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80615C" w14:textId="5E881377" w:rsidR="00365163" w:rsidRPr="004C1E2C" w:rsidRDefault="00365163" w:rsidP="00365163">
      <w:pPr>
        <w:shd w:val="clear" w:color="auto" w:fill="FFFFFF"/>
        <w:spacing w:line="360" w:lineRule="auto"/>
        <w:jc w:val="both"/>
        <w:rPr>
          <w:rFonts w:ascii="Palatino Linotype" w:hAnsi="Palatino Linotype" w:cs="Arial"/>
          <w:lang w:val="es-MX" w:eastAsia="es-MX"/>
        </w:rPr>
      </w:pPr>
      <w:r w:rsidRPr="004C1E2C">
        <w:rPr>
          <w:rFonts w:ascii="Palatino Linotype" w:hAnsi="Palatino Linotype" w:cs="Arial"/>
          <w:lang w:val="es-MX" w:eastAsia="es-MX"/>
        </w:rPr>
        <w:t xml:space="preserve">Resolución del Pleno del Instituto de Transparencia, Acceso a la Información Pública y Protección de Datos Personales del Estado de México y Municipios, con domicilio en Metepec, Estado de México, a </w:t>
      </w:r>
      <w:r w:rsidRPr="004C1E2C">
        <w:rPr>
          <w:rFonts w:ascii="Palatino Linotype" w:hAnsi="Palatino Linotype" w:cs="Arial"/>
          <w:b/>
          <w:lang w:val="es-MX" w:eastAsia="es-MX"/>
        </w:rPr>
        <w:t>once d</w:t>
      </w:r>
      <w:r w:rsidR="00187F77" w:rsidRPr="004C1E2C">
        <w:rPr>
          <w:rFonts w:ascii="Palatino Linotype" w:hAnsi="Palatino Linotype" w:cs="Arial"/>
          <w:b/>
          <w:lang w:val="es-MX" w:eastAsia="es-MX"/>
        </w:rPr>
        <w:t>e febrero de dos mil veintiséis</w:t>
      </w:r>
      <w:r w:rsidRPr="004C1E2C">
        <w:rPr>
          <w:rFonts w:ascii="Palatino Linotype" w:hAnsi="Palatino Linotype" w:cs="Arial"/>
          <w:lang w:val="es-MX" w:eastAsia="es-MX"/>
        </w:rPr>
        <w:t>.</w:t>
      </w:r>
    </w:p>
    <w:p w14:paraId="2423E1C3" w14:textId="77777777" w:rsidR="00365163" w:rsidRPr="004C1E2C" w:rsidRDefault="00365163" w:rsidP="00365163">
      <w:pPr>
        <w:shd w:val="clear" w:color="auto" w:fill="FFFFFF"/>
        <w:spacing w:line="360" w:lineRule="auto"/>
        <w:jc w:val="both"/>
        <w:rPr>
          <w:rFonts w:ascii="Palatino Linotype" w:hAnsi="Palatino Linotype" w:cs="Arial"/>
          <w:lang w:val="es-MX" w:eastAsia="es-MX"/>
        </w:rPr>
      </w:pPr>
    </w:p>
    <w:p w14:paraId="0F98B96E" w14:textId="16DA48E8" w:rsidR="00365163" w:rsidRPr="004C1E2C" w:rsidRDefault="00365163" w:rsidP="00365163">
      <w:pPr>
        <w:tabs>
          <w:tab w:val="left" w:pos="1701"/>
        </w:tabs>
        <w:spacing w:line="360" w:lineRule="auto"/>
        <w:jc w:val="both"/>
        <w:rPr>
          <w:rFonts w:ascii="Palatino Linotype" w:eastAsiaTheme="minorHAnsi" w:hAnsi="Palatino Linotype" w:cs="Arial"/>
          <w:lang w:val="es-MX" w:eastAsia="en-US"/>
        </w:rPr>
      </w:pPr>
      <w:r w:rsidRPr="004C1E2C">
        <w:rPr>
          <w:rFonts w:ascii="Palatino Linotype" w:eastAsiaTheme="minorHAnsi" w:hAnsi="Palatino Linotype" w:cs="Arial"/>
          <w:b/>
          <w:lang w:val="es-MX" w:eastAsia="en-US"/>
        </w:rPr>
        <w:t>VISTO</w:t>
      </w:r>
      <w:r w:rsidRPr="004C1E2C">
        <w:rPr>
          <w:rFonts w:ascii="Palatino Linotype" w:eastAsiaTheme="minorHAnsi" w:hAnsi="Palatino Linotype" w:cs="Arial"/>
          <w:lang w:val="es-MX" w:eastAsia="en-US"/>
        </w:rPr>
        <w:t xml:space="preserve"> el expediente electrónico formado con motivo de los recursos de revisión número </w:t>
      </w:r>
      <w:r w:rsidR="00365C3C" w:rsidRPr="004C1E2C">
        <w:rPr>
          <w:rFonts w:ascii="Palatino Linotype" w:eastAsiaTheme="minorHAnsi" w:hAnsi="Palatino Linotype" w:cs="Arial"/>
          <w:b/>
          <w:bCs/>
          <w:lang w:eastAsia="en-US"/>
        </w:rPr>
        <w:t>14525/INFOEM/IP/RR/2025,</w:t>
      </w:r>
      <w:r w:rsidR="00365C3C" w:rsidRPr="004C1E2C">
        <w:rPr>
          <w:rFonts w:ascii="Palatino Linotype" w:eastAsiaTheme="minorHAnsi" w:hAnsi="Palatino Linotype" w:cs="Arial"/>
          <w:lang w:eastAsia="en-US"/>
        </w:rPr>
        <w:t xml:space="preserve"> </w:t>
      </w:r>
      <w:r w:rsidR="0094360E" w:rsidRPr="004C1E2C">
        <w:rPr>
          <w:rFonts w:ascii="Palatino Linotype" w:eastAsiaTheme="minorHAnsi" w:hAnsi="Palatino Linotype" w:cs="Arial"/>
          <w:b/>
          <w:lang w:eastAsia="en-US"/>
        </w:rPr>
        <w:t>14530/INFOEM/IP/RR/2025, 14605/INFOEM/IP/RR/2025, 14610/INFOEM/IP/RR/2025, 00130/INFOEM/IP/RR/2026, 00135/INFOEM/IP/RR/2026, 00210/INFOEM/IP/RR/2026, 00215/INFOEM/IP/RR/2026, 00365/INFOEM/IP/RR/2026, 00370/INFOEM/IP/RR/2026, 00440/INFOEM/IP/RR/2026, 00445/INFOEM/IP/RR/2026, 00520/INFOEM/IP/RR/2026, 00525/INFOEM/IP/RR/2026, 00595/INFOEM/IP/RR/2026, 00600/INFOEM/IP/RR/2026, 00675/INFOEM/IP/RR/2026, 00680/INFOEM/IP/RR/2026, 00750/INFOEM/IP/RR/2026 y 00755/INFOEM/IP/RR/2026</w:t>
      </w:r>
      <w:r w:rsidRPr="004C1E2C">
        <w:rPr>
          <w:rFonts w:ascii="Palatino Linotype" w:eastAsiaTheme="minorHAnsi" w:hAnsi="Palatino Linotype" w:cs="Arial"/>
          <w:b/>
          <w:bCs/>
          <w:lang w:val="es-MX" w:eastAsia="es-MX"/>
        </w:rPr>
        <w:t xml:space="preserve">, </w:t>
      </w:r>
      <w:r w:rsidRPr="004C1E2C">
        <w:rPr>
          <w:rFonts w:ascii="Palatino Linotype" w:hAnsi="Palatino Linotype" w:cs="Arial"/>
        </w:rPr>
        <w:t>interpuestos por</w:t>
      </w:r>
      <w:r w:rsidRPr="004C1E2C">
        <w:rPr>
          <w:rFonts w:ascii="Palatino Linotype" w:hAnsi="Palatino Linotype" w:cs="Arial"/>
          <w:b/>
        </w:rPr>
        <w:t xml:space="preserve"> un particular que no proporciono nombre o seudónimo para ser identificado</w:t>
      </w:r>
      <w:r w:rsidRPr="004C1E2C">
        <w:rPr>
          <w:rFonts w:ascii="Palatino Linotype" w:hAnsi="Palatino Linotype" w:cs="Arial"/>
        </w:rPr>
        <w:t>,</w:t>
      </w:r>
      <w:r w:rsidRPr="004C1E2C">
        <w:rPr>
          <w:rFonts w:ascii="Palatino Linotype" w:hAnsi="Palatino Linotype" w:cs="Arial"/>
          <w:b/>
        </w:rPr>
        <w:t xml:space="preserve"> </w:t>
      </w:r>
      <w:r w:rsidRPr="004C1E2C">
        <w:rPr>
          <w:rFonts w:ascii="Palatino Linotype" w:hAnsi="Palatino Linotype" w:cs="Arial"/>
        </w:rPr>
        <w:t xml:space="preserve">en lo sucesivo </w:t>
      </w:r>
      <w:r w:rsidRPr="004C1E2C">
        <w:rPr>
          <w:rFonts w:ascii="Palatino Linotype" w:hAnsi="Palatino Linotype" w:cs="Arial"/>
          <w:b/>
        </w:rPr>
        <w:t>El Recurrente</w:t>
      </w:r>
      <w:r w:rsidRPr="004C1E2C">
        <w:rPr>
          <w:rFonts w:ascii="Palatino Linotype" w:eastAsiaTheme="minorHAnsi" w:hAnsi="Palatino Linotype" w:cs="Arial"/>
          <w:lang w:val="es-MX" w:eastAsia="en-US"/>
        </w:rPr>
        <w:t>, en contra de la respuesta del</w:t>
      </w:r>
      <w:r w:rsidRPr="004C1E2C">
        <w:rPr>
          <w:rFonts w:ascii="Palatino Linotype" w:hAnsi="Palatino Linotype"/>
          <w:b/>
          <w:bCs/>
        </w:rPr>
        <w:t xml:space="preserve"> Ayuntamiento de Toluca</w:t>
      </w:r>
      <w:r w:rsidRPr="004C1E2C">
        <w:rPr>
          <w:rFonts w:ascii="Palatino Linotype" w:eastAsiaTheme="minorHAnsi" w:hAnsi="Palatino Linotype" w:cs="Arial"/>
          <w:lang w:val="es-MX" w:eastAsia="en-US"/>
        </w:rPr>
        <w:t>,</w:t>
      </w:r>
      <w:r w:rsidRPr="004C1E2C">
        <w:rPr>
          <w:rFonts w:ascii="Palatino Linotype" w:eastAsiaTheme="minorHAnsi" w:hAnsi="Palatino Linotype" w:cs="Arial"/>
          <w:b/>
          <w:lang w:val="es-MX" w:eastAsia="en-US"/>
        </w:rPr>
        <w:t xml:space="preserve"> </w:t>
      </w:r>
      <w:r w:rsidRPr="004C1E2C">
        <w:rPr>
          <w:rFonts w:ascii="Palatino Linotype" w:eastAsiaTheme="minorHAnsi" w:hAnsi="Palatino Linotype" w:cs="Arial"/>
          <w:lang w:val="es-MX" w:eastAsia="en-US"/>
        </w:rPr>
        <w:t>en lo subsecuente</w:t>
      </w:r>
      <w:r w:rsidRPr="004C1E2C">
        <w:rPr>
          <w:rFonts w:ascii="Palatino Linotype" w:eastAsiaTheme="minorHAnsi" w:hAnsi="Palatino Linotype" w:cs="Arial"/>
          <w:b/>
          <w:lang w:val="es-MX" w:eastAsia="en-US"/>
        </w:rPr>
        <w:t xml:space="preserve"> El Sujeto Obligado, </w:t>
      </w:r>
      <w:r w:rsidRPr="004C1E2C">
        <w:rPr>
          <w:rFonts w:ascii="Palatino Linotype" w:eastAsiaTheme="minorHAnsi" w:hAnsi="Palatino Linotype" w:cs="Arial"/>
          <w:lang w:val="es-MX" w:eastAsia="en-US"/>
        </w:rPr>
        <w:t>se procede a dictar la presente resolución.</w:t>
      </w:r>
    </w:p>
    <w:p w14:paraId="710E5E4A" w14:textId="77777777" w:rsidR="00365163" w:rsidRPr="004C1E2C" w:rsidRDefault="00365163" w:rsidP="00365163">
      <w:pPr>
        <w:tabs>
          <w:tab w:val="left" w:pos="1701"/>
        </w:tabs>
        <w:spacing w:line="360" w:lineRule="auto"/>
        <w:jc w:val="both"/>
        <w:rPr>
          <w:rFonts w:ascii="Palatino Linotype" w:hAnsi="Palatino Linotype" w:cs="Arial"/>
        </w:rPr>
      </w:pPr>
    </w:p>
    <w:p w14:paraId="074A2DC8" w14:textId="77777777" w:rsidR="00365163" w:rsidRPr="004C1E2C" w:rsidRDefault="00365163" w:rsidP="00365163">
      <w:pPr>
        <w:tabs>
          <w:tab w:val="left" w:pos="1701"/>
        </w:tabs>
        <w:spacing w:line="360" w:lineRule="auto"/>
        <w:jc w:val="both"/>
        <w:rPr>
          <w:rFonts w:ascii="Palatino Linotype" w:hAnsi="Palatino Linotype" w:cs="Arial"/>
        </w:rPr>
      </w:pPr>
    </w:p>
    <w:p w14:paraId="5DF861E0" w14:textId="12DFD8CE" w:rsidR="00365163" w:rsidRPr="004C1E2C" w:rsidRDefault="00365163" w:rsidP="007B08AD">
      <w:pPr>
        <w:tabs>
          <w:tab w:val="left" w:pos="1701"/>
        </w:tabs>
        <w:spacing w:line="360" w:lineRule="auto"/>
        <w:jc w:val="center"/>
        <w:rPr>
          <w:rFonts w:ascii="Palatino Linotype" w:eastAsiaTheme="minorHAnsi" w:hAnsi="Palatino Linotype" w:cs="Arial"/>
          <w:b/>
          <w:sz w:val="28"/>
          <w:lang w:val="es-MX" w:eastAsia="en-US"/>
        </w:rPr>
      </w:pPr>
      <w:r w:rsidRPr="004C1E2C">
        <w:rPr>
          <w:rFonts w:ascii="Palatino Linotype" w:eastAsiaTheme="minorHAnsi" w:hAnsi="Palatino Linotype" w:cs="Arial"/>
          <w:b/>
          <w:sz w:val="28"/>
          <w:lang w:val="es-MX" w:eastAsia="en-US"/>
        </w:rPr>
        <w:t>A N T E C E D E N T E S</w:t>
      </w:r>
    </w:p>
    <w:p w14:paraId="1CCFC25E" w14:textId="77777777" w:rsidR="00365163" w:rsidRPr="004C1E2C" w:rsidRDefault="00365163" w:rsidP="00365163">
      <w:pPr>
        <w:spacing w:line="360" w:lineRule="auto"/>
        <w:jc w:val="center"/>
        <w:rPr>
          <w:rFonts w:ascii="Palatino Linotype" w:eastAsiaTheme="minorHAnsi" w:hAnsi="Palatino Linotype" w:cs="Arial"/>
          <w:b/>
          <w:sz w:val="14"/>
          <w:lang w:val="es-MX" w:eastAsia="en-US"/>
        </w:rPr>
      </w:pPr>
    </w:p>
    <w:p w14:paraId="7AD71E51" w14:textId="77777777" w:rsidR="009F080A" w:rsidRPr="004C1E2C" w:rsidRDefault="009F080A" w:rsidP="00365163">
      <w:pPr>
        <w:spacing w:line="360" w:lineRule="auto"/>
        <w:jc w:val="center"/>
        <w:rPr>
          <w:rFonts w:ascii="Palatino Linotype" w:eastAsiaTheme="minorHAnsi" w:hAnsi="Palatino Linotype" w:cs="Arial"/>
          <w:b/>
          <w:sz w:val="14"/>
          <w:lang w:val="es-MX" w:eastAsia="en-US"/>
        </w:rPr>
      </w:pPr>
    </w:p>
    <w:p w14:paraId="51661B30" w14:textId="77777777" w:rsidR="009F080A" w:rsidRPr="004C1E2C" w:rsidRDefault="009F080A" w:rsidP="00365163">
      <w:pPr>
        <w:spacing w:line="360" w:lineRule="auto"/>
        <w:jc w:val="center"/>
        <w:rPr>
          <w:rFonts w:ascii="Palatino Linotype" w:eastAsiaTheme="minorHAnsi" w:hAnsi="Palatino Linotype" w:cs="Arial"/>
          <w:b/>
          <w:sz w:val="14"/>
          <w:lang w:val="es-MX" w:eastAsia="en-US"/>
        </w:rPr>
      </w:pPr>
    </w:p>
    <w:p w14:paraId="0FD4CFB9" w14:textId="2F6F4321" w:rsidR="00C036D9" w:rsidRPr="004C1E2C" w:rsidRDefault="00365163" w:rsidP="00365163">
      <w:pPr>
        <w:spacing w:line="360" w:lineRule="auto"/>
        <w:jc w:val="both"/>
        <w:rPr>
          <w:rFonts w:ascii="Palatino Linotype" w:eastAsiaTheme="minorHAnsi" w:hAnsi="Palatino Linotype" w:cs="Arial"/>
          <w:b/>
          <w:sz w:val="28"/>
          <w:lang w:val="es-MX" w:eastAsia="en-US"/>
        </w:rPr>
      </w:pPr>
      <w:r w:rsidRPr="004C1E2C">
        <w:rPr>
          <w:rFonts w:ascii="Palatino Linotype" w:eastAsiaTheme="minorHAnsi" w:hAnsi="Palatino Linotype" w:cs="Arial"/>
          <w:b/>
          <w:sz w:val="28"/>
          <w:lang w:val="es-MX" w:eastAsia="en-US"/>
        </w:rPr>
        <w:t xml:space="preserve">PRIMERO. De </w:t>
      </w:r>
      <w:r w:rsidR="008E70C9" w:rsidRPr="004C1E2C">
        <w:rPr>
          <w:rFonts w:ascii="Palatino Linotype" w:eastAsiaTheme="minorHAnsi" w:hAnsi="Palatino Linotype" w:cs="Arial"/>
          <w:b/>
          <w:sz w:val="28"/>
          <w:lang w:val="es-MX" w:eastAsia="en-US"/>
        </w:rPr>
        <w:t xml:space="preserve">las </w:t>
      </w:r>
      <w:r w:rsidRPr="004C1E2C">
        <w:rPr>
          <w:rFonts w:ascii="Palatino Linotype" w:eastAsiaTheme="minorHAnsi" w:hAnsi="Palatino Linotype" w:cs="Arial"/>
          <w:b/>
          <w:sz w:val="28"/>
          <w:lang w:val="es-MX" w:eastAsia="en-US"/>
        </w:rPr>
        <w:t>solicitudes de información.</w:t>
      </w:r>
    </w:p>
    <w:p w14:paraId="2E1796E6" w14:textId="1165437F" w:rsidR="00365163" w:rsidRPr="004C1E2C" w:rsidRDefault="00365163" w:rsidP="00365163">
      <w:pPr>
        <w:spacing w:line="360" w:lineRule="auto"/>
        <w:jc w:val="both"/>
        <w:rPr>
          <w:rFonts w:ascii="Palatino Linotype" w:hAnsi="Palatino Linotype"/>
          <w:b/>
          <w:bCs/>
        </w:rPr>
      </w:pPr>
      <w:r w:rsidRPr="004C1E2C">
        <w:rPr>
          <w:rFonts w:ascii="Palatino Linotype" w:eastAsiaTheme="minorHAnsi" w:hAnsi="Palatino Linotype" w:cs="Arial"/>
          <w:szCs w:val="22"/>
          <w:lang w:val="es-MX" w:eastAsia="en-US"/>
        </w:rPr>
        <w:lastRenderedPageBreak/>
        <w:t>En fecha</w:t>
      </w:r>
      <w:r w:rsidR="00F70ECC" w:rsidRPr="004C1E2C">
        <w:rPr>
          <w:rFonts w:ascii="Palatino Linotype" w:eastAsiaTheme="minorHAnsi" w:hAnsi="Palatino Linotype" w:cs="Arial"/>
          <w:szCs w:val="22"/>
          <w:lang w:val="es-MX" w:eastAsia="en-US"/>
        </w:rPr>
        <w:t xml:space="preserve">s </w:t>
      </w:r>
      <w:r w:rsidR="001C66DD" w:rsidRPr="004C1E2C">
        <w:rPr>
          <w:rFonts w:ascii="Palatino Linotype" w:eastAsiaTheme="minorHAnsi" w:hAnsi="Palatino Linotype" w:cs="Arial"/>
          <w:szCs w:val="22"/>
          <w:lang w:val="es-MX" w:eastAsia="en-US"/>
        </w:rPr>
        <w:t>doce</w:t>
      </w:r>
      <w:r w:rsidR="006202EF" w:rsidRPr="004C1E2C">
        <w:rPr>
          <w:rFonts w:ascii="Palatino Linotype" w:eastAsiaTheme="minorHAnsi" w:hAnsi="Palatino Linotype" w:cs="Arial"/>
          <w:szCs w:val="22"/>
          <w:lang w:val="es-MX" w:eastAsia="en-US"/>
        </w:rPr>
        <w:t>,</w:t>
      </w:r>
      <w:r w:rsidR="001C66DD" w:rsidRPr="004C1E2C">
        <w:rPr>
          <w:rFonts w:ascii="Palatino Linotype" w:eastAsiaTheme="minorHAnsi" w:hAnsi="Palatino Linotype" w:cs="Arial"/>
          <w:szCs w:val="22"/>
          <w:lang w:val="es-MX" w:eastAsia="en-US"/>
        </w:rPr>
        <w:t xml:space="preserve"> </w:t>
      </w:r>
      <w:r w:rsidR="00F70ECC" w:rsidRPr="004C1E2C">
        <w:rPr>
          <w:rFonts w:ascii="Palatino Linotype" w:eastAsiaTheme="minorHAnsi" w:hAnsi="Palatino Linotype" w:cs="Arial"/>
          <w:szCs w:val="22"/>
          <w:lang w:val="es-MX" w:eastAsia="en-US"/>
        </w:rPr>
        <w:t>trece</w:t>
      </w:r>
      <w:r w:rsidR="00E3015B" w:rsidRPr="004C1E2C">
        <w:rPr>
          <w:rFonts w:ascii="Palatino Linotype" w:eastAsiaTheme="minorHAnsi" w:hAnsi="Palatino Linotype" w:cs="Arial"/>
          <w:szCs w:val="22"/>
          <w:lang w:val="es-MX" w:eastAsia="en-US"/>
        </w:rPr>
        <w:t>,</w:t>
      </w:r>
      <w:r w:rsidR="006202EF" w:rsidRPr="004C1E2C">
        <w:rPr>
          <w:rFonts w:ascii="Palatino Linotype" w:eastAsiaTheme="minorHAnsi" w:hAnsi="Palatino Linotype" w:cs="Arial"/>
          <w:szCs w:val="22"/>
          <w:lang w:val="es-MX" w:eastAsia="en-US"/>
        </w:rPr>
        <w:t xml:space="preserve"> diecinueve </w:t>
      </w:r>
      <w:r w:rsidR="00E3015B" w:rsidRPr="004C1E2C">
        <w:rPr>
          <w:rFonts w:ascii="Palatino Linotype" w:eastAsiaTheme="minorHAnsi" w:hAnsi="Palatino Linotype" w:cs="Arial"/>
          <w:szCs w:val="22"/>
          <w:lang w:val="es-MX" w:eastAsia="en-US"/>
        </w:rPr>
        <w:t xml:space="preserve">y veintiuno </w:t>
      </w:r>
      <w:r w:rsidR="00F70ECC" w:rsidRPr="004C1E2C">
        <w:rPr>
          <w:rFonts w:ascii="Palatino Linotype" w:eastAsiaTheme="minorHAnsi" w:hAnsi="Palatino Linotype" w:cs="Arial"/>
          <w:szCs w:val="22"/>
          <w:lang w:val="es-MX" w:eastAsia="en-US"/>
        </w:rPr>
        <w:t>de noviembre</w:t>
      </w:r>
      <w:r w:rsidR="00CE1183" w:rsidRPr="004C1E2C">
        <w:rPr>
          <w:rFonts w:ascii="Palatino Linotype" w:eastAsiaTheme="minorHAnsi" w:hAnsi="Palatino Linotype" w:cs="Arial"/>
          <w:szCs w:val="22"/>
          <w:lang w:val="es-MX" w:eastAsia="en-US"/>
        </w:rPr>
        <w:t xml:space="preserve"> así como cinco de diciembre</w:t>
      </w:r>
      <w:r w:rsidR="002E5C1A" w:rsidRPr="004C1E2C">
        <w:rPr>
          <w:rFonts w:ascii="Palatino Linotype" w:eastAsiaTheme="minorHAnsi" w:hAnsi="Palatino Linotype" w:cs="Arial"/>
          <w:szCs w:val="22"/>
          <w:lang w:val="es-MX" w:eastAsia="en-US"/>
        </w:rPr>
        <w:t xml:space="preserve"> </w:t>
      </w:r>
      <w:r w:rsidRPr="004C1E2C">
        <w:rPr>
          <w:rFonts w:ascii="Palatino Linotype" w:eastAsiaTheme="minorHAnsi" w:hAnsi="Palatino Linotype" w:cs="Arial"/>
          <w:szCs w:val="22"/>
          <w:lang w:val="es-MX" w:eastAsia="en-US"/>
        </w:rPr>
        <w:t xml:space="preserve">de dos mil veinticinco, el </w:t>
      </w:r>
      <w:r w:rsidRPr="004C1E2C">
        <w:rPr>
          <w:rFonts w:ascii="Palatino Linotype" w:eastAsiaTheme="minorHAnsi" w:hAnsi="Palatino Linotype" w:cs="Arial"/>
          <w:b/>
          <w:szCs w:val="22"/>
          <w:lang w:val="es-MX" w:eastAsia="en-US"/>
        </w:rPr>
        <w:t>Recurrente</w:t>
      </w:r>
      <w:r w:rsidRPr="004C1E2C">
        <w:rPr>
          <w:rFonts w:ascii="Palatino Linotype" w:eastAsiaTheme="minorHAnsi" w:hAnsi="Palatino Linotype" w:cs="Arial"/>
          <w:szCs w:val="22"/>
          <w:lang w:val="es-MX" w:eastAsia="en-US"/>
        </w:rPr>
        <w:t xml:space="preserve">, presentó a través del Sistema de Acceso a la Información Mexiquense </w:t>
      </w:r>
      <w:r w:rsidRPr="004C1E2C">
        <w:rPr>
          <w:rFonts w:ascii="Palatino Linotype" w:eastAsiaTheme="minorHAnsi" w:hAnsi="Palatino Linotype" w:cs="Arial"/>
          <w:b/>
          <w:szCs w:val="22"/>
          <w:lang w:val="es-MX" w:eastAsia="en-US"/>
        </w:rPr>
        <w:t>(SAIMEX),</w:t>
      </w:r>
      <w:r w:rsidRPr="004C1E2C">
        <w:rPr>
          <w:rFonts w:ascii="Palatino Linotype" w:eastAsiaTheme="minorHAnsi" w:hAnsi="Palatino Linotype" w:cs="Arial"/>
          <w:szCs w:val="22"/>
          <w:lang w:val="es-MX" w:eastAsia="en-US"/>
        </w:rPr>
        <w:t xml:space="preserve"> ante el </w:t>
      </w:r>
      <w:r w:rsidRPr="004C1E2C">
        <w:rPr>
          <w:rFonts w:ascii="Palatino Linotype" w:eastAsiaTheme="minorHAnsi" w:hAnsi="Palatino Linotype" w:cs="Arial"/>
          <w:b/>
          <w:szCs w:val="22"/>
          <w:lang w:val="es-MX" w:eastAsia="en-US"/>
        </w:rPr>
        <w:t>Sujeto Obligado</w:t>
      </w:r>
      <w:r w:rsidRPr="004C1E2C">
        <w:rPr>
          <w:rFonts w:ascii="Palatino Linotype" w:eastAsiaTheme="minorHAnsi" w:hAnsi="Palatino Linotype" w:cs="Arial"/>
          <w:szCs w:val="22"/>
          <w:lang w:val="es-MX" w:eastAsia="en-US"/>
        </w:rPr>
        <w:t>, la solicitud de acceso a la información pública, a las que se les asignó el número de expediente</w:t>
      </w:r>
      <w:r w:rsidRPr="004C1E2C">
        <w:rPr>
          <w:rFonts w:ascii="Palatino Linotype" w:hAnsi="Palatino Linotype"/>
          <w:b/>
          <w:bCs/>
        </w:rPr>
        <w:t> </w:t>
      </w:r>
      <w:r w:rsidR="00DD34B8" w:rsidRPr="004C1E2C">
        <w:rPr>
          <w:rFonts w:ascii="Palatino Linotype" w:hAnsi="Palatino Linotype"/>
          <w:b/>
          <w:bCs/>
        </w:rPr>
        <w:t>06488/TOLUCA/IP/2025</w:t>
      </w:r>
      <w:r w:rsidR="005710B9" w:rsidRPr="004C1E2C">
        <w:rPr>
          <w:rFonts w:ascii="Palatino Linotype" w:hAnsi="Palatino Linotype"/>
          <w:b/>
          <w:bCs/>
        </w:rPr>
        <w:t>, 06483/TOLUCA/IP/2025</w:t>
      </w:r>
      <w:r w:rsidR="001C66DD" w:rsidRPr="004C1E2C">
        <w:rPr>
          <w:rFonts w:ascii="Palatino Linotype" w:hAnsi="Palatino Linotype"/>
          <w:b/>
          <w:bCs/>
        </w:rPr>
        <w:t>, 06412/TOLUCA/IP/2025</w:t>
      </w:r>
      <w:r w:rsidR="007E4659" w:rsidRPr="004C1E2C">
        <w:rPr>
          <w:rFonts w:ascii="Palatino Linotype" w:hAnsi="Palatino Linotype"/>
          <w:b/>
          <w:bCs/>
        </w:rPr>
        <w:t>, 06405/TOLUCA/IP/2025</w:t>
      </w:r>
      <w:r w:rsidR="006202EF" w:rsidRPr="004C1E2C">
        <w:rPr>
          <w:rFonts w:ascii="Palatino Linotype" w:hAnsi="Palatino Linotype"/>
          <w:b/>
          <w:bCs/>
        </w:rPr>
        <w:t>, 06616/TOLUCA/IP/2025</w:t>
      </w:r>
      <w:r w:rsidR="000D4B86" w:rsidRPr="004C1E2C">
        <w:rPr>
          <w:rFonts w:ascii="Palatino Linotype" w:hAnsi="Palatino Linotype"/>
          <w:b/>
          <w:bCs/>
        </w:rPr>
        <w:t>, 06611/TOLUCA/IP/2025</w:t>
      </w:r>
      <w:r w:rsidR="00442CD2" w:rsidRPr="004C1E2C">
        <w:rPr>
          <w:rFonts w:ascii="Palatino Linotype" w:hAnsi="Palatino Linotype"/>
          <w:b/>
          <w:bCs/>
        </w:rPr>
        <w:t>, 06359/TOLUCA/IP/2025,</w:t>
      </w:r>
      <w:r w:rsidR="00F17D24" w:rsidRPr="004C1E2C">
        <w:rPr>
          <w:rFonts w:ascii="Palatino Linotype" w:hAnsi="Palatino Linotype"/>
          <w:b/>
          <w:bCs/>
        </w:rPr>
        <w:t xml:space="preserve"> 06354/TOLUCA/IP/2025,</w:t>
      </w:r>
      <w:r w:rsidR="005E53A7" w:rsidRPr="004C1E2C">
        <w:rPr>
          <w:rFonts w:ascii="Palatino Linotype" w:hAnsi="Palatino Linotype"/>
          <w:b/>
          <w:bCs/>
        </w:rPr>
        <w:t xml:space="preserve"> 06808/TOLUCA/IP/2025,</w:t>
      </w:r>
      <w:r w:rsidR="0094512F" w:rsidRPr="004C1E2C">
        <w:rPr>
          <w:rFonts w:ascii="Palatino Linotype" w:hAnsi="Palatino Linotype"/>
          <w:b/>
          <w:bCs/>
        </w:rPr>
        <w:t xml:space="preserve"> 06803/TOLUCA/IP/2025,</w:t>
      </w:r>
      <w:r w:rsidR="003F2C2D" w:rsidRPr="004C1E2C">
        <w:rPr>
          <w:rFonts w:ascii="Palatino Linotype" w:hAnsi="Palatino Linotype"/>
          <w:b/>
          <w:bCs/>
        </w:rPr>
        <w:t xml:space="preserve"> 06732/TOLUCA/IP/2025,</w:t>
      </w:r>
      <w:r w:rsidR="00A677ED" w:rsidRPr="004C1E2C">
        <w:rPr>
          <w:rFonts w:ascii="Palatino Linotype" w:hAnsi="Palatino Linotype"/>
          <w:b/>
          <w:bCs/>
        </w:rPr>
        <w:t xml:space="preserve"> 06727/TOLUCA/IP/2025,</w:t>
      </w:r>
      <w:r w:rsidR="00B870C4" w:rsidRPr="004C1E2C">
        <w:rPr>
          <w:rFonts w:ascii="Palatino Linotype" w:hAnsi="Palatino Linotype"/>
          <w:b/>
          <w:bCs/>
        </w:rPr>
        <w:t xml:space="preserve"> 06284/TOLUCA/IP/2025</w:t>
      </w:r>
      <w:r w:rsidR="00330707" w:rsidRPr="004C1E2C">
        <w:rPr>
          <w:rFonts w:ascii="Palatino Linotype" w:hAnsi="Palatino Linotype"/>
          <w:b/>
          <w:bCs/>
        </w:rPr>
        <w:t>, 06279/TOLUCA/IP/2025</w:t>
      </w:r>
      <w:r w:rsidR="00654348" w:rsidRPr="004C1E2C">
        <w:rPr>
          <w:rFonts w:ascii="Palatino Linotype" w:hAnsi="Palatino Linotype"/>
          <w:b/>
          <w:bCs/>
        </w:rPr>
        <w:t>, 07010/TOLUCA/IP/2025</w:t>
      </w:r>
      <w:r w:rsidR="005D7F38" w:rsidRPr="004C1E2C">
        <w:rPr>
          <w:rFonts w:ascii="Palatino Linotype" w:hAnsi="Palatino Linotype"/>
          <w:b/>
          <w:bCs/>
        </w:rPr>
        <w:t>, 07005/TOLUCA/IP/2025</w:t>
      </w:r>
      <w:r w:rsidR="004922C4" w:rsidRPr="004C1E2C">
        <w:rPr>
          <w:rFonts w:ascii="Palatino Linotype" w:hAnsi="Palatino Linotype"/>
          <w:b/>
          <w:bCs/>
        </w:rPr>
        <w:t>, 06931/TOLUCA/IP/2025</w:t>
      </w:r>
      <w:r w:rsidR="00FB0EB2" w:rsidRPr="004C1E2C">
        <w:rPr>
          <w:rFonts w:ascii="Palatino Linotype" w:hAnsi="Palatino Linotype"/>
          <w:b/>
          <w:bCs/>
        </w:rPr>
        <w:t>, 06926/TOLUCA/IP/2025</w:t>
      </w:r>
      <w:r w:rsidR="00CB0344" w:rsidRPr="004C1E2C">
        <w:rPr>
          <w:rFonts w:ascii="Palatino Linotype" w:hAnsi="Palatino Linotype"/>
          <w:b/>
          <w:bCs/>
        </w:rPr>
        <w:t>, 06147/TOLUCA/IP/2025</w:t>
      </w:r>
      <w:r w:rsidR="00966788" w:rsidRPr="004C1E2C">
        <w:rPr>
          <w:rFonts w:ascii="Palatino Linotype" w:hAnsi="Palatino Linotype"/>
          <w:b/>
          <w:bCs/>
        </w:rPr>
        <w:t xml:space="preserve">  y 06142/TOLUCA/IP/2025</w:t>
      </w:r>
      <w:r w:rsidRPr="004C1E2C">
        <w:rPr>
          <w:rFonts w:ascii="Palatino Linotype" w:eastAsiaTheme="minorHAnsi" w:hAnsi="Palatino Linotype" w:cs="Arial"/>
          <w:b/>
          <w:szCs w:val="22"/>
          <w:lang w:val="es-MX" w:eastAsia="en-US"/>
        </w:rPr>
        <w:t>,</w:t>
      </w:r>
      <w:r w:rsidRPr="004C1E2C">
        <w:rPr>
          <w:rFonts w:ascii="Palatino Linotype" w:eastAsiaTheme="minorHAnsi" w:hAnsi="Palatino Linotype" w:cs="Arial"/>
          <w:szCs w:val="22"/>
          <w:lang w:val="es-MX" w:eastAsia="en-US"/>
        </w:rPr>
        <w:t xml:space="preserve"> mediante los cuales solicitó lo siguiente:</w:t>
      </w:r>
    </w:p>
    <w:p w14:paraId="5A04D370" w14:textId="77777777" w:rsidR="00365163" w:rsidRPr="004C1E2C" w:rsidRDefault="00365163" w:rsidP="00365163">
      <w:pPr>
        <w:spacing w:line="360" w:lineRule="auto"/>
        <w:jc w:val="both"/>
        <w:rPr>
          <w:rFonts w:ascii="Palatino Linotype" w:hAnsi="Palatino Linotype"/>
          <w:b/>
          <w:bCs/>
        </w:rPr>
      </w:pPr>
    </w:p>
    <w:p w14:paraId="06306062" w14:textId="39324D30" w:rsidR="00365163" w:rsidRPr="004C1E2C" w:rsidRDefault="00365163" w:rsidP="00365163">
      <w:pPr>
        <w:pStyle w:val="Prrafodelista"/>
        <w:numPr>
          <w:ilvl w:val="0"/>
          <w:numId w:val="2"/>
        </w:numPr>
        <w:contextualSpacing w:val="0"/>
        <w:jc w:val="both"/>
        <w:rPr>
          <w:rFonts w:ascii="Palatino Linotype" w:hAnsi="Palatino Linotype"/>
          <w:i/>
          <w:lang w:val="es-MX"/>
        </w:rPr>
      </w:pPr>
      <w:r w:rsidRPr="004C1E2C">
        <w:rPr>
          <w:rFonts w:ascii="Palatino Linotype" w:hAnsi="Palatino Linotype"/>
          <w:lang w:val="es-MX"/>
        </w:rPr>
        <w:t xml:space="preserve">Para la solicitud de información </w:t>
      </w:r>
      <w:r w:rsidRPr="004C1E2C">
        <w:rPr>
          <w:rFonts w:ascii="Palatino Linotype" w:hAnsi="Palatino Linotype"/>
          <w:b/>
          <w:bCs/>
        </w:rPr>
        <w:t xml:space="preserve"> </w:t>
      </w:r>
      <w:r w:rsidR="00DD34B8" w:rsidRPr="004C1E2C">
        <w:rPr>
          <w:rFonts w:ascii="Palatino Linotype" w:hAnsi="Palatino Linotype"/>
          <w:b/>
          <w:bCs/>
        </w:rPr>
        <w:t>06488/TOLUCA/IP/2025</w:t>
      </w:r>
    </w:p>
    <w:p w14:paraId="08EE4A46" w14:textId="3260F77C" w:rsidR="00365163" w:rsidRPr="004C1E2C" w:rsidRDefault="00365163" w:rsidP="009B793E">
      <w:pPr>
        <w:spacing w:line="360" w:lineRule="auto"/>
        <w:ind w:left="708"/>
        <w:jc w:val="both"/>
        <w:rPr>
          <w:rFonts w:ascii="Palatino Linotype" w:hAnsi="Palatino Linotype"/>
          <w:i/>
          <w:sz w:val="22"/>
          <w:szCs w:val="22"/>
        </w:rPr>
      </w:pPr>
      <w:r w:rsidRPr="004C1E2C">
        <w:rPr>
          <w:rFonts w:ascii="Palatino Linotype" w:hAnsi="Palatino Linotype"/>
          <w:i/>
          <w:lang w:val="es-MX"/>
        </w:rPr>
        <w:t>“</w:t>
      </w:r>
      <w:r w:rsidR="009B793E" w:rsidRPr="004C1E2C">
        <w:rPr>
          <w:rFonts w:ascii="Palatino Linotype" w:hAnsi="Palatino Linotype"/>
          <w:i/>
        </w:rPr>
        <w:t xml:space="preserve">Del recurso de revisión 02572/INFOEM/IP/RR/2025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w:t>
      </w:r>
      <w:r w:rsidR="009B793E" w:rsidRPr="004C1E2C">
        <w:rPr>
          <w:rFonts w:ascii="Palatino Linotype" w:hAnsi="Palatino Linotype"/>
          <w:i/>
        </w:rPr>
        <w:lastRenderedPageBreak/>
        <w:t>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Pr="004C1E2C">
        <w:rPr>
          <w:rFonts w:ascii="Palatino Linotype" w:hAnsi="Palatino Linotype"/>
          <w:i/>
        </w:rPr>
        <w:t>.</w:t>
      </w:r>
      <w:r w:rsidRPr="004C1E2C">
        <w:rPr>
          <w:rFonts w:ascii="Palatino Linotype" w:hAnsi="Palatino Linotype"/>
          <w:i/>
          <w:lang w:val="es-MX"/>
        </w:rPr>
        <w:t>”</w:t>
      </w:r>
      <w:r w:rsidRPr="004C1E2C">
        <w:rPr>
          <w:rFonts w:ascii="Palatino Linotype" w:hAnsi="Palatino Linotype"/>
          <w:i/>
          <w:lang w:val="es-ES_tradnl"/>
        </w:rPr>
        <w:t xml:space="preserve"> (Sic).</w:t>
      </w:r>
    </w:p>
    <w:p w14:paraId="38A41B86" w14:textId="77777777" w:rsidR="00365163" w:rsidRPr="004C1E2C" w:rsidRDefault="00365163" w:rsidP="00365163">
      <w:pPr>
        <w:ind w:left="708"/>
        <w:jc w:val="both"/>
        <w:rPr>
          <w:rFonts w:ascii="Palatino Linotype" w:hAnsi="Palatino Linotype"/>
          <w:i/>
          <w:lang w:val="es-ES_tradnl"/>
        </w:rPr>
      </w:pPr>
    </w:p>
    <w:p w14:paraId="7BEB6D78" w14:textId="2CA474EA" w:rsidR="00E16C03" w:rsidRPr="004C1E2C" w:rsidRDefault="00E16C03" w:rsidP="00E16C03">
      <w:pPr>
        <w:pStyle w:val="Prrafodelista"/>
        <w:numPr>
          <w:ilvl w:val="0"/>
          <w:numId w:val="2"/>
        </w:numPr>
        <w:contextualSpacing w:val="0"/>
        <w:jc w:val="both"/>
        <w:rPr>
          <w:rFonts w:ascii="Palatino Linotype" w:hAnsi="Palatino Linotype"/>
          <w:i/>
          <w:lang w:val="es-MX"/>
        </w:rPr>
      </w:pPr>
      <w:r w:rsidRPr="004C1E2C">
        <w:rPr>
          <w:rFonts w:ascii="Palatino Linotype" w:hAnsi="Palatino Linotype"/>
          <w:lang w:val="es-MX"/>
        </w:rPr>
        <w:t xml:space="preserve">Para la solicitud de información </w:t>
      </w:r>
      <w:r w:rsidRPr="004C1E2C">
        <w:rPr>
          <w:rFonts w:ascii="Palatino Linotype" w:hAnsi="Palatino Linotype"/>
          <w:b/>
          <w:bCs/>
        </w:rPr>
        <w:t xml:space="preserve"> </w:t>
      </w:r>
      <w:r w:rsidR="005710B9" w:rsidRPr="004C1E2C">
        <w:rPr>
          <w:rFonts w:ascii="Palatino Linotype" w:hAnsi="Palatino Linotype"/>
          <w:b/>
          <w:bCs/>
        </w:rPr>
        <w:t>06483/TOLUCA/IP/2025</w:t>
      </w:r>
    </w:p>
    <w:p w14:paraId="7ED792A5" w14:textId="4F0D7327" w:rsidR="00E16C03" w:rsidRPr="004C1E2C" w:rsidRDefault="00E16C03" w:rsidP="00F70ECC">
      <w:pPr>
        <w:spacing w:line="360" w:lineRule="auto"/>
        <w:ind w:left="708"/>
        <w:jc w:val="both"/>
        <w:rPr>
          <w:rFonts w:ascii="Palatino Linotype" w:hAnsi="Palatino Linotype"/>
          <w:i/>
          <w:lang w:val="es-ES_tradnl"/>
        </w:rPr>
      </w:pPr>
      <w:r w:rsidRPr="004C1E2C">
        <w:rPr>
          <w:rFonts w:ascii="Palatino Linotype" w:hAnsi="Palatino Linotype"/>
          <w:i/>
          <w:lang w:val="es-MX"/>
        </w:rPr>
        <w:t>“</w:t>
      </w:r>
      <w:r w:rsidR="00F70ECC" w:rsidRPr="004C1E2C">
        <w:rPr>
          <w:rFonts w:ascii="Palatino Linotype" w:hAnsi="Palatino Linotype"/>
          <w:i/>
        </w:rPr>
        <w:t xml:space="preserve">Del recurso de revisión 02560/INFOEM/IP/RR/2025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w:t>
      </w:r>
      <w:r w:rsidR="00F70ECC" w:rsidRPr="004C1E2C">
        <w:rPr>
          <w:rFonts w:ascii="Palatino Linotype" w:hAnsi="Palatino Linotype"/>
          <w:i/>
        </w:rPr>
        <w:lastRenderedPageBreak/>
        <w:t>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Pr="004C1E2C">
        <w:rPr>
          <w:rFonts w:ascii="Palatino Linotype" w:hAnsi="Palatino Linotype"/>
          <w:i/>
        </w:rPr>
        <w:t>.</w:t>
      </w:r>
      <w:r w:rsidRPr="004C1E2C">
        <w:rPr>
          <w:rFonts w:ascii="Palatino Linotype" w:hAnsi="Palatino Linotype"/>
          <w:i/>
          <w:lang w:val="es-MX"/>
        </w:rPr>
        <w:t>”</w:t>
      </w:r>
      <w:r w:rsidRPr="004C1E2C">
        <w:rPr>
          <w:rFonts w:ascii="Palatino Linotype" w:hAnsi="Palatino Linotype"/>
          <w:i/>
          <w:lang w:val="es-ES_tradnl"/>
        </w:rPr>
        <w:t xml:space="preserve"> (Sic).</w:t>
      </w:r>
    </w:p>
    <w:p w14:paraId="0666349F" w14:textId="77777777" w:rsidR="00F70ECC" w:rsidRPr="004C1E2C" w:rsidRDefault="00F70ECC" w:rsidP="00F70ECC">
      <w:pPr>
        <w:spacing w:line="360" w:lineRule="auto"/>
        <w:ind w:left="708"/>
        <w:jc w:val="both"/>
        <w:rPr>
          <w:rFonts w:ascii="Palatino Linotype" w:hAnsi="Palatino Linotype"/>
          <w:i/>
          <w:sz w:val="22"/>
          <w:szCs w:val="22"/>
        </w:rPr>
      </w:pPr>
    </w:p>
    <w:p w14:paraId="4B978C6C" w14:textId="283F8FE9" w:rsidR="00E16C03" w:rsidRPr="004C1E2C" w:rsidRDefault="00E16C03" w:rsidP="00E16C03">
      <w:pPr>
        <w:pStyle w:val="Prrafodelista"/>
        <w:numPr>
          <w:ilvl w:val="0"/>
          <w:numId w:val="2"/>
        </w:numPr>
        <w:contextualSpacing w:val="0"/>
        <w:jc w:val="both"/>
        <w:rPr>
          <w:rFonts w:ascii="Palatino Linotype" w:hAnsi="Palatino Linotype"/>
          <w:i/>
          <w:lang w:val="es-MX"/>
        </w:rPr>
      </w:pPr>
      <w:r w:rsidRPr="004C1E2C">
        <w:rPr>
          <w:rFonts w:ascii="Palatino Linotype" w:hAnsi="Palatino Linotype"/>
          <w:lang w:val="es-MX"/>
        </w:rPr>
        <w:t xml:space="preserve">Para la solicitud de información </w:t>
      </w:r>
      <w:r w:rsidRPr="004C1E2C">
        <w:rPr>
          <w:rFonts w:ascii="Palatino Linotype" w:hAnsi="Palatino Linotype"/>
          <w:b/>
          <w:bCs/>
        </w:rPr>
        <w:t xml:space="preserve"> </w:t>
      </w:r>
      <w:r w:rsidR="001C66DD" w:rsidRPr="004C1E2C">
        <w:rPr>
          <w:rFonts w:ascii="Palatino Linotype" w:hAnsi="Palatino Linotype"/>
          <w:b/>
          <w:bCs/>
        </w:rPr>
        <w:t>06412/TOLUCA/IP/2025</w:t>
      </w:r>
    </w:p>
    <w:p w14:paraId="73E0805B" w14:textId="2C0624FB" w:rsidR="00E16C03" w:rsidRPr="004C1E2C" w:rsidRDefault="00E16C03" w:rsidP="006B64BA">
      <w:pPr>
        <w:spacing w:line="360" w:lineRule="auto"/>
        <w:ind w:left="708"/>
        <w:jc w:val="both"/>
        <w:rPr>
          <w:rFonts w:ascii="Palatino Linotype" w:hAnsi="Palatino Linotype"/>
          <w:i/>
          <w:lang w:val="es-ES_tradnl"/>
        </w:rPr>
      </w:pPr>
      <w:r w:rsidRPr="004C1E2C">
        <w:rPr>
          <w:rFonts w:ascii="Palatino Linotype" w:hAnsi="Palatino Linotype"/>
          <w:i/>
          <w:lang w:val="es-MX"/>
        </w:rPr>
        <w:t>“</w:t>
      </w:r>
      <w:r w:rsidR="006B64BA" w:rsidRPr="004C1E2C">
        <w:rPr>
          <w:rFonts w:ascii="Palatino Linotype" w:hAnsi="Palatino Linotype"/>
          <w:i/>
        </w:rPr>
        <w:t xml:space="preserve">Del recurso de revisión 02142/INFOEM/IP/RR/2025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w:t>
      </w:r>
      <w:r w:rsidR="006B64BA" w:rsidRPr="004C1E2C">
        <w:rPr>
          <w:rFonts w:ascii="Palatino Linotype" w:hAnsi="Palatino Linotype"/>
          <w:i/>
        </w:rPr>
        <w:lastRenderedPageBreak/>
        <w:t>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Pr="004C1E2C">
        <w:rPr>
          <w:rFonts w:ascii="Palatino Linotype" w:hAnsi="Palatino Linotype"/>
          <w:i/>
        </w:rPr>
        <w:t>.</w:t>
      </w:r>
      <w:r w:rsidRPr="004C1E2C">
        <w:rPr>
          <w:rFonts w:ascii="Palatino Linotype" w:hAnsi="Palatino Linotype"/>
          <w:i/>
          <w:lang w:val="es-MX"/>
        </w:rPr>
        <w:t>”</w:t>
      </w:r>
      <w:r w:rsidRPr="004C1E2C">
        <w:rPr>
          <w:rFonts w:ascii="Palatino Linotype" w:hAnsi="Palatino Linotype"/>
          <w:i/>
          <w:lang w:val="es-ES_tradnl"/>
        </w:rPr>
        <w:t xml:space="preserve"> (Sic).</w:t>
      </w:r>
    </w:p>
    <w:p w14:paraId="6C42DB94" w14:textId="77777777" w:rsidR="006B64BA" w:rsidRPr="004C1E2C" w:rsidRDefault="006B64BA" w:rsidP="006B64BA">
      <w:pPr>
        <w:spacing w:line="360" w:lineRule="auto"/>
        <w:ind w:left="708"/>
        <w:jc w:val="both"/>
        <w:rPr>
          <w:rFonts w:ascii="Palatino Linotype" w:hAnsi="Palatino Linotype"/>
          <w:i/>
          <w:sz w:val="22"/>
          <w:szCs w:val="22"/>
        </w:rPr>
      </w:pPr>
    </w:p>
    <w:p w14:paraId="58C9D6CF" w14:textId="67CB8158" w:rsidR="00E16C03" w:rsidRPr="004C1E2C" w:rsidRDefault="00E16C03" w:rsidP="00E16C03">
      <w:pPr>
        <w:pStyle w:val="Prrafodelista"/>
        <w:numPr>
          <w:ilvl w:val="0"/>
          <w:numId w:val="2"/>
        </w:numPr>
        <w:contextualSpacing w:val="0"/>
        <w:jc w:val="both"/>
        <w:rPr>
          <w:rFonts w:ascii="Palatino Linotype" w:hAnsi="Palatino Linotype"/>
          <w:i/>
          <w:lang w:val="es-MX"/>
        </w:rPr>
      </w:pPr>
      <w:r w:rsidRPr="004C1E2C">
        <w:rPr>
          <w:rFonts w:ascii="Palatino Linotype" w:hAnsi="Palatino Linotype"/>
          <w:lang w:val="es-MX"/>
        </w:rPr>
        <w:t xml:space="preserve">Para la solicitud de información </w:t>
      </w:r>
      <w:r w:rsidRPr="004C1E2C">
        <w:rPr>
          <w:rFonts w:ascii="Palatino Linotype" w:hAnsi="Palatino Linotype"/>
          <w:b/>
          <w:bCs/>
        </w:rPr>
        <w:t xml:space="preserve"> </w:t>
      </w:r>
      <w:r w:rsidR="007E4659" w:rsidRPr="004C1E2C">
        <w:rPr>
          <w:rFonts w:ascii="Palatino Linotype" w:hAnsi="Palatino Linotype"/>
          <w:b/>
          <w:bCs/>
        </w:rPr>
        <w:t>06405/TOLUCA/IP/2025</w:t>
      </w:r>
    </w:p>
    <w:p w14:paraId="620AC93B" w14:textId="78A21229" w:rsidR="00E16C03" w:rsidRPr="004C1E2C" w:rsidRDefault="00E16C03" w:rsidP="00711CCD">
      <w:pPr>
        <w:spacing w:line="360" w:lineRule="auto"/>
        <w:ind w:left="708"/>
        <w:jc w:val="both"/>
        <w:rPr>
          <w:rFonts w:ascii="Palatino Linotype" w:hAnsi="Palatino Linotype"/>
          <w:i/>
          <w:lang w:val="es-ES_tradnl"/>
        </w:rPr>
      </w:pPr>
      <w:r w:rsidRPr="004C1E2C">
        <w:rPr>
          <w:rFonts w:ascii="Palatino Linotype" w:hAnsi="Palatino Linotype"/>
          <w:i/>
          <w:lang w:val="es-MX"/>
        </w:rPr>
        <w:t>“</w:t>
      </w:r>
      <w:r w:rsidR="00711CCD" w:rsidRPr="004C1E2C">
        <w:rPr>
          <w:rFonts w:ascii="Palatino Linotype" w:hAnsi="Palatino Linotype"/>
          <w:i/>
        </w:rPr>
        <w:t xml:space="preserve">Del recurso de revisión 02142/INFOEM/IP/RR/2025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w:t>
      </w:r>
      <w:r w:rsidR="00711CCD" w:rsidRPr="004C1E2C">
        <w:rPr>
          <w:rFonts w:ascii="Palatino Linotype" w:hAnsi="Palatino Linotype"/>
          <w:i/>
        </w:rPr>
        <w:lastRenderedPageBreak/>
        <w:t>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Pr="004C1E2C">
        <w:rPr>
          <w:rFonts w:ascii="Palatino Linotype" w:hAnsi="Palatino Linotype"/>
          <w:i/>
        </w:rPr>
        <w:t>.</w:t>
      </w:r>
      <w:r w:rsidRPr="004C1E2C">
        <w:rPr>
          <w:rFonts w:ascii="Palatino Linotype" w:hAnsi="Palatino Linotype"/>
          <w:i/>
          <w:lang w:val="es-MX"/>
        </w:rPr>
        <w:t>”</w:t>
      </w:r>
      <w:r w:rsidRPr="004C1E2C">
        <w:rPr>
          <w:rFonts w:ascii="Palatino Linotype" w:hAnsi="Palatino Linotype"/>
          <w:i/>
          <w:lang w:val="es-ES_tradnl"/>
        </w:rPr>
        <w:t xml:space="preserve"> (Sic).</w:t>
      </w:r>
    </w:p>
    <w:p w14:paraId="15F3197C" w14:textId="77777777" w:rsidR="00711CCD" w:rsidRPr="004C1E2C" w:rsidRDefault="00711CCD" w:rsidP="00711CCD">
      <w:pPr>
        <w:spacing w:line="360" w:lineRule="auto"/>
        <w:ind w:left="708"/>
        <w:jc w:val="both"/>
        <w:rPr>
          <w:rFonts w:ascii="Palatino Linotype" w:hAnsi="Palatino Linotype"/>
          <w:i/>
          <w:sz w:val="22"/>
          <w:szCs w:val="22"/>
        </w:rPr>
      </w:pPr>
    </w:p>
    <w:p w14:paraId="52D6D54B" w14:textId="1EFFF66B" w:rsidR="00E16C03" w:rsidRPr="004C1E2C" w:rsidRDefault="00E16C03" w:rsidP="00E16C03">
      <w:pPr>
        <w:pStyle w:val="Prrafodelista"/>
        <w:numPr>
          <w:ilvl w:val="0"/>
          <w:numId w:val="2"/>
        </w:numPr>
        <w:contextualSpacing w:val="0"/>
        <w:jc w:val="both"/>
        <w:rPr>
          <w:rFonts w:ascii="Palatino Linotype" w:hAnsi="Palatino Linotype"/>
          <w:i/>
          <w:lang w:val="es-MX"/>
        </w:rPr>
      </w:pPr>
      <w:r w:rsidRPr="004C1E2C">
        <w:rPr>
          <w:rFonts w:ascii="Palatino Linotype" w:hAnsi="Palatino Linotype"/>
          <w:lang w:val="es-MX"/>
        </w:rPr>
        <w:t xml:space="preserve">Para la solicitud de información </w:t>
      </w:r>
      <w:r w:rsidRPr="004C1E2C">
        <w:rPr>
          <w:rFonts w:ascii="Palatino Linotype" w:hAnsi="Palatino Linotype"/>
          <w:b/>
          <w:bCs/>
        </w:rPr>
        <w:t xml:space="preserve"> </w:t>
      </w:r>
      <w:r w:rsidR="006202EF" w:rsidRPr="004C1E2C">
        <w:rPr>
          <w:rFonts w:ascii="Palatino Linotype" w:hAnsi="Palatino Linotype"/>
          <w:b/>
          <w:bCs/>
        </w:rPr>
        <w:t>06616/TOLUCA/IP/2025</w:t>
      </w:r>
    </w:p>
    <w:p w14:paraId="17149692" w14:textId="4BBD593F" w:rsidR="00E16C03" w:rsidRPr="004C1E2C" w:rsidRDefault="00E16C03" w:rsidP="00EF6E61">
      <w:pPr>
        <w:spacing w:line="360" w:lineRule="auto"/>
        <w:ind w:left="708"/>
        <w:jc w:val="both"/>
        <w:rPr>
          <w:rFonts w:ascii="Palatino Linotype" w:hAnsi="Palatino Linotype"/>
          <w:i/>
          <w:lang w:val="es-ES_tradnl"/>
        </w:rPr>
      </w:pPr>
      <w:r w:rsidRPr="004C1E2C">
        <w:rPr>
          <w:rFonts w:ascii="Palatino Linotype" w:hAnsi="Palatino Linotype"/>
          <w:i/>
          <w:lang w:val="es-MX"/>
        </w:rPr>
        <w:t>“</w:t>
      </w:r>
      <w:r w:rsidR="00EF6E61" w:rsidRPr="004C1E2C">
        <w:rPr>
          <w:rFonts w:ascii="Palatino Linotype" w:hAnsi="Palatino Linotype"/>
          <w:i/>
        </w:rPr>
        <w:t xml:space="preserve">Del recurso de revisión 02802/INFOEM/IP/RR/2025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w:t>
      </w:r>
      <w:r w:rsidR="00EF6E61" w:rsidRPr="004C1E2C">
        <w:rPr>
          <w:rFonts w:ascii="Palatino Linotype" w:hAnsi="Palatino Linotype"/>
          <w:i/>
        </w:rPr>
        <w:lastRenderedPageBreak/>
        <w:t>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Pr="004C1E2C">
        <w:rPr>
          <w:rFonts w:ascii="Palatino Linotype" w:hAnsi="Palatino Linotype"/>
          <w:i/>
        </w:rPr>
        <w:t>.</w:t>
      </w:r>
      <w:r w:rsidRPr="004C1E2C">
        <w:rPr>
          <w:rFonts w:ascii="Palatino Linotype" w:hAnsi="Palatino Linotype"/>
          <w:i/>
          <w:lang w:val="es-MX"/>
        </w:rPr>
        <w:t>”</w:t>
      </w:r>
      <w:r w:rsidRPr="004C1E2C">
        <w:rPr>
          <w:rFonts w:ascii="Palatino Linotype" w:hAnsi="Palatino Linotype"/>
          <w:i/>
          <w:lang w:val="es-ES_tradnl"/>
        </w:rPr>
        <w:t xml:space="preserve"> (Sic).</w:t>
      </w:r>
    </w:p>
    <w:p w14:paraId="697E012C" w14:textId="77777777" w:rsidR="00EF6E61" w:rsidRPr="004C1E2C" w:rsidRDefault="00EF6E61" w:rsidP="00EF6E61">
      <w:pPr>
        <w:spacing w:line="360" w:lineRule="auto"/>
        <w:ind w:left="708"/>
        <w:jc w:val="both"/>
        <w:rPr>
          <w:rFonts w:ascii="Palatino Linotype" w:hAnsi="Palatino Linotype"/>
          <w:i/>
          <w:sz w:val="22"/>
          <w:szCs w:val="22"/>
        </w:rPr>
      </w:pPr>
    </w:p>
    <w:p w14:paraId="0BE12EEB" w14:textId="4DFEDE7C" w:rsidR="00E16C03" w:rsidRPr="004C1E2C" w:rsidRDefault="00E16C03" w:rsidP="00E16C03">
      <w:pPr>
        <w:pStyle w:val="Prrafodelista"/>
        <w:numPr>
          <w:ilvl w:val="0"/>
          <w:numId w:val="2"/>
        </w:numPr>
        <w:contextualSpacing w:val="0"/>
        <w:jc w:val="both"/>
        <w:rPr>
          <w:rFonts w:ascii="Palatino Linotype" w:hAnsi="Palatino Linotype"/>
          <w:i/>
          <w:lang w:val="es-MX"/>
        </w:rPr>
      </w:pPr>
      <w:r w:rsidRPr="004C1E2C">
        <w:rPr>
          <w:rFonts w:ascii="Palatino Linotype" w:hAnsi="Palatino Linotype"/>
          <w:lang w:val="es-MX"/>
        </w:rPr>
        <w:t xml:space="preserve">Para la solicitud de información </w:t>
      </w:r>
      <w:r w:rsidRPr="004C1E2C">
        <w:rPr>
          <w:rFonts w:ascii="Palatino Linotype" w:hAnsi="Palatino Linotype"/>
          <w:b/>
          <w:bCs/>
        </w:rPr>
        <w:t xml:space="preserve"> </w:t>
      </w:r>
      <w:r w:rsidR="000D4B86" w:rsidRPr="004C1E2C">
        <w:rPr>
          <w:rFonts w:ascii="Palatino Linotype" w:hAnsi="Palatino Linotype"/>
          <w:b/>
          <w:bCs/>
        </w:rPr>
        <w:t>06611/TOLUCA/IP/2025</w:t>
      </w:r>
    </w:p>
    <w:p w14:paraId="7AF24F13" w14:textId="4A2B7379" w:rsidR="00E16C03" w:rsidRPr="004C1E2C" w:rsidRDefault="00E16C03" w:rsidP="000D4B86">
      <w:pPr>
        <w:spacing w:line="360" w:lineRule="auto"/>
        <w:ind w:left="708"/>
        <w:jc w:val="both"/>
        <w:rPr>
          <w:rFonts w:ascii="Palatino Linotype" w:hAnsi="Palatino Linotype"/>
          <w:i/>
          <w:lang w:val="es-ES_tradnl"/>
        </w:rPr>
      </w:pPr>
      <w:r w:rsidRPr="004C1E2C">
        <w:rPr>
          <w:rFonts w:ascii="Palatino Linotype" w:hAnsi="Palatino Linotype"/>
          <w:i/>
          <w:lang w:val="es-MX"/>
        </w:rPr>
        <w:t>“</w:t>
      </w:r>
      <w:r w:rsidR="000D4B86" w:rsidRPr="004C1E2C">
        <w:rPr>
          <w:rFonts w:ascii="Palatino Linotype" w:hAnsi="Palatino Linotype"/>
          <w:i/>
        </w:rPr>
        <w:t xml:space="preserve">Del recurso de revisión 02740/INFOEM/IP/RR/2025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w:t>
      </w:r>
      <w:r w:rsidR="000D4B86" w:rsidRPr="004C1E2C">
        <w:rPr>
          <w:rFonts w:ascii="Palatino Linotype" w:hAnsi="Palatino Linotype"/>
          <w:i/>
        </w:rPr>
        <w:lastRenderedPageBreak/>
        <w:t>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Pr="004C1E2C">
        <w:rPr>
          <w:rFonts w:ascii="Palatino Linotype" w:hAnsi="Palatino Linotype"/>
          <w:i/>
        </w:rPr>
        <w:t>.</w:t>
      </w:r>
      <w:r w:rsidRPr="004C1E2C">
        <w:rPr>
          <w:rFonts w:ascii="Palatino Linotype" w:hAnsi="Palatino Linotype"/>
          <w:i/>
          <w:lang w:val="es-MX"/>
        </w:rPr>
        <w:t>”</w:t>
      </w:r>
      <w:r w:rsidRPr="004C1E2C">
        <w:rPr>
          <w:rFonts w:ascii="Palatino Linotype" w:hAnsi="Palatino Linotype"/>
          <w:i/>
          <w:lang w:val="es-ES_tradnl"/>
        </w:rPr>
        <w:t xml:space="preserve"> (Sic).</w:t>
      </w:r>
    </w:p>
    <w:p w14:paraId="2A850B5D" w14:textId="77777777" w:rsidR="000D4B86" w:rsidRPr="004C1E2C" w:rsidRDefault="000D4B86" w:rsidP="000D4B86">
      <w:pPr>
        <w:spacing w:line="360" w:lineRule="auto"/>
        <w:ind w:left="708"/>
        <w:jc w:val="both"/>
        <w:rPr>
          <w:rFonts w:ascii="Palatino Linotype" w:hAnsi="Palatino Linotype"/>
          <w:i/>
          <w:sz w:val="22"/>
          <w:szCs w:val="22"/>
        </w:rPr>
      </w:pPr>
    </w:p>
    <w:p w14:paraId="3CD07507" w14:textId="7E6C8D5F" w:rsidR="00E16C03" w:rsidRPr="004C1E2C" w:rsidRDefault="00E16C03" w:rsidP="00E16C03">
      <w:pPr>
        <w:pStyle w:val="Prrafodelista"/>
        <w:numPr>
          <w:ilvl w:val="0"/>
          <w:numId w:val="2"/>
        </w:numPr>
        <w:contextualSpacing w:val="0"/>
        <w:jc w:val="both"/>
        <w:rPr>
          <w:rFonts w:ascii="Palatino Linotype" w:hAnsi="Palatino Linotype"/>
          <w:i/>
          <w:lang w:val="es-MX"/>
        </w:rPr>
      </w:pPr>
      <w:r w:rsidRPr="004C1E2C">
        <w:rPr>
          <w:rFonts w:ascii="Palatino Linotype" w:hAnsi="Palatino Linotype"/>
          <w:lang w:val="es-MX"/>
        </w:rPr>
        <w:t xml:space="preserve">Para la solicitud de información </w:t>
      </w:r>
      <w:r w:rsidRPr="004C1E2C">
        <w:rPr>
          <w:rFonts w:ascii="Palatino Linotype" w:hAnsi="Palatino Linotype"/>
          <w:b/>
          <w:bCs/>
        </w:rPr>
        <w:t xml:space="preserve"> </w:t>
      </w:r>
      <w:r w:rsidR="00442CD2" w:rsidRPr="004C1E2C">
        <w:rPr>
          <w:rFonts w:ascii="Palatino Linotype" w:hAnsi="Palatino Linotype"/>
          <w:b/>
          <w:bCs/>
        </w:rPr>
        <w:t>06359/TOLUCA/IP/2025</w:t>
      </w:r>
    </w:p>
    <w:p w14:paraId="6F72F69E" w14:textId="5808C457" w:rsidR="00E16C03" w:rsidRPr="004C1E2C" w:rsidRDefault="00E16C03" w:rsidP="00327433">
      <w:pPr>
        <w:spacing w:line="360" w:lineRule="auto"/>
        <w:ind w:left="708"/>
        <w:jc w:val="both"/>
        <w:rPr>
          <w:rFonts w:ascii="Palatino Linotype" w:hAnsi="Palatino Linotype"/>
          <w:i/>
          <w:lang w:val="es-ES_tradnl"/>
        </w:rPr>
      </w:pPr>
      <w:r w:rsidRPr="004C1E2C">
        <w:rPr>
          <w:rFonts w:ascii="Palatino Linotype" w:hAnsi="Palatino Linotype"/>
          <w:i/>
          <w:lang w:val="es-MX"/>
        </w:rPr>
        <w:t>“</w:t>
      </w:r>
      <w:r w:rsidR="00327433" w:rsidRPr="004C1E2C">
        <w:rPr>
          <w:rFonts w:ascii="Palatino Linotype" w:hAnsi="Palatino Linotype"/>
          <w:i/>
        </w:rPr>
        <w:t xml:space="preserve">Del recurso de revisión 01910/INFOEM/IP/RR/2025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w:t>
      </w:r>
      <w:r w:rsidR="00327433" w:rsidRPr="004C1E2C">
        <w:rPr>
          <w:rFonts w:ascii="Palatino Linotype" w:hAnsi="Palatino Linotype"/>
          <w:i/>
        </w:rPr>
        <w:lastRenderedPageBreak/>
        <w:t>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00327433" w:rsidRPr="004C1E2C">
        <w:rPr>
          <w:rFonts w:ascii="Palatino Linotype" w:hAnsi="Palatino Linotype"/>
          <w:i/>
          <w:sz w:val="22"/>
          <w:szCs w:val="22"/>
        </w:rPr>
        <w:t xml:space="preserve"> </w:t>
      </w:r>
      <w:r w:rsidRPr="004C1E2C">
        <w:rPr>
          <w:rFonts w:ascii="Palatino Linotype" w:hAnsi="Palatino Linotype"/>
          <w:i/>
        </w:rPr>
        <w:t>.</w:t>
      </w:r>
      <w:r w:rsidRPr="004C1E2C">
        <w:rPr>
          <w:rFonts w:ascii="Palatino Linotype" w:hAnsi="Palatino Linotype"/>
          <w:i/>
          <w:lang w:val="es-MX"/>
        </w:rPr>
        <w:t>”</w:t>
      </w:r>
      <w:r w:rsidRPr="004C1E2C">
        <w:rPr>
          <w:rFonts w:ascii="Palatino Linotype" w:hAnsi="Palatino Linotype"/>
          <w:i/>
          <w:lang w:val="es-ES_tradnl"/>
        </w:rPr>
        <w:t xml:space="preserve"> (Sic).</w:t>
      </w:r>
    </w:p>
    <w:p w14:paraId="2109485A" w14:textId="77777777" w:rsidR="00327433" w:rsidRPr="004C1E2C" w:rsidRDefault="00327433" w:rsidP="00327433">
      <w:pPr>
        <w:spacing w:line="360" w:lineRule="auto"/>
        <w:ind w:left="708"/>
        <w:jc w:val="both"/>
        <w:rPr>
          <w:rFonts w:ascii="Palatino Linotype" w:hAnsi="Palatino Linotype"/>
          <w:i/>
          <w:sz w:val="22"/>
          <w:szCs w:val="22"/>
        </w:rPr>
      </w:pPr>
    </w:p>
    <w:p w14:paraId="286BFB91" w14:textId="47B4BEB8" w:rsidR="00E16C03" w:rsidRPr="004C1E2C" w:rsidRDefault="00E16C03" w:rsidP="00E16C03">
      <w:pPr>
        <w:pStyle w:val="Prrafodelista"/>
        <w:numPr>
          <w:ilvl w:val="0"/>
          <w:numId w:val="2"/>
        </w:numPr>
        <w:contextualSpacing w:val="0"/>
        <w:jc w:val="both"/>
        <w:rPr>
          <w:rFonts w:ascii="Palatino Linotype" w:hAnsi="Palatino Linotype"/>
          <w:i/>
          <w:lang w:val="es-MX"/>
        </w:rPr>
      </w:pPr>
      <w:r w:rsidRPr="004C1E2C">
        <w:rPr>
          <w:rFonts w:ascii="Palatino Linotype" w:hAnsi="Palatino Linotype"/>
          <w:lang w:val="es-MX"/>
        </w:rPr>
        <w:t xml:space="preserve">Para la solicitud de información </w:t>
      </w:r>
      <w:r w:rsidRPr="004C1E2C">
        <w:rPr>
          <w:rFonts w:ascii="Palatino Linotype" w:hAnsi="Palatino Linotype"/>
          <w:b/>
          <w:bCs/>
        </w:rPr>
        <w:t xml:space="preserve"> </w:t>
      </w:r>
      <w:r w:rsidR="00F17D24" w:rsidRPr="004C1E2C">
        <w:rPr>
          <w:rFonts w:ascii="Palatino Linotype" w:hAnsi="Palatino Linotype"/>
          <w:b/>
          <w:bCs/>
        </w:rPr>
        <w:t>06354/TOLUCA/IP/2025</w:t>
      </w:r>
    </w:p>
    <w:p w14:paraId="5246B60E" w14:textId="738FB1E7" w:rsidR="00E16C03" w:rsidRPr="004C1E2C" w:rsidRDefault="00E16C03" w:rsidP="00FE5849">
      <w:pPr>
        <w:spacing w:line="360" w:lineRule="auto"/>
        <w:ind w:left="708"/>
        <w:jc w:val="both"/>
        <w:rPr>
          <w:rFonts w:ascii="Palatino Linotype" w:hAnsi="Palatino Linotype"/>
          <w:i/>
          <w:lang w:val="es-ES_tradnl"/>
        </w:rPr>
      </w:pPr>
      <w:r w:rsidRPr="004C1E2C">
        <w:rPr>
          <w:rFonts w:ascii="Palatino Linotype" w:hAnsi="Palatino Linotype"/>
          <w:i/>
          <w:lang w:val="es-MX"/>
        </w:rPr>
        <w:t>“</w:t>
      </w:r>
      <w:r w:rsidR="00FE5849" w:rsidRPr="004C1E2C">
        <w:rPr>
          <w:rFonts w:ascii="Palatino Linotype" w:hAnsi="Palatino Linotype"/>
          <w:i/>
        </w:rPr>
        <w:t xml:space="preserve">Del recurso de revisión 01880/INFOEM/IP/RR/2025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w:t>
      </w:r>
      <w:r w:rsidR="00FE5849" w:rsidRPr="004C1E2C">
        <w:rPr>
          <w:rFonts w:ascii="Palatino Linotype" w:hAnsi="Palatino Linotype"/>
          <w:i/>
        </w:rPr>
        <w:lastRenderedPageBreak/>
        <w:t>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Pr="004C1E2C">
        <w:rPr>
          <w:rFonts w:ascii="Palatino Linotype" w:hAnsi="Palatino Linotype"/>
          <w:i/>
        </w:rPr>
        <w:t>.</w:t>
      </w:r>
      <w:r w:rsidRPr="004C1E2C">
        <w:rPr>
          <w:rFonts w:ascii="Palatino Linotype" w:hAnsi="Palatino Linotype"/>
          <w:i/>
          <w:lang w:val="es-MX"/>
        </w:rPr>
        <w:t>”</w:t>
      </w:r>
      <w:r w:rsidRPr="004C1E2C">
        <w:rPr>
          <w:rFonts w:ascii="Palatino Linotype" w:hAnsi="Palatino Linotype"/>
          <w:i/>
          <w:lang w:val="es-ES_tradnl"/>
        </w:rPr>
        <w:t xml:space="preserve"> (Sic).</w:t>
      </w:r>
    </w:p>
    <w:p w14:paraId="6DA7B312" w14:textId="77777777" w:rsidR="00FE5849" w:rsidRPr="004C1E2C" w:rsidRDefault="00FE5849" w:rsidP="00FE5849">
      <w:pPr>
        <w:spacing w:line="360" w:lineRule="auto"/>
        <w:ind w:left="708"/>
        <w:jc w:val="both"/>
        <w:rPr>
          <w:rFonts w:ascii="Palatino Linotype" w:hAnsi="Palatino Linotype"/>
          <w:i/>
          <w:sz w:val="22"/>
          <w:szCs w:val="22"/>
        </w:rPr>
      </w:pPr>
    </w:p>
    <w:p w14:paraId="7DC3241A" w14:textId="1C775038" w:rsidR="00E16C03" w:rsidRPr="004C1E2C" w:rsidRDefault="00E16C03" w:rsidP="00E16C03">
      <w:pPr>
        <w:pStyle w:val="Prrafodelista"/>
        <w:numPr>
          <w:ilvl w:val="0"/>
          <w:numId w:val="2"/>
        </w:numPr>
        <w:contextualSpacing w:val="0"/>
        <w:jc w:val="both"/>
        <w:rPr>
          <w:rFonts w:ascii="Palatino Linotype" w:hAnsi="Palatino Linotype"/>
          <w:i/>
          <w:lang w:val="es-MX"/>
        </w:rPr>
      </w:pPr>
      <w:r w:rsidRPr="004C1E2C">
        <w:rPr>
          <w:rFonts w:ascii="Palatino Linotype" w:hAnsi="Palatino Linotype"/>
          <w:lang w:val="es-MX"/>
        </w:rPr>
        <w:t xml:space="preserve">Para la solicitud de información </w:t>
      </w:r>
      <w:r w:rsidRPr="004C1E2C">
        <w:rPr>
          <w:rFonts w:ascii="Palatino Linotype" w:hAnsi="Palatino Linotype"/>
          <w:b/>
          <w:bCs/>
        </w:rPr>
        <w:t xml:space="preserve"> </w:t>
      </w:r>
      <w:r w:rsidR="005E53A7" w:rsidRPr="004C1E2C">
        <w:rPr>
          <w:rFonts w:ascii="Palatino Linotype" w:hAnsi="Palatino Linotype"/>
          <w:b/>
          <w:bCs/>
        </w:rPr>
        <w:t>06808/TOLUCA/IP/2025</w:t>
      </w:r>
    </w:p>
    <w:p w14:paraId="1FB8B41E" w14:textId="1C58643A" w:rsidR="00E16C03" w:rsidRPr="004C1E2C" w:rsidRDefault="00E16C03" w:rsidP="00E3015B">
      <w:pPr>
        <w:spacing w:line="360" w:lineRule="auto"/>
        <w:ind w:left="708"/>
        <w:jc w:val="both"/>
        <w:rPr>
          <w:rFonts w:ascii="Palatino Linotype" w:hAnsi="Palatino Linotype"/>
          <w:i/>
          <w:lang w:val="es-ES_tradnl"/>
        </w:rPr>
      </w:pPr>
      <w:r w:rsidRPr="004C1E2C">
        <w:rPr>
          <w:rFonts w:ascii="Palatino Linotype" w:hAnsi="Palatino Linotype"/>
          <w:i/>
          <w:lang w:val="es-MX"/>
        </w:rPr>
        <w:t>“</w:t>
      </w:r>
      <w:r w:rsidR="00E3015B" w:rsidRPr="004C1E2C">
        <w:rPr>
          <w:rFonts w:ascii="Palatino Linotype" w:hAnsi="Palatino Linotype"/>
          <w:i/>
        </w:rPr>
        <w:t xml:space="preserve">Del recurso de revisión 03523/INFOEM/IP/RR/2025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w:t>
      </w:r>
      <w:r w:rsidR="00E3015B" w:rsidRPr="004C1E2C">
        <w:rPr>
          <w:rFonts w:ascii="Palatino Linotype" w:hAnsi="Palatino Linotype"/>
          <w:i/>
        </w:rPr>
        <w:lastRenderedPageBreak/>
        <w:t>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Pr="004C1E2C">
        <w:rPr>
          <w:rFonts w:ascii="Palatino Linotype" w:hAnsi="Palatino Linotype"/>
          <w:i/>
        </w:rPr>
        <w:t>.</w:t>
      </w:r>
      <w:r w:rsidRPr="004C1E2C">
        <w:rPr>
          <w:rFonts w:ascii="Palatino Linotype" w:hAnsi="Palatino Linotype"/>
          <w:i/>
          <w:lang w:val="es-MX"/>
        </w:rPr>
        <w:t>”</w:t>
      </w:r>
      <w:r w:rsidRPr="004C1E2C">
        <w:rPr>
          <w:rFonts w:ascii="Palatino Linotype" w:hAnsi="Palatino Linotype"/>
          <w:i/>
          <w:lang w:val="es-ES_tradnl"/>
        </w:rPr>
        <w:t xml:space="preserve"> (Sic).</w:t>
      </w:r>
    </w:p>
    <w:p w14:paraId="3F5854C1" w14:textId="77777777" w:rsidR="00E3015B" w:rsidRPr="004C1E2C" w:rsidRDefault="00E3015B" w:rsidP="00E3015B">
      <w:pPr>
        <w:spacing w:line="360" w:lineRule="auto"/>
        <w:ind w:left="708"/>
        <w:jc w:val="both"/>
        <w:rPr>
          <w:rFonts w:ascii="Palatino Linotype" w:hAnsi="Palatino Linotype"/>
          <w:i/>
          <w:sz w:val="22"/>
          <w:szCs w:val="22"/>
        </w:rPr>
      </w:pPr>
    </w:p>
    <w:p w14:paraId="30A1345B" w14:textId="2EE44DD9" w:rsidR="00E16C03" w:rsidRPr="004C1E2C" w:rsidRDefault="00E16C03" w:rsidP="00E16C03">
      <w:pPr>
        <w:pStyle w:val="Prrafodelista"/>
        <w:numPr>
          <w:ilvl w:val="0"/>
          <w:numId w:val="2"/>
        </w:numPr>
        <w:contextualSpacing w:val="0"/>
        <w:jc w:val="both"/>
        <w:rPr>
          <w:rFonts w:ascii="Palatino Linotype" w:hAnsi="Palatino Linotype"/>
          <w:i/>
          <w:lang w:val="es-MX"/>
        </w:rPr>
      </w:pPr>
      <w:r w:rsidRPr="004C1E2C">
        <w:rPr>
          <w:rFonts w:ascii="Palatino Linotype" w:hAnsi="Palatino Linotype"/>
          <w:lang w:val="es-MX"/>
        </w:rPr>
        <w:t xml:space="preserve">Para la solicitud de información </w:t>
      </w:r>
      <w:r w:rsidRPr="004C1E2C">
        <w:rPr>
          <w:rFonts w:ascii="Palatino Linotype" w:hAnsi="Palatino Linotype"/>
          <w:b/>
          <w:bCs/>
        </w:rPr>
        <w:t xml:space="preserve"> </w:t>
      </w:r>
      <w:r w:rsidR="0094512F" w:rsidRPr="004C1E2C">
        <w:rPr>
          <w:rFonts w:ascii="Palatino Linotype" w:hAnsi="Palatino Linotype"/>
          <w:b/>
          <w:bCs/>
        </w:rPr>
        <w:t>06803/TOLUCA/IP/2025,</w:t>
      </w:r>
    </w:p>
    <w:p w14:paraId="5CBC90CC" w14:textId="2031F0A3" w:rsidR="00E16C03" w:rsidRPr="004C1E2C" w:rsidRDefault="00E16C03" w:rsidP="00C4321B">
      <w:pPr>
        <w:spacing w:line="360" w:lineRule="auto"/>
        <w:ind w:left="708"/>
        <w:jc w:val="both"/>
        <w:rPr>
          <w:rFonts w:ascii="Palatino Linotype" w:hAnsi="Palatino Linotype"/>
          <w:i/>
          <w:lang w:val="es-ES_tradnl"/>
        </w:rPr>
      </w:pPr>
      <w:r w:rsidRPr="004C1E2C">
        <w:rPr>
          <w:rFonts w:ascii="Palatino Linotype" w:hAnsi="Palatino Linotype"/>
          <w:i/>
          <w:lang w:val="es-MX"/>
        </w:rPr>
        <w:t>“</w:t>
      </w:r>
      <w:r w:rsidR="00C4321B" w:rsidRPr="004C1E2C">
        <w:rPr>
          <w:rFonts w:ascii="Palatino Linotype" w:hAnsi="Palatino Linotype"/>
          <w:i/>
        </w:rPr>
        <w:t xml:space="preserve">Del recurso de revisión 03508/INFOEM/IP/RR/2025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w:t>
      </w:r>
      <w:r w:rsidR="00C4321B" w:rsidRPr="004C1E2C">
        <w:rPr>
          <w:rFonts w:ascii="Palatino Linotype" w:hAnsi="Palatino Linotype"/>
          <w:i/>
        </w:rPr>
        <w:lastRenderedPageBreak/>
        <w:t>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Pr="004C1E2C">
        <w:rPr>
          <w:rFonts w:ascii="Palatino Linotype" w:hAnsi="Palatino Linotype"/>
          <w:i/>
        </w:rPr>
        <w:t>.</w:t>
      </w:r>
      <w:r w:rsidRPr="004C1E2C">
        <w:rPr>
          <w:rFonts w:ascii="Palatino Linotype" w:hAnsi="Palatino Linotype"/>
          <w:i/>
          <w:lang w:val="es-MX"/>
        </w:rPr>
        <w:t>”</w:t>
      </w:r>
      <w:r w:rsidRPr="004C1E2C">
        <w:rPr>
          <w:rFonts w:ascii="Palatino Linotype" w:hAnsi="Palatino Linotype"/>
          <w:i/>
          <w:lang w:val="es-ES_tradnl"/>
        </w:rPr>
        <w:t xml:space="preserve"> (Sic).</w:t>
      </w:r>
    </w:p>
    <w:p w14:paraId="2FE626AE" w14:textId="77777777" w:rsidR="00C4321B" w:rsidRPr="004C1E2C" w:rsidRDefault="00C4321B" w:rsidP="00C4321B">
      <w:pPr>
        <w:spacing w:line="360" w:lineRule="auto"/>
        <w:ind w:left="708"/>
        <w:jc w:val="both"/>
        <w:rPr>
          <w:rFonts w:ascii="Palatino Linotype" w:hAnsi="Palatino Linotype"/>
          <w:i/>
          <w:sz w:val="22"/>
          <w:szCs w:val="22"/>
        </w:rPr>
      </w:pPr>
    </w:p>
    <w:p w14:paraId="7D2C67CD" w14:textId="34A44C53" w:rsidR="00E16C03" w:rsidRPr="004C1E2C" w:rsidRDefault="00E16C03" w:rsidP="00E16C03">
      <w:pPr>
        <w:pStyle w:val="Prrafodelista"/>
        <w:numPr>
          <w:ilvl w:val="0"/>
          <w:numId w:val="2"/>
        </w:numPr>
        <w:contextualSpacing w:val="0"/>
        <w:jc w:val="both"/>
        <w:rPr>
          <w:rFonts w:ascii="Palatino Linotype" w:hAnsi="Palatino Linotype"/>
          <w:i/>
          <w:lang w:val="es-MX"/>
        </w:rPr>
      </w:pPr>
      <w:r w:rsidRPr="004C1E2C">
        <w:rPr>
          <w:rFonts w:ascii="Palatino Linotype" w:hAnsi="Palatino Linotype"/>
          <w:lang w:val="es-MX"/>
        </w:rPr>
        <w:t xml:space="preserve">Para la solicitud de información </w:t>
      </w:r>
      <w:r w:rsidR="003F2C2D" w:rsidRPr="004C1E2C">
        <w:rPr>
          <w:rFonts w:ascii="Palatino Linotype" w:hAnsi="Palatino Linotype"/>
          <w:lang w:val="es-MX"/>
        </w:rPr>
        <w:t xml:space="preserve"> </w:t>
      </w:r>
      <w:r w:rsidR="003F2C2D" w:rsidRPr="004C1E2C">
        <w:rPr>
          <w:rFonts w:ascii="Palatino Linotype" w:hAnsi="Palatino Linotype"/>
          <w:b/>
          <w:bCs/>
        </w:rPr>
        <w:t>06732/TOLUCA/IP/2025,</w:t>
      </w:r>
      <w:r w:rsidRPr="004C1E2C">
        <w:rPr>
          <w:rFonts w:ascii="Palatino Linotype" w:hAnsi="Palatino Linotype"/>
          <w:b/>
          <w:bCs/>
        </w:rPr>
        <w:t xml:space="preserve"> </w:t>
      </w:r>
    </w:p>
    <w:p w14:paraId="5E57CB94" w14:textId="0FE6A08F" w:rsidR="00E16C03" w:rsidRPr="004C1E2C" w:rsidRDefault="00E16C03" w:rsidP="00FC4ABE">
      <w:pPr>
        <w:spacing w:line="360" w:lineRule="auto"/>
        <w:ind w:left="708"/>
        <w:jc w:val="both"/>
        <w:rPr>
          <w:rFonts w:ascii="Palatino Linotype" w:hAnsi="Palatino Linotype"/>
          <w:i/>
          <w:lang w:val="es-ES_tradnl"/>
        </w:rPr>
      </w:pPr>
      <w:r w:rsidRPr="004C1E2C">
        <w:rPr>
          <w:rFonts w:ascii="Palatino Linotype" w:hAnsi="Palatino Linotype"/>
          <w:i/>
          <w:lang w:val="es-MX"/>
        </w:rPr>
        <w:t>“</w:t>
      </w:r>
      <w:r w:rsidR="00FC4ABE" w:rsidRPr="004C1E2C">
        <w:rPr>
          <w:rFonts w:ascii="Palatino Linotype" w:hAnsi="Palatino Linotype"/>
          <w:i/>
        </w:rPr>
        <w:t xml:space="preserve">Del recurso de revisión 03251/INFOEM/IP/RR/2025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w:t>
      </w:r>
      <w:r w:rsidR="00FC4ABE" w:rsidRPr="004C1E2C">
        <w:rPr>
          <w:rFonts w:ascii="Palatino Linotype" w:hAnsi="Palatino Linotype"/>
          <w:i/>
        </w:rPr>
        <w:lastRenderedPageBreak/>
        <w:t>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Pr="004C1E2C">
        <w:rPr>
          <w:rFonts w:ascii="Palatino Linotype" w:hAnsi="Palatino Linotype"/>
          <w:i/>
        </w:rPr>
        <w:t>.</w:t>
      </w:r>
      <w:r w:rsidRPr="004C1E2C">
        <w:rPr>
          <w:rFonts w:ascii="Palatino Linotype" w:hAnsi="Palatino Linotype"/>
          <w:i/>
          <w:lang w:val="es-MX"/>
        </w:rPr>
        <w:t>”</w:t>
      </w:r>
      <w:r w:rsidRPr="004C1E2C">
        <w:rPr>
          <w:rFonts w:ascii="Palatino Linotype" w:hAnsi="Palatino Linotype"/>
          <w:i/>
          <w:lang w:val="es-ES_tradnl"/>
        </w:rPr>
        <w:t xml:space="preserve"> (Sic).</w:t>
      </w:r>
    </w:p>
    <w:p w14:paraId="29DBAA68" w14:textId="77777777" w:rsidR="00FC4ABE" w:rsidRPr="004C1E2C" w:rsidRDefault="00FC4ABE" w:rsidP="00FC4ABE">
      <w:pPr>
        <w:spacing w:line="360" w:lineRule="auto"/>
        <w:ind w:left="708"/>
        <w:jc w:val="both"/>
        <w:rPr>
          <w:rFonts w:ascii="Palatino Linotype" w:hAnsi="Palatino Linotype"/>
          <w:i/>
          <w:sz w:val="22"/>
          <w:szCs w:val="22"/>
        </w:rPr>
      </w:pPr>
    </w:p>
    <w:p w14:paraId="3F8468D3" w14:textId="0878E1D7" w:rsidR="00E16C03" w:rsidRPr="004C1E2C" w:rsidRDefault="00E16C03" w:rsidP="00E16C03">
      <w:pPr>
        <w:pStyle w:val="Prrafodelista"/>
        <w:numPr>
          <w:ilvl w:val="0"/>
          <w:numId w:val="2"/>
        </w:numPr>
        <w:contextualSpacing w:val="0"/>
        <w:jc w:val="both"/>
        <w:rPr>
          <w:rFonts w:ascii="Palatino Linotype" w:hAnsi="Palatino Linotype"/>
          <w:i/>
          <w:lang w:val="es-MX"/>
        </w:rPr>
      </w:pPr>
      <w:r w:rsidRPr="004C1E2C">
        <w:rPr>
          <w:rFonts w:ascii="Palatino Linotype" w:hAnsi="Palatino Linotype"/>
          <w:lang w:val="es-MX"/>
        </w:rPr>
        <w:t xml:space="preserve">Para la solicitud de información </w:t>
      </w:r>
      <w:r w:rsidRPr="004C1E2C">
        <w:rPr>
          <w:rFonts w:ascii="Palatino Linotype" w:hAnsi="Palatino Linotype"/>
          <w:b/>
          <w:bCs/>
        </w:rPr>
        <w:t xml:space="preserve"> </w:t>
      </w:r>
      <w:r w:rsidR="00A677ED" w:rsidRPr="004C1E2C">
        <w:rPr>
          <w:rFonts w:ascii="Palatino Linotype" w:hAnsi="Palatino Linotype"/>
          <w:b/>
          <w:bCs/>
        </w:rPr>
        <w:t>06727/TOLUCA/IP/2025</w:t>
      </w:r>
    </w:p>
    <w:p w14:paraId="4BAF9520" w14:textId="46038CB5" w:rsidR="00E16C03" w:rsidRPr="004C1E2C" w:rsidRDefault="00E16C03" w:rsidP="00AF6949">
      <w:pPr>
        <w:spacing w:line="360" w:lineRule="auto"/>
        <w:ind w:left="708"/>
        <w:jc w:val="both"/>
        <w:rPr>
          <w:rFonts w:ascii="Palatino Linotype" w:hAnsi="Palatino Linotype"/>
          <w:i/>
          <w:lang w:val="es-ES_tradnl"/>
        </w:rPr>
      </w:pPr>
      <w:r w:rsidRPr="004C1E2C">
        <w:rPr>
          <w:rFonts w:ascii="Palatino Linotype" w:hAnsi="Palatino Linotype"/>
          <w:i/>
          <w:lang w:val="es-MX"/>
        </w:rPr>
        <w:t>“</w:t>
      </w:r>
      <w:r w:rsidR="00AF6949" w:rsidRPr="004C1E2C">
        <w:rPr>
          <w:rFonts w:ascii="Palatino Linotype" w:hAnsi="Palatino Linotype"/>
          <w:i/>
        </w:rPr>
        <w:t xml:space="preserve">Del recurso de revisión 03148/INFOEM/IP/RR/2025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w:t>
      </w:r>
      <w:r w:rsidR="00AF6949" w:rsidRPr="004C1E2C">
        <w:rPr>
          <w:rFonts w:ascii="Palatino Linotype" w:hAnsi="Palatino Linotype"/>
          <w:i/>
        </w:rPr>
        <w:lastRenderedPageBreak/>
        <w:t>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Pr="004C1E2C">
        <w:rPr>
          <w:rFonts w:ascii="Palatino Linotype" w:hAnsi="Palatino Linotype"/>
          <w:i/>
        </w:rPr>
        <w:t>.</w:t>
      </w:r>
      <w:r w:rsidRPr="004C1E2C">
        <w:rPr>
          <w:rFonts w:ascii="Palatino Linotype" w:hAnsi="Palatino Linotype"/>
          <w:i/>
          <w:lang w:val="es-MX"/>
        </w:rPr>
        <w:t>”</w:t>
      </w:r>
      <w:r w:rsidRPr="004C1E2C">
        <w:rPr>
          <w:rFonts w:ascii="Palatino Linotype" w:hAnsi="Palatino Linotype"/>
          <w:i/>
          <w:lang w:val="es-ES_tradnl"/>
        </w:rPr>
        <w:t xml:space="preserve"> (Sic).</w:t>
      </w:r>
    </w:p>
    <w:p w14:paraId="728A7C79" w14:textId="77777777" w:rsidR="00AF6949" w:rsidRPr="004C1E2C" w:rsidRDefault="00AF6949" w:rsidP="00AF6949">
      <w:pPr>
        <w:spacing w:line="360" w:lineRule="auto"/>
        <w:ind w:left="708"/>
        <w:jc w:val="both"/>
        <w:rPr>
          <w:rFonts w:ascii="Palatino Linotype" w:hAnsi="Palatino Linotype"/>
          <w:i/>
          <w:sz w:val="22"/>
          <w:szCs w:val="22"/>
        </w:rPr>
      </w:pPr>
    </w:p>
    <w:p w14:paraId="3CFE91BE" w14:textId="438657C3" w:rsidR="00E16C03" w:rsidRPr="004C1E2C" w:rsidRDefault="00E16C03" w:rsidP="00E16C03">
      <w:pPr>
        <w:pStyle w:val="Prrafodelista"/>
        <w:numPr>
          <w:ilvl w:val="0"/>
          <w:numId w:val="2"/>
        </w:numPr>
        <w:contextualSpacing w:val="0"/>
        <w:jc w:val="both"/>
        <w:rPr>
          <w:rFonts w:ascii="Palatino Linotype" w:hAnsi="Palatino Linotype"/>
          <w:i/>
          <w:lang w:val="es-MX"/>
        </w:rPr>
      </w:pPr>
      <w:r w:rsidRPr="004C1E2C">
        <w:rPr>
          <w:rFonts w:ascii="Palatino Linotype" w:hAnsi="Palatino Linotype"/>
          <w:lang w:val="es-MX"/>
        </w:rPr>
        <w:t xml:space="preserve">Para la solicitud de información </w:t>
      </w:r>
      <w:r w:rsidRPr="004C1E2C">
        <w:rPr>
          <w:rFonts w:ascii="Palatino Linotype" w:hAnsi="Palatino Linotype"/>
          <w:b/>
          <w:bCs/>
        </w:rPr>
        <w:t xml:space="preserve"> </w:t>
      </w:r>
      <w:r w:rsidR="000306CE" w:rsidRPr="004C1E2C">
        <w:rPr>
          <w:rFonts w:ascii="Palatino Linotype" w:hAnsi="Palatino Linotype"/>
          <w:b/>
          <w:bCs/>
        </w:rPr>
        <w:t>06284/TOLUCA/IP/2025</w:t>
      </w:r>
    </w:p>
    <w:p w14:paraId="1E274005" w14:textId="569B720C" w:rsidR="00E16C03" w:rsidRPr="004C1E2C" w:rsidRDefault="00E16C03" w:rsidP="000306CE">
      <w:pPr>
        <w:spacing w:line="360" w:lineRule="auto"/>
        <w:ind w:left="708"/>
        <w:jc w:val="both"/>
        <w:rPr>
          <w:rFonts w:ascii="Palatino Linotype" w:hAnsi="Palatino Linotype"/>
          <w:i/>
          <w:lang w:val="es-ES_tradnl"/>
        </w:rPr>
      </w:pPr>
      <w:r w:rsidRPr="004C1E2C">
        <w:rPr>
          <w:rFonts w:ascii="Palatino Linotype" w:hAnsi="Palatino Linotype"/>
          <w:i/>
          <w:lang w:val="es-MX"/>
        </w:rPr>
        <w:t>“</w:t>
      </w:r>
      <w:r w:rsidR="000306CE" w:rsidRPr="004C1E2C">
        <w:rPr>
          <w:rFonts w:ascii="Palatino Linotype" w:hAnsi="Palatino Linotype"/>
          <w:i/>
        </w:rPr>
        <w:t xml:space="preserve">Del recurso de revisión 01600/INFOEM/IP/RR/2025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w:t>
      </w:r>
      <w:r w:rsidR="000306CE" w:rsidRPr="004C1E2C">
        <w:rPr>
          <w:rFonts w:ascii="Palatino Linotype" w:hAnsi="Palatino Linotype"/>
          <w:i/>
        </w:rPr>
        <w:lastRenderedPageBreak/>
        <w:t>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Pr="004C1E2C">
        <w:rPr>
          <w:rFonts w:ascii="Palatino Linotype" w:hAnsi="Palatino Linotype"/>
          <w:i/>
        </w:rPr>
        <w:t>.</w:t>
      </w:r>
      <w:r w:rsidRPr="004C1E2C">
        <w:rPr>
          <w:rFonts w:ascii="Palatino Linotype" w:hAnsi="Palatino Linotype"/>
          <w:i/>
          <w:lang w:val="es-MX"/>
        </w:rPr>
        <w:t>”</w:t>
      </w:r>
      <w:r w:rsidRPr="004C1E2C">
        <w:rPr>
          <w:rFonts w:ascii="Palatino Linotype" w:hAnsi="Palatino Linotype"/>
          <w:i/>
          <w:lang w:val="es-ES_tradnl"/>
        </w:rPr>
        <w:t xml:space="preserve"> (Sic).</w:t>
      </w:r>
    </w:p>
    <w:p w14:paraId="6FBF697C" w14:textId="77777777" w:rsidR="000306CE" w:rsidRPr="004C1E2C" w:rsidRDefault="000306CE" w:rsidP="000306CE">
      <w:pPr>
        <w:spacing w:line="360" w:lineRule="auto"/>
        <w:ind w:left="708"/>
        <w:jc w:val="both"/>
        <w:rPr>
          <w:rFonts w:ascii="Palatino Linotype" w:hAnsi="Palatino Linotype"/>
          <w:i/>
          <w:sz w:val="22"/>
          <w:szCs w:val="22"/>
        </w:rPr>
      </w:pPr>
    </w:p>
    <w:p w14:paraId="62CFD36F" w14:textId="15BB07C5" w:rsidR="00E16C03" w:rsidRPr="004C1E2C" w:rsidRDefault="00E16C03" w:rsidP="00E16C03">
      <w:pPr>
        <w:pStyle w:val="Prrafodelista"/>
        <w:numPr>
          <w:ilvl w:val="0"/>
          <w:numId w:val="2"/>
        </w:numPr>
        <w:contextualSpacing w:val="0"/>
        <w:jc w:val="both"/>
        <w:rPr>
          <w:rFonts w:ascii="Palatino Linotype" w:hAnsi="Palatino Linotype"/>
          <w:i/>
          <w:lang w:val="es-MX"/>
        </w:rPr>
      </w:pPr>
      <w:r w:rsidRPr="004C1E2C">
        <w:rPr>
          <w:rFonts w:ascii="Palatino Linotype" w:hAnsi="Palatino Linotype"/>
          <w:lang w:val="es-MX"/>
        </w:rPr>
        <w:t xml:space="preserve">Para la solicitud de información </w:t>
      </w:r>
      <w:r w:rsidRPr="004C1E2C">
        <w:rPr>
          <w:rFonts w:ascii="Palatino Linotype" w:hAnsi="Palatino Linotype"/>
          <w:b/>
          <w:bCs/>
        </w:rPr>
        <w:t xml:space="preserve"> </w:t>
      </w:r>
      <w:r w:rsidR="004F1AA3" w:rsidRPr="004C1E2C">
        <w:rPr>
          <w:rFonts w:ascii="Palatino Linotype" w:hAnsi="Palatino Linotype"/>
          <w:b/>
          <w:bCs/>
        </w:rPr>
        <w:t>06279/TOLUCA/IP/2025</w:t>
      </w:r>
    </w:p>
    <w:p w14:paraId="4A3B24DB" w14:textId="66426F52" w:rsidR="00E16C03" w:rsidRPr="004C1E2C" w:rsidRDefault="00E16C03" w:rsidP="004F1AA3">
      <w:pPr>
        <w:spacing w:line="360" w:lineRule="auto"/>
        <w:ind w:left="708"/>
        <w:jc w:val="both"/>
        <w:rPr>
          <w:rFonts w:ascii="Palatino Linotype" w:hAnsi="Palatino Linotype"/>
          <w:i/>
          <w:lang w:val="es-ES_tradnl"/>
        </w:rPr>
      </w:pPr>
      <w:r w:rsidRPr="004C1E2C">
        <w:rPr>
          <w:rFonts w:ascii="Palatino Linotype" w:hAnsi="Palatino Linotype"/>
          <w:i/>
          <w:lang w:val="es-MX"/>
        </w:rPr>
        <w:t>“</w:t>
      </w:r>
      <w:r w:rsidR="004F1AA3" w:rsidRPr="004C1E2C">
        <w:rPr>
          <w:rFonts w:ascii="Palatino Linotype" w:hAnsi="Palatino Linotype"/>
          <w:i/>
        </w:rPr>
        <w:t xml:space="preserve">Del recurso de revisión 01595/INFOEM/IP/RR/2025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w:t>
      </w:r>
      <w:r w:rsidR="004F1AA3" w:rsidRPr="004C1E2C">
        <w:rPr>
          <w:rFonts w:ascii="Palatino Linotype" w:hAnsi="Palatino Linotype"/>
          <w:i/>
        </w:rPr>
        <w:lastRenderedPageBreak/>
        <w:t>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Pr="004C1E2C">
        <w:rPr>
          <w:rFonts w:ascii="Palatino Linotype" w:hAnsi="Palatino Linotype"/>
          <w:i/>
        </w:rPr>
        <w:t>.</w:t>
      </w:r>
      <w:r w:rsidRPr="004C1E2C">
        <w:rPr>
          <w:rFonts w:ascii="Palatino Linotype" w:hAnsi="Palatino Linotype"/>
          <w:i/>
          <w:lang w:val="es-MX"/>
        </w:rPr>
        <w:t>”</w:t>
      </w:r>
      <w:r w:rsidRPr="004C1E2C">
        <w:rPr>
          <w:rFonts w:ascii="Palatino Linotype" w:hAnsi="Palatino Linotype"/>
          <w:i/>
          <w:lang w:val="es-ES_tradnl"/>
        </w:rPr>
        <w:t xml:space="preserve"> (Sic).</w:t>
      </w:r>
    </w:p>
    <w:p w14:paraId="590A2854" w14:textId="77777777" w:rsidR="004F1AA3" w:rsidRPr="004C1E2C" w:rsidRDefault="004F1AA3" w:rsidP="004F1AA3">
      <w:pPr>
        <w:spacing w:line="360" w:lineRule="auto"/>
        <w:ind w:left="708"/>
        <w:jc w:val="both"/>
        <w:rPr>
          <w:rFonts w:ascii="Palatino Linotype" w:hAnsi="Palatino Linotype"/>
          <w:i/>
          <w:sz w:val="22"/>
          <w:szCs w:val="22"/>
        </w:rPr>
      </w:pPr>
    </w:p>
    <w:p w14:paraId="1CF67352" w14:textId="3CA15261" w:rsidR="00E16C03" w:rsidRPr="004C1E2C" w:rsidRDefault="00E16C03" w:rsidP="00E16C03">
      <w:pPr>
        <w:pStyle w:val="Prrafodelista"/>
        <w:numPr>
          <w:ilvl w:val="0"/>
          <w:numId w:val="2"/>
        </w:numPr>
        <w:contextualSpacing w:val="0"/>
        <w:jc w:val="both"/>
        <w:rPr>
          <w:rFonts w:ascii="Palatino Linotype" w:hAnsi="Palatino Linotype"/>
          <w:i/>
          <w:lang w:val="es-MX"/>
        </w:rPr>
      </w:pPr>
      <w:r w:rsidRPr="004C1E2C">
        <w:rPr>
          <w:rFonts w:ascii="Palatino Linotype" w:hAnsi="Palatino Linotype"/>
          <w:lang w:val="es-MX"/>
        </w:rPr>
        <w:t xml:space="preserve">Para la solicitud de información </w:t>
      </w:r>
      <w:r w:rsidRPr="004C1E2C">
        <w:rPr>
          <w:rFonts w:ascii="Palatino Linotype" w:hAnsi="Palatino Linotype"/>
          <w:b/>
          <w:bCs/>
        </w:rPr>
        <w:t xml:space="preserve"> </w:t>
      </w:r>
      <w:r w:rsidR="00654348" w:rsidRPr="004C1E2C">
        <w:rPr>
          <w:rFonts w:ascii="Palatino Linotype" w:hAnsi="Palatino Linotype"/>
          <w:b/>
          <w:bCs/>
        </w:rPr>
        <w:t>07010/TOLUCA/IP/2025</w:t>
      </w:r>
    </w:p>
    <w:p w14:paraId="25E3D918" w14:textId="54CCEB3F" w:rsidR="00E16C03" w:rsidRPr="004C1E2C" w:rsidRDefault="00E16C03" w:rsidP="00CE1183">
      <w:pPr>
        <w:spacing w:line="360" w:lineRule="auto"/>
        <w:ind w:left="708"/>
        <w:jc w:val="both"/>
        <w:rPr>
          <w:rFonts w:ascii="Palatino Linotype" w:hAnsi="Palatino Linotype"/>
          <w:i/>
          <w:lang w:val="es-ES_tradnl"/>
        </w:rPr>
      </w:pPr>
      <w:r w:rsidRPr="004C1E2C">
        <w:rPr>
          <w:rFonts w:ascii="Palatino Linotype" w:hAnsi="Palatino Linotype"/>
          <w:i/>
          <w:lang w:val="es-MX"/>
        </w:rPr>
        <w:t>“</w:t>
      </w:r>
      <w:r w:rsidR="00CE1183" w:rsidRPr="004C1E2C">
        <w:rPr>
          <w:rFonts w:ascii="Palatino Linotype" w:hAnsi="Palatino Linotype"/>
          <w:i/>
          <w:lang w:val="es-MX"/>
        </w:rPr>
        <w:t>D</w:t>
      </w:r>
      <w:r w:rsidR="00CE1183" w:rsidRPr="004C1E2C">
        <w:rPr>
          <w:rFonts w:ascii="Palatino Linotype" w:hAnsi="Palatino Linotype"/>
          <w:i/>
        </w:rPr>
        <w:t xml:space="preserve">el recurso de revisión 04536/INFOEM/IP/RR/2025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w:t>
      </w:r>
      <w:r w:rsidR="00CE1183" w:rsidRPr="004C1E2C">
        <w:rPr>
          <w:rFonts w:ascii="Palatino Linotype" w:hAnsi="Palatino Linotype"/>
          <w:i/>
        </w:rPr>
        <w:lastRenderedPageBreak/>
        <w:t>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w:t>
      </w:r>
      <w:r w:rsidRPr="004C1E2C">
        <w:rPr>
          <w:rFonts w:ascii="Palatino Linotype" w:hAnsi="Palatino Linotype"/>
          <w:i/>
        </w:rPr>
        <w:t>.</w:t>
      </w:r>
      <w:r w:rsidRPr="004C1E2C">
        <w:rPr>
          <w:rFonts w:ascii="Palatino Linotype" w:hAnsi="Palatino Linotype"/>
          <w:i/>
          <w:lang w:val="es-MX"/>
        </w:rPr>
        <w:t>”</w:t>
      </w:r>
      <w:r w:rsidRPr="004C1E2C">
        <w:rPr>
          <w:rFonts w:ascii="Palatino Linotype" w:hAnsi="Palatino Linotype"/>
          <w:i/>
          <w:lang w:val="es-ES_tradnl"/>
        </w:rPr>
        <w:t xml:space="preserve"> (Sic).</w:t>
      </w:r>
    </w:p>
    <w:p w14:paraId="7508A896" w14:textId="77777777" w:rsidR="00CE1183" w:rsidRPr="004C1E2C" w:rsidRDefault="00CE1183" w:rsidP="00CE1183">
      <w:pPr>
        <w:spacing w:line="360" w:lineRule="auto"/>
        <w:ind w:left="708"/>
        <w:jc w:val="both"/>
        <w:rPr>
          <w:rFonts w:ascii="Palatino Linotype" w:hAnsi="Palatino Linotype"/>
          <w:i/>
          <w:sz w:val="22"/>
          <w:szCs w:val="22"/>
        </w:rPr>
      </w:pPr>
    </w:p>
    <w:p w14:paraId="49E21399" w14:textId="050564D2" w:rsidR="00E16C03" w:rsidRPr="004C1E2C" w:rsidRDefault="00E16C03" w:rsidP="00E16C03">
      <w:pPr>
        <w:pStyle w:val="Prrafodelista"/>
        <w:numPr>
          <w:ilvl w:val="0"/>
          <w:numId w:val="2"/>
        </w:numPr>
        <w:contextualSpacing w:val="0"/>
        <w:jc w:val="both"/>
        <w:rPr>
          <w:rFonts w:ascii="Palatino Linotype" w:hAnsi="Palatino Linotype"/>
          <w:i/>
          <w:lang w:val="es-MX"/>
        </w:rPr>
      </w:pPr>
      <w:r w:rsidRPr="004C1E2C">
        <w:rPr>
          <w:rFonts w:ascii="Palatino Linotype" w:hAnsi="Palatino Linotype"/>
          <w:lang w:val="es-MX"/>
        </w:rPr>
        <w:t xml:space="preserve">Para la solicitud de información </w:t>
      </w:r>
      <w:r w:rsidRPr="004C1E2C">
        <w:rPr>
          <w:rFonts w:ascii="Palatino Linotype" w:hAnsi="Palatino Linotype"/>
          <w:b/>
          <w:bCs/>
        </w:rPr>
        <w:t xml:space="preserve"> </w:t>
      </w:r>
      <w:r w:rsidR="005D7F38" w:rsidRPr="004C1E2C">
        <w:rPr>
          <w:rFonts w:ascii="Palatino Linotype" w:hAnsi="Palatino Linotype"/>
          <w:b/>
          <w:bCs/>
        </w:rPr>
        <w:t>07005/TOLUCA/IP/2025</w:t>
      </w:r>
    </w:p>
    <w:p w14:paraId="5FD4C3E5" w14:textId="1582D930" w:rsidR="00E16C03" w:rsidRPr="004C1E2C" w:rsidRDefault="00E16C03" w:rsidP="000E3159">
      <w:pPr>
        <w:spacing w:line="360" w:lineRule="auto"/>
        <w:ind w:left="708"/>
        <w:jc w:val="both"/>
        <w:rPr>
          <w:rFonts w:ascii="Palatino Linotype" w:hAnsi="Palatino Linotype"/>
          <w:i/>
          <w:lang w:val="es-ES_tradnl"/>
        </w:rPr>
      </w:pPr>
      <w:r w:rsidRPr="004C1E2C">
        <w:rPr>
          <w:rFonts w:ascii="Palatino Linotype" w:hAnsi="Palatino Linotype"/>
          <w:i/>
          <w:lang w:val="es-MX"/>
        </w:rPr>
        <w:t>“</w:t>
      </w:r>
      <w:r w:rsidR="000E3159" w:rsidRPr="004C1E2C">
        <w:rPr>
          <w:rFonts w:ascii="Palatino Linotype" w:hAnsi="Palatino Linotype"/>
          <w:i/>
        </w:rPr>
        <w:t xml:space="preserve">Del recurso de revisión 04530/INFOEM/IP/RR/2025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w:t>
      </w:r>
      <w:r w:rsidR="000E3159" w:rsidRPr="004C1E2C">
        <w:rPr>
          <w:rFonts w:ascii="Palatino Linotype" w:hAnsi="Palatino Linotype"/>
          <w:i/>
        </w:rPr>
        <w:lastRenderedPageBreak/>
        <w:t>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Pr="004C1E2C">
        <w:rPr>
          <w:rFonts w:ascii="Palatino Linotype" w:hAnsi="Palatino Linotype"/>
          <w:i/>
        </w:rPr>
        <w:t>.</w:t>
      </w:r>
      <w:r w:rsidRPr="004C1E2C">
        <w:rPr>
          <w:rFonts w:ascii="Palatino Linotype" w:hAnsi="Palatino Linotype"/>
          <w:i/>
          <w:lang w:val="es-MX"/>
        </w:rPr>
        <w:t>”</w:t>
      </w:r>
      <w:r w:rsidRPr="004C1E2C">
        <w:rPr>
          <w:rFonts w:ascii="Palatino Linotype" w:hAnsi="Palatino Linotype"/>
          <w:i/>
          <w:lang w:val="es-ES_tradnl"/>
        </w:rPr>
        <w:t xml:space="preserve"> (Sic).</w:t>
      </w:r>
    </w:p>
    <w:p w14:paraId="4A4A16A5" w14:textId="77777777" w:rsidR="000E3159" w:rsidRPr="004C1E2C" w:rsidRDefault="000E3159" w:rsidP="000E3159">
      <w:pPr>
        <w:spacing w:line="360" w:lineRule="auto"/>
        <w:ind w:left="708"/>
        <w:jc w:val="both"/>
        <w:rPr>
          <w:rFonts w:ascii="Palatino Linotype" w:hAnsi="Palatino Linotype"/>
          <w:i/>
          <w:sz w:val="22"/>
          <w:szCs w:val="22"/>
        </w:rPr>
      </w:pPr>
    </w:p>
    <w:p w14:paraId="6AD61CD6" w14:textId="2CDF711E" w:rsidR="00E16C03" w:rsidRPr="004C1E2C" w:rsidRDefault="00E16C03" w:rsidP="00E16C03">
      <w:pPr>
        <w:pStyle w:val="Prrafodelista"/>
        <w:numPr>
          <w:ilvl w:val="0"/>
          <w:numId w:val="2"/>
        </w:numPr>
        <w:contextualSpacing w:val="0"/>
        <w:jc w:val="both"/>
        <w:rPr>
          <w:rFonts w:ascii="Palatino Linotype" w:hAnsi="Palatino Linotype"/>
          <w:i/>
          <w:lang w:val="es-MX"/>
        </w:rPr>
      </w:pPr>
      <w:r w:rsidRPr="004C1E2C">
        <w:rPr>
          <w:rFonts w:ascii="Palatino Linotype" w:hAnsi="Palatino Linotype"/>
          <w:lang w:val="es-MX"/>
        </w:rPr>
        <w:t xml:space="preserve">Para la solicitud de información </w:t>
      </w:r>
      <w:r w:rsidRPr="004C1E2C">
        <w:rPr>
          <w:rFonts w:ascii="Palatino Linotype" w:hAnsi="Palatino Linotype"/>
          <w:b/>
          <w:bCs/>
        </w:rPr>
        <w:t xml:space="preserve"> </w:t>
      </w:r>
      <w:r w:rsidR="004922C4" w:rsidRPr="004C1E2C">
        <w:rPr>
          <w:rFonts w:ascii="Palatino Linotype" w:hAnsi="Palatino Linotype"/>
          <w:b/>
          <w:bCs/>
        </w:rPr>
        <w:t>06931/TOLUCA/IP/2025</w:t>
      </w:r>
    </w:p>
    <w:p w14:paraId="02B06C52" w14:textId="0D9EDE55" w:rsidR="00E16C03" w:rsidRPr="004C1E2C" w:rsidRDefault="00E16C03" w:rsidP="00E41688">
      <w:pPr>
        <w:spacing w:line="360" w:lineRule="auto"/>
        <w:ind w:left="708"/>
        <w:jc w:val="both"/>
        <w:rPr>
          <w:rFonts w:ascii="Palatino Linotype" w:hAnsi="Palatino Linotype"/>
          <w:i/>
          <w:lang w:val="es-ES_tradnl"/>
        </w:rPr>
      </w:pPr>
      <w:r w:rsidRPr="004C1E2C">
        <w:rPr>
          <w:rFonts w:ascii="Palatino Linotype" w:hAnsi="Palatino Linotype"/>
          <w:i/>
          <w:lang w:val="es-MX"/>
        </w:rPr>
        <w:t>“</w:t>
      </w:r>
      <w:r w:rsidR="00E41688" w:rsidRPr="004C1E2C">
        <w:rPr>
          <w:rFonts w:ascii="Palatino Linotype" w:hAnsi="Palatino Linotype"/>
          <w:i/>
        </w:rPr>
        <w:t xml:space="preserve">Del recurso de revisión 03833/INFOEM/IP/RR/2025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w:t>
      </w:r>
      <w:r w:rsidR="00E41688" w:rsidRPr="004C1E2C">
        <w:rPr>
          <w:rFonts w:ascii="Palatino Linotype" w:hAnsi="Palatino Linotype"/>
          <w:i/>
        </w:rPr>
        <w:lastRenderedPageBreak/>
        <w:t>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Pr="004C1E2C">
        <w:rPr>
          <w:rFonts w:ascii="Palatino Linotype" w:hAnsi="Palatino Linotype"/>
          <w:i/>
        </w:rPr>
        <w:t>.</w:t>
      </w:r>
      <w:r w:rsidRPr="004C1E2C">
        <w:rPr>
          <w:rFonts w:ascii="Palatino Linotype" w:hAnsi="Palatino Linotype"/>
          <w:i/>
          <w:lang w:val="es-MX"/>
        </w:rPr>
        <w:t>”</w:t>
      </w:r>
      <w:r w:rsidRPr="004C1E2C">
        <w:rPr>
          <w:rFonts w:ascii="Palatino Linotype" w:hAnsi="Palatino Linotype"/>
          <w:i/>
          <w:lang w:val="es-ES_tradnl"/>
        </w:rPr>
        <w:t xml:space="preserve"> (Sic).</w:t>
      </w:r>
    </w:p>
    <w:p w14:paraId="574156BD" w14:textId="77777777" w:rsidR="00E41688" w:rsidRPr="004C1E2C" w:rsidRDefault="00E41688" w:rsidP="00E41688">
      <w:pPr>
        <w:spacing w:line="360" w:lineRule="auto"/>
        <w:ind w:left="708"/>
        <w:jc w:val="both"/>
        <w:rPr>
          <w:rFonts w:ascii="Palatino Linotype" w:hAnsi="Palatino Linotype"/>
          <w:i/>
          <w:sz w:val="22"/>
          <w:szCs w:val="22"/>
        </w:rPr>
      </w:pPr>
    </w:p>
    <w:p w14:paraId="45382B1A" w14:textId="185A8550" w:rsidR="00E16C03" w:rsidRPr="004C1E2C" w:rsidRDefault="00E16C03" w:rsidP="00E16C03">
      <w:pPr>
        <w:pStyle w:val="Prrafodelista"/>
        <w:numPr>
          <w:ilvl w:val="0"/>
          <w:numId w:val="2"/>
        </w:numPr>
        <w:contextualSpacing w:val="0"/>
        <w:jc w:val="both"/>
        <w:rPr>
          <w:rFonts w:ascii="Palatino Linotype" w:hAnsi="Palatino Linotype"/>
          <w:i/>
          <w:lang w:val="es-MX"/>
        </w:rPr>
      </w:pPr>
      <w:r w:rsidRPr="004C1E2C">
        <w:rPr>
          <w:rFonts w:ascii="Palatino Linotype" w:hAnsi="Palatino Linotype"/>
          <w:lang w:val="es-MX"/>
        </w:rPr>
        <w:t xml:space="preserve">Para la solicitud de información </w:t>
      </w:r>
      <w:r w:rsidRPr="004C1E2C">
        <w:rPr>
          <w:rFonts w:ascii="Palatino Linotype" w:hAnsi="Palatino Linotype"/>
          <w:b/>
          <w:bCs/>
        </w:rPr>
        <w:t xml:space="preserve"> </w:t>
      </w:r>
      <w:r w:rsidR="00FB0EB2" w:rsidRPr="004C1E2C">
        <w:rPr>
          <w:rFonts w:ascii="Palatino Linotype" w:hAnsi="Palatino Linotype"/>
          <w:b/>
          <w:bCs/>
        </w:rPr>
        <w:t>06926/TOLUCA/IP/2025</w:t>
      </w:r>
    </w:p>
    <w:p w14:paraId="5500A0EE" w14:textId="6576623E" w:rsidR="00E16C03" w:rsidRPr="004C1E2C" w:rsidRDefault="00E16C03" w:rsidP="00EC3DEA">
      <w:pPr>
        <w:spacing w:line="360" w:lineRule="auto"/>
        <w:ind w:left="708"/>
        <w:jc w:val="both"/>
        <w:rPr>
          <w:rFonts w:ascii="Palatino Linotype" w:hAnsi="Palatino Linotype"/>
          <w:i/>
          <w:lang w:val="es-ES_tradnl"/>
        </w:rPr>
      </w:pPr>
      <w:r w:rsidRPr="004C1E2C">
        <w:rPr>
          <w:rFonts w:ascii="Palatino Linotype" w:hAnsi="Palatino Linotype"/>
          <w:i/>
          <w:lang w:val="es-MX"/>
        </w:rPr>
        <w:t>“</w:t>
      </w:r>
      <w:r w:rsidR="00EC3DEA" w:rsidRPr="004C1E2C">
        <w:rPr>
          <w:rFonts w:ascii="Palatino Linotype" w:hAnsi="Palatino Linotype"/>
          <w:i/>
        </w:rPr>
        <w:t xml:space="preserve">Del recurso de revisión 03828/INFOEM/IP/RR/2025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w:t>
      </w:r>
      <w:r w:rsidR="00EC3DEA" w:rsidRPr="004C1E2C">
        <w:rPr>
          <w:rFonts w:ascii="Palatino Linotype" w:hAnsi="Palatino Linotype"/>
          <w:i/>
        </w:rPr>
        <w:lastRenderedPageBreak/>
        <w:t>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Pr="004C1E2C">
        <w:rPr>
          <w:rFonts w:ascii="Palatino Linotype" w:hAnsi="Palatino Linotype"/>
          <w:i/>
        </w:rPr>
        <w:t>.</w:t>
      </w:r>
      <w:r w:rsidRPr="004C1E2C">
        <w:rPr>
          <w:rFonts w:ascii="Palatino Linotype" w:hAnsi="Palatino Linotype"/>
          <w:i/>
          <w:lang w:val="es-MX"/>
        </w:rPr>
        <w:t>”</w:t>
      </w:r>
      <w:r w:rsidRPr="004C1E2C">
        <w:rPr>
          <w:rFonts w:ascii="Palatino Linotype" w:hAnsi="Palatino Linotype"/>
          <w:i/>
          <w:lang w:val="es-ES_tradnl"/>
        </w:rPr>
        <w:t xml:space="preserve"> (Sic).</w:t>
      </w:r>
    </w:p>
    <w:p w14:paraId="6DD598E6" w14:textId="77777777" w:rsidR="00EC3DEA" w:rsidRPr="004C1E2C" w:rsidRDefault="00EC3DEA" w:rsidP="00EC3DEA">
      <w:pPr>
        <w:spacing w:line="360" w:lineRule="auto"/>
        <w:ind w:left="708"/>
        <w:jc w:val="both"/>
        <w:rPr>
          <w:rFonts w:ascii="Palatino Linotype" w:hAnsi="Palatino Linotype"/>
          <w:i/>
          <w:sz w:val="22"/>
          <w:szCs w:val="22"/>
        </w:rPr>
      </w:pPr>
    </w:p>
    <w:p w14:paraId="142ABBE8" w14:textId="0F092AD0" w:rsidR="00E16C03" w:rsidRPr="004C1E2C" w:rsidRDefault="00E16C03" w:rsidP="00E16C03">
      <w:pPr>
        <w:pStyle w:val="Prrafodelista"/>
        <w:numPr>
          <w:ilvl w:val="0"/>
          <w:numId w:val="2"/>
        </w:numPr>
        <w:contextualSpacing w:val="0"/>
        <w:jc w:val="both"/>
        <w:rPr>
          <w:rFonts w:ascii="Palatino Linotype" w:hAnsi="Palatino Linotype"/>
          <w:i/>
          <w:lang w:val="es-MX"/>
        </w:rPr>
      </w:pPr>
      <w:r w:rsidRPr="004C1E2C">
        <w:rPr>
          <w:rFonts w:ascii="Palatino Linotype" w:hAnsi="Palatino Linotype"/>
          <w:lang w:val="es-MX"/>
        </w:rPr>
        <w:t xml:space="preserve">Para la solicitud de información </w:t>
      </w:r>
      <w:r w:rsidRPr="004C1E2C">
        <w:rPr>
          <w:rFonts w:ascii="Palatino Linotype" w:hAnsi="Palatino Linotype"/>
          <w:b/>
          <w:bCs/>
        </w:rPr>
        <w:t xml:space="preserve"> </w:t>
      </w:r>
      <w:r w:rsidR="00CB0344" w:rsidRPr="004C1E2C">
        <w:rPr>
          <w:rFonts w:ascii="Palatino Linotype" w:hAnsi="Palatino Linotype"/>
          <w:b/>
          <w:bCs/>
        </w:rPr>
        <w:t>06147/TOLUCA/IP/2025</w:t>
      </w:r>
    </w:p>
    <w:p w14:paraId="6DB3B1E3" w14:textId="7F211C7E" w:rsidR="00E16C03" w:rsidRPr="004C1E2C" w:rsidRDefault="00E16C03" w:rsidP="009C2BF6">
      <w:pPr>
        <w:spacing w:line="360" w:lineRule="auto"/>
        <w:ind w:left="708"/>
        <w:jc w:val="both"/>
        <w:rPr>
          <w:rFonts w:ascii="Palatino Linotype" w:hAnsi="Palatino Linotype"/>
          <w:i/>
          <w:lang w:val="es-ES_tradnl"/>
        </w:rPr>
      </w:pPr>
      <w:r w:rsidRPr="004C1E2C">
        <w:rPr>
          <w:rFonts w:ascii="Palatino Linotype" w:hAnsi="Palatino Linotype"/>
          <w:i/>
          <w:lang w:val="es-MX"/>
        </w:rPr>
        <w:t>“</w:t>
      </w:r>
      <w:r w:rsidR="009C2BF6" w:rsidRPr="004C1E2C">
        <w:rPr>
          <w:rFonts w:ascii="Palatino Linotype" w:hAnsi="Palatino Linotype"/>
          <w:i/>
        </w:rPr>
        <w:t xml:space="preserve">Del recurso de revisión 01118/INFOEM/IP/RR/2025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w:t>
      </w:r>
      <w:r w:rsidR="009C2BF6" w:rsidRPr="004C1E2C">
        <w:rPr>
          <w:rFonts w:ascii="Palatino Linotype" w:hAnsi="Palatino Linotype"/>
          <w:i/>
        </w:rPr>
        <w:lastRenderedPageBreak/>
        <w:t>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Pr="004C1E2C">
        <w:rPr>
          <w:rFonts w:ascii="Palatino Linotype" w:hAnsi="Palatino Linotype"/>
          <w:i/>
        </w:rPr>
        <w:t>.</w:t>
      </w:r>
      <w:r w:rsidRPr="004C1E2C">
        <w:rPr>
          <w:rFonts w:ascii="Palatino Linotype" w:hAnsi="Palatino Linotype"/>
          <w:i/>
          <w:lang w:val="es-MX"/>
        </w:rPr>
        <w:t>”</w:t>
      </w:r>
      <w:r w:rsidRPr="004C1E2C">
        <w:rPr>
          <w:rFonts w:ascii="Palatino Linotype" w:hAnsi="Palatino Linotype"/>
          <w:i/>
          <w:lang w:val="es-ES_tradnl"/>
        </w:rPr>
        <w:t xml:space="preserve"> (Sic).</w:t>
      </w:r>
    </w:p>
    <w:p w14:paraId="56B88E80" w14:textId="77777777" w:rsidR="009C2BF6" w:rsidRPr="004C1E2C" w:rsidRDefault="009C2BF6" w:rsidP="009C2BF6">
      <w:pPr>
        <w:spacing w:line="360" w:lineRule="auto"/>
        <w:ind w:left="708"/>
        <w:jc w:val="both"/>
        <w:rPr>
          <w:rFonts w:ascii="Palatino Linotype" w:hAnsi="Palatino Linotype"/>
          <w:i/>
          <w:sz w:val="22"/>
          <w:szCs w:val="22"/>
        </w:rPr>
      </w:pPr>
    </w:p>
    <w:p w14:paraId="21BC48FA" w14:textId="71E439AE" w:rsidR="00E16C03" w:rsidRPr="004C1E2C" w:rsidRDefault="00E16C03" w:rsidP="00E16C03">
      <w:pPr>
        <w:pStyle w:val="Prrafodelista"/>
        <w:numPr>
          <w:ilvl w:val="0"/>
          <w:numId w:val="2"/>
        </w:numPr>
        <w:contextualSpacing w:val="0"/>
        <w:jc w:val="both"/>
        <w:rPr>
          <w:rFonts w:ascii="Palatino Linotype" w:hAnsi="Palatino Linotype"/>
          <w:i/>
          <w:lang w:val="es-MX"/>
        </w:rPr>
      </w:pPr>
      <w:r w:rsidRPr="004C1E2C">
        <w:rPr>
          <w:rFonts w:ascii="Palatino Linotype" w:hAnsi="Palatino Linotype"/>
          <w:lang w:val="es-MX"/>
        </w:rPr>
        <w:t xml:space="preserve">Para la solicitud de información </w:t>
      </w:r>
      <w:r w:rsidRPr="004C1E2C">
        <w:rPr>
          <w:rFonts w:ascii="Palatino Linotype" w:hAnsi="Palatino Linotype"/>
          <w:b/>
          <w:bCs/>
        </w:rPr>
        <w:t xml:space="preserve"> </w:t>
      </w:r>
      <w:r w:rsidR="00966788" w:rsidRPr="004C1E2C">
        <w:rPr>
          <w:rFonts w:ascii="Palatino Linotype" w:hAnsi="Palatino Linotype"/>
          <w:b/>
          <w:bCs/>
        </w:rPr>
        <w:t>06142/TOLUCA/IP/2025</w:t>
      </w:r>
    </w:p>
    <w:p w14:paraId="28ABCFB1" w14:textId="4C055E87" w:rsidR="00E16C03" w:rsidRPr="004C1E2C" w:rsidRDefault="00E16C03" w:rsidP="00516EE1">
      <w:pPr>
        <w:spacing w:line="360" w:lineRule="auto"/>
        <w:ind w:left="708"/>
        <w:jc w:val="both"/>
        <w:rPr>
          <w:rFonts w:ascii="Palatino Linotype" w:hAnsi="Palatino Linotype"/>
          <w:i/>
          <w:sz w:val="22"/>
          <w:szCs w:val="22"/>
        </w:rPr>
      </w:pPr>
      <w:r w:rsidRPr="004C1E2C">
        <w:rPr>
          <w:rFonts w:ascii="Palatino Linotype" w:hAnsi="Palatino Linotype"/>
          <w:i/>
          <w:lang w:val="es-MX"/>
        </w:rPr>
        <w:t>“</w:t>
      </w:r>
      <w:r w:rsidR="00516EE1" w:rsidRPr="004C1E2C">
        <w:rPr>
          <w:rFonts w:ascii="Palatino Linotype" w:hAnsi="Palatino Linotype"/>
          <w:i/>
          <w:lang w:val="es-MX"/>
        </w:rPr>
        <w:t>D</w:t>
      </w:r>
      <w:r w:rsidR="00516EE1" w:rsidRPr="004C1E2C">
        <w:rPr>
          <w:rFonts w:ascii="Palatino Linotype" w:hAnsi="Palatino Linotype"/>
          <w:i/>
        </w:rPr>
        <w:t xml:space="preserve">el recurso de revisión 01113/INFOEM/IP/RR/2025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w:t>
      </w:r>
      <w:r w:rsidR="00516EE1" w:rsidRPr="004C1E2C">
        <w:rPr>
          <w:rFonts w:ascii="Palatino Linotype" w:hAnsi="Palatino Linotype"/>
          <w:i/>
        </w:rPr>
        <w:lastRenderedPageBreak/>
        <w:t>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Pr="004C1E2C">
        <w:rPr>
          <w:rFonts w:ascii="Palatino Linotype" w:hAnsi="Palatino Linotype"/>
          <w:i/>
        </w:rPr>
        <w:t>.</w:t>
      </w:r>
      <w:r w:rsidRPr="004C1E2C">
        <w:rPr>
          <w:rFonts w:ascii="Palatino Linotype" w:hAnsi="Palatino Linotype"/>
          <w:i/>
          <w:lang w:val="es-MX"/>
        </w:rPr>
        <w:t>”</w:t>
      </w:r>
      <w:r w:rsidRPr="004C1E2C">
        <w:rPr>
          <w:rFonts w:ascii="Palatino Linotype" w:hAnsi="Palatino Linotype"/>
          <w:i/>
          <w:lang w:val="es-ES_tradnl"/>
        </w:rPr>
        <w:t xml:space="preserve"> (Sic).</w:t>
      </w:r>
    </w:p>
    <w:p w14:paraId="6BF66276" w14:textId="77777777" w:rsidR="00E16C03" w:rsidRPr="004C1E2C" w:rsidRDefault="00E16C03" w:rsidP="00365163">
      <w:pPr>
        <w:tabs>
          <w:tab w:val="left" w:pos="5647"/>
        </w:tabs>
        <w:spacing w:line="360" w:lineRule="auto"/>
        <w:ind w:right="850"/>
        <w:jc w:val="both"/>
        <w:rPr>
          <w:rFonts w:ascii="Palatino Linotype" w:hAnsi="Palatino Linotype"/>
          <w:b/>
          <w:sz w:val="22"/>
          <w:szCs w:val="22"/>
          <w:lang w:val="es-ES_tradnl"/>
        </w:rPr>
      </w:pPr>
    </w:p>
    <w:p w14:paraId="0676888C" w14:textId="77777777" w:rsidR="00365163" w:rsidRPr="004C1E2C" w:rsidRDefault="00365163" w:rsidP="00365163">
      <w:pPr>
        <w:tabs>
          <w:tab w:val="left" w:pos="5647"/>
        </w:tabs>
        <w:spacing w:line="360" w:lineRule="auto"/>
        <w:ind w:right="850"/>
        <w:jc w:val="both"/>
        <w:rPr>
          <w:rFonts w:ascii="Palatino Linotype" w:eastAsiaTheme="minorHAnsi" w:hAnsi="Palatino Linotype" w:cstheme="minorBidi"/>
          <w:b/>
          <w:lang w:val="es-MX" w:eastAsia="en-US"/>
        </w:rPr>
      </w:pPr>
      <w:r w:rsidRPr="004C1E2C">
        <w:rPr>
          <w:rFonts w:ascii="Palatino Linotype" w:hAnsi="Palatino Linotype"/>
          <w:b/>
          <w:sz w:val="22"/>
          <w:szCs w:val="22"/>
          <w:lang w:val="es-ES_tradnl"/>
        </w:rPr>
        <w:t>MODALIDAD DE ENTREGA:</w:t>
      </w:r>
      <w:r w:rsidRPr="004C1E2C">
        <w:rPr>
          <w:rFonts w:ascii="Palatino Linotype" w:hAnsi="Palatino Linotype"/>
          <w:lang w:val="es-ES_tradnl"/>
        </w:rPr>
        <w:t xml:space="preserve"> </w:t>
      </w:r>
      <w:r w:rsidRPr="004C1E2C">
        <w:rPr>
          <w:rFonts w:ascii="Palatino Linotype" w:eastAsiaTheme="minorHAnsi" w:hAnsi="Palatino Linotype" w:cstheme="minorBidi"/>
          <w:lang w:val="es-MX" w:eastAsia="en-US"/>
        </w:rPr>
        <w:t xml:space="preserve">A través del </w:t>
      </w:r>
      <w:r w:rsidRPr="004C1E2C">
        <w:rPr>
          <w:rFonts w:ascii="Palatino Linotype" w:eastAsiaTheme="minorHAnsi" w:hAnsi="Palatino Linotype" w:cstheme="minorBidi"/>
          <w:b/>
          <w:lang w:val="es-MX" w:eastAsia="en-US"/>
        </w:rPr>
        <w:t xml:space="preserve">SAIMEX </w:t>
      </w:r>
    </w:p>
    <w:p w14:paraId="0C611F68" w14:textId="77777777" w:rsidR="00365163" w:rsidRPr="004C1E2C" w:rsidRDefault="00365163" w:rsidP="00365163">
      <w:pPr>
        <w:tabs>
          <w:tab w:val="left" w:pos="5647"/>
        </w:tabs>
        <w:spacing w:line="360" w:lineRule="auto"/>
        <w:ind w:right="850"/>
        <w:jc w:val="both"/>
        <w:rPr>
          <w:rFonts w:ascii="Palatino Linotype" w:eastAsiaTheme="minorHAnsi" w:hAnsi="Palatino Linotype" w:cstheme="minorBidi"/>
          <w:lang w:val="es-MX" w:eastAsia="en-US"/>
        </w:rPr>
      </w:pPr>
    </w:p>
    <w:p w14:paraId="1BA5E5D8" w14:textId="19786D42" w:rsidR="005C2980" w:rsidRPr="004C1E2C" w:rsidRDefault="00365163" w:rsidP="005C2980">
      <w:pPr>
        <w:spacing w:line="360" w:lineRule="auto"/>
        <w:jc w:val="both"/>
        <w:rPr>
          <w:rFonts w:ascii="Palatino Linotype" w:eastAsiaTheme="minorHAnsi" w:hAnsi="Palatino Linotype" w:cs="Arial"/>
          <w:b/>
          <w:sz w:val="28"/>
          <w:lang w:val="es-MX" w:eastAsia="en-US"/>
        </w:rPr>
      </w:pPr>
      <w:r w:rsidRPr="004C1E2C">
        <w:rPr>
          <w:rFonts w:ascii="Palatino Linotype" w:eastAsiaTheme="minorHAnsi" w:hAnsi="Palatino Linotype" w:cs="Arial"/>
          <w:b/>
          <w:sz w:val="28"/>
          <w:lang w:val="es-MX" w:eastAsia="en-US"/>
        </w:rPr>
        <w:t xml:space="preserve">SEGUNDO. De </w:t>
      </w:r>
      <w:r w:rsidR="005C2980" w:rsidRPr="004C1E2C">
        <w:rPr>
          <w:rFonts w:ascii="Palatino Linotype" w:eastAsiaTheme="minorHAnsi" w:hAnsi="Palatino Linotype" w:cs="Arial"/>
          <w:b/>
          <w:sz w:val="28"/>
          <w:lang w:val="es-MX" w:eastAsia="en-US"/>
        </w:rPr>
        <w:t>las Prórrogas y Respuesta de las solicitudes de información.</w:t>
      </w:r>
    </w:p>
    <w:p w14:paraId="466F553A" w14:textId="33CCE127" w:rsidR="005C2980" w:rsidRPr="004C1E2C" w:rsidRDefault="005C2980" w:rsidP="005C2980">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color w:val="000000"/>
        </w:rPr>
      </w:pPr>
      <w:r w:rsidRPr="004C1E2C">
        <w:rPr>
          <w:rFonts w:ascii="Palatino Linotype" w:eastAsia="Palatino Linotype" w:hAnsi="Palatino Linotype" w:cs="Palatino Linotype"/>
          <w:color w:val="000000"/>
        </w:rPr>
        <w:t xml:space="preserve">El </w:t>
      </w:r>
      <w:r w:rsidRPr="004C1E2C">
        <w:rPr>
          <w:rFonts w:ascii="Palatino Linotype" w:eastAsia="Palatino Linotype" w:hAnsi="Palatino Linotype" w:cs="Palatino Linotype"/>
          <w:b/>
          <w:color w:val="000000"/>
        </w:rPr>
        <w:t xml:space="preserve">Sujeto Obligado </w:t>
      </w:r>
      <w:r w:rsidRPr="004C1E2C">
        <w:rPr>
          <w:rFonts w:ascii="Palatino Linotype" w:eastAsia="Palatino Linotype" w:hAnsi="Palatino Linotype" w:cs="Palatino Linotype"/>
          <w:color w:val="000000"/>
        </w:rPr>
        <w:t xml:space="preserve">informó </w:t>
      </w:r>
      <w:r w:rsidR="006B64BA" w:rsidRPr="004C1E2C">
        <w:rPr>
          <w:rFonts w:ascii="Palatino Linotype" w:eastAsia="Palatino Linotype" w:hAnsi="Palatino Linotype" w:cs="Palatino Linotype"/>
          <w:color w:val="000000"/>
        </w:rPr>
        <w:t xml:space="preserve">en fechas </w:t>
      </w:r>
      <w:r w:rsidR="009C2BF6" w:rsidRPr="004C1E2C">
        <w:rPr>
          <w:rFonts w:ascii="Palatino Linotype" w:eastAsia="Palatino Linotype" w:hAnsi="Palatino Linotype" w:cs="Palatino Linotype"/>
          <w:color w:val="000000"/>
        </w:rPr>
        <w:t xml:space="preserve">dos, </w:t>
      </w:r>
      <w:r w:rsidR="006B64BA" w:rsidRPr="004C1E2C">
        <w:rPr>
          <w:rFonts w:ascii="Palatino Linotype" w:eastAsia="Palatino Linotype" w:hAnsi="Palatino Linotype" w:cs="Palatino Linotype"/>
          <w:color w:val="000000"/>
        </w:rPr>
        <w:t>cuatro</w:t>
      </w:r>
      <w:r w:rsidR="00EF6E61" w:rsidRPr="004C1E2C">
        <w:rPr>
          <w:rFonts w:ascii="Palatino Linotype" w:eastAsia="Palatino Linotype" w:hAnsi="Palatino Linotype" w:cs="Palatino Linotype"/>
          <w:color w:val="000000"/>
        </w:rPr>
        <w:t>,</w:t>
      </w:r>
      <w:r w:rsidR="006B64BA" w:rsidRPr="004C1E2C">
        <w:rPr>
          <w:rFonts w:ascii="Palatino Linotype" w:eastAsia="Palatino Linotype" w:hAnsi="Palatino Linotype" w:cs="Palatino Linotype"/>
          <w:color w:val="000000"/>
        </w:rPr>
        <w:t xml:space="preserve"> cinco</w:t>
      </w:r>
      <w:r w:rsidR="00C4321B" w:rsidRPr="004C1E2C">
        <w:rPr>
          <w:rFonts w:ascii="Palatino Linotype" w:eastAsia="Palatino Linotype" w:hAnsi="Palatino Linotype" w:cs="Palatino Linotype"/>
          <w:color w:val="000000"/>
        </w:rPr>
        <w:t xml:space="preserve">, </w:t>
      </w:r>
      <w:r w:rsidR="00EF6E61" w:rsidRPr="004C1E2C">
        <w:rPr>
          <w:rFonts w:ascii="Palatino Linotype" w:eastAsia="Palatino Linotype" w:hAnsi="Palatino Linotype" w:cs="Palatino Linotype"/>
          <w:color w:val="000000"/>
        </w:rPr>
        <w:t>nueve</w:t>
      </w:r>
      <w:r w:rsidR="006B64BA" w:rsidRPr="004C1E2C">
        <w:rPr>
          <w:rFonts w:ascii="Palatino Linotype" w:eastAsia="Palatino Linotype" w:hAnsi="Palatino Linotype" w:cs="Palatino Linotype"/>
          <w:color w:val="000000"/>
        </w:rPr>
        <w:t xml:space="preserve"> </w:t>
      </w:r>
      <w:r w:rsidR="00C4321B" w:rsidRPr="004C1E2C">
        <w:rPr>
          <w:rFonts w:ascii="Palatino Linotype" w:eastAsia="Palatino Linotype" w:hAnsi="Palatino Linotype" w:cs="Palatino Linotype"/>
          <w:color w:val="000000"/>
        </w:rPr>
        <w:t xml:space="preserve">y once </w:t>
      </w:r>
      <w:r w:rsidR="006B64BA" w:rsidRPr="004C1E2C">
        <w:rPr>
          <w:rFonts w:ascii="Palatino Linotype" w:eastAsia="Palatino Linotype" w:hAnsi="Palatino Linotype" w:cs="Palatino Linotype"/>
          <w:color w:val="000000"/>
        </w:rPr>
        <w:t xml:space="preserve">de diciembre </w:t>
      </w:r>
      <w:r w:rsidR="00B37BAE" w:rsidRPr="004C1E2C">
        <w:rPr>
          <w:rFonts w:ascii="Palatino Linotype" w:eastAsia="Palatino Linotype" w:hAnsi="Palatino Linotype" w:cs="Palatino Linotype"/>
          <w:color w:val="000000"/>
        </w:rPr>
        <w:t xml:space="preserve">del dos mil veinticinco </w:t>
      </w:r>
      <w:r w:rsidRPr="004C1E2C">
        <w:rPr>
          <w:rFonts w:ascii="Palatino Linotype" w:eastAsia="Palatino Linotype" w:hAnsi="Palatino Linotype" w:cs="Palatino Linotype"/>
          <w:color w:val="000000"/>
        </w:rPr>
        <w:t xml:space="preserve">que el plazo de quince días hábiles para atender las solicitudes de mérito, de conformidad con el artículo 163 de la Ley de Transparencia Local, fue prorrogado por siete días más conforme acuerdo aprobado en sesión del Comité de Transparencia. </w:t>
      </w:r>
    </w:p>
    <w:p w14:paraId="7455D3A9" w14:textId="0602FFB9" w:rsidR="005C2980" w:rsidRPr="004C1E2C" w:rsidRDefault="005C2980" w:rsidP="00365163">
      <w:pPr>
        <w:spacing w:line="360" w:lineRule="auto"/>
        <w:jc w:val="both"/>
        <w:rPr>
          <w:rFonts w:ascii="Palatino Linotype" w:eastAsia="Palatino Linotype" w:hAnsi="Palatino Linotype" w:cs="Palatino Linotype"/>
        </w:rPr>
      </w:pPr>
      <w:r w:rsidRPr="004C1E2C">
        <w:rPr>
          <w:rFonts w:ascii="Palatino Linotype" w:eastAsia="Palatino Linotype" w:hAnsi="Palatino Linotype" w:cs="Palatino Linotype"/>
        </w:rPr>
        <w:lastRenderedPageBreak/>
        <w:t xml:space="preserve">De esta manera, como refiere el </w:t>
      </w:r>
      <w:r w:rsidRPr="004C1E2C">
        <w:rPr>
          <w:rFonts w:ascii="Palatino Linotype" w:eastAsia="Palatino Linotype" w:hAnsi="Palatino Linotype" w:cs="Palatino Linotype"/>
          <w:b/>
        </w:rPr>
        <w:t>Sujeto Obligado</w:t>
      </w:r>
      <w:r w:rsidRPr="004C1E2C">
        <w:rPr>
          <w:rFonts w:ascii="Palatino Linotype" w:eastAsia="Palatino Linotype" w:hAnsi="Palatino Linotype" w:cs="Palatino Linotype"/>
        </w:rPr>
        <w:t xml:space="preserve"> la Ley de Transparencia y Acceso a la Información Pública del Estado de México y Municipios, contempla la potestad de ampliar el plazo hasta por siete días, en términos del párrafo segundo del artículo 163 de la Ley de Transparencia y Acceso a la Información Pública del Estado de México y Municipios, se advierte que </w:t>
      </w:r>
      <w:r w:rsidRPr="004C1E2C">
        <w:rPr>
          <w:rFonts w:ascii="Palatino Linotype" w:eastAsia="Palatino Linotype" w:hAnsi="Palatino Linotype" w:cs="Palatino Linotype"/>
          <w:b/>
        </w:rPr>
        <w:t>NO se observaron las formalidades que establece la Ley de la materia</w:t>
      </w:r>
      <w:r w:rsidRPr="004C1E2C">
        <w:rPr>
          <w:rFonts w:ascii="Palatino Linotype" w:eastAsia="Palatino Linotype" w:hAnsi="Palatino Linotype" w:cs="Palatino Linotype"/>
        </w:rPr>
        <w:t>, pues no se adjuntó el Acta que contiene el Acuerdo del Comité de Transparencia de dicho ente público, mediante el cual se aprobara la ampliación del plazo para dar atención a la solicitud de información.</w:t>
      </w:r>
    </w:p>
    <w:p w14:paraId="31F4DE94" w14:textId="77777777" w:rsidR="00E0726F" w:rsidRPr="004C1E2C" w:rsidRDefault="00E0726F" w:rsidP="00365163">
      <w:pPr>
        <w:spacing w:line="360" w:lineRule="auto"/>
        <w:jc w:val="both"/>
        <w:rPr>
          <w:rFonts w:ascii="Palatino Linotype" w:eastAsiaTheme="minorHAnsi" w:hAnsi="Palatino Linotype" w:cs="Arial"/>
          <w:b/>
          <w:lang w:val="es-MX" w:eastAsia="en-US"/>
        </w:rPr>
      </w:pPr>
    </w:p>
    <w:p w14:paraId="5C91D179" w14:textId="37CA698B" w:rsidR="00327433" w:rsidRPr="004C1E2C" w:rsidRDefault="00365163" w:rsidP="00365163">
      <w:pPr>
        <w:spacing w:line="360" w:lineRule="auto"/>
        <w:jc w:val="both"/>
        <w:rPr>
          <w:rFonts w:ascii="Palatino Linotype" w:eastAsiaTheme="minorHAnsi" w:hAnsi="Palatino Linotype" w:cs="Arial"/>
          <w:lang w:val="es-MX" w:eastAsia="en-US"/>
        </w:rPr>
      </w:pPr>
      <w:r w:rsidRPr="004C1E2C">
        <w:rPr>
          <w:rFonts w:ascii="Palatino Linotype" w:eastAsiaTheme="minorHAnsi" w:hAnsi="Palatino Linotype" w:cs="Arial"/>
          <w:lang w:val="es-MX" w:eastAsia="en-US"/>
        </w:rPr>
        <w:t xml:space="preserve">De las constancias que obran en el sistema SAIMEX, se advierte que el </w:t>
      </w:r>
      <w:r w:rsidR="00B37BAE" w:rsidRPr="004C1E2C">
        <w:rPr>
          <w:rFonts w:ascii="Palatino Linotype" w:eastAsiaTheme="minorHAnsi" w:hAnsi="Palatino Linotype" w:cs="Arial"/>
          <w:lang w:val="es-MX" w:eastAsia="en-US"/>
        </w:rPr>
        <w:t xml:space="preserve">quince, </w:t>
      </w:r>
      <w:r w:rsidR="005A41B3" w:rsidRPr="004C1E2C">
        <w:rPr>
          <w:rFonts w:ascii="Palatino Linotype" w:eastAsiaTheme="minorHAnsi" w:hAnsi="Palatino Linotype" w:cs="Arial"/>
          <w:lang w:val="es-MX" w:eastAsia="en-US"/>
        </w:rPr>
        <w:t xml:space="preserve">dieciséis y </w:t>
      </w:r>
      <w:r w:rsidRPr="004C1E2C">
        <w:rPr>
          <w:rFonts w:ascii="Palatino Linotype" w:eastAsiaTheme="minorHAnsi" w:hAnsi="Palatino Linotype" w:cs="Arial"/>
          <w:lang w:val="es-MX" w:eastAsia="en-US"/>
        </w:rPr>
        <w:t xml:space="preserve">diecisiete de </w:t>
      </w:r>
      <w:r w:rsidR="00B37BAE" w:rsidRPr="004C1E2C">
        <w:rPr>
          <w:rFonts w:ascii="Palatino Linotype" w:eastAsiaTheme="minorHAnsi" w:hAnsi="Palatino Linotype" w:cs="Arial"/>
          <w:lang w:val="es-MX" w:eastAsia="en-US"/>
        </w:rPr>
        <w:t>diciembre</w:t>
      </w:r>
      <w:r w:rsidRPr="004C1E2C">
        <w:rPr>
          <w:rFonts w:ascii="Palatino Linotype" w:eastAsiaTheme="minorHAnsi" w:hAnsi="Palatino Linotype" w:cs="Arial"/>
          <w:lang w:val="es-MX" w:eastAsia="en-US"/>
        </w:rPr>
        <w:t xml:space="preserve"> de dos mil </w:t>
      </w:r>
      <w:r w:rsidR="00C4321B" w:rsidRPr="004C1E2C">
        <w:rPr>
          <w:rFonts w:ascii="Palatino Linotype" w:eastAsiaTheme="minorHAnsi" w:hAnsi="Palatino Linotype" w:cs="Arial"/>
          <w:lang w:val="es-MX" w:eastAsia="en-US"/>
        </w:rPr>
        <w:t>veinticinco,</w:t>
      </w:r>
      <w:r w:rsidR="00E3015B" w:rsidRPr="004C1E2C">
        <w:rPr>
          <w:rFonts w:ascii="Palatino Linotype" w:eastAsiaTheme="minorHAnsi" w:hAnsi="Palatino Linotype" w:cs="Arial"/>
          <w:lang w:val="es-MX" w:eastAsia="en-US"/>
        </w:rPr>
        <w:t xml:space="preserve"> así como </w:t>
      </w:r>
      <w:r w:rsidR="00FC4ABE" w:rsidRPr="004C1E2C">
        <w:rPr>
          <w:rFonts w:ascii="Palatino Linotype" w:eastAsiaTheme="minorHAnsi" w:hAnsi="Palatino Linotype" w:cs="Arial"/>
          <w:lang w:val="es-MX" w:eastAsia="en-US"/>
        </w:rPr>
        <w:t xml:space="preserve">doce y </w:t>
      </w:r>
      <w:r w:rsidR="00E3015B" w:rsidRPr="004C1E2C">
        <w:rPr>
          <w:rFonts w:ascii="Palatino Linotype" w:eastAsiaTheme="minorHAnsi" w:hAnsi="Palatino Linotype" w:cs="Arial"/>
          <w:lang w:val="es-MX" w:eastAsia="en-US"/>
        </w:rPr>
        <w:t>trece de enero de dos mil veintiséis</w:t>
      </w:r>
      <w:r w:rsidRPr="004C1E2C">
        <w:rPr>
          <w:rFonts w:ascii="Palatino Linotype" w:eastAsiaTheme="minorHAnsi" w:hAnsi="Palatino Linotype" w:cs="Arial"/>
          <w:lang w:val="es-MX" w:eastAsia="en-US"/>
        </w:rPr>
        <w:t xml:space="preserve">, </w:t>
      </w:r>
      <w:r w:rsidRPr="004C1E2C">
        <w:rPr>
          <w:rFonts w:ascii="Palatino Linotype" w:eastAsiaTheme="minorHAnsi" w:hAnsi="Palatino Linotype" w:cs="Arial"/>
          <w:b/>
          <w:lang w:val="es-MX" w:eastAsia="en-US"/>
        </w:rPr>
        <w:t>El Sujeto Obligado</w:t>
      </w:r>
      <w:r w:rsidRPr="004C1E2C">
        <w:rPr>
          <w:rFonts w:ascii="Palatino Linotype" w:eastAsiaTheme="minorHAnsi" w:hAnsi="Palatino Linotype" w:cs="Arial"/>
          <w:lang w:val="es-MX" w:eastAsia="en-US"/>
        </w:rPr>
        <w:t xml:space="preserve"> emitió la respuesta en los siguientes términos:</w:t>
      </w:r>
    </w:p>
    <w:tbl>
      <w:tblPr>
        <w:tblW w:w="892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4"/>
        <w:gridCol w:w="5382"/>
      </w:tblGrid>
      <w:tr w:rsidR="00BE083D" w:rsidRPr="004C1E2C" w14:paraId="686BA9F1" w14:textId="77777777" w:rsidTr="008E70C9">
        <w:tc>
          <w:tcPr>
            <w:tcW w:w="3544" w:type="dxa"/>
            <w:shd w:val="clear" w:color="auto" w:fill="D9D9D9"/>
          </w:tcPr>
          <w:p w14:paraId="00AB02D7" w14:textId="77777777" w:rsidR="00BE083D" w:rsidRPr="004C1E2C" w:rsidRDefault="00BE083D" w:rsidP="0022395A">
            <w:pPr>
              <w:jc w:val="center"/>
              <w:rPr>
                <w:rFonts w:ascii="Palatino Linotype" w:eastAsia="Palatino Linotype" w:hAnsi="Palatino Linotype" w:cs="Palatino Linotype"/>
                <w:b/>
                <w:i/>
              </w:rPr>
            </w:pPr>
            <w:r w:rsidRPr="004C1E2C">
              <w:rPr>
                <w:rFonts w:ascii="Palatino Linotype" w:eastAsia="Palatino Linotype" w:hAnsi="Palatino Linotype" w:cs="Palatino Linotype"/>
                <w:b/>
                <w:i/>
              </w:rPr>
              <w:t>Número de recurso de revisión</w:t>
            </w:r>
          </w:p>
        </w:tc>
        <w:tc>
          <w:tcPr>
            <w:tcW w:w="5382" w:type="dxa"/>
            <w:shd w:val="clear" w:color="auto" w:fill="D9D9D9"/>
          </w:tcPr>
          <w:p w14:paraId="3B989A7E" w14:textId="77777777" w:rsidR="00BE083D" w:rsidRPr="004C1E2C" w:rsidRDefault="00BE083D" w:rsidP="0022395A">
            <w:pPr>
              <w:jc w:val="center"/>
              <w:rPr>
                <w:rFonts w:ascii="Palatino Linotype" w:eastAsia="Palatino Linotype" w:hAnsi="Palatino Linotype" w:cs="Palatino Linotype"/>
                <w:b/>
                <w:i/>
              </w:rPr>
            </w:pPr>
            <w:r w:rsidRPr="004C1E2C">
              <w:rPr>
                <w:rFonts w:ascii="Palatino Linotype" w:eastAsia="Palatino Linotype" w:hAnsi="Palatino Linotype" w:cs="Palatino Linotype"/>
                <w:b/>
                <w:i/>
              </w:rPr>
              <w:t>Respuestas</w:t>
            </w:r>
          </w:p>
        </w:tc>
      </w:tr>
      <w:tr w:rsidR="009B793E" w:rsidRPr="004C1E2C" w14:paraId="056AC94F" w14:textId="77777777" w:rsidTr="005C2980">
        <w:trPr>
          <w:trHeight w:val="2011"/>
        </w:trPr>
        <w:tc>
          <w:tcPr>
            <w:tcW w:w="3544" w:type="dxa"/>
          </w:tcPr>
          <w:p w14:paraId="05636383" w14:textId="43A91A08" w:rsidR="009B793E" w:rsidRPr="004C1E2C" w:rsidRDefault="009B793E" w:rsidP="009B793E">
            <w:pPr>
              <w:rPr>
                <w:rFonts w:ascii="Palatino Linotype" w:eastAsia="Palatino Linotype" w:hAnsi="Palatino Linotype" w:cs="Palatino Linotype"/>
                <w:b/>
              </w:rPr>
            </w:pPr>
            <w:r w:rsidRPr="004C1E2C">
              <w:rPr>
                <w:rFonts w:ascii="Palatino Linotype" w:eastAsiaTheme="minorHAnsi" w:hAnsi="Palatino Linotype" w:cs="Arial"/>
                <w:b/>
                <w:bCs/>
                <w:lang w:eastAsia="en-US"/>
              </w:rPr>
              <w:t>14525/INFOEM/IP/RR/2025,</w:t>
            </w:r>
            <w:r w:rsidRPr="004C1E2C">
              <w:rPr>
                <w:rFonts w:ascii="Palatino Linotype" w:eastAsiaTheme="minorHAnsi" w:hAnsi="Palatino Linotype" w:cs="Arial"/>
                <w:lang w:eastAsia="en-US"/>
              </w:rPr>
              <w:t xml:space="preserve"> </w:t>
            </w:r>
            <w:r w:rsidRPr="004C1E2C">
              <w:rPr>
                <w:rFonts w:ascii="Palatino Linotype" w:eastAsiaTheme="minorHAnsi" w:hAnsi="Palatino Linotype" w:cs="Arial"/>
                <w:b/>
                <w:lang w:eastAsia="en-US"/>
              </w:rPr>
              <w:t xml:space="preserve">14530/INFOEM/IP/RR/2025, 14605/INFOEM/IP/RR/2025, 14610/INFOEM/IP/RR/2025, 00130/INFOEM/IP/RR/2026, 00135/INFOEM/IP/RR/2026, 00210/INFOEM/IP/RR/2026, 00215/INFOEM/IP/RR/2026, 00365/INFOEM/IP/RR/2026, 00370/INFOEM/IP/RR/2026, 00440/INFOEM/IP/RR/2026, 00445/INFOEM/IP/RR/2026, 00520/INFOEM/IP/RR/2026, 00525/INFOEM/IP/RR/2026, 00595/INFOEM/IP/RR/2026, 00600/INFOEM/IP/RR/2026, 00675/INFOEM/IP/RR/2026, 00680/INFOEM/IP/RR/2026, </w:t>
            </w:r>
            <w:r w:rsidRPr="004C1E2C">
              <w:rPr>
                <w:rFonts w:ascii="Palatino Linotype" w:eastAsiaTheme="minorHAnsi" w:hAnsi="Palatino Linotype" w:cs="Arial"/>
                <w:b/>
                <w:lang w:eastAsia="en-US"/>
              </w:rPr>
              <w:lastRenderedPageBreak/>
              <w:t>00750/INFOEM/IP/RR/2026 y 00755/INFOEM/IP/RR/2026</w:t>
            </w:r>
          </w:p>
        </w:tc>
        <w:tc>
          <w:tcPr>
            <w:tcW w:w="5382" w:type="dxa"/>
          </w:tcPr>
          <w:p w14:paraId="50ED4DB7" w14:textId="77777777" w:rsidR="009B793E" w:rsidRPr="004C1E2C" w:rsidRDefault="009B793E" w:rsidP="0022395A">
            <w:pPr>
              <w:pBdr>
                <w:top w:val="nil"/>
                <w:left w:val="nil"/>
                <w:bottom w:val="nil"/>
                <w:right w:val="nil"/>
                <w:between w:val="nil"/>
              </w:pBdr>
              <w:spacing w:line="276" w:lineRule="auto"/>
              <w:ind w:right="49"/>
              <w:jc w:val="both"/>
              <w:rPr>
                <w:rFonts w:ascii="Palatino Linotype" w:eastAsia="Palatino Linotype" w:hAnsi="Palatino Linotype" w:cs="Palatino Linotype"/>
              </w:rPr>
            </w:pPr>
            <w:r w:rsidRPr="004C1E2C">
              <w:rPr>
                <w:rFonts w:ascii="Palatino Linotype" w:eastAsia="Palatino Linotype" w:hAnsi="Palatino Linotype" w:cs="Palatino Linotype"/>
              </w:rPr>
              <w:lastRenderedPageBreak/>
              <w:t xml:space="preserve">En todos los casos el </w:t>
            </w:r>
            <w:r w:rsidRPr="004C1E2C">
              <w:rPr>
                <w:rFonts w:ascii="Palatino Linotype" w:eastAsia="Palatino Linotype" w:hAnsi="Palatino Linotype" w:cs="Palatino Linotype"/>
                <w:b/>
              </w:rPr>
              <w:t xml:space="preserve">Sujeto Obligado </w:t>
            </w:r>
            <w:r w:rsidRPr="004C1E2C">
              <w:rPr>
                <w:rFonts w:ascii="Palatino Linotype" w:eastAsia="Palatino Linotype" w:hAnsi="Palatino Linotype" w:cs="Palatino Linotype"/>
              </w:rPr>
              <w:t>hizo entrega de lo siguiente:</w:t>
            </w:r>
          </w:p>
          <w:p w14:paraId="3ACB3701" w14:textId="77777777" w:rsidR="009B793E" w:rsidRPr="004C1E2C" w:rsidRDefault="009B793E" w:rsidP="0022395A">
            <w:pPr>
              <w:pBdr>
                <w:top w:val="nil"/>
                <w:left w:val="nil"/>
                <w:bottom w:val="nil"/>
                <w:right w:val="nil"/>
                <w:between w:val="nil"/>
              </w:pBdr>
              <w:spacing w:line="276" w:lineRule="auto"/>
              <w:ind w:right="49"/>
              <w:jc w:val="both"/>
              <w:rPr>
                <w:rFonts w:ascii="Palatino Linotype" w:eastAsia="Palatino Linotype" w:hAnsi="Palatino Linotype" w:cs="Palatino Linotype"/>
              </w:rPr>
            </w:pPr>
          </w:p>
          <w:p w14:paraId="2109ECD1" w14:textId="77777777" w:rsidR="009B793E" w:rsidRPr="004C1E2C" w:rsidRDefault="009B793E" w:rsidP="00BE083D">
            <w:pPr>
              <w:pStyle w:val="Prrafodelista"/>
              <w:numPr>
                <w:ilvl w:val="0"/>
                <w:numId w:val="23"/>
              </w:numPr>
              <w:pBdr>
                <w:top w:val="nil"/>
                <w:left w:val="nil"/>
                <w:bottom w:val="nil"/>
                <w:right w:val="nil"/>
                <w:between w:val="nil"/>
              </w:pBdr>
              <w:spacing w:line="276" w:lineRule="auto"/>
              <w:ind w:right="49"/>
              <w:jc w:val="both"/>
              <w:rPr>
                <w:rFonts w:ascii="Palatino Linotype" w:eastAsia="Palatino Linotype" w:hAnsi="Palatino Linotype" w:cs="Palatino Linotype"/>
              </w:rPr>
            </w:pPr>
            <w:r w:rsidRPr="004C1E2C">
              <w:rPr>
                <w:rFonts w:ascii="Palatino Linotype" w:eastAsia="Palatino Linotype" w:hAnsi="Palatino Linotype" w:cs="Palatino Linotype"/>
              </w:rPr>
              <w:t xml:space="preserve">Oficio a través del cual el Titular de la Unidad de Transparencia informó </w:t>
            </w:r>
            <w:r w:rsidRPr="004C1E2C">
              <w:rPr>
                <w:rFonts w:ascii="Palatino Linotype" w:eastAsia="Palatino Linotype" w:hAnsi="Palatino Linotype" w:cs="Palatino Linotype"/>
                <w:lang w:val="es-MX"/>
              </w:rPr>
              <w:t xml:space="preserve">que después de realizar una búsqueda exhaustiva y razonable dentro de los archivos físicos y electrónicos que obran en esa Unidad de Transparencia refirió que en la descarga individual de cada acuse tendría que invertir recurso humano, tecnológico y de tiempo para entregar la información ad hoc; no obstante indicó que la información referida en la solicitud podría ser consultada en la </w:t>
            </w:r>
            <w:r w:rsidRPr="004C1E2C">
              <w:rPr>
                <w:rFonts w:ascii="Palatino Linotype" w:eastAsia="Palatino Linotype" w:hAnsi="Palatino Linotype" w:cs="Palatino Linotype"/>
                <w:lang w:val="es-MX"/>
              </w:rPr>
              <w:lastRenderedPageBreak/>
              <w:t>página oficial de este Instituto, proporcionando el siguiente link:</w:t>
            </w:r>
          </w:p>
          <w:p w14:paraId="14CEE465" w14:textId="77777777" w:rsidR="009B793E" w:rsidRPr="004C1E2C" w:rsidRDefault="009B793E" w:rsidP="0022395A">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rPr>
            </w:pPr>
            <w:r w:rsidRPr="004C1E2C">
              <w:rPr>
                <w:rFonts w:ascii="Palatino Linotype" w:eastAsia="Palatino Linotype" w:hAnsi="Palatino Linotype" w:cs="Palatino Linotype"/>
                <w:noProof/>
                <w:lang w:val="es-MX" w:eastAsia="es-MX"/>
              </w:rPr>
              <w:drawing>
                <wp:inline distT="0" distB="0" distL="0" distR="0" wp14:anchorId="79F1DA09" wp14:editId="4E4685DA">
                  <wp:extent cx="2400635" cy="257211"/>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400635" cy="257211"/>
                          </a:xfrm>
                          <a:prstGeom prst="rect">
                            <a:avLst/>
                          </a:prstGeom>
                        </pic:spPr>
                      </pic:pic>
                    </a:graphicData>
                  </a:graphic>
                </wp:inline>
              </w:drawing>
            </w:r>
          </w:p>
          <w:p w14:paraId="71B27273" w14:textId="77777777" w:rsidR="005C2980" w:rsidRPr="004C1E2C" w:rsidRDefault="005C2980" w:rsidP="0022395A">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rPr>
            </w:pPr>
          </w:p>
          <w:p w14:paraId="4A3F9CAF" w14:textId="4098B26E" w:rsidR="009B793E" w:rsidRPr="004C1E2C" w:rsidRDefault="009B793E" w:rsidP="0022395A">
            <w:pPr>
              <w:pStyle w:val="Prrafodelista"/>
              <w:numPr>
                <w:ilvl w:val="0"/>
                <w:numId w:val="23"/>
              </w:numPr>
              <w:pBdr>
                <w:top w:val="nil"/>
                <w:left w:val="nil"/>
                <w:bottom w:val="nil"/>
                <w:right w:val="nil"/>
                <w:between w:val="nil"/>
              </w:pBdr>
              <w:spacing w:line="276" w:lineRule="auto"/>
              <w:ind w:right="49"/>
              <w:jc w:val="both"/>
              <w:rPr>
                <w:rFonts w:ascii="Palatino Linotype" w:eastAsia="Palatino Linotype" w:hAnsi="Palatino Linotype" w:cs="Palatino Linotype"/>
              </w:rPr>
            </w:pPr>
            <w:r w:rsidRPr="004C1E2C">
              <w:rPr>
                <w:rFonts w:ascii="Palatino Linotype" w:eastAsia="Palatino Linotype" w:hAnsi="Palatino Linotype" w:cs="Palatino Linotype"/>
              </w:rPr>
              <w:t>En un archivo pdf entregado en datos abiertos se proporcionó el link entregado en el oficio señalado en el punto anterior, así como los pasos para consultar en la página oficial de este Instituto las resoluciones recaídas a los recursos de revisión en versión pública.</w:t>
            </w:r>
          </w:p>
        </w:tc>
      </w:tr>
    </w:tbl>
    <w:p w14:paraId="646E65B0" w14:textId="77777777" w:rsidR="00365163" w:rsidRPr="004C1E2C" w:rsidRDefault="00365163" w:rsidP="00365163">
      <w:pPr>
        <w:spacing w:line="360" w:lineRule="auto"/>
        <w:jc w:val="both"/>
        <w:rPr>
          <w:rFonts w:ascii="Palatino Linotype" w:eastAsiaTheme="minorHAnsi" w:hAnsi="Palatino Linotype" w:cs="Arial"/>
          <w:lang w:val="es-MX" w:eastAsia="en-US"/>
        </w:rPr>
      </w:pPr>
    </w:p>
    <w:p w14:paraId="7A3FF869" w14:textId="77777777" w:rsidR="00365163" w:rsidRPr="004C1E2C" w:rsidRDefault="00365163" w:rsidP="00365163">
      <w:pPr>
        <w:spacing w:line="360" w:lineRule="auto"/>
        <w:jc w:val="both"/>
        <w:rPr>
          <w:rFonts w:ascii="Palatino Linotype" w:eastAsiaTheme="minorHAnsi" w:hAnsi="Palatino Linotype" w:cs="Arial"/>
          <w:lang w:val="es-MX" w:eastAsia="en-US"/>
        </w:rPr>
      </w:pPr>
      <w:r w:rsidRPr="004C1E2C">
        <w:rPr>
          <w:rFonts w:ascii="Palatino Linotype" w:eastAsiaTheme="minorHAnsi" w:hAnsi="Palatino Linotype" w:cs="Arial"/>
          <w:lang w:val="es-MX" w:eastAsia="en-US"/>
        </w:rPr>
        <w:t xml:space="preserve">De los archivos electrónicos cuyo contenido no se inserta por ser del conocimiento de las partes, sin embargo, serán motivo de estudio en el Considerado respectivo. </w:t>
      </w:r>
    </w:p>
    <w:p w14:paraId="0329CE6E" w14:textId="77777777" w:rsidR="00365163" w:rsidRPr="004C1E2C" w:rsidRDefault="00365163" w:rsidP="00365163">
      <w:pPr>
        <w:spacing w:line="360" w:lineRule="auto"/>
        <w:jc w:val="both"/>
        <w:rPr>
          <w:rFonts w:ascii="Palatino Linotype" w:eastAsiaTheme="minorHAnsi" w:hAnsi="Palatino Linotype" w:cs="Arial"/>
          <w:lang w:val="es-MX" w:eastAsia="en-US"/>
        </w:rPr>
      </w:pPr>
    </w:p>
    <w:p w14:paraId="75E11638" w14:textId="77777777" w:rsidR="00365163" w:rsidRPr="004C1E2C" w:rsidRDefault="00365163" w:rsidP="00365163">
      <w:pPr>
        <w:spacing w:line="360" w:lineRule="auto"/>
        <w:jc w:val="both"/>
        <w:rPr>
          <w:rFonts w:ascii="Palatino Linotype" w:eastAsiaTheme="minorHAnsi" w:hAnsi="Palatino Linotype" w:cs="Arial"/>
          <w:b/>
          <w:sz w:val="28"/>
          <w:lang w:val="es-MX" w:eastAsia="en-US"/>
        </w:rPr>
      </w:pPr>
      <w:r w:rsidRPr="004C1E2C">
        <w:rPr>
          <w:rFonts w:ascii="Palatino Linotype" w:eastAsiaTheme="minorHAnsi" w:hAnsi="Palatino Linotype" w:cs="Arial"/>
          <w:b/>
          <w:sz w:val="28"/>
          <w:lang w:val="es-MX" w:eastAsia="en-US"/>
        </w:rPr>
        <w:t>TERCERO. Del recurso de revisión.</w:t>
      </w:r>
    </w:p>
    <w:p w14:paraId="571E4E64" w14:textId="7B1D1409" w:rsidR="00365163" w:rsidRPr="004C1E2C" w:rsidRDefault="00365163" w:rsidP="00365163">
      <w:pPr>
        <w:spacing w:line="360" w:lineRule="auto"/>
        <w:jc w:val="both"/>
        <w:rPr>
          <w:rFonts w:ascii="Palatino Linotype" w:eastAsiaTheme="minorHAnsi" w:hAnsi="Palatino Linotype" w:cs="Arial"/>
          <w:lang w:val="es-MX" w:eastAsia="en-US"/>
        </w:rPr>
      </w:pPr>
      <w:r w:rsidRPr="004C1E2C">
        <w:rPr>
          <w:rFonts w:ascii="Palatino Linotype" w:eastAsiaTheme="minorHAnsi" w:hAnsi="Palatino Linotype" w:cs="Arial"/>
          <w:lang w:val="es-MX" w:eastAsia="en-US"/>
        </w:rPr>
        <w:t xml:space="preserve">Inconforme con la respuesta por parte del </w:t>
      </w:r>
      <w:r w:rsidRPr="004C1E2C">
        <w:rPr>
          <w:rFonts w:ascii="Palatino Linotype" w:eastAsiaTheme="minorHAnsi" w:hAnsi="Palatino Linotype" w:cs="Arial"/>
          <w:b/>
          <w:lang w:val="es-MX" w:eastAsia="en-US"/>
        </w:rPr>
        <w:t>Sujeto Obligado</w:t>
      </w:r>
      <w:r w:rsidRPr="004C1E2C">
        <w:rPr>
          <w:rFonts w:ascii="Palatino Linotype" w:eastAsiaTheme="minorHAnsi" w:hAnsi="Palatino Linotype" w:cs="Arial"/>
          <w:lang w:val="es-MX" w:eastAsia="en-US"/>
        </w:rPr>
        <w:t xml:space="preserve">, el ahora </w:t>
      </w:r>
      <w:r w:rsidRPr="004C1E2C">
        <w:rPr>
          <w:rFonts w:ascii="Palatino Linotype" w:eastAsiaTheme="minorHAnsi" w:hAnsi="Palatino Linotype" w:cs="Arial"/>
          <w:b/>
          <w:lang w:val="es-MX" w:eastAsia="en-US"/>
        </w:rPr>
        <w:t>Recurrente</w:t>
      </w:r>
      <w:r w:rsidRPr="004C1E2C">
        <w:rPr>
          <w:rFonts w:ascii="Palatino Linotype" w:eastAsiaTheme="minorHAnsi" w:hAnsi="Palatino Linotype" w:cs="Arial"/>
          <w:lang w:val="es-MX" w:eastAsia="en-US"/>
        </w:rPr>
        <w:t xml:space="preserve"> interpuso el presente recurso de revisión en fecha</w:t>
      </w:r>
      <w:r w:rsidR="002541F4" w:rsidRPr="004C1E2C">
        <w:rPr>
          <w:rFonts w:ascii="Palatino Linotype" w:eastAsiaTheme="minorHAnsi" w:hAnsi="Palatino Linotype" w:cs="Arial"/>
          <w:lang w:val="es-MX" w:eastAsia="en-US"/>
        </w:rPr>
        <w:t>s</w:t>
      </w:r>
      <w:r w:rsidRPr="004C1E2C">
        <w:rPr>
          <w:rFonts w:ascii="Palatino Linotype" w:eastAsiaTheme="minorHAnsi" w:hAnsi="Palatino Linotype" w:cs="Arial"/>
          <w:lang w:val="es-MX" w:eastAsia="en-US"/>
        </w:rPr>
        <w:t xml:space="preserve"> </w:t>
      </w:r>
      <w:r w:rsidR="003E3A80" w:rsidRPr="004C1E2C">
        <w:rPr>
          <w:rFonts w:ascii="Palatino Linotype" w:eastAsiaTheme="minorHAnsi" w:hAnsi="Palatino Linotype" w:cs="Arial"/>
          <w:lang w:val="es-MX" w:eastAsia="en-US"/>
        </w:rPr>
        <w:t>diecisiete</w:t>
      </w:r>
      <w:r w:rsidR="001B6425" w:rsidRPr="004C1E2C">
        <w:rPr>
          <w:rFonts w:ascii="Palatino Linotype" w:eastAsiaTheme="minorHAnsi" w:hAnsi="Palatino Linotype" w:cs="Arial"/>
          <w:lang w:val="es-MX" w:eastAsia="en-US"/>
        </w:rPr>
        <w:t xml:space="preserve"> y dieciocho</w:t>
      </w:r>
      <w:r w:rsidR="003E3A80" w:rsidRPr="004C1E2C">
        <w:rPr>
          <w:rFonts w:ascii="Palatino Linotype" w:eastAsiaTheme="minorHAnsi" w:hAnsi="Palatino Linotype" w:cs="Arial"/>
          <w:lang w:val="es-MX" w:eastAsia="en-US"/>
        </w:rPr>
        <w:t xml:space="preserve"> de diciembre </w:t>
      </w:r>
      <w:r w:rsidRPr="004C1E2C">
        <w:rPr>
          <w:rFonts w:ascii="Palatino Linotype" w:eastAsiaTheme="minorHAnsi" w:hAnsi="Palatino Linotype" w:cs="Arial"/>
          <w:lang w:val="es-MX" w:eastAsia="en-US"/>
        </w:rPr>
        <w:t>de dos mil veinticinco</w:t>
      </w:r>
      <w:r w:rsidR="00881F62" w:rsidRPr="004C1E2C">
        <w:rPr>
          <w:rFonts w:ascii="Palatino Linotype" w:eastAsiaTheme="minorHAnsi" w:hAnsi="Palatino Linotype" w:cs="Arial"/>
          <w:lang w:val="es-MX" w:eastAsia="en-US"/>
        </w:rPr>
        <w:t xml:space="preserve"> así como doce</w:t>
      </w:r>
      <w:r w:rsidR="0070469F" w:rsidRPr="004C1E2C">
        <w:rPr>
          <w:rFonts w:ascii="Palatino Linotype" w:eastAsiaTheme="minorHAnsi" w:hAnsi="Palatino Linotype" w:cs="Arial"/>
          <w:lang w:val="es-MX" w:eastAsia="en-US"/>
        </w:rPr>
        <w:t xml:space="preserve">, </w:t>
      </w:r>
      <w:r w:rsidR="00E7141A" w:rsidRPr="004C1E2C">
        <w:rPr>
          <w:rFonts w:ascii="Palatino Linotype" w:eastAsiaTheme="minorHAnsi" w:hAnsi="Palatino Linotype" w:cs="Arial"/>
          <w:lang w:val="es-MX" w:eastAsia="en-US"/>
        </w:rPr>
        <w:t>catorce</w:t>
      </w:r>
      <w:r w:rsidR="00881F62" w:rsidRPr="004C1E2C">
        <w:rPr>
          <w:rFonts w:ascii="Palatino Linotype" w:eastAsiaTheme="minorHAnsi" w:hAnsi="Palatino Linotype" w:cs="Arial"/>
          <w:lang w:val="es-MX" w:eastAsia="en-US"/>
        </w:rPr>
        <w:t xml:space="preserve"> </w:t>
      </w:r>
      <w:r w:rsidR="0070469F" w:rsidRPr="004C1E2C">
        <w:rPr>
          <w:rFonts w:ascii="Palatino Linotype" w:eastAsiaTheme="minorHAnsi" w:hAnsi="Palatino Linotype" w:cs="Arial"/>
          <w:lang w:val="es-MX" w:eastAsia="en-US"/>
        </w:rPr>
        <w:t xml:space="preserve">y quince </w:t>
      </w:r>
      <w:r w:rsidR="00881F62" w:rsidRPr="004C1E2C">
        <w:rPr>
          <w:rFonts w:ascii="Palatino Linotype" w:eastAsiaTheme="minorHAnsi" w:hAnsi="Palatino Linotype" w:cs="Arial"/>
          <w:lang w:val="es-MX" w:eastAsia="en-US"/>
        </w:rPr>
        <w:t>de enero de dos mil veintiséis</w:t>
      </w:r>
      <w:r w:rsidRPr="004C1E2C">
        <w:rPr>
          <w:rFonts w:ascii="Palatino Linotype" w:eastAsiaTheme="minorHAnsi" w:hAnsi="Palatino Linotype" w:cs="Arial"/>
          <w:lang w:val="es-MX" w:eastAsia="en-US"/>
        </w:rPr>
        <w:t>, los cuales fueron registrados</w:t>
      </w:r>
      <w:r w:rsidRPr="004C1E2C">
        <w:rPr>
          <w:rFonts w:ascii="Palatino Linotype" w:eastAsiaTheme="minorHAnsi" w:hAnsi="Palatino Linotype" w:cs="Arial"/>
          <w:b/>
          <w:lang w:val="es-MX" w:eastAsia="en-US"/>
        </w:rPr>
        <w:t xml:space="preserve"> </w:t>
      </w:r>
      <w:r w:rsidRPr="004C1E2C">
        <w:rPr>
          <w:rFonts w:ascii="Palatino Linotype" w:eastAsiaTheme="minorHAnsi" w:hAnsi="Palatino Linotype" w:cs="Arial"/>
          <w:lang w:val="es-MX" w:eastAsia="en-US"/>
        </w:rPr>
        <w:t xml:space="preserve">en el sistema electrónico con expedientes número </w:t>
      </w:r>
      <w:r w:rsidR="00BE083D" w:rsidRPr="004C1E2C">
        <w:rPr>
          <w:rFonts w:ascii="Palatino Linotype" w:eastAsiaTheme="minorHAnsi" w:hAnsi="Palatino Linotype" w:cs="Arial"/>
          <w:b/>
          <w:bCs/>
          <w:lang w:eastAsia="en-US"/>
        </w:rPr>
        <w:t>14525/INFOEM/IP/RR/2025,</w:t>
      </w:r>
      <w:r w:rsidR="00BE083D" w:rsidRPr="004C1E2C">
        <w:rPr>
          <w:rFonts w:ascii="Palatino Linotype" w:eastAsiaTheme="minorHAnsi" w:hAnsi="Palatino Linotype" w:cs="Arial"/>
          <w:lang w:eastAsia="en-US"/>
        </w:rPr>
        <w:t xml:space="preserve"> </w:t>
      </w:r>
      <w:r w:rsidR="00BE083D" w:rsidRPr="004C1E2C">
        <w:rPr>
          <w:rFonts w:ascii="Palatino Linotype" w:eastAsiaTheme="minorHAnsi" w:hAnsi="Palatino Linotype" w:cs="Arial"/>
          <w:b/>
          <w:lang w:eastAsia="en-US"/>
        </w:rPr>
        <w:t xml:space="preserve">14530/INFOEM/IP/RR/2025, 14605/INFOEM/IP/RR/2025, 14610/INFOEM/IP/RR/2025, 00130/INFOEM/IP/RR/2026, 00135/INFOEM/IP/RR/2026, 00210/INFOEM/IP/RR/2026, 00215/INFOEM/IP/RR/2026, 00365/INFOEM/IP/RR/2026, 00370/INFOEM/IP/RR/2026, 00440/INFOEM/IP/RR/2026, 00445/INFOEM/IP/RR/2026, 00520/INFOEM/IP/RR/2026, 00525/INFOEM/IP/RR/2026, </w:t>
      </w:r>
      <w:r w:rsidR="00BE083D" w:rsidRPr="004C1E2C">
        <w:rPr>
          <w:rFonts w:ascii="Palatino Linotype" w:eastAsiaTheme="minorHAnsi" w:hAnsi="Palatino Linotype" w:cs="Arial"/>
          <w:b/>
          <w:lang w:eastAsia="en-US"/>
        </w:rPr>
        <w:lastRenderedPageBreak/>
        <w:t>00595/INFOEM/IP/RR/2026, 00600/INFOEM/IP/RR/2026, 00675/INFOEM/IP/RR/2026, 00680/INFOEM/IP/RR/2026, 00750/INFOEM/IP/RR/2026 y 00755/INFOEM/IP/RR/2026</w:t>
      </w:r>
      <w:r w:rsidRPr="004C1E2C">
        <w:rPr>
          <w:rFonts w:ascii="Palatino Linotype" w:eastAsiaTheme="minorHAnsi" w:hAnsi="Palatino Linotype" w:cs="Arial"/>
          <w:lang w:val="es-MX" w:eastAsia="en-US"/>
        </w:rPr>
        <w:t>, en los cuales expresa, las siguientes manifestaciones:</w:t>
      </w:r>
    </w:p>
    <w:p w14:paraId="40B24066" w14:textId="77777777" w:rsidR="00365163" w:rsidRPr="004C1E2C" w:rsidRDefault="00365163" w:rsidP="00365163">
      <w:pPr>
        <w:spacing w:line="360" w:lineRule="auto"/>
        <w:jc w:val="both"/>
        <w:rPr>
          <w:rFonts w:ascii="Palatino Linotype" w:eastAsiaTheme="minorHAnsi" w:hAnsi="Palatino Linotype" w:cs="Arial"/>
          <w:sz w:val="14"/>
          <w:lang w:val="es-MX" w:eastAsia="en-US"/>
        </w:rPr>
      </w:pPr>
    </w:p>
    <w:p w14:paraId="285C7831" w14:textId="77777777" w:rsidR="003E3A80" w:rsidRPr="004C1E2C" w:rsidRDefault="00365163" w:rsidP="00365163">
      <w:pPr>
        <w:numPr>
          <w:ilvl w:val="0"/>
          <w:numId w:val="1"/>
        </w:numPr>
        <w:spacing w:line="259" w:lineRule="auto"/>
        <w:jc w:val="both"/>
        <w:rPr>
          <w:rFonts w:ascii="Palatino Linotype" w:hAnsi="Palatino Linotype" w:cs="Arial"/>
          <w:b/>
          <w:i/>
        </w:rPr>
      </w:pPr>
      <w:r w:rsidRPr="004C1E2C">
        <w:rPr>
          <w:rFonts w:ascii="Palatino Linotype" w:hAnsi="Palatino Linotype" w:cs="Arial"/>
          <w:b/>
          <w:i/>
        </w:rPr>
        <w:t xml:space="preserve">Acto Impugnado </w:t>
      </w:r>
    </w:p>
    <w:p w14:paraId="64EC4112" w14:textId="3E3F46DC" w:rsidR="0045167C" w:rsidRPr="004C1E2C" w:rsidRDefault="0045167C" w:rsidP="0045167C">
      <w:pPr>
        <w:spacing w:line="259" w:lineRule="auto"/>
        <w:ind w:left="720"/>
        <w:jc w:val="both"/>
        <w:rPr>
          <w:rFonts w:ascii="Palatino Linotype" w:hAnsi="Palatino Linotype" w:cs="Arial"/>
          <w:bCs/>
          <w:i/>
        </w:rPr>
      </w:pPr>
      <w:r w:rsidRPr="004C1E2C">
        <w:rPr>
          <w:rFonts w:ascii="Palatino Linotype" w:hAnsi="Palatino Linotype" w:cs="Arial"/>
          <w:bCs/>
          <w:i/>
        </w:rPr>
        <w:t>“No entrega la información solicita la unidad de transparencia además de ineptos, burros y opacos se quiere hacer los chistosos en el link que mandan de informe no esta toda la información que se solicita ahí solo esta el número de recurso y se pide el expediente completo y no lo entregan lo ocultan se exige se entregue dicen que para que lo entrega si el infoem ya se va y no los obligara a entregar que además le dan dinero para que todo se los apruebe eso dice el Titular y Éramos y que decir de Cielito que dice que ella siempre los atedio así y no pasaba nada que no dieran nada que el ifoem es un corrupto también que no les puede hacer nada”</w:t>
      </w:r>
    </w:p>
    <w:p w14:paraId="462CF8E2" w14:textId="77777777" w:rsidR="0045167C" w:rsidRPr="004C1E2C" w:rsidRDefault="0045167C" w:rsidP="0045167C">
      <w:pPr>
        <w:spacing w:line="259" w:lineRule="auto"/>
        <w:ind w:left="720"/>
        <w:jc w:val="both"/>
        <w:rPr>
          <w:rFonts w:ascii="Palatino Linotype" w:hAnsi="Palatino Linotype" w:cs="Arial"/>
          <w:b/>
          <w:i/>
        </w:rPr>
      </w:pPr>
    </w:p>
    <w:p w14:paraId="45ADA81D" w14:textId="058A5E9E" w:rsidR="00365163" w:rsidRPr="004C1E2C" w:rsidRDefault="00365163" w:rsidP="00365163">
      <w:pPr>
        <w:numPr>
          <w:ilvl w:val="0"/>
          <w:numId w:val="1"/>
        </w:numPr>
        <w:spacing w:line="259" w:lineRule="auto"/>
        <w:jc w:val="both"/>
        <w:rPr>
          <w:rFonts w:ascii="Palatino Linotype" w:hAnsi="Palatino Linotype" w:cs="Arial"/>
          <w:b/>
          <w:i/>
        </w:rPr>
      </w:pPr>
      <w:r w:rsidRPr="004C1E2C">
        <w:rPr>
          <w:rFonts w:ascii="Palatino Linotype" w:hAnsi="Palatino Linotype" w:cs="Arial"/>
          <w:b/>
          <w:i/>
        </w:rPr>
        <w:t xml:space="preserve"> Razones o Motivos de Inconformidad</w:t>
      </w:r>
    </w:p>
    <w:p w14:paraId="4212D06F" w14:textId="41AE6A93" w:rsidR="00365163" w:rsidRPr="004C1E2C" w:rsidRDefault="00365163" w:rsidP="00536021">
      <w:pPr>
        <w:ind w:left="360"/>
        <w:jc w:val="both"/>
        <w:rPr>
          <w:rFonts w:ascii="Palatino Linotype" w:hAnsi="Palatino Linotype"/>
          <w:i/>
          <w:sz w:val="22"/>
          <w:szCs w:val="22"/>
        </w:rPr>
      </w:pPr>
      <w:r w:rsidRPr="004C1E2C">
        <w:rPr>
          <w:rFonts w:ascii="Palatino Linotype" w:eastAsiaTheme="minorHAnsi" w:hAnsi="Palatino Linotype" w:cstheme="minorBidi"/>
          <w:i/>
          <w:lang w:val="es-MX" w:eastAsia="en-US"/>
        </w:rPr>
        <w:t>“</w:t>
      </w:r>
      <w:r w:rsidR="00536021" w:rsidRPr="004C1E2C">
        <w:rPr>
          <w:rFonts w:ascii="Palatino Linotype" w:eastAsiaTheme="minorHAnsi" w:hAnsi="Palatino Linotype" w:cstheme="minorBidi"/>
          <w:i/>
          <w:lang w:eastAsia="en-US"/>
        </w:rPr>
        <w:t>No entrega la información solicita la unidad de transparencia además de ineptos, burros y opacos se quiere hacer los chistosos en el link que mandan de informe no esta toda la información que se solicita ahí solo esta el número de recurso y se pide el expediente completo y no lo entregan lo ocultan se exige se entregue dicen que para que lo entrega si el infoem ya se va y no los obligara a entregar que además le dan dinero para que todo se los apruebe eso dice el Titular y Éramos y que decir de Cielito que dice que ella siempre los atedio así y no pasaba nada que no dieran nada que el ifoem es un corrupto también que no les puede hacer nada”</w:t>
      </w:r>
    </w:p>
    <w:p w14:paraId="66D2FD8D" w14:textId="77777777" w:rsidR="00365163" w:rsidRPr="004C1E2C" w:rsidRDefault="00365163" w:rsidP="00365163">
      <w:pPr>
        <w:ind w:left="360"/>
        <w:jc w:val="both"/>
        <w:rPr>
          <w:rFonts w:ascii="Palatino Linotype" w:hAnsi="Palatino Linotype"/>
          <w:i/>
          <w:sz w:val="22"/>
          <w:szCs w:val="22"/>
          <w:lang w:val="es-MX"/>
        </w:rPr>
      </w:pPr>
    </w:p>
    <w:p w14:paraId="2ED2EC64" w14:textId="77777777" w:rsidR="00BE083D" w:rsidRPr="004C1E2C" w:rsidRDefault="00BE083D" w:rsidP="00365163">
      <w:pPr>
        <w:spacing w:line="360" w:lineRule="auto"/>
        <w:jc w:val="both"/>
        <w:rPr>
          <w:rFonts w:ascii="Palatino Linotype" w:hAnsi="Palatino Linotype"/>
          <w:i/>
          <w:lang w:val="es-MX"/>
        </w:rPr>
      </w:pPr>
    </w:p>
    <w:p w14:paraId="4B343D04" w14:textId="77777777" w:rsidR="00365163" w:rsidRPr="004C1E2C" w:rsidRDefault="00365163" w:rsidP="00365163">
      <w:pPr>
        <w:spacing w:line="360" w:lineRule="auto"/>
        <w:jc w:val="both"/>
        <w:rPr>
          <w:rFonts w:ascii="Palatino Linotype" w:eastAsiaTheme="minorHAnsi" w:hAnsi="Palatino Linotype" w:cs="Arial"/>
          <w:b/>
          <w:sz w:val="28"/>
          <w:lang w:val="es-MX" w:eastAsia="en-US"/>
        </w:rPr>
      </w:pPr>
      <w:r w:rsidRPr="004C1E2C">
        <w:rPr>
          <w:rFonts w:ascii="Palatino Linotype" w:eastAsiaTheme="minorHAnsi" w:hAnsi="Palatino Linotype" w:cs="Arial"/>
          <w:b/>
          <w:sz w:val="28"/>
          <w:lang w:val="es-MX" w:eastAsia="en-US"/>
        </w:rPr>
        <w:t>CUARTO. Del turno del recurso de revisión.</w:t>
      </w:r>
    </w:p>
    <w:p w14:paraId="7B9CCB0B" w14:textId="77E0AFFB" w:rsidR="00535C7A" w:rsidRPr="004C1E2C" w:rsidRDefault="00365163" w:rsidP="00365163">
      <w:pPr>
        <w:spacing w:line="360" w:lineRule="auto"/>
        <w:jc w:val="both"/>
        <w:rPr>
          <w:rFonts w:ascii="Palatino Linotype" w:eastAsiaTheme="minorHAnsi" w:hAnsi="Palatino Linotype" w:cs="Arial"/>
          <w:b/>
          <w:lang w:val="es-MX" w:eastAsia="en-US"/>
        </w:rPr>
      </w:pPr>
      <w:r w:rsidRPr="004C1E2C">
        <w:rPr>
          <w:rFonts w:ascii="Palatino Linotype" w:eastAsiaTheme="minorHAnsi" w:hAnsi="Palatino Linotype" w:cs="Arial"/>
          <w:lang w:val="es-MX" w:eastAsia="en-US"/>
        </w:rPr>
        <w:t xml:space="preserve">Medio de impugnación que le fue turnado al Comisionado Presidente </w:t>
      </w:r>
      <w:r w:rsidRPr="004C1E2C">
        <w:rPr>
          <w:rFonts w:ascii="Palatino Linotype" w:eastAsiaTheme="minorHAnsi" w:hAnsi="Palatino Linotype" w:cs="Arial"/>
          <w:b/>
          <w:lang w:val="es-MX" w:eastAsia="en-US"/>
        </w:rPr>
        <w:t>José Martínez Vilchis</w:t>
      </w:r>
      <w:r w:rsidR="002D0194" w:rsidRPr="004C1E2C">
        <w:rPr>
          <w:rFonts w:ascii="Palatino Linotype" w:eastAsiaTheme="minorHAnsi" w:hAnsi="Palatino Linotype" w:cs="Arial"/>
          <w:lang w:val="es-MX" w:eastAsia="en-US"/>
        </w:rPr>
        <w:t xml:space="preserve"> </w:t>
      </w:r>
      <w:r w:rsidRPr="004C1E2C">
        <w:rPr>
          <w:rFonts w:ascii="Palatino Linotype" w:eastAsiaTheme="minorHAnsi" w:hAnsi="Palatino Linotype" w:cs="Arial"/>
          <w:lang w:val="es-MX" w:eastAsia="en-US"/>
        </w:rPr>
        <w:t xml:space="preserve">de lo anterior y con fundamento en el artículo 185, fracción I, de la Ley de Transparencia y Acceso a la información Pública del Estado de México y Municipios, del cual recayó acuerdo de admisión en fechas </w:t>
      </w:r>
      <w:r w:rsidR="00B07F04" w:rsidRPr="004C1E2C">
        <w:rPr>
          <w:rFonts w:ascii="Palatino Linotype" w:eastAsiaTheme="minorHAnsi" w:hAnsi="Palatino Linotype" w:cs="Arial"/>
          <w:b/>
          <w:lang w:val="es-MX" w:eastAsia="en-US"/>
        </w:rPr>
        <w:t>doce</w:t>
      </w:r>
      <w:r w:rsidR="00980EFA" w:rsidRPr="004C1E2C">
        <w:rPr>
          <w:rFonts w:ascii="Palatino Linotype" w:eastAsiaTheme="minorHAnsi" w:hAnsi="Palatino Linotype" w:cs="Arial"/>
          <w:b/>
          <w:lang w:val="es-MX" w:eastAsia="en-US"/>
        </w:rPr>
        <w:t xml:space="preserve">, </w:t>
      </w:r>
      <w:r w:rsidR="001B6425" w:rsidRPr="004C1E2C">
        <w:rPr>
          <w:rFonts w:ascii="Palatino Linotype" w:eastAsiaTheme="minorHAnsi" w:hAnsi="Palatino Linotype" w:cs="Arial"/>
          <w:b/>
          <w:lang w:val="es-MX" w:eastAsia="en-US"/>
        </w:rPr>
        <w:t>trece</w:t>
      </w:r>
      <w:r w:rsidR="00E7141A" w:rsidRPr="004C1E2C">
        <w:rPr>
          <w:rFonts w:ascii="Palatino Linotype" w:eastAsiaTheme="minorHAnsi" w:hAnsi="Palatino Linotype" w:cs="Arial"/>
          <w:b/>
          <w:lang w:val="es-MX" w:eastAsia="en-US"/>
        </w:rPr>
        <w:t xml:space="preserve">, </w:t>
      </w:r>
      <w:r w:rsidR="00980EFA" w:rsidRPr="004C1E2C">
        <w:rPr>
          <w:rFonts w:ascii="Palatino Linotype" w:eastAsiaTheme="minorHAnsi" w:hAnsi="Palatino Linotype" w:cs="Arial"/>
          <w:b/>
          <w:lang w:val="es-MX" w:eastAsia="en-US"/>
        </w:rPr>
        <w:t>quince</w:t>
      </w:r>
      <w:r w:rsidR="000E3159" w:rsidRPr="004C1E2C">
        <w:rPr>
          <w:rFonts w:ascii="Palatino Linotype" w:eastAsiaTheme="minorHAnsi" w:hAnsi="Palatino Linotype" w:cs="Arial"/>
          <w:b/>
          <w:lang w:val="es-MX" w:eastAsia="en-US"/>
        </w:rPr>
        <w:t xml:space="preserve">, </w:t>
      </w:r>
      <w:r w:rsidR="00E7141A" w:rsidRPr="004C1E2C">
        <w:rPr>
          <w:rFonts w:ascii="Palatino Linotype" w:eastAsiaTheme="minorHAnsi" w:hAnsi="Palatino Linotype" w:cs="Arial"/>
          <w:b/>
          <w:lang w:val="es-MX" w:eastAsia="en-US"/>
        </w:rPr>
        <w:t>veinte</w:t>
      </w:r>
      <w:r w:rsidR="000E3159" w:rsidRPr="004C1E2C">
        <w:rPr>
          <w:rFonts w:ascii="Palatino Linotype" w:eastAsiaTheme="minorHAnsi" w:hAnsi="Palatino Linotype" w:cs="Arial"/>
          <w:b/>
          <w:lang w:val="es-MX" w:eastAsia="en-US"/>
        </w:rPr>
        <w:t xml:space="preserve"> y veintidós</w:t>
      </w:r>
      <w:r w:rsidR="00E7141A" w:rsidRPr="004C1E2C">
        <w:rPr>
          <w:rFonts w:ascii="Palatino Linotype" w:eastAsiaTheme="minorHAnsi" w:hAnsi="Palatino Linotype" w:cs="Arial"/>
          <w:b/>
          <w:lang w:val="es-MX" w:eastAsia="en-US"/>
        </w:rPr>
        <w:t xml:space="preserve"> </w:t>
      </w:r>
      <w:r w:rsidR="00B07F04" w:rsidRPr="004C1E2C">
        <w:rPr>
          <w:rFonts w:ascii="Palatino Linotype" w:eastAsiaTheme="minorHAnsi" w:hAnsi="Palatino Linotype" w:cs="Arial"/>
          <w:b/>
          <w:lang w:val="es-MX" w:eastAsia="en-US"/>
        </w:rPr>
        <w:t>de enero</w:t>
      </w:r>
      <w:r w:rsidRPr="004C1E2C">
        <w:rPr>
          <w:rFonts w:ascii="Palatino Linotype" w:eastAsiaTheme="minorHAnsi" w:hAnsi="Palatino Linotype" w:cs="Arial"/>
          <w:b/>
          <w:lang w:val="es-MX" w:eastAsia="en-US"/>
        </w:rPr>
        <w:t xml:space="preserve"> de dos mil veint</w:t>
      </w:r>
      <w:r w:rsidR="00B07F04" w:rsidRPr="004C1E2C">
        <w:rPr>
          <w:rFonts w:ascii="Palatino Linotype" w:eastAsiaTheme="minorHAnsi" w:hAnsi="Palatino Linotype" w:cs="Arial"/>
          <w:b/>
          <w:lang w:val="es-MX" w:eastAsia="en-US"/>
        </w:rPr>
        <w:t>iséis</w:t>
      </w:r>
      <w:r w:rsidRPr="004C1E2C">
        <w:rPr>
          <w:rFonts w:ascii="Palatino Linotype" w:eastAsiaTheme="minorHAnsi" w:hAnsi="Palatino Linotype" w:cs="Arial"/>
          <w:lang w:val="es-MX" w:eastAsia="en-US"/>
        </w:rPr>
        <w:t xml:space="preserve">, determinándose en él, un plazo de siete días para que </w:t>
      </w:r>
      <w:r w:rsidRPr="004C1E2C">
        <w:rPr>
          <w:rFonts w:ascii="Palatino Linotype" w:eastAsiaTheme="minorHAnsi" w:hAnsi="Palatino Linotype" w:cs="Arial"/>
          <w:lang w:val="es-MX" w:eastAsia="en-US"/>
        </w:rPr>
        <w:lastRenderedPageBreak/>
        <w:t>las partes manifestaran lo que a su derecho corresponda en términos del numeral ya citado.</w:t>
      </w:r>
    </w:p>
    <w:p w14:paraId="34AB347C" w14:textId="77777777" w:rsidR="00D868C1" w:rsidRPr="004C1E2C" w:rsidRDefault="00D868C1" w:rsidP="00365163">
      <w:pPr>
        <w:spacing w:line="360" w:lineRule="auto"/>
        <w:jc w:val="both"/>
        <w:rPr>
          <w:rFonts w:ascii="Palatino Linotype" w:eastAsiaTheme="minorHAnsi" w:hAnsi="Palatino Linotype" w:cs="Arial"/>
          <w:lang w:val="es-MX" w:eastAsia="en-US"/>
        </w:rPr>
      </w:pPr>
    </w:p>
    <w:p w14:paraId="690ECDDC" w14:textId="77777777" w:rsidR="00365163" w:rsidRPr="004C1E2C" w:rsidRDefault="00365163" w:rsidP="00365163">
      <w:pPr>
        <w:spacing w:line="360" w:lineRule="auto"/>
        <w:jc w:val="both"/>
        <w:rPr>
          <w:rFonts w:ascii="Palatino Linotype" w:hAnsi="Palatino Linotype" w:cs="Arial"/>
          <w:b/>
          <w:sz w:val="28"/>
          <w:szCs w:val="28"/>
        </w:rPr>
      </w:pPr>
      <w:r w:rsidRPr="004C1E2C">
        <w:rPr>
          <w:rFonts w:ascii="Palatino Linotype" w:hAnsi="Palatino Linotype" w:cs="Arial"/>
          <w:b/>
          <w:sz w:val="28"/>
          <w:szCs w:val="28"/>
        </w:rPr>
        <w:t xml:space="preserve">QUINTO. De la Acumulación </w:t>
      </w:r>
    </w:p>
    <w:p w14:paraId="77FC69EE" w14:textId="59580F32" w:rsidR="00365163" w:rsidRPr="004C1E2C" w:rsidRDefault="00365163" w:rsidP="00365163">
      <w:pPr>
        <w:spacing w:line="360" w:lineRule="auto"/>
        <w:contextualSpacing/>
        <w:jc w:val="both"/>
        <w:rPr>
          <w:rFonts w:ascii="Palatino Linotype" w:hAnsi="Palatino Linotype" w:cs="Arial"/>
        </w:rPr>
      </w:pPr>
      <w:r w:rsidRPr="004C1E2C">
        <w:rPr>
          <w:rFonts w:ascii="Palatino Linotype" w:hAnsi="Palatino Linotype" w:cs="Arial"/>
        </w:rPr>
        <w:t xml:space="preserve">Posteriormente por Acuerdo, </w:t>
      </w:r>
      <w:r w:rsidRPr="004C1E2C">
        <w:rPr>
          <w:rFonts w:ascii="Palatino Linotype" w:hAnsi="Palatino Linotype" w:cs="Arial"/>
          <w:b/>
        </w:rPr>
        <w:t xml:space="preserve">en fecha </w:t>
      </w:r>
      <w:r w:rsidR="00F75D27" w:rsidRPr="004C1E2C">
        <w:rPr>
          <w:rFonts w:ascii="Palatino Linotype" w:hAnsi="Palatino Linotype" w:cs="Arial"/>
          <w:b/>
        </w:rPr>
        <w:t>tres de febrero</w:t>
      </w:r>
      <w:r w:rsidRPr="004C1E2C">
        <w:rPr>
          <w:rFonts w:ascii="Palatino Linotype" w:hAnsi="Palatino Linotype" w:cs="Arial"/>
          <w:b/>
        </w:rPr>
        <w:t xml:space="preserve"> de julio de dos mil veinti</w:t>
      </w:r>
      <w:r w:rsidR="00F75D27" w:rsidRPr="004C1E2C">
        <w:rPr>
          <w:rFonts w:ascii="Palatino Linotype" w:hAnsi="Palatino Linotype" w:cs="Arial"/>
          <w:b/>
        </w:rPr>
        <w:t xml:space="preserve">séis </w:t>
      </w:r>
      <w:r w:rsidRPr="004C1E2C">
        <w:rPr>
          <w:rFonts w:ascii="Palatino Linotype" w:hAnsi="Palatino Linotype"/>
        </w:rPr>
        <w:t xml:space="preserve">se aprobó la acumulación de los recursos de revisión </w:t>
      </w:r>
      <w:r w:rsidR="00BE083D" w:rsidRPr="004C1E2C">
        <w:rPr>
          <w:rFonts w:ascii="Palatino Linotype" w:eastAsiaTheme="minorHAnsi" w:hAnsi="Palatino Linotype" w:cs="Arial"/>
          <w:b/>
          <w:bCs/>
          <w:lang w:eastAsia="en-US"/>
        </w:rPr>
        <w:t>14525/INFOEM/IP/RR/2025,</w:t>
      </w:r>
      <w:r w:rsidR="00BE083D" w:rsidRPr="004C1E2C">
        <w:rPr>
          <w:rFonts w:ascii="Palatino Linotype" w:eastAsiaTheme="minorHAnsi" w:hAnsi="Palatino Linotype" w:cs="Arial"/>
          <w:lang w:eastAsia="en-US"/>
        </w:rPr>
        <w:t xml:space="preserve"> </w:t>
      </w:r>
      <w:r w:rsidR="00BE083D" w:rsidRPr="004C1E2C">
        <w:rPr>
          <w:rFonts w:ascii="Palatino Linotype" w:eastAsiaTheme="minorHAnsi" w:hAnsi="Palatino Linotype" w:cs="Arial"/>
          <w:b/>
          <w:lang w:eastAsia="en-US"/>
        </w:rPr>
        <w:t>14530/INFOEM/IP/RR/2025, 14605/INFOEM/IP/RR/2025, 14610/INFOEM/IP/RR/2025, 00130/INFOEM/IP/RR/2026, 00135/INFOEM/IP/RR/2026, 00210/INFOEM/IP/RR/2026, 00215/INFOEM/IP/RR/2026, 00365/INFOEM/IP/RR/2026, 00370/INFOEM/IP/RR/2026, 00440/INFOEM/IP/RR/2026, 00445/INFOEM/IP/RR/2026, 00520/INFOEM/IP/RR/2026, 00525/INFOEM/IP/RR/2026, 00595/INFOEM/IP/RR/2026, 00600/INFOEM/IP/RR/2026, 00675/INFOEM/IP/RR/2026, 00680/INFOEM/IP/RR/2026, 00750/INFOEM/IP/RR/2026 y 00755/INFOEM/IP/RR/2026</w:t>
      </w:r>
      <w:r w:rsidRPr="004C1E2C">
        <w:rPr>
          <w:rFonts w:ascii="Palatino Linotype" w:eastAsiaTheme="minorHAnsi" w:hAnsi="Palatino Linotype" w:cs="Arial"/>
          <w:lang w:val="es-MX" w:eastAsia="en-US"/>
        </w:rPr>
        <w:t xml:space="preserve">, </w:t>
      </w:r>
      <w:r w:rsidRPr="004C1E2C">
        <w:rPr>
          <w:rFonts w:ascii="Palatino Linotype" w:hAnsi="Palatino Linotype" w:cs="Arial"/>
        </w:rPr>
        <w:t xml:space="preserve">ya que existe identidad del solicitante, del </w:t>
      </w:r>
      <w:r w:rsidRPr="004C1E2C">
        <w:rPr>
          <w:rFonts w:ascii="Palatino Linotype" w:hAnsi="Palatino Linotype" w:cs="Arial"/>
          <w:b/>
        </w:rPr>
        <w:t>Sujeto Obligado</w:t>
      </w:r>
      <w:r w:rsidRPr="004C1E2C">
        <w:rPr>
          <w:rFonts w:ascii="Palatino Linotype" w:hAnsi="Palatino Linotype" w:cs="Arial"/>
        </w:rPr>
        <w:t xml:space="preserve"> y similitud de causas y objeto de solicitud</w:t>
      </w:r>
      <w:r w:rsidRPr="004C1E2C">
        <w:rPr>
          <w:rFonts w:cs="Arial"/>
        </w:rPr>
        <w:t>.</w:t>
      </w:r>
      <w:r w:rsidRPr="004C1E2C">
        <w:rPr>
          <w:rFonts w:ascii="Palatino Linotype" w:hAnsi="Palatino Linotype" w:cs="Palatino Linotype"/>
          <w:lang w:eastAsia="es-MX"/>
        </w:rPr>
        <w:t xml:space="preserve"> </w:t>
      </w:r>
      <w:r w:rsidRPr="004C1E2C">
        <w:rPr>
          <w:rFonts w:ascii="Palatino Linotype" w:hAnsi="Palatino Linotype"/>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2978B6B7" w14:textId="77777777" w:rsidR="00365163" w:rsidRPr="004C1E2C" w:rsidRDefault="00365163" w:rsidP="00365163">
      <w:pPr>
        <w:spacing w:line="360" w:lineRule="auto"/>
        <w:ind w:left="851" w:right="851"/>
        <w:jc w:val="both"/>
        <w:rPr>
          <w:rFonts w:ascii="Palatino Linotype" w:hAnsi="Palatino Linotype"/>
          <w:i/>
          <w:sz w:val="22"/>
          <w:szCs w:val="22"/>
        </w:rPr>
      </w:pPr>
      <w:r w:rsidRPr="004C1E2C">
        <w:rPr>
          <w:rFonts w:ascii="Palatino Linotype" w:hAnsi="Palatino Linotype"/>
          <w:i/>
          <w:sz w:val="22"/>
          <w:szCs w:val="22"/>
        </w:rPr>
        <w:t>“</w:t>
      </w:r>
      <w:r w:rsidRPr="004C1E2C">
        <w:rPr>
          <w:rFonts w:ascii="Palatino Linotype" w:hAnsi="Palatino Linotype"/>
          <w:b/>
          <w:i/>
          <w:sz w:val="22"/>
          <w:szCs w:val="22"/>
        </w:rPr>
        <w:t>Artículo 195.</w:t>
      </w:r>
      <w:r w:rsidRPr="004C1E2C">
        <w:rPr>
          <w:rFonts w:ascii="Palatino Linotype" w:hAnsi="Palatino Linotype"/>
          <w:i/>
          <w:sz w:val="22"/>
          <w:szCs w:val="22"/>
        </w:rPr>
        <w:t xml:space="preserve"> En la tramitación del recurso de revisión se aplicarán supletoriamente las disposiciones contenidas en el </w:t>
      </w:r>
      <w:r w:rsidRPr="004C1E2C">
        <w:rPr>
          <w:rFonts w:ascii="Palatino Linotype" w:hAnsi="Palatino Linotype"/>
          <w:b/>
          <w:i/>
          <w:sz w:val="22"/>
          <w:szCs w:val="22"/>
          <w:u w:val="single"/>
        </w:rPr>
        <w:t>Código de Procedimientos Administrativos del Estado de México</w:t>
      </w:r>
      <w:r w:rsidRPr="004C1E2C">
        <w:rPr>
          <w:rFonts w:ascii="Palatino Linotype" w:hAnsi="Palatino Linotype"/>
          <w:i/>
          <w:sz w:val="22"/>
          <w:szCs w:val="22"/>
        </w:rPr>
        <w:t>.”</w:t>
      </w:r>
    </w:p>
    <w:p w14:paraId="170649A6" w14:textId="77777777" w:rsidR="00365163" w:rsidRPr="004C1E2C" w:rsidRDefault="00365163" w:rsidP="00365163">
      <w:pPr>
        <w:spacing w:line="360" w:lineRule="auto"/>
        <w:ind w:left="851" w:right="851"/>
        <w:jc w:val="both"/>
        <w:rPr>
          <w:rFonts w:ascii="Palatino Linotype" w:hAnsi="Palatino Linotype"/>
          <w:i/>
          <w:sz w:val="22"/>
          <w:szCs w:val="22"/>
        </w:rPr>
      </w:pPr>
    </w:p>
    <w:p w14:paraId="67441D80" w14:textId="77777777" w:rsidR="00365163" w:rsidRPr="004C1E2C" w:rsidRDefault="00365163" w:rsidP="00365163">
      <w:pPr>
        <w:spacing w:line="360" w:lineRule="auto"/>
        <w:ind w:left="851" w:right="851"/>
        <w:jc w:val="both"/>
        <w:rPr>
          <w:rFonts w:ascii="Palatino Linotype" w:hAnsi="Palatino Linotype"/>
          <w:i/>
          <w:sz w:val="22"/>
          <w:szCs w:val="22"/>
        </w:rPr>
      </w:pPr>
      <w:r w:rsidRPr="004C1E2C">
        <w:rPr>
          <w:rFonts w:ascii="Palatino Linotype" w:hAnsi="Palatino Linotype"/>
          <w:i/>
          <w:sz w:val="22"/>
          <w:szCs w:val="22"/>
        </w:rPr>
        <w:lastRenderedPageBreak/>
        <w:t>“</w:t>
      </w:r>
      <w:r w:rsidRPr="004C1E2C">
        <w:rPr>
          <w:rFonts w:ascii="Palatino Linotype" w:hAnsi="Palatino Linotype"/>
          <w:b/>
          <w:i/>
          <w:sz w:val="22"/>
          <w:szCs w:val="22"/>
        </w:rPr>
        <w:t>Artículo 18.</w:t>
      </w:r>
      <w:r w:rsidRPr="004C1E2C">
        <w:rPr>
          <w:rFonts w:ascii="Palatino Linotype" w:hAnsi="Palatino Linotype"/>
          <w:i/>
          <w:sz w:val="22"/>
          <w:szCs w:val="22"/>
        </w:rPr>
        <w:t xml:space="preserve"> </w:t>
      </w:r>
      <w:r w:rsidRPr="004C1E2C">
        <w:rPr>
          <w:rFonts w:ascii="Palatino Linotype" w:hAnsi="Palatino Linotype"/>
          <w:b/>
          <w:i/>
          <w:sz w:val="22"/>
          <w:szCs w:val="22"/>
          <w:u w:val="single"/>
        </w:rPr>
        <w:t>La autoridad administrativa</w:t>
      </w:r>
      <w:r w:rsidRPr="004C1E2C">
        <w:rPr>
          <w:rFonts w:ascii="Palatino Linotype" w:hAnsi="Palatino Linotype"/>
          <w:i/>
          <w:sz w:val="22"/>
          <w:szCs w:val="22"/>
        </w:rPr>
        <w:t xml:space="preserve"> o el Tribunal </w:t>
      </w:r>
      <w:r w:rsidRPr="004C1E2C">
        <w:rPr>
          <w:rFonts w:ascii="Palatino Linotype" w:hAnsi="Palatino Linotype"/>
          <w:b/>
          <w:i/>
          <w:sz w:val="22"/>
          <w:szCs w:val="22"/>
          <w:u w:val="single"/>
        </w:rPr>
        <w:t>acordarán la acumulación</w:t>
      </w:r>
      <w:r w:rsidRPr="004C1E2C">
        <w:rPr>
          <w:rFonts w:ascii="Palatino Linotype" w:hAnsi="Palatino Linotype"/>
          <w:i/>
          <w:sz w:val="22"/>
          <w:szCs w:val="22"/>
        </w:rPr>
        <w:t xml:space="preserve"> de los expedientes del procedimiento y proceso administrativo que ante ellos se sigan</w:t>
      </w:r>
      <w:r w:rsidRPr="004C1E2C">
        <w:rPr>
          <w:rFonts w:ascii="Palatino Linotype" w:hAnsi="Palatino Linotype"/>
          <w:b/>
          <w:i/>
          <w:sz w:val="22"/>
          <w:szCs w:val="22"/>
          <w:u w:val="single"/>
        </w:rPr>
        <w:t>, de oficio</w:t>
      </w:r>
      <w:r w:rsidRPr="004C1E2C">
        <w:rPr>
          <w:rFonts w:ascii="Palatino Linotype" w:hAnsi="Palatino Linotype"/>
          <w:i/>
          <w:sz w:val="22"/>
          <w:szCs w:val="22"/>
        </w:rPr>
        <w:t xml:space="preserve"> o a petición de parte, </w:t>
      </w:r>
      <w:r w:rsidRPr="004C1E2C">
        <w:rPr>
          <w:rFonts w:ascii="Palatino Linotype" w:hAnsi="Palatino Linotype"/>
          <w:b/>
          <w:i/>
          <w:sz w:val="22"/>
          <w:szCs w:val="22"/>
          <w:u w:val="single"/>
        </w:rPr>
        <w:t>cuando las partes o los actos administrativos sean iguales, se trate de actos conexos o resulte conveniente el trámite unificado de los asuntos</w:t>
      </w:r>
      <w:r w:rsidRPr="004C1E2C">
        <w:rPr>
          <w:rFonts w:ascii="Palatino Linotype" w:hAnsi="Palatino Linotype"/>
          <w:i/>
          <w:sz w:val="22"/>
          <w:szCs w:val="22"/>
        </w:rPr>
        <w:t>, para evitar la emisión de resoluciones contradictorias. La misma regla se aplicará, en lo conducente, para la separación de los expedientes.”</w:t>
      </w:r>
    </w:p>
    <w:p w14:paraId="3B2C9A2E" w14:textId="77777777" w:rsidR="00365163" w:rsidRPr="004C1E2C" w:rsidRDefault="00365163" w:rsidP="00365163">
      <w:pPr>
        <w:spacing w:line="360" w:lineRule="auto"/>
        <w:jc w:val="both"/>
        <w:rPr>
          <w:rFonts w:ascii="Palatino Linotype" w:eastAsiaTheme="minorHAnsi" w:hAnsi="Palatino Linotype" w:cs="Arial"/>
          <w:lang w:val="es-MX" w:eastAsia="en-US"/>
        </w:rPr>
      </w:pPr>
    </w:p>
    <w:p w14:paraId="3923B905" w14:textId="77777777" w:rsidR="00365163" w:rsidRPr="004C1E2C" w:rsidRDefault="00365163" w:rsidP="00365163">
      <w:pPr>
        <w:spacing w:line="360" w:lineRule="auto"/>
        <w:jc w:val="both"/>
        <w:rPr>
          <w:rFonts w:ascii="Palatino Linotype" w:eastAsiaTheme="minorHAnsi" w:hAnsi="Palatino Linotype" w:cs="Arial"/>
          <w:b/>
          <w:sz w:val="28"/>
          <w:lang w:val="es-MX" w:eastAsia="en-US"/>
        </w:rPr>
      </w:pPr>
      <w:r w:rsidRPr="004C1E2C">
        <w:rPr>
          <w:rFonts w:ascii="Palatino Linotype" w:eastAsiaTheme="minorHAnsi" w:hAnsi="Palatino Linotype" w:cs="Arial"/>
          <w:b/>
          <w:sz w:val="28"/>
          <w:lang w:val="es-MX" w:eastAsia="en-US"/>
        </w:rPr>
        <w:t>SEXTO. De la etapa de manifestaciones y/o alegatos.</w:t>
      </w:r>
    </w:p>
    <w:p w14:paraId="719EBE3D" w14:textId="78C03753" w:rsidR="00365163" w:rsidRPr="004C1E2C" w:rsidRDefault="00365163" w:rsidP="00365163">
      <w:pPr>
        <w:spacing w:line="360" w:lineRule="auto"/>
        <w:jc w:val="both"/>
        <w:rPr>
          <w:rFonts w:ascii="Palatino Linotype" w:eastAsia="Calibri" w:hAnsi="Palatino Linotype" w:cs="Arial"/>
          <w:lang w:val="es-MX" w:eastAsia="en-US"/>
        </w:rPr>
      </w:pPr>
      <w:r w:rsidRPr="004C1E2C">
        <w:rPr>
          <w:rFonts w:ascii="Palatino Linotype" w:eastAsia="Calibri" w:hAnsi="Palatino Linotype" w:cs="Arial"/>
          <w:lang w:val="es-MX" w:eastAsia="en-US"/>
        </w:rPr>
        <w:t xml:space="preserve">Una vez transcurrido el término legal referido se destaca que </w:t>
      </w:r>
      <w:r w:rsidRPr="004C1E2C">
        <w:rPr>
          <w:rFonts w:ascii="Palatino Linotype" w:eastAsia="Calibri" w:hAnsi="Palatino Linotype" w:cs="Arial"/>
          <w:b/>
          <w:lang w:val="es-MX" w:eastAsia="en-US"/>
        </w:rPr>
        <w:t xml:space="preserve">El Sujeto Obligado rindió su informe justificado </w:t>
      </w:r>
      <w:r w:rsidR="00D00D51" w:rsidRPr="004C1E2C">
        <w:rPr>
          <w:rFonts w:ascii="Palatino Linotype" w:eastAsia="Calibri" w:hAnsi="Palatino Linotype" w:cs="Arial"/>
          <w:b/>
          <w:lang w:val="es-MX" w:eastAsia="en-US"/>
        </w:rPr>
        <w:t>mediante los cuales ratifica su respuesta primigenia</w:t>
      </w:r>
      <w:r w:rsidR="00420C24" w:rsidRPr="004C1E2C">
        <w:rPr>
          <w:rFonts w:ascii="Palatino Linotype" w:eastAsia="Calibri" w:hAnsi="Palatino Linotype" w:cs="Arial"/>
          <w:b/>
          <w:lang w:val="es-MX" w:eastAsia="en-US"/>
        </w:rPr>
        <w:t xml:space="preserve">, </w:t>
      </w:r>
      <w:r w:rsidR="00420C24" w:rsidRPr="004C1E2C">
        <w:rPr>
          <w:rFonts w:ascii="Palatino Linotype" w:eastAsia="Calibri" w:hAnsi="Palatino Linotype" w:cs="Arial"/>
          <w:bCs/>
          <w:lang w:val="es-MX" w:eastAsia="en-US"/>
        </w:rPr>
        <w:t>los cuales</w:t>
      </w:r>
      <w:r w:rsidR="00420C24" w:rsidRPr="004C1E2C">
        <w:rPr>
          <w:rFonts w:ascii="Palatino Linotype" w:eastAsia="Palatino Linotype" w:hAnsi="Palatino Linotype" w:cs="Palatino Linotype"/>
          <w:noProof/>
          <w:color w:val="000000"/>
        </w:rPr>
        <w:t xml:space="preserve"> fueron puestos a la vista de la parte </w:t>
      </w:r>
      <w:r w:rsidR="00420C24" w:rsidRPr="004C1E2C">
        <w:rPr>
          <w:rFonts w:ascii="Palatino Linotype" w:eastAsia="Palatino Linotype" w:hAnsi="Palatino Linotype" w:cs="Palatino Linotype"/>
          <w:b/>
          <w:noProof/>
          <w:color w:val="000000"/>
        </w:rPr>
        <w:t xml:space="preserve">Recurrente </w:t>
      </w:r>
      <w:r w:rsidR="0059505B" w:rsidRPr="004C1E2C">
        <w:rPr>
          <w:rFonts w:ascii="Palatino Linotype" w:eastAsia="Palatino Linotype" w:hAnsi="Palatino Linotype" w:cs="Palatino Linotype"/>
          <w:b/>
          <w:noProof/>
          <w:color w:val="000000"/>
        </w:rPr>
        <w:t xml:space="preserve"> </w:t>
      </w:r>
      <w:r w:rsidR="0059505B" w:rsidRPr="004C1E2C">
        <w:rPr>
          <w:rFonts w:ascii="Palatino Linotype" w:eastAsia="Palatino Linotype" w:hAnsi="Palatino Linotype" w:cs="Palatino Linotype"/>
          <w:bCs/>
          <w:noProof/>
          <w:color w:val="000000"/>
        </w:rPr>
        <w:t xml:space="preserve">en fecha tres de febero del año en curso </w:t>
      </w:r>
      <w:r w:rsidR="00420C24" w:rsidRPr="004C1E2C">
        <w:rPr>
          <w:rFonts w:ascii="Palatino Linotype" w:eastAsia="Palatino Linotype" w:hAnsi="Palatino Linotype" w:cs="Palatino Linotype"/>
          <w:noProof/>
          <w:color w:val="000000"/>
        </w:rPr>
        <w:t>a fin de que hiciera valer sus manifestaciones o rindiera alegatos que conforme a derecho resultaran procedentes; no obstante, fue omisa en ejercer dicha prerrogativa</w:t>
      </w:r>
      <w:r w:rsidRPr="004C1E2C">
        <w:rPr>
          <w:rFonts w:ascii="Palatino Linotype" w:eastAsia="Calibri" w:hAnsi="Palatino Linotype" w:cs="Arial"/>
          <w:lang w:val="es-MX" w:eastAsia="en-US"/>
        </w:rPr>
        <w:t>.</w:t>
      </w:r>
    </w:p>
    <w:p w14:paraId="71F522CB" w14:textId="77777777" w:rsidR="00365163" w:rsidRPr="004C1E2C" w:rsidRDefault="00365163" w:rsidP="00365163">
      <w:pPr>
        <w:spacing w:line="360" w:lineRule="auto"/>
        <w:jc w:val="both"/>
        <w:rPr>
          <w:rFonts w:ascii="Palatino Linotype" w:eastAsia="Calibri" w:hAnsi="Palatino Linotype" w:cs="Arial"/>
          <w:lang w:val="es-MX" w:eastAsia="en-US"/>
        </w:rPr>
      </w:pPr>
    </w:p>
    <w:p w14:paraId="3C568243" w14:textId="77777777" w:rsidR="00983917" w:rsidRPr="004C1E2C" w:rsidRDefault="00365163" w:rsidP="00983917">
      <w:pPr>
        <w:spacing w:line="360" w:lineRule="auto"/>
        <w:jc w:val="both"/>
        <w:rPr>
          <w:rFonts w:ascii="Palatino Linotype" w:hAnsi="Palatino Linotype"/>
        </w:rPr>
      </w:pPr>
      <w:r w:rsidRPr="004C1E2C">
        <w:rPr>
          <w:rFonts w:ascii="Palatino Linotype" w:eastAsiaTheme="minorHAnsi" w:hAnsi="Palatino Linotype" w:cs="Arial"/>
          <w:b/>
          <w:sz w:val="28"/>
          <w:lang w:val="es-MX" w:eastAsia="en-US"/>
        </w:rPr>
        <w:t xml:space="preserve">SÉPTIMO. </w:t>
      </w:r>
      <w:r w:rsidR="00983917" w:rsidRPr="004C1E2C">
        <w:rPr>
          <w:rFonts w:ascii="Palatino Linotype" w:eastAsiaTheme="minorHAnsi" w:hAnsi="Palatino Linotype" w:cs="Arial"/>
          <w:b/>
          <w:sz w:val="28"/>
          <w:lang w:val="es-MX" w:eastAsia="en-US"/>
        </w:rPr>
        <w:t>Del cierre de instrucción.</w:t>
      </w:r>
    </w:p>
    <w:p w14:paraId="3E77CBCA" w14:textId="5B472C26" w:rsidR="00FF6EFD" w:rsidRPr="004C1E2C" w:rsidRDefault="00983917" w:rsidP="0004476C">
      <w:pPr>
        <w:tabs>
          <w:tab w:val="left" w:pos="3206"/>
        </w:tabs>
        <w:spacing w:line="360" w:lineRule="auto"/>
        <w:jc w:val="both"/>
        <w:rPr>
          <w:rFonts w:ascii="Palatino Linotype" w:hAnsi="Palatino Linotype" w:cs="Arial"/>
        </w:rPr>
      </w:pPr>
      <w:r w:rsidRPr="004C1E2C">
        <w:rPr>
          <w:rFonts w:ascii="Palatino Linotype" w:eastAsiaTheme="minorHAnsi" w:hAnsi="Palatino Linotype" w:cs="Arial"/>
          <w:lang w:val="es-MX" w:eastAsia="en-US"/>
        </w:rPr>
        <w:t xml:space="preserve">Así, una vez transcurrido el término legal, procedió a decretarse el cierre de instrucción en fecha </w:t>
      </w:r>
      <w:r w:rsidRPr="004C1E2C">
        <w:rPr>
          <w:rFonts w:ascii="Palatino Linotype" w:eastAsiaTheme="minorHAnsi" w:hAnsi="Palatino Linotype" w:cs="Arial"/>
          <w:b/>
          <w:lang w:val="es-MX" w:eastAsia="en-US"/>
        </w:rPr>
        <w:t>nueve de febrero de dos mil veintiséis</w:t>
      </w:r>
      <w:r w:rsidRPr="004C1E2C">
        <w:rPr>
          <w:rFonts w:ascii="Palatino Linotype" w:eastAsiaTheme="minorHAnsi" w:hAnsi="Palatino Linotype" w:cs="Arial"/>
          <w:lang w:val="es-MX" w:eastAsia="en-US"/>
        </w:rPr>
        <w:t>, en términos del artículo 185, Fracción VI, de la Ley de Transparencia y Acceso a la Información Pública del Estado de México y Municipios, iniciando el término legal para dictar resolución definitiva del asunto.</w:t>
      </w:r>
    </w:p>
    <w:p w14:paraId="63FD45BC" w14:textId="77777777" w:rsidR="00FF6EFD" w:rsidRPr="004C1E2C" w:rsidRDefault="00FF6EFD" w:rsidP="00365163">
      <w:pPr>
        <w:spacing w:line="360" w:lineRule="auto"/>
        <w:ind w:right="49"/>
        <w:jc w:val="both"/>
        <w:rPr>
          <w:rFonts w:ascii="Palatino Linotype" w:hAnsi="Palatino Linotype" w:cs="Arial"/>
        </w:rPr>
      </w:pPr>
    </w:p>
    <w:p w14:paraId="31AD5096" w14:textId="2BF9924C" w:rsidR="00983917" w:rsidRPr="004C1E2C" w:rsidRDefault="00FF6EFD" w:rsidP="00983917">
      <w:pPr>
        <w:tabs>
          <w:tab w:val="left" w:pos="3206"/>
        </w:tabs>
        <w:spacing w:line="360" w:lineRule="auto"/>
        <w:jc w:val="both"/>
        <w:rPr>
          <w:rFonts w:ascii="Palatino Linotype" w:eastAsiaTheme="minorHAnsi" w:hAnsi="Palatino Linotype" w:cs="Arial"/>
          <w:b/>
          <w:sz w:val="28"/>
          <w:lang w:val="es-MX" w:eastAsia="en-US"/>
        </w:rPr>
      </w:pPr>
      <w:r w:rsidRPr="004C1E2C">
        <w:rPr>
          <w:rFonts w:ascii="Palatino Linotype" w:hAnsi="Palatino Linotype" w:cs="Arial"/>
          <w:b/>
          <w:sz w:val="28"/>
          <w:szCs w:val="28"/>
        </w:rPr>
        <w:t>OCTAVO.</w:t>
      </w:r>
      <w:r w:rsidR="00983917" w:rsidRPr="004C1E2C">
        <w:rPr>
          <w:rFonts w:ascii="Palatino Linotype" w:hAnsi="Palatino Linotype" w:cs="Arial"/>
          <w:b/>
          <w:sz w:val="28"/>
          <w:szCs w:val="28"/>
        </w:rPr>
        <w:t xml:space="preserve"> De la ampliación de plazo para resolver.</w:t>
      </w:r>
    </w:p>
    <w:p w14:paraId="60F955CB" w14:textId="77777777" w:rsidR="00983917" w:rsidRPr="004C1E2C" w:rsidRDefault="00983917" w:rsidP="00983917">
      <w:pPr>
        <w:spacing w:line="360" w:lineRule="auto"/>
        <w:jc w:val="both"/>
        <w:rPr>
          <w:rFonts w:ascii="Palatino Linotype" w:hAnsi="Palatino Linotype" w:cs="Arial"/>
        </w:rPr>
      </w:pPr>
      <w:r w:rsidRPr="004C1E2C">
        <w:rPr>
          <w:rFonts w:ascii="Palatino Linotype" w:hAnsi="Palatino Linotype" w:cs="Arial"/>
        </w:rPr>
        <w:t xml:space="preserve">De las constancias que integran el expediente electrónico, se advierte que han transcurrido los términos de Ley, para la emisión de la resolución en el presente recurso </w:t>
      </w:r>
      <w:r w:rsidRPr="004C1E2C">
        <w:rPr>
          <w:rFonts w:ascii="Palatino Linotype" w:hAnsi="Palatino Linotype" w:cs="Arial"/>
        </w:rPr>
        <w:lastRenderedPageBreak/>
        <w:t>de revisión, por lo que en fecha</w:t>
      </w:r>
      <w:r w:rsidRPr="004C1E2C">
        <w:rPr>
          <w:rFonts w:ascii="Palatino Linotype" w:hAnsi="Palatino Linotype" w:cs="Arial"/>
          <w:b/>
        </w:rPr>
        <w:t xml:space="preserve"> nueve de febrero de dos mil veintiséis</w:t>
      </w:r>
      <w:r w:rsidRPr="004C1E2C">
        <w:rPr>
          <w:rFonts w:ascii="Palatino Linotype" w:hAnsi="Palatino Linotype" w:cs="Arial"/>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585D3BA4" w14:textId="77777777" w:rsidR="00983917" w:rsidRPr="004C1E2C" w:rsidRDefault="00983917" w:rsidP="00983917">
      <w:pPr>
        <w:spacing w:line="360" w:lineRule="auto"/>
        <w:jc w:val="both"/>
        <w:rPr>
          <w:rFonts w:ascii="Palatino Linotype" w:hAnsi="Palatino Linotype" w:cs="Arial"/>
        </w:rPr>
      </w:pPr>
    </w:p>
    <w:p w14:paraId="0BC5D5D4" w14:textId="77777777" w:rsidR="00983917" w:rsidRPr="004C1E2C" w:rsidRDefault="00983917" w:rsidP="00983917">
      <w:pPr>
        <w:spacing w:line="360" w:lineRule="auto"/>
        <w:ind w:right="49"/>
        <w:jc w:val="both"/>
        <w:rPr>
          <w:rFonts w:ascii="Palatino Linotype" w:hAnsi="Palatino Linotype" w:cs="Arial"/>
        </w:rPr>
      </w:pPr>
      <w:r w:rsidRPr="004C1E2C">
        <w:rPr>
          <w:rFonts w:ascii="Palatino Linotype" w:hAnsi="Palatino Linotype" w:cs="Arial"/>
        </w:rPr>
        <w:t>Este organismo garante no pasa por alto justificar, que el plazo para emitir resolución en el presente asunto encuentra justificación en el alto número de recursos de revisión recibidos, que se ha incrementado aproximadamente un 400%, circunstancia atípica que ha rebasado las capacidades técnicas y humanas del personal encargado de la proyección de las resoluciones a dichos medios de impugnación.</w:t>
      </w:r>
    </w:p>
    <w:p w14:paraId="3FA8D1ED" w14:textId="77777777" w:rsidR="00983917" w:rsidRPr="004C1E2C" w:rsidRDefault="00983917" w:rsidP="00983917">
      <w:pPr>
        <w:spacing w:line="360" w:lineRule="auto"/>
        <w:ind w:right="49"/>
        <w:jc w:val="both"/>
        <w:rPr>
          <w:rFonts w:ascii="Palatino Linotype" w:hAnsi="Palatino Linotype" w:cs="Arial"/>
        </w:rPr>
      </w:pPr>
    </w:p>
    <w:p w14:paraId="4A8A3582" w14:textId="77777777" w:rsidR="00983917" w:rsidRPr="004C1E2C" w:rsidRDefault="00983917" w:rsidP="00983917">
      <w:pPr>
        <w:spacing w:line="360" w:lineRule="auto"/>
        <w:ind w:right="49"/>
        <w:jc w:val="both"/>
        <w:rPr>
          <w:rFonts w:ascii="Palatino Linotype" w:hAnsi="Palatino Linotype" w:cs="Arial"/>
        </w:rPr>
      </w:pPr>
      <w:r w:rsidRPr="004C1E2C">
        <w:rPr>
          <w:rFonts w:ascii="Palatino Linotype" w:hAnsi="Palatino Linotype" w:cs="Arial"/>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3338FD9" w14:textId="77777777" w:rsidR="00983917" w:rsidRPr="004C1E2C" w:rsidRDefault="00983917" w:rsidP="00983917">
      <w:pPr>
        <w:spacing w:line="360" w:lineRule="auto"/>
        <w:ind w:right="49"/>
        <w:jc w:val="both"/>
        <w:rPr>
          <w:rFonts w:ascii="Palatino Linotype" w:hAnsi="Palatino Linotype" w:cs="Arial"/>
        </w:rPr>
      </w:pPr>
    </w:p>
    <w:p w14:paraId="5C224695" w14:textId="77777777" w:rsidR="00983917" w:rsidRPr="004C1E2C" w:rsidRDefault="00983917" w:rsidP="00983917">
      <w:pPr>
        <w:spacing w:line="360" w:lineRule="auto"/>
        <w:ind w:right="49"/>
        <w:jc w:val="both"/>
        <w:rPr>
          <w:rFonts w:ascii="Palatino Linotype" w:hAnsi="Palatino Linotype" w:cs="Arial"/>
        </w:rPr>
      </w:pPr>
      <w:r w:rsidRPr="004C1E2C">
        <w:rPr>
          <w:rFonts w:ascii="Palatino Linotype" w:hAnsi="Palatino Linotype" w:cs="Arial"/>
        </w:rPr>
        <w:t xml:space="preserve">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fijó los términos procesales en las leyes, de manera general, sin que pudiera prever la variada gama de casos que son </w:t>
      </w:r>
      <w:r w:rsidRPr="004C1E2C">
        <w:rPr>
          <w:rFonts w:ascii="Palatino Linotype" w:hAnsi="Palatino Linotype" w:cs="Arial"/>
        </w:rPr>
        <w:lastRenderedPageBreak/>
        <w:t>resueltos por los órganos jurisdiccionales o cuasi jurisdiccionales, tanto por la complejidad de los hechos, como por el número de casos que conocen.</w:t>
      </w:r>
    </w:p>
    <w:p w14:paraId="29FA984C" w14:textId="77777777" w:rsidR="00983917" w:rsidRPr="004C1E2C" w:rsidRDefault="00983917" w:rsidP="00983917">
      <w:pPr>
        <w:spacing w:line="360" w:lineRule="auto"/>
        <w:ind w:right="49"/>
        <w:jc w:val="both"/>
        <w:rPr>
          <w:rFonts w:ascii="Palatino Linotype" w:hAnsi="Palatino Linotype" w:cs="Arial"/>
        </w:rPr>
      </w:pPr>
    </w:p>
    <w:p w14:paraId="0DB1711B" w14:textId="77777777" w:rsidR="00983917" w:rsidRPr="004C1E2C" w:rsidRDefault="00983917" w:rsidP="00983917">
      <w:pPr>
        <w:spacing w:line="360" w:lineRule="auto"/>
        <w:ind w:right="49"/>
        <w:jc w:val="both"/>
        <w:rPr>
          <w:rFonts w:ascii="Palatino Linotype" w:hAnsi="Palatino Linotype" w:cs="Arial"/>
        </w:rPr>
      </w:pPr>
      <w:r w:rsidRPr="004C1E2C">
        <w:rPr>
          <w:rFonts w:ascii="Palatino Linotype" w:hAnsi="Palatino Linotype" w:cs="Arial"/>
        </w:rPr>
        <w:t xml:space="preserve">Por ello, excepcionalmente, si un asunto es resuelto con posterioridad a los plazos señalados por la norma debe analizarse la razonabilidad del tiempo necesario para su resolución, atentos a los siguientes criterios:  </w:t>
      </w:r>
    </w:p>
    <w:p w14:paraId="6B4CD5F3" w14:textId="77777777" w:rsidR="00983917" w:rsidRPr="004C1E2C" w:rsidRDefault="00983917" w:rsidP="00983917">
      <w:pPr>
        <w:spacing w:line="360" w:lineRule="auto"/>
        <w:ind w:left="993" w:right="49" w:hanging="426"/>
        <w:jc w:val="both"/>
        <w:rPr>
          <w:rFonts w:ascii="Palatino Linotype" w:hAnsi="Palatino Linotype" w:cs="Arial"/>
          <w:sz w:val="22"/>
          <w:szCs w:val="22"/>
        </w:rPr>
      </w:pPr>
      <w:r w:rsidRPr="004C1E2C">
        <w:rPr>
          <w:rFonts w:ascii="Palatino Linotype" w:hAnsi="Palatino Linotype" w:cs="Arial"/>
          <w:b/>
        </w:rPr>
        <w:t xml:space="preserve">a) </w:t>
      </w:r>
      <w:r w:rsidRPr="004C1E2C">
        <w:rPr>
          <w:rFonts w:ascii="Palatino Linotype" w:hAnsi="Palatino Linotype" w:cs="Arial"/>
          <w:b/>
        </w:rPr>
        <w:tab/>
      </w:r>
      <w:r w:rsidRPr="004C1E2C">
        <w:rPr>
          <w:rFonts w:ascii="Palatino Linotype" w:hAnsi="Palatino Linotype" w:cs="Arial"/>
          <w:b/>
          <w:sz w:val="22"/>
          <w:szCs w:val="22"/>
        </w:rPr>
        <w:t>Complejidad del asunto:</w:t>
      </w:r>
      <w:r w:rsidRPr="004C1E2C">
        <w:rPr>
          <w:rFonts w:ascii="Palatino Linotype" w:hAnsi="Palatino Linotype" w:cs="Arial"/>
          <w:sz w:val="22"/>
          <w:szCs w:val="22"/>
        </w:rPr>
        <w:t xml:space="preserve"> La complejidad de la prueba, la pluralidad de sujetos procesales, el tiempo transcurrido, las características y contexto del recurso.</w:t>
      </w:r>
    </w:p>
    <w:p w14:paraId="7DB8AD81" w14:textId="77777777" w:rsidR="00983917" w:rsidRPr="004C1E2C" w:rsidRDefault="00983917" w:rsidP="00983917">
      <w:pPr>
        <w:spacing w:line="360" w:lineRule="auto"/>
        <w:ind w:left="993" w:right="49" w:hanging="426"/>
        <w:jc w:val="both"/>
        <w:rPr>
          <w:rFonts w:ascii="Palatino Linotype" w:hAnsi="Palatino Linotype" w:cs="Arial"/>
          <w:sz w:val="22"/>
          <w:szCs w:val="22"/>
        </w:rPr>
      </w:pPr>
      <w:r w:rsidRPr="004C1E2C">
        <w:rPr>
          <w:rFonts w:ascii="Palatino Linotype" w:hAnsi="Palatino Linotype" w:cs="Arial"/>
          <w:b/>
          <w:sz w:val="22"/>
          <w:szCs w:val="22"/>
        </w:rPr>
        <w:t xml:space="preserve">b) </w:t>
      </w:r>
      <w:r w:rsidRPr="004C1E2C">
        <w:rPr>
          <w:rFonts w:ascii="Palatino Linotype" w:hAnsi="Palatino Linotype" w:cs="Arial"/>
          <w:b/>
          <w:sz w:val="22"/>
          <w:szCs w:val="22"/>
        </w:rPr>
        <w:tab/>
        <w:t>Actividad Procesal del interesado:</w:t>
      </w:r>
      <w:r w:rsidRPr="004C1E2C">
        <w:rPr>
          <w:rFonts w:ascii="Palatino Linotype" w:hAnsi="Palatino Linotype" w:cs="Arial"/>
          <w:sz w:val="22"/>
          <w:szCs w:val="22"/>
        </w:rPr>
        <w:t xml:space="preserve"> Acciones u omisiones del interesado.</w:t>
      </w:r>
    </w:p>
    <w:p w14:paraId="30E53329" w14:textId="77777777" w:rsidR="00983917" w:rsidRPr="004C1E2C" w:rsidRDefault="00983917" w:rsidP="00983917">
      <w:pPr>
        <w:spacing w:line="360" w:lineRule="auto"/>
        <w:ind w:left="993" w:right="49" w:hanging="426"/>
        <w:jc w:val="both"/>
        <w:rPr>
          <w:rFonts w:ascii="Palatino Linotype" w:hAnsi="Palatino Linotype" w:cs="Arial"/>
          <w:sz w:val="22"/>
          <w:szCs w:val="22"/>
        </w:rPr>
      </w:pPr>
      <w:r w:rsidRPr="004C1E2C">
        <w:rPr>
          <w:rFonts w:ascii="Palatino Linotype" w:hAnsi="Palatino Linotype" w:cs="Arial"/>
          <w:b/>
          <w:sz w:val="22"/>
          <w:szCs w:val="22"/>
        </w:rPr>
        <w:t xml:space="preserve">c) </w:t>
      </w:r>
      <w:r w:rsidRPr="004C1E2C">
        <w:rPr>
          <w:rFonts w:ascii="Palatino Linotype" w:hAnsi="Palatino Linotype" w:cs="Arial"/>
          <w:b/>
          <w:sz w:val="22"/>
          <w:szCs w:val="22"/>
        </w:rPr>
        <w:tab/>
        <w:t>Conducta de la Autoridad:</w:t>
      </w:r>
      <w:r w:rsidRPr="004C1E2C">
        <w:rPr>
          <w:rFonts w:ascii="Palatino Linotype" w:hAnsi="Palatino Linotype" w:cs="Arial"/>
          <w:sz w:val="22"/>
          <w:szCs w:val="22"/>
        </w:rPr>
        <w:t xml:space="preserve"> Las Acciones u omisiones realizadas en el procedimiento. Así como si la autoridad actuó con la debida diligencia.</w:t>
      </w:r>
    </w:p>
    <w:p w14:paraId="63E88B20" w14:textId="77777777" w:rsidR="00983917" w:rsidRPr="004C1E2C" w:rsidRDefault="00983917" w:rsidP="00983917">
      <w:pPr>
        <w:spacing w:line="360" w:lineRule="auto"/>
        <w:ind w:left="993" w:right="49" w:hanging="426"/>
        <w:jc w:val="both"/>
        <w:rPr>
          <w:rFonts w:ascii="Palatino Linotype" w:hAnsi="Palatino Linotype" w:cs="Arial"/>
        </w:rPr>
      </w:pPr>
      <w:r w:rsidRPr="004C1E2C">
        <w:rPr>
          <w:rFonts w:ascii="Palatino Linotype" w:hAnsi="Palatino Linotype" w:cs="Arial"/>
          <w:b/>
          <w:sz w:val="22"/>
          <w:szCs w:val="22"/>
        </w:rPr>
        <w:t xml:space="preserve">d) </w:t>
      </w:r>
      <w:r w:rsidRPr="004C1E2C">
        <w:rPr>
          <w:rFonts w:ascii="Palatino Linotype" w:hAnsi="Palatino Linotype" w:cs="Arial"/>
          <w:b/>
          <w:sz w:val="22"/>
          <w:szCs w:val="22"/>
        </w:rPr>
        <w:tab/>
        <w:t>La afectación generada en la situación jurídica de la persona involucrada en el proceso:</w:t>
      </w:r>
      <w:r w:rsidRPr="004C1E2C">
        <w:rPr>
          <w:rFonts w:ascii="Palatino Linotype" w:hAnsi="Palatino Linotype" w:cs="Arial"/>
          <w:sz w:val="22"/>
          <w:szCs w:val="22"/>
        </w:rPr>
        <w:t xml:space="preserve"> Violación a sus derechos humanos</w:t>
      </w:r>
      <w:r w:rsidRPr="004C1E2C">
        <w:rPr>
          <w:rFonts w:ascii="Palatino Linotype" w:hAnsi="Palatino Linotype" w:cs="Arial"/>
        </w:rPr>
        <w:t>.</w:t>
      </w:r>
    </w:p>
    <w:p w14:paraId="6B2E45A8" w14:textId="77777777" w:rsidR="00983917" w:rsidRPr="004C1E2C" w:rsidRDefault="00983917" w:rsidP="00983917">
      <w:pPr>
        <w:spacing w:line="360" w:lineRule="auto"/>
        <w:ind w:right="49"/>
        <w:jc w:val="both"/>
        <w:rPr>
          <w:rFonts w:ascii="Palatino Linotype" w:hAnsi="Palatino Linotype" w:cs="Arial"/>
        </w:rPr>
      </w:pPr>
    </w:p>
    <w:p w14:paraId="6933219C" w14:textId="77777777" w:rsidR="00983917" w:rsidRPr="004C1E2C" w:rsidRDefault="00983917" w:rsidP="00983917">
      <w:pPr>
        <w:spacing w:line="360" w:lineRule="auto"/>
        <w:ind w:right="49"/>
        <w:jc w:val="both"/>
        <w:rPr>
          <w:rFonts w:ascii="Palatino Linotype" w:hAnsi="Palatino Linotype" w:cs="Arial"/>
        </w:rPr>
      </w:pPr>
      <w:r w:rsidRPr="004C1E2C">
        <w:rPr>
          <w:rFonts w:ascii="Palatino Linotype" w:hAnsi="Palatino Linotype" w:cs="Arial"/>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99D46F2" w14:textId="77777777" w:rsidR="00983917" w:rsidRPr="004C1E2C" w:rsidRDefault="00983917" w:rsidP="00983917">
      <w:pPr>
        <w:spacing w:line="360" w:lineRule="auto"/>
        <w:ind w:right="49"/>
        <w:jc w:val="both"/>
        <w:rPr>
          <w:rFonts w:ascii="Palatino Linotype" w:hAnsi="Palatino Linotype" w:cs="Arial"/>
        </w:rPr>
      </w:pPr>
    </w:p>
    <w:p w14:paraId="51B7939F" w14:textId="77777777" w:rsidR="00983917" w:rsidRPr="004C1E2C" w:rsidRDefault="00983917" w:rsidP="00983917">
      <w:pPr>
        <w:spacing w:line="360" w:lineRule="auto"/>
        <w:ind w:right="49"/>
        <w:jc w:val="both"/>
        <w:rPr>
          <w:rFonts w:ascii="Palatino Linotype" w:hAnsi="Palatino Linotype" w:cs="Arial"/>
        </w:rPr>
      </w:pPr>
      <w:r w:rsidRPr="004C1E2C">
        <w:rPr>
          <w:rFonts w:ascii="Palatino Linotype" w:hAnsi="Palatino Linotype" w:cs="Arial"/>
        </w:rPr>
        <w:t>Argumento que encuentra sustento en la jurisprudencia P./J. 32/92 emitida por el Pleno de la Suprema Corte de Justicia de la Nación de rubro “</w:t>
      </w:r>
      <w:r w:rsidRPr="004C1E2C">
        <w:rPr>
          <w:rFonts w:ascii="Palatino Linotype" w:hAnsi="Palatino Linotype" w:cs="Arial"/>
          <w:sz w:val="22"/>
          <w:szCs w:val="22"/>
        </w:rPr>
        <w:t xml:space="preserve">TÉRMINOS PROCESALES. PARA DETERMINAR SI UN FUNCIONARIO JUDICIAL ACTUÓ INDEBIDAMENTE POR NO RESPETARLOS SE DEBE ATENDER AL PRESUPUESTO QUE CONSIDERÓ EL </w:t>
      </w:r>
      <w:r w:rsidRPr="004C1E2C">
        <w:rPr>
          <w:rFonts w:ascii="Palatino Linotype" w:hAnsi="Palatino Linotype" w:cs="Arial"/>
          <w:sz w:val="22"/>
          <w:szCs w:val="22"/>
        </w:rPr>
        <w:lastRenderedPageBreak/>
        <w:t>LEGISLADOR AL FIJARLOS Y LAS CARACTERÍSTICAS DEL CASO</w:t>
      </w:r>
      <w:r w:rsidRPr="004C1E2C">
        <w:rPr>
          <w:rFonts w:ascii="Palatino Linotype" w:hAnsi="Palatino Linotype" w:cs="Arial"/>
        </w:rPr>
        <w:t>.”, visible en la Gaceta del Seminario Judicial de la Federación con el registro digital 205635.</w:t>
      </w:r>
    </w:p>
    <w:p w14:paraId="0AA70F36" w14:textId="77777777" w:rsidR="00983917" w:rsidRPr="004C1E2C" w:rsidRDefault="00983917" w:rsidP="00983917">
      <w:pPr>
        <w:spacing w:line="360" w:lineRule="auto"/>
        <w:ind w:right="49"/>
        <w:jc w:val="both"/>
        <w:rPr>
          <w:rFonts w:ascii="Palatino Linotype" w:hAnsi="Palatino Linotype" w:cs="Arial"/>
        </w:rPr>
      </w:pPr>
    </w:p>
    <w:p w14:paraId="45FF32EE" w14:textId="77777777" w:rsidR="00983917" w:rsidRPr="004C1E2C" w:rsidRDefault="00983917" w:rsidP="00983917">
      <w:pPr>
        <w:spacing w:line="360" w:lineRule="auto"/>
        <w:ind w:right="49"/>
        <w:jc w:val="both"/>
        <w:rPr>
          <w:rFonts w:ascii="Palatino Linotype" w:hAnsi="Palatino Linotype" w:cs="Arial"/>
        </w:rPr>
      </w:pPr>
      <w:r w:rsidRPr="004C1E2C">
        <w:rPr>
          <w:rFonts w:ascii="Palatino Linotype" w:hAnsi="Palatino Linotype" w:cs="Arial"/>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A51A3A8" w14:textId="77777777" w:rsidR="00983917" w:rsidRPr="004C1E2C" w:rsidRDefault="00983917" w:rsidP="00983917">
      <w:pPr>
        <w:spacing w:line="360" w:lineRule="auto"/>
        <w:ind w:right="49"/>
        <w:jc w:val="both"/>
        <w:rPr>
          <w:rFonts w:ascii="Palatino Linotype" w:hAnsi="Palatino Linotype" w:cs="Arial"/>
        </w:rPr>
      </w:pPr>
    </w:p>
    <w:p w14:paraId="59006402" w14:textId="77777777" w:rsidR="00983917" w:rsidRPr="004C1E2C" w:rsidRDefault="00983917" w:rsidP="00983917">
      <w:pPr>
        <w:spacing w:line="360" w:lineRule="auto"/>
        <w:ind w:right="49"/>
        <w:jc w:val="both"/>
        <w:rPr>
          <w:rFonts w:ascii="Palatino Linotype" w:hAnsi="Palatino Linotype" w:cs="Arial"/>
        </w:rPr>
      </w:pPr>
      <w:r w:rsidRPr="004C1E2C">
        <w:rPr>
          <w:rFonts w:ascii="Palatino Linotype" w:hAnsi="Palatino Linotype" w:cs="Arial"/>
        </w:rPr>
        <w:t>Al respecto, también son de considerar los criterios sostenidos por el Cuarto Tribunal Colegiado en Materia Administrativa del Primer Circuito, cuyos rubros y datos de identificación son los siguientes:</w:t>
      </w:r>
    </w:p>
    <w:p w14:paraId="7F0983DA" w14:textId="77777777" w:rsidR="00983917" w:rsidRPr="004C1E2C" w:rsidRDefault="00983917" w:rsidP="00983917">
      <w:pPr>
        <w:spacing w:line="360" w:lineRule="auto"/>
        <w:ind w:left="708" w:right="49"/>
        <w:jc w:val="both"/>
        <w:rPr>
          <w:rFonts w:ascii="Palatino Linotype" w:hAnsi="Palatino Linotype" w:cs="Arial"/>
          <w:i/>
          <w:iCs/>
          <w:sz w:val="22"/>
          <w:szCs w:val="22"/>
        </w:rPr>
      </w:pPr>
      <w:r w:rsidRPr="004C1E2C">
        <w:rPr>
          <w:rFonts w:ascii="Palatino Linotype" w:hAnsi="Palatino Linotype" w:cs="Arial"/>
          <w:i/>
          <w:iCs/>
          <w:sz w:val="22"/>
          <w:szCs w:val="22"/>
        </w:rPr>
        <w:t>“</w:t>
      </w:r>
      <w:r w:rsidRPr="004C1E2C">
        <w:rPr>
          <w:rFonts w:ascii="Palatino Linotype" w:hAnsi="Palatino Linotype" w:cs="Arial"/>
          <w:b/>
          <w:i/>
          <w:iCs/>
          <w:sz w:val="22"/>
          <w:szCs w:val="22"/>
        </w:rPr>
        <w:t>PLAZO RAZONABLE PARA RESOLVER. DIMENSIÓN Y EFECTOS DE ESTE CONCEPTO CUANDO SE ADUCE EXCESIVA CARGA DE TRABAJO</w:t>
      </w:r>
      <w:r w:rsidRPr="004C1E2C">
        <w:rPr>
          <w:rFonts w:ascii="Palatino Linotype" w:hAnsi="Palatino Linotype" w:cs="Arial"/>
          <w:i/>
          <w:iCs/>
          <w:sz w:val="22"/>
          <w:szCs w:val="22"/>
        </w:rPr>
        <w:t>.” consultable en el Seminario Judicial de la Federación y su gaceta, con el registro digital 2002351.</w:t>
      </w:r>
    </w:p>
    <w:p w14:paraId="2B144E50" w14:textId="77777777" w:rsidR="00983917" w:rsidRPr="004C1E2C" w:rsidRDefault="00983917" w:rsidP="00983917">
      <w:pPr>
        <w:spacing w:line="360" w:lineRule="auto"/>
        <w:ind w:left="708" w:right="49"/>
        <w:jc w:val="both"/>
        <w:rPr>
          <w:rFonts w:ascii="Palatino Linotype" w:hAnsi="Palatino Linotype" w:cs="Arial"/>
          <w:i/>
          <w:iCs/>
          <w:sz w:val="22"/>
          <w:szCs w:val="22"/>
        </w:rPr>
      </w:pPr>
    </w:p>
    <w:p w14:paraId="450D2050" w14:textId="77777777" w:rsidR="00983917" w:rsidRPr="004C1E2C" w:rsidRDefault="00983917" w:rsidP="00983917">
      <w:pPr>
        <w:spacing w:line="360" w:lineRule="auto"/>
        <w:ind w:left="708" w:right="49"/>
        <w:jc w:val="both"/>
        <w:rPr>
          <w:rFonts w:ascii="Palatino Linotype" w:hAnsi="Palatino Linotype" w:cs="Arial"/>
          <w:i/>
          <w:iCs/>
          <w:sz w:val="22"/>
          <w:szCs w:val="22"/>
        </w:rPr>
      </w:pPr>
      <w:r w:rsidRPr="004C1E2C">
        <w:rPr>
          <w:rFonts w:ascii="Palatino Linotype" w:hAnsi="Palatino Linotype" w:cs="Arial"/>
          <w:i/>
          <w:iCs/>
          <w:sz w:val="22"/>
          <w:szCs w:val="22"/>
        </w:rPr>
        <w:t>“</w:t>
      </w:r>
      <w:r w:rsidRPr="004C1E2C">
        <w:rPr>
          <w:rFonts w:ascii="Palatino Linotype" w:hAnsi="Palatino Linotype" w:cs="Arial"/>
          <w:b/>
          <w:i/>
          <w:iCs/>
          <w:sz w:val="22"/>
          <w:szCs w:val="22"/>
        </w:rPr>
        <w:t>PLAZO RAZONABLE PARA RESOLVER. CONCEPTO Y ELEMENTOS QUE LO INTEGRAN A LA LUZ DEL DERECHO INTERNACIONAL DE LOS DERECHOS HUMANOS.</w:t>
      </w:r>
      <w:r w:rsidRPr="004C1E2C">
        <w:rPr>
          <w:rFonts w:ascii="Palatino Linotype" w:hAnsi="Palatino Linotype" w:cs="Arial"/>
          <w:i/>
          <w:iCs/>
          <w:sz w:val="22"/>
          <w:szCs w:val="22"/>
        </w:rPr>
        <w:t>”, visible en el Seminario Judicial de la Federación y su gaceta, con el registro digital 2002350.</w:t>
      </w:r>
    </w:p>
    <w:p w14:paraId="239D8152" w14:textId="77777777" w:rsidR="00983917" w:rsidRPr="004C1E2C" w:rsidRDefault="00983917" w:rsidP="00983917">
      <w:pPr>
        <w:spacing w:line="360" w:lineRule="auto"/>
        <w:ind w:right="49"/>
        <w:jc w:val="both"/>
        <w:rPr>
          <w:rFonts w:ascii="Palatino Linotype" w:hAnsi="Palatino Linotype" w:cs="Arial"/>
        </w:rPr>
      </w:pPr>
    </w:p>
    <w:p w14:paraId="14AB87EA" w14:textId="71CB7999" w:rsidR="00FF6EFD" w:rsidRPr="004C1E2C" w:rsidRDefault="00983917" w:rsidP="00983917">
      <w:pPr>
        <w:spacing w:line="360" w:lineRule="auto"/>
        <w:ind w:right="49"/>
        <w:jc w:val="both"/>
        <w:rPr>
          <w:rFonts w:ascii="Palatino Linotype" w:eastAsiaTheme="minorHAnsi" w:hAnsi="Palatino Linotype" w:cs="Arial"/>
          <w:lang w:val="es-MX" w:eastAsia="en-US"/>
        </w:rPr>
      </w:pPr>
      <w:r w:rsidRPr="004C1E2C">
        <w:rPr>
          <w:rFonts w:ascii="Palatino Linotype" w:hAnsi="Palatino Linotype" w:cs="Arial"/>
        </w:rPr>
        <w:t>Por ello, este organismo garante comprometido con la tutela de los derechos humanos confiados, señala que este exceso del plazo legal para resolver el presente asunto, resulta de carácter excepcional.</w:t>
      </w:r>
    </w:p>
    <w:p w14:paraId="223584F2" w14:textId="77777777" w:rsidR="00983917" w:rsidRPr="004C1E2C" w:rsidRDefault="00983917" w:rsidP="00983917">
      <w:pPr>
        <w:spacing w:line="360" w:lineRule="auto"/>
        <w:ind w:right="49"/>
        <w:jc w:val="both"/>
        <w:rPr>
          <w:rFonts w:ascii="Palatino Linotype" w:hAnsi="Palatino Linotype" w:cs="Arial"/>
        </w:rPr>
      </w:pPr>
    </w:p>
    <w:p w14:paraId="37B1EF60" w14:textId="77777777" w:rsidR="00365163" w:rsidRPr="004C1E2C" w:rsidRDefault="00365163" w:rsidP="00365163">
      <w:pPr>
        <w:spacing w:line="360" w:lineRule="auto"/>
        <w:jc w:val="both"/>
        <w:rPr>
          <w:rFonts w:ascii="Palatino Linotype" w:eastAsiaTheme="minorHAnsi" w:hAnsi="Palatino Linotype" w:cs="Arial"/>
          <w:lang w:val="es-MX" w:eastAsia="en-US"/>
        </w:rPr>
      </w:pPr>
    </w:p>
    <w:p w14:paraId="40390BD1" w14:textId="77777777" w:rsidR="00365163" w:rsidRPr="004C1E2C" w:rsidRDefault="00365163" w:rsidP="00365163">
      <w:pPr>
        <w:spacing w:line="360" w:lineRule="auto"/>
        <w:jc w:val="center"/>
        <w:rPr>
          <w:rFonts w:ascii="Palatino Linotype" w:eastAsiaTheme="minorHAnsi" w:hAnsi="Palatino Linotype" w:cs="Arial"/>
          <w:b/>
          <w:sz w:val="28"/>
          <w:lang w:val="es-MX" w:eastAsia="en-US"/>
        </w:rPr>
      </w:pPr>
      <w:r w:rsidRPr="004C1E2C">
        <w:rPr>
          <w:rFonts w:ascii="Palatino Linotype" w:eastAsiaTheme="minorHAnsi" w:hAnsi="Palatino Linotype" w:cs="Arial"/>
          <w:b/>
          <w:sz w:val="28"/>
          <w:lang w:val="es-MX" w:eastAsia="en-US"/>
        </w:rPr>
        <w:t xml:space="preserve">C O N S I D E R A N D O </w:t>
      </w:r>
    </w:p>
    <w:p w14:paraId="4FD17EB3" w14:textId="77777777" w:rsidR="00FF6EFD" w:rsidRPr="004C1E2C" w:rsidRDefault="00FF6EFD" w:rsidP="00365163">
      <w:pPr>
        <w:spacing w:line="360" w:lineRule="auto"/>
        <w:rPr>
          <w:rFonts w:ascii="Palatino Linotype" w:eastAsiaTheme="minorHAnsi" w:hAnsi="Palatino Linotype" w:cs="Arial"/>
          <w:b/>
          <w:lang w:val="es-MX" w:eastAsia="en-US"/>
        </w:rPr>
      </w:pPr>
    </w:p>
    <w:p w14:paraId="36957E4F" w14:textId="77777777" w:rsidR="00FF6EFD" w:rsidRPr="004C1E2C" w:rsidRDefault="00FF6EFD" w:rsidP="00365163">
      <w:pPr>
        <w:spacing w:line="360" w:lineRule="auto"/>
        <w:rPr>
          <w:rFonts w:ascii="Palatino Linotype" w:eastAsiaTheme="minorHAnsi" w:hAnsi="Palatino Linotype" w:cs="Arial"/>
          <w:b/>
          <w:lang w:val="es-MX" w:eastAsia="en-US"/>
        </w:rPr>
      </w:pPr>
    </w:p>
    <w:p w14:paraId="49777C3E" w14:textId="77777777" w:rsidR="00365163" w:rsidRPr="004C1E2C" w:rsidRDefault="00365163" w:rsidP="00365163">
      <w:pPr>
        <w:spacing w:line="360" w:lineRule="auto"/>
        <w:jc w:val="both"/>
        <w:rPr>
          <w:rFonts w:ascii="Palatino Linotype" w:eastAsiaTheme="minorHAnsi" w:hAnsi="Palatino Linotype" w:cs="Arial"/>
          <w:sz w:val="28"/>
          <w:lang w:val="es-MX" w:eastAsia="en-US"/>
        </w:rPr>
      </w:pPr>
      <w:r w:rsidRPr="004C1E2C">
        <w:rPr>
          <w:rFonts w:ascii="Palatino Linotype" w:eastAsiaTheme="minorHAnsi" w:hAnsi="Palatino Linotype" w:cs="Arial"/>
          <w:b/>
          <w:sz w:val="28"/>
          <w:lang w:val="es-MX" w:eastAsia="en-US"/>
        </w:rPr>
        <w:t>PRIMERO. De la competencia</w:t>
      </w:r>
      <w:r w:rsidRPr="004C1E2C">
        <w:rPr>
          <w:rFonts w:ascii="Palatino Linotype" w:eastAsiaTheme="minorHAnsi" w:hAnsi="Palatino Linotype" w:cs="Arial"/>
          <w:sz w:val="28"/>
          <w:lang w:val="es-MX" w:eastAsia="en-US"/>
        </w:rPr>
        <w:t>.</w:t>
      </w:r>
    </w:p>
    <w:p w14:paraId="07E637A2" w14:textId="77777777" w:rsidR="00365163" w:rsidRPr="004C1E2C" w:rsidRDefault="00365163" w:rsidP="00365163">
      <w:pPr>
        <w:spacing w:line="360" w:lineRule="auto"/>
        <w:jc w:val="both"/>
        <w:rPr>
          <w:rFonts w:ascii="Palatino Linotype" w:hAnsi="Palatino Linotype"/>
        </w:rPr>
      </w:pPr>
      <w:r w:rsidRPr="004C1E2C">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25F104EA" w14:textId="77777777" w:rsidR="00365163" w:rsidRPr="004C1E2C" w:rsidRDefault="00365163" w:rsidP="00365163">
      <w:pPr>
        <w:spacing w:line="360" w:lineRule="auto"/>
        <w:jc w:val="both"/>
        <w:rPr>
          <w:rFonts w:ascii="Palatino Linotype" w:eastAsiaTheme="minorHAnsi" w:hAnsi="Palatino Linotype" w:cs="Arial"/>
          <w:lang w:val="es-MX" w:eastAsia="en-US"/>
        </w:rPr>
      </w:pPr>
    </w:p>
    <w:p w14:paraId="2A564E4A" w14:textId="77777777" w:rsidR="00365163" w:rsidRPr="004C1E2C" w:rsidRDefault="00365163" w:rsidP="00365163">
      <w:pPr>
        <w:autoSpaceDE w:val="0"/>
        <w:autoSpaceDN w:val="0"/>
        <w:adjustRightInd w:val="0"/>
        <w:spacing w:line="360" w:lineRule="auto"/>
        <w:jc w:val="both"/>
        <w:rPr>
          <w:rFonts w:ascii="Palatino Linotype" w:eastAsiaTheme="minorHAnsi" w:hAnsi="Palatino Linotype" w:cs="Arial"/>
          <w:b/>
          <w:sz w:val="28"/>
          <w:lang w:val="es-MX" w:eastAsia="en-US"/>
        </w:rPr>
      </w:pPr>
      <w:r w:rsidRPr="004C1E2C">
        <w:rPr>
          <w:rFonts w:ascii="Palatino Linotype" w:eastAsiaTheme="minorHAnsi" w:hAnsi="Palatino Linotype" w:cs="Arial"/>
          <w:b/>
          <w:sz w:val="28"/>
          <w:lang w:val="es-MX" w:eastAsia="en-US"/>
        </w:rPr>
        <w:t xml:space="preserve">SEGUNDO. De los alcances del Recurso de Revisión. </w:t>
      </w:r>
    </w:p>
    <w:p w14:paraId="4C063916" w14:textId="77777777" w:rsidR="00365163" w:rsidRPr="004C1E2C" w:rsidRDefault="00365163" w:rsidP="00365163">
      <w:pPr>
        <w:autoSpaceDE w:val="0"/>
        <w:autoSpaceDN w:val="0"/>
        <w:adjustRightInd w:val="0"/>
        <w:spacing w:line="360" w:lineRule="auto"/>
        <w:jc w:val="both"/>
        <w:rPr>
          <w:rFonts w:ascii="Palatino Linotype" w:eastAsiaTheme="minorHAnsi" w:hAnsi="Palatino Linotype" w:cs="Arial"/>
          <w:lang w:val="es-MX" w:eastAsia="en-US"/>
        </w:rPr>
      </w:pPr>
      <w:r w:rsidRPr="004C1E2C">
        <w:rPr>
          <w:rFonts w:ascii="Palatino Linotype" w:eastAsiaTheme="minorHAnsi" w:hAnsi="Palatino Linotype" w:cs="Arial"/>
          <w:lang w:val="es-MX" w:eastAsia="en-US"/>
        </w:rPr>
        <w:t xml:space="preserve">Anterior a todo debe destacarse que el recurso de revisión tiene el fin y alcance que señalan los numerales 176, 179, 181 párrafo cuarto, 194 y 195 y demás aplicables de la </w:t>
      </w:r>
      <w:r w:rsidRPr="004C1E2C">
        <w:rPr>
          <w:rFonts w:ascii="Palatino Linotype" w:eastAsiaTheme="minorHAnsi" w:hAnsi="Palatino Linotype" w:cs="Arial"/>
          <w:lang w:val="es-MX" w:eastAsia="en-US"/>
        </w:rPr>
        <w:lastRenderedPageBreak/>
        <w:t>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25C8D06B" w14:textId="77777777" w:rsidR="00365163" w:rsidRPr="004C1E2C" w:rsidRDefault="00365163" w:rsidP="00365163">
      <w:pPr>
        <w:autoSpaceDE w:val="0"/>
        <w:autoSpaceDN w:val="0"/>
        <w:adjustRightInd w:val="0"/>
        <w:spacing w:line="360" w:lineRule="auto"/>
        <w:jc w:val="both"/>
        <w:rPr>
          <w:rFonts w:ascii="Palatino Linotype" w:eastAsiaTheme="minorHAnsi" w:hAnsi="Palatino Linotype" w:cs="Arial"/>
          <w:lang w:val="es-MX" w:eastAsia="en-US"/>
        </w:rPr>
      </w:pPr>
    </w:p>
    <w:p w14:paraId="23F06107" w14:textId="77777777" w:rsidR="00365163" w:rsidRPr="004C1E2C" w:rsidRDefault="00365163" w:rsidP="00365163">
      <w:pPr>
        <w:pBdr>
          <w:top w:val="nil"/>
          <w:left w:val="nil"/>
          <w:bottom w:val="nil"/>
          <w:right w:val="nil"/>
          <w:between w:val="nil"/>
        </w:pBdr>
        <w:spacing w:line="360" w:lineRule="auto"/>
        <w:contextualSpacing/>
        <w:jc w:val="both"/>
        <w:rPr>
          <w:rFonts w:ascii="Palatino Linotype" w:hAnsi="Palatino Linotype" w:cs="Arial"/>
          <w:b/>
          <w:sz w:val="26"/>
          <w:szCs w:val="26"/>
        </w:rPr>
      </w:pPr>
      <w:r w:rsidRPr="004C1E2C">
        <w:rPr>
          <w:rFonts w:ascii="Palatino Linotype" w:eastAsia="Palatino Linotype" w:hAnsi="Palatino Linotype" w:cs="Palatino Linotype"/>
          <w:b/>
          <w:sz w:val="26"/>
          <w:szCs w:val="26"/>
        </w:rPr>
        <w:t>TERCERO</w:t>
      </w:r>
      <w:r w:rsidRPr="004C1E2C">
        <w:rPr>
          <w:rFonts w:ascii="Palatino Linotype" w:hAnsi="Palatino Linotype" w:cs="Arial"/>
          <w:b/>
          <w:sz w:val="26"/>
          <w:szCs w:val="26"/>
        </w:rPr>
        <w:t>. Cuestiones de previo y especial pronunciamiento.</w:t>
      </w:r>
    </w:p>
    <w:p w14:paraId="57C7204F" w14:textId="77777777" w:rsidR="00365163" w:rsidRPr="004C1E2C" w:rsidRDefault="00365163" w:rsidP="00365163">
      <w:pPr>
        <w:pBdr>
          <w:top w:val="nil"/>
          <w:left w:val="nil"/>
          <w:bottom w:val="nil"/>
          <w:right w:val="nil"/>
          <w:between w:val="nil"/>
        </w:pBdr>
        <w:spacing w:line="360" w:lineRule="auto"/>
        <w:contextualSpacing/>
        <w:jc w:val="both"/>
        <w:rPr>
          <w:rFonts w:ascii="Palatino Linotype" w:hAnsi="Palatino Linotype" w:cs="Arial"/>
          <w:lang w:val="es-MX"/>
        </w:rPr>
      </w:pPr>
      <w:r w:rsidRPr="004C1E2C">
        <w:rPr>
          <w:rFonts w:ascii="Palatino Linotype" w:hAnsi="Palatino Linotype" w:cs="Arial"/>
          <w:lang w:val="es-MX"/>
        </w:rPr>
        <w:t>Los Recursos de Revisión en estudio contienen los elementos normativos de validez exigidos en la Ley de Transparencia y Acceso a la Información Pública del Estado de México y Municipios, establecidos en el artículo 180 que enuncia:</w:t>
      </w:r>
    </w:p>
    <w:p w14:paraId="0D2F5D94" w14:textId="77777777" w:rsidR="00365163" w:rsidRPr="004C1E2C" w:rsidRDefault="00365163" w:rsidP="00365163">
      <w:pPr>
        <w:autoSpaceDE w:val="0"/>
        <w:autoSpaceDN w:val="0"/>
        <w:adjustRightInd w:val="0"/>
        <w:ind w:left="567" w:right="567"/>
        <w:jc w:val="both"/>
        <w:rPr>
          <w:rFonts w:ascii="Palatino Linotype" w:hAnsi="Palatino Linotype" w:cs="Arial"/>
          <w:i/>
          <w:iCs/>
          <w:sz w:val="22"/>
          <w:szCs w:val="22"/>
          <w:lang w:val="es-MX"/>
        </w:rPr>
      </w:pPr>
      <w:r w:rsidRPr="004C1E2C">
        <w:rPr>
          <w:rFonts w:ascii="Palatino Linotype" w:hAnsi="Palatino Linotype" w:cs="Arial"/>
          <w:i/>
          <w:iCs/>
          <w:sz w:val="22"/>
          <w:szCs w:val="22"/>
          <w:lang w:val="es-MX"/>
        </w:rPr>
        <w:t>“Artículo 180. El recurso de revisión contendrá:</w:t>
      </w:r>
    </w:p>
    <w:p w14:paraId="6D25B94D" w14:textId="77777777" w:rsidR="00365163" w:rsidRPr="004C1E2C" w:rsidRDefault="00365163" w:rsidP="00365163">
      <w:pPr>
        <w:autoSpaceDE w:val="0"/>
        <w:autoSpaceDN w:val="0"/>
        <w:adjustRightInd w:val="0"/>
        <w:ind w:left="567" w:right="567"/>
        <w:jc w:val="both"/>
        <w:rPr>
          <w:rFonts w:ascii="Palatino Linotype" w:hAnsi="Palatino Linotype" w:cs="Arial"/>
          <w:i/>
          <w:iCs/>
          <w:sz w:val="22"/>
          <w:szCs w:val="22"/>
          <w:lang w:val="es-MX"/>
        </w:rPr>
      </w:pPr>
      <w:r w:rsidRPr="004C1E2C">
        <w:rPr>
          <w:rFonts w:ascii="Palatino Linotype" w:hAnsi="Palatino Linotype" w:cs="Arial"/>
          <w:i/>
          <w:iCs/>
          <w:sz w:val="22"/>
          <w:szCs w:val="22"/>
          <w:lang w:val="es-MX"/>
        </w:rPr>
        <w:t>I. El sujeto obligado ante la cual se presentó la solicitud;</w:t>
      </w:r>
    </w:p>
    <w:p w14:paraId="5B42A433" w14:textId="77777777" w:rsidR="00365163" w:rsidRPr="004C1E2C" w:rsidRDefault="00365163" w:rsidP="00365163">
      <w:pPr>
        <w:autoSpaceDE w:val="0"/>
        <w:autoSpaceDN w:val="0"/>
        <w:adjustRightInd w:val="0"/>
        <w:ind w:left="567" w:right="567"/>
        <w:jc w:val="both"/>
        <w:rPr>
          <w:rFonts w:ascii="Palatino Linotype" w:hAnsi="Palatino Linotype" w:cs="Arial"/>
          <w:i/>
          <w:iCs/>
          <w:sz w:val="22"/>
          <w:szCs w:val="22"/>
          <w:lang w:val="es-MX"/>
        </w:rPr>
      </w:pPr>
      <w:r w:rsidRPr="004C1E2C">
        <w:rPr>
          <w:rFonts w:ascii="Palatino Linotype" w:hAnsi="Palatino Linotype" w:cs="Arial"/>
          <w:b/>
          <w:bCs/>
          <w:i/>
          <w:iCs/>
          <w:sz w:val="22"/>
          <w:szCs w:val="22"/>
          <w:u w:val="single"/>
          <w:lang w:val="es-MX"/>
        </w:rPr>
        <w:t>II. El nombre del solicitante</w:t>
      </w:r>
      <w:r w:rsidRPr="004C1E2C">
        <w:rPr>
          <w:rFonts w:ascii="Palatino Linotype" w:hAnsi="Palatino Linotype" w:cs="Arial"/>
          <w:i/>
          <w:iCs/>
          <w:sz w:val="22"/>
          <w:szCs w:val="22"/>
          <w:lang w:val="es-MX"/>
        </w:rPr>
        <w:t xml:space="preserve"> que recurre o de su representante y, en su caso, del tercero interesado, así como la dirección o medio que señale para recibir notificaciones; </w:t>
      </w:r>
    </w:p>
    <w:p w14:paraId="26A221A7" w14:textId="77777777" w:rsidR="00365163" w:rsidRPr="004C1E2C" w:rsidRDefault="00365163" w:rsidP="00365163">
      <w:pPr>
        <w:autoSpaceDE w:val="0"/>
        <w:autoSpaceDN w:val="0"/>
        <w:adjustRightInd w:val="0"/>
        <w:ind w:left="567" w:right="567"/>
        <w:jc w:val="both"/>
        <w:rPr>
          <w:rFonts w:ascii="Palatino Linotype" w:hAnsi="Palatino Linotype" w:cs="Arial"/>
          <w:i/>
          <w:iCs/>
          <w:sz w:val="22"/>
          <w:szCs w:val="22"/>
          <w:lang w:val="es-MX"/>
        </w:rPr>
      </w:pPr>
      <w:r w:rsidRPr="004C1E2C">
        <w:rPr>
          <w:rFonts w:ascii="Palatino Linotype" w:hAnsi="Palatino Linotype" w:cs="Arial"/>
          <w:i/>
          <w:iCs/>
          <w:sz w:val="22"/>
          <w:szCs w:val="22"/>
          <w:lang w:val="es-MX"/>
        </w:rPr>
        <w:t>III. El número de folio de respuesta de la solicitud de acceso;</w:t>
      </w:r>
    </w:p>
    <w:p w14:paraId="34F1D770" w14:textId="77777777" w:rsidR="00365163" w:rsidRPr="004C1E2C" w:rsidRDefault="00365163" w:rsidP="00365163">
      <w:pPr>
        <w:autoSpaceDE w:val="0"/>
        <w:autoSpaceDN w:val="0"/>
        <w:adjustRightInd w:val="0"/>
        <w:ind w:left="567" w:right="567"/>
        <w:jc w:val="both"/>
        <w:rPr>
          <w:rFonts w:ascii="Palatino Linotype" w:hAnsi="Palatino Linotype" w:cs="Arial"/>
          <w:i/>
          <w:iCs/>
          <w:sz w:val="22"/>
          <w:szCs w:val="22"/>
          <w:lang w:val="es-MX"/>
        </w:rPr>
      </w:pPr>
      <w:r w:rsidRPr="004C1E2C">
        <w:rPr>
          <w:rFonts w:ascii="Palatino Linotype" w:hAnsi="Palatino Linotype" w:cs="Arial"/>
          <w:i/>
          <w:iCs/>
          <w:sz w:val="22"/>
          <w:szCs w:val="22"/>
          <w:lang w:val="es-MX"/>
        </w:rPr>
        <w:t>IV. La fecha en que fue notificada la respuesta al solicitante o tuvo conocimiento del acto reclamado, o de presentación de la solicitud, en caso de falta de respuesta;</w:t>
      </w:r>
    </w:p>
    <w:p w14:paraId="3CE2C060" w14:textId="77777777" w:rsidR="00365163" w:rsidRPr="004C1E2C" w:rsidRDefault="00365163" w:rsidP="00365163">
      <w:pPr>
        <w:autoSpaceDE w:val="0"/>
        <w:autoSpaceDN w:val="0"/>
        <w:adjustRightInd w:val="0"/>
        <w:ind w:left="567" w:right="567"/>
        <w:jc w:val="both"/>
        <w:rPr>
          <w:rFonts w:ascii="Palatino Linotype" w:hAnsi="Palatino Linotype" w:cs="Arial"/>
          <w:i/>
          <w:iCs/>
          <w:sz w:val="22"/>
          <w:szCs w:val="22"/>
          <w:lang w:val="es-MX"/>
        </w:rPr>
      </w:pPr>
      <w:r w:rsidRPr="004C1E2C">
        <w:rPr>
          <w:rFonts w:ascii="Palatino Linotype" w:hAnsi="Palatino Linotype" w:cs="Arial"/>
          <w:i/>
          <w:iCs/>
          <w:sz w:val="22"/>
          <w:szCs w:val="22"/>
          <w:lang w:val="es-MX"/>
        </w:rPr>
        <w:t>V. El acto que se recurre;</w:t>
      </w:r>
    </w:p>
    <w:p w14:paraId="61FAF0CC" w14:textId="77777777" w:rsidR="00365163" w:rsidRPr="004C1E2C" w:rsidRDefault="00365163" w:rsidP="00365163">
      <w:pPr>
        <w:autoSpaceDE w:val="0"/>
        <w:autoSpaceDN w:val="0"/>
        <w:adjustRightInd w:val="0"/>
        <w:ind w:left="567" w:right="567"/>
        <w:jc w:val="both"/>
        <w:rPr>
          <w:rFonts w:ascii="Palatino Linotype" w:hAnsi="Palatino Linotype" w:cs="Arial"/>
          <w:i/>
          <w:iCs/>
          <w:sz w:val="22"/>
          <w:szCs w:val="22"/>
          <w:lang w:val="es-MX"/>
        </w:rPr>
      </w:pPr>
      <w:r w:rsidRPr="004C1E2C">
        <w:rPr>
          <w:rFonts w:ascii="Palatino Linotype" w:hAnsi="Palatino Linotype" w:cs="Arial"/>
          <w:i/>
          <w:iCs/>
          <w:sz w:val="22"/>
          <w:szCs w:val="22"/>
          <w:lang w:val="es-MX"/>
        </w:rPr>
        <w:t>VI. Las razones o motivos de inconformidad;</w:t>
      </w:r>
    </w:p>
    <w:p w14:paraId="72F4BEB6" w14:textId="77777777" w:rsidR="00365163" w:rsidRPr="004C1E2C" w:rsidRDefault="00365163" w:rsidP="00365163">
      <w:pPr>
        <w:autoSpaceDE w:val="0"/>
        <w:autoSpaceDN w:val="0"/>
        <w:adjustRightInd w:val="0"/>
        <w:ind w:left="567" w:right="567"/>
        <w:jc w:val="both"/>
        <w:rPr>
          <w:rFonts w:ascii="Palatino Linotype" w:hAnsi="Palatino Linotype" w:cs="Arial"/>
          <w:i/>
          <w:iCs/>
          <w:sz w:val="22"/>
          <w:szCs w:val="22"/>
          <w:lang w:val="es-MX"/>
        </w:rPr>
      </w:pPr>
      <w:r w:rsidRPr="004C1E2C">
        <w:rPr>
          <w:rFonts w:ascii="Palatino Linotype" w:hAnsi="Palatino Linotype" w:cs="Arial"/>
          <w:i/>
          <w:iCs/>
          <w:sz w:val="22"/>
          <w:szCs w:val="22"/>
          <w:lang w:val="es-MX"/>
        </w:rPr>
        <w:t>VII. La copia de la respuesta que se impugna y, en su caso, de la notificación correspondiente, en el caso de respuesta de la solicitud; y</w:t>
      </w:r>
    </w:p>
    <w:p w14:paraId="32454EF1" w14:textId="77777777" w:rsidR="00365163" w:rsidRPr="004C1E2C" w:rsidRDefault="00365163" w:rsidP="00365163">
      <w:pPr>
        <w:autoSpaceDE w:val="0"/>
        <w:autoSpaceDN w:val="0"/>
        <w:adjustRightInd w:val="0"/>
        <w:ind w:left="567" w:right="567"/>
        <w:jc w:val="both"/>
        <w:rPr>
          <w:rFonts w:ascii="Palatino Linotype" w:hAnsi="Palatino Linotype" w:cs="Arial"/>
          <w:i/>
          <w:iCs/>
          <w:sz w:val="22"/>
          <w:szCs w:val="22"/>
          <w:lang w:val="es-MX"/>
        </w:rPr>
      </w:pPr>
      <w:r w:rsidRPr="004C1E2C">
        <w:rPr>
          <w:rFonts w:ascii="Palatino Linotype" w:hAnsi="Palatino Linotype" w:cs="Arial"/>
          <w:i/>
          <w:iCs/>
          <w:sz w:val="22"/>
          <w:szCs w:val="22"/>
          <w:lang w:val="es-MX"/>
        </w:rPr>
        <w:t>VIII. Firma del recurrente, en su caso, cuando se presente por escrito, requisito sin el cual se dará trámite al recurso.</w:t>
      </w:r>
    </w:p>
    <w:p w14:paraId="27F25316" w14:textId="77777777" w:rsidR="00365163" w:rsidRPr="004C1E2C" w:rsidRDefault="00365163" w:rsidP="00365163">
      <w:pPr>
        <w:autoSpaceDE w:val="0"/>
        <w:autoSpaceDN w:val="0"/>
        <w:adjustRightInd w:val="0"/>
        <w:ind w:left="567" w:right="567"/>
        <w:jc w:val="both"/>
        <w:rPr>
          <w:rFonts w:ascii="Palatino Linotype" w:hAnsi="Palatino Linotype" w:cs="Arial"/>
          <w:i/>
          <w:iCs/>
          <w:sz w:val="22"/>
          <w:szCs w:val="22"/>
          <w:lang w:val="es-MX"/>
        </w:rPr>
      </w:pPr>
      <w:r w:rsidRPr="004C1E2C">
        <w:rPr>
          <w:rFonts w:ascii="Palatino Linotype" w:hAnsi="Palatino Linotype" w:cs="Arial"/>
          <w:i/>
          <w:iCs/>
          <w:sz w:val="22"/>
          <w:szCs w:val="22"/>
          <w:lang w:val="es-MX"/>
        </w:rPr>
        <w:t>Adicionalmente, se podrán anexar las pruebas y demás elementos que considere procedentes someter a juicio del Instituto.</w:t>
      </w:r>
    </w:p>
    <w:p w14:paraId="166A3D2D" w14:textId="77777777" w:rsidR="00365163" w:rsidRPr="004C1E2C" w:rsidRDefault="00365163" w:rsidP="00365163">
      <w:pPr>
        <w:autoSpaceDE w:val="0"/>
        <w:autoSpaceDN w:val="0"/>
        <w:adjustRightInd w:val="0"/>
        <w:ind w:left="567" w:right="567"/>
        <w:jc w:val="both"/>
        <w:rPr>
          <w:rFonts w:ascii="Palatino Linotype" w:hAnsi="Palatino Linotype" w:cs="Arial"/>
          <w:i/>
          <w:iCs/>
          <w:sz w:val="22"/>
          <w:szCs w:val="22"/>
          <w:lang w:val="es-MX"/>
        </w:rPr>
      </w:pPr>
      <w:r w:rsidRPr="004C1E2C">
        <w:rPr>
          <w:rFonts w:ascii="Palatino Linotype" w:hAnsi="Palatino Linotype" w:cs="Arial"/>
          <w:i/>
          <w:iCs/>
          <w:sz w:val="22"/>
          <w:szCs w:val="22"/>
          <w:lang w:val="es-MX"/>
        </w:rPr>
        <w:t>En ningún caso será necesario que el particular ratifique el recurso de revisión interpuesto.</w:t>
      </w:r>
    </w:p>
    <w:p w14:paraId="04B99415" w14:textId="77777777" w:rsidR="00365163" w:rsidRPr="004C1E2C" w:rsidRDefault="00365163" w:rsidP="00365163">
      <w:pPr>
        <w:autoSpaceDE w:val="0"/>
        <w:autoSpaceDN w:val="0"/>
        <w:adjustRightInd w:val="0"/>
        <w:ind w:left="567" w:right="567"/>
        <w:jc w:val="both"/>
        <w:rPr>
          <w:rFonts w:ascii="Palatino Linotype" w:hAnsi="Palatino Linotype" w:cs="Arial"/>
          <w:b/>
          <w:bCs/>
          <w:i/>
          <w:iCs/>
          <w:sz w:val="22"/>
          <w:szCs w:val="22"/>
          <w:u w:val="single"/>
          <w:lang w:val="es-MX"/>
        </w:rPr>
      </w:pPr>
      <w:r w:rsidRPr="004C1E2C">
        <w:rPr>
          <w:rFonts w:ascii="Palatino Linotype" w:hAnsi="Palatino Linotype" w:cs="Arial"/>
          <w:b/>
          <w:bCs/>
          <w:i/>
          <w:iCs/>
          <w:sz w:val="22"/>
          <w:szCs w:val="22"/>
          <w:u w:val="single"/>
          <w:lang w:val="es-MX"/>
        </w:rPr>
        <w:t>En caso de que el recurso se interponga de manera electrónica no será indispensable que contengan los requisitos establecidos en las fracciones II, IV, VII y VIII.” [Sic]</w:t>
      </w:r>
    </w:p>
    <w:p w14:paraId="5E72ADF6" w14:textId="77777777" w:rsidR="00365163" w:rsidRPr="004C1E2C" w:rsidRDefault="00365163" w:rsidP="00365163">
      <w:pPr>
        <w:autoSpaceDE w:val="0"/>
        <w:autoSpaceDN w:val="0"/>
        <w:adjustRightInd w:val="0"/>
        <w:spacing w:line="360" w:lineRule="auto"/>
        <w:jc w:val="both"/>
        <w:rPr>
          <w:rFonts w:ascii="Palatino Linotype" w:hAnsi="Palatino Linotype"/>
        </w:rPr>
      </w:pPr>
    </w:p>
    <w:p w14:paraId="7088A961" w14:textId="77777777" w:rsidR="00365163" w:rsidRPr="004C1E2C" w:rsidRDefault="00365163" w:rsidP="00365163">
      <w:pPr>
        <w:autoSpaceDE w:val="0"/>
        <w:autoSpaceDN w:val="0"/>
        <w:adjustRightInd w:val="0"/>
        <w:spacing w:line="360" w:lineRule="auto"/>
        <w:jc w:val="both"/>
        <w:rPr>
          <w:rFonts w:ascii="Palatino Linotype" w:hAnsi="Palatino Linotype"/>
        </w:rPr>
      </w:pPr>
      <w:r w:rsidRPr="004C1E2C">
        <w:rPr>
          <w:rFonts w:ascii="Palatino Linotype" w:hAnsi="Palatino Linotype"/>
        </w:rPr>
        <w:t xml:space="preserve">Cabe señalar que la parte Recurrente </w:t>
      </w:r>
      <w:r w:rsidRPr="004C1E2C">
        <w:rPr>
          <w:rFonts w:ascii="Palatino Linotype" w:hAnsi="Palatino Linotype"/>
          <w:u w:val="single"/>
        </w:rPr>
        <w:t xml:space="preserve">no proporcionó su nombre al ejercer su derecho de acceso a la información pública; </w:t>
      </w:r>
      <w:r w:rsidRPr="004C1E2C">
        <w:rPr>
          <w:rFonts w:ascii="Palatino Linotype" w:hAnsi="Palatino Linotype"/>
        </w:rPr>
        <w:t xml:space="preserve">sin embargo, no es motivo para desechar las solicitudes de acceso a la información pública conforme a lo previsto en el artículo 155, </w:t>
      </w:r>
      <w:r w:rsidRPr="004C1E2C">
        <w:rPr>
          <w:rFonts w:ascii="Palatino Linotype" w:hAnsi="Palatino Linotype"/>
        </w:rPr>
        <w:lastRenderedPageBreak/>
        <w:t xml:space="preserve">penúltimo párrafo de la Ley de Transparencia y Acceso a la Información Pública del Estado de México y Municipios que señala lo siguiente: </w:t>
      </w:r>
    </w:p>
    <w:p w14:paraId="45D6E779" w14:textId="77777777" w:rsidR="00365163" w:rsidRPr="004C1E2C" w:rsidRDefault="00365163" w:rsidP="00365163">
      <w:pPr>
        <w:autoSpaceDE w:val="0"/>
        <w:autoSpaceDN w:val="0"/>
        <w:adjustRightInd w:val="0"/>
        <w:ind w:left="567" w:right="567"/>
        <w:jc w:val="both"/>
        <w:rPr>
          <w:rFonts w:ascii="Palatino Linotype" w:hAnsi="Palatino Linotype"/>
          <w:i/>
          <w:iCs/>
          <w:sz w:val="22"/>
          <w:szCs w:val="22"/>
        </w:rPr>
      </w:pPr>
      <w:r w:rsidRPr="004C1E2C">
        <w:rPr>
          <w:rFonts w:ascii="Palatino Linotype" w:hAnsi="Palatino Linotype"/>
          <w:i/>
          <w:iCs/>
          <w:sz w:val="22"/>
          <w:szCs w:val="22"/>
        </w:rPr>
        <w:t>“</w:t>
      </w:r>
      <w:r w:rsidRPr="004C1E2C">
        <w:rPr>
          <w:rFonts w:ascii="Palatino Linotype" w:hAnsi="Palatino Linotype"/>
          <w:b/>
          <w:i/>
          <w:iCs/>
          <w:sz w:val="22"/>
          <w:szCs w:val="22"/>
        </w:rPr>
        <w:t>Artículo 55.(…)</w:t>
      </w:r>
    </w:p>
    <w:p w14:paraId="607AE2E6" w14:textId="77777777" w:rsidR="00365163" w:rsidRPr="004C1E2C" w:rsidRDefault="00365163" w:rsidP="00365163">
      <w:pPr>
        <w:autoSpaceDE w:val="0"/>
        <w:autoSpaceDN w:val="0"/>
        <w:adjustRightInd w:val="0"/>
        <w:ind w:left="567" w:right="567"/>
        <w:jc w:val="both"/>
        <w:rPr>
          <w:rFonts w:ascii="Palatino Linotype" w:hAnsi="Palatino Linotype"/>
          <w:i/>
          <w:iCs/>
          <w:sz w:val="22"/>
          <w:szCs w:val="22"/>
        </w:rPr>
      </w:pPr>
      <w:r w:rsidRPr="004C1E2C">
        <w:rPr>
          <w:rFonts w:ascii="Palatino Linotype" w:hAnsi="Palatino Linotype"/>
          <w:i/>
          <w:iCs/>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 [Sic]</w:t>
      </w:r>
    </w:p>
    <w:p w14:paraId="655F7881" w14:textId="77777777" w:rsidR="00365163" w:rsidRPr="004C1E2C" w:rsidRDefault="00365163" w:rsidP="00365163">
      <w:pPr>
        <w:autoSpaceDE w:val="0"/>
        <w:autoSpaceDN w:val="0"/>
        <w:adjustRightInd w:val="0"/>
        <w:spacing w:line="360" w:lineRule="auto"/>
        <w:ind w:right="567"/>
        <w:jc w:val="both"/>
        <w:rPr>
          <w:rFonts w:ascii="Palatino Linotype" w:hAnsi="Palatino Linotype" w:cs="Arial"/>
          <w:b/>
          <w:i/>
          <w:iCs/>
          <w:sz w:val="28"/>
          <w:szCs w:val="28"/>
          <w:lang w:val="es-MX"/>
        </w:rPr>
      </w:pPr>
    </w:p>
    <w:p w14:paraId="1A9EDCBC" w14:textId="77777777" w:rsidR="00365163" w:rsidRPr="004C1E2C" w:rsidRDefault="00365163" w:rsidP="00365163">
      <w:pPr>
        <w:autoSpaceDE w:val="0"/>
        <w:autoSpaceDN w:val="0"/>
        <w:adjustRightInd w:val="0"/>
        <w:spacing w:line="360" w:lineRule="auto"/>
        <w:jc w:val="both"/>
        <w:rPr>
          <w:rFonts w:ascii="Palatino Linotype" w:hAnsi="Palatino Linotype"/>
          <w:lang w:val="es-MX"/>
        </w:rPr>
      </w:pPr>
      <w:r w:rsidRPr="004C1E2C">
        <w:rPr>
          <w:rFonts w:ascii="Palatino Linotype" w:hAnsi="Palatino Linotype"/>
          <w:lang w:val="es-MX"/>
        </w:rPr>
        <w:t>Robusteciendo lo anterior se encuentra lo dispuesto en el artículo 5 párrafos vigésimo, vigésimo primero y vigésimo segundo, de la Constitución Política del Estado Libre y Soberano de México, se establece lo siguiente:</w:t>
      </w:r>
    </w:p>
    <w:p w14:paraId="5B86D30A" w14:textId="77777777" w:rsidR="00365163" w:rsidRPr="004C1E2C" w:rsidRDefault="00365163" w:rsidP="00365163">
      <w:pPr>
        <w:autoSpaceDE w:val="0"/>
        <w:autoSpaceDN w:val="0"/>
        <w:adjustRightInd w:val="0"/>
        <w:ind w:left="567" w:right="567"/>
        <w:jc w:val="center"/>
        <w:rPr>
          <w:rFonts w:ascii="Palatino Linotype" w:hAnsi="Palatino Linotype"/>
          <w:b/>
          <w:bCs/>
          <w:i/>
          <w:iCs/>
          <w:sz w:val="22"/>
          <w:szCs w:val="22"/>
          <w:u w:val="single"/>
          <w:lang w:val="es-MX"/>
        </w:rPr>
      </w:pPr>
      <w:r w:rsidRPr="004C1E2C">
        <w:rPr>
          <w:rFonts w:ascii="Palatino Linotype" w:hAnsi="Palatino Linotype"/>
          <w:b/>
          <w:bCs/>
          <w:i/>
          <w:iCs/>
          <w:sz w:val="22"/>
          <w:szCs w:val="22"/>
          <w:u w:val="single"/>
          <w:lang w:val="es-MX"/>
        </w:rPr>
        <w:t>Constitución Política del Estado Libre y Soberano de México</w:t>
      </w:r>
    </w:p>
    <w:p w14:paraId="5E5B100E" w14:textId="77777777" w:rsidR="00365163" w:rsidRPr="004C1E2C" w:rsidRDefault="00365163" w:rsidP="00365163">
      <w:pPr>
        <w:autoSpaceDE w:val="0"/>
        <w:autoSpaceDN w:val="0"/>
        <w:adjustRightInd w:val="0"/>
        <w:ind w:left="567" w:right="567"/>
        <w:jc w:val="both"/>
        <w:rPr>
          <w:rFonts w:ascii="Palatino Linotype" w:hAnsi="Palatino Linotype"/>
          <w:i/>
          <w:iCs/>
          <w:sz w:val="22"/>
          <w:szCs w:val="22"/>
          <w:lang w:val="es-MX"/>
        </w:rPr>
      </w:pPr>
      <w:r w:rsidRPr="004C1E2C">
        <w:rPr>
          <w:rFonts w:ascii="Palatino Linotype" w:hAnsi="Palatino Linotype"/>
          <w:i/>
          <w:iCs/>
          <w:sz w:val="22"/>
          <w:szCs w:val="22"/>
          <w:lang w:val="es-MX"/>
        </w:rPr>
        <w:t xml:space="preserve">“Artículo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 </w:t>
      </w:r>
    </w:p>
    <w:p w14:paraId="6683D8BA" w14:textId="77777777" w:rsidR="00365163" w:rsidRPr="004C1E2C" w:rsidRDefault="00365163" w:rsidP="00365163">
      <w:pPr>
        <w:autoSpaceDE w:val="0"/>
        <w:autoSpaceDN w:val="0"/>
        <w:adjustRightInd w:val="0"/>
        <w:ind w:left="567" w:right="567"/>
        <w:jc w:val="both"/>
        <w:rPr>
          <w:rFonts w:ascii="Palatino Linotype" w:hAnsi="Palatino Linotype"/>
          <w:i/>
          <w:iCs/>
          <w:sz w:val="22"/>
          <w:szCs w:val="22"/>
          <w:lang w:val="es-MX"/>
        </w:rPr>
      </w:pPr>
      <w:r w:rsidRPr="004C1E2C">
        <w:rPr>
          <w:rFonts w:ascii="Palatino Linotype" w:hAnsi="Palatino Linotype"/>
          <w:i/>
          <w:iCs/>
          <w:sz w:val="22"/>
          <w:szCs w:val="22"/>
          <w:lang w:val="es-MX"/>
        </w:rPr>
        <w:t xml:space="preserve">(…) </w:t>
      </w:r>
    </w:p>
    <w:p w14:paraId="6B1E4A22" w14:textId="77777777" w:rsidR="00365163" w:rsidRPr="004C1E2C" w:rsidRDefault="00365163" w:rsidP="00365163">
      <w:pPr>
        <w:autoSpaceDE w:val="0"/>
        <w:autoSpaceDN w:val="0"/>
        <w:adjustRightInd w:val="0"/>
        <w:ind w:left="567" w:right="567"/>
        <w:jc w:val="both"/>
        <w:rPr>
          <w:rFonts w:ascii="Palatino Linotype" w:hAnsi="Palatino Linotype"/>
          <w:i/>
          <w:iCs/>
          <w:sz w:val="22"/>
          <w:szCs w:val="22"/>
          <w:lang w:val="es-MX"/>
        </w:rPr>
      </w:pPr>
      <w:r w:rsidRPr="004C1E2C">
        <w:rPr>
          <w:rFonts w:ascii="Palatino Linotype" w:hAnsi="Palatino Linotype"/>
          <w:i/>
          <w:iCs/>
          <w:sz w:val="22"/>
          <w:szCs w:val="22"/>
          <w:lang w:val="es-MX"/>
        </w:rPr>
        <w:t xml:space="preserve">Toda persona en el Estado de México, tiene derecho al libre acceso a la información plural y oportuna, así como a buscar recibir y difundir información e ideas de toda índole por cualquier medio de expresión. </w:t>
      </w:r>
    </w:p>
    <w:p w14:paraId="040EF025" w14:textId="77777777" w:rsidR="00365163" w:rsidRPr="004C1E2C" w:rsidRDefault="00365163" w:rsidP="00365163">
      <w:pPr>
        <w:autoSpaceDE w:val="0"/>
        <w:autoSpaceDN w:val="0"/>
        <w:adjustRightInd w:val="0"/>
        <w:ind w:left="567" w:right="567"/>
        <w:jc w:val="both"/>
        <w:rPr>
          <w:rFonts w:ascii="Palatino Linotype" w:hAnsi="Palatino Linotype"/>
          <w:i/>
          <w:iCs/>
          <w:sz w:val="22"/>
          <w:szCs w:val="22"/>
          <w:lang w:val="es-MX"/>
        </w:rPr>
      </w:pPr>
      <w:r w:rsidRPr="004C1E2C">
        <w:rPr>
          <w:rFonts w:ascii="Palatino Linotype" w:hAnsi="Palatino Linotype"/>
          <w:i/>
          <w:iCs/>
          <w:sz w:val="22"/>
          <w:szCs w:val="22"/>
          <w:lang w:val="es-MX"/>
        </w:rPr>
        <w:t xml:space="preserve">(…) </w:t>
      </w:r>
    </w:p>
    <w:p w14:paraId="4C1F5D3C" w14:textId="77777777" w:rsidR="00365163" w:rsidRPr="004C1E2C" w:rsidRDefault="00365163" w:rsidP="00365163">
      <w:pPr>
        <w:autoSpaceDE w:val="0"/>
        <w:autoSpaceDN w:val="0"/>
        <w:adjustRightInd w:val="0"/>
        <w:ind w:left="567" w:right="567"/>
        <w:jc w:val="both"/>
        <w:rPr>
          <w:rFonts w:ascii="Palatino Linotype" w:hAnsi="Palatino Linotype"/>
          <w:i/>
          <w:iCs/>
          <w:sz w:val="22"/>
          <w:szCs w:val="22"/>
          <w:lang w:val="es-MX"/>
        </w:rPr>
      </w:pPr>
      <w:r w:rsidRPr="004C1E2C">
        <w:rPr>
          <w:rFonts w:ascii="Palatino Linotype" w:hAnsi="Palatino Linotype"/>
          <w:i/>
          <w:iCs/>
          <w:sz w:val="22"/>
          <w:szCs w:val="22"/>
          <w:lang w:val="es-MX"/>
        </w:rPr>
        <w:t xml:space="preserve">El derecho a la información será garantizado por el Estado. La ley establecerá las previsiones que permitan asegurar la protección, el respeto y la difusión de este derecho. 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 </w:t>
      </w:r>
    </w:p>
    <w:p w14:paraId="6A489D90" w14:textId="77777777" w:rsidR="00365163" w:rsidRPr="004C1E2C" w:rsidRDefault="00365163" w:rsidP="00365163">
      <w:pPr>
        <w:autoSpaceDE w:val="0"/>
        <w:autoSpaceDN w:val="0"/>
        <w:adjustRightInd w:val="0"/>
        <w:ind w:left="567" w:right="567"/>
        <w:jc w:val="both"/>
        <w:rPr>
          <w:rFonts w:ascii="Palatino Linotype" w:hAnsi="Palatino Linotype"/>
          <w:i/>
          <w:iCs/>
          <w:sz w:val="22"/>
          <w:szCs w:val="22"/>
          <w:lang w:val="es-MX"/>
        </w:rPr>
      </w:pPr>
      <w:r w:rsidRPr="004C1E2C">
        <w:rPr>
          <w:rFonts w:ascii="Palatino Linotype" w:hAnsi="Palatino Linotype"/>
          <w:i/>
          <w:iCs/>
          <w:sz w:val="22"/>
          <w:szCs w:val="22"/>
          <w:lang w:val="es-MX"/>
        </w:rPr>
        <w:t xml:space="preserve">(..) </w:t>
      </w:r>
    </w:p>
    <w:p w14:paraId="7ED1842F" w14:textId="77777777" w:rsidR="00365163" w:rsidRPr="004C1E2C" w:rsidRDefault="00365163" w:rsidP="00365163">
      <w:pPr>
        <w:autoSpaceDE w:val="0"/>
        <w:autoSpaceDN w:val="0"/>
        <w:adjustRightInd w:val="0"/>
        <w:ind w:left="567" w:right="567"/>
        <w:jc w:val="both"/>
        <w:rPr>
          <w:rFonts w:ascii="Palatino Linotype" w:hAnsi="Palatino Linotype"/>
          <w:i/>
          <w:iCs/>
          <w:sz w:val="22"/>
          <w:szCs w:val="22"/>
          <w:lang w:val="es-MX"/>
        </w:rPr>
      </w:pPr>
      <w:r w:rsidRPr="004C1E2C">
        <w:rPr>
          <w:rFonts w:ascii="Palatino Linotype" w:hAnsi="Palatino Linotype"/>
          <w:i/>
          <w:iCs/>
          <w:sz w:val="22"/>
          <w:szCs w:val="22"/>
          <w:lang w:val="es-MX"/>
        </w:rPr>
        <w:t>III. Toda persona, sin necesidad de acreditar interés alguno o justificar su utilización, tendrá acceso gratuito a la información pública, a sus datos personales o a la rectificación de éstos;</w:t>
      </w:r>
    </w:p>
    <w:p w14:paraId="46C90E56" w14:textId="77777777" w:rsidR="00365163" w:rsidRPr="004C1E2C" w:rsidRDefault="00365163" w:rsidP="00365163">
      <w:pPr>
        <w:autoSpaceDE w:val="0"/>
        <w:autoSpaceDN w:val="0"/>
        <w:adjustRightInd w:val="0"/>
        <w:ind w:left="567" w:right="567"/>
        <w:jc w:val="both"/>
        <w:rPr>
          <w:rFonts w:ascii="Palatino Linotype" w:hAnsi="Palatino Linotype"/>
          <w:i/>
          <w:iCs/>
          <w:sz w:val="22"/>
          <w:szCs w:val="22"/>
          <w:lang w:val="es-MX"/>
        </w:rPr>
      </w:pPr>
      <w:r w:rsidRPr="004C1E2C">
        <w:rPr>
          <w:rFonts w:ascii="Palatino Linotype" w:hAnsi="Palatino Linotype"/>
          <w:i/>
          <w:iCs/>
          <w:sz w:val="22"/>
          <w:szCs w:val="22"/>
          <w:lang w:val="es-MX"/>
        </w:rPr>
        <w:t xml:space="preserve">IV. Se establecerán mecanismos de acceso a la información y procedimientos de revisión expeditos que se sustanciarán ante el organismo autónomo especializado e imparcial que establece esta Constitución. </w:t>
      </w:r>
    </w:p>
    <w:p w14:paraId="2A37DE79" w14:textId="77777777" w:rsidR="00365163" w:rsidRPr="004C1E2C" w:rsidRDefault="00365163" w:rsidP="00365163">
      <w:pPr>
        <w:autoSpaceDE w:val="0"/>
        <w:autoSpaceDN w:val="0"/>
        <w:adjustRightInd w:val="0"/>
        <w:ind w:left="567" w:right="567"/>
        <w:jc w:val="both"/>
        <w:rPr>
          <w:rFonts w:ascii="Palatino Linotype" w:hAnsi="Palatino Linotype"/>
          <w:i/>
          <w:iCs/>
          <w:sz w:val="22"/>
          <w:szCs w:val="22"/>
          <w:lang w:val="es-MX"/>
        </w:rPr>
      </w:pPr>
      <w:r w:rsidRPr="004C1E2C">
        <w:rPr>
          <w:rFonts w:ascii="Palatino Linotype" w:hAnsi="Palatino Linotype"/>
          <w:i/>
          <w:iCs/>
          <w:sz w:val="22"/>
          <w:szCs w:val="22"/>
          <w:lang w:val="es-MX"/>
        </w:rPr>
        <w:t xml:space="preserve">(…) </w:t>
      </w:r>
    </w:p>
    <w:p w14:paraId="3C5E8AA5" w14:textId="77777777" w:rsidR="00365163" w:rsidRPr="004C1E2C" w:rsidRDefault="00365163" w:rsidP="00365163">
      <w:pPr>
        <w:autoSpaceDE w:val="0"/>
        <w:autoSpaceDN w:val="0"/>
        <w:adjustRightInd w:val="0"/>
        <w:ind w:left="567" w:right="567"/>
        <w:jc w:val="both"/>
        <w:rPr>
          <w:rFonts w:ascii="Palatino Linotype" w:hAnsi="Palatino Linotype"/>
          <w:b/>
          <w:bCs/>
          <w:i/>
          <w:iCs/>
          <w:sz w:val="22"/>
          <w:szCs w:val="22"/>
          <w:lang w:val="es-MX"/>
        </w:rPr>
      </w:pPr>
      <w:r w:rsidRPr="004C1E2C">
        <w:rPr>
          <w:rFonts w:ascii="Palatino Linotype" w:hAnsi="Palatino Linotype"/>
          <w:i/>
          <w:iCs/>
          <w:sz w:val="22"/>
          <w:szCs w:val="22"/>
          <w:lang w:val="es-MX"/>
        </w:rPr>
        <w:lastRenderedPageBreak/>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4C1E2C">
        <w:rPr>
          <w:rFonts w:ascii="Palatino Linotype" w:hAnsi="Palatino Linotype"/>
          <w:b/>
          <w:bCs/>
          <w:i/>
          <w:iCs/>
          <w:sz w:val="22"/>
          <w:szCs w:val="22"/>
          <w:lang w:val="es-MX"/>
        </w:rPr>
        <w:t>[Sic]</w:t>
      </w:r>
    </w:p>
    <w:p w14:paraId="11F9A8BF" w14:textId="77777777" w:rsidR="00365163" w:rsidRPr="004C1E2C" w:rsidRDefault="00365163" w:rsidP="00365163">
      <w:pPr>
        <w:autoSpaceDE w:val="0"/>
        <w:autoSpaceDN w:val="0"/>
        <w:adjustRightInd w:val="0"/>
        <w:ind w:left="567" w:right="567"/>
        <w:jc w:val="both"/>
        <w:rPr>
          <w:rFonts w:ascii="Palatino Linotype" w:hAnsi="Palatino Linotype"/>
          <w:b/>
          <w:bCs/>
          <w:i/>
          <w:iCs/>
          <w:sz w:val="22"/>
          <w:szCs w:val="22"/>
          <w:lang w:val="es-MX"/>
        </w:rPr>
      </w:pPr>
    </w:p>
    <w:p w14:paraId="31CB61D5" w14:textId="77777777" w:rsidR="00365163" w:rsidRPr="004C1E2C" w:rsidRDefault="00365163" w:rsidP="00365163">
      <w:pPr>
        <w:autoSpaceDE w:val="0"/>
        <w:autoSpaceDN w:val="0"/>
        <w:adjustRightInd w:val="0"/>
        <w:spacing w:line="360" w:lineRule="auto"/>
        <w:jc w:val="both"/>
        <w:rPr>
          <w:rFonts w:ascii="Palatino Linotype" w:hAnsi="Palatino Linotype"/>
          <w:lang w:val="es-MX"/>
        </w:rPr>
      </w:pPr>
      <w:r w:rsidRPr="004C1E2C">
        <w:rPr>
          <w:rFonts w:ascii="Palatino Linotype" w:hAnsi="Palatino Linotype"/>
          <w:lang w:val="es-MX"/>
        </w:rPr>
        <w:t xml:space="preserve">Por otra parte, del contenido del artículo 1 de la Constitución Política de los Estados Unidos Mexicanos, se destaca lo siguiente: </w:t>
      </w:r>
    </w:p>
    <w:p w14:paraId="6274F5EE" w14:textId="77777777" w:rsidR="00365163" w:rsidRPr="004C1E2C" w:rsidRDefault="00365163" w:rsidP="00365163">
      <w:pPr>
        <w:autoSpaceDE w:val="0"/>
        <w:autoSpaceDN w:val="0"/>
        <w:adjustRightInd w:val="0"/>
        <w:ind w:left="567" w:right="567"/>
        <w:jc w:val="both"/>
        <w:rPr>
          <w:rFonts w:ascii="Palatino Linotype" w:hAnsi="Palatino Linotype"/>
          <w:i/>
          <w:iCs/>
          <w:sz w:val="22"/>
          <w:szCs w:val="22"/>
          <w:lang w:val="es-MX"/>
        </w:rPr>
      </w:pPr>
      <w:r w:rsidRPr="004C1E2C">
        <w:rPr>
          <w:rFonts w:ascii="Palatino Linotype" w:hAnsi="Palatino Linotype"/>
          <w:i/>
          <w:iCs/>
          <w:sz w:val="22"/>
          <w:szCs w:val="22"/>
          <w:lang w:val="es-MX"/>
        </w:rPr>
        <w:t>“Artículo 1o.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 Las normas relativas a los derechos humanos se interpretarán de conformidad con esta Constitución y con los tratados internacionales de la materia favoreciendo en todo tiempo a las personas la protección más amplia.</w:t>
      </w:r>
    </w:p>
    <w:p w14:paraId="3C0B853A" w14:textId="77777777" w:rsidR="00365163" w:rsidRPr="004C1E2C" w:rsidRDefault="00365163" w:rsidP="00365163">
      <w:pPr>
        <w:autoSpaceDE w:val="0"/>
        <w:autoSpaceDN w:val="0"/>
        <w:adjustRightInd w:val="0"/>
        <w:ind w:left="567" w:right="567"/>
        <w:jc w:val="both"/>
        <w:rPr>
          <w:rFonts w:ascii="Palatino Linotype" w:hAnsi="Palatino Linotype"/>
          <w:i/>
          <w:iCs/>
          <w:sz w:val="22"/>
          <w:szCs w:val="22"/>
          <w:lang w:val="es-MX"/>
        </w:rPr>
      </w:pPr>
      <w:r w:rsidRPr="004C1E2C">
        <w:rPr>
          <w:rFonts w:ascii="Palatino Linotype" w:hAnsi="Palatino Linotype"/>
          <w:i/>
          <w:iCs/>
          <w:sz w:val="22"/>
          <w:szCs w:val="22"/>
          <w:lang w:val="es-MX"/>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[Sic] </w:t>
      </w:r>
    </w:p>
    <w:p w14:paraId="2102CCC7" w14:textId="77777777" w:rsidR="00365163" w:rsidRPr="004C1E2C" w:rsidRDefault="00365163" w:rsidP="00365163">
      <w:pPr>
        <w:autoSpaceDE w:val="0"/>
        <w:autoSpaceDN w:val="0"/>
        <w:adjustRightInd w:val="0"/>
        <w:ind w:left="567" w:right="567"/>
        <w:jc w:val="both"/>
        <w:rPr>
          <w:rFonts w:ascii="Palatino Linotype" w:hAnsi="Palatino Linotype"/>
          <w:i/>
          <w:iCs/>
          <w:lang w:val="es-MX"/>
        </w:rPr>
      </w:pPr>
    </w:p>
    <w:p w14:paraId="0376A572" w14:textId="77777777" w:rsidR="00365163" w:rsidRPr="004C1E2C" w:rsidRDefault="00365163" w:rsidP="00365163">
      <w:pPr>
        <w:autoSpaceDE w:val="0"/>
        <w:autoSpaceDN w:val="0"/>
        <w:adjustRightInd w:val="0"/>
        <w:spacing w:line="360" w:lineRule="auto"/>
        <w:jc w:val="both"/>
        <w:rPr>
          <w:rFonts w:ascii="Palatino Linotype" w:hAnsi="Palatino Linotype"/>
          <w:lang w:val="es-MX"/>
        </w:rPr>
      </w:pPr>
      <w:r w:rsidRPr="004C1E2C">
        <w:rPr>
          <w:rFonts w:ascii="Palatino Linotype" w:hAnsi="Palatino Linotype"/>
          <w:lang w:val="es-MX"/>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4C1E2C">
        <w:rPr>
          <w:rFonts w:ascii="Palatino Linotype" w:hAnsi="Palatino Linotype"/>
          <w:b/>
          <w:u w:val="single"/>
          <w:lang w:val="es-MX"/>
        </w:rPr>
        <w:t>incluso, la solicitud de acceso a la información pueda ser anónima</w:t>
      </w:r>
      <w:r w:rsidRPr="004C1E2C">
        <w:rPr>
          <w:rFonts w:ascii="Palatino Linotype" w:hAnsi="Palatino Linotype"/>
          <w:lang w:val="es-MX"/>
        </w:rPr>
        <w:t xml:space="preserve"> o no contener un nombre que identifique al solicitante o que permita tener certeza sobre su identidad.</w:t>
      </w:r>
    </w:p>
    <w:p w14:paraId="79B5ADE6" w14:textId="77777777" w:rsidR="00365163" w:rsidRPr="004C1E2C" w:rsidRDefault="00365163" w:rsidP="00365163">
      <w:pPr>
        <w:autoSpaceDE w:val="0"/>
        <w:autoSpaceDN w:val="0"/>
        <w:adjustRightInd w:val="0"/>
        <w:spacing w:line="360" w:lineRule="auto"/>
        <w:jc w:val="both"/>
        <w:rPr>
          <w:rFonts w:ascii="Palatino Linotype" w:hAnsi="Palatino Linotype"/>
          <w:lang w:val="es-MX"/>
        </w:rPr>
      </w:pPr>
    </w:p>
    <w:p w14:paraId="49DD4631" w14:textId="77777777" w:rsidR="00365163" w:rsidRPr="004C1E2C" w:rsidRDefault="00365163" w:rsidP="00365163">
      <w:pPr>
        <w:pBdr>
          <w:top w:val="nil"/>
          <w:left w:val="nil"/>
          <w:bottom w:val="nil"/>
          <w:right w:val="nil"/>
          <w:between w:val="nil"/>
        </w:pBdr>
        <w:spacing w:line="360" w:lineRule="auto"/>
        <w:contextualSpacing/>
        <w:jc w:val="both"/>
        <w:rPr>
          <w:rFonts w:ascii="Palatino Linotype" w:eastAsia="Palatino Linotype" w:hAnsi="Palatino Linotype" w:cs="Palatino Linotype"/>
        </w:rPr>
      </w:pPr>
      <w:r w:rsidRPr="004C1E2C">
        <w:rPr>
          <w:rFonts w:ascii="Palatino Linotype" w:hAnsi="Palatino Linotype"/>
          <w:lang w:val="es-MX"/>
        </w:rPr>
        <w:lastRenderedPageBreak/>
        <w:t>En conclusión, se cubrieron los requisitos de procedencia y procedibilidad y conforme a las constancias que obran en el expediente.</w:t>
      </w:r>
    </w:p>
    <w:p w14:paraId="48DAA688" w14:textId="77777777" w:rsidR="00365163" w:rsidRPr="004C1E2C" w:rsidRDefault="00365163" w:rsidP="00365163">
      <w:pPr>
        <w:pBdr>
          <w:top w:val="nil"/>
          <w:left w:val="nil"/>
          <w:bottom w:val="nil"/>
          <w:right w:val="nil"/>
          <w:between w:val="nil"/>
        </w:pBdr>
        <w:spacing w:line="360" w:lineRule="auto"/>
        <w:contextualSpacing/>
        <w:jc w:val="both"/>
        <w:rPr>
          <w:rFonts w:ascii="Palatino Linotype" w:eastAsia="Palatino Linotype" w:hAnsi="Palatino Linotype" w:cs="Palatino Linotype"/>
        </w:rPr>
      </w:pPr>
    </w:p>
    <w:p w14:paraId="07339C5B" w14:textId="77777777" w:rsidR="00365163" w:rsidRPr="004C1E2C" w:rsidRDefault="00365163" w:rsidP="00365163">
      <w:pPr>
        <w:spacing w:line="360" w:lineRule="auto"/>
        <w:jc w:val="both"/>
        <w:rPr>
          <w:rFonts w:ascii="Palatino Linotype" w:eastAsiaTheme="minorHAnsi" w:hAnsi="Palatino Linotype" w:cstheme="minorBidi"/>
          <w:b/>
          <w:sz w:val="26"/>
          <w:szCs w:val="26"/>
          <w:lang w:eastAsia="en-US"/>
        </w:rPr>
      </w:pPr>
      <w:r w:rsidRPr="004C1E2C">
        <w:rPr>
          <w:rFonts w:ascii="Palatino Linotype" w:eastAsiaTheme="minorHAnsi" w:hAnsi="Palatino Linotype" w:cstheme="minorBidi"/>
          <w:b/>
          <w:sz w:val="26"/>
          <w:szCs w:val="26"/>
          <w:lang w:eastAsia="en-US"/>
        </w:rPr>
        <w:t xml:space="preserve">CUARTO. De las causas de improcedencia. </w:t>
      </w:r>
    </w:p>
    <w:p w14:paraId="62020694" w14:textId="77777777" w:rsidR="00365163" w:rsidRPr="004C1E2C" w:rsidRDefault="00365163" w:rsidP="00365163">
      <w:pPr>
        <w:spacing w:line="360" w:lineRule="auto"/>
        <w:jc w:val="both"/>
        <w:rPr>
          <w:rFonts w:ascii="Palatino Linotype" w:eastAsiaTheme="minorHAnsi" w:hAnsi="Palatino Linotype" w:cstheme="minorBidi"/>
          <w:lang w:eastAsia="en-US"/>
        </w:rPr>
      </w:pPr>
      <w:r w:rsidRPr="004C1E2C">
        <w:rPr>
          <w:rFonts w:ascii="Palatino Linotype" w:eastAsiaTheme="minorHAnsi" w:hAnsi="Palatino Linotype" w:cstheme="minorBidi"/>
          <w:lang w:eastAsia="en-US"/>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Órgano Garante.</w:t>
      </w:r>
    </w:p>
    <w:p w14:paraId="02C34C76" w14:textId="77777777" w:rsidR="00365163" w:rsidRPr="004C1E2C" w:rsidRDefault="00365163" w:rsidP="00365163">
      <w:pPr>
        <w:spacing w:line="360" w:lineRule="auto"/>
        <w:jc w:val="both"/>
        <w:rPr>
          <w:rFonts w:ascii="Palatino Linotype" w:eastAsiaTheme="minorHAnsi" w:hAnsi="Palatino Linotype" w:cstheme="minorBidi"/>
          <w:lang w:eastAsia="en-US"/>
        </w:rPr>
      </w:pPr>
    </w:p>
    <w:p w14:paraId="1959058A" w14:textId="77777777" w:rsidR="00365163" w:rsidRPr="004C1E2C" w:rsidRDefault="00365163" w:rsidP="00365163">
      <w:pPr>
        <w:spacing w:line="360" w:lineRule="auto"/>
        <w:jc w:val="both"/>
        <w:rPr>
          <w:rFonts w:ascii="Palatino Linotype" w:eastAsiaTheme="minorHAnsi" w:hAnsi="Palatino Linotype" w:cstheme="minorBidi"/>
          <w:lang w:eastAsia="en-US"/>
        </w:rPr>
      </w:pPr>
      <w:r w:rsidRPr="004C1E2C">
        <w:rPr>
          <w:rFonts w:ascii="Palatino Linotype" w:eastAsiaTheme="minorHAnsi" w:hAnsi="Palatino Linotype" w:cstheme="minorBidi"/>
          <w:lang w:eastAsia="en-US"/>
        </w:rPr>
        <w:t>Siendo una facultad legal entrar al estudio de las causas de improcedencia que hagan valer las partes o que se adviertan de oficio por este Órgano Resolutor y por ende que son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 estudio oficioso o a petición de parte que no son incompatibles con el derecho de acceso a la justicia, ya que éste no se coarta por regular causas de improcedencia y sobreseimiento con tales fines.</w:t>
      </w:r>
    </w:p>
    <w:p w14:paraId="07363B3B" w14:textId="77777777" w:rsidR="00365163" w:rsidRPr="004C1E2C" w:rsidRDefault="00365163" w:rsidP="00365163">
      <w:pPr>
        <w:spacing w:line="360" w:lineRule="auto"/>
        <w:jc w:val="both"/>
        <w:rPr>
          <w:rFonts w:ascii="Palatino Linotype" w:eastAsiaTheme="minorHAnsi" w:hAnsi="Palatino Linotype" w:cstheme="minorBidi"/>
          <w:lang w:eastAsia="en-US"/>
        </w:rPr>
      </w:pPr>
    </w:p>
    <w:p w14:paraId="468B0479" w14:textId="77777777" w:rsidR="00365163" w:rsidRPr="004C1E2C" w:rsidRDefault="00365163" w:rsidP="00365163">
      <w:pPr>
        <w:spacing w:line="360" w:lineRule="auto"/>
        <w:jc w:val="both"/>
        <w:rPr>
          <w:rFonts w:ascii="Palatino Linotype" w:eastAsiaTheme="minorHAnsi" w:hAnsi="Palatino Linotype" w:cstheme="minorBidi"/>
          <w:lang w:eastAsia="en-US"/>
        </w:rPr>
      </w:pPr>
      <w:r w:rsidRPr="004C1E2C">
        <w:rPr>
          <w:rFonts w:ascii="Palatino Linotype" w:eastAsiaTheme="minorHAnsi" w:hAnsi="Palatino Linotype" w:cstheme="minorBidi"/>
          <w:lang w:eastAsia="en-US"/>
        </w:rPr>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w:t>
      </w:r>
      <w:r w:rsidRPr="004C1E2C">
        <w:rPr>
          <w:rFonts w:ascii="Palatino Linotype" w:eastAsiaTheme="minorHAnsi" w:hAnsi="Palatino Linotype" w:cstheme="minorBidi"/>
          <w:lang w:eastAsia="en-US"/>
        </w:rPr>
        <w:lastRenderedPageBreak/>
        <w:t>valer causa de improcedencia alguna por las partes, que resulte dable abordar, encontrándose actualizados todos los presupuestos procesales para atender el fondo del asunto, en los términos del considerando posterior.</w:t>
      </w:r>
    </w:p>
    <w:p w14:paraId="5E377F14" w14:textId="77777777" w:rsidR="00365163" w:rsidRPr="004C1E2C" w:rsidRDefault="00365163" w:rsidP="00365163">
      <w:pPr>
        <w:spacing w:line="360" w:lineRule="auto"/>
        <w:jc w:val="both"/>
        <w:rPr>
          <w:rFonts w:ascii="Palatino Linotype" w:eastAsiaTheme="minorHAnsi" w:hAnsi="Palatino Linotype" w:cstheme="minorBidi"/>
          <w:lang w:eastAsia="en-US"/>
        </w:rPr>
      </w:pPr>
    </w:p>
    <w:p w14:paraId="12131C67" w14:textId="77777777" w:rsidR="00365163" w:rsidRPr="004C1E2C" w:rsidRDefault="00365163" w:rsidP="00365163">
      <w:pPr>
        <w:pStyle w:val="Ttulo2"/>
        <w:spacing w:before="0" w:line="360" w:lineRule="auto"/>
        <w:jc w:val="both"/>
        <w:rPr>
          <w:rFonts w:ascii="Palatino Linotype" w:eastAsia="Palatino Linotype" w:hAnsi="Palatino Linotype"/>
          <w:b/>
          <w:color w:val="auto"/>
          <w:sz w:val="28"/>
          <w:szCs w:val="24"/>
        </w:rPr>
      </w:pPr>
      <w:r w:rsidRPr="004C1E2C">
        <w:rPr>
          <w:rFonts w:ascii="Palatino Linotype" w:eastAsia="Palatino Linotype" w:hAnsi="Palatino Linotype"/>
          <w:b/>
          <w:color w:val="auto"/>
          <w:sz w:val="28"/>
          <w:szCs w:val="24"/>
        </w:rPr>
        <w:t>QUINTO. Estudio y resolución del asunto.</w:t>
      </w:r>
    </w:p>
    <w:p w14:paraId="023551BF" w14:textId="77777777" w:rsidR="00365163" w:rsidRPr="004C1E2C" w:rsidRDefault="00365163" w:rsidP="00365163">
      <w:pPr>
        <w:spacing w:line="360" w:lineRule="auto"/>
        <w:contextualSpacing/>
        <w:jc w:val="both"/>
        <w:rPr>
          <w:rFonts w:ascii="Palatino Linotype" w:hAnsi="Palatino Linotype" w:cs="Palatino Linotype"/>
          <w:lang w:val="es-ES_tradnl" w:eastAsia="es-MX"/>
        </w:rPr>
      </w:pPr>
      <w:r w:rsidRPr="004C1E2C">
        <w:rPr>
          <w:rFonts w:ascii="Palatino Linotype" w:hAnsi="Palatino Linotype" w:cs="Palatino Linotype"/>
          <w:lang w:val="es-ES_tradnl" w:eastAsia="es-MX"/>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528DB3F3" w14:textId="77777777" w:rsidR="00365163" w:rsidRPr="004C1E2C" w:rsidRDefault="00365163" w:rsidP="00365163">
      <w:pPr>
        <w:spacing w:line="360" w:lineRule="auto"/>
        <w:contextualSpacing/>
        <w:jc w:val="both"/>
        <w:rPr>
          <w:rFonts w:ascii="Palatino Linotype" w:hAnsi="Palatino Linotype" w:cs="Palatino Linotype"/>
          <w:lang w:val="es-ES_tradnl" w:eastAsia="es-MX"/>
        </w:rPr>
      </w:pPr>
    </w:p>
    <w:p w14:paraId="213D4786" w14:textId="507A3AFD" w:rsidR="00365163" w:rsidRPr="004C1E2C" w:rsidRDefault="00365163" w:rsidP="00F850FE">
      <w:pPr>
        <w:pBdr>
          <w:top w:val="nil"/>
          <w:left w:val="nil"/>
          <w:bottom w:val="nil"/>
          <w:right w:val="nil"/>
          <w:between w:val="nil"/>
        </w:pBdr>
        <w:spacing w:line="360" w:lineRule="auto"/>
        <w:ind w:right="-150"/>
        <w:jc w:val="both"/>
        <w:rPr>
          <w:rFonts w:ascii="Palatino Linotype" w:hAnsi="Palatino Linotype" w:cs="Palatino Linotype"/>
          <w:lang w:val="es-ES_tradnl" w:eastAsia="es-MX"/>
        </w:rPr>
      </w:pPr>
      <w:r w:rsidRPr="004C1E2C">
        <w:rPr>
          <w:rFonts w:ascii="Palatino Linotype" w:hAnsi="Palatino Linotype" w:cs="Palatino Linotype"/>
          <w:lang w:val="es-ES_tradnl" w:eastAsia="es-MX"/>
        </w:rPr>
        <w:t>Por tanto, es conveniente recordar que el hoy Recurrente requirió del Sujeto Obligado</w:t>
      </w:r>
      <w:r w:rsidR="001C791A" w:rsidRPr="004C1E2C">
        <w:rPr>
          <w:rFonts w:ascii="Palatino Linotype" w:hAnsi="Palatino Linotype" w:cs="Palatino Linotype"/>
          <w:lang w:val="es-ES_tradnl" w:eastAsia="es-MX"/>
        </w:rPr>
        <w:t xml:space="preserve"> respecto los recursos de revisión </w:t>
      </w:r>
      <w:r w:rsidR="00F850FE" w:rsidRPr="004C1E2C">
        <w:rPr>
          <w:rFonts w:ascii="Palatino Linotype" w:hAnsi="Palatino Linotype"/>
          <w:b/>
          <w:bCs/>
          <w:iCs/>
        </w:rPr>
        <w:t xml:space="preserve">02572/INFOEM/IP/RR/2025, 02560/INFOEM/IP/RR/2025, 02142/INFOEM/IP/RR/2025, 02802/INFOEM/IP/RR/2025, 02740/INFOEM/IP/RR/2025, 01910/INFOEM/IP/RR/2025, 01880/INFOEM/IP/RR/2025, 03523/INFOEM/IP/RR/2025, 03508/INFOEM/IP/RR/2025,  03251/INFOEM/IP/RR/2025, 03148/INFOEM/IP/RR/2025, 01600/INFOEM/IP/RR/2025, 01595/INFOEM/IP/RR/2025, 04536/INFOEM/IP/RR/2025, 04530/INFOEM/IP/RR/2025, 03833/INFOEM/IP/RR/2025, 03828/INFOEM/IP/RR/2025, 01118/INFOEM/IP/RR/2025, 01113/INFOEM/IP/RR/2025, </w:t>
      </w:r>
      <w:r w:rsidRPr="004C1E2C">
        <w:rPr>
          <w:rFonts w:ascii="Palatino Linotype" w:hAnsi="Palatino Linotype" w:cs="Palatino Linotype"/>
          <w:lang w:val="es-ES_tradnl" w:eastAsia="es-MX"/>
        </w:rPr>
        <w:t xml:space="preserve"> lo siguiente:</w:t>
      </w:r>
    </w:p>
    <w:p w14:paraId="7D138867" w14:textId="77777777" w:rsidR="000E6D3C" w:rsidRPr="004C1E2C" w:rsidRDefault="000E6D3C" w:rsidP="00F850FE">
      <w:pPr>
        <w:pBdr>
          <w:top w:val="nil"/>
          <w:left w:val="nil"/>
          <w:bottom w:val="nil"/>
          <w:right w:val="nil"/>
          <w:between w:val="nil"/>
        </w:pBdr>
        <w:spacing w:line="360" w:lineRule="auto"/>
        <w:ind w:right="-150"/>
        <w:jc w:val="both"/>
        <w:rPr>
          <w:rFonts w:ascii="Palatino Linotype" w:eastAsia="Palatino Linotype" w:hAnsi="Palatino Linotype" w:cs="Palatino Linotype"/>
          <w:b/>
          <w:bCs/>
          <w:iCs/>
          <w:sz w:val="22"/>
          <w:szCs w:val="22"/>
        </w:rPr>
      </w:pPr>
    </w:p>
    <w:p w14:paraId="4D0B17F9" w14:textId="77777777" w:rsidR="00474F26" w:rsidRPr="004C1E2C" w:rsidRDefault="00474F26" w:rsidP="0097058B">
      <w:pPr>
        <w:pStyle w:val="Prrafodelista"/>
        <w:numPr>
          <w:ilvl w:val="0"/>
          <w:numId w:val="24"/>
        </w:numPr>
        <w:spacing w:line="360" w:lineRule="auto"/>
        <w:jc w:val="both"/>
        <w:rPr>
          <w:rFonts w:ascii="Palatino Linotype" w:hAnsi="Palatino Linotype"/>
        </w:rPr>
      </w:pPr>
      <w:r w:rsidRPr="004C1E2C">
        <w:rPr>
          <w:rFonts w:ascii="Palatino Linotype" w:hAnsi="Palatino Linotype"/>
        </w:rPr>
        <w:lastRenderedPageBreak/>
        <w:t>Solicitud de información que dio origen al recurso.</w:t>
      </w:r>
    </w:p>
    <w:p w14:paraId="3DA37F9A" w14:textId="77777777" w:rsidR="00474F26" w:rsidRPr="004C1E2C" w:rsidRDefault="00474F26" w:rsidP="0097058B">
      <w:pPr>
        <w:pStyle w:val="Prrafodelista"/>
        <w:numPr>
          <w:ilvl w:val="0"/>
          <w:numId w:val="24"/>
        </w:numPr>
        <w:spacing w:line="360" w:lineRule="auto"/>
        <w:jc w:val="both"/>
        <w:rPr>
          <w:rFonts w:ascii="Palatino Linotype" w:hAnsi="Palatino Linotype"/>
        </w:rPr>
      </w:pPr>
      <w:r w:rsidRPr="004C1E2C">
        <w:rPr>
          <w:rFonts w:ascii="Palatino Linotype" w:hAnsi="Palatino Linotype"/>
        </w:rPr>
        <w:t xml:space="preserve">Capturas de pantalla de los turnos de la solicitud de información a las áreas competentes. </w:t>
      </w:r>
    </w:p>
    <w:p w14:paraId="4463101C" w14:textId="77777777" w:rsidR="00474F26" w:rsidRPr="004C1E2C" w:rsidRDefault="00474F26" w:rsidP="0097058B">
      <w:pPr>
        <w:pStyle w:val="Prrafodelista"/>
        <w:numPr>
          <w:ilvl w:val="0"/>
          <w:numId w:val="24"/>
        </w:numPr>
        <w:spacing w:line="360" w:lineRule="auto"/>
        <w:jc w:val="both"/>
        <w:rPr>
          <w:rFonts w:ascii="Palatino Linotype" w:hAnsi="Palatino Linotype"/>
        </w:rPr>
      </w:pPr>
      <w:r w:rsidRPr="004C1E2C">
        <w:rPr>
          <w:rFonts w:ascii="Palatino Linotype" w:hAnsi="Palatino Linotype"/>
        </w:rPr>
        <w:t xml:space="preserve">Oficios con la propuesta de clasificación de información emitidos por las áreas competentes y dirigidos al Comité de Transparencia, con sus anexos; oficios de convocatoria para la sesión del Comité de Transparencia para llevar a cabo la clasificación; y, el Acta del Comité de Transparencia levantada; </w:t>
      </w:r>
    </w:p>
    <w:p w14:paraId="276DE1DB" w14:textId="77777777" w:rsidR="00474F26" w:rsidRPr="004C1E2C" w:rsidRDefault="00474F26" w:rsidP="0097058B">
      <w:pPr>
        <w:pStyle w:val="Prrafodelista"/>
        <w:numPr>
          <w:ilvl w:val="0"/>
          <w:numId w:val="24"/>
        </w:numPr>
        <w:spacing w:line="360" w:lineRule="auto"/>
        <w:jc w:val="both"/>
        <w:rPr>
          <w:rFonts w:ascii="Palatino Linotype" w:hAnsi="Palatino Linotype"/>
        </w:rPr>
      </w:pPr>
      <w:r w:rsidRPr="004C1E2C">
        <w:rPr>
          <w:rFonts w:ascii="Palatino Linotype" w:hAnsi="Palatino Linotype"/>
        </w:rPr>
        <w:t xml:space="preserve">Índice de Información Reservada; </w:t>
      </w:r>
    </w:p>
    <w:p w14:paraId="3D7E66AD" w14:textId="77777777" w:rsidR="00474F26" w:rsidRPr="004C1E2C" w:rsidRDefault="00474F26" w:rsidP="0097058B">
      <w:pPr>
        <w:pStyle w:val="Prrafodelista"/>
        <w:numPr>
          <w:ilvl w:val="0"/>
          <w:numId w:val="24"/>
        </w:numPr>
        <w:spacing w:line="360" w:lineRule="auto"/>
        <w:jc w:val="both"/>
        <w:rPr>
          <w:rFonts w:ascii="Palatino Linotype" w:hAnsi="Palatino Linotype"/>
        </w:rPr>
      </w:pPr>
      <w:r w:rsidRPr="004C1E2C">
        <w:rPr>
          <w:rFonts w:ascii="Palatino Linotype" w:hAnsi="Palatino Linotype"/>
        </w:rPr>
        <w:t xml:space="preserve">Respuestas por parte de las áreas competentes, con anexos; </w:t>
      </w:r>
    </w:p>
    <w:p w14:paraId="3535C5B4" w14:textId="77777777" w:rsidR="00474F26" w:rsidRPr="004C1E2C" w:rsidRDefault="00474F26" w:rsidP="0097058B">
      <w:pPr>
        <w:pStyle w:val="Prrafodelista"/>
        <w:numPr>
          <w:ilvl w:val="0"/>
          <w:numId w:val="24"/>
        </w:numPr>
        <w:spacing w:line="360" w:lineRule="auto"/>
        <w:jc w:val="both"/>
        <w:rPr>
          <w:rFonts w:ascii="Palatino Linotype" w:hAnsi="Palatino Linotype"/>
        </w:rPr>
      </w:pPr>
      <w:r w:rsidRPr="004C1E2C">
        <w:rPr>
          <w:rFonts w:ascii="Palatino Linotype" w:hAnsi="Palatino Linotype"/>
        </w:rPr>
        <w:t>Formato del Recurso de revisión;</w:t>
      </w:r>
    </w:p>
    <w:p w14:paraId="6AEE4F79" w14:textId="77777777" w:rsidR="00474F26" w:rsidRPr="004C1E2C" w:rsidRDefault="00474F26" w:rsidP="0097058B">
      <w:pPr>
        <w:pStyle w:val="Prrafodelista"/>
        <w:numPr>
          <w:ilvl w:val="0"/>
          <w:numId w:val="24"/>
        </w:numPr>
        <w:spacing w:line="360" w:lineRule="auto"/>
        <w:jc w:val="both"/>
        <w:rPr>
          <w:rFonts w:ascii="Palatino Linotype" w:hAnsi="Palatino Linotype"/>
        </w:rPr>
      </w:pPr>
      <w:r w:rsidRPr="004C1E2C">
        <w:rPr>
          <w:rFonts w:ascii="Palatino Linotype" w:hAnsi="Palatino Linotype"/>
        </w:rPr>
        <w:t>Oficios de turno de la Unidad de Transparencia del recurso de revisión a las áreas competentes;</w:t>
      </w:r>
    </w:p>
    <w:p w14:paraId="536BC0EE" w14:textId="77777777" w:rsidR="00474F26" w:rsidRPr="004C1E2C" w:rsidRDefault="00474F26" w:rsidP="0097058B">
      <w:pPr>
        <w:pStyle w:val="Prrafodelista"/>
        <w:numPr>
          <w:ilvl w:val="0"/>
          <w:numId w:val="24"/>
        </w:numPr>
        <w:spacing w:line="360" w:lineRule="auto"/>
        <w:jc w:val="both"/>
        <w:rPr>
          <w:rFonts w:ascii="Palatino Linotype" w:hAnsi="Palatino Linotype"/>
        </w:rPr>
      </w:pPr>
      <w:r w:rsidRPr="004C1E2C">
        <w:rPr>
          <w:rFonts w:ascii="Palatino Linotype" w:hAnsi="Palatino Linotype"/>
        </w:rPr>
        <w:t>Informes de justificación rendidos por las áreas competentes;</w:t>
      </w:r>
    </w:p>
    <w:p w14:paraId="67D53A8F" w14:textId="77777777" w:rsidR="00474F26" w:rsidRPr="004C1E2C" w:rsidRDefault="00474F26" w:rsidP="0097058B">
      <w:pPr>
        <w:pStyle w:val="Prrafodelista"/>
        <w:numPr>
          <w:ilvl w:val="0"/>
          <w:numId w:val="24"/>
        </w:numPr>
        <w:spacing w:line="360" w:lineRule="auto"/>
        <w:jc w:val="both"/>
        <w:rPr>
          <w:rFonts w:ascii="Palatino Linotype" w:hAnsi="Palatino Linotype"/>
        </w:rPr>
      </w:pPr>
      <w:r w:rsidRPr="004C1E2C">
        <w:rPr>
          <w:rFonts w:ascii="Palatino Linotype" w:hAnsi="Palatino Linotype"/>
        </w:rPr>
        <w:t xml:space="preserve">Resolución recaída al recurso de revisión. </w:t>
      </w:r>
    </w:p>
    <w:p w14:paraId="7A346074" w14:textId="77777777" w:rsidR="00474F26" w:rsidRPr="004C1E2C" w:rsidRDefault="00474F26" w:rsidP="0097058B">
      <w:pPr>
        <w:pStyle w:val="Prrafodelista"/>
        <w:numPr>
          <w:ilvl w:val="0"/>
          <w:numId w:val="24"/>
        </w:numPr>
        <w:spacing w:line="360" w:lineRule="auto"/>
        <w:jc w:val="both"/>
        <w:rPr>
          <w:rFonts w:ascii="Palatino Linotype" w:hAnsi="Palatino Linotype"/>
        </w:rPr>
      </w:pPr>
      <w:r w:rsidRPr="004C1E2C">
        <w:rPr>
          <w:rFonts w:ascii="Palatino Linotype" w:hAnsi="Palatino Linotype"/>
        </w:rPr>
        <w:t xml:space="preserve">Oficios de notificación de la resolución a las áreas competentes. </w:t>
      </w:r>
    </w:p>
    <w:p w14:paraId="4665408B" w14:textId="77777777" w:rsidR="00474F26" w:rsidRPr="004C1E2C" w:rsidRDefault="00474F26" w:rsidP="0097058B">
      <w:pPr>
        <w:pStyle w:val="Prrafodelista"/>
        <w:numPr>
          <w:ilvl w:val="0"/>
          <w:numId w:val="24"/>
        </w:numPr>
        <w:spacing w:line="360" w:lineRule="auto"/>
        <w:jc w:val="both"/>
        <w:rPr>
          <w:rFonts w:ascii="Palatino Linotype" w:hAnsi="Palatino Linotype"/>
        </w:rPr>
      </w:pPr>
      <w:r w:rsidRPr="004C1E2C">
        <w:rPr>
          <w:rFonts w:ascii="Palatino Linotype" w:hAnsi="Palatino Linotype"/>
        </w:rPr>
        <w:t>Documentos entregados como respuesta por las áreas competentes en cumplimiento a la resolución del recurso;</w:t>
      </w:r>
    </w:p>
    <w:p w14:paraId="3569FED2" w14:textId="77777777" w:rsidR="00474F26" w:rsidRPr="004C1E2C" w:rsidRDefault="00474F26" w:rsidP="0097058B">
      <w:pPr>
        <w:pStyle w:val="Prrafodelista"/>
        <w:numPr>
          <w:ilvl w:val="0"/>
          <w:numId w:val="24"/>
        </w:numPr>
        <w:spacing w:line="360" w:lineRule="auto"/>
        <w:jc w:val="both"/>
        <w:rPr>
          <w:rFonts w:ascii="Palatino Linotype" w:hAnsi="Palatino Linotype"/>
        </w:rPr>
      </w:pPr>
      <w:r w:rsidRPr="004C1E2C">
        <w:rPr>
          <w:rFonts w:ascii="Palatino Linotype" w:hAnsi="Palatino Linotype"/>
        </w:rPr>
        <w:t>En caso de volverse a clasificar la información, entregar los oficios con la propuesta de clasificación emitidos por las áreas competentes dirigidos al Comité de Transparencia, con anexos; los oficios de convocatoria para la sesión del Comité de Transparencia para llevar a cabo la clasificación; y, el Acta del Comité de Transparencia levantada;</w:t>
      </w:r>
    </w:p>
    <w:p w14:paraId="3E618E76" w14:textId="77777777" w:rsidR="00474F26" w:rsidRPr="004C1E2C" w:rsidRDefault="00474F26" w:rsidP="0097058B">
      <w:pPr>
        <w:pStyle w:val="Prrafodelista"/>
        <w:numPr>
          <w:ilvl w:val="0"/>
          <w:numId w:val="24"/>
        </w:numPr>
        <w:spacing w:line="360" w:lineRule="auto"/>
        <w:jc w:val="both"/>
        <w:rPr>
          <w:rFonts w:ascii="Palatino Linotype" w:hAnsi="Palatino Linotype"/>
        </w:rPr>
      </w:pPr>
      <w:r w:rsidRPr="004C1E2C">
        <w:rPr>
          <w:rFonts w:ascii="Palatino Linotype" w:hAnsi="Palatino Linotype"/>
        </w:rPr>
        <w:t>Estado de cumplimiento o incumplimiento;</w:t>
      </w:r>
    </w:p>
    <w:p w14:paraId="3FA32C58" w14:textId="77777777" w:rsidR="00474F26" w:rsidRPr="004C1E2C" w:rsidRDefault="00474F26" w:rsidP="0097058B">
      <w:pPr>
        <w:pStyle w:val="Prrafodelista"/>
        <w:numPr>
          <w:ilvl w:val="0"/>
          <w:numId w:val="24"/>
        </w:numPr>
        <w:spacing w:line="360" w:lineRule="auto"/>
        <w:jc w:val="both"/>
        <w:rPr>
          <w:rFonts w:ascii="Palatino Linotype" w:hAnsi="Palatino Linotype"/>
        </w:rPr>
      </w:pPr>
      <w:r w:rsidRPr="004C1E2C">
        <w:rPr>
          <w:rFonts w:ascii="Palatino Linotype" w:hAnsi="Palatino Linotype"/>
        </w:rPr>
        <w:t>Indicar si el asunto lo tiene la Contraloría del Infoem;</w:t>
      </w:r>
    </w:p>
    <w:p w14:paraId="71E8FFE3" w14:textId="77777777" w:rsidR="00474F26" w:rsidRPr="004C1E2C" w:rsidRDefault="00474F26" w:rsidP="0097058B">
      <w:pPr>
        <w:pStyle w:val="Prrafodelista"/>
        <w:numPr>
          <w:ilvl w:val="0"/>
          <w:numId w:val="24"/>
        </w:numPr>
        <w:spacing w:line="360" w:lineRule="auto"/>
        <w:jc w:val="both"/>
        <w:rPr>
          <w:rFonts w:ascii="Palatino Linotype" w:hAnsi="Palatino Linotype"/>
        </w:rPr>
      </w:pPr>
      <w:r w:rsidRPr="004C1E2C">
        <w:rPr>
          <w:rFonts w:ascii="Palatino Linotype" w:hAnsi="Palatino Linotype"/>
        </w:rPr>
        <w:lastRenderedPageBreak/>
        <w:t>Indicar si el recurso genera alguna responsabilidad directa a algún funcionario público.</w:t>
      </w:r>
    </w:p>
    <w:p w14:paraId="12AD9217" w14:textId="77777777" w:rsidR="00474F26" w:rsidRPr="004C1E2C" w:rsidRDefault="00474F26" w:rsidP="0097058B">
      <w:pPr>
        <w:pStyle w:val="Prrafodelista"/>
        <w:numPr>
          <w:ilvl w:val="0"/>
          <w:numId w:val="24"/>
        </w:numPr>
        <w:spacing w:line="360" w:lineRule="auto"/>
        <w:jc w:val="both"/>
        <w:rPr>
          <w:rFonts w:ascii="Palatino Linotype" w:hAnsi="Palatino Linotype"/>
        </w:rPr>
      </w:pPr>
      <w:r w:rsidRPr="004C1E2C">
        <w:rPr>
          <w:rFonts w:ascii="Palatino Linotype" w:hAnsi="Palatino Linotype"/>
        </w:rPr>
        <w:t>Indicar si existe apercibimiento por parte del infoem;</w:t>
      </w:r>
    </w:p>
    <w:p w14:paraId="27CA421E" w14:textId="77777777" w:rsidR="00474F26" w:rsidRPr="004C1E2C" w:rsidRDefault="00474F26" w:rsidP="0097058B">
      <w:pPr>
        <w:pStyle w:val="Prrafodelista"/>
        <w:numPr>
          <w:ilvl w:val="0"/>
          <w:numId w:val="24"/>
        </w:numPr>
        <w:spacing w:line="360" w:lineRule="auto"/>
        <w:jc w:val="both"/>
        <w:rPr>
          <w:rFonts w:ascii="Palatino Linotype" w:hAnsi="Palatino Linotype"/>
        </w:rPr>
      </w:pPr>
      <w:r w:rsidRPr="004C1E2C">
        <w:rPr>
          <w:rFonts w:ascii="Palatino Linotype" w:hAnsi="Palatino Linotype"/>
        </w:rPr>
        <w:t>Indicar si el asunto se encuentra concluido o en proceso.</w:t>
      </w:r>
    </w:p>
    <w:p w14:paraId="1D131D63" w14:textId="77777777" w:rsidR="003C585B" w:rsidRPr="004C1E2C" w:rsidRDefault="003C585B" w:rsidP="00365163">
      <w:pPr>
        <w:tabs>
          <w:tab w:val="left" w:pos="709"/>
        </w:tabs>
        <w:spacing w:line="360" w:lineRule="auto"/>
        <w:contextualSpacing/>
        <w:jc w:val="both"/>
        <w:rPr>
          <w:rFonts w:ascii="Palatino Linotype" w:hAnsi="Palatino Linotype"/>
        </w:rPr>
      </w:pPr>
    </w:p>
    <w:p w14:paraId="2FC7194F" w14:textId="0DBACA5D" w:rsidR="00661AA0" w:rsidRPr="004C1E2C" w:rsidRDefault="00661AA0" w:rsidP="00661AA0">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4C1E2C">
        <w:rPr>
          <w:rFonts w:ascii="Palatino Linotype" w:eastAsia="Palatino Linotype" w:hAnsi="Palatino Linotype" w:cs="Palatino Linotype"/>
        </w:rPr>
        <w:t xml:space="preserve">De lo anterior, es necesario precisar que por cuanto hace a los requerimientos de los numerales 13, 14, 15, 16 y 17, los mismos van encaminados a obtener un pronunciamiento específico por parte del ente obligado, </w:t>
      </w:r>
      <w:r w:rsidR="00F55526" w:rsidRPr="004C1E2C">
        <w:rPr>
          <w:rFonts w:ascii="Palatino Linotype" w:eastAsia="Palatino Linotype" w:hAnsi="Palatino Linotype" w:cs="Palatino Linotype"/>
        </w:rPr>
        <w:t>debido a</w:t>
      </w:r>
      <w:r w:rsidRPr="004C1E2C">
        <w:rPr>
          <w:rFonts w:ascii="Palatino Linotype" w:eastAsia="Palatino Linotype" w:hAnsi="Palatino Linotype" w:cs="Palatino Linotype"/>
        </w:rPr>
        <w:t xml:space="preserve"> que el particular solicita lo siguiente:</w:t>
      </w:r>
    </w:p>
    <w:p w14:paraId="0422B8BB" w14:textId="77777777" w:rsidR="00661AA0" w:rsidRPr="004C1E2C" w:rsidRDefault="00661AA0" w:rsidP="000E6D3C">
      <w:pPr>
        <w:pStyle w:val="Prrafodelista"/>
        <w:numPr>
          <w:ilvl w:val="0"/>
          <w:numId w:val="20"/>
        </w:numPr>
        <w:spacing w:line="360" w:lineRule="auto"/>
        <w:jc w:val="both"/>
        <w:rPr>
          <w:rFonts w:ascii="Palatino Linotype" w:hAnsi="Palatino Linotype"/>
        </w:rPr>
      </w:pPr>
      <w:r w:rsidRPr="004C1E2C">
        <w:rPr>
          <w:rFonts w:ascii="Palatino Linotype" w:hAnsi="Palatino Linotype"/>
        </w:rPr>
        <w:t>Se informe el estado de cumplimiento o incumplimiento;</w:t>
      </w:r>
    </w:p>
    <w:p w14:paraId="431586EB" w14:textId="77777777" w:rsidR="00661AA0" w:rsidRPr="004C1E2C" w:rsidRDefault="00661AA0" w:rsidP="000E6D3C">
      <w:pPr>
        <w:pStyle w:val="Prrafodelista"/>
        <w:numPr>
          <w:ilvl w:val="0"/>
          <w:numId w:val="20"/>
        </w:numPr>
        <w:spacing w:line="360" w:lineRule="auto"/>
        <w:jc w:val="both"/>
        <w:rPr>
          <w:rFonts w:ascii="Palatino Linotype" w:hAnsi="Palatino Linotype"/>
        </w:rPr>
      </w:pPr>
      <w:r w:rsidRPr="004C1E2C">
        <w:rPr>
          <w:rFonts w:ascii="Palatino Linotype" w:hAnsi="Palatino Linotype"/>
        </w:rPr>
        <w:t>Indicar si el asunto lo tiene la Contraloría del Infoem;</w:t>
      </w:r>
    </w:p>
    <w:p w14:paraId="2BE5CCEC" w14:textId="77777777" w:rsidR="00661AA0" w:rsidRPr="004C1E2C" w:rsidRDefault="00661AA0" w:rsidP="000E6D3C">
      <w:pPr>
        <w:pStyle w:val="Prrafodelista"/>
        <w:numPr>
          <w:ilvl w:val="0"/>
          <w:numId w:val="20"/>
        </w:numPr>
        <w:spacing w:line="360" w:lineRule="auto"/>
        <w:jc w:val="both"/>
        <w:rPr>
          <w:rFonts w:ascii="Palatino Linotype" w:hAnsi="Palatino Linotype"/>
        </w:rPr>
      </w:pPr>
      <w:r w:rsidRPr="004C1E2C">
        <w:rPr>
          <w:rFonts w:ascii="Palatino Linotype" w:hAnsi="Palatino Linotype"/>
        </w:rPr>
        <w:t>Indicar si el recurso genera alguna responsabilidad directa a algún funcionario público.</w:t>
      </w:r>
    </w:p>
    <w:p w14:paraId="29F354A0" w14:textId="77777777" w:rsidR="00661AA0" w:rsidRPr="004C1E2C" w:rsidRDefault="00661AA0" w:rsidP="000E6D3C">
      <w:pPr>
        <w:pStyle w:val="Prrafodelista"/>
        <w:numPr>
          <w:ilvl w:val="0"/>
          <w:numId w:val="20"/>
        </w:numPr>
        <w:spacing w:line="360" w:lineRule="auto"/>
        <w:jc w:val="both"/>
        <w:rPr>
          <w:rFonts w:ascii="Palatino Linotype" w:hAnsi="Palatino Linotype"/>
        </w:rPr>
      </w:pPr>
      <w:r w:rsidRPr="004C1E2C">
        <w:rPr>
          <w:rFonts w:ascii="Palatino Linotype" w:hAnsi="Palatino Linotype"/>
        </w:rPr>
        <w:t>Indicar si existe apercibimiento por parte del infoem; y</w:t>
      </w:r>
    </w:p>
    <w:p w14:paraId="77023E43" w14:textId="77777777" w:rsidR="00661AA0" w:rsidRPr="004C1E2C" w:rsidRDefault="00661AA0" w:rsidP="000E6D3C">
      <w:pPr>
        <w:pStyle w:val="Prrafodelista"/>
        <w:numPr>
          <w:ilvl w:val="0"/>
          <w:numId w:val="20"/>
        </w:numPr>
        <w:spacing w:line="360" w:lineRule="auto"/>
        <w:jc w:val="both"/>
        <w:rPr>
          <w:rFonts w:ascii="Palatino Linotype" w:hAnsi="Palatino Linotype"/>
        </w:rPr>
      </w:pPr>
      <w:r w:rsidRPr="004C1E2C">
        <w:rPr>
          <w:rFonts w:ascii="Palatino Linotype" w:hAnsi="Palatino Linotype"/>
        </w:rPr>
        <w:t>Indicar si el asunto se encuentra concluido o en proceso.</w:t>
      </w:r>
    </w:p>
    <w:p w14:paraId="2C1B7CC3" w14:textId="77777777" w:rsidR="00661AA0" w:rsidRPr="004C1E2C" w:rsidRDefault="00661AA0" w:rsidP="00661AA0">
      <w:pPr>
        <w:jc w:val="both"/>
        <w:rPr>
          <w:rFonts w:ascii="Palatino Linotype" w:hAnsi="Palatino Linotype"/>
        </w:rPr>
      </w:pPr>
    </w:p>
    <w:p w14:paraId="358E1863" w14:textId="77777777" w:rsidR="00661AA0" w:rsidRPr="004C1E2C" w:rsidRDefault="00661AA0" w:rsidP="00661AA0">
      <w:pPr>
        <w:spacing w:line="360" w:lineRule="auto"/>
        <w:jc w:val="both"/>
        <w:rPr>
          <w:rFonts w:ascii="Palatino Linotype" w:eastAsia="Palatino Linotype" w:hAnsi="Palatino Linotype" w:cs="Palatino Linotype"/>
          <w:color w:val="000000"/>
        </w:rPr>
      </w:pPr>
      <w:r w:rsidRPr="004C1E2C">
        <w:rPr>
          <w:rFonts w:ascii="Palatino Linotype" w:eastAsia="Palatino Linotype" w:hAnsi="Palatino Linotype" w:cs="Palatino Linotype"/>
          <w:color w:val="000000"/>
        </w:rPr>
        <w:t xml:space="preserve">De lo anterior, se considera que atendiendo los términos en que se formularon dichos requerimientos, se desprende que la pretensión de la persona solicitante es obtener un pronunciamiento del </w:t>
      </w:r>
      <w:r w:rsidRPr="004C1E2C">
        <w:rPr>
          <w:rFonts w:ascii="Palatino Linotype" w:eastAsia="Palatino Linotype" w:hAnsi="Palatino Linotype" w:cs="Palatino Linotype"/>
          <w:b/>
          <w:color w:val="000000"/>
        </w:rPr>
        <w:t>Sujeto Obligado</w:t>
      </w:r>
      <w:r w:rsidRPr="004C1E2C">
        <w:rPr>
          <w:rFonts w:ascii="Palatino Linotype" w:eastAsia="Palatino Linotype" w:hAnsi="Palatino Linotype" w:cs="Palatino Linotype"/>
          <w:color w:val="000000"/>
        </w:rPr>
        <w:t xml:space="preserve"> en el sentido de que responda una situación en particular con relación a cada recurso de revisión.</w:t>
      </w:r>
    </w:p>
    <w:p w14:paraId="274A55BF" w14:textId="77777777" w:rsidR="00661AA0" w:rsidRPr="004C1E2C" w:rsidRDefault="00661AA0" w:rsidP="00661AA0">
      <w:pPr>
        <w:pBdr>
          <w:top w:val="nil"/>
          <w:left w:val="nil"/>
          <w:bottom w:val="nil"/>
          <w:right w:val="nil"/>
          <w:between w:val="nil"/>
        </w:pBdr>
        <w:spacing w:line="360" w:lineRule="auto"/>
        <w:ind w:right="49"/>
        <w:jc w:val="both"/>
        <w:rPr>
          <w:rFonts w:ascii="Palatino Linotype" w:eastAsia="Palatino Linotype" w:hAnsi="Palatino Linotype" w:cs="Palatino Linotype"/>
          <w:b/>
          <w:i/>
          <w:color w:val="000000"/>
        </w:rPr>
      </w:pPr>
      <w:r w:rsidRPr="004C1E2C">
        <w:rPr>
          <w:rFonts w:ascii="Palatino Linotype" w:eastAsia="Palatino Linotype" w:hAnsi="Palatino Linotype" w:cs="Palatino Linotype"/>
          <w:i/>
          <w:color w:val="000000"/>
        </w:rPr>
        <w:t xml:space="preserve"> </w:t>
      </w:r>
    </w:p>
    <w:p w14:paraId="69C85AAC" w14:textId="77777777" w:rsidR="00661AA0" w:rsidRPr="004C1E2C" w:rsidRDefault="00661AA0" w:rsidP="00661AA0">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sidRPr="004C1E2C">
        <w:rPr>
          <w:rFonts w:ascii="Palatino Linotype" w:eastAsia="Palatino Linotype" w:hAnsi="Palatino Linotype" w:cs="Palatino Linotype"/>
          <w:color w:val="000000"/>
        </w:rPr>
        <w:t xml:space="preserve">Situación la anterior que conlleva a precisar que con tales planteamientos no se pretendió ejercer el derecho de acceso a la información pública; sino que por este medio se presentaron interrogantes cuya finalidad consiste en obligar a la autoridad a que actúe en el sentido de contestar lo solicitado, que no es factible atenderse vía acceso </w:t>
      </w:r>
      <w:r w:rsidRPr="004C1E2C">
        <w:rPr>
          <w:rFonts w:ascii="Palatino Linotype" w:eastAsia="Palatino Linotype" w:hAnsi="Palatino Linotype" w:cs="Palatino Linotype"/>
          <w:color w:val="000000"/>
        </w:rPr>
        <w:lastRenderedPageBreak/>
        <w:t>a la información pública, toda vez, que la atención a dichos puntos no se pueden colmarían con documentos que obren en los archivos del Sujeto Obligado.</w:t>
      </w:r>
    </w:p>
    <w:p w14:paraId="464B73F7" w14:textId="77777777" w:rsidR="00661AA0" w:rsidRPr="004C1E2C" w:rsidRDefault="00661AA0" w:rsidP="00661AA0">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14:paraId="57ACB1C1" w14:textId="77777777" w:rsidR="00661AA0" w:rsidRPr="004C1E2C" w:rsidRDefault="00661AA0" w:rsidP="00661AA0">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4C1E2C">
        <w:rPr>
          <w:rFonts w:ascii="Palatino Linotype" w:eastAsia="Palatino Linotype" w:hAnsi="Palatino Linotype" w:cs="Palatino Linotype"/>
          <w:color w:val="000000"/>
        </w:rPr>
        <w:t xml:space="preserve">Por tanto, </w:t>
      </w:r>
      <w:r w:rsidRPr="004C1E2C">
        <w:rPr>
          <w:rFonts w:ascii="Palatino Linotype" w:eastAsia="Palatino Linotype" w:hAnsi="Palatino Linotype" w:cs="Palatino Linotype"/>
        </w:rPr>
        <w:t xml:space="preserve">dichos requerimientos </w:t>
      </w:r>
      <w:r w:rsidRPr="004C1E2C">
        <w:rPr>
          <w:rFonts w:ascii="Palatino Linotype" w:eastAsia="Palatino Linotype" w:hAnsi="Palatino Linotype" w:cs="Palatino Linotype"/>
          <w:b/>
          <w:bCs/>
        </w:rPr>
        <w:t>NO</w:t>
      </w:r>
      <w:r w:rsidRPr="004C1E2C">
        <w:rPr>
          <w:rFonts w:ascii="Palatino Linotype" w:eastAsia="Palatino Linotype" w:hAnsi="Palatino Linotype" w:cs="Palatino Linotype"/>
        </w:rPr>
        <w:t xml:space="preserve"> constituyen un derecho de acceso a la información y por lo tanto no es atendible mediante solicitudes de acceso a la información pública, porque se trata de planteamientos subjetivos, interrogantes o declaraciones vertidos por la persona solicitante, situación que conlleva a afirmar que se está en presencia del ejercicio del derecho a la libre expresión y en todo caso a un derecho de petición.</w:t>
      </w:r>
    </w:p>
    <w:p w14:paraId="172C2FF4" w14:textId="77777777" w:rsidR="00661AA0" w:rsidRPr="004C1E2C" w:rsidRDefault="00661AA0" w:rsidP="00661AA0">
      <w:pPr>
        <w:pBdr>
          <w:top w:val="nil"/>
          <w:left w:val="nil"/>
          <w:bottom w:val="nil"/>
          <w:right w:val="nil"/>
          <w:between w:val="nil"/>
        </w:pBdr>
        <w:spacing w:line="360" w:lineRule="auto"/>
        <w:ind w:right="49"/>
        <w:jc w:val="both"/>
        <w:rPr>
          <w:rFonts w:ascii="Palatino Linotype" w:eastAsia="Palatino Linotype" w:hAnsi="Palatino Linotype" w:cs="Palatino Linotype"/>
        </w:rPr>
      </w:pPr>
    </w:p>
    <w:p w14:paraId="15385A44" w14:textId="77777777" w:rsidR="00661AA0" w:rsidRPr="004C1E2C" w:rsidRDefault="00661AA0" w:rsidP="00661AA0">
      <w:pPr>
        <w:pBdr>
          <w:top w:val="nil"/>
          <w:left w:val="nil"/>
          <w:bottom w:val="nil"/>
          <w:right w:val="nil"/>
          <w:between w:val="nil"/>
        </w:pBdr>
        <w:spacing w:line="360" w:lineRule="auto"/>
        <w:ind w:right="49"/>
        <w:jc w:val="both"/>
        <w:rPr>
          <w:rFonts w:ascii="Palatino Linotype" w:eastAsia="Palatino Linotype" w:hAnsi="Palatino Linotype" w:cs="Palatino Linotype"/>
          <w:b/>
        </w:rPr>
      </w:pPr>
      <w:r w:rsidRPr="004C1E2C">
        <w:rPr>
          <w:rFonts w:ascii="Palatino Linotype" w:eastAsia="Palatino Linotype" w:hAnsi="Palatino Linotype" w:cs="Palatino Linotype"/>
          <w:b/>
        </w:rPr>
        <w:t>No obstante, en caso de existir algún documento o constancia en los expedientes aperturados con motivo de los recursos de revisión peticionados que pueda dar atención a los planteamientos formulados por el particular, con la entrega que, en su caso proceda de los expedientes de mérito, se considera que ahí podrá localizar la información que es del interés del particular.</w:t>
      </w:r>
    </w:p>
    <w:p w14:paraId="7E682A88" w14:textId="77777777" w:rsidR="003C585B" w:rsidRPr="004C1E2C" w:rsidRDefault="003C585B" w:rsidP="00365163">
      <w:pPr>
        <w:tabs>
          <w:tab w:val="left" w:pos="709"/>
        </w:tabs>
        <w:spacing w:line="360" w:lineRule="auto"/>
        <w:contextualSpacing/>
        <w:jc w:val="both"/>
        <w:rPr>
          <w:rFonts w:ascii="Palatino Linotype" w:hAnsi="Palatino Linotype"/>
        </w:rPr>
      </w:pPr>
    </w:p>
    <w:p w14:paraId="4E570456" w14:textId="680DBB0E" w:rsidR="00365163" w:rsidRPr="004C1E2C" w:rsidRDefault="00365163" w:rsidP="00365163">
      <w:pPr>
        <w:tabs>
          <w:tab w:val="left" w:pos="709"/>
        </w:tabs>
        <w:spacing w:line="360" w:lineRule="auto"/>
        <w:contextualSpacing/>
        <w:jc w:val="both"/>
        <w:rPr>
          <w:rFonts w:ascii="Palatino Linotype" w:hAnsi="Palatino Linotype" w:cs="Arial"/>
          <w:lang w:val="es-ES_tradnl" w:eastAsia="es-MX"/>
        </w:rPr>
      </w:pPr>
      <w:r w:rsidRPr="004C1E2C">
        <w:rPr>
          <w:rFonts w:ascii="Palatino Linotype" w:hAnsi="Palatino Linotype" w:cs="Arial"/>
          <w:lang w:val="es-ES_tradnl" w:eastAsia="es-MX"/>
        </w:rPr>
        <w:t>De lo anterior se debe señalar que el artículo 4, párrafo segundo de la Ley de Transparencia y Acceso a la Información Pública del Estado de México y Municipios, dispone:</w:t>
      </w:r>
    </w:p>
    <w:p w14:paraId="7B4E29BC" w14:textId="77777777" w:rsidR="00365163" w:rsidRPr="004C1E2C" w:rsidRDefault="00365163" w:rsidP="00365163">
      <w:pPr>
        <w:spacing w:line="360" w:lineRule="auto"/>
        <w:ind w:left="567" w:right="616"/>
        <w:jc w:val="both"/>
        <w:rPr>
          <w:rFonts w:ascii="Palatino Linotype" w:hAnsi="Palatino Linotype" w:cs="Arial"/>
          <w:i/>
          <w:sz w:val="22"/>
          <w:szCs w:val="22"/>
          <w:lang w:val="es-ES_tradnl" w:eastAsia="es-MX"/>
        </w:rPr>
      </w:pPr>
      <w:r w:rsidRPr="004C1E2C">
        <w:rPr>
          <w:rFonts w:ascii="Palatino Linotype" w:hAnsi="Palatino Linotype" w:cs="Arial"/>
          <w:i/>
          <w:sz w:val="22"/>
          <w:szCs w:val="22"/>
          <w:lang w:val="es-ES_tradnl" w:eastAsia="es-MX"/>
        </w:rPr>
        <w:t>“</w:t>
      </w:r>
      <w:r w:rsidRPr="004C1E2C">
        <w:rPr>
          <w:rFonts w:ascii="Palatino Linotype" w:hAnsi="Palatino Linotype" w:cs="Arial"/>
          <w:b/>
          <w:i/>
          <w:sz w:val="22"/>
          <w:szCs w:val="22"/>
          <w:lang w:val="es-ES_tradnl" w:eastAsia="es-MX"/>
        </w:rPr>
        <w:t xml:space="preserve">Artículo 4. </w:t>
      </w:r>
      <w:r w:rsidRPr="004C1E2C">
        <w:rPr>
          <w:rFonts w:ascii="Palatino Linotype" w:hAnsi="Palatino Linotype" w:cs="Arial"/>
          <w:i/>
          <w:sz w:val="22"/>
          <w:szCs w:val="22"/>
          <w:lang w:val="es-ES_tradnl" w:eastAsia="es-MX"/>
        </w:rPr>
        <w:t xml:space="preserve">… </w:t>
      </w:r>
    </w:p>
    <w:p w14:paraId="00A410FB" w14:textId="77777777" w:rsidR="00365163" w:rsidRPr="004C1E2C" w:rsidRDefault="00365163" w:rsidP="00365163">
      <w:pPr>
        <w:spacing w:line="360" w:lineRule="auto"/>
        <w:ind w:left="567" w:right="616"/>
        <w:jc w:val="both"/>
        <w:rPr>
          <w:rFonts w:ascii="Palatino Linotype" w:hAnsi="Palatino Linotype" w:cs="Arial"/>
          <w:i/>
          <w:sz w:val="22"/>
          <w:szCs w:val="22"/>
          <w:lang w:val="es-ES_tradnl" w:eastAsia="es-MX"/>
        </w:rPr>
      </w:pPr>
      <w:r w:rsidRPr="004C1E2C">
        <w:rPr>
          <w:rFonts w:ascii="Palatino Linotype" w:hAnsi="Palatino Linotype" w:cs="Arial"/>
          <w:i/>
          <w:sz w:val="22"/>
          <w:szCs w:val="22"/>
          <w:lang w:val="es-ES_tradnl" w:eastAsia="es-MX"/>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w:t>
      </w:r>
      <w:r w:rsidRPr="004C1E2C">
        <w:rPr>
          <w:rFonts w:ascii="Palatino Linotype" w:hAnsi="Palatino Linotype" w:cs="Arial"/>
          <w:i/>
          <w:sz w:val="22"/>
          <w:szCs w:val="22"/>
          <w:lang w:val="es-ES_tradnl" w:eastAsia="es-MX"/>
        </w:rPr>
        <w:lastRenderedPageBreak/>
        <w:t>información. Solo podrá ser clasificada excepcionalmente como reservada temporalmente por razones de interés público, en los términos de las causas legítimas y estrictamente necesarias previstas por esta Ley.”</w:t>
      </w:r>
    </w:p>
    <w:p w14:paraId="312C0E14" w14:textId="77777777" w:rsidR="00365163" w:rsidRPr="004C1E2C" w:rsidRDefault="00365163" w:rsidP="00365163">
      <w:pPr>
        <w:spacing w:line="360" w:lineRule="auto"/>
        <w:ind w:right="616"/>
        <w:jc w:val="both"/>
        <w:rPr>
          <w:rFonts w:ascii="Palatino Linotype" w:hAnsi="Palatino Linotype" w:cs="Arial"/>
          <w:i/>
          <w:lang w:val="es-ES_tradnl" w:eastAsia="es-MX"/>
        </w:rPr>
      </w:pPr>
    </w:p>
    <w:p w14:paraId="0224E525" w14:textId="77777777" w:rsidR="00365163" w:rsidRPr="004C1E2C" w:rsidRDefault="00365163" w:rsidP="00365163">
      <w:pPr>
        <w:tabs>
          <w:tab w:val="left" w:pos="709"/>
        </w:tabs>
        <w:spacing w:line="360" w:lineRule="auto"/>
        <w:contextualSpacing/>
        <w:jc w:val="both"/>
        <w:rPr>
          <w:rFonts w:ascii="Palatino Linotype" w:hAnsi="Palatino Linotype" w:cs="Arial"/>
          <w:lang w:val="es-ES_tradnl" w:eastAsia="es-MX"/>
        </w:rPr>
      </w:pPr>
      <w:r w:rsidRPr="004C1E2C">
        <w:rPr>
          <w:rFonts w:ascii="Palatino Linotype" w:hAnsi="Palatino Linotype" w:cs="Arial"/>
          <w:lang w:val="es-ES_tradnl" w:eastAsia="es-MX"/>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5C776D2E" w14:textId="77777777" w:rsidR="00365163" w:rsidRPr="004C1E2C" w:rsidRDefault="00365163" w:rsidP="00365163">
      <w:pPr>
        <w:tabs>
          <w:tab w:val="left" w:pos="709"/>
        </w:tabs>
        <w:spacing w:line="360" w:lineRule="auto"/>
        <w:contextualSpacing/>
        <w:jc w:val="both"/>
        <w:rPr>
          <w:rFonts w:ascii="Palatino Linotype" w:hAnsi="Palatino Linotype" w:cs="Arial"/>
          <w:lang w:val="es-ES_tradnl" w:eastAsia="es-MX"/>
        </w:rPr>
      </w:pPr>
    </w:p>
    <w:p w14:paraId="6CA470C3" w14:textId="77777777" w:rsidR="00365163" w:rsidRPr="004C1E2C" w:rsidRDefault="00365163" w:rsidP="00365163">
      <w:pPr>
        <w:tabs>
          <w:tab w:val="left" w:pos="709"/>
        </w:tabs>
        <w:spacing w:line="360" w:lineRule="auto"/>
        <w:contextualSpacing/>
        <w:jc w:val="both"/>
        <w:rPr>
          <w:rFonts w:ascii="Palatino Linotype" w:hAnsi="Palatino Linotype" w:cs="Arial"/>
          <w:lang w:val="es-ES_tradnl" w:eastAsia="es-MX"/>
        </w:rPr>
      </w:pPr>
      <w:r w:rsidRPr="004C1E2C">
        <w:rPr>
          <w:rFonts w:ascii="Palatino Linotype" w:hAnsi="Palatino Linotype" w:cs="Arial"/>
          <w:lang w:val="es-ES_tradnl" w:eastAsia="es-MX"/>
        </w:rPr>
        <w:t xml:space="preserve">En esta misma tesitura, el derecho de acceso a la información pública, consiste en que la información solicitada conste en un soporte documental en cualquiera de sus formas, a saber: </w:t>
      </w:r>
      <w:r w:rsidRPr="004C1E2C">
        <w:rPr>
          <w:rFonts w:ascii="Palatino Linotype" w:hAnsi="Palatino Linotype" w:cs="Arial"/>
          <w:b/>
          <w:u w:val="single"/>
          <w:lang w:val="es-ES_tradnl" w:eastAsia="es-MX"/>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4C1E2C">
        <w:rPr>
          <w:rFonts w:ascii="Palatino Linotype" w:hAnsi="Palatino Linotype" w:cs="Arial"/>
          <w:lang w:val="es-ES_tradnl" w:eastAsia="es-MX"/>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7B86E957" w14:textId="77777777" w:rsidR="00365163" w:rsidRPr="004C1E2C" w:rsidRDefault="00365163" w:rsidP="00365163">
      <w:pPr>
        <w:spacing w:line="360" w:lineRule="auto"/>
        <w:ind w:left="567" w:right="616"/>
        <w:jc w:val="both"/>
        <w:rPr>
          <w:rFonts w:ascii="Palatino Linotype" w:hAnsi="Palatino Linotype" w:cs="Arial"/>
          <w:i/>
          <w:sz w:val="22"/>
          <w:szCs w:val="22"/>
          <w:lang w:val="es-ES_tradnl" w:eastAsia="es-MX"/>
        </w:rPr>
      </w:pPr>
      <w:r w:rsidRPr="004C1E2C">
        <w:rPr>
          <w:rFonts w:ascii="Palatino Linotype" w:hAnsi="Palatino Linotype" w:cs="Arial"/>
          <w:i/>
          <w:sz w:val="22"/>
          <w:szCs w:val="22"/>
          <w:lang w:val="es-ES_tradnl" w:eastAsia="es-MX"/>
        </w:rPr>
        <w:t>“</w:t>
      </w:r>
      <w:r w:rsidRPr="004C1E2C">
        <w:rPr>
          <w:rFonts w:ascii="Palatino Linotype" w:hAnsi="Palatino Linotype" w:cs="Arial"/>
          <w:b/>
          <w:i/>
          <w:sz w:val="22"/>
          <w:szCs w:val="22"/>
          <w:lang w:val="es-ES_tradnl" w:eastAsia="es-MX"/>
        </w:rPr>
        <w:t xml:space="preserve">Artículo 3. </w:t>
      </w:r>
      <w:r w:rsidRPr="004C1E2C">
        <w:rPr>
          <w:rFonts w:ascii="Palatino Linotype" w:hAnsi="Palatino Linotype" w:cs="Arial"/>
          <w:i/>
          <w:sz w:val="22"/>
          <w:szCs w:val="22"/>
          <w:lang w:val="es-ES_tradnl" w:eastAsia="es-MX"/>
        </w:rPr>
        <w:t>Para los efectos de la presente Ley se entenderá por:</w:t>
      </w:r>
    </w:p>
    <w:p w14:paraId="01B29C3B" w14:textId="77777777" w:rsidR="00365163" w:rsidRPr="004C1E2C" w:rsidRDefault="00365163" w:rsidP="00365163">
      <w:pPr>
        <w:spacing w:line="360" w:lineRule="auto"/>
        <w:ind w:left="567" w:right="616"/>
        <w:jc w:val="both"/>
        <w:rPr>
          <w:rFonts w:ascii="Palatino Linotype" w:hAnsi="Palatino Linotype" w:cs="Arial"/>
          <w:i/>
          <w:sz w:val="22"/>
          <w:szCs w:val="22"/>
          <w:lang w:val="es-ES_tradnl" w:eastAsia="es-MX"/>
        </w:rPr>
      </w:pPr>
      <w:r w:rsidRPr="004C1E2C">
        <w:rPr>
          <w:rFonts w:ascii="Palatino Linotype" w:hAnsi="Palatino Linotype" w:cs="Arial"/>
          <w:i/>
          <w:sz w:val="22"/>
          <w:szCs w:val="22"/>
          <w:lang w:val="es-ES_tradnl" w:eastAsia="es-MX"/>
        </w:rPr>
        <w:t>(…)</w:t>
      </w:r>
    </w:p>
    <w:p w14:paraId="3C202D05" w14:textId="77777777" w:rsidR="00365163" w:rsidRPr="004C1E2C" w:rsidRDefault="00365163" w:rsidP="00365163">
      <w:pPr>
        <w:spacing w:line="360" w:lineRule="auto"/>
        <w:ind w:left="567" w:right="616"/>
        <w:jc w:val="both"/>
        <w:rPr>
          <w:rFonts w:ascii="Palatino Linotype" w:hAnsi="Palatino Linotype" w:cs="Arial"/>
          <w:i/>
          <w:sz w:val="22"/>
          <w:szCs w:val="22"/>
          <w:lang w:val="es-ES_tradnl" w:eastAsia="es-MX"/>
        </w:rPr>
      </w:pPr>
      <w:r w:rsidRPr="004C1E2C">
        <w:rPr>
          <w:rFonts w:ascii="Palatino Linotype" w:hAnsi="Palatino Linotype" w:cs="Arial"/>
          <w:b/>
          <w:i/>
          <w:sz w:val="22"/>
          <w:szCs w:val="22"/>
          <w:lang w:val="es-ES_tradnl" w:eastAsia="es-MX"/>
        </w:rPr>
        <w:t>XI. Documento:</w:t>
      </w:r>
      <w:r w:rsidRPr="004C1E2C">
        <w:rPr>
          <w:rFonts w:ascii="Palatino Linotype" w:hAnsi="Palatino Linotype" w:cs="Arial"/>
          <w:i/>
          <w:sz w:val="22"/>
          <w:szCs w:val="22"/>
          <w:lang w:val="es-ES_tradnl" w:eastAsia="es-MX"/>
        </w:rPr>
        <w:t xml:space="preserve"> Los expedientes, reportes, estudios, actas, resoluciones, oficios, correspondencia, acuerdos, directivas, directrices, circulares, contratos, convenios, instructivos, notas, memorandos, estadísticas o bien, cualquier otro </w:t>
      </w:r>
      <w:r w:rsidRPr="004C1E2C">
        <w:rPr>
          <w:rFonts w:ascii="Palatino Linotype" w:hAnsi="Palatino Linotype" w:cs="Arial"/>
          <w:b/>
          <w:i/>
          <w:sz w:val="22"/>
          <w:szCs w:val="22"/>
          <w:u w:val="single"/>
          <w:lang w:val="es-ES_tradnl" w:eastAsia="es-MX"/>
        </w:rPr>
        <w:t>registro que documente el ejercicio de las facultades, funciones y competencias de los sujetos obligados</w:t>
      </w:r>
      <w:r w:rsidRPr="004C1E2C">
        <w:rPr>
          <w:rFonts w:ascii="Palatino Linotype" w:hAnsi="Palatino Linotype" w:cs="Arial"/>
          <w:i/>
          <w:sz w:val="22"/>
          <w:szCs w:val="22"/>
          <w:u w:val="single"/>
          <w:lang w:val="es-ES_tradnl" w:eastAsia="es-MX"/>
        </w:rPr>
        <w:t>,</w:t>
      </w:r>
      <w:r w:rsidRPr="004C1E2C">
        <w:rPr>
          <w:rFonts w:ascii="Palatino Linotype" w:hAnsi="Palatino Linotype" w:cs="Arial"/>
          <w:i/>
          <w:sz w:val="22"/>
          <w:szCs w:val="22"/>
          <w:lang w:val="es-ES_tradnl" w:eastAsia="es-MX"/>
        </w:rPr>
        <w:t xml:space="preserve"> sus servidores públicos e integrantes, </w:t>
      </w:r>
      <w:r w:rsidRPr="004C1E2C">
        <w:rPr>
          <w:rFonts w:ascii="Palatino Linotype" w:hAnsi="Palatino Linotype" w:cs="Arial"/>
          <w:b/>
          <w:i/>
          <w:sz w:val="22"/>
          <w:szCs w:val="22"/>
          <w:u w:val="single"/>
          <w:lang w:val="es-ES_tradnl" w:eastAsia="es-MX"/>
        </w:rPr>
        <w:t xml:space="preserve">sin importar su fuente o fecha de </w:t>
      </w:r>
      <w:r w:rsidRPr="004C1E2C">
        <w:rPr>
          <w:rFonts w:ascii="Palatino Linotype" w:hAnsi="Palatino Linotype" w:cs="Arial"/>
          <w:b/>
          <w:i/>
          <w:sz w:val="22"/>
          <w:szCs w:val="22"/>
          <w:u w:val="single"/>
          <w:lang w:val="es-ES_tradnl" w:eastAsia="es-MX"/>
        </w:rPr>
        <w:lastRenderedPageBreak/>
        <w:t>elaboración.</w:t>
      </w:r>
      <w:r w:rsidRPr="004C1E2C">
        <w:rPr>
          <w:rFonts w:ascii="Palatino Linotype" w:hAnsi="Palatino Linotype" w:cs="Arial"/>
          <w:i/>
          <w:sz w:val="22"/>
          <w:szCs w:val="22"/>
          <w:lang w:val="es-ES_tradnl" w:eastAsia="es-MX"/>
        </w:rPr>
        <w:t xml:space="preserve"> Los documentos podrán estar en cualquier medio, sea escrito, impreso, sonoro, visual, electrónico, informático u holográfico;</w:t>
      </w:r>
    </w:p>
    <w:p w14:paraId="396BEB64" w14:textId="77777777" w:rsidR="00365163" w:rsidRPr="004C1E2C" w:rsidRDefault="00365163" w:rsidP="00365163">
      <w:pPr>
        <w:spacing w:line="360" w:lineRule="auto"/>
        <w:ind w:left="567" w:right="616"/>
        <w:jc w:val="both"/>
        <w:rPr>
          <w:rFonts w:ascii="Palatino Linotype" w:hAnsi="Palatino Linotype" w:cs="Arial"/>
          <w:i/>
          <w:sz w:val="22"/>
          <w:szCs w:val="22"/>
          <w:lang w:val="es-ES_tradnl" w:eastAsia="es-MX"/>
        </w:rPr>
      </w:pPr>
      <w:r w:rsidRPr="004C1E2C">
        <w:rPr>
          <w:rFonts w:ascii="Palatino Linotype" w:hAnsi="Palatino Linotype" w:cs="Arial"/>
          <w:i/>
          <w:sz w:val="22"/>
          <w:szCs w:val="22"/>
          <w:lang w:val="es-ES_tradnl" w:eastAsia="es-MX"/>
        </w:rPr>
        <w:t>(…)”</w:t>
      </w:r>
    </w:p>
    <w:p w14:paraId="7C322C3F" w14:textId="77777777" w:rsidR="00365163" w:rsidRPr="004C1E2C" w:rsidRDefault="00365163" w:rsidP="00365163">
      <w:pPr>
        <w:spacing w:before="240" w:after="240" w:line="360" w:lineRule="auto"/>
        <w:ind w:right="49"/>
        <w:contextualSpacing/>
        <w:jc w:val="both"/>
        <w:rPr>
          <w:rFonts w:ascii="Palatino Linotype" w:hAnsi="Palatino Linotype" w:cs="Arial"/>
          <w:lang w:val="es-ES_tradnl" w:eastAsia="es-MX"/>
        </w:rPr>
      </w:pPr>
    </w:p>
    <w:p w14:paraId="2BD873AF" w14:textId="77777777" w:rsidR="00365163" w:rsidRPr="004C1E2C" w:rsidRDefault="00365163" w:rsidP="00365163">
      <w:pPr>
        <w:spacing w:before="240" w:after="240" w:line="360" w:lineRule="auto"/>
        <w:ind w:right="49"/>
        <w:contextualSpacing/>
        <w:jc w:val="both"/>
        <w:rPr>
          <w:rFonts w:ascii="Palatino Linotype" w:eastAsia="MS Mincho" w:hAnsi="Palatino Linotype" w:cs="Calibri"/>
          <w:lang w:val="es-ES_tradnl" w:eastAsia="es-MX"/>
        </w:rPr>
      </w:pPr>
      <w:r w:rsidRPr="004C1E2C">
        <w:rPr>
          <w:rFonts w:ascii="Palatino Linotype" w:hAnsi="Palatino Linotype" w:cs="Arial"/>
          <w:lang w:val="es-ES_tradnl" w:eastAsia="es-MX"/>
        </w:rPr>
        <w:t xml:space="preserve">Además, </w:t>
      </w:r>
      <w:r w:rsidRPr="004C1E2C">
        <w:rPr>
          <w:rFonts w:ascii="Palatino Linotype" w:eastAsia="MS Mincho" w:hAnsi="Palatino Linotype" w:cs="Calibri"/>
          <w:lang w:val="es-ES_tradnl" w:eastAsia="es-MX"/>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29DAD1B9" w14:textId="77777777" w:rsidR="00365163" w:rsidRPr="004C1E2C" w:rsidRDefault="00365163" w:rsidP="00365163">
      <w:pPr>
        <w:spacing w:line="360" w:lineRule="auto"/>
        <w:jc w:val="both"/>
        <w:rPr>
          <w:rFonts w:ascii="Palatino Linotype" w:hAnsi="Palatino Linotype" w:cs="Arial"/>
        </w:rPr>
      </w:pPr>
    </w:p>
    <w:p w14:paraId="01A11209" w14:textId="220509A0" w:rsidR="007662EE" w:rsidRPr="004C1E2C" w:rsidRDefault="007662EE" w:rsidP="007662EE">
      <w:pPr>
        <w:spacing w:line="360" w:lineRule="auto"/>
        <w:jc w:val="both"/>
        <w:rPr>
          <w:rFonts w:ascii="Palatino Linotype" w:eastAsia="Palatino Linotype" w:hAnsi="Palatino Linotype" w:cs="Palatino Linotype"/>
        </w:rPr>
      </w:pPr>
      <w:r w:rsidRPr="004C1E2C">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1B3D90D4" w14:textId="77777777" w:rsidR="007662EE" w:rsidRPr="004C1E2C" w:rsidRDefault="007662EE" w:rsidP="007662EE">
      <w:pPr>
        <w:ind w:left="851" w:right="843"/>
        <w:jc w:val="both"/>
        <w:rPr>
          <w:rFonts w:ascii="Palatino Linotype" w:eastAsia="Palatino Linotype" w:hAnsi="Palatino Linotype" w:cs="Palatino Linotype"/>
          <w:i/>
          <w:sz w:val="22"/>
          <w:szCs w:val="22"/>
        </w:rPr>
      </w:pPr>
      <w:r w:rsidRPr="004C1E2C">
        <w:rPr>
          <w:rFonts w:ascii="Palatino Linotype" w:eastAsia="Palatino Linotype" w:hAnsi="Palatino Linotype" w:cs="Palatino Linotype"/>
          <w:i/>
          <w:sz w:val="22"/>
          <w:szCs w:val="22"/>
        </w:rPr>
        <w:t>“</w:t>
      </w:r>
      <w:r w:rsidRPr="004C1E2C">
        <w:rPr>
          <w:rFonts w:ascii="Palatino Linotype" w:eastAsia="Palatino Linotype" w:hAnsi="Palatino Linotype" w:cs="Palatino Linotype"/>
          <w:b/>
          <w:i/>
          <w:sz w:val="22"/>
          <w:szCs w:val="22"/>
        </w:rPr>
        <w:t>Artículo 12.-</w:t>
      </w:r>
      <w:r w:rsidRPr="004C1E2C">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23E9D947" w14:textId="77777777" w:rsidR="007662EE" w:rsidRPr="004C1E2C" w:rsidRDefault="007662EE" w:rsidP="007662EE">
      <w:pPr>
        <w:ind w:left="851" w:right="843"/>
        <w:jc w:val="both"/>
        <w:rPr>
          <w:rFonts w:ascii="Palatino Linotype" w:eastAsia="Palatino Linotype" w:hAnsi="Palatino Linotype" w:cs="Palatino Linotype"/>
          <w:i/>
          <w:sz w:val="22"/>
          <w:szCs w:val="22"/>
        </w:rPr>
      </w:pPr>
    </w:p>
    <w:p w14:paraId="5D4149FA" w14:textId="77777777" w:rsidR="007662EE" w:rsidRPr="004C1E2C" w:rsidRDefault="007662EE" w:rsidP="007662EE">
      <w:pPr>
        <w:ind w:left="851" w:right="843"/>
        <w:jc w:val="both"/>
        <w:rPr>
          <w:rFonts w:ascii="Palatino Linotype" w:eastAsia="Palatino Linotype" w:hAnsi="Palatino Linotype" w:cs="Palatino Linotype"/>
          <w:b/>
          <w:i/>
          <w:sz w:val="22"/>
          <w:szCs w:val="22"/>
        </w:rPr>
      </w:pPr>
      <w:r w:rsidRPr="004C1E2C">
        <w:rPr>
          <w:rFonts w:ascii="Palatino Linotype" w:eastAsia="Palatino Linotype" w:hAnsi="Palatino Linotype" w:cs="Palatino Linotype"/>
          <w:b/>
          <w:i/>
          <w:sz w:val="22"/>
          <w:szCs w:val="22"/>
        </w:rPr>
        <w:lastRenderedPageBreak/>
        <w:t>Los sujetos obligados sólo proporcionarán la información pública que se les requiera y que obre en sus archivos y en el estado en que ésta se encuentre</w:t>
      </w:r>
      <w:r w:rsidRPr="004C1E2C">
        <w:rPr>
          <w:rFonts w:ascii="Palatino Linotype" w:eastAsia="Palatino Linotype" w:hAnsi="Palatino Linotype" w:cs="Palatino Linotype"/>
          <w:i/>
          <w:sz w:val="22"/>
          <w:szCs w:val="22"/>
        </w:rPr>
        <w:t xml:space="preserve">. </w:t>
      </w:r>
      <w:r w:rsidRPr="004C1E2C">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2CBFE176" w14:textId="77777777" w:rsidR="007662EE" w:rsidRPr="004C1E2C" w:rsidRDefault="007662EE" w:rsidP="007662EE">
      <w:pPr>
        <w:spacing w:line="360" w:lineRule="auto"/>
        <w:ind w:left="567" w:right="616"/>
        <w:jc w:val="both"/>
        <w:rPr>
          <w:rFonts w:ascii="Palatino Linotype" w:eastAsia="Palatino Linotype" w:hAnsi="Palatino Linotype" w:cs="Palatino Linotype"/>
          <w:i/>
          <w:sz w:val="22"/>
          <w:szCs w:val="22"/>
        </w:rPr>
      </w:pPr>
    </w:p>
    <w:p w14:paraId="583941BC" w14:textId="77777777" w:rsidR="007662EE" w:rsidRPr="004C1E2C" w:rsidRDefault="007662EE" w:rsidP="007662EE">
      <w:pPr>
        <w:spacing w:line="360" w:lineRule="auto"/>
        <w:ind w:right="-93"/>
        <w:jc w:val="both"/>
        <w:rPr>
          <w:rFonts w:ascii="Palatino Linotype" w:eastAsia="Palatino Linotype" w:hAnsi="Palatino Linotype" w:cs="Palatino Linotype"/>
        </w:rPr>
      </w:pPr>
      <w:r w:rsidRPr="004C1E2C">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279BA948" w14:textId="77777777" w:rsidR="007662EE" w:rsidRPr="004C1E2C" w:rsidRDefault="007662EE" w:rsidP="007662EE">
      <w:pPr>
        <w:spacing w:line="360" w:lineRule="auto"/>
        <w:ind w:right="-93"/>
        <w:jc w:val="both"/>
        <w:rPr>
          <w:rFonts w:ascii="Palatino Linotype" w:eastAsia="Palatino Linotype" w:hAnsi="Palatino Linotype" w:cs="Palatino Linotype"/>
        </w:rPr>
      </w:pPr>
    </w:p>
    <w:p w14:paraId="0F236564" w14:textId="2C203C1B" w:rsidR="007662EE" w:rsidRPr="004C1E2C" w:rsidRDefault="007662EE" w:rsidP="007662EE">
      <w:pPr>
        <w:spacing w:line="360" w:lineRule="auto"/>
        <w:jc w:val="both"/>
        <w:rPr>
          <w:rFonts w:ascii="Palatino Linotype" w:eastAsia="Palatino Linotype" w:hAnsi="Palatino Linotype" w:cs="Palatino Linotype"/>
          <w:b/>
        </w:rPr>
      </w:pPr>
      <w:r w:rsidRPr="004C1E2C">
        <w:rPr>
          <w:rFonts w:ascii="Palatino Linotype" w:eastAsia="Palatino Linotype" w:hAnsi="Palatino Linotype" w:cs="Palatino Linotype"/>
        </w:rPr>
        <w:t>Sirve de apoyo a lo anterior, el criterio orientador 03-17, expuesto por el entonces Instituto Nacional de Transparencia, Acceso a la Información y Protección de Datos Personales, que dice:</w:t>
      </w:r>
      <w:r w:rsidRPr="004C1E2C">
        <w:rPr>
          <w:rFonts w:ascii="Palatino Linotype" w:eastAsia="Palatino Linotype" w:hAnsi="Palatino Linotype" w:cs="Palatino Linotype"/>
          <w:b/>
        </w:rPr>
        <w:t xml:space="preserve"> </w:t>
      </w:r>
    </w:p>
    <w:p w14:paraId="5BF573E9" w14:textId="77777777" w:rsidR="007662EE" w:rsidRPr="004C1E2C" w:rsidRDefault="007662EE" w:rsidP="007662EE">
      <w:pPr>
        <w:spacing w:line="276" w:lineRule="auto"/>
        <w:ind w:left="851" w:right="843"/>
        <w:jc w:val="both"/>
        <w:rPr>
          <w:rFonts w:ascii="Palatino Linotype" w:eastAsia="Palatino Linotype" w:hAnsi="Palatino Linotype" w:cs="Palatino Linotype"/>
          <w:i/>
          <w:sz w:val="22"/>
          <w:szCs w:val="22"/>
        </w:rPr>
      </w:pPr>
      <w:r w:rsidRPr="004C1E2C">
        <w:rPr>
          <w:rFonts w:ascii="Palatino Linotype" w:eastAsia="Palatino Linotype" w:hAnsi="Palatino Linotype" w:cs="Palatino Linotype"/>
          <w:i/>
          <w:sz w:val="22"/>
          <w:szCs w:val="22"/>
        </w:rPr>
        <w:t>“</w:t>
      </w:r>
      <w:r w:rsidRPr="004C1E2C">
        <w:rPr>
          <w:rFonts w:ascii="Palatino Linotype" w:eastAsia="Palatino Linotype" w:hAnsi="Palatino Linotype" w:cs="Palatino Linotype"/>
          <w:b/>
          <w:i/>
          <w:sz w:val="22"/>
          <w:szCs w:val="22"/>
        </w:rPr>
        <w:t>No existe obligación de elaborar documentos ad hoc para atender las solicitudes de acceso a la información.</w:t>
      </w:r>
      <w:r w:rsidRPr="004C1E2C">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726C8F87" w14:textId="77777777" w:rsidR="007662EE" w:rsidRPr="004C1E2C" w:rsidRDefault="007662EE" w:rsidP="007662EE">
      <w:pPr>
        <w:spacing w:line="360" w:lineRule="auto"/>
        <w:ind w:right="-93"/>
        <w:jc w:val="both"/>
        <w:rPr>
          <w:rFonts w:ascii="Palatino Linotype" w:eastAsia="Palatino Linotype" w:hAnsi="Palatino Linotype" w:cs="Palatino Linotype"/>
          <w:sz w:val="22"/>
          <w:szCs w:val="22"/>
        </w:rPr>
      </w:pPr>
    </w:p>
    <w:p w14:paraId="49CB1EBC" w14:textId="77777777" w:rsidR="007662EE" w:rsidRPr="004C1E2C" w:rsidRDefault="007662EE" w:rsidP="007662EE">
      <w:pPr>
        <w:spacing w:line="360" w:lineRule="auto"/>
        <w:jc w:val="both"/>
        <w:rPr>
          <w:rFonts w:ascii="Palatino Linotype" w:eastAsia="Palatino Linotype" w:hAnsi="Palatino Linotype" w:cs="Palatino Linotype"/>
        </w:rPr>
      </w:pPr>
      <w:r w:rsidRPr="004C1E2C">
        <w:rPr>
          <w:rFonts w:ascii="Palatino Linotype" w:eastAsia="Palatino Linotype" w:hAnsi="Palatino Linotype" w:cs="Palatino Linotype"/>
        </w:rPr>
        <w:lastRenderedPageBreak/>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066F355" w14:textId="77777777" w:rsidR="007662EE" w:rsidRPr="004C1E2C" w:rsidRDefault="007662EE" w:rsidP="007662EE">
      <w:pPr>
        <w:spacing w:line="360" w:lineRule="auto"/>
        <w:jc w:val="both"/>
        <w:rPr>
          <w:rFonts w:ascii="Palatino Linotype" w:eastAsia="Palatino Linotype" w:hAnsi="Palatino Linotype" w:cs="Palatino Linotype"/>
        </w:rPr>
      </w:pPr>
    </w:p>
    <w:p w14:paraId="5891BFF8" w14:textId="77777777" w:rsidR="007662EE" w:rsidRPr="004C1E2C" w:rsidRDefault="007662EE" w:rsidP="007662EE">
      <w:pPr>
        <w:spacing w:line="360" w:lineRule="auto"/>
        <w:ind w:right="49"/>
        <w:jc w:val="both"/>
        <w:rPr>
          <w:rFonts w:ascii="Palatino Linotype" w:eastAsia="Palatino Linotype" w:hAnsi="Palatino Linotype" w:cs="Palatino Linotype"/>
        </w:rPr>
      </w:pPr>
      <w:r w:rsidRPr="004C1E2C">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1EBE682B" w14:textId="77777777" w:rsidR="00F749F4" w:rsidRPr="004C1E2C" w:rsidRDefault="00F749F4" w:rsidP="00365163">
      <w:pPr>
        <w:spacing w:line="360" w:lineRule="auto"/>
        <w:jc w:val="both"/>
        <w:rPr>
          <w:rFonts w:ascii="Palatino Linotype" w:eastAsia="Palatino Linotype" w:hAnsi="Palatino Linotype" w:cs="Palatino Linotype"/>
        </w:rPr>
      </w:pPr>
    </w:p>
    <w:p w14:paraId="6778FEDD" w14:textId="33A4FD26" w:rsidR="00FF1E1D" w:rsidRPr="004C1E2C" w:rsidRDefault="00FF1E1D" w:rsidP="00FF1E1D">
      <w:pPr>
        <w:spacing w:line="360" w:lineRule="auto"/>
        <w:jc w:val="both"/>
        <w:rPr>
          <w:rFonts w:ascii="Palatino Linotype" w:eastAsia="Palatino Linotype" w:hAnsi="Palatino Linotype" w:cs="Palatino Linotype"/>
        </w:rPr>
      </w:pPr>
      <w:r w:rsidRPr="004C1E2C">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27D6417F" w14:textId="77777777" w:rsidR="00FF1E1D" w:rsidRPr="004C1E2C" w:rsidRDefault="00FF1E1D" w:rsidP="00FF1E1D">
      <w:pPr>
        <w:spacing w:line="276" w:lineRule="auto"/>
        <w:ind w:left="851" w:right="843"/>
        <w:jc w:val="both"/>
        <w:rPr>
          <w:rFonts w:ascii="Palatino Linotype" w:eastAsia="Palatino Linotype" w:hAnsi="Palatino Linotype" w:cs="Palatino Linotype"/>
          <w:b/>
          <w:i/>
          <w:sz w:val="22"/>
          <w:szCs w:val="22"/>
        </w:rPr>
      </w:pPr>
      <w:r w:rsidRPr="004C1E2C">
        <w:rPr>
          <w:rFonts w:ascii="Palatino Linotype" w:eastAsia="Palatino Linotype" w:hAnsi="Palatino Linotype" w:cs="Palatino Linotype"/>
          <w:b/>
          <w:sz w:val="22"/>
          <w:szCs w:val="22"/>
        </w:rPr>
        <w:t>“</w:t>
      </w:r>
      <w:r w:rsidRPr="004C1E2C">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4C1E2C">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19B7D7A" w14:textId="77777777" w:rsidR="00FF1E1D" w:rsidRPr="004C1E2C" w:rsidRDefault="00FF1E1D" w:rsidP="00FF1E1D">
      <w:pPr>
        <w:spacing w:line="276" w:lineRule="auto"/>
        <w:ind w:left="851" w:right="843"/>
        <w:jc w:val="both"/>
        <w:rPr>
          <w:rFonts w:ascii="Palatino Linotype" w:eastAsia="Palatino Linotype" w:hAnsi="Palatino Linotype" w:cs="Palatino Linotype"/>
          <w:i/>
          <w:sz w:val="22"/>
          <w:szCs w:val="22"/>
        </w:rPr>
      </w:pPr>
      <w:r w:rsidRPr="004C1E2C">
        <w:rPr>
          <w:rFonts w:ascii="Palatino Linotype" w:eastAsia="Palatino Linotype" w:hAnsi="Palatino Linotype" w:cs="Palatino Linotype"/>
          <w:i/>
          <w:sz w:val="22"/>
          <w:szCs w:val="22"/>
        </w:rPr>
        <w:lastRenderedPageBreak/>
        <w:t>En consecuencia el acceso a la información se refiere a que se cumplan cualquiera de los siguientes tres supuestos:</w:t>
      </w:r>
    </w:p>
    <w:p w14:paraId="25299115" w14:textId="77777777" w:rsidR="00FF1E1D" w:rsidRPr="004C1E2C" w:rsidRDefault="00FF1E1D" w:rsidP="00FF1E1D">
      <w:pPr>
        <w:spacing w:line="276" w:lineRule="auto"/>
        <w:ind w:left="851" w:right="843"/>
        <w:jc w:val="both"/>
        <w:rPr>
          <w:rFonts w:ascii="Palatino Linotype" w:eastAsia="Palatino Linotype" w:hAnsi="Palatino Linotype" w:cs="Palatino Linotype"/>
          <w:i/>
          <w:sz w:val="22"/>
          <w:szCs w:val="22"/>
        </w:rPr>
      </w:pPr>
      <w:r w:rsidRPr="004C1E2C">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46AF8B59" w14:textId="77777777" w:rsidR="00FF1E1D" w:rsidRPr="004C1E2C" w:rsidRDefault="00FF1E1D" w:rsidP="00FF1E1D">
      <w:pPr>
        <w:spacing w:line="276" w:lineRule="auto"/>
        <w:ind w:left="851" w:right="843"/>
        <w:jc w:val="both"/>
        <w:rPr>
          <w:rFonts w:ascii="Palatino Linotype" w:eastAsia="Palatino Linotype" w:hAnsi="Palatino Linotype" w:cs="Palatino Linotype"/>
          <w:b/>
          <w:i/>
          <w:sz w:val="22"/>
          <w:szCs w:val="22"/>
        </w:rPr>
      </w:pPr>
      <w:r w:rsidRPr="004C1E2C">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5781C26D" w14:textId="77777777" w:rsidR="00FF1E1D" w:rsidRPr="004C1E2C" w:rsidRDefault="00FF1E1D" w:rsidP="00FF1E1D">
      <w:pPr>
        <w:spacing w:line="276" w:lineRule="auto"/>
        <w:ind w:left="851" w:right="843"/>
        <w:jc w:val="both"/>
        <w:rPr>
          <w:rFonts w:ascii="Palatino Linotype" w:eastAsia="Palatino Linotype" w:hAnsi="Palatino Linotype" w:cs="Palatino Linotype"/>
          <w:b/>
          <w:i/>
          <w:sz w:val="22"/>
          <w:szCs w:val="22"/>
        </w:rPr>
      </w:pPr>
      <w:r w:rsidRPr="004C1E2C">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280CBB6C" w14:textId="77777777" w:rsidR="00FF1E1D" w:rsidRPr="004C1E2C" w:rsidRDefault="00FF1E1D" w:rsidP="00FF1E1D">
      <w:pPr>
        <w:spacing w:line="276" w:lineRule="auto"/>
        <w:ind w:left="567" w:right="616"/>
        <w:jc w:val="both"/>
        <w:rPr>
          <w:rFonts w:ascii="Palatino Linotype" w:eastAsia="Palatino Linotype" w:hAnsi="Palatino Linotype" w:cs="Palatino Linotype"/>
          <w:b/>
          <w:i/>
          <w:sz w:val="22"/>
          <w:szCs w:val="22"/>
        </w:rPr>
      </w:pPr>
    </w:p>
    <w:p w14:paraId="0B7EE053" w14:textId="77777777" w:rsidR="00FF1E1D" w:rsidRPr="004C1E2C" w:rsidRDefault="00FF1E1D" w:rsidP="00FF1E1D">
      <w:pPr>
        <w:spacing w:line="360" w:lineRule="auto"/>
        <w:jc w:val="both"/>
        <w:rPr>
          <w:rFonts w:ascii="Palatino Linotype" w:eastAsia="Palatino Linotype" w:hAnsi="Palatino Linotype" w:cs="Palatino Linotype"/>
        </w:rPr>
      </w:pPr>
      <w:r w:rsidRPr="004C1E2C">
        <w:rPr>
          <w:rFonts w:ascii="Palatino Linotype" w:eastAsia="Palatino Linotype" w:hAnsi="Palatino Linotype" w:cs="Palatino Linotype"/>
        </w:rPr>
        <w:t xml:space="preserve">De ahí que el </w:t>
      </w:r>
      <w:r w:rsidRPr="004C1E2C">
        <w:rPr>
          <w:rFonts w:ascii="Palatino Linotype" w:eastAsia="Palatino Linotype" w:hAnsi="Palatino Linotype" w:cs="Palatino Linotype"/>
          <w:b/>
        </w:rPr>
        <w:t>Sujeto Obligado</w:t>
      </w:r>
      <w:r w:rsidRPr="004C1E2C">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4C1E2C">
        <w:rPr>
          <w:rFonts w:ascii="Palatino Linotype" w:eastAsia="Palatino Linotype" w:hAnsi="Palatino Linotype" w:cs="Palatino Linotype"/>
          <w:vertAlign w:val="superscript"/>
        </w:rPr>
        <w:footnoteReference w:id="1"/>
      </w:r>
      <w:r w:rsidRPr="004C1E2C">
        <w:rPr>
          <w:rFonts w:ascii="Palatino Linotype" w:eastAsia="Palatino Linotype" w:hAnsi="Palatino Linotype" w:cs="Palatino Linotype"/>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4C1E2C">
        <w:rPr>
          <w:rFonts w:ascii="Palatino Linotype" w:eastAsia="Palatino Linotype" w:hAnsi="Palatino Linotype" w:cs="Palatino Linotype"/>
          <w:vertAlign w:val="superscript"/>
        </w:rPr>
        <w:footnoteReference w:id="2"/>
      </w:r>
      <w:r w:rsidRPr="004C1E2C">
        <w:rPr>
          <w:rFonts w:ascii="Palatino Linotype" w:eastAsia="Palatino Linotype" w:hAnsi="Palatino Linotype" w:cs="Palatino Linotype"/>
        </w:rPr>
        <w:t>, como pudiera tratarse de aquella relacionada con las obligaciones de transparencia señaladas en los artículos 92 y 100 de la Ley de la Materia.</w:t>
      </w:r>
    </w:p>
    <w:p w14:paraId="55F1A8C0" w14:textId="77777777" w:rsidR="00FF1E1D" w:rsidRPr="004C1E2C" w:rsidRDefault="00FF1E1D" w:rsidP="00365163">
      <w:pPr>
        <w:spacing w:line="360" w:lineRule="auto"/>
        <w:jc w:val="both"/>
        <w:rPr>
          <w:rFonts w:ascii="Palatino Linotype" w:eastAsia="Palatino Linotype" w:hAnsi="Palatino Linotype" w:cs="Palatino Linotype"/>
        </w:rPr>
      </w:pPr>
    </w:p>
    <w:p w14:paraId="36713541" w14:textId="77777777" w:rsidR="00CF2BE2" w:rsidRPr="004C1E2C" w:rsidRDefault="00CF2BE2" w:rsidP="00CF2BE2">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3014CCEA" w14:textId="77777777" w:rsidR="00CF2BE2" w:rsidRPr="004C1E2C" w:rsidRDefault="00CF2BE2" w:rsidP="00CF2BE2">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4C1E2C">
        <w:rPr>
          <w:rFonts w:ascii="Palatino Linotype" w:eastAsia="Palatino Linotype" w:hAnsi="Palatino Linotype" w:cs="Palatino Linotype"/>
        </w:rPr>
        <w:lastRenderedPageBreak/>
        <w:t xml:space="preserve">Por otro lado, con relación al requerimiento marcado en el </w:t>
      </w:r>
      <w:r w:rsidRPr="004C1E2C">
        <w:rPr>
          <w:rFonts w:ascii="Palatino Linotype" w:eastAsia="Palatino Linotype" w:hAnsi="Palatino Linotype" w:cs="Palatino Linotype"/>
          <w:b/>
        </w:rPr>
        <w:t>numeral 2</w:t>
      </w:r>
      <w:r w:rsidRPr="004C1E2C">
        <w:rPr>
          <w:b/>
        </w:rPr>
        <w:t xml:space="preserve"> </w:t>
      </w:r>
      <w:r w:rsidRPr="004C1E2C">
        <w:rPr>
          <w:rFonts w:ascii="Palatino Linotype" w:eastAsia="Palatino Linotype" w:hAnsi="Palatino Linotype" w:cs="Palatino Linotype"/>
          <w:b/>
        </w:rPr>
        <w:t xml:space="preserve">relativo a las capturas de pantalla de los turnos de la solicitud de información a las áreas competentes, </w:t>
      </w:r>
      <w:r w:rsidRPr="004C1E2C">
        <w:rPr>
          <w:rFonts w:ascii="Palatino Linotype" w:eastAsia="Palatino Linotype" w:hAnsi="Palatino Linotype" w:cs="Palatino Linotype"/>
        </w:rPr>
        <w:t xml:space="preserve">es de indicar que dicho punto conlleva el procesamiento de información a lo cual no está constreñido el </w:t>
      </w:r>
      <w:r w:rsidRPr="004C1E2C">
        <w:rPr>
          <w:rFonts w:ascii="Palatino Linotype" w:eastAsia="Palatino Linotype" w:hAnsi="Palatino Linotype" w:cs="Palatino Linotype"/>
          <w:b/>
        </w:rPr>
        <w:t xml:space="preserve">Sujeto Obligado </w:t>
      </w:r>
      <w:r w:rsidRPr="004C1E2C">
        <w:rPr>
          <w:rFonts w:ascii="Palatino Linotype" w:eastAsia="Palatino Linotype" w:hAnsi="Palatino Linotype" w:cs="Palatino Linotype"/>
        </w:rPr>
        <w:t xml:space="preserve">de conformidad con el segundo párrafo del artículo 12 de la Ley de Transparencia Local que indica que, los </w:t>
      </w:r>
      <w:r w:rsidRPr="004C1E2C">
        <w:rPr>
          <w:rFonts w:ascii="Palatino Linotype" w:eastAsia="Palatino Linotype" w:hAnsi="Palatino Linotype" w:cs="Palatino Linotype"/>
          <w:b/>
        </w:rPr>
        <w:t xml:space="preserve">sujetos obligados sólo proporcionarán la información pública que se les requiera y que obre en sus archivos y en el estado en que ésta se encuentre; </w:t>
      </w:r>
      <w:r w:rsidRPr="004C1E2C">
        <w:rPr>
          <w:rFonts w:ascii="Palatino Linotype" w:eastAsia="Palatino Linotype" w:hAnsi="Palatino Linotype" w:cs="Palatino Linotype"/>
          <w:b/>
          <w:u w:val="single"/>
        </w:rPr>
        <w:t>obligación de proporcionar información que no comprende el procesamiento de la misma</w:t>
      </w:r>
      <w:r w:rsidRPr="004C1E2C">
        <w:rPr>
          <w:rFonts w:ascii="Palatino Linotype" w:eastAsia="Palatino Linotype" w:hAnsi="Palatino Linotype" w:cs="Palatino Linotype"/>
        </w:rPr>
        <w:t>, ni el presentarla conforme al interés del solicitante.</w:t>
      </w:r>
    </w:p>
    <w:p w14:paraId="2905FFBB" w14:textId="77777777" w:rsidR="00CF2BE2" w:rsidRPr="004C1E2C" w:rsidRDefault="00CF2BE2" w:rsidP="00CF2BE2">
      <w:pPr>
        <w:pBdr>
          <w:top w:val="nil"/>
          <w:left w:val="nil"/>
          <w:bottom w:val="nil"/>
          <w:right w:val="nil"/>
          <w:between w:val="nil"/>
        </w:pBdr>
        <w:spacing w:line="360" w:lineRule="auto"/>
        <w:ind w:right="49"/>
        <w:jc w:val="both"/>
        <w:rPr>
          <w:rFonts w:ascii="Palatino Linotype" w:eastAsia="Palatino Linotype" w:hAnsi="Palatino Linotype" w:cs="Palatino Linotype"/>
        </w:rPr>
      </w:pPr>
    </w:p>
    <w:p w14:paraId="663070CA" w14:textId="77777777" w:rsidR="00CF2BE2" w:rsidRPr="004C1E2C" w:rsidRDefault="00CF2BE2" w:rsidP="00CF2BE2">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4C1E2C">
        <w:rPr>
          <w:rFonts w:ascii="Palatino Linotype" w:eastAsia="Palatino Linotype" w:hAnsi="Palatino Linotype" w:cs="Palatino Linotype"/>
        </w:rPr>
        <w:t>De esta manera, si bien existe obligación normativa de los Titulares de las Unidades de Transparencia de turnar las solicitudes de información a las áreas competentes; dicha atribución no conlleva el generar una captura de pantalla de los turnos de las solicitudes vía SAIMEX, ya que implicaría procesar información para entregarla conforme el interés del particular.</w:t>
      </w:r>
    </w:p>
    <w:p w14:paraId="6B63D6A3" w14:textId="77777777" w:rsidR="00CF2BE2" w:rsidRPr="004C1E2C" w:rsidRDefault="00CF2BE2" w:rsidP="00CF2BE2">
      <w:pPr>
        <w:pBdr>
          <w:top w:val="nil"/>
          <w:left w:val="nil"/>
          <w:bottom w:val="nil"/>
          <w:right w:val="nil"/>
          <w:between w:val="nil"/>
        </w:pBdr>
        <w:spacing w:line="360" w:lineRule="auto"/>
        <w:ind w:right="49"/>
        <w:jc w:val="both"/>
        <w:rPr>
          <w:rFonts w:ascii="Palatino Linotype" w:eastAsia="Palatino Linotype" w:hAnsi="Palatino Linotype" w:cs="Palatino Linotype"/>
        </w:rPr>
      </w:pPr>
    </w:p>
    <w:p w14:paraId="2785B3BC" w14:textId="2556BB25" w:rsidR="00CF2BE2" w:rsidRPr="004C1E2C" w:rsidRDefault="00CF2BE2" w:rsidP="00CF2BE2">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4C1E2C">
        <w:rPr>
          <w:rFonts w:ascii="Palatino Linotype" w:eastAsia="Palatino Linotype" w:hAnsi="Palatino Linotype" w:cs="Palatino Linotype"/>
        </w:rPr>
        <w:t xml:space="preserve">En consecuencia, para colmar dicho punto bastará con que el ente obligado, entregue los </w:t>
      </w:r>
      <w:r w:rsidRPr="004C1E2C">
        <w:rPr>
          <w:rFonts w:ascii="Palatino Linotype" w:eastAsia="Palatino Linotype" w:hAnsi="Palatino Linotype" w:cs="Palatino Linotype"/>
          <w:b/>
        </w:rPr>
        <w:t>documentos o constancias que integran los expedientes aperturados con motivo de los recursos de revisión indicados, tal y como obren en sus archivos.</w:t>
      </w:r>
      <w:r w:rsidR="00A83A21" w:rsidRPr="004C1E2C">
        <w:rPr>
          <w:rFonts w:ascii="Palatino Linotype" w:eastAsia="Palatino Linotype" w:hAnsi="Palatino Linotype" w:cs="Palatino Linotype"/>
        </w:rPr>
        <w:t xml:space="preserve"> </w:t>
      </w:r>
      <w:r w:rsidRPr="004C1E2C">
        <w:rPr>
          <w:rFonts w:ascii="Palatino Linotype" w:eastAsia="Palatino Linotype" w:hAnsi="Palatino Linotype" w:cs="Palatino Linotype"/>
        </w:rPr>
        <w:t xml:space="preserve">Precisado lo anterior, se continúa con el análisis del resto de los requerimientos, arribando a la premisa de que </w:t>
      </w:r>
      <w:r w:rsidRPr="004C1E2C">
        <w:rPr>
          <w:rFonts w:ascii="Palatino Linotype" w:eastAsia="Palatino Linotype" w:hAnsi="Palatino Linotype" w:cs="Palatino Linotype"/>
          <w:b/>
        </w:rPr>
        <w:t xml:space="preserve">la pretensión del particular es obtener la totalidad de las documentales que integran los expedientes relacionados con los recursos de revisión referidos, generadas a la fecha de presentación de las solicitudes de información. </w:t>
      </w:r>
    </w:p>
    <w:p w14:paraId="4F4CFE86" w14:textId="77777777" w:rsidR="00CF2BE2" w:rsidRPr="004C1E2C" w:rsidRDefault="00CF2BE2" w:rsidP="00CF2BE2">
      <w:pPr>
        <w:pBdr>
          <w:top w:val="nil"/>
          <w:left w:val="nil"/>
          <w:bottom w:val="nil"/>
          <w:right w:val="nil"/>
          <w:between w:val="nil"/>
        </w:pBdr>
        <w:spacing w:line="360" w:lineRule="auto"/>
        <w:ind w:right="-150"/>
        <w:jc w:val="both"/>
        <w:rPr>
          <w:rFonts w:ascii="Palatino Linotype" w:eastAsia="Palatino Linotype" w:hAnsi="Palatino Linotype" w:cs="Palatino Linotype"/>
          <w:b/>
        </w:rPr>
      </w:pPr>
    </w:p>
    <w:p w14:paraId="57CD429B" w14:textId="77777777" w:rsidR="00CF2BE2" w:rsidRPr="004C1E2C" w:rsidRDefault="00CF2BE2" w:rsidP="00CF2BE2">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4C1E2C">
        <w:rPr>
          <w:rFonts w:ascii="Palatino Linotype" w:eastAsia="Palatino Linotype" w:hAnsi="Palatino Linotype" w:cs="Palatino Linotype"/>
        </w:rPr>
        <w:lastRenderedPageBreak/>
        <w:t xml:space="preserve">Así, en respuesta a las solicitudes de acceso a la información </w:t>
      </w:r>
      <w:r w:rsidRPr="004C1E2C">
        <w:rPr>
          <w:rFonts w:ascii="Palatino Linotype" w:eastAsia="Palatino Linotype" w:hAnsi="Palatino Linotype" w:cs="Palatino Linotype"/>
          <w:b/>
        </w:rPr>
        <w:t xml:space="preserve">el Sujeto Obligado </w:t>
      </w:r>
      <w:r w:rsidRPr="004C1E2C">
        <w:rPr>
          <w:rFonts w:ascii="Palatino Linotype" w:eastAsia="Palatino Linotype" w:hAnsi="Palatino Linotype" w:cs="Palatino Linotype"/>
        </w:rPr>
        <w:t>se pronunció por conducto del Titular de la Unidad de Transparencia, quien informó que después de realizar una búsqueda exhaustiva y razonable dentro de los archivos físicos y electrónicos que obran en esa Unidad de Transparencia refirió que en la descarga individual de cada acuse tendría que invertir recurso humano, tecnológico y de tiempo para entregar la información ad hoc; no obstante indicó que la información referida en la solicitud podría ser consultada en la página oficial de este Instituto, proporcionando el link en datos abiertos para su consulta, así como los pasos para consultar en la página oficial de este Instituto las resoluciones recaídas a los recursos de revisión en versión pública.</w:t>
      </w:r>
    </w:p>
    <w:p w14:paraId="78810BAC" w14:textId="77777777" w:rsidR="00CF2BE2" w:rsidRPr="004C1E2C" w:rsidRDefault="00CF2BE2" w:rsidP="00CF2BE2">
      <w:pPr>
        <w:spacing w:line="360" w:lineRule="auto"/>
        <w:ind w:right="49"/>
        <w:jc w:val="both"/>
        <w:rPr>
          <w:rFonts w:ascii="Palatino Linotype" w:eastAsia="Palatino Linotype" w:hAnsi="Palatino Linotype" w:cs="Palatino Linotype"/>
          <w:b/>
        </w:rPr>
      </w:pPr>
    </w:p>
    <w:p w14:paraId="083EBB87" w14:textId="11472533" w:rsidR="00CF2BE2" w:rsidRPr="004C1E2C" w:rsidRDefault="00CF2BE2" w:rsidP="00A83A21">
      <w:pPr>
        <w:spacing w:line="360" w:lineRule="auto"/>
        <w:ind w:right="49"/>
        <w:jc w:val="both"/>
        <w:rPr>
          <w:rFonts w:ascii="Palatino Linotype" w:eastAsia="Palatino Linotype" w:hAnsi="Palatino Linotype" w:cs="Palatino Linotype"/>
          <w:b/>
        </w:rPr>
      </w:pPr>
      <w:r w:rsidRPr="004C1E2C">
        <w:rPr>
          <w:rFonts w:ascii="Palatino Linotype" w:eastAsia="Palatino Linotype" w:hAnsi="Palatino Linotype" w:cs="Palatino Linotype"/>
        </w:rPr>
        <w:t xml:space="preserve">Inconforme con la respuesta, la parte </w:t>
      </w:r>
      <w:r w:rsidRPr="004C1E2C">
        <w:rPr>
          <w:rFonts w:ascii="Palatino Linotype" w:eastAsia="Palatino Linotype" w:hAnsi="Palatino Linotype" w:cs="Palatino Linotype"/>
          <w:b/>
        </w:rPr>
        <w:t xml:space="preserve">Recurrente </w:t>
      </w:r>
      <w:r w:rsidRPr="004C1E2C">
        <w:rPr>
          <w:rFonts w:ascii="Palatino Linotype" w:eastAsia="Palatino Linotype" w:hAnsi="Palatino Linotype" w:cs="Palatino Linotype"/>
        </w:rPr>
        <w:t xml:space="preserve">promovió el presente recurso de revisión en el que a manera de motivos de inconformidad </w:t>
      </w:r>
      <w:r w:rsidRPr="004C1E2C">
        <w:rPr>
          <w:rFonts w:ascii="Palatino Linotype" w:eastAsia="Palatino Linotype" w:hAnsi="Palatino Linotype" w:cs="Palatino Linotype"/>
          <w:b/>
        </w:rPr>
        <w:t>se adolece medularmente de la negativa a la entrega de la información requerida.</w:t>
      </w:r>
      <w:r w:rsidR="00A83A21" w:rsidRPr="004C1E2C">
        <w:rPr>
          <w:rFonts w:ascii="Palatino Linotype" w:eastAsia="Palatino Linotype" w:hAnsi="Palatino Linotype" w:cs="Palatino Linotype"/>
          <w:b/>
        </w:rPr>
        <w:t xml:space="preserve"> </w:t>
      </w:r>
      <w:r w:rsidRPr="004C1E2C">
        <w:rPr>
          <w:rFonts w:ascii="Palatino Linotype" w:eastAsia="Palatino Linotype" w:hAnsi="Palatino Linotype" w:cs="Palatino Linotype"/>
          <w:color w:val="000000"/>
        </w:rPr>
        <w:t>Admitidos los presentes recursos de revisión, en términos del artículo 185 fracción II</w:t>
      </w:r>
      <w:r w:rsidRPr="004C1E2C">
        <w:rPr>
          <w:rFonts w:ascii="Palatino Linotype" w:eastAsia="Palatino Linotype" w:hAnsi="Palatino Linotype" w:cs="Palatino Linotype"/>
          <w:color w:val="000000"/>
          <w:vertAlign w:val="superscript"/>
        </w:rPr>
        <w:footnoteReference w:id="3"/>
      </w:r>
      <w:r w:rsidRPr="004C1E2C">
        <w:rPr>
          <w:rFonts w:ascii="Palatino Linotype" w:eastAsia="Palatino Linotype" w:hAnsi="Palatino Linotype" w:cs="Palatino Linotype"/>
          <w:color w:val="000000"/>
        </w:rPr>
        <w:t xml:space="preserve"> de la Ley de Transparencia y Acceso a la Información Pública del Estado de México y Municipios, se integraron los expedientes y se pusieron a disposición de las partes para que, en un plazo máximo de siete días hábiles, manifestaran lo que a su derecho resultara conveniente.</w:t>
      </w:r>
    </w:p>
    <w:p w14:paraId="69ACCC6F" w14:textId="77777777" w:rsidR="00CF2BE2" w:rsidRPr="004C1E2C" w:rsidRDefault="00CF2BE2" w:rsidP="00CF2BE2">
      <w:pPr>
        <w:spacing w:line="360" w:lineRule="auto"/>
        <w:jc w:val="both"/>
        <w:rPr>
          <w:rFonts w:ascii="Palatino Linotype" w:eastAsia="Palatino Linotype" w:hAnsi="Palatino Linotype" w:cs="Palatino Linotype"/>
          <w:color w:val="000000"/>
        </w:rPr>
      </w:pPr>
    </w:p>
    <w:p w14:paraId="544508F7" w14:textId="3DBFE1F0" w:rsidR="00CF2BE2" w:rsidRPr="004C1E2C" w:rsidRDefault="00CF2BE2" w:rsidP="00A83A21">
      <w:pPr>
        <w:spacing w:line="360" w:lineRule="auto"/>
        <w:jc w:val="both"/>
        <w:rPr>
          <w:rFonts w:ascii="Palatino Linotype" w:eastAsia="Palatino Linotype" w:hAnsi="Palatino Linotype" w:cs="Palatino Linotype"/>
          <w:color w:val="000000"/>
        </w:rPr>
      </w:pPr>
      <w:r w:rsidRPr="004C1E2C">
        <w:rPr>
          <w:rFonts w:ascii="Palatino Linotype" w:eastAsia="Palatino Linotype" w:hAnsi="Palatino Linotype" w:cs="Palatino Linotype"/>
          <w:color w:val="000000"/>
        </w:rPr>
        <w:t xml:space="preserve">Consecuentemente, de las constancias que integran los expedientes en que se actúa se advierte que el </w:t>
      </w:r>
      <w:r w:rsidRPr="004C1E2C">
        <w:rPr>
          <w:rFonts w:ascii="Palatino Linotype" w:eastAsia="Palatino Linotype" w:hAnsi="Palatino Linotype" w:cs="Palatino Linotype"/>
          <w:b/>
          <w:color w:val="000000"/>
        </w:rPr>
        <w:t xml:space="preserve">Sujeto Obligado </w:t>
      </w:r>
      <w:r w:rsidRPr="004C1E2C">
        <w:rPr>
          <w:rFonts w:ascii="Palatino Linotype" w:eastAsia="Palatino Linotype" w:hAnsi="Palatino Linotype" w:cs="Palatino Linotype"/>
          <w:color w:val="000000"/>
        </w:rPr>
        <w:t xml:space="preserve">rindió sus informes justificados a través de los cuales </w:t>
      </w:r>
      <w:r w:rsidRPr="004C1E2C">
        <w:rPr>
          <w:rFonts w:ascii="Palatino Linotype" w:eastAsia="Palatino Linotype" w:hAnsi="Palatino Linotype" w:cs="Palatino Linotype"/>
          <w:color w:val="000000"/>
        </w:rPr>
        <w:lastRenderedPageBreak/>
        <w:t>en lo medular se ratificaron las respuestas iniciales.</w:t>
      </w:r>
      <w:r w:rsidR="00A83A21" w:rsidRPr="004C1E2C">
        <w:rPr>
          <w:rFonts w:ascii="Palatino Linotype" w:eastAsia="Palatino Linotype" w:hAnsi="Palatino Linotype" w:cs="Palatino Linotype"/>
          <w:color w:val="000000"/>
        </w:rPr>
        <w:t xml:space="preserve"> P</w:t>
      </w:r>
      <w:r w:rsidRPr="004C1E2C">
        <w:rPr>
          <w:rFonts w:ascii="Palatino Linotype" w:eastAsia="Palatino Linotype" w:hAnsi="Palatino Linotype" w:cs="Palatino Linotype"/>
        </w:rPr>
        <w:t xml:space="preserve">or su lado, la parte </w:t>
      </w:r>
      <w:r w:rsidRPr="004C1E2C">
        <w:rPr>
          <w:rFonts w:ascii="Palatino Linotype" w:eastAsia="Palatino Linotype" w:hAnsi="Palatino Linotype" w:cs="Palatino Linotype"/>
          <w:b/>
        </w:rPr>
        <w:t xml:space="preserve">Recurrente </w:t>
      </w:r>
      <w:r w:rsidRPr="004C1E2C">
        <w:rPr>
          <w:rFonts w:ascii="Palatino Linotype" w:eastAsia="Palatino Linotype" w:hAnsi="Palatino Linotype" w:cs="Palatino Linotype"/>
        </w:rPr>
        <w:t>fue omisa en hacer valer manifestaciones o rendir alegatos que conforme a derecho resultaran procedentes.</w:t>
      </w:r>
    </w:p>
    <w:p w14:paraId="7775DB25" w14:textId="77777777" w:rsidR="00CF2BE2" w:rsidRPr="004C1E2C" w:rsidRDefault="00CF2BE2" w:rsidP="00CF2BE2">
      <w:pPr>
        <w:pBdr>
          <w:top w:val="nil"/>
          <w:left w:val="nil"/>
          <w:bottom w:val="nil"/>
          <w:right w:val="nil"/>
          <w:between w:val="nil"/>
        </w:pBdr>
        <w:spacing w:line="360" w:lineRule="auto"/>
        <w:jc w:val="both"/>
        <w:rPr>
          <w:rFonts w:ascii="Palatino Linotype" w:eastAsia="Palatino Linotype" w:hAnsi="Palatino Linotype" w:cs="Palatino Linotype"/>
        </w:rPr>
      </w:pPr>
    </w:p>
    <w:p w14:paraId="654E972A" w14:textId="371362F6" w:rsidR="00CF2BE2" w:rsidRPr="004C1E2C" w:rsidRDefault="00CF2BE2" w:rsidP="00CF2BE2">
      <w:pPr>
        <w:spacing w:line="360" w:lineRule="auto"/>
        <w:jc w:val="both"/>
        <w:rPr>
          <w:rFonts w:ascii="Palatino Linotype" w:eastAsia="Palatino Linotype" w:hAnsi="Palatino Linotype" w:cs="Palatino Linotype"/>
          <w:color w:val="000000"/>
          <w:lang w:eastAsia="en-US"/>
        </w:rPr>
      </w:pPr>
      <w:r w:rsidRPr="004C1E2C">
        <w:rPr>
          <w:rFonts w:ascii="Palatino Linotype" w:eastAsia="Palatino Linotype" w:hAnsi="Palatino Linotype" w:cs="Palatino Linotype"/>
          <w:color w:val="000000"/>
          <w:lang w:eastAsia="en-US"/>
        </w:rPr>
        <w:t>Bajo ese contexto, se procede al análisis de la naturaleza de la información requerida, y para ello resulta conveniente traer a contexto el contenido de los artículos 53 fracciones II, IV, IX y X, y 59 fracción V de la Ley de Transparencia y Acceso a la Información Pública del Estado de México y Municipios, que dispone lo siguiente:</w:t>
      </w:r>
    </w:p>
    <w:p w14:paraId="130A21AB" w14:textId="77777777" w:rsidR="00CF2BE2" w:rsidRPr="004C1E2C" w:rsidRDefault="00CF2BE2" w:rsidP="00CF2BE2">
      <w:pPr>
        <w:spacing w:line="276" w:lineRule="auto"/>
        <w:ind w:left="567" w:right="560"/>
        <w:jc w:val="both"/>
        <w:rPr>
          <w:rFonts w:ascii="Palatino Linotype" w:eastAsia="Palatino Linotype" w:hAnsi="Palatino Linotype" w:cs="Palatino Linotype"/>
          <w:i/>
          <w:color w:val="000000"/>
          <w:sz w:val="22"/>
          <w:szCs w:val="22"/>
          <w:lang w:eastAsia="en-US"/>
        </w:rPr>
      </w:pPr>
      <w:r w:rsidRPr="004C1E2C">
        <w:rPr>
          <w:rFonts w:ascii="Palatino Linotype" w:eastAsia="Palatino Linotype" w:hAnsi="Palatino Linotype" w:cs="Palatino Linotype"/>
          <w:i/>
          <w:color w:val="000000"/>
          <w:sz w:val="22"/>
          <w:szCs w:val="22"/>
          <w:lang w:eastAsia="en-US"/>
        </w:rPr>
        <w:t xml:space="preserve">“Artículo 53. </w:t>
      </w:r>
      <w:r w:rsidRPr="004C1E2C">
        <w:rPr>
          <w:rFonts w:ascii="Palatino Linotype" w:eastAsia="Palatino Linotype" w:hAnsi="Palatino Linotype" w:cs="Palatino Linotype"/>
          <w:b/>
          <w:i/>
          <w:color w:val="000000"/>
          <w:sz w:val="22"/>
          <w:szCs w:val="22"/>
          <w:lang w:eastAsia="en-US"/>
        </w:rPr>
        <w:t>Las Unidades de Transparencia tendrán las siguientes funciones:</w:t>
      </w:r>
    </w:p>
    <w:p w14:paraId="06BA56D2" w14:textId="77777777" w:rsidR="00CF2BE2" w:rsidRPr="004C1E2C" w:rsidRDefault="00CF2BE2" w:rsidP="00CF2BE2">
      <w:pPr>
        <w:spacing w:line="276" w:lineRule="auto"/>
        <w:ind w:left="567" w:right="560"/>
        <w:jc w:val="both"/>
        <w:rPr>
          <w:rFonts w:ascii="Palatino Linotype" w:eastAsia="Palatino Linotype" w:hAnsi="Palatino Linotype" w:cs="Palatino Linotype"/>
          <w:i/>
          <w:color w:val="000000"/>
          <w:sz w:val="22"/>
          <w:szCs w:val="22"/>
          <w:lang w:eastAsia="en-US"/>
        </w:rPr>
      </w:pPr>
      <w:r w:rsidRPr="004C1E2C">
        <w:rPr>
          <w:rFonts w:ascii="Palatino Linotype" w:eastAsia="Palatino Linotype" w:hAnsi="Palatino Linotype" w:cs="Palatino Linotype"/>
          <w:i/>
          <w:color w:val="000000"/>
          <w:sz w:val="22"/>
          <w:szCs w:val="22"/>
          <w:lang w:eastAsia="en-US"/>
        </w:rPr>
        <w:t>[…]</w:t>
      </w:r>
    </w:p>
    <w:p w14:paraId="35A16485" w14:textId="77777777" w:rsidR="00CF2BE2" w:rsidRPr="004C1E2C" w:rsidRDefault="00CF2BE2" w:rsidP="00CF2BE2">
      <w:pPr>
        <w:spacing w:line="276" w:lineRule="auto"/>
        <w:ind w:left="567" w:right="560"/>
        <w:jc w:val="both"/>
        <w:rPr>
          <w:rFonts w:ascii="Palatino Linotype" w:eastAsia="Palatino Linotype" w:hAnsi="Palatino Linotype" w:cs="Palatino Linotype"/>
          <w:b/>
          <w:i/>
          <w:color w:val="000000"/>
          <w:sz w:val="22"/>
          <w:szCs w:val="22"/>
          <w:lang w:eastAsia="en-US"/>
        </w:rPr>
      </w:pPr>
      <w:r w:rsidRPr="004C1E2C">
        <w:rPr>
          <w:rFonts w:ascii="Palatino Linotype" w:eastAsia="Palatino Linotype" w:hAnsi="Palatino Linotype" w:cs="Palatino Linotype"/>
          <w:b/>
          <w:i/>
          <w:color w:val="000000"/>
          <w:sz w:val="22"/>
          <w:szCs w:val="22"/>
          <w:lang w:eastAsia="en-US"/>
        </w:rPr>
        <w:t>II. Recibir, tramitar y dar respuesta a las solicitudes de acceso a la información;</w:t>
      </w:r>
    </w:p>
    <w:p w14:paraId="0B9A1EEE" w14:textId="77777777" w:rsidR="00CF2BE2" w:rsidRPr="004C1E2C" w:rsidRDefault="00CF2BE2" w:rsidP="00CF2BE2">
      <w:pPr>
        <w:spacing w:line="276" w:lineRule="auto"/>
        <w:ind w:left="567" w:right="560"/>
        <w:jc w:val="both"/>
        <w:rPr>
          <w:rFonts w:ascii="Palatino Linotype" w:eastAsia="Palatino Linotype" w:hAnsi="Palatino Linotype" w:cs="Palatino Linotype"/>
          <w:b/>
          <w:i/>
          <w:color w:val="000000"/>
          <w:sz w:val="22"/>
          <w:szCs w:val="22"/>
          <w:lang w:eastAsia="en-US"/>
        </w:rPr>
      </w:pPr>
      <w:r w:rsidRPr="004C1E2C">
        <w:rPr>
          <w:rFonts w:ascii="Palatino Linotype" w:eastAsia="Palatino Linotype" w:hAnsi="Palatino Linotype" w:cs="Palatino Linotype"/>
          <w:b/>
          <w:i/>
          <w:color w:val="000000"/>
          <w:sz w:val="22"/>
          <w:szCs w:val="22"/>
          <w:lang w:eastAsia="en-US"/>
        </w:rPr>
        <w:t>[…]</w:t>
      </w:r>
    </w:p>
    <w:p w14:paraId="32A1576B" w14:textId="77777777" w:rsidR="00CF2BE2" w:rsidRPr="004C1E2C" w:rsidRDefault="00CF2BE2" w:rsidP="00CF2BE2">
      <w:pPr>
        <w:spacing w:line="276" w:lineRule="auto"/>
        <w:ind w:left="567" w:right="560"/>
        <w:jc w:val="both"/>
        <w:rPr>
          <w:rFonts w:ascii="Palatino Linotype" w:eastAsia="Palatino Linotype" w:hAnsi="Palatino Linotype" w:cs="Palatino Linotype"/>
          <w:b/>
          <w:i/>
          <w:color w:val="000000"/>
          <w:sz w:val="22"/>
          <w:szCs w:val="22"/>
          <w:lang w:eastAsia="en-US"/>
        </w:rPr>
      </w:pPr>
      <w:r w:rsidRPr="004C1E2C">
        <w:rPr>
          <w:rFonts w:ascii="Palatino Linotype" w:eastAsia="Palatino Linotype" w:hAnsi="Palatino Linotype" w:cs="Palatino Linotype"/>
          <w:b/>
          <w:i/>
          <w:color w:val="000000"/>
          <w:sz w:val="22"/>
          <w:szCs w:val="22"/>
          <w:lang w:eastAsia="en-US"/>
        </w:rPr>
        <w:t>IV. Realizar, con efectividad, los trámites internos necesarios para la atención de las solicitudes de acceso a la información;</w:t>
      </w:r>
    </w:p>
    <w:p w14:paraId="72A37E3B" w14:textId="77777777" w:rsidR="00CF2BE2" w:rsidRPr="004C1E2C" w:rsidRDefault="00CF2BE2" w:rsidP="00CF2BE2">
      <w:pPr>
        <w:spacing w:line="276" w:lineRule="auto"/>
        <w:ind w:left="567" w:right="560"/>
        <w:jc w:val="both"/>
        <w:rPr>
          <w:rFonts w:ascii="Palatino Linotype" w:eastAsia="Palatino Linotype" w:hAnsi="Palatino Linotype" w:cs="Palatino Linotype"/>
          <w:b/>
          <w:i/>
          <w:color w:val="000000"/>
          <w:sz w:val="22"/>
          <w:szCs w:val="22"/>
          <w:lang w:eastAsia="en-US"/>
        </w:rPr>
      </w:pPr>
      <w:r w:rsidRPr="004C1E2C">
        <w:rPr>
          <w:rFonts w:ascii="Palatino Linotype" w:eastAsia="Palatino Linotype" w:hAnsi="Palatino Linotype" w:cs="Palatino Linotype"/>
          <w:b/>
          <w:i/>
          <w:color w:val="000000"/>
          <w:sz w:val="22"/>
          <w:szCs w:val="22"/>
          <w:lang w:eastAsia="en-US"/>
        </w:rPr>
        <w:t>[…]</w:t>
      </w:r>
    </w:p>
    <w:p w14:paraId="052E9FE3" w14:textId="77777777" w:rsidR="00CF2BE2" w:rsidRPr="004C1E2C" w:rsidRDefault="00CF2BE2" w:rsidP="00CF2BE2">
      <w:pPr>
        <w:spacing w:line="276" w:lineRule="auto"/>
        <w:ind w:left="567" w:right="560"/>
        <w:jc w:val="both"/>
        <w:rPr>
          <w:rFonts w:ascii="Palatino Linotype" w:eastAsia="Palatino Linotype" w:hAnsi="Palatino Linotype" w:cs="Palatino Linotype"/>
          <w:i/>
          <w:color w:val="000000"/>
          <w:sz w:val="22"/>
          <w:szCs w:val="22"/>
          <w:lang w:eastAsia="en-US"/>
        </w:rPr>
      </w:pPr>
      <w:r w:rsidRPr="004C1E2C">
        <w:rPr>
          <w:rFonts w:ascii="Palatino Linotype" w:eastAsia="Palatino Linotype" w:hAnsi="Palatino Linotype" w:cs="Palatino Linotype"/>
          <w:b/>
          <w:i/>
          <w:color w:val="000000"/>
          <w:sz w:val="22"/>
          <w:szCs w:val="22"/>
          <w:lang w:eastAsia="en-US"/>
        </w:rPr>
        <w:t>IX. Llevar un registro</w:t>
      </w:r>
      <w:r w:rsidRPr="004C1E2C">
        <w:rPr>
          <w:rFonts w:ascii="Palatino Linotype" w:eastAsia="Palatino Linotype" w:hAnsi="Palatino Linotype" w:cs="Palatino Linotype"/>
          <w:i/>
          <w:color w:val="000000"/>
          <w:sz w:val="22"/>
          <w:szCs w:val="22"/>
          <w:lang w:eastAsia="en-US"/>
        </w:rPr>
        <w:t xml:space="preserve"> </w:t>
      </w:r>
      <w:r w:rsidRPr="004C1E2C">
        <w:rPr>
          <w:rFonts w:ascii="Palatino Linotype" w:eastAsia="Palatino Linotype" w:hAnsi="Palatino Linotype" w:cs="Palatino Linotype"/>
          <w:b/>
          <w:i/>
          <w:color w:val="000000"/>
          <w:sz w:val="22"/>
          <w:szCs w:val="22"/>
          <w:lang w:eastAsia="en-US"/>
        </w:rPr>
        <w:t>de las solicitudes de acceso a la información, sus respuestas, resultados,</w:t>
      </w:r>
      <w:r w:rsidRPr="004C1E2C">
        <w:rPr>
          <w:rFonts w:ascii="Palatino Linotype" w:eastAsia="Palatino Linotype" w:hAnsi="Palatino Linotype" w:cs="Palatino Linotype"/>
          <w:i/>
          <w:color w:val="000000"/>
          <w:sz w:val="22"/>
          <w:szCs w:val="22"/>
          <w:lang w:eastAsia="en-US"/>
        </w:rPr>
        <w:t xml:space="preserve"> costos de reproducción y envío</w:t>
      </w:r>
      <w:r w:rsidRPr="004C1E2C">
        <w:rPr>
          <w:rFonts w:ascii="Palatino Linotype" w:eastAsia="Palatino Linotype" w:hAnsi="Palatino Linotype" w:cs="Palatino Linotype"/>
          <w:b/>
          <w:i/>
          <w:color w:val="000000"/>
          <w:sz w:val="22"/>
          <w:szCs w:val="22"/>
          <w:lang w:eastAsia="en-US"/>
        </w:rPr>
        <w:t>, resolución a los recursos de revisión</w:t>
      </w:r>
      <w:r w:rsidRPr="004C1E2C">
        <w:rPr>
          <w:rFonts w:ascii="Palatino Linotype" w:eastAsia="Palatino Linotype" w:hAnsi="Palatino Linotype" w:cs="Palatino Linotype"/>
          <w:i/>
          <w:color w:val="000000"/>
          <w:sz w:val="22"/>
          <w:szCs w:val="22"/>
          <w:lang w:eastAsia="en-US"/>
        </w:rPr>
        <w:t xml:space="preserve"> </w:t>
      </w:r>
      <w:r w:rsidRPr="004C1E2C">
        <w:rPr>
          <w:rFonts w:ascii="Palatino Linotype" w:eastAsia="Palatino Linotype" w:hAnsi="Palatino Linotype" w:cs="Palatino Linotype"/>
          <w:b/>
          <w:i/>
          <w:color w:val="000000"/>
          <w:sz w:val="22"/>
          <w:szCs w:val="22"/>
          <w:lang w:eastAsia="en-US"/>
        </w:rPr>
        <w:t>que se hayan emitido en contra de sus respuestas</w:t>
      </w:r>
      <w:r w:rsidRPr="004C1E2C">
        <w:rPr>
          <w:rFonts w:ascii="Palatino Linotype" w:eastAsia="Palatino Linotype" w:hAnsi="Palatino Linotype" w:cs="Palatino Linotype"/>
          <w:i/>
          <w:color w:val="000000"/>
          <w:sz w:val="22"/>
          <w:szCs w:val="22"/>
          <w:lang w:eastAsia="en-US"/>
        </w:rPr>
        <w:t xml:space="preserve"> </w:t>
      </w:r>
      <w:r w:rsidRPr="004C1E2C">
        <w:rPr>
          <w:rFonts w:ascii="Palatino Linotype" w:eastAsia="Palatino Linotype" w:hAnsi="Palatino Linotype" w:cs="Palatino Linotype"/>
          <w:b/>
          <w:i/>
          <w:color w:val="000000"/>
          <w:sz w:val="22"/>
          <w:szCs w:val="22"/>
          <w:lang w:eastAsia="en-US"/>
        </w:rPr>
        <w:t>y del cumplimiento de las mismas</w:t>
      </w:r>
      <w:r w:rsidRPr="004C1E2C">
        <w:rPr>
          <w:rFonts w:ascii="Palatino Linotype" w:eastAsia="Palatino Linotype" w:hAnsi="Palatino Linotype" w:cs="Palatino Linotype"/>
          <w:i/>
          <w:color w:val="000000"/>
          <w:sz w:val="22"/>
          <w:szCs w:val="22"/>
          <w:lang w:eastAsia="en-US"/>
        </w:rPr>
        <w:t>;</w:t>
      </w:r>
    </w:p>
    <w:p w14:paraId="68B88414" w14:textId="77777777" w:rsidR="00CF2BE2" w:rsidRPr="004C1E2C" w:rsidRDefault="00CF2BE2" w:rsidP="00CF2BE2">
      <w:pPr>
        <w:spacing w:line="276" w:lineRule="auto"/>
        <w:ind w:left="567" w:right="560"/>
        <w:jc w:val="both"/>
        <w:rPr>
          <w:rFonts w:ascii="Palatino Linotype" w:eastAsia="Palatino Linotype" w:hAnsi="Palatino Linotype" w:cs="Palatino Linotype"/>
          <w:b/>
          <w:i/>
          <w:color w:val="000000"/>
          <w:sz w:val="22"/>
          <w:szCs w:val="22"/>
          <w:lang w:eastAsia="en-US"/>
        </w:rPr>
      </w:pPr>
      <w:r w:rsidRPr="004C1E2C">
        <w:rPr>
          <w:rFonts w:ascii="Palatino Linotype" w:eastAsia="Palatino Linotype" w:hAnsi="Palatino Linotype" w:cs="Palatino Linotype"/>
          <w:b/>
          <w:i/>
          <w:color w:val="000000"/>
          <w:sz w:val="22"/>
          <w:szCs w:val="22"/>
          <w:lang w:eastAsia="en-US"/>
        </w:rPr>
        <w:t>X. Presentar ante el Comité, el proyecto de clasificación de información;</w:t>
      </w:r>
    </w:p>
    <w:p w14:paraId="09AFF173" w14:textId="77777777" w:rsidR="00CF2BE2" w:rsidRPr="004C1E2C" w:rsidRDefault="00CF2BE2" w:rsidP="00CF2BE2">
      <w:pPr>
        <w:spacing w:line="276" w:lineRule="auto"/>
        <w:ind w:left="567" w:right="560"/>
        <w:jc w:val="both"/>
        <w:rPr>
          <w:rFonts w:ascii="Palatino Linotype" w:eastAsia="Palatino Linotype" w:hAnsi="Palatino Linotype" w:cs="Palatino Linotype"/>
          <w:i/>
          <w:color w:val="000000"/>
          <w:sz w:val="22"/>
          <w:szCs w:val="22"/>
          <w:lang w:eastAsia="en-US"/>
        </w:rPr>
      </w:pPr>
      <w:r w:rsidRPr="004C1E2C">
        <w:rPr>
          <w:rFonts w:ascii="Palatino Linotype" w:eastAsia="Palatino Linotype" w:hAnsi="Palatino Linotype" w:cs="Palatino Linotype"/>
          <w:i/>
          <w:color w:val="000000"/>
          <w:sz w:val="22"/>
          <w:szCs w:val="22"/>
          <w:lang w:eastAsia="en-US"/>
        </w:rPr>
        <w:t>[…]”</w:t>
      </w:r>
    </w:p>
    <w:p w14:paraId="3DCE77C2" w14:textId="77777777" w:rsidR="00CF2BE2" w:rsidRPr="004C1E2C" w:rsidRDefault="00CF2BE2" w:rsidP="00CF2BE2">
      <w:pPr>
        <w:spacing w:line="276" w:lineRule="auto"/>
        <w:ind w:left="567" w:right="560"/>
        <w:jc w:val="both"/>
        <w:rPr>
          <w:rFonts w:ascii="Palatino Linotype" w:eastAsia="Palatino Linotype" w:hAnsi="Palatino Linotype" w:cs="Palatino Linotype"/>
          <w:i/>
          <w:color w:val="000000"/>
          <w:sz w:val="22"/>
          <w:szCs w:val="22"/>
          <w:lang w:eastAsia="en-US"/>
        </w:rPr>
      </w:pPr>
    </w:p>
    <w:p w14:paraId="34D5230C" w14:textId="77777777" w:rsidR="00CF2BE2" w:rsidRPr="004C1E2C" w:rsidRDefault="00CF2BE2" w:rsidP="00CF2BE2">
      <w:pPr>
        <w:spacing w:line="276" w:lineRule="auto"/>
        <w:ind w:left="567" w:right="560"/>
        <w:jc w:val="both"/>
        <w:rPr>
          <w:rFonts w:ascii="Palatino Linotype" w:eastAsia="Palatino Linotype" w:hAnsi="Palatino Linotype" w:cs="Palatino Linotype"/>
          <w:i/>
          <w:color w:val="000000"/>
          <w:sz w:val="22"/>
          <w:szCs w:val="22"/>
          <w:lang w:eastAsia="en-US"/>
        </w:rPr>
      </w:pPr>
      <w:r w:rsidRPr="004C1E2C">
        <w:rPr>
          <w:rFonts w:ascii="Palatino Linotype" w:eastAsia="Palatino Linotype" w:hAnsi="Palatino Linotype" w:cs="Palatino Linotype"/>
          <w:i/>
          <w:color w:val="000000"/>
          <w:sz w:val="22"/>
          <w:szCs w:val="22"/>
          <w:lang w:eastAsia="en-US"/>
        </w:rPr>
        <w:t xml:space="preserve">“Artículo 59. </w:t>
      </w:r>
      <w:r w:rsidRPr="004C1E2C">
        <w:rPr>
          <w:rFonts w:ascii="Palatino Linotype" w:eastAsia="Palatino Linotype" w:hAnsi="Palatino Linotype" w:cs="Palatino Linotype"/>
          <w:b/>
          <w:i/>
          <w:color w:val="000000"/>
          <w:sz w:val="22"/>
          <w:szCs w:val="22"/>
          <w:lang w:eastAsia="en-US"/>
        </w:rPr>
        <w:t>Los servidores públicos habilitados tendrán las funciones siguientes</w:t>
      </w:r>
      <w:r w:rsidRPr="004C1E2C">
        <w:rPr>
          <w:rFonts w:ascii="Palatino Linotype" w:eastAsia="Palatino Linotype" w:hAnsi="Palatino Linotype" w:cs="Palatino Linotype"/>
          <w:i/>
          <w:color w:val="000000"/>
          <w:sz w:val="22"/>
          <w:szCs w:val="22"/>
          <w:lang w:eastAsia="en-US"/>
        </w:rPr>
        <w:t>:</w:t>
      </w:r>
    </w:p>
    <w:p w14:paraId="6FAE4777" w14:textId="77777777" w:rsidR="00CF2BE2" w:rsidRPr="004C1E2C" w:rsidRDefault="00CF2BE2" w:rsidP="00CF2BE2">
      <w:pPr>
        <w:spacing w:line="276" w:lineRule="auto"/>
        <w:ind w:left="567" w:right="560"/>
        <w:jc w:val="both"/>
        <w:rPr>
          <w:rFonts w:ascii="Palatino Linotype" w:eastAsia="Palatino Linotype" w:hAnsi="Palatino Linotype" w:cs="Palatino Linotype"/>
          <w:i/>
          <w:color w:val="000000"/>
          <w:sz w:val="22"/>
          <w:szCs w:val="22"/>
          <w:lang w:eastAsia="en-US"/>
        </w:rPr>
      </w:pPr>
      <w:r w:rsidRPr="004C1E2C">
        <w:rPr>
          <w:rFonts w:ascii="Palatino Linotype" w:eastAsia="Palatino Linotype" w:hAnsi="Palatino Linotype" w:cs="Palatino Linotype"/>
          <w:i/>
          <w:color w:val="000000"/>
          <w:sz w:val="22"/>
          <w:szCs w:val="22"/>
          <w:lang w:eastAsia="en-US"/>
        </w:rPr>
        <w:t>[…]</w:t>
      </w:r>
    </w:p>
    <w:p w14:paraId="0BF8A4B5" w14:textId="77777777" w:rsidR="00CF2BE2" w:rsidRPr="004C1E2C" w:rsidRDefault="00CF2BE2" w:rsidP="00CF2BE2">
      <w:pPr>
        <w:spacing w:line="276" w:lineRule="auto"/>
        <w:ind w:left="567" w:right="560"/>
        <w:jc w:val="both"/>
        <w:rPr>
          <w:rFonts w:ascii="Palatino Linotype" w:eastAsia="Palatino Linotype" w:hAnsi="Palatino Linotype" w:cs="Palatino Linotype"/>
          <w:i/>
          <w:color w:val="000000"/>
          <w:sz w:val="22"/>
          <w:szCs w:val="22"/>
          <w:lang w:eastAsia="en-US"/>
        </w:rPr>
      </w:pPr>
      <w:r w:rsidRPr="004C1E2C">
        <w:rPr>
          <w:rFonts w:ascii="Palatino Linotype" w:eastAsia="Palatino Linotype" w:hAnsi="Palatino Linotype" w:cs="Palatino Linotype"/>
          <w:b/>
          <w:i/>
          <w:color w:val="000000"/>
          <w:sz w:val="22"/>
          <w:szCs w:val="22"/>
          <w:lang w:eastAsia="en-US"/>
        </w:rPr>
        <w:t>V. Integrar y presentar al responsable de la Unidad de Transparencia la propuesta de clasificación de información</w:t>
      </w:r>
      <w:r w:rsidRPr="004C1E2C">
        <w:rPr>
          <w:rFonts w:ascii="Palatino Linotype" w:eastAsia="Palatino Linotype" w:hAnsi="Palatino Linotype" w:cs="Palatino Linotype"/>
          <w:i/>
          <w:color w:val="000000"/>
          <w:sz w:val="22"/>
          <w:szCs w:val="22"/>
          <w:lang w:eastAsia="en-US"/>
        </w:rPr>
        <w:t>, la cual tendrá los fundamentos y argumentos en que se basa dicha propuesta;</w:t>
      </w:r>
    </w:p>
    <w:p w14:paraId="5CD36CA0" w14:textId="77777777" w:rsidR="00CF2BE2" w:rsidRPr="004C1E2C" w:rsidRDefault="00CF2BE2" w:rsidP="00CF2BE2">
      <w:pPr>
        <w:spacing w:line="276" w:lineRule="auto"/>
        <w:ind w:left="567" w:right="560"/>
        <w:jc w:val="both"/>
        <w:rPr>
          <w:rFonts w:ascii="Palatino Linotype" w:eastAsia="Palatino Linotype" w:hAnsi="Palatino Linotype" w:cs="Palatino Linotype"/>
          <w:i/>
          <w:color w:val="000000"/>
          <w:sz w:val="22"/>
          <w:szCs w:val="22"/>
          <w:lang w:eastAsia="en-US"/>
        </w:rPr>
      </w:pPr>
      <w:r w:rsidRPr="004C1E2C">
        <w:rPr>
          <w:rFonts w:ascii="Palatino Linotype" w:eastAsia="Palatino Linotype" w:hAnsi="Palatino Linotype" w:cs="Palatino Linotype"/>
          <w:b/>
          <w:i/>
          <w:color w:val="000000"/>
          <w:sz w:val="22"/>
          <w:szCs w:val="22"/>
          <w:lang w:eastAsia="en-US"/>
        </w:rPr>
        <w:t>[…]”</w:t>
      </w:r>
    </w:p>
    <w:p w14:paraId="35FB0ACB" w14:textId="77777777" w:rsidR="00CF2BE2" w:rsidRPr="004C1E2C" w:rsidRDefault="00CF2BE2" w:rsidP="00CF2BE2">
      <w:pPr>
        <w:spacing w:line="276" w:lineRule="auto"/>
        <w:ind w:left="567" w:right="560"/>
        <w:jc w:val="both"/>
        <w:rPr>
          <w:rFonts w:ascii="Palatino Linotype" w:eastAsia="Palatino Linotype" w:hAnsi="Palatino Linotype" w:cs="Palatino Linotype"/>
          <w:i/>
          <w:color w:val="000000"/>
          <w:sz w:val="22"/>
          <w:szCs w:val="22"/>
          <w:lang w:eastAsia="en-US"/>
        </w:rPr>
      </w:pPr>
    </w:p>
    <w:p w14:paraId="7AD9F153" w14:textId="77777777" w:rsidR="00CF2BE2" w:rsidRPr="004C1E2C" w:rsidRDefault="00CF2BE2" w:rsidP="00CF2BE2">
      <w:pPr>
        <w:spacing w:line="276" w:lineRule="auto"/>
        <w:ind w:left="567" w:right="560"/>
        <w:jc w:val="right"/>
        <w:rPr>
          <w:rFonts w:ascii="Palatino Linotype" w:eastAsia="Palatino Linotype" w:hAnsi="Palatino Linotype" w:cs="Palatino Linotype"/>
          <w:i/>
          <w:color w:val="000000"/>
          <w:sz w:val="22"/>
          <w:szCs w:val="22"/>
          <w:lang w:eastAsia="en-US"/>
        </w:rPr>
      </w:pPr>
      <w:r w:rsidRPr="004C1E2C">
        <w:rPr>
          <w:rFonts w:ascii="Palatino Linotype" w:eastAsia="Palatino Linotype" w:hAnsi="Palatino Linotype" w:cs="Palatino Linotype"/>
          <w:i/>
          <w:color w:val="000000"/>
          <w:sz w:val="22"/>
          <w:szCs w:val="22"/>
          <w:lang w:eastAsia="en-US"/>
        </w:rPr>
        <w:t>(Énfasis añadido)</w:t>
      </w:r>
    </w:p>
    <w:p w14:paraId="160BE65B" w14:textId="77777777" w:rsidR="00CF2BE2" w:rsidRPr="004C1E2C" w:rsidRDefault="00CF2BE2" w:rsidP="00CF2BE2">
      <w:pPr>
        <w:spacing w:line="276" w:lineRule="auto"/>
        <w:ind w:left="567" w:right="560"/>
        <w:jc w:val="right"/>
        <w:rPr>
          <w:rFonts w:ascii="Palatino Linotype" w:eastAsia="Palatino Linotype" w:hAnsi="Palatino Linotype" w:cs="Palatino Linotype"/>
          <w:i/>
          <w:color w:val="000000"/>
          <w:sz w:val="22"/>
          <w:szCs w:val="22"/>
          <w:lang w:eastAsia="en-US"/>
        </w:rPr>
      </w:pPr>
    </w:p>
    <w:p w14:paraId="6190E56F" w14:textId="77777777" w:rsidR="00CF2BE2" w:rsidRPr="004C1E2C" w:rsidRDefault="00CF2BE2" w:rsidP="00CF2BE2">
      <w:pPr>
        <w:spacing w:line="360" w:lineRule="auto"/>
        <w:jc w:val="both"/>
        <w:rPr>
          <w:rFonts w:ascii="Palatino Linotype" w:eastAsia="Palatino Linotype" w:hAnsi="Palatino Linotype" w:cs="Palatino Linotype"/>
          <w:b/>
          <w:color w:val="000000"/>
          <w:lang w:eastAsia="en-US"/>
        </w:rPr>
      </w:pPr>
      <w:r w:rsidRPr="004C1E2C">
        <w:rPr>
          <w:rFonts w:ascii="Palatino Linotype" w:eastAsia="Palatino Linotype" w:hAnsi="Palatino Linotype" w:cs="Palatino Linotype"/>
          <w:color w:val="000000"/>
          <w:lang w:eastAsia="en-US"/>
        </w:rPr>
        <w:lastRenderedPageBreak/>
        <w:t xml:space="preserve">Como se desprende de lo anterior, constituye una obligación de las Unidades de Transparencia de los Sujetos Obligados </w:t>
      </w:r>
      <w:r w:rsidRPr="004C1E2C">
        <w:rPr>
          <w:rFonts w:ascii="Palatino Linotype" w:eastAsia="Palatino Linotype" w:hAnsi="Palatino Linotype" w:cs="Palatino Linotype"/>
          <w:b/>
          <w:color w:val="000000"/>
          <w:lang w:eastAsia="en-US"/>
        </w:rPr>
        <w:t>dar trámite a las solicitudes de acceso a la información</w:t>
      </w:r>
      <w:r w:rsidRPr="004C1E2C">
        <w:rPr>
          <w:rFonts w:ascii="Palatino Linotype" w:eastAsia="Palatino Linotype" w:hAnsi="Palatino Linotype" w:cs="Palatino Linotype"/>
          <w:color w:val="000000"/>
          <w:lang w:eastAsia="en-US"/>
        </w:rPr>
        <w:t xml:space="preserve">, </w:t>
      </w:r>
      <w:r w:rsidRPr="004C1E2C">
        <w:rPr>
          <w:rFonts w:ascii="Palatino Linotype" w:eastAsia="Palatino Linotype" w:hAnsi="Palatino Linotype" w:cs="Palatino Linotype"/>
          <w:b/>
          <w:color w:val="000000"/>
          <w:lang w:eastAsia="en-US"/>
        </w:rPr>
        <w:t>llevar trámites internos necesarios para la atención de las mismas (turnar la solicitud de información a las áreas competentes)</w:t>
      </w:r>
      <w:r w:rsidRPr="004C1E2C">
        <w:rPr>
          <w:rFonts w:ascii="Palatino Linotype" w:eastAsia="Palatino Linotype" w:hAnsi="Palatino Linotype" w:cs="Palatino Linotype"/>
          <w:color w:val="000000"/>
          <w:lang w:eastAsia="en-US"/>
        </w:rPr>
        <w:t xml:space="preserve">, presentar ante el Comité de Transparencia la propuesta de clasificación de información elaborada por los servidores públicos habilitados competentes, así como </w:t>
      </w:r>
      <w:r w:rsidRPr="004C1E2C">
        <w:rPr>
          <w:rFonts w:ascii="Palatino Linotype" w:eastAsia="Palatino Linotype" w:hAnsi="Palatino Linotype" w:cs="Palatino Linotype"/>
          <w:b/>
          <w:color w:val="000000"/>
          <w:lang w:eastAsia="en-US"/>
        </w:rPr>
        <w:t>llevar un registro de las solicitudes de acceso a la información,</w:t>
      </w:r>
      <w:r w:rsidRPr="004C1E2C">
        <w:rPr>
          <w:rFonts w:ascii="Palatino Linotype" w:eastAsia="Palatino Linotype" w:hAnsi="Palatino Linotype" w:cs="Palatino Linotype"/>
          <w:color w:val="000000"/>
          <w:lang w:eastAsia="en-US"/>
        </w:rPr>
        <w:t xml:space="preserve"> </w:t>
      </w:r>
      <w:r w:rsidRPr="004C1E2C">
        <w:rPr>
          <w:rFonts w:ascii="Palatino Linotype" w:eastAsia="Palatino Linotype" w:hAnsi="Palatino Linotype" w:cs="Palatino Linotype"/>
          <w:b/>
          <w:color w:val="000000"/>
          <w:lang w:eastAsia="en-US"/>
        </w:rPr>
        <w:t>sus respuestas, resultados, la resolución a los recursos de revisión que se hayan emitido en contra de sus respuestas y el cumplimiento dado a las mismas.</w:t>
      </w:r>
    </w:p>
    <w:p w14:paraId="0EBEABE5" w14:textId="77777777" w:rsidR="00CF2BE2" w:rsidRPr="004C1E2C" w:rsidRDefault="00CF2BE2" w:rsidP="00CF2BE2">
      <w:pPr>
        <w:spacing w:line="360" w:lineRule="auto"/>
        <w:jc w:val="both"/>
        <w:rPr>
          <w:rFonts w:ascii="Palatino Linotype" w:eastAsia="Palatino Linotype" w:hAnsi="Palatino Linotype" w:cs="Palatino Linotype"/>
          <w:b/>
          <w:color w:val="000000"/>
          <w:lang w:eastAsia="en-US"/>
        </w:rPr>
      </w:pPr>
    </w:p>
    <w:p w14:paraId="43D51821" w14:textId="77777777" w:rsidR="00CF2BE2" w:rsidRPr="004C1E2C" w:rsidRDefault="00CF2BE2" w:rsidP="00CF2BE2">
      <w:pPr>
        <w:spacing w:line="360" w:lineRule="auto"/>
        <w:jc w:val="both"/>
        <w:rPr>
          <w:rFonts w:ascii="Palatino Linotype" w:eastAsia="Palatino Linotype" w:hAnsi="Palatino Linotype" w:cs="Palatino Linotype"/>
          <w:color w:val="000000"/>
          <w:lang w:eastAsia="en-US"/>
        </w:rPr>
      </w:pPr>
      <w:r w:rsidRPr="004C1E2C">
        <w:rPr>
          <w:rFonts w:ascii="Palatino Linotype" w:eastAsia="Palatino Linotype" w:hAnsi="Palatino Linotype" w:cs="Palatino Linotype"/>
          <w:b/>
          <w:color w:val="000000"/>
          <w:lang w:eastAsia="en-US"/>
        </w:rPr>
        <w:t xml:space="preserve">Por tanto, se advierte que en los archivos del ente obligado obra tanto </w:t>
      </w:r>
      <w:r w:rsidRPr="004C1E2C">
        <w:rPr>
          <w:rFonts w:ascii="Palatino Linotype" w:eastAsia="Palatino Linotype" w:hAnsi="Palatino Linotype" w:cs="Palatino Linotype"/>
          <w:color w:val="000000"/>
          <w:lang w:eastAsia="en-US"/>
        </w:rPr>
        <w:t>el registro de las solicitudes de acceso a la información, sus respuestas, resultados, la resolución a los recursos de revisión y el cumplimiento dado a las mismas,</w:t>
      </w:r>
      <w:r w:rsidRPr="004C1E2C">
        <w:rPr>
          <w:rFonts w:ascii="Palatino Linotype" w:eastAsia="Palatino Linotype" w:hAnsi="Palatino Linotype" w:cs="Palatino Linotype"/>
          <w:b/>
          <w:color w:val="000000"/>
          <w:lang w:eastAsia="en-US"/>
        </w:rPr>
        <w:t xml:space="preserve"> como </w:t>
      </w:r>
      <w:r w:rsidRPr="004C1E2C">
        <w:rPr>
          <w:rFonts w:ascii="Palatino Linotype" w:eastAsia="Palatino Linotype" w:hAnsi="Palatino Linotype" w:cs="Palatino Linotype"/>
          <w:color w:val="000000"/>
          <w:lang w:eastAsia="en-US"/>
        </w:rPr>
        <w:t xml:space="preserve">los soportes documentales con los que se alimenta dicho registro. </w:t>
      </w:r>
    </w:p>
    <w:p w14:paraId="610B7CB5" w14:textId="77777777" w:rsidR="00CF2BE2" w:rsidRPr="004C1E2C" w:rsidRDefault="00CF2BE2" w:rsidP="00CF2BE2">
      <w:pPr>
        <w:spacing w:line="360" w:lineRule="auto"/>
        <w:jc w:val="both"/>
        <w:rPr>
          <w:rFonts w:ascii="Palatino Linotype" w:eastAsia="Palatino Linotype" w:hAnsi="Palatino Linotype" w:cs="Palatino Linotype"/>
          <w:color w:val="000000"/>
          <w:lang w:eastAsia="en-US"/>
        </w:rPr>
      </w:pPr>
    </w:p>
    <w:p w14:paraId="10BC19FA" w14:textId="77777777" w:rsidR="00CF2BE2" w:rsidRPr="004C1E2C" w:rsidRDefault="00CF2BE2" w:rsidP="00CF2BE2">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4C1E2C">
        <w:rPr>
          <w:rFonts w:ascii="Palatino Linotype" w:eastAsia="Palatino Linotype" w:hAnsi="Palatino Linotype" w:cs="Palatino Linotype"/>
          <w:color w:val="000000"/>
          <w:lang w:eastAsia="en-US"/>
        </w:rPr>
        <w:t xml:space="preserve">De ahí que se desprende que existe fuente obligacional para que el ente obligado cuente con los documentos que integran </w:t>
      </w:r>
      <w:r w:rsidRPr="004C1E2C">
        <w:rPr>
          <w:rFonts w:ascii="Palatino Linotype" w:eastAsia="Palatino Linotype" w:hAnsi="Palatino Linotype" w:cs="Palatino Linotype"/>
          <w:b/>
        </w:rPr>
        <w:t xml:space="preserve">los expedientes relacionados con los recursos de revisión referidos, generadas a la </w:t>
      </w:r>
      <w:r w:rsidRPr="004C1E2C">
        <w:rPr>
          <w:rFonts w:ascii="Palatino Linotype" w:eastAsia="Palatino Linotype" w:hAnsi="Palatino Linotype" w:cs="Palatino Linotype"/>
        </w:rPr>
        <w:t xml:space="preserve">fecha de presentación de las solicitudes de información, </w:t>
      </w:r>
      <w:r w:rsidRPr="004C1E2C">
        <w:rPr>
          <w:rFonts w:ascii="Palatino Linotype" w:eastAsia="Palatino Linotype" w:hAnsi="Palatino Linotype" w:cs="Palatino Linotype"/>
          <w:color w:val="000000"/>
          <w:lang w:eastAsia="en-US"/>
        </w:rPr>
        <w:t>desde la solicitud de información hasta el cumplimiento que, en su caso, procedió sobre la resolución recaída a los medios de impugnación.</w:t>
      </w:r>
    </w:p>
    <w:p w14:paraId="1B3D46B7" w14:textId="77777777" w:rsidR="00CF2BE2" w:rsidRPr="004C1E2C" w:rsidRDefault="00CF2BE2" w:rsidP="00CF2BE2">
      <w:pPr>
        <w:spacing w:line="360" w:lineRule="auto"/>
        <w:jc w:val="both"/>
        <w:rPr>
          <w:rFonts w:ascii="Palatino Linotype" w:eastAsia="Palatino Linotype" w:hAnsi="Palatino Linotype" w:cs="Palatino Linotype"/>
          <w:color w:val="000000"/>
          <w:lang w:eastAsia="en-US"/>
        </w:rPr>
      </w:pPr>
    </w:p>
    <w:p w14:paraId="18CEAB7B" w14:textId="77777777" w:rsidR="00CF2BE2" w:rsidRPr="004C1E2C" w:rsidRDefault="00CF2BE2" w:rsidP="00CF2BE2">
      <w:pPr>
        <w:spacing w:line="360" w:lineRule="auto"/>
        <w:jc w:val="both"/>
        <w:rPr>
          <w:rFonts w:ascii="Palatino Linotype" w:eastAsia="Palatino Linotype" w:hAnsi="Palatino Linotype" w:cs="Palatino Linotype"/>
          <w:color w:val="000000"/>
          <w:lang w:eastAsia="en-US"/>
        </w:rPr>
      </w:pPr>
      <w:r w:rsidRPr="004C1E2C">
        <w:rPr>
          <w:rFonts w:ascii="Palatino Linotype" w:eastAsia="Palatino Linotype" w:hAnsi="Palatino Linotype" w:cs="Palatino Linotype"/>
          <w:color w:val="000000"/>
          <w:lang w:eastAsia="en-US"/>
        </w:rPr>
        <w:t xml:space="preserve">Ahora, en el caso es de recordar que, quien se pronunció fue el Titular de la Unidad de Transparencia del Sujeto Obligado; área que conforme el artículo 114, fracción II, del Bando Municipal de Toluca, dos mil veinticinco, en relación con el artículo 5.41 fracción I, del Código Reglamentario Municipal, se encuentra bajo la estructura orgánica del </w:t>
      </w:r>
      <w:r w:rsidRPr="004C1E2C">
        <w:rPr>
          <w:rFonts w:ascii="Palatino Linotype" w:eastAsia="Palatino Linotype" w:hAnsi="Palatino Linotype" w:cs="Palatino Linotype"/>
          <w:color w:val="000000"/>
          <w:lang w:eastAsia="en-US"/>
        </w:rPr>
        <w:lastRenderedPageBreak/>
        <w:t>Ayuntamiento de Toluca y es la encargada de conocer todo lo relacionado a garantizar el derecho de acceso a la información, y la protección de datos personales de la Administración Municipal.</w:t>
      </w:r>
    </w:p>
    <w:p w14:paraId="4B954EB9" w14:textId="77777777" w:rsidR="00CF2BE2" w:rsidRPr="004C1E2C" w:rsidRDefault="00CF2BE2" w:rsidP="00CF2BE2">
      <w:pPr>
        <w:spacing w:line="360" w:lineRule="auto"/>
        <w:jc w:val="both"/>
        <w:rPr>
          <w:rFonts w:ascii="Palatino Linotype" w:eastAsia="Palatino Linotype" w:hAnsi="Palatino Linotype" w:cs="Palatino Linotype"/>
          <w:color w:val="000000"/>
          <w:lang w:eastAsia="en-US"/>
        </w:rPr>
      </w:pPr>
    </w:p>
    <w:p w14:paraId="23BE45F6" w14:textId="29AD76BA" w:rsidR="00CF2BE2" w:rsidRPr="004C1E2C" w:rsidRDefault="00CF2BE2" w:rsidP="00C73AEF">
      <w:pPr>
        <w:spacing w:line="360" w:lineRule="auto"/>
        <w:ind w:right="-28"/>
        <w:jc w:val="both"/>
        <w:rPr>
          <w:rFonts w:ascii="Palatino Linotype" w:eastAsia="Palatino Linotype" w:hAnsi="Palatino Linotype" w:cs="Palatino Linotype"/>
          <w:color w:val="000000"/>
          <w:lang w:eastAsia="en-US"/>
        </w:rPr>
      </w:pPr>
      <w:r w:rsidRPr="004C1E2C">
        <w:rPr>
          <w:rFonts w:ascii="Palatino Linotype" w:eastAsia="Palatino Linotype" w:hAnsi="Palatino Linotype" w:cs="Palatino Linotype"/>
          <w:color w:val="000000"/>
          <w:lang w:eastAsia="en-US"/>
        </w:rPr>
        <w:t>Así, se advierte que fue la propia Unidad de Transparencia en su calidad de Servidor Público Habilitado quien atendió las solicitudes, que ve las cuestiones relacionadas con el derecho de acceso a la información y la protección de datos personales del Ayuntamiento.</w:t>
      </w:r>
      <w:r w:rsidR="00C73AEF" w:rsidRPr="004C1E2C">
        <w:rPr>
          <w:rFonts w:ascii="Palatino Linotype" w:eastAsia="Palatino Linotype" w:hAnsi="Palatino Linotype" w:cs="Palatino Linotype"/>
          <w:color w:val="000000"/>
          <w:lang w:eastAsia="en-US"/>
        </w:rPr>
        <w:t xml:space="preserve"> </w:t>
      </w:r>
      <w:r w:rsidRPr="004C1E2C">
        <w:rPr>
          <w:rFonts w:ascii="Palatino Linotype" w:eastAsia="Palatino Linotype" w:hAnsi="Palatino Linotype" w:cs="Palatino Linotype"/>
          <w:color w:val="000000"/>
          <w:lang w:eastAsia="en-US"/>
        </w:rPr>
        <w:t>En ese sentido, se tiene que se pronunció la unidad administrativa competente, cumpliéndose con el procedimiento establecido por el artículo 162 de la Ley de Transparencia y Acceso a la Información Pública del Estado de México y Municipios, ya que se turnó la solicitud al área que puede conocer de la información requerida de conformidad con la fracción XXXIX del artículo tercero de la legislación local vigente en materia de transparencia: </w:t>
      </w:r>
    </w:p>
    <w:p w14:paraId="558EB207" w14:textId="77777777" w:rsidR="00CF2BE2" w:rsidRPr="004C1E2C" w:rsidRDefault="00CF2BE2" w:rsidP="00CF2BE2">
      <w:pPr>
        <w:pBdr>
          <w:top w:val="nil"/>
          <w:left w:val="nil"/>
          <w:bottom w:val="nil"/>
          <w:right w:val="nil"/>
          <w:between w:val="nil"/>
        </w:pBdr>
        <w:ind w:left="864" w:right="864"/>
        <w:jc w:val="both"/>
        <w:rPr>
          <w:color w:val="000000"/>
          <w:sz w:val="22"/>
          <w:szCs w:val="22"/>
          <w:lang w:eastAsia="en-US"/>
        </w:rPr>
      </w:pPr>
      <w:r w:rsidRPr="004C1E2C">
        <w:rPr>
          <w:rFonts w:ascii="Palatino Linotype" w:eastAsia="Palatino Linotype" w:hAnsi="Palatino Linotype" w:cs="Palatino Linotype"/>
          <w:i/>
          <w:color w:val="000000"/>
          <w:sz w:val="22"/>
          <w:szCs w:val="22"/>
          <w:lang w:eastAsia="en-US"/>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5E509134" w14:textId="77777777" w:rsidR="00CF2BE2" w:rsidRPr="004C1E2C" w:rsidRDefault="00CF2BE2" w:rsidP="00CF2BE2">
      <w:pPr>
        <w:rPr>
          <w:color w:val="000000"/>
          <w:sz w:val="22"/>
          <w:szCs w:val="22"/>
          <w:lang w:eastAsia="en-US"/>
        </w:rPr>
      </w:pPr>
    </w:p>
    <w:p w14:paraId="52CB0113" w14:textId="77777777" w:rsidR="00C73AEF" w:rsidRPr="004C1E2C" w:rsidRDefault="00C73AEF" w:rsidP="00C73AEF">
      <w:pPr>
        <w:pBdr>
          <w:top w:val="nil"/>
          <w:left w:val="nil"/>
          <w:bottom w:val="nil"/>
          <w:right w:val="nil"/>
          <w:between w:val="nil"/>
        </w:pBdr>
        <w:spacing w:line="360" w:lineRule="auto"/>
        <w:jc w:val="both"/>
        <w:rPr>
          <w:rFonts w:ascii="Palatino Linotype" w:eastAsia="Palatino Linotype" w:hAnsi="Palatino Linotype" w:cs="Palatino Linotype"/>
          <w:color w:val="000000"/>
          <w:lang w:eastAsia="en-US"/>
        </w:rPr>
      </w:pPr>
    </w:p>
    <w:p w14:paraId="3DD2D09E" w14:textId="7EB076D0" w:rsidR="00CF2BE2" w:rsidRPr="004C1E2C" w:rsidRDefault="00CF2BE2" w:rsidP="00C73AEF">
      <w:pPr>
        <w:pBdr>
          <w:top w:val="nil"/>
          <w:left w:val="nil"/>
          <w:bottom w:val="nil"/>
          <w:right w:val="nil"/>
          <w:between w:val="nil"/>
        </w:pBdr>
        <w:spacing w:line="360" w:lineRule="auto"/>
        <w:jc w:val="both"/>
        <w:rPr>
          <w:color w:val="000000"/>
          <w:lang w:eastAsia="en-US"/>
        </w:rPr>
      </w:pPr>
      <w:r w:rsidRPr="004C1E2C">
        <w:rPr>
          <w:rFonts w:ascii="Palatino Linotype" w:eastAsia="Palatino Linotype" w:hAnsi="Palatino Linotype" w:cs="Palatino Linotype"/>
          <w:color w:val="000000"/>
          <w:lang w:eastAsia="en-US"/>
        </w:rPr>
        <w:t>En este orden de ideas, se advierte que efectivamente la Unidad de Transparencia cumplió con lo expresado en el artículo 162 de la Ley de Transparencia y Acceso a la Información Pública del Estado de México y Municipios, el cual menciona lo siguiente:</w:t>
      </w:r>
    </w:p>
    <w:p w14:paraId="5B9A0FBE" w14:textId="77777777" w:rsidR="00CF2BE2" w:rsidRPr="004C1E2C" w:rsidRDefault="00CF2BE2" w:rsidP="00CF2BE2">
      <w:pPr>
        <w:pBdr>
          <w:top w:val="nil"/>
          <w:left w:val="nil"/>
          <w:bottom w:val="nil"/>
          <w:right w:val="nil"/>
          <w:between w:val="nil"/>
        </w:pBdr>
        <w:ind w:left="864" w:right="864"/>
        <w:jc w:val="both"/>
        <w:rPr>
          <w:color w:val="000000"/>
          <w:sz w:val="22"/>
          <w:szCs w:val="22"/>
          <w:lang w:eastAsia="en-US"/>
        </w:rPr>
      </w:pPr>
      <w:r w:rsidRPr="004C1E2C">
        <w:rPr>
          <w:rFonts w:ascii="Palatino Linotype" w:eastAsia="Palatino Linotype" w:hAnsi="Palatino Linotype" w:cs="Palatino Linotype"/>
          <w:i/>
          <w:color w:val="000000"/>
          <w:sz w:val="22"/>
          <w:szCs w:val="22"/>
          <w:lang w:eastAsia="en-US"/>
        </w:rPr>
        <w:t xml:space="preserve">“Artículo 162. Las unidades de transparencia deberán garantizar que las solicitudes </w:t>
      </w:r>
      <w:r w:rsidRPr="004C1E2C">
        <w:rPr>
          <w:rFonts w:ascii="Palatino Linotype" w:eastAsia="Palatino Linotype" w:hAnsi="Palatino Linotype" w:cs="Palatino Linotype"/>
          <w:b/>
          <w:i/>
          <w:color w:val="000000"/>
          <w:sz w:val="22"/>
          <w:szCs w:val="22"/>
          <w:lang w:eastAsia="en-US"/>
        </w:rPr>
        <w:t xml:space="preserve">se turnen a todas las Áreas competentes </w:t>
      </w:r>
      <w:r w:rsidRPr="004C1E2C">
        <w:rPr>
          <w:rFonts w:ascii="Palatino Linotype" w:eastAsia="Palatino Linotype" w:hAnsi="Palatino Linotype" w:cs="Palatino Linotype"/>
          <w:i/>
          <w:color w:val="000000"/>
          <w:sz w:val="22"/>
          <w:szCs w:val="22"/>
          <w:lang w:eastAsia="en-US"/>
        </w:rPr>
        <w:t>que cuenten con la información o deban tenerla de acuerdo a sus facultades, competencias y funciones, con el objeto de que realicen una búsqueda exhaustiva y razonable de la información solicitada.”</w:t>
      </w:r>
    </w:p>
    <w:p w14:paraId="405ADDC4" w14:textId="77777777" w:rsidR="00CF2BE2" w:rsidRPr="004C1E2C" w:rsidRDefault="00CF2BE2" w:rsidP="00CF2BE2">
      <w:pPr>
        <w:spacing w:line="360" w:lineRule="auto"/>
        <w:jc w:val="both"/>
        <w:rPr>
          <w:rFonts w:ascii="Palatino Linotype" w:eastAsia="Palatino Linotype" w:hAnsi="Palatino Linotype" w:cs="Palatino Linotype"/>
          <w:color w:val="000000"/>
          <w:sz w:val="22"/>
          <w:szCs w:val="22"/>
          <w:lang w:eastAsia="en-US"/>
        </w:rPr>
      </w:pPr>
    </w:p>
    <w:p w14:paraId="0FC6B19A" w14:textId="7F696D5F" w:rsidR="00CF2BE2" w:rsidRPr="004C1E2C" w:rsidRDefault="00CF2BE2" w:rsidP="00CF2BE2">
      <w:pPr>
        <w:spacing w:line="360" w:lineRule="auto"/>
        <w:jc w:val="both"/>
        <w:rPr>
          <w:rFonts w:ascii="Palatino Linotype" w:eastAsia="Palatino Linotype" w:hAnsi="Palatino Linotype" w:cs="Palatino Linotype"/>
          <w:color w:val="000000"/>
          <w:lang w:eastAsia="en-US"/>
        </w:rPr>
      </w:pPr>
      <w:r w:rsidRPr="004C1E2C">
        <w:rPr>
          <w:rFonts w:ascii="Palatino Linotype" w:eastAsia="Palatino Linotype" w:hAnsi="Palatino Linotype" w:cs="Palatino Linotype"/>
          <w:color w:val="000000"/>
          <w:lang w:eastAsia="en-US"/>
        </w:rPr>
        <w:lastRenderedPageBreak/>
        <w:t>No obstante, si bien en el caso se pronunció la unidad administrativa competente, en el caso no se colmó en su totalidad el derecho de acceso a la información pública del particular.</w:t>
      </w:r>
      <w:r w:rsidR="00C73AEF" w:rsidRPr="004C1E2C">
        <w:rPr>
          <w:rFonts w:ascii="Palatino Linotype" w:eastAsia="Palatino Linotype" w:hAnsi="Palatino Linotype" w:cs="Palatino Linotype"/>
          <w:color w:val="000000"/>
          <w:lang w:eastAsia="en-US"/>
        </w:rPr>
        <w:t xml:space="preserve"> </w:t>
      </w:r>
      <w:r w:rsidRPr="004C1E2C">
        <w:rPr>
          <w:rFonts w:ascii="Palatino Linotype" w:eastAsia="Palatino Linotype" w:hAnsi="Palatino Linotype" w:cs="Palatino Linotype"/>
          <w:color w:val="000000"/>
          <w:lang w:eastAsia="en-US"/>
        </w:rPr>
        <w:t>Se afirma lo anterior, en razón de que el servidor público habilitado competente, da un cumplimiento parcial, al únicamente hacer entrega de un link en datos abiertos que remite a la página de este Instituto, así como de los pasos para consultar en dicho enlace la resolución recaída al medio de impugnación referido en las solicitudes de información, como se muestra:</w:t>
      </w:r>
    </w:p>
    <w:p w14:paraId="549821D5" w14:textId="77777777" w:rsidR="00CF2BE2" w:rsidRPr="004C1E2C" w:rsidRDefault="00CF2BE2" w:rsidP="00CF2BE2">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6B56CDC1" w14:textId="77777777" w:rsidR="00CF2BE2" w:rsidRPr="004C1E2C" w:rsidRDefault="00CF2BE2" w:rsidP="00CF2BE2">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4C1E2C">
        <w:rPr>
          <w:rFonts w:ascii="Palatino Linotype" w:eastAsia="Palatino Linotype" w:hAnsi="Palatino Linotype" w:cs="Palatino Linotype"/>
          <w:noProof/>
          <w:sz w:val="22"/>
          <w:szCs w:val="22"/>
          <w:lang w:val="es-MX" w:eastAsia="es-MX"/>
        </w:rPr>
        <w:drawing>
          <wp:inline distT="0" distB="0" distL="0" distR="0" wp14:anchorId="577C02E8" wp14:editId="51F084FA">
            <wp:extent cx="5343525" cy="2752725"/>
            <wp:effectExtent l="19050" t="19050" r="28575" b="28575"/>
            <wp:docPr id="2" name="Imagen 2" descr="Interfaz de usuario gráfica,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nterfaz de usuario gráfica, Aplicación&#10;&#10;El contenido generado por IA puede ser incorrecto."/>
                    <pic:cNvPicPr/>
                  </pic:nvPicPr>
                  <pic:blipFill rotWithShape="1">
                    <a:blip r:embed="rId8"/>
                    <a:srcRect b="45000"/>
                    <a:stretch/>
                  </pic:blipFill>
                  <pic:spPr bwMode="auto">
                    <a:xfrm>
                      <a:off x="0" y="0"/>
                      <a:ext cx="5343525" cy="2752725"/>
                    </a:xfrm>
                    <a:prstGeom prst="rect">
                      <a:avLst/>
                    </a:prstGeom>
                    <a:ln w="9525" cap="flat" cmpd="sng" algn="ctr">
                      <a:solidFill>
                        <a:srgbClr val="4F81BD"/>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7C205C19" w14:textId="77777777" w:rsidR="00CF2BE2" w:rsidRPr="004C1E2C" w:rsidRDefault="00CF2BE2" w:rsidP="00CF2BE2">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4C1E2C">
        <w:rPr>
          <w:rFonts w:ascii="Palatino Linotype" w:eastAsia="Palatino Linotype" w:hAnsi="Palatino Linotype" w:cs="Palatino Linotype"/>
          <w:noProof/>
          <w:sz w:val="22"/>
          <w:szCs w:val="22"/>
          <w:lang w:val="es-MX" w:eastAsia="es-MX"/>
        </w:rPr>
        <w:lastRenderedPageBreak/>
        <w:drawing>
          <wp:inline distT="0" distB="0" distL="0" distR="0" wp14:anchorId="4A613B25" wp14:editId="132A4A0F">
            <wp:extent cx="5343525" cy="2581275"/>
            <wp:effectExtent l="19050" t="19050" r="28575" b="28575"/>
            <wp:docPr id="4" name="Imagen 4" descr="Interfaz de usuario gráfica,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nterfaz de usuario gráfica, Aplicación&#10;&#10;El contenido generado por IA puede ser incorrecto."/>
                    <pic:cNvPicPr/>
                  </pic:nvPicPr>
                  <pic:blipFill rotWithShape="1">
                    <a:blip r:embed="rId8"/>
                    <a:srcRect t="55695"/>
                    <a:stretch/>
                  </pic:blipFill>
                  <pic:spPr bwMode="auto">
                    <a:xfrm>
                      <a:off x="0" y="0"/>
                      <a:ext cx="5343525" cy="2581275"/>
                    </a:xfrm>
                    <a:prstGeom prst="rect">
                      <a:avLst/>
                    </a:prstGeom>
                    <a:ln w="9525" cap="flat" cmpd="sng" algn="ctr">
                      <a:solidFill>
                        <a:srgbClr val="4F81BD"/>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007A1602" w14:textId="77777777" w:rsidR="00CF2BE2" w:rsidRPr="004C1E2C" w:rsidRDefault="00CF2BE2" w:rsidP="00CF2BE2">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66AB05FE" w14:textId="77777777" w:rsidR="00CF2BE2" w:rsidRPr="004C1E2C" w:rsidRDefault="00CF2BE2" w:rsidP="00CF2BE2">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4C1E2C">
        <w:rPr>
          <w:rFonts w:ascii="Palatino Linotype" w:eastAsia="Palatino Linotype" w:hAnsi="Palatino Linotype" w:cs="Palatino Linotype"/>
          <w:noProof/>
          <w:sz w:val="22"/>
          <w:szCs w:val="22"/>
          <w:lang w:val="es-MX" w:eastAsia="es-MX"/>
        </w:rPr>
        <w:drawing>
          <wp:inline distT="0" distB="0" distL="0" distR="0" wp14:anchorId="62D81B3A" wp14:editId="5867CFC1">
            <wp:extent cx="5324475" cy="4143375"/>
            <wp:effectExtent l="19050" t="19050" r="28575" b="28575"/>
            <wp:docPr id="3" name="Imagen 3" descr="Interfaz de usuario gráfica, Aplicación, Correo electrón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nterfaz de usuario gráfica, Aplicación, Correo electrónico&#10;&#10;El contenido generado por IA puede ser incorrecto."/>
                    <pic:cNvPicPr/>
                  </pic:nvPicPr>
                  <pic:blipFill>
                    <a:blip r:embed="rId9"/>
                    <a:stretch>
                      <a:fillRect/>
                    </a:stretch>
                  </pic:blipFill>
                  <pic:spPr>
                    <a:xfrm>
                      <a:off x="0" y="0"/>
                      <a:ext cx="5324475" cy="4143375"/>
                    </a:xfrm>
                    <a:prstGeom prst="rect">
                      <a:avLst/>
                    </a:prstGeom>
                    <a:ln>
                      <a:solidFill>
                        <a:schemeClr val="accent1"/>
                      </a:solidFill>
                    </a:ln>
                  </pic:spPr>
                </pic:pic>
              </a:graphicData>
            </a:graphic>
          </wp:inline>
        </w:drawing>
      </w:r>
    </w:p>
    <w:p w14:paraId="4A11D51D" w14:textId="77777777" w:rsidR="00CF2BE2" w:rsidRPr="004C1E2C" w:rsidRDefault="00CF2BE2" w:rsidP="00CF2BE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92997CC" w14:textId="77777777" w:rsidR="00CF2BE2" w:rsidRPr="004C1E2C" w:rsidRDefault="00CF2BE2" w:rsidP="00CF2BE2">
      <w:pPr>
        <w:pBdr>
          <w:top w:val="nil"/>
          <w:left w:val="nil"/>
          <w:bottom w:val="nil"/>
          <w:right w:val="nil"/>
          <w:between w:val="nil"/>
        </w:pBdr>
        <w:spacing w:line="360" w:lineRule="auto"/>
        <w:jc w:val="both"/>
        <w:rPr>
          <w:rFonts w:ascii="Palatino Linotype" w:eastAsia="Palatino Linotype" w:hAnsi="Palatino Linotype" w:cs="Palatino Linotype"/>
        </w:rPr>
      </w:pPr>
      <w:r w:rsidRPr="004C1E2C">
        <w:rPr>
          <w:rFonts w:ascii="Palatino Linotype" w:eastAsia="Palatino Linotype" w:hAnsi="Palatino Linotype" w:cs="Palatino Linotype"/>
        </w:rPr>
        <w:lastRenderedPageBreak/>
        <w:t>Sin embargo, tomando en consideración lo precisado en párrafos anteriores, la resolución de los recursos de revisión no es el único documento que integra los expedientes requeridos, pues los mismos se integran por documentales que van desde la solicitud de información hasta aquellas derivadas del cumplimiento que, en su caso, procedió sobre la resolución recaída a los medios de impugnación y el seguimiento al cumplimiento por parte de este Instituto.</w:t>
      </w:r>
    </w:p>
    <w:p w14:paraId="3BB133EB" w14:textId="77777777" w:rsidR="00CF2BE2" w:rsidRPr="004C1E2C" w:rsidRDefault="00CF2BE2" w:rsidP="00CF2BE2">
      <w:pPr>
        <w:pBdr>
          <w:top w:val="nil"/>
          <w:left w:val="nil"/>
          <w:bottom w:val="nil"/>
          <w:right w:val="nil"/>
          <w:between w:val="nil"/>
        </w:pBdr>
        <w:spacing w:line="360" w:lineRule="auto"/>
        <w:jc w:val="both"/>
        <w:rPr>
          <w:rFonts w:ascii="Palatino Linotype" w:eastAsia="Palatino Linotype" w:hAnsi="Palatino Linotype" w:cs="Palatino Linotype"/>
        </w:rPr>
      </w:pPr>
    </w:p>
    <w:p w14:paraId="18218ACD" w14:textId="77777777" w:rsidR="00CF2BE2" w:rsidRPr="004C1E2C" w:rsidRDefault="00CF2BE2" w:rsidP="00CF2BE2">
      <w:pPr>
        <w:pBdr>
          <w:top w:val="nil"/>
          <w:left w:val="nil"/>
          <w:bottom w:val="nil"/>
          <w:right w:val="nil"/>
          <w:between w:val="nil"/>
        </w:pBdr>
        <w:spacing w:line="360" w:lineRule="auto"/>
        <w:jc w:val="both"/>
        <w:rPr>
          <w:rFonts w:ascii="Palatino Linotype" w:eastAsia="Palatino Linotype" w:hAnsi="Palatino Linotype" w:cs="Palatino Linotype"/>
          <w:b/>
        </w:rPr>
      </w:pPr>
      <w:r w:rsidRPr="004C1E2C">
        <w:rPr>
          <w:rFonts w:ascii="Palatino Linotype" w:eastAsia="Palatino Linotype" w:hAnsi="Palatino Linotype" w:cs="Palatino Linotype"/>
        </w:rPr>
        <w:t xml:space="preserve">Máxime que </w:t>
      </w:r>
      <w:r w:rsidRPr="004C1E2C">
        <w:rPr>
          <w:rFonts w:ascii="Palatino Linotype" w:eastAsia="Palatino Linotype" w:hAnsi="Palatino Linotype" w:cs="Palatino Linotype"/>
          <w:b/>
        </w:rPr>
        <w:t>del análisis que realizó este Órgano Garante a las constancias que obran en los mismos, se desprende que estos se conforman, de manera enunciativa más no limitativa, de los siguientes documentos:</w:t>
      </w:r>
    </w:p>
    <w:p w14:paraId="59D69870" w14:textId="77777777" w:rsidR="00CF2BE2" w:rsidRPr="004C1E2C" w:rsidRDefault="00CF2BE2" w:rsidP="00CF2BE2">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18A2E2D9" w14:textId="77777777" w:rsidR="00CF2BE2" w:rsidRPr="004C1E2C" w:rsidRDefault="00CF2BE2" w:rsidP="00CF2BE2">
      <w:pPr>
        <w:pStyle w:val="Prrafodelista"/>
        <w:numPr>
          <w:ilvl w:val="0"/>
          <w:numId w:val="21"/>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4C1E2C">
        <w:rPr>
          <w:rFonts w:ascii="Palatino Linotype" w:eastAsia="Palatino Linotype" w:hAnsi="Palatino Linotype" w:cs="Palatino Linotype"/>
          <w:b/>
          <w:sz w:val="22"/>
          <w:szCs w:val="22"/>
        </w:rPr>
        <w:t>Las solicitudes de acceso a información pública,</w:t>
      </w:r>
    </w:p>
    <w:p w14:paraId="3BE5505C" w14:textId="77777777" w:rsidR="00CF2BE2" w:rsidRPr="004C1E2C" w:rsidRDefault="00CF2BE2" w:rsidP="00CF2BE2">
      <w:pPr>
        <w:pStyle w:val="Prrafodelista"/>
        <w:numPr>
          <w:ilvl w:val="0"/>
          <w:numId w:val="21"/>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4C1E2C">
        <w:rPr>
          <w:rFonts w:ascii="Palatino Linotype" w:eastAsia="Palatino Linotype" w:hAnsi="Palatino Linotype" w:cs="Palatino Linotype"/>
          <w:b/>
          <w:color w:val="000000" w:themeColor="text1"/>
          <w:sz w:val="22"/>
          <w:szCs w:val="22"/>
        </w:rPr>
        <w:t xml:space="preserve">Los documentos que dan cuenta de los turnos de las solicitudes a las áreas competentes, </w:t>
      </w:r>
    </w:p>
    <w:p w14:paraId="6748B5BB" w14:textId="77777777" w:rsidR="00CF2BE2" w:rsidRPr="004C1E2C" w:rsidRDefault="00CF2BE2" w:rsidP="00CF2BE2">
      <w:pPr>
        <w:pStyle w:val="Prrafodelista"/>
        <w:numPr>
          <w:ilvl w:val="0"/>
          <w:numId w:val="21"/>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4C1E2C">
        <w:rPr>
          <w:rFonts w:ascii="Palatino Linotype" w:eastAsia="Palatino Linotype" w:hAnsi="Palatino Linotype" w:cs="Palatino Linotype"/>
          <w:b/>
          <w:color w:val="000000" w:themeColor="text1"/>
          <w:sz w:val="22"/>
          <w:szCs w:val="22"/>
        </w:rPr>
        <w:t xml:space="preserve">Las respuestas por parte de las áreas competentes, </w:t>
      </w:r>
    </w:p>
    <w:p w14:paraId="6B70BEBE" w14:textId="77777777" w:rsidR="00CF2BE2" w:rsidRPr="004C1E2C" w:rsidRDefault="00CF2BE2" w:rsidP="00CF2BE2">
      <w:pPr>
        <w:pStyle w:val="Prrafodelista"/>
        <w:numPr>
          <w:ilvl w:val="0"/>
          <w:numId w:val="21"/>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4C1E2C">
        <w:rPr>
          <w:rFonts w:ascii="Palatino Linotype" w:eastAsia="Palatino Linotype" w:hAnsi="Palatino Linotype" w:cs="Palatino Linotype"/>
          <w:b/>
          <w:color w:val="000000" w:themeColor="text1"/>
          <w:sz w:val="22"/>
          <w:szCs w:val="22"/>
        </w:rPr>
        <w:t>En su caso, actas de sesión del Comité de Transparencia del Sujeto Obligado en las que se lleva a cabo la clasificación de información,</w:t>
      </w:r>
    </w:p>
    <w:p w14:paraId="5F5269DF" w14:textId="77777777" w:rsidR="00CF2BE2" w:rsidRPr="004C1E2C" w:rsidRDefault="00CF2BE2" w:rsidP="00CF2BE2">
      <w:pPr>
        <w:pStyle w:val="Prrafodelista"/>
        <w:numPr>
          <w:ilvl w:val="0"/>
          <w:numId w:val="21"/>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4C1E2C">
        <w:rPr>
          <w:rFonts w:ascii="Palatino Linotype" w:eastAsia="Palatino Linotype" w:hAnsi="Palatino Linotype" w:cs="Palatino Linotype"/>
          <w:b/>
          <w:color w:val="000000" w:themeColor="text1"/>
          <w:sz w:val="22"/>
          <w:szCs w:val="22"/>
        </w:rPr>
        <w:t xml:space="preserve">Los formatos de interposición de los recursos de revisión, </w:t>
      </w:r>
    </w:p>
    <w:p w14:paraId="77B46ABF" w14:textId="77777777" w:rsidR="00CF2BE2" w:rsidRPr="004C1E2C" w:rsidRDefault="00CF2BE2" w:rsidP="00CF2BE2">
      <w:pPr>
        <w:pStyle w:val="Prrafodelista"/>
        <w:numPr>
          <w:ilvl w:val="0"/>
          <w:numId w:val="21"/>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4C1E2C">
        <w:rPr>
          <w:rFonts w:ascii="Palatino Linotype" w:eastAsia="Palatino Linotype" w:hAnsi="Palatino Linotype" w:cs="Palatino Linotype"/>
          <w:b/>
          <w:color w:val="000000" w:themeColor="text1"/>
          <w:sz w:val="22"/>
          <w:szCs w:val="22"/>
        </w:rPr>
        <w:t xml:space="preserve">En su caso, los oficios o documentos a través de los cuales </w:t>
      </w:r>
      <w:r w:rsidRPr="004C1E2C">
        <w:rPr>
          <w:rFonts w:ascii="Palatino Linotype" w:eastAsia="Palatino Linotype" w:hAnsi="Palatino Linotype" w:cs="Palatino Linotype"/>
          <w:b/>
          <w:color w:val="000000" w:themeColor="text1"/>
          <w:sz w:val="22"/>
          <w:szCs w:val="22"/>
          <w:lang w:val="es-MX"/>
        </w:rPr>
        <w:t>la Unidad de Transparencia notifica a las áreas competentes el recurso de revisión interpuesto.</w:t>
      </w:r>
    </w:p>
    <w:p w14:paraId="5F702050" w14:textId="77777777" w:rsidR="00CF2BE2" w:rsidRPr="004C1E2C" w:rsidRDefault="00CF2BE2" w:rsidP="00CF2BE2">
      <w:pPr>
        <w:pStyle w:val="Prrafodelista"/>
        <w:numPr>
          <w:ilvl w:val="0"/>
          <w:numId w:val="21"/>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4C1E2C">
        <w:rPr>
          <w:rFonts w:ascii="Palatino Linotype" w:eastAsia="Palatino Linotype" w:hAnsi="Palatino Linotype" w:cs="Palatino Linotype"/>
          <w:b/>
          <w:color w:val="000000" w:themeColor="text1"/>
          <w:sz w:val="22"/>
          <w:szCs w:val="22"/>
        </w:rPr>
        <w:t xml:space="preserve">Los documentos que dan cuenta de los informes justificados, </w:t>
      </w:r>
    </w:p>
    <w:p w14:paraId="6B9491E0" w14:textId="77777777" w:rsidR="00CF2BE2" w:rsidRPr="004C1E2C" w:rsidRDefault="00CF2BE2" w:rsidP="00CF2BE2">
      <w:pPr>
        <w:pStyle w:val="Prrafodelista"/>
        <w:numPr>
          <w:ilvl w:val="0"/>
          <w:numId w:val="21"/>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4C1E2C">
        <w:rPr>
          <w:rFonts w:ascii="Palatino Linotype" w:eastAsia="Palatino Linotype" w:hAnsi="Palatino Linotype" w:cs="Palatino Linotype"/>
          <w:b/>
          <w:sz w:val="22"/>
          <w:szCs w:val="22"/>
        </w:rPr>
        <w:t>La resolución recaída a los recursos de revisión,</w:t>
      </w:r>
    </w:p>
    <w:p w14:paraId="3DAD1F08" w14:textId="77777777" w:rsidR="00CF2BE2" w:rsidRPr="004C1E2C" w:rsidRDefault="00CF2BE2" w:rsidP="00CF2BE2">
      <w:pPr>
        <w:pStyle w:val="Prrafodelista"/>
        <w:numPr>
          <w:ilvl w:val="0"/>
          <w:numId w:val="21"/>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4C1E2C">
        <w:rPr>
          <w:rFonts w:ascii="Palatino Linotype" w:eastAsia="Palatino Linotype" w:hAnsi="Palatino Linotype" w:cs="Palatino Linotype"/>
          <w:b/>
          <w:sz w:val="22"/>
          <w:szCs w:val="22"/>
        </w:rPr>
        <w:t>En su caso, documentos entregados en cumplimiento a la resolución recaída a los recursos de revisión.</w:t>
      </w:r>
    </w:p>
    <w:p w14:paraId="358C5C09" w14:textId="77777777" w:rsidR="00CF2BE2" w:rsidRPr="004C1E2C" w:rsidRDefault="00CF2BE2" w:rsidP="00CF2BE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4B38ED9" w14:textId="77777777" w:rsidR="00CF2BE2" w:rsidRPr="004C1E2C" w:rsidRDefault="00CF2BE2" w:rsidP="00CF2BE2">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4C1E2C">
        <w:rPr>
          <w:rFonts w:ascii="Palatino Linotype" w:eastAsia="Palatino Linotype" w:hAnsi="Palatino Linotype" w:cs="Palatino Linotype"/>
          <w:color w:val="000000"/>
        </w:rPr>
        <w:t xml:space="preserve">De esta manera, es que al no entregarse todas las documentales que integran los expedientes de los recursos de revisión antes precisados, se tiene que los motivos de </w:t>
      </w:r>
      <w:r w:rsidRPr="004C1E2C">
        <w:rPr>
          <w:rFonts w:ascii="Palatino Linotype" w:eastAsia="Palatino Linotype" w:hAnsi="Palatino Linotype" w:cs="Palatino Linotype"/>
          <w:color w:val="000000"/>
        </w:rPr>
        <w:lastRenderedPageBreak/>
        <w:t xml:space="preserve">inconformidad del particular devienen </w:t>
      </w:r>
      <w:r w:rsidRPr="004C1E2C">
        <w:rPr>
          <w:rFonts w:ascii="Palatino Linotype" w:eastAsia="Palatino Linotype" w:hAnsi="Palatino Linotype" w:cs="Palatino Linotype"/>
          <w:b/>
          <w:color w:val="000000"/>
        </w:rPr>
        <w:t>parcialmente fundados</w:t>
      </w:r>
      <w:r w:rsidRPr="004C1E2C">
        <w:rPr>
          <w:rFonts w:ascii="Palatino Linotype" w:eastAsia="Palatino Linotype" w:hAnsi="Palatino Linotype" w:cs="Palatino Linotype"/>
          <w:color w:val="000000"/>
        </w:rPr>
        <w:t xml:space="preserve">, siendo procedente </w:t>
      </w:r>
      <w:r w:rsidRPr="004C1E2C">
        <w:rPr>
          <w:rFonts w:ascii="Palatino Linotype" w:eastAsia="Palatino Linotype" w:hAnsi="Palatino Linotype" w:cs="Palatino Linotype"/>
          <w:b/>
          <w:color w:val="000000"/>
        </w:rPr>
        <w:t xml:space="preserve">Modificar </w:t>
      </w:r>
      <w:r w:rsidRPr="004C1E2C">
        <w:rPr>
          <w:rFonts w:ascii="Palatino Linotype" w:eastAsia="Palatino Linotype" w:hAnsi="Palatino Linotype" w:cs="Palatino Linotype"/>
          <w:color w:val="000000"/>
        </w:rPr>
        <w:t xml:space="preserve">las respuestas del </w:t>
      </w:r>
      <w:r w:rsidRPr="004C1E2C">
        <w:rPr>
          <w:rFonts w:ascii="Palatino Linotype" w:eastAsia="Palatino Linotype" w:hAnsi="Palatino Linotype" w:cs="Palatino Linotype"/>
          <w:b/>
          <w:color w:val="000000"/>
        </w:rPr>
        <w:t xml:space="preserve">Sujeto Obligado </w:t>
      </w:r>
      <w:r w:rsidRPr="004C1E2C">
        <w:rPr>
          <w:rFonts w:ascii="Palatino Linotype" w:eastAsia="Palatino Linotype" w:hAnsi="Palatino Linotype" w:cs="Palatino Linotype"/>
          <w:color w:val="000000"/>
        </w:rPr>
        <w:t>y ordenar que en cumplimiento a la presente resolución se entregue, de ser procedente en versión pública, lo siguiente</w:t>
      </w:r>
      <w:r w:rsidRPr="004C1E2C">
        <w:rPr>
          <w:rFonts w:ascii="Palatino Linotype" w:eastAsia="Palatino Linotype" w:hAnsi="Palatino Linotype" w:cs="Palatino Linotype"/>
          <w:color w:val="000000"/>
          <w:sz w:val="22"/>
          <w:szCs w:val="22"/>
        </w:rPr>
        <w:t>:</w:t>
      </w:r>
    </w:p>
    <w:p w14:paraId="269F7C3E" w14:textId="77777777" w:rsidR="00522FB4" w:rsidRPr="004C1E2C" w:rsidRDefault="00522FB4" w:rsidP="00522FB4">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4F6E0BCC" w14:textId="46D5C4CF" w:rsidR="00522FB4" w:rsidRPr="004C1E2C" w:rsidRDefault="00522FB4" w:rsidP="00382BEE">
      <w:pPr>
        <w:pStyle w:val="Prrafodelista"/>
        <w:numPr>
          <w:ilvl w:val="0"/>
          <w:numId w:val="22"/>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4C1E2C">
        <w:rPr>
          <w:rFonts w:ascii="Palatino Linotype" w:eastAsia="Palatino Linotype" w:hAnsi="Palatino Linotype" w:cs="Palatino Linotype"/>
          <w:bCs/>
          <w:color w:val="000000"/>
          <w:sz w:val="22"/>
          <w:szCs w:val="22"/>
        </w:rPr>
        <w:t>La totalidad de las documentales que integran los expedientes relacionados con recursos de revisión</w:t>
      </w:r>
      <w:r w:rsidRPr="004C1E2C">
        <w:rPr>
          <w:rFonts w:ascii="Palatino Linotype" w:eastAsia="Palatino Linotype" w:hAnsi="Palatino Linotype" w:cs="Palatino Linotype"/>
          <w:b/>
          <w:color w:val="000000"/>
          <w:sz w:val="22"/>
          <w:szCs w:val="22"/>
        </w:rPr>
        <w:t xml:space="preserve"> </w:t>
      </w:r>
      <w:r w:rsidR="00540450" w:rsidRPr="004C1E2C">
        <w:rPr>
          <w:rFonts w:ascii="Palatino Linotype" w:eastAsiaTheme="minorHAnsi" w:hAnsi="Palatino Linotype" w:cs="Arial"/>
          <w:b/>
          <w:bCs/>
          <w:lang w:eastAsia="en-US"/>
        </w:rPr>
        <w:t>14525/INFOEM/IP/RR/2025,</w:t>
      </w:r>
      <w:r w:rsidR="00540450" w:rsidRPr="004C1E2C">
        <w:rPr>
          <w:rFonts w:ascii="Palatino Linotype" w:eastAsiaTheme="minorHAnsi" w:hAnsi="Palatino Linotype" w:cs="Arial"/>
          <w:lang w:eastAsia="en-US"/>
        </w:rPr>
        <w:t xml:space="preserve"> </w:t>
      </w:r>
      <w:r w:rsidR="00540450" w:rsidRPr="004C1E2C">
        <w:rPr>
          <w:rFonts w:ascii="Palatino Linotype" w:eastAsiaTheme="minorHAnsi" w:hAnsi="Palatino Linotype" w:cs="Arial"/>
          <w:b/>
          <w:lang w:eastAsia="en-US"/>
        </w:rPr>
        <w:t>14530/INFOEM/IP/RR/2025, 14605/INFOEM/IP/RR/2025, 14610/INFOEM/IP/RR/2025, 00130/INFOEM/IP/RR/2026, 00135/INFOEM/IP/RR/2026, 00210/INFOEM/IP/RR/2026, 00215/INFOEM/IP/RR/2026, 00365/INFOEM/IP/RR/2026, 00370/INFOEM/IP/RR/2026, 00440/INFOEM/IP/RR/2026, 00445/INFOEM/IP/RR/2026, 00520/INFOEM/IP/RR/2026, 00525/INFOEM/IP/RR/2026, 00595/INFOEM/IP/RR/2026, 00600/INFOEM/IP/RR/2026, 00675/INFOEM/IP/RR/2026, 00680/INFOEM/IP/RR/2026, 00750/INFOEM/IP/RR/2026 y 00755/INFOEM/IP/RR/2026</w:t>
      </w:r>
      <w:r w:rsidR="00382BEE" w:rsidRPr="004C1E2C">
        <w:rPr>
          <w:rFonts w:ascii="Palatino Linotype" w:eastAsiaTheme="minorHAnsi" w:hAnsi="Palatino Linotype" w:cs="Arial"/>
          <w:b/>
          <w:lang w:eastAsia="en-US"/>
        </w:rPr>
        <w:t xml:space="preserve"> </w:t>
      </w:r>
      <w:r w:rsidR="00382BEE" w:rsidRPr="004C1E2C">
        <w:rPr>
          <w:rFonts w:ascii="Palatino Linotype" w:eastAsiaTheme="minorHAnsi" w:hAnsi="Palatino Linotype" w:cs="Arial"/>
          <w:bCs/>
          <w:lang w:eastAsia="en-US"/>
        </w:rPr>
        <w:t>al</w:t>
      </w:r>
      <w:r w:rsidR="00540450" w:rsidRPr="004C1E2C">
        <w:rPr>
          <w:rFonts w:ascii="Palatino Linotype" w:eastAsiaTheme="minorHAnsi" w:hAnsi="Palatino Linotype" w:cs="Arial"/>
          <w:b/>
          <w:lang w:eastAsia="en-US"/>
        </w:rPr>
        <w:t xml:space="preserve"> </w:t>
      </w:r>
      <w:r w:rsidR="00382BEE" w:rsidRPr="004C1E2C">
        <w:rPr>
          <w:rFonts w:ascii="Palatino Linotype" w:eastAsiaTheme="minorHAnsi" w:hAnsi="Palatino Linotype" w:cs="Arial"/>
          <w:szCs w:val="22"/>
          <w:lang w:val="es-MX" w:eastAsia="en-US"/>
        </w:rPr>
        <w:t xml:space="preserve">doce, trece, diecinueve y veintiuno de noviembre así como cinco de diciembre de dos mil veinticinco </w:t>
      </w:r>
      <w:r w:rsidRPr="004C1E2C">
        <w:rPr>
          <w:rFonts w:ascii="Palatino Linotype" w:eastAsia="Palatino Linotype" w:hAnsi="Palatino Linotype" w:cs="Palatino Linotype"/>
          <w:color w:val="000000"/>
        </w:rPr>
        <w:t>(fechas de presentación de las solicitudes relacionadas con los medios de impugnación que se resuelven).</w:t>
      </w:r>
    </w:p>
    <w:p w14:paraId="4BC77091" w14:textId="77777777" w:rsidR="00522FB4" w:rsidRPr="004C1E2C" w:rsidRDefault="00522FB4" w:rsidP="00522FB4">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3D365440" w14:textId="77777777" w:rsidR="00522FB4" w:rsidRPr="004C1E2C" w:rsidRDefault="00522FB4" w:rsidP="00522FB4">
      <w:pPr>
        <w:spacing w:line="360" w:lineRule="auto"/>
        <w:jc w:val="both"/>
        <w:rPr>
          <w:rFonts w:ascii="Palatino Linotype" w:eastAsia="Palatino Linotype" w:hAnsi="Palatino Linotype" w:cs="Palatino Linotype"/>
          <w:color w:val="000000"/>
          <w:sz w:val="22"/>
          <w:szCs w:val="22"/>
        </w:rPr>
      </w:pPr>
      <w:r w:rsidRPr="004C1E2C">
        <w:rPr>
          <w:rFonts w:ascii="Palatino Linotype" w:eastAsia="Palatino Linotype" w:hAnsi="Palatino Linotype" w:cs="Palatino Linotype"/>
          <w:sz w:val="22"/>
          <w:szCs w:val="22"/>
        </w:rPr>
        <w:t xml:space="preserve">Por otro lado, no pasa inadvertido que en sus motivos de inconformidad la parte </w:t>
      </w:r>
      <w:r w:rsidRPr="004C1E2C">
        <w:rPr>
          <w:rFonts w:ascii="Palatino Linotype" w:eastAsia="Palatino Linotype" w:hAnsi="Palatino Linotype" w:cs="Palatino Linotype"/>
          <w:b/>
          <w:sz w:val="22"/>
          <w:szCs w:val="22"/>
        </w:rPr>
        <w:t xml:space="preserve">recurrente </w:t>
      </w:r>
      <w:r w:rsidRPr="004C1E2C">
        <w:rPr>
          <w:rFonts w:ascii="Palatino Linotype" w:eastAsia="Palatino Linotype" w:hAnsi="Palatino Linotype" w:cs="Palatino Linotype"/>
          <w:sz w:val="22"/>
          <w:szCs w:val="22"/>
        </w:rPr>
        <w:t>señala “...</w:t>
      </w:r>
      <w:r w:rsidRPr="004C1E2C">
        <w:rPr>
          <w:rFonts w:ascii="Palatino Linotype" w:eastAsia="Palatino Linotype" w:hAnsi="Palatino Linotype" w:cs="Palatino Linotype"/>
          <w:i/>
          <w:sz w:val="22"/>
          <w:szCs w:val="22"/>
        </w:rPr>
        <w:t>No entrega la información solicita la unidad de transparencia además de ineptos, burros y opacos”</w:t>
      </w:r>
      <w:r w:rsidRPr="004C1E2C">
        <w:rPr>
          <w:rFonts w:ascii="Palatino Linotype" w:eastAsia="Palatino Linotype" w:hAnsi="Palatino Linotype" w:cs="Palatino Linotype"/>
          <w:sz w:val="22"/>
          <w:szCs w:val="22"/>
        </w:rPr>
        <w:t>.</w:t>
      </w:r>
    </w:p>
    <w:p w14:paraId="684AF277" w14:textId="77777777" w:rsidR="00522FB4" w:rsidRPr="004C1E2C" w:rsidRDefault="00522FB4" w:rsidP="00522FB4">
      <w:pPr>
        <w:spacing w:line="360" w:lineRule="auto"/>
        <w:jc w:val="both"/>
        <w:rPr>
          <w:rFonts w:ascii="Palatino Linotype" w:eastAsia="Palatino Linotype" w:hAnsi="Palatino Linotype" w:cs="Palatino Linotype"/>
          <w:color w:val="000000"/>
          <w:sz w:val="22"/>
          <w:szCs w:val="22"/>
        </w:rPr>
      </w:pPr>
    </w:p>
    <w:p w14:paraId="630EF54E" w14:textId="77777777" w:rsidR="00286BFE" w:rsidRPr="004C1E2C" w:rsidRDefault="00522FB4" w:rsidP="00522FB4">
      <w:pPr>
        <w:spacing w:line="360" w:lineRule="auto"/>
        <w:jc w:val="both"/>
        <w:rPr>
          <w:rFonts w:ascii="Palatino Linotype" w:eastAsia="Palatino Linotype" w:hAnsi="Palatino Linotype" w:cs="Palatino Linotype"/>
        </w:rPr>
      </w:pPr>
      <w:r w:rsidRPr="004C1E2C">
        <w:rPr>
          <w:rFonts w:ascii="Palatino Linotype" w:eastAsia="Palatino Linotype" w:hAnsi="Palatino Linotype" w:cs="Palatino Linotype"/>
        </w:rPr>
        <w:lastRenderedPageBreak/>
        <w:t>Como se advierte la persona solicitante realizó diversos planteamientos que atentan directamente contra el prestigio de servidores públicos, y ante ello es conveniente precisar lo siguiente:</w:t>
      </w:r>
    </w:p>
    <w:p w14:paraId="342A4E3F" w14:textId="77777777" w:rsidR="00286BFE" w:rsidRPr="004C1E2C" w:rsidRDefault="00286BFE" w:rsidP="00522FB4">
      <w:pPr>
        <w:spacing w:line="360" w:lineRule="auto"/>
        <w:jc w:val="both"/>
        <w:rPr>
          <w:rFonts w:ascii="Palatino Linotype" w:eastAsia="Palatino Linotype" w:hAnsi="Palatino Linotype" w:cs="Palatino Linotype"/>
        </w:rPr>
      </w:pPr>
    </w:p>
    <w:p w14:paraId="11A405F5" w14:textId="4FE58BA0" w:rsidR="00522FB4" w:rsidRPr="004C1E2C" w:rsidRDefault="00522FB4" w:rsidP="00522FB4">
      <w:pPr>
        <w:spacing w:line="360" w:lineRule="auto"/>
        <w:jc w:val="both"/>
        <w:rPr>
          <w:rFonts w:ascii="Palatino Linotype" w:eastAsia="Palatino Linotype" w:hAnsi="Palatino Linotype" w:cs="Palatino Linotype"/>
        </w:rPr>
      </w:pPr>
      <w:r w:rsidRPr="004C1E2C">
        <w:rPr>
          <w:rFonts w:ascii="Palatino Linotype" w:eastAsia="Palatino Linotype" w:hAnsi="Palatino Linotype" w:cs="Palatino Linotype"/>
        </w:rPr>
        <w:t xml:space="preserve">El derecho de acceso a la información pública </w:t>
      </w:r>
      <w:r w:rsidRPr="004C1E2C">
        <w:rPr>
          <w:rFonts w:ascii="Palatino Linotype" w:eastAsia="Palatino Linotype" w:hAnsi="Palatino Linotype" w:cs="Palatino Linotype"/>
          <w:b/>
        </w:rPr>
        <w:t>debe ser ejercido de forma respetuosa,</w:t>
      </w:r>
      <w:r w:rsidRPr="004C1E2C">
        <w:rPr>
          <w:rFonts w:ascii="Palatino Linotype" w:eastAsia="Palatino Linotype" w:hAnsi="Palatino Linotype" w:cs="Palatino Linotype"/>
        </w:rPr>
        <w:t xml:space="preserve"> sin usar lenguaje altisonante, usando groserías o expresiones insultantes, en doble sentido, o bien, apoyándose de apodos para referirse a personas relacionadas con la función pública, cuya finalidad o intensión sea ocasionar agravios en la moral de estas.</w:t>
      </w:r>
    </w:p>
    <w:p w14:paraId="5C85358F" w14:textId="77777777" w:rsidR="00522FB4" w:rsidRPr="004C1E2C" w:rsidRDefault="00522FB4" w:rsidP="00522FB4">
      <w:pPr>
        <w:spacing w:line="360" w:lineRule="auto"/>
        <w:jc w:val="both"/>
        <w:rPr>
          <w:rFonts w:ascii="Palatino Linotype" w:eastAsia="Palatino Linotype" w:hAnsi="Palatino Linotype" w:cs="Palatino Linotype"/>
        </w:rPr>
      </w:pPr>
    </w:p>
    <w:p w14:paraId="7D649992" w14:textId="77777777" w:rsidR="00522FB4" w:rsidRPr="004C1E2C" w:rsidRDefault="00522FB4" w:rsidP="00522FB4">
      <w:pPr>
        <w:pBdr>
          <w:top w:val="nil"/>
          <w:left w:val="nil"/>
          <w:bottom w:val="nil"/>
          <w:right w:val="nil"/>
          <w:between w:val="nil"/>
        </w:pBdr>
        <w:spacing w:line="360" w:lineRule="auto"/>
        <w:jc w:val="both"/>
        <w:rPr>
          <w:rFonts w:ascii="Palatino Linotype" w:eastAsia="Palatino Linotype" w:hAnsi="Palatino Linotype" w:cs="Palatino Linotype"/>
        </w:rPr>
      </w:pPr>
      <w:r w:rsidRPr="004C1E2C">
        <w:rPr>
          <w:rFonts w:ascii="Palatino Linotype" w:eastAsia="Palatino Linotype" w:hAnsi="Palatino Linotype" w:cs="Palatino Linotype"/>
        </w:rPr>
        <w:t>Se considera que no se puede ejercer el derecho de acceso a la información ni el recurso de revisión para injuriar e insultar a cualquier persona relacionada con la función pública, es decir, faltando al respeto, y que dicha falta de respeto se normalice, se pase por alto como si los insultos, las injurias, las ofensas no estuvieran escritas en las solicitudes de acceso a la información o en el recurso de revisión, máxime que, como se repite su fin es hacer insultar y/o lastimar la moral de las personas relacionadas con la función pública.</w:t>
      </w:r>
    </w:p>
    <w:p w14:paraId="17646217" w14:textId="77777777" w:rsidR="00522FB4" w:rsidRPr="004C1E2C" w:rsidRDefault="00522FB4" w:rsidP="00522FB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113BD23" w14:textId="77777777" w:rsidR="00522FB4" w:rsidRPr="004C1E2C" w:rsidRDefault="00522FB4" w:rsidP="00522FB4">
      <w:pPr>
        <w:pBdr>
          <w:top w:val="nil"/>
          <w:left w:val="nil"/>
          <w:bottom w:val="nil"/>
          <w:right w:val="nil"/>
          <w:between w:val="nil"/>
        </w:pBdr>
        <w:spacing w:line="360" w:lineRule="auto"/>
        <w:jc w:val="both"/>
        <w:rPr>
          <w:rFonts w:ascii="Palatino Linotype" w:eastAsia="Palatino Linotype" w:hAnsi="Palatino Linotype" w:cs="Palatino Linotype"/>
          <w:i/>
        </w:rPr>
      </w:pPr>
      <w:r w:rsidRPr="004C1E2C">
        <w:rPr>
          <w:rFonts w:ascii="Palatino Linotype" w:eastAsia="Palatino Linotype" w:hAnsi="Palatino Linotype" w:cs="Palatino Linotype"/>
        </w:rPr>
        <w:t>Corolario a lo anterior es de hacer notar, como referencia concatenada, lo que establece el artículo 8 de la Constitución Política de los Estados Unidos Mexicanos, que para el caso que nos ocupa, reza:</w:t>
      </w:r>
      <w:r w:rsidRPr="004C1E2C">
        <w:rPr>
          <w:rFonts w:ascii="Palatino Linotype" w:eastAsia="Palatino Linotype" w:hAnsi="Palatino Linotype" w:cs="Palatino Linotype"/>
          <w:i/>
        </w:rPr>
        <w:tab/>
      </w:r>
    </w:p>
    <w:p w14:paraId="6D4BA4B4" w14:textId="77777777" w:rsidR="00522FB4" w:rsidRPr="004C1E2C" w:rsidRDefault="00522FB4" w:rsidP="00522FB4">
      <w:pPr>
        <w:pBdr>
          <w:top w:val="nil"/>
          <w:left w:val="nil"/>
          <w:bottom w:val="nil"/>
          <w:right w:val="nil"/>
          <w:between w:val="nil"/>
        </w:pBdr>
        <w:spacing w:line="360" w:lineRule="auto"/>
        <w:jc w:val="both"/>
        <w:rPr>
          <w:rFonts w:ascii="Palatino Linotype" w:eastAsia="Palatino Linotype" w:hAnsi="Palatino Linotype" w:cs="Palatino Linotype"/>
          <w:sz w:val="12"/>
          <w:szCs w:val="22"/>
        </w:rPr>
      </w:pPr>
    </w:p>
    <w:p w14:paraId="09FA880E" w14:textId="77777777" w:rsidR="00522FB4" w:rsidRPr="004C1E2C" w:rsidRDefault="00522FB4" w:rsidP="00522FB4">
      <w:pPr>
        <w:pBdr>
          <w:top w:val="nil"/>
          <w:left w:val="nil"/>
          <w:bottom w:val="nil"/>
          <w:right w:val="nil"/>
          <w:between w:val="nil"/>
        </w:pBdr>
        <w:ind w:left="851" w:right="902"/>
        <w:jc w:val="both"/>
        <w:rPr>
          <w:rFonts w:ascii="Palatino Linotype" w:eastAsia="Palatino Linotype" w:hAnsi="Palatino Linotype" w:cs="Palatino Linotype"/>
          <w:i/>
          <w:sz w:val="22"/>
          <w:szCs w:val="22"/>
        </w:rPr>
      </w:pPr>
      <w:r w:rsidRPr="004C1E2C">
        <w:rPr>
          <w:rFonts w:ascii="Palatino Linotype" w:eastAsia="Palatino Linotype" w:hAnsi="Palatino Linotype" w:cs="Palatino Linotype"/>
          <w:i/>
          <w:sz w:val="22"/>
          <w:szCs w:val="22"/>
        </w:rPr>
        <w:t>“</w:t>
      </w:r>
      <w:r w:rsidRPr="004C1E2C">
        <w:rPr>
          <w:rFonts w:ascii="Palatino Linotype" w:eastAsia="Palatino Linotype" w:hAnsi="Palatino Linotype" w:cs="Palatino Linotype"/>
          <w:b/>
          <w:i/>
          <w:sz w:val="22"/>
          <w:szCs w:val="22"/>
        </w:rPr>
        <w:t>Artículo 8o</w:t>
      </w:r>
      <w:r w:rsidRPr="004C1E2C">
        <w:rPr>
          <w:rFonts w:ascii="Palatino Linotype" w:eastAsia="Palatino Linotype" w:hAnsi="Palatino Linotype" w:cs="Palatino Linotype"/>
          <w:i/>
          <w:sz w:val="22"/>
          <w:szCs w:val="22"/>
        </w:rPr>
        <w:t xml:space="preserve">. Los funcionarios y empleados públicos respetarán el ejercicio del derecho de petición, siempre que ésta se formule por escrito, </w:t>
      </w:r>
      <w:r w:rsidRPr="004C1E2C">
        <w:rPr>
          <w:rFonts w:ascii="Palatino Linotype" w:eastAsia="Palatino Linotype" w:hAnsi="Palatino Linotype" w:cs="Palatino Linotype"/>
          <w:b/>
          <w:i/>
          <w:sz w:val="22"/>
          <w:szCs w:val="22"/>
          <w:u w:val="single"/>
        </w:rPr>
        <w:t>de manera pacífica y respetuosa</w:t>
      </w:r>
      <w:r w:rsidRPr="004C1E2C">
        <w:rPr>
          <w:rFonts w:ascii="Palatino Linotype" w:eastAsia="Palatino Linotype" w:hAnsi="Palatino Linotype" w:cs="Palatino Linotype"/>
          <w:i/>
          <w:sz w:val="22"/>
          <w:szCs w:val="22"/>
        </w:rPr>
        <w:t>;”</w:t>
      </w:r>
    </w:p>
    <w:p w14:paraId="6B422713" w14:textId="77777777" w:rsidR="00522FB4" w:rsidRPr="004C1E2C" w:rsidRDefault="00522FB4" w:rsidP="00522FB4">
      <w:pPr>
        <w:pBdr>
          <w:top w:val="nil"/>
          <w:left w:val="nil"/>
          <w:bottom w:val="nil"/>
          <w:right w:val="nil"/>
          <w:between w:val="nil"/>
        </w:pBdr>
        <w:ind w:left="851" w:right="902"/>
        <w:jc w:val="both"/>
        <w:rPr>
          <w:rFonts w:ascii="Palatino Linotype" w:eastAsia="Palatino Linotype" w:hAnsi="Palatino Linotype" w:cs="Palatino Linotype"/>
          <w:sz w:val="22"/>
          <w:szCs w:val="22"/>
        </w:rPr>
      </w:pPr>
    </w:p>
    <w:p w14:paraId="63E1E143" w14:textId="2044FCB3" w:rsidR="00522FB4" w:rsidRPr="004C1E2C" w:rsidRDefault="00522FB4" w:rsidP="00522FB4">
      <w:pPr>
        <w:pBdr>
          <w:top w:val="nil"/>
          <w:left w:val="nil"/>
          <w:bottom w:val="nil"/>
          <w:right w:val="nil"/>
          <w:between w:val="nil"/>
        </w:pBdr>
        <w:spacing w:line="360" w:lineRule="auto"/>
        <w:jc w:val="both"/>
        <w:rPr>
          <w:rFonts w:ascii="Palatino Linotype" w:eastAsia="Palatino Linotype" w:hAnsi="Palatino Linotype" w:cs="Palatino Linotype"/>
        </w:rPr>
      </w:pPr>
      <w:r w:rsidRPr="004C1E2C">
        <w:rPr>
          <w:rFonts w:ascii="Palatino Linotype" w:eastAsia="Palatino Linotype" w:hAnsi="Palatino Linotype" w:cs="Palatino Linotype"/>
        </w:rPr>
        <w:t xml:space="preserve">Si bien es cierto que la naturaleza jurídica del bien tutelado por los artículos 6 y 8 de la Constitución son distintos, lo cierto es que de una interpretación adminiculada </w:t>
      </w:r>
      <w:r w:rsidRPr="004C1E2C">
        <w:rPr>
          <w:rFonts w:ascii="Palatino Linotype" w:eastAsia="Palatino Linotype" w:hAnsi="Palatino Linotype" w:cs="Palatino Linotype"/>
        </w:rPr>
        <w:lastRenderedPageBreak/>
        <w:t>respecto del respeto, se homologa, pues no podemos interpretar a contrario sensu que si el artículo 8 dice: “de manera pacífica y respetuosa”, se entienda que como no lo establece el artículo 6 entonces se puedan hacer las solicitudes de manera no pacifica e irrespetuosa, claro que no, y no se discute en este punto la diferencia del bien jurídico tutelado por cada artículo, sino la similitud de estos dos artículos en la forma de ejercer dichos derechos</w:t>
      </w:r>
      <w:r w:rsidR="00286BFE" w:rsidRPr="004C1E2C">
        <w:rPr>
          <w:rFonts w:ascii="Palatino Linotype" w:eastAsia="Palatino Linotype" w:hAnsi="Palatino Linotype" w:cs="Palatino Linotype"/>
        </w:rPr>
        <w:t>.</w:t>
      </w:r>
    </w:p>
    <w:p w14:paraId="6B8BADC4" w14:textId="77777777" w:rsidR="00522FB4" w:rsidRPr="004C1E2C" w:rsidRDefault="00522FB4" w:rsidP="00522FB4">
      <w:pPr>
        <w:pBdr>
          <w:top w:val="nil"/>
          <w:left w:val="nil"/>
          <w:bottom w:val="nil"/>
          <w:right w:val="nil"/>
          <w:between w:val="nil"/>
        </w:pBdr>
        <w:spacing w:line="360" w:lineRule="auto"/>
        <w:jc w:val="both"/>
        <w:rPr>
          <w:rFonts w:ascii="Palatino Linotype" w:eastAsia="Palatino Linotype" w:hAnsi="Palatino Linotype" w:cs="Palatino Linotype"/>
        </w:rPr>
      </w:pPr>
    </w:p>
    <w:p w14:paraId="61FC8DC5" w14:textId="072FB092" w:rsidR="00522FB4" w:rsidRPr="004C1E2C" w:rsidRDefault="00522FB4" w:rsidP="00522FB4">
      <w:pPr>
        <w:pBdr>
          <w:top w:val="nil"/>
          <w:left w:val="nil"/>
          <w:bottom w:val="nil"/>
          <w:right w:val="nil"/>
          <w:between w:val="nil"/>
        </w:pBdr>
        <w:spacing w:line="360" w:lineRule="auto"/>
        <w:jc w:val="both"/>
        <w:rPr>
          <w:rFonts w:ascii="Palatino Linotype" w:eastAsia="Palatino Linotype" w:hAnsi="Palatino Linotype" w:cs="Palatino Linotype"/>
        </w:rPr>
      </w:pPr>
      <w:r w:rsidRPr="004C1E2C">
        <w:rPr>
          <w:rFonts w:ascii="Palatino Linotype" w:eastAsia="Palatino Linotype" w:hAnsi="Palatino Linotype" w:cs="Palatino Linotype"/>
        </w:rPr>
        <w:t>En ese mismo orden de ideas el artículo 9 Constitucional, refiere:</w:t>
      </w:r>
    </w:p>
    <w:p w14:paraId="30D7B34E" w14:textId="77777777" w:rsidR="00522FB4" w:rsidRPr="004C1E2C" w:rsidRDefault="00522FB4" w:rsidP="00522FB4">
      <w:pPr>
        <w:pBdr>
          <w:top w:val="nil"/>
          <w:left w:val="nil"/>
          <w:bottom w:val="nil"/>
          <w:right w:val="nil"/>
          <w:between w:val="nil"/>
        </w:pBdr>
        <w:ind w:left="851" w:right="902"/>
        <w:jc w:val="both"/>
        <w:rPr>
          <w:rFonts w:ascii="Palatino Linotype" w:eastAsia="Palatino Linotype" w:hAnsi="Palatino Linotype" w:cs="Palatino Linotype"/>
          <w:i/>
          <w:sz w:val="22"/>
          <w:szCs w:val="22"/>
        </w:rPr>
      </w:pPr>
      <w:r w:rsidRPr="004C1E2C">
        <w:rPr>
          <w:rFonts w:ascii="Palatino Linotype" w:eastAsia="Palatino Linotype" w:hAnsi="Palatino Linotype" w:cs="Palatino Linotype"/>
          <w:i/>
          <w:sz w:val="22"/>
          <w:szCs w:val="22"/>
        </w:rPr>
        <w:t xml:space="preserve">“No se considerará ilegal, y no podrá ser disuelta una asamblea o reunión que tenga por objeto hacer una petición o presentar una protesta por algún acto, a una autoridad, </w:t>
      </w:r>
      <w:r w:rsidRPr="004C1E2C">
        <w:rPr>
          <w:rFonts w:ascii="Palatino Linotype" w:eastAsia="Palatino Linotype" w:hAnsi="Palatino Linotype" w:cs="Palatino Linotype"/>
          <w:b/>
          <w:i/>
          <w:sz w:val="22"/>
          <w:szCs w:val="22"/>
          <w:u w:val="single"/>
        </w:rPr>
        <w:t>si no se profieren injurias</w:t>
      </w:r>
      <w:r w:rsidRPr="004C1E2C">
        <w:rPr>
          <w:rFonts w:ascii="Palatino Linotype" w:eastAsia="Palatino Linotype" w:hAnsi="Palatino Linotype" w:cs="Palatino Linotype"/>
          <w:i/>
          <w:sz w:val="22"/>
          <w:szCs w:val="22"/>
        </w:rPr>
        <w:t xml:space="preserve"> contra ésta,…”</w:t>
      </w:r>
    </w:p>
    <w:p w14:paraId="5E069106" w14:textId="77777777" w:rsidR="00522FB4" w:rsidRPr="004C1E2C" w:rsidRDefault="00522FB4" w:rsidP="00522FB4">
      <w:pPr>
        <w:pBdr>
          <w:top w:val="nil"/>
          <w:left w:val="nil"/>
          <w:bottom w:val="nil"/>
          <w:right w:val="nil"/>
          <w:between w:val="nil"/>
        </w:pBdr>
        <w:ind w:left="851" w:right="902"/>
        <w:jc w:val="both"/>
        <w:rPr>
          <w:rFonts w:ascii="Palatino Linotype" w:eastAsia="Palatino Linotype" w:hAnsi="Palatino Linotype" w:cs="Palatino Linotype"/>
          <w:sz w:val="22"/>
          <w:szCs w:val="22"/>
        </w:rPr>
      </w:pPr>
    </w:p>
    <w:p w14:paraId="3CF67D47" w14:textId="77777777" w:rsidR="00522FB4" w:rsidRPr="004C1E2C" w:rsidRDefault="00522FB4" w:rsidP="00522FB4">
      <w:pPr>
        <w:pBdr>
          <w:top w:val="nil"/>
          <w:left w:val="nil"/>
          <w:bottom w:val="nil"/>
          <w:right w:val="nil"/>
          <w:between w:val="nil"/>
        </w:pBdr>
        <w:spacing w:line="360" w:lineRule="auto"/>
        <w:jc w:val="both"/>
        <w:rPr>
          <w:rFonts w:ascii="Palatino Linotype" w:eastAsia="Palatino Linotype" w:hAnsi="Palatino Linotype" w:cs="Palatino Linotype"/>
        </w:rPr>
      </w:pPr>
      <w:r w:rsidRPr="004C1E2C">
        <w:rPr>
          <w:rFonts w:ascii="Palatino Linotype" w:eastAsia="Palatino Linotype" w:hAnsi="Palatino Linotype" w:cs="Palatino Linotype"/>
        </w:rPr>
        <w:t xml:space="preserve">A </w:t>
      </w:r>
      <w:r w:rsidRPr="004C1E2C">
        <w:rPr>
          <w:rFonts w:ascii="Palatino Linotype" w:eastAsia="Palatino Linotype" w:hAnsi="Palatino Linotype" w:cs="Palatino Linotype"/>
          <w:i/>
        </w:rPr>
        <w:t>contrario sensu</w:t>
      </w:r>
      <w:r w:rsidRPr="004C1E2C">
        <w:rPr>
          <w:rFonts w:ascii="Palatino Linotype" w:eastAsia="Palatino Linotype" w:hAnsi="Palatino Linotype" w:cs="Palatino Linotype"/>
        </w:rPr>
        <w:t>, el derecho de asociación será ilegal y la asociación que resulte, disuelta, si su petición profiere injurias contra la autoridades, tampoco se discute en el presente apartado la diferencia de bien jurídico tutelado entre el artículo 6 y 8, sino la similitud en el pedir o solicitar de las autoridades algo, de forma análoga podemos ver que se pueden hacer protestas solicitando algo de la autoridad, pero sin injuriarla, sin insultarla y ello conlleva a sus personas funcionarias públicas.</w:t>
      </w:r>
    </w:p>
    <w:p w14:paraId="5730EE6C" w14:textId="77777777" w:rsidR="00522FB4" w:rsidRPr="004C1E2C" w:rsidRDefault="00522FB4" w:rsidP="00522FB4">
      <w:pPr>
        <w:pBdr>
          <w:top w:val="nil"/>
          <w:left w:val="nil"/>
          <w:bottom w:val="nil"/>
          <w:right w:val="nil"/>
          <w:between w:val="nil"/>
        </w:pBdr>
        <w:spacing w:line="360" w:lineRule="auto"/>
        <w:jc w:val="both"/>
        <w:rPr>
          <w:rFonts w:ascii="Palatino Linotype" w:eastAsia="Palatino Linotype" w:hAnsi="Palatino Linotype" w:cs="Palatino Linotype"/>
        </w:rPr>
      </w:pPr>
    </w:p>
    <w:p w14:paraId="0B379914" w14:textId="77777777" w:rsidR="00522FB4" w:rsidRPr="004C1E2C" w:rsidRDefault="00522FB4" w:rsidP="00522FB4">
      <w:pPr>
        <w:pBdr>
          <w:top w:val="nil"/>
          <w:left w:val="nil"/>
          <w:bottom w:val="nil"/>
          <w:right w:val="nil"/>
          <w:between w:val="nil"/>
        </w:pBdr>
        <w:spacing w:line="360" w:lineRule="auto"/>
        <w:jc w:val="both"/>
        <w:rPr>
          <w:rFonts w:ascii="Palatino Linotype" w:eastAsia="Palatino Linotype" w:hAnsi="Palatino Linotype" w:cs="Palatino Linotype"/>
        </w:rPr>
      </w:pPr>
      <w:r w:rsidRPr="004C1E2C">
        <w:rPr>
          <w:rFonts w:ascii="Palatino Linotype" w:eastAsia="Palatino Linotype" w:hAnsi="Palatino Linotype" w:cs="Palatino Linotype"/>
        </w:rPr>
        <w:t>Hasta aquí cabe hacer mención que los bienes jurídicos tutelados por los artículos 6, 8, y 9, son distintos, claro, se repite, eso no está en tema de análisis, pero su concatenación e interpretación de forma armónica sí, resulta contradictorio interpretar que para ejercer los bienes jurídicos consagrados en el artículo 8 si se tengan que hacer de forma respetuosa cuando se solicita algo de las autoridades, pero que del derecho de acceso a la información cuando se les pide a las mismas autoridades se pueda ofender, injuriar, calumniar, insultar, usar lenguaje ofensivo, etc. </w:t>
      </w:r>
    </w:p>
    <w:p w14:paraId="6EF840B2" w14:textId="77777777" w:rsidR="00522FB4" w:rsidRPr="004C1E2C" w:rsidRDefault="00522FB4" w:rsidP="00522FB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2A34556" w14:textId="34ABCC80" w:rsidR="00522FB4" w:rsidRPr="004C1E2C" w:rsidRDefault="00522FB4" w:rsidP="00522FB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4C1E2C">
        <w:rPr>
          <w:rFonts w:ascii="Palatino Linotype" w:eastAsia="Palatino Linotype" w:hAnsi="Palatino Linotype" w:cs="Palatino Linotype"/>
          <w:sz w:val="22"/>
          <w:szCs w:val="22"/>
        </w:rPr>
        <w:t>Ahora bien, es necesario precisar que el bien jurídico tutelado que establece la Constitución Política de los Estados Unidos Mexicanos en su artículo 6, inciso A fracción III:</w:t>
      </w:r>
    </w:p>
    <w:p w14:paraId="4CA79F40" w14:textId="77777777" w:rsidR="00522FB4" w:rsidRPr="004C1E2C" w:rsidRDefault="00522FB4" w:rsidP="00522FB4">
      <w:pPr>
        <w:pBdr>
          <w:top w:val="nil"/>
          <w:left w:val="nil"/>
          <w:bottom w:val="nil"/>
          <w:right w:val="nil"/>
          <w:between w:val="nil"/>
        </w:pBdr>
        <w:ind w:left="851" w:right="902"/>
        <w:jc w:val="both"/>
        <w:rPr>
          <w:rFonts w:ascii="Palatino Linotype" w:eastAsia="Palatino Linotype" w:hAnsi="Palatino Linotype" w:cs="Palatino Linotype"/>
          <w:sz w:val="22"/>
          <w:szCs w:val="22"/>
        </w:rPr>
      </w:pPr>
      <w:r w:rsidRPr="004C1E2C">
        <w:rPr>
          <w:rFonts w:ascii="Palatino Linotype" w:eastAsia="Palatino Linotype" w:hAnsi="Palatino Linotype" w:cs="Palatino Linotype"/>
          <w:sz w:val="22"/>
          <w:szCs w:val="22"/>
        </w:rPr>
        <w:t>“</w:t>
      </w:r>
      <w:r w:rsidRPr="004C1E2C">
        <w:rPr>
          <w:rFonts w:ascii="Palatino Linotype" w:eastAsia="Palatino Linotype" w:hAnsi="Palatino Linotype" w:cs="Palatino Linotype"/>
          <w:b/>
          <w:i/>
          <w:sz w:val="22"/>
          <w:szCs w:val="22"/>
        </w:rPr>
        <w:t>Artículo 6o</w:t>
      </w:r>
      <w:r w:rsidRPr="004C1E2C">
        <w:rPr>
          <w:rFonts w:ascii="Palatino Linotype" w:eastAsia="Palatino Linotype" w:hAnsi="Palatino Linotype" w:cs="Palatino Linotype"/>
          <w:i/>
          <w:sz w:val="22"/>
          <w:szCs w:val="22"/>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55953E21" w14:textId="77777777" w:rsidR="00522FB4" w:rsidRPr="004C1E2C" w:rsidRDefault="00522FB4" w:rsidP="00522FB4">
      <w:pPr>
        <w:pBdr>
          <w:top w:val="nil"/>
          <w:left w:val="nil"/>
          <w:bottom w:val="nil"/>
          <w:right w:val="nil"/>
          <w:between w:val="nil"/>
        </w:pBdr>
        <w:ind w:left="1134" w:right="902"/>
        <w:jc w:val="both"/>
        <w:rPr>
          <w:rFonts w:ascii="Palatino Linotype" w:eastAsia="Palatino Linotype" w:hAnsi="Palatino Linotype" w:cs="Palatino Linotype"/>
          <w:sz w:val="22"/>
          <w:szCs w:val="22"/>
        </w:rPr>
      </w:pPr>
      <w:r w:rsidRPr="004C1E2C">
        <w:rPr>
          <w:rFonts w:ascii="Palatino Linotype" w:eastAsia="Palatino Linotype" w:hAnsi="Palatino Linotype" w:cs="Palatino Linotype"/>
          <w:i/>
          <w:sz w:val="22"/>
          <w:szCs w:val="22"/>
        </w:rPr>
        <w:t>…</w:t>
      </w:r>
    </w:p>
    <w:p w14:paraId="597D6DB3" w14:textId="77777777" w:rsidR="00522FB4" w:rsidRPr="004C1E2C" w:rsidRDefault="00522FB4" w:rsidP="00522FB4">
      <w:pPr>
        <w:pBdr>
          <w:top w:val="nil"/>
          <w:left w:val="nil"/>
          <w:bottom w:val="nil"/>
          <w:right w:val="nil"/>
          <w:between w:val="nil"/>
        </w:pBdr>
        <w:ind w:left="1134" w:right="902"/>
        <w:jc w:val="both"/>
        <w:rPr>
          <w:rFonts w:ascii="Palatino Linotype" w:eastAsia="Palatino Linotype" w:hAnsi="Palatino Linotype" w:cs="Palatino Linotype"/>
          <w:sz w:val="22"/>
          <w:szCs w:val="22"/>
        </w:rPr>
      </w:pPr>
      <w:r w:rsidRPr="004C1E2C">
        <w:rPr>
          <w:rFonts w:ascii="Palatino Linotype" w:eastAsia="Palatino Linotype" w:hAnsi="Palatino Linotype" w:cs="Palatino Linotype"/>
          <w:b/>
          <w:i/>
          <w:sz w:val="22"/>
          <w:szCs w:val="22"/>
        </w:rPr>
        <w:t>A.</w:t>
      </w:r>
      <w:r w:rsidRPr="004C1E2C">
        <w:rPr>
          <w:rFonts w:ascii="Palatino Linotype" w:eastAsia="Palatino Linotype" w:hAnsi="Palatino Linotype" w:cs="Palatino Linotype"/>
          <w:i/>
          <w:sz w:val="22"/>
          <w:szCs w:val="22"/>
        </w:rPr>
        <w:t xml:space="preserve"> Para el ejercicio del derecho de acceso a la información, la Federación y las entidades federativas, en el ámbito de sus respectivas competencias, se regirán por los siguientes principios y bases:</w:t>
      </w:r>
    </w:p>
    <w:p w14:paraId="3BE65394" w14:textId="77777777" w:rsidR="00522FB4" w:rsidRPr="004C1E2C" w:rsidRDefault="00522FB4" w:rsidP="00522FB4">
      <w:pPr>
        <w:pBdr>
          <w:top w:val="nil"/>
          <w:left w:val="nil"/>
          <w:bottom w:val="nil"/>
          <w:right w:val="nil"/>
          <w:between w:val="nil"/>
        </w:pBdr>
        <w:ind w:left="1418" w:right="902"/>
        <w:jc w:val="both"/>
        <w:rPr>
          <w:rFonts w:ascii="Palatino Linotype" w:eastAsia="Palatino Linotype" w:hAnsi="Palatino Linotype" w:cs="Palatino Linotype"/>
          <w:sz w:val="22"/>
          <w:szCs w:val="22"/>
        </w:rPr>
      </w:pPr>
      <w:r w:rsidRPr="004C1E2C">
        <w:rPr>
          <w:rFonts w:ascii="Palatino Linotype" w:eastAsia="Palatino Linotype" w:hAnsi="Palatino Linotype" w:cs="Palatino Linotype"/>
          <w:i/>
          <w:sz w:val="22"/>
          <w:szCs w:val="22"/>
        </w:rPr>
        <w:t>...</w:t>
      </w:r>
    </w:p>
    <w:p w14:paraId="0E212FA8" w14:textId="77777777" w:rsidR="00522FB4" w:rsidRPr="004C1E2C" w:rsidRDefault="00522FB4" w:rsidP="00522FB4">
      <w:pPr>
        <w:pBdr>
          <w:top w:val="nil"/>
          <w:left w:val="nil"/>
          <w:bottom w:val="nil"/>
          <w:right w:val="nil"/>
          <w:between w:val="nil"/>
        </w:pBdr>
        <w:ind w:left="1418" w:right="902"/>
        <w:jc w:val="both"/>
        <w:rPr>
          <w:rFonts w:ascii="Palatino Linotype" w:eastAsia="Palatino Linotype" w:hAnsi="Palatino Linotype" w:cs="Palatino Linotype"/>
          <w:i/>
          <w:sz w:val="22"/>
          <w:szCs w:val="22"/>
        </w:rPr>
      </w:pPr>
      <w:r w:rsidRPr="004C1E2C">
        <w:rPr>
          <w:rFonts w:ascii="Palatino Linotype" w:eastAsia="Palatino Linotype" w:hAnsi="Palatino Linotype" w:cs="Palatino Linotype"/>
          <w:b/>
          <w:i/>
          <w:sz w:val="22"/>
          <w:szCs w:val="22"/>
        </w:rPr>
        <w:t>III.</w:t>
      </w:r>
      <w:r w:rsidRPr="004C1E2C">
        <w:rPr>
          <w:rFonts w:ascii="Palatino Linotype" w:eastAsia="Palatino Linotype" w:hAnsi="Palatino Linotype" w:cs="Palatino Linotype"/>
          <w:i/>
          <w:sz w:val="22"/>
          <w:szCs w:val="22"/>
        </w:rPr>
        <w:t xml:space="preserve"> Toda persona, sin </w:t>
      </w:r>
      <w:r w:rsidRPr="004C1E2C">
        <w:rPr>
          <w:rFonts w:ascii="Palatino Linotype" w:eastAsia="Palatino Linotype" w:hAnsi="Palatino Linotype" w:cs="Palatino Linotype"/>
          <w:b/>
          <w:i/>
          <w:sz w:val="22"/>
          <w:szCs w:val="22"/>
          <w:u w:val="single"/>
        </w:rPr>
        <w:t>necesidad de acreditar interés alguno</w:t>
      </w:r>
      <w:r w:rsidRPr="004C1E2C">
        <w:rPr>
          <w:rFonts w:ascii="Palatino Linotype" w:eastAsia="Palatino Linotype" w:hAnsi="Palatino Linotype" w:cs="Palatino Linotype"/>
          <w:i/>
          <w:sz w:val="22"/>
          <w:szCs w:val="22"/>
        </w:rPr>
        <w:t xml:space="preserve"> o justificar su utilización, tendrá acceso gratuito a la información pública, a sus datos personales o a la rectificación de éstos.”</w:t>
      </w:r>
    </w:p>
    <w:p w14:paraId="2A2E002C" w14:textId="77777777" w:rsidR="00522FB4" w:rsidRPr="004C1E2C" w:rsidRDefault="00522FB4" w:rsidP="00522FB4">
      <w:pPr>
        <w:pBdr>
          <w:top w:val="nil"/>
          <w:left w:val="nil"/>
          <w:bottom w:val="nil"/>
          <w:right w:val="nil"/>
          <w:between w:val="nil"/>
        </w:pBdr>
        <w:ind w:left="1418" w:right="902"/>
        <w:jc w:val="both"/>
        <w:rPr>
          <w:rFonts w:ascii="Palatino Linotype" w:eastAsia="Palatino Linotype" w:hAnsi="Palatino Linotype" w:cs="Palatino Linotype"/>
          <w:sz w:val="22"/>
          <w:szCs w:val="22"/>
        </w:rPr>
      </w:pPr>
    </w:p>
    <w:p w14:paraId="41C95E0B" w14:textId="77777777" w:rsidR="00522FB4" w:rsidRPr="004C1E2C" w:rsidRDefault="00522FB4" w:rsidP="00522FB4">
      <w:pPr>
        <w:pBdr>
          <w:top w:val="nil"/>
          <w:left w:val="nil"/>
          <w:bottom w:val="nil"/>
          <w:right w:val="nil"/>
          <w:between w:val="nil"/>
        </w:pBdr>
        <w:spacing w:line="360" w:lineRule="auto"/>
        <w:jc w:val="both"/>
        <w:rPr>
          <w:rFonts w:ascii="Palatino Linotype" w:eastAsia="Palatino Linotype" w:hAnsi="Palatino Linotype" w:cs="Palatino Linotype"/>
        </w:rPr>
      </w:pPr>
      <w:r w:rsidRPr="004C1E2C">
        <w:rPr>
          <w:rFonts w:ascii="Palatino Linotype" w:eastAsia="Palatino Linotype" w:hAnsi="Palatino Linotype" w:cs="Palatino Linotype"/>
        </w:rPr>
        <w:t>Es el derecho de acceso a la información pública, “…</w:t>
      </w:r>
      <w:r w:rsidRPr="004C1E2C">
        <w:rPr>
          <w:rFonts w:ascii="Palatino Linotype" w:eastAsia="Palatino Linotype" w:hAnsi="Palatino Linotype" w:cs="Palatino Linotype"/>
          <w:b/>
          <w:u w:val="single"/>
        </w:rPr>
        <w:t>sin necesidad de acreditar interés alguno</w:t>
      </w:r>
      <w:r w:rsidRPr="004C1E2C">
        <w:rPr>
          <w:rFonts w:ascii="Palatino Linotype" w:eastAsia="Palatino Linotype" w:hAnsi="Palatino Linotype" w:cs="Palatino Linotype"/>
        </w:rPr>
        <w:t>…” es para acceder a la información pública, en ningún momento y bajo ninguna circunstancia se puede interpretar que no acreditar interés pueda conllevar insultos, faltas de respeto, injurias, burlas, groserías y demás lenguaje soez, cuya intención sea ocasionar agravios morales a los funcionarios públicos.</w:t>
      </w:r>
    </w:p>
    <w:p w14:paraId="65299F77" w14:textId="77777777" w:rsidR="00522FB4" w:rsidRPr="004C1E2C" w:rsidRDefault="00522FB4" w:rsidP="00522FB4">
      <w:pPr>
        <w:pBdr>
          <w:top w:val="nil"/>
          <w:left w:val="nil"/>
          <w:bottom w:val="nil"/>
          <w:right w:val="nil"/>
          <w:between w:val="nil"/>
        </w:pBdr>
        <w:spacing w:line="360" w:lineRule="auto"/>
        <w:jc w:val="both"/>
        <w:rPr>
          <w:rFonts w:ascii="Palatino Linotype" w:eastAsia="Palatino Linotype" w:hAnsi="Palatino Linotype" w:cs="Palatino Linotype"/>
        </w:rPr>
      </w:pPr>
    </w:p>
    <w:p w14:paraId="08D77F69" w14:textId="77777777" w:rsidR="00522FB4" w:rsidRPr="004C1E2C" w:rsidRDefault="00522FB4" w:rsidP="00522FB4">
      <w:pPr>
        <w:pBdr>
          <w:top w:val="nil"/>
          <w:left w:val="nil"/>
          <w:bottom w:val="nil"/>
          <w:right w:val="nil"/>
          <w:between w:val="nil"/>
        </w:pBdr>
        <w:spacing w:line="360" w:lineRule="auto"/>
        <w:jc w:val="both"/>
        <w:rPr>
          <w:rFonts w:ascii="Palatino Linotype" w:eastAsia="Palatino Linotype" w:hAnsi="Palatino Linotype" w:cs="Palatino Linotype"/>
        </w:rPr>
      </w:pPr>
      <w:r w:rsidRPr="004C1E2C">
        <w:rPr>
          <w:rFonts w:ascii="Palatino Linotype" w:eastAsia="Palatino Linotype" w:hAnsi="Palatino Linotype" w:cs="Palatino Linotype"/>
        </w:rPr>
        <w:t>Es decir, se considera que no se ejerce el bien jurídico tutelado en el artículo 6 (acceder a la información pública) si su objetivo es insultar y denigrar a los funcionarios públicos, si bien es cierto, en el presente caso hay materia de transparencia, no menos cierto es que no se observaron las formas respetuosas que consagra el artículo 8, antes citado, aplica de forma general y adminiculada con las demás disposiciones constitucionales.</w:t>
      </w:r>
    </w:p>
    <w:p w14:paraId="4E3F9731" w14:textId="77777777" w:rsidR="00522FB4" w:rsidRPr="004C1E2C" w:rsidRDefault="00522FB4" w:rsidP="00522FB4">
      <w:pPr>
        <w:pBdr>
          <w:top w:val="nil"/>
          <w:left w:val="nil"/>
          <w:bottom w:val="nil"/>
          <w:right w:val="nil"/>
          <w:between w:val="nil"/>
        </w:pBdr>
        <w:spacing w:line="360" w:lineRule="auto"/>
        <w:jc w:val="both"/>
        <w:rPr>
          <w:rFonts w:ascii="Palatino Linotype" w:eastAsia="Palatino Linotype" w:hAnsi="Palatino Linotype" w:cs="Palatino Linotype"/>
        </w:rPr>
      </w:pPr>
    </w:p>
    <w:p w14:paraId="1C083745" w14:textId="37FD89F2" w:rsidR="00365163" w:rsidRPr="004C1E2C" w:rsidRDefault="00522FB4" w:rsidP="00522FB4">
      <w:pPr>
        <w:pBdr>
          <w:top w:val="nil"/>
          <w:left w:val="nil"/>
          <w:bottom w:val="nil"/>
          <w:right w:val="nil"/>
          <w:between w:val="nil"/>
        </w:pBdr>
        <w:spacing w:line="360" w:lineRule="auto"/>
        <w:jc w:val="both"/>
        <w:rPr>
          <w:rFonts w:ascii="Palatino Linotype" w:eastAsia="Palatino Linotype" w:hAnsi="Palatino Linotype" w:cs="Palatino Linotype"/>
        </w:rPr>
      </w:pPr>
      <w:r w:rsidRPr="004C1E2C">
        <w:rPr>
          <w:rFonts w:ascii="Palatino Linotype" w:eastAsia="Palatino Linotype" w:hAnsi="Palatino Linotype" w:cs="Palatino Linotype"/>
        </w:rPr>
        <w:lastRenderedPageBreak/>
        <w:t xml:space="preserve">Por lo tanto, </w:t>
      </w:r>
      <w:r w:rsidRPr="004C1E2C">
        <w:rPr>
          <w:rFonts w:ascii="Palatino Linotype" w:eastAsia="Palatino Linotype" w:hAnsi="Palatino Linotype" w:cs="Palatino Linotype"/>
          <w:b/>
        </w:rPr>
        <w:t>se exhorta a la persona solicitante a que en futuras solicitudes de acceso a la información las formule utilizando un lenguaje que respete a las personas servidoras públicas o relacionadas con la función pública</w:t>
      </w:r>
      <w:r w:rsidRPr="004C1E2C">
        <w:rPr>
          <w:rFonts w:ascii="Palatino Linotype" w:eastAsia="Palatino Linotype" w:hAnsi="Palatino Linotype" w:cs="Palatino Linotype"/>
        </w:rPr>
        <w:t>.</w:t>
      </w:r>
    </w:p>
    <w:p w14:paraId="023D204C" w14:textId="77777777" w:rsidR="00365163" w:rsidRPr="004C1E2C" w:rsidRDefault="00365163" w:rsidP="00365163">
      <w:pPr>
        <w:spacing w:line="360" w:lineRule="auto"/>
        <w:contextualSpacing/>
        <w:rPr>
          <w:rFonts w:ascii="Palatino Linotype" w:hAnsi="Palatino Linotype"/>
        </w:rPr>
      </w:pPr>
    </w:p>
    <w:p w14:paraId="7E0CA8FF" w14:textId="77777777" w:rsidR="00365163" w:rsidRPr="004C1E2C" w:rsidRDefault="00365163" w:rsidP="00365163">
      <w:pPr>
        <w:keepNext/>
        <w:keepLines/>
        <w:spacing w:line="360" w:lineRule="auto"/>
        <w:jc w:val="both"/>
        <w:outlineLvl w:val="2"/>
        <w:rPr>
          <w:rFonts w:ascii="Palatino Linotype" w:eastAsia="Palatino Linotype" w:hAnsi="Palatino Linotype" w:cstheme="majorBidi"/>
          <w:b/>
          <w:i/>
          <w:u w:val="single"/>
          <w:lang w:val="es-ES_tradnl" w:eastAsia="es-MX"/>
        </w:rPr>
      </w:pPr>
      <w:r w:rsidRPr="004C1E2C">
        <w:rPr>
          <w:rFonts w:ascii="Palatino Linotype" w:eastAsia="Palatino Linotype" w:hAnsi="Palatino Linotype" w:cstheme="majorBidi"/>
          <w:b/>
          <w:i/>
          <w:u w:val="single"/>
          <w:lang w:val="es-ES_tradnl" w:eastAsia="es-MX"/>
        </w:rPr>
        <w:t>DE LA VERSIÓN PÚBLICA</w:t>
      </w:r>
    </w:p>
    <w:p w14:paraId="46BC30FB" w14:textId="77777777" w:rsidR="00365163" w:rsidRPr="004C1E2C" w:rsidRDefault="00365163" w:rsidP="00365163">
      <w:pPr>
        <w:spacing w:line="360" w:lineRule="auto"/>
        <w:jc w:val="both"/>
        <w:rPr>
          <w:rFonts w:ascii="Palatino Linotype" w:hAnsi="Palatino Linotype" w:cs="Arial"/>
        </w:rPr>
      </w:pPr>
      <w:r w:rsidRPr="004C1E2C">
        <w:rPr>
          <w:rFonts w:ascii="Palatino Linotype" w:hAnsi="Palatino Linotype" w:cs="Arial"/>
        </w:rPr>
        <w:t>A este respecto, los artículos 3, fracciones IX, XX, XXI y XLV; 51 y 52, de la Ley de Transparencia y Acceso a la Información Pública del Estado de México y Municipios establecen:</w:t>
      </w:r>
    </w:p>
    <w:p w14:paraId="3CAFDEC8" w14:textId="77777777" w:rsidR="00365163" w:rsidRPr="004C1E2C" w:rsidRDefault="00365163" w:rsidP="00365163">
      <w:pPr>
        <w:spacing w:line="360" w:lineRule="auto"/>
        <w:ind w:left="567" w:right="567"/>
        <w:jc w:val="both"/>
        <w:rPr>
          <w:rFonts w:ascii="Palatino Linotype" w:hAnsi="Palatino Linotype" w:cs="Arial"/>
          <w:i/>
          <w:sz w:val="22"/>
          <w:szCs w:val="22"/>
        </w:rPr>
      </w:pPr>
      <w:r w:rsidRPr="004C1E2C">
        <w:rPr>
          <w:rFonts w:ascii="Palatino Linotype" w:hAnsi="Palatino Linotype" w:cs="Arial"/>
          <w:i/>
          <w:sz w:val="22"/>
          <w:szCs w:val="22"/>
        </w:rPr>
        <w:t>“</w:t>
      </w:r>
      <w:r w:rsidRPr="004C1E2C">
        <w:rPr>
          <w:rFonts w:ascii="Palatino Linotype" w:hAnsi="Palatino Linotype" w:cs="Arial"/>
          <w:b/>
          <w:i/>
          <w:sz w:val="22"/>
          <w:szCs w:val="22"/>
        </w:rPr>
        <w:t>Artículo 3.</w:t>
      </w:r>
      <w:r w:rsidRPr="004C1E2C">
        <w:rPr>
          <w:rFonts w:ascii="Palatino Linotype" w:hAnsi="Palatino Linotype" w:cs="Arial"/>
          <w:i/>
          <w:sz w:val="22"/>
          <w:szCs w:val="22"/>
        </w:rPr>
        <w:t xml:space="preserve"> Para los efectos de la presente Ley se entenderá por: </w:t>
      </w:r>
    </w:p>
    <w:p w14:paraId="42027114" w14:textId="77777777" w:rsidR="00365163" w:rsidRPr="004C1E2C" w:rsidRDefault="00365163" w:rsidP="00365163">
      <w:pPr>
        <w:spacing w:line="360" w:lineRule="auto"/>
        <w:ind w:left="567" w:right="567"/>
        <w:jc w:val="both"/>
        <w:rPr>
          <w:rFonts w:ascii="Palatino Linotype" w:hAnsi="Palatino Linotype" w:cs="Arial"/>
          <w:i/>
          <w:sz w:val="22"/>
          <w:szCs w:val="22"/>
        </w:rPr>
      </w:pPr>
      <w:r w:rsidRPr="004C1E2C">
        <w:rPr>
          <w:rFonts w:ascii="Palatino Linotype" w:hAnsi="Palatino Linotype" w:cs="Arial"/>
          <w:i/>
          <w:sz w:val="22"/>
          <w:szCs w:val="22"/>
        </w:rPr>
        <w:t>…</w:t>
      </w:r>
    </w:p>
    <w:p w14:paraId="72B8DE9C" w14:textId="77777777" w:rsidR="00365163" w:rsidRPr="004C1E2C" w:rsidRDefault="00365163" w:rsidP="00365163">
      <w:pPr>
        <w:spacing w:line="360" w:lineRule="auto"/>
        <w:ind w:left="567" w:right="567"/>
        <w:jc w:val="both"/>
        <w:rPr>
          <w:rFonts w:ascii="Palatino Linotype" w:hAnsi="Palatino Linotype" w:cs="Arial"/>
          <w:i/>
          <w:sz w:val="22"/>
          <w:szCs w:val="22"/>
        </w:rPr>
      </w:pPr>
      <w:r w:rsidRPr="004C1E2C">
        <w:rPr>
          <w:rFonts w:ascii="Palatino Linotype" w:hAnsi="Palatino Linotype" w:cs="Arial"/>
          <w:b/>
          <w:i/>
          <w:sz w:val="22"/>
          <w:szCs w:val="22"/>
        </w:rPr>
        <w:t>IX</w:t>
      </w:r>
      <w:r w:rsidRPr="004C1E2C">
        <w:rPr>
          <w:rFonts w:ascii="Palatino Linotype" w:hAnsi="Palatino Linotype" w:cs="Arial"/>
          <w:i/>
          <w:sz w:val="22"/>
          <w:szCs w:val="22"/>
        </w:rPr>
        <w:t xml:space="preserve">. </w:t>
      </w:r>
      <w:r w:rsidRPr="004C1E2C">
        <w:rPr>
          <w:rFonts w:ascii="Palatino Linotype" w:hAnsi="Palatino Linotype" w:cs="Arial"/>
          <w:b/>
          <w:i/>
          <w:sz w:val="22"/>
          <w:szCs w:val="22"/>
        </w:rPr>
        <w:t>Datos personales:</w:t>
      </w:r>
      <w:r w:rsidRPr="004C1E2C">
        <w:rPr>
          <w:rFonts w:ascii="Palatino Linotype" w:hAnsi="Palatino Linotype" w:cs="Arial"/>
          <w:i/>
          <w:sz w:val="22"/>
          <w:szCs w:val="22"/>
        </w:rPr>
        <w:t xml:space="preserve"> La información concerniente a una persona, identificada o identificable según lo dispuesto por la Ley de Protección de Datos Personales del Estado de México; </w:t>
      </w:r>
    </w:p>
    <w:p w14:paraId="3940F86A" w14:textId="77777777" w:rsidR="00365163" w:rsidRPr="004C1E2C" w:rsidRDefault="00365163" w:rsidP="00365163">
      <w:pPr>
        <w:spacing w:line="360" w:lineRule="auto"/>
        <w:ind w:left="567" w:right="567"/>
        <w:jc w:val="both"/>
        <w:rPr>
          <w:rFonts w:ascii="Palatino Linotype" w:hAnsi="Palatino Linotype" w:cs="Arial"/>
          <w:i/>
          <w:sz w:val="22"/>
          <w:szCs w:val="22"/>
        </w:rPr>
      </w:pPr>
      <w:r w:rsidRPr="004C1E2C">
        <w:rPr>
          <w:rFonts w:ascii="Palatino Linotype" w:hAnsi="Palatino Linotype" w:cs="Arial"/>
          <w:i/>
          <w:sz w:val="22"/>
          <w:szCs w:val="22"/>
        </w:rPr>
        <w:t>…</w:t>
      </w:r>
    </w:p>
    <w:p w14:paraId="0C86CA29" w14:textId="77777777" w:rsidR="00365163" w:rsidRPr="004C1E2C" w:rsidRDefault="00365163" w:rsidP="00365163">
      <w:pPr>
        <w:spacing w:line="360" w:lineRule="auto"/>
        <w:ind w:left="567" w:right="567"/>
        <w:jc w:val="both"/>
        <w:rPr>
          <w:rFonts w:ascii="Palatino Linotype" w:hAnsi="Palatino Linotype" w:cs="Arial"/>
          <w:i/>
          <w:sz w:val="22"/>
          <w:szCs w:val="22"/>
        </w:rPr>
      </w:pPr>
      <w:r w:rsidRPr="004C1E2C">
        <w:rPr>
          <w:rFonts w:ascii="Palatino Linotype" w:hAnsi="Palatino Linotype" w:cs="Arial"/>
          <w:b/>
          <w:i/>
          <w:sz w:val="22"/>
          <w:szCs w:val="22"/>
        </w:rPr>
        <w:t>XX. Información clasificada:</w:t>
      </w:r>
      <w:r w:rsidRPr="004C1E2C">
        <w:rPr>
          <w:rFonts w:ascii="Palatino Linotype" w:hAnsi="Palatino Linotype" w:cs="Arial"/>
          <w:i/>
          <w:sz w:val="22"/>
          <w:szCs w:val="22"/>
        </w:rPr>
        <w:t xml:space="preserve"> Aquella considerada por la presente Ley como reservada o confidencial; </w:t>
      </w:r>
    </w:p>
    <w:p w14:paraId="2A063D98" w14:textId="77777777" w:rsidR="00365163" w:rsidRPr="004C1E2C" w:rsidRDefault="00365163" w:rsidP="00365163">
      <w:pPr>
        <w:spacing w:line="360" w:lineRule="auto"/>
        <w:ind w:left="567" w:right="567"/>
        <w:jc w:val="both"/>
        <w:rPr>
          <w:rFonts w:ascii="Palatino Linotype" w:hAnsi="Palatino Linotype" w:cs="Arial"/>
          <w:i/>
          <w:sz w:val="22"/>
          <w:szCs w:val="22"/>
        </w:rPr>
      </w:pPr>
      <w:r w:rsidRPr="004C1E2C">
        <w:rPr>
          <w:rFonts w:ascii="Palatino Linotype" w:hAnsi="Palatino Linotype" w:cs="Arial"/>
          <w:i/>
          <w:sz w:val="22"/>
          <w:szCs w:val="22"/>
        </w:rPr>
        <w:t>….</w:t>
      </w:r>
    </w:p>
    <w:p w14:paraId="4C75BA9F" w14:textId="77777777" w:rsidR="00365163" w:rsidRPr="004C1E2C" w:rsidRDefault="00365163" w:rsidP="00365163">
      <w:pPr>
        <w:spacing w:line="360" w:lineRule="auto"/>
        <w:ind w:left="567" w:right="567"/>
        <w:jc w:val="both"/>
        <w:rPr>
          <w:rFonts w:ascii="Palatino Linotype" w:hAnsi="Palatino Linotype" w:cs="Arial"/>
          <w:i/>
          <w:sz w:val="22"/>
          <w:szCs w:val="22"/>
        </w:rPr>
      </w:pPr>
      <w:r w:rsidRPr="004C1E2C">
        <w:rPr>
          <w:rFonts w:ascii="Palatino Linotype" w:hAnsi="Palatino Linotype" w:cs="Arial"/>
          <w:b/>
          <w:i/>
          <w:sz w:val="22"/>
          <w:szCs w:val="22"/>
        </w:rPr>
        <w:t>XXI. Información confidencial:</w:t>
      </w:r>
      <w:r w:rsidRPr="004C1E2C">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B854DC3" w14:textId="77777777" w:rsidR="00365163" w:rsidRPr="004C1E2C" w:rsidRDefault="00365163" w:rsidP="00365163">
      <w:pPr>
        <w:spacing w:line="360" w:lineRule="auto"/>
        <w:ind w:left="567" w:right="567"/>
        <w:jc w:val="both"/>
        <w:rPr>
          <w:rFonts w:ascii="Palatino Linotype" w:hAnsi="Palatino Linotype" w:cs="Arial"/>
          <w:i/>
          <w:sz w:val="22"/>
          <w:szCs w:val="22"/>
        </w:rPr>
      </w:pPr>
      <w:r w:rsidRPr="004C1E2C">
        <w:rPr>
          <w:rFonts w:ascii="Palatino Linotype" w:hAnsi="Palatino Linotype" w:cs="Arial"/>
          <w:b/>
          <w:i/>
          <w:sz w:val="22"/>
          <w:szCs w:val="22"/>
        </w:rPr>
        <w:t>XLV. Versión pública:</w:t>
      </w:r>
      <w:r w:rsidRPr="004C1E2C">
        <w:rPr>
          <w:rFonts w:ascii="Palatino Linotype" w:hAnsi="Palatino Linotype" w:cs="Arial"/>
          <w:i/>
          <w:sz w:val="22"/>
          <w:szCs w:val="22"/>
        </w:rPr>
        <w:t xml:space="preserve"> Documento en el que se elimine, suprime o borra la información clasificada como reservada o confidencial para permitir su acceso. </w:t>
      </w:r>
    </w:p>
    <w:p w14:paraId="2405102D" w14:textId="77777777" w:rsidR="00365163" w:rsidRPr="004C1E2C" w:rsidRDefault="00365163" w:rsidP="00365163">
      <w:pPr>
        <w:spacing w:line="360" w:lineRule="auto"/>
        <w:ind w:left="567" w:right="567"/>
        <w:jc w:val="both"/>
        <w:rPr>
          <w:rFonts w:ascii="Palatino Linotype" w:hAnsi="Palatino Linotype" w:cs="Arial"/>
          <w:i/>
          <w:sz w:val="22"/>
          <w:szCs w:val="22"/>
        </w:rPr>
      </w:pPr>
    </w:p>
    <w:p w14:paraId="714A5C1F" w14:textId="77777777" w:rsidR="00365163" w:rsidRPr="004C1E2C" w:rsidRDefault="00365163" w:rsidP="00365163">
      <w:pPr>
        <w:spacing w:line="360" w:lineRule="auto"/>
        <w:ind w:left="567" w:right="567"/>
        <w:jc w:val="both"/>
        <w:rPr>
          <w:rFonts w:ascii="Palatino Linotype" w:hAnsi="Palatino Linotype" w:cs="Arial"/>
          <w:i/>
          <w:sz w:val="22"/>
          <w:szCs w:val="22"/>
        </w:rPr>
      </w:pPr>
      <w:r w:rsidRPr="004C1E2C">
        <w:rPr>
          <w:rFonts w:ascii="Palatino Linotype" w:hAnsi="Palatino Linotype" w:cs="Arial"/>
          <w:b/>
          <w:i/>
          <w:sz w:val="22"/>
          <w:szCs w:val="22"/>
        </w:rPr>
        <w:t xml:space="preserve">Artículo 51. </w:t>
      </w:r>
      <w:r w:rsidRPr="004C1E2C">
        <w:rPr>
          <w:rFonts w:ascii="Palatino Linotype" w:hAnsi="Palatino Linotype" w:cs="Arial"/>
          <w:i/>
          <w:sz w:val="22"/>
          <w:szCs w:val="22"/>
        </w:rPr>
        <w:t xml:space="preserve">Los sujetos obligados designaran a un responsable para atender la Unidad de Transparencia, quien fungirá como enlace entre éstos y los solicitantes. Dicha Unidad será </w:t>
      </w:r>
      <w:r w:rsidRPr="004C1E2C">
        <w:rPr>
          <w:rFonts w:ascii="Palatino Linotype" w:hAnsi="Palatino Linotype" w:cs="Arial"/>
          <w:i/>
          <w:sz w:val="22"/>
          <w:szCs w:val="22"/>
        </w:rPr>
        <w:lastRenderedPageBreak/>
        <w:t xml:space="preserve">la encargada de tramitar internamente la solicitud de información </w:t>
      </w:r>
      <w:r w:rsidRPr="004C1E2C">
        <w:rPr>
          <w:rFonts w:ascii="Palatino Linotype" w:hAnsi="Palatino Linotype" w:cs="Arial"/>
          <w:b/>
          <w:i/>
          <w:sz w:val="22"/>
          <w:szCs w:val="22"/>
        </w:rPr>
        <w:t>y tendrá la responsabilidad de verificar en cada caso que la misma no sea confidencial o reservada</w:t>
      </w:r>
      <w:r w:rsidRPr="004C1E2C">
        <w:rPr>
          <w:rFonts w:ascii="Palatino Linotype" w:hAnsi="Palatino Linotype" w:cs="Arial"/>
          <w:i/>
          <w:sz w:val="22"/>
          <w:szCs w:val="22"/>
        </w:rPr>
        <w:t xml:space="preserve">. Dicha Unidad contará con las facultades internas necesarias para gestionar la atención a las solicitudes de información en los términos de la Ley General y la presente Ley. </w:t>
      </w:r>
    </w:p>
    <w:p w14:paraId="4CBCFFEE" w14:textId="77777777" w:rsidR="00365163" w:rsidRPr="004C1E2C" w:rsidRDefault="00365163" w:rsidP="00365163">
      <w:pPr>
        <w:spacing w:line="360" w:lineRule="auto"/>
        <w:ind w:left="567" w:right="567"/>
        <w:jc w:val="both"/>
        <w:rPr>
          <w:rFonts w:ascii="Palatino Linotype" w:hAnsi="Palatino Linotype" w:cs="Arial"/>
          <w:i/>
          <w:sz w:val="22"/>
          <w:szCs w:val="22"/>
        </w:rPr>
      </w:pPr>
    </w:p>
    <w:p w14:paraId="09B3323E" w14:textId="77777777" w:rsidR="00365163" w:rsidRPr="004C1E2C" w:rsidRDefault="00365163" w:rsidP="00365163">
      <w:pPr>
        <w:spacing w:line="360" w:lineRule="auto"/>
        <w:ind w:left="567" w:right="567"/>
        <w:jc w:val="both"/>
        <w:rPr>
          <w:rFonts w:ascii="Palatino Linotype" w:hAnsi="Palatino Linotype" w:cs="Arial"/>
          <w:i/>
          <w:sz w:val="22"/>
          <w:szCs w:val="22"/>
        </w:rPr>
      </w:pPr>
      <w:r w:rsidRPr="004C1E2C">
        <w:rPr>
          <w:rFonts w:ascii="Palatino Linotype" w:hAnsi="Palatino Linotype" w:cs="Arial"/>
          <w:b/>
          <w:i/>
          <w:sz w:val="22"/>
          <w:szCs w:val="22"/>
        </w:rPr>
        <w:t>Artículo 52.</w:t>
      </w:r>
      <w:r w:rsidRPr="004C1E2C">
        <w:rPr>
          <w:rFonts w:ascii="Palatino Linotype" w:hAnsi="Palatino Linotype" w:cs="Arial"/>
          <w:i/>
          <w:sz w:val="22"/>
          <w:szCs w:val="22"/>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3A9B33C3" w14:textId="77777777" w:rsidR="00365163" w:rsidRPr="004C1E2C" w:rsidRDefault="00365163" w:rsidP="00365163">
      <w:pPr>
        <w:spacing w:line="360" w:lineRule="auto"/>
        <w:jc w:val="both"/>
        <w:rPr>
          <w:rFonts w:ascii="Palatino Linotype" w:hAnsi="Palatino Linotype" w:cs="Arial"/>
        </w:rPr>
      </w:pPr>
    </w:p>
    <w:p w14:paraId="6F1DA55D" w14:textId="77777777" w:rsidR="00365163" w:rsidRPr="004C1E2C" w:rsidRDefault="00365163" w:rsidP="00365163">
      <w:pPr>
        <w:spacing w:line="360" w:lineRule="auto"/>
        <w:jc w:val="both"/>
        <w:rPr>
          <w:rFonts w:ascii="Palatino Linotype" w:hAnsi="Palatino Linotype" w:cs="Arial"/>
        </w:rPr>
      </w:pPr>
      <w:r w:rsidRPr="004C1E2C">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5F5DE5B5" w14:textId="77777777" w:rsidR="00365163" w:rsidRPr="004C1E2C" w:rsidRDefault="00365163" w:rsidP="00365163">
      <w:pPr>
        <w:spacing w:line="360" w:lineRule="auto"/>
        <w:ind w:left="567" w:right="567"/>
        <w:jc w:val="both"/>
        <w:rPr>
          <w:rFonts w:ascii="Palatino Linotype" w:hAnsi="Palatino Linotype" w:cs="Arial"/>
          <w:i/>
          <w:sz w:val="22"/>
          <w:szCs w:val="22"/>
        </w:rPr>
      </w:pPr>
      <w:r w:rsidRPr="004C1E2C">
        <w:rPr>
          <w:rFonts w:ascii="Palatino Linotype" w:hAnsi="Palatino Linotype" w:cs="Arial"/>
          <w:i/>
          <w:sz w:val="22"/>
          <w:szCs w:val="22"/>
        </w:rPr>
        <w:t>“</w:t>
      </w:r>
      <w:r w:rsidRPr="004C1E2C">
        <w:rPr>
          <w:rFonts w:ascii="Palatino Linotype" w:hAnsi="Palatino Linotype" w:cs="Arial"/>
          <w:b/>
          <w:i/>
          <w:sz w:val="22"/>
          <w:szCs w:val="22"/>
        </w:rPr>
        <w:t>Artículo 22.</w:t>
      </w:r>
      <w:r w:rsidRPr="004C1E2C">
        <w:rPr>
          <w:rFonts w:ascii="Palatino Linotype"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w:t>
      </w:r>
    </w:p>
    <w:p w14:paraId="30423396" w14:textId="77777777" w:rsidR="00365163" w:rsidRPr="004C1E2C" w:rsidRDefault="00365163" w:rsidP="00365163">
      <w:pPr>
        <w:spacing w:line="360" w:lineRule="auto"/>
        <w:ind w:left="567" w:right="567"/>
        <w:jc w:val="both"/>
        <w:rPr>
          <w:rFonts w:ascii="Palatino Linotype" w:hAnsi="Palatino Linotype" w:cs="Arial"/>
          <w:i/>
          <w:sz w:val="22"/>
          <w:szCs w:val="22"/>
        </w:rPr>
      </w:pPr>
      <w:r w:rsidRPr="004C1E2C">
        <w:rPr>
          <w:rFonts w:ascii="Palatino Linotype" w:hAnsi="Palatino Linotype" w:cs="Arial"/>
          <w:i/>
          <w:sz w:val="22"/>
          <w:szCs w:val="22"/>
        </w:rPr>
        <w:t>El responsable podrá tratar datos personales para finalidades distintas a aquéllas establecidas en el aviso de privacidad, en los casos siguientes:</w:t>
      </w:r>
    </w:p>
    <w:p w14:paraId="76C1CB5E" w14:textId="77777777" w:rsidR="00365163" w:rsidRPr="004C1E2C" w:rsidRDefault="00365163" w:rsidP="00365163">
      <w:pPr>
        <w:spacing w:line="360" w:lineRule="auto"/>
        <w:ind w:left="567" w:right="567"/>
        <w:jc w:val="both"/>
        <w:rPr>
          <w:rFonts w:ascii="Palatino Linotype" w:hAnsi="Palatino Linotype" w:cs="Arial"/>
          <w:i/>
          <w:sz w:val="22"/>
          <w:szCs w:val="22"/>
        </w:rPr>
      </w:pPr>
      <w:r w:rsidRPr="004C1E2C">
        <w:rPr>
          <w:rFonts w:ascii="Palatino Linotype" w:hAnsi="Palatino Linotype" w:cs="Arial"/>
          <w:i/>
          <w:sz w:val="22"/>
          <w:szCs w:val="22"/>
        </w:rPr>
        <w:lastRenderedPageBreak/>
        <w:t>I. Cuente con atribuciones conferidas en ley y medie el consentimiento del titular.</w:t>
      </w:r>
    </w:p>
    <w:p w14:paraId="03A3D91A" w14:textId="77777777" w:rsidR="00365163" w:rsidRPr="004C1E2C" w:rsidRDefault="00365163" w:rsidP="00365163">
      <w:pPr>
        <w:spacing w:line="360" w:lineRule="auto"/>
        <w:ind w:left="567" w:right="567"/>
        <w:jc w:val="both"/>
        <w:rPr>
          <w:rFonts w:ascii="Palatino Linotype" w:hAnsi="Palatino Linotype" w:cs="Arial"/>
          <w:i/>
          <w:sz w:val="22"/>
          <w:szCs w:val="22"/>
        </w:rPr>
      </w:pPr>
      <w:r w:rsidRPr="004C1E2C">
        <w:rPr>
          <w:rFonts w:ascii="Palatino Linotype" w:hAnsi="Palatino Linotype" w:cs="Arial"/>
          <w:i/>
          <w:sz w:val="22"/>
          <w:szCs w:val="22"/>
        </w:rPr>
        <w:t>II. Se trate de una persona reportada como desaparecida, en los términos previstos en la presente Ley y demás disposiciones legales aplicables</w:t>
      </w:r>
    </w:p>
    <w:p w14:paraId="3FCC68FA" w14:textId="77777777" w:rsidR="00365163" w:rsidRPr="004C1E2C" w:rsidRDefault="00365163" w:rsidP="00365163">
      <w:pPr>
        <w:spacing w:line="360" w:lineRule="auto"/>
        <w:ind w:left="567" w:right="567"/>
        <w:jc w:val="both"/>
        <w:rPr>
          <w:rFonts w:ascii="Palatino Linotype" w:hAnsi="Palatino Linotype" w:cs="Arial"/>
          <w:i/>
          <w:sz w:val="22"/>
          <w:szCs w:val="22"/>
        </w:rPr>
      </w:pPr>
      <w:r w:rsidRPr="004C1E2C">
        <w:rPr>
          <w:rFonts w:ascii="Palatino Linotype" w:hAnsi="Palatino Linotype" w:cs="Arial"/>
          <w:i/>
          <w:sz w:val="22"/>
          <w:szCs w:val="22"/>
        </w:rPr>
        <w:t>...</w:t>
      </w:r>
    </w:p>
    <w:p w14:paraId="1FE410F2" w14:textId="77777777" w:rsidR="00365163" w:rsidRPr="004C1E2C" w:rsidRDefault="00365163" w:rsidP="00365163">
      <w:pPr>
        <w:spacing w:line="360" w:lineRule="auto"/>
        <w:ind w:left="567" w:right="567"/>
        <w:jc w:val="both"/>
        <w:rPr>
          <w:rFonts w:ascii="Palatino Linotype" w:hAnsi="Palatino Linotype" w:cs="Arial"/>
          <w:i/>
          <w:sz w:val="22"/>
          <w:szCs w:val="22"/>
        </w:rPr>
      </w:pPr>
    </w:p>
    <w:p w14:paraId="0B6ACA64" w14:textId="77777777" w:rsidR="00365163" w:rsidRPr="004C1E2C" w:rsidRDefault="00365163" w:rsidP="00365163">
      <w:pPr>
        <w:spacing w:line="360" w:lineRule="auto"/>
        <w:ind w:left="567" w:right="567"/>
        <w:jc w:val="both"/>
        <w:rPr>
          <w:rFonts w:ascii="Palatino Linotype" w:hAnsi="Palatino Linotype" w:cs="Arial"/>
          <w:i/>
          <w:sz w:val="22"/>
          <w:szCs w:val="22"/>
        </w:rPr>
      </w:pPr>
      <w:r w:rsidRPr="004C1E2C">
        <w:rPr>
          <w:rFonts w:ascii="Palatino Linotype" w:hAnsi="Palatino Linotype" w:cs="Arial"/>
          <w:b/>
          <w:i/>
          <w:sz w:val="22"/>
          <w:szCs w:val="22"/>
        </w:rPr>
        <w:t>Artículo 38.</w:t>
      </w:r>
      <w:r w:rsidRPr="004C1E2C">
        <w:rPr>
          <w:rFonts w:ascii="Palatino Linotype"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1AE313D4" w14:textId="77777777" w:rsidR="00365163" w:rsidRPr="004C1E2C" w:rsidRDefault="00365163" w:rsidP="00365163">
      <w:pPr>
        <w:spacing w:line="360" w:lineRule="auto"/>
        <w:ind w:left="567" w:right="567"/>
        <w:jc w:val="both"/>
        <w:rPr>
          <w:rFonts w:ascii="Palatino Linotype" w:hAnsi="Palatino Linotype" w:cs="Arial"/>
          <w:i/>
        </w:rPr>
      </w:pPr>
    </w:p>
    <w:p w14:paraId="147C7A05" w14:textId="77777777" w:rsidR="00365163" w:rsidRPr="004C1E2C" w:rsidRDefault="00365163" w:rsidP="00365163">
      <w:pPr>
        <w:spacing w:line="360" w:lineRule="auto"/>
        <w:jc w:val="both"/>
        <w:rPr>
          <w:rFonts w:ascii="Palatino Linotype" w:hAnsi="Palatino Linotype" w:cs="Arial"/>
        </w:rPr>
      </w:pPr>
      <w:r w:rsidRPr="004C1E2C">
        <w:rPr>
          <w:rFonts w:ascii="Palatino Linotype" w:hAnsi="Palatino Linotype" w:cs="Arial"/>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3B6C8E66" w14:textId="77777777" w:rsidR="00365163" w:rsidRPr="004C1E2C" w:rsidRDefault="00365163" w:rsidP="00365163">
      <w:pPr>
        <w:spacing w:line="360" w:lineRule="auto"/>
        <w:jc w:val="both"/>
        <w:rPr>
          <w:rFonts w:ascii="Palatino Linotype" w:hAnsi="Palatino Linotype" w:cs="Arial"/>
        </w:rPr>
      </w:pPr>
    </w:p>
    <w:p w14:paraId="4E9FB872" w14:textId="77777777" w:rsidR="00365163" w:rsidRPr="004C1E2C" w:rsidRDefault="00365163" w:rsidP="00365163">
      <w:pPr>
        <w:spacing w:line="360" w:lineRule="auto"/>
        <w:jc w:val="both"/>
        <w:rPr>
          <w:rFonts w:ascii="Palatino Linotype" w:hAnsi="Palatino Linotype" w:cs="Arial"/>
        </w:rPr>
      </w:pPr>
      <w:r w:rsidRPr="004C1E2C">
        <w:rPr>
          <w:rFonts w:ascii="Palatino Linotype" w:hAnsi="Palatino Linotype" w:cs="Arial"/>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w:t>
      </w:r>
      <w:r w:rsidRPr="004C1E2C">
        <w:rPr>
          <w:rFonts w:ascii="Palatino Linotype" w:hAnsi="Palatino Linotype" w:cs="Arial"/>
        </w:rPr>
        <w:lastRenderedPageBreak/>
        <w:t xml:space="preserve">Información Pública del Estado de México y Municipios, así como con los numerales aplicables de los </w:t>
      </w:r>
      <w:r w:rsidRPr="004C1E2C">
        <w:rPr>
          <w:rFonts w:ascii="Palatino Linotype" w:hAnsi="Palatino Linotype" w:cs="Arial"/>
          <w:b/>
        </w:rPr>
        <w:t>Lineamientos Generales en Materia de Clasificación y Desclasificación de la Información, así como para la Elaboración de Versiones Públicas</w:t>
      </w:r>
      <w:r w:rsidRPr="004C1E2C">
        <w:rPr>
          <w:rFonts w:ascii="Palatino Linotype" w:hAnsi="Palatino Linotype" w:cs="Arial"/>
        </w:rPr>
        <w:t>, publicados en el Diario Oficial de la Federación en fecha quince de abril del año dos mil dieciséis, mediante Acuerdo del Consejo Nacional del Sistema Nacional de Transparencia, Acceso a la Información Pública y Protección de Datos Personales.</w:t>
      </w:r>
    </w:p>
    <w:p w14:paraId="6073BBA3" w14:textId="77777777" w:rsidR="00365163" w:rsidRPr="004C1E2C" w:rsidRDefault="00365163" w:rsidP="00365163">
      <w:pPr>
        <w:spacing w:line="360" w:lineRule="auto"/>
        <w:jc w:val="both"/>
        <w:rPr>
          <w:rFonts w:ascii="Palatino Linotype" w:hAnsi="Palatino Linotype" w:cs="Arial"/>
        </w:rPr>
      </w:pPr>
    </w:p>
    <w:p w14:paraId="52F24E54" w14:textId="77777777" w:rsidR="00365163" w:rsidRPr="004C1E2C" w:rsidRDefault="00365163" w:rsidP="00365163">
      <w:pPr>
        <w:spacing w:line="360" w:lineRule="auto"/>
        <w:jc w:val="both"/>
        <w:rPr>
          <w:rFonts w:ascii="Palatino Linotype" w:hAnsi="Palatino Linotype" w:cs="Arial"/>
        </w:rPr>
      </w:pPr>
      <w:r w:rsidRPr="004C1E2C">
        <w:rPr>
          <w:rFonts w:ascii="Palatino Linotype" w:hAnsi="Palatino Linotype" w:cs="Arial"/>
        </w:rPr>
        <w:t xml:space="preserve">Lo anterior es así, puesto que ha de destacarse que el artículo 91, de la Ley de la Materia, dispone que el acceso a la información pública será restringido excepcionalmente, cuando ésta sea clasificada como reservada o confidencial. </w:t>
      </w:r>
    </w:p>
    <w:p w14:paraId="34B3DEDB" w14:textId="77777777" w:rsidR="00365163" w:rsidRPr="004C1E2C" w:rsidRDefault="00365163" w:rsidP="00365163">
      <w:pPr>
        <w:spacing w:line="360" w:lineRule="auto"/>
        <w:jc w:val="both"/>
        <w:rPr>
          <w:rFonts w:ascii="Palatino Linotype" w:hAnsi="Palatino Linotype" w:cs="Arial"/>
        </w:rPr>
      </w:pPr>
    </w:p>
    <w:p w14:paraId="73795870" w14:textId="77777777" w:rsidR="00365163" w:rsidRPr="004C1E2C" w:rsidRDefault="00365163" w:rsidP="00365163">
      <w:pPr>
        <w:spacing w:line="360" w:lineRule="auto"/>
        <w:jc w:val="both"/>
        <w:rPr>
          <w:rFonts w:ascii="Palatino Linotype" w:hAnsi="Palatino Linotype" w:cs="Arial"/>
        </w:rPr>
      </w:pPr>
      <w:r w:rsidRPr="004C1E2C">
        <w:rPr>
          <w:rFonts w:ascii="Palatino Linotype" w:hAnsi="Palatino Linotype" w:cs="Arial"/>
        </w:rPr>
        <w:t>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1142BB93" w14:textId="77777777" w:rsidR="00365163" w:rsidRPr="004C1E2C" w:rsidRDefault="00365163" w:rsidP="00365163">
      <w:pPr>
        <w:spacing w:line="360" w:lineRule="auto"/>
        <w:jc w:val="both"/>
        <w:rPr>
          <w:rFonts w:ascii="Palatino Linotype" w:hAnsi="Palatino Linotype" w:cs="Arial"/>
        </w:rPr>
      </w:pPr>
    </w:p>
    <w:p w14:paraId="4822A5AF" w14:textId="77777777" w:rsidR="00365163" w:rsidRPr="004C1E2C" w:rsidRDefault="00365163" w:rsidP="00365163">
      <w:pPr>
        <w:spacing w:line="360" w:lineRule="auto"/>
        <w:jc w:val="both"/>
        <w:rPr>
          <w:rFonts w:ascii="Palatino Linotype" w:hAnsi="Palatino Linotype" w:cs="Arial"/>
        </w:rPr>
      </w:pPr>
      <w:r w:rsidRPr="004C1E2C">
        <w:rPr>
          <w:rFonts w:ascii="Palatino Linotype" w:hAnsi="Palatino Linotype" w:cs="Arial"/>
        </w:rPr>
        <w:t xml:space="preserve">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w:t>
      </w:r>
      <w:r w:rsidRPr="004C1E2C">
        <w:rPr>
          <w:rFonts w:ascii="Palatino Linotype" w:hAnsi="Palatino Linotype" w:cs="Arial"/>
        </w:rPr>
        <w:lastRenderedPageBreak/>
        <w:t>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43AF5A6" w14:textId="77777777" w:rsidR="00365163" w:rsidRPr="004C1E2C" w:rsidRDefault="00365163" w:rsidP="00365163">
      <w:pPr>
        <w:spacing w:line="360" w:lineRule="auto"/>
        <w:ind w:left="567" w:right="567"/>
        <w:jc w:val="both"/>
        <w:rPr>
          <w:rFonts w:ascii="Palatino Linotype" w:hAnsi="Palatino Linotype" w:cs="Arial"/>
          <w:i/>
          <w:sz w:val="22"/>
          <w:szCs w:val="22"/>
        </w:rPr>
      </w:pPr>
      <w:r w:rsidRPr="004C1E2C">
        <w:rPr>
          <w:rFonts w:ascii="Palatino Linotype" w:hAnsi="Palatino Linotype" w:cs="Arial"/>
          <w:i/>
        </w:rPr>
        <w:t>“</w:t>
      </w:r>
      <w:r w:rsidRPr="004C1E2C">
        <w:rPr>
          <w:rFonts w:ascii="Palatino Linotype" w:hAnsi="Palatino Linotype" w:cs="Arial"/>
          <w:b/>
          <w:i/>
          <w:sz w:val="22"/>
          <w:szCs w:val="22"/>
        </w:rPr>
        <w:t>Artículo 49.</w:t>
      </w:r>
      <w:r w:rsidRPr="004C1E2C">
        <w:rPr>
          <w:rFonts w:ascii="Palatino Linotype" w:hAnsi="Palatino Linotype" w:cs="Arial"/>
          <w:i/>
          <w:sz w:val="22"/>
          <w:szCs w:val="22"/>
        </w:rPr>
        <w:t xml:space="preserve"> Los Comités de Transparencia tendrán las siguientes atribuciones:</w:t>
      </w:r>
    </w:p>
    <w:p w14:paraId="14EEE1A9" w14:textId="77777777" w:rsidR="00365163" w:rsidRPr="004C1E2C" w:rsidRDefault="00365163" w:rsidP="00365163">
      <w:pPr>
        <w:spacing w:line="360" w:lineRule="auto"/>
        <w:ind w:left="567" w:right="567"/>
        <w:jc w:val="both"/>
        <w:rPr>
          <w:rFonts w:ascii="Palatino Linotype" w:hAnsi="Palatino Linotype" w:cs="Arial"/>
          <w:i/>
          <w:sz w:val="22"/>
          <w:szCs w:val="22"/>
        </w:rPr>
      </w:pPr>
      <w:r w:rsidRPr="004C1E2C">
        <w:rPr>
          <w:rFonts w:ascii="Palatino Linotype" w:hAnsi="Palatino Linotype" w:cs="Arial"/>
          <w:i/>
          <w:sz w:val="22"/>
          <w:szCs w:val="22"/>
        </w:rPr>
        <w:t>…</w:t>
      </w:r>
    </w:p>
    <w:p w14:paraId="2B53C9B7" w14:textId="77777777" w:rsidR="00365163" w:rsidRPr="004C1E2C" w:rsidRDefault="00365163" w:rsidP="00365163">
      <w:pPr>
        <w:spacing w:line="360" w:lineRule="auto"/>
        <w:ind w:left="567" w:right="567"/>
        <w:jc w:val="both"/>
        <w:rPr>
          <w:rFonts w:ascii="Palatino Linotype" w:hAnsi="Palatino Linotype" w:cs="Arial"/>
          <w:i/>
          <w:sz w:val="22"/>
          <w:szCs w:val="22"/>
        </w:rPr>
      </w:pPr>
      <w:r w:rsidRPr="004C1E2C">
        <w:rPr>
          <w:rFonts w:ascii="Palatino Linotype" w:hAnsi="Palatino Linotype" w:cs="Arial"/>
          <w:b/>
          <w:i/>
          <w:sz w:val="22"/>
          <w:szCs w:val="22"/>
        </w:rPr>
        <w:t>VIII</w:t>
      </w:r>
      <w:r w:rsidRPr="004C1E2C">
        <w:rPr>
          <w:rFonts w:ascii="Palatino Linotype" w:hAnsi="Palatino Linotype" w:cs="Arial"/>
          <w:i/>
          <w:sz w:val="22"/>
          <w:szCs w:val="22"/>
        </w:rPr>
        <w:t>. Aprobar, modificar o revocar la clasificación de la información;</w:t>
      </w:r>
    </w:p>
    <w:p w14:paraId="486E4999" w14:textId="77777777" w:rsidR="00365163" w:rsidRPr="004C1E2C" w:rsidRDefault="00365163" w:rsidP="00365163">
      <w:pPr>
        <w:spacing w:line="360" w:lineRule="auto"/>
        <w:ind w:left="567" w:right="567"/>
        <w:jc w:val="both"/>
        <w:rPr>
          <w:rFonts w:ascii="Palatino Linotype" w:hAnsi="Palatino Linotype" w:cs="Arial"/>
          <w:i/>
          <w:sz w:val="22"/>
          <w:szCs w:val="22"/>
        </w:rPr>
      </w:pPr>
      <w:r w:rsidRPr="004C1E2C">
        <w:rPr>
          <w:rFonts w:ascii="Palatino Linotype" w:hAnsi="Palatino Linotype" w:cs="Arial"/>
          <w:b/>
          <w:i/>
          <w:sz w:val="22"/>
          <w:szCs w:val="22"/>
        </w:rPr>
        <w:t>Artículo 132.</w:t>
      </w:r>
      <w:r w:rsidRPr="004C1E2C">
        <w:rPr>
          <w:rFonts w:ascii="Palatino Linotype" w:hAnsi="Palatino Linotype" w:cs="Arial"/>
          <w:i/>
          <w:sz w:val="22"/>
          <w:szCs w:val="22"/>
        </w:rPr>
        <w:t xml:space="preserve"> La clasificación de la información se llevará a cabo en el momento en que:</w:t>
      </w:r>
    </w:p>
    <w:p w14:paraId="4A0A3D6F" w14:textId="77777777" w:rsidR="00365163" w:rsidRPr="004C1E2C" w:rsidRDefault="00365163" w:rsidP="00365163">
      <w:pPr>
        <w:spacing w:line="360" w:lineRule="auto"/>
        <w:ind w:left="567" w:right="567"/>
        <w:jc w:val="both"/>
        <w:rPr>
          <w:rFonts w:ascii="Palatino Linotype" w:hAnsi="Palatino Linotype" w:cs="Arial"/>
          <w:i/>
          <w:sz w:val="22"/>
          <w:szCs w:val="22"/>
        </w:rPr>
      </w:pPr>
      <w:r w:rsidRPr="004C1E2C">
        <w:rPr>
          <w:rFonts w:ascii="Palatino Linotype" w:hAnsi="Palatino Linotype" w:cs="Arial"/>
          <w:i/>
          <w:sz w:val="22"/>
          <w:szCs w:val="22"/>
        </w:rPr>
        <w:t>I. Se reciba una solicitud de acceso a la información;</w:t>
      </w:r>
    </w:p>
    <w:p w14:paraId="05E3B6C6" w14:textId="77777777" w:rsidR="00365163" w:rsidRPr="004C1E2C" w:rsidRDefault="00365163" w:rsidP="00365163">
      <w:pPr>
        <w:spacing w:line="360" w:lineRule="auto"/>
        <w:ind w:left="567" w:right="567"/>
        <w:jc w:val="both"/>
        <w:rPr>
          <w:rFonts w:ascii="Palatino Linotype" w:hAnsi="Palatino Linotype" w:cs="Arial"/>
          <w:i/>
          <w:sz w:val="22"/>
          <w:szCs w:val="22"/>
        </w:rPr>
      </w:pPr>
      <w:r w:rsidRPr="004C1E2C">
        <w:rPr>
          <w:rFonts w:ascii="Palatino Linotype" w:hAnsi="Palatino Linotype" w:cs="Arial"/>
          <w:i/>
          <w:sz w:val="22"/>
          <w:szCs w:val="22"/>
        </w:rPr>
        <w:t>II. Se determine mediante resolución de autoridad competente; o</w:t>
      </w:r>
    </w:p>
    <w:p w14:paraId="0BE78F8B" w14:textId="77777777" w:rsidR="00365163" w:rsidRPr="004C1E2C" w:rsidRDefault="00365163" w:rsidP="00365163">
      <w:pPr>
        <w:spacing w:line="360" w:lineRule="auto"/>
        <w:ind w:left="567" w:right="567"/>
        <w:jc w:val="both"/>
        <w:rPr>
          <w:rFonts w:ascii="Palatino Linotype" w:hAnsi="Palatino Linotype" w:cs="Arial"/>
          <w:i/>
          <w:sz w:val="22"/>
          <w:szCs w:val="22"/>
        </w:rPr>
      </w:pPr>
      <w:r w:rsidRPr="004C1E2C">
        <w:rPr>
          <w:rFonts w:ascii="Palatino Linotype" w:hAnsi="Palatino Linotype" w:cs="Arial"/>
          <w:i/>
          <w:sz w:val="22"/>
          <w:szCs w:val="22"/>
        </w:rPr>
        <w:t>III. Se generen versiones públicas para dar cumplimiento a las obligaciones de transparencia previstas en esta Ley.”</w:t>
      </w:r>
    </w:p>
    <w:p w14:paraId="4D7A7128" w14:textId="77777777" w:rsidR="00365163" w:rsidRPr="004C1E2C" w:rsidRDefault="00365163" w:rsidP="00365163">
      <w:pPr>
        <w:spacing w:line="360" w:lineRule="auto"/>
        <w:ind w:left="567" w:right="567"/>
        <w:jc w:val="both"/>
        <w:rPr>
          <w:rFonts w:ascii="Palatino Linotype" w:hAnsi="Palatino Linotype" w:cs="Arial"/>
          <w:i/>
          <w:sz w:val="22"/>
          <w:szCs w:val="22"/>
        </w:rPr>
      </w:pPr>
      <w:r w:rsidRPr="004C1E2C">
        <w:rPr>
          <w:rFonts w:ascii="Palatino Linotype" w:hAnsi="Palatino Linotype" w:cs="Arial"/>
          <w:i/>
          <w:sz w:val="22"/>
          <w:szCs w:val="22"/>
        </w:rPr>
        <w:t>“</w:t>
      </w:r>
      <w:r w:rsidRPr="004C1E2C">
        <w:rPr>
          <w:rFonts w:ascii="Palatino Linotype" w:hAnsi="Palatino Linotype" w:cs="Arial"/>
          <w:b/>
          <w:i/>
          <w:sz w:val="22"/>
          <w:szCs w:val="22"/>
        </w:rPr>
        <w:t>Segundo</w:t>
      </w:r>
      <w:r w:rsidRPr="004C1E2C">
        <w:rPr>
          <w:rFonts w:ascii="Palatino Linotype" w:hAnsi="Palatino Linotype" w:cs="Arial"/>
          <w:i/>
          <w:sz w:val="22"/>
          <w:szCs w:val="22"/>
        </w:rPr>
        <w:t>.- Para efectos de los presentes Lineamientos Generales, se entenderá por:</w:t>
      </w:r>
    </w:p>
    <w:p w14:paraId="6D53E511" w14:textId="77777777" w:rsidR="00365163" w:rsidRPr="004C1E2C" w:rsidRDefault="00365163" w:rsidP="00365163">
      <w:pPr>
        <w:spacing w:line="360" w:lineRule="auto"/>
        <w:ind w:left="567" w:right="567"/>
        <w:jc w:val="both"/>
        <w:rPr>
          <w:rFonts w:ascii="Palatino Linotype" w:hAnsi="Palatino Linotype" w:cs="Arial"/>
          <w:i/>
          <w:sz w:val="22"/>
          <w:szCs w:val="22"/>
        </w:rPr>
      </w:pPr>
      <w:r w:rsidRPr="004C1E2C">
        <w:rPr>
          <w:rFonts w:ascii="Palatino Linotype" w:hAnsi="Palatino Linotype" w:cs="Arial"/>
          <w:i/>
          <w:sz w:val="22"/>
          <w:szCs w:val="22"/>
        </w:rPr>
        <w:t>…</w:t>
      </w:r>
    </w:p>
    <w:p w14:paraId="4687BFB3" w14:textId="77777777" w:rsidR="00365163" w:rsidRPr="004C1E2C" w:rsidRDefault="00365163" w:rsidP="00365163">
      <w:pPr>
        <w:spacing w:line="360" w:lineRule="auto"/>
        <w:ind w:left="567" w:right="567"/>
        <w:jc w:val="both"/>
        <w:rPr>
          <w:rFonts w:ascii="Palatino Linotype" w:hAnsi="Palatino Linotype" w:cs="Arial"/>
          <w:i/>
          <w:sz w:val="22"/>
          <w:szCs w:val="22"/>
        </w:rPr>
      </w:pPr>
      <w:r w:rsidRPr="004C1E2C">
        <w:rPr>
          <w:rFonts w:ascii="Palatino Linotype" w:hAnsi="Palatino Linotype" w:cs="Arial"/>
          <w:b/>
          <w:i/>
          <w:sz w:val="22"/>
          <w:szCs w:val="22"/>
        </w:rPr>
        <w:t>XVIII</w:t>
      </w:r>
      <w:r w:rsidRPr="004C1E2C">
        <w:rPr>
          <w:rFonts w:ascii="Palatino Linotype" w:hAnsi="Palatino Linotype" w:cs="Arial"/>
          <w:i/>
          <w:sz w:val="22"/>
          <w:szCs w:val="22"/>
        </w:rPr>
        <w:t>.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0D2200D" w14:textId="77777777" w:rsidR="00365163" w:rsidRPr="004C1E2C" w:rsidRDefault="00365163" w:rsidP="00365163">
      <w:pPr>
        <w:spacing w:line="360" w:lineRule="auto"/>
        <w:ind w:left="567" w:right="567"/>
        <w:jc w:val="both"/>
        <w:rPr>
          <w:rFonts w:ascii="Palatino Linotype" w:hAnsi="Palatino Linotype" w:cs="Arial"/>
          <w:i/>
          <w:sz w:val="22"/>
          <w:szCs w:val="22"/>
        </w:rPr>
      </w:pPr>
      <w:r w:rsidRPr="004C1E2C">
        <w:rPr>
          <w:rFonts w:ascii="Palatino Linotype" w:hAnsi="Palatino Linotype" w:cs="Arial"/>
          <w:b/>
          <w:i/>
          <w:sz w:val="22"/>
          <w:szCs w:val="22"/>
        </w:rPr>
        <w:t>Cuarto</w:t>
      </w:r>
      <w:r w:rsidRPr="004C1E2C">
        <w:rPr>
          <w:rFonts w:ascii="Palatino Linotype" w:hAnsi="Palatino Linotype" w:cs="Arial"/>
          <w:i/>
          <w:sz w:val="22"/>
          <w:szCs w:val="22"/>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8246D62" w14:textId="77777777" w:rsidR="00365163" w:rsidRPr="004C1E2C" w:rsidRDefault="00365163" w:rsidP="00365163">
      <w:pPr>
        <w:spacing w:line="360" w:lineRule="auto"/>
        <w:ind w:left="567" w:right="567"/>
        <w:jc w:val="both"/>
        <w:rPr>
          <w:rFonts w:ascii="Palatino Linotype" w:hAnsi="Palatino Linotype" w:cs="Arial"/>
          <w:i/>
          <w:sz w:val="22"/>
          <w:szCs w:val="22"/>
        </w:rPr>
      </w:pPr>
      <w:r w:rsidRPr="004C1E2C">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28854090" w14:textId="77777777" w:rsidR="00365163" w:rsidRPr="004C1E2C" w:rsidRDefault="00365163" w:rsidP="00365163">
      <w:pPr>
        <w:spacing w:line="360" w:lineRule="auto"/>
        <w:ind w:left="567" w:right="567"/>
        <w:jc w:val="both"/>
        <w:rPr>
          <w:rFonts w:ascii="Palatino Linotype" w:hAnsi="Palatino Linotype" w:cs="Arial"/>
          <w:i/>
          <w:sz w:val="22"/>
          <w:szCs w:val="22"/>
        </w:rPr>
      </w:pPr>
    </w:p>
    <w:p w14:paraId="1B0AA6D0" w14:textId="77777777" w:rsidR="00365163" w:rsidRPr="004C1E2C" w:rsidRDefault="00365163" w:rsidP="00365163">
      <w:pPr>
        <w:spacing w:line="360" w:lineRule="auto"/>
        <w:ind w:left="567" w:right="567"/>
        <w:jc w:val="both"/>
        <w:rPr>
          <w:rFonts w:ascii="Palatino Linotype" w:hAnsi="Palatino Linotype" w:cs="Arial"/>
          <w:i/>
          <w:sz w:val="22"/>
          <w:szCs w:val="22"/>
        </w:rPr>
      </w:pPr>
      <w:r w:rsidRPr="004C1E2C">
        <w:rPr>
          <w:rFonts w:ascii="Palatino Linotype" w:hAnsi="Palatino Linotype" w:cs="Arial"/>
          <w:b/>
          <w:i/>
          <w:sz w:val="22"/>
          <w:szCs w:val="22"/>
        </w:rPr>
        <w:t>Quinto</w:t>
      </w:r>
      <w:r w:rsidRPr="004C1E2C">
        <w:rPr>
          <w:rFonts w:ascii="Palatino Linotype" w:hAnsi="Palatino Linotype" w:cs="Arial"/>
          <w:i/>
          <w:sz w:val="22"/>
          <w:szCs w:val="22"/>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2AE2C85" w14:textId="77777777" w:rsidR="00365163" w:rsidRPr="004C1E2C" w:rsidRDefault="00365163" w:rsidP="00365163">
      <w:pPr>
        <w:spacing w:line="360" w:lineRule="auto"/>
        <w:ind w:left="567" w:right="567"/>
        <w:jc w:val="both"/>
        <w:rPr>
          <w:rFonts w:ascii="Palatino Linotype" w:hAnsi="Palatino Linotype" w:cs="Arial"/>
          <w:i/>
          <w:sz w:val="22"/>
          <w:szCs w:val="22"/>
        </w:rPr>
      </w:pPr>
    </w:p>
    <w:p w14:paraId="6EEE8B35" w14:textId="77777777" w:rsidR="00365163" w:rsidRPr="004C1E2C" w:rsidRDefault="00365163" w:rsidP="00365163">
      <w:pPr>
        <w:spacing w:line="360" w:lineRule="auto"/>
        <w:ind w:left="567" w:right="567"/>
        <w:jc w:val="both"/>
        <w:rPr>
          <w:rFonts w:ascii="Palatino Linotype" w:hAnsi="Palatino Linotype" w:cs="Arial"/>
          <w:i/>
          <w:sz w:val="22"/>
          <w:szCs w:val="22"/>
        </w:rPr>
      </w:pPr>
      <w:r w:rsidRPr="004C1E2C">
        <w:rPr>
          <w:rFonts w:ascii="Palatino Linotype" w:hAnsi="Palatino Linotype" w:cs="Arial"/>
          <w:b/>
          <w:i/>
          <w:sz w:val="22"/>
          <w:szCs w:val="22"/>
        </w:rPr>
        <w:t>Sexto</w:t>
      </w:r>
      <w:r w:rsidRPr="004C1E2C">
        <w:rPr>
          <w:rFonts w:ascii="Palatino Linotype" w:hAnsi="Palatino Linotype" w:cs="Arial"/>
          <w:i/>
          <w:sz w:val="22"/>
          <w:szCs w:val="22"/>
        </w:rPr>
        <w:t>. Los Sujetos Obligados no podrán emitir acuerdos de carácter general ni particular que clasifiquen documentos o expedientes como reservados, ni clasificar documentos antes de que se genere la información o cuando éstos no obren en sus archivos.</w:t>
      </w:r>
    </w:p>
    <w:p w14:paraId="505F667E" w14:textId="77777777" w:rsidR="00365163" w:rsidRPr="004C1E2C" w:rsidRDefault="00365163" w:rsidP="00365163">
      <w:pPr>
        <w:spacing w:line="360" w:lineRule="auto"/>
        <w:ind w:left="567" w:right="567"/>
        <w:jc w:val="both"/>
        <w:rPr>
          <w:rFonts w:ascii="Palatino Linotype" w:hAnsi="Palatino Linotype" w:cs="Arial"/>
          <w:i/>
          <w:sz w:val="22"/>
          <w:szCs w:val="22"/>
        </w:rPr>
      </w:pPr>
      <w:r w:rsidRPr="004C1E2C">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76EBD273" w14:textId="77777777" w:rsidR="00365163" w:rsidRPr="004C1E2C" w:rsidRDefault="00365163" w:rsidP="00365163">
      <w:pPr>
        <w:spacing w:line="360" w:lineRule="auto"/>
        <w:ind w:left="567" w:right="567"/>
        <w:jc w:val="both"/>
        <w:rPr>
          <w:rFonts w:ascii="Palatino Linotype" w:hAnsi="Palatino Linotype" w:cs="Arial"/>
          <w:i/>
          <w:sz w:val="22"/>
          <w:szCs w:val="22"/>
        </w:rPr>
      </w:pPr>
      <w:r w:rsidRPr="004C1E2C">
        <w:rPr>
          <w:rFonts w:ascii="Palatino Linotype" w:hAnsi="Palatino Linotype" w:cs="Arial"/>
          <w:b/>
          <w:i/>
          <w:sz w:val="22"/>
          <w:szCs w:val="22"/>
        </w:rPr>
        <w:t>Séptimo</w:t>
      </w:r>
      <w:r w:rsidRPr="004C1E2C">
        <w:rPr>
          <w:rFonts w:ascii="Palatino Linotype" w:hAnsi="Palatino Linotype" w:cs="Arial"/>
          <w:i/>
          <w:sz w:val="22"/>
          <w:szCs w:val="22"/>
        </w:rPr>
        <w:t>. La clasificación de la información se llevará a cabo en el momento en que:</w:t>
      </w:r>
    </w:p>
    <w:p w14:paraId="4FF58E72" w14:textId="77777777" w:rsidR="00365163" w:rsidRPr="004C1E2C" w:rsidRDefault="00365163" w:rsidP="00365163">
      <w:pPr>
        <w:spacing w:line="360" w:lineRule="auto"/>
        <w:ind w:left="567" w:right="567"/>
        <w:jc w:val="both"/>
        <w:rPr>
          <w:rFonts w:ascii="Palatino Linotype" w:hAnsi="Palatino Linotype" w:cs="Arial"/>
          <w:i/>
          <w:sz w:val="22"/>
          <w:szCs w:val="22"/>
        </w:rPr>
      </w:pPr>
      <w:r w:rsidRPr="004C1E2C">
        <w:rPr>
          <w:rFonts w:ascii="Palatino Linotype" w:hAnsi="Palatino Linotype" w:cs="Arial"/>
          <w:b/>
          <w:i/>
          <w:sz w:val="22"/>
          <w:szCs w:val="22"/>
        </w:rPr>
        <w:t>I.</w:t>
      </w:r>
      <w:r w:rsidRPr="004C1E2C">
        <w:rPr>
          <w:rFonts w:ascii="Palatino Linotype" w:hAnsi="Palatino Linotype" w:cs="Arial"/>
          <w:i/>
          <w:sz w:val="22"/>
          <w:szCs w:val="22"/>
        </w:rPr>
        <w:t xml:space="preserve"> Se reciba una solicitud de acceso a la información;</w:t>
      </w:r>
    </w:p>
    <w:p w14:paraId="1A66913F" w14:textId="77777777" w:rsidR="00365163" w:rsidRPr="004C1E2C" w:rsidRDefault="00365163" w:rsidP="00365163">
      <w:pPr>
        <w:spacing w:line="360" w:lineRule="auto"/>
        <w:ind w:left="567" w:right="567"/>
        <w:jc w:val="both"/>
        <w:rPr>
          <w:rFonts w:ascii="Palatino Linotype" w:hAnsi="Palatino Linotype" w:cs="Arial"/>
          <w:i/>
          <w:sz w:val="22"/>
          <w:szCs w:val="22"/>
        </w:rPr>
      </w:pPr>
      <w:r w:rsidRPr="004C1E2C">
        <w:rPr>
          <w:rFonts w:ascii="Palatino Linotype" w:hAnsi="Palatino Linotype" w:cs="Arial"/>
          <w:b/>
          <w:i/>
          <w:sz w:val="22"/>
          <w:szCs w:val="22"/>
        </w:rPr>
        <w:t>II</w:t>
      </w:r>
      <w:r w:rsidRPr="004C1E2C">
        <w:rPr>
          <w:rFonts w:ascii="Palatino Linotype" w:hAnsi="Palatino Linotype" w:cs="Arial"/>
          <w:i/>
          <w:sz w:val="22"/>
          <w:szCs w:val="22"/>
        </w:rPr>
        <w:t>. Se determine mediante resolución de autoridad competente, o</w:t>
      </w:r>
    </w:p>
    <w:p w14:paraId="6BDECB97" w14:textId="77777777" w:rsidR="00365163" w:rsidRPr="004C1E2C" w:rsidRDefault="00365163" w:rsidP="00365163">
      <w:pPr>
        <w:spacing w:line="360" w:lineRule="auto"/>
        <w:ind w:left="567" w:right="567"/>
        <w:jc w:val="both"/>
        <w:rPr>
          <w:rFonts w:ascii="Palatino Linotype" w:hAnsi="Palatino Linotype" w:cs="Arial"/>
          <w:i/>
          <w:sz w:val="22"/>
          <w:szCs w:val="22"/>
        </w:rPr>
      </w:pPr>
      <w:r w:rsidRPr="004C1E2C">
        <w:rPr>
          <w:rFonts w:ascii="Palatino Linotype" w:hAnsi="Palatino Linotype" w:cs="Arial"/>
          <w:b/>
          <w:i/>
          <w:sz w:val="22"/>
          <w:szCs w:val="22"/>
        </w:rPr>
        <w:t>III</w:t>
      </w:r>
      <w:r w:rsidRPr="004C1E2C">
        <w:rPr>
          <w:rFonts w:ascii="Palatino Linotype" w:hAnsi="Palatino Linotype" w:cs="Arial"/>
          <w:i/>
          <w:sz w:val="22"/>
          <w:szCs w:val="22"/>
        </w:rPr>
        <w:t>. Se generen versiones públicas para dar cumplimiento a las obligaciones de transparencia previstas en la Ley General, la Ley Federal y las correspondientes de las entidades federativas.</w:t>
      </w:r>
    </w:p>
    <w:p w14:paraId="5D35586A" w14:textId="77777777" w:rsidR="00365163" w:rsidRPr="004C1E2C" w:rsidRDefault="00365163" w:rsidP="00365163">
      <w:pPr>
        <w:spacing w:line="360" w:lineRule="auto"/>
        <w:ind w:left="567" w:right="567"/>
        <w:jc w:val="both"/>
        <w:rPr>
          <w:rFonts w:ascii="Palatino Linotype" w:hAnsi="Palatino Linotype" w:cs="Arial"/>
          <w:i/>
          <w:sz w:val="22"/>
          <w:szCs w:val="22"/>
        </w:rPr>
      </w:pPr>
      <w:r w:rsidRPr="004C1E2C">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628DBE63" w14:textId="77777777" w:rsidR="00365163" w:rsidRPr="004C1E2C" w:rsidRDefault="00365163" w:rsidP="00365163">
      <w:pPr>
        <w:spacing w:line="360" w:lineRule="auto"/>
        <w:ind w:left="567" w:right="567"/>
        <w:jc w:val="both"/>
        <w:rPr>
          <w:rFonts w:ascii="Palatino Linotype" w:hAnsi="Palatino Linotype" w:cs="Arial"/>
          <w:i/>
          <w:sz w:val="22"/>
          <w:szCs w:val="22"/>
        </w:rPr>
      </w:pPr>
      <w:r w:rsidRPr="004C1E2C">
        <w:rPr>
          <w:rFonts w:ascii="Palatino Linotype" w:hAnsi="Palatino Linotype" w:cs="Arial"/>
          <w:b/>
          <w:i/>
          <w:sz w:val="22"/>
          <w:szCs w:val="22"/>
        </w:rPr>
        <w:t>Octavo</w:t>
      </w:r>
      <w:r w:rsidRPr="004C1E2C">
        <w:rPr>
          <w:rFonts w:ascii="Palatino Linotype" w:hAnsi="Palatino Linotype" w:cs="Arial"/>
          <w:i/>
          <w:sz w:val="22"/>
          <w:szCs w:val="22"/>
        </w:rPr>
        <w:t>. Para fundar la clasificación de la información se debe señalar el artículo, fracción, inciso, párrafo o numeral de la ley o tratado internacional suscrito por el Estado mexicano que expresamente le otorga el carácter de reservada o confidencial.</w:t>
      </w:r>
    </w:p>
    <w:p w14:paraId="72CDBAAC" w14:textId="77777777" w:rsidR="00365163" w:rsidRPr="004C1E2C" w:rsidRDefault="00365163" w:rsidP="00365163">
      <w:pPr>
        <w:spacing w:line="360" w:lineRule="auto"/>
        <w:ind w:left="567" w:right="567"/>
        <w:jc w:val="both"/>
        <w:rPr>
          <w:rFonts w:ascii="Palatino Linotype" w:hAnsi="Palatino Linotype" w:cs="Arial"/>
          <w:i/>
          <w:sz w:val="22"/>
          <w:szCs w:val="22"/>
        </w:rPr>
      </w:pPr>
      <w:r w:rsidRPr="004C1E2C">
        <w:rPr>
          <w:rFonts w:ascii="Palatino Linotype" w:hAnsi="Palatino Linotype" w:cs="Arial"/>
          <w:i/>
          <w:sz w:val="22"/>
          <w:szCs w:val="22"/>
        </w:rPr>
        <w:lastRenderedPageBreak/>
        <w:t>Para motivar la clasificación se deberán señalar las razones o circunstancias especiales que lo llevaron a concluir que el caso particular se ajusta al supuesto previsto por la norma legal invocada como fundamento.</w:t>
      </w:r>
    </w:p>
    <w:p w14:paraId="597F491A" w14:textId="77777777" w:rsidR="00365163" w:rsidRPr="004C1E2C" w:rsidRDefault="00365163" w:rsidP="00365163">
      <w:pPr>
        <w:spacing w:line="360" w:lineRule="auto"/>
        <w:ind w:left="567" w:right="567"/>
        <w:jc w:val="both"/>
        <w:rPr>
          <w:rFonts w:ascii="Palatino Linotype" w:hAnsi="Palatino Linotype" w:cs="Arial"/>
          <w:i/>
          <w:sz w:val="22"/>
          <w:szCs w:val="22"/>
        </w:rPr>
      </w:pPr>
      <w:r w:rsidRPr="004C1E2C">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03244497" w14:textId="77777777" w:rsidR="00365163" w:rsidRPr="004C1E2C" w:rsidRDefault="00365163" w:rsidP="00365163">
      <w:pPr>
        <w:spacing w:line="360" w:lineRule="auto"/>
        <w:ind w:left="567" w:right="567"/>
        <w:jc w:val="both"/>
        <w:rPr>
          <w:rFonts w:ascii="Palatino Linotype" w:hAnsi="Palatino Linotype" w:cs="Arial"/>
          <w:i/>
          <w:sz w:val="22"/>
          <w:szCs w:val="22"/>
        </w:rPr>
      </w:pPr>
      <w:r w:rsidRPr="004C1E2C">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2167F5AD" w14:textId="77777777" w:rsidR="00365163" w:rsidRPr="004C1E2C" w:rsidRDefault="00365163" w:rsidP="00365163">
      <w:pPr>
        <w:spacing w:line="360" w:lineRule="auto"/>
        <w:ind w:left="567" w:right="567"/>
        <w:jc w:val="both"/>
        <w:rPr>
          <w:rFonts w:ascii="Palatino Linotype" w:hAnsi="Palatino Linotype" w:cs="Arial"/>
          <w:i/>
          <w:sz w:val="22"/>
          <w:szCs w:val="22"/>
        </w:rPr>
      </w:pPr>
      <w:r w:rsidRPr="004C1E2C">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2C48B6C2" w14:textId="77777777" w:rsidR="00365163" w:rsidRPr="004C1E2C" w:rsidRDefault="00365163" w:rsidP="00365163">
      <w:pPr>
        <w:spacing w:line="360" w:lineRule="auto"/>
        <w:ind w:left="567" w:right="567"/>
        <w:jc w:val="both"/>
        <w:rPr>
          <w:rFonts w:ascii="Palatino Linotype" w:hAnsi="Palatino Linotype" w:cs="Arial"/>
          <w:i/>
          <w:sz w:val="22"/>
          <w:szCs w:val="22"/>
        </w:rPr>
      </w:pPr>
    </w:p>
    <w:p w14:paraId="7C97F0D6" w14:textId="77777777" w:rsidR="00365163" w:rsidRPr="004C1E2C" w:rsidRDefault="00365163" w:rsidP="00365163">
      <w:pPr>
        <w:spacing w:line="360" w:lineRule="auto"/>
        <w:ind w:left="567" w:right="567"/>
        <w:jc w:val="both"/>
        <w:rPr>
          <w:rFonts w:ascii="Palatino Linotype" w:hAnsi="Palatino Linotype" w:cs="Arial"/>
          <w:i/>
          <w:sz w:val="22"/>
          <w:szCs w:val="22"/>
        </w:rPr>
      </w:pPr>
      <w:r w:rsidRPr="004C1E2C">
        <w:rPr>
          <w:rFonts w:ascii="Palatino Linotype" w:hAnsi="Palatino Linotype" w:cs="Arial"/>
          <w:b/>
          <w:i/>
          <w:sz w:val="22"/>
          <w:szCs w:val="22"/>
        </w:rPr>
        <w:t>Noveno</w:t>
      </w:r>
      <w:r w:rsidRPr="004C1E2C">
        <w:rPr>
          <w:rFonts w:ascii="Palatino Linotype" w:hAnsi="Palatino Linotype" w:cs="Arial"/>
          <w:i/>
          <w:sz w:val="22"/>
          <w:szCs w:val="22"/>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BFF4311" w14:textId="77777777" w:rsidR="00365163" w:rsidRPr="004C1E2C" w:rsidRDefault="00365163" w:rsidP="00365163">
      <w:pPr>
        <w:spacing w:line="360" w:lineRule="auto"/>
        <w:ind w:left="567" w:right="567"/>
        <w:jc w:val="both"/>
        <w:rPr>
          <w:rFonts w:ascii="Palatino Linotype" w:hAnsi="Palatino Linotype" w:cs="Arial"/>
          <w:i/>
          <w:sz w:val="22"/>
          <w:szCs w:val="22"/>
        </w:rPr>
      </w:pPr>
    </w:p>
    <w:p w14:paraId="3ABCD0CC" w14:textId="77777777" w:rsidR="00365163" w:rsidRPr="004C1E2C" w:rsidRDefault="00365163" w:rsidP="00365163">
      <w:pPr>
        <w:spacing w:line="360" w:lineRule="auto"/>
        <w:ind w:left="567" w:right="567"/>
        <w:jc w:val="both"/>
        <w:rPr>
          <w:rFonts w:ascii="Palatino Linotype" w:hAnsi="Palatino Linotype" w:cs="Arial"/>
          <w:i/>
          <w:sz w:val="22"/>
          <w:szCs w:val="22"/>
        </w:rPr>
      </w:pPr>
      <w:r w:rsidRPr="004C1E2C">
        <w:rPr>
          <w:rFonts w:ascii="Palatino Linotype" w:hAnsi="Palatino Linotype" w:cs="Arial"/>
          <w:b/>
          <w:i/>
          <w:sz w:val="22"/>
          <w:szCs w:val="22"/>
        </w:rPr>
        <w:t>Décimo</w:t>
      </w:r>
      <w:r w:rsidRPr="004C1E2C">
        <w:rPr>
          <w:rFonts w:ascii="Palatino Linotype" w:hAnsi="Palatino Linotype" w:cs="Arial"/>
          <w:i/>
          <w:sz w:val="22"/>
          <w:szCs w:val="22"/>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78A2F20E" w14:textId="77777777" w:rsidR="00365163" w:rsidRPr="004C1E2C" w:rsidRDefault="00365163" w:rsidP="00365163">
      <w:pPr>
        <w:spacing w:line="360" w:lineRule="auto"/>
        <w:ind w:left="567" w:right="567"/>
        <w:jc w:val="both"/>
        <w:rPr>
          <w:rFonts w:ascii="Palatino Linotype" w:hAnsi="Palatino Linotype" w:cs="Arial"/>
          <w:i/>
          <w:sz w:val="22"/>
          <w:szCs w:val="22"/>
        </w:rPr>
      </w:pPr>
      <w:r w:rsidRPr="004C1E2C">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1E2CFC06" w14:textId="77777777" w:rsidR="00365163" w:rsidRPr="004C1E2C" w:rsidRDefault="00365163" w:rsidP="00365163">
      <w:pPr>
        <w:spacing w:line="360" w:lineRule="auto"/>
        <w:ind w:left="567" w:right="567"/>
        <w:jc w:val="both"/>
        <w:rPr>
          <w:rFonts w:ascii="Palatino Linotype" w:hAnsi="Palatino Linotype" w:cs="Arial"/>
          <w:i/>
          <w:sz w:val="22"/>
          <w:szCs w:val="22"/>
        </w:rPr>
      </w:pPr>
    </w:p>
    <w:p w14:paraId="3ECD2C40" w14:textId="77777777" w:rsidR="00365163" w:rsidRPr="004C1E2C" w:rsidRDefault="00365163" w:rsidP="00365163">
      <w:pPr>
        <w:spacing w:line="360" w:lineRule="auto"/>
        <w:ind w:left="567" w:right="567"/>
        <w:jc w:val="both"/>
        <w:rPr>
          <w:rFonts w:ascii="Palatino Linotype" w:hAnsi="Palatino Linotype" w:cs="Arial"/>
          <w:i/>
          <w:sz w:val="22"/>
          <w:szCs w:val="22"/>
        </w:rPr>
      </w:pPr>
      <w:r w:rsidRPr="004C1E2C">
        <w:rPr>
          <w:rFonts w:ascii="Palatino Linotype" w:hAnsi="Palatino Linotype" w:cs="Arial"/>
          <w:b/>
          <w:i/>
          <w:sz w:val="22"/>
          <w:szCs w:val="22"/>
        </w:rPr>
        <w:lastRenderedPageBreak/>
        <w:t>Décimo primero.</w:t>
      </w:r>
      <w:r w:rsidRPr="004C1E2C">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60276452" w14:textId="77777777" w:rsidR="00365163" w:rsidRPr="004C1E2C" w:rsidRDefault="00365163" w:rsidP="00365163">
      <w:pPr>
        <w:spacing w:line="360" w:lineRule="auto"/>
        <w:jc w:val="both"/>
        <w:rPr>
          <w:rFonts w:ascii="Palatino Linotype" w:hAnsi="Palatino Linotype" w:cs="Arial"/>
        </w:rPr>
      </w:pPr>
    </w:p>
    <w:p w14:paraId="62408C28" w14:textId="77777777" w:rsidR="00365163" w:rsidRPr="004C1E2C" w:rsidRDefault="00365163" w:rsidP="00365163">
      <w:pPr>
        <w:spacing w:line="360" w:lineRule="auto"/>
        <w:jc w:val="both"/>
        <w:rPr>
          <w:rFonts w:ascii="Palatino Linotype" w:hAnsi="Palatino Linotype" w:cs="Arial"/>
        </w:rPr>
      </w:pPr>
      <w:r w:rsidRPr="004C1E2C">
        <w:rPr>
          <w:rFonts w:ascii="Palatino Linotype" w:hAnsi="Palatino Linotype" w:cs="Arial"/>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614DC9B9" w14:textId="77777777" w:rsidR="00365163" w:rsidRPr="004C1E2C" w:rsidRDefault="00365163" w:rsidP="00365163">
      <w:pPr>
        <w:spacing w:line="360" w:lineRule="auto"/>
        <w:jc w:val="both"/>
        <w:rPr>
          <w:rFonts w:ascii="Palatino Linotype" w:hAnsi="Palatino Linotype" w:cs="Arial"/>
        </w:rPr>
      </w:pPr>
    </w:p>
    <w:p w14:paraId="3BDE433F" w14:textId="3601D7D7" w:rsidR="00365163" w:rsidRPr="004C1E2C" w:rsidRDefault="00365163" w:rsidP="00365163">
      <w:pPr>
        <w:spacing w:line="360" w:lineRule="auto"/>
        <w:jc w:val="both"/>
        <w:rPr>
          <w:rFonts w:ascii="Palatino Linotype" w:hAnsi="Palatino Linotype" w:cs="Arial"/>
        </w:rPr>
      </w:pPr>
      <w:r w:rsidRPr="004C1E2C">
        <w:rPr>
          <w:rFonts w:ascii="Palatino Linotype" w:hAnsi="Palatino Linotype" w:cs="Arial"/>
        </w:rPr>
        <w:t>Por tanto, la fundamentación y motivación consiste en la obligación que tiene todo ente público de expresar los preceptos jurídicos aplicables al asunto motivo del acto y las razones o argumentos de su actuar.</w:t>
      </w:r>
      <w:r w:rsidR="00440C77" w:rsidRPr="004C1E2C">
        <w:rPr>
          <w:rFonts w:ascii="Palatino Linotype" w:hAnsi="Palatino Linotype" w:cs="Arial"/>
        </w:rPr>
        <w:t xml:space="preserve"> </w:t>
      </w:r>
      <w:r w:rsidRPr="004C1E2C">
        <w:rPr>
          <w:rFonts w:ascii="Palatino Linotype" w:hAnsi="Palatino Linotype" w:cs="Arial"/>
        </w:rPr>
        <w:t>Al respecto, el máximo tribunal del país ha establecido jurisprudencia respecto a qué debe entenderse por fundamentación y motivación, en los siguientes términos:</w:t>
      </w:r>
    </w:p>
    <w:p w14:paraId="58C69BCE" w14:textId="77777777" w:rsidR="00365163" w:rsidRPr="004C1E2C" w:rsidRDefault="00365163" w:rsidP="00365163">
      <w:pPr>
        <w:spacing w:line="360" w:lineRule="auto"/>
        <w:ind w:left="567" w:right="567"/>
        <w:jc w:val="both"/>
        <w:rPr>
          <w:rFonts w:ascii="Palatino Linotype" w:hAnsi="Palatino Linotype" w:cs="Arial"/>
          <w:i/>
          <w:sz w:val="22"/>
          <w:szCs w:val="22"/>
        </w:rPr>
      </w:pPr>
      <w:r w:rsidRPr="004C1E2C">
        <w:rPr>
          <w:rFonts w:ascii="Palatino Linotype" w:hAnsi="Palatino Linotype" w:cs="Arial"/>
          <w:b/>
          <w:i/>
          <w:sz w:val="22"/>
          <w:szCs w:val="22"/>
        </w:rPr>
        <w:t>FUNDAMENTACIÓN Y MOTIVACIÓN</w:t>
      </w:r>
      <w:r w:rsidRPr="004C1E2C">
        <w:rPr>
          <w:rFonts w:ascii="Palatino Linotype" w:hAnsi="Palatino Linotype" w:cs="Arial"/>
          <w:i/>
          <w:sz w:val="22"/>
          <w:szCs w:val="22"/>
        </w:rPr>
        <w:t xml:space="preserve">. La debida fundamentación y motivación legal, deben entenderse, por lo primero, la cita del precepto legal aplicable al caso, y por lo segundo, las razones, motivos o circunstancias especiales que llevaron a la autoridad a </w:t>
      </w:r>
      <w:r w:rsidRPr="004C1E2C">
        <w:rPr>
          <w:rFonts w:ascii="Palatino Linotype" w:hAnsi="Palatino Linotype" w:cs="Arial"/>
          <w:i/>
          <w:sz w:val="22"/>
          <w:szCs w:val="22"/>
        </w:rPr>
        <w:lastRenderedPageBreak/>
        <w:t>concluir que el caso particular encuadra en el supuesto previsto por la norma legal invocada como fundamento.</w:t>
      </w:r>
    </w:p>
    <w:p w14:paraId="56541875" w14:textId="77777777" w:rsidR="00365163" w:rsidRPr="004C1E2C" w:rsidRDefault="00365163" w:rsidP="00365163">
      <w:pPr>
        <w:spacing w:line="360" w:lineRule="auto"/>
        <w:ind w:left="567" w:right="567"/>
        <w:jc w:val="both"/>
        <w:rPr>
          <w:rFonts w:ascii="Palatino Linotype" w:hAnsi="Palatino Linotype" w:cs="Arial"/>
          <w:i/>
        </w:rPr>
      </w:pPr>
    </w:p>
    <w:p w14:paraId="7E2DB778" w14:textId="439A889D" w:rsidR="00365163" w:rsidRPr="004C1E2C" w:rsidRDefault="00365163" w:rsidP="00365163">
      <w:pPr>
        <w:spacing w:line="360" w:lineRule="auto"/>
        <w:jc w:val="both"/>
        <w:rPr>
          <w:rFonts w:ascii="Palatino Linotype" w:hAnsi="Palatino Linotype" w:cs="Arial"/>
        </w:rPr>
      </w:pPr>
      <w:r w:rsidRPr="004C1E2C">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r w:rsidR="00286BFE" w:rsidRPr="004C1E2C">
        <w:rPr>
          <w:rFonts w:ascii="Palatino Linotype" w:hAnsi="Palatino Linotype" w:cs="Arial"/>
        </w:rPr>
        <w:t xml:space="preserve"> </w:t>
      </w:r>
      <w:r w:rsidRPr="004C1E2C">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3AE48076" w14:textId="77777777" w:rsidR="00365163" w:rsidRPr="004C1E2C" w:rsidRDefault="00365163" w:rsidP="00365163">
      <w:pPr>
        <w:spacing w:line="360" w:lineRule="auto"/>
        <w:ind w:left="567" w:right="567"/>
        <w:jc w:val="both"/>
        <w:rPr>
          <w:rFonts w:ascii="Palatino Linotype" w:hAnsi="Palatino Linotype" w:cs="Arial"/>
          <w:i/>
          <w:sz w:val="22"/>
          <w:szCs w:val="22"/>
        </w:rPr>
      </w:pPr>
      <w:r w:rsidRPr="004C1E2C">
        <w:rPr>
          <w:rFonts w:ascii="Palatino Linotype" w:hAnsi="Palatino Linotype" w:cs="Arial"/>
          <w:b/>
          <w:i/>
          <w:sz w:val="22"/>
          <w:szCs w:val="22"/>
        </w:rPr>
        <w:t>FUNDAMENTACIÓN Y MOTIVACIÓN. EL ASPECTO FORMAL DE LA GARANTÍA Y SU FINALIDAD SE TRADUCEN EN EXPLICAR, JUSTIFICAR, POSIBILITAR LA DEFENSA Y COMUNICAR LA DECISIÓN.</w:t>
      </w:r>
      <w:r w:rsidRPr="004C1E2C">
        <w:rPr>
          <w:rFonts w:ascii="Palatino Linotype" w:hAnsi="Palatino Linotype" w:cs="Arial"/>
          <w:i/>
          <w:sz w:val="22"/>
          <w:szCs w:val="22"/>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w:t>
      </w:r>
      <w:r w:rsidRPr="004C1E2C">
        <w:rPr>
          <w:rFonts w:ascii="Palatino Linotype" w:hAnsi="Palatino Linotype" w:cs="Arial"/>
          <w:i/>
          <w:sz w:val="22"/>
          <w:szCs w:val="22"/>
        </w:rPr>
        <w:lastRenderedPageBreak/>
        <w:t>el razonamiento del que se deduzca la relación de pertenencia lógica de los hechos al derecho invocado, que es la subsunción.</w:t>
      </w:r>
    </w:p>
    <w:p w14:paraId="6B211119" w14:textId="77777777" w:rsidR="00365163" w:rsidRPr="004C1E2C" w:rsidRDefault="00365163" w:rsidP="00365163">
      <w:pPr>
        <w:spacing w:line="360" w:lineRule="auto"/>
        <w:jc w:val="both"/>
        <w:rPr>
          <w:rFonts w:ascii="Palatino Linotype" w:hAnsi="Palatino Linotype" w:cs="Arial"/>
        </w:rPr>
      </w:pPr>
      <w:r w:rsidRPr="004C1E2C">
        <w:rPr>
          <w:rFonts w:ascii="Palatino Linotype" w:hAnsi="Palatino Linotype" w:cs="Aria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6E99CAF0" w14:textId="77777777" w:rsidR="00365163" w:rsidRPr="004C1E2C" w:rsidRDefault="00365163" w:rsidP="00365163">
      <w:pPr>
        <w:spacing w:line="360" w:lineRule="auto"/>
        <w:jc w:val="both"/>
        <w:rPr>
          <w:rFonts w:ascii="Palatino Linotype" w:hAnsi="Palatino Linotype" w:cs="Arial"/>
        </w:rPr>
      </w:pPr>
    </w:p>
    <w:p w14:paraId="1D0B57E5" w14:textId="77777777" w:rsidR="00365163" w:rsidRPr="004C1E2C" w:rsidRDefault="00365163" w:rsidP="00365163">
      <w:pPr>
        <w:spacing w:line="360" w:lineRule="auto"/>
        <w:jc w:val="both"/>
        <w:rPr>
          <w:rFonts w:ascii="Palatino Linotype" w:hAnsi="Palatino Linotype" w:cs="Arial"/>
        </w:rPr>
      </w:pPr>
      <w:r w:rsidRPr="004C1E2C">
        <w:rPr>
          <w:rFonts w:ascii="Palatino Linotype" w:hAnsi="Palatino Linotype" w:cs="Arial"/>
        </w:rPr>
        <w:t>Por lo tanto,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737A5A9" w14:textId="77777777" w:rsidR="00365163" w:rsidRPr="004C1E2C" w:rsidRDefault="00365163" w:rsidP="00365163">
      <w:pPr>
        <w:spacing w:line="360" w:lineRule="auto"/>
        <w:jc w:val="both"/>
        <w:rPr>
          <w:rFonts w:ascii="Palatino Linotype" w:hAnsi="Palatino Linotype" w:cs="Arial"/>
        </w:rPr>
      </w:pPr>
    </w:p>
    <w:p w14:paraId="0CDB2A73" w14:textId="0708E7DF" w:rsidR="00365163" w:rsidRPr="004C1E2C" w:rsidRDefault="00365163" w:rsidP="00365163">
      <w:pPr>
        <w:spacing w:line="360" w:lineRule="auto"/>
        <w:jc w:val="both"/>
        <w:rPr>
          <w:rFonts w:ascii="Palatino Linotype" w:hAnsi="Palatino Linotype"/>
        </w:rPr>
      </w:pPr>
      <w:r w:rsidRPr="004C1E2C">
        <w:rPr>
          <w:rFonts w:ascii="Palatino Linotype" w:hAnsi="Palatino Linotype" w:cs="Arial"/>
        </w:rPr>
        <w:t>Final</w:t>
      </w:r>
      <w:r w:rsidRPr="004C1E2C">
        <w:rPr>
          <w:rFonts w:ascii="Palatino Linotype" w:hAnsi="Palatino Linotype"/>
        </w:rPr>
        <w:t xml:space="preserve">mente, y en mérito de lo expuesto en líneas anteriores, con fundamento el artículo 186, fracción III, de la Ley de Transparencia y Acceso a la Información Pública del Estado de México y Municipios, se </w:t>
      </w:r>
      <w:r w:rsidRPr="004C1E2C">
        <w:rPr>
          <w:rFonts w:ascii="Palatino Linotype" w:hAnsi="Palatino Linotype"/>
          <w:b/>
        </w:rPr>
        <w:t xml:space="preserve">MODIFICAN </w:t>
      </w:r>
      <w:r w:rsidRPr="004C1E2C">
        <w:rPr>
          <w:rFonts w:ascii="Palatino Linotype" w:hAnsi="Palatino Linotype"/>
        </w:rPr>
        <w:t xml:space="preserve">las respuestas a las solicitudes de información </w:t>
      </w:r>
      <w:r w:rsidRPr="004C1E2C">
        <w:rPr>
          <w:rFonts w:ascii="Verdana" w:hAnsi="Verdana"/>
          <w:b/>
          <w:bCs/>
        </w:rPr>
        <w:t>  </w:t>
      </w:r>
      <w:r w:rsidR="00326333" w:rsidRPr="004C1E2C">
        <w:rPr>
          <w:rFonts w:ascii="Palatino Linotype" w:hAnsi="Palatino Linotype"/>
          <w:b/>
          <w:bCs/>
        </w:rPr>
        <w:t xml:space="preserve">06488/TOLUCA/IP/2025, 06483/TOLUCA/IP/2025, 06412/TOLUCA/IP/2025, 06405/TOLUCA/IP/2025, 06616/TOLUCA/IP/2025, </w:t>
      </w:r>
      <w:r w:rsidR="00326333" w:rsidRPr="004C1E2C">
        <w:rPr>
          <w:rFonts w:ascii="Palatino Linotype" w:hAnsi="Palatino Linotype"/>
          <w:b/>
          <w:bCs/>
        </w:rPr>
        <w:lastRenderedPageBreak/>
        <w:t>06611/TOLUCA/IP/2025, 06359/TOLUCA/IP/2025, 06354/TOLUCA/IP/2025, 06808/TOLUCA/IP/2025, 06803/TOLUCA/IP/2025, 06732/TOLUCA/IP/2025, 06727/TOLUCA/IP/2025, 06284/TOLUCA/IP/2025, 06279/TOLUCA/IP/2025, 07010/TOLUCA/IP/2025, 07005/TOLUCA/IP/2025, 06931/TOLUCA/IP/2025, 06926/TOLUCA/IP/2025, 06147/TOLUCA/IP/2025  y 06142/TOLUCA/IP/2025</w:t>
      </w:r>
      <w:r w:rsidRPr="004C1E2C">
        <w:rPr>
          <w:rFonts w:ascii="Palatino Linotype" w:hAnsi="Palatino Linotype" w:cs="Arial"/>
          <w:b/>
        </w:rPr>
        <w:t xml:space="preserve">, </w:t>
      </w:r>
      <w:r w:rsidRPr="004C1E2C">
        <w:rPr>
          <w:rFonts w:ascii="Palatino Linotype" w:hAnsi="Palatino Linotype"/>
        </w:rPr>
        <w:t>que han sido materia del presente fallo.</w:t>
      </w:r>
    </w:p>
    <w:p w14:paraId="4EF84063" w14:textId="77777777" w:rsidR="00365163" w:rsidRPr="004C1E2C" w:rsidRDefault="00365163" w:rsidP="00365163">
      <w:pPr>
        <w:spacing w:line="360" w:lineRule="auto"/>
        <w:jc w:val="both"/>
        <w:rPr>
          <w:rFonts w:ascii="Palatino Linotype" w:hAnsi="Palatino Linotype"/>
        </w:rPr>
      </w:pPr>
    </w:p>
    <w:p w14:paraId="24CB022A" w14:textId="77777777" w:rsidR="00365163" w:rsidRPr="004C1E2C" w:rsidRDefault="00365163" w:rsidP="00365163">
      <w:pPr>
        <w:spacing w:line="276" w:lineRule="auto"/>
        <w:jc w:val="both"/>
        <w:rPr>
          <w:rFonts w:ascii="Palatino Linotype" w:hAnsi="Palatino Linotype"/>
        </w:rPr>
      </w:pPr>
      <w:r w:rsidRPr="004C1E2C">
        <w:rPr>
          <w:rFonts w:ascii="Palatino Linotype" w:hAnsi="Palatino Linotype"/>
        </w:rPr>
        <w:t>Por lo antes expuesto y fundado es de resolverse y;</w:t>
      </w:r>
    </w:p>
    <w:p w14:paraId="1B1EC3D3" w14:textId="77777777" w:rsidR="00365163" w:rsidRPr="004C1E2C" w:rsidRDefault="00365163" w:rsidP="00365163">
      <w:pPr>
        <w:spacing w:line="276" w:lineRule="auto"/>
        <w:jc w:val="both"/>
        <w:rPr>
          <w:rFonts w:ascii="Palatino Linotype" w:hAnsi="Palatino Linotype"/>
        </w:rPr>
      </w:pPr>
    </w:p>
    <w:p w14:paraId="064B42D5" w14:textId="77777777" w:rsidR="00365163" w:rsidRPr="004C1E2C" w:rsidRDefault="00365163" w:rsidP="00365163">
      <w:pPr>
        <w:spacing w:line="276" w:lineRule="auto"/>
        <w:jc w:val="both"/>
        <w:rPr>
          <w:rFonts w:ascii="Palatino Linotype" w:hAnsi="Palatino Linotype"/>
        </w:rPr>
      </w:pPr>
    </w:p>
    <w:p w14:paraId="104F9C4E" w14:textId="77777777" w:rsidR="00365163" w:rsidRPr="004C1E2C" w:rsidRDefault="00365163" w:rsidP="00365163">
      <w:pPr>
        <w:spacing w:line="276" w:lineRule="auto"/>
        <w:jc w:val="both"/>
        <w:rPr>
          <w:rFonts w:ascii="Palatino Linotype" w:hAnsi="Palatino Linotype"/>
        </w:rPr>
      </w:pPr>
    </w:p>
    <w:p w14:paraId="592C1548" w14:textId="77777777" w:rsidR="00365163" w:rsidRPr="004C1E2C" w:rsidRDefault="00365163" w:rsidP="00365163">
      <w:pPr>
        <w:spacing w:line="360" w:lineRule="auto"/>
        <w:jc w:val="center"/>
        <w:rPr>
          <w:rFonts w:ascii="Palatino Linotype" w:hAnsi="Palatino Linotype"/>
          <w:b/>
          <w:sz w:val="28"/>
        </w:rPr>
      </w:pPr>
      <w:r w:rsidRPr="004C1E2C">
        <w:rPr>
          <w:rFonts w:ascii="Palatino Linotype" w:hAnsi="Palatino Linotype"/>
          <w:b/>
          <w:sz w:val="28"/>
        </w:rPr>
        <w:t>S E    R E S U E L V E</w:t>
      </w:r>
    </w:p>
    <w:p w14:paraId="6F5C2962" w14:textId="77777777" w:rsidR="008D3112" w:rsidRPr="004C1E2C" w:rsidRDefault="008D3112" w:rsidP="00365163">
      <w:pPr>
        <w:spacing w:line="360" w:lineRule="auto"/>
        <w:jc w:val="center"/>
        <w:rPr>
          <w:rFonts w:ascii="Palatino Linotype" w:hAnsi="Palatino Linotype"/>
          <w:b/>
          <w:sz w:val="28"/>
        </w:rPr>
      </w:pPr>
    </w:p>
    <w:p w14:paraId="0B3946CC" w14:textId="77777777" w:rsidR="00365163" w:rsidRPr="004C1E2C" w:rsidRDefault="00365163" w:rsidP="00365163">
      <w:pPr>
        <w:spacing w:line="360" w:lineRule="auto"/>
        <w:jc w:val="both"/>
      </w:pPr>
    </w:p>
    <w:p w14:paraId="2F5DB935" w14:textId="7128F3C3" w:rsidR="00365163" w:rsidRPr="004C1E2C" w:rsidRDefault="00365163" w:rsidP="00365163">
      <w:pPr>
        <w:spacing w:line="360" w:lineRule="auto"/>
        <w:jc w:val="both"/>
        <w:rPr>
          <w:rFonts w:ascii="Palatino Linotype" w:hAnsi="Palatino Linotype" w:cs="Arial"/>
          <w:b/>
        </w:rPr>
      </w:pPr>
      <w:r w:rsidRPr="004C1E2C">
        <w:rPr>
          <w:rFonts w:ascii="Palatino Linotype" w:hAnsi="Palatino Linotype" w:cs="Arial"/>
          <w:b/>
          <w:sz w:val="28"/>
          <w:lang w:val="es-ES_tradnl"/>
        </w:rPr>
        <w:t>PRIMERO.</w:t>
      </w:r>
      <w:r w:rsidRPr="004C1E2C">
        <w:rPr>
          <w:rFonts w:ascii="Palatino Linotype" w:hAnsi="Palatino Linotype" w:cs="Arial"/>
          <w:sz w:val="28"/>
          <w:lang w:val="es-ES_tradnl"/>
        </w:rPr>
        <w:t xml:space="preserve"> </w:t>
      </w:r>
      <w:r w:rsidRPr="004C1E2C">
        <w:rPr>
          <w:rFonts w:ascii="Palatino Linotype" w:eastAsia="Arial Unicode MS" w:hAnsi="Palatino Linotype" w:cs="Arial"/>
        </w:rPr>
        <w:t>Se</w:t>
      </w:r>
      <w:r w:rsidRPr="004C1E2C">
        <w:rPr>
          <w:rFonts w:ascii="Palatino Linotype" w:hAnsi="Palatino Linotype" w:cs="Arial"/>
          <w:lang w:val="es-ES_tradnl"/>
        </w:rPr>
        <w:t xml:space="preserve"> </w:t>
      </w:r>
      <w:r w:rsidRPr="004C1E2C">
        <w:rPr>
          <w:rFonts w:ascii="Palatino Linotype" w:hAnsi="Palatino Linotype" w:cs="Arial"/>
          <w:b/>
          <w:lang w:val="es-419"/>
        </w:rPr>
        <w:t>MODIFICAN</w:t>
      </w:r>
      <w:r w:rsidRPr="004C1E2C">
        <w:rPr>
          <w:rFonts w:ascii="Palatino Linotype" w:hAnsi="Palatino Linotype" w:cs="Arial"/>
          <w:lang w:val="es-ES_tradnl"/>
        </w:rPr>
        <w:t xml:space="preserve"> </w:t>
      </w:r>
      <w:r w:rsidRPr="004C1E2C">
        <w:rPr>
          <w:rFonts w:ascii="Palatino Linotype" w:eastAsia="Arial Unicode MS" w:hAnsi="Palatino Linotype" w:cs="Arial"/>
        </w:rPr>
        <w:t xml:space="preserve">las respuestas entregadas por </w:t>
      </w:r>
      <w:r w:rsidRPr="004C1E2C">
        <w:rPr>
          <w:rFonts w:ascii="Palatino Linotype" w:eastAsia="Arial Unicode MS" w:hAnsi="Palatino Linotype" w:cs="Arial"/>
          <w:b/>
        </w:rPr>
        <w:t xml:space="preserve">el Sujeto Obligado </w:t>
      </w:r>
      <w:r w:rsidRPr="004C1E2C">
        <w:rPr>
          <w:rFonts w:ascii="Palatino Linotype" w:eastAsia="Arial Unicode MS" w:hAnsi="Palatino Linotype" w:cs="Arial"/>
        </w:rPr>
        <w:t xml:space="preserve">a las solicitudes de información </w:t>
      </w:r>
      <w:r w:rsidR="007B08AD" w:rsidRPr="004C1E2C">
        <w:rPr>
          <w:rFonts w:ascii="Palatino Linotype" w:hAnsi="Palatino Linotype"/>
          <w:b/>
          <w:bCs/>
        </w:rPr>
        <w:t>06488/TOLUCA/IP/2025, 06483/TOLUCA/IP/2025, 06412/TOLUCA/IP/2025, 06405/TOLUCA/IP/2025, 06616/TOLUCA/IP/2025, 06611/TOLUCA/IP/2025, 06359/TOLUCA/IP/2025, 06354/TOLUCA/IP/2025, 06808/TOLUCA/IP/2025, 06803/TOLUCA/IP/2025, 06732/TOLUCA/IP/2025, 06727/TOLUCA/IP/2025, 06284/TOLUCA/IP/2025, 06279/TOLUCA/IP/2025, 07010/TOLUCA/IP/2025, 07005/TOLUCA/IP/2025, 06931/TOLUCA/IP/2025, 06926/TOLUCA/IP/2025, 06147/TOLUCA/IP/2025  y 06142/TOLUCA/IP/2025</w:t>
      </w:r>
      <w:r w:rsidRPr="004C1E2C">
        <w:rPr>
          <w:rFonts w:ascii="Palatino Linotype" w:hAnsi="Palatino Linotype" w:cs="Arial"/>
        </w:rPr>
        <w:t xml:space="preserve">, </w:t>
      </w:r>
      <w:r w:rsidRPr="004C1E2C">
        <w:rPr>
          <w:rFonts w:ascii="Palatino Linotype" w:eastAsia="Arial Unicode MS" w:hAnsi="Palatino Linotype" w:cs="Arial"/>
        </w:rPr>
        <w:t xml:space="preserve">en términos del </w:t>
      </w:r>
      <w:r w:rsidRPr="004C1E2C">
        <w:rPr>
          <w:rFonts w:ascii="Palatino Linotype" w:hAnsi="Palatino Linotype" w:cs="Arial"/>
        </w:rPr>
        <w:t xml:space="preserve">Considerando </w:t>
      </w:r>
      <w:r w:rsidRPr="004C1E2C">
        <w:rPr>
          <w:rFonts w:ascii="Palatino Linotype" w:hAnsi="Palatino Linotype" w:cs="Arial"/>
          <w:b/>
          <w:lang w:val="es-419"/>
        </w:rPr>
        <w:t>QUINTO</w:t>
      </w:r>
      <w:r w:rsidRPr="004C1E2C">
        <w:rPr>
          <w:rFonts w:ascii="Palatino Linotype" w:hAnsi="Palatino Linotype" w:cs="Arial"/>
        </w:rPr>
        <w:t xml:space="preserve"> de la presente resolución.</w:t>
      </w:r>
    </w:p>
    <w:p w14:paraId="3996E977" w14:textId="77777777" w:rsidR="00365163" w:rsidRPr="004C1E2C" w:rsidRDefault="00365163" w:rsidP="00365163">
      <w:pPr>
        <w:autoSpaceDE w:val="0"/>
        <w:autoSpaceDN w:val="0"/>
        <w:adjustRightInd w:val="0"/>
        <w:spacing w:line="360" w:lineRule="auto"/>
        <w:ind w:right="49"/>
        <w:jc w:val="both"/>
        <w:rPr>
          <w:rFonts w:ascii="Palatino Linotype" w:hAnsi="Palatino Linotype"/>
          <w:b/>
          <w:sz w:val="28"/>
        </w:rPr>
      </w:pPr>
    </w:p>
    <w:p w14:paraId="6D875172" w14:textId="77777777" w:rsidR="00365163" w:rsidRPr="004C1E2C" w:rsidRDefault="00365163" w:rsidP="00365163">
      <w:pPr>
        <w:spacing w:before="240" w:line="360" w:lineRule="auto"/>
        <w:ind w:right="49"/>
        <w:jc w:val="both"/>
        <w:rPr>
          <w:rFonts w:ascii="Palatino Linotype" w:eastAsia="Palatino Linotype" w:hAnsi="Palatino Linotype" w:cs="Palatino Linotype"/>
        </w:rPr>
      </w:pPr>
      <w:r w:rsidRPr="004C1E2C">
        <w:rPr>
          <w:rFonts w:ascii="Palatino Linotype" w:hAnsi="Palatino Linotype"/>
          <w:b/>
          <w:sz w:val="28"/>
        </w:rPr>
        <w:lastRenderedPageBreak/>
        <w:t>SEGUNDO.</w:t>
      </w:r>
      <w:r w:rsidRPr="004C1E2C">
        <w:rPr>
          <w:rFonts w:ascii="Palatino Linotype" w:hAnsi="Palatino Linotype" w:cs="Arial"/>
          <w:sz w:val="28"/>
        </w:rPr>
        <w:t xml:space="preserve"> </w:t>
      </w:r>
      <w:r w:rsidRPr="004C1E2C">
        <w:rPr>
          <w:rFonts w:ascii="Palatino Linotype" w:hAnsi="Palatino Linotype" w:cs="Arial"/>
        </w:rPr>
        <w:t xml:space="preserve">Se ordena al Sujeto Obligado, haga entrega al </w:t>
      </w:r>
      <w:r w:rsidRPr="004C1E2C">
        <w:rPr>
          <w:rFonts w:ascii="Palatino Linotype" w:hAnsi="Palatino Linotype" w:cs="Arial"/>
          <w:b/>
        </w:rPr>
        <w:t>Recurrente</w:t>
      </w:r>
      <w:r w:rsidRPr="004C1E2C">
        <w:rPr>
          <w:rFonts w:ascii="Palatino Linotype" w:hAnsi="Palatino Linotype" w:cs="Arial"/>
        </w:rPr>
        <w:t xml:space="preserve"> en términos del Considerando</w:t>
      </w:r>
      <w:r w:rsidRPr="004C1E2C">
        <w:rPr>
          <w:rFonts w:ascii="Palatino Linotype" w:hAnsi="Palatino Linotype" w:cs="Arial"/>
          <w:b/>
          <w:lang w:val="es-419"/>
        </w:rPr>
        <w:t xml:space="preserve"> QUINTO</w:t>
      </w:r>
      <w:r w:rsidRPr="004C1E2C">
        <w:rPr>
          <w:rFonts w:ascii="Palatino Linotype" w:hAnsi="Palatino Linotype" w:cs="Arial"/>
        </w:rPr>
        <w:t xml:space="preserve"> de la presente resolución, </w:t>
      </w:r>
      <w:r w:rsidRPr="004C1E2C">
        <w:rPr>
          <w:rFonts w:ascii="Palatino Linotype" w:eastAsia="Palatino Linotype" w:hAnsi="Palatino Linotype" w:cs="Palatino Linotype"/>
        </w:rPr>
        <w:t xml:space="preserve">a través del Sistema de Acceso a la Información Mexiquense </w:t>
      </w:r>
      <w:r w:rsidRPr="004C1E2C">
        <w:rPr>
          <w:rFonts w:ascii="Palatino Linotype" w:eastAsia="Palatino Linotype" w:hAnsi="Palatino Linotype" w:cs="Palatino Linotype"/>
          <w:b/>
        </w:rPr>
        <w:t xml:space="preserve">(SAIMEX) </w:t>
      </w:r>
      <w:r w:rsidRPr="004C1E2C">
        <w:rPr>
          <w:rFonts w:ascii="Palatino Linotype" w:eastAsia="Palatino Linotype" w:hAnsi="Palatino Linotype" w:cs="Palatino Linotype"/>
        </w:rPr>
        <w:t>se entrega al Recurrente en versión pública de ser procedente de lo siguiente:</w:t>
      </w:r>
    </w:p>
    <w:p w14:paraId="0FDE16DA" w14:textId="27711B5B" w:rsidR="00365163" w:rsidRPr="004C1E2C" w:rsidRDefault="00365163" w:rsidP="00577C54">
      <w:pPr>
        <w:pStyle w:val="Prrafodelista"/>
        <w:spacing w:line="360" w:lineRule="auto"/>
        <w:ind w:left="1440" w:right="49"/>
        <w:contextualSpacing w:val="0"/>
        <w:jc w:val="both"/>
        <w:rPr>
          <w:rFonts w:ascii="Palatino Linotype" w:hAnsi="Palatino Linotype" w:cs="Palatino Linotype"/>
          <w:iCs/>
          <w:lang w:val="es-ES_tradnl" w:eastAsia="es-MX"/>
        </w:rPr>
      </w:pPr>
    </w:p>
    <w:p w14:paraId="5485C68A" w14:textId="77DEA675" w:rsidR="00286BFE" w:rsidRPr="004C1E2C" w:rsidRDefault="00286BFE" w:rsidP="00286BFE">
      <w:pPr>
        <w:pStyle w:val="Prrafodelista"/>
        <w:numPr>
          <w:ilvl w:val="0"/>
          <w:numId w:val="19"/>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4C1E2C">
        <w:rPr>
          <w:rFonts w:ascii="Palatino Linotype" w:eastAsia="Palatino Linotype" w:hAnsi="Palatino Linotype" w:cs="Palatino Linotype"/>
          <w:bCs/>
          <w:color w:val="000000"/>
          <w:sz w:val="22"/>
          <w:szCs w:val="22"/>
        </w:rPr>
        <w:t>La totalidad de las documentales que integran los expedientes relacionados con recursos de revisión</w:t>
      </w:r>
      <w:r w:rsidRPr="004C1E2C">
        <w:rPr>
          <w:rFonts w:ascii="Palatino Linotype" w:eastAsia="Palatino Linotype" w:hAnsi="Palatino Linotype" w:cs="Palatino Linotype"/>
          <w:b/>
          <w:color w:val="000000"/>
          <w:sz w:val="22"/>
          <w:szCs w:val="22"/>
        </w:rPr>
        <w:t xml:space="preserve"> </w:t>
      </w:r>
      <w:r w:rsidRPr="004C1E2C">
        <w:rPr>
          <w:rFonts w:ascii="Palatino Linotype" w:eastAsiaTheme="minorHAnsi" w:hAnsi="Palatino Linotype" w:cs="Arial"/>
          <w:b/>
          <w:bCs/>
          <w:lang w:eastAsia="en-US"/>
        </w:rPr>
        <w:t>14525/INFOEM/IP/RR/2025,</w:t>
      </w:r>
      <w:r w:rsidRPr="004C1E2C">
        <w:rPr>
          <w:rFonts w:ascii="Palatino Linotype" w:eastAsiaTheme="minorHAnsi" w:hAnsi="Palatino Linotype" w:cs="Arial"/>
          <w:lang w:eastAsia="en-US"/>
        </w:rPr>
        <w:t xml:space="preserve"> </w:t>
      </w:r>
      <w:r w:rsidRPr="004C1E2C">
        <w:rPr>
          <w:rFonts w:ascii="Palatino Linotype" w:eastAsiaTheme="minorHAnsi" w:hAnsi="Palatino Linotype" w:cs="Arial"/>
          <w:b/>
          <w:lang w:eastAsia="en-US"/>
        </w:rPr>
        <w:t xml:space="preserve">14530/INFOEM/IP/RR/2025, 14605/INFOEM/IP/RR/2025, 14610/INFOEM/IP/RR/2025, 00130/INFOEM/IP/RR/2026, 00135/INFOEM/IP/RR/2026, 00210/INFOEM/IP/RR/2026, 00215/INFOEM/IP/RR/2026, 00365/INFOEM/IP/RR/2026, 00370/INFOEM/IP/RR/2026, 00440/INFOEM/IP/RR/2026, 00445/INFOEM/IP/RR/2026, 00520/INFOEM/IP/RR/2026, 00525/INFOEM/IP/RR/2026, 00595/INFOEM/IP/RR/2026, 00600/INFOEM/IP/RR/2026, 00675/INFOEM/IP/RR/2026, 00680/INFOEM/IP/RR/2026, 00750/INFOEM/IP/RR/2026 y 00755/INFOEM/IP/RR/2026 </w:t>
      </w:r>
      <w:r w:rsidR="00326333" w:rsidRPr="004C1E2C">
        <w:rPr>
          <w:rFonts w:ascii="Palatino Linotype" w:eastAsiaTheme="minorHAnsi" w:hAnsi="Palatino Linotype" w:cs="Arial"/>
          <w:bCs/>
          <w:lang w:eastAsia="en-US"/>
        </w:rPr>
        <w:t xml:space="preserve">generadas </w:t>
      </w:r>
      <w:r w:rsidRPr="004C1E2C">
        <w:rPr>
          <w:rFonts w:ascii="Palatino Linotype" w:eastAsiaTheme="minorHAnsi" w:hAnsi="Palatino Linotype" w:cs="Arial"/>
          <w:bCs/>
          <w:lang w:eastAsia="en-US"/>
        </w:rPr>
        <w:t>al</w:t>
      </w:r>
      <w:r w:rsidRPr="004C1E2C">
        <w:rPr>
          <w:rFonts w:ascii="Palatino Linotype" w:eastAsiaTheme="minorHAnsi" w:hAnsi="Palatino Linotype" w:cs="Arial"/>
          <w:b/>
          <w:lang w:eastAsia="en-US"/>
        </w:rPr>
        <w:t xml:space="preserve"> </w:t>
      </w:r>
      <w:r w:rsidRPr="004C1E2C">
        <w:rPr>
          <w:rFonts w:ascii="Palatino Linotype" w:eastAsiaTheme="minorHAnsi" w:hAnsi="Palatino Linotype" w:cs="Arial"/>
          <w:szCs w:val="22"/>
          <w:lang w:val="es-MX" w:eastAsia="en-US"/>
        </w:rPr>
        <w:t>doce, trece, diecinueve y veintiuno de noviembre así como cinco de diciembre de dos mil veinticinco</w:t>
      </w:r>
      <w:r w:rsidR="00326333" w:rsidRPr="004C1E2C">
        <w:rPr>
          <w:rFonts w:ascii="Palatino Linotype" w:eastAsia="Palatino Linotype" w:hAnsi="Palatino Linotype" w:cs="Palatino Linotype"/>
          <w:color w:val="000000"/>
        </w:rPr>
        <w:t>, según corresponda</w:t>
      </w:r>
      <w:r w:rsidRPr="004C1E2C">
        <w:rPr>
          <w:rFonts w:ascii="Palatino Linotype" w:eastAsia="Palatino Linotype" w:hAnsi="Palatino Linotype" w:cs="Palatino Linotype"/>
          <w:color w:val="000000"/>
        </w:rPr>
        <w:t>.</w:t>
      </w:r>
    </w:p>
    <w:p w14:paraId="561F6BE1" w14:textId="77777777" w:rsidR="00365163" w:rsidRPr="004C1E2C" w:rsidRDefault="00365163" w:rsidP="00326333">
      <w:pPr>
        <w:tabs>
          <w:tab w:val="left" w:pos="720"/>
        </w:tabs>
        <w:spacing w:line="360" w:lineRule="auto"/>
        <w:jc w:val="both"/>
        <w:rPr>
          <w:rFonts w:ascii="Palatino Linotype" w:hAnsi="Palatino Linotype"/>
          <w:i/>
          <w:sz w:val="22"/>
          <w:szCs w:val="22"/>
        </w:rPr>
      </w:pPr>
    </w:p>
    <w:p w14:paraId="0E7A89E8" w14:textId="10E66F03" w:rsidR="00365163" w:rsidRPr="004C1E2C" w:rsidRDefault="00E30A5F" w:rsidP="00E30A5F">
      <w:pPr>
        <w:tabs>
          <w:tab w:val="left" w:pos="720"/>
        </w:tabs>
        <w:spacing w:line="360" w:lineRule="auto"/>
        <w:ind w:left="360"/>
        <w:jc w:val="both"/>
        <w:rPr>
          <w:rFonts w:ascii="Palatino Linotype" w:hAnsi="Palatino Linotype"/>
          <w:i/>
          <w:sz w:val="22"/>
          <w:szCs w:val="22"/>
        </w:rPr>
      </w:pPr>
      <w:r w:rsidRPr="004C1E2C">
        <w:rPr>
          <w:rFonts w:ascii="Palatino Linotype" w:hAnsi="Palatino Linotype"/>
          <w:i/>
          <w:sz w:val="22"/>
          <w:szCs w:val="22"/>
        </w:rPr>
        <w:tab/>
      </w:r>
      <w:r w:rsidR="00365163" w:rsidRPr="004C1E2C">
        <w:rPr>
          <w:rFonts w:ascii="Palatino Linotype" w:hAnsi="Palatino Linotype"/>
          <w:i/>
          <w:sz w:val="22"/>
          <w:szCs w:val="22"/>
        </w:rPr>
        <w:t>Como sustento de la versión pública, se deberá entregar el Acuerdo</w:t>
      </w:r>
      <w:r w:rsidR="00365163" w:rsidRPr="004C1E2C">
        <w:rPr>
          <w:rFonts w:ascii="Palatino Linotype" w:hAnsi="Palatino Linotype"/>
          <w:i/>
        </w:rPr>
        <w:t xml:space="preserve"> del </w:t>
      </w:r>
      <w:r w:rsidR="00365163" w:rsidRPr="004C1E2C">
        <w:rPr>
          <w:rFonts w:ascii="Palatino Linotype" w:hAnsi="Palatino Linotype"/>
          <w:i/>
          <w:sz w:val="22"/>
          <w:szCs w:val="22"/>
        </w:rPr>
        <w:t xml:space="preserve">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e se ponga a disposición de la parte </w:t>
      </w:r>
      <w:r w:rsidR="00365163" w:rsidRPr="004C1E2C">
        <w:rPr>
          <w:rFonts w:ascii="Palatino Linotype" w:hAnsi="Palatino Linotype"/>
          <w:b/>
          <w:i/>
          <w:sz w:val="22"/>
          <w:szCs w:val="22"/>
        </w:rPr>
        <w:t>Recurrente</w:t>
      </w:r>
      <w:r w:rsidR="00365163" w:rsidRPr="004C1E2C">
        <w:rPr>
          <w:rFonts w:ascii="Palatino Linotype" w:hAnsi="Palatino Linotype"/>
          <w:i/>
          <w:sz w:val="22"/>
          <w:szCs w:val="22"/>
        </w:rPr>
        <w:t>.</w:t>
      </w:r>
    </w:p>
    <w:p w14:paraId="0E0943BB" w14:textId="77777777" w:rsidR="00365163" w:rsidRPr="004C1E2C" w:rsidRDefault="00365163" w:rsidP="00365163">
      <w:pPr>
        <w:tabs>
          <w:tab w:val="left" w:pos="720"/>
        </w:tabs>
        <w:spacing w:line="360" w:lineRule="auto"/>
        <w:ind w:left="709"/>
        <w:jc w:val="both"/>
        <w:rPr>
          <w:rFonts w:ascii="Palatino Linotype" w:hAnsi="Palatino Linotype"/>
          <w:i/>
          <w:sz w:val="22"/>
          <w:szCs w:val="22"/>
        </w:rPr>
      </w:pPr>
    </w:p>
    <w:p w14:paraId="5B42F306" w14:textId="77777777" w:rsidR="00365163" w:rsidRPr="004C1E2C" w:rsidRDefault="00365163" w:rsidP="00610334">
      <w:pPr>
        <w:tabs>
          <w:tab w:val="left" w:pos="720"/>
        </w:tabs>
        <w:spacing w:line="276" w:lineRule="auto"/>
        <w:jc w:val="both"/>
        <w:rPr>
          <w:rFonts w:ascii="Palatino Linotype" w:hAnsi="Palatino Linotype"/>
          <w:i/>
        </w:rPr>
      </w:pPr>
    </w:p>
    <w:p w14:paraId="78502787" w14:textId="77777777" w:rsidR="00F749F4" w:rsidRPr="004C1E2C" w:rsidRDefault="00365163" w:rsidP="00365163">
      <w:pPr>
        <w:autoSpaceDE w:val="0"/>
        <w:autoSpaceDN w:val="0"/>
        <w:adjustRightInd w:val="0"/>
        <w:spacing w:line="360" w:lineRule="auto"/>
        <w:jc w:val="both"/>
        <w:rPr>
          <w:rFonts w:ascii="Palatino Linotype" w:eastAsia="Palatino Linotype" w:hAnsi="Palatino Linotype" w:cs="Palatino Linotype"/>
          <w:b/>
          <w:lang w:val="es-ES_tradnl"/>
        </w:rPr>
      </w:pPr>
      <w:r w:rsidRPr="004C1E2C">
        <w:rPr>
          <w:rFonts w:ascii="Palatino Linotype" w:hAnsi="Palatino Linotype" w:cs="Arial"/>
          <w:b/>
          <w:sz w:val="28"/>
          <w:szCs w:val="28"/>
        </w:rPr>
        <w:t>TERCERO.</w:t>
      </w:r>
      <w:r w:rsidRPr="004C1E2C">
        <w:rPr>
          <w:rFonts w:ascii="Palatino Linotype" w:hAnsi="Palatino Linotype" w:cs="Arial"/>
          <w:b/>
        </w:rPr>
        <w:t xml:space="preserve"> Notifíquese</w:t>
      </w:r>
      <w:r w:rsidRPr="004C1E2C">
        <w:rPr>
          <w:rFonts w:ascii="Palatino Linotype" w:hAnsi="Palatino Linotype" w:cs="Arial"/>
          <w:b/>
          <w:i/>
        </w:rPr>
        <w:t xml:space="preserve"> </w:t>
      </w:r>
      <w:r w:rsidRPr="004C1E2C">
        <w:rPr>
          <w:rFonts w:ascii="Palatino Linotype" w:hAnsi="Palatino Linotype" w:cs="Arial"/>
        </w:rPr>
        <w:t>al Titular de la Unidad de Transparencia del</w:t>
      </w:r>
      <w:r w:rsidRPr="004C1E2C">
        <w:rPr>
          <w:rFonts w:ascii="Palatino Linotype" w:hAnsi="Palatino Linotype" w:cs="Arial"/>
          <w:b/>
        </w:rPr>
        <w:t xml:space="preserve"> SUJETO OBLIGADO</w:t>
      </w:r>
      <w:r w:rsidRPr="004C1E2C">
        <w:rPr>
          <w:rFonts w:ascii="Palatino Linotype" w:hAnsi="Palatino Linotype" w:cs="Arial"/>
        </w:rPr>
        <w:t xml:space="preserve">, por medio del Sistema de Acceso a la Información Mexiquense </w:t>
      </w:r>
      <w:r w:rsidRPr="004C1E2C">
        <w:rPr>
          <w:rFonts w:ascii="Palatino Linotype" w:hAnsi="Palatino Linotype" w:cs="Arial"/>
          <w:b/>
        </w:rPr>
        <w:t>(SAIMEX)</w:t>
      </w:r>
      <w:r w:rsidRPr="004C1E2C">
        <w:rPr>
          <w:rFonts w:ascii="Palatino Linotype" w:hAnsi="Palatino Linotype" w:cs="Arial"/>
        </w:rPr>
        <w:t xml:space="preserve">,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 y </w:t>
      </w:r>
      <w:r w:rsidRPr="004C1E2C">
        <w:rPr>
          <w:rFonts w:ascii="Palatino Linotype" w:eastAsia="Palatino Linotype" w:hAnsi="Palatino Linotype" w:cs="Palatino Linotype"/>
          <w:b/>
          <w:lang w:val="es-ES_tradnl"/>
        </w:rPr>
        <w:t xml:space="preserve">se le apercibe que en caso de negarse a cumplir la presente resolución o hacerlo de manera parcial, se le impondrá una medida de apremio de conformidad con lo previsto en los artículos 198, 200, fracción </w:t>
      </w:r>
    </w:p>
    <w:p w14:paraId="32721E3F" w14:textId="6F5DB0AF" w:rsidR="00365163" w:rsidRPr="004C1E2C" w:rsidRDefault="00365163" w:rsidP="00365163">
      <w:pPr>
        <w:autoSpaceDE w:val="0"/>
        <w:autoSpaceDN w:val="0"/>
        <w:adjustRightInd w:val="0"/>
        <w:spacing w:line="360" w:lineRule="auto"/>
        <w:jc w:val="both"/>
        <w:rPr>
          <w:rFonts w:ascii="Palatino Linotype" w:eastAsia="Palatino Linotype" w:hAnsi="Palatino Linotype" w:cs="Palatino Linotype"/>
          <w:b/>
          <w:lang w:val="es-ES_tradnl"/>
        </w:rPr>
      </w:pPr>
      <w:r w:rsidRPr="004C1E2C">
        <w:rPr>
          <w:rFonts w:ascii="Palatino Linotype" w:eastAsia="Palatino Linotype" w:hAnsi="Palatino Linotype" w:cs="Palatino Linotype"/>
          <w:b/>
          <w:lang w:val="es-ES_tradnl"/>
        </w:rPr>
        <w:t>II; 214, 215 y 216 de la Ley  de Transparencia y Acceso a la Información Pública del Estado de México y Municipios.</w:t>
      </w:r>
    </w:p>
    <w:p w14:paraId="5EFF3465" w14:textId="77777777" w:rsidR="00365163" w:rsidRPr="004C1E2C" w:rsidRDefault="00365163" w:rsidP="00365163">
      <w:pPr>
        <w:autoSpaceDE w:val="0"/>
        <w:autoSpaceDN w:val="0"/>
        <w:adjustRightInd w:val="0"/>
        <w:spacing w:line="360" w:lineRule="auto"/>
        <w:jc w:val="both"/>
        <w:rPr>
          <w:rFonts w:ascii="Palatino Linotype" w:hAnsi="Palatino Linotype" w:cs="Arial"/>
        </w:rPr>
      </w:pPr>
    </w:p>
    <w:p w14:paraId="7F89FAE7" w14:textId="77777777" w:rsidR="00365163" w:rsidRPr="004C1E2C" w:rsidRDefault="00365163" w:rsidP="00365163">
      <w:pPr>
        <w:spacing w:line="360" w:lineRule="auto"/>
        <w:jc w:val="both"/>
        <w:rPr>
          <w:rFonts w:ascii="Palatino Linotype" w:hAnsi="Palatino Linotype" w:cs="Arial"/>
          <w:bCs/>
          <w:szCs w:val="32"/>
        </w:rPr>
      </w:pPr>
      <w:r w:rsidRPr="004C1E2C">
        <w:rPr>
          <w:rFonts w:ascii="Palatino Linotype" w:hAnsi="Palatino Linotype" w:cs="Arial"/>
          <w:b/>
          <w:bCs/>
          <w:sz w:val="28"/>
          <w:szCs w:val="28"/>
        </w:rPr>
        <w:t>CUARTO.</w:t>
      </w:r>
      <w:r w:rsidRPr="004C1E2C">
        <w:rPr>
          <w:rFonts w:ascii="Palatino Linotype" w:hAnsi="Palatino Linotype" w:cs="Arial"/>
          <w:bCs/>
          <w:szCs w:val="28"/>
        </w:rPr>
        <w:t xml:space="preserve"> </w:t>
      </w:r>
      <w:r w:rsidRPr="004C1E2C">
        <w:rPr>
          <w:rFonts w:ascii="Palatino Linotype" w:hAnsi="Palatino Linotype" w:cs="Arial"/>
          <w:bCs/>
        </w:rPr>
        <w:t xml:space="preserve">De conformidad con el artículo 198, de la Ley de Transparencia y Acceso a la Información Pública del Estado de México y Municipios, de considerarlo procedente, el </w:t>
      </w:r>
      <w:r w:rsidRPr="004C1E2C">
        <w:rPr>
          <w:rFonts w:ascii="Palatino Linotype" w:hAnsi="Palatino Linotype" w:cs="Arial"/>
          <w:b/>
          <w:bCs/>
        </w:rPr>
        <w:t>Sujeto Obligado</w:t>
      </w:r>
      <w:r w:rsidRPr="004C1E2C">
        <w:rPr>
          <w:rFonts w:ascii="Palatino Linotype" w:hAnsi="Palatino Linotype" w:cs="Arial"/>
          <w:bCs/>
        </w:rPr>
        <w:t xml:space="preserve"> de manera fundada y motivada, podrá solicitar una ampliación de plazo para el cumplimiento de la presente resolución.</w:t>
      </w:r>
    </w:p>
    <w:p w14:paraId="6B6B658E" w14:textId="77777777" w:rsidR="00365163" w:rsidRPr="004C1E2C" w:rsidRDefault="00365163" w:rsidP="00365163">
      <w:pPr>
        <w:autoSpaceDE w:val="0"/>
        <w:autoSpaceDN w:val="0"/>
        <w:adjustRightInd w:val="0"/>
        <w:spacing w:line="360" w:lineRule="auto"/>
        <w:ind w:right="51"/>
        <w:jc w:val="both"/>
        <w:rPr>
          <w:rFonts w:ascii="Palatino Linotype" w:hAnsi="Palatino Linotype" w:cs="Arial"/>
          <w:b/>
          <w:sz w:val="28"/>
          <w:szCs w:val="28"/>
        </w:rPr>
      </w:pPr>
    </w:p>
    <w:p w14:paraId="1223D952" w14:textId="77777777" w:rsidR="00365163" w:rsidRPr="004C1E2C" w:rsidRDefault="00365163" w:rsidP="00365163">
      <w:pPr>
        <w:autoSpaceDE w:val="0"/>
        <w:autoSpaceDN w:val="0"/>
        <w:adjustRightInd w:val="0"/>
        <w:spacing w:line="360" w:lineRule="auto"/>
        <w:ind w:right="49"/>
        <w:jc w:val="both"/>
        <w:rPr>
          <w:rFonts w:ascii="Palatino Linotype" w:hAnsi="Palatino Linotype" w:cs="Arial"/>
        </w:rPr>
      </w:pPr>
      <w:r w:rsidRPr="004C1E2C">
        <w:rPr>
          <w:rFonts w:ascii="Palatino Linotype" w:hAnsi="Palatino Linotype" w:cs="Arial"/>
          <w:b/>
          <w:sz w:val="28"/>
          <w:szCs w:val="28"/>
        </w:rPr>
        <w:t>QUINTO.</w:t>
      </w:r>
      <w:r w:rsidRPr="004C1E2C">
        <w:rPr>
          <w:rFonts w:ascii="Palatino Linotype" w:hAnsi="Palatino Linotype" w:cs="Arial"/>
          <w:b/>
        </w:rPr>
        <w:t xml:space="preserve"> NOTIFÍQUESE</w:t>
      </w:r>
      <w:r w:rsidRPr="004C1E2C">
        <w:rPr>
          <w:rFonts w:ascii="Palatino Linotype" w:hAnsi="Palatino Linotype" w:cs="Arial"/>
        </w:rPr>
        <w:t xml:space="preserve"> al </w:t>
      </w:r>
      <w:r w:rsidRPr="004C1E2C">
        <w:rPr>
          <w:rFonts w:ascii="Palatino Linotype" w:hAnsi="Palatino Linotype" w:cs="Arial"/>
          <w:b/>
        </w:rPr>
        <w:t>Recurrente</w:t>
      </w:r>
      <w:r w:rsidRPr="004C1E2C">
        <w:rPr>
          <w:rFonts w:ascii="Palatino Linotype" w:hAnsi="Palatino Linotype" w:cs="Arial"/>
        </w:rPr>
        <w:t xml:space="preserve"> la presente resolución a través del Sistema de Acceso a la Información Mexiquense </w:t>
      </w:r>
      <w:r w:rsidRPr="004C1E2C">
        <w:rPr>
          <w:rFonts w:ascii="Palatino Linotype" w:hAnsi="Palatino Linotype" w:cs="Arial"/>
          <w:b/>
        </w:rPr>
        <w:t>(SAIMEX),</w:t>
      </w:r>
      <w:r w:rsidRPr="004C1E2C">
        <w:rPr>
          <w:rFonts w:ascii="Palatino Linotype" w:hAnsi="Palatino Linotype" w:cs="Arial"/>
        </w:rPr>
        <w:t xml:space="preserve"> 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0454E573" w14:textId="77777777" w:rsidR="00365163" w:rsidRPr="004C1E2C" w:rsidRDefault="00365163" w:rsidP="00365163">
      <w:pPr>
        <w:spacing w:line="360" w:lineRule="auto"/>
        <w:jc w:val="both"/>
        <w:rPr>
          <w:rFonts w:ascii="Palatino Linotype" w:hAnsi="Palatino Linotype"/>
        </w:rPr>
      </w:pPr>
    </w:p>
    <w:p w14:paraId="47F32B44" w14:textId="486BB7F8" w:rsidR="00365163" w:rsidRPr="004C1E2C" w:rsidRDefault="00365163" w:rsidP="00365163">
      <w:pPr>
        <w:spacing w:line="360" w:lineRule="auto"/>
        <w:jc w:val="both"/>
        <w:rPr>
          <w:rFonts w:ascii="Palatino Linotype" w:eastAsiaTheme="minorHAnsi" w:hAnsi="Palatino Linotype" w:cs="Arial"/>
          <w:lang w:val="es-MX" w:eastAsia="en-US"/>
        </w:rPr>
      </w:pPr>
      <w:r w:rsidRPr="004C1E2C">
        <w:rPr>
          <w:rFonts w:ascii="Palatino Linotype" w:eastAsiaTheme="minorHAnsi" w:hAnsi="Palatino Linotype" w:cs="Arial"/>
          <w:lang w:val="es-MX" w:eastAsia="en-US"/>
        </w:rPr>
        <w:t xml:space="preserve">ASÍ LO RESUELVE, POR </w:t>
      </w:r>
      <w:r w:rsidR="00907FFE" w:rsidRPr="004C1E2C">
        <w:rPr>
          <w:rFonts w:ascii="Palatino Linotype" w:eastAsiaTheme="minorHAnsi" w:hAnsi="Palatino Linotype" w:cs="Arial"/>
          <w:b/>
          <w:bCs/>
          <w:lang w:val="es-MX" w:eastAsia="en-US"/>
        </w:rPr>
        <w:t>MAYORÍA</w:t>
      </w:r>
      <w:r w:rsidRPr="004C1E2C">
        <w:rPr>
          <w:rFonts w:ascii="Palatino Linotype" w:eastAsiaTheme="minorHAnsi" w:hAnsi="Palatino Linotype" w:cs="Arial"/>
          <w:b/>
          <w:bCs/>
          <w:lang w:val="es-MX" w:eastAsia="en-US"/>
        </w:rPr>
        <w:t xml:space="preserve"> DE VOTOS</w:t>
      </w:r>
      <w:r w:rsidRPr="004C1E2C">
        <w:rPr>
          <w:rFonts w:ascii="Palatino Linotype" w:eastAsiaTheme="minorHAnsi" w:hAnsi="Palatino Linotype" w:cs="Arial"/>
          <w:lang w:val="es-MX" w:eastAsia="en-US"/>
        </w:rPr>
        <w:t>, EL PLENO DEL</w:t>
      </w:r>
      <w:r w:rsidRPr="004C1E2C">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4C1E2C">
        <w:rPr>
          <w:rFonts w:ascii="Palatino Linotype" w:eastAsiaTheme="minorHAnsi" w:hAnsi="Palatino Linotype" w:cs="Arial"/>
          <w:lang w:val="es-MX" w:eastAsia="en-US"/>
        </w:rPr>
        <w:t>, CONFORMADO POR LOS COMISIONADOS JOSÉ MARTÍNEZ VILCHIS; MARÍA DEL ROSARIO MEJÍA AYALA</w:t>
      </w:r>
      <w:r w:rsidR="00907FFE" w:rsidRPr="004C1E2C">
        <w:rPr>
          <w:rFonts w:ascii="Palatino Linotype" w:eastAsiaTheme="minorHAnsi" w:hAnsi="Palatino Linotype" w:cs="Arial"/>
          <w:lang w:val="es-MX" w:eastAsia="en-US"/>
        </w:rPr>
        <w:t xml:space="preserve"> (</w:t>
      </w:r>
      <w:r w:rsidR="00907FFE" w:rsidRPr="004C1E2C">
        <w:rPr>
          <w:rFonts w:ascii="Palatino Linotype" w:eastAsiaTheme="minorHAnsi" w:hAnsi="Palatino Linotype" w:cs="Arial"/>
          <w:u w:val="single"/>
          <w:lang w:val="es-MX" w:eastAsia="en-US"/>
        </w:rPr>
        <w:t>VOTO DISIDENTE)</w:t>
      </w:r>
      <w:r w:rsidRPr="004C1E2C">
        <w:rPr>
          <w:rFonts w:ascii="Palatino Linotype" w:eastAsiaTheme="minorHAnsi" w:hAnsi="Palatino Linotype" w:cs="Arial"/>
          <w:lang w:val="es-MX" w:eastAsia="en-US"/>
        </w:rPr>
        <w:t xml:space="preserve">; SHARON CRISTINA MORALES MARTÍNEZ; LUIS GUSTAVO PARRA NORIEGA Y GUADALUPE RAMÍREZ PEÑA; </w:t>
      </w:r>
      <w:r w:rsidRPr="004C1E2C">
        <w:rPr>
          <w:rFonts w:ascii="Palatino Linotype" w:eastAsiaTheme="minorHAnsi" w:hAnsi="Palatino Linotype" w:cs="Arial"/>
          <w:b/>
          <w:bCs/>
          <w:lang w:val="es-MX" w:eastAsia="en-US"/>
        </w:rPr>
        <w:t xml:space="preserve">EN LA </w:t>
      </w:r>
      <w:r w:rsidR="00907FFE" w:rsidRPr="004C1E2C">
        <w:rPr>
          <w:rFonts w:ascii="Palatino Linotype" w:eastAsiaTheme="minorHAnsi" w:hAnsi="Palatino Linotype" w:cs="Arial"/>
          <w:b/>
          <w:bCs/>
          <w:lang w:val="es-MX" w:eastAsia="en-US"/>
        </w:rPr>
        <w:t xml:space="preserve">QUINTA </w:t>
      </w:r>
      <w:r w:rsidRPr="004C1E2C">
        <w:rPr>
          <w:rFonts w:ascii="Palatino Linotype" w:eastAsiaTheme="minorHAnsi" w:hAnsi="Palatino Linotype" w:cs="Arial"/>
          <w:b/>
          <w:bCs/>
          <w:lang w:val="es-MX" w:eastAsia="en-US"/>
        </w:rPr>
        <w:t xml:space="preserve">SESIÓN ORDINARIA CELEBRADA EL </w:t>
      </w:r>
      <w:r w:rsidR="00907FFE" w:rsidRPr="004C1E2C">
        <w:rPr>
          <w:rFonts w:ascii="Palatino Linotype" w:hAnsi="Palatino Linotype" w:cs="Arial"/>
          <w:b/>
          <w:bCs/>
          <w:lang w:val="es-MX" w:eastAsia="es-MX"/>
        </w:rPr>
        <w:t>ONCE DE FEBRERO DE DOS MIL VEINTISÉIS</w:t>
      </w:r>
      <w:r w:rsidRPr="004C1E2C">
        <w:rPr>
          <w:rFonts w:ascii="Palatino Linotype" w:eastAsiaTheme="minorHAnsi" w:hAnsi="Palatino Linotype" w:cs="Arial"/>
          <w:lang w:val="es-MX" w:eastAsia="en-US"/>
        </w:rPr>
        <w:t>, ANTE EL SECRETARIO TÉCNICO DEL PLENO, ALEXIS TAPIA RAMÍREZ.----------------------------------------------------------------------------------------------------------------------------------------------------------------------------------------------------------------------------------------------------------------------------------------------------------------------------- -----------------------------------------------------------------------------------</w:t>
      </w:r>
    </w:p>
    <w:p w14:paraId="56CFBC46" w14:textId="77777777" w:rsidR="00365163" w:rsidRPr="00C1418E" w:rsidRDefault="00365163" w:rsidP="00365163">
      <w:pPr>
        <w:spacing w:line="360" w:lineRule="auto"/>
        <w:jc w:val="both"/>
        <w:rPr>
          <w:rFonts w:ascii="Palatino Linotype" w:eastAsiaTheme="minorHAnsi" w:hAnsi="Palatino Linotype" w:cs="Arial"/>
          <w:sz w:val="22"/>
          <w:szCs w:val="22"/>
          <w:lang w:val="es-MX" w:eastAsia="en-US"/>
        </w:rPr>
      </w:pPr>
      <w:r w:rsidRPr="004C1E2C">
        <w:rPr>
          <w:rFonts w:ascii="Palatino Linotype" w:eastAsiaTheme="minorHAnsi" w:hAnsi="Palatino Linotype" w:cs="Arial"/>
          <w:sz w:val="22"/>
          <w:szCs w:val="22"/>
          <w:lang w:val="es-MX" w:eastAsia="en-US"/>
        </w:rPr>
        <w:t>CCR/NJMB</w:t>
      </w:r>
    </w:p>
    <w:p w14:paraId="7A76AAD5" w14:textId="77777777" w:rsidR="00365163" w:rsidRPr="00C1418E" w:rsidRDefault="00365163" w:rsidP="00365163">
      <w:pPr>
        <w:spacing w:line="360" w:lineRule="auto"/>
        <w:jc w:val="both"/>
        <w:rPr>
          <w:rFonts w:ascii="Palatino Linotype" w:eastAsiaTheme="minorHAnsi" w:hAnsi="Palatino Linotype" w:cs="Arial"/>
          <w:sz w:val="8"/>
          <w:lang w:val="es-MX" w:eastAsia="en-US"/>
        </w:rPr>
      </w:pPr>
    </w:p>
    <w:p w14:paraId="3584B2AD" w14:textId="77777777" w:rsidR="00365163" w:rsidRPr="00C1418E" w:rsidRDefault="00365163" w:rsidP="00365163"/>
    <w:p w14:paraId="3EC77615" w14:textId="77777777" w:rsidR="00365163" w:rsidRPr="00C1418E" w:rsidRDefault="00365163" w:rsidP="00365163"/>
    <w:p w14:paraId="0509D84D" w14:textId="77777777" w:rsidR="00365163" w:rsidRPr="00C1418E" w:rsidRDefault="00365163" w:rsidP="00365163"/>
    <w:p w14:paraId="65BBBF30" w14:textId="77777777" w:rsidR="00365163" w:rsidRPr="00C1418E" w:rsidRDefault="00365163" w:rsidP="00365163"/>
    <w:p w14:paraId="6EA27DA2" w14:textId="77777777" w:rsidR="00365163" w:rsidRPr="00C1418E" w:rsidRDefault="00365163" w:rsidP="00365163"/>
    <w:p w14:paraId="6ABAB0F3" w14:textId="77777777" w:rsidR="00365163" w:rsidRPr="00C1418E" w:rsidRDefault="00365163" w:rsidP="00365163"/>
    <w:p w14:paraId="17235949" w14:textId="77777777" w:rsidR="00365163" w:rsidRPr="00C1418E" w:rsidRDefault="00365163" w:rsidP="00365163"/>
    <w:p w14:paraId="4224F46D" w14:textId="77777777" w:rsidR="00365163" w:rsidRPr="00C1418E" w:rsidRDefault="00365163" w:rsidP="00365163"/>
    <w:p w14:paraId="1EC1C833" w14:textId="77777777" w:rsidR="00365163" w:rsidRPr="00C1418E" w:rsidRDefault="00365163" w:rsidP="00365163"/>
    <w:p w14:paraId="0B2A14C3" w14:textId="77777777" w:rsidR="00365163" w:rsidRPr="00C1418E" w:rsidRDefault="00365163" w:rsidP="00365163"/>
    <w:p w14:paraId="686B3436" w14:textId="77777777" w:rsidR="00365163" w:rsidRPr="00C1418E" w:rsidRDefault="00365163" w:rsidP="00365163"/>
    <w:p w14:paraId="73BEDE5F" w14:textId="77777777" w:rsidR="00365163" w:rsidRPr="00C1418E" w:rsidRDefault="00365163" w:rsidP="00365163"/>
    <w:p w14:paraId="7C65CBC8" w14:textId="77777777" w:rsidR="00365163" w:rsidRPr="00C1418E" w:rsidRDefault="00365163" w:rsidP="00365163"/>
    <w:p w14:paraId="6847BFCC" w14:textId="77777777" w:rsidR="00365163" w:rsidRPr="00C1418E" w:rsidRDefault="00365163" w:rsidP="00365163"/>
    <w:p w14:paraId="2395F6F6" w14:textId="77777777" w:rsidR="00365163" w:rsidRPr="00C1418E" w:rsidRDefault="00365163" w:rsidP="00365163"/>
    <w:p w14:paraId="4B300CE4" w14:textId="77777777" w:rsidR="00365163" w:rsidRPr="00C1418E" w:rsidRDefault="00365163" w:rsidP="00365163"/>
    <w:p w14:paraId="0D6B5249" w14:textId="77777777" w:rsidR="00365163" w:rsidRPr="00C1418E" w:rsidRDefault="00365163" w:rsidP="00365163"/>
    <w:p w14:paraId="69406A9F" w14:textId="77777777" w:rsidR="00365163" w:rsidRPr="00C1418E" w:rsidRDefault="00365163" w:rsidP="00365163"/>
    <w:p w14:paraId="67474720" w14:textId="77777777" w:rsidR="00365163" w:rsidRPr="00C1418E" w:rsidRDefault="00365163" w:rsidP="00365163"/>
    <w:p w14:paraId="34809003" w14:textId="77777777" w:rsidR="00365163" w:rsidRPr="00C1418E" w:rsidRDefault="00365163" w:rsidP="00365163"/>
    <w:p w14:paraId="43218075" w14:textId="77777777" w:rsidR="00365163" w:rsidRPr="00C1418E" w:rsidRDefault="00365163" w:rsidP="00365163"/>
    <w:p w14:paraId="7749D946" w14:textId="77777777" w:rsidR="00365163" w:rsidRPr="00C1418E" w:rsidRDefault="00365163" w:rsidP="00365163"/>
    <w:p w14:paraId="67214B49" w14:textId="77777777" w:rsidR="00365163" w:rsidRPr="00C1418E" w:rsidRDefault="00365163" w:rsidP="00365163"/>
    <w:p w14:paraId="03522F47" w14:textId="77777777" w:rsidR="00365163" w:rsidRPr="00C1418E" w:rsidRDefault="00365163" w:rsidP="00365163"/>
    <w:p w14:paraId="02EC5EA9" w14:textId="77777777" w:rsidR="00365163" w:rsidRPr="00C1418E" w:rsidRDefault="00365163" w:rsidP="00365163"/>
    <w:p w14:paraId="40F81EC9" w14:textId="77777777" w:rsidR="00365163" w:rsidRPr="00C1418E" w:rsidRDefault="00365163" w:rsidP="00365163"/>
    <w:p w14:paraId="09C1E800" w14:textId="77777777" w:rsidR="00365163" w:rsidRPr="00C1418E" w:rsidRDefault="00365163" w:rsidP="00365163"/>
    <w:p w14:paraId="6EEDF1CF" w14:textId="77777777" w:rsidR="00365163" w:rsidRPr="00C1418E" w:rsidRDefault="00365163" w:rsidP="00365163"/>
    <w:p w14:paraId="396279AD" w14:textId="77777777" w:rsidR="00365163" w:rsidRPr="00C1418E" w:rsidRDefault="00365163" w:rsidP="00365163"/>
    <w:p w14:paraId="11E2B5D8" w14:textId="77777777" w:rsidR="00365163" w:rsidRPr="00C1418E" w:rsidRDefault="00365163" w:rsidP="00365163"/>
    <w:p w14:paraId="4166EAB2" w14:textId="77777777" w:rsidR="00365163" w:rsidRPr="00C1418E" w:rsidRDefault="00365163" w:rsidP="00365163"/>
    <w:p w14:paraId="24469697" w14:textId="77777777" w:rsidR="00365163" w:rsidRPr="00C1418E" w:rsidRDefault="00365163" w:rsidP="00365163"/>
    <w:p w14:paraId="430BF639" w14:textId="77777777" w:rsidR="00365163" w:rsidRPr="00C1418E" w:rsidRDefault="00365163" w:rsidP="00365163"/>
    <w:p w14:paraId="3CF1BA9B" w14:textId="77777777" w:rsidR="00365163" w:rsidRPr="00C1418E" w:rsidRDefault="00365163" w:rsidP="00365163"/>
    <w:p w14:paraId="2090943E" w14:textId="77777777" w:rsidR="00365163" w:rsidRPr="00C1418E" w:rsidRDefault="00365163" w:rsidP="00365163"/>
    <w:p w14:paraId="6593D062" w14:textId="77777777" w:rsidR="00365163" w:rsidRPr="00C1418E" w:rsidRDefault="00365163" w:rsidP="00365163"/>
    <w:p w14:paraId="72AE32D7" w14:textId="77777777" w:rsidR="00365163" w:rsidRPr="00C1418E" w:rsidRDefault="00365163" w:rsidP="00365163"/>
    <w:p w14:paraId="1FE149E2" w14:textId="77777777" w:rsidR="00365163" w:rsidRPr="00C1418E" w:rsidRDefault="00365163" w:rsidP="00365163"/>
    <w:p w14:paraId="20DC2C9C" w14:textId="77777777" w:rsidR="00365163" w:rsidRPr="00C1418E" w:rsidRDefault="00365163" w:rsidP="00365163"/>
    <w:p w14:paraId="39A8176B" w14:textId="77777777" w:rsidR="00365163" w:rsidRPr="00C1418E" w:rsidRDefault="00365163" w:rsidP="00365163"/>
    <w:p w14:paraId="009726F0" w14:textId="77777777" w:rsidR="00365163" w:rsidRPr="00C1418E" w:rsidRDefault="00365163" w:rsidP="00365163"/>
    <w:p w14:paraId="41BD681B" w14:textId="77777777" w:rsidR="00365163" w:rsidRPr="00C1418E" w:rsidRDefault="00365163" w:rsidP="00365163"/>
    <w:p w14:paraId="1A4FA004" w14:textId="77777777" w:rsidR="00365163" w:rsidRPr="00C1418E" w:rsidRDefault="00365163" w:rsidP="00365163"/>
    <w:p w14:paraId="08E59B02" w14:textId="77777777" w:rsidR="00365163" w:rsidRDefault="00365163"/>
    <w:sectPr w:rsidR="00365163" w:rsidSect="00365163">
      <w:headerReference w:type="even" r:id="rId10"/>
      <w:headerReference w:type="default" r:id="rId11"/>
      <w:footerReference w:type="even"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2F8982" w14:textId="77777777" w:rsidR="009B12F6" w:rsidRDefault="009B12F6" w:rsidP="00FF1E1D">
      <w:r>
        <w:separator/>
      </w:r>
    </w:p>
  </w:endnote>
  <w:endnote w:type="continuationSeparator" w:id="0">
    <w:p w14:paraId="19E34D52" w14:textId="77777777" w:rsidR="009B12F6" w:rsidRDefault="009B12F6" w:rsidP="00FF1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FF2267" w14:textId="77777777" w:rsidR="00B43202" w:rsidRDefault="00B4320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F0AC61" w14:textId="77777777" w:rsidR="00365163" w:rsidRPr="000D3AD4" w:rsidRDefault="00365163" w:rsidP="001A63DC">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B43202">
      <w:rPr>
        <w:rFonts w:ascii="Palatino Linotype" w:hAnsi="Palatino Linotype" w:cs="Arial"/>
        <w:bCs/>
        <w:noProof/>
        <w:sz w:val="20"/>
        <w:szCs w:val="20"/>
      </w:rPr>
      <w:t>20</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B43202">
      <w:rPr>
        <w:rFonts w:ascii="Palatino Linotype" w:hAnsi="Palatino Linotype" w:cs="Arial"/>
        <w:bCs/>
        <w:noProof/>
        <w:sz w:val="20"/>
        <w:szCs w:val="20"/>
      </w:rPr>
      <w:t>71</w:t>
    </w:r>
    <w:r w:rsidRPr="000D3AD4">
      <w:rPr>
        <w:rFonts w:ascii="Palatino Linotype" w:hAnsi="Palatino Linotype" w:cs="Arial"/>
        <w:bCs/>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4065D7" w14:textId="77777777" w:rsidR="00365163" w:rsidRPr="000D3AD4" w:rsidRDefault="00365163" w:rsidP="001A63DC">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B43202">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B43202">
      <w:rPr>
        <w:rFonts w:ascii="Palatino Linotype" w:hAnsi="Palatino Linotype" w:cs="Arial"/>
        <w:bCs/>
        <w:noProof/>
        <w:sz w:val="20"/>
        <w:szCs w:val="20"/>
      </w:rPr>
      <w:t>71</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F58D6A" w14:textId="77777777" w:rsidR="009B12F6" w:rsidRDefault="009B12F6" w:rsidP="00FF1E1D">
      <w:r>
        <w:separator/>
      </w:r>
    </w:p>
  </w:footnote>
  <w:footnote w:type="continuationSeparator" w:id="0">
    <w:p w14:paraId="6D4C008A" w14:textId="77777777" w:rsidR="009B12F6" w:rsidRDefault="009B12F6" w:rsidP="00FF1E1D">
      <w:r>
        <w:continuationSeparator/>
      </w:r>
    </w:p>
  </w:footnote>
  <w:footnote w:id="1">
    <w:p w14:paraId="1D708B93" w14:textId="77777777" w:rsidR="00FF1E1D" w:rsidRDefault="00FF1E1D" w:rsidP="00FF1E1D">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01A73B75" w14:textId="77777777" w:rsidR="00FF1E1D" w:rsidRDefault="00FF1E1D" w:rsidP="00FF1E1D">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747C4A63" w14:textId="77777777" w:rsidR="00CF2BE2" w:rsidRDefault="00CF2BE2" w:rsidP="00CF2BE2">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5F3EAAE7" w14:textId="77777777" w:rsidR="00CF2BE2" w:rsidRDefault="00CF2BE2" w:rsidP="00CF2BE2">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41AF17" w14:textId="77777777" w:rsidR="00365163" w:rsidRDefault="009B12F6">
    <w:pPr>
      <w:pStyle w:val="Encabezado"/>
    </w:pPr>
    <w:r>
      <w:rPr>
        <w:noProof/>
        <w:lang w:val="es-MX" w:eastAsia="es-MX"/>
      </w:rPr>
      <w:pict w14:anchorId="110B94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365163" w:rsidRPr="008F2CCC" w14:paraId="1004A747" w14:textId="77777777" w:rsidTr="001A63DC">
      <w:tc>
        <w:tcPr>
          <w:tcW w:w="2551" w:type="dxa"/>
          <w:vAlign w:val="center"/>
        </w:tcPr>
        <w:p w14:paraId="34518DA7" w14:textId="77777777" w:rsidR="00365163" w:rsidRPr="008F5DAE" w:rsidRDefault="00365163" w:rsidP="001A63D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vAlign w:val="center"/>
        </w:tcPr>
        <w:p w14:paraId="37B403DB" w14:textId="4F08FA25" w:rsidR="00365163" w:rsidRPr="0029071C" w:rsidRDefault="00365C3C" w:rsidP="001A63D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14525</w:t>
          </w:r>
          <w:r w:rsidR="00365163" w:rsidRPr="0029071C">
            <w:rPr>
              <w:rFonts w:ascii="Palatino Linotype" w:hAnsi="Palatino Linotype"/>
              <w:sz w:val="22"/>
              <w:szCs w:val="22"/>
              <w:lang w:val="es-ES_tradnl"/>
            </w:rPr>
            <w:t>/INFOEM/IP/RR/202</w:t>
          </w:r>
          <w:r w:rsidR="00365163">
            <w:rPr>
              <w:rFonts w:ascii="Palatino Linotype" w:hAnsi="Palatino Linotype"/>
              <w:sz w:val="22"/>
              <w:szCs w:val="22"/>
              <w:lang w:val="es-ES_tradnl"/>
            </w:rPr>
            <w:t>5 y acumulados</w:t>
          </w:r>
        </w:p>
      </w:tc>
    </w:tr>
    <w:tr w:rsidR="00365163" w:rsidRPr="008F2CCC" w14:paraId="364D4E31" w14:textId="77777777" w:rsidTr="001A63DC">
      <w:trPr>
        <w:trHeight w:val="228"/>
      </w:trPr>
      <w:tc>
        <w:tcPr>
          <w:tcW w:w="2551" w:type="dxa"/>
          <w:vAlign w:val="center"/>
        </w:tcPr>
        <w:p w14:paraId="1D92038B" w14:textId="77777777" w:rsidR="00365163" w:rsidRPr="008F5DAE" w:rsidRDefault="00365163" w:rsidP="001A63D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vAlign w:val="center"/>
        </w:tcPr>
        <w:p w14:paraId="059EC08B" w14:textId="77777777" w:rsidR="00365163" w:rsidRPr="009F7DDD" w:rsidRDefault="00365163" w:rsidP="001A63DC">
          <w:pPr>
            <w:spacing w:line="276" w:lineRule="auto"/>
            <w:jc w:val="right"/>
            <w:rPr>
              <w:rFonts w:ascii="Palatino Linotype" w:hAnsi="Palatino Linotype"/>
            </w:rPr>
          </w:pPr>
          <w:r w:rsidRPr="003B538B">
            <w:rPr>
              <w:rFonts w:ascii="Palatino Linotype" w:hAnsi="Palatino Linotype"/>
              <w:b/>
              <w:bCs/>
              <w:color w:val="000000"/>
            </w:rPr>
            <w:t>Ayuntamiento de Toluca</w:t>
          </w:r>
        </w:p>
      </w:tc>
    </w:tr>
    <w:tr w:rsidR="00365163" w:rsidRPr="008F2CCC" w14:paraId="55E32C4B" w14:textId="77777777" w:rsidTr="001A63DC">
      <w:tc>
        <w:tcPr>
          <w:tcW w:w="2551" w:type="dxa"/>
          <w:vAlign w:val="center"/>
        </w:tcPr>
        <w:p w14:paraId="4EBD8265" w14:textId="77777777" w:rsidR="00365163" w:rsidRPr="008F5DAE" w:rsidRDefault="00365163" w:rsidP="001A63D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vAlign w:val="center"/>
        </w:tcPr>
        <w:p w14:paraId="5740394D" w14:textId="77777777" w:rsidR="00365163" w:rsidRPr="0029071C" w:rsidRDefault="00365163" w:rsidP="001A63D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0727139D" w14:textId="77777777" w:rsidR="00365163" w:rsidRPr="001779E0" w:rsidRDefault="009B12F6" w:rsidP="001A63DC">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E4D3E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0" type="#_x0000_t75" style="position:absolute;margin-left:-85.25pt;margin-top:-116.85pt;width:649.35pt;height:845.8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365163" w:rsidRPr="008F2CCC" w14:paraId="1CAAD21B" w14:textId="77777777" w:rsidTr="001A63DC">
      <w:tc>
        <w:tcPr>
          <w:tcW w:w="2551" w:type="dxa"/>
          <w:vAlign w:val="center"/>
        </w:tcPr>
        <w:p w14:paraId="3A0A28AC" w14:textId="77777777" w:rsidR="00365163" w:rsidRPr="008F5DAE" w:rsidRDefault="00365163" w:rsidP="001A63D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vAlign w:val="center"/>
        </w:tcPr>
        <w:p w14:paraId="32C72387" w14:textId="0D42CFC5" w:rsidR="00365163" w:rsidRPr="0029071C" w:rsidRDefault="00365C3C" w:rsidP="001A63D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14525</w:t>
          </w:r>
          <w:r w:rsidR="00365163" w:rsidRPr="0029071C">
            <w:rPr>
              <w:rFonts w:ascii="Palatino Linotype" w:hAnsi="Palatino Linotype"/>
              <w:sz w:val="22"/>
              <w:szCs w:val="22"/>
              <w:lang w:val="es-ES_tradnl"/>
            </w:rPr>
            <w:t>/INFOEM/IP/RR/202</w:t>
          </w:r>
          <w:r w:rsidR="00365163">
            <w:rPr>
              <w:rFonts w:ascii="Palatino Linotype" w:hAnsi="Palatino Linotype"/>
              <w:sz w:val="22"/>
              <w:szCs w:val="22"/>
              <w:lang w:val="es-ES_tradnl"/>
            </w:rPr>
            <w:t>5 y acumulados</w:t>
          </w:r>
        </w:p>
      </w:tc>
    </w:tr>
    <w:tr w:rsidR="00365163" w:rsidRPr="008F2CCC" w14:paraId="09CFC7D9" w14:textId="77777777" w:rsidTr="001A63DC">
      <w:tc>
        <w:tcPr>
          <w:tcW w:w="2551" w:type="dxa"/>
          <w:vAlign w:val="center"/>
        </w:tcPr>
        <w:p w14:paraId="604B040A" w14:textId="77777777" w:rsidR="00365163" w:rsidRPr="008F5DAE" w:rsidRDefault="00365163" w:rsidP="001A63D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vAlign w:val="center"/>
        </w:tcPr>
        <w:p w14:paraId="38E6D03F" w14:textId="4EFB3BF2" w:rsidR="00365163" w:rsidRPr="00FB4CBE" w:rsidRDefault="00B43202" w:rsidP="001A63DC">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XXXX</w:t>
          </w:r>
          <w:bookmarkStart w:id="0" w:name="_GoBack"/>
          <w:bookmarkEnd w:id="0"/>
        </w:p>
      </w:tc>
    </w:tr>
    <w:tr w:rsidR="00365163" w:rsidRPr="008F2CCC" w14:paraId="2A4CDE24" w14:textId="77777777" w:rsidTr="001A63DC">
      <w:trPr>
        <w:trHeight w:val="228"/>
      </w:trPr>
      <w:tc>
        <w:tcPr>
          <w:tcW w:w="2551" w:type="dxa"/>
          <w:vAlign w:val="center"/>
        </w:tcPr>
        <w:p w14:paraId="033283D6" w14:textId="77777777" w:rsidR="00365163" w:rsidRPr="008F5DAE" w:rsidRDefault="00365163" w:rsidP="001A63D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vAlign w:val="center"/>
        </w:tcPr>
        <w:p w14:paraId="43F85E77" w14:textId="77777777" w:rsidR="00365163" w:rsidRPr="003B538B" w:rsidRDefault="00365163" w:rsidP="001A63DC">
          <w:pPr>
            <w:spacing w:line="276" w:lineRule="auto"/>
            <w:jc w:val="right"/>
            <w:rPr>
              <w:rFonts w:ascii="Palatino Linotype" w:hAnsi="Palatino Linotype"/>
            </w:rPr>
          </w:pPr>
          <w:r w:rsidRPr="003B538B">
            <w:rPr>
              <w:rFonts w:ascii="Palatino Linotype" w:hAnsi="Palatino Linotype"/>
              <w:b/>
              <w:bCs/>
              <w:color w:val="000000"/>
            </w:rPr>
            <w:t>Ayuntamiento de Toluca</w:t>
          </w:r>
        </w:p>
      </w:tc>
    </w:tr>
    <w:tr w:rsidR="00365163" w:rsidRPr="008F2CCC" w14:paraId="737C59EB" w14:textId="77777777" w:rsidTr="001A63DC">
      <w:tc>
        <w:tcPr>
          <w:tcW w:w="2551" w:type="dxa"/>
          <w:vAlign w:val="center"/>
        </w:tcPr>
        <w:p w14:paraId="61F2CC90" w14:textId="77777777" w:rsidR="00365163" w:rsidRPr="008F5DAE" w:rsidRDefault="00365163" w:rsidP="001A63D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vAlign w:val="center"/>
        </w:tcPr>
        <w:p w14:paraId="3A9EA713" w14:textId="77777777" w:rsidR="00365163" w:rsidRPr="0029071C" w:rsidRDefault="00365163" w:rsidP="001A63D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04927A4B" w14:textId="77777777" w:rsidR="00365163" w:rsidRPr="009F1AB6" w:rsidRDefault="009B12F6">
    <w:pPr>
      <w:pStyle w:val="Encabezado"/>
      <w:rPr>
        <w:sz w:val="10"/>
      </w:rPr>
    </w:pPr>
    <w:r>
      <w:rPr>
        <w:noProof/>
        <w:sz w:val="10"/>
        <w:lang w:val="es-MX" w:eastAsia="es-MX"/>
      </w:rPr>
      <w:pict w14:anchorId="5C0EAC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51" type="#_x0000_t75" style="position:absolute;margin-left:-85.05pt;margin-top:-126.55pt;width:628.7pt;height:818.9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8702F"/>
    <w:multiLevelType w:val="hybridMultilevel"/>
    <w:tmpl w:val="3C90E884"/>
    <w:lvl w:ilvl="0" w:tplc="25AECF20">
      <w:start w:val="1"/>
      <w:numFmt w:val="lowerLetter"/>
      <w:lvlText w:val="%1)"/>
      <w:lvlJc w:val="left"/>
      <w:pPr>
        <w:ind w:left="720" w:hanging="360"/>
      </w:pPr>
      <w:rPr>
        <w:rFonts w:hint="default"/>
        <w:b/>
        <w:i w:val="0"/>
      </w:rPr>
    </w:lvl>
    <w:lvl w:ilvl="1" w:tplc="B13E3866">
      <w:start w:val="1"/>
      <w:numFmt w:val="decimal"/>
      <w:lvlText w:val="%2."/>
      <w:lvlJc w:val="left"/>
      <w:pPr>
        <w:ind w:left="1440" w:hanging="360"/>
      </w:pPr>
      <w:rPr>
        <w:rFonts w:hint="default"/>
      </w:rPr>
    </w:lvl>
    <w:lvl w:ilvl="2" w:tplc="CAA4B37E">
      <w:start w:val="1"/>
      <w:numFmt w:val="upperRoman"/>
      <w:lvlText w:val="%3."/>
      <w:lvlJc w:val="left"/>
      <w:pPr>
        <w:ind w:left="2564" w:hanging="720"/>
      </w:pPr>
      <w:rPr>
        <w:rFonts w:hint="default"/>
        <w:b/>
      </w:r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3A1C84"/>
    <w:multiLevelType w:val="hybridMultilevel"/>
    <w:tmpl w:val="CB08A33C"/>
    <w:lvl w:ilvl="0" w:tplc="7794E55E">
      <w:numFmt w:val="bullet"/>
      <w:lvlText w:val=""/>
      <w:lvlJc w:val="left"/>
      <w:pPr>
        <w:ind w:left="720" w:hanging="360"/>
      </w:pPr>
      <w:rPr>
        <w:rFonts w:ascii="Symbol" w:eastAsiaTheme="majorEastAsia" w:hAnsi="Symbol" w:cs="Arial" w:hint="default"/>
        <w:i w:val="0"/>
        <w:color w:val="auto"/>
        <w:sz w:val="17"/>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8A6EF8"/>
    <w:multiLevelType w:val="hybridMultilevel"/>
    <w:tmpl w:val="42E6FC20"/>
    <w:lvl w:ilvl="0" w:tplc="080A000B">
      <w:start w:val="1"/>
      <w:numFmt w:val="bullet"/>
      <w:lvlText w:val=""/>
      <w:lvlJc w:val="left"/>
      <w:pPr>
        <w:ind w:left="1485" w:hanging="360"/>
      </w:pPr>
      <w:rPr>
        <w:rFonts w:ascii="Wingdings" w:hAnsi="Wingdings" w:hint="default"/>
      </w:rPr>
    </w:lvl>
    <w:lvl w:ilvl="1" w:tplc="080A0003" w:tentative="1">
      <w:start w:val="1"/>
      <w:numFmt w:val="bullet"/>
      <w:lvlText w:val="o"/>
      <w:lvlJc w:val="left"/>
      <w:pPr>
        <w:ind w:left="2205" w:hanging="360"/>
      </w:pPr>
      <w:rPr>
        <w:rFonts w:ascii="Courier New" w:hAnsi="Courier New" w:cs="Courier New" w:hint="default"/>
      </w:rPr>
    </w:lvl>
    <w:lvl w:ilvl="2" w:tplc="080A0005" w:tentative="1">
      <w:start w:val="1"/>
      <w:numFmt w:val="bullet"/>
      <w:lvlText w:val=""/>
      <w:lvlJc w:val="left"/>
      <w:pPr>
        <w:ind w:left="2925" w:hanging="360"/>
      </w:pPr>
      <w:rPr>
        <w:rFonts w:ascii="Wingdings" w:hAnsi="Wingdings" w:hint="default"/>
      </w:rPr>
    </w:lvl>
    <w:lvl w:ilvl="3" w:tplc="080A0001" w:tentative="1">
      <w:start w:val="1"/>
      <w:numFmt w:val="bullet"/>
      <w:lvlText w:val=""/>
      <w:lvlJc w:val="left"/>
      <w:pPr>
        <w:ind w:left="3645" w:hanging="360"/>
      </w:pPr>
      <w:rPr>
        <w:rFonts w:ascii="Symbol" w:hAnsi="Symbol" w:hint="default"/>
      </w:rPr>
    </w:lvl>
    <w:lvl w:ilvl="4" w:tplc="080A0003" w:tentative="1">
      <w:start w:val="1"/>
      <w:numFmt w:val="bullet"/>
      <w:lvlText w:val="o"/>
      <w:lvlJc w:val="left"/>
      <w:pPr>
        <w:ind w:left="4365" w:hanging="360"/>
      </w:pPr>
      <w:rPr>
        <w:rFonts w:ascii="Courier New" w:hAnsi="Courier New" w:cs="Courier New" w:hint="default"/>
      </w:rPr>
    </w:lvl>
    <w:lvl w:ilvl="5" w:tplc="080A0005" w:tentative="1">
      <w:start w:val="1"/>
      <w:numFmt w:val="bullet"/>
      <w:lvlText w:val=""/>
      <w:lvlJc w:val="left"/>
      <w:pPr>
        <w:ind w:left="5085" w:hanging="360"/>
      </w:pPr>
      <w:rPr>
        <w:rFonts w:ascii="Wingdings" w:hAnsi="Wingdings" w:hint="default"/>
      </w:rPr>
    </w:lvl>
    <w:lvl w:ilvl="6" w:tplc="080A0001" w:tentative="1">
      <w:start w:val="1"/>
      <w:numFmt w:val="bullet"/>
      <w:lvlText w:val=""/>
      <w:lvlJc w:val="left"/>
      <w:pPr>
        <w:ind w:left="5805" w:hanging="360"/>
      </w:pPr>
      <w:rPr>
        <w:rFonts w:ascii="Symbol" w:hAnsi="Symbol" w:hint="default"/>
      </w:rPr>
    </w:lvl>
    <w:lvl w:ilvl="7" w:tplc="080A0003" w:tentative="1">
      <w:start w:val="1"/>
      <w:numFmt w:val="bullet"/>
      <w:lvlText w:val="o"/>
      <w:lvlJc w:val="left"/>
      <w:pPr>
        <w:ind w:left="6525" w:hanging="360"/>
      </w:pPr>
      <w:rPr>
        <w:rFonts w:ascii="Courier New" w:hAnsi="Courier New" w:cs="Courier New" w:hint="default"/>
      </w:rPr>
    </w:lvl>
    <w:lvl w:ilvl="8" w:tplc="080A0005" w:tentative="1">
      <w:start w:val="1"/>
      <w:numFmt w:val="bullet"/>
      <w:lvlText w:val=""/>
      <w:lvlJc w:val="left"/>
      <w:pPr>
        <w:ind w:left="7245" w:hanging="360"/>
      </w:pPr>
      <w:rPr>
        <w:rFonts w:ascii="Wingdings" w:hAnsi="Wingdings" w:hint="default"/>
      </w:rPr>
    </w:lvl>
  </w:abstractNum>
  <w:abstractNum w:abstractNumId="3" w15:restartNumberingAfterBreak="0">
    <w:nsid w:val="03F8622A"/>
    <w:multiLevelType w:val="hybridMultilevel"/>
    <w:tmpl w:val="3C90E884"/>
    <w:lvl w:ilvl="0" w:tplc="25AECF20">
      <w:start w:val="1"/>
      <w:numFmt w:val="lowerLetter"/>
      <w:lvlText w:val="%1)"/>
      <w:lvlJc w:val="left"/>
      <w:pPr>
        <w:ind w:left="720" w:hanging="360"/>
      </w:pPr>
      <w:rPr>
        <w:rFonts w:hint="default"/>
        <w:b/>
        <w:i w:val="0"/>
      </w:rPr>
    </w:lvl>
    <w:lvl w:ilvl="1" w:tplc="B13E3866">
      <w:start w:val="1"/>
      <w:numFmt w:val="decimal"/>
      <w:lvlText w:val="%2."/>
      <w:lvlJc w:val="left"/>
      <w:pPr>
        <w:ind w:left="1440" w:hanging="360"/>
      </w:pPr>
      <w:rPr>
        <w:rFonts w:hint="default"/>
      </w:rPr>
    </w:lvl>
    <w:lvl w:ilvl="2" w:tplc="CAA4B37E">
      <w:start w:val="1"/>
      <w:numFmt w:val="upperRoman"/>
      <w:lvlText w:val="%3."/>
      <w:lvlJc w:val="left"/>
      <w:pPr>
        <w:ind w:left="2564" w:hanging="720"/>
      </w:pPr>
      <w:rPr>
        <w:rFonts w:hint="default"/>
        <w:b/>
      </w:r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5DB5C2D"/>
    <w:multiLevelType w:val="hybridMultilevel"/>
    <w:tmpl w:val="CD76BA02"/>
    <w:lvl w:ilvl="0" w:tplc="080A0017">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5" w15:restartNumberingAfterBreak="0">
    <w:nsid w:val="08683A06"/>
    <w:multiLevelType w:val="hybridMultilevel"/>
    <w:tmpl w:val="79FC247C"/>
    <w:lvl w:ilvl="0" w:tplc="080A0001">
      <w:start w:val="1"/>
      <w:numFmt w:val="bullet"/>
      <w:lvlText w:val=""/>
      <w:lvlJc w:val="left"/>
      <w:pPr>
        <w:ind w:left="5180" w:hanging="360"/>
      </w:pPr>
      <w:rPr>
        <w:rFonts w:ascii="Symbol" w:hAnsi="Symbol" w:hint="default"/>
      </w:rPr>
    </w:lvl>
    <w:lvl w:ilvl="1" w:tplc="080A0003">
      <w:start w:val="1"/>
      <w:numFmt w:val="bullet"/>
      <w:lvlText w:val="o"/>
      <w:lvlJc w:val="left"/>
      <w:pPr>
        <w:ind w:left="5900" w:hanging="360"/>
      </w:pPr>
      <w:rPr>
        <w:rFonts w:ascii="Courier New" w:hAnsi="Courier New" w:cs="Courier New" w:hint="default"/>
      </w:rPr>
    </w:lvl>
    <w:lvl w:ilvl="2" w:tplc="080A0005" w:tentative="1">
      <w:start w:val="1"/>
      <w:numFmt w:val="bullet"/>
      <w:lvlText w:val=""/>
      <w:lvlJc w:val="left"/>
      <w:pPr>
        <w:ind w:left="6620" w:hanging="360"/>
      </w:pPr>
      <w:rPr>
        <w:rFonts w:ascii="Wingdings" w:hAnsi="Wingdings" w:hint="default"/>
      </w:rPr>
    </w:lvl>
    <w:lvl w:ilvl="3" w:tplc="080A0001" w:tentative="1">
      <w:start w:val="1"/>
      <w:numFmt w:val="bullet"/>
      <w:lvlText w:val=""/>
      <w:lvlJc w:val="left"/>
      <w:pPr>
        <w:ind w:left="7340" w:hanging="360"/>
      </w:pPr>
      <w:rPr>
        <w:rFonts w:ascii="Symbol" w:hAnsi="Symbol" w:hint="default"/>
      </w:rPr>
    </w:lvl>
    <w:lvl w:ilvl="4" w:tplc="080A0003" w:tentative="1">
      <w:start w:val="1"/>
      <w:numFmt w:val="bullet"/>
      <w:lvlText w:val="o"/>
      <w:lvlJc w:val="left"/>
      <w:pPr>
        <w:ind w:left="8060" w:hanging="360"/>
      </w:pPr>
      <w:rPr>
        <w:rFonts w:ascii="Courier New" w:hAnsi="Courier New" w:cs="Courier New" w:hint="default"/>
      </w:rPr>
    </w:lvl>
    <w:lvl w:ilvl="5" w:tplc="080A0005" w:tentative="1">
      <w:start w:val="1"/>
      <w:numFmt w:val="bullet"/>
      <w:lvlText w:val=""/>
      <w:lvlJc w:val="left"/>
      <w:pPr>
        <w:ind w:left="8780" w:hanging="360"/>
      </w:pPr>
      <w:rPr>
        <w:rFonts w:ascii="Wingdings" w:hAnsi="Wingdings" w:hint="default"/>
      </w:rPr>
    </w:lvl>
    <w:lvl w:ilvl="6" w:tplc="080A0001" w:tentative="1">
      <w:start w:val="1"/>
      <w:numFmt w:val="bullet"/>
      <w:lvlText w:val=""/>
      <w:lvlJc w:val="left"/>
      <w:pPr>
        <w:ind w:left="9500" w:hanging="360"/>
      </w:pPr>
      <w:rPr>
        <w:rFonts w:ascii="Symbol" w:hAnsi="Symbol" w:hint="default"/>
      </w:rPr>
    </w:lvl>
    <w:lvl w:ilvl="7" w:tplc="080A0003" w:tentative="1">
      <w:start w:val="1"/>
      <w:numFmt w:val="bullet"/>
      <w:lvlText w:val="o"/>
      <w:lvlJc w:val="left"/>
      <w:pPr>
        <w:ind w:left="10220" w:hanging="360"/>
      </w:pPr>
      <w:rPr>
        <w:rFonts w:ascii="Courier New" w:hAnsi="Courier New" w:cs="Courier New" w:hint="default"/>
      </w:rPr>
    </w:lvl>
    <w:lvl w:ilvl="8" w:tplc="080A0005" w:tentative="1">
      <w:start w:val="1"/>
      <w:numFmt w:val="bullet"/>
      <w:lvlText w:val=""/>
      <w:lvlJc w:val="left"/>
      <w:pPr>
        <w:ind w:left="10940" w:hanging="360"/>
      </w:pPr>
      <w:rPr>
        <w:rFonts w:ascii="Wingdings" w:hAnsi="Wingdings" w:hint="default"/>
      </w:rPr>
    </w:lvl>
  </w:abstractNum>
  <w:abstractNum w:abstractNumId="6" w15:restartNumberingAfterBreak="0">
    <w:nsid w:val="09CA3C44"/>
    <w:multiLevelType w:val="hybridMultilevel"/>
    <w:tmpl w:val="EAE4BA4C"/>
    <w:lvl w:ilvl="0" w:tplc="080A000B">
      <w:start w:val="1"/>
      <w:numFmt w:val="bullet"/>
      <w:lvlText w:val=""/>
      <w:lvlJc w:val="left"/>
      <w:pPr>
        <w:ind w:left="1485" w:hanging="360"/>
      </w:pPr>
      <w:rPr>
        <w:rFonts w:ascii="Wingdings" w:hAnsi="Wingdings" w:hint="default"/>
      </w:rPr>
    </w:lvl>
    <w:lvl w:ilvl="1" w:tplc="080A0003" w:tentative="1">
      <w:start w:val="1"/>
      <w:numFmt w:val="bullet"/>
      <w:lvlText w:val="o"/>
      <w:lvlJc w:val="left"/>
      <w:pPr>
        <w:ind w:left="2205" w:hanging="360"/>
      </w:pPr>
      <w:rPr>
        <w:rFonts w:ascii="Courier New" w:hAnsi="Courier New" w:cs="Courier New" w:hint="default"/>
      </w:rPr>
    </w:lvl>
    <w:lvl w:ilvl="2" w:tplc="080A0005" w:tentative="1">
      <w:start w:val="1"/>
      <w:numFmt w:val="bullet"/>
      <w:lvlText w:val=""/>
      <w:lvlJc w:val="left"/>
      <w:pPr>
        <w:ind w:left="2925" w:hanging="360"/>
      </w:pPr>
      <w:rPr>
        <w:rFonts w:ascii="Wingdings" w:hAnsi="Wingdings" w:hint="default"/>
      </w:rPr>
    </w:lvl>
    <w:lvl w:ilvl="3" w:tplc="080A0001" w:tentative="1">
      <w:start w:val="1"/>
      <w:numFmt w:val="bullet"/>
      <w:lvlText w:val=""/>
      <w:lvlJc w:val="left"/>
      <w:pPr>
        <w:ind w:left="3645" w:hanging="360"/>
      </w:pPr>
      <w:rPr>
        <w:rFonts w:ascii="Symbol" w:hAnsi="Symbol" w:hint="default"/>
      </w:rPr>
    </w:lvl>
    <w:lvl w:ilvl="4" w:tplc="080A0003" w:tentative="1">
      <w:start w:val="1"/>
      <w:numFmt w:val="bullet"/>
      <w:lvlText w:val="o"/>
      <w:lvlJc w:val="left"/>
      <w:pPr>
        <w:ind w:left="4365" w:hanging="360"/>
      </w:pPr>
      <w:rPr>
        <w:rFonts w:ascii="Courier New" w:hAnsi="Courier New" w:cs="Courier New" w:hint="default"/>
      </w:rPr>
    </w:lvl>
    <w:lvl w:ilvl="5" w:tplc="080A0005" w:tentative="1">
      <w:start w:val="1"/>
      <w:numFmt w:val="bullet"/>
      <w:lvlText w:val=""/>
      <w:lvlJc w:val="left"/>
      <w:pPr>
        <w:ind w:left="5085" w:hanging="360"/>
      </w:pPr>
      <w:rPr>
        <w:rFonts w:ascii="Wingdings" w:hAnsi="Wingdings" w:hint="default"/>
      </w:rPr>
    </w:lvl>
    <w:lvl w:ilvl="6" w:tplc="080A0001" w:tentative="1">
      <w:start w:val="1"/>
      <w:numFmt w:val="bullet"/>
      <w:lvlText w:val=""/>
      <w:lvlJc w:val="left"/>
      <w:pPr>
        <w:ind w:left="5805" w:hanging="360"/>
      </w:pPr>
      <w:rPr>
        <w:rFonts w:ascii="Symbol" w:hAnsi="Symbol" w:hint="default"/>
      </w:rPr>
    </w:lvl>
    <w:lvl w:ilvl="7" w:tplc="080A0003" w:tentative="1">
      <w:start w:val="1"/>
      <w:numFmt w:val="bullet"/>
      <w:lvlText w:val="o"/>
      <w:lvlJc w:val="left"/>
      <w:pPr>
        <w:ind w:left="6525" w:hanging="360"/>
      </w:pPr>
      <w:rPr>
        <w:rFonts w:ascii="Courier New" w:hAnsi="Courier New" w:cs="Courier New" w:hint="default"/>
      </w:rPr>
    </w:lvl>
    <w:lvl w:ilvl="8" w:tplc="080A0005" w:tentative="1">
      <w:start w:val="1"/>
      <w:numFmt w:val="bullet"/>
      <w:lvlText w:val=""/>
      <w:lvlJc w:val="left"/>
      <w:pPr>
        <w:ind w:left="7245" w:hanging="360"/>
      </w:pPr>
      <w:rPr>
        <w:rFonts w:ascii="Wingdings" w:hAnsi="Wingdings" w:hint="default"/>
      </w:rPr>
    </w:lvl>
  </w:abstractNum>
  <w:abstractNum w:abstractNumId="7" w15:restartNumberingAfterBreak="0">
    <w:nsid w:val="0E906513"/>
    <w:multiLevelType w:val="hybridMultilevel"/>
    <w:tmpl w:val="A94C4882"/>
    <w:lvl w:ilvl="0" w:tplc="080A0001">
      <w:start w:val="1"/>
      <w:numFmt w:val="bullet"/>
      <w:lvlText w:val=""/>
      <w:lvlJc w:val="left"/>
      <w:pPr>
        <w:ind w:left="1211" w:hanging="360"/>
      </w:pPr>
      <w:rPr>
        <w:rFonts w:ascii="Symbol" w:hAnsi="Symbol" w:hint="default"/>
      </w:rPr>
    </w:lvl>
    <w:lvl w:ilvl="1" w:tplc="080A0003">
      <w:start w:val="1"/>
      <w:numFmt w:val="bullet"/>
      <w:lvlText w:val="o"/>
      <w:lvlJc w:val="left"/>
      <w:pPr>
        <w:ind w:left="1785" w:hanging="360"/>
      </w:pPr>
      <w:rPr>
        <w:rFonts w:ascii="Courier New" w:hAnsi="Courier New" w:cs="Courier New" w:hint="default"/>
      </w:rPr>
    </w:lvl>
    <w:lvl w:ilvl="2" w:tplc="080A0005" w:tentative="1">
      <w:start w:val="1"/>
      <w:numFmt w:val="bullet"/>
      <w:lvlText w:val=""/>
      <w:lvlJc w:val="left"/>
      <w:pPr>
        <w:ind w:left="2505" w:hanging="360"/>
      </w:pPr>
      <w:rPr>
        <w:rFonts w:ascii="Wingdings" w:hAnsi="Wingdings" w:hint="default"/>
      </w:rPr>
    </w:lvl>
    <w:lvl w:ilvl="3" w:tplc="080A0001" w:tentative="1">
      <w:start w:val="1"/>
      <w:numFmt w:val="bullet"/>
      <w:lvlText w:val=""/>
      <w:lvlJc w:val="left"/>
      <w:pPr>
        <w:ind w:left="3225" w:hanging="360"/>
      </w:pPr>
      <w:rPr>
        <w:rFonts w:ascii="Symbol" w:hAnsi="Symbol" w:hint="default"/>
      </w:rPr>
    </w:lvl>
    <w:lvl w:ilvl="4" w:tplc="080A0003" w:tentative="1">
      <w:start w:val="1"/>
      <w:numFmt w:val="bullet"/>
      <w:lvlText w:val="o"/>
      <w:lvlJc w:val="left"/>
      <w:pPr>
        <w:ind w:left="3945" w:hanging="360"/>
      </w:pPr>
      <w:rPr>
        <w:rFonts w:ascii="Courier New" w:hAnsi="Courier New" w:cs="Courier New" w:hint="default"/>
      </w:rPr>
    </w:lvl>
    <w:lvl w:ilvl="5" w:tplc="080A0005" w:tentative="1">
      <w:start w:val="1"/>
      <w:numFmt w:val="bullet"/>
      <w:lvlText w:val=""/>
      <w:lvlJc w:val="left"/>
      <w:pPr>
        <w:ind w:left="4665" w:hanging="360"/>
      </w:pPr>
      <w:rPr>
        <w:rFonts w:ascii="Wingdings" w:hAnsi="Wingdings" w:hint="default"/>
      </w:rPr>
    </w:lvl>
    <w:lvl w:ilvl="6" w:tplc="080A0001" w:tentative="1">
      <w:start w:val="1"/>
      <w:numFmt w:val="bullet"/>
      <w:lvlText w:val=""/>
      <w:lvlJc w:val="left"/>
      <w:pPr>
        <w:ind w:left="5385" w:hanging="360"/>
      </w:pPr>
      <w:rPr>
        <w:rFonts w:ascii="Symbol" w:hAnsi="Symbol" w:hint="default"/>
      </w:rPr>
    </w:lvl>
    <w:lvl w:ilvl="7" w:tplc="080A0003" w:tentative="1">
      <w:start w:val="1"/>
      <w:numFmt w:val="bullet"/>
      <w:lvlText w:val="o"/>
      <w:lvlJc w:val="left"/>
      <w:pPr>
        <w:ind w:left="6105" w:hanging="360"/>
      </w:pPr>
      <w:rPr>
        <w:rFonts w:ascii="Courier New" w:hAnsi="Courier New" w:cs="Courier New" w:hint="default"/>
      </w:rPr>
    </w:lvl>
    <w:lvl w:ilvl="8" w:tplc="080A0005" w:tentative="1">
      <w:start w:val="1"/>
      <w:numFmt w:val="bullet"/>
      <w:lvlText w:val=""/>
      <w:lvlJc w:val="left"/>
      <w:pPr>
        <w:ind w:left="6825" w:hanging="360"/>
      </w:pPr>
      <w:rPr>
        <w:rFonts w:ascii="Wingdings" w:hAnsi="Wingdings" w:hint="default"/>
      </w:rPr>
    </w:lvl>
  </w:abstractNum>
  <w:abstractNum w:abstractNumId="8" w15:restartNumberingAfterBreak="0">
    <w:nsid w:val="0F527C15"/>
    <w:multiLevelType w:val="hybridMultilevel"/>
    <w:tmpl w:val="28AA830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3F97CD2"/>
    <w:multiLevelType w:val="hybridMultilevel"/>
    <w:tmpl w:val="BC385456"/>
    <w:lvl w:ilvl="0" w:tplc="080A0017">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10" w15:restartNumberingAfterBreak="0">
    <w:nsid w:val="238550F6"/>
    <w:multiLevelType w:val="hybridMultilevel"/>
    <w:tmpl w:val="5EB82ED4"/>
    <w:lvl w:ilvl="0" w:tplc="080A0001">
      <w:start w:val="1"/>
      <w:numFmt w:val="bullet"/>
      <w:lvlText w:val=""/>
      <w:lvlJc w:val="left"/>
      <w:pPr>
        <w:ind w:left="1068" w:hanging="360"/>
      </w:pPr>
      <w:rPr>
        <w:rFonts w:ascii="Symbol" w:hAnsi="Symbol"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11" w15:restartNumberingAfterBreak="0">
    <w:nsid w:val="37C549BF"/>
    <w:multiLevelType w:val="hybridMultilevel"/>
    <w:tmpl w:val="CB1C904E"/>
    <w:lvl w:ilvl="0" w:tplc="080A000B">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 w15:restartNumberingAfterBreak="0">
    <w:nsid w:val="40582D23"/>
    <w:multiLevelType w:val="hybridMultilevel"/>
    <w:tmpl w:val="A69C2C2E"/>
    <w:lvl w:ilvl="0" w:tplc="B13E3866">
      <w:start w:val="1"/>
      <w:numFmt w:val="decimal"/>
      <w:lvlText w:val="%1."/>
      <w:lvlJc w:val="left"/>
      <w:pPr>
        <w:ind w:left="14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1D66553"/>
    <w:multiLevelType w:val="hybridMultilevel"/>
    <w:tmpl w:val="F378E46E"/>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8941A28"/>
    <w:multiLevelType w:val="multilevel"/>
    <w:tmpl w:val="B03C7A10"/>
    <w:lvl w:ilvl="0">
      <w:start w:val="1"/>
      <w:numFmt w:val="bullet"/>
      <w:lvlText w:val=""/>
      <w:lvlJc w:val="left"/>
      <w:pPr>
        <w:tabs>
          <w:tab w:val="num" w:pos="720"/>
        </w:tabs>
        <w:ind w:left="720" w:hanging="360"/>
      </w:pPr>
      <w:rPr>
        <w:rFonts w:ascii="Symbol" w:hAnsi="Symbol" w:hint="default"/>
        <w:sz w:val="20"/>
      </w:rPr>
    </w:lvl>
    <w:lvl w:ilvl="1">
      <w:start w:val="11"/>
      <w:numFmt w:val="bullet"/>
      <w:lvlText w:val="-"/>
      <w:lvlJc w:val="left"/>
      <w:pPr>
        <w:ind w:left="1440" w:hanging="360"/>
      </w:pPr>
      <w:rPr>
        <w:rFonts w:ascii="Palatino Linotype" w:eastAsia="Times New Roman" w:hAnsi="Palatino Linotype" w:cs="Times New Roman" w:hint="default"/>
        <w:b/>
        <w:i/>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AF0E3B"/>
    <w:multiLevelType w:val="hybridMultilevel"/>
    <w:tmpl w:val="3B2C84B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15:restartNumberingAfterBreak="0">
    <w:nsid w:val="571F08DB"/>
    <w:multiLevelType w:val="hybridMultilevel"/>
    <w:tmpl w:val="3C90E884"/>
    <w:lvl w:ilvl="0" w:tplc="25AECF20">
      <w:start w:val="1"/>
      <w:numFmt w:val="lowerLetter"/>
      <w:lvlText w:val="%1)"/>
      <w:lvlJc w:val="left"/>
      <w:pPr>
        <w:ind w:left="720" w:hanging="360"/>
      </w:pPr>
      <w:rPr>
        <w:rFonts w:hint="default"/>
        <w:b/>
        <w:i w:val="0"/>
      </w:rPr>
    </w:lvl>
    <w:lvl w:ilvl="1" w:tplc="B13E3866">
      <w:start w:val="1"/>
      <w:numFmt w:val="decimal"/>
      <w:lvlText w:val="%2."/>
      <w:lvlJc w:val="left"/>
      <w:pPr>
        <w:ind w:left="1440" w:hanging="360"/>
      </w:pPr>
      <w:rPr>
        <w:rFonts w:hint="default"/>
      </w:rPr>
    </w:lvl>
    <w:lvl w:ilvl="2" w:tplc="CAA4B37E">
      <w:start w:val="1"/>
      <w:numFmt w:val="upperRoman"/>
      <w:lvlText w:val="%3."/>
      <w:lvlJc w:val="left"/>
      <w:pPr>
        <w:ind w:left="2564" w:hanging="720"/>
      </w:pPr>
      <w:rPr>
        <w:rFonts w:hint="default"/>
        <w:b/>
      </w:r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8230210"/>
    <w:multiLevelType w:val="hybridMultilevel"/>
    <w:tmpl w:val="E6222F26"/>
    <w:lvl w:ilvl="0" w:tplc="A62EB27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8" w15:restartNumberingAfterBreak="0">
    <w:nsid w:val="5D5F5CE6"/>
    <w:multiLevelType w:val="hybridMultilevel"/>
    <w:tmpl w:val="53647BF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9070AFF"/>
    <w:multiLevelType w:val="hybridMultilevel"/>
    <w:tmpl w:val="15A25B18"/>
    <w:lvl w:ilvl="0" w:tplc="B13E3866">
      <w:start w:val="1"/>
      <w:numFmt w:val="decimal"/>
      <w:lvlText w:val="%1."/>
      <w:lvlJc w:val="left"/>
      <w:pPr>
        <w:ind w:left="14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F8100E0"/>
    <w:multiLevelType w:val="hybridMultilevel"/>
    <w:tmpl w:val="975C4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FF30428"/>
    <w:multiLevelType w:val="hybridMultilevel"/>
    <w:tmpl w:val="681C8D7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2" w15:restartNumberingAfterBreak="0">
    <w:nsid w:val="797A193D"/>
    <w:multiLevelType w:val="hybridMultilevel"/>
    <w:tmpl w:val="3C90E884"/>
    <w:lvl w:ilvl="0" w:tplc="25AECF20">
      <w:start w:val="1"/>
      <w:numFmt w:val="lowerLetter"/>
      <w:lvlText w:val="%1)"/>
      <w:lvlJc w:val="left"/>
      <w:pPr>
        <w:ind w:left="720" w:hanging="360"/>
      </w:pPr>
      <w:rPr>
        <w:rFonts w:hint="default"/>
        <w:b/>
        <w:i w:val="0"/>
      </w:rPr>
    </w:lvl>
    <w:lvl w:ilvl="1" w:tplc="B13E3866">
      <w:start w:val="1"/>
      <w:numFmt w:val="decimal"/>
      <w:lvlText w:val="%2."/>
      <w:lvlJc w:val="left"/>
      <w:pPr>
        <w:ind w:left="1440" w:hanging="360"/>
      </w:pPr>
      <w:rPr>
        <w:rFonts w:hint="default"/>
      </w:rPr>
    </w:lvl>
    <w:lvl w:ilvl="2" w:tplc="CAA4B37E">
      <w:start w:val="1"/>
      <w:numFmt w:val="upperRoman"/>
      <w:lvlText w:val="%3."/>
      <w:lvlJc w:val="left"/>
      <w:pPr>
        <w:ind w:left="2564" w:hanging="720"/>
      </w:pPr>
      <w:rPr>
        <w:rFonts w:hint="default"/>
        <w:b/>
      </w:r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C6F0797"/>
    <w:multiLevelType w:val="hybridMultilevel"/>
    <w:tmpl w:val="3C90E884"/>
    <w:lvl w:ilvl="0" w:tplc="25AECF20">
      <w:start w:val="1"/>
      <w:numFmt w:val="lowerLetter"/>
      <w:lvlText w:val="%1)"/>
      <w:lvlJc w:val="left"/>
      <w:pPr>
        <w:ind w:left="720" w:hanging="360"/>
      </w:pPr>
      <w:rPr>
        <w:rFonts w:hint="default"/>
        <w:b/>
        <w:i w:val="0"/>
      </w:rPr>
    </w:lvl>
    <w:lvl w:ilvl="1" w:tplc="B13E3866">
      <w:start w:val="1"/>
      <w:numFmt w:val="decimal"/>
      <w:lvlText w:val="%2."/>
      <w:lvlJc w:val="left"/>
      <w:pPr>
        <w:ind w:left="1440" w:hanging="360"/>
      </w:pPr>
      <w:rPr>
        <w:rFonts w:hint="default"/>
      </w:rPr>
    </w:lvl>
    <w:lvl w:ilvl="2" w:tplc="CAA4B37E">
      <w:start w:val="1"/>
      <w:numFmt w:val="upperRoman"/>
      <w:lvlText w:val="%3."/>
      <w:lvlJc w:val="left"/>
      <w:pPr>
        <w:ind w:left="2564" w:hanging="720"/>
      </w:pPr>
      <w:rPr>
        <w:rFonts w:hint="default"/>
        <w:b/>
      </w:r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2"/>
  </w:num>
  <w:num w:numId="2">
    <w:abstractNumId w:val="2"/>
  </w:num>
  <w:num w:numId="3">
    <w:abstractNumId w:val="6"/>
  </w:num>
  <w:num w:numId="4">
    <w:abstractNumId w:val="1"/>
  </w:num>
  <w:num w:numId="5">
    <w:abstractNumId w:val="3"/>
  </w:num>
  <w:num w:numId="6">
    <w:abstractNumId w:val="16"/>
  </w:num>
  <w:num w:numId="7">
    <w:abstractNumId w:val="14"/>
  </w:num>
  <w:num w:numId="8">
    <w:abstractNumId w:val="9"/>
  </w:num>
  <w:num w:numId="9">
    <w:abstractNumId w:val="17"/>
  </w:num>
  <w:num w:numId="10">
    <w:abstractNumId w:val="0"/>
  </w:num>
  <w:num w:numId="11">
    <w:abstractNumId w:val="23"/>
  </w:num>
  <w:num w:numId="12">
    <w:abstractNumId w:val="8"/>
  </w:num>
  <w:num w:numId="13">
    <w:abstractNumId w:val="4"/>
  </w:num>
  <w:num w:numId="14">
    <w:abstractNumId w:val="7"/>
  </w:num>
  <w:num w:numId="15">
    <w:abstractNumId w:val="5"/>
  </w:num>
  <w:num w:numId="16">
    <w:abstractNumId w:val="10"/>
  </w:num>
  <w:num w:numId="17">
    <w:abstractNumId w:val="12"/>
  </w:num>
  <w:num w:numId="18">
    <w:abstractNumId w:val="19"/>
  </w:num>
  <w:num w:numId="19">
    <w:abstractNumId w:val="21"/>
  </w:num>
  <w:num w:numId="20">
    <w:abstractNumId w:val="13"/>
  </w:num>
  <w:num w:numId="21">
    <w:abstractNumId w:val="11"/>
  </w:num>
  <w:num w:numId="22">
    <w:abstractNumId w:val="18"/>
  </w:num>
  <w:num w:numId="23">
    <w:abstractNumId w:val="15"/>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163"/>
    <w:rsid w:val="000306CE"/>
    <w:rsid w:val="0004476C"/>
    <w:rsid w:val="000D4B86"/>
    <w:rsid w:val="000E3159"/>
    <w:rsid w:val="000E6D3C"/>
    <w:rsid w:val="00143946"/>
    <w:rsid w:val="00187F77"/>
    <w:rsid w:val="001B6425"/>
    <w:rsid w:val="001C66DD"/>
    <w:rsid w:val="001C791A"/>
    <w:rsid w:val="002541F4"/>
    <w:rsid w:val="00286BFE"/>
    <w:rsid w:val="002D0194"/>
    <w:rsid w:val="002E5C1A"/>
    <w:rsid w:val="00326333"/>
    <w:rsid w:val="00327433"/>
    <w:rsid w:val="00330707"/>
    <w:rsid w:val="00365163"/>
    <w:rsid w:val="00365C3C"/>
    <w:rsid w:val="003719A8"/>
    <w:rsid w:val="00382BEE"/>
    <w:rsid w:val="003C585B"/>
    <w:rsid w:val="003E3A80"/>
    <w:rsid w:val="003F2C2D"/>
    <w:rsid w:val="003F4B10"/>
    <w:rsid w:val="00420C24"/>
    <w:rsid w:val="00440C77"/>
    <w:rsid w:val="00442CD2"/>
    <w:rsid w:val="0045167C"/>
    <w:rsid w:val="00453D14"/>
    <w:rsid w:val="00474F26"/>
    <w:rsid w:val="004922C4"/>
    <w:rsid w:val="004C1E2C"/>
    <w:rsid w:val="004C3808"/>
    <w:rsid w:val="004F1AA3"/>
    <w:rsid w:val="00507CE4"/>
    <w:rsid w:val="00516EE1"/>
    <w:rsid w:val="00522FB4"/>
    <w:rsid w:val="00535C7A"/>
    <w:rsid w:val="00536021"/>
    <w:rsid w:val="00540450"/>
    <w:rsid w:val="005710B9"/>
    <w:rsid w:val="00577C54"/>
    <w:rsid w:val="0059505B"/>
    <w:rsid w:val="005A41B3"/>
    <w:rsid w:val="005C2980"/>
    <w:rsid w:val="005D7F38"/>
    <w:rsid w:val="005E53A7"/>
    <w:rsid w:val="00605861"/>
    <w:rsid w:val="00610334"/>
    <w:rsid w:val="006202EF"/>
    <w:rsid w:val="00654348"/>
    <w:rsid w:val="00661AA0"/>
    <w:rsid w:val="006B3D81"/>
    <w:rsid w:val="006B64BA"/>
    <w:rsid w:val="0070469F"/>
    <w:rsid w:val="00711CCD"/>
    <w:rsid w:val="00712494"/>
    <w:rsid w:val="007307AB"/>
    <w:rsid w:val="007662EE"/>
    <w:rsid w:val="007B08AD"/>
    <w:rsid w:val="007E1DA3"/>
    <w:rsid w:val="007E3C4E"/>
    <w:rsid w:val="007E4659"/>
    <w:rsid w:val="00881F62"/>
    <w:rsid w:val="008D3112"/>
    <w:rsid w:val="008E70C9"/>
    <w:rsid w:val="00907FFE"/>
    <w:rsid w:val="0094360E"/>
    <w:rsid w:val="0094512F"/>
    <w:rsid w:val="00966788"/>
    <w:rsid w:val="0097058B"/>
    <w:rsid w:val="00980EFA"/>
    <w:rsid w:val="00983917"/>
    <w:rsid w:val="009B12F6"/>
    <w:rsid w:val="009B793E"/>
    <w:rsid w:val="009C2BF6"/>
    <w:rsid w:val="009F080A"/>
    <w:rsid w:val="00A677ED"/>
    <w:rsid w:val="00A83A21"/>
    <w:rsid w:val="00AF6949"/>
    <w:rsid w:val="00B07F04"/>
    <w:rsid w:val="00B37BAE"/>
    <w:rsid w:val="00B43202"/>
    <w:rsid w:val="00B870C4"/>
    <w:rsid w:val="00BA3742"/>
    <w:rsid w:val="00BD6C36"/>
    <w:rsid w:val="00BE083D"/>
    <w:rsid w:val="00C036D9"/>
    <w:rsid w:val="00C06917"/>
    <w:rsid w:val="00C4321B"/>
    <w:rsid w:val="00C73AEF"/>
    <w:rsid w:val="00CA4E7A"/>
    <w:rsid w:val="00CB0344"/>
    <w:rsid w:val="00CE1183"/>
    <w:rsid w:val="00CF2BE2"/>
    <w:rsid w:val="00D00D51"/>
    <w:rsid w:val="00D8208C"/>
    <w:rsid w:val="00D868C1"/>
    <w:rsid w:val="00D9305E"/>
    <w:rsid w:val="00DD34B8"/>
    <w:rsid w:val="00E0726F"/>
    <w:rsid w:val="00E16C03"/>
    <w:rsid w:val="00E3015B"/>
    <w:rsid w:val="00E30A5F"/>
    <w:rsid w:val="00E345F6"/>
    <w:rsid w:val="00E41688"/>
    <w:rsid w:val="00E67A9D"/>
    <w:rsid w:val="00E7141A"/>
    <w:rsid w:val="00EA5317"/>
    <w:rsid w:val="00EC3DEA"/>
    <w:rsid w:val="00EF6E61"/>
    <w:rsid w:val="00F17D24"/>
    <w:rsid w:val="00F55526"/>
    <w:rsid w:val="00F70ECC"/>
    <w:rsid w:val="00F749F4"/>
    <w:rsid w:val="00F75D27"/>
    <w:rsid w:val="00F850FE"/>
    <w:rsid w:val="00FB0EB2"/>
    <w:rsid w:val="00FC4ABE"/>
    <w:rsid w:val="00FE5849"/>
    <w:rsid w:val="00FF1E1D"/>
    <w:rsid w:val="00FF6E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52BCF6"/>
  <w15:chartTrackingRefBased/>
  <w15:docId w15:val="{EFD27978-0CCF-43AA-80EB-1F044EEB4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5163"/>
    <w:pPr>
      <w:spacing w:after="0" w:line="240" w:lineRule="auto"/>
    </w:pPr>
    <w:rPr>
      <w:rFonts w:ascii="Times New Roman" w:eastAsia="Times New Roman" w:hAnsi="Times New Roman" w:cs="Times New Roman"/>
      <w:kern w:val="0"/>
      <w:lang w:val="es-ES" w:eastAsia="es-ES"/>
      <w14:ligatures w14:val="none"/>
    </w:rPr>
  </w:style>
  <w:style w:type="paragraph" w:styleId="Ttulo1">
    <w:name w:val="heading 1"/>
    <w:basedOn w:val="Normal"/>
    <w:next w:val="Normal"/>
    <w:link w:val="Ttulo1Car"/>
    <w:uiPriority w:val="9"/>
    <w:qFormat/>
    <w:rsid w:val="003651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3651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6516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6516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6516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65163"/>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65163"/>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65163"/>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65163"/>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6516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36516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6516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6516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6516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6516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6516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6516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65163"/>
    <w:rPr>
      <w:rFonts w:eastAsiaTheme="majorEastAsia" w:cstheme="majorBidi"/>
      <w:color w:val="272727" w:themeColor="text1" w:themeTint="D8"/>
    </w:rPr>
  </w:style>
  <w:style w:type="paragraph" w:styleId="Puesto">
    <w:name w:val="Title"/>
    <w:basedOn w:val="Normal"/>
    <w:next w:val="Normal"/>
    <w:link w:val="PuestoCar"/>
    <w:uiPriority w:val="10"/>
    <w:qFormat/>
    <w:rsid w:val="00365163"/>
    <w:pPr>
      <w:spacing w:after="80"/>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36516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6516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6516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65163"/>
    <w:pPr>
      <w:spacing w:before="160"/>
      <w:jc w:val="center"/>
    </w:pPr>
    <w:rPr>
      <w:i/>
      <w:iCs/>
      <w:color w:val="404040" w:themeColor="text1" w:themeTint="BF"/>
    </w:rPr>
  </w:style>
  <w:style w:type="character" w:customStyle="1" w:styleId="CitaCar">
    <w:name w:val="Cita Car"/>
    <w:basedOn w:val="Fuentedeprrafopredeter"/>
    <w:link w:val="Cita"/>
    <w:uiPriority w:val="29"/>
    <w:rsid w:val="00365163"/>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65163"/>
    <w:pPr>
      <w:ind w:left="720"/>
      <w:contextualSpacing/>
    </w:pPr>
  </w:style>
  <w:style w:type="character" w:styleId="nfasisintenso">
    <w:name w:val="Intense Emphasis"/>
    <w:basedOn w:val="Fuentedeprrafopredeter"/>
    <w:uiPriority w:val="21"/>
    <w:qFormat/>
    <w:rsid w:val="00365163"/>
    <w:rPr>
      <w:i/>
      <w:iCs/>
      <w:color w:val="0F4761" w:themeColor="accent1" w:themeShade="BF"/>
    </w:rPr>
  </w:style>
  <w:style w:type="paragraph" w:styleId="Citadestacada">
    <w:name w:val="Intense Quote"/>
    <w:basedOn w:val="Normal"/>
    <w:next w:val="Normal"/>
    <w:link w:val="CitadestacadaCar"/>
    <w:uiPriority w:val="30"/>
    <w:qFormat/>
    <w:rsid w:val="003651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65163"/>
    <w:rPr>
      <w:i/>
      <w:iCs/>
      <w:color w:val="0F4761" w:themeColor="accent1" w:themeShade="BF"/>
    </w:rPr>
  </w:style>
  <w:style w:type="character" w:styleId="Referenciaintensa">
    <w:name w:val="Intense Reference"/>
    <w:basedOn w:val="Fuentedeprrafopredeter"/>
    <w:uiPriority w:val="32"/>
    <w:qFormat/>
    <w:rsid w:val="00365163"/>
    <w:rPr>
      <w:b/>
      <w:bCs/>
      <w:smallCaps/>
      <w:color w:val="0F4761" w:themeColor="accent1" w:themeShade="BF"/>
      <w:spacing w:val="5"/>
    </w:rPr>
  </w:style>
  <w:style w:type="paragraph" w:styleId="Encabezado">
    <w:name w:val="header"/>
    <w:basedOn w:val="Normal"/>
    <w:link w:val="EncabezadoCar"/>
    <w:uiPriority w:val="99"/>
    <w:unhideWhenUsed/>
    <w:rsid w:val="00365163"/>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365163"/>
    <w:rPr>
      <w:rFonts w:eastAsiaTheme="minorEastAsia"/>
      <w:kern w:val="0"/>
      <w:lang w:val="es-ES_tradnl" w:eastAsia="es-ES"/>
      <w14:ligatures w14:val="none"/>
    </w:rPr>
  </w:style>
  <w:style w:type="paragraph" w:styleId="Piedepgina">
    <w:name w:val="footer"/>
    <w:basedOn w:val="Normal"/>
    <w:link w:val="PiedepginaCar"/>
    <w:uiPriority w:val="99"/>
    <w:unhideWhenUsed/>
    <w:rsid w:val="00365163"/>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365163"/>
    <w:rPr>
      <w:rFonts w:eastAsiaTheme="minorEastAsia"/>
      <w:kern w:val="0"/>
      <w:lang w:val="es-ES_tradnl"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65163"/>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365163"/>
    <w:rPr>
      <w:vertAlign w:val="superscript"/>
    </w:rPr>
  </w:style>
  <w:style w:type="table" w:styleId="Tablaconcuadrcula">
    <w:name w:val="Table Grid"/>
    <w:basedOn w:val="Tablanormal"/>
    <w:uiPriority w:val="39"/>
    <w:rsid w:val="0036516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65163"/>
    <w:rPr>
      <w:color w:val="0000FF"/>
      <w:u w:val="single"/>
    </w:rPr>
  </w:style>
  <w:style w:type="paragraph" w:customStyle="1" w:styleId="Citas">
    <w:name w:val="Citas"/>
    <w:basedOn w:val="Normal"/>
    <w:qFormat/>
    <w:rsid w:val="00365163"/>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Sinespaciado">
    <w:name w:val="No Spacing"/>
    <w:aliases w:val="Francesa,INAI"/>
    <w:link w:val="SinespaciadoCar"/>
    <w:uiPriority w:val="1"/>
    <w:qFormat/>
    <w:rsid w:val="00365163"/>
    <w:pPr>
      <w:spacing w:after="0" w:line="240" w:lineRule="auto"/>
    </w:pPr>
    <w:rPr>
      <w:kern w:val="0"/>
      <w:sz w:val="22"/>
      <w:szCs w:val="22"/>
      <w14:ligatures w14:val="none"/>
    </w:rPr>
  </w:style>
  <w:style w:type="character" w:customStyle="1" w:styleId="SinespaciadoCar">
    <w:name w:val="Sin espaciado Car"/>
    <w:aliases w:val="Francesa Car,INAI Car"/>
    <w:link w:val="Sinespaciado"/>
    <w:uiPriority w:val="1"/>
    <w:locked/>
    <w:rsid w:val="00365163"/>
    <w:rPr>
      <w:kern w:val="0"/>
      <w:sz w:val="22"/>
      <w:szCs w:val="22"/>
      <w14:ligatures w14:val="none"/>
    </w:rPr>
  </w:style>
  <w:style w:type="paragraph" w:customStyle="1" w:styleId="infoemcitas">
    <w:name w:val="infoem citas"/>
    <w:basedOn w:val="Normal"/>
    <w:qFormat/>
    <w:rsid w:val="00365163"/>
    <w:pPr>
      <w:spacing w:before="240" w:after="160" w:line="360" w:lineRule="auto"/>
      <w:ind w:left="851" w:right="851"/>
      <w:jc w:val="both"/>
    </w:pPr>
    <w:rPr>
      <w:rFonts w:ascii="Palatino Linotype" w:eastAsiaTheme="minorHAnsi" w:hAnsi="Palatino Linotype" w:cstheme="minorBidi"/>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71</Pages>
  <Words>18483</Words>
  <Characters>101661</Characters>
  <Application>Microsoft Office Word</Application>
  <DocSecurity>0</DocSecurity>
  <Lines>847</Lines>
  <Paragraphs>239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 jesus mejia bernal</dc:creator>
  <cp:keywords/>
  <dc:description/>
  <cp:lastModifiedBy>INFOEM557</cp:lastModifiedBy>
  <cp:revision>5</cp:revision>
  <cp:lastPrinted>2026-02-13T17:03:00Z</cp:lastPrinted>
  <dcterms:created xsi:type="dcterms:W3CDTF">2026-02-11T21:47:00Z</dcterms:created>
  <dcterms:modified xsi:type="dcterms:W3CDTF">2026-03-13T17:52:00Z</dcterms:modified>
</cp:coreProperties>
</file>