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E4C0EE" w14:textId="594AA05B" w:rsidR="00C231B3" w:rsidRPr="00EC0186" w:rsidRDefault="00C231B3" w:rsidP="00C231B3">
      <w:pPr>
        <w:spacing w:before="240" w:line="360" w:lineRule="auto"/>
        <w:jc w:val="both"/>
        <w:rPr>
          <w:rFonts w:ascii="Palatino Linotype" w:eastAsia="Times New Roman" w:hAnsi="Palatino Linotype" w:cs="Arial"/>
          <w:color w:val="000000"/>
          <w:sz w:val="24"/>
          <w:szCs w:val="24"/>
          <w:lang w:eastAsia="es-MX"/>
        </w:rPr>
      </w:pPr>
      <w:r w:rsidRPr="00EC0186">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DE0238" w:rsidRPr="00EC0186">
        <w:rPr>
          <w:rFonts w:ascii="Palatino Linotype" w:eastAsia="Times New Roman" w:hAnsi="Palatino Linotype" w:cs="Arial"/>
          <w:color w:val="000000"/>
          <w:sz w:val="24"/>
          <w:szCs w:val="24"/>
          <w:lang w:eastAsia="es-MX"/>
        </w:rPr>
        <w:t>trece</w:t>
      </w:r>
      <w:r w:rsidR="001E44B0" w:rsidRPr="00EC0186">
        <w:rPr>
          <w:rFonts w:ascii="Palatino Linotype" w:eastAsia="Times New Roman" w:hAnsi="Palatino Linotype" w:cs="Arial"/>
          <w:color w:val="000000"/>
          <w:sz w:val="24"/>
          <w:szCs w:val="24"/>
          <w:lang w:eastAsia="es-MX"/>
        </w:rPr>
        <w:t xml:space="preserve"> de mayo</w:t>
      </w:r>
      <w:r w:rsidR="001523F6" w:rsidRPr="00EC0186">
        <w:rPr>
          <w:rFonts w:ascii="Palatino Linotype" w:eastAsia="Times New Roman" w:hAnsi="Palatino Linotype" w:cs="Arial"/>
          <w:color w:val="000000"/>
          <w:sz w:val="24"/>
          <w:szCs w:val="24"/>
          <w:lang w:eastAsia="es-MX"/>
        </w:rPr>
        <w:t xml:space="preserve"> de dos mil veintiséis. </w:t>
      </w:r>
      <w:r w:rsidR="003E01A4" w:rsidRPr="00EC0186">
        <w:rPr>
          <w:rFonts w:ascii="Palatino Linotype" w:eastAsia="Times New Roman" w:hAnsi="Palatino Linotype" w:cs="Arial"/>
          <w:color w:val="000000"/>
          <w:sz w:val="24"/>
          <w:szCs w:val="24"/>
          <w:lang w:eastAsia="es-MX"/>
        </w:rPr>
        <w:t xml:space="preserve"> </w:t>
      </w:r>
      <w:r w:rsidR="008146ED" w:rsidRPr="00EC0186">
        <w:rPr>
          <w:rFonts w:ascii="Palatino Linotype" w:eastAsia="Times New Roman" w:hAnsi="Palatino Linotype" w:cs="Arial"/>
          <w:color w:val="000000"/>
          <w:sz w:val="24"/>
          <w:szCs w:val="24"/>
          <w:lang w:eastAsia="es-MX"/>
        </w:rPr>
        <w:t xml:space="preserve"> </w:t>
      </w:r>
      <w:r w:rsidR="00283D2D" w:rsidRPr="00EC0186">
        <w:rPr>
          <w:rFonts w:ascii="Palatino Linotype" w:eastAsia="Times New Roman" w:hAnsi="Palatino Linotype" w:cs="Arial"/>
          <w:color w:val="000000"/>
          <w:sz w:val="24"/>
          <w:szCs w:val="24"/>
          <w:lang w:eastAsia="es-MX"/>
        </w:rPr>
        <w:t xml:space="preserve"> </w:t>
      </w:r>
      <w:r w:rsidRPr="00EC0186">
        <w:rPr>
          <w:rFonts w:ascii="Palatino Linotype" w:eastAsia="Times New Roman" w:hAnsi="Palatino Linotype" w:cs="Arial"/>
          <w:color w:val="000000"/>
          <w:sz w:val="24"/>
          <w:szCs w:val="24"/>
          <w:lang w:eastAsia="es-MX"/>
        </w:rPr>
        <w:t xml:space="preserve">          </w:t>
      </w:r>
    </w:p>
    <w:p w14:paraId="5ADD1372" w14:textId="3210A423" w:rsidR="00F23B40" w:rsidRPr="00EC0186" w:rsidRDefault="00C231B3" w:rsidP="00C231B3">
      <w:pPr>
        <w:tabs>
          <w:tab w:val="left" w:pos="1701"/>
        </w:tabs>
        <w:spacing w:before="240" w:line="360" w:lineRule="auto"/>
        <w:jc w:val="both"/>
        <w:rPr>
          <w:rFonts w:ascii="Palatino Linotype" w:hAnsi="Palatino Linotype" w:cs="Arial"/>
          <w:sz w:val="24"/>
          <w:szCs w:val="24"/>
        </w:rPr>
      </w:pPr>
      <w:r w:rsidRPr="00EC0186">
        <w:rPr>
          <w:rFonts w:ascii="Palatino Linotype" w:hAnsi="Palatino Linotype" w:cs="Arial"/>
          <w:b/>
          <w:sz w:val="24"/>
        </w:rPr>
        <w:t>VISTO</w:t>
      </w:r>
      <w:r w:rsidRPr="00EC0186">
        <w:rPr>
          <w:rFonts w:ascii="Palatino Linotype" w:hAnsi="Palatino Linotype" w:cs="Arial"/>
          <w:sz w:val="24"/>
        </w:rPr>
        <w:t xml:space="preserve"> el expediente electrónico formado con motivo del recurso de revisión número </w:t>
      </w:r>
      <w:bookmarkStart w:id="0" w:name="_GoBack"/>
      <w:r w:rsidR="00F23B40" w:rsidRPr="00EC0186">
        <w:rPr>
          <w:rFonts w:ascii="Palatino Linotype" w:hAnsi="Palatino Linotype" w:cs="Arial"/>
          <w:b/>
          <w:bCs/>
          <w:sz w:val="24"/>
          <w:lang w:eastAsia="es-MX"/>
        </w:rPr>
        <w:t>0</w:t>
      </w:r>
      <w:r w:rsidR="00AE0E29" w:rsidRPr="00EC0186">
        <w:rPr>
          <w:rFonts w:ascii="Palatino Linotype" w:hAnsi="Palatino Linotype" w:cs="Arial"/>
          <w:b/>
          <w:bCs/>
          <w:sz w:val="24"/>
          <w:lang w:eastAsia="es-MX"/>
        </w:rPr>
        <w:t>1103</w:t>
      </w:r>
      <w:r w:rsidR="001E44B0" w:rsidRPr="00EC0186">
        <w:rPr>
          <w:rFonts w:ascii="Palatino Linotype" w:hAnsi="Palatino Linotype" w:cs="Arial"/>
          <w:b/>
          <w:bCs/>
          <w:sz w:val="24"/>
          <w:lang w:eastAsia="es-MX"/>
        </w:rPr>
        <w:t>5</w:t>
      </w:r>
      <w:r w:rsidRPr="00EC0186">
        <w:rPr>
          <w:rFonts w:ascii="Palatino Linotype" w:hAnsi="Palatino Linotype" w:cs="Arial"/>
          <w:b/>
          <w:bCs/>
          <w:sz w:val="24"/>
          <w:lang w:eastAsia="es-MX"/>
        </w:rPr>
        <w:t>/INFOEM/IP/RR/202</w:t>
      </w:r>
      <w:r w:rsidR="00AE0E29" w:rsidRPr="00EC0186">
        <w:rPr>
          <w:rFonts w:ascii="Palatino Linotype" w:hAnsi="Palatino Linotype" w:cs="Arial"/>
          <w:b/>
          <w:bCs/>
          <w:sz w:val="24"/>
          <w:lang w:eastAsia="es-MX"/>
        </w:rPr>
        <w:t>5</w:t>
      </w:r>
      <w:bookmarkEnd w:id="0"/>
      <w:r w:rsidRPr="00EC0186">
        <w:rPr>
          <w:rFonts w:ascii="Palatino Linotype" w:hAnsi="Palatino Linotype" w:cs="Arial"/>
          <w:sz w:val="24"/>
        </w:rPr>
        <w:t xml:space="preserve">, </w:t>
      </w:r>
      <w:r w:rsidRPr="00EC0186">
        <w:rPr>
          <w:rFonts w:ascii="Palatino Linotype" w:hAnsi="Palatino Linotype" w:cs="Arial"/>
          <w:sz w:val="24"/>
          <w:szCs w:val="24"/>
        </w:rPr>
        <w:t>interpuesto por</w:t>
      </w:r>
      <w:r w:rsidR="001523F6" w:rsidRPr="00EC0186">
        <w:rPr>
          <w:rFonts w:ascii="Palatino Linotype" w:hAnsi="Palatino Linotype" w:cs="Arial"/>
          <w:sz w:val="24"/>
          <w:szCs w:val="24"/>
        </w:rPr>
        <w:t xml:space="preserve"> </w:t>
      </w:r>
      <w:r w:rsidR="00CF4C7D" w:rsidRPr="00EC0186">
        <w:rPr>
          <w:rFonts w:ascii="Palatino Linotype" w:hAnsi="Palatino Linotype" w:cs="Arial"/>
          <w:sz w:val="24"/>
          <w:szCs w:val="24"/>
        </w:rPr>
        <w:t>la</w:t>
      </w:r>
      <w:r w:rsidR="001523F6" w:rsidRPr="00EC0186">
        <w:rPr>
          <w:rFonts w:ascii="Palatino Linotype" w:hAnsi="Palatino Linotype" w:cs="Arial"/>
          <w:sz w:val="24"/>
          <w:szCs w:val="24"/>
        </w:rPr>
        <w:t xml:space="preserve"> </w:t>
      </w:r>
      <w:r w:rsidR="001523F6" w:rsidRPr="00EC0186">
        <w:rPr>
          <w:rFonts w:ascii="Palatino Linotype" w:hAnsi="Palatino Linotype" w:cs="Arial"/>
          <w:b/>
          <w:bCs/>
          <w:sz w:val="24"/>
          <w:szCs w:val="24"/>
        </w:rPr>
        <w:t xml:space="preserve">C. </w:t>
      </w:r>
      <w:r w:rsidR="00393955">
        <w:rPr>
          <w:rFonts w:ascii="Palatino Linotype" w:hAnsi="Palatino Linotype" w:cs="Arial"/>
          <w:b/>
          <w:bCs/>
          <w:sz w:val="24"/>
          <w:szCs w:val="24"/>
        </w:rPr>
        <w:t>XXXXXXXXXXXXXXXXX</w:t>
      </w:r>
      <w:r w:rsidR="00F23B40" w:rsidRPr="00EC0186">
        <w:rPr>
          <w:rFonts w:ascii="Palatino Linotype" w:hAnsi="Palatino Linotype" w:cs="Arial"/>
          <w:b/>
          <w:bCs/>
          <w:sz w:val="24"/>
          <w:szCs w:val="24"/>
        </w:rPr>
        <w:t xml:space="preserve">, </w:t>
      </w:r>
      <w:r w:rsidR="00F23B40" w:rsidRPr="00EC0186">
        <w:rPr>
          <w:rFonts w:ascii="Palatino Linotype" w:hAnsi="Palatino Linotype" w:cs="Arial"/>
          <w:sz w:val="24"/>
          <w:szCs w:val="24"/>
        </w:rPr>
        <w:t xml:space="preserve">en lo sucesivo </w:t>
      </w:r>
      <w:r w:rsidR="00CF4C7D" w:rsidRPr="00EC0186">
        <w:rPr>
          <w:rFonts w:ascii="Palatino Linotype" w:hAnsi="Palatino Linotype" w:cs="Arial"/>
          <w:b/>
          <w:bCs/>
          <w:sz w:val="24"/>
          <w:szCs w:val="24"/>
        </w:rPr>
        <w:t>La</w:t>
      </w:r>
      <w:r w:rsidR="00F23B40" w:rsidRPr="00EC0186">
        <w:rPr>
          <w:rFonts w:ascii="Palatino Linotype" w:hAnsi="Palatino Linotype" w:cs="Arial"/>
          <w:b/>
          <w:bCs/>
          <w:sz w:val="24"/>
          <w:szCs w:val="24"/>
        </w:rPr>
        <w:t xml:space="preserve"> Recurrente, </w:t>
      </w:r>
      <w:r w:rsidR="00F23B40" w:rsidRPr="00EC0186">
        <w:rPr>
          <w:rFonts w:ascii="Palatino Linotype" w:hAnsi="Palatino Linotype" w:cs="Arial"/>
          <w:sz w:val="24"/>
          <w:szCs w:val="24"/>
        </w:rPr>
        <w:t xml:space="preserve">en contra de la respuesta del </w:t>
      </w:r>
      <w:r w:rsidR="00CF4C7D" w:rsidRPr="00EC0186">
        <w:rPr>
          <w:rFonts w:ascii="Palatino Linotype" w:hAnsi="Palatino Linotype" w:cs="Arial"/>
          <w:b/>
          <w:bCs/>
          <w:sz w:val="24"/>
          <w:szCs w:val="24"/>
        </w:rPr>
        <w:t>Sistema Municipal para el Desarrollo Integral de la Familia de Tlalmanalco</w:t>
      </w:r>
      <w:r w:rsidR="00F23B40" w:rsidRPr="00EC0186">
        <w:rPr>
          <w:rFonts w:ascii="Palatino Linotype" w:hAnsi="Palatino Linotype" w:cs="Arial"/>
          <w:b/>
          <w:bCs/>
          <w:sz w:val="24"/>
          <w:szCs w:val="24"/>
        </w:rPr>
        <w:t xml:space="preserve">, </w:t>
      </w:r>
      <w:r w:rsidR="00F23B40" w:rsidRPr="00EC0186">
        <w:rPr>
          <w:rFonts w:ascii="Palatino Linotype" w:hAnsi="Palatino Linotype" w:cs="Arial"/>
          <w:sz w:val="24"/>
          <w:szCs w:val="24"/>
        </w:rPr>
        <w:t xml:space="preserve">en lo subsecuente </w:t>
      </w:r>
      <w:r w:rsidR="00F23B40" w:rsidRPr="00EC0186">
        <w:rPr>
          <w:rFonts w:ascii="Palatino Linotype" w:hAnsi="Palatino Linotype" w:cs="Arial"/>
          <w:b/>
          <w:bCs/>
          <w:sz w:val="24"/>
          <w:szCs w:val="24"/>
        </w:rPr>
        <w:t xml:space="preserve">El Sujeto Obligado, </w:t>
      </w:r>
      <w:r w:rsidR="00F23B40" w:rsidRPr="00EC0186">
        <w:rPr>
          <w:rFonts w:ascii="Palatino Linotype" w:hAnsi="Palatino Linotype" w:cs="Arial"/>
          <w:sz w:val="24"/>
          <w:szCs w:val="24"/>
        </w:rPr>
        <w:t xml:space="preserve">se procede a dictar la presente resolución. </w:t>
      </w:r>
    </w:p>
    <w:p w14:paraId="3AB5ACD5" w14:textId="77777777" w:rsidR="00F23B40" w:rsidRPr="00EC0186" w:rsidRDefault="00F23B40" w:rsidP="00C231B3">
      <w:pPr>
        <w:spacing w:before="240" w:after="240" w:line="360" w:lineRule="auto"/>
        <w:jc w:val="center"/>
        <w:rPr>
          <w:rFonts w:ascii="Palatino Linotype" w:hAnsi="Palatino Linotype"/>
          <w:b/>
          <w:sz w:val="28"/>
        </w:rPr>
      </w:pPr>
    </w:p>
    <w:p w14:paraId="6BDE169C" w14:textId="69C16111" w:rsidR="00C231B3" w:rsidRPr="00EC0186" w:rsidRDefault="00C231B3" w:rsidP="00C231B3">
      <w:pPr>
        <w:spacing w:before="240" w:after="240" w:line="360" w:lineRule="auto"/>
        <w:jc w:val="center"/>
        <w:rPr>
          <w:rFonts w:ascii="Palatino Linotype" w:hAnsi="Palatino Linotype"/>
          <w:b/>
          <w:sz w:val="28"/>
        </w:rPr>
      </w:pPr>
      <w:r w:rsidRPr="00EC0186">
        <w:rPr>
          <w:rFonts w:ascii="Palatino Linotype" w:hAnsi="Palatino Linotype"/>
          <w:b/>
          <w:sz w:val="28"/>
        </w:rPr>
        <w:t>A N T E C E D E N T E S   D E L   A S U N T O</w:t>
      </w:r>
    </w:p>
    <w:p w14:paraId="42166000" w14:textId="77777777" w:rsidR="00C231B3" w:rsidRPr="00EC0186" w:rsidRDefault="00C231B3" w:rsidP="00C231B3">
      <w:pPr>
        <w:spacing w:before="240" w:after="240" w:line="360" w:lineRule="auto"/>
        <w:jc w:val="both"/>
        <w:rPr>
          <w:rFonts w:ascii="Palatino Linotype" w:hAnsi="Palatino Linotype"/>
        </w:rPr>
      </w:pPr>
      <w:r w:rsidRPr="00EC0186">
        <w:rPr>
          <w:rFonts w:ascii="Palatino Linotype" w:hAnsi="Palatino Linotype" w:cs="Arial"/>
          <w:b/>
          <w:sz w:val="28"/>
        </w:rPr>
        <w:t>PRIMERO.</w:t>
      </w:r>
      <w:r w:rsidRPr="00EC0186">
        <w:rPr>
          <w:rFonts w:ascii="Palatino Linotype" w:hAnsi="Palatino Linotype" w:cs="Arial"/>
        </w:rPr>
        <w:t xml:space="preserve"> </w:t>
      </w:r>
      <w:r w:rsidRPr="00EC0186">
        <w:rPr>
          <w:rFonts w:ascii="Palatino Linotype" w:hAnsi="Palatino Linotype"/>
          <w:b/>
          <w:sz w:val="28"/>
          <w:szCs w:val="28"/>
        </w:rPr>
        <w:t>De la Solicitud de Información.</w:t>
      </w:r>
    </w:p>
    <w:p w14:paraId="2BC469EC" w14:textId="3C8CB042" w:rsidR="00F23B40" w:rsidRPr="00EC0186" w:rsidRDefault="00C231B3" w:rsidP="00C231B3">
      <w:pPr>
        <w:spacing w:before="240" w:line="360" w:lineRule="auto"/>
        <w:jc w:val="both"/>
        <w:rPr>
          <w:rFonts w:ascii="Palatino Linotype" w:hAnsi="Palatino Linotype" w:cs="Arial"/>
          <w:sz w:val="24"/>
        </w:rPr>
      </w:pPr>
      <w:r w:rsidRPr="00EC0186">
        <w:rPr>
          <w:rFonts w:ascii="Palatino Linotype" w:hAnsi="Palatino Linotype" w:cs="Arial"/>
          <w:sz w:val="24"/>
        </w:rPr>
        <w:t>Con fecha</w:t>
      </w:r>
      <w:r w:rsidR="003E01A4" w:rsidRPr="00EC0186">
        <w:rPr>
          <w:rFonts w:ascii="Palatino Linotype" w:hAnsi="Palatino Linotype" w:cs="Arial"/>
          <w:sz w:val="24"/>
        </w:rPr>
        <w:t xml:space="preserve"> </w:t>
      </w:r>
      <w:r w:rsidR="00CF4C7D" w:rsidRPr="00EC0186">
        <w:rPr>
          <w:rFonts w:ascii="Palatino Linotype" w:hAnsi="Palatino Linotype" w:cs="Arial"/>
          <w:b/>
          <w:bCs/>
          <w:sz w:val="24"/>
        </w:rPr>
        <w:t>veintiocho de agosto de dos mil veinticinco</w:t>
      </w:r>
      <w:r w:rsidR="00F23B40" w:rsidRPr="00EC0186">
        <w:rPr>
          <w:rFonts w:ascii="Palatino Linotype" w:hAnsi="Palatino Linotype" w:cs="Arial"/>
          <w:b/>
          <w:bCs/>
          <w:sz w:val="24"/>
        </w:rPr>
        <w:t xml:space="preserve">, </w:t>
      </w:r>
      <w:r w:rsidR="00CF4C7D" w:rsidRPr="00EC0186">
        <w:rPr>
          <w:rFonts w:ascii="Palatino Linotype" w:hAnsi="Palatino Linotype" w:cs="Arial"/>
          <w:b/>
          <w:bCs/>
          <w:sz w:val="24"/>
        </w:rPr>
        <w:t>La</w:t>
      </w:r>
      <w:r w:rsidR="00F23B40" w:rsidRPr="00EC0186">
        <w:rPr>
          <w:rFonts w:ascii="Palatino Linotype" w:hAnsi="Palatino Linotype" w:cs="Arial"/>
          <w:b/>
          <w:bCs/>
          <w:sz w:val="24"/>
        </w:rPr>
        <w:t xml:space="preserve"> Recurrente, </w:t>
      </w:r>
      <w:r w:rsidR="003E01A4" w:rsidRPr="00EC0186">
        <w:rPr>
          <w:rFonts w:ascii="Palatino Linotype" w:hAnsi="Palatino Linotype" w:cs="Arial"/>
          <w:sz w:val="24"/>
        </w:rPr>
        <w:t>presentó a través del Sistema de Acceso a la Información Mexiquense (</w:t>
      </w:r>
      <w:r w:rsidR="003E01A4" w:rsidRPr="00EC0186">
        <w:rPr>
          <w:rFonts w:ascii="Palatino Linotype" w:hAnsi="Palatino Linotype" w:cs="Arial"/>
          <w:b/>
          <w:sz w:val="24"/>
        </w:rPr>
        <w:t>SAIMEX)</w:t>
      </w:r>
      <w:r w:rsidR="003E01A4" w:rsidRPr="00EC0186">
        <w:rPr>
          <w:rFonts w:ascii="Palatino Linotype" w:hAnsi="Palatino Linotype" w:cs="Arial"/>
          <w:sz w:val="24"/>
        </w:rPr>
        <w:t xml:space="preserve"> ante </w:t>
      </w:r>
      <w:r w:rsidR="003E01A4" w:rsidRPr="00EC0186">
        <w:rPr>
          <w:rFonts w:ascii="Palatino Linotype" w:hAnsi="Palatino Linotype" w:cs="Arial"/>
          <w:b/>
          <w:sz w:val="24"/>
        </w:rPr>
        <w:t>El Sujeto Obligado</w:t>
      </w:r>
      <w:r w:rsidR="003E01A4" w:rsidRPr="00EC0186">
        <w:rPr>
          <w:rFonts w:ascii="Palatino Linotype" w:hAnsi="Palatino Linotype" w:cs="Arial"/>
          <w:sz w:val="24"/>
        </w:rPr>
        <w:t xml:space="preserve">, solicitud de acceso a la información pública, registrada bajo el número de expediente </w:t>
      </w:r>
      <w:r w:rsidR="003E2F08" w:rsidRPr="00EC0186">
        <w:rPr>
          <w:rFonts w:ascii="Palatino Linotype" w:hAnsi="Palatino Linotype" w:cs="Arial"/>
          <w:b/>
          <w:bCs/>
          <w:sz w:val="24"/>
        </w:rPr>
        <w:t>00018/DIFTLALMANALCO/IP/2025</w:t>
      </w:r>
      <w:r w:rsidR="00F23B40" w:rsidRPr="00EC0186">
        <w:rPr>
          <w:rFonts w:ascii="Palatino Linotype" w:hAnsi="Palatino Linotype" w:cs="Arial"/>
          <w:b/>
          <w:bCs/>
          <w:sz w:val="24"/>
        </w:rPr>
        <w:t>,</w:t>
      </w:r>
      <w:r w:rsidR="003E2F08" w:rsidRPr="00EC0186">
        <w:rPr>
          <w:rFonts w:ascii="Palatino Linotype" w:hAnsi="Palatino Linotype" w:cs="Arial"/>
          <w:b/>
          <w:bCs/>
          <w:sz w:val="24"/>
        </w:rPr>
        <w:t xml:space="preserve"> </w:t>
      </w:r>
      <w:r w:rsidR="00F23B40" w:rsidRPr="00EC0186">
        <w:rPr>
          <w:rFonts w:ascii="Palatino Linotype" w:hAnsi="Palatino Linotype" w:cs="Arial"/>
          <w:sz w:val="24"/>
        </w:rPr>
        <w:t>mediante la cual solicitó información en el tenor siguiente:</w:t>
      </w:r>
    </w:p>
    <w:p w14:paraId="5192269C" w14:textId="00371B64" w:rsidR="00F23B40" w:rsidRPr="00EC0186" w:rsidRDefault="00F23B40" w:rsidP="00F23B40">
      <w:pPr>
        <w:pStyle w:val="Citas"/>
        <w:rPr>
          <w:b/>
          <w:bCs/>
        </w:rPr>
      </w:pPr>
      <w:r w:rsidRPr="00EC0186">
        <w:t>“</w:t>
      </w:r>
      <w:r w:rsidR="003E2F08" w:rsidRPr="00EC0186">
        <w:t xml:space="preserve">SE LE REALIZA A LA PRESIDENTA DEL DIF DE TLALMANALCO INFORME Y PROPORCIONE LO SIGUIENTE: 1.- CUALES SON LOS REQUISITOS PARA ACCEDER A LOS APOYOS ECONOMICOS, EN </w:t>
      </w:r>
      <w:r w:rsidR="003E2F08" w:rsidRPr="00EC0186">
        <w:lastRenderedPageBreak/>
        <w:t>ESPECIE O FUNCIONALES QUE ENTREGA LA PRESIDENTA DEL DIF DE TLALMANALCO; DETALLAR LOS REQUISITOS PARA CADA CASO. 2.- PROPORCIONAR EL LISTADO DE LOS BENEFICIARIOS PARA CADA GRUPO DE APOYO ENTREGADO. 3.- CUALES SON LOS MECANISMOS QUE LLEVA A CABO PARA EFECTUAR LA COMPROBACION DE LOS APOYOS OTORGADOS Y A QUIEN LE REALIZA LA COMPROBACION; ADEMAS INDICAR COMO COMPRUEBA QUE LOS APOYOS ENTREGADOS FUERON UTILIZADOS ADECUADAMENTE.</w:t>
      </w:r>
      <w:r w:rsidRPr="00EC0186">
        <w:t xml:space="preserve">” </w:t>
      </w:r>
      <w:r w:rsidRPr="00EC0186">
        <w:rPr>
          <w:b/>
          <w:bCs/>
        </w:rPr>
        <w:t>(Sic)</w:t>
      </w:r>
    </w:p>
    <w:p w14:paraId="7DCAB87E" w14:textId="77777777" w:rsidR="00C231B3" w:rsidRPr="00EC0186" w:rsidRDefault="00C231B3" w:rsidP="00C231B3">
      <w:pPr>
        <w:spacing w:before="240" w:line="360" w:lineRule="auto"/>
        <w:ind w:right="850"/>
        <w:jc w:val="both"/>
        <w:rPr>
          <w:rFonts w:ascii="Palatino Linotype" w:eastAsia="Times New Roman" w:hAnsi="Palatino Linotype" w:cs="Times New Roman"/>
          <w:sz w:val="24"/>
          <w:szCs w:val="24"/>
          <w:lang w:eastAsia="es-ES"/>
        </w:rPr>
      </w:pPr>
      <w:r w:rsidRPr="00EC0186">
        <w:rPr>
          <w:rFonts w:ascii="Palatino Linotype" w:eastAsia="Times New Roman" w:hAnsi="Palatino Linotype" w:cs="Times New Roman"/>
          <w:b/>
          <w:sz w:val="24"/>
          <w:szCs w:val="24"/>
          <w:lang w:eastAsia="es-ES"/>
        </w:rPr>
        <w:t>Modalidad de entrega:</w:t>
      </w:r>
      <w:r w:rsidRPr="00EC0186">
        <w:rPr>
          <w:rFonts w:ascii="Palatino Linotype" w:eastAsia="Times New Roman" w:hAnsi="Palatino Linotype" w:cs="Times New Roman"/>
          <w:sz w:val="24"/>
          <w:szCs w:val="24"/>
          <w:lang w:eastAsia="es-ES"/>
        </w:rPr>
        <w:t xml:space="preserve"> A través del SAIMEX. </w:t>
      </w:r>
    </w:p>
    <w:p w14:paraId="2CF4F4AA" w14:textId="77777777" w:rsidR="00F23B40" w:rsidRPr="00EC0186" w:rsidRDefault="00F23B40" w:rsidP="00C231B3">
      <w:pPr>
        <w:spacing w:before="240" w:line="360" w:lineRule="auto"/>
        <w:ind w:right="850"/>
        <w:jc w:val="both"/>
        <w:rPr>
          <w:rFonts w:ascii="Palatino Linotype" w:eastAsia="Times New Roman" w:hAnsi="Palatino Linotype" w:cs="Times New Roman"/>
          <w:sz w:val="24"/>
          <w:szCs w:val="24"/>
          <w:lang w:eastAsia="es-ES"/>
        </w:rPr>
      </w:pPr>
    </w:p>
    <w:p w14:paraId="3E00AEBF" w14:textId="11A1439E" w:rsidR="00EC0F7E" w:rsidRPr="00EC0186" w:rsidRDefault="00F23B40" w:rsidP="00C231B3">
      <w:pPr>
        <w:spacing w:before="240" w:line="360" w:lineRule="auto"/>
        <w:jc w:val="both"/>
        <w:rPr>
          <w:rFonts w:ascii="Palatino Linotype" w:hAnsi="Palatino Linotype" w:cs="Arial"/>
          <w:b/>
          <w:sz w:val="28"/>
        </w:rPr>
      </w:pPr>
      <w:r w:rsidRPr="00EC0186">
        <w:rPr>
          <w:rFonts w:ascii="Palatino Linotype" w:hAnsi="Palatino Linotype" w:cs="Arial"/>
          <w:b/>
          <w:sz w:val="28"/>
        </w:rPr>
        <w:t>SEGUNDO</w:t>
      </w:r>
      <w:r w:rsidR="00C231B3" w:rsidRPr="00EC0186">
        <w:rPr>
          <w:rFonts w:ascii="Palatino Linotype" w:hAnsi="Palatino Linotype" w:cs="Arial"/>
          <w:b/>
          <w:sz w:val="28"/>
        </w:rPr>
        <w:t xml:space="preserve">. </w:t>
      </w:r>
      <w:r w:rsidRPr="00EC0186">
        <w:rPr>
          <w:rFonts w:ascii="Palatino Linotype" w:hAnsi="Palatino Linotype" w:cs="Arial"/>
          <w:b/>
          <w:sz w:val="28"/>
        </w:rPr>
        <w:t xml:space="preserve">De la respuesta a la solicitud de información </w:t>
      </w:r>
    </w:p>
    <w:p w14:paraId="63B9C37D" w14:textId="180F2BFC" w:rsidR="00F23B40" w:rsidRPr="00EC0186" w:rsidRDefault="00C231B3" w:rsidP="00C231B3">
      <w:pPr>
        <w:spacing w:before="240" w:line="360" w:lineRule="auto"/>
        <w:jc w:val="both"/>
        <w:rPr>
          <w:rFonts w:ascii="Palatino Linotype" w:hAnsi="Palatino Linotype" w:cs="Arial"/>
          <w:sz w:val="24"/>
          <w:szCs w:val="24"/>
        </w:rPr>
      </w:pPr>
      <w:r w:rsidRPr="00EC0186">
        <w:rPr>
          <w:rFonts w:ascii="Palatino Linotype" w:hAnsi="Palatino Linotype" w:cs="Arial"/>
          <w:sz w:val="24"/>
          <w:szCs w:val="24"/>
        </w:rPr>
        <w:t xml:space="preserve">En el expediente electrónico </w:t>
      </w:r>
      <w:r w:rsidRPr="00EC0186">
        <w:rPr>
          <w:rFonts w:ascii="Palatino Linotype" w:hAnsi="Palatino Linotype" w:cs="Arial"/>
          <w:b/>
          <w:sz w:val="24"/>
          <w:szCs w:val="24"/>
        </w:rPr>
        <w:t>SAIMEX</w:t>
      </w:r>
      <w:r w:rsidRPr="00EC0186">
        <w:rPr>
          <w:rFonts w:ascii="Palatino Linotype" w:hAnsi="Palatino Linotype" w:cs="Arial"/>
          <w:sz w:val="24"/>
          <w:szCs w:val="24"/>
        </w:rPr>
        <w:t>, se aprecia que el</w:t>
      </w:r>
      <w:r w:rsidR="00182441" w:rsidRPr="00EC0186">
        <w:rPr>
          <w:rFonts w:ascii="Palatino Linotype" w:hAnsi="Palatino Linotype" w:cs="Arial"/>
          <w:sz w:val="24"/>
          <w:szCs w:val="24"/>
        </w:rPr>
        <w:t xml:space="preserve"> </w:t>
      </w:r>
      <w:r w:rsidR="003E2F08" w:rsidRPr="00EC0186">
        <w:rPr>
          <w:rFonts w:ascii="Palatino Linotype" w:hAnsi="Palatino Linotype" w:cs="Arial"/>
          <w:b/>
          <w:bCs/>
          <w:sz w:val="24"/>
          <w:szCs w:val="24"/>
        </w:rPr>
        <w:t>diecinueve de septiembre de dos mil veinticinco</w:t>
      </w:r>
      <w:r w:rsidR="00F23B40" w:rsidRPr="00EC0186">
        <w:rPr>
          <w:rFonts w:ascii="Palatino Linotype" w:hAnsi="Palatino Linotype" w:cs="Arial"/>
          <w:b/>
          <w:bCs/>
          <w:sz w:val="24"/>
          <w:szCs w:val="24"/>
        </w:rPr>
        <w:t xml:space="preserve">, El Sujeto Obligado </w:t>
      </w:r>
      <w:r w:rsidR="00F23B40" w:rsidRPr="00EC0186">
        <w:rPr>
          <w:rFonts w:ascii="Palatino Linotype" w:hAnsi="Palatino Linotype" w:cs="Arial"/>
          <w:sz w:val="24"/>
          <w:szCs w:val="24"/>
        </w:rPr>
        <w:t xml:space="preserve">dio respuesta a la solicitud de información </w:t>
      </w:r>
      <w:r w:rsidR="003E2F08" w:rsidRPr="00EC0186">
        <w:rPr>
          <w:rFonts w:ascii="Palatino Linotype" w:hAnsi="Palatino Linotype" w:cs="Arial"/>
          <w:b/>
          <w:bCs/>
          <w:sz w:val="24"/>
          <w:szCs w:val="24"/>
        </w:rPr>
        <w:t>00018/DIFTLALMANALCO/IP/2025</w:t>
      </w:r>
      <w:r w:rsidR="00F23B40" w:rsidRPr="00EC0186">
        <w:rPr>
          <w:rFonts w:ascii="Palatino Linotype" w:hAnsi="Palatino Linotype" w:cs="Arial"/>
          <w:b/>
          <w:bCs/>
          <w:sz w:val="24"/>
          <w:szCs w:val="24"/>
        </w:rPr>
        <w:t xml:space="preserve">, </w:t>
      </w:r>
      <w:r w:rsidR="00F23B40" w:rsidRPr="00EC0186">
        <w:rPr>
          <w:rFonts w:ascii="Palatino Linotype" w:hAnsi="Palatino Linotype" w:cs="Arial"/>
          <w:sz w:val="24"/>
          <w:szCs w:val="24"/>
        </w:rPr>
        <w:t>resultando de nuestro interés lo siguiente:</w:t>
      </w:r>
    </w:p>
    <w:p w14:paraId="0A842F15" w14:textId="77777777" w:rsidR="007D04BB" w:rsidRPr="00EC0186" w:rsidRDefault="007D04BB" w:rsidP="00C231B3">
      <w:pPr>
        <w:spacing w:before="240" w:line="360" w:lineRule="auto"/>
        <w:jc w:val="both"/>
        <w:rPr>
          <w:rFonts w:ascii="Palatino Linotype" w:hAnsi="Palatino Linotype" w:cs="Arial"/>
          <w:sz w:val="24"/>
          <w:szCs w:val="24"/>
        </w:rPr>
      </w:pPr>
    </w:p>
    <w:tbl>
      <w:tblPr>
        <w:tblW w:w="8505" w:type="dxa"/>
        <w:jc w:val="center"/>
        <w:tblCellSpacing w:w="0" w:type="dxa"/>
        <w:tblCellMar>
          <w:left w:w="0" w:type="dxa"/>
          <w:right w:w="0" w:type="dxa"/>
        </w:tblCellMar>
        <w:tblLook w:val="04A0" w:firstRow="1" w:lastRow="0" w:firstColumn="1" w:lastColumn="0" w:noHBand="0" w:noVBand="1"/>
      </w:tblPr>
      <w:tblGrid>
        <w:gridCol w:w="8505"/>
      </w:tblGrid>
      <w:tr w:rsidR="007D04BB" w:rsidRPr="00EC0186" w14:paraId="4BD514A6" w14:textId="77777777" w:rsidTr="007D04BB">
        <w:trPr>
          <w:trHeight w:val="150"/>
          <w:tblCellSpacing w:w="0" w:type="dxa"/>
          <w:jc w:val="center"/>
        </w:trPr>
        <w:tc>
          <w:tcPr>
            <w:tcW w:w="8505" w:type="dxa"/>
            <w:vAlign w:val="center"/>
            <w:hideMark/>
          </w:tcPr>
          <w:p w14:paraId="1BD8161D" w14:textId="0BFF1BE8" w:rsidR="007D04BB" w:rsidRPr="00EC0186" w:rsidRDefault="007D04BB" w:rsidP="007D04BB">
            <w:pPr>
              <w:spacing w:before="240" w:line="360" w:lineRule="auto"/>
              <w:jc w:val="both"/>
              <w:rPr>
                <w:rFonts w:ascii="Palatino Linotype" w:hAnsi="Palatino Linotype" w:cs="Arial"/>
                <w:i/>
                <w:iCs/>
                <w:sz w:val="24"/>
                <w:szCs w:val="24"/>
              </w:rPr>
            </w:pPr>
            <w:r w:rsidRPr="00EC0186">
              <w:rPr>
                <w:rFonts w:ascii="Palatino Linotype" w:hAnsi="Palatino Linotype" w:cs="Arial"/>
                <w:i/>
                <w:iCs/>
                <w:sz w:val="24"/>
                <w:szCs w:val="24"/>
              </w:rPr>
              <w:t xml:space="preserve">“Con fundamento en lo dispuesto en el artículo 12 segundo párrafo de la Ley de Transparencia y Acceso a la Información Pública del Estado de México y Municipios, en seguimiento y respuesta a la solicitud de información pública con número de Folio 00018/TLALMANA/IP/2025 , que derivado de una búsqueda exhaustiva y minuciosa de </w:t>
            </w:r>
            <w:r w:rsidRPr="00EC0186">
              <w:rPr>
                <w:rFonts w:ascii="Palatino Linotype" w:hAnsi="Palatino Linotype" w:cs="Arial"/>
                <w:i/>
                <w:iCs/>
                <w:sz w:val="24"/>
                <w:szCs w:val="24"/>
              </w:rPr>
              <w:lastRenderedPageBreak/>
              <w:t>la información solicitada, en los archivos físicos y digitales de esta Dependencia administrativa, se da respuesta conforme a lo siguiente:</w:t>
            </w:r>
          </w:p>
        </w:tc>
      </w:tr>
      <w:tr w:rsidR="007D04BB" w:rsidRPr="00EC0186" w14:paraId="5AC95CB4" w14:textId="77777777" w:rsidTr="007D04BB">
        <w:trPr>
          <w:trHeight w:val="375"/>
          <w:tblCellSpacing w:w="0" w:type="dxa"/>
          <w:jc w:val="center"/>
        </w:trPr>
        <w:tc>
          <w:tcPr>
            <w:tcW w:w="8505" w:type="dxa"/>
            <w:vAlign w:val="center"/>
            <w:hideMark/>
          </w:tcPr>
          <w:p w14:paraId="48861466" w14:textId="77777777" w:rsidR="007D04BB" w:rsidRPr="00EC0186" w:rsidRDefault="007D04BB" w:rsidP="007D04BB">
            <w:pPr>
              <w:spacing w:before="240" w:line="360" w:lineRule="auto"/>
              <w:jc w:val="both"/>
              <w:rPr>
                <w:rFonts w:ascii="Palatino Linotype" w:hAnsi="Palatino Linotype" w:cs="Arial"/>
                <w:i/>
                <w:iCs/>
                <w:sz w:val="24"/>
                <w:szCs w:val="24"/>
              </w:rPr>
            </w:pPr>
          </w:p>
        </w:tc>
      </w:tr>
      <w:tr w:rsidR="007D04BB" w:rsidRPr="00EC0186" w14:paraId="7760268B" w14:textId="77777777" w:rsidTr="007D04BB">
        <w:trPr>
          <w:trHeight w:val="150"/>
          <w:tblCellSpacing w:w="0" w:type="dxa"/>
          <w:jc w:val="center"/>
        </w:trPr>
        <w:tc>
          <w:tcPr>
            <w:tcW w:w="8505" w:type="dxa"/>
            <w:vAlign w:val="center"/>
            <w:hideMark/>
          </w:tcPr>
          <w:p w14:paraId="79F64273" w14:textId="77777777" w:rsidR="007D04BB" w:rsidRPr="00EC0186" w:rsidRDefault="007D04BB" w:rsidP="007D04BB">
            <w:pPr>
              <w:spacing w:before="240" w:line="360" w:lineRule="auto"/>
              <w:jc w:val="both"/>
              <w:rPr>
                <w:rFonts w:ascii="Palatino Linotype" w:hAnsi="Palatino Linotype" w:cs="Arial"/>
                <w:i/>
                <w:iCs/>
                <w:sz w:val="24"/>
                <w:szCs w:val="24"/>
              </w:rPr>
            </w:pPr>
          </w:p>
        </w:tc>
      </w:tr>
      <w:tr w:rsidR="007D04BB" w:rsidRPr="00EC0186" w14:paraId="08D7E86C" w14:textId="77777777" w:rsidTr="007D04BB">
        <w:trPr>
          <w:trHeight w:val="150"/>
          <w:tblCellSpacing w:w="0" w:type="dxa"/>
          <w:jc w:val="center"/>
        </w:trPr>
        <w:tc>
          <w:tcPr>
            <w:tcW w:w="8505" w:type="dxa"/>
            <w:vAlign w:val="center"/>
            <w:hideMark/>
          </w:tcPr>
          <w:p w14:paraId="3EB38A92" w14:textId="77777777" w:rsidR="007D04BB" w:rsidRPr="00EC0186" w:rsidRDefault="007D04BB" w:rsidP="007D04BB">
            <w:pPr>
              <w:spacing w:before="240" w:line="360" w:lineRule="auto"/>
              <w:jc w:val="both"/>
              <w:rPr>
                <w:rFonts w:ascii="Palatino Linotype" w:hAnsi="Palatino Linotype" w:cs="Arial"/>
                <w:i/>
                <w:iCs/>
                <w:sz w:val="24"/>
                <w:szCs w:val="24"/>
              </w:rPr>
            </w:pPr>
          </w:p>
        </w:tc>
      </w:tr>
      <w:tr w:rsidR="007D04BB" w:rsidRPr="00EC0186" w14:paraId="2C9DC9B3" w14:textId="77777777" w:rsidTr="007D04BB">
        <w:trPr>
          <w:trHeight w:val="150"/>
          <w:tblCellSpacing w:w="0" w:type="dxa"/>
          <w:jc w:val="center"/>
        </w:trPr>
        <w:tc>
          <w:tcPr>
            <w:tcW w:w="8505" w:type="dxa"/>
            <w:vAlign w:val="center"/>
            <w:hideMark/>
          </w:tcPr>
          <w:p w14:paraId="5DFC217E" w14:textId="77777777" w:rsidR="007D04BB" w:rsidRPr="00EC0186" w:rsidRDefault="007D04BB" w:rsidP="00F75577">
            <w:pPr>
              <w:spacing w:line="360" w:lineRule="auto"/>
              <w:jc w:val="both"/>
              <w:rPr>
                <w:rFonts w:ascii="Palatino Linotype" w:hAnsi="Palatino Linotype" w:cs="Arial"/>
                <w:i/>
                <w:iCs/>
                <w:sz w:val="24"/>
                <w:szCs w:val="24"/>
              </w:rPr>
            </w:pPr>
            <w:r w:rsidRPr="00EC0186">
              <w:rPr>
                <w:rFonts w:ascii="Palatino Linotype" w:hAnsi="Palatino Linotype" w:cs="Arial"/>
                <w:i/>
                <w:iCs/>
                <w:sz w:val="24"/>
                <w:szCs w:val="24"/>
              </w:rPr>
              <w:t>ATENTAMENTE</w:t>
            </w:r>
          </w:p>
        </w:tc>
      </w:tr>
      <w:tr w:rsidR="007D04BB" w:rsidRPr="00EC0186" w14:paraId="03BF0202" w14:textId="77777777" w:rsidTr="007D04BB">
        <w:trPr>
          <w:trHeight w:val="150"/>
          <w:tblCellSpacing w:w="0" w:type="dxa"/>
          <w:jc w:val="center"/>
        </w:trPr>
        <w:tc>
          <w:tcPr>
            <w:tcW w:w="8505" w:type="dxa"/>
            <w:vAlign w:val="center"/>
            <w:hideMark/>
          </w:tcPr>
          <w:p w14:paraId="62DAECE5" w14:textId="5C129213" w:rsidR="007D04BB" w:rsidRPr="00EC0186" w:rsidRDefault="007D04BB" w:rsidP="00F75577">
            <w:pPr>
              <w:spacing w:line="360" w:lineRule="auto"/>
              <w:jc w:val="both"/>
              <w:rPr>
                <w:rFonts w:ascii="Palatino Linotype" w:hAnsi="Palatino Linotype" w:cs="Arial"/>
                <w:i/>
                <w:iCs/>
                <w:sz w:val="24"/>
                <w:szCs w:val="24"/>
              </w:rPr>
            </w:pPr>
            <w:r w:rsidRPr="00EC0186">
              <w:rPr>
                <w:rFonts w:ascii="Palatino Linotype" w:hAnsi="Palatino Linotype" w:cs="Arial"/>
                <w:i/>
                <w:iCs/>
                <w:sz w:val="24"/>
                <w:szCs w:val="24"/>
              </w:rPr>
              <w:t>LIC. EN ENFERMERIA José Francisco Lorenzo Romero” (Sic.)</w:t>
            </w:r>
          </w:p>
        </w:tc>
      </w:tr>
    </w:tbl>
    <w:p w14:paraId="361C9B9B" w14:textId="77777777" w:rsidR="007D04BB" w:rsidRPr="00EC0186" w:rsidRDefault="007D04BB" w:rsidP="00C231B3">
      <w:pPr>
        <w:spacing w:before="240" w:line="360" w:lineRule="auto"/>
        <w:jc w:val="both"/>
        <w:rPr>
          <w:rFonts w:ascii="Palatino Linotype" w:hAnsi="Palatino Linotype" w:cs="Arial"/>
          <w:sz w:val="24"/>
          <w:szCs w:val="24"/>
        </w:rPr>
      </w:pPr>
    </w:p>
    <w:p w14:paraId="2C110DFB" w14:textId="50AAFF6E" w:rsidR="006A46A0" w:rsidRPr="00EC0186" w:rsidRDefault="00C231B3" w:rsidP="00C231B3">
      <w:pPr>
        <w:spacing w:before="240" w:line="360" w:lineRule="auto"/>
        <w:jc w:val="both"/>
        <w:rPr>
          <w:rFonts w:ascii="Palatino Linotype" w:hAnsi="Palatino Linotype" w:cs="Arial"/>
          <w:sz w:val="24"/>
          <w:szCs w:val="24"/>
        </w:rPr>
      </w:pPr>
      <w:r w:rsidRPr="00EC0186">
        <w:rPr>
          <w:rFonts w:ascii="Palatino Linotype" w:hAnsi="Palatino Linotype" w:cs="Arial"/>
          <w:sz w:val="24"/>
          <w:szCs w:val="24"/>
        </w:rPr>
        <w:t xml:space="preserve">De forma complementaria, </w:t>
      </w:r>
      <w:r w:rsidRPr="00EC0186">
        <w:rPr>
          <w:rFonts w:ascii="Palatino Linotype" w:hAnsi="Palatino Linotype" w:cs="Arial"/>
          <w:b/>
          <w:bCs/>
          <w:sz w:val="24"/>
          <w:szCs w:val="24"/>
        </w:rPr>
        <w:t xml:space="preserve">El Sujeto Obligado </w:t>
      </w:r>
      <w:r w:rsidRPr="00EC0186">
        <w:rPr>
          <w:rFonts w:ascii="Palatino Linotype" w:hAnsi="Palatino Linotype" w:cs="Arial"/>
          <w:sz w:val="24"/>
          <w:szCs w:val="24"/>
        </w:rPr>
        <w:t xml:space="preserve">adjuntó </w:t>
      </w:r>
      <w:r w:rsidR="00F23B40" w:rsidRPr="00EC0186">
        <w:rPr>
          <w:rFonts w:ascii="Palatino Linotype" w:hAnsi="Palatino Linotype" w:cs="Arial"/>
          <w:sz w:val="24"/>
          <w:szCs w:val="24"/>
        </w:rPr>
        <w:t xml:space="preserve">el documento electrónico </w:t>
      </w:r>
      <w:r w:rsidR="00F23B40" w:rsidRPr="00EC0186">
        <w:rPr>
          <w:rFonts w:ascii="Palatino Linotype" w:hAnsi="Palatino Linotype" w:cs="Arial"/>
          <w:b/>
          <w:bCs/>
          <w:sz w:val="24"/>
          <w:szCs w:val="24"/>
        </w:rPr>
        <w:t>“</w:t>
      </w:r>
      <w:r w:rsidR="00F75577" w:rsidRPr="00EC0186">
        <w:rPr>
          <w:rFonts w:ascii="Palatino Linotype" w:hAnsi="Palatino Linotype" w:cs="Arial"/>
          <w:b/>
          <w:bCs/>
          <w:sz w:val="24"/>
          <w:szCs w:val="24"/>
        </w:rPr>
        <w:t>TRANSPARENCIA .pdf</w:t>
      </w:r>
      <w:r w:rsidR="00F23B40" w:rsidRPr="00EC0186">
        <w:rPr>
          <w:rFonts w:ascii="Palatino Linotype" w:hAnsi="Palatino Linotype" w:cs="Arial"/>
          <w:b/>
          <w:bCs/>
          <w:sz w:val="24"/>
          <w:szCs w:val="24"/>
        </w:rPr>
        <w:t xml:space="preserve">”, </w:t>
      </w:r>
      <w:r w:rsidR="00F23B40" w:rsidRPr="00EC0186">
        <w:rPr>
          <w:rFonts w:ascii="Palatino Linotype" w:hAnsi="Palatino Linotype" w:cs="Arial"/>
          <w:sz w:val="24"/>
          <w:szCs w:val="24"/>
        </w:rPr>
        <w:t xml:space="preserve">cuyo contenido se tiene por reproducido como si a la letra se insertase en virtud de que </w:t>
      </w:r>
      <w:r w:rsidR="006A46A0" w:rsidRPr="00EC0186">
        <w:rPr>
          <w:rFonts w:ascii="Palatino Linotype" w:hAnsi="Palatino Linotype" w:cs="Arial"/>
          <w:sz w:val="24"/>
          <w:szCs w:val="24"/>
        </w:rPr>
        <w:t xml:space="preserve">será materia de análisis en el considerando respectivo. </w:t>
      </w:r>
    </w:p>
    <w:p w14:paraId="161506B2" w14:textId="77777777" w:rsidR="00C231B3" w:rsidRPr="00EC0186" w:rsidRDefault="00C231B3" w:rsidP="00C231B3">
      <w:pPr>
        <w:spacing w:before="240" w:line="360" w:lineRule="auto"/>
        <w:jc w:val="both"/>
        <w:rPr>
          <w:rFonts w:ascii="Palatino Linotype" w:hAnsi="Palatino Linotype" w:cs="Arial"/>
          <w:sz w:val="24"/>
          <w:szCs w:val="24"/>
        </w:rPr>
      </w:pPr>
    </w:p>
    <w:p w14:paraId="3FAE9F86" w14:textId="67CBFCD5" w:rsidR="00C231B3" w:rsidRPr="00EC0186" w:rsidRDefault="00F23B40" w:rsidP="00C231B3">
      <w:pPr>
        <w:spacing w:before="240" w:line="360" w:lineRule="auto"/>
        <w:jc w:val="both"/>
        <w:rPr>
          <w:rFonts w:ascii="Palatino Linotype" w:hAnsi="Palatino Linotype" w:cs="Arial"/>
          <w:b/>
          <w:sz w:val="28"/>
        </w:rPr>
      </w:pPr>
      <w:r w:rsidRPr="00EC0186">
        <w:rPr>
          <w:rFonts w:ascii="Palatino Linotype" w:hAnsi="Palatino Linotype" w:cs="Arial"/>
          <w:b/>
          <w:sz w:val="28"/>
        </w:rPr>
        <w:t>TERCERO</w:t>
      </w:r>
      <w:r w:rsidR="00C231B3" w:rsidRPr="00EC0186">
        <w:rPr>
          <w:rFonts w:ascii="Palatino Linotype" w:hAnsi="Palatino Linotype" w:cs="Arial"/>
          <w:b/>
          <w:sz w:val="28"/>
        </w:rPr>
        <w:t xml:space="preserve">. </w:t>
      </w:r>
      <w:r w:rsidR="00C231B3" w:rsidRPr="00EC0186">
        <w:rPr>
          <w:rFonts w:ascii="Palatino Linotype" w:hAnsi="Palatino Linotype"/>
          <w:b/>
          <w:sz w:val="28"/>
        </w:rPr>
        <w:t>Del recurso de revisión.</w:t>
      </w:r>
    </w:p>
    <w:p w14:paraId="3E388715" w14:textId="2D0EA43E" w:rsidR="00F23B40" w:rsidRPr="00EC0186" w:rsidRDefault="00C231B3" w:rsidP="00C231B3">
      <w:pPr>
        <w:spacing w:before="240" w:line="360" w:lineRule="auto"/>
        <w:jc w:val="both"/>
        <w:rPr>
          <w:rFonts w:ascii="Palatino Linotype" w:hAnsi="Palatino Linotype" w:cs="Arial"/>
          <w:bCs/>
          <w:sz w:val="24"/>
          <w:szCs w:val="24"/>
        </w:rPr>
      </w:pPr>
      <w:r w:rsidRPr="00EC0186">
        <w:rPr>
          <w:rFonts w:ascii="Palatino Linotype" w:hAnsi="Palatino Linotype" w:cs="Arial"/>
          <w:sz w:val="24"/>
          <w:szCs w:val="24"/>
        </w:rPr>
        <w:t xml:space="preserve">Inconforme con la respuesta notificada por </w:t>
      </w:r>
      <w:r w:rsidRPr="00EC0186">
        <w:rPr>
          <w:rFonts w:ascii="Palatino Linotype" w:hAnsi="Palatino Linotype" w:cs="Arial"/>
          <w:b/>
          <w:sz w:val="24"/>
          <w:szCs w:val="24"/>
        </w:rPr>
        <w:t xml:space="preserve">El Sujeto Obligado, El Recurrente </w:t>
      </w:r>
      <w:r w:rsidRPr="00EC0186">
        <w:rPr>
          <w:rFonts w:ascii="Palatino Linotype" w:hAnsi="Palatino Linotype" w:cs="Arial"/>
          <w:bCs/>
          <w:sz w:val="24"/>
          <w:szCs w:val="24"/>
        </w:rPr>
        <w:t>interpuso el recurso de revisión, en fecha</w:t>
      </w:r>
      <w:r w:rsidR="003E01A4" w:rsidRPr="00EC0186">
        <w:rPr>
          <w:rFonts w:ascii="Palatino Linotype" w:hAnsi="Palatino Linotype" w:cs="Arial"/>
          <w:bCs/>
          <w:sz w:val="24"/>
          <w:szCs w:val="24"/>
        </w:rPr>
        <w:t xml:space="preserve"> </w:t>
      </w:r>
      <w:r w:rsidR="002760B5" w:rsidRPr="00EC0186">
        <w:rPr>
          <w:rFonts w:ascii="Palatino Linotype" w:hAnsi="Palatino Linotype" w:cs="Arial"/>
          <w:b/>
          <w:sz w:val="24"/>
          <w:szCs w:val="24"/>
        </w:rPr>
        <w:t>veinti</w:t>
      </w:r>
      <w:r w:rsidR="00006F5A" w:rsidRPr="00EC0186">
        <w:rPr>
          <w:rFonts w:ascii="Palatino Linotype" w:hAnsi="Palatino Linotype" w:cs="Arial"/>
          <w:b/>
          <w:sz w:val="24"/>
          <w:szCs w:val="24"/>
        </w:rPr>
        <w:t>cuatro</w:t>
      </w:r>
      <w:r w:rsidR="002760B5" w:rsidRPr="00EC0186">
        <w:rPr>
          <w:rFonts w:ascii="Palatino Linotype" w:hAnsi="Palatino Linotype" w:cs="Arial"/>
          <w:b/>
          <w:sz w:val="24"/>
          <w:szCs w:val="24"/>
        </w:rPr>
        <w:t xml:space="preserve"> de </w:t>
      </w:r>
      <w:r w:rsidR="00006F5A" w:rsidRPr="00EC0186">
        <w:rPr>
          <w:rFonts w:ascii="Palatino Linotype" w:hAnsi="Palatino Linotype" w:cs="Arial"/>
          <w:b/>
          <w:sz w:val="24"/>
          <w:szCs w:val="24"/>
        </w:rPr>
        <w:t>septiembre</w:t>
      </w:r>
      <w:r w:rsidR="00F23B40" w:rsidRPr="00EC0186">
        <w:rPr>
          <w:rFonts w:ascii="Palatino Linotype" w:hAnsi="Palatino Linotype" w:cs="Arial"/>
          <w:b/>
          <w:sz w:val="24"/>
          <w:szCs w:val="24"/>
        </w:rPr>
        <w:t xml:space="preserve"> de dos mil </w:t>
      </w:r>
      <w:r w:rsidR="004636C5" w:rsidRPr="00EC0186">
        <w:rPr>
          <w:rFonts w:ascii="Palatino Linotype" w:hAnsi="Palatino Linotype" w:cs="Arial"/>
          <w:b/>
          <w:sz w:val="24"/>
          <w:szCs w:val="24"/>
        </w:rPr>
        <w:t>veinti</w:t>
      </w:r>
      <w:r w:rsidR="00006F5A" w:rsidRPr="00EC0186">
        <w:rPr>
          <w:rFonts w:ascii="Palatino Linotype" w:hAnsi="Palatino Linotype" w:cs="Arial"/>
          <w:b/>
          <w:sz w:val="24"/>
          <w:szCs w:val="24"/>
        </w:rPr>
        <w:t>cinco</w:t>
      </w:r>
      <w:r w:rsidR="00F23B40" w:rsidRPr="00EC0186">
        <w:rPr>
          <w:rFonts w:ascii="Palatino Linotype" w:hAnsi="Palatino Linotype" w:cs="Arial"/>
          <w:b/>
          <w:sz w:val="24"/>
          <w:szCs w:val="24"/>
        </w:rPr>
        <w:t xml:space="preserve">, </w:t>
      </w:r>
      <w:r w:rsidR="00F23B40" w:rsidRPr="00EC0186">
        <w:rPr>
          <w:rFonts w:ascii="Palatino Linotype" w:hAnsi="Palatino Linotype" w:cs="Arial"/>
          <w:bCs/>
          <w:sz w:val="24"/>
          <w:szCs w:val="24"/>
        </w:rPr>
        <w:t xml:space="preserve">el cual fue </w:t>
      </w:r>
      <w:r w:rsidR="004636C5" w:rsidRPr="00EC0186">
        <w:rPr>
          <w:rFonts w:ascii="Palatino Linotype" w:hAnsi="Palatino Linotype" w:cs="Arial"/>
          <w:bCs/>
          <w:sz w:val="24"/>
          <w:szCs w:val="24"/>
        </w:rPr>
        <w:t xml:space="preserve">registrado en el sistema electrónico con el expediente </w:t>
      </w:r>
      <w:r w:rsidR="004636C5" w:rsidRPr="00EC0186">
        <w:rPr>
          <w:rFonts w:ascii="Palatino Linotype" w:hAnsi="Palatino Linotype" w:cs="Arial"/>
          <w:b/>
          <w:sz w:val="24"/>
          <w:szCs w:val="24"/>
        </w:rPr>
        <w:t>0</w:t>
      </w:r>
      <w:r w:rsidR="00EF150F" w:rsidRPr="00EC0186">
        <w:rPr>
          <w:rFonts w:ascii="Palatino Linotype" w:hAnsi="Palatino Linotype" w:cs="Arial"/>
          <w:b/>
          <w:sz w:val="24"/>
          <w:szCs w:val="24"/>
        </w:rPr>
        <w:t>1103</w:t>
      </w:r>
      <w:r w:rsidR="002760B5" w:rsidRPr="00EC0186">
        <w:rPr>
          <w:rFonts w:ascii="Palatino Linotype" w:hAnsi="Palatino Linotype" w:cs="Arial"/>
          <w:b/>
          <w:sz w:val="24"/>
          <w:szCs w:val="24"/>
        </w:rPr>
        <w:t>5</w:t>
      </w:r>
      <w:r w:rsidR="004636C5" w:rsidRPr="00EC0186">
        <w:rPr>
          <w:rFonts w:ascii="Palatino Linotype" w:hAnsi="Palatino Linotype" w:cs="Arial"/>
          <w:b/>
          <w:sz w:val="24"/>
          <w:szCs w:val="24"/>
        </w:rPr>
        <w:t>/INFOEM/IP/RR/202</w:t>
      </w:r>
      <w:r w:rsidR="00EF150F" w:rsidRPr="00EC0186">
        <w:rPr>
          <w:rFonts w:ascii="Palatino Linotype" w:hAnsi="Palatino Linotype" w:cs="Arial"/>
          <w:b/>
          <w:sz w:val="24"/>
          <w:szCs w:val="24"/>
        </w:rPr>
        <w:t>5</w:t>
      </w:r>
      <w:r w:rsidR="004636C5" w:rsidRPr="00EC0186">
        <w:rPr>
          <w:rFonts w:ascii="Palatino Linotype" w:hAnsi="Palatino Linotype" w:cs="Arial"/>
          <w:b/>
          <w:sz w:val="24"/>
          <w:szCs w:val="24"/>
        </w:rPr>
        <w:t xml:space="preserve">, </w:t>
      </w:r>
      <w:r w:rsidR="004636C5" w:rsidRPr="00EC0186">
        <w:rPr>
          <w:rFonts w:ascii="Palatino Linotype" w:hAnsi="Palatino Linotype" w:cs="Arial"/>
          <w:bCs/>
          <w:sz w:val="24"/>
          <w:szCs w:val="24"/>
        </w:rPr>
        <w:t xml:space="preserve">en el cual arguye las siguientes manifestaciones: </w:t>
      </w:r>
    </w:p>
    <w:p w14:paraId="657EB1C5" w14:textId="77777777" w:rsidR="00C231B3" w:rsidRPr="00EC0186" w:rsidRDefault="00C231B3" w:rsidP="00C231B3">
      <w:pPr>
        <w:spacing w:before="240" w:line="360" w:lineRule="auto"/>
        <w:jc w:val="both"/>
        <w:rPr>
          <w:rFonts w:ascii="Palatino Linotype" w:hAnsi="Palatino Linotype" w:cs="Arial"/>
          <w:b/>
          <w:sz w:val="24"/>
        </w:rPr>
      </w:pPr>
      <w:r w:rsidRPr="00EC0186">
        <w:rPr>
          <w:rFonts w:ascii="Palatino Linotype" w:hAnsi="Palatino Linotype" w:cs="Arial"/>
          <w:b/>
          <w:sz w:val="24"/>
        </w:rPr>
        <w:t>Acto Impugnado:</w:t>
      </w:r>
    </w:p>
    <w:p w14:paraId="4876D158" w14:textId="2FFE0DD5" w:rsidR="00C231B3" w:rsidRPr="00EC0186" w:rsidRDefault="00C231B3" w:rsidP="00C231B3">
      <w:pPr>
        <w:pStyle w:val="Citas"/>
        <w:rPr>
          <w:b/>
          <w:bCs/>
          <w:sz w:val="24"/>
        </w:rPr>
      </w:pPr>
      <w:r w:rsidRPr="00EC0186">
        <w:t>“</w:t>
      </w:r>
      <w:r w:rsidR="00EF150F" w:rsidRPr="00EC0186">
        <w:t xml:space="preserve">SE REALIZO LA SIGUIENTE SOLICITUD: SE LE REALIZA A LA PRESIDENTA DEL DIF DE TLALMANALCO INFORME Y PROPORCIONE </w:t>
      </w:r>
      <w:r w:rsidR="00EF150F" w:rsidRPr="00EC0186">
        <w:lastRenderedPageBreak/>
        <w:t>LO SIGUIENTE: 1.- CUALES SON LOS REQUISITOS PARA ACCEDER A LOS APOYOS ECONOMICOS, EN ESPECIE O FUNCIONALES QUE ENTREGA LA PRESIDENTA DEL DIF DE TLALMANALCO; DETALLAR LOS REQUISITOS PARA CADA CASO. 2.- PROPORCIONAR EL LISTADO DE LOS BENEFICIARIOS PARA CADA GRUPO DE APOYO ENTREGADO. 3.- CUALES SON LOS MECANISMOS QUE LLEVA A CABO PARA EFECTUAR LA COMPROBACION DE LOS APOYOS OTORGADOS Y A QUIEN LE REALIZA LA COMPROBACION; ADEMAS INDICAR COMO COMPRUEBA QUE LOS APOYOS ENTREGADOS FUERON UTILIZADOS ADECUADAMENTE.</w:t>
      </w:r>
      <w:r w:rsidRPr="00EC0186">
        <w:t xml:space="preserve">” </w:t>
      </w:r>
      <w:r w:rsidRPr="00EC0186">
        <w:rPr>
          <w:b/>
          <w:bCs/>
        </w:rPr>
        <w:t>(Sic)</w:t>
      </w:r>
    </w:p>
    <w:p w14:paraId="114A03B3" w14:textId="77777777" w:rsidR="00C231B3" w:rsidRPr="00EC0186" w:rsidRDefault="00C231B3" w:rsidP="00C231B3">
      <w:pPr>
        <w:spacing w:before="240" w:line="360" w:lineRule="auto"/>
        <w:jc w:val="both"/>
        <w:rPr>
          <w:rFonts w:ascii="Palatino Linotype" w:hAnsi="Palatino Linotype" w:cs="Arial"/>
          <w:sz w:val="24"/>
        </w:rPr>
      </w:pPr>
      <w:r w:rsidRPr="00EC0186">
        <w:rPr>
          <w:rFonts w:ascii="Palatino Linotype" w:hAnsi="Palatino Linotype" w:cs="Arial"/>
          <w:b/>
          <w:sz w:val="24"/>
        </w:rPr>
        <w:t>Razones o Motivos de Inconformidad</w:t>
      </w:r>
      <w:r w:rsidRPr="00EC0186">
        <w:rPr>
          <w:rFonts w:ascii="Palatino Linotype" w:hAnsi="Palatino Linotype" w:cs="Arial"/>
          <w:sz w:val="24"/>
        </w:rPr>
        <w:t xml:space="preserve">: </w:t>
      </w:r>
    </w:p>
    <w:p w14:paraId="5F7C9EA0" w14:textId="63429071" w:rsidR="00C231B3" w:rsidRPr="00EC0186" w:rsidRDefault="00C231B3" w:rsidP="00C231B3">
      <w:pPr>
        <w:pStyle w:val="Citas"/>
        <w:rPr>
          <w:b/>
          <w:bCs/>
        </w:rPr>
      </w:pPr>
      <w:r w:rsidRPr="00EC0186">
        <w:t>“</w:t>
      </w:r>
      <w:r w:rsidR="00EF150F" w:rsidRPr="00EC0186">
        <w:t>SE SOLICITO EL LISTADO DE LOS BENEFICIARIOS PARA CADA GRUPO DE APOYO ENTREGADO Y MENCIONA POR OFICIO QUE NOS SE GENERA NINGUN LISTADO DE BENEFICIARIOS; POR LO QUE CONSIDERO QUE EXISTE NEGATIVA A ENTREGAR LA INFORMACION AL REFERIR ESTO EN SU OFICIO, YA QUE SI LLEVAN EL CONTROL DE SUS APOYOS, PARA EJEMPLO ADJUNTO IMAGEN DE UNA PUBLICACION DE SU PAGINA DE FACEBOOK EN DONDE PONEN LISTAS DE BENEFICIARIOS DE CANASTA ALIMENTARIA; Y ESO LO PUBLICARON POR SER UNA LISTA EXTENSA; PERO PARA OTROS APOYOS SUPONGO LA LISTA HA DE SER DE MENOS PERSONAS; PERO DE ALGUNA MANERA DEBEN LLEVAR EL CONTROL. POR LO QUE SOLICITO LA INFORMACION SOLICITADA REFERENTE AL LISTADO DE LOS BENEFICIARIOS DE CADA GRUPO DE APOYO ENTREGADO.</w:t>
      </w:r>
      <w:r w:rsidRPr="00EC0186">
        <w:t xml:space="preserve">” </w:t>
      </w:r>
      <w:r w:rsidRPr="00EC0186">
        <w:rPr>
          <w:b/>
          <w:bCs/>
        </w:rPr>
        <w:t>(Sic)</w:t>
      </w:r>
    </w:p>
    <w:p w14:paraId="4D53A885" w14:textId="2793CCC0" w:rsidR="00C231B3" w:rsidRPr="00EC0186" w:rsidRDefault="004636C5" w:rsidP="00C231B3">
      <w:pPr>
        <w:spacing w:before="240" w:line="360" w:lineRule="auto"/>
        <w:jc w:val="both"/>
        <w:rPr>
          <w:rFonts w:ascii="Palatino Linotype" w:hAnsi="Palatino Linotype" w:cs="Arial"/>
          <w:b/>
          <w:sz w:val="24"/>
          <w:szCs w:val="24"/>
        </w:rPr>
      </w:pPr>
      <w:r w:rsidRPr="00EC0186">
        <w:rPr>
          <w:rFonts w:ascii="Palatino Linotype" w:hAnsi="Palatino Linotype" w:cs="Arial"/>
          <w:b/>
          <w:sz w:val="28"/>
        </w:rPr>
        <w:lastRenderedPageBreak/>
        <w:t>CUARTO</w:t>
      </w:r>
      <w:r w:rsidR="00C231B3" w:rsidRPr="00EC0186">
        <w:rPr>
          <w:rFonts w:ascii="Palatino Linotype" w:hAnsi="Palatino Linotype" w:cs="Arial"/>
          <w:b/>
          <w:sz w:val="24"/>
          <w:szCs w:val="24"/>
        </w:rPr>
        <w:t xml:space="preserve">. </w:t>
      </w:r>
      <w:r w:rsidR="00C231B3" w:rsidRPr="00EC0186">
        <w:rPr>
          <w:rFonts w:ascii="Palatino Linotype" w:hAnsi="Palatino Linotype" w:cs="Arial"/>
          <w:b/>
          <w:sz w:val="28"/>
          <w:szCs w:val="28"/>
        </w:rPr>
        <w:t>Del turno del recurso de revisión.</w:t>
      </w:r>
    </w:p>
    <w:p w14:paraId="1D74CA2A" w14:textId="3B1F6A19" w:rsidR="00C231B3" w:rsidRPr="00EC0186" w:rsidRDefault="00C231B3" w:rsidP="00C231B3">
      <w:pPr>
        <w:spacing w:before="240" w:line="360" w:lineRule="auto"/>
        <w:jc w:val="both"/>
        <w:rPr>
          <w:rFonts w:ascii="Palatino Linotype" w:hAnsi="Palatino Linotype" w:cs="Arial"/>
          <w:sz w:val="24"/>
          <w:szCs w:val="24"/>
        </w:rPr>
      </w:pPr>
      <w:r w:rsidRPr="00EC0186">
        <w:rPr>
          <w:rFonts w:ascii="Palatino Linotype" w:hAnsi="Palatino Linotype" w:cs="Arial"/>
          <w:sz w:val="24"/>
          <w:szCs w:val="24"/>
        </w:rPr>
        <w:t xml:space="preserve">Medio de impugnación que le fue turnado al Comisionado </w:t>
      </w:r>
      <w:r w:rsidRPr="00EC0186">
        <w:rPr>
          <w:rFonts w:ascii="Palatino Linotype" w:hAnsi="Palatino Linotype" w:cs="Arial"/>
          <w:b/>
          <w:sz w:val="24"/>
          <w:szCs w:val="24"/>
        </w:rPr>
        <w:t>José Martínez Vilchis</w:t>
      </w:r>
      <w:r w:rsidRPr="00EC0186">
        <w:rPr>
          <w:rFonts w:ascii="Palatino Linotype" w:hAnsi="Palatino Linotype" w:cs="Arial"/>
          <w:sz w:val="24"/>
          <w:szCs w:val="24"/>
        </w:rPr>
        <w:t>, por medio del sistema electrónico en términos del arábigo 185 fracción I de la Ley de Transparencia y Acceso a la información Pública del Estado de México y Municipios, del cual recayó acuerdo de admisión en fecha</w:t>
      </w:r>
      <w:r w:rsidR="004E734D" w:rsidRPr="00EC0186">
        <w:rPr>
          <w:rFonts w:ascii="Palatino Linotype" w:hAnsi="Palatino Linotype" w:cs="Arial"/>
          <w:sz w:val="24"/>
          <w:szCs w:val="24"/>
        </w:rPr>
        <w:t xml:space="preserve"> </w:t>
      </w:r>
      <w:r w:rsidR="008B23AE" w:rsidRPr="00EC0186">
        <w:rPr>
          <w:rFonts w:ascii="Palatino Linotype" w:hAnsi="Palatino Linotype" w:cs="Arial"/>
          <w:b/>
          <w:bCs/>
          <w:sz w:val="24"/>
          <w:szCs w:val="24"/>
        </w:rPr>
        <w:t>tres</w:t>
      </w:r>
      <w:r w:rsidR="004E734D" w:rsidRPr="00EC0186">
        <w:rPr>
          <w:rFonts w:ascii="Palatino Linotype" w:hAnsi="Palatino Linotype" w:cs="Arial"/>
          <w:b/>
          <w:bCs/>
          <w:sz w:val="24"/>
          <w:szCs w:val="24"/>
        </w:rPr>
        <w:t xml:space="preserve"> de marzo de los corrientes, </w:t>
      </w:r>
      <w:r w:rsidR="00283D2D" w:rsidRPr="00EC0186">
        <w:rPr>
          <w:rFonts w:ascii="Palatino Linotype" w:hAnsi="Palatino Linotype" w:cs="Arial"/>
          <w:sz w:val="24"/>
          <w:szCs w:val="24"/>
        </w:rPr>
        <w:t xml:space="preserve"> </w:t>
      </w:r>
      <w:r w:rsidRPr="00EC0186">
        <w:rPr>
          <w:rFonts w:ascii="Palatino Linotype" w:hAnsi="Palatino Linotype" w:cs="Arial"/>
          <w:sz w:val="24"/>
          <w:szCs w:val="24"/>
        </w:rPr>
        <w:t>determinándose en él, un plazo de siete días para que las partes manifestaran lo que a su derecho corresponda en términos del numeral ya citado.</w:t>
      </w:r>
    </w:p>
    <w:p w14:paraId="78AFF835" w14:textId="0FAE8644" w:rsidR="004D6652" w:rsidRPr="00EC0186" w:rsidRDefault="00727253" w:rsidP="00C231B3">
      <w:pPr>
        <w:spacing w:before="240" w:line="360" w:lineRule="auto"/>
        <w:jc w:val="both"/>
        <w:rPr>
          <w:rFonts w:ascii="Palatino Linotype" w:hAnsi="Palatino Linotype" w:cs="Arial"/>
          <w:sz w:val="24"/>
          <w:szCs w:val="24"/>
        </w:rPr>
      </w:pPr>
      <w:r w:rsidRPr="00EC0186">
        <w:rPr>
          <w:rFonts w:ascii="Palatino Linotype" w:hAnsi="Palatino Linotype" w:cs="Arial"/>
          <w:sz w:val="24"/>
          <w:szCs w:val="24"/>
        </w:rPr>
        <w:t>Agregando como archivo adjunto el documento denominado “</w:t>
      </w:r>
      <w:r w:rsidRPr="00EC0186">
        <w:rPr>
          <w:rFonts w:ascii="Palatino Linotype" w:hAnsi="Palatino Linotype" w:cs="Arial"/>
          <w:i/>
          <w:iCs/>
          <w:sz w:val="24"/>
          <w:szCs w:val="24"/>
        </w:rPr>
        <w:t>LISTA DIF FACEBOOK.jpg</w:t>
      </w:r>
      <w:r w:rsidRPr="00EC0186">
        <w:rPr>
          <w:rFonts w:ascii="Palatino Linotype" w:hAnsi="Palatino Linotype" w:cs="Arial"/>
          <w:sz w:val="24"/>
          <w:szCs w:val="24"/>
        </w:rPr>
        <w:t>”, el cual contiene publicación del DIF Tlalmanalco</w:t>
      </w:r>
      <w:r w:rsidR="00DB1D85" w:rsidRPr="00EC0186">
        <w:rPr>
          <w:rFonts w:ascii="Palatino Linotype" w:hAnsi="Palatino Linotype" w:cs="Arial"/>
          <w:sz w:val="24"/>
          <w:szCs w:val="24"/>
        </w:rPr>
        <w:t>,</w:t>
      </w:r>
      <w:r w:rsidRPr="00EC0186">
        <w:rPr>
          <w:rFonts w:ascii="Palatino Linotype" w:hAnsi="Palatino Linotype" w:cs="Arial"/>
          <w:sz w:val="24"/>
          <w:szCs w:val="24"/>
        </w:rPr>
        <w:t xml:space="preserve"> en el que manifiesta la entrega de beneficios sociales</w:t>
      </w:r>
      <w:r w:rsidR="00076139" w:rsidRPr="00EC0186">
        <w:rPr>
          <w:rFonts w:ascii="Palatino Linotype" w:hAnsi="Palatino Linotype" w:cs="Arial"/>
          <w:sz w:val="24"/>
          <w:szCs w:val="24"/>
        </w:rPr>
        <w:t xml:space="preserve">, acompañada de </w:t>
      </w:r>
      <w:r w:rsidRPr="00EC0186">
        <w:rPr>
          <w:rFonts w:ascii="Palatino Linotype" w:hAnsi="Palatino Linotype" w:cs="Arial"/>
          <w:sz w:val="24"/>
          <w:szCs w:val="24"/>
        </w:rPr>
        <w:t>una lista de beneficiarios.</w:t>
      </w:r>
    </w:p>
    <w:p w14:paraId="7AECC37C" w14:textId="77777777" w:rsidR="00076139" w:rsidRPr="00EC0186" w:rsidRDefault="00076139" w:rsidP="00C231B3">
      <w:pPr>
        <w:spacing w:before="240" w:line="360" w:lineRule="auto"/>
        <w:jc w:val="both"/>
        <w:rPr>
          <w:rFonts w:ascii="Palatino Linotype" w:hAnsi="Palatino Linotype" w:cs="Arial"/>
          <w:sz w:val="24"/>
          <w:szCs w:val="24"/>
        </w:rPr>
      </w:pPr>
    </w:p>
    <w:p w14:paraId="54106D07" w14:textId="025126A4" w:rsidR="00C231B3" w:rsidRPr="00EC0186" w:rsidRDefault="004E734D" w:rsidP="00C231B3">
      <w:pPr>
        <w:spacing w:before="240" w:line="360" w:lineRule="auto"/>
        <w:jc w:val="both"/>
        <w:rPr>
          <w:rFonts w:ascii="Palatino Linotype" w:hAnsi="Palatino Linotype" w:cs="Arial"/>
          <w:b/>
          <w:sz w:val="24"/>
          <w:szCs w:val="24"/>
        </w:rPr>
      </w:pPr>
      <w:r w:rsidRPr="00EC0186">
        <w:rPr>
          <w:rFonts w:ascii="Palatino Linotype" w:hAnsi="Palatino Linotype" w:cs="Arial"/>
          <w:b/>
          <w:sz w:val="28"/>
        </w:rPr>
        <w:t>QUINTO</w:t>
      </w:r>
      <w:r w:rsidR="00C231B3" w:rsidRPr="00EC0186">
        <w:rPr>
          <w:rFonts w:ascii="Palatino Linotype" w:hAnsi="Palatino Linotype" w:cs="Arial"/>
          <w:b/>
          <w:sz w:val="24"/>
          <w:szCs w:val="24"/>
        </w:rPr>
        <w:t xml:space="preserve">. </w:t>
      </w:r>
      <w:r w:rsidR="00C231B3" w:rsidRPr="00EC0186">
        <w:rPr>
          <w:rFonts w:ascii="Palatino Linotype" w:hAnsi="Palatino Linotype" w:cs="Arial"/>
          <w:b/>
          <w:sz w:val="28"/>
          <w:szCs w:val="28"/>
        </w:rPr>
        <w:t>De la etapa de instrucción.</w:t>
      </w:r>
    </w:p>
    <w:p w14:paraId="1EC8F52D" w14:textId="24E8B31B" w:rsidR="004D6652" w:rsidRPr="00EC0186" w:rsidRDefault="00C231B3" w:rsidP="00B8548F">
      <w:pPr>
        <w:spacing w:before="240" w:line="360" w:lineRule="auto"/>
        <w:jc w:val="both"/>
        <w:rPr>
          <w:rFonts w:ascii="Palatino Linotype" w:hAnsi="Palatino Linotype" w:cs="Arial"/>
          <w:bCs/>
          <w:sz w:val="24"/>
          <w:szCs w:val="24"/>
        </w:rPr>
      </w:pPr>
      <w:r w:rsidRPr="00EC0186">
        <w:rPr>
          <w:rFonts w:ascii="Palatino Linotype" w:hAnsi="Palatino Linotype" w:cs="Arial"/>
          <w:sz w:val="24"/>
          <w:szCs w:val="24"/>
        </w:rPr>
        <w:t xml:space="preserve">Así, una vez transcurrido el término legal referido, se advierte que </w:t>
      </w:r>
      <w:r w:rsidRPr="00EC0186">
        <w:rPr>
          <w:rFonts w:ascii="Palatino Linotype" w:hAnsi="Palatino Linotype" w:cs="Arial"/>
          <w:b/>
          <w:sz w:val="24"/>
          <w:szCs w:val="24"/>
        </w:rPr>
        <w:t xml:space="preserve">El Sujeto Obligado </w:t>
      </w:r>
      <w:r w:rsidR="00D1676C" w:rsidRPr="00EC0186">
        <w:rPr>
          <w:rFonts w:ascii="Palatino Linotype" w:hAnsi="Palatino Linotype" w:cs="Arial"/>
          <w:bCs/>
          <w:sz w:val="24"/>
          <w:szCs w:val="24"/>
        </w:rPr>
        <w:t xml:space="preserve">rindió su informe justificado en fecha </w:t>
      </w:r>
      <w:r w:rsidR="00E62D9D" w:rsidRPr="00EC0186">
        <w:rPr>
          <w:rFonts w:ascii="Palatino Linotype" w:hAnsi="Palatino Linotype" w:cs="Arial"/>
          <w:b/>
          <w:sz w:val="24"/>
          <w:szCs w:val="24"/>
        </w:rPr>
        <w:t>siete de octubre</w:t>
      </w:r>
      <w:r w:rsidR="00D1676C" w:rsidRPr="00EC0186">
        <w:rPr>
          <w:rFonts w:ascii="Palatino Linotype" w:hAnsi="Palatino Linotype" w:cs="Arial"/>
          <w:b/>
          <w:sz w:val="24"/>
          <w:szCs w:val="24"/>
        </w:rPr>
        <w:t xml:space="preserve">, </w:t>
      </w:r>
      <w:r w:rsidR="00D1676C" w:rsidRPr="00EC0186">
        <w:rPr>
          <w:rFonts w:ascii="Palatino Linotype" w:hAnsi="Palatino Linotype" w:cs="Arial"/>
          <w:bCs/>
          <w:sz w:val="24"/>
          <w:szCs w:val="24"/>
        </w:rPr>
        <w:t>mismo que</w:t>
      </w:r>
      <w:r w:rsidR="00E62D9D" w:rsidRPr="00EC0186">
        <w:rPr>
          <w:rFonts w:ascii="Palatino Linotype" w:hAnsi="Palatino Linotype" w:cs="Arial"/>
          <w:bCs/>
          <w:sz w:val="24"/>
          <w:szCs w:val="24"/>
        </w:rPr>
        <w:t xml:space="preserve"> no </w:t>
      </w:r>
      <w:r w:rsidR="00D1676C" w:rsidRPr="00EC0186">
        <w:rPr>
          <w:rFonts w:ascii="Palatino Linotype" w:hAnsi="Palatino Linotype" w:cs="Arial"/>
          <w:bCs/>
          <w:sz w:val="24"/>
          <w:szCs w:val="24"/>
        </w:rPr>
        <w:t xml:space="preserve">fue puesto a la vista </w:t>
      </w:r>
      <w:r w:rsidR="00E62D9D" w:rsidRPr="00EC0186">
        <w:rPr>
          <w:rFonts w:ascii="Palatino Linotype" w:hAnsi="Palatino Linotype" w:cs="Arial"/>
          <w:bCs/>
          <w:sz w:val="24"/>
          <w:szCs w:val="24"/>
        </w:rPr>
        <w:t xml:space="preserve">por contener </w:t>
      </w:r>
      <w:r w:rsidR="001D248A" w:rsidRPr="00EC0186">
        <w:rPr>
          <w:rFonts w:ascii="Palatino Linotype" w:hAnsi="Palatino Linotype" w:cs="Arial"/>
          <w:bCs/>
          <w:sz w:val="24"/>
          <w:szCs w:val="24"/>
        </w:rPr>
        <w:t>testado no definitivo</w:t>
      </w:r>
      <w:r w:rsidR="00E62D9D" w:rsidRPr="00EC0186">
        <w:rPr>
          <w:rFonts w:ascii="Palatino Linotype" w:hAnsi="Palatino Linotype" w:cs="Arial"/>
          <w:bCs/>
          <w:sz w:val="24"/>
          <w:szCs w:val="24"/>
        </w:rPr>
        <w:t>.</w:t>
      </w:r>
    </w:p>
    <w:p w14:paraId="3A8D3153" w14:textId="3F9C2DD8" w:rsidR="003554EA" w:rsidRPr="00EC0186" w:rsidRDefault="00E62D9D" w:rsidP="00B8548F">
      <w:pPr>
        <w:spacing w:before="240" w:line="360" w:lineRule="auto"/>
        <w:jc w:val="both"/>
        <w:rPr>
          <w:rFonts w:ascii="Palatino Linotype" w:hAnsi="Palatino Linotype" w:cs="Arial"/>
          <w:bCs/>
          <w:sz w:val="24"/>
          <w:szCs w:val="24"/>
        </w:rPr>
      </w:pPr>
      <w:r w:rsidRPr="00EC0186">
        <w:rPr>
          <w:rFonts w:ascii="Palatino Linotype" w:hAnsi="Palatino Linotype" w:cs="Arial"/>
          <w:bCs/>
          <w:sz w:val="24"/>
          <w:szCs w:val="24"/>
        </w:rPr>
        <w:t>Por otra parte se aprecia que la Recurrente fue misa en hacer llegar manifestaciones o alegatos.</w:t>
      </w:r>
    </w:p>
    <w:p w14:paraId="3D42C023" w14:textId="77777777" w:rsidR="003554EA" w:rsidRPr="00EC0186" w:rsidRDefault="003554EA" w:rsidP="003554EA">
      <w:pPr>
        <w:spacing w:after="0" w:line="360" w:lineRule="auto"/>
        <w:rPr>
          <w:rFonts w:ascii="Palatino Linotype" w:eastAsia="Times New Roman" w:hAnsi="Palatino Linotype" w:cs="Times New Roman"/>
          <w:b/>
          <w:sz w:val="28"/>
          <w:szCs w:val="26"/>
          <w:lang w:eastAsia="es-ES"/>
        </w:rPr>
      </w:pPr>
      <w:r w:rsidRPr="00EC0186">
        <w:rPr>
          <w:rFonts w:ascii="Palatino Linotype" w:hAnsi="Palatino Linotype" w:cs="Arial"/>
          <w:b/>
          <w:sz w:val="28"/>
          <w:szCs w:val="24"/>
        </w:rPr>
        <w:t xml:space="preserve">SEXTO. </w:t>
      </w:r>
      <w:r w:rsidRPr="00EC0186">
        <w:rPr>
          <w:rFonts w:ascii="Palatino Linotype" w:eastAsia="Times New Roman" w:hAnsi="Palatino Linotype" w:cs="Times New Roman"/>
          <w:b/>
          <w:sz w:val="28"/>
          <w:szCs w:val="26"/>
          <w:lang w:eastAsia="es-ES"/>
        </w:rPr>
        <w:t>De la ampliación del término para resolver.</w:t>
      </w:r>
    </w:p>
    <w:p w14:paraId="44D1E3CB" w14:textId="30C3AFA3" w:rsidR="003554EA" w:rsidRPr="00EC0186" w:rsidRDefault="003554EA" w:rsidP="003554EA">
      <w:pPr>
        <w:spacing w:after="0" w:line="360" w:lineRule="auto"/>
        <w:jc w:val="both"/>
        <w:rPr>
          <w:rFonts w:ascii="Palatino Linotype" w:eastAsia="Times New Roman" w:hAnsi="Palatino Linotype" w:cs="Times New Roman"/>
          <w:sz w:val="24"/>
          <w:szCs w:val="24"/>
          <w:lang w:eastAsia="es-ES"/>
        </w:rPr>
      </w:pPr>
      <w:r w:rsidRPr="00EC0186">
        <w:rPr>
          <w:rFonts w:ascii="Palatino Linotype" w:eastAsia="Times New Roman" w:hAnsi="Palatino Linotype" w:cs="Times New Roman"/>
          <w:sz w:val="24"/>
          <w:szCs w:val="24"/>
          <w:lang w:eastAsia="es-ES"/>
        </w:rPr>
        <w:lastRenderedPageBreak/>
        <w:t xml:space="preserve">En fecha </w:t>
      </w:r>
      <w:r w:rsidR="001D248A" w:rsidRPr="00EC0186">
        <w:rPr>
          <w:rFonts w:ascii="Palatino Linotype" w:eastAsia="Times New Roman" w:hAnsi="Palatino Linotype" w:cs="Times New Roman"/>
          <w:sz w:val="24"/>
          <w:szCs w:val="24"/>
          <w:lang w:eastAsia="es-ES"/>
        </w:rPr>
        <w:t>veintisiete de noviembre de dos mil veinticinco</w:t>
      </w:r>
      <w:r w:rsidRPr="00EC0186">
        <w:rPr>
          <w:rFonts w:ascii="Palatino Linotype" w:eastAsia="Times New Roman" w:hAnsi="Palatino Linotype" w:cs="Times New Roman"/>
          <w:sz w:val="24"/>
          <w:szCs w:val="24"/>
          <w:lang w:eastAsia="es-ES"/>
        </w:rPr>
        <w:t>, se amplió el término para resolver el recurso de revisión en términos del artículo 181 párrafo tercero de la Ley de Transparencia y Acceso a la Información Pública del Estado de México y Municipios por un plazo de quince días hábiles.</w:t>
      </w:r>
    </w:p>
    <w:p w14:paraId="412A1585" w14:textId="77777777" w:rsidR="003554EA" w:rsidRPr="00EC0186" w:rsidRDefault="003554EA" w:rsidP="003554EA">
      <w:pPr>
        <w:spacing w:after="0" w:line="360" w:lineRule="auto"/>
        <w:jc w:val="both"/>
        <w:rPr>
          <w:rFonts w:ascii="Palatino Linotype" w:eastAsia="Times New Roman" w:hAnsi="Palatino Linotype" w:cs="Times New Roman"/>
          <w:sz w:val="24"/>
          <w:szCs w:val="24"/>
          <w:lang w:eastAsia="es-ES"/>
        </w:rPr>
      </w:pPr>
    </w:p>
    <w:p w14:paraId="5A1AEE63" w14:textId="5918EC6E" w:rsidR="003554EA" w:rsidRPr="00EC0186" w:rsidRDefault="003554EA" w:rsidP="003554EA">
      <w:pPr>
        <w:spacing w:after="0" w:line="360" w:lineRule="auto"/>
        <w:rPr>
          <w:rFonts w:ascii="Palatino Linotype" w:hAnsi="Palatino Linotype" w:cs="Arial"/>
          <w:b/>
          <w:sz w:val="28"/>
          <w:szCs w:val="24"/>
        </w:rPr>
      </w:pPr>
      <w:r w:rsidRPr="00EC0186">
        <w:rPr>
          <w:rFonts w:ascii="Palatino Linotype" w:eastAsia="Times New Roman" w:hAnsi="Palatino Linotype" w:cs="Times New Roman"/>
          <w:b/>
          <w:sz w:val="28"/>
          <w:szCs w:val="26"/>
          <w:lang w:eastAsia="es-ES"/>
        </w:rPr>
        <w:t xml:space="preserve">SÉPTIMO.  </w:t>
      </w:r>
      <w:r w:rsidRPr="00EC0186">
        <w:rPr>
          <w:rFonts w:ascii="Palatino Linotype" w:hAnsi="Palatino Linotype" w:cs="Arial"/>
          <w:b/>
          <w:sz w:val="28"/>
          <w:szCs w:val="24"/>
        </w:rPr>
        <w:t>Del cierre de instrucción.</w:t>
      </w:r>
      <w:r w:rsidRPr="00EC0186">
        <w:rPr>
          <w:rFonts w:ascii="Palatino Linotype" w:hAnsi="Palatino Linotype" w:cs="Arial"/>
          <w:b/>
          <w:sz w:val="28"/>
          <w:szCs w:val="24"/>
        </w:rPr>
        <w:tab/>
      </w:r>
    </w:p>
    <w:p w14:paraId="563827E7" w14:textId="3F2C24B3" w:rsidR="003554EA" w:rsidRPr="00EC0186" w:rsidRDefault="003554EA" w:rsidP="003554EA">
      <w:pPr>
        <w:spacing w:after="0" w:line="360" w:lineRule="auto"/>
        <w:jc w:val="both"/>
        <w:rPr>
          <w:rFonts w:ascii="Palatino Linotype" w:hAnsi="Palatino Linotype" w:cs="Arial"/>
          <w:sz w:val="24"/>
          <w:szCs w:val="24"/>
        </w:rPr>
      </w:pPr>
      <w:r w:rsidRPr="00EC0186">
        <w:rPr>
          <w:rFonts w:ascii="Palatino Linotype" w:hAnsi="Palatino Linotype" w:cs="Arial"/>
          <w:sz w:val="24"/>
          <w:szCs w:val="24"/>
        </w:rPr>
        <w:t xml:space="preserve">Así, una vez transcurrido el término legal, permitió decretarse el cierre de instrucción en fecha </w:t>
      </w:r>
      <w:r w:rsidR="00D56C0A" w:rsidRPr="00EC0186">
        <w:rPr>
          <w:rFonts w:ascii="Palatino Linotype" w:hAnsi="Palatino Linotype" w:cs="Arial"/>
          <w:sz w:val="24"/>
          <w:szCs w:val="24"/>
        </w:rPr>
        <w:t>veintitrés de abril</w:t>
      </w:r>
      <w:r w:rsidRPr="00EC0186">
        <w:rPr>
          <w:rFonts w:ascii="Palatino Linotype" w:hAnsi="Palatino Linotype" w:cs="Arial"/>
          <w:sz w:val="24"/>
          <w:szCs w:val="24"/>
        </w:rPr>
        <w:t xml:space="preserve"> de dos mil veintiséis, en términos del artículo 185, Fracción VI, de la Ley de Transparencia y Acceso a la Información Pública del Estado de México y Municipios, iniciando el término legal para dictar resolución definitiva del asunto.</w:t>
      </w:r>
    </w:p>
    <w:p w14:paraId="435F9DE3" w14:textId="77777777" w:rsidR="003554EA" w:rsidRPr="00EC0186" w:rsidRDefault="003554EA" w:rsidP="003554EA">
      <w:pPr>
        <w:spacing w:after="0" w:line="360" w:lineRule="auto"/>
        <w:jc w:val="both"/>
        <w:rPr>
          <w:rFonts w:ascii="Palatino Linotype" w:hAnsi="Palatino Linotype" w:cs="Arial"/>
          <w:sz w:val="24"/>
          <w:szCs w:val="24"/>
        </w:rPr>
      </w:pPr>
    </w:p>
    <w:p w14:paraId="03A7CFF3" w14:textId="0BAF934E" w:rsidR="00C231B3" w:rsidRPr="00EC0186" w:rsidRDefault="00C231B3" w:rsidP="00C231B3">
      <w:pPr>
        <w:spacing w:before="240" w:line="360" w:lineRule="auto"/>
        <w:jc w:val="center"/>
        <w:rPr>
          <w:rFonts w:ascii="Palatino Linotype" w:hAnsi="Palatino Linotype" w:cs="Arial"/>
          <w:b/>
          <w:sz w:val="24"/>
        </w:rPr>
      </w:pPr>
      <w:r w:rsidRPr="00EC0186">
        <w:rPr>
          <w:rFonts w:ascii="Palatino Linotype" w:hAnsi="Palatino Linotype" w:cs="Arial"/>
          <w:b/>
          <w:sz w:val="24"/>
        </w:rPr>
        <w:t xml:space="preserve">C O N S I D E R A N D O </w:t>
      </w:r>
    </w:p>
    <w:p w14:paraId="57E14EA7" w14:textId="77777777" w:rsidR="00C231B3" w:rsidRPr="00EC0186" w:rsidRDefault="00C231B3" w:rsidP="00C231B3">
      <w:pPr>
        <w:spacing w:before="240" w:line="360" w:lineRule="auto"/>
        <w:jc w:val="both"/>
        <w:rPr>
          <w:rFonts w:ascii="Palatino Linotype" w:hAnsi="Palatino Linotype" w:cs="Arial"/>
          <w:sz w:val="24"/>
        </w:rPr>
      </w:pPr>
      <w:r w:rsidRPr="00EC0186">
        <w:rPr>
          <w:rFonts w:ascii="Palatino Linotype" w:hAnsi="Palatino Linotype" w:cs="Arial"/>
          <w:b/>
          <w:sz w:val="28"/>
        </w:rPr>
        <w:t>PRIMERO.</w:t>
      </w:r>
      <w:r w:rsidRPr="00EC0186">
        <w:rPr>
          <w:rFonts w:ascii="Palatino Linotype" w:hAnsi="Palatino Linotype" w:cs="Arial"/>
          <w:b/>
        </w:rPr>
        <w:t xml:space="preserve"> </w:t>
      </w:r>
      <w:r w:rsidRPr="00EC0186">
        <w:rPr>
          <w:rFonts w:ascii="Palatino Linotype" w:hAnsi="Palatino Linotype" w:cs="Arial"/>
          <w:b/>
          <w:sz w:val="28"/>
          <w:szCs w:val="28"/>
        </w:rPr>
        <w:t>De la competencia</w:t>
      </w:r>
      <w:r w:rsidRPr="00EC0186">
        <w:rPr>
          <w:rFonts w:ascii="Palatino Linotype" w:hAnsi="Palatino Linotype" w:cs="Arial"/>
          <w:sz w:val="28"/>
          <w:szCs w:val="28"/>
        </w:rPr>
        <w:t>.</w:t>
      </w:r>
    </w:p>
    <w:p w14:paraId="110DB85E" w14:textId="77777777" w:rsidR="004B0BE0" w:rsidRPr="00EC0186" w:rsidRDefault="004B0BE0" w:rsidP="004B0BE0">
      <w:pPr>
        <w:spacing w:line="360" w:lineRule="auto"/>
        <w:jc w:val="both"/>
        <w:rPr>
          <w:rFonts w:ascii="Palatino Linotype" w:hAnsi="Palatino Linotype"/>
          <w:sz w:val="24"/>
          <w:szCs w:val="24"/>
        </w:rPr>
      </w:pPr>
      <w:r w:rsidRPr="00EC0186">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w:t>
      </w:r>
      <w:r w:rsidRPr="00EC0186">
        <w:rPr>
          <w:rFonts w:ascii="Palatino Linotype" w:hAnsi="Palatino Linotype"/>
          <w:sz w:val="24"/>
          <w:szCs w:val="24"/>
        </w:rPr>
        <w:lastRenderedPageBreak/>
        <w:t xml:space="preserve">Transparencia, Acceso a la Información Pública y Protección de Datos Personales del Estado de México y Municipios. </w:t>
      </w:r>
    </w:p>
    <w:p w14:paraId="7AD6AA54" w14:textId="77777777" w:rsidR="004B0BE0" w:rsidRPr="00EC0186" w:rsidRDefault="004B0BE0" w:rsidP="00C231B3">
      <w:pPr>
        <w:pStyle w:val="Prrafodelista"/>
        <w:autoSpaceDE w:val="0"/>
        <w:autoSpaceDN w:val="0"/>
        <w:adjustRightInd w:val="0"/>
        <w:spacing w:before="240" w:after="160" w:line="360" w:lineRule="auto"/>
        <w:ind w:left="0"/>
        <w:jc w:val="both"/>
        <w:rPr>
          <w:rFonts w:ascii="Palatino Linotype" w:hAnsi="Palatino Linotype" w:cs="Arial"/>
          <w:b/>
          <w:sz w:val="28"/>
          <w:lang w:val="es-MX"/>
        </w:rPr>
      </w:pPr>
    </w:p>
    <w:p w14:paraId="5364D1C4" w14:textId="0EC6C740" w:rsidR="00C231B3" w:rsidRPr="00EC0186" w:rsidRDefault="00C231B3" w:rsidP="00C231B3">
      <w:pPr>
        <w:pStyle w:val="Prrafodelista"/>
        <w:autoSpaceDE w:val="0"/>
        <w:autoSpaceDN w:val="0"/>
        <w:adjustRightInd w:val="0"/>
        <w:spacing w:before="240" w:after="160" w:line="360" w:lineRule="auto"/>
        <w:ind w:left="0"/>
        <w:jc w:val="both"/>
        <w:rPr>
          <w:rFonts w:ascii="Palatino Linotype" w:hAnsi="Palatino Linotype" w:cs="Arial"/>
          <w:b/>
          <w:lang w:val="es-MX"/>
        </w:rPr>
      </w:pPr>
      <w:r w:rsidRPr="00EC0186">
        <w:rPr>
          <w:rFonts w:ascii="Palatino Linotype" w:hAnsi="Palatino Linotype" w:cs="Arial"/>
          <w:b/>
          <w:sz w:val="28"/>
          <w:lang w:val="es-MX"/>
        </w:rPr>
        <w:t>SEGUNDO</w:t>
      </w:r>
      <w:r w:rsidRPr="00EC0186">
        <w:rPr>
          <w:rFonts w:ascii="Palatino Linotype" w:hAnsi="Palatino Linotype" w:cs="Arial"/>
          <w:b/>
          <w:lang w:val="es-MX"/>
        </w:rPr>
        <w:t xml:space="preserve">. </w:t>
      </w:r>
      <w:r w:rsidRPr="00EC0186">
        <w:rPr>
          <w:rFonts w:ascii="Palatino Linotype" w:hAnsi="Palatino Linotype" w:cs="Arial"/>
          <w:b/>
          <w:sz w:val="28"/>
          <w:szCs w:val="28"/>
          <w:lang w:val="es-MX"/>
        </w:rPr>
        <w:t>Sobre los alcances del recurso de revisión.</w:t>
      </w:r>
      <w:r w:rsidRPr="00EC0186">
        <w:rPr>
          <w:rFonts w:ascii="Palatino Linotype" w:hAnsi="Palatino Linotype" w:cs="Arial"/>
          <w:b/>
          <w:lang w:val="es-MX"/>
        </w:rPr>
        <w:t xml:space="preserve"> </w:t>
      </w:r>
    </w:p>
    <w:p w14:paraId="5DD034CD" w14:textId="77777777" w:rsidR="00C231B3" w:rsidRPr="00EC0186" w:rsidRDefault="00C231B3" w:rsidP="00C231B3">
      <w:pPr>
        <w:pStyle w:val="Prrafodelista"/>
        <w:autoSpaceDE w:val="0"/>
        <w:autoSpaceDN w:val="0"/>
        <w:adjustRightInd w:val="0"/>
        <w:spacing w:before="240" w:after="160" w:line="360" w:lineRule="auto"/>
        <w:ind w:left="0"/>
        <w:jc w:val="both"/>
        <w:rPr>
          <w:rFonts w:ascii="Palatino Linotype" w:hAnsi="Palatino Linotype" w:cs="Arial"/>
          <w:lang w:val="es-MX"/>
        </w:rPr>
      </w:pPr>
      <w:r w:rsidRPr="00EC0186">
        <w:rPr>
          <w:rFonts w:ascii="Palatino Linotype" w:hAnsi="Palatino Linotype" w:cs="Arial"/>
          <w:lang w:val="es-MX"/>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A8CA8D3" w14:textId="77777777" w:rsidR="007653A0" w:rsidRPr="00EC0186" w:rsidRDefault="007653A0" w:rsidP="00C231B3">
      <w:pPr>
        <w:pStyle w:val="Prrafodelista"/>
        <w:autoSpaceDE w:val="0"/>
        <w:autoSpaceDN w:val="0"/>
        <w:adjustRightInd w:val="0"/>
        <w:spacing w:before="240" w:after="160" w:line="360" w:lineRule="auto"/>
        <w:ind w:left="0"/>
        <w:jc w:val="both"/>
        <w:rPr>
          <w:rFonts w:ascii="Palatino Linotype" w:hAnsi="Palatino Linotype" w:cs="Arial"/>
          <w:lang w:val="es-MX"/>
        </w:rPr>
      </w:pPr>
    </w:p>
    <w:p w14:paraId="03D55C36" w14:textId="77777777" w:rsidR="004B0BE0" w:rsidRPr="00EC0186" w:rsidRDefault="004B0BE0" w:rsidP="004B0BE0">
      <w:pPr>
        <w:pStyle w:val="Prrafodelista"/>
        <w:autoSpaceDE w:val="0"/>
        <w:autoSpaceDN w:val="0"/>
        <w:adjustRightInd w:val="0"/>
        <w:spacing w:before="240" w:after="160" w:line="360" w:lineRule="auto"/>
        <w:ind w:left="0"/>
        <w:jc w:val="both"/>
        <w:rPr>
          <w:rFonts w:ascii="Palatino Linotype" w:hAnsi="Palatino Linotype" w:cs="Arial"/>
          <w:b/>
          <w:sz w:val="28"/>
          <w:szCs w:val="28"/>
          <w:lang w:val="es-MX"/>
        </w:rPr>
      </w:pPr>
      <w:bookmarkStart w:id="1" w:name="_Hlk213694182"/>
      <w:r w:rsidRPr="00EC0186">
        <w:rPr>
          <w:rFonts w:ascii="Palatino Linotype" w:hAnsi="Palatino Linotype" w:cs="Arial"/>
          <w:b/>
          <w:sz w:val="28"/>
          <w:lang w:val="es-MX"/>
        </w:rPr>
        <w:t>TERCERO</w:t>
      </w:r>
      <w:r w:rsidRPr="00EC0186">
        <w:rPr>
          <w:rFonts w:ascii="Palatino Linotype" w:hAnsi="Palatino Linotype" w:cs="Arial"/>
          <w:b/>
          <w:lang w:val="es-MX"/>
        </w:rPr>
        <w:t xml:space="preserve">. </w:t>
      </w:r>
      <w:r w:rsidRPr="00EC0186">
        <w:rPr>
          <w:rFonts w:ascii="Palatino Linotype" w:hAnsi="Palatino Linotype" w:cs="Arial"/>
          <w:b/>
          <w:sz w:val="28"/>
          <w:szCs w:val="28"/>
          <w:lang w:val="es-MX"/>
        </w:rPr>
        <w:t>De las causas de improcedencia.</w:t>
      </w:r>
    </w:p>
    <w:p w14:paraId="2B3F2DA7" w14:textId="77777777" w:rsidR="004B0BE0" w:rsidRPr="00EC0186" w:rsidRDefault="004B0BE0" w:rsidP="004B0BE0">
      <w:pPr>
        <w:pStyle w:val="Prrafodelista"/>
        <w:autoSpaceDE w:val="0"/>
        <w:autoSpaceDN w:val="0"/>
        <w:adjustRightInd w:val="0"/>
        <w:spacing w:before="240" w:after="160" w:line="360" w:lineRule="auto"/>
        <w:ind w:left="0"/>
        <w:jc w:val="both"/>
        <w:rPr>
          <w:rFonts w:ascii="Palatino Linotype" w:hAnsi="Palatino Linotype" w:cs="Arial"/>
          <w:lang w:val="es-MX"/>
        </w:rPr>
      </w:pPr>
      <w:r w:rsidRPr="00EC0186">
        <w:rPr>
          <w:rFonts w:ascii="Palatino Linotype" w:hAnsi="Palatino Linotype" w:cs="Arial"/>
          <w:lang w:val="es-MX"/>
        </w:rPr>
        <w:t xml:space="preserve">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w:t>
      </w:r>
      <w:r w:rsidRPr="00EC0186">
        <w:rPr>
          <w:rFonts w:ascii="Palatino Linotype" w:hAnsi="Palatino Linotype" w:cs="Arial"/>
          <w:lang w:val="es-MX"/>
        </w:rPr>
        <w:lastRenderedPageBreak/>
        <w:t>Información Pública del Estado de México y Municipios, en correlación con la seguridad jurídica que debe generar lo actuado ante este Organismo garante.</w:t>
      </w:r>
    </w:p>
    <w:p w14:paraId="31C735B0" w14:textId="77777777" w:rsidR="004B0BE0" w:rsidRPr="00EC0186" w:rsidRDefault="004B0BE0" w:rsidP="004B0BE0">
      <w:pPr>
        <w:pStyle w:val="Prrafodelista"/>
        <w:autoSpaceDE w:val="0"/>
        <w:autoSpaceDN w:val="0"/>
        <w:adjustRightInd w:val="0"/>
        <w:spacing w:line="360" w:lineRule="auto"/>
        <w:ind w:left="0"/>
        <w:jc w:val="both"/>
        <w:rPr>
          <w:rFonts w:ascii="Palatino Linotype" w:hAnsi="Palatino Linotype" w:cs="Arial"/>
          <w:lang w:val="es-MX"/>
        </w:rPr>
      </w:pPr>
      <w:r w:rsidRPr="00EC0186">
        <w:rPr>
          <w:rFonts w:ascii="Palatino Linotype" w:hAnsi="Palatino Linotype" w:cs="Arial"/>
          <w:lang w:val="es-MX"/>
        </w:rPr>
        <w:t>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EC0186">
        <w:rPr>
          <w:rStyle w:val="Refdenotaalpie"/>
          <w:rFonts w:ascii="Palatino Linotype" w:hAnsi="Palatino Linotype" w:cs="Arial"/>
          <w:lang w:val="es-MX"/>
        </w:rPr>
        <w:footnoteReference w:id="1"/>
      </w:r>
      <w:r w:rsidRPr="00EC0186">
        <w:rPr>
          <w:rFonts w:ascii="Palatino Linotype" w:hAnsi="Palatino Linotype" w:cs="Arial"/>
          <w:lang w:val="es-MX"/>
        </w:rPr>
        <w:t xml:space="preserve">. Así las cosas, del análisis de los expedientes electrónicos no se advierte ninguna causa de improcedencia que se </w:t>
      </w:r>
      <w:r w:rsidRPr="00EC0186">
        <w:rPr>
          <w:rFonts w:ascii="Palatino Linotype" w:hAnsi="Palatino Linotype" w:cs="Arial"/>
          <w:lang w:val="es-MX"/>
        </w:rPr>
        <w:lastRenderedPageBreak/>
        <w:t>actualice ni mucho menos alguna hecha valer por alguna de las partes, procediendo al estudio del fondo del asunto, en los siguientes términos.</w:t>
      </w:r>
    </w:p>
    <w:bookmarkEnd w:id="1"/>
    <w:p w14:paraId="1524C595" w14:textId="77777777" w:rsidR="004B0BE0" w:rsidRPr="00EC0186" w:rsidRDefault="004B0BE0" w:rsidP="004B0BE0">
      <w:pPr>
        <w:tabs>
          <w:tab w:val="left" w:pos="709"/>
        </w:tabs>
        <w:spacing w:before="240" w:line="360" w:lineRule="auto"/>
        <w:ind w:right="51"/>
        <w:jc w:val="both"/>
        <w:rPr>
          <w:rFonts w:ascii="Palatino Linotype" w:hAnsi="Palatino Linotype"/>
          <w:b/>
          <w:sz w:val="28"/>
          <w:szCs w:val="28"/>
        </w:rPr>
      </w:pPr>
    </w:p>
    <w:p w14:paraId="4263687F" w14:textId="5B66E324" w:rsidR="004B0BE0" w:rsidRPr="00EC0186" w:rsidRDefault="004B0BE0" w:rsidP="004B0BE0">
      <w:pPr>
        <w:tabs>
          <w:tab w:val="left" w:pos="709"/>
        </w:tabs>
        <w:spacing w:before="240" w:line="360" w:lineRule="auto"/>
        <w:ind w:right="51"/>
        <w:jc w:val="both"/>
        <w:rPr>
          <w:rFonts w:ascii="Palatino Linotype" w:hAnsi="Palatino Linotype"/>
          <w:b/>
          <w:sz w:val="28"/>
          <w:szCs w:val="28"/>
        </w:rPr>
      </w:pPr>
      <w:r w:rsidRPr="00EC0186">
        <w:rPr>
          <w:rFonts w:ascii="Palatino Linotype" w:hAnsi="Palatino Linotype"/>
          <w:b/>
          <w:sz w:val="28"/>
          <w:szCs w:val="28"/>
        </w:rPr>
        <w:t xml:space="preserve">CUARTO. Estudio y resolución del asunto </w:t>
      </w:r>
      <w:r w:rsidRPr="00EC0186">
        <w:rPr>
          <w:rFonts w:ascii="Palatino Linotype" w:hAnsi="Palatino Linotype"/>
          <w:b/>
          <w:sz w:val="28"/>
          <w:szCs w:val="28"/>
        </w:rPr>
        <w:tab/>
      </w:r>
    </w:p>
    <w:p w14:paraId="7AAC9584" w14:textId="77777777" w:rsidR="004B0BE0" w:rsidRPr="00EC0186" w:rsidRDefault="004B0BE0" w:rsidP="004B0BE0">
      <w:pPr>
        <w:pStyle w:val="Prrafodelista"/>
        <w:autoSpaceDE w:val="0"/>
        <w:autoSpaceDN w:val="0"/>
        <w:adjustRightInd w:val="0"/>
        <w:spacing w:before="240" w:after="160" w:line="360" w:lineRule="auto"/>
        <w:ind w:left="0"/>
        <w:jc w:val="both"/>
        <w:rPr>
          <w:rFonts w:ascii="Palatino Linotype" w:hAnsi="Palatino Linotype" w:cs="Arial"/>
        </w:rPr>
      </w:pPr>
      <w:r w:rsidRPr="00EC0186">
        <w:rPr>
          <w:rFonts w:ascii="Palatino Linotype" w:hAnsi="Palatino Linotype" w:cs="Arial"/>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49F0F0CC" w14:textId="77777777" w:rsidR="004B0BE0" w:rsidRPr="00EC0186" w:rsidRDefault="004B0BE0" w:rsidP="004B0BE0">
      <w:pPr>
        <w:spacing w:after="0" w:line="360" w:lineRule="auto"/>
        <w:jc w:val="both"/>
        <w:rPr>
          <w:rFonts w:ascii="Palatino Linotype" w:eastAsia="Times New Roman" w:hAnsi="Palatino Linotype" w:cs="Times New Roman"/>
          <w:sz w:val="24"/>
          <w:szCs w:val="24"/>
          <w:lang w:eastAsia="es-ES"/>
        </w:rPr>
      </w:pPr>
      <w:r w:rsidRPr="00EC0186">
        <w:rPr>
          <w:rFonts w:ascii="Palatino Linotype" w:hAnsi="Palatino Linotype" w:cs="Arial"/>
          <w:sz w:val="24"/>
          <w:szCs w:val="24"/>
        </w:rPr>
        <w:t xml:space="preserve">En este tenor, es necesario subrayar que </w:t>
      </w:r>
      <w:r w:rsidRPr="00EC0186">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3B52A816" w14:textId="77777777" w:rsidR="004B0BE0" w:rsidRPr="00EC0186" w:rsidRDefault="004B0BE0" w:rsidP="004B0BE0">
      <w:pPr>
        <w:spacing w:before="240" w:line="360" w:lineRule="auto"/>
        <w:ind w:left="851" w:right="851"/>
        <w:jc w:val="both"/>
        <w:rPr>
          <w:rFonts w:ascii="Palatino Linotype" w:eastAsia="Times New Roman" w:hAnsi="Palatino Linotype" w:cs="Times New Roman"/>
          <w:i/>
          <w:lang w:eastAsia="es-ES"/>
        </w:rPr>
      </w:pPr>
      <w:r w:rsidRPr="00EC0186">
        <w:rPr>
          <w:rFonts w:ascii="Palatino Linotype" w:eastAsia="Times New Roman" w:hAnsi="Palatino Linotype" w:cs="Times New Roman"/>
          <w:b/>
          <w:i/>
          <w:lang w:eastAsia="es-ES"/>
        </w:rPr>
        <w:t>“Artículo 4.</w:t>
      </w:r>
      <w:r w:rsidRPr="00EC0186">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6D0735FF" w14:textId="77777777" w:rsidR="004B0BE0" w:rsidRPr="00EC0186" w:rsidRDefault="004B0BE0" w:rsidP="004B0BE0">
      <w:pPr>
        <w:spacing w:before="240" w:line="360" w:lineRule="auto"/>
        <w:ind w:left="851" w:right="851"/>
        <w:jc w:val="both"/>
        <w:rPr>
          <w:rFonts w:ascii="Palatino Linotype" w:eastAsia="Times New Roman" w:hAnsi="Palatino Linotype" w:cs="Times New Roman"/>
          <w:i/>
          <w:lang w:eastAsia="es-ES"/>
        </w:rPr>
      </w:pPr>
      <w:r w:rsidRPr="00EC0186">
        <w:rPr>
          <w:rFonts w:ascii="Palatino Linotype" w:eastAsia="Times New Roman" w:hAnsi="Palatino Linotype" w:cs="Times New Roman"/>
          <w:i/>
          <w:lang w:eastAsia="es-ES"/>
        </w:rPr>
        <w:lastRenderedPageBreak/>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48AF67F4" w14:textId="77777777" w:rsidR="004B0BE0" w:rsidRPr="00EC0186" w:rsidRDefault="004B0BE0" w:rsidP="004B0BE0">
      <w:pPr>
        <w:spacing w:before="240" w:line="360" w:lineRule="auto"/>
        <w:ind w:left="851" w:right="851"/>
        <w:jc w:val="both"/>
        <w:rPr>
          <w:rFonts w:ascii="Palatino Linotype" w:eastAsia="Times New Roman" w:hAnsi="Palatino Linotype" w:cs="Times New Roman"/>
          <w:i/>
          <w:lang w:eastAsia="es-ES"/>
        </w:rPr>
      </w:pPr>
      <w:r w:rsidRPr="00EC0186">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0C33E046" w14:textId="77777777" w:rsidR="004B0BE0" w:rsidRPr="00EC0186" w:rsidRDefault="004B0BE0" w:rsidP="004B0BE0">
      <w:pPr>
        <w:spacing w:before="240" w:line="360" w:lineRule="auto"/>
        <w:ind w:left="851" w:right="851"/>
        <w:jc w:val="both"/>
        <w:rPr>
          <w:rFonts w:ascii="Palatino Linotype" w:eastAsia="Times New Roman" w:hAnsi="Palatino Linotype" w:cs="Times New Roman"/>
          <w:i/>
          <w:lang w:eastAsia="es-ES"/>
        </w:rPr>
      </w:pPr>
      <w:r w:rsidRPr="00EC0186">
        <w:rPr>
          <w:rFonts w:ascii="Palatino Linotype" w:eastAsia="Times New Roman" w:hAnsi="Palatino Linotype" w:cs="Times New Roman"/>
          <w:b/>
          <w:i/>
          <w:lang w:eastAsia="es-ES"/>
        </w:rPr>
        <w:t>Artículo 12.</w:t>
      </w:r>
      <w:r w:rsidRPr="00EC0186">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3D2F8EBC" w14:textId="77777777" w:rsidR="004B0BE0" w:rsidRPr="00EC0186" w:rsidRDefault="004B0BE0" w:rsidP="004B0BE0">
      <w:pPr>
        <w:spacing w:before="240" w:line="360" w:lineRule="auto"/>
        <w:ind w:left="851" w:right="851"/>
        <w:jc w:val="both"/>
        <w:rPr>
          <w:rFonts w:ascii="Palatino Linotype" w:eastAsia="Times New Roman" w:hAnsi="Palatino Linotype" w:cs="Times New Roman"/>
          <w:i/>
          <w:lang w:eastAsia="es-ES"/>
        </w:rPr>
      </w:pPr>
      <w:r w:rsidRPr="00EC0186">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648389B4" w14:textId="77777777" w:rsidR="004B0BE0" w:rsidRPr="00EC0186" w:rsidRDefault="004B0BE0" w:rsidP="004B0BE0">
      <w:pPr>
        <w:spacing w:before="240" w:line="360" w:lineRule="auto"/>
        <w:ind w:left="851" w:right="851"/>
        <w:jc w:val="both"/>
        <w:rPr>
          <w:rFonts w:ascii="Palatino Linotype" w:eastAsia="Times New Roman" w:hAnsi="Palatino Linotype" w:cs="Times New Roman"/>
          <w:i/>
          <w:lang w:eastAsia="es-ES"/>
        </w:rPr>
      </w:pPr>
      <w:r w:rsidRPr="00EC0186">
        <w:rPr>
          <w:rFonts w:ascii="Palatino Linotype" w:eastAsia="Times New Roman" w:hAnsi="Palatino Linotype" w:cs="Times New Roman"/>
          <w:i/>
          <w:lang w:eastAsia="es-ES"/>
        </w:rPr>
        <w:t>(…)</w:t>
      </w:r>
    </w:p>
    <w:p w14:paraId="25469C34" w14:textId="77777777" w:rsidR="004B0BE0" w:rsidRPr="00EC0186" w:rsidRDefault="004B0BE0" w:rsidP="004B0BE0">
      <w:pPr>
        <w:spacing w:before="240" w:line="360" w:lineRule="auto"/>
        <w:ind w:left="851" w:right="851"/>
        <w:jc w:val="both"/>
        <w:rPr>
          <w:rFonts w:ascii="Palatino Linotype" w:eastAsia="Times New Roman" w:hAnsi="Palatino Linotype" w:cs="Times New Roman"/>
          <w:b/>
          <w:i/>
          <w:lang w:eastAsia="es-ES"/>
        </w:rPr>
      </w:pPr>
      <w:r w:rsidRPr="00EC0186">
        <w:rPr>
          <w:rFonts w:ascii="Palatino Linotype" w:eastAsia="Times New Roman" w:hAnsi="Palatino Linotype" w:cs="Times New Roman"/>
          <w:b/>
          <w:i/>
          <w:lang w:eastAsia="es-ES"/>
        </w:rPr>
        <w:t xml:space="preserve">Artículo 24. </w:t>
      </w:r>
    </w:p>
    <w:p w14:paraId="20E33A41" w14:textId="77777777" w:rsidR="004B0BE0" w:rsidRPr="00EC0186" w:rsidRDefault="004B0BE0" w:rsidP="004B0BE0">
      <w:pPr>
        <w:spacing w:before="240" w:line="360" w:lineRule="auto"/>
        <w:ind w:left="851" w:right="851"/>
        <w:jc w:val="both"/>
        <w:rPr>
          <w:rFonts w:ascii="Palatino Linotype" w:eastAsia="Times New Roman" w:hAnsi="Palatino Linotype" w:cs="Times New Roman"/>
          <w:i/>
          <w:lang w:eastAsia="es-ES"/>
        </w:rPr>
      </w:pPr>
      <w:r w:rsidRPr="00EC0186">
        <w:rPr>
          <w:rFonts w:ascii="Palatino Linotype" w:eastAsia="Times New Roman" w:hAnsi="Palatino Linotype" w:cs="Times New Roman"/>
          <w:i/>
          <w:lang w:eastAsia="es-ES"/>
        </w:rPr>
        <w:t>(…)</w:t>
      </w:r>
    </w:p>
    <w:p w14:paraId="483E8E67" w14:textId="77777777" w:rsidR="004B0BE0" w:rsidRPr="00EC0186" w:rsidRDefault="004B0BE0" w:rsidP="004B0BE0">
      <w:pPr>
        <w:spacing w:before="240" w:line="360" w:lineRule="auto"/>
        <w:ind w:left="851" w:right="851"/>
        <w:jc w:val="both"/>
        <w:rPr>
          <w:rFonts w:ascii="Palatino Linotype" w:eastAsia="Times New Roman" w:hAnsi="Palatino Linotype" w:cs="Times New Roman"/>
          <w:i/>
          <w:lang w:eastAsia="es-ES"/>
        </w:rPr>
      </w:pPr>
      <w:r w:rsidRPr="00EC0186">
        <w:rPr>
          <w:rFonts w:ascii="Palatino Linotype" w:eastAsia="Times New Roman" w:hAnsi="Palatino Linotype" w:cs="Times New Roman"/>
          <w:i/>
          <w:lang w:eastAsia="es-ES"/>
        </w:rPr>
        <w:lastRenderedPageBreak/>
        <w:t>Los sujetos obligados solo proporcionarán la información pública que generen, administren o posean en el ejercicio de sus atribuciones.”</w:t>
      </w:r>
    </w:p>
    <w:p w14:paraId="22E9E780" w14:textId="77777777" w:rsidR="004B0BE0" w:rsidRPr="00EC0186" w:rsidRDefault="004B0BE0" w:rsidP="004B0BE0">
      <w:pPr>
        <w:spacing w:before="240" w:line="360" w:lineRule="auto"/>
        <w:ind w:left="851" w:right="851"/>
        <w:jc w:val="both"/>
        <w:rPr>
          <w:rFonts w:ascii="Palatino Linotype" w:eastAsia="Times New Roman" w:hAnsi="Palatino Linotype" w:cs="Times New Roman"/>
          <w:i/>
          <w:lang w:eastAsia="es-ES"/>
        </w:rPr>
      </w:pPr>
      <w:r w:rsidRPr="00EC0186">
        <w:rPr>
          <w:rFonts w:ascii="Palatino Linotype" w:eastAsia="Times New Roman" w:hAnsi="Palatino Linotype" w:cs="Times New Roman"/>
          <w:i/>
          <w:lang w:eastAsia="es-ES"/>
        </w:rPr>
        <w:t>(…)</w:t>
      </w:r>
    </w:p>
    <w:p w14:paraId="0262EA6D" w14:textId="77777777" w:rsidR="004B0BE0" w:rsidRPr="00EC0186" w:rsidRDefault="004B0BE0" w:rsidP="004B0BE0">
      <w:pPr>
        <w:spacing w:before="240" w:line="360" w:lineRule="auto"/>
        <w:ind w:left="851" w:right="851"/>
        <w:jc w:val="both"/>
        <w:rPr>
          <w:rFonts w:ascii="Palatino Linotype" w:eastAsia="Times New Roman" w:hAnsi="Palatino Linotype" w:cs="Times New Roman"/>
          <w:i/>
          <w:lang w:eastAsia="es-ES"/>
        </w:rPr>
      </w:pPr>
      <w:r w:rsidRPr="00EC0186">
        <w:rPr>
          <w:rFonts w:ascii="Palatino Linotype" w:eastAsia="Times New Roman" w:hAnsi="Palatino Linotype" w:cs="Times New Roman"/>
          <w:b/>
          <w:i/>
          <w:lang w:eastAsia="es-ES"/>
        </w:rPr>
        <w:t>Artículo 160.</w:t>
      </w:r>
      <w:r w:rsidRPr="00EC0186">
        <w:rPr>
          <w:rFonts w:ascii="Palatino Linotype" w:eastAsia="Times New Roman" w:hAnsi="Palatino Linotype" w:cs="Times New Roman"/>
          <w:i/>
          <w:lang w:eastAsia="es-ES"/>
        </w:rPr>
        <w:t xml:space="preserve"> Los sujetos obligados deberán otorgar acceso a los documentos que se </w:t>
      </w:r>
      <w:r w:rsidRPr="00EC0186">
        <w:rPr>
          <w:rFonts w:ascii="Palatino Linotype" w:eastAsia="Times New Roman" w:hAnsi="Palatino Linotype" w:cs="Times New Roman"/>
          <w:b/>
          <w:i/>
          <w:lang w:eastAsia="es-ES"/>
        </w:rPr>
        <w:t xml:space="preserve"> </w:t>
      </w:r>
      <w:r w:rsidRPr="00EC0186">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27C811AB" w14:textId="77777777" w:rsidR="004B0BE0" w:rsidRPr="00EC0186" w:rsidRDefault="004B0BE0" w:rsidP="004B0BE0">
      <w:pPr>
        <w:spacing w:before="240" w:line="360" w:lineRule="auto"/>
        <w:ind w:left="851" w:right="851"/>
        <w:jc w:val="both"/>
        <w:rPr>
          <w:rFonts w:ascii="Palatino Linotype" w:eastAsia="Times New Roman" w:hAnsi="Palatino Linotype" w:cs="Times New Roman"/>
          <w:b/>
          <w:i/>
          <w:lang w:eastAsia="es-ES"/>
        </w:rPr>
      </w:pPr>
      <w:r w:rsidRPr="00EC0186">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EC0186">
        <w:rPr>
          <w:rFonts w:ascii="Palatino Linotype" w:eastAsia="Times New Roman" w:hAnsi="Palatino Linotype" w:cs="Times New Roman"/>
          <w:b/>
          <w:i/>
          <w:lang w:eastAsia="es-ES"/>
        </w:rPr>
        <w:t>[Sic]</w:t>
      </w:r>
    </w:p>
    <w:p w14:paraId="415A9E32" w14:textId="77777777" w:rsidR="004B0BE0" w:rsidRPr="00EC0186" w:rsidRDefault="004B0BE0" w:rsidP="004B0BE0">
      <w:pPr>
        <w:spacing w:after="0" w:line="360" w:lineRule="auto"/>
        <w:jc w:val="both"/>
        <w:rPr>
          <w:rFonts w:ascii="Palatino Linotype" w:eastAsia="Times New Roman" w:hAnsi="Palatino Linotype" w:cs="Times New Roman"/>
          <w:sz w:val="24"/>
          <w:szCs w:val="24"/>
          <w:lang w:eastAsia="es-ES"/>
        </w:rPr>
      </w:pPr>
    </w:p>
    <w:p w14:paraId="4C73C32C" w14:textId="77777777" w:rsidR="004B0BE0" w:rsidRPr="00EC0186" w:rsidRDefault="004B0BE0" w:rsidP="004B0BE0">
      <w:pPr>
        <w:spacing w:after="0" w:line="360" w:lineRule="auto"/>
        <w:jc w:val="both"/>
        <w:rPr>
          <w:rFonts w:ascii="Palatino Linotype" w:eastAsia="Times New Roman" w:hAnsi="Palatino Linotype" w:cs="Times New Roman"/>
          <w:sz w:val="24"/>
          <w:szCs w:val="24"/>
          <w:lang w:eastAsia="es-ES"/>
        </w:rPr>
      </w:pPr>
      <w:r w:rsidRPr="00EC0186">
        <w:rPr>
          <w:rFonts w:ascii="Palatino Linotype" w:eastAsia="Times New Roman" w:hAnsi="Palatino Linotype" w:cs="Times New Roman"/>
          <w:sz w:val="24"/>
          <w:szCs w:val="24"/>
          <w:lang w:eastAsia="es-ES"/>
        </w:rPr>
        <w:t xml:space="preserve">Así que la obligación de los </w:t>
      </w:r>
      <w:r w:rsidRPr="00EC0186">
        <w:rPr>
          <w:rFonts w:ascii="Palatino Linotype" w:eastAsia="Times New Roman" w:hAnsi="Palatino Linotype" w:cs="Times New Roman"/>
          <w:b/>
          <w:sz w:val="24"/>
          <w:szCs w:val="24"/>
          <w:lang w:eastAsia="es-ES"/>
        </w:rPr>
        <w:t>Sujetos Obligados</w:t>
      </w:r>
      <w:r w:rsidRPr="00EC0186">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EC0186">
        <w:rPr>
          <w:rFonts w:ascii="Palatino Linotype" w:eastAsia="Times New Roman" w:hAnsi="Palatino Linotype" w:cs="Times New Roman"/>
          <w:bCs/>
          <w:sz w:val="24"/>
          <w:szCs w:val="24"/>
          <w:lang w:eastAsia="es-ES"/>
        </w:rPr>
        <w:t>de la Ley local en la materia, que se reproduce de la siguiente forma</w:t>
      </w:r>
      <w:r w:rsidRPr="00EC0186">
        <w:rPr>
          <w:rFonts w:ascii="Palatino Linotype" w:eastAsia="Times New Roman" w:hAnsi="Palatino Linotype" w:cs="Times New Roman"/>
          <w:sz w:val="24"/>
          <w:szCs w:val="24"/>
          <w:lang w:eastAsia="es-ES"/>
        </w:rPr>
        <w:t>:</w:t>
      </w:r>
    </w:p>
    <w:p w14:paraId="1013551D" w14:textId="77777777" w:rsidR="004B0BE0" w:rsidRPr="00EC0186" w:rsidRDefault="004B0BE0" w:rsidP="004B0BE0">
      <w:pPr>
        <w:spacing w:before="240" w:line="360" w:lineRule="auto"/>
        <w:ind w:left="851" w:right="851"/>
        <w:jc w:val="both"/>
        <w:rPr>
          <w:rFonts w:ascii="Palatino Linotype" w:eastAsia="Times New Roman" w:hAnsi="Palatino Linotype" w:cs="Arial"/>
          <w:b/>
          <w:i/>
          <w:lang w:eastAsia="es-ES"/>
        </w:rPr>
      </w:pPr>
      <w:r w:rsidRPr="00EC0186">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EC0186">
        <w:rPr>
          <w:rFonts w:ascii="Palatino Linotype" w:eastAsia="Times New Roman" w:hAnsi="Palatino Linotype" w:cs="Arial"/>
          <w:b/>
          <w:i/>
          <w:lang w:eastAsia="es-ES"/>
        </w:rPr>
        <w:t>[Sic]</w:t>
      </w:r>
    </w:p>
    <w:p w14:paraId="022A4DDD" w14:textId="73A893A0" w:rsidR="004B0BE0" w:rsidRPr="00EC0186" w:rsidRDefault="004B0BE0" w:rsidP="00E76E08">
      <w:pPr>
        <w:spacing w:before="240" w:line="360" w:lineRule="auto"/>
        <w:jc w:val="both"/>
        <w:rPr>
          <w:rFonts w:ascii="Palatino Linotype" w:hAnsi="Palatino Linotype"/>
          <w:sz w:val="24"/>
          <w:szCs w:val="24"/>
        </w:rPr>
      </w:pPr>
      <w:r w:rsidRPr="00EC0186">
        <w:rPr>
          <w:rFonts w:ascii="Palatino Linotype" w:hAnsi="Palatino Linotype"/>
          <w:sz w:val="24"/>
          <w:szCs w:val="24"/>
        </w:rPr>
        <w:lastRenderedPageBreak/>
        <w:t xml:space="preserve">Bajo estas líneas argumentativas, al retomar y delimitar los requerimientos formulados por </w:t>
      </w:r>
      <w:r w:rsidR="005C1A9C" w:rsidRPr="00EC0186">
        <w:rPr>
          <w:rFonts w:ascii="Palatino Linotype" w:hAnsi="Palatino Linotype"/>
          <w:sz w:val="24"/>
          <w:szCs w:val="24"/>
        </w:rPr>
        <w:t>la</w:t>
      </w:r>
      <w:r w:rsidRPr="00EC0186">
        <w:rPr>
          <w:rFonts w:ascii="Palatino Linotype" w:hAnsi="Palatino Linotype"/>
          <w:sz w:val="24"/>
          <w:szCs w:val="24"/>
        </w:rPr>
        <w:t xml:space="preserve"> ahora </w:t>
      </w:r>
      <w:r w:rsidRPr="00EC0186">
        <w:rPr>
          <w:rFonts w:ascii="Palatino Linotype" w:hAnsi="Palatino Linotype"/>
          <w:b/>
          <w:bCs/>
          <w:sz w:val="24"/>
          <w:szCs w:val="24"/>
        </w:rPr>
        <w:t xml:space="preserve">Recurrente, </w:t>
      </w:r>
      <w:r w:rsidRPr="00EC0186">
        <w:rPr>
          <w:rFonts w:ascii="Palatino Linotype" w:hAnsi="Palatino Linotype"/>
          <w:sz w:val="24"/>
          <w:szCs w:val="24"/>
        </w:rPr>
        <w:t>de manera objetiva se precisa que versa en conocer la siguiente información:</w:t>
      </w:r>
    </w:p>
    <w:p w14:paraId="54CA27DE" w14:textId="77777777" w:rsidR="0001480B" w:rsidRPr="00EC0186" w:rsidRDefault="0001480B" w:rsidP="00E76E08">
      <w:pPr>
        <w:spacing w:before="240" w:line="360" w:lineRule="auto"/>
        <w:ind w:left="709" w:right="425"/>
        <w:jc w:val="both"/>
        <w:rPr>
          <w:rFonts w:ascii="Palatino Linotype" w:hAnsi="Palatino Linotype"/>
          <w:sz w:val="24"/>
          <w:szCs w:val="24"/>
        </w:rPr>
      </w:pPr>
      <w:r w:rsidRPr="00EC0186">
        <w:rPr>
          <w:rFonts w:ascii="Palatino Linotype" w:hAnsi="Palatino Linotype"/>
          <w:sz w:val="24"/>
          <w:szCs w:val="24"/>
        </w:rPr>
        <w:t>1.- CUALES SON LOS REQUISITOS PARA ACCEDER A LOS APOYOS ECONOMICOS, EN ESPECIE O FUNCIONALES QUE ENTREGA LA PRESIDENTA DEL DIF DE TLALMANALCO; DETALLAR LOS REQUISITOS PARA CADA CASO.</w:t>
      </w:r>
    </w:p>
    <w:p w14:paraId="41F422C0" w14:textId="77777777" w:rsidR="0001480B" w:rsidRPr="00EC0186" w:rsidRDefault="0001480B" w:rsidP="00E76E08">
      <w:pPr>
        <w:spacing w:before="240" w:line="360" w:lineRule="auto"/>
        <w:ind w:left="709" w:right="425"/>
        <w:jc w:val="both"/>
        <w:rPr>
          <w:rFonts w:ascii="Palatino Linotype" w:hAnsi="Palatino Linotype"/>
          <w:sz w:val="24"/>
          <w:szCs w:val="24"/>
        </w:rPr>
      </w:pPr>
      <w:r w:rsidRPr="00EC0186">
        <w:rPr>
          <w:rFonts w:ascii="Palatino Linotype" w:hAnsi="Palatino Linotype"/>
          <w:sz w:val="24"/>
          <w:szCs w:val="24"/>
        </w:rPr>
        <w:t xml:space="preserve"> 2.- PROPORCIONAR EL LISTADO DE LOS BENEFICIARIOS PARA CADA GRUPO DE APOYO ENTREGADO. </w:t>
      </w:r>
    </w:p>
    <w:p w14:paraId="1BFD8C6E" w14:textId="6A6864E9" w:rsidR="005C1A9C" w:rsidRPr="00EC0186" w:rsidRDefault="0001480B" w:rsidP="00E76E08">
      <w:pPr>
        <w:spacing w:before="240" w:line="360" w:lineRule="auto"/>
        <w:ind w:left="709" w:right="425"/>
        <w:jc w:val="both"/>
        <w:rPr>
          <w:rFonts w:ascii="Palatino Linotype" w:hAnsi="Palatino Linotype"/>
          <w:sz w:val="24"/>
          <w:szCs w:val="24"/>
        </w:rPr>
      </w:pPr>
      <w:r w:rsidRPr="00EC0186">
        <w:rPr>
          <w:rFonts w:ascii="Palatino Linotype" w:hAnsi="Palatino Linotype"/>
          <w:sz w:val="24"/>
          <w:szCs w:val="24"/>
        </w:rPr>
        <w:t>3.- CUALES SON LOS MECANISMOS QUE LLEVA A CABO PARA EFECTUAR LA COMPROBACION DE LOS APOYOS OTORGADOS Y A QUIEN LE REALIZA LA COMPROBACION; ADEMAS INDICAR COMO COMPRUEBA QUE LOS APOYOS ENTREGADOS FUERON UTILIZADOS ADECUADAMENTE.</w:t>
      </w:r>
    </w:p>
    <w:p w14:paraId="4519AB9D" w14:textId="77777777" w:rsidR="00E76E08" w:rsidRPr="00EC0186" w:rsidRDefault="00E76E08" w:rsidP="004B0BE0">
      <w:pPr>
        <w:spacing w:before="240" w:line="360" w:lineRule="auto"/>
        <w:jc w:val="both"/>
        <w:rPr>
          <w:rFonts w:ascii="Palatino Linotype" w:hAnsi="Palatino Linotype"/>
          <w:sz w:val="24"/>
          <w:szCs w:val="24"/>
        </w:rPr>
      </w:pPr>
    </w:p>
    <w:p w14:paraId="03E997D9" w14:textId="2E9EF472" w:rsidR="00242A96" w:rsidRPr="00EC0186" w:rsidRDefault="00F47592" w:rsidP="004B0BE0">
      <w:pPr>
        <w:spacing w:before="240" w:line="360" w:lineRule="auto"/>
        <w:jc w:val="both"/>
        <w:rPr>
          <w:rFonts w:ascii="Palatino Linotype" w:hAnsi="Palatino Linotype"/>
          <w:sz w:val="24"/>
          <w:szCs w:val="24"/>
        </w:rPr>
      </w:pPr>
      <w:r w:rsidRPr="00EC0186">
        <w:rPr>
          <w:rFonts w:ascii="Palatino Linotype" w:hAnsi="Palatino Linotype"/>
          <w:sz w:val="24"/>
          <w:szCs w:val="24"/>
        </w:rPr>
        <w:t xml:space="preserve">En </w:t>
      </w:r>
      <w:r w:rsidR="008A0DBC" w:rsidRPr="00EC0186">
        <w:rPr>
          <w:rFonts w:ascii="Palatino Linotype" w:hAnsi="Palatino Linotype"/>
          <w:sz w:val="24"/>
          <w:szCs w:val="24"/>
        </w:rPr>
        <w:t>consecución a</w:t>
      </w:r>
      <w:r w:rsidRPr="00EC0186">
        <w:rPr>
          <w:rFonts w:ascii="Palatino Linotype" w:hAnsi="Palatino Linotype"/>
          <w:sz w:val="24"/>
          <w:szCs w:val="24"/>
        </w:rPr>
        <w:t xml:space="preserve"> lo anterior, el Sujeto Obligado presenta su respuesta por medio del archivo electrónico </w:t>
      </w:r>
      <w:r w:rsidR="008A0DBC" w:rsidRPr="00EC0186">
        <w:rPr>
          <w:rFonts w:ascii="Palatino Linotype" w:hAnsi="Palatino Linotype"/>
          <w:sz w:val="24"/>
          <w:szCs w:val="24"/>
        </w:rPr>
        <w:t>“</w:t>
      </w:r>
      <w:r w:rsidR="00E76E08" w:rsidRPr="00EC0186">
        <w:rPr>
          <w:rFonts w:ascii="Palatino Linotype" w:hAnsi="Palatino Linotype"/>
          <w:sz w:val="24"/>
          <w:szCs w:val="24"/>
        </w:rPr>
        <w:t>TRANSPARENCIA</w:t>
      </w:r>
      <w:r w:rsidR="008A0DBC" w:rsidRPr="00EC0186">
        <w:rPr>
          <w:rFonts w:ascii="Palatino Linotype" w:hAnsi="Palatino Linotype"/>
          <w:sz w:val="24"/>
          <w:szCs w:val="24"/>
        </w:rPr>
        <w:t xml:space="preserve">” que a su vez </w:t>
      </w:r>
      <w:r w:rsidR="00E76E08" w:rsidRPr="00EC0186">
        <w:rPr>
          <w:rFonts w:ascii="Palatino Linotype" w:hAnsi="Palatino Linotype"/>
          <w:sz w:val="24"/>
          <w:szCs w:val="24"/>
        </w:rPr>
        <w:t>está</w:t>
      </w:r>
      <w:r w:rsidR="008A0DBC" w:rsidRPr="00EC0186">
        <w:rPr>
          <w:rFonts w:ascii="Palatino Linotype" w:hAnsi="Palatino Linotype"/>
          <w:sz w:val="24"/>
          <w:szCs w:val="24"/>
        </w:rPr>
        <w:t xml:space="preserve"> compuesto por diversos oficios:</w:t>
      </w:r>
    </w:p>
    <w:p w14:paraId="33965B5B" w14:textId="3E8FFA02" w:rsidR="008A0DBC" w:rsidRPr="00EC0186" w:rsidRDefault="008A0DBC" w:rsidP="007C3194">
      <w:pPr>
        <w:pStyle w:val="Prrafodelista"/>
        <w:numPr>
          <w:ilvl w:val="0"/>
          <w:numId w:val="1"/>
        </w:numPr>
        <w:spacing w:before="240" w:line="360" w:lineRule="auto"/>
        <w:jc w:val="both"/>
        <w:rPr>
          <w:rFonts w:ascii="Palatino Linotype" w:hAnsi="Palatino Linotype"/>
        </w:rPr>
      </w:pPr>
      <w:r w:rsidRPr="00EC0186">
        <w:rPr>
          <w:rFonts w:ascii="Palatino Linotype" w:hAnsi="Palatino Linotype"/>
        </w:rPr>
        <w:t xml:space="preserve">Oficio </w:t>
      </w:r>
      <w:r w:rsidR="00E76E08" w:rsidRPr="00EC0186">
        <w:rPr>
          <w:rFonts w:ascii="Palatino Linotype" w:hAnsi="Palatino Linotype"/>
        </w:rPr>
        <w:t>SMDIF/PRES</w:t>
      </w:r>
      <w:r w:rsidR="00E14C4A" w:rsidRPr="00EC0186">
        <w:rPr>
          <w:rFonts w:ascii="Palatino Linotype" w:hAnsi="Palatino Linotype"/>
        </w:rPr>
        <w:t xml:space="preserve">/114/2025 emitido por la Presidenta Honorifica el Sistema Municipal para el Desarrollo Integral de la Familia Tlalmanalco, </w:t>
      </w:r>
      <w:r w:rsidR="0046259E" w:rsidRPr="00EC0186">
        <w:rPr>
          <w:rFonts w:ascii="Palatino Linotype" w:hAnsi="Palatino Linotype"/>
        </w:rPr>
        <w:t xml:space="preserve">por medio del </w:t>
      </w:r>
      <w:r w:rsidR="0046259E" w:rsidRPr="00EC0186">
        <w:rPr>
          <w:rFonts w:ascii="Palatino Linotype" w:hAnsi="Palatino Linotype"/>
        </w:rPr>
        <w:lastRenderedPageBreak/>
        <w:t xml:space="preserve">cual </w:t>
      </w:r>
      <w:r w:rsidR="006B4A1D" w:rsidRPr="00EC0186">
        <w:rPr>
          <w:rFonts w:ascii="Palatino Linotype" w:hAnsi="Palatino Linotype"/>
        </w:rPr>
        <w:t xml:space="preserve">manifiesta los requisitos para acceder a </w:t>
      </w:r>
      <w:r w:rsidR="0046259E" w:rsidRPr="00EC0186">
        <w:rPr>
          <w:rFonts w:ascii="Palatino Linotype" w:hAnsi="Palatino Linotype"/>
        </w:rPr>
        <w:t>los apoyos</w:t>
      </w:r>
      <w:r w:rsidR="006B4A1D" w:rsidRPr="00EC0186">
        <w:rPr>
          <w:rFonts w:ascii="Palatino Linotype" w:hAnsi="Palatino Linotype"/>
        </w:rPr>
        <w:t xml:space="preserve"> que otorga el </w:t>
      </w:r>
      <w:r w:rsidR="00C40F0B" w:rsidRPr="00EC0186">
        <w:rPr>
          <w:rFonts w:ascii="Palatino Linotype" w:hAnsi="Palatino Linotype"/>
        </w:rPr>
        <w:t>Sujeto Obligado</w:t>
      </w:r>
      <w:r w:rsidR="006B4A1D" w:rsidRPr="00EC0186">
        <w:rPr>
          <w:rFonts w:ascii="Palatino Linotype" w:hAnsi="Palatino Linotype"/>
        </w:rPr>
        <w:t>.</w:t>
      </w:r>
    </w:p>
    <w:p w14:paraId="4E63C3A7" w14:textId="45FD9175" w:rsidR="00C40F0B" w:rsidRPr="00EC0186" w:rsidRDefault="00C40F0B" w:rsidP="00C40F0B">
      <w:pPr>
        <w:pStyle w:val="Prrafodelista"/>
        <w:spacing w:before="240" w:line="360" w:lineRule="auto"/>
        <w:ind w:left="720"/>
        <w:jc w:val="both"/>
        <w:rPr>
          <w:rFonts w:ascii="Palatino Linotype" w:hAnsi="Palatino Linotype"/>
        </w:rPr>
      </w:pPr>
      <w:r w:rsidRPr="00EC0186">
        <w:rPr>
          <w:rFonts w:ascii="Palatino Linotype" w:hAnsi="Palatino Linotype"/>
          <w:noProof/>
          <w:lang w:val="es-MX" w:eastAsia="es-MX"/>
        </w:rPr>
        <w:drawing>
          <wp:anchor distT="0" distB="0" distL="114300" distR="114300" simplePos="0" relativeHeight="251736063" behindDoc="0" locked="0" layoutInCell="1" allowOverlap="1" wp14:anchorId="5B050B94" wp14:editId="4DB121B4">
            <wp:simplePos x="0" y="0"/>
            <wp:positionH relativeFrom="column">
              <wp:posOffset>23965</wp:posOffset>
            </wp:positionH>
            <wp:positionV relativeFrom="paragraph">
              <wp:posOffset>167640</wp:posOffset>
            </wp:positionV>
            <wp:extent cx="4502785" cy="3018155"/>
            <wp:effectExtent l="0" t="0" r="0" b="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8">
                      <a:extLst>
                        <a:ext uri="{28A0092B-C50C-407E-A947-70E740481C1C}">
                          <a14:useLocalDpi xmlns:a14="http://schemas.microsoft.com/office/drawing/2010/main" val="0"/>
                        </a:ext>
                      </a:extLst>
                    </a:blip>
                    <a:stretch>
                      <a:fillRect/>
                    </a:stretch>
                  </pic:blipFill>
                  <pic:spPr>
                    <a:xfrm>
                      <a:off x="0" y="0"/>
                      <a:ext cx="4502785" cy="3018155"/>
                    </a:xfrm>
                    <a:prstGeom prst="rect">
                      <a:avLst/>
                    </a:prstGeom>
                  </pic:spPr>
                </pic:pic>
              </a:graphicData>
            </a:graphic>
            <wp14:sizeRelH relativeFrom="margin">
              <wp14:pctWidth>0</wp14:pctWidth>
            </wp14:sizeRelH>
            <wp14:sizeRelV relativeFrom="margin">
              <wp14:pctHeight>0</wp14:pctHeight>
            </wp14:sizeRelV>
          </wp:anchor>
        </w:drawing>
      </w:r>
    </w:p>
    <w:p w14:paraId="73EA130A" w14:textId="27C6383E" w:rsidR="006B4A1D" w:rsidRPr="00EC0186" w:rsidRDefault="006B4A1D" w:rsidP="006B4A1D">
      <w:pPr>
        <w:spacing w:before="240" w:line="360" w:lineRule="auto"/>
        <w:jc w:val="both"/>
        <w:rPr>
          <w:rFonts w:ascii="Palatino Linotype" w:hAnsi="Palatino Linotype"/>
        </w:rPr>
      </w:pPr>
    </w:p>
    <w:p w14:paraId="360DD855" w14:textId="166EDF2C" w:rsidR="006B4A1D" w:rsidRPr="00EC0186" w:rsidRDefault="006B4A1D" w:rsidP="006B4A1D">
      <w:pPr>
        <w:spacing w:before="240" w:line="360" w:lineRule="auto"/>
        <w:jc w:val="both"/>
        <w:rPr>
          <w:rFonts w:ascii="Palatino Linotype" w:hAnsi="Palatino Linotype"/>
        </w:rPr>
      </w:pPr>
    </w:p>
    <w:p w14:paraId="0E11DCEB" w14:textId="21CF21E9" w:rsidR="006B4A1D" w:rsidRPr="00EC0186" w:rsidRDefault="006B4A1D" w:rsidP="006B4A1D">
      <w:pPr>
        <w:spacing w:before="240" w:line="360" w:lineRule="auto"/>
        <w:jc w:val="both"/>
        <w:rPr>
          <w:rFonts w:ascii="Palatino Linotype" w:hAnsi="Palatino Linotype"/>
        </w:rPr>
      </w:pPr>
    </w:p>
    <w:p w14:paraId="4CBA8632" w14:textId="1AC705E6" w:rsidR="00C40F0B" w:rsidRPr="00EC0186" w:rsidRDefault="00C40F0B" w:rsidP="006B4A1D">
      <w:pPr>
        <w:spacing w:before="240" w:line="360" w:lineRule="auto"/>
        <w:jc w:val="both"/>
        <w:rPr>
          <w:rFonts w:ascii="Palatino Linotype" w:hAnsi="Palatino Linotype"/>
        </w:rPr>
      </w:pPr>
    </w:p>
    <w:p w14:paraId="33E0379F" w14:textId="306D3158" w:rsidR="00C40F0B" w:rsidRPr="00EC0186" w:rsidRDefault="009213F2" w:rsidP="006B4A1D">
      <w:pPr>
        <w:spacing w:before="240" w:line="360" w:lineRule="auto"/>
        <w:jc w:val="both"/>
        <w:rPr>
          <w:rFonts w:ascii="Palatino Linotype" w:hAnsi="Palatino Linotype"/>
        </w:rPr>
      </w:pPr>
      <w:r w:rsidRPr="00EC0186">
        <w:rPr>
          <w:rFonts w:ascii="Palatino Linotype" w:hAnsi="Palatino Linotype"/>
          <w:noProof/>
          <w:lang w:eastAsia="es-MX"/>
        </w:rPr>
        <w:drawing>
          <wp:anchor distT="0" distB="0" distL="114300" distR="114300" simplePos="0" relativeHeight="251737087" behindDoc="0" locked="0" layoutInCell="1" allowOverlap="1" wp14:anchorId="29439988" wp14:editId="6E74D0EA">
            <wp:simplePos x="0" y="0"/>
            <wp:positionH relativeFrom="column">
              <wp:posOffset>1306195</wp:posOffset>
            </wp:positionH>
            <wp:positionV relativeFrom="paragraph">
              <wp:posOffset>655320</wp:posOffset>
            </wp:positionV>
            <wp:extent cx="4578985" cy="2690495"/>
            <wp:effectExtent l="0" t="0" r="0" b="0"/>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pic:nvPicPr>
                  <pic:blipFill>
                    <a:blip r:embed="rId9">
                      <a:extLst>
                        <a:ext uri="{28A0092B-C50C-407E-A947-70E740481C1C}">
                          <a14:useLocalDpi xmlns:a14="http://schemas.microsoft.com/office/drawing/2010/main" val="0"/>
                        </a:ext>
                      </a:extLst>
                    </a:blip>
                    <a:stretch>
                      <a:fillRect/>
                    </a:stretch>
                  </pic:blipFill>
                  <pic:spPr>
                    <a:xfrm>
                      <a:off x="0" y="0"/>
                      <a:ext cx="4578985" cy="2690495"/>
                    </a:xfrm>
                    <a:prstGeom prst="rect">
                      <a:avLst/>
                    </a:prstGeom>
                  </pic:spPr>
                </pic:pic>
              </a:graphicData>
            </a:graphic>
            <wp14:sizeRelH relativeFrom="margin">
              <wp14:pctWidth>0</wp14:pctWidth>
            </wp14:sizeRelH>
            <wp14:sizeRelV relativeFrom="margin">
              <wp14:pctHeight>0</wp14:pctHeight>
            </wp14:sizeRelV>
          </wp:anchor>
        </w:drawing>
      </w:r>
    </w:p>
    <w:p w14:paraId="3304ED90" w14:textId="7413A350" w:rsidR="00C40F0B" w:rsidRPr="00EC0186" w:rsidRDefault="00C40F0B" w:rsidP="006B4A1D">
      <w:pPr>
        <w:spacing w:before="240" w:line="360" w:lineRule="auto"/>
        <w:jc w:val="both"/>
        <w:rPr>
          <w:rFonts w:ascii="Palatino Linotype" w:hAnsi="Palatino Linotype"/>
        </w:rPr>
      </w:pPr>
    </w:p>
    <w:p w14:paraId="14FF7487" w14:textId="19375938" w:rsidR="00C40F0B" w:rsidRPr="00EC0186" w:rsidRDefault="00C40F0B" w:rsidP="006B4A1D">
      <w:pPr>
        <w:spacing w:before="240" w:line="360" w:lineRule="auto"/>
        <w:jc w:val="both"/>
        <w:rPr>
          <w:rFonts w:ascii="Palatino Linotype" w:hAnsi="Palatino Linotype"/>
        </w:rPr>
      </w:pPr>
    </w:p>
    <w:p w14:paraId="7C6495AE" w14:textId="409C2A28" w:rsidR="00C40F0B" w:rsidRPr="00EC0186" w:rsidRDefault="00C40F0B" w:rsidP="006B4A1D">
      <w:pPr>
        <w:spacing w:before="240" w:line="360" w:lineRule="auto"/>
        <w:jc w:val="both"/>
        <w:rPr>
          <w:rFonts w:ascii="Palatino Linotype" w:hAnsi="Palatino Linotype"/>
        </w:rPr>
      </w:pPr>
    </w:p>
    <w:p w14:paraId="5DCFB02E" w14:textId="77777777" w:rsidR="00C40F0B" w:rsidRPr="00EC0186" w:rsidRDefault="00C40F0B" w:rsidP="006B4A1D">
      <w:pPr>
        <w:spacing w:before="240" w:line="360" w:lineRule="auto"/>
        <w:jc w:val="both"/>
        <w:rPr>
          <w:rFonts w:ascii="Palatino Linotype" w:hAnsi="Palatino Linotype"/>
        </w:rPr>
      </w:pPr>
    </w:p>
    <w:p w14:paraId="2FDEA23A" w14:textId="77777777" w:rsidR="00C40F0B" w:rsidRPr="00EC0186" w:rsidRDefault="00C40F0B" w:rsidP="006B4A1D">
      <w:pPr>
        <w:spacing w:before="240" w:line="360" w:lineRule="auto"/>
        <w:jc w:val="both"/>
        <w:rPr>
          <w:rFonts w:ascii="Palatino Linotype" w:hAnsi="Palatino Linotype"/>
        </w:rPr>
      </w:pPr>
    </w:p>
    <w:p w14:paraId="752578FA" w14:textId="77777777" w:rsidR="00C40F0B" w:rsidRPr="00EC0186" w:rsidRDefault="00C40F0B" w:rsidP="006B4A1D">
      <w:pPr>
        <w:spacing w:before="240" w:line="360" w:lineRule="auto"/>
        <w:jc w:val="both"/>
        <w:rPr>
          <w:rFonts w:ascii="Palatino Linotype" w:hAnsi="Palatino Linotype"/>
        </w:rPr>
      </w:pPr>
    </w:p>
    <w:p w14:paraId="012AA888" w14:textId="77777777" w:rsidR="009213F2" w:rsidRPr="00EC0186" w:rsidRDefault="009213F2" w:rsidP="00642B9B">
      <w:pPr>
        <w:spacing w:before="240" w:line="360" w:lineRule="auto"/>
        <w:jc w:val="both"/>
        <w:rPr>
          <w:rFonts w:ascii="Palatino Linotype" w:hAnsi="Palatino Linotype"/>
          <w:sz w:val="24"/>
          <w:szCs w:val="24"/>
        </w:rPr>
      </w:pPr>
    </w:p>
    <w:p w14:paraId="218286D3" w14:textId="177290B1" w:rsidR="009213F2" w:rsidRPr="00EC0186" w:rsidRDefault="009213F2" w:rsidP="009213F2">
      <w:pPr>
        <w:spacing w:before="240" w:line="360" w:lineRule="auto"/>
        <w:jc w:val="both"/>
        <w:rPr>
          <w:rFonts w:ascii="Palatino Linotype" w:hAnsi="Palatino Linotype"/>
          <w:sz w:val="24"/>
          <w:szCs w:val="24"/>
        </w:rPr>
      </w:pPr>
      <w:r w:rsidRPr="00EC0186">
        <w:rPr>
          <w:rFonts w:ascii="Palatino Linotype" w:hAnsi="Palatino Linotype"/>
          <w:sz w:val="24"/>
          <w:szCs w:val="24"/>
        </w:rPr>
        <w:lastRenderedPageBreak/>
        <w:t>En lo que respecta a la segunda pregunta manifiesta no generar ningún listado de beneficiarios.</w:t>
      </w:r>
    </w:p>
    <w:p w14:paraId="3855B6B4" w14:textId="27577FDC" w:rsidR="009213F2" w:rsidRPr="00EC0186" w:rsidRDefault="0014668E" w:rsidP="009213F2">
      <w:pPr>
        <w:spacing w:before="240" w:line="360" w:lineRule="auto"/>
        <w:jc w:val="both"/>
        <w:rPr>
          <w:rFonts w:ascii="Palatino Linotype" w:hAnsi="Palatino Linotype"/>
          <w:sz w:val="24"/>
          <w:szCs w:val="24"/>
        </w:rPr>
      </w:pPr>
      <w:r w:rsidRPr="00EC0186">
        <w:rPr>
          <w:rFonts w:ascii="Palatino Linotype" w:hAnsi="Palatino Linotype"/>
          <w:sz w:val="24"/>
          <w:szCs w:val="24"/>
        </w:rPr>
        <w:t xml:space="preserve">Finalmente en respuesta al tercer cuestionamiento, manifiesta que los mecanismos para la comprobación de los </w:t>
      </w:r>
      <w:r w:rsidR="0038098C" w:rsidRPr="00EC0186">
        <w:rPr>
          <w:rFonts w:ascii="Palatino Linotype" w:hAnsi="Palatino Linotype"/>
          <w:sz w:val="24"/>
          <w:szCs w:val="24"/>
        </w:rPr>
        <w:t xml:space="preserve">apoyos, solo son para el DIF del Estado de México, </w:t>
      </w:r>
      <w:r w:rsidR="00601D50" w:rsidRPr="00EC0186">
        <w:rPr>
          <w:rFonts w:ascii="Palatino Linotype" w:hAnsi="Palatino Linotype"/>
          <w:sz w:val="24"/>
          <w:szCs w:val="24"/>
        </w:rPr>
        <w:t xml:space="preserve">donde se entrega un expediente, </w:t>
      </w:r>
      <w:r w:rsidR="00AA1221" w:rsidRPr="00EC0186">
        <w:rPr>
          <w:rFonts w:ascii="Palatino Linotype" w:hAnsi="Palatino Linotype"/>
          <w:sz w:val="24"/>
          <w:szCs w:val="24"/>
        </w:rPr>
        <w:t>c</w:t>
      </w:r>
      <w:r w:rsidR="00601D50" w:rsidRPr="00EC0186">
        <w:rPr>
          <w:rFonts w:ascii="Palatino Linotype" w:hAnsi="Palatino Linotype"/>
          <w:sz w:val="24"/>
          <w:szCs w:val="24"/>
        </w:rPr>
        <w:t xml:space="preserve">ompuesto los requisitos antes mencionados, otros formatos que </w:t>
      </w:r>
      <w:r w:rsidR="00AA1221" w:rsidRPr="00EC0186">
        <w:rPr>
          <w:rFonts w:ascii="Palatino Linotype" w:hAnsi="Palatino Linotype"/>
          <w:sz w:val="24"/>
          <w:szCs w:val="24"/>
        </w:rPr>
        <w:t xml:space="preserve">manda </w:t>
      </w:r>
      <w:r w:rsidR="00601D50" w:rsidRPr="00EC0186">
        <w:rPr>
          <w:rFonts w:ascii="Palatino Linotype" w:hAnsi="Palatino Linotype"/>
          <w:sz w:val="24"/>
          <w:szCs w:val="24"/>
        </w:rPr>
        <w:t xml:space="preserve">el DIF de Estado de México, </w:t>
      </w:r>
      <w:r w:rsidRPr="00EC0186">
        <w:rPr>
          <w:rFonts w:ascii="Palatino Linotype" w:hAnsi="Palatino Linotype"/>
          <w:sz w:val="24"/>
          <w:szCs w:val="24"/>
        </w:rPr>
        <w:t>una solicitud de agradecimiento y fotografía del beneficiario.</w:t>
      </w:r>
    </w:p>
    <w:p w14:paraId="3F069863" w14:textId="2B1041C6" w:rsidR="009213F2" w:rsidRPr="00EC0186" w:rsidRDefault="00601C4D" w:rsidP="00601C4D">
      <w:pPr>
        <w:spacing w:before="240" w:line="360" w:lineRule="auto"/>
        <w:jc w:val="center"/>
        <w:rPr>
          <w:rFonts w:ascii="Palatino Linotype" w:hAnsi="Palatino Linotype"/>
          <w:sz w:val="24"/>
          <w:szCs w:val="24"/>
        </w:rPr>
      </w:pPr>
      <w:r w:rsidRPr="00EC0186">
        <w:rPr>
          <w:rFonts w:ascii="Palatino Linotype" w:hAnsi="Palatino Linotype"/>
          <w:sz w:val="24"/>
          <w:szCs w:val="24"/>
        </w:rPr>
        <w:t>-Finaliza el oficio con firma y sello-</w:t>
      </w:r>
    </w:p>
    <w:p w14:paraId="07FFFC04" w14:textId="77777777" w:rsidR="003401D1" w:rsidRPr="00EC0186" w:rsidRDefault="003401D1" w:rsidP="0022468E">
      <w:pPr>
        <w:spacing w:after="240" w:line="360" w:lineRule="auto"/>
        <w:jc w:val="both"/>
        <w:rPr>
          <w:rFonts w:ascii="Palatino Linotype" w:hAnsi="Palatino Linotype" w:cs="Arial"/>
          <w:color w:val="000000"/>
          <w:sz w:val="24"/>
          <w:lang w:val="es-ES_tradnl"/>
        </w:rPr>
      </w:pPr>
    </w:p>
    <w:p w14:paraId="37818A0D" w14:textId="66BCD395" w:rsidR="0022468E" w:rsidRPr="00EC0186" w:rsidRDefault="0022468E" w:rsidP="0022468E">
      <w:pPr>
        <w:spacing w:after="240" w:line="360" w:lineRule="auto"/>
        <w:jc w:val="both"/>
        <w:rPr>
          <w:rFonts w:ascii="Palatino Linotype" w:hAnsi="Palatino Linotype" w:cs="Arial"/>
          <w:color w:val="000000"/>
          <w:sz w:val="24"/>
          <w:lang w:val="es-ES_tradnl"/>
        </w:rPr>
      </w:pPr>
      <w:r w:rsidRPr="00EC0186">
        <w:rPr>
          <w:rFonts w:ascii="Palatino Linotype" w:hAnsi="Palatino Linotype" w:cs="Arial"/>
          <w:color w:val="000000"/>
          <w:sz w:val="24"/>
          <w:lang w:val="es-ES_tradnl"/>
        </w:rPr>
        <w:t xml:space="preserve">Inconforme con la respuesta rendida por </w:t>
      </w:r>
      <w:r w:rsidRPr="00EC0186">
        <w:rPr>
          <w:rFonts w:ascii="Palatino Linotype" w:hAnsi="Palatino Linotype" w:cs="Arial"/>
          <w:b/>
          <w:bCs/>
          <w:color w:val="000000"/>
          <w:sz w:val="24"/>
          <w:lang w:val="es-ES_tradnl"/>
        </w:rPr>
        <w:t xml:space="preserve">El Sujeto Obligado, El Recurrente </w:t>
      </w:r>
      <w:r w:rsidRPr="00EC0186">
        <w:rPr>
          <w:rFonts w:ascii="Palatino Linotype" w:hAnsi="Palatino Linotype" w:cs="Arial"/>
          <w:color w:val="000000"/>
          <w:sz w:val="24"/>
          <w:lang w:val="es-ES_tradnl"/>
        </w:rPr>
        <w:t xml:space="preserve">interpuso recurso de revisión en fecha </w:t>
      </w:r>
      <w:r w:rsidRPr="00EC0186">
        <w:rPr>
          <w:rFonts w:ascii="Palatino Linotype" w:hAnsi="Palatino Linotype" w:cs="Arial"/>
          <w:b/>
          <w:bCs/>
          <w:color w:val="000000"/>
          <w:sz w:val="24"/>
          <w:lang w:val="es-ES_tradnl"/>
        </w:rPr>
        <w:t xml:space="preserve">once de febrero, </w:t>
      </w:r>
      <w:r w:rsidRPr="00EC0186">
        <w:rPr>
          <w:rFonts w:ascii="Palatino Linotype" w:hAnsi="Palatino Linotype" w:cs="Arial"/>
          <w:color w:val="000000"/>
          <w:sz w:val="24"/>
          <w:lang w:val="es-ES_tradnl"/>
        </w:rPr>
        <w:t xml:space="preserve">admitiéndose el </w:t>
      </w:r>
      <w:r w:rsidRPr="00EC0186">
        <w:rPr>
          <w:rFonts w:ascii="Palatino Linotype" w:hAnsi="Palatino Linotype" w:cs="Arial"/>
          <w:b/>
          <w:bCs/>
          <w:color w:val="000000"/>
          <w:sz w:val="24"/>
          <w:lang w:val="es-ES_tradnl"/>
        </w:rPr>
        <w:t xml:space="preserve">trece de febrero de dos mil veintiséis. </w:t>
      </w:r>
      <w:r w:rsidRPr="00EC0186">
        <w:rPr>
          <w:rFonts w:ascii="Palatino Linotype" w:hAnsi="Palatino Linotype" w:cs="Arial"/>
          <w:color w:val="000000"/>
          <w:sz w:val="24"/>
          <w:lang w:val="es-ES_tradnl"/>
        </w:rPr>
        <w:t>Señalando como acto impugnado que “</w:t>
      </w:r>
      <w:r w:rsidR="001C2790" w:rsidRPr="00EC0186">
        <w:rPr>
          <w:rFonts w:ascii="Palatino Linotype" w:hAnsi="Palatino Linotype" w:cs="Arial"/>
          <w:i/>
          <w:iCs/>
          <w:color w:val="000000"/>
          <w:sz w:val="24"/>
        </w:rPr>
        <w:t xml:space="preserve">SE REALIZO LA SIGUIENTE SOLICITUD: SE LE REALIZA A LA PRESIDENTA DEL DIF DE TLALMANALCO INFORME Y PROPORCIONE LO SIGUIENTE: 1.- CUALES SON LOS REQUISITOS PARA ACCEDER A LOS APOYOS ECONOMICOS, EN ESPECIE O FUNCIONALES QUE ENTREGA LA PRESIDENTA DEL DIF DE TLALMANALCO; DETALLAR LOS REQUISITOS PARA CADA CASO. 2.- PROPORCIONAR EL LISTADO DE LOS BENEFICIARIOS PARA CADA GRUPO DE APOYO ENTREGADO. 3.- CUALES SON LOS MECANISMOS QUE LLEVA A CABO PARA EFECTUAR LA COMPROBACION DE LOS APOYOS OTORGADOS Y A QUIEN LE REALIZA LA COMPROBACION; ADEMAS INDICAR COMO COMPRUEBA QUE LOS APOYOS ENTREGADOS </w:t>
      </w:r>
      <w:r w:rsidR="001C2790" w:rsidRPr="00EC0186">
        <w:rPr>
          <w:rFonts w:ascii="Palatino Linotype" w:hAnsi="Palatino Linotype" w:cs="Arial"/>
          <w:i/>
          <w:iCs/>
          <w:color w:val="000000"/>
          <w:sz w:val="24"/>
        </w:rPr>
        <w:lastRenderedPageBreak/>
        <w:t>FUERON UTILIZADOS ADECUADAMENTE.</w:t>
      </w:r>
      <w:r w:rsidRPr="00EC0186">
        <w:rPr>
          <w:rFonts w:ascii="Palatino Linotype" w:hAnsi="Palatino Linotype" w:cs="Arial"/>
          <w:color w:val="000000"/>
          <w:sz w:val="24"/>
          <w:lang w:val="es-ES_tradnl"/>
        </w:rPr>
        <w:t>”, y como razones o motivos de inconformidad:</w:t>
      </w:r>
    </w:p>
    <w:p w14:paraId="7F99E0EC" w14:textId="0C70376A" w:rsidR="0022468E" w:rsidRPr="00EC0186" w:rsidRDefault="0022468E" w:rsidP="0022468E">
      <w:pPr>
        <w:pStyle w:val="Citas"/>
      </w:pPr>
      <w:r w:rsidRPr="00EC0186">
        <w:t>“</w:t>
      </w:r>
      <w:r w:rsidR="001C2790" w:rsidRPr="00EC0186">
        <w:t>SE SOLICITO EL LISTADO DE LOS BENEFICIARIOS PARA CADA GRUPO DE APOYO ENTREGADO Y MENCIONA POR OFICIO QUE NOS SE GENERA NINGUN LISTADO DE BENEFICIARIOS; POR LO QUE CONSIDERO QUE EXISTE NEGATIVA A ENTREGAR LA INFORMACION AL REFERIR ESTO EN SU OFICIO, YA QUE SI LLEVAN EL CONTROL DE SUS APOYOS, PARA EJEMPLO ADJUNTO IMAGEN DE UNA PUBLICACION DE SU PAGINA DE FACEBOOK EN DONDE PONEN LISTAS DE BENEFICIARIOS DE CANASTA ALIMENTARIA; Y ESO LO PUBLICARON POR SER UNA LISTA EXTENSA; PERO PARA OTROS APOYOS SUPONGO LA LISTA HA DE SER DE MENOS PERSONAS; PERO DE ALGUNA MANERA DEBEN LLEVAR EL CONTROL. POR LO QUE SOLICITO LA INFORMACION SOLICITADA REFERENTE AL LISTADO DE LOS BENEFICIARIOS DE CADA GRUPO DE APOYO ENTREGADO.</w:t>
      </w:r>
      <w:r w:rsidRPr="00EC0186">
        <w:t>” (</w:t>
      </w:r>
      <w:r w:rsidR="001C2790" w:rsidRPr="00EC0186">
        <w:t>SIC</w:t>
      </w:r>
      <w:r w:rsidRPr="00EC0186">
        <w:t>)</w:t>
      </w:r>
    </w:p>
    <w:p w14:paraId="4D56B385" w14:textId="77777777" w:rsidR="0022468E" w:rsidRPr="00EC0186" w:rsidRDefault="0022468E" w:rsidP="0022468E">
      <w:pPr>
        <w:spacing w:after="240" w:line="360" w:lineRule="auto"/>
        <w:jc w:val="both"/>
        <w:rPr>
          <w:rFonts w:ascii="Palatino Linotype" w:hAnsi="Palatino Linotype" w:cs="Arial"/>
          <w:color w:val="000000"/>
          <w:sz w:val="24"/>
        </w:rPr>
      </w:pPr>
    </w:p>
    <w:p w14:paraId="1231E3D7" w14:textId="0838097B" w:rsidR="0022468E" w:rsidRPr="00EC0186" w:rsidRDefault="0022468E" w:rsidP="0022468E">
      <w:pPr>
        <w:pStyle w:val="Citas"/>
        <w:ind w:left="0" w:right="0"/>
        <w:rPr>
          <w:i w:val="0"/>
          <w:sz w:val="24"/>
          <w:szCs w:val="24"/>
        </w:rPr>
      </w:pPr>
      <w:r w:rsidRPr="00EC0186">
        <w:rPr>
          <w:i w:val="0"/>
          <w:sz w:val="24"/>
          <w:szCs w:val="24"/>
        </w:rPr>
        <w:t xml:space="preserve">En virtud de lo anterior, a toda luz se desprende la actualización de la causal de procedencia prevista en el artículo 179 fracciones </w:t>
      </w:r>
      <w:r w:rsidR="006A1878" w:rsidRPr="00EC0186">
        <w:rPr>
          <w:i w:val="0"/>
          <w:sz w:val="24"/>
          <w:szCs w:val="24"/>
        </w:rPr>
        <w:t>V</w:t>
      </w:r>
      <w:r w:rsidR="00393527" w:rsidRPr="00EC0186">
        <w:rPr>
          <w:i w:val="0"/>
          <w:sz w:val="24"/>
          <w:szCs w:val="24"/>
        </w:rPr>
        <w:t>,</w:t>
      </w:r>
      <w:r w:rsidRPr="00EC0186">
        <w:rPr>
          <w:i w:val="0"/>
          <w:sz w:val="24"/>
          <w:szCs w:val="24"/>
        </w:rPr>
        <w:t xml:space="preserve"> de la Ley de Transparencia y Acceso a la Información Pública del Estado de México y Municipios, normatividad que dispone a la literalidad lo siguiente:</w:t>
      </w:r>
    </w:p>
    <w:p w14:paraId="1EFE5F83" w14:textId="77777777" w:rsidR="0022468E" w:rsidRPr="00EC0186" w:rsidRDefault="0022468E" w:rsidP="0022468E">
      <w:pPr>
        <w:pStyle w:val="Citas"/>
      </w:pPr>
      <w:r w:rsidRPr="00EC0186">
        <w:lastRenderedPageBreak/>
        <w:t>“Artículo 179. El recurso de revisión es un medio de protección que la Ley otorga a los particulares, para hacer valer su derecho de acceso a la información pública, y procederá en contra de las siguientes causas:</w:t>
      </w:r>
    </w:p>
    <w:p w14:paraId="32057DEF" w14:textId="77777777" w:rsidR="006A1878" w:rsidRPr="00EC0186" w:rsidRDefault="006A1878" w:rsidP="0022468E">
      <w:pPr>
        <w:pStyle w:val="Citas"/>
      </w:pPr>
      <w:r w:rsidRPr="00EC0186">
        <w:t xml:space="preserve">V. La entrega de información incompleta; </w:t>
      </w:r>
    </w:p>
    <w:p w14:paraId="4D0A3F37" w14:textId="68DAEEBB" w:rsidR="0022468E" w:rsidRPr="00EC0186" w:rsidRDefault="0022468E" w:rsidP="0022468E">
      <w:pPr>
        <w:pStyle w:val="Citas"/>
        <w:rPr>
          <w:b/>
        </w:rPr>
      </w:pPr>
      <w:r w:rsidRPr="00EC0186">
        <w:rPr>
          <w:bCs/>
        </w:rPr>
        <w:t>(…)”</w:t>
      </w:r>
      <w:r w:rsidRPr="00EC0186">
        <w:rPr>
          <w:b/>
        </w:rPr>
        <w:t xml:space="preserve"> (Sic) </w:t>
      </w:r>
    </w:p>
    <w:p w14:paraId="1D27EDC9" w14:textId="79DEB57B" w:rsidR="0022468E" w:rsidRPr="00EC0186" w:rsidRDefault="00503008" w:rsidP="0022468E">
      <w:pPr>
        <w:autoSpaceDE w:val="0"/>
        <w:autoSpaceDN w:val="0"/>
        <w:adjustRightInd w:val="0"/>
        <w:spacing w:before="240" w:line="360" w:lineRule="auto"/>
        <w:jc w:val="both"/>
        <w:rPr>
          <w:rFonts w:ascii="Palatino Linotype" w:hAnsi="Palatino Linotype"/>
          <w:sz w:val="24"/>
          <w:szCs w:val="24"/>
        </w:rPr>
      </w:pPr>
      <w:r w:rsidRPr="00EC0186">
        <w:rPr>
          <w:rFonts w:ascii="Palatino Linotype" w:hAnsi="Palatino Linotype"/>
          <w:sz w:val="24"/>
          <w:szCs w:val="24"/>
        </w:rPr>
        <w:t>En ese sentido se aprecia que</w:t>
      </w:r>
      <w:r w:rsidR="00267082" w:rsidRPr="00EC0186">
        <w:rPr>
          <w:rFonts w:ascii="Palatino Linotype" w:hAnsi="Palatino Linotype"/>
          <w:sz w:val="24"/>
          <w:szCs w:val="24"/>
        </w:rPr>
        <w:t xml:space="preserve"> no</w:t>
      </w:r>
      <w:r w:rsidRPr="00EC0186">
        <w:rPr>
          <w:rFonts w:ascii="Palatino Linotype" w:hAnsi="Palatino Linotype"/>
          <w:sz w:val="24"/>
          <w:szCs w:val="24"/>
        </w:rPr>
        <w:t xml:space="preserve"> manifiesta </w:t>
      </w:r>
      <w:r w:rsidR="0086768C" w:rsidRPr="00EC0186">
        <w:rPr>
          <w:rFonts w:ascii="Palatino Linotype" w:hAnsi="Palatino Linotype"/>
          <w:sz w:val="24"/>
          <w:szCs w:val="24"/>
        </w:rPr>
        <w:t>inconformidad</w:t>
      </w:r>
      <w:r w:rsidRPr="00EC0186">
        <w:rPr>
          <w:rFonts w:ascii="Palatino Linotype" w:hAnsi="Palatino Linotype"/>
          <w:sz w:val="24"/>
          <w:szCs w:val="24"/>
        </w:rPr>
        <w:t xml:space="preserve"> con </w:t>
      </w:r>
      <w:r w:rsidR="004E3CF5" w:rsidRPr="00EC0186">
        <w:rPr>
          <w:rFonts w:ascii="Palatino Linotype" w:hAnsi="Palatino Linotype"/>
          <w:sz w:val="24"/>
          <w:szCs w:val="24"/>
        </w:rPr>
        <w:t>los</w:t>
      </w:r>
      <w:r w:rsidRPr="00EC0186">
        <w:rPr>
          <w:rFonts w:ascii="Palatino Linotype" w:hAnsi="Palatino Linotype"/>
          <w:sz w:val="24"/>
          <w:szCs w:val="24"/>
        </w:rPr>
        <w:t xml:space="preserve"> punto</w:t>
      </w:r>
      <w:r w:rsidR="004E3CF5" w:rsidRPr="00EC0186">
        <w:rPr>
          <w:rFonts w:ascii="Palatino Linotype" w:hAnsi="Palatino Linotype"/>
          <w:sz w:val="24"/>
          <w:szCs w:val="24"/>
        </w:rPr>
        <w:t>s</w:t>
      </w:r>
      <w:r w:rsidRPr="00EC0186">
        <w:rPr>
          <w:rFonts w:ascii="Palatino Linotype" w:hAnsi="Palatino Linotype"/>
          <w:sz w:val="24"/>
          <w:szCs w:val="24"/>
        </w:rPr>
        <w:t xml:space="preserve"> </w:t>
      </w:r>
      <w:r w:rsidR="004E3CF5" w:rsidRPr="00EC0186">
        <w:rPr>
          <w:rFonts w:ascii="Palatino Linotype" w:hAnsi="Palatino Linotype"/>
          <w:sz w:val="24"/>
          <w:szCs w:val="24"/>
        </w:rPr>
        <w:t>1 y 3</w:t>
      </w:r>
      <w:r w:rsidRPr="00EC0186">
        <w:rPr>
          <w:rFonts w:ascii="Palatino Linotype" w:hAnsi="Palatino Linotype"/>
          <w:sz w:val="24"/>
          <w:szCs w:val="24"/>
        </w:rPr>
        <w:t xml:space="preserve">, que </w:t>
      </w:r>
      <w:r w:rsidR="00267082" w:rsidRPr="00EC0186">
        <w:rPr>
          <w:rFonts w:ascii="Palatino Linotype" w:hAnsi="Palatino Linotype"/>
          <w:sz w:val="24"/>
          <w:szCs w:val="24"/>
        </w:rPr>
        <w:t>corresponde a</w:t>
      </w:r>
      <w:r w:rsidR="004E3CF5" w:rsidRPr="00EC0186">
        <w:rPr>
          <w:rFonts w:ascii="Palatino Linotype" w:hAnsi="Palatino Linotype"/>
          <w:sz w:val="24"/>
          <w:szCs w:val="24"/>
        </w:rPr>
        <w:t xml:space="preserve"> los requisitos y forma de comprobación los apoyos otorgados</w:t>
      </w:r>
      <w:r w:rsidR="00267082" w:rsidRPr="00EC0186">
        <w:rPr>
          <w:rFonts w:ascii="Palatino Linotype" w:hAnsi="Palatino Linotype"/>
          <w:sz w:val="24"/>
          <w:szCs w:val="24"/>
        </w:rPr>
        <w:t>.</w:t>
      </w:r>
    </w:p>
    <w:p w14:paraId="0067ECC8" w14:textId="77777777" w:rsidR="00744775" w:rsidRPr="00EC0186" w:rsidRDefault="00744775" w:rsidP="00744775">
      <w:pPr>
        <w:autoSpaceDE w:val="0"/>
        <w:autoSpaceDN w:val="0"/>
        <w:adjustRightInd w:val="0"/>
        <w:spacing w:before="240" w:line="360" w:lineRule="auto"/>
        <w:jc w:val="both"/>
        <w:rPr>
          <w:rFonts w:ascii="Palatino Linotype" w:hAnsi="Palatino Linotype"/>
          <w:sz w:val="24"/>
          <w:szCs w:val="24"/>
          <w:lang w:val="es-ES_tradnl"/>
        </w:rPr>
      </w:pPr>
      <w:r w:rsidRPr="00EC0186">
        <w:rPr>
          <w:rFonts w:ascii="Palatino Linotype" w:hAnsi="Palatino Linotype"/>
          <w:sz w:val="24"/>
          <w:szCs w:val="24"/>
          <w:lang w:val="es-ES_tradnl"/>
        </w:rPr>
        <w:t>Así, la parte de la solicitud sobre la que no se expresó inconformidad, debe declararse consentida por el hoy Recurrente, ya que no pueden producirse efectos jurídicos tendentes a revocar, confirmar o modificar la parte de la respuesta con relación a la parte de la solicitud que no fue motivo de disenso ya que se infiere un consentimiento del Recurrente ante la falta de impugnación eficaz. Sirve de sustento a lo anterior, por analogía, la tesis jurisprudencial número VI.3o.C. J/60, publicada en el Semanario Judicial de la Federación y su Gaceta bajo el número de registro 176,608 que a la letra dice:</w:t>
      </w:r>
    </w:p>
    <w:p w14:paraId="6B98CCEC" w14:textId="77777777" w:rsidR="00744775" w:rsidRPr="00EC0186" w:rsidRDefault="00744775" w:rsidP="00744775">
      <w:pPr>
        <w:autoSpaceDE w:val="0"/>
        <w:autoSpaceDN w:val="0"/>
        <w:adjustRightInd w:val="0"/>
        <w:spacing w:before="240" w:line="360" w:lineRule="auto"/>
        <w:ind w:left="851" w:right="567"/>
        <w:jc w:val="both"/>
        <w:rPr>
          <w:rFonts w:ascii="Palatino Linotype" w:hAnsi="Palatino Linotype"/>
          <w:i/>
          <w:sz w:val="24"/>
          <w:szCs w:val="24"/>
          <w:lang w:val="es-ES_tradnl"/>
        </w:rPr>
      </w:pPr>
      <w:r w:rsidRPr="00EC0186">
        <w:rPr>
          <w:rFonts w:ascii="Palatino Linotype" w:hAnsi="Palatino Linotype"/>
          <w:b/>
          <w:i/>
          <w:sz w:val="24"/>
          <w:szCs w:val="24"/>
          <w:lang w:val="es-ES_tradnl"/>
        </w:rPr>
        <w:t>ACTOS CONSENTIDOS. SON LOS QUE NO SE IMPUGNAN MEDIANTE EL RECURSO IDÓNEO.</w:t>
      </w:r>
      <w:r w:rsidRPr="00EC0186">
        <w:rPr>
          <w:rFonts w:ascii="Palatino Linotype" w:hAnsi="Palatino Linotype"/>
          <w:i/>
          <w:sz w:val="24"/>
          <w:szCs w:val="24"/>
          <w:lang w:val="es-ES_tradnl"/>
        </w:rPr>
        <w:t xml:space="preserve"> Debe reputarse como consentido el acto que no se impugnó por el medio establecido por la ley, ya que si se hizo uso de otro no previsto por ella o si se hace una simple manifestación de inconformidad, tales actuaciones no producen efectos jurídicos tendientes a </w:t>
      </w:r>
      <w:r w:rsidRPr="00EC0186">
        <w:rPr>
          <w:rFonts w:ascii="Palatino Linotype" w:hAnsi="Palatino Linotype"/>
          <w:i/>
          <w:sz w:val="24"/>
          <w:szCs w:val="24"/>
          <w:lang w:val="es-ES_tradnl"/>
        </w:rPr>
        <w:lastRenderedPageBreak/>
        <w:t>revocar, confirmar o modificar el acto reclamado en amparo, lo que significa consentimiento del mismo por falta de impugnación eficaz.</w:t>
      </w:r>
    </w:p>
    <w:p w14:paraId="447FAEC9" w14:textId="17832138" w:rsidR="00267082" w:rsidRPr="00EC0186" w:rsidRDefault="00744775" w:rsidP="0022468E">
      <w:pPr>
        <w:autoSpaceDE w:val="0"/>
        <w:autoSpaceDN w:val="0"/>
        <w:adjustRightInd w:val="0"/>
        <w:spacing w:before="240" w:line="360" w:lineRule="auto"/>
        <w:jc w:val="both"/>
        <w:rPr>
          <w:rFonts w:ascii="Palatino Linotype" w:hAnsi="Palatino Linotype"/>
          <w:sz w:val="24"/>
          <w:szCs w:val="24"/>
        </w:rPr>
      </w:pPr>
      <w:r w:rsidRPr="00EC0186">
        <w:rPr>
          <w:rFonts w:ascii="Palatino Linotype" w:hAnsi="Palatino Linotype"/>
          <w:sz w:val="24"/>
          <w:szCs w:val="24"/>
        </w:rPr>
        <w:t xml:space="preserve">Por lo que es materia de análisis </w:t>
      </w:r>
      <w:r w:rsidR="003B38DC" w:rsidRPr="00EC0186">
        <w:rPr>
          <w:rFonts w:ascii="Palatino Linotype" w:hAnsi="Palatino Linotype"/>
          <w:sz w:val="24"/>
          <w:szCs w:val="24"/>
        </w:rPr>
        <w:t>la lista de beneficiarios por grupo de apoyo entregado</w:t>
      </w:r>
      <w:r w:rsidRPr="00EC0186">
        <w:rPr>
          <w:rFonts w:ascii="Palatino Linotype" w:hAnsi="Palatino Linotype"/>
          <w:sz w:val="24"/>
          <w:szCs w:val="24"/>
        </w:rPr>
        <w:t>.</w:t>
      </w:r>
    </w:p>
    <w:p w14:paraId="13CFEB6A" w14:textId="77777777" w:rsidR="00744775" w:rsidRPr="00EC0186" w:rsidRDefault="00744775" w:rsidP="006D601B">
      <w:pPr>
        <w:autoSpaceDE w:val="0"/>
        <w:autoSpaceDN w:val="0"/>
        <w:adjustRightInd w:val="0"/>
        <w:spacing w:line="360" w:lineRule="auto"/>
        <w:jc w:val="both"/>
        <w:rPr>
          <w:rFonts w:ascii="Palatino Linotype" w:hAnsi="Palatino Linotype"/>
          <w:sz w:val="24"/>
          <w:szCs w:val="24"/>
        </w:rPr>
      </w:pPr>
    </w:p>
    <w:p w14:paraId="1FD9F277" w14:textId="3A637017" w:rsidR="0022468E" w:rsidRPr="00EC0186" w:rsidRDefault="0022468E" w:rsidP="0022468E">
      <w:pPr>
        <w:autoSpaceDE w:val="0"/>
        <w:autoSpaceDN w:val="0"/>
        <w:adjustRightInd w:val="0"/>
        <w:spacing w:before="240" w:line="360" w:lineRule="auto"/>
        <w:jc w:val="both"/>
        <w:rPr>
          <w:rFonts w:ascii="Palatino Linotype" w:hAnsi="Palatino Linotype"/>
          <w:sz w:val="24"/>
          <w:szCs w:val="24"/>
        </w:rPr>
      </w:pPr>
      <w:r w:rsidRPr="00EC0186">
        <w:rPr>
          <w:rFonts w:ascii="Palatino Linotype" w:hAnsi="Palatino Linotype"/>
          <w:sz w:val="24"/>
          <w:szCs w:val="24"/>
        </w:rPr>
        <w:t xml:space="preserve">Por otra parte, como fue referido en el antecedente quinto, </w:t>
      </w:r>
      <w:r w:rsidRPr="00EC0186">
        <w:rPr>
          <w:rFonts w:ascii="Palatino Linotype" w:hAnsi="Palatino Linotype"/>
          <w:b/>
          <w:bCs/>
          <w:sz w:val="24"/>
          <w:szCs w:val="24"/>
        </w:rPr>
        <w:t xml:space="preserve">El Sujeto Obligado </w:t>
      </w:r>
      <w:r w:rsidRPr="00EC0186">
        <w:rPr>
          <w:rFonts w:ascii="Palatino Linotype" w:hAnsi="Palatino Linotype"/>
          <w:sz w:val="24"/>
          <w:szCs w:val="24"/>
        </w:rPr>
        <w:t>rindió su informe justificado, cuyo contenido se describe integralmente a continuación:</w:t>
      </w:r>
    </w:p>
    <w:p w14:paraId="2E023EF1" w14:textId="77777777" w:rsidR="0022468E" w:rsidRPr="00EC0186" w:rsidRDefault="0022468E" w:rsidP="00642B9B">
      <w:pPr>
        <w:spacing w:before="240" w:line="360" w:lineRule="auto"/>
        <w:jc w:val="both"/>
        <w:rPr>
          <w:rFonts w:ascii="Palatino Linotype" w:hAnsi="Palatino Linotype"/>
          <w:sz w:val="24"/>
          <w:szCs w:val="24"/>
        </w:rPr>
      </w:pPr>
    </w:p>
    <w:p w14:paraId="1D91AFB1" w14:textId="2906583F" w:rsidR="003B38DC" w:rsidRPr="00EC0186" w:rsidRDefault="003B38DC" w:rsidP="007C3194">
      <w:pPr>
        <w:pStyle w:val="Prrafodelista"/>
        <w:numPr>
          <w:ilvl w:val="0"/>
          <w:numId w:val="2"/>
        </w:numPr>
        <w:spacing w:before="240" w:line="360" w:lineRule="auto"/>
        <w:jc w:val="both"/>
        <w:rPr>
          <w:rFonts w:ascii="Palatino Linotype" w:hAnsi="Palatino Linotype"/>
        </w:rPr>
      </w:pPr>
      <w:r w:rsidRPr="00EC0186">
        <w:rPr>
          <w:rFonts w:ascii="Palatino Linotype" w:hAnsi="Palatino Linotype"/>
          <w:b/>
          <w:bCs/>
          <w:lang w:val="es-MX"/>
        </w:rPr>
        <w:t xml:space="preserve">RECURSO 11035.rar </w:t>
      </w:r>
      <w:r w:rsidRPr="00EC0186">
        <w:rPr>
          <w:rFonts w:ascii="Palatino Linotype" w:hAnsi="Palatino Linotype"/>
          <w:lang w:val="es-MX"/>
        </w:rPr>
        <w:t>compuesto de diversos oficios</w:t>
      </w:r>
      <w:r w:rsidR="00910355" w:rsidRPr="00EC0186">
        <w:rPr>
          <w:rFonts w:ascii="Palatino Linotype" w:hAnsi="Palatino Linotype"/>
          <w:lang w:val="es-MX"/>
        </w:rPr>
        <w:t>:</w:t>
      </w:r>
    </w:p>
    <w:p w14:paraId="4BC6A70C" w14:textId="7D4E4869" w:rsidR="00910355" w:rsidRPr="00EC0186" w:rsidRDefault="00910355" w:rsidP="007C3194">
      <w:pPr>
        <w:pStyle w:val="Prrafodelista"/>
        <w:numPr>
          <w:ilvl w:val="1"/>
          <w:numId w:val="2"/>
        </w:numPr>
        <w:spacing w:before="240" w:line="360" w:lineRule="auto"/>
        <w:jc w:val="both"/>
        <w:rPr>
          <w:rFonts w:ascii="Palatino Linotype" w:hAnsi="Palatino Linotype"/>
          <w:lang w:val="es-MX"/>
        </w:rPr>
      </w:pPr>
      <w:r w:rsidRPr="00EC0186">
        <w:rPr>
          <w:rFonts w:ascii="Palatino Linotype" w:hAnsi="Palatino Linotype"/>
          <w:lang w:val="es-MX"/>
        </w:rPr>
        <w:t>Oficio emitido por el Titular de la Unidad de Transparencia dirigido a la Presidenta Honorifica del DIF, en el que solicita remit</w:t>
      </w:r>
      <w:r w:rsidR="00967335" w:rsidRPr="00EC0186">
        <w:rPr>
          <w:rFonts w:ascii="Palatino Linotype" w:hAnsi="Palatino Linotype"/>
          <w:lang w:val="es-MX"/>
        </w:rPr>
        <w:t>ir</w:t>
      </w:r>
      <w:r w:rsidRPr="00EC0186">
        <w:rPr>
          <w:rFonts w:ascii="Palatino Linotype" w:hAnsi="Palatino Linotype"/>
          <w:lang w:val="es-MX"/>
        </w:rPr>
        <w:t xml:space="preserve"> la documentación que permita dar contestación a</w:t>
      </w:r>
      <w:r w:rsidR="00967335" w:rsidRPr="00EC0186">
        <w:rPr>
          <w:rFonts w:ascii="Palatino Linotype" w:hAnsi="Palatino Linotype"/>
          <w:lang w:val="es-MX"/>
        </w:rPr>
        <w:t>l medio de impugnación.</w:t>
      </w:r>
    </w:p>
    <w:p w14:paraId="6453C8E1" w14:textId="7077980B" w:rsidR="00967335" w:rsidRPr="00EC0186" w:rsidRDefault="00B51B44" w:rsidP="007C3194">
      <w:pPr>
        <w:pStyle w:val="Prrafodelista"/>
        <w:numPr>
          <w:ilvl w:val="1"/>
          <w:numId w:val="2"/>
        </w:numPr>
        <w:spacing w:before="240" w:line="360" w:lineRule="auto"/>
        <w:jc w:val="both"/>
        <w:rPr>
          <w:rFonts w:ascii="Palatino Linotype" w:hAnsi="Palatino Linotype"/>
        </w:rPr>
      </w:pPr>
      <w:r w:rsidRPr="00EC0186">
        <w:rPr>
          <w:rFonts w:ascii="Palatino Linotype" w:hAnsi="Palatino Linotype"/>
          <w:lang w:val="es-MX"/>
        </w:rPr>
        <w:t>Oficio SMDIF/PRES/138/2025</w:t>
      </w:r>
      <w:r w:rsidR="00715DD2" w:rsidRPr="00EC0186">
        <w:rPr>
          <w:rFonts w:ascii="Palatino Linotype" w:hAnsi="Palatino Linotype"/>
          <w:lang w:val="es-MX"/>
        </w:rPr>
        <w:t xml:space="preserve">, girado por la </w:t>
      </w:r>
      <w:r w:rsidR="00812D51" w:rsidRPr="00EC0186">
        <w:rPr>
          <w:rFonts w:ascii="Palatino Linotype" w:hAnsi="Palatino Linotype"/>
          <w:lang w:val="es-MX"/>
        </w:rPr>
        <w:t xml:space="preserve">Presidenta Honorifica del DIF En el que manifiesta solicitar la aprobación del comité de transparencia de la clasificación </w:t>
      </w:r>
      <w:r w:rsidR="00B53AC3" w:rsidRPr="00EC0186">
        <w:rPr>
          <w:rFonts w:ascii="Palatino Linotype" w:hAnsi="Palatino Linotype"/>
          <w:lang w:val="es-MX"/>
        </w:rPr>
        <w:t>de información</w:t>
      </w:r>
      <w:r w:rsidR="00812D51" w:rsidRPr="00EC0186">
        <w:rPr>
          <w:rFonts w:ascii="Palatino Linotype" w:hAnsi="Palatino Linotype"/>
          <w:lang w:val="es-MX"/>
        </w:rPr>
        <w:t xml:space="preserve"> confidencial contenida el documento de respuesta.</w:t>
      </w:r>
    </w:p>
    <w:p w14:paraId="59438018" w14:textId="4A5D4B35" w:rsidR="00B53AC3" w:rsidRPr="00EC0186" w:rsidRDefault="00B53AC3" w:rsidP="007C3194">
      <w:pPr>
        <w:pStyle w:val="Prrafodelista"/>
        <w:numPr>
          <w:ilvl w:val="1"/>
          <w:numId w:val="2"/>
        </w:numPr>
        <w:spacing w:before="240" w:line="360" w:lineRule="auto"/>
        <w:jc w:val="both"/>
        <w:rPr>
          <w:rFonts w:ascii="Palatino Linotype" w:hAnsi="Palatino Linotype"/>
        </w:rPr>
      </w:pPr>
      <w:r w:rsidRPr="00EC0186">
        <w:rPr>
          <w:rFonts w:ascii="Palatino Linotype" w:hAnsi="Palatino Linotype"/>
          <w:lang w:val="es-MX"/>
        </w:rPr>
        <w:t>Oficio UTAIDIF/TLAL/0111/2025, En el que el titular de la unidad de transparencia manifiesta hace la entrega del Acta extraordinaria 10º primera con el número de acuerdo UT</w:t>
      </w:r>
      <w:r w:rsidR="00B93FC7" w:rsidRPr="00EC0186">
        <w:rPr>
          <w:rFonts w:ascii="Palatino Linotype" w:hAnsi="Palatino Linotype"/>
          <w:lang w:val="es-MX"/>
        </w:rPr>
        <w:t>AI</w:t>
      </w:r>
      <w:r w:rsidRPr="00EC0186">
        <w:rPr>
          <w:rFonts w:ascii="Palatino Linotype" w:hAnsi="Palatino Linotype"/>
          <w:lang w:val="es-MX"/>
        </w:rPr>
        <w:t>DIF/AC</w:t>
      </w:r>
      <w:r w:rsidR="00B93FC7" w:rsidRPr="00EC0186">
        <w:rPr>
          <w:rFonts w:ascii="Palatino Linotype" w:hAnsi="Palatino Linotype"/>
          <w:lang w:val="es-MX"/>
        </w:rPr>
        <w:t>T</w:t>
      </w:r>
      <w:r w:rsidRPr="00EC0186">
        <w:rPr>
          <w:rFonts w:ascii="Palatino Linotype" w:hAnsi="Palatino Linotype"/>
          <w:lang w:val="es-MX"/>
        </w:rPr>
        <w:t>/EXT/011/2025</w:t>
      </w:r>
      <w:r w:rsidR="00C03F4A" w:rsidRPr="00EC0186">
        <w:rPr>
          <w:rFonts w:ascii="Palatino Linotype" w:hAnsi="Palatino Linotype"/>
          <w:lang w:val="es-MX"/>
        </w:rPr>
        <w:t>, para realizar la versión pública del padrón de beneficiarios.</w:t>
      </w:r>
    </w:p>
    <w:p w14:paraId="0F92F4D5" w14:textId="5BD0EAC7" w:rsidR="00C03F4A" w:rsidRPr="00EC0186" w:rsidRDefault="00C03F4A" w:rsidP="007C3194">
      <w:pPr>
        <w:pStyle w:val="Prrafodelista"/>
        <w:numPr>
          <w:ilvl w:val="1"/>
          <w:numId w:val="2"/>
        </w:numPr>
        <w:spacing w:before="240" w:line="360" w:lineRule="auto"/>
        <w:jc w:val="both"/>
        <w:rPr>
          <w:rFonts w:ascii="Palatino Linotype" w:hAnsi="Palatino Linotype"/>
        </w:rPr>
      </w:pPr>
      <w:r w:rsidRPr="00EC0186">
        <w:rPr>
          <w:rFonts w:ascii="Palatino Linotype" w:hAnsi="Palatino Linotype"/>
          <w:lang w:val="es-MX"/>
        </w:rPr>
        <w:lastRenderedPageBreak/>
        <w:t xml:space="preserve">Acta de la </w:t>
      </w:r>
      <w:r w:rsidR="00B93FC7" w:rsidRPr="00EC0186">
        <w:rPr>
          <w:rFonts w:ascii="Palatino Linotype" w:hAnsi="Palatino Linotype"/>
          <w:lang w:val="es-MX"/>
        </w:rPr>
        <w:t xml:space="preserve">Décima Primera </w:t>
      </w:r>
      <w:r w:rsidRPr="00EC0186">
        <w:rPr>
          <w:rFonts w:ascii="Palatino Linotype" w:hAnsi="Palatino Linotype"/>
          <w:lang w:val="es-MX"/>
        </w:rPr>
        <w:t xml:space="preserve">sesión ordinaria del </w:t>
      </w:r>
      <w:r w:rsidR="00B93FC7" w:rsidRPr="00EC0186">
        <w:rPr>
          <w:rFonts w:ascii="Palatino Linotype" w:hAnsi="Palatino Linotype"/>
          <w:lang w:val="es-MX"/>
        </w:rPr>
        <w:t xml:space="preserve">Comité </w:t>
      </w:r>
      <w:r w:rsidRPr="00EC0186">
        <w:rPr>
          <w:rFonts w:ascii="Palatino Linotype" w:hAnsi="Palatino Linotype"/>
          <w:lang w:val="es-MX"/>
        </w:rPr>
        <w:t xml:space="preserve">de </w:t>
      </w:r>
      <w:r w:rsidR="00B93FC7" w:rsidRPr="00EC0186">
        <w:rPr>
          <w:rFonts w:ascii="Palatino Linotype" w:hAnsi="Palatino Linotype"/>
          <w:lang w:val="es-MX"/>
        </w:rPr>
        <w:t xml:space="preserve">Transparencia </w:t>
      </w:r>
      <w:r w:rsidRPr="00EC0186">
        <w:rPr>
          <w:rFonts w:ascii="Palatino Linotype" w:hAnsi="Palatino Linotype"/>
          <w:lang w:val="es-MX"/>
        </w:rPr>
        <w:t xml:space="preserve">del </w:t>
      </w:r>
      <w:r w:rsidR="00B93FC7" w:rsidRPr="00EC0186">
        <w:rPr>
          <w:rFonts w:ascii="Palatino Linotype" w:hAnsi="Palatino Linotype"/>
          <w:lang w:val="es-MX"/>
        </w:rPr>
        <w:t>Sujeto Obligado, ACTA: UTAIDIF/ACT/EXT/011/2025</w:t>
      </w:r>
      <w:r w:rsidR="008120BC" w:rsidRPr="00EC0186">
        <w:rPr>
          <w:rFonts w:ascii="Palatino Linotype" w:hAnsi="Palatino Linotype"/>
          <w:lang w:val="es-MX"/>
        </w:rPr>
        <w:t xml:space="preserve">, clasificando la clave CURP y teléfono particular. </w:t>
      </w:r>
    </w:p>
    <w:p w14:paraId="20C04C24" w14:textId="436A5AC6" w:rsidR="003B38DC" w:rsidRPr="00EC0186" w:rsidRDefault="00840682" w:rsidP="007C3194">
      <w:pPr>
        <w:pStyle w:val="Prrafodelista"/>
        <w:numPr>
          <w:ilvl w:val="0"/>
          <w:numId w:val="2"/>
        </w:numPr>
        <w:spacing w:before="240" w:line="360" w:lineRule="auto"/>
        <w:jc w:val="both"/>
        <w:rPr>
          <w:rFonts w:ascii="Palatino Linotype" w:hAnsi="Palatino Linotype"/>
        </w:rPr>
      </w:pPr>
      <w:r w:rsidRPr="00EC0186">
        <w:rPr>
          <w:rFonts w:ascii="Palatino Linotype" w:hAnsi="Palatino Linotype"/>
          <w:b/>
          <w:bCs/>
        </w:rPr>
        <w:t>PADRON DE BENEFICIARIOS SMDIF TLALMANALCO (1)</w:t>
      </w:r>
      <w:r w:rsidRPr="00EC0186">
        <w:rPr>
          <w:rFonts w:ascii="Palatino Linotype" w:hAnsi="Palatino Linotype"/>
        </w:rPr>
        <w:t xml:space="preserve"> </w:t>
      </w:r>
      <w:r w:rsidR="00C51193" w:rsidRPr="00EC0186">
        <w:rPr>
          <w:rFonts w:ascii="Palatino Linotype" w:hAnsi="Palatino Linotype"/>
        </w:rPr>
        <w:t xml:space="preserve">Archivo Excel, con más de 1600 registros de personas beneficiarias de apoyo entregado por el Sujeto Obligado. </w:t>
      </w:r>
      <w:r w:rsidR="00C51193" w:rsidRPr="00EC0186">
        <w:rPr>
          <w:rFonts w:ascii="Palatino Linotype" w:hAnsi="Palatino Linotype"/>
          <w:lang w:val="es-MX"/>
        </w:rPr>
        <w:t>No obstante, el testado no es definitivo, por lo que se pueden visualizar los datos testados y motivo por el cual la carpeta comprimida no fue puesta a la vista de la Recurrente.</w:t>
      </w:r>
    </w:p>
    <w:p w14:paraId="54DBBA47" w14:textId="32AC2931" w:rsidR="005C345A" w:rsidRPr="00EC0186" w:rsidRDefault="005C345A" w:rsidP="003E3FC6">
      <w:pPr>
        <w:spacing w:before="240" w:line="360" w:lineRule="auto"/>
        <w:jc w:val="both"/>
        <w:rPr>
          <w:rFonts w:ascii="Palatino Linotype" w:hAnsi="Palatino Linotype"/>
          <w:sz w:val="24"/>
          <w:szCs w:val="24"/>
        </w:rPr>
      </w:pPr>
      <w:r w:rsidRPr="00EC0186">
        <w:rPr>
          <w:rFonts w:ascii="Palatino Linotype" w:hAnsi="Palatino Linotype"/>
          <w:sz w:val="24"/>
          <w:szCs w:val="24"/>
        </w:rPr>
        <w:t>Lo anterior, nos permite obviar el estudio del marco normativo que rige el actual del Sujeto Obligado, ello atendiendo que, el estudio de la fuente obligacional se realiza con la finalidad de determinar si éste se encuentra obligado a generarla, poseerla o administrarla en ejercicio de sus atribuciones, pero en los casos en que, de la respuesta acepta o bien otorga indicios de que cuenta con ella, seria ocioso delimitar las norma</w:t>
      </w:r>
      <w:r w:rsidR="008E3AFC" w:rsidRPr="00EC0186">
        <w:rPr>
          <w:rFonts w:ascii="Palatino Linotype" w:hAnsi="Palatino Linotype"/>
          <w:sz w:val="24"/>
          <w:szCs w:val="24"/>
        </w:rPr>
        <w:t>s</w:t>
      </w:r>
      <w:r w:rsidRPr="00EC0186">
        <w:rPr>
          <w:rFonts w:ascii="Palatino Linotype" w:hAnsi="Palatino Linotype"/>
          <w:sz w:val="24"/>
          <w:szCs w:val="24"/>
        </w:rPr>
        <w:t xml:space="preserve"> jurídica</w:t>
      </w:r>
      <w:r w:rsidR="008E3AFC" w:rsidRPr="00EC0186">
        <w:rPr>
          <w:rFonts w:ascii="Palatino Linotype" w:hAnsi="Palatino Linotype"/>
          <w:sz w:val="24"/>
          <w:szCs w:val="24"/>
        </w:rPr>
        <w:t>s</w:t>
      </w:r>
      <w:r w:rsidRPr="00EC0186">
        <w:rPr>
          <w:rFonts w:ascii="Palatino Linotype" w:hAnsi="Palatino Linotype"/>
          <w:sz w:val="24"/>
          <w:szCs w:val="24"/>
        </w:rPr>
        <w:t xml:space="preserve"> que determine si cuenta con ella o no.</w:t>
      </w:r>
    </w:p>
    <w:p w14:paraId="63BF58D2" w14:textId="1067E48E" w:rsidR="005C345A" w:rsidRPr="00EC0186" w:rsidRDefault="007771FA" w:rsidP="003E3FC6">
      <w:pPr>
        <w:spacing w:before="240" w:line="360" w:lineRule="auto"/>
        <w:jc w:val="both"/>
        <w:rPr>
          <w:rFonts w:ascii="Palatino Linotype" w:hAnsi="Palatino Linotype"/>
          <w:sz w:val="24"/>
          <w:szCs w:val="24"/>
        </w:rPr>
      </w:pPr>
      <w:r w:rsidRPr="00EC0186">
        <w:rPr>
          <w:rFonts w:ascii="Palatino Linotype" w:hAnsi="Palatino Linotype"/>
          <w:sz w:val="24"/>
          <w:szCs w:val="24"/>
        </w:rPr>
        <w:t>En segunda con consideración se obtiene que de la respuesta primigenia no fue proporcionado el padrón de beneficiarios que se solicitó</w:t>
      </w:r>
      <w:r w:rsidR="00D7386B" w:rsidRPr="00EC0186">
        <w:rPr>
          <w:rFonts w:ascii="Palatino Linotype" w:hAnsi="Palatino Linotype"/>
          <w:sz w:val="24"/>
          <w:szCs w:val="24"/>
        </w:rPr>
        <w:t>; empero,</w:t>
      </w:r>
      <w:r w:rsidRPr="00EC0186">
        <w:rPr>
          <w:rFonts w:ascii="Palatino Linotype" w:hAnsi="Palatino Linotype"/>
          <w:sz w:val="24"/>
          <w:szCs w:val="24"/>
        </w:rPr>
        <w:t xml:space="preserve"> en la </w:t>
      </w:r>
      <w:r w:rsidR="00D7386B" w:rsidRPr="00EC0186">
        <w:rPr>
          <w:rFonts w:ascii="Palatino Linotype" w:hAnsi="Palatino Linotype"/>
          <w:sz w:val="24"/>
          <w:szCs w:val="24"/>
        </w:rPr>
        <w:t>siguiente</w:t>
      </w:r>
      <w:r w:rsidRPr="00EC0186">
        <w:rPr>
          <w:rFonts w:ascii="Palatino Linotype" w:hAnsi="Palatino Linotype"/>
          <w:sz w:val="24"/>
          <w:szCs w:val="24"/>
        </w:rPr>
        <w:t xml:space="preserve"> oportunidad que tuvo el </w:t>
      </w:r>
      <w:r w:rsidR="00D7386B" w:rsidRPr="00EC0186">
        <w:rPr>
          <w:rFonts w:ascii="Palatino Linotype" w:hAnsi="Palatino Linotype"/>
          <w:sz w:val="24"/>
          <w:szCs w:val="24"/>
        </w:rPr>
        <w:t xml:space="preserve">Sujeto Obligado, </w:t>
      </w:r>
      <w:r w:rsidRPr="00EC0186">
        <w:rPr>
          <w:rFonts w:ascii="Palatino Linotype" w:hAnsi="Palatino Linotype"/>
          <w:sz w:val="24"/>
          <w:szCs w:val="24"/>
        </w:rPr>
        <w:t>que es en la presentación del informe justificado</w:t>
      </w:r>
      <w:r w:rsidR="00D7386B" w:rsidRPr="00EC0186">
        <w:rPr>
          <w:rFonts w:ascii="Palatino Linotype" w:hAnsi="Palatino Linotype"/>
          <w:sz w:val="24"/>
          <w:szCs w:val="24"/>
        </w:rPr>
        <w:t>,</w:t>
      </w:r>
      <w:r w:rsidRPr="00EC0186">
        <w:rPr>
          <w:rFonts w:ascii="Palatino Linotype" w:hAnsi="Palatino Linotype"/>
          <w:sz w:val="24"/>
          <w:szCs w:val="24"/>
        </w:rPr>
        <w:t xml:space="preserve"> </w:t>
      </w:r>
      <w:r w:rsidRPr="00EC0186">
        <w:rPr>
          <w:rFonts w:ascii="Palatino Linotype" w:hAnsi="Palatino Linotype"/>
          <w:b/>
          <w:bCs/>
          <w:sz w:val="24"/>
          <w:szCs w:val="24"/>
        </w:rPr>
        <w:t>s</w:t>
      </w:r>
      <w:r w:rsidR="00D7386B" w:rsidRPr="00EC0186">
        <w:rPr>
          <w:rFonts w:ascii="Palatino Linotype" w:hAnsi="Palatino Linotype"/>
          <w:b/>
          <w:bCs/>
          <w:sz w:val="24"/>
          <w:szCs w:val="24"/>
        </w:rPr>
        <w:t>í</w:t>
      </w:r>
      <w:r w:rsidRPr="00EC0186">
        <w:rPr>
          <w:rFonts w:ascii="Palatino Linotype" w:hAnsi="Palatino Linotype"/>
          <w:b/>
          <w:bCs/>
          <w:sz w:val="24"/>
          <w:szCs w:val="24"/>
        </w:rPr>
        <w:t xml:space="preserve"> </w:t>
      </w:r>
      <w:r w:rsidRPr="00EC0186">
        <w:rPr>
          <w:rFonts w:ascii="Palatino Linotype" w:hAnsi="Palatino Linotype"/>
          <w:sz w:val="24"/>
          <w:szCs w:val="24"/>
        </w:rPr>
        <w:t xml:space="preserve">hace llegar el listado con los nombres y apellidos de las personas </w:t>
      </w:r>
      <w:r w:rsidR="008E3AFC" w:rsidRPr="00EC0186">
        <w:rPr>
          <w:rFonts w:ascii="Palatino Linotype" w:hAnsi="Palatino Linotype"/>
          <w:sz w:val="24"/>
          <w:szCs w:val="24"/>
        </w:rPr>
        <w:t>beneficiarias,</w:t>
      </w:r>
      <w:r w:rsidRPr="00EC0186">
        <w:rPr>
          <w:rFonts w:ascii="Palatino Linotype" w:hAnsi="Palatino Linotype"/>
          <w:sz w:val="24"/>
          <w:szCs w:val="24"/>
        </w:rPr>
        <w:t xml:space="preserve"> así como el apoyo otorgado.</w:t>
      </w:r>
    </w:p>
    <w:p w14:paraId="7DA8094E" w14:textId="74310ACA" w:rsidR="007771FA" w:rsidRPr="00EC0186" w:rsidRDefault="007771FA" w:rsidP="003E3FC6">
      <w:pPr>
        <w:spacing w:before="240" w:line="360" w:lineRule="auto"/>
        <w:jc w:val="both"/>
        <w:rPr>
          <w:rFonts w:ascii="Palatino Linotype" w:hAnsi="Palatino Linotype"/>
          <w:sz w:val="24"/>
          <w:szCs w:val="24"/>
        </w:rPr>
      </w:pPr>
      <w:r w:rsidRPr="00EC0186">
        <w:rPr>
          <w:rFonts w:ascii="Palatino Linotype" w:hAnsi="Palatino Linotype"/>
          <w:sz w:val="24"/>
          <w:szCs w:val="24"/>
        </w:rPr>
        <w:lastRenderedPageBreak/>
        <w:t xml:space="preserve">Documento que se considera </w:t>
      </w:r>
      <w:r w:rsidR="00D7386B" w:rsidRPr="00EC0186">
        <w:rPr>
          <w:rFonts w:ascii="Palatino Linotype" w:hAnsi="Palatino Linotype"/>
          <w:sz w:val="24"/>
          <w:szCs w:val="24"/>
        </w:rPr>
        <w:t>colma la</w:t>
      </w:r>
      <w:r w:rsidRPr="00EC0186">
        <w:rPr>
          <w:rFonts w:ascii="Palatino Linotype" w:hAnsi="Palatino Linotype"/>
          <w:sz w:val="24"/>
          <w:szCs w:val="24"/>
        </w:rPr>
        <w:t xml:space="preserve"> exigencia legal y del derecho humano de acceso a la información pública de la recurrente</w:t>
      </w:r>
      <w:r w:rsidR="00D7386B" w:rsidRPr="00EC0186">
        <w:rPr>
          <w:rFonts w:ascii="Palatino Linotype" w:hAnsi="Palatino Linotype"/>
          <w:sz w:val="24"/>
          <w:szCs w:val="24"/>
        </w:rPr>
        <w:t>; n</w:t>
      </w:r>
      <w:r w:rsidRPr="00EC0186">
        <w:rPr>
          <w:rFonts w:ascii="Palatino Linotype" w:hAnsi="Palatino Linotype"/>
          <w:sz w:val="24"/>
          <w:szCs w:val="24"/>
        </w:rPr>
        <w:t>o obstante como se mencionó</w:t>
      </w:r>
      <w:r w:rsidR="00D7386B" w:rsidRPr="00EC0186">
        <w:rPr>
          <w:rFonts w:ascii="Palatino Linotype" w:hAnsi="Palatino Linotype"/>
          <w:sz w:val="24"/>
          <w:szCs w:val="24"/>
        </w:rPr>
        <w:t>,</w:t>
      </w:r>
      <w:r w:rsidRPr="00EC0186">
        <w:rPr>
          <w:rFonts w:ascii="Palatino Linotype" w:hAnsi="Palatino Linotype"/>
          <w:sz w:val="24"/>
          <w:szCs w:val="24"/>
        </w:rPr>
        <w:t xml:space="preserve"> no fue puesto a la vista por contener datos personales, </w:t>
      </w:r>
      <w:r w:rsidR="008E3AFC" w:rsidRPr="00EC0186">
        <w:rPr>
          <w:rFonts w:ascii="Palatino Linotype" w:hAnsi="Palatino Linotype"/>
          <w:sz w:val="24"/>
          <w:szCs w:val="24"/>
        </w:rPr>
        <w:t>testados de forma definitiva</w:t>
      </w:r>
      <w:r w:rsidRPr="00EC0186">
        <w:rPr>
          <w:rFonts w:ascii="Palatino Linotype" w:hAnsi="Palatino Linotype"/>
          <w:sz w:val="24"/>
          <w:szCs w:val="24"/>
        </w:rPr>
        <w:t>.</w:t>
      </w:r>
    </w:p>
    <w:p w14:paraId="4B863108" w14:textId="2DDFDE18" w:rsidR="008E3AFC" w:rsidRPr="00EC0186" w:rsidRDefault="008E3AFC" w:rsidP="003E3FC6">
      <w:pPr>
        <w:spacing w:before="240" w:line="360" w:lineRule="auto"/>
        <w:jc w:val="both"/>
        <w:rPr>
          <w:rFonts w:ascii="Palatino Linotype" w:hAnsi="Palatino Linotype"/>
          <w:sz w:val="24"/>
          <w:szCs w:val="24"/>
        </w:rPr>
      </w:pPr>
      <w:r w:rsidRPr="00EC0186">
        <w:rPr>
          <w:rFonts w:ascii="Palatino Linotype" w:hAnsi="Palatino Linotype"/>
          <w:sz w:val="24"/>
          <w:szCs w:val="24"/>
        </w:rPr>
        <w:t>Finalmente se analiza la esfera competencial de la respondiente</w:t>
      </w:r>
      <w:r w:rsidR="00D50675" w:rsidRPr="00EC0186">
        <w:rPr>
          <w:rFonts w:ascii="Palatino Linotype" w:hAnsi="Palatino Linotype"/>
          <w:sz w:val="24"/>
          <w:szCs w:val="24"/>
        </w:rPr>
        <w:t>, para ello se cita el Manual de Organización del Sistema Municipal para el Desarrollo Integral de la Familia de Tlalmanalco.</w:t>
      </w:r>
    </w:p>
    <w:p w14:paraId="1C7A5977" w14:textId="1DD97866" w:rsidR="00D50675" w:rsidRPr="00EC0186" w:rsidRDefault="00D50675" w:rsidP="00EA4569">
      <w:pPr>
        <w:spacing w:before="240" w:line="360" w:lineRule="auto"/>
        <w:ind w:left="851" w:right="567"/>
        <w:jc w:val="center"/>
        <w:rPr>
          <w:rFonts w:ascii="Palatino Linotype" w:hAnsi="Palatino Linotype"/>
          <w:b/>
          <w:bCs/>
          <w:i/>
          <w:iCs/>
        </w:rPr>
      </w:pPr>
      <w:r w:rsidRPr="00EC0186">
        <w:rPr>
          <w:rFonts w:ascii="Palatino Linotype" w:hAnsi="Palatino Linotype"/>
          <w:b/>
          <w:bCs/>
          <w:i/>
          <w:iCs/>
        </w:rPr>
        <w:t>I. PRESIDENCIA</w:t>
      </w:r>
    </w:p>
    <w:p w14:paraId="66DA37C4" w14:textId="77777777" w:rsidR="00934D88" w:rsidRPr="00EC0186" w:rsidRDefault="00D50675" w:rsidP="00EA4569">
      <w:pPr>
        <w:spacing w:before="240" w:line="360" w:lineRule="auto"/>
        <w:ind w:left="851" w:right="567"/>
        <w:jc w:val="both"/>
        <w:rPr>
          <w:rFonts w:ascii="Palatino Linotype" w:hAnsi="Palatino Linotype"/>
          <w:i/>
          <w:iCs/>
        </w:rPr>
      </w:pPr>
      <w:r w:rsidRPr="00EC0186">
        <w:rPr>
          <w:rFonts w:ascii="Palatino Linotype" w:hAnsi="Palatino Linotype"/>
          <w:b/>
          <w:bCs/>
          <w:i/>
          <w:iCs/>
        </w:rPr>
        <w:t>Objetivo:</w:t>
      </w:r>
      <w:r w:rsidRPr="00EC0186">
        <w:rPr>
          <w:rFonts w:ascii="Palatino Linotype" w:hAnsi="Palatino Linotype"/>
          <w:i/>
          <w:iCs/>
        </w:rPr>
        <w:t xml:space="preserve"> Planear, coordinar, dirigir y supervisar las actividades de asistencia social que realizan las áreas integrantes del DIF del municipio de Tlalmanalco, orientadas a la población más vulnerable del municipio procurando el bienestar familiar, con base en las normas y disposiciones generales de la junta de gobierno. </w:t>
      </w:r>
    </w:p>
    <w:p w14:paraId="22619097" w14:textId="77777777" w:rsidR="00934D88" w:rsidRPr="00EC0186" w:rsidRDefault="00D50675" w:rsidP="00EA4569">
      <w:pPr>
        <w:spacing w:before="240" w:line="360" w:lineRule="auto"/>
        <w:ind w:left="851" w:right="567"/>
        <w:jc w:val="both"/>
        <w:rPr>
          <w:rFonts w:ascii="Palatino Linotype" w:hAnsi="Palatino Linotype"/>
          <w:i/>
          <w:iCs/>
        </w:rPr>
      </w:pPr>
      <w:r w:rsidRPr="00EC0186">
        <w:rPr>
          <w:rFonts w:ascii="Palatino Linotype" w:hAnsi="Palatino Linotype"/>
          <w:b/>
          <w:bCs/>
          <w:i/>
          <w:iCs/>
        </w:rPr>
        <w:t>Funciones</w:t>
      </w:r>
      <w:r w:rsidRPr="00EC0186">
        <w:rPr>
          <w:rFonts w:ascii="Palatino Linotype" w:hAnsi="Palatino Linotype"/>
          <w:i/>
          <w:iCs/>
        </w:rPr>
        <w:t xml:space="preserve">: </w:t>
      </w:r>
    </w:p>
    <w:p w14:paraId="25F03775" w14:textId="0B8C59E6" w:rsidR="00934D88" w:rsidRPr="00EC0186" w:rsidRDefault="00D50675" w:rsidP="00EA4569">
      <w:pPr>
        <w:spacing w:before="240" w:line="360" w:lineRule="auto"/>
        <w:ind w:left="851" w:right="567"/>
        <w:jc w:val="both"/>
        <w:rPr>
          <w:rFonts w:ascii="Palatino Linotype" w:hAnsi="Palatino Linotype"/>
          <w:i/>
          <w:iCs/>
        </w:rPr>
      </w:pPr>
      <w:r w:rsidRPr="00EC0186">
        <w:rPr>
          <w:rFonts w:ascii="Palatino Linotype" w:hAnsi="Palatino Linotype"/>
          <w:i/>
          <w:iCs/>
        </w:rPr>
        <w:t xml:space="preserve">• Asumir la presidencia de la Junta de Gobierno. </w:t>
      </w:r>
    </w:p>
    <w:p w14:paraId="30A964FE" w14:textId="77777777" w:rsidR="00934D88" w:rsidRPr="00EC0186" w:rsidRDefault="00D50675" w:rsidP="00EA4569">
      <w:pPr>
        <w:spacing w:before="240" w:line="360" w:lineRule="auto"/>
        <w:ind w:left="851" w:right="567"/>
        <w:jc w:val="both"/>
        <w:rPr>
          <w:rFonts w:ascii="Palatino Linotype" w:hAnsi="Palatino Linotype"/>
          <w:i/>
          <w:iCs/>
        </w:rPr>
      </w:pPr>
      <w:r w:rsidRPr="00EC0186">
        <w:rPr>
          <w:rFonts w:ascii="Palatino Linotype" w:hAnsi="Palatino Linotype"/>
          <w:i/>
          <w:iCs/>
        </w:rPr>
        <w:t xml:space="preserve">• Vigilar el cumplimiento y ejecución de los acuerdos a los que se haya llegado en la junta de gobierno. </w:t>
      </w:r>
    </w:p>
    <w:p w14:paraId="4CECCC0E" w14:textId="13F4C800" w:rsidR="00D50675" w:rsidRPr="00EC0186" w:rsidRDefault="00D50675" w:rsidP="00EA4569">
      <w:pPr>
        <w:spacing w:before="240" w:line="360" w:lineRule="auto"/>
        <w:ind w:left="851" w:right="567"/>
        <w:jc w:val="both"/>
        <w:rPr>
          <w:rFonts w:ascii="Palatino Linotype" w:hAnsi="Palatino Linotype"/>
          <w:i/>
          <w:iCs/>
        </w:rPr>
      </w:pPr>
      <w:r w:rsidRPr="00EC0186">
        <w:rPr>
          <w:rFonts w:ascii="Palatino Linotype" w:hAnsi="Palatino Linotype"/>
          <w:i/>
          <w:iCs/>
        </w:rPr>
        <w:t xml:space="preserve">• </w:t>
      </w:r>
      <w:r w:rsidRPr="00EC0186">
        <w:rPr>
          <w:rFonts w:ascii="Palatino Linotype" w:hAnsi="Palatino Linotype"/>
          <w:i/>
          <w:iCs/>
          <w:u w:val="single"/>
        </w:rPr>
        <w:t>Ejecutar todos los objetivos, funciones y labores de asistencia social del sistema</w:t>
      </w:r>
      <w:r w:rsidRPr="00EC0186">
        <w:rPr>
          <w:rFonts w:ascii="Palatino Linotype" w:hAnsi="Palatino Linotype"/>
          <w:i/>
          <w:iCs/>
        </w:rPr>
        <w:t>.</w:t>
      </w:r>
    </w:p>
    <w:p w14:paraId="6A4AF9C6" w14:textId="7CE8DF9F" w:rsidR="00934D88" w:rsidRPr="00EC0186" w:rsidRDefault="00934D88" w:rsidP="00EA4569">
      <w:pPr>
        <w:spacing w:before="240" w:line="360" w:lineRule="auto"/>
        <w:ind w:left="851" w:right="567"/>
        <w:jc w:val="both"/>
        <w:rPr>
          <w:rFonts w:ascii="Palatino Linotype" w:hAnsi="Palatino Linotype"/>
          <w:i/>
          <w:iCs/>
        </w:rPr>
      </w:pPr>
      <w:r w:rsidRPr="00EC0186">
        <w:rPr>
          <w:rFonts w:ascii="Palatino Linotype" w:hAnsi="Palatino Linotype"/>
          <w:i/>
          <w:iCs/>
        </w:rPr>
        <w:t>(…)</w:t>
      </w:r>
    </w:p>
    <w:p w14:paraId="4CC69147" w14:textId="45AA835E" w:rsidR="00934D88" w:rsidRPr="00EC0186" w:rsidRDefault="00934D88" w:rsidP="00EA4569">
      <w:pPr>
        <w:spacing w:before="240" w:line="360" w:lineRule="auto"/>
        <w:ind w:left="851" w:right="567"/>
        <w:jc w:val="both"/>
        <w:rPr>
          <w:rFonts w:ascii="Palatino Linotype" w:hAnsi="Palatino Linotype"/>
          <w:i/>
          <w:iCs/>
        </w:rPr>
      </w:pPr>
      <w:r w:rsidRPr="00EC0186">
        <w:rPr>
          <w:rFonts w:ascii="Palatino Linotype" w:hAnsi="Palatino Linotype"/>
          <w:i/>
          <w:iCs/>
        </w:rPr>
        <w:t xml:space="preserve">• </w:t>
      </w:r>
      <w:r w:rsidRPr="00EC0186">
        <w:rPr>
          <w:rFonts w:ascii="Palatino Linotype" w:hAnsi="Palatino Linotype"/>
          <w:i/>
          <w:iCs/>
          <w:u w:val="single"/>
        </w:rPr>
        <w:t>Supervisar que se cumplan todas las funciones y labores de asistencia social en el Sistema Municipal DIF</w:t>
      </w:r>
      <w:r w:rsidRPr="00EC0186">
        <w:rPr>
          <w:rFonts w:ascii="Palatino Linotype" w:hAnsi="Palatino Linotype"/>
          <w:i/>
          <w:iCs/>
        </w:rPr>
        <w:t>.</w:t>
      </w:r>
    </w:p>
    <w:p w14:paraId="197E56C1" w14:textId="7E67632B" w:rsidR="00934D88" w:rsidRPr="00EC0186" w:rsidRDefault="00934D88" w:rsidP="00EA4569">
      <w:pPr>
        <w:spacing w:before="240" w:line="360" w:lineRule="auto"/>
        <w:ind w:left="851" w:right="567"/>
        <w:jc w:val="both"/>
        <w:rPr>
          <w:rFonts w:ascii="Palatino Linotype" w:hAnsi="Palatino Linotype"/>
          <w:i/>
          <w:iCs/>
        </w:rPr>
      </w:pPr>
      <w:r w:rsidRPr="00EC0186">
        <w:rPr>
          <w:rFonts w:ascii="Palatino Linotype" w:hAnsi="Palatino Linotype"/>
          <w:i/>
          <w:iCs/>
        </w:rPr>
        <w:lastRenderedPageBreak/>
        <w:t xml:space="preserve">• </w:t>
      </w:r>
      <w:r w:rsidRPr="00EC0186">
        <w:rPr>
          <w:rFonts w:ascii="Palatino Linotype" w:hAnsi="Palatino Linotype"/>
          <w:i/>
          <w:iCs/>
          <w:u w:val="single"/>
        </w:rPr>
        <w:t>Realizar giras de trabajo en las comunidades del municipio para conocer sus necesidades y llevarles servicios de asistencia social</w:t>
      </w:r>
      <w:r w:rsidRPr="00EC0186">
        <w:rPr>
          <w:rFonts w:ascii="Palatino Linotype" w:hAnsi="Palatino Linotype"/>
          <w:i/>
          <w:iCs/>
        </w:rPr>
        <w:t>.</w:t>
      </w:r>
    </w:p>
    <w:p w14:paraId="1D9844A3" w14:textId="55CA3D83" w:rsidR="00B64070" w:rsidRPr="00EC0186" w:rsidRDefault="00B64070" w:rsidP="00EA4569">
      <w:pPr>
        <w:spacing w:before="240" w:line="360" w:lineRule="auto"/>
        <w:ind w:left="851" w:right="567"/>
        <w:jc w:val="both"/>
        <w:rPr>
          <w:rFonts w:ascii="Palatino Linotype" w:hAnsi="Palatino Linotype"/>
          <w:i/>
          <w:iCs/>
        </w:rPr>
      </w:pPr>
      <w:r w:rsidRPr="00EC0186">
        <w:rPr>
          <w:rFonts w:ascii="Palatino Linotype" w:hAnsi="Palatino Linotype"/>
          <w:i/>
          <w:iCs/>
        </w:rPr>
        <w:t>(…)</w:t>
      </w:r>
    </w:p>
    <w:p w14:paraId="5561BEE2" w14:textId="77777777" w:rsidR="00934D88" w:rsidRPr="00EC0186" w:rsidRDefault="00934D88" w:rsidP="003E3FC6">
      <w:pPr>
        <w:spacing w:before="240" w:line="360" w:lineRule="auto"/>
        <w:jc w:val="both"/>
        <w:rPr>
          <w:rFonts w:ascii="Palatino Linotype" w:hAnsi="Palatino Linotype"/>
          <w:sz w:val="24"/>
          <w:szCs w:val="24"/>
        </w:rPr>
      </w:pPr>
    </w:p>
    <w:p w14:paraId="5EB69F77" w14:textId="0499C6AB" w:rsidR="00934D88" w:rsidRPr="00EC0186" w:rsidRDefault="00934D88" w:rsidP="003E3FC6">
      <w:pPr>
        <w:spacing w:before="240" w:line="360" w:lineRule="auto"/>
        <w:jc w:val="both"/>
        <w:rPr>
          <w:rFonts w:ascii="Palatino Linotype" w:hAnsi="Palatino Linotype"/>
          <w:sz w:val="24"/>
          <w:szCs w:val="24"/>
        </w:rPr>
      </w:pPr>
      <w:r w:rsidRPr="00EC0186">
        <w:rPr>
          <w:rFonts w:ascii="Palatino Linotype" w:hAnsi="Palatino Linotype"/>
          <w:sz w:val="24"/>
          <w:szCs w:val="24"/>
        </w:rPr>
        <w:t xml:space="preserve">Por lo que se estima tiene competencia suficiente para poseer la información solicitada </w:t>
      </w:r>
      <w:r w:rsidR="00EA4569" w:rsidRPr="00EC0186">
        <w:rPr>
          <w:rFonts w:ascii="Palatino Linotype" w:hAnsi="Palatino Linotype"/>
          <w:sz w:val="24"/>
          <w:szCs w:val="24"/>
        </w:rPr>
        <w:t>y/o</w:t>
      </w:r>
      <w:r w:rsidRPr="00EC0186">
        <w:rPr>
          <w:rFonts w:ascii="Palatino Linotype" w:hAnsi="Palatino Linotype"/>
          <w:sz w:val="24"/>
          <w:szCs w:val="24"/>
        </w:rPr>
        <w:t xml:space="preserve"> gestionarla en las áreas que pudieran tenerla</w:t>
      </w:r>
      <w:r w:rsidR="00EA4569" w:rsidRPr="00EC0186">
        <w:rPr>
          <w:rFonts w:ascii="Palatino Linotype" w:hAnsi="Palatino Linotype"/>
          <w:sz w:val="24"/>
          <w:szCs w:val="24"/>
        </w:rPr>
        <w:t>.</w:t>
      </w:r>
      <w:r w:rsidR="00B64070" w:rsidRPr="00EC0186">
        <w:rPr>
          <w:rFonts w:ascii="Palatino Linotype" w:hAnsi="Palatino Linotype"/>
          <w:sz w:val="24"/>
          <w:szCs w:val="24"/>
        </w:rPr>
        <w:t xml:space="preserve"> </w:t>
      </w:r>
      <w:r w:rsidR="005319DF" w:rsidRPr="00EC0186">
        <w:rPr>
          <w:rFonts w:ascii="Palatino Linotype" w:hAnsi="Palatino Linotype"/>
          <w:sz w:val="24"/>
          <w:szCs w:val="24"/>
        </w:rPr>
        <w:t xml:space="preserve">Bajo este parámetro se considera que la Unidad de Transparencia realizó el turno de la solicitud al área que se considera competente, en términos del artículo 162 de la ley </w:t>
      </w:r>
      <w:r w:rsidR="00960423" w:rsidRPr="00EC0186">
        <w:rPr>
          <w:rFonts w:ascii="Palatino Linotype" w:hAnsi="Palatino Linotype"/>
          <w:sz w:val="24"/>
          <w:szCs w:val="24"/>
        </w:rPr>
        <w:t>Transparencia Estatal.</w:t>
      </w:r>
    </w:p>
    <w:p w14:paraId="0D458287" w14:textId="6B69BBB3" w:rsidR="00E10D89" w:rsidRPr="00EC0186" w:rsidRDefault="009608BA" w:rsidP="003E3FC6">
      <w:pPr>
        <w:spacing w:before="240" w:line="360" w:lineRule="auto"/>
        <w:jc w:val="both"/>
        <w:rPr>
          <w:rFonts w:ascii="Palatino Linotype" w:hAnsi="Palatino Linotype"/>
          <w:sz w:val="24"/>
          <w:szCs w:val="24"/>
        </w:rPr>
      </w:pPr>
      <w:r w:rsidRPr="00EC0186">
        <w:rPr>
          <w:rFonts w:ascii="Palatino Linotype" w:hAnsi="Palatino Linotype"/>
          <w:sz w:val="24"/>
          <w:szCs w:val="24"/>
        </w:rPr>
        <w:t>Asimismo,  conforme a lo solicitado en este punto, se considera información pública de acceso a la ciudadanía, por corresponder a una obligación de transparencia común de los Sujetos Obligados.</w:t>
      </w:r>
    </w:p>
    <w:p w14:paraId="62121510" w14:textId="77777777" w:rsidR="009608BA" w:rsidRPr="00EC0186" w:rsidRDefault="009608BA" w:rsidP="001E238A">
      <w:pPr>
        <w:spacing w:before="240" w:line="276" w:lineRule="auto"/>
        <w:ind w:left="851" w:right="425"/>
        <w:jc w:val="center"/>
        <w:rPr>
          <w:rFonts w:ascii="Palatino Linotype" w:hAnsi="Palatino Linotype"/>
          <w:b/>
          <w:bCs/>
          <w:i/>
          <w:iCs/>
        </w:rPr>
      </w:pPr>
      <w:r w:rsidRPr="00EC0186">
        <w:rPr>
          <w:rFonts w:ascii="Palatino Linotype" w:hAnsi="Palatino Linotype"/>
          <w:b/>
          <w:bCs/>
          <w:i/>
          <w:iCs/>
        </w:rPr>
        <w:t>Capítulo II</w:t>
      </w:r>
    </w:p>
    <w:p w14:paraId="6ABEEA51" w14:textId="77777777" w:rsidR="009608BA" w:rsidRPr="00EC0186" w:rsidRDefault="009608BA" w:rsidP="001E238A">
      <w:pPr>
        <w:spacing w:before="240" w:line="276" w:lineRule="auto"/>
        <w:ind w:left="851" w:right="425"/>
        <w:jc w:val="center"/>
        <w:rPr>
          <w:rFonts w:ascii="Palatino Linotype" w:hAnsi="Palatino Linotype"/>
          <w:b/>
          <w:bCs/>
          <w:i/>
          <w:iCs/>
        </w:rPr>
      </w:pPr>
      <w:r w:rsidRPr="00EC0186">
        <w:rPr>
          <w:rFonts w:ascii="Palatino Linotype" w:hAnsi="Palatino Linotype"/>
          <w:b/>
          <w:bCs/>
          <w:i/>
          <w:iCs/>
        </w:rPr>
        <w:t>De las Obligaciones de Transparencia Comunes</w:t>
      </w:r>
    </w:p>
    <w:p w14:paraId="7116618B" w14:textId="077EEBF3" w:rsidR="009608BA" w:rsidRPr="00EC0186" w:rsidRDefault="009608BA" w:rsidP="001E238A">
      <w:pPr>
        <w:spacing w:before="240" w:line="276" w:lineRule="auto"/>
        <w:ind w:left="851" w:right="425"/>
        <w:jc w:val="both"/>
        <w:rPr>
          <w:rFonts w:ascii="Palatino Linotype" w:hAnsi="Palatino Linotype"/>
          <w:i/>
          <w:iCs/>
        </w:rPr>
      </w:pPr>
      <w:r w:rsidRPr="00EC0186">
        <w:rPr>
          <w:rFonts w:ascii="Palatino Linotype" w:hAnsi="Palatino Linotype"/>
          <w:b/>
          <w:bCs/>
          <w:i/>
          <w:iCs/>
        </w:rPr>
        <w:t>Artículo 92.</w:t>
      </w:r>
      <w:r w:rsidRPr="00EC0186">
        <w:rPr>
          <w:rFonts w:ascii="Palatino Linotype" w:hAnsi="Palatino Linotype"/>
          <w:i/>
          <w:iCs/>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304CB71B" w14:textId="4F641F40" w:rsidR="009608BA" w:rsidRPr="00EC0186" w:rsidRDefault="005C7ECF" w:rsidP="001E238A">
      <w:pPr>
        <w:spacing w:before="240" w:line="276" w:lineRule="auto"/>
        <w:ind w:left="851" w:right="425"/>
        <w:jc w:val="both"/>
        <w:rPr>
          <w:rFonts w:ascii="Palatino Linotype" w:hAnsi="Palatino Linotype"/>
          <w:i/>
          <w:iCs/>
        </w:rPr>
      </w:pPr>
      <w:r w:rsidRPr="00EC0186">
        <w:rPr>
          <w:rFonts w:ascii="Palatino Linotype" w:hAnsi="Palatino Linotype"/>
          <w:b/>
          <w:bCs/>
          <w:i/>
          <w:iCs/>
        </w:rPr>
        <w:t>XIV.</w:t>
      </w:r>
      <w:r w:rsidRPr="00EC0186">
        <w:rPr>
          <w:rFonts w:ascii="Palatino Linotype" w:hAnsi="Palatino Linotype"/>
          <w:i/>
          <w:iCs/>
        </w:rPr>
        <w:t xml:space="preserve"> La información de los programas de subsidios, estímulos y apoyos, en el que se deberá informar respecto de los programas de transferencia, de servicios, de infraestructura social y de subsidio, en los que se deberá contener lo siguiente:</w:t>
      </w:r>
    </w:p>
    <w:p w14:paraId="145042C3" w14:textId="1ED30E48" w:rsidR="001E238A" w:rsidRPr="00EC0186" w:rsidRDefault="001E238A" w:rsidP="001E238A">
      <w:pPr>
        <w:spacing w:before="240" w:line="276" w:lineRule="auto"/>
        <w:ind w:left="851" w:right="425"/>
        <w:jc w:val="both"/>
        <w:rPr>
          <w:rFonts w:ascii="Palatino Linotype" w:hAnsi="Palatino Linotype"/>
          <w:i/>
          <w:iCs/>
        </w:rPr>
      </w:pPr>
      <w:r w:rsidRPr="00EC0186">
        <w:rPr>
          <w:rFonts w:ascii="Palatino Linotype" w:hAnsi="Palatino Linotype"/>
          <w:i/>
          <w:iCs/>
        </w:rPr>
        <w:t>(…)</w:t>
      </w:r>
    </w:p>
    <w:p w14:paraId="67D42DAD" w14:textId="547B51B1" w:rsidR="001E238A" w:rsidRPr="00EC0186" w:rsidRDefault="001E238A" w:rsidP="001E238A">
      <w:pPr>
        <w:spacing w:before="240" w:line="276" w:lineRule="auto"/>
        <w:ind w:left="851" w:right="425"/>
        <w:jc w:val="both"/>
        <w:rPr>
          <w:rFonts w:ascii="Palatino Linotype" w:hAnsi="Palatino Linotype"/>
          <w:i/>
          <w:iCs/>
        </w:rPr>
      </w:pPr>
      <w:r w:rsidRPr="00EC0186">
        <w:rPr>
          <w:rFonts w:ascii="Palatino Linotype" w:hAnsi="Palatino Linotype"/>
          <w:b/>
          <w:bCs/>
          <w:i/>
          <w:iCs/>
        </w:rPr>
        <w:lastRenderedPageBreak/>
        <w:t>p)</w:t>
      </w:r>
      <w:r w:rsidRPr="00EC0186">
        <w:rPr>
          <w:rFonts w:ascii="Palatino Linotype" w:hAnsi="Palatino Linotype"/>
          <w:i/>
          <w:iCs/>
        </w:rPr>
        <w:t xml:space="preserve"> Padrón de beneficiarios mismo que deberá contener los siguientes datos: nombre de la persona física o denominación social de las personas jurídicas colectivas beneficiadas, el monto, recurso, beneficio o apoyo otorgado para cada una de ellas, unidad territorial, en su caso, edad y sexo.</w:t>
      </w:r>
    </w:p>
    <w:p w14:paraId="0CC4F969" w14:textId="77777777" w:rsidR="009608BA" w:rsidRPr="00EC0186" w:rsidRDefault="009608BA" w:rsidP="003E3FC6">
      <w:pPr>
        <w:spacing w:before="240" w:line="360" w:lineRule="auto"/>
        <w:jc w:val="both"/>
        <w:rPr>
          <w:rFonts w:ascii="Palatino Linotype" w:hAnsi="Palatino Linotype"/>
          <w:sz w:val="24"/>
          <w:szCs w:val="24"/>
        </w:rPr>
      </w:pPr>
    </w:p>
    <w:p w14:paraId="03D6D895" w14:textId="60806289" w:rsidR="00960423" w:rsidRPr="00EC0186" w:rsidRDefault="00752FA3" w:rsidP="003E3FC6">
      <w:pPr>
        <w:spacing w:before="240" w:line="360" w:lineRule="auto"/>
        <w:jc w:val="both"/>
        <w:rPr>
          <w:rFonts w:ascii="Palatino Linotype" w:hAnsi="Palatino Linotype"/>
          <w:sz w:val="24"/>
          <w:szCs w:val="24"/>
        </w:rPr>
      </w:pPr>
      <w:r w:rsidRPr="00EC0186">
        <w:rPr>
          <w:rFonts w:ascii="Palatino Linotype" w:hAnsi="Palatino Linotype"/>
          <w:sz w:val="24"/>
          <w:szCs w:val="24"/>
        </w:rPr>
        <w:t>Por lo que resta instruir a Sujeto Obligado haga entrega de los listados de beneficiarios remitidos en informe justificado en correcta versión pública.</w:t>
      </w:r>
    </w:p>
    <w:p w14:paraId="70436F2E" w14:textId="77777777" w:rsidR="00960423" w:rsidRPr="00EC0186" w:rsidRDefault="00960423" w:rsidP="003E3FC6">
      <w:pPr>
        <w:spacing w:before="240" w:line="360" w:lineRule="auto"/>
        <w:jc w:val="both"/>
        <w:rPr>
          <w:rFonts w:ascii="Palatino Linotype" w:hAnsi="Palatino Linotype"/>
          <w:sz w:val="24"/>
          <w:szCs w:val="24"/>
        </w:rPr>
      </w:pPr>
    </w:p>
    <w:p w14:paraId="43EA8CCF" w14:textId="74A708F8" w:rsidR="00615E56" w:rsidRPr="00EC0186" w:rsidRDefault="00615E56" w:rsidP="00615E56">
      <w:pPr>
        <w:autoSpaceDE w:val="0"/>
        <w:autoSpaceDN w:val="0"/>
        <w:adjustRightInd w:val="0"/>
        <w:spacing w:before="240" w:line="360" w:lineRule="auto"/>
        <w:jc w:val="both"/>
        <w:rPr>
          <w:rFonts w:ascii="Palatino Linotype" w:hAnsi="Palatino Linotype"/>
          <w:b/>
          <w:sz w:val="28"/>
          <w:szCs w:val="28"/>
        </w:rPr>
      </w:pPr>
      <w:r w:rsidRPr="00EC0186">
        <w:rPr>
          <w:rFonts w:ascii="Palatino Linotype" w:hAnsi="Palatino Linotype"/>
          <w:b/>
          <w:sz w:val="28"/>
          <w:szCs w:val="28"/>
        </w:rPr>
        <w:t xml:space="preserve">De la Versión Pública </w:t>
      </w:r>
    </w:p>
    <w:p w14:paraId="4859D404" w14:textId="77777777" w:rsidR="00FA6121" w:rsidRPr="00EC0186" w:rsidRDefault="00FA6121" w:rsidP="00FA6121">
      <w:pPr>
        <w:spacing w:line="360" w:lineRule="auto"/>
        <w:jc w:val="both"/>
        <w:rPr>
          <w:rFonts w:ascii="Palatino Linotype" w:eastAsia="Palatino Linotype" w:hAnsi="Palatino Linotype" w:cs="Palatino Linotype"/>
          <w:sz w:val="24"/>
          <w:szCs w:val="24"/>
        </w:rPr>
      </w:pPr>
      <w:r w:rsidRPr="00EC0186">
        <w:rPr>
          <w:rFonts w:ascii="Palatino Linotype" w:eastAsia="Palatino Linotype" w:hAnsi="Palatino Linotype" w:cs="Palatino Linotype"/>
          <w:sz w:val="24"/>
          <w:szCs w:val="24"/>
        </w:rPr>
        <w:t>En la elaboración de la versión pública se deberá considerar lo dispuesto en los artículos 3 fracciones IX, XX, XXI y XLV, 91 y 132 fracciones II y III de la Ley de Transparencia y Acceso a la Información Pública del Estado de México y Municipios que establecen lo siguiente:</w:t>
      </w:r>
    </w:p>
    <w:p w14:paraId="39277439" w14:textId="77777777" w:rsidR="00FA6121" w:rsidRPr="00EC0186" w:rsidRDefault="00FA6121" w:rsidP="00FA6121">
      <w:pPr>
        <w:pStyle w:val="Citas"/>
      </w:pPr>
      <w:r w:rsidRPr="00EC0186">
        <w:rPr>
          <w:b/>
        </w:rPr>
        <w:t>“Artículo 3.</w:t>
      </w:r>
      <w:r w:rsidRPr="00EC0186">
        <w:t xml:space="preserve"> Para los efectos de la presente Ley se entenderá por:</w:t>
      </w:r>
    </w:p>
    <w:p w14:paraId="39A26F39" w14:textId="77777777" w:rsidR="00FA6121" w:rsidRPr="00EC0186" w:rsidRDefault="00FA6121" w:rsidP="00FA6121">
      <w:pPr>
        <w:pStyle w:val="Citas"/>
      </w:pPr>
      <w:r w:rsidRPr="00EC0186">
        <w:t>(…)</w:t>
      </w:r>
    </w:p>
    <w:p w14:paraId="2791A03F" w14:textId="77777777" w:rsidR="00FA6121" w:rsidRPr="00EC0186" w:rsidRDefault="00FA6121" w:rsidP="00FA6121">
      <w:pPr>
        <w:pStyle w:val="Citas"/>
      </w:pPr>
      <w:r w:rsidRPr="00EC0186">
        <w:rPr>
          <w:b/>
        </w:rPr>
        <w:t>IX. Datos personales:</w:t>
      </w:r>
      <w:r w:rsidRPr="00EC0186">
        <w:t xml:space="preserve"> La información concerniente a una persona, identificada o identificable según lo dispuesto por la Ley de Protección de Datos Personales del Estado de México; </w:t>
      </w:r>
    </w:p>
    <w:p w14:paraId="18BD4FC1" w14:textId="77777777" w:rsidR="00FA6121" w:rsidRPr="00EC0186" w:rsidRDefault="00FA6121" w:rsidP="00FA6121">
      <w:pPr>
        <w:pStyle w:val="Citas"/>
      </w:pPr>
      <w:r w:rsidRPr="00EC0186">
        <w:rPr>
          <w:b/>
        </w:rPr>
        <w:t>XX.</w:t>
      </w:r>
      <w:r w:rsidRPr="00EC0186">
        <w:t xml:space="preserve"> </w:t>
      </w:r>
      <w:r w:rsidRPr="00EC0186">
        <w:rPr>
          <w:b/>
        </w:rPr>
        <w:t>Información clasificada:</w:t>
      </w:r>
      <w:r w:rsidRPr="00EC0186">
        <w:t xml:space="preserve"> Aquella considerada por la presente Ley como reservada o confidencial;</w:t>
      </w:r>
    </w:p>
    <w:p w14:paraId="31A961CD" w14:textId="77777777" w:rsidR="00FA6121" w:rsidRPr="00EC0186" w:rsidRDefault="00FA6121" w:rsidP="00FA6121">
      <w:pPr>
        <w:pStyle w:val="Citas"/>
      </w:pPr>
      <w:r w:rsidRPr="00EC0186">
        <w:rPr>
          <w:b/>
        </w:rPr>
        <w:lastRenderedPageBreak/>
        <w:t>XXI.</w:t>
      </w:r>
      <w:r w:rsidRPr="00EC0186">
        <w:t xml:space="preserve"> </w:t>
      </w:r>
      <w:r w:rsidRPr="00EC0186">
        <w:rPr>
          <w:b/>
        </w:rPr>
        <w:t>Información confidencial:</w:t>
      </w:r>
      <w:r w:rsidRPr="00EC0186">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4A19C246" w14:textId="77777777" w:rsidR="00FA6121" w:rsidRPr="00EC0186" w:rsidRDefault="00FA6121" w:rsidP="00FA6121">
      <w:pPr>
        <w:pStyle w:val="Citas"/>
        <w:rPr>
          <w:bCs/>
        </w:rPr>
      </w:pPr>
      <w:r w:rsidRPr="00EC0186">
        <w:rPr>
          <w:bCs/>
        </w:rPr>
        <w:t>(…)</w:t>
      </w:r>
    </w:p>
    <w:p w14:paraId="593ED83C" w14:textId="77777777" w:rsidR="00FA6121" w:rsidRPr="00EC0186" w:rsidRDefault="00FA6121" w:rsidP="00FA6121">
      <w:pPr>
        <w:pStyle w:val="Citas"/>
      </w:pPr>
      <w:r w:rsidRPr="00EC0186">
        <w:rPr>
          <w:b/>
        </w:rPr>
        <w:t>XLV.</w:t>
      </w:r>
      <w:r w:rsidRPr="00EC0186">
        <w:t xml:space="preserve"> </w:t>
      </w:r>
      <w:r w:rsidRPr="00EC0186">
        <w:rPr>
          <w:b/>
        </w:rPr>
        <w:t>Versión pública:</w:t>
      </w:r>
      <w:r w:rsidRPr="00EC0186">
        <w:t xml:space="preserve"> Documento en el que se elimine, suprime o borra la información clasificada como reservada o confidencial para permitir su acceso.</w:t>
      </w:r>
    </w:p>
    <w:p w14:paraId="5AFA69B6" w14:textId="77777777" w:rsidR="00FA6121" w:rsidRPr="00EC0186" w:rsidRDefault="00FA6121" w:rsidP="00FA6121">
      <w:pPr>
        <w:pStyle w:val="Citas"/>
      </w:pPr>
      <w:r w:rsidRPr="00EC0186">
        <w:t>(…)</w:t>
      </w:r>
    </w:p>
    <w:p w14:paraId="53B644E1" w14:textId="77777777" w:rsidR="00FA6121" w:rsidRPr="00EC0186" w:rsidRDefault="00FA6121" w:rsidP="00FA6121">
      <w:pPr>
        <w:pStyle w:val="Citas"/>
      </w:pPr>
      <w:r w:rsidRPr="00EC0186">
        <w:rPr>
          <w:b/>
        </w:rPr>
        <w:t xml:space="preserve">Artículo 91. </w:t>
      </w:r>
      <w:r w:rsidRPr="00EC0186">
        <w:t>El acceso a la información pública será restringido excepcionalmente, cuando ésta sea clasificada como reservada o confidencial.</w:t>
      </w:r>
    </w:p>
    <w:p w14:paraId="127D5CCF" w14:textId="77777777" w:rsidR="00FA6121" w:rsidRPr="00EC0186" w:rsidRDefault="00FA6121" w:rsidP="00FA6121">
      <w:pPr>
        <w:pStyle w:val="Citas"/>
      </w:pPr>
      <w:r w:rsidRPr="00EC0186">
        <w:rPr>
          <w:b/>
        </w:rPr>
        <w:t>Artículo 132.</w:t>
      </w:r>
      <w:r w:rsidRPr="00EC0186">
        <w:t xml:space="preserve"> </w:t>
      </w:r>
      <w:r w:rsidRPr="00EC0186">
        <w:rPr>
          <w:u w:val="single"/>
        </w:rPr>
        <w:t>La clasificación de la información se llevará a cabo en el momento en que</w:t>
      </w:r>
      <w:r w:rsidRPr="00EC0186">
        <w:t>:</w:t>
      </w:r>
    </w:p>
    <w:p w14:paraId="6E5E2858" w14:textId="77777777" w:rsidR="00FA6121" w:rsidRPr="00EC0186" w:rsidRDefault="00FA6121" w:rsidP="00FA6121">
      <w:pPr>
        <w:pStyle w:val="Citas"/>
      </w:pPr>
      <w:r w:rsidRPr="00EC0186">
        <w:rPr>
          <w:b/>
        </w:rPr>
        <w:t>I.</w:t>
      </w:r>
      <w:r w:rsidRPr="00EC0186">
        <w:t xml:space="preserve"> Se reciba una solicitud de acceso a la información;</w:t>
      </w:r>
    </w:p>
    <w:p w14:paraId="2D3EAC2F" w14:textId="77777777" w:rsidR="00FA6121" w:rsidRPr="00EC0186" w:rsidRDefault="00FA6121" w:rsidP="00FA6121">
      <w:pPr>
        <w:pStyle w:val="Citas"/>
      </w:pPr>
      <w:r w:rsidRPr="00EC0186">
        <w:rPr>
          <w:b/>
        </w:rPr>
        <w:t>II.</w:t>
      </w:r>
      <w:r w:rsidRPr="00EC0186">
        <w:t xml:space="preserve"> </w:t>
      </w:r>
      <w:r w:rsidRPr="00EC0186">
        <w:rPr>
          <w:u w:val="single"/>
        </w:rPr>
        <w:t>Se determine mediante resolución de autoridad competente; o</w:t>
      </w:r>
    </w:p>
    <w:p w14:paraId="5860566C" w14:textId="77777777" w:rsidR="00FA6121" w:rsidRPr="00EC0186" w:rsidRDefault="00FA6121" w:rsidP="00FA6121">
      <w:pPr>
        <w:pStyle w:val="Citas"/>
        <w:rPr>
          <w:u w:val="single"/>
        </w:rPr>
      </w:pPr>
      <w:r w:rsidRPr="00EC0186">
        <w:rPr>
          <w:b/>
        </w:rPr>
        <w:t>III.</w:t>
      </w:r>
      <w:r w:rsidRPr="00EC0186">
        <w:t xml:space="preserve"> </w:t>
      </w:r>
      <w:r w:rsidRPr="00EC0186">
        <w:rPr>
          <w:u w:val="single"/>
        </w:rPr>
        <w:t>Se generen versiones públicas para dar cumplimiento a las obligaciones de transparencia previstas en esta Ley.</w:t>
      </w:r>
    </w:p>
    <w:p w14:paraId="02E054CA" w14:textId="77777777" w:rsidR="00FA6121" w:rsidRPr="00EC0186" w:rsidRDefault="00FA6121" w:rsidP="00FA6121">
      <w:pPr>
        <w:pStyle w:val="Citas"/>
        <w:rPr>
          <w:b/>
          <w:bCs/>
        </w:rPr>
      </w:pPr>
      <w:r w:rsidRPr="00EC0186">
        <w:t xml:space="preserve">(…)” </w:t>
      </w:r>
      <w:r w:rsidRPr="00EC0186">
        <w:rPr>
          <w:b/>
          <w:bCs/>
        </w:rPr>
        <w:t xml:space="preserve"> (Sic)</w:t>
      </w:r>
    </w:p>
    <w:p w14:paraId="73217DE8" w14:textId="77777777" w:rsidR="00FA6121" w:rsidRPr="00EC0186" w:rsidRDefault="00FA6121" w:rsidP="00FA6121">
      <w:pPr>
        <w:rPr>
          <w:rFonts w:eastAsia="Palatino Linotype" w:cs="Palatino Linotype"/>
          <w:i/>
          <w:szCs w:val="24"/>
        </w:rPr>
      </w:pPr>
    </w:p>
    <w:p w14:paraId="66E813C9" w14:textId="77777777" w:rsidR="00FA6121" w:rsidRPr="00EC0186" w:rsidRDefault="00FA6121" w:rsidP="00FA6121">
      <w:pPr>
        <w:spacing w:line="360" w:lineRule="auto"/>
        <w:jc w:val="both"/>
        <w:rPr>
          <w:rFonts w:ascii="Palatino Linotype" w:eastAsia="Palatino Linotype" w:hAnsi="Palatino Linotype" w:cs="Palatino Linotype"/>
          <w:sz w:val="24"/>
          <w:szCs w:val="24"/>
        </w:rPr>
      </w:pPr>
      <w:r w:rsidRPr="00EC0186">
        <w:rPr>
          <w:rFonts w:ascii="Palatino Linotype" w:eastAsia="Palatino Linotype" w:hAnsi="Palatino Linotype" w:cs="Palatino Linotype"/>
          <w:sz w:val="24"/>
          <w:szCs w:val="24"/>
        </w:rPr>
        <w:t xml:space="preserve">De este modo, en armonía entre los principios constitucionales de máxima publicidad y de protección de datos personales, la Ley permite la elaboración de versiones </w:t>
      </w:r>
      <w:r w:rsidRPr="00EC0186">
        <w:rPr>
          <w:rFonts w:ascii="Palatino Linotype" w:eastAsia="Palatino Linotype" w:hAnsi="Palatino Linotype" w:cs="Palatino Linotype"/>
          <w:sz w:val="24"/>
          <w:szCs w:val="24"/>
        </w:rPr>
        <w:lastRenderedPageBreak/>
        <w:t>públicas en las que se suprima aquella información relacionada con la vida privada de los particulares.</w:t>
      </w:r>
    </w:p>
    <w:p w14:paraId="704BE327" w14:textId="77777777" w:rsidR="00FA6121" w:rsidRPr="00EC0186" w:rsidRDefault="00FA6121" w:rsidP="00FA6121">
      <w:pPr>
        <w:spacing w:line="360" w:lineRule="auto"/>
        <w:jc w:val="both"/>
        <w:rPr>
          <w:rFonts w:ascii="Palatino Linotype" w:eastAsia="Palatino Linotype" w:hAnsi="Palatino Linotype" w:cs="Palatino Linotype"/>
          <w:sz w:val="24"/>
          <w:szCs w:val="24"/>
        </w:rPr>
      </w:pPr>
      <w:r w:rsidRPr="00EC0186">
        <w:rPr>
          <w:rFonts w:ascii="Palatino Linotype" w:eastAsia="Palatino Linotype" w:hAnsi="Palatino Linotype" w:cs="Palatino Linotype"/>
          <w:sz w:val="24"/>
          <w:szCs w:val="24"/>
        </w:rPr>
        <w:t xml:space="preserve">Por otro lado, los </w:t>
      </w:r>
      <w:r w:rsidRPr="00EC0186">
        <w:rPr>
          <w:rFonts w:ascii="Palatino Linotype" w:eastAsia="Palatino Linotype" w:hAnsi="Palatino Linotype" w:cs="Palatino Linotype"/>
          <w:i/>
          <w:sz w:val="24"/>
          <w:szCs w:val="24"/>
        </w:rPr>
        <w:t>Lineamientos Generales en Materia de Clasificación y Desclasificación de la Información, así como para la elaboración de Versiones Públicas</w:t>
      </w:r>
      <w:r w:rsidRPr="00EC0186">
        <w:rPr>
          <w:rFonts w:ascii="Palatino Linotype" w:eastAsia="Palatino Linotype" w:hAnsi="Palatino Linotype" w:cs="Palatino Linotype"/>
          <w:sz w:val="24"/>
          <w:szCs w:val="24"/>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2A5646E8" w14:textId="77777777" w:rsidR="00FA6121" w:rsidRPr="00EC0186" w:rsidRDefault="00FA6121" w:rsidP="00FA6121">
      <w:pPr>
        <w:spacing w:line="360" w:lineRule="auto"/>
        <w:jc w:val="both"/>
        <w:rPr>
          <w:rFonts w:ascii="Palatino Linotype" w:eastAsia="Palatino Linotype" w:hAnsi="Palatino Linotype" w:cs="Palatino Linotype"/>
          <w:sz w:val="24"/>
          <w:szCs w:val="24"/>
        </w:rPr>
      </w:pPr>
      <w:r w:rsidRPr="00EC0186">
        <w:rPr>
          <w:rFonts w:ascii="Palatino Linotype" w:eastAsia="Palatino Linotype" w:hAnsi="Palatino Linotype" w:cs="Palatino Linotype"/>
          <w:sz w:val="24"/>
          <w:szCs w:val="24"/>
        </w:rPr>
        <w:t>Asimismo, los Lineamientos Quincuagésimo sexto, Quincuagésimo séptimo y Quincuagésimo octavo, establecen lo siguiente:</w:t>
      </w:r>
    </w:p>
    <w:p w14:paraId="4AEAEFF2" w14:textId="77777777" w:rsidR="00FA6121" w:rsidRPr="00EC0186" w:rsidRDefault="00FA6121" w:rsidP="00FA6121">
      <w:pPr>
        <w:pStyle w:val="Citas"/>
      </w:pPr>
      <w:r w:rsidRPr="00EC0186">
        <w:rPr>
          <w:b/>
        </w:rPr>
        <w:t>“Quincuagésimo sexto.</w:t>
      </w:r>
      <w:r w:rsidRPr="00EC0186">
        <w:t xml:space="preserve"> 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32040390" w14:textId="77777777" w:rsidR="00FA6121" w:rsidRPr="00EC0186" w:rsidRDefault="00FA6121" w:rsidP="00FA6121">
      <w:pPr>
        <w:pStyle w:val="Citas"/>
      </w:pPr>
      <w:r w:rsidRPr="00EC0186">
        <w:rPr>
          <w:b/>
        </w:rPr>
        <w:t>Quincuagésimo séptimo.</w:t>
      </w:r>
      <w:r w:rsidRPr="00EC0186">
        <w:t xml:space="preserve"> Se considera, en principio, como información pública y no podrá omitirse de las versiones públicas la siguiente:</w:t>
      </w:r>
    </w:p>
    <w:p w14:paraId="5F096D53" w14:textId="77777777" w:rsidR="00FA6121" w:rsidRPr="00EC0186" w:rsidRDefault="00FA6121" w:rsidP="00FA6121">
      <w:pPr>
        <w:pStyle w:val="Citas"/>
      </w:pPr>
      <w:r w:rsidRPr="00EC0186">
        <w:t xml:space="preserve">I. La relativa a las Obligaciones de Transparencia que contempla el Título V de la Ley General y las demás disposiciones legales aplicables; </w:t>
      </w:r>
    </w:p>
    <w:p w14:paraId="07B3E3F8" w14:textId="77777777" w:rsidR="00FA6121" w:rsidRPr="00EC0186" w:rsidRDefault="00FA6121" w:rsidP="00FA6121">
      <w:pPr>
        <w:pStyle w:val="Citas"/>
      </w:pPr>
      <w:r w:rsidRPr="00EC0186">
        <w:lastRenderedPageBreak/>
        <w:t xml:space="preserve">II. El nombre de los integrantes de los sujetos obligados en los documentos, y sus firmas autógrafas o digitales, cuando sean utilizados en el ejercicio de las facultades conferidas para el desempeño del servicio público, y </w:t>
      </w:r>
    </w:p>
    <w:p w14:paraId="1B3D5A44" w14:textId="77777777" w:rsidR="00FA6121" w:rsidRPr="00EC0186" w:rsidRDefault="00FA6121" w:rsidP="00FA6121">
      <w:pPr>
        <w:pStyle w:val="Citas"/>
      </w:pPr>
      <w:r w:rsidRPr="00EC0186">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1BBCACE2" w14:textId="77777777" w:rsidR="00FA6121" w:rsidRPr="00EC0186" w:rsidRDefault="00FA6121" w:rsidP="00FA6121">
      <w:pPr>
        <w:pStyle w:val="Citas"/>
      </w:pPr>
      <w:r w:rsidRPr="00EC0186">
        <w:t xml:space="preserve">Lo anterior, siempre y cuando no se acredite alguna causal de clasificación, prevista en las leyes o en los tratados internacionales suscritos por el Estado mexicano. </w:t>
      </w:r>
    </w:p>
    <w:p w14:paraId="30412D33" w14:textId="77777777" w:rsidR="00FA6121" w:rsidRPr="00EC0186" w:rsidRDefault="00FA6121" w:rsidP="00FA6121">
      <w:pPr>
        <w:pStyle w:val="Citas"/>
        <w:rPr>
          <w:b/>
          <w:bCs/>
        </w:rPr>
      </w:pPr>
      <w:r w:rsidRPr="00EC0186">
        <w:rPr>
          <w:b/>
        </w:rPr>
        <w:t>Quincuagésimo octavo.</w:t>
      </w:r>
      <w:r w:rsidRPr="00EC0186">
        <w:t xml:space="preserve"> Los sujetos obligados garantizarán que los sistemas o medios empleados para eliminar la información en las versiones públicas sean irreversibles, de tal forma que no permitan la recuperación o visualización de la misma.” </w:t>
      </w:r>
      <w:r w:rsidRPr="00EC0186">
        <w:rPr>
          <w:b/>
          <w:bCs/>
        </w:rPr>
        <w:t>(Sic)</w:t>
      </w:r>
    </w:p>
    <w:p w14:paraId="4F6FC1DD" w14:textId="77777777" w:rsidR="00FA6121" w:rsidRPr="00EC0186" w:rsidRDefault="00FA6121" w:rsidP="00FA6121">
      <w:pPr>
        <w:pStyle w:val="Citas"/>
      </w:pPr>
    </w:p>
    <w:p w14:paraId="0D6D07F1" w14:textId="77777777" w:rsidR="00FA6121" w:rsidRPr="00EC0186" w:rsidRDefault="00FA6121" w:rsidP="00FA6121">
      <w:pPr>
        <w:spacing w:line="360" w:lineRule="auto"/>
        <w:jc w:val="both"/>
        <w:rPr>
          <w:rFonts w:ascii="Palatino Linotype" w:eastAsia="Palatino Linotype" w:hAnsi="Palatino Linotype" w:cs="Palatino Linotype"/>
          <w:sz w:val="24"/>
          <w:szCs w:val="24"/>
        </w:rPr>
      </w:pPr>
      <w:r w:rsidRPr="00EC0186">
        <w:rPr>
          <w:rFonts w:ascii="Palatino Linotype" w:eastAsia="Palatino Linotype" w:hAnsi="Palatino Linotype" w:cs="Palatino Linotype"/>
          <w:sz w:val="24"/>
          <w:szCs w:val="24"/>
        </w:rPr>
        <w:t xml:space="preserve">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w:t>
      </w:r>
      <w:r w:rsidRPr="00EC0186">
        <w:rPr>
          <w:rFonts w:ascii="Palatino Linotype" w:eastAsia="Palatino Linotype" w:hAnsi="Palatino Linotype" w:cs="Palatino Linotype"/>
          <w:sz w:val="24"/>
          <w:szCs w:val="24"/>
        </w:rPr>
        <w:lastRenderedPageBreak/>
        <w:t>suprimen- deja a la solicitante en estado de incertidumbre, al no conocer o comprender porque no aparecen en la documentación respectiva.</w:t>
      </w:r>
    </w:p>
    <w:p w14:paraId="2AD6550F" w14:textId="77777777" w:rsidR="00FA6121" w:rsidRPr="00EC0186" w:rsidRDefault="00FA6121" w:rsidP="00FA6121">
      <w:pPr>
        <w:spacing w:line="360" w:lineRule="auto"/>
        <w:jc w:val="both"/>
        <w:rPr>
          <w:rFonts w:ascii="Palatino Linotype" w:eastAsia="Palatino Linotype" w:hAnsi="Palatino Linotype" w:cs="Palatino Linotype"/>
          <w:sz w:val="24"/>
          <w:szCs w:val="24"/>
        </w:rPr>
      </w:pPr>
      <w:r w:rsidRPr="00EC0186">
        <w:rPr>
          <w:rFonts w:ascii="Palatino Linotype" w:eastAsia="Palatino Linotype" w:hAnsi="Palatino Linotype" w:cs="Palatino Linotype"/>
          <w:sz w:val="24"/>
          <w:szCs w:val="24"/>
        </w:rPr>
        <w:t xml:space="preserve">Por lo que respecta al Acuerdo del Comité de Transparencia que sustente la versión pública de la documentación a entregar, deberá ser notificado mediante el </w:t>
      </w:r>
      <w:r w:rsidRPr="00EC0186">
        <w:rPr>
          <w:rFonts w:ascii="Palatino Linotype" w:eastAsia="Palatino Linotype" w:hAnsi="Palatino Linotype" w:cs="Palatino Linotype"/>
          <w:b/>
          <w:bCs/>
          <w:sz w:val="24"/>
          <w:szCs w:val="24"/>
        </w:rPr>
        <w:t>SAIMEX.</w:t>
      </w:r>
    </w:p>
    <w:p w14:paraId="7B89F63D" w14:textId="77777777" w:rsidR="00FA6121" w:rsidRPr="00EC0186" w:rsidRDefault="00FA6121" w:rsidP="00FA6121">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EC0186">
        <w:rPr>
          <w:rFonts w:ascii="Palatino Linotype" w:eastAsia="Palatino Linotype" w:hAnsi="Palatino Linotype" w:cs="Palatino Linotype"/>
          <w:color w:val="000000"/>
          <w:sz w:val="24"/>
          <w:szCs w:val="24"/>
        </w:rPr>
        <w:t>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del Recurrente.</w:t>
      </w:r>
    </w:p>
    <w:p w14:paraId="76B88189" w14:textId="77777777" w:rsidR="00FA6121" w:rsidRPr="00EC0186" w:rsidRDefault="00FA6121" w:rsidP="00FA6121">
      <w:pPr>
        <w:spacing w:after="0" w:line="360" w:lineRule="auto"/>
        <w:ind w:right="51"/>
        <w:jc w:val="both"/>
        <w:rPr>
          <w:rFonts w:ascii="Palatino Linotype" w:hAnsi="Palatino Linotype" w:cs="Arial"/>
          <w:sz w:val="24"/>
          <w:szCs w:val="24"/>
        </w:rPr>
      </w:pPr>
      <w:r w:rsidRPr="00EC0186">
        <w:rPr>
          <w:rFonts w:ascii="Palatino Linotype" w:hAnsi="Palatino Linotype" w:cs="Arial"/>
          <w:sz w:val="24"/>
          <w:szCs w:val="24"/>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EC0186">
        <w:rPr>
          <w:rFonts w:ascii="Palatino Linotype" w:hAnsi="Palatino Linotype" w:cs="Arial"/>
          <w:b/>
          <w:sz w:val="24"/>
          <w:szCs w:val="24"/>
        </w:rPr>
        <w:t>LINEAMIENTOS GENERALES EN MATERIA DE CLASIFICACIÓN Y DESCLASIFICACIÓN DE LA INFORMACIÓN, ASÍ COMO PARA LA ELABORACIÓN DE VERSIONES PÚBLICAS,</w:t>
      </w:r>
      <w:r w:rsidRPr="00EC0186">
        <w:rPr>
          <w:rFonts w:ascii="Palatino Linotype" w:hAnsi="Palatino Linotype" w:cs="Arial"/>
          <w:sz w:val="24"/>
          <w:szCs w:val="24"/>
        </w:rPr>
        <w:t xml:space="preserve"> publicados en el Diario Oficial de la Federación en fecha quince de abril de dos mil dieciséis, mediante Acuerdo del Consejo Nacional del Sistema Nacional de Transparencia, Acceso a la Información Pública y Protección de Datos Personales. </w:t>
      </w:r>
    </w:p>
    <w:p w14:paraId="1E55458C" w14:textId="77777777" w:rsidR="00FA6121" w:rsidRPr="00EC0186" w:rsidRDefault="00FA6121" w:rsidP="00FA6121">
      <w:pPr>
        <w:spacing w:after="0" w:line="360" w:lineRule="auto"/>
        <w:jc w:val="both"/>
        <w:rPr>
          <w:rFonts w:ascii="Palatino Linotype" w:eastAsia="Times New Roman" w:hAnsi="Palatino Linotype" w:cs="Times New Roman"/>
          <w:sz w:val="24"/>
          <w:szCs w:val="24"/>
          <w:lang w:eastAsia="es-ES"/>
        </w:rPr>
      </w:pPr>
    </w:p>
    <w:p w14:paraId="64C2A5F4" w14:textId="1BE1C812" w:rsidR="00FA6121" w:rsidRPr="00EC0186" w:rsidRDefault="00FA6121" w:rsidP="00FA6121">
      <w:pPr>
        <w:spacing w:after="0" w:line="360" w:lineRule="auto"/>
        <w:jc w:val="both"/>
        <w:rPr>
          <w:rFonts w:ascii="Palatino Linotype" w:eastAsia="Times New Roman" w:hAnsi="Palatino Linotype" w:cs="Arial"/>
          <w:sz w:val="24"/>
          <w:szCs w:val="24"/>
          <w:lang w:eastAsia="es-ES"/>
        </w:rPr>
      </w:pPr>
      <w:r w:rsidRPr="00EC0186">
        <w:rPr>
          <w:rFonts w:ascii="Palatino Linotype" w:eastAsia="Times New Roman" w:hAnsi="Palatino Linotype" w:cs="Times New Roman"/>
          <w:sz w:val="24"/>
          <w:szCs w:val="24"/>
          <w:lang w:eastAsia="es-ES"/>
        </w:rPr>
        <w:lastRenderedPageBreak/>
        <w:t xml:space="preserve">En mérito de lo expuesto en líneas anteriores, resultan fundados los motivos de inconformidad que arguye </w:t>
      </w:r>
      <w:r w:rsidRPr="00EC0186">
        <w:rPr>
          <w:rFonts w:ascii="Palatino Linotype" w:eastAsia="Times New Roman" w:hAnsi="Palatino Linotype" w:cs="Times New Roman"/>
          <w:b/>
          <w:bCs/>
          <w:sz w:val="24"/>
          <w:szCs w:val="24"/>
          <w:lang w:eastAsia="es-ES"/>
        </w:rPr>
        <w:t>El</w:t>
      </w:r>
      <w:r w:rsidRPr="00EC0186">
        <w:rPr>
          <w:rFonts w:ascii="Palatino Linotype" w:eastAsia="Times New Roman" w:hAnsi="Palatino Linotype" w:cs="Times New Roman"/>
          <w:b/>
          <w:sz w:val="24"/>
          <w:szCs w:val="24"/>
          <w:lang w:eastAsia="es-ES"/>
        </w:rPr>
        <w:t xml:space="preserve"> Recurrente</w:t>
      </w:r>
      <w:r w:rsidRPr="00EC0186">
        <w:rPr>
          <w:rFonts w:ascii="Palatino Linotype" w:eastAsia="Times New Roman" w:hAnsi="Palatino Linotype" w:cs="Times New Roman"/>
          <w:sz w:val="24"/>
          <w:szCs w:val="24"/>
          <w:lang w:eastAsia="es-ES"/>
        </w:rPr>
        <w:t xml:space="preserve"> en su medio de impugnación que fue materia de estudio, por ello </w:t>
      </w:r>
      <w:r w:rsidRPr="00EC0186">
        <w:rPr>
          <w:rFonts w:ascii="Palatino Linotype" w:eastAsia="Times New Roman" w:hAnsi="Palatino Linotype" w:cs="Arial"/>
          <w:sz w:val="24"/>
          <w:szCs w:val="24"/>
          <w:lang w:eastAsia="es-ES"/>
        </w:rPr>
        <w:t>con fundamento en la</w:t>
      </w:r>
      <w:r w:rsidRPr="00EC0186">
        <w:rPr>
          <w:rFonts w:ascii="Palatino Linotype" w:eastAsia="Times New Roman" w:hAnsi="Palatino Linotype" w:cs="Arial"/>
          <w:b/>
          <w:sz w:val="24"/>
          <w:szCs w:val="24"/>
          <w:lang w:eastAsia="es-ES"/>
        </w:rPr>
        <w:t xml:space="preserve"> </w:t>
      </w:r>
      <w:r w:rsidR="00C81156" w:rsidRPr="00EC0186">
        <w:rPr>
          <w:rFonts w:ascii="Palatino Linotype" w:eastAsia="Times New Roman" w:hAnsi="Palatino Linotype" w:cs="Arial"/>
          <w:b/>
          <w:bCs/>
          <w:i/>
          <w:sz w:val="24"/>
          <w:szCs w:val="24"/>
          <w:lang w:eastAsia="es-ES"/>
        </w:rPr>
        <w:t>segunda</w:t>
      </w:r>
      <w:r w:rsidRPr="00EC0186">
        <w:rPr>
          <w:rFonts w:ascii="Palatino Linotype" w:eastAsia="Times New Roman" w:hAnsi="Palatino Linotype" w:cs="Arial"/>
          <w:b/>
          <w:bCs/>
          <w:i/>
          <w:sz w:val="24"/>
          <w:szCs w:val="24"/>
          <w:lang w:eastAsia="es-ES"/>
        </w:rPr>
        <w:t xml:space="preserve"> hipótesis</w:t>
      </w:r>
      <w:r w:rsidRPr="00EC0186">
        <w:rPr>
          <w:rFonts w:ascii="Palatino Linotype" w:eastAsia="Times New Roman" w:hAnsi="Palatino Linotype" w:cs="Arial"/>
          <w:b/>
          <w:sz w:val="24"/>
          <w:szCs w:val="24"/>
          <w:lang w:eastAsia="es-ES"/>
        </w:rPr>
        <w:t xml:space="preserve"> </w:t>
      </w:r>
      <w:r w:rsidRPr="00EC0186">
        <w:rPr>
          <w:rFonts w:ascii="Palatino Linotype" w:eastAsia="Times New Roman" w:hAnsi="Palatino Linotype" w:cs="Arial"/>
          <w:sz w:val="24"/>
          <w:szCs w:val="24"/>
          <w:lang w:eastAsia="es-ES"/>
        </w:rPr>
        <w:t>de la fracción</w:t>
      </w:r>
      <w:r w:rsidRPr="00EC0186">
        <w:rPr>
          <w:rFonts w:ascii="Palatino Linotype" w:eastAsia="Times New Roman" w:hAnsi="Palatino Linotype" w:cs="Arial"/>
          <w:b/>
          <w:sz w:val="24"/>
          <w:szCs w:val="24"/>
          <w:lang w:eastAsia="es-ES"/>
        </w:rPr>
        <w:t xml:space="preserve"> </w:t>
      </w:r>
      <w:r w:rsidRPr="00EC0186">
        <w:rPr>
          <w:rFonts w:ascii="Palatino Linotype" w:eastAsia="Times New Roman" w:hAnsi="Palatino Linotype" w:cs="Arial"/>
          <w:sz w:val="24"/>
          <w:szCs w:val="24"/>
          <w:lang w:eastAsia="es-ES"/>
        </w:rPr>
        <w:t>III, del artículo 186,</w:t>
      </w:r>
      <w:r w:rsidRPr="00EC0186">
        <w:rPr>
          <w:rFonts w:ascii="Palatino Linotype" w:eastAsia="Times New Roman" w:hAnsi="Palatino Linotype" w:cs="Arial"/>
          <w:b/>
          <w:sz w:val="24"/>
          <w:szCs w:val="24"/>
          <w:lang w:eastAsia="es-ES"/>
        </w:rPr>
        <w:t xml:space="preserve"> </w:t>
      </w:r>
      <w:r w:rsidRPr="00EC0186">
        <w:rPr>
          <w:rFonts w:ascii="Palatino Linotype" w:eastAsia="Times New Roman" w:hAnsi="Palatino Linotype" w:cs="Arial"/>
          <w:sz w:val="24"/>
          <w:szCs w:val="24"/>
          <w:lang w:eastAsia="es-ES"/>
        </w:rPr>
        <w:t xml:space="preserve">de la Ley de Transparencia y Acceso a la Información Pública del Estado de México y Municipios, se </w:t>
      </w:r>
      <w:r w:rsidR="00C81156" w:rsidRPr="00EC0186">
        <w:rPr>
          <w:rFonts w:ascii="Palatino Linotype" w:eastAsia="Times New Roman" w:hAnsi="Palatino Linotype" w:cs="Arial"/>
          <w:b/>
          <w:sz w:val="24"/>
          <w:szCs w:val="24"/>
          <w:lang w:eastAsia="es-ES"/>
        </w:rPr>
        <w:t xml:space="preserve">Modifica </w:t>
      </w:r>
      <w:r w:rsidRPr="00EC0186">
        <w:rPr>
          <w:rFonts w:ascii="Palatino Linotype" w:eastAsia="Times New Roman" w:hAnsi="Palatino Linotype" w:cs="Arial"/>
          <w:sz w:val="24"/>
          <w:szCs w:val="24"/>
          <w:lang w:eastAsia="es-ES"/>
        </w:rPr>
        <w:t xml:space="preserve">la respuesta a la solicitud de información número </w:t>
      </w:r>
      <w:r w:rsidR="005C01D2" w:rsidRPr="00EC0186">
        <w:rPr>
          <w:rFonts w:ascii="Palatino Linotype" w:hAnsi="Palatino Linotype" w:cs="Arial"/>
          <w:b/>
          <w:bCs/>
          <w:sz w:val="24"/>
        </w:rPr>
        <w:t>00018/DIFTLALMANALCO/IP/2025</w:t>
      </w:r>
      <w:r w:rsidR="00170046" w:rsidRPr="00EC0186">
        <w:rPr>
          <w:rFonts w:ascii="Palatino Linotype" w:hAnsi="Palatino Linotype" w:cs="Arial"/>
          <w:b/>
          <w:bCs/>
          <w:sz w:val="24"/>
        </w:rPr>
        <w:t xml:space="preserve"> </w:t>
      </w:r>
      <w:r w:rsidRPr="00EC0186">
        <w:rPr>
          <w:rFonts w:ascii="Palatino Linotype" w:eastAsia="Times New Roman" w:hAnsi="Palatino Linotype" w:cs="Arial"/>
          <w:sz w:val="24"/>
          <w:szCs w:val="24"/>
          <w:lang w:eastAsia="es-ES"/>
        </w:rPr>
        <w:t xml:space="preserve">que ha sido materia del presente fallo. </w:t>
      </w:r>
    </w:p>
    <w:p w14:paraId="1A656FDD" w14:textId="77777777" w:rsidR="00FA6121" w:rsidRPr="00EC0186" w:rsidRDefault="00FA6121" w:rsidP="00FA6121">
      <w:pPr>
        <w:spacing w:after="0" w:line="360" w:lineRule="auto"/>
        <w:jc w:val="both"/>
        <w:rPr>
          <w:rFonts w:ascii="Palatino Linotype" w:eastAsia="Times New Roman" w:hAnsi="Palatino Linotype" w:cs="Times New Roman"/>
          <w:sz w:val="24"/>
          <w:szCs w:val="24"/>
          <w:lang w:eastAsia="es-ES"/>
        </w:rPr>
      </w:pPr>
      <w:r w:rsidRPr="00EC0186">
        <w:rPr>
          <w:rFonts w:ascii="Palatino Linotype" w:eastAsia="Times New Roman" w:hAnsi="Palatino Linotype" w:cs="Times New Roman"/>
          <w:sz w:val="24"/>
          <w:szCs w:val="24"/>
          <w:lang w:eastAsia="es-ES"/>
        </w:rPr>
        <w:t>Por lo antes expuesto y fundado es de resolverse y,</w:t>
      </w:r>
    </w:p>
    <w:p w14:paraId="67CA5DFC" w14:textId="77777777" w:rsidR="00FA6121" w:rsidRPr="00EC0186" w:rsidRDefault="00FA6121" w:rsidP="00FA6121">
      <w:pPr>
        <w:spacing w:after="0" w:line="360" w:lineRule="auto"/>
        <w:jc w:val="both"/>
        <w:rPr>
          <w:rFonts w:ascii="Palatino Linotype" w:eastAsia="Times New Roman" w:hAnsi="Palatino Linotype" w:cs="Times New Roman"/>
          <w:sz w:val="24"/>
          <w:szCs w:val="24"/>
          <w:lang w:eastAsia="es-ES"/>
        </w:rPr>
      </w:pPr>
    </w:p>
    <w:p w14:paraId="4B860587" w14:textId="77777777" w:rsidR="00FA6121" w:rsidRPr="00EC0186" w:rsidRDefault="00FA6121" w:rsidP="00FA6121">
      <w:pPr>
        <w:spacing w:after="0" w:line="360" w:lineRule="auto"/>
        <w:jc w:val="both"/>
        <w:rPr>
          <w:rFonts w:ascii="Palatino Linotype" w:eastAsia="Times New Roman" w:hAnsi="Palatino Linotype" w:cs="Times New Roman"/>
          <w:sz w:val="24"/>
          <w:szCs w:val="24"/>
          <w:lang w:eastAsia="es-ES"/>
        </w:rPr>
      </w:pPr>
    </w:p>
    <w:p w14:paraId="40812C2E" w14:textId="77777777" w:rsidR="00FA6121" w:rsidRPr="00EC0186" w:rsidRDefault="00FA6121" w:rsidP="00FA6121">
      <w:pPr>
        <w:spacing w:before="240" w:after="240" w:line="360" w:lineRule="auto"/>
        <w:jc w:val="center"/>
        <w:rPr>
          <w:rFonts w:ascii="Palatino Linotype" w:hAnsi="Palatino Linotype"/>
          <w:b/>
          <w:spacing w:val="60"/>
          <w:sz w:val="24"/>
          <w:szCs w:val="24"/>
        </w:rPr>
      </w:pPr>
      <w:r w:rsidRPr="00EC0186">
        <w:rPr>
          <w:rFonts w:ascii="Palatino Linotype" w:hAnsi="Palatino Linotype"/>
          <w:b/>
          <w:spacing w:val="60"/>
          <w:sz w:val="24"/>
          <w:szCs w:val="24"/>
        </w:rPr>
        <w:t>S E RESUELVE</w:t>
      </w:r>
    </w:p>
    <w:p w14:paraId="3688B1B6" w14:textId="71758ADF" w:rsidR="00FA6121" w:rsidRPr="00EC0186" w:rsidRDefault="00FA6121" w:rsidP="00FA6121">
      <w:pPr>
        <w:spacing w:before="240" w:line="360" w:lineRule="auto"/>
        <w:jc w:val="both"/>
        <w:rPr>
          <w:rFonts w:ascii="Palatino Linotype" w:hAnsi="Palatino Linotype" w:cs="Arial"/>
          <w:sz w:val="24"/>
          <w:szCs w:val="24"/>
        </w:rPr>
      </w:pPr>
      <w:r w:rsidRPr="00EC0186">
        <w:rPr>
          <w:rFonts w:ascii="Palatino Linotype" w:hAnsi="Palatino Linotype" w:cs="Arial"/>
          <w:b/>
          <w:sz w:val="28"/>
          <w:szCs w:val="28"/>
          <w:lang w:val="es-ES_tradnl"/>
        </w:rPr>
        <w:t>PRIMERO.</w:t>
      </w:r>
      <w:r w:rsidRPr="00EC0186">
        <w:rPr>
          <w:rFonts w:ascii="Palatino Linotype" w:hAnsi="Palatino Linotype" w:cs="Arial"/>
          <w:sz w:val="24"/>
          <w:szCs w:val="24"/>
          <w:lang w:val="es-ES_tradnl"/>
        </w:rPr>
        <w:t xml:space="preserve"> </w:t>
      </w:r>
      <w:r w:rsidRPr="00EC0186">
        <w:rPr>
          <w:rFonts w:ascii="Palatino Linotype" w:hAnsi="Palatino Linotype" w:cs="Arial"/>
          <w:sz w:val="24"/>
          <w:szCs w:val="24"/>
        </w:rPr>
        <w:t xml:space="preserve">Se </w:t>
      </w:r>
      <w:r w:rsidR="00170046" w:rsidRPr="00EC0186">
        <w:rPr>
          <w:rFonts w:ascii="Palatino Linotype" w:hAnsi="Palatino Linotype" w:cs="Arial"/>
          <w:b/>
          <w:sz w:val="24"/>
          <w:szCs w:val="24"/>
        </w:rPr>
        <w:t xml:space="preserve">Modifica </w:t>
      </w:r>
      <w:r w:rsidRPr="00EC0186">
        <w:rPr>
          <w:rFonts w:ascii="Palatino Linotype" w:hAnsi="Palatino Linotype" w:cs="Arial"/>
          <w:sz w:val="24"/>
          <w:szCs w:val="24"/>
        </w:rPr>
        <w:t xml:space="preserve">la respuesta entregada por </w:t>
      </w:r>
      <w:r w:rsidRPr="00EC0186">
        <w:rPr>
          <w:rFonts w:ascii="Palatino Linotype" w:hAnsi="Palatino Linotype" w:cs="Arial"/>
          <w:b/>
          <w:sz w:val="24"/>
          <w:szCs w:val="24"/>
        </w:rPr>
        <w:t xml:space="preserve">EL SUJETO OBLIGADO, </w:t>
      </w:r>
      <w:r w:rsidRPr="00EC0186">
        <w:rPr>
          <w:rFonts w:ascii="Palatino Linotype" w:hAnsi="Palatino Linotype" w:cs="Arial"/>
          <w:sz w:val="24"/>
          <w:szCs w:val="24"/>
        </w:rPr>
        <w:t xml:space="preserve">a la solicitud de información número </w:t>
      </w:r>
      <w:r w:rsidR="005C01D2" w:rsidRPr="00EC0186">
        <w:rPr>
          <w:rFonts w:ascii="Palatino Linotype" w:hAnsi="Palatino Linotype" w:cs="Arial"/>
          <w:b/>
          <w:bCs/>
          <w:sz w:val="24"/>
        </w:rPr>
        <w:t>00018/DIFTLALMANALCO/IP/2025</w:t>
      </w:r>
      <w:r w:rsidRPr="00EC0186">
        <w:rPr>
          <w:rFonts w:ascii="Palatino Linotype" w:hAnsi="Palatino Linotype" w:cs="Arial"/>
          <w:b/>
          <w:bCs/>
          <w:sz w:val="24"/>
        </w:rPr>
        <w:t xml:space="preserve"> </w:t>
      </w:r>
      <w:r w:rsidRPr="00EC0186">
        <w:rPr>
          <w:rFonts w:ascii="Palatino Linotype" w:eastAsia="Times New Roman" w:hAnsi="Palatino Linotype" w:cs="Times New Roman"/>
          <w:bCs/>
          <w:sz w:val="24"/>
          <w:szCs w:val="24"/>
          <w:lang w:eastAsia="es-ES"/>
        </w:rPr>
        <w:t>por</w:t>
      </w:r>
      <w:r w:rsidRPr="00EC0186">
        <w:rPr>
          <w:rFonts w:ascii="Palatino Linotype" w:hAnsi="Palatino Linotype" w:cs="Arial"/>
          <w:sz w:val="24"/>
          <w:szCs w:val="24"/>
        </w:rPr>
        <w:t xml:space="preserve"> resultar fundados los motivos de inconformidad que arguye </w:t>
      </w:r>
      <w:r w:rsidRPr="00EC0186">
        <w:rPr>
          <w:rFonts w:ascii="Palatino Linotype" w:hAnsi="Palatino Linotype" w:cs="Arial"/>
          <w:b/>
          <w:sz w:val="24"/>
          <w:szCs w:val="24"/>
        </w:rPr>
        <w:t xml:space="preserve">EL RECURRENTE, </w:t>
      </w:r>
      <w:r w:rsidRPr="00EC0186">
        <w:rPr>
          <w:rFonts w:ascii="Palatino Linotype" w:hAnsi="Palatino Linotype" w:cs="Arial"/>
          <w:sz w:val="24"/>
          <w:szCs w:val="24"/>
        </w:rPr>
        <w:t xml:space="preserve">en términos del considerando </w:t>
      </w:r>
      <w:r w:rsidRPr="00EC0186">
        <w:rPr>
          <w:rFonts w:ascii="Palatino Linotype" w:hAnsi="Palatino Linotype" w:cs="Arial"/>
          <w:b/>
          <w:sz w:val="24"/>
          <w:szCs w:val="24"/>
        </w:rPr>
        <w:t xml:space="preserve">CUARTO </w:t>
      </w:r>
      <w:r w:rsidRPr="00EC0186">
        <w:rPr>
          <w:rFonts w:ascii="Palatino Linotype" w:hAnsi="Palatino Linotype" w:cs="Arial"/>
          <w:sz w:val="24"/>
          <w:szCs w:val="24"/>
        </w:rPr>
        <w:t xml:space="preserve">de la presente resolución. </w:t>
      </w:r>
    </w:p>
    <w:p w14:paraId="4E506BA7" w14:textId="77777777" w:rsidR="00B64793" w:rsidRPr="00EC0186" w:rsidRDefault="00B64793" w:rsidP="00FA6121">
      <w:pPr>
        <w:spacing w:before="240" w:line="360" w:lineRule="auto"/>
        <w:jc w:val="both"/>
        <w:rPr>
          <w:rFonts w:ascii="Palatino Linotype" w:hAnsi="Palatino Linotype" w:cs="Arial"/>
          <w:sz w:val="24"/>
          <w:szCs w:val="24"/>
        </w:rPr>
      </w:pPr>
    </w:p>
    <w:p w14:paraId="34A74F7C" w14:textId="1E4DA759" w:rsidR="00FA6121" w:rsidRPr="00EC0186" w:rsidRDefault="00FA6121" w:rsidP="00FA6121">
      <w:pPr>
        <w:autoSpaceDE w:val="0"/>
        <w:autoSpaceDN w:val="0"/>
        <w:adjustRightInd w:val="0"/>
        <w:spacing w:before="240" w:line="360" w:lineRule="auto"/>
        <w:ind w:right="49"/>
        <w:jc w:val="both"/>
        <w:rPr>
          <w:rFonts w:ascii="Palatino Linotype" w:hAnsi="Palatino Linotype" w:cs="Arial"/>
          <w:sz w:val="24"/>
          <w:szCs w:val="24"/>
        </w:rPr>
      </w:pPr>
      <w:r w:rsidRPr="00EC0186">
        <w:rPr>
          <w:rFonts w:ascii="Palatino Linotype" w:hAnsi="Palatino Linotype" w:cs="Arial"/>
          <w:b/>
          <w:sz w:val="28"/>
          <w:szCs w:val="28"/>
          <w:lang w:val="es-ES_tradnl"/>
        </w:rPr>
        <w:t>SEGUNDO.</w:t>
      </w:r>
      <w:r w:rsidRPr="00EC0186">
        <w:rPr>
          <w:rFonts w:ascii="Palatino Linotype" w:hAnsi="Palatino Linotype" w:cs="Arial"/>
          <w:sz w:val="24"/>
          <w:szCs w:val="24"/>
        </w:rPr>
        <w:t xml:space="preserve"> Se </w:t>
      </w:r>
      <w:r w:rsidRPr="00EC0186">
        <w:rPr>
          <w:rFonts w:ascii="Palatino Linotype" w:hAnsi="Palatino Linotype" w:cs="Arial"/>
          <w:b/>
          <w:sz w:val="24"/>
          <w:szCs w:val="24"/>
        </w:rPr>
        <w:t>ORDENA</w:t>
      </w:r>
      <w:r w:rsidRPr="00EC0186">
        <w:rPr>
          <w:rFonts w:ascii="Palatino Linotype" w:hAnsi="Palatino Linotype" w:cs="Arial"/>
          <w:sz w:val="24"/>
          <w:szCs w:val="24"/>
        </w:rPr>
        <w:t xml:space="preserve"> al </w:t>
      </w:r>
      <w:r w:rsidRPr="00EC0186">
        <w:rPr>
          <w:rFonts w:ascii="Palatino Linotype" w:hAnsi="Palatino Linotype" w:cs="Arial"/>
          <w:b/>
          <w:sz w:val="24"/>
          <w:szCs w:val="24"/>
        </w:rPr>
        <w:t>SUJETO OBLIGADO</w:t>
      </w:r>
      <w:r w:rsidRPr="00EC0186">
        <w:rPr>
          <w:rFonts w:ascii="Palatino Linotype" w:hAnsi="Palatino Linotype" w:cs="Arial"/>
          <w:sz w:val="24"/>
          <w:szCs w:val="24"/>
        </w:rPr>
        <w:t xml:space="preserve"> entregar al</w:t>
      </w:r>
      <w:r w:rsidRPr="00EC0186">
        <w:rPr>
          <w:rFonts w:ascii="Palatino Linotype" w:hAnsi="Palatino Linotype" w:cs="Arial"/>
          <w:b/>
          <w:bCs/>
          <w:sz w:val="24"/>
          <w:szCs w:val="24"/>
        </w:rPr>
        <w:t xml:space="preserve"> </w:t>
      </w:r>
      <w:r w:rsidRPr="00EC0186">
        <w:rPr>
          <w:rFonts w:ascii="Palatino Linotype" w:hAnsi="Palatino Linotype" w:cs="Arial"/>
          <w:b/>
          <w:sz w:val="24"/>
          <w:szCs w:val="24"/>
        </w:rPr>
        <w:t xml:space="preserve">RECURRENTE, </w:t>
      </w:r>
      <w:r w:rsidRPr="00EC0186">
        <w:rPr>
          <w:rFonts w:ascii="Palatino Linotype" w:hAnsi="Palatino Linotype" w:cs="Arial"/>
          <w:sz w:val="24"/>
          <w:szCs w:val="24"/>
        </w:rPr>
        <w:t xml:space="preserve">a través del Sistema de Acceso a la Información Mexiquense </w:t>
      </w:r>
      <w:r w:rsidRPr="00EC0186">
        <w:rPr>
          <w:rFonts w:ascii="Palatino Linotype" w:hAnsi="Palatino Linotype" w:cs="Arial"/>
          <w:b/>
          <w:sz w:val="24"/>
          <w:szCs w:val="24"/>
        </w:rPr>
        <w:t xml:space="preserve">(SAIMEX), </w:t>
      </w:r>
      <w:r w:rsidRPr="00EC0186">
        <w:rPr>
          <w:rFonts w:ascii="Palatino Linotype" w:hAnsi="Palatino Linotype" w:cs="Arial"/>
          <w:bCs/>
          <w:sz w:val="24"/>
          <w:szCs w:val="24"/>
        </w:rPr>
        <w:t xml:space="preserve">en versión pública de ser procedente </w:t>
      </w:r>
      <w:r w:rsidRPr="00EC0186">
        <w:rPr>
          <w:rFonts w:ascii="Palatino Linotype" w:hAnsi="Palatino Linotype" w:cs="Arial"/>
          <w:sz w:val="24"/>
          <w:szCs w:val="24"/>
        </w:rPr>
        <w:t xml:space="preserve">de lo siguiente: </w:t>
      </w:r>
    </w:p>
    <w:p w14:paraId="3AEA4200" w14:textId="425AA22E" w:rsidR="00BD5F7E" w:rsidRPr="00EC0186" w:rsidRDefault="00752FA3" w:rsidP="007C3194">
      <w:pPr>
        <w:pStyle w:val="Sinespaciado"/>
        <w:numPr>
          <w:ilvl w:val="0"/>
          <w:numId w:val="3"/>
        </w:numPr>
        <w:spacing w:line="360" w:lineRule="auto"/>
        <w:jc w:val="both"/>
        <w:rPr>
          <w:rFonts w:ascii="Palatino Linotype" w:hAnsi="Palatino Linotype" w:cs="Arial"/>
          <w:i/>
        </w:rPr>
      </w:pPr>
      <w:r w:rsidRPr="00EC0186">
        <w:rPr>
          <w:rFonts w:ascii="Palatino Linotype" w:hAnsi="Palatino Linotype" w:cs="Arial"/>
          <w:i/>
        </w:rPr>
        <w:t>Listado de beneficiarios remitidos en informe justificado en correcta versión pública.</w:t>
      </w:r>
    </w:p>
    <w:p w14:paraId="4E0EE63F" w14:textId="77777777" w:rsidR="00BD5F7E" w:rsidRPr="00EC0186" w:rsidRDefault="00BD5F7E" w:rsidP="00BD5F7E">
      <w:pPr>
        <w:pStyle w:val="Sinespaciado"/>
        <w:spacing w:line="360" w:lineRule="auto"/>
        <w:ind w:left="720"/>
        <w:jc w:val="both"/>
        <w:rPr>
          <w:rFonts w:ascii="Palatino Linotype" w:hAnsi="Palatino Linotype" w:cs="Arial"/>
          <w:i/>
        </w:rPr>
      </w:pPr>
    </w:p>
    <w:p w14:paraId="7CA35E94" w14:textId="54B63DF0" w:rsidR="00FA6121" w:rsidRPr="00EC0186" w:rsidRDefault="00FA6121" w:rsidP="00FA6121">
      <w:pPr>
        <w:pStyle w:val="Sinespaciado"/>
        <w:spacing w:line="360" w:lineRule="auto"/>
        <w:ind w:left="720"/>
        <w:jc w:val="both"/>
        <w:rPr>
          <w:rFonts w:ascii="Palatino Linotype" w:hAnsi="Palatino Linotype" w:cs="Arial"/>
          <w:i/>
        </w:rPr>
      </w:pPr>
      <w:r w:rsidRPr="00EC0186">
        <w:rPr>
          <w:rFonts w:ascii="Palatino Linotype" w:hAnsi="Palatino Linotype" w:cs="Arial"/>
          <w:i/>
        </w:rPr>
        <w:lastRenderedPageBreak/>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14:paraId="49C560AA" w14:textId="77777777" w:rsidR="006C2824" w:rsidRPr="00EC0186" w:rsidRDefault="006C2824" w:rsidP="006C2824">
      <w:pPr>
        <w:spacing w:line="360" w:lineRule="auto"/>
        <w:ind w:right="282"/>
        <w:jc w:val="both"/>
        <w:rPr>
          <w:rFonts w:ascii="Palatino Linotype" w:hAnsi="Palatino Linotype"/>
          <w:i/>
          <w:szCs w:val="28"/>
        </w:rPr>
      </w:pPr>
    </w:p>
    <w:p w14:paraId="46FF491F" w14:textId="77777777" w:rsidR="00FA6121" w:rsidRPr="00EC0186" w:rsidRDefault="00FA6121" w:rsidP="00FA6121">
      <w:pPr>
        <w:spacing w:line="360" w:lineRule="auto"/>
        <w:jc w:val="both"/>
        <w:rPr>
          <w:rFonts w:ascii="Palatino Linotype" w:hAnsi="Palatino Linotype" w:cs="Tahoma"/>
          <w:bCs/>
          <w:sz w:val="24"/>
          <w:szCs w:val="24"/>
        </w:rPr>
      </w:pPr>
      <w:r w:rsidRPr="00EC0186">
        <w:rPr>
          <w:rFonts w:ascii="Palatino Linotype" w:hAnsi="Palatino Linotype" w:cs="Arial"/>
          <w:b/>
          <w:sz w:val="24"/>
          <w:szCs w:val="24"/>
        </w:rPr>
        <w:t>TERCERO.</w:t>
      </w:r>
      <w:r w:rsidRPr="00EC0186">
        <w:rPr>
          <w:rFonts w:ascii="Palatino Linotype" w:hAnsi="Palatino Linotype" w:cs="Arial"/>
          <w:sz w:val="24"/>
          <w:szCs w:val="24"/>
        </w:rPr>
        <w:t xml:space="preserve"> </w:t>
      </w:r>
      <w:r w:rsidRPr="00EC0186">
        <w:rPr>
          <w:rFonts w:ascii="Palatino Linotype" w:hAnsi="Palatino Linotype" w:cs="Tahoma"/>
          <w:b/>
          <w:sz w:val="24"/>
          <w:szCs w:val="24"/>
        </w:rPr>
        <w:t xml:space="preserve">NOTIFÍQUESE </w:t>
      </w:r>
      <w:r w:rsidRPr="00EC0186">
        <w:rPr>
          <w:rFonts w:ascii="Palatino Linotype" w:hAnsi="Palatino Linotype" w:cs="Arial"/>
          <w:sz w:val="24"/>
          <w:szCs w:val="24"/>
        </w:rPr>
        <w:t xml:space="preserve">a través del Sistema de Acceso a la Información Mexiquense </w:t>
      </w:r>
      <w:r w:rsidRPr="00EC0186">
        <w:rPr>
          <w:rFonts w:ascii="Palatino Linotype" w:hAnsi="Palatino Linotype" w:cs="Arial"/>
          <w:b/>
          <w:sz w:val="24"/>
          <w:szCs w:val="24"/>
        </w:rPr>
        <w:t>(SAIMEX)</w:t>
      </w:r>
      <w:r w:rsidRPr="00EC0186">
        <w:rPr>
          <w:rFonts w:ascii="Palatino Linotype" w:hAnsi="Palatino Linotype" w:cs="Arial"/>
          <w:sz w:val="24"/>
          <w:szCs w:val="24"/>
        </w:rPr>
        <w:t xml:space="preserve">, </w:t>
      </w:r>
      <w:r w:rsidRPr="00EC0186">
        <w:rPr>
          <w:rFonts w:ascii="Palatino Linotype" w:hAnsi="Palatino Linotype" w:cs="Tahoma"/>
          <w:sz w:val="24"/>
          <w:szCs w:val="24"/>
        </w:rPr>
        <w:t xml:space="preserve">la presente Resolución al Titular de la Unidad de Transparencia del </w:t>
      </w:r>
      <w:r w:rsidRPr="00EC0186">
        <w:rPr>
          <w:rFonts w:ascii="Palatino Linotype" w:hAnsi="Palatino Linotype" w:cs="Tahoma"/>
          <w:b/>
          <w:sz w:val="24"/>
          <w:szCs w:val="24"/>
        </w:rPr>
        <w:t>Sujeto Obligado</w:t>
      </w:r>
      <w:r w:rsidRPr="00EC0186">
        <w:rPr>
          <w:rFonts w:ascii="Palatino Linotype" w:hAnsi="Palatino Linotype" w:cs="Tahoma"/>
          <w:sz w:val="24"/>
          <w:szCs w:val="24"/>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w:t>
      </w:r>
      <w:r w:rsidRPr="00EC0186">
        <w:rPr>
          <w:rFonts w:ascii="Palatino Linotype" w:eastAsia="Palatino Linotype" w:hAnsi="Palatino Linotype" w:cs="Palatino Linotype"/>
          <w:bCs/>
          <w:color w:val="000000"/>
          <w:sz w:val="24"/>
          <w:szCs w:val="24"/>
          <w:lang w:val="es-ES_tradnl" w:eastAsia="es-MX"/>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AA502D4" w14:textId="77777777" w:rsidR="00FA6121" w:rsidRPr="00EC0186" w:rsidRDefault="00FA6121" w:rsidP="00FA6121">
      <w:pPr>
        <w:autoSpaceDE w:val="0"/>
        <w:autoSpaceDN w:val="0"/>
        <w:adjustRightInd w:val="0"/>
        <w:spacing w:line="360" w:lineRule="auto"/>
        <w:jc w:val="both"/>
        <w:rPr>
          <w:rFonts w:ascii="Palatino Linotype" w:hAnsi="Palatino Linotype" w:cs="Arial"/>
          <w:b/>
          <w:sz w:val="24"/>
          <w:szCs w:val="24"/>
        </w:rPr>
      </w:pPr>
    </w:p>
    <w:p w14:paraId="376A4D51" w14:textId="77777777" w:rsidR="00FA6121" w:rsidRPr="00EC0186" w:rsidRDefault="00FA6121" w:rsidP="00FA6121">
      <w:pPr>
        <w:autoSpaceDE w:val="0"/>
        <w:autoSpaceDN w:val="0"/>
        <w:adjustRightInd w:val="0"/>
        <w:spacing w:line="360" w:lineRule="auto"/>
        <w:jc w:val="both"/>
        <w:rPr>
          <w:rFonts w:ascii="Palatino Linotype" w:hAnsi="Palatino Linotype" w:cs="Arial"/>
          <w:sz w:val="24"/>
          <w:szCs w:val="24"/>
        </w:rPr>
      </w:pPr>
      <w:r w:rsidRPr="00EC0186">
        <w:rPr>
          <w:rFonts w:ascii="Palatino Linotype" w:hAnsi="Palatino Linotype" w:cs="Arial"/>
          <w:b/>
          <w:sz w:val="24"/>
          <w:szCs w:val="24"/>
        </w:rPr>
        <w:t xml:space="preserve">CUARTO. </w:t>
      </w:r>
      <w:r w:rsidRPr="00EC0186">
        <w:rPr>
          <w:rFonts w:ascii="Palatino Linotype" w:hAnsi="Palatino Linotype" w:cs="Arial"/>
          <w:sz w:val="24"/>
          <w:szCs w:val="24"/>
        </w:rPr>
        <w:t xml:space="preserve">De conformidad con el artículo 198 de la Ley de Transparencia y Acceso a la Información Pública del Estado de México y Municipios, de considerarlo procedente, el </w:t>
      </w:r>
      <w:r w:rsidRPr="00EC0186">
        <w:rPr>
          <w:rFonts w:ascii="Palatino Linotype" w:hAnsi="Palatino Linotype" w:cs="Arial"/>
          <w:b/>
          <w:sz w:val="24"/>
          <w:szCs w:val="24"/>
        </w:rPr>
        <w:t>Sujeto Obligado</w:t>
      </w:r>
      <w:r w:rsidRPr="00EC0186">
        <w:rPr>
          <w:rFonts w:ascii="Palatino Linotype" w:hAnsi="Palatino Linotype" w:cs="Arial"/>
          <w:sz w:val="24"/>
          <w:szCs w:val="24"/>
        </w:rPr>
        <w:t xml:space="preserve"> de manera fundada y motivada, podrá solicitar una ampliación de plazo para el cumplimiento de la presente resolución.</w:t>
      </w:r>
    </w:p>
    <w:p w14:paraId="0424EF27" w14:textId="77777777" w:rsidR="00FA6121" w:rsidRPr="00EC0186" w:rsidRDefault="00FA6121" w:rsidP="00FA6121">
      <w:pPr>
        <w:autoSpaceDE w:val="0"/>
        <w:autoSpaceDN w:val="0"/>
        <w:adjustRightInd w:val="0"/>
        <w:spacing w:line="360" w:lineRule="auto"/>
        <w:jc w:val="both"/>
        <w:rPr>
          <w:rFonts w:ascii="Palatino Linotype" w:hAnsi="Palatino Linotype" w:cs="Arial"/>
          <w:sz w:val="24"/>
          <w:szCs w:val="24"/>
        </w:rPr>
      </w:pPr>
    </w:p>
    <w:p w14:paraId="17F74CAA" w14:textId="77777777" w:rsidR="00FA6121" w:rsidRPr="00EC0186" w:rsidRDefault="00FA6121" w:rsidP="00FA6121">
      <w:pPr>
        <w:autoSpaceDE w:val="0"/>
        <w:autoSpaceDN w:val="0"/>
        <w:adjustRightInd w:val="0"/>
        <w:spacing w:line="360" w:lineRule="auto"/>
        <w:jc w:val="both"/>
        <w:rPr>
          <w:rFonts w:ascii="Palatino Linotype" w:hAnsi="Palatino Linotype" w:cs="Arial"/>
          <w:sz w:val="24"/>
          <w:szCs w:val="24"/>
        </w:rPr>
      </w:pPr>
      <w:r w:rsidRPr="00EC0186">
        <w:rPr>
          <w:rFonts w:ascii="Palatino Linotype" w:hAnsi="Palatino Linotype"/>
          <w:b/>
          <w:sz w:val="24"/>
          <w:szCs w:val="24"/>
        </w:rPr>
        <w:t xml:space="preserve">QUINTO. </w:t>
      </w:r>
      <w:r w:rsidRPr="00EC0186">
        <w:rPr>
          <w:rFonts w:ascii="Palatino Linotype" w:hAnsi="Palatino Linotype" w:cs="Arial"/>
          <w:b/>
          <w:sz w:val="24"/>
          <w:szCs w:val="24"/>
        </w:rPr>
        <w:t>NOTIFÍQUESE</w:t>
      </w:r>
      <w:r w:rsidRPr="00EC0186">
        <w:rPr>
          <w:rFonts w:ascii="Palatino Linotype" w:hAnsi="Palatino Linotype" w:cs="Arial"/>
          <w:sz w:val="24"/>
          <w:szCs w:val="24"/>
        </w:rPr>
        <w:t xml:space="preserve"> a través del Sistema de Acceso a la Información Mexiquense </w:t>
      </w:r>
      <w:r w:rsidRPr="00EC0186">
        <w:rPr>
          <w:rFonts w:ascii="Palatino Linotype" w:hAnsi="Palatino Linotype" w:cs="Arial"/>
          <w:b/>
          <w:bCs/>
          <w:sz w:val="24"/>
          <w:szCs w:val="24"/>
        </w:rPr>
        <w:t>(SAIMEX),</w:t>
      </w:r>
      <w:r w:rsidRPr="00EC0186">
        <w:rPr>
          <w:rFonts w:ascii="Palatino Linotype" w:hAnsi="Palatino Linotype" w:cs="Arial"/>
          <w:sz w:val="24"/>
          <w:szCs w:val="24"/>
        </w:rPr>
        <w:t xml:space="preserve"> al </w:t>
      </w:r>
      <w:r w:rsidRPr="00EC0186">
        <w:rPr>
          <w:rFonts w:ascii="Palatino Linotype" w:hAnsi="Palatino Linotype" w:cs="Arial"/>
          <w:b/>
          <w:sz w:val="24"/>
          <w:szCs w:val="24"/>
        </w:rPr>
        <w:t>RECURRENTE</w:t>
      </w:r>
      <w:r w:rsidRPr="00EC0186">
        <w:rPr>
          <w:rFonts w:ascii="Palatino Linotype" w:hAnsi="Palatino Linotype" w:cs="Arial"/>
          <w:sz w:val="24"/>
          <w:szCs w:val="24"/>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1D764719" w14:textId="77777777" w:rsidR="00D75795" w:rsidRPr="00EC0186" w:rsidRDefault="00D75795" w:rsidP="00FA6121">
      <w:pPr>
        <w:autoSpaceDE w:val="0"/>
        <w:autoSpaceDN w:val="0"/>
        <w:adjustRightInd w:val="0"/>
        <w:spacing w:line="360" w:lineRule="auto"/>
        <w:jc w:val="both"/>
        <w:rPr>
          <w:rFonts w:ascii="Palatino Linotype" w:hAnsi="Palatino Linotype" w:cs="Arial"/>
          <w:sz w:val="24"/>
          <w:szCs w:val="24"/>
        </w:rPr>
      </w:pPr>
    </w:p>
    <w:p w14:paraId="0FAA4672" w14:textId="5C5725C6" w:rsidR="00615E56" w:rsidRPr="00EC0186" w:rsidRDefault="00EC0186" w:rsidP="00615E56">
      <w:pPr>
        <w:pStyle w:val="Prrafodelista"/>
        <w:autoSpaceDE w:val="0"/>
        <w:autoSpaceDN w:val="0"/>
        <w:adjustRightInd w:val="0"/>
        <w:spacing w:before="240" w:after="160" w:line="360" w:lineRule="auto"/>
        <w:ind w:left="0"/>
        <w:jc w:val="both"/>
        <w:rPr>
          <w:rFonts w:ascii="Palatino Linotype" w:hAnsi="Palatino Linotype" w:cs="Arial"/>
        </w:rPr>
      </w:pPr>
      <w:r w:rsidRPr="00EC0186">
        <w:rPr>
          <w:rFonts w:ascii="Palatino Linotype" w:eastAsiaTheme="minorHAnsi" w:hAnsi="Palatino Linotype" w:cs="Arial"/>
          <w:lang w:val="es-MX" w:eastAsia="en-US"/>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DE MAYO DE DOS MIL VEINTISÉIS, ANTE EL SECRETARIO TÉCNICO DEL PLENO, ALEXIS TAPIA RAMÍREZ</w:t>
      </w:r>
      <w:r w:rsidR="00615E56" w:rsidRPr="00EC0186">
        <w:rPr>
          <w:rFonts w:ascii="Palatino Linotype" w:hAnsi="Palatino Linotype" w:cs="Arial"/>
        </w:rPr>
        <w:t xml:space="preserve">. </w:t>
      </w:r>
    </w:p>
    <w:p w14:paraId="125D2EBA" w14:textId="2E321829" w:rsidR="00615E56" w:rsidRDefault="00615E56" w:rsidP="00615E56">
      <w:pPr>
        <w:spacing w:line="360" w:lineRule="auto"/>
        <w:rPr>
          <w:rFonts w:ascii="Palatino Linotype" w:hAnsi="Palatino Linotype"/>
          <w:sz w:val="20"/>
          <w:szCs w:val="20"/>
        </w:rPr>
      </w:pPr>
      <w:r w:rsidRPr="00EC0186">
        <w:rPr>
          <w:rFonts w:ascii="Palatino Linotype" w:hAnsi="Palatino Linotype"/>
          <w:sz w:val="20"/>
          <w:szCs w:val="20"/>
        </w:rPr>
        <w:t>CCR/</w:t>
      </w:r>
      <w:r w:rsidR="00BD5F7E" w:rsidRPr="00EC0186">
        <w:rPr>
          <w:rFonts w:ascii="Palatino Linotype" w:hAnsi="Palatino Linotype"/>
          <w:sz w:val="20"/>
          <w:szCs w:val="20"/>
        </w:rPr>
        <w:t>IKDF</w:t>
      </w:r>
    </w:p>
    <w:p w14:paraId="4BA1EAE5" w14:textId="0127B8D2" w:rsidR="001441C0" w:rsidRDefault="001441C0" w:rsidP="00615E56">
      <w:pPr>
        <w:spacing w:line="360" w:lineRule="auto"/>
        <w:rPr>
          <w:rFonts w:ascii="Palatino Linotype" w:hAnsi="Palatino Linotype"/>
          <w:sz w:val="20"/>
          <w:szCs w:val="20"/>
        </w:rPr>
      </w:pPr>
    </w:p>
    <w:p w14:paraId="7C3C0BAC" w14:textId="1DAC9683" w:rsidR="001441C0" w:rsidRDefault="001441C0" w:rsidP="00615E56">
      <w:pPr>
        <w:spacing w:line="360" w:lineRule="auto"/>
        <w:rPr>
          <w:rFonts w:ascii="Palatino Linotype" w:hAnsi="Palatino Linotype"/>
          <w:sz w:val="20"/>
          <w:szCs w:val="20"/>
        </w:rPr>
      </w:pPr>
    </w:p>
    <w:p w14:paraId="4C2736A8" w14:textId="3BDAE1DE" w:rsidR="001441C0" w:rsidRDefault="001441C0" w:rsidP="00615E56">
      <w:pPr>
        <w:spacing w:line="360" w:lineRule="auto"/>
        <w:rPr>
          <w:rFonts w:ascii="Palatino Linotype" w:hAnsi="Palatino Linotype"/>
          <w:sz w:val="20"/>
          <w:szCs w:val="20"/>
        </w:rPr>
      </w:pPr>
    </w:p>
    <w:p w14:paraId="2276089C" w14:textId="77777777" w:rsidR="001441C0" w:rsidRDefault="001441C0" w:rsidP="00615E56">
      <w:pPr>
        <w:spacing w:line="360" w:lineRule="auto"/>
        <w:rPr>
          <w:rFonts w:ascii="Palatino Linotype" w:hAnsi="Palatino Linotype"/>
          <w:sz w:val="20"/>
          <w:szCs w:val="20"/>
        </w:rPr>
      </w:pPr>
    </w:p>
    <w:p w14:paraId="01ADB673" w14:textId="625532A4" w:rsidR="001441C0" w:rsidRDefault="001441C0" w:rsidP="00615E56">
      <w:pPr>
        <w:spacing w:line="360" w:lineRule="auto"/>
        <w:rPr>
          <w:rFonts w:ascii="Palatino Linotype" w:hAnsi="Palatino Linotype"/>
          <w:sz w:val="20"/>
          <w:szCs w:val="20"/>
        </w:rPr>
      </w:pPr>
    </w:p>
    <w:p w14:paraId="3EFC01C4" w14:textId="27E4D635" w:rsidR="001441C0" w:rsidRDefault="001441C0" w:rsidP="00615E56">
      <w:pPr>
        <w:spacing w:line="360" w:lineRule="auto"/>
        <w:rPr>
          <w:rFonts w:ascii="Palatino Linotype" w:hAnsi="Palatino Linotype"/>
          <w:sz w:val="20"/>
          <w:szCs w:val="20"/>
        </w:rPr>
      </w:pPr>
    </w:p>
    <w:p w14:paraId="7C04CF98" w14:textId="77777777" w:rsidR="001441C0" w:rsidRDefault="001441C0" w:rsidP="00615E56">
      <w:pPr>
        <w:spacing w:line="360" w:lineRule="auto"/>
        <w:rPr>
          <w:rFonts w:ascii="Palatino Linotype" w:hAnsi="Palatino Linotype"/>
          <w:sz w:val="20"/>
          <w:szCs w:val="20"/>
        </w:rPr>
      </w:pPr>
    </w:p>
    <w:p w14:paraId="261A1D92" w14:textId="77777777" w:rsidR="001441C0" w:rsidRDefault="001441C0" w:rsidP="00615E56">
      <w:pPr>
        <w:spacing w:line="360" w:lineRule="auto"/>
        <w:rPr>
          <w:rFonts w:ascii="Palatino Linotype" w:hAnsi="Palatino Linotype"/>
          <w:sz w:val="20"/>
          <w:szCs w:val="20"/>
        </w:rPr>
      </w:pPr>
    </w:p>
    <w:p w14:paraId="5382CB6B" w14:textId="5BC2A395" w:rsidR="002764D6" w:rsidRDefault="002764D6" w:rsidP="004D6459">
      <w:pPr>
        <w:pStyle w:val="Citas"/>
        <w:tabs>
          <w:tab w:val="left" w:pos="7470"/>
        </w:tabs>
        <w:ind w:left="0" w:right="72"/>
        <w:rPr>
          <w:bCs/>
          <w:i w:val="0"/>
          <w:iCs/>
          <w:sz w:val="24"/>
          <w:szCs w:val="24"/>
        </w:rPr>
      </w:pPr>
    </w:p>
    <w:sectPr w:rsidR="002764D6" w:rsidSect="00FB4AAD">
      <w:headerReference w:type="default" r:id="rId10"/>
      <w:footerReference w:type="default" r:id="rId11"/>
      <w:headerReference w:type="first" r:id="rId12"/>
      <w:footerReference w:type="first" r:id="rId13"/>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9AD05E" w14:textId="77777777" w:rsidR="00C72A8D" w:rsidRPr="0037314A" w:rsidRDefault="00C72A8D" w:rsidP="006168E4">
      <w:pPr>
        <w:spacing w:after="0" w:line="240" w:lineRule="auto"/>
      </w:pPr>
      <w:r w:rsidRPr="0037314A">
        <w:separator/>
      </w:r>
    </w:p>
  </w:endnote>
  <w:endnote w:type="continuationSeparator" w:id="0">
    <w:p w14:paraId="4CA859C2" w14:textId="77777777" w:rsidR="00C72A8D" w:rsidRPr="0037314A" w:rsidRDefault="00C72A8D" w:rsidP="006168E4">
      <w:pPr>
        <w:spacing w:after="0" w:line="240" w:lineRule="auto"/>
      </w:pPr>
      <w:r w:rsidRPr="003731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BF03E" w14:textId="77777777" w:rsidR="00C70B4A" w:rsidRPr="0037314A" w:rsidRDefault="00C70B4A" w:rsidP="00FB4AAD">
    <w:pPr>
      <w:pStyle w:val="Piedepgina"/>
      <w:jc w:val="right"/>
      <w:rPr>
        <w:rFonts w:ascii="Palatino Linotype" w:hAnsi="Palatino Linotype"/>
        <w:sz w:val="20"/>
        <w:lang w:val="es-MX"/>
      </w:rPr>
    </w:pPr>
    <w:r w:rsidRPr="0037314A">
      <w:rPr>
        <w:rFonts w:ascii="Palatino Linotype" w:hAnsi="Palatino Linotype"/>
        <w:sz w:val="20"/>
        <w:lang w:val="es-MX"/>
      </w:rPr>
      <w:t xml:space="preserve">Página </w:t>
    </w:r>
    <w:r w:rsidRPr="0037314A">
      <w:rPr>
        <w:rFonts w:ascii="Palatino Linotype" w:hAnsi="Palatino Linotype"/>
        <w:bCs/>
        <w:sz w:val="20"/>
        <w:lang w:val="es-MX"/>
      </w:rPr>
      <w:fldChar w:fldCharType="begin"/>
    </w:r>
    <w:r w:rsidRPr="0037314A">
      <w:rPr>
        <w:rFonts w:ascii="Palatino Linotype" w:hAnsi="Palatino Linotype"/>
        <w:bCs/>
        <w:sz w:val="20"/>
        <w:lang w:val="es-MX"/>
      </w:rPr>
      <w:instrText>PAGE  \* Arabic  \* MERGEFORMAT</w:instrText>
    </w:r>
    <w:r w:rsidRPr="0037314A">
      <w:rPr>
        <w:rFonts w:ascii="Palatino Linotype" w:hAnsi="Palatino Linotype"/>
        <w:bCs/>
        <w:sz w:val="20"/>
        <w:lang w:val="es-MX"/>
      </w:rPr>
      <w:fldChar w:fldCharType="separate"/>
    </w:r>
    <w:r w:rsidR="00393955">
      <w:rPr>
        <w:rFonts w:ascii="Palatino Linotype" w:hAnsi="Palatino Linotype"/>
        <w:bCs/>
        <w:noProof/>
        <w:sz w:val="20"/>
        <w:lang w:val="es-MX"/>
      </w:rPr>
      <w:t>3</w:t>
    </w:r>
    <w:r w:rsidRPr="0037314A">
      <w:rPr>
        <w:rFonts w:ascii="Palatino Linotype" w:hAnsi="Palatino Linotype"/>
        <w:bCs/>
        <w:sz w:val="20"/>
        <w:lang w:val="es-MX"/>
      </w:rPr>
      <w:fldChar w:fldCharType="end"/>
    </w:r>
    <w:r w:rsidRPr="0037314A">
      <w:rPr>
        <w:rFonts w:ascii="Palatino Linotype" w:hAnsi="Palatino Linotype"/>
        <w:sz w:val="20"/>
        <w:lang w:val="es-MX"/>
      </w:rPr>
      <w:t xml:space="preserve"> de </w:t>
    </w:r>
    <w:r w:rsidRPr="0037314A">
      <w:rPr>
        <w:rFonts w:ascii="Palatino Linotype" w:hAnsi="Palatino Linotype"/>
        <w:bCs/>
        <w:sz w:val="20"/>
        <w:lang w:val="es-MX"/>
      </w:rPr>
      <w:fldChar w:fldCharType="begin"/>
    </w:r>
    <w:r w:rsidRPr="0037314A">
      <w:rPr>
        <w:rFonts w:ascii="Palatino Linotype" w:hAnsi="Palatino Linotype"/>
        <w:bCs/>
        <w:sz w:val="20"/>
        <w:lang w:val="es-MX"/>
      </w:rPr>
      <w:instrText>NUMPAGES  \* Arabic  \* MERGEFORMAT</w:instrText>
    </w:r>
    <w:r w:rsidRPr="0037314A">
      <w:rPr>
        <w:rFonts w:ascii="Palatino Linotype" w:hAnsi="Palatino Linotype"/>
        <w:bCs/>
        <w:sz w:val="20"/>
        <w:lang w:val="es-MX"/>
      </w:rPr>
      <w:fldChar w:fldCharType="separate"/>
    </w:r>
    <w:r w:rsidR="00393955">
      <w:rPr>
        <w:rFonts w:ascii="Palatino Linotype" w:hAnsi="Palatino Linotype"/>
        <w:bCs/>
        <w:noProof/>
        <w:sz w:val="20"/>
        <w:lang w:val="es-MX"/>
      </w:rPr>
      <w:t>29</w:t>
    </w:r>
    <w:r w:rsidRPr="0037314A">
      <w:rPr>
        <w:rFonts w:ascii="Palatino Linotype" w:hAnsi="Palatino Linotype"/>
        <w:bCs/>
        <w:sz w:val="20"/>
        <w:lang w:val="es-MX"/>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F2FDF" w14:textId="77777777" w:rsidR="00C70B4A" w:rsidRPr="0037314A" w:rsidRDefault="00C70B4A" w:rsidP="00FB4AAD">
    <w:pPr>
      <w:pStyle w:val="Piedepgina"/>
      <w:jc w:val="right"/>
      <w:rPr>
        <w:rFonts w:ascii="Palatino Linotype" w:hAnsi="Palatino Linotype"/>
        <w:sz w:val="20"/>
        <w:lang w:val="es-MX"/>
      </w:rPr>
    </w:pPr>
    <w:r w:rsidRPr="0037314A">
      <w:rPr>
        <w:rFonts w:ascii="Palatino Linotype" w:hAnsi="Palatino Linotype"/>
        <w:sz w:val="20"/>
        <w:lang w:val="es-MX"/>
      </w:rPr>
      <w:t xml:space="preserve">Página </w:t>
    </w:r>
    <w:r w:rsidRPr="0037314A">
      <w:rPr>
        <w:rFonts w:ascii="Palatino Linotype" w:hAnsi="Palatino Linotype"/>
        <w:bCs/>
        <w:sz w:val="20"/>
        <w:lang w:val="es-MX"/>
      </w:rPr>
      <w:fldChar w:fldCharType="begin"/>
    </w:r>
    <w:r w:rsidRPr="0037314A">
      <w:rPr>
        <w:rFonts w:ascii="Palatino Linotype" w:hAnsi="Palatino Linotype"/>
        <w:bCs/>
        <w:sz w:val="20"/>
        <w:lang w:val="es-MX"/>
      </w:rPr>
      <w:instrText>PAGE  \* Arabic  \* MERGEFORMAT</w:instrText>
    </w:r>
    <w:r w:rsidRPr="0037314A">
      <w:rPr>
        <w:rFonts w:ascii="Palatino Linotype" w:hAnsi="Palatino Linotype"/>
        <w:bCs/>
        <w:sz w:val="20"/>
        <w:lang w:val="es-MX"/>
      </w:rPr>
      <w:fldChar w:fldCharType="separate"/>
    </w:r>
    <w:r w:rsidR="00393955">
      <w:rPr>
        <w:rFonts w:ascii="Palatino Linotype" w:hAnsi="Palatino Linotype"/>
        <w:bCs/>
        <w:noProof/>
        <w:sz w:val="20"/>
        <w:lang w:val="es-MX"/>
      </w:rPr>
      <w:t>1</w:t>
    </w:r>
    <w:r w:rsidRPr="0037314A">
      <w:rPr>
        <w:rFonts w:ascii="Palatino Linotype" w:hAnsi="Palatino Linotype"/>
        <w:bCs/>
        <w:sz w:val="20"/>
        <w:lang w:val="es-MX"/>
      </w:rPr>
      <w:fldChar w:fldCharType="end"/>
    </w:r>
    <w:r w:rsidRPr="0037314A">
      <w:rPr>
        <w:rFonts w:ascii="Palatino Linotype" w:hAnsi="Palatino Linotype"/>
        <w:sz w:val="20"/>
        <w:lang w:val="es-MX"/>
      </w:rPr>
      <w:t xml:space="preserve"> de </w:t>
    </w:r>
    <w:r w:rsidRPr="0037314A">
      <w:rPr>
        <w:rFonts w:ascii="Palatino Linotype" w:hAnsi="Palatino Linotype"/>
        <w:bCs/>
        <w:sz w:val="20"/>
        <w:lang w:val="es-MX"/>
      </w:rPr>
      <w:fldChar w:fldCharType="begin"/>
    </w:r>
    <w:r w:rsidRPr="0037314A">
      <w:rPr>
        <w:rFonts w:ascii="Palatino Linotype" w:hAnsi="Palatino Linotype"/>
        <w:bCs/>
        <w:sz w:val="20"/>
        <w:lang w:val="es-MX"/>
      </w:rPr>
      <w:instrText>NUMPAGES  \* Arabic  \* MERGEFORMAT</w:instrText>
    </w:r>
    <w:r w:rsidRPr="0037314A">
      <w:rPr>
        <w:rFonts w:ascii="Palatino Linotype" w:hAnsi="Palatino Linotype"/>
        <w:bCs/>
        <w:sz w:val="20"/>
        <w:lang w:val="es-MX"/>
      </w:rPr>
      <w:fldChar w:fldCharType="separate"/>
    </w:r>
    <w:r w:rsidR="00393955">
      <w:rPr>
        <w:rFonts w:ascii="Palatino Linotype" w:hAnsi="Palatino Linotype"/>
        <w:bCs/>
        <w:noProof/>
        <w:sz w:val="20"/>
        <w:lang w:val="es-MX"/>
      </w:rPr>
      <w:t>29</w:t>
    </w:r>
    <w:r w:rsidRPr="0037314A">
      <w:rPr>
        <w:rFonts w:ascii="Palatino Linotype" w:hAnsi="Palatino Linotype"/>
        <w:bCs/>
        <w:sz w:val="20"/>
        <w:lang w:val="es-MX"/>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F695B1" w14:textId="77777777" w:rsidR="00C72A8D" w:rsidRPr="0037314A" w:rsidRDefault="00C72A8D" w:rsidP="006168E4">
      <w:pPr>
        <w:spacing w:after="0" w:line="240" w:lineRule="auto"/>
      </w:pPr>
      <w:r w:rsidRPr="0037314A">
        <w:separator/>
      </w:r>
    </w:p>
  </w:footnote>
  <w:footnote w:type="continuationSeparator" w:id="0">
    <w:p w14:paraId="2F006482" w14:textId="77777777" w:rsidR="00C72A8D" w:rsidRPr="0037314A" w:rsidRDefault="00C72A8D" w:rsidP="006168E4">
      <w:pPr>
        <w:spacing w:after="0" w:line="240" w:lineRule="auto"/>
      </w:pPr>
      <w:r w:rsidRPr="0037314A">
        <w:continuationSeparator/>
      </w:r>
    </w:p>
  </w:footnote>
  <w:footnote w:id="1">
    <w:p w14:paraId="2BF9BEC6" w14:textId="77777777" w:rsidR="004B0BE0" w:rsidRPr="007822E6" w:rsidRDefault="004B0BE0" w:rsidP="004B0BE0">
      <w:pPr>
        <w:jc w:val="both"/>
        <w:rPr>
          <w:rFonts w:ascii="Palatino Linotype" w:eastAsia="Times New Roman" w:hAnsi="Palatino Linotype"/>
          <w:b/>
          <w:bCs/>
          <w:i/>
          <w:sz w:val="16"/>
          <w:szCs w:val="16"/>
        </w:rPr>
      </w:pPr>
      <w:r w:rsidRPr="007822E6">
        <w:rPr>
          <w:rStyle w:val="Refdenotaalpie"/>
        </w:rPr>
        <w:footnoteRef/>
      </w:r>
      <w:r w:rsidRPr="007822E6">
        <w:t xml:space="preserve"> </w:t>
      </w:r>
      <w:r w:rsidRPr="007822E6">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27188135" w14:textId="77777777" w:rsidR="004B0BE0" w:rsidRPr="005552A8" w:rsidRDefault="004B0BE0" w:rsidP="004B0BE0">
      <w:pPr>
        <w:jc w:val="both"/>
        <w:rPr>
          <w:rFonts w:ascii="Palatino Linotype" w:hAnsi="Palatino Linotype"/>
          <w:i/>
          <w:sz w:val="16"/>
          <w:szCs w:val="16"/>
        </w:rPr>
      </w:pPr>
      <w:r w:rsidRPr="007822E6">
        <w:rPr>
          <w:rFonts w:ascii="Palatino Linotype" w:hAnsi="Palatino Linotype"/>
          <w:i/>
          <w:sz w:val="16"/>
          <w:szCs w:val="16"/>
        </w:rPr>
        <w:t>Del examen de compatibilidad de los artículos</w:t>
      </w:r>
      <w:r w:rsidRPr="007822E6">
        <w:rPr>
          <w:rStyle w:val="apple-converted-space"/>
          <w:rFonts w:ascii="Palatino Linotype" w:hAnsi="Palatino Linotype"/>
          <w:i/>
          <w:sz w:val="16"/>
          <w:szCs w:val="16"/>
        </w:rPr>
        <w:t> </w:t>
      </w:r>
      <w:hyperlink r:id="rId1" w:history="1">
        <w:r w:rsidRPr="007822E6">
          <w:rPr>
            <w:rStyle w:val="Hipervnculo"/>
            <w:rFonts w:ascii="Palatino Linotype" w:hAnsi="Palatino Linotype"/>
            <w:i/>
            <w:sz w:val="16"/>
            <w:szCs w:val="16"/>
          </w:rPr>
          <w:t>73 y 74 de la Ley de Amparo</w:t>
        </w:r>
      </w:hyperlink>
      <w:r w:rsidRPr="007822E6">
        <w:rPr>
          <w:rStyle w:val="apple-converted-space"/>
          <w:rFonts w:ascii="Palatino Linotype" w:hAnsi="Palatino Linotype"/>
          <w:i/>
          <w:sz w:val="16"/>
          <w:szCs w:val="16"/>
        </w:rPr>
        <w:t> </w:t>
      </w:r>
      <w:r w:rsidRPr="007822E6">
        <w:rPr>
          <w:rFonts w:ascii="Palatino Linotype" w:hAnsi="Palatino Linotype"/>
          <w:i/>
          <w:sz w:val="16"/>
          <w:szCs w:val="16"/>
        </w:rPr>
        <w:t>con el artículo</w:t>
      </w:r>
      <w:r w:rsidRPr="007822E6">
        <w:rPr>
          <w:rStyle w:val="apple-converted-space"/>
          <w:rFonts w:ascii="Palatino Linotype" w:hAnsi="Palatino Linotype"/>
          <w:i/>
          <w:sz w:val="16"/>
          <w:szCs w:val="16"/>
        </w:rPr>
        <w:t> </w:t>
      </w:r>
      <w:hyperlink r:id="rId2" w:history="1">
        <w:r w:rsidRPr="007822E6">
          <w:rPr>
            <w:rStyle w:val="Hipervnculo"/>
            <w:rFonts w:ascii="Palatino Linotype" w:hAnsi="Palatino Linotype"/>
            <w:i/>
            <w:sz w:val="16"/>
            <w:szCs w:val="16"/>
          </w:rPr>
          <w:t>25.1 de la Convención Americana sobre Derechos Humanos</w:t>
        </w:r>
      </w:hyperlink>
      <w:r w:rsidRPr="007822E6">
        <w:rPr>
          <w:rStyle w:val="apple-converted-space"/>
          <w:rFonts w:ascii="Palatino Linotype" w:hAnsi="Palatino Linotype"/>
          <w:i/>
          <w:sz w:val="16"/>
          <w:szCs w:val="16"/>
        </w:rPr>
        <w:t> </w:t>
      </w:r>
      <w:r w:rsidRPr="007822E6">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7822E6">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0733F" w14:textId="77777777" w:rsidR="00C70B4A" w:rsidRPr="0037314A" w:rsidRDefault="00C70B4A">
    <w:pPr>
      <w:pStyle w:val="Encabezado"/>
      <w:rPr>
        <w:lang w:val="es-MX"/>
      </w:rPr>
    </w:pPr>
    <w:r w:rsidRPr="0037314A">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1EC0D16C" wp14:editId="662EEEA7">
          <wp:simplePos x="0" y="0"/>
          <wp:positionH relativeFrom="page">
            <wp:posOffset>19974</wp:posOffset>
          </wp:positionH>
          <wp:positionV relativeFrom="page">
            <wp:posOffset>15801</wp:posOffset>
          </wp:positionV>
          <wp:extent cx="7705725" cy="10048875"/>
          <wp:effectExtent l="0" t="0" r="9525" b="9525"/>
          <wp:wrapNone/>
          <wp:docPr id="2" name="Imagen 2"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70" w:type="dxa"/>
        <w:right w:w="70" w:type="dxa"/>
      </w:tblCellMar>
      <w:tblLook w:val="04A0" w:firstRow="1" w:lastRow="0" w:firstColumn="1" w:lastColumn="0" w:noHBand="0" w:noVBand="1"/>
    </w:tblPr>
    <w:tblGrid>
      <w:gridCol w:w="5529"/>
      <w:gridCol w:w="4536"/>
    </w:tblGrid>
    <w:tr w:rsidR="00C70B4A" w:rsidRPr="0037314A" w14:paraId="1EC9A00A" w14:textId="77777777" w:rsidTr="009B28E9">
      <w:trPr>
        <w:trHeight w:val="227"/>
      </w:trPr>
      <w:tc>
        <w:tcPr>
          <w:tcW w:w="5529" w:type="dxa"/>
          <w:hideMark/>
        </w:tcPr>
        <w:p w14:paraId="54E20D87" w14:textId="77777777" w:rsidR="00C70B4A" w:rsidRPr="0037314A" w:rsidRDefault="00C70B4A" w:rsidP="009A686F">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Recurso de Revisión N°:</w:t>
          </w:r>
        </w:p>
      </w:tc>
      <w:tc>
        <w:tcPr>
          <w:tcW w:w="4536" w:type="dxa"/>
          <w:hideMark/>
        </w:tcPr>
        <w:p w14:paraId="7F2DE57B" w14:textId="75F3EF2E" w:rsidR="00C70B4A" w:rsidRPr="0037314A" w:rsidRDefault="00F23B40"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w:t>
          </w:r>
          <w:r w:rsidR="00AE0E29">
            <w:rPr>
              <w:rFonts w:ascii="Palatino Linotype" w:hAnsi="Palatino Linotype" w:cs="Arial"/>
              <w:bCs/>
              <w:sz w:val="24"/>
              <w:lang w:eastAsia="es-MX"/>
            </w:rPr>
            <w:t>11035</w:t>
          </w:r>
          <w:r w:rsidR="00C70B4A" w:rsidRPr="0037314A">
            <w:rPr>
              <w:rFonts w:ascii="Palatino Linotype" w:hAnsi="Palatino Linotype" w:cs="Arial"/>
              <w:bCs/>
              <w:sz w:val="24"/>
              <w:lang w:eastAsia="es-MX"/>
            </w:rPr>
            <w:t>/INFOEM/IP/RR/202</w:t>
          </w:r>
          <w:r w:rsidR="00AE0E29">
            <w:rPr>
              <w:rFonts w:ascii="Palatino Linotype" w:hAnsi="Palatino Linotype" w:cs="Arial"/>
              <w:bCs/>
              <w:sz w:val="24"/>
              <w:lang w:eastAsia="es-MX"/>
            </w:rPr>
            <w:t>5</w:t>
          </w:r>
          <w:r w:rsidR="00C70B4A" w:rsidRPr="0037314A">
            <w:rPr>
              <w:rFonts w:ascii="Palatino Linotype" w:hAnsi="Palatino Linotype" w:cs="Arial"/>
              <w:bCs/>
              <w:sz w:val="24"/>
              <w:lang w:eastAsia="es-MX"/>
            </w:rPr>
            <w:t xml:space="preserve"> </w:t>
          </w:r>
        </w:p>
      </w:tc>
    </w:tr>
    <w:tr w:rsidR="00C70B4A" w:rsidRPr="0037314A" w14:paraId="55FEBD54" w14:textId="77777777" w:rsidTr="009B28E9">
      <w:trPr>
        <w:trHeight w:val="242"/>
      </w:trPr>
      <w:tc>
        <w:tcPr>
          <w:tcW w:w="5529" w:type="dxa"/>
          <w:hideMark/>
        </w:tcPr>
        <w:p w14:paraId="380D58F4" w14:textId="77777777" w:rsidR="00C70B4A" w:rsidRPr="0037314A" w:rsidRDefault="00C70B4A" w:rsidP="009A686F">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Sujeto Obligado:</w:t>
          </w:r>
        </w:p>
      </w:tc>
      <w:tc>
        <w:tcPr>
          <w:tcW w:w="4536" w:type="dxa"/>
          <w:hideMark/>
        </w:tcPr>
        <w:p w14:paraId="731A60C1" w14:textId="0A201F8B" w:rsidR="00C70B4A" w:rsidRPr="00CB0EA6" w:rsidRDefault="00AE0E29" w:rsidP="00C01E1C">
          <w:pPr>
            <w:spacing w:after="120" w:line="256" w:lineRule="auto"/>
            <w:ind w:left="639" w:right="214"/>
            <w:jc w:val="both"/>
            <w:rPr>
              <w:rFonts w:ascii="Palatino Linotype" w:hAnsi="Palatino Linotype" w:cs="Arial"/>
            </w:rPr>
          </w:pPr>
          <w:r w:rsidRPr="00AE0E29">
            <w:rPr>
              <w:rFonts w:ascii="Palatino Linotype" w:hAnsi="Palatino Linotype" w:cs="Arial"/>
              <w:szCs w:val="20"/>
            </w:rPr>
            <w:t>Sistema Municipal para el Desarrollo Integral de la Familia de Tlalmanalco</w:t>
          </w:r>
        </w:p>
      </w:tc>
    </w:tr>
    <w:tr w:rsidR="00C70B4A" w:rsidRPr="0037314A" w14:paraId="21314286" w14:textId="77777777" w:rsidTr="009B28E9">
      <w:trPr>
        <w:trHeight w:val="342"/>
      </w:trPr>
      <w:tc>
        <w:tcPr>
          <w:tcW w:w="5529" w:type="dxa"/>
          <w:hideMark/>
        </w:tcPr>
        <w:p w14:paraId="28B22B0A" w14:textId="77777777" w:rsidR="00C70B4A" w:rsidRPr="0037314A" w:rsidRDefault="00C70B4A" w:rsidP="009A686F">
          <w:pPr>
            <w:tabs>
              <w:tab w:val="left" w:pos="4892"/>
            </w:tabs>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Comisionado Ponente:</w:t>
          </w:r>
        </w:p>
      </w:tc>
      <w:tc>
        <w:tcPr>
          <w:tcW w:w="4536" w:type="dxa"/>
          <w:hideMark/>
        </w:tcPr>
        <w:p w14:paraId="5629EB35" w14:textId="77777777" w:rsidR="00C70B4A" w:rsidRPr="0037314A" w:rsidRDefault="00C70B4A" w:rsidP="009A686F">
          <w:pPr>
            <w:spacing w:after="120" w:line="256" w:lineRule="auto"/>
            <w:ind w:left="497" w:right="214" w:firstLine="142"/>
            <w:jc w:val="both"/>
            <w:rPr>
              <w:rFonts w:ascii="Palatino Linotype" w:hAnsi="Palatino Linotype" w:cs="Arial"/>
              <w:szCs w:val="20"/>
            </w:rPr>
          </w:pPr>
          <w:r w:rsidRPr="0037314A">
            <w:rPr>
              <w:rFonts w:ascii="Palatino Linotype" w:hAnsi="Palatino Linotype" w:cs="Arial"/>
              <w:szCs w:val="20"/>
            </w:rPr>
            <w:t xml:space="preserve">José Martínez Vilchis </w:t>
          </w:r>
        </w:p>
      </w:tc>
    </w:tr>
  </w:tbl>
  <w:p w14:paraId="79D1C23A" w14:textId="77777777" w:rsidR="00C70B4A" w:rsidRPr="0037314A" w:rsidRDefault="00C70B4A">
    <w:pPr>
      <w:pStyle w:val="Encabezado"/>
      <w:rPr>
        <w:lang w:val="es-MX"/>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C70B4A" w:rsidRPr="0037314A" w14:paraId="42D97161" w14:textId="77777777" w:rsidTr="009B28E9">
      <w:trPr>
        <w:trHeight w:val="227"/>
      </w:trPr>
      <w:tc>
        <w:tcPr>
          <w:tcW w:w="5529" w:type="dxa"/>
          <w:hideMark/>
        </w:tcPr>
        <w:p w14:paraId="079C0A7D" w14:textId="77777777" w:rsidR="00C70B4A" w:rsidRPr="0037314A" w:rsidRDefault="00C70B4A" w:rsidP="00FB4AAD">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Recurso de Revisión N°:</w:t>
          </w:r>
        </w:p>
      </w:tc>
      <w:tc>
        <w:tcPr>
          <w:tcW w:w="4536" w:type="dxa"/>
          <w:hideMark/>
        </w:tcPr>
        <w:p w14:paraId="084B110A" w14:textId="27D4FD99" w:rsidR="00C70B4A" w:rsidRPr="0037314A" w:rsidRDefault="00F23B40"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w:t>
          </w:r>
          <w:r w:rsidR="00AE0E29">
            <w:rPr>
              <w:rFonts w:ascii="Palatino Linotype" w:hAnsi="Palatino Linotype" w:cs="Arial"/>
              <w:bCs/>
              <w:sz w:val="24"/>
              <w:lang w:eastAsia="es-MX"/>
            </w:rPr>
            <w:t>11035</w:t>
          </w:r>
          <w:r w:rsidR="00C70B4A" w:rsidRPr="0037314A">
            <w:rPr>
              <w:rFonts w:ascii="Palatino Linotype" w:hAnsi="Palatino Linotype" w:cs="Arial"/>
              <w:bCs/>
              <w:sz w:val="24"/>
              <w:lang w:eastAsia="es-MX"/>
            </w:rPr>
            <w:t>/INFOEM/IP/RR/202</w:t>
          </w:r>
          <w:r w:rsidR="00AE0E29">
            <w:rPr>
              <w:rFonts w:ascii="Palatino Linotype" w:hAnsi="Palatino Linotype" w:cs="Arial"/>
              <w:bCs/>
              <w:sz w:val="24"/>
              <w:lang w:eastAsia="es-MX"/>
            </w:rPr>
            <w:t>5</w:t>
          </w:r>
        </w:p>
      </w:tc>
    </w:tr>
    <w:tr w:rsidR="00C70B4A" w:rsidRPr="0037314A" w14:paraId="36CDA2D2" w14:textId="77777777" w:rsidTr="009B28E9">
      <w:trPr>
        <w:trHeight w:val="196"/>
      </w:trPr>
      <w:tc>
        <w:tcPr>
          <w:tcW w:w="5529" w:type="dxa"/>
          <w:hideMark/>
        </w:tcPr>
        <w:p w14:paraId="2ADF7609" w14:textId="77777777" w:rsidR="00C70B4A" w:rsidRPr="0037314A" w:rsidRDefault="00C70B4A" w:rsidP="00FB4AAD">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Recurrente:</w:t>
          </w:r>
        </w:p>
      </w:tc>
      <w:tc>
        <w:tcPr>
          <w:tcW w:w="4536" w:type="dxa"/>
          <w:hideMark/>
        </w:tcPr>
        <w:p w14:paraId="59C006B1" w14:textId="3236711B" w:rsidR="00C70B4A" w:rsidRPr="0037314A" w:rsidRDefault="00393955" w:rsidP="00CC0C5F">
          <w:pPr>
            <w:spacing w:after="120" w:line="256" w:lineRule="auto"/>
            <w:ind w:left="639" w:right="214"/>
            <w:jc w:val="both"/>
            <w:rPr>
              <w:rFonts w:ascii="Palatino Linotype" w:hAnsi="Palatino Linotype" w:cs="Arial"/>
            </w:rPr>
          </w:pPr>
          <w:r>
            <w:rPr>
              <w:rFonts w:ascii="Palatino Linotype" w:hAnsi="Palatino Linotype" w:cs="Arial"/>
            </w:rPr>
            <w:t>XXXXXXXXXXXXXXXXX</w:t>
          </w:r>
        </w:p>
      </w:tc>
    </w:tr>
    <w:tr w:rsidR="00C70B4A" w:rsidRPr="0037314A" w14:paraId="652F9A44" w14:textId="77777777" w:rsidTr="009B28E9">
      <w:trPr>
        <w:trHeight w:val="242"/>
      </w:trPr>
      <w:tc>
        <w:tcPr>
          <w:tcW w:w="5529" w:type="dxa"/>
          <w:hideMark/>
        </w:tcPr>
        <w:p w14:paraId="09EC290F" w14:textId="77777777" w:rsidR="00C70B4A" w:rsidRPr="0037314A" w:rsidRDefault="00C70B4A" w:rsidP="00FB4AAD">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Sujeto Obligado:</w:t>
          </w:r>
        </w:p>
      </w:tc>
      <w:tc>
        <w:tcPr>
          <w:tcW w:w="4536" w:type="dxa"/>
          <w:hideMark/>
        </w:tcPr>
        <w:p w14:paraId="43EFE4F6" w14:textId="63147B3C" w:rsidR="00C70B4A" w:rsidRPr="00CB0EA6" w:rsidRDefault="00AE0E29" w:rsidP="00C01E1C">
          <w:pPr>
            <w:spacing w:after="120" w:line="256" w:lineRule="auto"/>
            <w:ind w:left="639" w:right="214"/>
            <w:jc w:val="both"/>
            <w:rPr>
              <w:rFonts w:ascii="Palatino Linotype" w:hAnsi="Palatino Linotype" w:cs="Arial"/>
              <w:szCs w:val="20"/>
            </w:rPr>
          </w:pPr>
          <w:r w:rsidRPr="00AE0E29">
            <w:rPr>
              <w:rFonts w:ascii="Palatino Linotype" w:hAnsi="Palatino Linotype" w:cs="Arial"/>
              <w:szCs w:val="20"/>
            </w:rPr>
            <w:t>Sistema Municipal para el Desarrollo Integral de la Familia de Tlalmanalco</w:t>
          </w:r>
        </w:p>
      </w:tc>
    </w:tr>
    <w:tr w:rsidR="00C70B4A" w:rsidRPr="0037314A" w14:paraId="4476548B" w14:textId="77777777" w:rsidTr="009B28E9">
      <w:trPr>
        <w:trHeight w:val="342"/>
      </w:trPr>
      <w:tc>
        <w:tcPr>
          <w:tcW w:w="5529" w:type="dxa"/>
          <w:hideMark/>
        </w:tcPr>
        <w:p w14:paraId="6E3E07EE" w14:textId="77777777" w:rsidR="00C70B4A" w:rsidRPr="0037314A" w:rsidRDefault="00C70B4A" w:rsidP="00FB4AAD">
          <w:pPr>
            <w:tabs>
              <w:tab w:val="left" w:pos="4892"/>
            </w:tabs>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Comisionado Ponente:</w:t>
          </w:r>
        </w:p>
      </w:tc>
      <w:tc>
        <w:tcPr>
          <w:tcW w:w="4536" w:type="dxa"/>
          <w:hideMark/>
        </w:tcPr>
        <w:p w14:paraId="5CC31E82" w14:textId="77777777" w:rsidR="00C70B4A" w:rsidRPr="0037314A" w:rsidRDefault="00C70B4A" w:rsidP="007D1F15">
          <w:pPr>
            <w:spacing w:after="120" w:line="256" w:lineRule="auto"/>
            <w:ind w:left="639" w:right="214"/>
            <w:jc w:val="both"/>
            <w:rPr>
              <w:rFonts w:ascii="Palatino Linotype" w:hAnsi="Palatino Linotype" w:cs="Arial"/>
              <w:szCs w:val="20"/>
            </w:rPr>
          </w:pPr>
          <w:r w:rsidRPr="0037314A">
            <w:rPr>
              <w:rFonts w:ascii="Palatino Linotype" w:hAnsi="Palatino Linotype" w:cs="Arial"/>
              <w:szCs w:val="20"/>
            </w:rPr>
            <w:t xml:space="preserve">José Martínez Vilchis </w:t>
          </w:r>
        </w:p>
      </w:tc>
    </w:tr>
  </w:tbl>
  <w:p w14:paraId="0A9620E1" w14:textId="77777777" w:rsidR="00C70B4A" w:rsidRPr="0037314A" w:rsidRDefault="00C70B4A">
    <w:pPr>
      <w:pStyle w:val="Encabezado"/>
      <w:rPr>
        <w:lang w:val="es-MX"/>
      </w:rPr>
    </w:pPr>
    <w:r w:rsidRPr="0037314A">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31867561" wp14:editId="0E51D59F">
          <wp:simplePos x="0" y="0"/>
          <wp:positionH relativeFrom="page">
            <wp:posOffset>2309</wp:posOffset>
          </wp:positionH>
          <wp:positionV relativeFrom="page">
            <wp:posOffset>12733</wp:posOffset>
          </wp:positionV>
          <wp:extent cx="7705725" cy="10048875"/>
          <wp:effectExtent l="0" t="0" r="9525" b="9525"/>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1C1E07"/>
    <w:multiLevelType w:val="hybridMultilevel"/>
    <w:tmpl w:val="D77665F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4B3B6617"/>
    <w:multiLevelType w:val="hybridMultilevel"/>
    <w:tmpl w:val="2A7C4F32"/>
    <w:lvl w:ilvl="0" w:tplc="585E7300">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0">
    <w:nsid w:val="7E955C29"/>
    <w:multiLevelType w:val="multilevel"/>
    <w:tmpl w:val="D564DAF2"/>
    <w:lvl w:ilvl="0">
      <w:start w:val="1"/>
      <w:numFmt w:val="decimal"/>
      <w:lvlText w:val="%1."/>
      <w:lvlJc w:val="left"/>
      <w:pPr>
        <w:ind w:left="720" w:hanging="360"/>
      </w:pPr>
      <w:rPr>
        <w:rFonts w:hint="default"/>
      </w:rPr>
    </w:lvl>
    <w:lvl w:ilvl="1">
      <w:start w:val="1"/>
      <w:numFmt w:val="decimal"/>
      <w:isLgl/>
      <w:lvlText w:val="%1.%2"/>
      <w:lvlJc w:val="left"/>
      <w:pPr>
        <w:ind w:left="1110" w:hanging="39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num w:numId="1">
    <w:abstractNumId w:val="0"/>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1232"/>
    <w:rsid w:val="000026CF"/>
    <w:rsid w:val="00002B41"/>
    <w:rsid w:val="00002DDF"/>
    <w:rsid w:val="000035CE"/>
    <w:rsid w:val="000037E2"/>
    <w:rsid w:val="00005478"/>
    <w:rsid w:val="000061F8"/>
    <w:rsid w:val="00006E49"/>
    <w:rsid w:val="00006F5A"/>
    <w:rsid w:val="00007BD9"/>
    <w:rsid w:val="00010F2B"/>
    <w:rsid w:val="0001225E"/>
    <w:rsid w:val="00013559"/>
    <w:rsid w:val="0001480B"/>
    <w:rsid w:val="000170DF"/>
    <w:rsid w:val="00020A70"/>
    <w:rsid w:val="0002155C"/>
    <w:rsid w:val="00021CBD"/>
    <w:rsid w:val="00022604"/>
    <w:rsid w:val="000236FA"/>
    <w:rsid w:val="0002450B"/>
    <w:rsid w:val="0002766F"/>
    <w:rsid w:val="000306A7"/>
    <w:rsid w:val="00031C92"/>
    <w:rsid w:val="000363A2"/>
    <w:rsid w:val="00040F18"/>
    <w:rsid w:val="000413D2"/>
    <w:rsid w:val="0004199A"/>
    <w:rsid w:val="000435C7"/>
    <w:rsid w:val="00044CD8"/>
    <w:rsid w:val="00045379"/>
    <w:rsid w:val="000461DF"/>
    <w:rsid w:val="000463E0"/>
    <w:rsid w:val="00046AD8"/>
    <w:rsid w:val="00051C0D"/>
    <w:rsid w:val="00054704"/>
    <w:rsid w:val="00054BC2"/>
    <w:rsid w:val="00054DD0"/>
    <w:rsid w:val="00055224"/>
    <w:rsid w:val="0005543E"/>
    <w:rsid w:val="0005622A"/>
    <w:rsid w:val="00057576"/>
    <w:rsid w:val="0005778D"/>
    <w:rsid w:val="00057DC8"/>
    <w:rsid w:val="0006076C"/>
    <w:rsid w:val="00060FB3"/>
    <w:rsid w:val="000610B9"/>
    <w:rsid w:val="00061821"/>
    <w:rsid w:val="000623F9"/>
    <w:rsid w:val="00062482"/>
    <w:rsid w:val="00062D5C"/>
    <w:rsid w:val="00063A10"/>
    <w:rsid w:val="00063EFB"/>
    <w:rsid w:val="000662F8"/>
    <w:rsid w:val="00073E78"/>
    <w:rsid w:val="000743B3"/>
    <w:rsid w:val="000758EF"/>
    <w:rsid w:val="00076139"/>
    <w:rsid w:val="00076784"/>
    <w:rsid w:val="00081988"/>
    <w:rsid w:val="00090AFC"/>
    <w:rsid w:val="00091552"/>
    <w:rsid w:val="00091C3A"/>
    <w:rsid w:val="00093146"/>
    <w:rsid w:val="00094BBB"/>
    <w:rsid w:val="000952C0"/>
    <w:rsid w:val="000A2D37"/>
    <w:rsid w:val="000A3486"/>
    <w:rsid w:val="000A4882"/>
    <w:rsid w:val="000A4DD1"/>
    <w:rsid w:val="000A5269"/>
    <w:rsid w:val="000A70F8"/>
    <w:rsid w:val="000A71F4"/>
    <w:rsid w:val="000A733E"/>
    <w:rsid w:val="000A79DA"/>
    <w:rsid w:val="000A7C6C"/>
    <w:rsid w:val="000B0B8F"/>
    <w:rsid w:val="000B1702"/>
    <w:rsid w:val="000B43F2"/>
    <w:rsid w:val="000B4B51"/>
    <w:rsid w:val="000B5300"/>
    <w:rsid w:val="000B7158"/>
    <w:rsid w:val="000B7625"/>
    <w:rsid w:val="000C2FCA"/>
    <w:rsid w:val="000C3714"/>
    <w:rsid w:val="000C5B8B"/>
    <w:rsid w:val="000D0BC5"/>
    <w:rsid w:val="000D1B55"/>
    <w:rsid w:val="000D3C75"/>
    <w:rsid w:val="000D6116"/>
    <w:rsid w:val="000D7A3D"/>
    <w:rsid w:val="000D7B04"/>
    <w:rsid w:val="000E0557"/>
    <w:rsid w:val="000E0655"/>
    <w:rsid w:val="000E25FB"/>
    <w:rsid w:val="000E61BE"/>
    <w:rsid w:val="000E686B"/>
    <w:rsid w:val="000F3EE7"/>
    <w:rsid w:val="000F4C64"/>
    <w:rsid w:val="000F68B1"/>
    <w:rsid w:val="000F6F19"/>
    <w:rsid w:val="000F749C"/>
    <w:rsid w:val="000F7AC2"/>
    <w:rsid w:val="00100E19"/>
    <w:rsid w:val="00102D69"/>
    <w:rsid w:val="00107B5C"/>
    <w:rsid w:val="0011099F"/>
    <w:rsid w:val="00110EDB"/>
    <w:rsid w:val="00111DCD"/>
    <w:rsid w:val="00112B39"/>
    <w:rsid w:val="00114CF9"/>
    <w:rsid w:val="0011564C"/>
    <w:rsid w:val="001167AA"/>
    <w:rsid w:val="00117157"/>
    <w:rsid w:val="00117C21"/>
    <w:rsid w:val="00120BDC"/>
    <w:rsid w:val="00124855"/>
    <w:rsid w:val="00124EC6"/>
    <w:rsid w:val="001254F5"/>
    <w:rsid w:val="00125828"/>
    <w:rsid w:val="001313F2"/>
    <w:rsid w:val="00131DEE"/>
    <w:rsid w:val="001336D3"/>
    <w:rsid w:val="001364AA"/>
    <w:rsid w:val="00136FAD"/>
    <w:rsid w:val="001402F9"/>
    <w:rsid w:val="00143D5F"/>
    <w:rsid w:val="001441C0"/>
    <w:rsid w:val="00144B4A"/>
    <w:rsid w:val="0014668E"/>
    <w:rsid w:val="00146F0A"/>
    <w:rsid w:val="00147B36"/>
    <w:rsid w:val="00150B6D"/>
    <w:rsid w:val="00152124"/>
    <w:rsid w:val="001523F6"/>
    <w:rsid w:val="00152975"/>
    <w:rsid w:val="00152C2B"/>
    <w:rsid w:val="001539F6"/>
    <w:rsid w:val="001542FC"/>
    <w:rsid w:val="0015539F"/>
    <w:rsid w:val="00156295"/>
    <w:rsid w:val="001575BC"/>
    <w:rsid w:val="001602DF"/>
    <w:rsid w:val="001643D2"/>
    <w:rsid w:val="001646D0"/>
    <w:rsid w:val="001657E6"/>
    <w:rsid w:val="00170046"/>
    <w:rsid w:val="00170066"/>
    <w:rsid w:val="00172661"/>
    <w:rsid w:val="001742A5"/>
    <w:rsid w:val="00174495"/>
    <w:rsid w:val="00174EE4"/>
    <w:rsid w:val="00175279"/>
    <w:rsid w:val="00175320"/>
    <w:rsid w:val="00175897"/>
    <w:rsid w:val="00175C56"/>
    <w:rsid w:val="00175D86"/>
    <w:rsid w:val="00177D2C"/>
    <w:rsid w:val="001804C3"/>
    <w:rsid w:val="00180B9F"/>
    <w:rsid w:val="00180F3C"/>
    <w:rsid w:val="00181CC5"/>
    <w:rsid w:val="00182441"/>
    <w:rsid w:val="001824C4"/>
    <w:rsid w:val="00182614"/>
    <w:rsid w:val="00182A8A"/>
    <w:rsid w:val="0018347D"/>
    <w:rsid w:val="00186949"/>
    <w:rsid w:val="00191926"/>
    <w:rsid w:val="00193086"/>
    <w:rsid w:val="00193784"/>
    <w:rsid w:val="00193FB6"/>
    <w:rsid w:val="001942EE"/>
    <w:rsid w:val="00197C15"/>
    <w:rsid w:val="001A02EC"/>
    <w:rsid w:val="001A0906"/>
    <w:rsid w:val="001A22D7"/>
    <w:rsid w:val="001A32F0"/>
    <w:rsid w:val="001A577E"/>
    <w:rsid w:val="001A58DE"/>
    <w:rsid w:val="001A7C9B"/>
    <w:rsid w:val="001B05B9"/>
    <w:rsid w:val="001B1519"/>
    <w:rsid w:val="001B1A88"/>
    <w:rsid w:val="001B31AC"/>
    <w:rsid w:val="001B4E58"/>
    <w:rsid w:val="001B6615"/>
    <w:rsid w:val="001B7B88"/>
    <w:rsid w:val="001C0535"/>
    <w:rsid w:val="001C0BAD"/>
    <w:rsid w:val="001C122D"/>
    <w:rsid w:val="001C2252"/>
    <w:rsid w:val="001C2790"/>
    <w:rsid w:val="001C34CE"/>
    <w:rsid w:val="001C7319"/>
    <w:rsid w:val="001C775A"/>
    <w:rsid w:val="001C7D87"/>
    <w:rsid w:val="001D0B97"/>
    <w:rsid w:val="001D248A"/>
    <w:rsid w:val="001D3E87"/>
    <w:rsid w:val="001D5F16"/>
    <w:rsid w:val="001D6FAB"/>
    <w:rsid w:val="001D7346"/>
    <w:rsid w:val="001E1D18"/>
    <w:rsid w:val="001E238A"/>
    <w:rsid w:val="001E2C0F"/>
    <w:rsid w:val="001E44B0"/>
    <w:rsid w:val="001E668A"/>
    <w:rsid w:val="001F0A4F"/>
    <w:rsid w:val="001F2A14"/>
    <w:rsid w:val="001F2F4C"/>
    <w:rsid w:val="001F4AB8"/>
    <w:rsid w:val="001F4ADC"/>
    <w:rsid w:val="001F71ED"/>
    <w:rsid w:val="00203D3A"/>
    <w:rsid w:val="00203FF3"/>
    <w:rsid w:val="002044B4"/>
    <w:rsid w:val="00207086"/>
    <w:rsid w:val="00207669"/>
    <w:rsid w:val="0021069C"/>
    <w:rsid w:val="00211D60"/>
    <w:rsid w:val="0021501E"/>
    <w:rsid w:val="0021572A"/>
    <w:rsid w:val="002205C0"/>
    <w:rsid w:val="00220742"/>
    <w:rsid w:val="002210C5"/>
    <w:rsid w:val="0022441F"/>
    <w:rsid w:val="0022468E"/>
    <w:rsid w:val="0022494A"/>
    <w:rsid w:val="00225507"/>
    <w:rsid w:val="0023373D"/>
    <w:rsid w:val="0023423C"/>
    <w:rsid w:val="00234CBB"/>
    <w:rsid w:val="00237F4F"/>
    <w:rsid w:val="0024033B"/>
    <w:rsid w:val="0024112D"/>
    <w:rsid w:val="002428BA"/>
    <w:rsid w:val="00242A11"/>
    <w:rsid w:val="00242A96"/>
    <w:rsid w:val="00244177"/>
    <w:rsid w:val="00252170"/>
    <w:rsid w:val="002527F7"/>
    <w:rsid w:val="00253F70"/>
    <w:rsid w:val="00254477"/>
    <w:rsid w:val="002556AC"/>
    <w:rsid w:val="00255A8E"/>
    <w:rsid w:val="00257337"/>
    <w:rsid w:val="002577FE"/>
    <w:rsid w:val="0025780C"/>
    <w:rsid w:val="002609D8"/>
    <w:rsid w:val="00261FFA"/>
    <w:rsid w:val="00262CBE"/>
    <w:rsid w:val="002642D3"/>
    <w:rsid w:val="002646EF"/>
    <w:rsid w:val="00266AE6"/>
    <w:rsid w:val="00267082"/>
    <w:rsid w:val="00267C18"/>
    <w:rsid w:val="00273D0E"/>
    <w:rsid w:val="002760B5"/>
    <w:rsid w:val="002764D6"/>
    <w:rsid w:val="00280B8B"/>
    <w:rsid w:val="00282235"/>
    <w:rsid w:val="00282369"/>
    <w:rsid w:val="00283D2D"/>
    <w:rsid w:val="00287F7C"/>
    <w:rsid w:val="00291465"/>
    <w:rsid w:val="00292350"/>
    <w:rsid w:val="00292DC0"/>
    <w:rsid w:val="00293C29"/>
    <w:rsid w:val="00295E2F"/>
    <w:rsid w:val="00297DB7"/>
    <w:rsid w:val="00297EF9"/>
    <w:rsid w:val="002A014A"/>
    <w:rsid w:val="002A034D"/>
    <w:rsid w:val="002A2034"/>
    <w:rsid w:val="002A24F4"/>
    <w:rsid w:val="002A25C2"/>
    <w:rsid w:val="002A38BF"/>
    <w:rsid w:val="002A429A"/>
    <w:rsid w:val="002A597E"/>
    <w:rsid w:val="002A638C"/>
    <w:rsid w:val="002A6AEF"/>
    <w:rsid w:val="002B0FB9"/>
    <w:rsid w:val="002B4382"/>
    <w:rsid w:val="002B5DBD"/>
    <w:rsid w:val="002B5EB6"/>
    <w:rsid w:val="002B72F9"/>
    <w:rsid w:val="002B7D92"/>
    <w:rsid w:val="002C0343"/>
    <w:rsid w:val="002C498D"/>
    <w:rsid w:val="002C4FE1"/>
    <w:rsid w:val="002C72D2"/>
    <w:rsid w:val="002C7E73"/>
    <w:rsid w:val="002D1B28"/>
    <w:rsid w:val="002D2F00"/>
    <w:rsid w:val="002D79E2"/>
    <w:rsid w:val="002D7A5D"/>
    <w:rsid w:val="002E06ED"/>
    <w:rsid w:val="002E0A4A"/>
    <w:rsid w:val="002E0BC4"/>
    <w:rsid w:val="002E21B4"/>
    <w:rsid w:val="002E297A"/>
    <w:rsid w:val="002E2D7B"/>
    <w:rsid w:val="002E5E6A"/>
    <w:rsid w:val="002F0711"/>
    <w:rsid w:val="002F22FA"/>
    <w:rsid w:val="002F37BE"/>
    <w:rsid w:val="002F41CA"/>
    <w:rsid w:val="002F4C6A"/>
    <w:rsid w:val="002F527C"/>
    <w:rsid w:val="002F70F6"/>
    <w:rsid w:val="002F7FDC"/>
    <w:rsid w:val="00300D0B"/>
    <w:rsid w:val="00303DED"/>
    <w:rsid w:val="003043BE"/>
    <w:rsid w:val="00305181"/>
    <w:rsid w:val="00305F1B"/>
    <w:rsid w:val="00306096"/>
    <w:rsid w:val="00306974"/>
    <w:rsid w:val="00307014"/>
    <w:rsid w:val="00307615"/>
    <w:rsid w:val="0031645D"/>
    <w:rsid w:val="00320A67"/>
    <w:rsid w:val="00324AC9"/>
    <w:rsid w:val="00326DF6"/>
    <w:rsid w:val="003272FB"/>
    <w:rsid w:val="003273F1"/>
    <w:rsid w:val="00330857"/>
    <w:rsid w:val="00331499"/>
    <w:rsid w:val="00333807"/>
    <w:rsid w:val="0033580E"/>
    <w:rsid w:val="00335FE5"/>
    <w:rsid w:val="003401D1"/>
    <w:rsid w:val="0034146C"/>
    <w:rsid w:val="00343D1E"/>
    <w:rsid w:val="00345068"/>
    <w:rsid w:val="00350122"/>
    <w:rsid w:val="0035054D"/>
    <w:rsid w:val="00354258"/>
    <w:rsid w:val="003554EA"/>
    <w:rsid w:val="00355593"/>
    <w:rsid w:val="0035604A"/>
    <w:rsid w:val="00357E0E"/>
    <w:rsid w:val="0036114B"/>
    <w:rsid w:val="00361B9C"/>
    <w:rsid w:val="00361BC6"/>
    <w:rsid w:val="00361D89"/>
    <w:rsid w:val="00362CE8"/>
    <w:rsid w:val="003634A1"/>
    <w:rsid w:val="00365282"/>
    <w:rsid w:val="003670B0"/>
    <w:rsid w:val="003672FB"/>
    <w:rsid w:val="00370588"/>
    <w:rsid w:val="00370797"/>
    <w:rsid w:val="00370C79"/>
    <w:rsid w:val="0037314A"/>
    <w:rsid w:val="003746C6"/>
    <w:rsid w:val="00375593"/>
    <w:rsid w:val="00375763"/>
    <w:rsid w:val="00375BEA"/>
    <w:rsid w:val="00376CEC"/>
    <w:rsid w:val="003773E8"/>
    <w:rsid w:val="00380758"/>
    <w:rsid w:val="0038098C"/>
    <w:rsid w:val="003810B1"/>
    <w:rsid w:val="003815E5"/>
    <w:rsid w:val="00381E2B"/>
    <w:rsid w:val="003838B4"/>
    <w:rsid w:val="00384029"/>
    <w:rsid w:val="00385A45"/>
    <w:rsid w:val="00385BBD"/>
    <w:rsid w:val="00386085"/>
    <w:rsid w:val="00387929"/>
    <w:rsid w:val="00390062"/>
    <w:rsid w:val="00390988"/>
    <w:rsid w:val="00390BF3"/>
    <w:rsid w:val="0039347E"/>
    <w:rsid w:val="00393527"/>
    <w:rsid w:val="00393955"/>
    <w:rsid w:val="00393D5B"/>
    <w:rsid w:val="0039460D"/>
    <w:rsid w:val="00394800"/>
    <w:rsid w:val="00394873"/>
    <w:rsid w:val="00394A1E"/>
    <w:rsid w:val="00396385"/>
    <w:rsid w:val="003968C7"/>
    <w:rsid w:val="0039745C"/>
    <w:rsid w:val="0039799D"/>
    <w:rsid w:val="003A2246"/>
    <w:rsid w:val="003A2658"/>
    <w:rsid w:val="003A61F9"/>
    <w:rsid w:val="003A6975"/>
    <w:rsid w:val="003A6D93"/>
    <w:rsid w:val="003A704F"/>
    <w:rsid w:val="003B0D66"/>
    <w:rsid w:val="003B1829"/>
    <w:rsid w:val="003B1E88"/>
    <w:rsid w:val="003B1EF6"/>
    <w:rsid w:val="003B38DC"/>
    <w:rsid w:val="003B3909"/>
    <w:rsid w:val="003B5E96"/>
    <w:rsid w:val="003C0641"/>
    <w:rsid w:val="003C0DD2"/>
    <w:rsid w:val="003C17E5"/>
    <w:rsid w:val="003C213E"/>
    <w:rsid w:val="003C5243"/>
    <w:rsid w:val="003C53ED"/>
    <w:rsid w:val="003C733C"/>
    <w:rsid w:val="003C73CE"/>
    <w:rsid w:val="003D06C8"/>
    <w:rsid w:val="003D0B7E"/>
    <w:rsid w:val="003D1FA2"/>
    <w:rsid w:val="003D4E0F"/>
    <w:rsid w:val="003D5C0A"/>
    <w:rsid w:val="003E01A4"/>
    <w:rsid w:val="003E16E1"/>
    <w:rsid w:val="003E1871"/>
    <w:rsid w:val="003E2F08"/>
    <w:rsid w:val="003E3FC6"/>
    <w:rsid w:val="003E4BBE"/>
    <w:rsid w:val="003E504D"/>
    <w:rsid w:val="003E656A"/>
    <w:rsid w:val="003E78B7"/>
    <w:rsid w:val="003F0E74"/>
    <w:rsid w:val="003F2D97"/>
    <w:rsid w:val="003F3016"/>
    <w:rsid w:val="003F38EB"/>
    <w:rsid w:val="003F76E5"/>
    <w:rsid w:val="004012CF"/>
    <w:rsid w:val="004015EE"/>
    <w:rsid w:val="00402FF3"/>
    <w:rsid w:val="0040673A"/>
    <w:rsid w:val="004069EB"/>
    <w:rsid w:val="00407510"/>
    <w:rsid w:val="00410ACB"/>
    <w:rsid w:val="00411E6F"/>
    <w:rsid w:val="00412600"/>
    <w:rsid w:val="004150FE"/>
    <w:rsid w:val="00422B20"/>
    <w:rsid w:val="00422ED2"/>
    <w:rsid w:val="00423213"/>
    <w:rsid w:val="0042416D"/>
    <w:rsid w:val="00424487"/>
    <w:rsid w:val="00424EA1"/>
    <w:rsid w:val="00425A9B"/>
    <w:rsid w:val="004335F5"/>
    <w:rsid w:val="00435290"/>
    <w:rsid w:val="00435439"/>
    <w:rsid w:val="00436802"/>
    <w:rsid w:val="00437E68"/>
    <w:rsid w:val="004411CF"/>
    <w:rsid w:val="0044161A"/>
    <w:rsid w:val="00442E45"/>
    <w:rsid w:val="00443AD4"/>
    <w:rsid w:val="0044438E"/>
    <w:rsid w:val="0044504D"/>
    <w:rsid w:val="00445C0F"/>
    <w:rsid w:val="0044771D"/>
    <w:rsid w:val="004511A9"/>
    <w:rsid w:val="00451448"/>
    <w:rsid w:val="004516EB"/>
    <w:rsid w:val="004529B6"/>
    <w:rsid w:val="00453DBD"/>
    <w:rsid w:val="004540DA"/>
    <w:rsid w:val="00454CE6"/>
    <w:rsid w:val="00454F4B"/>
    <w:rsid w:val="004553DD"/>
    <w:rsid w:val="00455463"/>
    <w:rsid w:val="004560F9"/>
    <w:rsid w:val="00457305"/>
    <w:rsid w:val="00457955"/>
    <w:rsid w:val="0046065C"/>
    <w:rsid w:val="004613F5"/>
    <w:rsid w:val="0046259E"/>
    <w:rsid w:val="00462881"/>
    <w:rsid w:val="004636C5"/>
    <w:rsid w:val="004640F2"/>
    <w:rsid w:val="00467337"/>
    <w:rsid w:val="00467C17"/>
    <w:rsid w:val="00471D57"/>
    <w:rsid w:val="00475345"/>
    <w:rsid w:val="00475F48"/>
    <w:rsid w:val="00476790"/>
    <w:rsid w:val="00477CC2"/>
    <w:rsid w:val="00477D47"/>
    <w:rsid w:val="00480C32"/>
    <w:rsid w:val="004814EA"/>
    <w:rsid w:val="0048180A"/>
    <w:rsid w:val="00481C7A"/>
    <w:rsid w:val="0048323F"/>
    <w:rsid w:val="00483B56"/>
    <w:rsid w:val="00487DB5"/>
    <w:rsid w:val="00490181"/>
    <w:rsid w:val="004906C8"/>
    <w:rsid w:val="0049161F"/>
    <w:rsid w:val="00491C1C"/>
    <w:rsid w:val="00492BC7"/>
    <w:rsid w:val="004938E6"/>
    <w:rsid w:val="00494B47"/>
    <w:rsid w:val="004967E2"/>
    <w:rsid w:val="004975A8"/>
    <w:rsid w:val="004A114B"/>
    <w:rsid w:val="004A2363"/>
    <w:rsid w:val="004A290F"/>
    <w:rsid w:val="004A4401"/>
    <w:rsid w:val="004A55D8"/>
    <w:rsid w:val="004A5FFD"/>
    <w:rsid w:val="004A6E59"/>
    <w:rsid w:val="004A7118"/>
    <w:rsid w:val="004A7CE2"/>
    <w:rsid w:val="004B031A"/>
    <w:rsid w:val="004B0BE0"/>
    <w:rsid w:val="004B234F"/>
    <w:rsid w:val="004B353F"/>
    <w:rsid w:val="004B4907"/>
    <w:rsid w:val="004B59BB"/>
    <w:rsid w:val="004B5CCC"/>
    <w:rsid w:val="004B60C5"/>
    <w:rsid w:val="004B6B0D"/>
    <w:rsid w:val="004C2845"/>
    <w:rsid w:val="004C3081"/>
    <w:rsid w:val="004C47C5"/>
    <w:rsid w:val="004C591F"/>
    <w:rsid w:val="004C74FC"/>
    <w:rsid w:val="004C7961"/>
    <w:rsid w:val="004D0658"/>
    <w:rsid w:val="004D08EB"/>
    <w:rsid w:val="004D3B15"/>
    <w:rsid w:val="004D54E3"/>
    <w:rsid w:val="004D56B3"/>
    <w:rsid w:val="004D6459"/>
    <w:rsid w:val="004D6652"/>
    <w:rsid w:val="004D761E"/>
    <w:rsid w:val="004D7F0B"/>
    <w:rsid w:val="004E1A3D"/>
    <w:rsid w:val="004E2371"/>
    <w:rsid w:val="004E3B43"/>
    <w:rsid w:val="004E3CF5"/>
    <w:rsid w:val="004E6BE9"/>
    <w:rsid w:val="004E734D"/>
    <w:rsid w:val="004E754F"/>
    <w:rsid w:val="004E7A84"/>
    <w:rsid w:val="004F0538"/>
    <w:rsid w:val="004F17D6"/>
    <w:rsid w:val="004F3024"/>
    <w:rsid w:val="004F33EA"/>
    <w:rsid w:val="004F4F45"/>
    <w:rsid w:val="004F54EA"/>
    <w:rsid w:val="004F72D2"/>
    <w:rsid w:val="004F7ADA"/>
    <w:rsid w:val="005001FE"/>
    <w:rsid w:val="005020E9"/>
    <w:rsid w:val="00502C55"/>
    <w:rsid w:val="00503008"/>
    <w:rsid w:val="00503655"/>
    <w:rsid w:val="00503E46"/>
    <w:rsid w:val="00504BE3"/>
    <w:rsid w:val="00506F7D"/>
    <w:rsid w:val="00507065"/>
    <w:rsid w:val="00510D77"/>
    <w:rsid w:val="00512879"/>
    <w:rsid w:val="005128DD"/>
    <w:rsid w:val="00513E37"/>
    <w:rsid w:val="00513FA8"/>
    <w:rsid w:val="00514207"/>
    <w:rsid w:val="005149BE"/>
    <w:rsid w:val="00515090"/>
    <w:rsid w:val="00515BE3"/>
    <w:rsid w:val="005160E2"/>
    <w:rsid w:val="005179E4"/>
    <w:rsid w:val="005203DB"/>
    <w:rsid w:val="00521E57"/>
    <w:rsid w:val="005239F5"/>
    <w:rsid w:val="00525093"/>
    <w:rsid w:val="005305EA"/>
    <w:rsid w:val="005319DF"/>
    <w:rsid w:val="00535567"/>
    <w:rsid w:val="0053652A"/>
    <w:rsid w:val="005371E7"/>
    <w:rsid w:val="00537E4B"/>
    <w:rsid w:val="00537E89"/>
    <w:rsid w:val="00540538"/>
    <w:rsid w:val="00542664"/>
    <w:rsid w:val="00544CF2"/>
    <w:rsid w:val="00546C48"/>
    <w:rsid w:val="00547001"/>
    <w:rsid w:val="0054731A"/>
    <w:rsid w:val="00547B78"/>
    <w:rsid w:val="00551E8B"/>
    <w:rsid w:val="005520FE"/>
    <w:rsid w:val="0055263C"/>
    <w:rsid w:val="00553226"/>
    <w:rsid w:val="0055472B"/>
    <w:rsid w:val="00555D9A"/>
    <w:rsid w:val="00556513"/>
    <w:rsid w:val="00557F13"/>
    <w:rsid w:val="0056054F"/>
    <w:rsid w:val="00561822"/>
    <w:rsid w:val="00561ABC"/>
    <w:rsid w:val="0056206B"/>
    <w:rsid w:val="00562653"/>
    <w:rsid w:val="005630B0"/>
    <w:rsid w:val="00563B64"/>
    <w:rsid w:val="00563CE8"/>
    <w:rsid w:val="00565660"/>
    <w:rsid w:val="005662E2"/>
    <w:rsid w:val="00567478"/>
    <w:rsid w:val="00567E1A"/>
    <w:rsid w:val="00571389"/>
    <w:rsid w:val="00571B2B"/>
    <w:rsid w:val="005733EB"/>
    <w:rsid w:val="005734C5"/>
    <w:rsid w:val="00574084"/>
    <w:rsid w:val="0057453A"/>
    <w:rsid w:val="00575268"/>
    <w:rsid w:val="00576D51"/>
    <w:rsid w:val="0057792B"/>
    <w:rsid w:val="0058025B"/>
    <w:rsid w:val="00580802"/>
    <w:rsid w:val="005809CF"/>
    <w:rsid w:val="00581A22"/>
    <w:rsid w:val="005826F3"/>
    <w:rsid w:val="005855AC"/>
    <w:rsid w:val="0058592D"/>
    <w:rsid w:val="00585EC8"/>
    <w:rsid w:val="005860CB"/>
    <w:rsid w:val="00587E32"/>
    <w:rsid w:val="005918F3"/>
    <w:rsid w:val="0059250B"/>
    <w:rsid w:val="00593E91"/>
    <w:rsid w:val="0059442D"/>
    <w:rsid w:val="00594D38"/>
    <w:rsid w:val="0059714F"/>
    <w:rsid w:val="0059753D"/>
    <w:rsid w:val="005A0B49"/>
    <w:rsid w:val="005A1108"/>
    <w:rsid w:val="005A1286"/>
    <w:rsid w:val="005A27AD"/>
    <w:rsid w:val="005A353A"/>
    <w:rsid w:val="005A3AA7"/>
    <w:rsid w:val="005A4EBE"/>
    <w:rsid w:val="005A5C79"/>
    <w:rsid w:val="005A6D57"/>
    <w:rsid w:val="005A71FD"/>
    <w:rsid w:val="005B056B"/>
    <w:rsid w:val="005B0B52"/>
    <w:rsid w:val="005B1F52"/>
    <w:rsid w:val="005B55FE"/>
    <w:rsid w:val="005B5840"/>
    <w:rsid w:val="005B5B70"/>
    <w:rsid w:val="005B5F05"/>
    <w:rsid w:val="005C01D2"/>
    <w:rsid w:val="005C17BF"/>
    <w:rsid w:val="005C1A9C"/>
    <w:rsid w:val="005C345A"/>
    <w:rsid w:val="005C523B"/>
    <w:rsid w:val="005C57BA"/>
    <w:rsid w:val="005C6982"/>
    <w:rsid w:val="005C6B74"/>
    <w:rsid w:val="005C7AEA"/>
    <w:rsid w:val="005C7ECF"/>
    <w:rsid w:val="005D125D"/>
    <w:rsid w:val="005D2B59"/>
    <w:rsid w:val="005D362F"/>
    <w:rsid w:val="005D370F"/>
    <w:rsid w:val="005D3E85"/>
    <w:rsid w:val="005D44D1"/>
    <w:rsid w:val="005D53D6"/>
    <w:rsid w:val="005D5E4A"/>
    <w:rsid w:val="005E1B06"/>
    <w:rsid w:val="005E265D"/>
    <w:rsid w:val="005E293B"/>
    <w:rsid w:val="005E3D7D"/>
    <w:rsid w:val="005E4BA6"/>
    <w:rsid w:val="005E4D7C"/>
    <w:rsid w:val="005E5C9F"/>
    <w:rsid w:val="005E5F6A"/>
    <w:rsid w:val="005E7AE4"/>
    <w:rsid w:val="005F048E"/>
    <w:rsid w:val="005F2047"/>
    <w:rsid w:val="005F230B"/>
    <w:rsid w:val="005F2C76"/>
    <w:rsid w:val="005F331B"/>
    <w:rsid w:val="005F4338"/>
    <w:rsid w:val="005F57F0"/>
    <w:rsid w:val="005F6F6B"/>
    <w:rsid w:val="005F7181"/>
    <w:rsid w:val="00600726"/>
    <w:rsid w:val="006007D9"/>
    <w:rsid w:val="00600FBC"/>
    <w:rsid w:val="00601010"/>
    <w:rsid w:val="00601C4D"/>
    <w:rsid w:val="00601D50"/>
    <w:rsid w:val="0060283B"/>
    <w:rsid w:val="006028C9"/>
    <w:rsid w:val="006046E6"/>
    <w:rsid w:val="0060676C"/>
    <w:rsid w:val="00606871"/>
    <w:rsid w:val="0060721D"/>
    <w:rsid w:val="00607C1F"/>
    <w:rsid w:val="0061042F"/>
    <w:rsid w:val="00613A59"/>
    <w:rsid w:val="00613E3C"/>
    <w:rsid w:val="00615E56"/>
    <w:rsid w:val="006168E4"/>
    <w:rsid w:val="006171DF"/>
    <w:rsid w:val="0061737F"/>
    <w:rsid w:val="00621F47"/>
    <w:rsid w:val="00622359"/>
    <w:rsid w:val="0062497C"/>
    <w:rsid w:val="00625200"/>
    <w:rsid w:val="006255AA"/>
    <w:rsid w:val="00630846"/>
    <w:rsid w:val="00631806"/>
    <w:rsid w:val="00633C49"/>
    <w:rsid w:val="00635CD2"/>
    <w:rsid w:val="0063688D"/>
    <w:rsid w:val="00636B66"/>
    <w:rsid w:val="00637512"/>
    <w:rsid w:val="00637BC8"/>
    <w:rsid w:val="00640EE4"/>
    <w:rsid w:val="00642B9B"/>
    <w:rsid w:val="00643184"/>
    <w:rsid w:val="006456FA"/>
    <w:rsid w:val="006466F5"/>
    <w:rsid w:val="00646C24"/>
    <w:rsid w:val="00652695"/>
    <w:rsid w:val="00652BC5"/>
    <w:rsid w:val="00652CE1"/>
    <w:rsid w:val="00654776"/>
    <w:rsid w:val="00661753"/>
    <w:rsid w:val="0066216F"/>
    <w:rsid w:val="00662A78"/>
    <w:rsid w:val="00663FCB"/>
    <w:rsid w:val="006654F6"/>
    <w:rsid w:val="00675390"/>
    <w:rsid w:val="00676CAA"/>
    <w:rsid w:val="006802CF"/>
    <w:rsid w:val="0068048C"/>
    <w:rsid w:val="006806C7"/>
    <w:rsid w:val="006827AB"/>
    <w:rsid w:val="006829A7"/>
    <w:rsid w:val="006831E4"/>
    <w:rsid w:val="00683B62"/>
    <w:rsid w:val="006845E9"/>
    <w:rsid w:val="006848B7"/>
    <w:rsid w:val="00684EBB"/>
    <w:rsid w:val="0068632C"/>
    <w:rsid w:val="006868A7"/>
    <w:rsid w:val="00690791"/>
    <w:rsid w:val="006915EA"/>
    <w:rsid w:val="00694828"/>
    <w:rsid w:val="00695B02"/>
    <w:rsid w:val="00696AE9"/>
    <w:rsid w:val="006A0B5A"/>
    <w:rsid w:val="006A1878"/>
    <w:rsid w:val="006A1C71"/>
    <w:rsid w:val="006A3810"/>
    <w:rsid w:val="006A4687"/>
    <w:rsid w:val="006A46A0"/>
    <w:rsid w:val="006A65EE"/>
    <w:rsid w:val="006A68B8"/>
    <w:rsid w:val="006A6CE8"/>
    <w:rsid w:val="006A7CEB"/>
    <w:rsid w:val="006B1953"/>
    <w:rsid w:val="006B1BF1"/>
    <w:rsid w:val="006B20F0"/>
    <w:rsid w:val="006B26E3"/>
    <w:rsid w:val="006B3085"/>
    <w:rsid w:val="006B4A1D"/>
    <w:rsid w:val="006B5815"/>
    <w:rsid w:val="006B69CF"/>
    <w:rsid w:val="006B7444"/>
    <w:rsid w:val="006C17FD"/>
    <w:rsid w:val="006C190A"/>
    <w:rsid w:val="006C2824"/>
    <w:rsid w:val="006C28B4"/>
    <w:rsid w:val="006C28CA"/>
    <w:rsid w:val="006C350D"/>
    <w:rsid w:val="006C5E56"/>
    <w:rsid w:val="006C647E"/>
    <w:rsid w:val="006C66E4"/>
    <w:rsid w:val="006C6A6E"/>
    <w:rsid w:val="006C7C01"/>
    <w:rsid w:val="006C7F89"/>
    <w:rsid w:val="006D23FC"/>
    <w:rsid w:val="006D2A32"/>
    <w:rsid w:val="006D58A0"/>
    <w:rsid w:val="006D601B"/>
    <w:rsid w:val="006D643D"/>
    <w:rsid w:val="006E063C"/>
    <w:rsid w:val="006E245B"/>
    <w:rsid w:val="006E3851"/>
    <w:rsid w:val="006E7519"/>
    <w:rsid w:val="006F1167"/>
    <w:rsid w:val="006F3B9F"/>
    <w:rsid w:val="006F4044"/>
    <w:rsid w:val="006F46DC"/>
    <w:rsid w:val="006F4CC6"/>
    <w:rsid w:val="00701033"/>
    <w:rsid w:val="00701A3F"/>
    <w:rsid w:val="00702A03"/>
    <w:rsid w:val="00704720"/>
    <w:rsid w:val="00704BD8"/>
    <w:rsid w:val="00704EFD"/>
    <w:rsid w:val="007051A0"/>
    <w:rsid w:val="00705F9D"/>
    <w:rsid w:val="007078C8"/>
    <w:rsid w:val="00712E3A"/>
    <w:rsid w:val="00713CE6"/>
    <w:rsid w:val="00715DD2"/>
    <w:rsid w:val="007169EF"/>
    <w:rsid w:val="00717F30"/>
    <w:rsid w:val="00721506"/>
    <w:rsid w:val="007216DB"/>
    <w:rsid w:val="00721F01"/>
    <w:rsid w:val="007246D3"/>
    <w:rsid w:val="00725900"/>
    <w:rsid w:val="00725F5A"/>
    <w:rsid w:val="00727253"/>
    <w:rsid w:val="007274EC"/>
    <w:rsid w:val="00727ECA"/>
    <w:rsid w:val="00734725"/>
    <w:rsid w:val="00737605"/>
    <w:rsid w:val="00737F88"/>
    <w:rsid w:val="007404D5"/>
    <w:rsid w:val="00740BDD"/>
    <w:rsid w:val="007417C8"/>
    <w:rsid w:val="00744287"/>
    <w:rsid w:val="00744775"/>
    <w:rsid w:val="00744EEF"/>
    <w:rsid w:val="00745D76"/>
    <w:rsid w:val="00747109"/>
    <w:rsid w:val="00747487"/>
    <w:rsid w:val="007505EB"/>
    <w:rsid w:val="00751B4B"/>
    <w:rsid w:val="00752A9A"/>
    <w:rsid w:val="00752FA3"/>
    <w:rsid w:val="00754CAE"/>
    <w:rsid w:val="0075588D"/>
    <w:rsid w:val="007571F0"/>
    <w:rsid w:val="0075744E"/>
    <w:rsid w:val="007578F3"/>
    <w:rsid w:val="00760D70"/>
    <w:rsid w:val="00763EE7"/>
    <w:rsid w:val="00764DB2"/>
    <w:rsid w:val="007653A0"/>
    <w:rsid w:val="0076623B"/>
    <w:rsid w:val="00767E4B"/>
    <w:rsid w:val="007718AD"/>
    <w:rsid w:val="00772134"/>
    <w:rsid w:val="007742A7"/>
    <w:rsid w:val="00776444"/>
    <w:rsid w:val="00777034"/>
    <w:rsid w:val="007771FA"/>
    <w:rsid w:val="00780780"/>
    <w:rsid w:val="00780817"/>
    <w:rsid w:val="00781CA6"/>
    <w:rsid w:val="00782FF8"/>
    <w:rsid w:val="007851D5"/>
    <w:rsid w:val="0078766F"/>
    <w:rsid w:val="00791BAA"/>
    <w:rsid w:val="00793CFD"/>
    <w:rsid w:val="0079486A"/>
    <w:rsid w:val="00794F80"/>
    <w:rsid w:val="00797FB3"/>
    <w:rsid w:val="007A00E9"/>
    <w:rsid w:val="007A0454"/>
    <w:rsid w:val="007A0E44"/>
    <w:rsid w:val="007A181E"/>
    <w:rsid w:val="007A1C9E"/>
    <w:rsid w:val="007A4CA1"/>
    <w:rsid w:val="007A57FF"/>
    <w:rsid w:val="007A5DFD"/>
    <w:rsid w:val="007B0398"/>
    <w:rsid w:val="007B2C77"/>
    <w:rsid w:val="007B2E78"/>
    <w:rsid w:val="007B5E84"/>
    <w:rsid w:val="007B6549"/>
    <w:rsid w:val="007B6959"/>
    <w:rsid w:val="007C1A9C"/>
    <w:rsid w:val="007C3194"/>
    <w:rsid w:val="007C3230"/>
    <w:rsid w:val="007C37DA"/>
    <w:rsid w:val="007C3F2F"/>
    <w:rsid w:val="007C6CAB"/>
    <w:rsid w:val="007D04BB"/>
    <w:rsid w:val="007D10BD"/>
    <w:rsid w:val="007D1A27"/>
    <w:rsid w:val="007D1B24"/>
    <w:rsid w:val="007D1CE9"/>
    <w:rsid w:val="007D1F15"/>
    <w:rsid w:val="007D25B1"/>
    <w:rsid w:val="007D2878"/>
    <w:rsid w:val="007D560D"/>
    <w:rsid w:val="007D6FC3"/>
    <w:rsid w:val="007E1017"/>
    <w:rsid w:val="007E2168"/>
    <w:rsid w:val="007E319E"/>
    <w:rsid w:val="007E4FA1"/>
    <w:rsid w:val="007E58F7"/>
    <w:rsid w:val="007E7B07"/>
    <w:rsid w:val="007E7BAB"/>
    <w:rsid w:val="007E7DCE"/>
    <w:rsid w:val="007E7FA9"/>
    <w:rsid w:val="007F04BB"/>
    <w:rsid w:val="007F20AC"/>
    <w:rsid w:val="007F213F"/>
    <w:rsid w:val="007F2DCD"/>
    <w:rsid w:val="007F6623"/>
    <w:rsid w:val="00802338"/>
    <w:rsid w:val="00802C56"/>
    <w:rsid w:val="008039D7"/>
    <w:rsid w:val="008053CE"/>
    <w:rsid w:val="008056BC"/>
    <w:rsid w:val="00805D73"/>
    <w:rsid w:val="00806EE9"/>
    <w:rsid w:val="00807750"/>
    <w:rsid w:val="00807B2F"/>
    <w:rsid w:val="00807E35"/>
    <w:rsid w:val="008103E6"/>
    <w:rsid w:val="00811205"/>
    <w:rsid w:val="008120BC"/>
    <w:rsid w:val="00812C48"/>
    <w:rsid w:val="00812D51"/>
    <w:rsid w:val="00812F5E"/>
    <w:rsid w:val="008146ED"/>
    <w:rsid w:val="008146F9"/>
    <w:rsid w:val="008218CD"/>
    <w:rsid w:val="00821AEB"/>
    <w:rsid w:val="0082267F"/>
    <w:rsid w:val="008226DA"/>
    <w:rsid w:val="0082456B"/>
    <w:rsid w:val="00824DCD"/>
    <w:rsid w:val="00826E85"/>
    <w:rsid w:val="00827964"/>
    <w:rsid w:val="008311A6"/>
    <w:rsid w:val="008327EA"/>
    <w:rsid w:val="008339E3"/>
    <w:rsid w:val="00833E8A"/>
    <w:rsid w:val="008357C0"/>
    <w:rsid w:val="00836987"/>
    <w:rsid w:val="0083744B"/>
    <w:rsid w:val="00840682"/>
    <w:rsid w:val="00843026"/>
    <w:rsid w:val="00844009"/>
    <w:rsid w:val="0084448D"/>
    <w:rsid w:val="00844569"/>
    <w:rsid w:val="00844CD2"/>
    <w:rsid w:val="00844CDE"/>
    <w:rsid w:val="00845083"/>
    <w:rsid w:val="00847CAF"/>
    <w:rsid w:val="00847D23"/>
    <w:rsid w:val="00852415"/>
    <w:rsid w:val="00854523"/>
    <w:rsid w:val="00855078"/>
    <w:rsid w:val="008556FF"/>
    <w:rsid w:val="00857106"/>
    <w:rsid w:val="00857765"/>
    <w:rsid w:val="00861400"/>
    <w:rsid w:val="00861770"/>
    <w:rsid w:val="00863327"/>
    <w:rsid w:val="00863A40"/>
    <w:rsid w:val="0086704E"/>
    <w:rsid w:val="0086768C"/>
    <w:rsid w:val="00867B0E"/>
    <w:rsid w:val="00867F7E"/>
    <w:rsid w:val="008704CD"/>
    <w:rsid w:val="00870F44"/>
    <w:rsid w:val="00871D9F"/>
    <w:rsid w:val="00872ECB"/>
    <w:rsid w:val="0087456A"/>
    <w:rsid w:val="0087615F"/>
    <w:rsid w:val="00877C8E"/>
    <w:rsid w:val="00882832"/>
    <w:rsid w:val="00884054"/>
    <w:rsid w:val="00884077"/>
    <w:rsid w:val="00887A27"/>
    <w:rsid w:val="00890342"/>
    <w:rsid w:val="00890B7A"/>
    <w:rsid w:val="00890C62"/>
    <w:rsid w:val="0089173B"/>
    <w:rsid w:val="0089437B"/>
    <w:rsid w:val="00895089"/>
    <w:rsid w:val="008951ED"/>
    <w:rsid w:val="00895707"/>
    <w:rsid w:val="00896151"/>
    <w:rsid w:val="0089761E"/>
    <w:rsid w:val="008977EE"/>
    <w:rsid w:val="008A0693"/>
    <w:rsid w:val="008A0866"/>
    <w:rsid w:val="008A0DBC"/>
    <w:rsid w:val="008A256D"/>
    <w:rsid w:val="008A30E0"/>
    <w:rsid w:val="008A5446"/>
    <w:rsid w:val="008A5928"/>
    <w:rsid w:val="008A75BE"/>
    <w:rsid w:val="008B0D6E"/>
    <w:rsid w:val="008B1AD9"/>
    <w:rsid w:val="008B1D2E"/>
    <w:rsid w:val="008B23AE"/>
    <w:rsid w:val="008B4DF4"/>
    <w:rsid w:val="008B5D1F"/>
    <w:rsid w:val="008B64F5"/>
    <w:rsid w:val="008B69CF"/>
    <w:rsid w:val="008B6C58"/>
    <w:rsid w:val="008C08BE"/>
    <w:rsid w:val="008C1558"/>
    <w:rsid w:val="008C229F"/>
    <w:rsid w:val="008C32A8"/>
    <w:rsid w:val="008C3445"/>
    <w:rsid w:val="008C366D"/>
    <w:rsid w:val="008C4E94"/>
    <w:rsid w:val="008C55A3"/>
    <w:rsid w:val="008C56BA"/>
    <w:rsid w:val="008C7368"/>
    <w:rsid w:val="008D1BF1"/>
    <w:rsid w:val="008D2DA7"/>
    <w:rsid w:val="008D32F0"/>
    <w:rsid w:val="008D3722"/>
    <w:rsid w:val="008E012F"/>
    <w:rsid w:val="008E1B79"/>
    <w:rsid w:val="008E1B7B"/>
    <w:rsid w:val="008E3AFC"/>
    <w:rsid w:val="008E5A2C"/>
    <w:rsid w:val="008E6375"/>
    <w:rsid w:val="008F17A1"/>
    <w:rsid w:val="008F2158"/>
    <w:rsid w:val="008F4670"/>
    <w:rsid w:val="008F4C65"/>
    <w:rsid w:val="008F53E4"/>
    <w:rsid w:val="008F5D20"/>
    <w:rsid w:val="008F7579"/>
    <w:rsid w:val="008F7C98"/>
    <w:rsid w:val="0090019F"/>
    <w:rsid w:val="00902944"/>
    <w:rsid w:val="009041AF"/>
    <w:rsid w:val="00905422"/>
    <w:rsid w:val="00906BD5"/>
    <w:rsid w:val="00910355"/>
    <w:rsid w:val="009104D1"/>
    <w:rsid w:val="00913133"/>
    <w:rsid w:val="009131C3"/>
    <w:rsid w:val="00913CF8"/>
    <w:rsid w:val="0091475B"/>
    <w:rsid w:val="009175C6"/>
    <w:rsid w:val="0092120C"/>
    <w:rsid w:val="009213F2"/>
    <w:rsid w:val="00921DB9"/>
    <w:rsid w:val="00923519"/>
    <w:rsid w:val="0092403D"/>
    <w:rsid w:val="0092489A"/>
    <w:rsid w:val="0092524A"/>
    <w:rsid w:val="00933574"/>
    <w:rsid w:val="00933BEE"/>
    <w:rsid w:val="00934304"/>
    <w:rsid w:val="00934415"/>
    <w:rsid w:val="00934D88"/>
    <w:rsid w:val="009367EA"/>
    <w:rsid w:val="009402DB"/>
    <w:rsid w:val="00941F47"/>
    <w:rsid w:val="00942139"/>
    <w:rsid w:val="00942E41"/>
    <w:rsid w:val="009439F5"/>
    <w:rsid w:val="009440D8"/>
    <w:rsid w:val="009449B8"/>
    <w:rsid w:val="00944BF9"/>
    <w:rsid w:val="00944DC9"/>
    <w:rsid w:val="00944EF7"/>
    <w:rsid w:val="00945203"/>
    <w:rsid w:val="009454E7"/>
    <w:rsid w:val="0094603F"/>
    <w:rsid w:val="00946F89"/>
    <w:rsid w:val="00950625"/>
    <w:rsid w:val="00951F85"/>
    <w:rsid w:val="00952850"/>
    <w:rsid w:val="009555DC"/>
    <w:rsid w:val="009572E6"/>
    <w:rsid w:val="00957643"/>
    <w:rsid w:val="00960423"/>
    <w:rsid w:val="009608BA"/>
    <w:rsid w:val="009611E0"/>
    <w:rsid w:val="00962383"/>
    <w:rsid w:val="00963120"/>
    <w:rsid w:val="00965FEE"/>
    <w:rsid w:val="0096643B"/>
    <w:rsid w:val="00966B7A"/>
    <w:rsid w:val="00967335"/>
    <w:rsid w:val="00967852"/>
    <w:rsid w:val="009706B5"/>
    <w:rsid w:val="00971DC5"/>
    <w:rsid w:val="00972217"/>
    <w:rsid w:val="00972BDF"/>
    <w:rsid w:val="00972CF8"/>
    <w:rsid w:val="009732F5"/>
    <w:rsid w:val="00973AFB"/>
    <w:rsid w:val="00973E67"/>
    <w:rsid w:val="00973F49"/>
    <w:rsid w:val="00975319"/>
    <w:rsid w:val="009806FA"/>
    <w:rsid w:val="0098182D"/>
    <w:rsid w:val="00982A98"/>
    <w:rsid w:val="00982FA5"/>
    <w:rsid w:val="009855E2"/>
    <w:rsid w:val="00985612"/>
    <w:rsid w:val="00987C03"/>
    <w:rsid w:val="00990E3D"/>
    <w:rsid w:val="00992977"/>
    <w:rsid w:val="00992B07"/>
    <w:rsid w:val="0099557F"/>
    <w:rsid w:val="00996932"/>
    <w:rsid w:val="009973E9"/>
    <w:rsid w:val="009A3511"/>
    <w:rsid w:val="009A686F"/>
    <w:rsid w:val="009A7912"/>
    <w:rsid w:val="009B0094"/>
    <w:rsid w:val="009B17D0"/>
    <w:rsid w:val="009B28E9"/>
    <w:rsid w:val="009B2CF5"/>
    <w:rsid w:val="009B33A8"/>
    <w:rsid w:val="009B3487"/>
    <w:rsid w:val="009B390A"/>
    <w:rsid w:val="009B44F6"/>
    <w:rsid w:val="009B4ABB"/>
    <w:rsid w:val="009B55B3"/>
    <w:rsid w:val="009B60A3"/>
    <w:rsid w:val="009B759D"/>
    <w:rsid w:val="009B7C61"/>
    <w:rsid w:val="009C0223"/>
    <w:rsid w:val="009C22B1"/>
    <w:rsid w:val="009C3793"/>
    <w:rsid w:val="009C49E6"/>
    <w:rsid w:val="009C520A"/>
    <w:rsid w:val="009C62BD"/>
    <w:rsid w:val="009D0326"/>
    <w:rsid w:val="009D0555"/>
    <w:rsid w:val="009D0C6F"/>
    <w:rsid w:val="009D26AD"/>
    <w:rsid w:val="009D341C"/>
    <w:rsid w:val="009D42AF"/>
    <w:rsid w:val="009D45BD"/>
    <w:rsid w:val="009D5261"/>
    <w:rsid w:val="009D6670"/>
    <w:rsid w:val="009E1411"/>
    <w:rsid w:val="009E19FC"/>
    <w:rsid w:val="009E39F0"/>
    <w:rsid w:val="009E5160"/>
    <w:rsid w:val="009E52F2"/>
    <w:rsid w:val="009E6F94"/>
    <w:rsid w:val="009E72FC"/>
    <w:rsid w:val="009F06E9"/>
    <w:rsid w:val="009F1118"/>
    <w:rsid w:val="009F1287"/>
    <w:rsid w:val="009F25EB"/>
    <w:rsid w:val="009F2A10"/>
    <w:rsid w:val="009F3C1F"/>
    <w:rsid w:val="009F614E"/>
    <w:rsid w:val="009F657D"/>
    <w:rsid w:val="009F70B2"/>
    <w:rsid w:val="009F71C2"/>
    <w:rsid w:val="009F744B"/>
    <w:rsid w:val="009F762B"/>
    <w:rsid w:val="009F76BA"/>
    <w:rsid w:val="009F7E09"/>
    <w:rsid w:val="00A004A7"/>
    <w:rsid w:val="00A011AD"/>
    <w:rsid w:val="00A02047"/>
    <w:rsid w:val="00A02D87"/>
    <w:rsid w:val="00A035C0"/>
    <w:rsid w:val="00A036BE"/>
    <w:rsid w:val="00A0575E"/>
    <w:rsid w:val="00A068CE"/>
    <w:rsid w:val="00A10F77"/>
    <w:rsid w:val="00A12205"/>
    <w:rsid w:val="00A1334E"/>
    <w:rsid w:val="00A139AF"/>
    <w:rsid w:val="00A15136"/>
    <w:rsid w:val="00A15CF4"/>
    <w:rsid w:val="00A1669D"/>
    <w:rsid w:val="00A1774C"/>
    <w:rsid w:val="00A20113"/>
    <w:rsid w:val="00A24B74"/>
    <w:rsid w:val="00A2593F"/>
    <w:rsid w:val="00A3021C"/>
    <w:rsid w:val="00A3248C"/>
    <w:rsid w:val="00A32AB4"/>
    <w:rsid w:val="00A32E64"/>
    <w:rsid w:val="00A339E6"/>
    <w:rsid w:val="00A33EF8"/>
    <w:rsid w:val="00A34362"/>
    <w:rsid w:val="00A358E6"/>
    <w:rsid w:val="00A36720"/>
    <w:rsid w:val="00A37C0F"/>
    <w:rsid w:val="00A409B6"/>
    <w:rsid w:val="00A422B7"/>
    <w:rsid w:val="00A424E5"/>
    <w:rsid w:val="00A4303F"/>
    <w:rsid w:val="00A44291"/>
    <w:rsid w:val="00A44449"/>
    <w:rsid w:val="00A453DC"/>
    <w:rsid w:val="00A46457"/>
    <w:rsid w:val="00A47E33"/>
    <w:rsid w:val="00A50182"/>
    <w:rsid w:val="00A50B14"/>
    <w:rsid w:val="00A51024"/>
    <w:rsid w:val="00A51109"/>
    <w:rsid w:val="00A51F37"/>
    <w:rsid w:val="00A533DD"/>
    <w:rsid w:val="00A544DC"/>
    <w:rsid w:val="00A54B6C"/>
    <w:rsid w:val="00A55818"/>
    <w:rsid w:val="00A55CE0"/>
    <w:rsid w:val="00A56556"/>
    <w:rsid w:val="00A625E2"/>
    <w:rsid w:val="00A63015"/>
    <w:rsid w:val="00A63DC7"/>
    <w:rsid w:val="00A641F5"/>
    <w:rsid w:val="00A646B0"/>
    <w:rsid w:val="00A70289"/>
    <w:rsid w:val="00A717AC"/>
    <w:rsid w:val="00A72105"/>
    <w:rsid w:val="00A72465"/>
    <w:rsid w:val="00A72749"/>
    <w:rsid w:val="00A72786"/>
    <w:rsid w:val="00A7389E"/>
    <w:rsid w:val="00A76401"/>
    <w:rsid w:val="00A80C92"/>
    <w:rsid w:val="00A82461"/>
    <w:rsid w:val="00A84417"/>
    <w:rsid w:val="00A851D8"/>
    <w:rsid w:val="00A8524E"/>
    <w:rsid w:val="00A870C4"/>
    <w:rsid w:val="00A87326"/>
    <w:rsid w:val="00A94568"/>
    <w:rsid w:val="00A953BA"/>
    <w:rsid w:val="00A96F9F"/>
    <w:rsid w:val="00A977B0"/>
    <w:rsid w:val="00A97997"/>
    <w:rsid w:val="00AA0848"/>
    <w:rsid w:val="00AA0AAF"/>
    <w:rsid w:val="00AA1221"/>
    <w:rsid w:val="00AA2C55"/>
    <w:rsid w:val="00AA3C06"/>
    <w:rsid w:val="00AA4288"/>
    <w:rsid w:val="00AA4B74"/>
    <w:rsid w:val="00AA56F6"/>
    <w:rsid w:val="00AA5D62"/>
    <w:rsid w:val="00AB0571"/>
    <w:rsid w:val="00AB1E84"/>
    <w:rsid w:val="00AB2BF2"/>
    <w:rsid w:val="00AB3710"/>
    <w:rsid w:val="00AB4B0F"/>
    <w:rsid w:val="00AB4C9F"/>
    <w:rsid w:val="00AB533C"/>
    <w:rsid w:val="00AB6C3B"/>
    <w:rsid w:val="00AB7F4A"/>
    <w:rsid w:val="00AC226E"/>
    <w:rsid w:val="00AC69C8"/>
    <w:rsid w:val="00AC722C"/>
    <w:rsid w:val="00AC75C1"/>
    <w:rsid w:val="00AC7906"/>
    <w:rsid w:val="00AC7DAB"/>
    <w:rsid w:val="00AD1291"/>
    <w:rsid w:val="00AD134F"/>
    <w:rsid w:val="00AD1F40"/>
    <w:rsid w:val="00AD3428"/>
    <w:rsid w:val="00AD3AA2"/>
    <w:rsid w:val="00AD43B8"/>
    <w:rsid w:val="00AD49B1"/>
    <w:rsid w:val="00AD4B1A"/>
    <w:rsid w:val="00AD697A"/>
    <w:rsid w:val="00AE008F"/>
    <w:rsid w:val="00AE0E29"/>
    <w:rsid w:val="00AE1BE3"/>
    <w:rsid w:val="00AE5011"/>
    <w:rsid w:val="00AE6EC0"/>
    <w:rsid w:val="00AF0161"/>
    <w:rsid w:val="00AF2A1F"/>
    <w:rsid w:val="00AF2D9B"/>
    <w:rsid w:val="00AF37CE"/>
    <w:rsid w:val="00AF4267"/>
    <w:rsid w:val="00AF63EE"/>
    <w:rsid w:val="00AF7A46"/>
    <w:rsid w:val="00B00628"/>
    <w:rsid w:val="00B03CF6"/>
    <w:rsid w:val="00B06246"/>
    <w:rsid w:val="00B0749B"/>
    <w:rsid w:val="00B10050"/>
    <w:rsid w:val="00B10A1E"/>
    <w:rsid w:val="00B10B36"/>
    <w:rsid w:val="00B11E08"/>
    <w:rsid w:val="00B12809"/>
    <w:rsid w:val="00B12FF9"/>
    <w:rsid w:val="00B13507"/>
    <w:rsid w:val="00B13DFC"/>
    <w:rsid w:val="00B14039"/>
    <w:rsid w:val="00B149FA"/>
    <w:rsid w:val="00B177F4"/>
    <w:rsid w:val="00B2133D"/>
    <w:rsid w:val="00B22242"/>
    <w:rsid w:val="00B2232C"/>
    <w:rsid w:val="00B2330D"/>
    <w:rsid w:val="00B240ED"/>
    <w:rsid w:val="00B32CD3"/>
    <w:rsid w:val="00B32EA8"/>
    <w:rsid w:val="00B34CED"/>
    <w:rsid w:val="00B35A93"/>
    <w:rsid w:val="00B3672D"/>
    <w:rsid w:val="00B37DCF"/>
    <w:rsid w:val="00B433C9"/>
    <w:rsid w:val="00B437D8"/>
    <w:rsid w:val="00B44ADE"/>
    <w:rsid w:val="00B46B42"/>
    <w:rsid w:val="00B4745C"/>
    <w:rsid w:val="00B50C47"/>
    <w:rsid w:val="00B51B44"/>
    <w:rsid w:val="00B52D3E"/>
    <w:rsid w:val="00B52E55"/>
    <w:rsid w:val="00B534F0"/>
    <w:rsid w:val="00B53AC3"/>
    <w:rsid w:val="00B54A3B"/>
    <w:rsid w:val="00B54C62"/>
    <w:rsid w:val="00B57980"/>
    <w:rsid w:val="00B601D4"/>
    <w:rsid w:val="00B60CE6"/>
    <w:rsid w:val="00B60DA2"/>
    <w:rsid w:val="00B6166B"/>
    <w:rsid w:val="00B61955"/>
    <w:rsid w:val="00B63BC9"/>
    <w:rsid w:val="00B64070"/>
    <w:rsid w:val="00B64793"/>
    <w:rsid w:val="00B653BB"/>
    <w:rsid w:val="00B66E86"/>
    <w:rsid w:val="00B6767A"/>
    <w:rsid w:val="00B67A20"/>
    <w:rsid w:val="00B710FE"/>
    <w:rsid w:val="00B724E8"/>
    <w:rsid w:val="00B748F9"/>
    <w:rsid w:val="00B8548F"/>
    <w:rsid w:val="00B85E83"/>
    <w:rsid w:val="00B87D50"/>
    <w:rsid w:val="00B91BCB"/>
    <w:rsid w:val="00B9223B"/>
    <w:rsid w:val="00B93FC7"/>
    <w:rsid w:val="00B94C18"/>
    <w:rsid w:val="00B953BD"/>
    <w:rsid w:val="00B95905"/>
    <w:rsid w:val="00B97421"/>
    <w:rsid w:val="00BA1E57"/>
    <w:rsid w:val="00BA2A94"/>
    <w:rsid w:val="00BA4D1F"/>
    <w:rsid w:val="00BA5339"/>
    <w:rsid w:val="00BA6226"/>
    <w:rsid w:val="00BA7AD1"/>
    <w:rsid w:val="00BA7F86"/>
    <w:rsid w:val="00BB1907"/>
    <w:rsid w:val="00BB2250"/>
    <w:rsid w:val="00BB3132"/>
    <w:rsid w:val="00BB37BD"/>
    <w:rsid w:val="00BB3BC5"/>
    <w:rsid w:val="00BB5261"/>
    <w:rsid w:val="00BB5448"/>
    <w:rsid w:val="00BB68CA"/>
    <w:rsid w:val="00BB721B"/>
    <w:rsid w:val="00BB7442"/>
    <w:rsid w:val="00BC0B3B"/>
    <w:rsid w:val="00BC0FDD"/>
    <w:rsid w:val="00BC22E0"/>
    <w:rsid w:val="00BC26C7"/>
    <w:rsid w:val="00BC2A46"/>
    <w:rsid w:val="00BC3FA4"/>
    <w:rsid w:val="00BD004A"/>
    <w:rsid w:val="00BD352C"/>
    <w:rsid w:val="00BD43AE"/>
    <w:rsid w:val="00BD4D50"/>
    <w:rsid w:val="00BD5023"/>
    <w:rsid w:val="00BD5133"/>
    <w:rsid w:val="00BD58AB"/>
    <w:rsid w:val="00BD5F7E"/>
    <w:rsid w:val="00BE28ED"/>
    <w:rsid w:val="00BF24E3"/>
    <w:rsid w:val="00BF4728"/>
    <w:rsid w:val="00C008B2"/>
    <w:rsid w:val="00C01ABC"/>
    <w:rsid w:val="00C01E1C"/>
    <w:rsid w:val="00C01F6B"/>
    <w:rsid w:val="00C02672"/>
    <w:rsid w:val="00C02A84"/>
    <w:rsid w:val="00C03F4A"/>
    <w:rsid w:val="00C065A1"/>
    <w:rsid w:val="00C07B2D"/>
    <w:rsid w:val="00C10621"/>
    <w:rsid w:val="00C12209"/>
    <w:rsid w:val="00C14CD6"/>
    <w:rsid w:val="00C15121"/>
    <w:rsid w:val="00C155B6"/>
    <w:rsid w:val="00C16927"/>
    <w:rsid w:val="00C2082E"/>
    <w:rsid w:val="00C20835"/>
    <w:rsid w:val="00C21F5C"/>
    <w:rsid w:val="00C21F70"/>
    <w:rsid w:val="00C231B3"/>
    <w:rsid w:val="00C24A09"/>
    <w:rsid w:val="00C25084"/>
    <w:rsid w:val="00C25839"/>
    <w:rsid w:val="00C25BAC"/>
    <w:rsid w:val="00C274BE"/>
    <w:rsid w:val="00C274C6"/>
    <w:rsid w:val="00C30439"/>
    <w:rsid w:val="00C310B6"/>
    <w:rsid w:val="00C3330D"/>
    <w:rsid w:val="00C33729"/>
    <w:rsid w:val="00C347FE"/>
    <w:rsid w:val="00C357BE"/>
    <w:rsid w:val="00C4006D"/>
    <w:rsid w:val="00C40F0B"/>
    <w:rsid w:val="00C4530E"/>
    <w:rsid w:val="00C45C21"/>
    <w:rsid w:val="00C50177"/>
    <w:rsid w:val="00C50B7A"/>
    <w:rsid w:val="00C51193"/>
    <w:rsid w:val="00C5130E"/>
    <w:rsid w:val="00C51FF1"/>
    <w:rsid w:val="00C56C44"/>
    <w:rsid w:val="00C57028"/>
    <w:rsid w:val="00C572BB"/>
    <w:rsid w:val="00C60176"/>
    <w:rsid w:val="00C604B3"/>
    <w:rsid w:val="00C60BD4"/>
    <w:rsid w:val="00C6271F"/>
    <w:rsid w:val="00C6293B"/>
    <w:rsid w:val="00C62A64"/>
    <w:rsid w:val="00C6332C"/>
    <w:rsid w:val="00C66F97"/>
    <w:rsid w:val="00C6721D"/>
    <w:rsid w:val="00C677A9"/>
    <w:rsid w:val="00C678B3"/>
    <w:rsid w:val="00C70B4A"/>
    <w:rsid w:val="00C71CD1"/>
    <w:rsid w:val="00C72A8D"/>
    <w:rsid w:val="00C73143"/>
    <w:rsid w:val="00C766C0"/>
    <w:rsid w:val="00C77685"/>
    <w:rsid w:val="00C77815"/>
    <w:rsid w:val="00C77977"/>
    <w:rsid w:val="00C77ABA"/>
    <w:rsid w:val="00C77BF9"/>
    <w:rsid w:val="00C8085F"/>
    <w:rsid w:val="00C81156"/>
    <w:rsid w:val="00C821B6"/>
    <w:rsid w:val="00C82860"/>
    <w:rsid w:val="00C843E2"/>
    <w:rsid w:val="00C8471E"/>
    <w:rsid w:val="00C850CE"/>
    <w:rsid w:val="00C85378"/>
    <w:rsid w:val="00C90BE5"/>
    <w:rsid w:val="00C91B10"/>
    <w:rsid w:val="00C925E0"/>
    <w:rsid w:val="00C9271F"/>
    <w:rsid w:val="00C9297C"/>
    <w:rsid w:val="00CA4437"/>
    <w:rsid w:val="00CA5334"/>
    <w:rsid w:val="00CA6FDA"/>
    <w:rsid w:val="00CB0886"/>
    <w:rsid w:val="00CB0E90"/>
    <w:rsid w:val="00CB0EA6"/>
    <w:rsid w:val="00CB2CC0"/>
    <w:rsid w:val="00CB2DA9"/>
    <w:rsid w:val="00CB3B6F"/>
    <w:rsid w:val="00CB5C2D"/>
    <w:rsid w:val="00CC0B86"/>
    <w:rsid w:val="00CC0C5F"/>
    <w:rsid w:val="00CC2F3D"/>
    <w:rsid w:val="00CC4BF0"/>
    <w:rsid w:val="00CC4CF6"/>
    <w:rsid w:val="00CC51A7"/>
    <w:rsid w:val="00CC5FF3"/>
    <w:rsid w:val="00CC6072"/>
    <w:rsid w:val="00CD1612"/>
    <w:rsid w:val="00CD365B"/>
    <w:rsid w:val="00CD4287"/>
    <w:rsid w:val="00CD4BFA"/>
    <w:rsid w:val="00CD5FF7"/>
    <w:rsid w:val="00CE0E72"/>
    <w:rsid w:val="00CE148C"/>
    <w:rsid w:val="00CE2ADF"/>
    <w:rsid w:val="00CE2DFD"/>
    <w:rsid w:val="00CE353E"/>
    <w:rsid w:val="00CE367D"/>
    <w:rsid w:val="00CE784A"/>
    <w:rsid w:val="00CF0244"/>
    <w:rsid w:val="00CF1C84"/>
    <w:rsid w:val="00CF1D7D"/>
    <w:rsid w:val="00CF3137"/>
    <w:rsid w:val="00CF3B63"/>
    <w:rsid w:val="00CF45D3"/>
    <w:rsid w:val="00CF48AA"/>
    <w:rsid w:val="00CF4C7D"/>
    <w:rsid w:val="00CF51F9"/>
    <w:rsid w:val="00CF6B6C"/>
    <w:rsid w:val="00CF6C7D"/>
    <w:rsid w:val="00CF7EA2"/>
    <w:rsid w:val="00D00974"/>
    <w:rsid w:val="00D0159B"/>
    <w:rsid w:val="00D04204"/>
    <w:rsid w:val="00D042BB"/>
    <w:rsid w:val="00D05FAE"/>
    <w:rsid w:val="00D065FC"/>
    <w:rsid w:val="00D06CA0"/>
    <w:rsid w:val="00D06E17"/>
    <w:rsid w:val="00D0731B"/>
    <w:rsid w:val="00D115BB"/>
    <w:rsid w:val="00D11797"/>
    <w:rsid w:val="00D12C68"/>
    <w:rsid w:val="00D134FB"/>
    <w:rsid w:val="00D138E7"/>
    <w:rsid w:val="00D14FEC"/>
    <w:rsid w:val="00D1676C"/>
    <w:rsid w:val="00D16C97"/>
    <w:rsid w:val="00D17789"/>
    <w:rsid w:val="00D21565"/>
    <w:rsid w:val="00D215A7"/>
    <w:rsid w:val="00D22527"/>
    <w:rsid w:val="00D22F7D"/>
    <w:rsid w:val="00D25BEE"/>
    <w:rsid w:val="00D25C53"/>
    <w:rsid w:val="00D2737E"/>
    <w:rsid w:val="00D274A9"/>
    <w:rsid w:val="00D27C85"/>
    <w:rsid w:val="00D3013C"/>
    <w:rsid w:val="00D302CF"/>
    <w:rsid w:val="00D318E3"/>
    <w:rsid w:val="00D32644"/>
    <w:rsid w:val="00D33619"/>
    <w:rsid w:val="00D37160"/>
    <w:rsid w:val="00D400F4"/>
    <w:rsid w:val="00D43CF1"/>
    <w:rsid w:val="00D449AE"/>
    <w:rsid w:val="00D477C3"/>
    <w:rsid w:val="00D50675"/>
    <w:rsid w:val="00D51B89"/>
    <w:rsid w:val="00D52AC7"/>
    <w:rsid w:val="00D54CA9"/>
    <w:rsid w:val="00D54D64"/>
    <w:rsid w:val="00D56C0A"/>
    <w:rsid w:val="00D604FD"/>
    <w:rsid w:val="00D6340F"/>
    <w:rsid w:val="00D64981"/>
    <w:rsid w:val="00D6535E"/>
    <w:rsid w:val="00D654EC"/>
    <w:rsid w:val="00D66C0C"/>
    <w:rsid w:val="00D706B0"/>
    <w:rsid w:val="00D720DC"/>
    <w:rsid w:val="00D724D3"/>
    <w:rsid w:val="00D72D16"/>
    <w:rsid w:val="00D7386B"/>
    <w:rsid w:val="00D742B9"/>
    <w:rsid w:val="00D7492C"/>
    <w:rsid w:val="00D755E3"/>
    <w:rsid w:val="00D75795"/>
    <w:rsid w:val="00D766CC"/>
    <w:rsid w:val="00D7706D"/>
    <w:rsid w:val="00D800A9"/>
    <w:rsid w:val="00D81029"/>
    <w:rsid w:val="00D8195B"/>
    <w:rsid w:val="00D821F8"/>
    <w:rsid w:val="00D82C95"/>
    <w:rsid w:val="00D848F9"/>
    <w:rsid w:val="00D84DDC"/>
    <w:rsid w:val="00D85695"/>
    <w:rsid w:val="00D857BA"/>
    <w:rsid w:val="00D8619F"/>
    <w:rsid w:val="00D86764"/>
    <w:rsid w:val="00D870AC"/>
    <w:rsid w:val="00D90385"/>
    <w:rsid w:val="00D90B92"/>
    <w:rsid w:val="00D922C3"/>
    <w:rsid w:val="00D93FF7"/>
    <w:rsid w:val="00D95611"/>
    <w:rsid w:val="00DA0DF2"/>
    <w:rsid w:val="00DA1152"/>
    <w:rsid w:val="00DA2851"/>
    <w:rsid w:val="00DA41D7"/>
    <w:rsid w:val="00DA494B"/>
    <w:rsid w:val="00DA5B72"/>
    <w:rsid w:val="00DB1293"/>
    <w:rsid w:val="00DB1D85"/>
    <w:rsid w:val="00DB5C0A"/>
    <w:rsid w:val="00DC0220"/>
    <w:rsid w:val="00DC3D97"/>
    <w:rsid w:val="00DC5DDB"/>
    <w:rsid w:val="00DC5F15"/>
    <w:rsid w:val="00DC6FF8"/>
    <w:rsid w:val="00DD01FC"/>
    <w:rsid w:val="00DD13E2"/>
    <w:rsid w:val="00DD1803"/>
    <w:rsid w:val="00DD3241"/>
    <w:rsid w:val="00DD46D7"/>
    <w:rsid w:val="00DD7608"/>
    <w:rsid w:val="00DD778F"/>
    <w:rsid w:val="00DE0238"/>
    <w:rsid w:val="00DE0DEB"/>
    <w:rsid w:val="00DE47A1"/>
    <w:rsid w:val="00DE7DCC"/>
    <w:rsid w:val="00DF003C"/>
    <w:rsid w:val="00DF0F8A"/>
    <w:rsid w:val="00DF137F"/>
    <w:rsid w:val="00DF4501"/>
    <w:rsid w:val="00DF5C75"/>
    <w:rsid w:val="00DF6971"/>
    <w:rsid w:val="00DF78AE"/>
    <w:rsid w:val="00E00E78"/>
    <w:rsid w:val="00E01394"/>
    <w:rsid w:val="00E03F6F"/>
    <w:rsid w:val="00E07379"/>
    <w:rsid w:val="00E076C1"/>
    <w:rsid w:val="00E07FCA"/>
    <w:rsid w:val="00E10D89"/>
    <w:rsid w:val="00E11DBE"/>
    <w:rsid w:val="00E11E2E"/>
    <w:rsid w:val="00E13C83"/>
    <w:rsid w:val="00E14C4A"/>
    <w:rsid w:val="00E15555"/>
    <w:rsid w:val="00E15B7D"/>
    <w:rsid w:val="00E16D13"/>
    <w:rsid w:val="00E2118A"/>
    <w:rsid w:val="00E2408E"/>
    <w:rsid w:val="00E24B4D"/>
    <w:rsid w:val="00E24BB6"/>
    <w:rsid w:val="00E27CDB"/>
    <w:rsid w:val="00E30D45"/>
    <w:rsid w:val="00E3259F"/>
    <w:rsid w:val="00E3650A"/>
    <w:rsid w:val="00E369BA"/>
    <w:rsid w:val="00E371EC"/>
    <w:rsid w:val="00E43116"/>
    <w:rsid w:val="00E44335"/>
    <w:rsid w:val="00E444DA"/>
    <w:rsid w:val="00E44674"/>
    <w:rsid w:val="00E4558B"/>
    <w:rsid w:val="00E51A48"/>
    <w:rsid w:val="00E550AA"/>
    <w:rsid w:val="00E571F8"/>
    <w:rsid w:val="00E57E5A"/>
    <w:rsid w:val="00E61F91"/>
    <w:rsid w:val="00E62025"/>
    <w:rsid w:val="00E62D9D"/>
    <w:rsid w:val="00E64F0A"/>
    <w:rsid w:val="00E65EAD"/>
    <w:rsid w:val="00E67668"/>
    <w:rsid w:val="00E702C1"/>
    <w:rsid w:val="00E70AEE"/>
    <w:rsid w:val="00E7107E"/>
    <w:rsid w:val="00E71C93"/>
    <w:rsid w:val="00E725D5"/>
    <w:rsid w:val="00E72AE3"/>
    <w:rsid w:val="00E73A6E"/>
    <w:rsid w:val="00E73B51"/>
    <w:rsid w:val="00E76B98"/>
    <w:rsid w:val="00E76E08"/>
    <w:rsid w:val="00E77FC8"/>
    <w:rsid w:val="00E8151C"/>
    <w:rsid w:val="00E81A88"/>
    <w:rsid w:val="00E81C04"/>
    <w:rsid w:val="00E81E9C"/>
    <w:rsid w:val="00E82E15"/>
    <w:rsid w:val="00E83C07"/>
    <w:rsid w:val="00E84151"/>
    <w:rsid w:val="00E86FA6"/>
    <w:rsid w:val="00E91409"/>
    <w:rsid w:val="00E936FF"/>
    <w:rsid w:val="00E939C8"/>
    <w:rsid w:val="00E93A33"/>
    <w:rsid w:val="00E93B39"/>
    <w:rsid w:val="00E93B6B"/>
    <w:rsid w:val="00E95D21"/>
    <w:rsid w:val="00E96C74"/>
    <w:rsid w:val="00E97D69"/>
    <w:rsid w:val="00EA1F89"/>
    <w:rsid w:val="00EA2F6F"/>
    <w:rsid w:val="00EA4569"/>
    <w:rsid w:val="00EA5177"/>
    <w:rsid w:val="00EA5E08"/>
    <w:rsid w:val="00EA7FEF"/>
    <w:rsid w:val="00EB117B"/>
    <w:rsid w:val="00EB15B1"/>
    <w:rsid w:val="00EB2BEB"/>
    <w:rsid w:val="00EB3129"/>
    <w:rsid w:val="00EB40D6"/>
    <w:rsid w:val="00EB4222"/>
    <w:rsid w:val="00EB5F5F"/>
    <w:rsid w:val="00EB5F75"/>
    <w:rsid w:val="00EB79CD"/>
    <w:rsid w:val="00EC0186"/>
    <w:rsid w:val="00EC0F7E"/>
    <w:rsid w:val="00EC4D5D"/>
    <w:rsid w:val="00ED0D4C"/>
    <w:rsid w:val="00ED1975"/>
    <w:rsid w:val="00ED5985"/>
    <w:rsid w:val="00ED6342"/>
    <w:rsid w:val="00EE0648"/>
    <w:rsid w:val="00EE0F2E"/>
    <w:rsid w:val="00EE1868"/>
    <w:rsid w:val="00EE2610"/>
    <w:rsid w:val="00EE2A41"/>
    <w:rsid w:val="00EE354B"/>
    <w:rsid w:val="00EE3C1D"/>
    <w:rsid w:val="00EE4BD1"/>
    <w:rsid w:val="00EE6EC2"/>
    <w:rsid w:val="00EF0144"/>
    <w:rsid w:val="00EF06E6"/>
    <w:rsid w:val="00EF09FB"/>
    <w:rsid w:val="00EF102E"/>
    <w:rsid w:val="00EF150F"/>
    <w:rsid w:val="00EF1925"/>
    <w:rsid w:val="00EF2489"/>
    <w:rsid w:val="00EF4C21"/>
    <w:rsid w:val="00EF697A"/>
    <w:rsid w:val="00F019D1"/>
    <w:rsid w:val="00F0221A"/>
    <w:rsid w:val="00F02923"/>
    <w:rsid w:val="00F0323C"/>
    <w:rsid w:val="00F0351B"/>
    <w:rsid w:val="00F03829"/>
    <w:rsid w:val="00F03BB1"/>
    <w:rsid w:val="00F04B4B"/>
    <w:rsid w:val="00F06472"/>
    <w:rsid w:val="00F071EE"/>
    <w:rsid w:val="00F07419"/>
    <w:rsid w:val="00F10D6B"/>
    <w:rsid w:val="00F123C0"/>
    <w:rsid w:val="00F13254"/>
    <w:rsid w:val="00F1465C"/>
    <w:rsid w:val="00F15083"/>
    <w:rsid w:val="00F15DA0"/>
    <w:rsid w:val="00F16ABB"/>
    <w:rsid w:val="00F177B1"/>
    <w:rsid w:val="00F20982"/>
    <w:rsid w:val="00F22566"/>
    <w:rsid w:val="00F226B2"/>
    <w:rsid w:val="00F226DB"/>
    <w:rsid w:val="00F22936"/>
    <w:rsid w:val="00F22963"/>
    <w:rsid w:val="00F22BA4"/>
    <w:rsid w:val="00F232C2"/>
    <w:rsid w:val="00F23B40"/>
    <w:rsid w:val="00F24599"/>
    <w:rsid w:val="00F278FA"/>
    <w:rsid w:val="00F30F82"/>
    <w:rsid w:val="00F315B9"/>
    <w:rsid w:val="00F342B2"/>
    <w:rsid w:val="00F367F2"/>
    <w:rsid w:val="00F370A2"/>
    <w:rsid w:val="00F37E19"/>
    <w:rsid w:val="00F403EA"/>
    <w:rsid w:val="00F40660"/>
    <w:rsid w:val="00F42753"/>
    <w:rsid w:val="00F42E10"/>
    <w:rsid w:val="00F43D49"/>
    <w:rsid w:val="00F440D8"/>
    <w:rsid w:val="00F44A7B"/>
    <w:rsid w:val="00F44FFA"/>
    <w:rsid w:val="00F45B6F"/>
    <w:rsid w:val="00F47592"/>
    <w:rsid w:val="00F500C4"/>
    <w:rsid w:val="00F510DB"/>
    <w:rsid w:val="00F516E3"/>
    <w:rsid w:val="00F519DC"/>
    <w:rsid w:val="00F51A0A"/>
    <w:rsid w:val="00F52468"/>
    <w:rsid w:val="00F54A2F"/>
    <w:rsid w:val="00F55095"/>
    <w:rsid w:val="00F5627B"/>
    <w:rsid w:val="00F5724D"/>
    <w:rsid w:val="00F57FA8"/>
    <w:rsid w:val="00F6021E"/>
    <w:rsid w:val="00F60AB3"/>
    <w:rsid w:val="00F61704"/>
    <w:rsid w:val="00F62329"/>
    <w:rsid w:val="00F635AC"/>
    <w:rsid w:val="00F63ADA"/>
    <w:rsid w:val="00F644C7"/>
    <w:rsid w:val="00F65A74"/>
    <w:rsid w:val="00F727B0"/>
    <w:rsid w:val="00F72A12"/>
    <w:rsid w:val="00F75577"/>
    <w:rsid w:val="00F75D06"/>
    <w:rsid w:val="00F76A74"/>
    <w:rsid w:val="00F77B7B"/>
    <w:rsid w:val="00F81124"/>
    <w:rsid w:val="00F816C6"/>
    <w:rsid w:val="00F817C5"/>
    <w:rsid w:val="00F841CB"/>
    <w:rsid w:val="00F85837"/>
    <w:rsid w:val="00F858D5"/>
    <w:rsid w:val="00F909A9"/>
    <w:rsid w:val="00F90D38"/>
    <w:rsid w:val="00F91AEE"/>
    <w:rsid w:val="00F936C6"/>
    <w:rsid w:val="00F97C07"/>
    <w:rsid w:val="00FA047C"/>
    <w:rsid w:val="00FA1738"/>
    <w:rsid w:val="00FA19D2"/>
    <w:rsid w:val="00FA2545"/>
    <w:rsid w:val="00FA2625"/>
    <w:rsid w:val="00FA44C7"/>
    <w:rsid w:val="00FA6121"/>
    <w:rsid w:val="00FA7EF6"/>
    <w:rsid w:val="00FB0ACD"/>
    <w:rsid w:val="00FB1CBB"/>
    <w:rsid w:val="00FB2524"/>
    <w:rsid w:val="00FB2BC1"/>
    <w:rsid w:val="00FB2D24"/>
    <w:rsid w:val="00FB4AAD"/>
    <w:rsid w:val="00FB4E3D"/>
    <w:rsid w:val="00FB5F2A"/>
    <w:rsid w:val="00FB6CF8"/>
    <w:rsid w:val="00FB6FE1"/>
    <w:rsid w:val="00FC16E9"/>
    <w:rsid w:val="00FC279C"/>
    <w:rsid w:val="00FC2A30"/>
    <w:rsid w:val="00FC45DE"/>
    <w:rsid w:val="00FC48CB"/>
    <w:rsid w:val="00FC4F9B"/>
    <w:rsid w:val="00FC543D"/>
    <w:rsid w:val="00FC59F0"/>
    <w:rsid w:val="00FD0250"/>
    <w:rsid w:val="00FD0AF0"/>
    <w:rsid w:val="00FD0B6D"/>
    <w:rsid w:val="00FD28F3"/>
    <w:rsid w:val="00FD3C12"/>
    <w:rsid w:val="00FD4289"/>
    <w:rsid w:val="00FD4599"/>
    <w:rsid w:val="00FD46D7"/>
    <w:rsid w:val="00FD4784"/>
    <w:rsid w:val="00FD51A0"/>
    <w:rsid w:val="00FD6342"/>
    <w:rsid w:val="00FD65FE"/>
    <w:rsid w:val="00FD67EC"/>
    <w:rsid w:val="00FD74EB"/>
    <w:rsid w:val="00FE009C"/>
    <w:rsid w:val="00FE01E5"/>
    <w:rsid w:val="00FE1E0B"/>
    <w:rsid w:val="00FE1FC6"/>
    <w:rsid w:val="00FE214F"/>
    <w:rsid w:val="00FE3DA3"/>
    <w:rsid w:val="00FE6BC1"/>
    <w:rsid w:val="00FF0389"/>
    <w:rsid w:val="00FF08E1"/>
    <w:rsid w:val="00FF1082"/>
    <w:rsid w:val="00FF281C"/>
    <w:rsid w:val="00FF2F89"/>
    <w:rsid w:val="00FF3652"/>
    <w:rsid w:val="00FF404E"/>
    <w:rsid w:val="00FF465F"/>
    <w:rsid w:val="00FF492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2D3A73"/>
  <w15:chartTrackingRefBased/>
  <w15:docId w15:val="{8636E49A-474F-4787-9B6E-936D3E8CA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paragraph" w:styleId="Ttulo2">
    <w:name w:val="heading 2"/>
    <w:basedOn w:val="Normal"/>
    <w:next w:val="Normal"/>
    <w:link w:val="Ttulo2Car"/>
    <w:uiPriority w:val="9"/>
    <w:unhideWhenUsed/>
    <w:qFormat/>
    <w:rsid w:val="00AF37C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table" w:styleId="Tablaconcuadrcula">
    <w:name w:val="Table Grid"/>
    <w:basedOn w:val="Tablanormal"/>
    <w:uiPriority w:val="39"/>
    <w:rsid w:val="002070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semiHidden/>
    <w:unhideWhenUsed/>
    <w:qFormat/>
    <w:rsid w:val="007216DB"/>
    <w:pPr>
      <w:widowControl w:val="0"/>
      <w:spacing w:after="0" w:line="240" w:lineRule="auto"/>
      <w:ind w:left="20"/>
    </w:pPr>
    <w:rPr>
      <w:rFonts w:ascii="Times New Roman" w:eastAsia="Times New Roman" w:hAnsi="Times New Roman"/>
      <w:sz w:val="25"/>
      <w:szCs w:val="25"/>
      <w:lang w:val="en-US"/>
    </w:rPr>
  </w:style>
  <w:style w:type="character" w:customStyle="1" w:styleId="TextoindependienteCar">
    <w:name w:val="Texto independiente Car"/>
    <w:basedOn w:val="Fuentedeprrafopredeter"/>
    <w:link w:val="Textoindependiente"/>
    <w:uiPriority w:val="1"/>
    <w:semiHidden/>
    <w:rsid w:val="007216DB"/>
    <w:rPr>
      <w:rFonts w:ascii="Times New Roman" w:eastAsia="Times New Roman" w:hAnsi="Times New Roman"/>
      <w:sz w:val="25"/>
      <w:szCs w:val="25"/>
      <w:lang w:val="en-US"/>
    </w:rPr>
  </w:style>
  <w:style w:type="character" w:customStyle="1" w:styleId="apple-style-span">
    <w:name w:val="apple-style-span"/>
    <w:rsid w:val="007E319E"/>
  </w:style>
  <w:style w:type="paragraph" w:customStyle="1" w:styleId="INFOEM">
    <w:name w:val="INFOEM"/>
    <w:basedOn w:val="Normal"/>
    <w:qFormat/>
    <w:rsid w:val="00CE0E72"/>
    <w:pPr>
      <w:spacing w:before="240" w:line="360" w:lineRule="auto"/>
      <w:ind w:left="851" w:right="851"/>
      <w:jc w:val="both"/>
    </w:pPr>
    <w:rPr>
      <w:rFonts w:ascii="Palatino Linotype" w:hAnsi="Palatino Linotype"/>
      <w:i/>
      <w:color w:val="000000"/>
      <w:szCs w:val="14"/>
    </w:rPr>
  </w:style>
  <w:style w:type="paragraph" w:customStyle="1" w:styleId="infoemcitas">
    <w:name w:val="infoem citas"/>
    <w:basedOn w:val="Normal"/>
    <w:qFormat/>
    <w:rsid w:val="00D25BEE"/>
    <w:pPr>
      <w:spacing w:before="240" w:line="360" w:lineRule="auto"/>
      <w:ind w:left="851" w:right="851"/>
      <w:jc w:val="both"/>
    </w:pPr>
    <w:rPr>
      <w:rFonts w:ascii="Palatino Linotype" w:hAnsi="Palatino Linotype"/>
      <w:i/>
    </w:rPr>
  </w:style>
  <w:style w:type="paragraph" w:customStyle="1" w:styleId="Citas">
    <w:name w:val="Citas"/>
    <w:basedOn w:val="Normal"/>
    <w:qFormat/>
    <w:rsid w:val="006C66E4"/>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E725D5"/>
    <w:rPr>
      <w:color w:val="605E5C"/>
      <w:shd w:val="clear" w:color="auto" w:fill="E1DFDD"/>
    </w:rPr>
  </w:style>
  <w:style w:type="character" w:customStyle="1" w:styleId="UnresolvedMention2">
    <w:name w:val="Unresolved Mention2"/>
    <w:basedOn w:val="Fuentedeprrafopredeter"/>
    <w:uiPriority w:val="99"/>
    <w:semiHidden/>
    <w:unhideWhenUsed/>
    <w:rsid w:val="00DA1152"/>
    <w:rPr>
      <w:color w:val="605E5C"/>
      <w:shd w:val="clear" w:color="auto" w:fill="E1DFDD"/>
    </w:rPr>
  </w:style>
  <w:style w:type="paragraph" w:styleId="NormalWeb">
    <w:name w:val="Normal (Web)"/>
    <w:basedOn w:val="Normal"/>
    <w:uiPriority w:val="99"/>
    <w:semiHidden/>
    <w:unhideWhenUsed/>
    <w:rsid w:val="0057526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encinsinresolver1">
    <w:name w:val="Mención sin resolver1"/>
    <w:basedOn w:val="Fuentedeprrafopredeter"/>
    <w:uiPriority w:val="99"/>
    <w:semiHidden/>
    <w:unhideWhenUsed/>
    <w:rsid w:val="00C155B6"/>
    <w:rPr>
      <w:color w:val="605E5C"/>
      <w:shd w:val="clear" w:color="auto" w:fill="E1DFDD"/>
    </w:rPr>
  </w:style>
  <w:style w:type="character" w:customStyle="1" w:styleId="Ttulo2Car">
    <w:name w:val="Título 2 Car"/>
    <w:basedOn w:val="Fuentedeprrafopredeter"/>
    <w:link w:val="Ttulo2"/>
    <w:uiPriority w:val="9"/>
    <w:rsid w:val="00AF37CE"/>
    <w:rPr>
      <w:rFonts w:asciiTheme="majorHAnsi" w:eastAsiaTheme="majorEastAsia" w:hAnsiTheme="majorHAnsi" w:cstheme="majorBidi"/>
      <w:color w:val="2E74B5" w:themeColor="accent1" w:themeShade="BF"/>
      <w:sz w:val="26"/>
      <w:szCs w:val="26"/>
    </w:rPr>
  </w:style>
  <w:style w:type="paragraph" w:customStyle="1" w:styleId="CitasINFOEM">
    <w:name w:val="Citas INFOEM"/>
    <w:basedOn w:val="Normal"/>
    <w:qFormat/>
    <w:rsid w:val="00BF24E3"/>
    <w:pPr>
      <w:spacing w:before="240" w:line="360" w:lineRule="auto"/>
      <w:ind w:left="851" w:right="851"/>
      <w:jc w:val="both"/>
    </w:pPr>
    <w:rPr>
      <w:rFonts w:ascii="Palatino Linotype" w:eastAsia="Times New Roman" w:hAnsi="Palatino Linotype" w:cs="Times New Roman"/>
      <w:i/>
      <w:szCs w:val="24"/>
    </w:rPr>
  </w:style>
  <w:style w:type="character" w:styleId="Refdecomentario">
    <w:name w:val="annotation reference"/>
    <w:basedOn w:val="Fuentedeprrafopredeter"/>
    <w:uiPriority w:val="99"/>
    <w:semiHidden/>
    <w:unhideWhenUsed/>
    <w:rsid w:val="00B6767A"/>
    <w:rPr>
      <w:sz w:val="16"/>
      <w:szCs w:val="16"/>
    </w:rPr>
  </w:style>
  <w:style w:type="paragraph" w:styleId="Textocomentario">
    <w:name w:val="annotation text"/>
    <w:basedOn w:val="Normal"/>
    <w:link w:val="TextocomentarioCar"/>
    <w:uiPriority w:val="99"/>
    <w:unhideWhenUsed/>
    <w:rsid w:val="00B6767A"/>
    <w:pPr>
      <w:spacing w:line="240" w:lineRule="auto"/>
    </w:pPr>
    <w:rPr>
      <w:sz w:val="20"/>
      <w:szCs w:val="20"/>
    </w:rPr>
  </w:style>
  <w:style w:type="character" w:customStyle="1" w:styleId="TextocomentarioCar">
    <w:name w:val="Texto comentario Car"/>
    <w:basedOn w:val="Fuentedeprrafopredeter"/>
    <w:link w:val="Textocomentario"/>
    <w:uiPriority w:val="99"/>
    <w:rsid w:val="00B6767A"/>
    <w:rPr>
      <w:sz w:val="20"/>
      <w:szCs w:val="20"/>
    </w:rPr>
  </w:style>
  <w:style w:type="paragraph" w:styleId="Asuntodelcomentario">
    <w:name w:val="annotation subject"/>
    <w:basedOn w:val="Textocomentario"/>
    <w:next w:val="Textocomentario"/>
    <w:link w:val="AsuntodelcomentarioCar"/>
    <w:uiPriority w:val="99"/>
    <w:semiHidden/>
    <w:unhideWhenUsed/>
    <w:rsid w:val="00B6767A"/>
    <w:rPr>
      <w:b/>
      <w:bCs/>
    </w:rPr>
  </w:style>
  <w:style w:type="character" w:customStyle="1" w:styleId="AsuntodelcomentarioCar">
    <w:name w:val="Asunto del comentario Car"/>
    <w:basedOn w:val="TextocomentarioCar"/>
    <w:link w:val="Asuntodelcomentario"/>
    <w:uiPriority w:val="99"/>
    <w:semiHidden/>
    <w:rsid w:val="00B6767A"/>
    <w:rPr>
      <w:b/>
      <w:bCs/>
      <w:sz w:val="20"/>
      <w:szCs w:val="20"/>
    </w:rPr>
  </w:style>
  <w:style w:type="character" w:customStyle="1" w:styleId="titulorubrolgt">
    <w:name w:val="titulorubrolgt"/>
    <w:basedOn w:val="Fuentedeprrafopredeter"/>
    <w:rsid w:val="005160E2"/>
  </w:style>
  <w:style w:type="character" w:customStyle="1" w:styleId="ctr">
    <w:name w:val="ctr"/>
    <w:basedOn w:val="Fuentedeprrafopredeter"/>
    <w:rsid w:val="005160E2"/>
  </w:style>
  <w:style w:type="character" w:styleId="Hipervnculovisitado">
    <w:name w:val="FollowedHyperlink"/>
    <w:basedOn w:val="Fuentedeprrafopredeter"/>
    <w:uiPriority w:val="99"/>
    <w:semiHidden/>
    <w:unhideWhenUsed/>
    <w:rsid w:val="00F0221A"/>
    <w:rPr>
      <w:color w:val="954F72" w:themeColor="followedHyperlink"/>
      <w:u w:val="single"/>
    </w:rPr>
  </w:style>
  <w:style w:type="paragraph" w:customStyle="1" w:styleId="infoem0">
    <w:name w:val="infoem"/>
    <w:basedOn w:val="Sinespaciado"/>
    <w:qFormat/>
    <w:rsid w:val="001523F6"/>
    <w:pPr>
      <w:spacing w:before="240" w:after="160" w:line="360" w:lineRule="auto"/>
      <w:ind w:left="851" w:right="851"/>
      <w:jc w:val="both"/>
    </w:pPr>
    <w:rPr>
      <w:rFonts w:ascii="Palatino Linotype" w:eastAsiaTheme="minorHAnsi" w:hAnsi="Palatino Linotype" w:cs="Arial"/>
      <w:i/>
      <w:sz w:val="22"/>
      <w:lang w:eastAsia="en-US"/>
    </w:rPr>
  </w:style>
  <w:style w:type="table" w:styleId="Tabladecuadrcula5oscura">
    <w:name w:val="Grid Table 5 Dark"/>
    <w:basedOn w:val="Tablanormal"/>
    <w:uiPriority w:val="50"/>
    <w:rsid w:val="00EA2F6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71487">
      <w:bodyDiv w:val="1"/>
      <w:marLeft w:val="0"/>
      <w:marRight w:val="0"/>
      <w:marTop w:val="0"/>
      <w:marBottom w:val="0"/>
      <w:divBdr>
        <w:top w:val="none" w:sz="0" w:space="0" w:color="auto"/>
        <w:left w:val="none" w:sz="0" w:space="0" w:color="auto"/>
        <w:bottom w:val="none" w:sz="0" w:space="0" w:color="auto"/>
        <w:right w:val="none" w:sz="0" w:space="0" w:color="auto"/>
      </w:divBdr>
    </w:div>
    <w:div w:id="114566654">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8029586">
      <w:bodyDiv w:val="1"/>
      <w:marLeft w:val="0"/>
      <w:marRight w:val="0"/>
      <w:marTop w:val="0"/>
      <w:marBottom w:val="0"/>
      <w:divBdr>
        <w:top w:val="none" w:sz="0" w:space="0" w:color="auto"/>
        <w:left w:val="none" w:sz="0" w:space="0" w:color="auto"/>
        <w:bottom w:val="none" w:sz="0" w:space="0" w:color="auto"/>
        <w:right w:val="none" w:sz="0" w:space="0" w:color="auto"/>
      </w:divBdr>
    </w:div>
    <w:div w:id="208347148">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13516311">
      <w:bodyDiv w:val="1"/>
      <w:marLeft w:val="0"/>
      <w:marRight w:val="0"/>
      <w:marTop w:val="0"/>
      <w:marBottom w:val="0"/>
      <w:divBdr>
        <w:top w:val="none" w:sz="0" w:space="0" w:color="auto"/>
        <w:left w:val="none" w:sz="0" w:space="0" w:color="auto"/>
        <w:bottom w:val="none" w:sz="0" w:space="0" w:color="auto"/>
        <w:right w:val="none" w:sz="0" w:space="0" w:color="auto"/>
      </w:divBdr>
    </w:div>
    <w:div w:id="234899581">
      <w:bodyDiv w:val="1"/>
      <w:marLeft w:val="0"/>
      <w:marRight w:val="0"/>
      <w:marTop w:val="0"/>
      <w:marBottom w:val="0"/>
      <w:divBdr>
        <w:top w:val="none" w:sz="0" w:space="0" w:color="auto"/>
        <w:left w:val="none" w:sz="0" w:space="0" w:color="auto"/>
        <w:bottom w:val="none" w:sz="0" w:space="0" w:color="auto"/>
        <w:right w:val="none" w:sz="0" w:space="0" w:color="auto"/>
      </w:divBdr>
    </w:div>
    <w:div w:id="264962548">
      <w:bodyDiv w:val="1"/>
      <w:marLeft w:val="0"/>
      <w:marRight w:val="0"/>
      <w:marTop w:val="0"/>
      <w:marBottom w:val="0"/>
      <w:divBdr>
        <w:top w:val="none" w:sz="0" w:space="0" w:color="auto"/>
        <w:left w:val="none" w:sz="0" w:space="0" w:color="auto"/>
        <w:bottom w:val="none" w:sz="0" w:space="0" w:color="auto"/>
        <w:right w:val="none" w:sz="0" w:space="0" w:color="auto"/>
      </w:divBdr>
    </w:div>
    <w:div w:id="352802663">
      <w:bodyDiv w:val="1"/>
      <w:marLeft w:val="0"/>
      <w:marRight w:val="0"/>
      <w:marTop w:val="0"/>
      <w:marBottom w:val="0"/>
      <w:divBdr>
        <w:top w:val="none" w:sz="0" w:space="0" w:color="auto"/>
        <w:left w:val="none" w:sz="0" w:space="0" w:color="auto"/>
        <w:bottom w:val="none" w:sz="0" w:space="0" w:color="auto"/>
        <w:right w:val="none" w:sz="0" w:space="0" w:color="auto"/>
      </w:divBdr>
    </w:div>
    <w:div w:id="37343052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535191737">
      <w:bodyDiv w:val="1"/>
      <w:marLeft w:val="0"/>
      <w:marRight w:val="0"/>
      <w:marTop w:val="0"/>
      <w:marBottom w:val="0"/>
      <w:divBdr>
        <w:top w:val="none" w:sz="0" w:space="0" w:color="auto"/>
        <w:left w:val="none" w:sz="0" w:space="0" w:color="auto"/>
        <w:bottom w:val="none" w:sz="0" w:space="0" w:color="auto"/>
        <w:right w:val="none" w:sz="0" w:space="0" w:color="auto"/>
      </w:divBdr>
    </w:div>
    <w:div w:id="649095697">
      <w:bodyDiv w:val="1"/>
      <w:marLeft w:val="0"/>
      <w:marRight w:val="0"/>
      <w:marTop w:val="0"/>
      <w:marBottom w:val="0"/>
      <w:divBdr>
        <w:top w:val="none" w:sz="0" w:space="0" w:color="auto"/>
        <w:left w:val="none" w:sz="0" w:space="0" w:color="auto"/>
        <w:bottom w:val="none" w:sz="0" w:space="0" w:color="auto"/>
        <w:right w:val="none" w:sz="0" w:space="0" w:color="auto"/>
      </w:divBdr>
    </w:div>
    <w:div w:id="652223925">
      <w:bodyDiv w:val="1"/>
      <w:marLeft w:val="0"/>
      <w:marRight w:val="0"/>
      <w:marTop w:val="0"/>
      <w:marBottom w:val="0"/>
      <w:divBdr>
        <w:top w:val="none" w:sz="0" w:space="0" w:color="auto"/>
        <w:left w:val="none" w:sz="0" w:space="0" w:color="auto"/>
        <w:bottom w:val="none" w:sz="0" w:space="0" w:color="auto"/>
        <w:right w:val="none" w:sz="0" w:space="0" w:color="auto"/>
      </w:divBdr>
    </w:div>
    <w:div w:id="718211068">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5917915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38540192">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63830098">
      <w:bodyDiv w:val="1"/>
      <w:marLeft w:val="0"/>
      <w:marRight w:val="0"/>
      <w:marTop w:val="0"/>
      <w:marBottom w:val="0"/>
      <w:divBdr>
        <w:top w:val="none" w:sz="0" w:space="0" w:color="auto"/>
        <w:left w:val="none" w:sz="0" w:space="0" w:color="auto"/>
        <w:bottom w:val="none" w:sz="0" w:space="0" w:color="auto"/>
        <w:right w:val="none" w:sz="0" w:space="0" w:color="auto"/>
      </w:divBdr>
    </w:div>
    <w:div w:id="864829749">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17267289">
      <w:bodyDiv w:val="1"/>
      <w:marLeft w:val="0"/>
      <w:marRight w:val="0"/>
      <w:marTop w:val="0"/>
      <w:marBottom w:val="0"/>
      <w:divBdr>
        <w:top w:val="none" w:sz="0" w:space="0" w:color="auto"/>
        <w:left w:val="none" w:sz="0" w:space="0" w:color="auto"/>
        <w:bottom w:val="none" w:sz="0" w:space="0" w:color="auto"/>
        <w:right w:val="none" w:sz="0" w:space="0" w:color="auto"/>
      </w:divBdr>
    </w:div>
    <w:div w:id="1058473420">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180005177">
      <w:bodyDiv w:val="1"/>
      <w:marLeft w:val="0"/>
      <w:marRight w:val="0"/>
      <w:marTop w:val="0"/>
      <w:marBottom w:val="0"/>
      <w:divBdr>
        <w:top w:val="none" w:sz="0" w:space="0" w:color="auto"/>
        <w:left w:val="none" w:sz="0" w:space="0" w:color="auto"/>
        <w:bottom w:val="none" w:sz="0" w:space="0" w:color="auto"/>
        <w:right w:val="none" w:sz="0" w:space="0" w:color="auto"/>
      </w:divBdr>
    </w:div>
    <w:div w:id="1211258655">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17862435">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61838707">
      <w:bodyDiv w:val="1"/>
      <w:marLeft w:val="0"/>
      <w:marRight w:val="0"/>
      <w:marTop w:val="0"/>
      <w:marBottom w:val="0"/>
      <w:divBdr>
        <w:top w:val="none" w:sz="0" w:space="0" w:color="auto"/>
        <w:left w:val="none" w:sz="0" w:space="0" w:color="auto"/>
        <w:bottom w:val="none" w:sz="0" w:space="0" w:color="auto"/>
        <w:right w:val="none" w:sz="0" w:space="0" w:color="auto"/>
      </w:divBdr>
    </w:div>
    <w:div w:id="1291742670">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00058973">
      <w:bodyDiv w:val="1"/>
      <w:marLeft w:val="0"/>
      <w:marRight w:val="0"/>
      <w:marTop w:val="0"/>
      <w:marBottom w:val="0"/>
      <w:divBdr>
        <w:top w:val="none" w:sz="0" w:space="0" w:color="auto"/>
        <w:left w:val="none" w:sz="0" w:space="0" w:color="auto"/>
        <w:bottom w:val="none" w:sz="0" w:space="0" w:color="auto"/>
        <w:right w:val="none" w:sz="0" w:space="0" w:color="auto"/>
      </w:divBdr>
    </w:div>
    <w:div w:id="1451969928">
      <w:bodyDiv w:val="1"/>
      <w:marLeft w:val="0"/>
      <w:marRight w:val="0"/>
      <w:marTop w:val="0"/>
      <w:marBottom w:val="0"/>
      <w:divBdr>
        <w:top w:val="none" w:sz="0" w:space="0" w:color="auto"/>
        <w:left w:val="none" w:sz="0" w:space="0" w:color="auto"/>
        <w:bottom w:val="none" w:sz="0" w:space="0" w:color="auto"/>
        <w:right w:val="none" w:sz="0" w:space="0" w:color="auto"/>
      </w:divBdr>
    </w:div>
    <w:div w:id="1466896468">
      <w:bodyDiv w:val="1"/>
      <w:marLeft w:val="0"/>
      <w:marRight w:val="0"/>
      <w:marTop w:val="0"/>
      <w:marBottom w:val="0"/>
      <w:divBdr>
        <w:top w:val="none" w:sz="0" w:space="0" w:color="auto"/>
        <w:left w:val="none" w:sz="0" w:space="0" w:color="auto"/>
        <w:bottom w:val="none" w:sz="0" w:space="0" w:color="auto"/>
        <w:right w:val="none" w:sz="0" w:space="0" w:color="auto"/>
      </w:divBdr>
    </w:div>
    <w:div w:id="1503813599">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34072149">
      <w:bodyDiv w:val="1"/>
      <w:marLeft w:val="0"/>
      <w:marRight w:val="0"/>
      <w:marTop w:val="0"/>
      <w:marBottom w:val="0"/>
      <w:divBdr>
        <w:top w:val="none" w:sz="0" w:space="0" w:color="auto"/>
        <w:left w:val="none" w:sz="0" w:space="0" w:color="auto"/>
        <w:bottom w:val="none" w:sz="0" w:space="0" w:color="auto"/>
        <w:right w:val="none" w:sz="0" w:space="0" w:color="auto"/>
      </w:divBdr>
    </w:div>
    <w:div w:id="1577596044">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618173299">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27335082">
      <w:bodyDiv w:val="1"/>
      <w:marLeft w:val="0"/>
      <w:marRight w:val="0"/>
      <w:marTop w:val="0"/>
      <w:marBottom w:val="0"/>
      <w:divBdr>
        <w:top w:val="none" w:sz="0" w:space="0" w:color="auto"/>
        <w:left w:val="none" w:sz="0" w:space="0" w:color="auto"/>
        <w:bottom w:val="none" w:sz="0" w:space="0" w:color="auto"/>
        <w:right w:val="none" w:sz="0" w:space="0" w:color="auto"/>
      </w:divBdr>
    </w:div>
    <w:div w:id="1732190596">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786196112">
      <w:bodyDiv w:val="1"/>
      <w:marLeft w:val="0"/>
      <w:marRight w:val="0"/>
      <w:marTop w:val="0"/>
      <w:marBottom w:val="0"/>
      <w:divBdr>
        <w:top w:val="none" w:sz="0" w:space="0" w:color="auto"/>
        <w:left w:val="none" w:sz="0" w:space="0" w:color="auto"/>
        <w:bottom w:val="none" w:sz="0" w:space="0" w:color="auto"/>
        <w:right w:val="none" w:sz="0" w:space="0" w:color="auto"/>
      </w:divBdr>
    </w:div>
    <w:div w:id="1842039450">
      <w:bodyDiv w:val="1"/>
      <w:marLeft w:val="0"/>
      <w:marRight w:val="0"/>
      <w:marTop w:val="0"/>
      <w:marBottom w:val="0"/>
      <w:divBdr>
        <w:top w:val="none" w:sz="0" w:space="0" w:color="auto"/>
        <w:left w:val="none" w:sz="0" w:space="0" w:color="auto"/>
        <w:bottom w:val="none" w:sz="0" w:space="0" w:color="auto"/>
        <w:right w:val="none" w:sz="0" w:space="0" w:color="auto"/>
      </w:divBdr>
    </w:div>
    <w:div w:id="1901551049">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81955570">
      <w:bodyDiv w:val="1"/>
      <w:marLeft w:val="0"/>
      <w:marRight w:val="0"/>
      <w:marTop w:val="0"/>
      <w:marBottom w:val="0"/>
      <w:divBdr>
        <w:top w:val="none" w:sz="0" w:space="0" w:color="auto"/>
        <w:left w:val="none" w:sz="0" w:space="0" w:color="auto"/>
        <w:bottom w:val="none" w:sz="0" w:space="0" w:color="auto"/>
        <w:right w:val="none" w:sz="0" w:space="0" w:color="auto"/>
      </w:divBdr>
    </w:div>
    <w:div w:id="1985809555">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64669754">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tmp"/><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31BA8-B224-4094-8DA3-6578265BC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29</Pages>
  <Words>5203</Words>
  <Characters>28620</Characters>
  <Application>Microsoft Office Word</Application>
  <DocSecurity>0</DocSecurity>
  <Lines>238</Lines>
  <Paragraphs>67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29</cp:revision>
  <cp:lastPrinted>2026-05-14T18:23:00Z</cp:lastPrinted>
  <dcterms:created xsi:type="dcterms:W3CDTF">2026-04-23T05:43:00Z</dcterms:created>
  <dcterms:modified xsi:type="dcterms:W3CDTF">2026-05-19T17:09:00Z</dcterms:modified>
</cp:coreProperties>
</file>