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3E470" w14:textId="77777777" w:rsidR="00DF59C9" w:rsidRDefault="00DF59C9" w:rsidP="009950AD">
      <w:pPr>
        <w:pStyle w:val="NormalINFOEM"/>
        <w:rPr>
          <w:szCs w:val="24"/>
        </w:rPr>
      </w:pPr>
    </w:p>
    <w:p w14:paraId="49AF2C0C" w14:textId="1DD2B68B" w:rsidR="00A970D5" w:rsidRPr="003A2CFF" w:rsidRDefault="00A970D5" w:rsidP="009950AD">
      <w:pPr>
        <w:pStyle w:val="NormalINFOEM"/>
        <w:rPr>
          <w:szCs w:val="24"/>
        </w:rPr>
      </w:pPr>
      <w:r w:rsidRPr="003A2CFF">
        <w:rPr>
          <w:szCs w:val="24"/>
        </w:rPr>
        <w:t>Resolución del Pleno del Instituto de Transparencia, Acceso a la Información Pública y Protección de Datos Personales del Estado de México</w:t>
      </w:r>
      <w:r w:rsidR="00FD2A3F" w:rsidRPr="003A2CFF">
        <w:rPr>
          <w:szCs w:val="24"/>
        </w:rPr>
        <w:t xml:space="preserve"> </w:t>
      </w:r>
      <w:r w:rsidRPr="003A2CFF">
        <w:rPr>
          <w:szCs w:val="24"/>
        </w:rPr>
        <w:t xml:space="preserve">y Municipios, con domicilio en Metepec, Estado de </w:t>
      </w:r>
      <w:r w:rsidR="008B2951" w:rsidRPr="003A2CFF">
        <w:rPr>
          <w:szCs w:val="24"/>
        </w:rPr>
        <w:t xml:space="preserve">México, </w:t>
      </w:r>
      <w:r w:rsidR="000D2E93" w:rsidRPr="003A2CFF">
        <w:rPr>
          <w:szCs w:val="24"/>
        </w:rPr>
        <w:t>a</w:t>
      </w:r>
      <w:r w:rsidR="0011108B" w:rsidRPr="003A2CFF">
        <w:rPr>
          <w:szCs w:val="24"/>
        </w:rPr>
        <w:t xml:space="preserve"> </w:t>
      </w:r>
      <w:r w:rsidR="00E34ACA" w:rsidRPr="003A2CFF">
        <w:rPr>
          <w:szCs w:val="24"/>
        </w:rPr>
        <w:t>veintic</w:t>
      </w:r>
      <w:r w:rsidR="001A411A" w:rsidRPr="003A2CFF">
        <w:rPr>
          <w:szCs w:val="24"/>
        </w:rPr>
        <w:t>inco</w:t>
      </w:r>
      <w:r w:rsidR="00E34ACA" w:rsidRPr="003A2CFF">
        <w:rPr>
          <w:szCs w:val="24"/>
        </w:rPr>
        <w:t xml:space="preserve"> de junio de dos mil veintiséis</w:t>
      </w:r>
      <w:r w:rsidR="00014779" w:rsidRPr="003A2CFF">
        <w:rPr>
          <w:szCs w:val="24"/>
        </w:rPr>
        <w:t>.</w:t>
      </w:r>
    </w:p>
    <w:p w14:paraId="60399B74" w14:textId="77777777" w:rsidR="00A970D5" w:rsidRPr="003A2CFF"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2CDED571" w:rsidR="00A970D5" w:rsidRPr="003A2CFF"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3A2CFF">
        <w:rPr>
          <w:rFonts w:eastAsia="Palatino Linotype" w:cs="Palatino Linotype"/>
          <w:b/>
          <w:bCs/>
          <w:color w:val="000000" w:themeColor="text1"/>
          <w:szCs w:val="24"/>
          <w:lang w:val="es-ES"/>
        </w:rPr>
        <w:t>VISTO</w:t>
      </w:r>
      <w:r w:rsidRPr="003A2CFF">
        <w:rPr>
          <w:rFonts w:eastAsia="Palatino Linotype" w:cs="Palatino Linotype"/>
          <w:color w:val="000000" w:themeColor="text1"/>
          <w:szCs w:val="24"/>
          <w:lang w:val="es-ES"/>
        </w:rPr>
        <w:t xml:space="preserve"> el expediente electrónico formado con motivo del recurso de revisión número </w:t>
      </w:r>
      <w:bookmarkStart w:id="0" w:name="_GoBack"/>
      <w:r w:rsidR="00E410E6" w:rsidRPr="003A2CFF">
        <w:rPr>
          <w:rFonts w:eastAsia="Palatino Linotype" w:cs="Palatino Linotype"/>
          <w:b/>
          <w:bCs/>
          <w:color w:val="000000" w:themeColor="text1"/>
          <w:szCs w:val="24"/>
          <w:lang w:val="es-ES"/>
        </w:rPr>
        <w:t>10870/INFOEM/IP/RR/2025</w:t>
      </w:r>
      <w:bookmarkEnd w:id="0"/>
      <w:r w:rsidRPr="003A2CFF">
        <w:rPr>
          <w:rFonts w:eastAsia="Palatino Linotype" w:cs="Palatino Linotype"/>
          <w:color w:val="000000" w:themeColor="text1"/>
          <w:szCs w:val="24"/>
          <w:lang w:val="es-ES"/>
        </w:rPr>
        <w:t xml:space="preserve">, interpuesto por </w:t>
      </w:r>
      <w:r w:rsidR="00DB7B1B" w:rsidRPr="003A2CFF">
        <w:rPr>
          <w:rFonts w:eastAsia="Palatino Linotype" w:cs="Palatino Linotype"/>
          <w:b/>
          <w:bCs/>
          <w:color w:val="000000" w:themeColor="text1"/>
          <w:szCs w:val="24"/>
          <w:lang w:val="es-ES"/>
        </w:rPr>
        <w:t>una persona de manera anónima</w:t>
      </w:r>
      <w:r w:rsidR="00E97C2F" w:rsidRPr="003A2CFF">
        <w:rPr>
          <w:rFonts w:eastAsia="Palatino Linotype" w:cs="Palatino Linotype"/>
          <w:color w:val="000000" w:themeColor="text1"/>
          <w:szCs w:val="24"/>
          <w:lang w:val="es-ES"/>
        </w:rPr>
        <w:t>, en lo su</w:t>
      </w:r>
      <w:r w:rsidR="00771E23" w:rsidRPr="003A2CFF">
        <w:rPr>
          <w:rFonts w:eastAsia="Palatino Linotype" w:cs="Palatino Linotype"/>
          <w:color w:val="000000" w:themeColor="text1"/>
          <w:szCs w:val="24"/>
          <w:lang w:val="es-ES"/>
        </w:rPr>
        <w:t>cesivo el</w:t>
      </w:r>
      <w:r w:rsidRPr="003A2CFF">
        <w:rPr>
          <w:rFonts w:eastAsia="Palatino Linotype" w:cs="Palatino Linotype"/>
          <w:color w:val="000000" w:themeColor="text1"/>
          <w:szCs w:val="24"/>
          <w:lang w:val="es-ES"/>
        </w:rPr>
        <w:t xml:space="preserve"> </w:t>
      </w:r>
      <w:r w:rsidRPr="003A2CFF">
        <w:rPr>
          <w:rFonts w:eastAsia="Palatino Linotype" w:cs="Palatino Linotype"/>
          <w:b/>
          <w:bCs/>
          <w:color w:val="000000" w:themeColor="text1"/>
          <w:szCs w:val="24"/>
          <w:lang w:val="es-ES"/>
        </w:rPr>
        <w:t>Recurrente</w:t>
      </w:r>
      <w:r w:rsidRPr="003A2CFF">
        <w:rPr>
          <w:rFonts w:eastAsia="Palatino Linotype" w:cs="Palatino Linotype"/>
          <w:color w:val="000000" w:themeColor="text1"/>
          <w:szCs w:val="24"/>
          <w:lang w:val="es-ES"/>
        </w:rPr>
        <w:t>, en contra de la respuesta de</w:t>
      </w:r>
      <w:r w:rsidR="00E24F05" w:rsidRPr="003A2CFF">
        <w:rPr>
          <w:rFonts w:eastAsia="Palatino Linotype" w:cs="Palatino Linotype"/>
          <w:color w:val="000000" w:themeColor="text1"/>
          <w:szCs w:val="24"/>
          <w:lang w:val="es-ES"/>
        </w:rPr>
        <w:t>l</w:t>
      </w:r>
      <w:r w:rsidRPr="003A2CFF">
        <w:rPr>
          <w:rFonts w:eastAsia="Palatino Linotype" w:cs="Palatino Linotype"/>
          <w:color w:val="000000" w:themeColor="text1"/>
          <w:szCs w:val="24"/>
          <w:lang w:val="es-ES"/>
        </w:rPr>
        <w:t xml:space="preserve"> </w:t>
      </w:r>
      <w:r w:rsidR="009C2F42" w:rsidRPr="003A2CFF">
        <w:rPr>
          <w:rFonts w:eastAsia="Palatino Linotype" w:cs="Palatino Linotype"/>
          <w:b/>
          <w:bCs/>
          <w:color w:val="000000" w:themeColor="text1"/>
          <w:szCs w:val="24"/>
          <w:lang w:val="es-ES"/>
        </w:rPr>
        <w:t>Sistema Municipal Para el Desarrollo Integral de la Familia de Toluca</w:t>
      </w:r>
      <w:r w:rsidR="00771E23" w:rsidRPr="003A2CFF">
        <w:rPr>
          <w:rFonts w:eastAsia="Palatino Linotype" w:cs="Palatino Linotype"/>
          <w:color w:val="000000" w:themeColor="text1"/>
          <w:szCs w:val="24"/>
          <w:lang w:val="es-ES"/>
        </w:rPr>
        <w:t>,</w:t>
      </w:r>
      <w:r w:rsidR="00920835" w:rsidRPr="003A2CFF">
        <w:rPr>
          <w:rFonts w:eastAsia="Palatino Linotype" w:cs="Palatino Linotype"/>
          <w:color w:val="000000" w:themeColor="text1"/>
          <w:szCs w:val="24"/>
          <w:lang w:val="es-ES"/>
        </w:rPr>
        <w:t xml:space="preserve"> </w:t>
      </w:r>
      <w:r w:rsidRPr="003A2CFF">
        <w:rPr>
          <w:rFonts w:eastAsia="Palatino Linotype" w:cs="Palatino Linotype"/>
          <w:color w:val="000000" w:themeColor="text1"/>
          <w:szCs w:val="24"/>
          <w:lang w:val="es-ES"/>
        </w:rPr>
        <w:t>en lo subsecuente</w:t>
      </w:r>
      <w:r w:rsidRPr="003A2CFF">
        <w:rPr>
          <w:rFonts w:eastAsia="Palatino Linotype" w:cs="Palatino Linotype"/>
          <w:b/>
          <w:bCs/>
          <w:color w:val="000000" w:themeColor="text1"/>
          <w:szCs w:val="24"/>
          <w:lang w:val="es-ES"/>
        </w:rPr>
        <w:t xml:space="preserve"> </w:t>
      </w:r>
      <w:r w:rsidRPr="003A2CFF">
        <w:rPr>
          <w:rFonts w:eastAsia="Palatino Linotype" w:cs="Palatino Linotype"/>
          <w:color w:val="000000" w:themeColor="text1"/>
          <w:szCs w:val="24"/>
          <w:lang w:val="es-ES"/>
        </w:rPr>
        <w:t>el</w:t>
      </w:r>
      <w:r w:rsidRPr="003A2CFF">
        <w:rPr>
          <w:rFonts w:eastAsia="Palatino Linotype" w:cs="Palatino Linotype"/>
          <w:b/>
          <w:bCs/>
          <w:color w:val="000000" w:themeColor="text1"/>
          <w:szCs w:val="24"/>
          <w:lang w:val="es-ES"/>
        </w:rPr>
        <w:t xml:space="preserve"> Sujeto Obligado</w:t>
      </w:r>
      <w:r w:rsidRPr="003A2CFF">
        <w:rPr>
          <w:rFonts w:eastAsia="Palatino Linotype" w:cs="Palatino Linotype"/>
          <w:color w:val="000000" w:themeColor="text1"/>
          <w:szCs w:val="24"/>
          <w:lang w:val="es-ES"/>
        </w:rPr>
        <w:t>, se procede a dictar la presente resolución.</w:t>
      </w:r>
    </w:p>
    <w:p w14:paraId="2E2053C2" w14:textId="77777777" w:rsidR="00A970D5" w:rsidRPr="003A2CFF"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3A2CFF" w:rsidRDefault="00A970D5" w:rsidP="006922F5">
      <w:pPr>
        <w:pStyle w:val="Ttulo1"/>
        <w:rPr>
          <w:rFonts w:eastAsia="Palatino Linotype"/>
          <w:lang w:val="es-ES_tradnl"/>
        </w:rPr>
      </w:pPr>
      <w:r w:rsidRPr="003A2CFF">
        <w:rPr>
          <w:rFonts w:eastAsia="Palatino Linotype"/>
          <w:lang w:val="es-ES_tradnl"/>
        </w:rPr>
        <w:t>A N T E C E D E N T E S</w:t>
      </w:r>
    </w:p>
    <w:p w14:paraId="32F88820" w14:textId="77777777" w:rsidR="00A970D5" w:rsidRPr="003A2CFF"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3A2CFF" w:rsidRDefault="00A970D5" w:rsidP="006922F5">
      <w:pPr>
        <w:pStyle w:val="Ttulo2"/>
        <w:rPr>
          <w:rFonts w:eastAsia="Palatino Linotype"/>
        </w:rPr>
      </w:pPr>
      <w:r w:rsidRPr="003A2CFF">
        <w:rPr>
          <w:rFonts w:eastAsia="Palatino Linotype"/>
        </w:rPr>
        <w:t xml:space="preserve">PRIMERO. De la </w:t>
      </w:r>
      <w:r w:rsidR="00A24D3F" w:rsidRPr="003A2CFF">
        <w:rPr>
          <w:rFonts w:eastAsia="Palatino Linotype"/>
        </w:rPr>
        <w:t>s</w:t>
      </w:r>
      <w:r w:rsidRPr="003A2CFF">
        <w:rPr>
          <w:rFonts w:eastAsia="Palatino Linotype"/>
        </w:rPr>
        <w:t xml:space="preserve">olicitud de </w:t>
      </w:r>
      <w:r w:rsidR="00A24D3F" w:rsidRPr="003A2CFF">
        <w:rPr>
          <w:rFonts w:eastAsia="Palatino Linotype"/>
        </w:rPr>
        <w:t>i</w:t>
      </w:r>
      <w:r w:rsidRPr="003A2CFF">
        <w:rPr>
          <w:rFonts w:eastAsia="Palatino Linotype"/>
        </w:rPr>
        <w:t>nformación.</w:t>
      </w:r>
    </w:p>
    <w:p w14:paraId="0870C154" w14:textId="50E37F8E" w:rsidR="00A970D5" w:rsidRPr="003A2CFF" w:rsidRDefault="0063187A" w:rsidP="006922F5">
      <w:pPr>
        <w:pBdr>
          <w:top w:val="nil"/>
          <w:left w:val="nil"/>
          <w:bottom w:val="nil"/>
          <w:right w:val="nil"/>
          <w:between w:val="nil"/>
        </w:pBdr>
        <w:contextualSpacing/>
        <w:rPr>
          <w:rFonts w:eastAsia="Palatino Linotype" w:cs="Palatino Linotype"/>
          <w:color w:val="000000"/>
          <w:szCs w:val="24"/>
        </w:rPr>
      </w:pPr>
      <w:r w:rsidRPr="003A2CFF">
        <w:rPr>
          <w:rFonts w:eastAsia="Palatino Linotype" w:cs="Palatino Linotype"/>
          <w:color w:val="000000"/>
          <w:szCs w:val="24"/>
        </w:rPr>
        <w:t xml:space="preserve">Con fecha </w:t>
      </w:r>
      <w:r w:rsidR="00E12E3D" w:rsidRPr="003A2CFF">
        <w:rPr>
          <w:rFonts w:eastAsia="Palatino Linotype" w:cs="Palatino Linotype"/>
          <w:color w:val="000000"/>
          <w:szCs w:val="24"/>
        </w:rPr>
        <w:t>el veintiséis de agosto</w:t>
      </w:r>
      <w:r w:rsidRPr="003A2CFF">
        <w:rPr>
          <w:rFonts w:eastAsia="Palatino Linotype" w:cs="Palatino Linotype"/>
          <w:color w:val="000000"/>
          <w:szCs w:val="24"/>
        </w:rPr>
        <w:t xml:space="preserve"> de dos mil veintic</w:t>
      </w:r>
      <w:r w:rsidR="009474B9" w:rsidRPr="003A2CFF">
        <w:rPr>
          <w:rFonts w:eastAsia="Palatino Linotype" w:cs="Palatino Linotype"/>
          <w:color w:val="000000"/>
          <w:szCs w:val="24"/>
        </w:rPr>
        <w:t>inco</w:t>
      </w:r>
      <w:r w:rsidRPr="003A2CFF">
        <w:rPr>
          <w:rFonts w:eastAsia="Palatino Linotype" w:cs="Palatino Linotype"/>
          <w:color w:val="000000"/>
          <w:szCs w:val="24"/>
        </w:rPr>
        <w:t>, el Recurrente presentó solicitud de información que fue registrada en el Sistema de Acceso a la Información Mexiquense (SAIMEX) con el número de expediente</w:t>
      </w:r>
      <w:r w:rsidR="00642669" w:rsidRPr="003A2CFF">
        <w:rPr>
          <w:rFonts w:eastAsia="Palatino Linotype" w:cs="Palatino Linotype"/>
          <w:b/>
          <w:bCs/>
          <w:color w:val="000000"/>
          <w:szCs w:val="24"/>
        </w:rPr>
        <w:t xml:space="preserve"> </w:t>
      </w:r>
      <w:r w:rsidR="00E73632" w:rsidRPr="003A2CFF">
        <w:rPr>
          <w:rFonts w:eastAsia="Palatino Linotype" w:cs="Palatino Linotype"/>
          <w:b/>
          <w:bCs/>
          <w:color w:val="000000"/>
          <w:szCs w:val="24"/>
        </w:rPr>
        <w:t>00191/DIFTOLUCA/IP/2025</w:t>
      </w:r>
      <w:r w:rsidR="00A970D5" w:rsidRPr="003A2CFF">
        <w:rPr>
          <w:rFonts w:eastAsia="Palatino Linotype" w:cs="Palatino Linotype"/>
          <w:color w:val="000000"/>
          <w:szCs w:val="24"/>
        </w:rPr>
        <w:t>,</w:t>
      </w:r>
      <w:r w:rsidR="00A970D5" w:rsidRPr="003A2CFF">
        <w:rPr>
          <w:rFonts w:eastAsia="Palatino Linotype" w:cs="Palatino Linotype"/>
          <w:b/>
          <w:color w:val="000000"/>
          <w:szCs w:val="24"/>
        </w:rPr>
        <w:t xml:space="preserve"> </w:t>
      </w:r>
      <w:r w:rsidR="009474B9" w:rsidRPr="003A2CFF">
        <w:rPr>
          <w:rFonts w:eastAsia="Palatino Linotype" w:cs="Palatino Linotype"/>
          <w:color w:val="000000"/>
          <w:szCs w:val="24"/>
        </w:rPr>
        <w:t>mediante la cual solicitó información en el tenor siguiente:</w:t>
      </w:r>
    </w:p>
    <w:p w14:paraId="68B56D82" w14:textId="77777777" w:rsidR="00A970D5" w:rsidRPr="003A2CFF"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AF65F09" w:rsidR="00A970D5" w:rsidRPr="003A2CFF" w:rsidRDefault="70652167" w:rsidP="009950AD">
      <w:pPr>
        <w:pStyle w:val="Fundamentos"/>
      </w:pPr>
      <w:r w:rsidRPr="003A2CFF">
        <w:rPr>
          <w:lang w:val="es-ES"/>
        </w:rPr>
        <w:t>«</w:t>
      </w:r>
      <w:r w:rsidR="00E12E3D" w:rsidRPr="003A2CFF">
        <w:rPr>
          <w:lang w:val="es-ES"/>
        </w:rPr>
        <w:t xml:space="preserve">Con fundamento en los Artículos 32, 113 y 96 de la LEY ORGÁNICA MUNICIPAL DEL ESTADO DE MÉXICO solicito del Contralor actual y/o en funciones a la fecha de esta solicitud de esta Dependencia la siguiente documental: -Documento público que acredite ser persona ciudadana del Estado, en pleno uso de sus derechos, -Constancia de No Inhabilitación para poder desempeñar el cargo -Copia del documento que acredite el contar con un titulo profesional y el documento que acredite la experiencia de al menos un año en la materia -La certificación de competencia laboral en materia -Documento que acredite el no estar condenado </w:t>
      </w:r>
      <w:r w:rsidR="00E12E3D" w:rsidRPr="003A2CFF">
        <w:rPr>
          <w:lang w:val="es-ES"/>
        </w:rPr>
        <w:lastRenderedPageBreak/>
        <w:t>por sentencia ejecutoria por el delito de violencia política contra mujeres en razón de genero -Documento que acredite el no estar inscrito en el Registro de Deudores Alimentarios Morosos -Documento que acredite el no estar condenado por sentencia ejecutoriada por delitos de violencia familiar, contra la libertad sexual o de violencia de genero - Así como el documento que acredite en su caso si se tiene alguna denuncia de acoso a los y las colaboradoras de esta dependencia -Último recibo de nómina o CFDI emtidio a su favor -Curriculum vitae -Credencial que lo acredite como servidor público -Nombramiento oficial</w:t>
      </w:r>
      <w:r w:rsidRPr="003A2CFF">
        <w:rPr>
          <w:lang w:val="es-ES"/>
        </w:rPr>
        <w:t>» (Sic)</w:t>
      </w:r>
    </w:p>
    <w:p w14:paraId="40BBECCB" w14:textId="77777777" w:rsidR="00A970D5" w:rsidRPr="003A2CFF"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3A2CFF" w:rsidRDefault="00A970D5" w:rsidP="006922F5">
      <w:pPr>
        <w:pBdr>
          <w:top w:val="nil"/>
          <w:left w:val="nil"/>
          <w:bottom w:val="nil"/>
          <w:right w:val="nil"/>
          <w:between w:val="nil"/>
        </w:pBdr>
        <w:contextualSpacing/>
        <w:rPr>
          <w:rFonts w:eastAsia="Palatino Linotype" w:cs="Palatino Linotype"/>
          <w:b/>
          <w:color w:val="000000"/>
          <w:szCs w:val="24"/>
        </w:rPr>
      </w:pPr>
      <w:r w:rsidRPr="003A2CFF">
        <w:rPr>
          <w:rFonts w:eastAsia="Palatino Linotype" w:cs="Palatino Linotype"/>
          <w:color w:val="000000"/>
          <w:szCs w:val="24"/>
        </w:rPr>
        <w:t xml:space="preserve">Modalidad de entrega: </w:t>
      </w:r>
      <w:r w:rsidR="004A6F01" w:rsidRPr="003A2CFF">
        <w:rPr>
          <w:rFonts w:eastAsia="Palatino Linotype" w:cs="Palatino Linotype"/>
          <w:b/>
          <w:color w:val="000000"/>
          <w:szCs w:val="24"/>
        </w:rPr>
        <w:t>A través del SAIMEX</w:t>
      </w:r>
    </w:p>
    <w:p w14:paraId="63E610EB" w14:textId="77777777" w:rsidR="00DC5F8D" w:rsidRPr="003A2CFF" w:rsidRDefault="00DC5F8D"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3A2CFF" w:rsidRDefault="00E21393" w:rsidP="006922F5">
      <w:pPr>
        <w:pStyle w:val="Ttulo2"/>
        <w:rPr>
          <w:rFonts w:eastAsia="Palatino Linotype"/>
        </w:rPr>
      </w:pPr>
      <w:r w:rsidRPr="003A2CFF">
        <w:rPr>
          <w:rFonts w:eastAsia="Palatino Linotype"/>
        </w:rPr>
        <w:t>SEGUNDO</w:t>
      </w:r>
      <w:r w:rsidR="00A970D5" w:rsidRPr="003A2CFF">
        <w:rPr>
          <w:rFonts w:eastAsia="Palatino Linotype"/>
        </w:rPr>
        <w:t>. De la respuesta del Sujeto Obligado.</w:t>
      </w:r>
    </w:p>
    <w:p w14:paraId="2EE6F294" w14:textId="7C2DC6A4" w:rsidR="00A970D5" w:rsidRPr="003A2CFF" w:rsidRDefault="00A970D5" w:rsidP="006922F5">
      <w:pPr>
        <w:pBdr>
          <w:top w:val="nil"/>
          <w:left w:val="nil"/>
          <w:bottom w:val="nil"/>
          <w:right w:val="nil"/>
          <w:between w:val="nil"/>
        </w:pBdr>
        <w:contextualSpacing/>
        <w:rPr>
          <w:rFonts w:eastAsia="Palatino Linotype" w:cs="Palatino Linotype"/>
          <w:color w:val="000000"/>
          <w:szCs w:val="24"/>
        </w:rPr>
      </w:pPr>
      <w:r w:rsidRPr="003A2CFF">
        <w:rPr>
          <w:rFonts w:eastAsia="Palatino Linotype" w:cs="Palatino Linotype"/>
          <w:color w:val="000000"/>
          <w:szCs w:val="24"/>
        </w:rPr>
        <w:t>De las constancias que obran en el expediente electrónico, se observa qu</w:t>
      </w:r>
      <w:r w:rsidR="008B2951" w:rsidRPr="003A2CFF">
        <w:rPr>
          <w:rFonts w:eastAsia="Palatino Linotype" w:cs="Palatino Linotype"/>
          <w:color w:val="000000"/>
          <w:szCs w:val="24"/>
        </w:rPr>
        <w:t>e el día</w:t>
      </w:r>
      <w:r w:rsidR="004A3367" w:rsidRPr="003A2CFF">
        <w:rPr>
          <w:rFonts w:eastAsia="Palatino Linotype" w:cs="Palatino Linotype"/>
          <w:color w:val="000000"/>
          <w:szCs w:val="24"/>
        </w:rPr>
        <w:t xml:space="preserve"> </w:t>
      </w:r>
      <w:r w:rsidR="00862DEE" w:rsidRPr="003A2CFF">
        <w:rPr>
          <w:rFonts w:eastAsia="Palatino Linotype" w:cs="Palatino Linotype"/>
          <w:color w:val="000000"/>
          <w:szCs w:val="24"/>
        </w:rPr>
        <w:t>d</w:t>
      </w:r>
      <w:r w:rsidR="000B36E5" w:rsidRPr="003A2CFF">
        <w:rPr>
          <w:rFonts w:eastAsia="Palatino Linotype" w:cs="Palatino Linotype"/>
          <w:color w:val="000000"/>
          <w:szCs w:val="24"/>
        </w:rPr>
        <w:t>iecisiete de septiembre</w:t>
      </w:r>
      <w:r w:rsidR="004A5EE6" w:rsidRPr="003A2CFF">
        <w:rPr>
          <w:rFonts w:eastAsia="Palatino Linotype" w:cs="Palatino Linotype"/>
          <w:color w:val="000000"/>
          <w:szCs w:val="24"/>
        </w:rPr>
        <w:t xml:space="preserve"> de dos mil veinticinco</w:t>
      </w:r>
      <w:r w:rsidRPr="003A2CFF">
        <w:rPr>
          <w:rFonts w:eastAsia="Palatino Linotype" w:cs="Palatino Linotype"/>
          <w:color w:val="000000"/>
          <w:szCs w:val="24"/>
        </w:rPr>
        <w:t>, el Sujeto Obligado dio respuest</w:t>
      </w:r>
      <w:r w:rsidR="009F4FF4" w:rsidRPr="003A2CFF">
        <w:rPr>
          <w:rFonts w:eastAsia="Palatino Linotype" w:cs="Palatino Linotype"/>
          <w:color w:val="000000"/>
          <w:szCs w:val="24"/>
        </w:rPr>
        <w:t>a a la solicitud de información</w:t>
      </w:r>
      <w:r w:rsidRPr="003A2CFF">
        <w:rPr>
          <w:rFonts w:eastAsia="Palatino Linotype" w:cs="Palatino Linotype"/>
          <w:color w:val="000000"/>
          <w:szCs w:val="24"/>
        </w:rPr>
        <w:t xml:space="preserve"> manifestando lo siguiente:</w:t>
      </w:r>
    </w:p>
    <w:p w14:paraId="6CF4EC0F" w14:textId="77777777" w:rsidR="00A970D5" w:rsidRPr="003A2CFF" w:rsidRDefault="00A970D5" w:rsidP="006922F5">
      <w:pPr>
        <w:pBdr>
          <w:top w:val="nil"/>
          <w:left w:val="nil"/>
          <w:bottom w:val="nil"/>
          <w:right w:val="nil"/>
          <w:between w:val="nil"/>
        </w:pBdr>
        <w:contextualSpacing/>
        <w:rPr>
          <w:rFonts w:eastAsia="Palatino Linotype" w:cs="Palatino Linotype"/>
          <w:color w:val="000000"/>
          <w:szCs w:val="24"/>
        </w:rPr>
      </w:pPr>
    </w:p>
    <w:p w14:paraId="3559F4B3" w14:textId="7F35E843" w:rsidR="00AC6B56" w:rsidRPr="003A2CFF" w:rsidRDefault="23740614" w:rsidP="00AC6B56">
      <w:pPr>
        <w:pStyle w:val="Fundamentos"/>
        <w:rPr>
          <w:lang w:val="es-ES"/>
        </w:rPr>
      </w:pPr>
      <w:r w:rsidRPr="003A2CFF">
        <w:rPr>
          <w:lang w:val="es-ES"/>
        </w:rPr>
        <w:t>«</w:t>
      </w:r>
      <w:r w:rsidR="00AC6B56" w:rsidRPr="003A2CFF">
        <w:rPr>
          <w:lang w:val="es-ES"/>
        </w:rPr>
        <w:t>En cumplimiento a lo dispuesto en el artículo 53 fracción II, IV, V y VI de la Ley de Transparencia y Acceso a la Información Pública del Estado de México y Municipios, adjunto a la presente la información y los elementos necesarios para la atención de la solicitud de información de este Sujeto Obligado.</w:t>
      </w:r>
    </w:p>
    <w:p w14:paraId="212D6BFA" w14:textId="77777777" w:rsidR="00AC6B56" w:rsidRPr="003A2CFF" w:rsidRDefault="00AC6B56" w:rsidP="00AC6B56">
      <w:pPr>
        <w:pStyle w:val="Fundamentos"/>
        <w:rPr>
          <w:lang w:val="es-ES"/>
        </w:rPr>
      </w:pPr>
    </w:p>
    <w:p w14:paraId="570D579C" w14:textId="77777777" w:rsidR="00AC6B56" w:rsidRPr="003A2CFF" w:rsidRDefault="00AC6B56" w:rsidP="00AC6B56">
      <w:pPr>
        <w:pStyle w:val="Fundamentos"/>
        <w:rPr>
          <w:lang w:val="es-ES"/>
        </w:rPr>
      </w:pPr>
      <w:r w:rsidRPr="003A2CFF">
        <w:rPr>
          <w:lang w:val="es-ES"/>
        </w:rPr>
        <w:t>ATENTAMENTE</w:t>
      </w:r>
    </w:p>
    <w:p w14:paraId="3FE4A9EF" w14:textId="66940C84" w:rsidR="00A970D5" w:rsidRPr="003A2CFF" w:rsidRDefault="00AC6B56" w:rsidP="00AC6B56">
      <w:pPr>
        <w:pStyle w:val="Fundamentos"/>
        <w:rPr>
          <w:lang w:val="es-MX"/>
        </w:rPr>
      </w:pPr>
      <w:r w:rsidRPr="003A2CFF">
        <w:rPr>
          <w:lang w:val="es-ES"/>
        </w:rPr>
        <w:t>Mtra. Michel Gamboa Guzmán</w:t>
      </w:r>
      <w:r w:rsidR="00311EF3" w:rsidRPr="003A2CFF">
        <w:rPr>
          <w:lang w:val="es-ES"/>
        </w:rPr>
        <w:t>»</w:t>
      </w:r>
      <w:r w:rsidR="00A970D5" w:rsidRPr="003A2CFF">
        <w:rPr>
          <w:lang w:val="es-MX"/>
        </w:rPr>
        <w:t xml:space="preserve"> (Sic)</w:t>
      </w:r>
    </w:p>
    <w:p w14:paraId="2EAB8352" w14:textId="3B77EF6C" w:rsidR="001107C4" w:rsidRPr="003A2CFF"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5BA17EF7" w:rsidR="00F16DFC" w:rsidRPr="003A2CFF" w:rsidRDefault="00F16DFC" w:rsidP="000540D4">
      <w:pPr>
        <w:pBdr>
          <w:top w:val="nil"/>
          <w:left w:val="nil"/>
          <w:bottom w:val="nil"/>
          <w:right w:val="nil"/>
          <w:between w:val="nil"/>
        </w:pBdr>
        <w:contextualSpacing/>
        <w:rPr>
          <w:rFonts w:eastAsia="Palatino Linotype" w:cs="Palatino Linotype"/>
          <w:color w:val="000000"/>
          <w:szCs w:val="24"/>
          <w:lang w:val="es-MX"/>
        </w:rPr>
      </w:pPr>
      <w:r w:rsidRPr="003A2CFF">
        <w:rPr>
          <w:rFonts w:eastAsia="Palatino Linotype" w:cs="Palatino Linotype"/>
          <w:color w:val="000000"/>
          <w:szCs w:val="24"/>
          <w:lang w:val="es-MX"/>
        </w:rPr>
        <w:t xml:space="preserve">El Sujeto Obligado adjuntó a su respuesta </w:t>
      </w:r>
      <w:r w:rsidR="007C31C9" w:rsidRPr="003A2CFF">
        <w:rPr>
          <w:rFonts w:eastAsia="Palatino Linotype" w:cs="Palatino Linotype"/>
          <w:color w:val="000000"/>
          <w:szCs w:val="24"/>
          <w:lang w:val="es-MX"/>
        </w:rPr>
        <w:t>los</w:t>
      </w:r>
      <w:r w:rsidRPr="003A2CFF">
        <w:rPr>
          <w:rFonts w:eastAsia="Palatino Linotype" w:cs="Palatino Linotype"/>
          <w:color w:val="000000"/>
          <w:szCs w:val="24"/>
          <w:lang w:val="es-MX"/>
        </w:rPr>
        <w:t xml:space="preserve"> documento</w:t>
      </w:r>
      <w:r w:rsidR="007C31C9" w:rsidRPr="003A2CFF">
        <w:rPr>
          <w:rFonts w:eastAsia="Palatino Linotype" w:cs="Palatino Linotype"/>
          <w:color w:val="000000"/>
          <w:szCs w:val="24"/>
          <w:lang w:val="es-MX"/>
        </w:rPr>
        <w:t>s</w:t>
      </w:r>
      <w:r w:rsidRPr="003A2CFF">
        <w:rPr>
          <w:rFonts w:eastAsia="Palatino Linotype" w:cs="Palatino Linotype"/>
          <w:color w:val="000000"/>
          <w:szCs w:val="24"/>
          <w:lang w:val="es-MX"/>
        </w:rPr>
        <w:t xml:space="preserve"> denominado</w:t>
      </w:r>
      <w:r w:rsidR="007C31C9" w:rsidRPr="003A2CFF">
        <w:rPr>
          <w:rFonts w:eastAsia="Palatino Linotype" w:cs="Palatino Linotype"/>
          <w:color w:val="000000"/>
          <w:szCs w:val="24"/>
          <w:lang w:val="es-MX"/>
        </w:rPr>
        <w:t>s</w:t>
      </w:r>
      <w:r w:rsidR="000B36E5" w:rsidRPr="003A2CFF">
        <w:rPr>
          <w:rFonts w:eastAsia="Palatino Linotype" w:cs="Palatino Linotype"/>
          <w:color w:val="000000"/>
          <w:szCs w:val="24"/>
          <w:lang w:val="es-MX"/>
        </w:rPr>
        <w:t xml:space="preserve"> </w:t>
      </w:r>
      <w:r w:rsidR="000B36E5" w:rsidRPr="003A2CFF">
        <w:rPr>
          <w:rFonts w:eastAsia="Palatino Linotype" w:cs="Palatino Linotype"/>
          <w:b/>
          <w:bCs/>
          <w:color w:val="000000"/>
          <w:szCs w:val="24"/>
          <w:lang w:val="es-MX"/>
        </w:rPr>
        <w:t>«</w:t>
      </w:r>
      <w:r w:rsidR="00F77B77" w:rsidRPr="003A2CFF">
        <w:rPr>
          <w:rFonts w:eastAsia="Palatino Linotype" w:cs="Palatino Linotype"/>
          <w:b/>
          <w:bCs/>
          <w:color w:val="000000"/>
          <w:szCs w:val="24"/>
          <w:lang w:val="es-MX"/>
        </w:rPr>
        <w:t>Respuesta UT S.191.pdf</w:t>
      </w:r>
      <w:r w:rsidR="000B36E5" w:rsidRPr="003A2CFF">
        <w:rPr>
          <w:rFonts w:eastAsia="Palatino Linotype" w:cs="Palatino Linotype"/>
          <w:b/>
          <w:bCs/>
          <w:color w:val="000000"/>
          <w:szCs w:val="24"/>
          <w:lang w:val="es-MX"/>
        </w:rPr>
        <w:t>»</w:t>
      </w:r>
      <w:r w:rsidR="000B36E5" w:rsidRPr="003A2CFF">
        <w:rPr>
          <w:rFonts w:eastAsia="Palatino Linotype" w:cs="Palatino Linotype"/>
          <w:color w:val="000000"/>
          <w:szCs w:val="24"/>
          <w:lang w:val="es-MX"/>
        </w:rPr>
        <w:t>,</w:t>
      </w:r>
      <w:r w:rsidR="00F77B77" w:rsidRPr="003A2CFF">
        <w:rPr>
          <w:rFonts w:eastAsia="Palatino Linotype" w:cs="Palatino Linotype"/>
          <w:color w:val="000000"/>
          <w:szCs w:val="24"/>
          <w:lang w:val="es-MX"/>
        </w:rPr>
        <w:t xml:space="preserve"> </w:t>
      </w:r>
      <w:r w:rsidR="000B36E5" w:rsidRPr="003A2CFF">
        <w:rPr>
          <w:rFonts w:eastAsia="Palatino Linotype" w:cs="Palatino Linotype"/>
          <w:b/>
          <w:bCs/>
          <w:color w:val="000000"/>
          <w:szCs w:val="24"/>
          <w:lang w:val="es-MX"/>
        </w:rPr>
        <w:t>«</w:t>
      </w:r>
      <w:r w:rsidR="00F77B77" w:rsidRPr="003A2CFF">
        <w:rPr>
          <w:rFonts w:eastAsia="Palatino Linotype" w:cs="Palatino Linotype"/>
          <w:b/>
          <w:bCs/>
          <w:color w:val="000000"/>
          <w:szCs w:val="24"/>
          <w:lang w:val="es-MX"/>
        </w:rPr>
        <w:t>Respuesta SPH SOL 191-2025.pdf</w:t>
      </w:r>
      <w:r w:rsidR="000B36E5" w:rsidRPr="003A2CFF">
        <w:rPr>
          <w:rFonts w:eastAsia="Palatino Linotype" w:cs="Palatino Linotype"/>
          <w:b/>
          <w:bCs/>
          <w:color w:val="000000"/>
          <w:szCs w:val="24"/>
          <w:lang w:val="es-MX"/>
        </w:rPr>
        <w:t>»</w:t>
      </w:r>
      <w:r w:rsidR="000B36E5" w:rsidRPr="003A2CFF">
        <w:rPr>
          <w:rFonts w:eastAsia="Palatino Linotype" w:cs="Palatino Linotype"/>
          <w:color w:val="000000"/>
          <w:szCs w:val="24"/>
          <w:lang w:val="es-MX"/>
        </w:rPr>
        <w:t>,</w:t>
      </w:r>
      <w:r w:rsidRPr="003A2CFF">
        <w:rPr>
          <w:rFonts w:eastAsia="Palatino Linotype" w:cs="Palatino Linotype"/>
          <w:color w:val="000000"/>
          <w:szCs w:val="24"/>
          <w:lang w:val="es-MX"/>
        </w:rPr>
        <w:t xml:space="preserve"> </w:t>
      </w:r>
      <w:r w:rsidR="00585A0E" w:rsidRPr="003A2CFF">
        <w:rPr>
          <w:rFonts w:eastAsia="Palatino Linotype" w:cs="Palatino Linotype"/>
          <w:b/>
          <w:bCs/>
          <w:color w:val="000000"/>
          <w:szCs w:val="24"/>
          <w:lang w:val="es-MX"/>
        </w:rPr>
        <w:t>«</w:t>
      </w:r>
      <w:r w:rsidR="005C2614" w:rsidRPr="003A2CFF">
        <w:rPr>
          <w:rFonts w:eastAsia="Palatino Linotype" w:cs="Palatino Linotype"/>
          <w:b/>
          <w:bCs/>
          <w:color w:val="000000"/>
          <w:szCs w:val="24"/>
          <w:lang w:val="es-MX"/>
        </w:rPr>
        <w:t>Anexo de la respuesta SPH SOL 191-2025_Censurado.pdf</w:t>
      </w:r>
      <w:r w:rsidR="00585A0E" w:rsidRPr="003A2CFF">
        <w:rPr>
          <w:rFonts w:eastAsia="Palatino Linotype" w:cs="Palatino Linotype"/>
          <w:b/>
          <w:bCs/>
          <w:color w:val="000000"/>
          <w:szCs w:val="24"/>
          <w:lang w:val="es-MX"/>
        </w:rPr>
        <w:t>»</w:t>
      </w:r>
      <w:r w:rsidR="00A25723" w:rsidRPr="003A2CFF">
        <w:rPr>
          <w:rFonts w:eastAsia="Palatino Linotype" w:cs="Palatino Linotype"/>
          <w:color w:val="000000"/>
          <w:szCs w:val="24"/>
          <w:lang w:val="es-MX"/>
        </w:rPr>
        <w:t xml:space="preserve"> y</w:t>
      </w:r>
      <w:r w:rsidR="00585A0E" w:rsidRPr="003A2CFF">
        <w:rPr>
          <w:rFonts w:eastAsia="Palatino Linotype" w:cs="Palatino Linotype"/>
          <w:color w:val="000000"/>
          <w:szCs w:val="24"/>
          <w:lang w:val="es-MX"/>
        </w:rPr>
        <w:t xml:space="preserve"> </w:t>
      </w:r>
      <w:r w:rsidR="00585A0E" w:rsidRPr="003A2CFF">
        <w:rPr>
          <w:rFonts w:eastAsia="Palatino Linotype" w:cs="Palatino Linotype"/>
          <w:b/>
          <w:bCs/>
          <w:color w:val="000000"/>
          <w:szCs w:val="24"/>
          <w:lang w:val="es-MX"/>
        </w:rPr>
        <w:t>«</w:t>
      </w:r>
      <w:r w:rsidR="00DC3E2C" w:rsidRPr="003A2CFF">
        <w:rPr>
          <w:rFonts w:eastAsia="Palatino Linotype" w:cs="Palatino Linotype"/>
          <w:b/>
          <w:bCs/>
          <w:color w:val="000000"/>
          <w:szCs w:val="24"/>
          <w:lang w:val="es-MX"/>
        </w:rPr>
        <w:t>ACTA DE LA 43 SESIÓN EXTRAORDINARIA COMITÉ DE TRANSPARENCIA.pdf</w:t>
      </w:r>
      <w:r w:rsidR="00635456" w:rsidRPr="003A2CFF">
        <w:rPr>
          <w:rFonts w:eastAsia="Palatino Linotype" w:cs="Palatino Linotype"/>
          <w:b/>
          <w:bCs/>
          <w:color w:val="000000"/>
          <w:szCs w:val="24"/>
          <w:lang w:val="es-MX"/>
        </w:rPr>
        <w:t>»</w:t>
      </w:r>
      <w:r w:rsidR="00635456" w:rsidRPr="003A2CFF">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3A2CFF"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3A2CFF" w:rsidRDefault="00E21393" w:rsidP="006922F5">
      <w:pPr>
        <w:pStyle w:val="Ttulo2"/>
        <w:rPr>
          <w:rFonts w:eastAsia="Palatino Linotype"/>
        </w:rPr>
      </w:pPr>
      <w:r w:rsidRPr="003A2CFF">
        <w:rPr>
          <w:rFonts w:eastAsia="Palatino Linotype"/>
        </w:rPr>
        <w:lastRenderedPageBreak/>
        <w:t>TERCERO</w:t>
      </w:r>
      <w:r w:rsidR="00A970D5" w:rsidRPr="003A2CFF">
        <w:rPr>
          <w:rFonts w:eastAsia="Palatino Linotype"/>
        </w:rPr>
        <w:t>. Del recurso de revisión.</w:t>
      </w:r>
    </w:p>
    <w:p w14:paraId="7AA0C9F4" w14:textId="187235CA" w:rsidR="00A970D5" w:rsidRPr="003A2CFF" w:rsidRDefault="0090115A" w:rsidP="006922F5">
      <w:pPr>
        <w:pBdr>
          <w:top w:val="nil"/>
          <w:left w:val="nil"/>
          <w:bottom w:val="nil"/>
          <w:right w:val="nil"/>
          <w:between w:val="nil"/>
        </w:pBdr>
        <w:contextualSpacing/>
        <w:rPr>
          <w:rFonts w:eastAsia="Palatino Linotype" w:cs="Palatino Linotype"/>
          <w:color w:val="000000"/>
          <w:szCs w:val="24"/>
        </w:rPr>
      </w:pPr>
      <w:r w:rsidRPr="003A2CFF">
        <w:rPr>
          <w:rFonts w:eastAsia="Palatino Linotype" w:cs="Palatino Linotype"/>
          <w:color w:val="000000"/>
          <w:szCs w:val="24"/>
        </w:rPr>
        <w:t>Inconforme con la respuesta emitid</w:t>
      </w:r>
      <w:r w:rsidR="008C4604" w:rsidRPr="003A2CFF">
        <w:rPr>
          <w:rFonts w:eastAsia="Palatino Linotype" w:cs="Palatino Linotype"/>
          <w:color w:val="000000"/>
          <w:szCs w:val="24"/>
        </w:rPr>
        <w:t>a</w:t>
      </w:r>
      <w:r w:rsidR="006726AD" w:rsidRPr="003A2CFF">
        <w:rPr>
          <w:rFonts w:eastAsia="Palatino Linotype" w:cs="Palatino Linotype"/>
          <w:color w:val="000000"/>
          <w:szCs w:val="24"/>
        </w:rPr>
        <w:t>, el</w:t>
      </w:r>
      <w:r w:rsidRPr="003A2CFF">
        <w:rPr>
          <w:rFonts w:eastAsia="Palatino Linotype" w:cs="Palatino Linotype"/>
          <w:color w:val="000000"/>
          <w:szCs w:val="24"/>
        </w:rPr>
        <w:t xml:space="preserve"> Recurrente interpuso el presente recurso de revisión el </w:t>
      </w:r>
      <w:r w:rsidR="00712022" w:rsidRPr="003A2CFF">
        <w:rPr>
          <w:rFonts w:eastAsia="Palatino Linotype" w:cs="Palatino Linotype"/>
          <w:color w:val="000000"/>
          <w:szCs w:val="24"/>
        </w:rPr>
        <w:t>dieciocho de septiembre</w:t>
      </w:r>
      <w:r w:rsidR="00177F35" w:rsidRPr="003A2CFF">
        <w:rPr>
          <w:rFonts w:eastAsia="Palatino Linotype" w:cs="Palatino Linotype"/>
          <w:color w:val="000000"/>
          <w:szCs w:val="24"/>
        </w:rPr>
        <w:t xml:space="preserve"> </w:t>
      </w:r>
      <w:r w:rsidR="00DE2889" w:rsidRPr="003A2CFF">
        <w:rPr>
          <w:rFonts w:eastAsia="Palatino Linotype" w:cs="Palatino Linotype"/>
          <w:color w:val="000000"/>
          <w:szCs w:val="24"/>
        </w:rPr>
        <w:t>de dos mil veinticinco</w:t>
      </w:r>
      <w:r w:rsidRPr="003A2CFF">
        <w:rPr>
          <w:rFonts w:eastAsia="Palatino Linotype" w:cs="Palatino Linotype"/>
          <w:color w:val="000000"/>
          <w:szCs w:val="24"/>
        </w:rPr>
        <w:t>, el cual se registró en el SAIMEX con el expediente número</w:t>
      </w:r>
      <w:r w:rsidR="00A970D5" w:rsidRPr="003A2CFF">
        <w:rPr>
          <w:rFonts w:eastAsia="Palatino Linotype" w:cs="Palatino Linotype"/>
          <w:color w:val="000000"/>
          <w:szCs w:val="24"/>
        </w:rPr>
        <w:t xml:space="preserve"> </w:t>
      </w:r>
      <w:r w:rsidR="00E410E6" w:rsidRPr="003A2CFF">
        <w:rPr>
          <w:rFonts w:eastAsia="Palatino Linotype" w:cs="Palatino Linotype"/>
          <w:b/>
          <w:color w:val="000000"/>
          <w:szCs w:val="24"/>
        </w:rPr>
        <w:t>10870/INFOEM/IP/RR/2025</w:t>
      </w:r>
      <w:r w:rsidR="00A06896" w:rsidRPr="003A2CFF">
        <w:rPr>
          <w:rFonts w:eastAsia="Palatino Linotype" w:cs="Palatino Linotype"/>
          <w:color w:val="000000"/>
          <w:szCs w:val="24"/>
        </w:rPr>
        <w:t xml:space="preserve">, </w:t>
      </w:r>
      <w:r w:rsidRPr="003A2CFF">
        <w:rPr>
          <w:rFonts w:eastAsia="Palatino Linotype" w:cs="Palatino Linotype"/>
          <w:color w:val="000000"/>
          <w:szCs w:val="24"/>
        </w:rPr>
        <w:t>en el que manifestó</w:t>
      </w:r>
      <w:r w:rsidR="00A970D5" w:rsidRPr="003A2CFF">
        <w:rPr>
          <w:rFonts w:eastAsia="Palatino Linotype" w:cs="Palatino Linotype"/>
          <w:color w:val="000000"/>
          <w:szCs w:val="24"/>
        </w:rPr>
        <w:t xml:space="preserve"> lo siguiente:</w:t>
      </w:r>
    </w:p>
    <w:p w14:paraId="19266E1B" w14:textId="77777777" w:rsidR="0062736A" w:rsidRPr="003A2CFF" w:rsidRDefault="0062736A"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3A2CFF" w:rsidRDefault="00A970D5" w:rsidP="006922F5">
      <w:pPr>
        <w:contextualSpacing/>
        <w:rPr>
          <w:rFonts w:eastAsia="Palatino Linotype" w:cs="Palatino Linotype"/>
          <w:b/>
        </w:rPr>
      </w:pPr>
      <w:r w:rsidRPr="003A2CFF">
        <w:rPr>
          <w:rFonts w:eastAsia="Palatino Linotype" w:cs="Palatino Linotype"/>
          <w:b/>
        </w:rPr>
        <w:t>Acto Impugnado:</w:t>
      </w:r>
      <w:r w:rsidR="00655007" w:rsidRPr="003A2CFF">
        <w:rPr>
          <w:rFonts w:eastAsia="Palatino Linotype" w:cs="Palatino Linotype"/>
          <w:b/>
        </w:rPr>
        <w:t xml:space="preserve"> </w:t>
      </w:r>
    </w:p>
    <w:p w14:paraId="4A0EFE5A" w14:textId="2F06EE7A" w:rsidR="00A970D5" w:rsidRPr="003A2CFF" w:rsidRDefault="5C35490E" w:rsidP="5C35490E">
      <w:pPr>
        <w:pStyle w:val="Fundamentos"/>
        <w:rPr>
          <w:b/>
          <w:bCs/>
          <w:lang w:val="es-ES"/>
        </w:rPr>
      </w:pPr>
      <w:r w:rsidRPr="003A2CFF">
        <w:rPr>
          <w:lang w:val="es-ES"/>
        </w:rPr>
        <w:t>«</w:t>
      </w:r>
      <w:r w:rsidR="00465895" w:rsidRPr="003A2CFF">
        <w:rPr>
          <w:lang w:val="es-ES"/>
        </w:rPr>
        <w:t>faltan documentos</w:t>
      </w:r>
      <w:r w:rsidRPr="003A2CFF">
        <w:rPr>
          <w:lang w:val="es-ES"/>
        </w:rPr>
        <w:t>» (Sic)</w:t>
      </w:r>
    </w:p>
    <w:p w14:paraId="3C40A441" w14:textId="0B2599C4" w:rsidR="00A970D5" w:rsidRPr="003A2CFF" w:rsidRDefault="00A970D5" w:rsidP="00FA1919">
      <w:pPr>
        <w:tabs>
          <w:tab w:val="left" w:pos="2515"/>
        </w:tabs>
        <w:contextualSpacing/>
        <w:rPr>
          <w:rFonts w:eastAsia="Palatino Linotype" w:cs="Palatino Linotype"/>
          <w:iCs/>
          <w:szCs w:val="24"/>
          <w:lang w:val="es-ES"/>
        </w:rPr>
      </w:pPr>
    </w:p>
    <w:p w14:paraId="0F6CFE30" w14:textId="719FCACE" w:rsidR="00300EA0" w:rsidRPr="003A2CFF" w:rsidRDefault="002B6B0F" w:rsidP="00300EA0">
      <w:pPr>
        <w:contextualSpacing/>
        <w:rPr>
          <w:rFonts w:eastAsia="Palatino Linotype" w:cs="Palatino Linotype"/>
          <w:b/>
        </w:rPr>
      </w:pPr>
      <w:r w:rsidRPr="003A2CFF">
        <w:rPr>
          <w:rFonts w:eastAsia="Palatino Linotype" w:cs="Palatino Linotype"/>
          <w:b/>
        </w:rPr>
        <w:t>Razones o motivos de inconformidad</w:t>
      </w:r>
      <w:r w:rsidR="00300EA0" w:rsidRPr="003A2CFF">
        <w:rPr>
          <w:rFonts w:eastAsia="Palatino Linotype" w:cs="Palatino Linotype"/>
          <w:b/>
        </w:rPr>
        <w:t xml:space="preserve">: </w:t>
      </w:r>
    </w:p>
    <w:p w14:paraId="636038ED" w14:textId="5C06477D" w:rsidR="00300EA0" w:rsidRPr="003A2CFF" w:rsidRDefault="00300EA0" w:rsidP="00300EA0">
      <w:pPr>
        <w:pStyle w:val="Fundamentos"/>
        <w:rPr>
          <w:b/>
          <w:bCs/>
          <w:lang w:val="es-ES"/>
        </w:rPr>
      </w:pPr>
      <w:r w:rsidRPr="003A2CFF">
        <w:rPr>
          <w:lang w:val="es-ES"/>
        </w:rPr>
        <w:t>«</w:t>
      </w:r>
      <w:r w:rsidR="006D182A" w:rsidRPr="003A2CFF">
        <w:rPr>
          <w:lang w:val="es-ES"/>
        </w:rPr>
        <w:t>no entregan la información requerida aduciendo que no están obligados a realizar respuestas ad hoc, pero no entregan ninguna información, lo de ad hoc aplica cuando no se tiene la información como la requiere el solicitante, pero deben tener información en sus archivos y la unidad de transparencia lo permite</w:t>
      </w:r>
      <w:r w:rsidRPr="003A2CFF">
        <w:rPr>
          <w:lang w:val="es-ES"/>
        </w:rPr>
        <w:t>» (Sic)</w:t>
      </w:r>
    </w:p>
    <w:p w14:paraId="0A3CE1C1" w14:textId="77777777" w:rsidR="00390EBF" w:rsidRPr="003A2CFF" w:rsidRDefault="00390EBF" w:rsidP="006922F5">
      <w:pPr>
        <w:contextualSpacing/>
        <w:rPr>
          <w:rFonts w:eastAsia="Palatino Linotype" w:cs="Palatino Linotype"/>
          <w:iCs/>
          <w:szCs w:val="24"/>
          <w:lang w:val="es-ES"/>
        </w:rPr>
      </w:pPr>
    </w:p>
    <w:p w14:paraId="11D7F189" w14:textId="263FD592" w:rsidR="00A970D5" w:rsidRPr="003A2CFF" w:rsidRDefault="00E21393" w:rsidP="006922F5">
      <w:pPr>
        <w:pStyle w:val="Ttulo2"/>
        <w:rPr>
          <w:rFonts w:eastAsia="Palatino Linotype"/>
        </w:rPr>
      </w:pPr>
      <w:r w:rsidRPr="003A2CFF">
        <w:rPr>
          <w:rFonts w:eastAsia="Palatino Linotype"/>
        </w:rPr>
        <w:t>CUAR</w:t>
      </w:r>
      <w:r w:rsidR="007A1154" w:rsidRPr="003A2CFF">
        <w:rPr>
          <w:rFonts w:eastAsia="Palatino Linotype"/>
        </w:rPr>
        <w:t>TO</w:t>
      </w:r>
      <w:r w:rsidR="00A970D5" w:rsidRPr="003A2CFF">
        <w:rPr>
          <w:rFonts w:eastAsia="Palatino Linotype"/>
        </w:rPr>
        <w:t>. Del turno y admisión del recurso de revisión.</w:t>
      </w:r>
    </w:p>
    <w:p w14:paraId="2459DEBA" w14:textId="4E8A6C35" w:rsidR="00A970D5" w:rsidRPr="003A2CFF" w:rsidRDefault="70652167" w:rsidP="70652167">
      <w:pPr>
        <w:pBdr>
          <w:top w:val="nil"/>
          <w:left w:val="nil"/>
          <w:bottom w:val="nil"/>
          <w:right w:val="nil"/>
          <w:between w:val="nil"/>
        </w:pBdr>
        <w:contextualSpacing/>
        <w:rPr>
          <w:rFonts w:eastAsia="Palatino Linotype" w:cs="Palatino Linotype"/>
          <w:color w:val="000000"/>
          <w:lang w:val="es-ES"/>
        </w:rPr>
      </w:pPr>
      <w:r w:rsidRPr="003A2CFF">
        <w:rPr>
          <w:rFonts w:eastAsia="Palatino Linotype" w:cs="Palatino Linotype"/>
          <w:color w:val="000000" w:themeColor="text1"/>
          <w:lang w:val="es-ES"/>
        </w:rPr>
        <w:t xml:space="preserve">Medio de impugnación que le fue turnado al </w:t>
      </w:r>
      <w:r w:rsidRPr="003A2CFF">
        <w:rPr>
          <w:rFonts w:eastAsia="Palatino Linotype" w:cs="Palatino Linotype"/>
          <w:b/>
          <w:bCs/>
          <w:color w:val="000000" w:themeColor="text1"/>
          <w:lang w:val="es-ES"/>
        </w:rPr>
        <w:t>Comisionado Presidente José Martínez Vilchis</w:t>
      </w:r>
      <w:r w:rsidRPr="003A2CFF">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3A2CFF">
        <w:rPr>
          <w:rFonts w:eastAsia="Palatino Linotype" w:cs="Palatino Linotype"/>
          <w:color w:val="000000" w:themeColor="text1"/>
          <w:lang w:val="es-ES"/>
        </w:rPr>
        <w:t xml:space="preserve"> admisión de fecha </w:t>
      </w:r>
      <w:r w:rsidR="0079675C" w:rsidRPr="003A2CFF">
        <w:rPr>
          <w:rFonts w:eastAsia="Palatino Linotype" w:cs="Palatino Linotype"/>
          <w:color w:val="000000" w:themeColor="text1"/>
          <w:lang w:val="es-ES"/>
        </w:rPr>
        <w:t xml:space="preserve">veintidós de septiembre </w:t>
      </w:r>
      <w:r w:rsidR="00774AC3" w:rsidRPr="003A2CFF">
        <w:rPr>
          <w:rFonts w:eastAsia="Palatino Linotype" w:cs="Palatino Linotype"/>
          <w:color w:val="000000" w:themeColor="text1"/>
          <w:lang w:val="es-ES"/>
        </w:rPr>
        <w:t>de dos mil veinticinco</w:t>
      </w:r>
      <w:r w:rsidRPr="003A2CFF">
        <w:rPr>
          <w:rFonts w:eastAsia="Palatino Linotype" w:cs="Palatino Linotype"/>
          <w:color w:val="000000" w:themeColor="text1"/>
          <w:lang w:val="es-ES"/>
        </w:rPr>
        <w:t xml:space="preserve">, </w:t>
      </w:r>
      <w:r w:rsidRPr="003A2CFF">
        <w:rPr>
          <w:rFonts w:eastAsia="Palatino Linotype" w:cs="Palatino Linotype"/>
          <w:lang w:val="es-ES"/>
        </w:rPr>
        <w:t>otorgándose</w:t>
      </w:r>
      <w:r w:rsidRPr="003A2CFF">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3A2CFF"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A01473D" w:rsidR="00A970D5" w:rsidRPr="003A2CFF" w:rsidRDefault="00E21393" w:rsidP="006922F5">
      <w:pPr>
        <w:pStyle w:val="Ttulo2"/>
        <w:rPr>
          <w:rFonts w:eastAsia="Palatino Linotype"/>
        </w:rPr>
      </w:pPr>
      <w:r w:rsidRPr="003A2CFF">
        <w:rPr>
          <w:rFonts w:eastAsia="Palatino Linotype"/>
        </w:rPr>
        <w:t>QUINT</w:t>
      </w:r>
      <w:r w:rsidR="007D2A1A" w:rsidRPr="003A2CFF">
        <w:rPr>
          <w:rFonts w:eastAsia="Palatino Linotype"/>
        </w:rPr>
        <w:t>O</w:t>
      </w:r>
      <w:r w:rsidR="00A970D5" w:rsidRPr="003A2CFF">
        <w:rPr>
          <w:rFonts w:eastAsia="Palatino Linotype"/>
        </w:rPr>
        <w:t>. De la etapa de instrucción.</w:t>
      </w:r>
    </w:p>
    <w:p w14:paraId="4A488D2F" w14:textId="5D7F9A6B" w:rsidR="00134A3E" w:rsidRPr="003A2CFF" w:rsidRDefault="00134A3E" w:rsidP="00134A3E">
      <w:pPr>
        <w:rPr>
          <w:rFonts w:eastAsia="Palatino Linotype" w:cs="Palatino Linotype"/>
          <w:color w:val="000000"/>
          <w:szCs w:val="24"/>
        </w:rPr>
      </w:pPr>
      <w:r w:rsidRPr="003A2CFF">
        <w:rPr>
          <w:rFonts w:eastAsia="Palatino Linotype" w:cs="Palatino Linotype"/>
          <w:color w:val="000000"/>
          <w:szCs w:val="24"/>
        </w:rPr>
        <w:t xml:space="preserve">Durante la etapa de instrucción, se observa que el </w:t>
      </w:r>
      <w:r w:rsidR="0046049C" w:rsidRPr="003A2CFF">
        <w:rPr>
          <w:rFonts w:eastAsia="Palatino Linotype" w:cs="Palatino Linotype"/>
          <w:color w:val="000000"/>
          <w:szCs w:val="24"/>
        </w:rPr>
        <w:t>uno de octubre</w:t>
      </w:r>
      <w:r w:rsidRPr="003A2CFF">
        <w:rPr>
          <w:rFonts w:eastAsia="Palatino Linotype" w:cs="Palatino Linotype"/>
          <w:color w:val="000000"/>
          <w:szCs w:val="24"/>
        </w:rPr>
        <w:t xml:space="preserve"> de dos mil veinticinco, el Sujeto Obligado rindió su Informe Justificado mediante la presentación de</w:t>
      </w:r>
      <w:r w:rsidR="0079675C" w:rsidRPr="003A2CFF">
        <w:rPr>
          <w:rFonts w:eastAsia="Palatino Linotype" w:cs="Palatino Linotype"/>
          <w:color w:val="000000"/>
          <w:szCs w:val="24"/>
        </w:rPr>
        <w:t>l</w:t>
      </w:r>
      <w:r w:rsidRPr="003A2CFF">
        <w:rPr>
          <w:rFonts w:eastAsia="Palatino Linotype" w:cs="Palatino Linotype"/>
          <w:color w:val="000000"/>
          <w:szCs w:val="24"/>
        </w:rPr>
        <w:t xml:space="preserve"> documento </w:t>
      </w:r>
      <w:r w:rsidRPr="003A2CFF">
        <w:rPr>
          <w:rFonts w:eastAsia="Palatino Linotype" w:cs="Palatino Linotype"/>
          <w:color w:val="000000"/>
          <w:szCs w:val="24"/>
        </w:rPr>
        <w:lastRenderedPageBreak/>
        <w:t xml:space="preserve">denominado </w:t>
      </w:r>
      <w:r w:rsidRPr="003A2CFF">
        <w:rPr>
          <w:rFonts w:eastAsia="Palatino Linotype" w:cs="Palatino Linotype"/>
          <w:b/>
          <w:color w:val="000000"/>
          <w:szCs w:val="24"/>
        </w:rPr>
        <w:t>«</w:t>
      </w:r>
      <w:r w:rsidR="0046049C" w:rsidRPr="003A2CFF">
        <w:rPr>
          <w:rFonts w:eastAsia="Palatino Linotype" w:cs="Palatino Linotype"/>
          <w:b/>
          <w:color w:val="000000"/>
          <w:szCs w:val="24"/>
        </w:rPr>
        <w:t>Informe Justificado SOL 191-2025.pdf</w:t>
      </w:r>
      <w:r w:rsidR="00C91670" w:rsidRPr="003A2CFF">
        <w:rPr>
          <w:rFonts w:eastAsia="Palatino Linotype" w:cs="Palatino Linotype"/>
          <w:b/>
          <w:bCs/>
          <w:color w:val="000000"/>
          <w:szCs w:val="24"/>
        </w:rPr>
        <w:t>»</w:t>
      </w:r>
      <w:r w:rsidR="00C91670" w:rsidRPr="003A2CFF">
        <w:rPr>
          <w:rFonts w:eastAsia="Palatino Linotype" w:cs="Palatino Linotype"/>
          <w:color w:val="000000"/>
          <w:szCs w:val="24"/>
        </w:rPr>
        <w:t xml:space="preserve">, </w:t>
      </w:r>
      <w:r w:rsidRPr="003A2CFF">
        <w:rPr>
          <w:rFonts w:eastAsia="Palatino Linotype" w:cs="Palatino Linotype"/>
          <w:color w:val="000000"/>
          <w:szCs w:val="24"/>
        </w:rPr>
        <w:t xml:space="preserve">documentación que fue puesta a la vista del Recurrente mediante acuerdo de fecha </w:t>
      </w:r>
      <w:r w:rsidR="006A26E0" w:rsidRPr="003A2CFF">
        <w:rPr>
          <w:rFonts w:eastAsia="Palatino Linotype" w:cs="Palatino Linotype"/>
          <w:color w:val="000000"/>
          <w:szCs w:val="24"/>
        </w:rPr>
        <w:t>dos de octubre de dos mil veinticinco</w:t>
      </w:r>
      <w:r w:rsidRPr="003A2CFF">
        <w:rPr>
          <w:rFonts w:eastAsia="Palatino Linotype" w:cs="Palatino Linotype"/>
          <w:color w:val="000000"/>
          <w:szCs w:val="24"/>
        </w:rPr>
        <w:t xml:space="preserve">, en términos de la fracción III del artículo 185 de la Ley de Transparencia estatal, otorgando al solicitante un término de tres días para manifestar lo que a su derecho conviniera. Por su parte, </w:t>
      </w:r>
      <w:r w:rsidR="00A0535D" w:rsidRPr="003A2CFF">
        <w:rPr>
          <w:rFonts w:eastAsia="Palatino Linotype" w:cs="Palatino Linotype"/>
          <w:color w:val="000000"/>
          <w:szCs w:val="24"/>
        </w:rPr>
        <w:t xml:space="preserve">el </w:t>
      </w:r>
      <w:r w:rsidRPr="003A2CFF">
        <w:rPr>
          <w:rFonts w:eastAsia="Palatino Linotype" w:cs="Palatino Linotype"/>
          <w:color w:val="000000"/>
          <w:szCs w:val="24"/>
        </w:rPr>
        <w:t>Recurrente</w:t>
      </w:r>
      <w:r w:rsidR="00C83F7A" w:rsidRPr="003A2CFF">
        <w:rPr>
          <w:rFonts w:eastAsia="Palatino Linotype" w:cs="Palatino Linotype"/>
          <w:color w:val="000000"/>
          <w:szCs w:val="24"/>
        </w:rPr>
        <w:t xml:space="preserve"> no</w:t>
      </w:r>
      <w:r w:rsidRPr="003A2CFF">
        <w:rPr>
          <w:rFonts w:eastAsia="Palatino Linotype" w:cs="Palatino Linotype"/>
          <w:color w:val="000000"/>
          <w:szCs w:val="24"/>
        </w:rPr>
        <w:t xml:space="preserve"> realizó manifestaciones</w:t>
      </w:r>
      <w:r w:rsidR="00C83F7A" w:rsidRPr="003A2CFF">
        <w:rPr>
          <w:rFonts w:eastAsia="Palatino Linotype" w:cs="Palatino Linotype"/>
          <w:color w:val="000000"/>
          <w:szCs w:val="24"/>
        </w:rPr>
        <w:t>, vertió alegatos ni presentó pruebas que a su derecho conviniera</w:t>
      </w:r>
      <w:r w:rsidR="006B65FD" w:rsidRPr="003A2CFF">
        <w:rPr>
          <w:rFonts w:eastAsia="Palatino Linotype" w:cs="Palatino Linotype"/>
          <w:color w:val="000000"/>
          <w:szCs w:val="24"/>
        </w:rPr>
        <w:t>; así como tampoco se pronunció respecto del Informe Justificado rendido por el Sujeto Obligado</w:t>
      </w:r>
      <w:r w:rsidRPr="003A2CFF">
        <w:rPr>
          <w:rFonts w:eastAsia="Palatino Linotype" w:cs="Palatino Linotype"/>
          <w:color w:val="000000"/>
          <w:szCs w:val="24"/>
        </w:rPr>
        <w:t>. El contenido de la documentación referida será motivo de análisis en el estudio correspondiente.</w:t>
      </w:r>
    </w:p>
    <w:p w14:paraId="5B536618" w14:textId="7ED50870" w:rsidR="00C02596" w:rsidRPr="003A2CFF"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7E73B87D" w:rsidR="00A970D5" w:rsidRPr="003A2CFF" w:rsidRDefault="007A1154" w:rsidP="006922F5">
      <w:pPr>
        <w:pStyle w:val="Ttulo2"/>
        <w:rPr>
          <w:rFonts w:eastAsia="Palatino Linotype"/>
        </w:rPr>
      </w:pPr>
      <w:r w:rsidRPr="003A2CFF">
        <w:rPr>
          <w:rFonts w:eastAsia="Palatino Linotype"/>
        </w:rPr>
        <w:t>S</w:t>
      </w:r>
      <w:r w:rsidR="00E21393" w:rsidRPr="003A2CFF">
        <w:rPr>
          <w:rFonts w:eastAsia="Palatino Linotype"/>
        </w:rPr>
        <w:t>EXTO</w:t>
      </w:r>
      <w:r w:rsidR="00A970D5" w:rsidRPr="003A2CFF">
        <w:rPr>
          <w:rFonts w:eastAsia="Palatino Linotype"/>
        </w:rPr>
        <w:t>. Del cierre de instrucción.</w:t>
      </w:r>
    </w:p>
    <w:p w14:paraId="2456F4BD" w14:textId="210C1AEC" w:rsidR="00A970D5" w:rsidRPr="003A2CFF" w:rsidRDefault="00A970D5" w:rsidP="006922F5">
      <w:pPr>
        <w:pBdr>
          <w:top w:val="nil"/>
          <w:left w:val="nil"/>
          <w:bottom w:val="nil"/>
          <w:right w:val="nil"/>
          <w:between w:val="nil"/>
        </w:pBdr>
        <w:contextualSpacing/>
        <w:rPr>
          <w:rFonts w:eastAsia="Palatino Linotype" w:cs="Palatino Linotype"/>
          <w:color w:val="000000"/>
          <w:szCs w:val="24"/>
        </w:rPr>
      </w:pPr>
      <w:r w:rsidRPr="003A2CFF">
        <w:rPr>
          <w:rFonts w:eastAsia="Palatino Linotype" w:cs="Palatino Linotype"/>
          <w:color w:val="000000"/>
          <w:szCs w:val="24"/>
        </w:rPr>
        <w:t>Así, una vez transcurrido el término legal, se decretó el cierre de instru</w:t>
      </w:r>
      <w:r w:rsidR="00AE6B11" w:rsidRPr="003A2CFF">
        <w:rPr>
          <w:rFonts w:eastAsia="Palatino Linotype" w:cs="Palatino Linotype"/>
          <w:color w:val="000000"/>
          <w:szCs w:val="24"/>
        </w:rPr>
        <w:t>cción</w:t>
      </w:r>
      <w:r w:rsidR="007826F1" w:rsidRPr="003A2CFF">
        <w:rPr>
          <w:rFonts w:eastAsia="Palatino Linotype" w:cs="Palatino Linotype"/>
          <w:color w:val="000000"/>
          <w:szCs w:val="24"/>
        </w:rPr>
        <w:t xml:space="preserve"> el</w:t>
      </w:r>
      <w:r w:rsidR="00B53BEF" w:rsidRPr="003A2CFF">
        <w:rPr>
          <w:rFonts w:eastAsia="Palatino Linotype" w:cs="Palatino Linotype"/>
          <w:color w:val="000000"/>
          <w:szCs w:val="24"/>
        </w:rPr>
        <w:t xml:space="preserve"> </w:t>
      </w:r>
      <w:r w:rsidR="001E076F" w:rsidRPr="003A2CFF">
        <w:rPr>
          <w:rFonts w:eastAsia="Palatino Linotype" w:cs="Palatino Linotype"/>
          <w:color w:val="000000"/>
          <w:szCs w:val="24"/>
        </w:rPr>
        <w:t>ocho de octubre de dos mil veinticinco</w:t>
      </w:r>
      <w:r w:rsidRPr="003A2CFF">
        <w:rPr>
          <w:rFonts w:eastAsia="Palatino Linotype" w:cs="Palatino Linotype"/>
          <w:color w:val="000000"/>
          <w:szCs w:val="24"/>
        </w:rPr>
        <w:t xml:space="preserve">, en términos del artículo 185 </w:t>
      </w:r>
      <w:r w:rsidR="004579DC" w:rsidRPr="003A2CFF">
        <w:rPr>
          <w:rFonts w:eastAsia="Palatino Linotype" w:cs="Palatino Linotype"/>
          <w:color w:val="000000"/>
          <w:szCs w:val="24"/>
        </w:rPr>
        <w:t>f</w:t>
      </w:r>
      <w:r w:rsidRPr="003A2CFF">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B7D4E22" w14:textId="77777777" w:rsidR="001E076F" w:rsidRPr="003A2CFF" w:rsidRDefault="001E076F" w:rsidP="006922F5">
      <w:pPr>
        <w:pBdr>
          <w:top w:val="nil"/>
          <w:left w:val="nil"/>
          <w:bottom w:val="nil"/>
          <w:right w:val="nil"/>
          <w:between w:val="nil"/>
        </w:pBdr>
        <w:contextualSpacing/>
        <w:rPr>
          <w:rFonts w:eastAsia="Palatino Linotype" w:cs="Palatino Linotype"/>
          <w:color w:val="000000"/>
          <w:szCs w:val="24"/>
        </w:rPr>
      </w:pPr>
    </w:p>
    <w:p w14:paraId="13274FDF" w14:textId="77777777" w:rsidR="001E076F" w:rsidRPr="003A2CFF" w:rsidRDefault="001E076F" w:rsidP="001E076F">
      <w:pPr>
        <w:pStyle w:val="Ttulo2"/>
        <w:rPr>
          <w:rFonts w:eastAsiaTheme="minorHAnsi"/>
          <w:lang w:eastAsia="en-US"/>
        </w:rPr>
      </w:pPr>
      <w:r w:rsidRPr="003A2CFF">
        <w:rPr>
          <w:rFonts w:eastAsiaTheme="minorHAnsi"/>
          <w:lang w:eastAsia="en-US"/>
        </w:rPr>
        <w:t>SÉPTIMO. De la ampliación del término para resolver.</w:t>
      </w:r>
    </w:p>
    <w:p w14:paraId="662FDED3" w14:textId="77777777" w:rsidR="001E076F" w:rsidRPr="003A2CFF" w:rsidRDefault="001E076F" w:rsidP="001E076F">
      <w:pPr>
        <w:pBdr>
          <w:top w:val="nil"/>
          <w:left w:val="nil"/>
          <w:bottom w:val="nil"/>
          <w:right w:val="nil"/>
          <w:between w:val="nil"/>
        </w:pBdr>
        <w:contextualSpacing/>
        <w:rPr>
          <w:rFonts w:eastAsiaTheme="minorHAnsi" w:cstheme="minorBidi"/>
          <w:szCs w:val="24"/>
          <w:lang w:eastAsia="en-US"/>
        </w:rPr>
      </w:pPr>
      <w:r w:rsidRPr="003A2CFF">
        <w:rPr>
          <w:rFonts w:eastAsiaTheme="minorHAnsi" w:cstheme="minorBidi"/>
          <w:szCs w:val="24"/>
          <w:lang w:eastAsia="en-US"/>
        </w:rPr>
        <w:t>De las constancias que integran el expediente electrónico, se advierte que ha transcurrido el término de Ley para la emisión de la resolución en el presente recurso de revisión, por lo que el tres de noviembre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4DFB677" w14:textId="77777777" w:rsidR="00EB1CF4" w:rsidRPr="003A2CFF" w:rsidRDefault="00EB1CF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3A2CFF" w:rsidRDefault="00A970D5" w:rsidP="006922F5">
      <w:pPr>
        <w:pStyle w:val="Ttulo1"/>
        <w:rPr>
          <w:rFonts w:eastAsia="Palatino Linotype"/>
          <w:lang w:val="es-ES_tradnl"/>
        </w:rPr>
      </w:pPr>
      <w:r w:rsidRPr="003A2CFF">
        <w:rPr>
          <w:rFonts w:eastAsia="Palatino Linotype"/>
          <w:lang w:val="es-ES_tradnl"/>
        </w:rPr>
        <w:lastRenderedPageBreak/>
        <w:t>C O N S I D E R A N D O</w:t>
      </w:r>
    </w:p>
    <w:p w14:paraId="32546275" w14:textId="77777777" w:rsidR="00A970D5" w:rsidRPr="003A2CFF"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3A2CFF" w:rsidRDefault="00A970D5" w:rsidP="006922F5">
      <w:pPr>
        <w:pStyle w:val="Ttulo2"/>
        <w:rPr>
          <w:rFonts w:eastAsia="Palatino Linotype"/>
        </w:rPr>
      </w:pPr>
      <w:r w:rsidRPr="003A2CFF">
        <w:rPr>
          <w:rFonts w:eastAsia="Palatino Linotype"/>
        </w:rPr>
        <w:t>PRIMERO. De la competencia.</w:t>
      </w:r>
    </w:p>
    <w:p w14:paraId="615C5B79" w14:textId="2909C1F8" w:rsidR="00E63F1C" w:rsidRPr="003A2CFF" w:rsidRDefault="00E63F1C" w:rsidP="00E63F1C">
      <w:pPr>
        <w:pBdr>
          <w:top w:val="nil"/>
          <w:left w:val="nil"/>
          <w:bottom w:val="nil"/>
          <w:right w:val="nil"/>
          <w:between w:val="nil"/>
        </w:pBdr>
        <w:contextualSpacing/>
        <w:rPr>
          <w:rFonts w:eastAsia="Palatino Linotype" w:cs="Palatino Linotype"/>
          <w:color w:val="000000"/>
          <w:szCs w:val="24"/>
        </w:rPr>
      </w:pPr>
      <w:r w:rsidRPr="003A2CFF">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DC5560" w:rsidRPr="003A2CFF">
        <w:rPr>
          <w:rFonts w:eastAsia="Palatino Linotype" w:cs="Palatino Linotype"/>
          <w:color w:val="000000"/>
          <w:szCs w:val="24"/>
        </w:rPr>
        <w:t>cuadragésimo cuarto, cuadragésimo quinto y cuadragésimo sexto</w:t>
      </w:r>
      <w:r w:rsidRPr="003A2CFF">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3A2CFF"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3A2CFF" w:rsidRDefault="00A970D5" w:rsidP="006922F5">
      <w:pPr>
        <w:pStyle w:val="Ttulo2"/>
        <w:rPr>
          <w:rFonts w:eastAsia="Palatino Linotype"/>
        </w:rPr>
      </w:pPr>
      <w:r w:rsidRPr="003A2CFF">
        <w:rPr>
          <w:rFonts w:eastAsia="Palatino Linotype"/>
        </w:rPr>
        <w:t xml:space="preserve">SEGUNDO. Sobre los alcances del recurso de revisión. </w:t>
      </w:r>
    </w:p>
    <w:p w14:paraId="132CB116" w14:textId="77777777" w:rsidR="00A970D5" w:rsidRPr="003A2CFF" w:rsidRDefault="00A970D5" w:rsidP="006922F5">
      <w:r w:rsidRPr="003A2CFF">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3A2CFF" w:rsidRDefault="00FE7B8E" w:rsidP="006922F5"/>
    <w:p w14:paraId="19DAE945" w14:textId="77777777" w:rsidR="00CA6CE6" w:rsidRPr="003A2CFF" w:rsidRDefault="00CA6CE6" w:rsidP="00CA6CE6">
      <w:pPr>
        <w:pStyle w:val="Ttulo2"/>
      </w:pPr>
      <w:r w:rsidRPr="003A2CFF">
        <w:lastRenderedPageBreak/>
        <w:t xml:space="preserve">TERCERO. Cuestiones de previo y especial pronunciamiento. </w:t>
      </w:r>
    </w:p>
    <w:p w14:paraId="7E33B6E2" w14:textId="77777777" w:rsidR="00CA6CE6" w:rsidRPr="003A2CFF" w:rsidRDefault="00CA6CE6" w:rsidP="00CA6CE6">
      <w:pPr>
        <w:rPr>
          <w:rFonts w:eastAsia="Palatino Linotype" w:cs="Palatino Linotype"/>
        </w:rPr>
      </w:pPr>
      <w:r w:rsidRPr="003A2CFF">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0FBEC7F" w14:textId="77777777" w:rsidR="00CA6CE6" w:rsidRPr="003A2CFF" w:rsidRDefault="00CA6CE6" w:rsidP="00CA6CE6">
      <w:pPr>
        <w:rPr>
          <w:rFonts w:eastAsia="Palatino Linotype" w:cs="Palatino Linotype"/>
        </w:rPr>
      </w:pPr>
    </w:p>
    <w:p w14:paraId="7BAC894B"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b/>
          <w:i/>
          <w:sz w:val="22"/>
        </w:rPr>
        <w:t xml:space="preserve">Artículo 180. </w:t>
      </w:r>
      <w:r w:rsidRPr="003A2CFF">
        <w:rPr>
          <w:rFonts w:eastAsia="Palatino Linotype" w:cs="Palatino Linotype"/>
          <w:i/>
          <w:sz w:val="22"/>
        </w:rPr>
        <w:t>El recurso de revisión contendrá:</w:t>
      </w:r>
    </w:p>
    <w:p w14:paraId="251BF530"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i/>
          <w:sz w:val="22"/>
        </w:rPr>
        <w:t>I. El sujeto obligado ante la cual se presentó la solicitud;</w:t>
      </w:r>
    </w:p>
    <w:p w14:paraId="3C99FE57"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b/>
          <w:i/>
          <w:sz w:val="22"/>
        </w:rPr>
        <w:t>II. El nombre del solicitante que recurre</w:t>
      </w:r>
      <w:r w:rsidRPr="003A2CFF">
        <w:rPr>
          <w:rFonts w:eastAsia="Palatino Linotype" w:cs="Palatino Linotype"/>
          <w:i/>
          <w:sz w:val="22"/>
        </w:rPr>
        <w:t xml:space="preserve"> o de su representante y, en su caso, del tercero interesado, así como la dirección o medio que señale para recibir notificaciones;</w:t>
      </w:r>
    </w:p>
    <w:p w14:paraId="7ABF2984"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i/>
          <w:sz w:val="22"/>
        </w:rPr>
        <w:t>III. El número de folio de respuesta de la solicitud de acceso;</w:t>
      </w:r>
    </w:p>
    <w:p w14:paraId="12A8ABF6"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i/>
          <w:sz w:val="22"/>
        </w:rPr>
        <w:t>IV. La fecha en que fue notificada la respuesta al solicitante o tuvo conocimiento del acto reclamado, o de presentación de la solicitud, en caso de falta de respuesta;</w:t>
      </w:r>
    </w:p>
    <w:p w14:paraId="6BD9AB58"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i/>
          <w:sz w:val="22"/>
        </w:rPr>
        <w:t>V. El acto que se recurre;</w:t>
      </w:r>
    </w:p>
    <w:p w14:paraId="188F4AE7"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i/>
          <w:sz w:val="22"/>
        </w:rPr>
        <w:t>VI. Las razones o motivos de inconformidad;</w:t>
      </w:r>
    </w:p>
    <w:p w14:paraId="4C394407"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i/>
          <w:sz w:val="22"/>
        </w:rPr>
        <w:t>VII. La copia de la respuesta que se impugna y, en su caso, de la notificación correspondiente, en el caso de respuesta de la solicitud; y</w:t>
      </w:r>
    </w:p>
    <w:p w14:paraId="4BF39EA7"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i/>
          <w:sz w:val="22"/>
        </w:rPr>
        <w:t>VIII. Firma del recurrente, en su caso, cuando se presente por escrito, requisito sin el cual se dará trámite al recurso.</w:t>
      </w:r>
    </w:p>
    <w:p w14:paraId="5C1A4BE7" w14:textId="77777777" w:rsidR="00CA6CE6" w:rsidRPr="003A2CFF" w:rsidRDefault="00CA6CE6" w:rsidP="00CA6CE6">
      <w:pPr>
        <w:spacing w:line="240" w:lineRule="auto"/>
        <w:ind w:left="567" w:right="567"/>
        <w:rPr>
          <w:rFonts w:eastAsia="Palatino Linotype" w:cs="Palatino Linotype"/>
          <w:i/>
          <w:sz w:val="22"/>
        </w:rPr>
      </w:pPr>
    </w:p>
    <w:p w14:paraId="77DEB195"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i/>
          <w:sz w:val="22"/>
        </w:rPr>
        <w:t>Adicionalmente, se podrán anexar las pruebas y demás elementos que considere procedentes someter a juicio del Instituto.</w:t>
      </w:r>
    </w:p>
    <w:p w14:paraId="354FAB13" w14:textId="77777777" w:rsidR="00CA6CE6" w:rsidRPr="003A2CFF" w:rsidRDefault="00CA6CE6" w:rsidP="00CA6CE6">
      <w:pPr>
        <w:spacing w:line="240" w:lineRule="auto"/>
        <w:ind w:left="567" w:right="567"/>
        <w:rPr>
          <w:rFonts w:eastAsia="Palatino Linotype" w:cs="Palatino Linotype"/>
          <w:i/>
          <w:sz w:val="22"/>
        </w:rPr>
      </w:pPr>
    </w:p>
    <w:p w14:paraId="4C62BAD0"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i/>
          <w:sz w:val="22"/>
        </w:rPr>
        <w:t>En ningún caso será necesario que el particular ratifique el recurso de revisión interpuesto.</w:t>
      </w:r>
    </w:p>
    <w:p w14:paraId="02A59F46" w14:textId="77777777" w:rsidR="00CA6CE6" w:rsidRPr="003A2CFF" w:rsidRDefault="00CA6CE6" w:rsidP="00CA6CE6">
      <w:pPr>
        <w:spacing w:line="240" w:lineRule="auto"/>
        <w:ind w:left="567" w:right="567"/>
        <w:rPr>
          <w:rFonts w:eastAsia="Palatino Linotype" w:cs="Palatino Linotype"/>
          <w:i/>
          <w:sz w:val="22"/>
        </w:rPr>
      </w:pPr>
    </w:p>
    <w:p w14:paraId="26DBEE83" w14:textId="77777777" w:rsidR="00CA6CE6" w:rsidRPr="003A2CFF" w:rsidRDefault="00CA6CE6" w:rsidP="00CA6CE6">
      <w:pPr>
        <w:spacing w:line="240" w:lineRule="auto"/>
        <w:ind w:left="567" w:right="567"/>
        <w:rPr>
          <w:rFonts w:eastAsia="Palatino Linotype" w:cs="Palatino Linotype"/>
          <w:i/>
          <w:iCs/>
          <w:sz w:val="22"/>
          <w:lang w:val="es-ES"/>
        </w:rPr>
      </w:pPr>
      <w:r w:rsidRPr="003A2CFF">
        <w:rPr>
          <w:rFonts w:eastAsia="Palatino Linotype" w:cs="Palatino Linotype"/>
          <w:b/>
          <w:bCs/>
          <w:i/>
          <w:iCs/>
          <w:sz w:val="22"/>
          <w:lang w:val="es-ES"/>
        </w:rPr>
        <w:t>En caso de que el recurso se interponga de manera electrónica no será indispensable que contengan los requisitos establecidos en las fracciones II</w:t>
      </w:r>
      <w:r w:rsidRPr="003A2CFF">
        <w:rPr>
          <w:rFonts w:eastAsia="Palatino Linotype" w:cs="Palatino Linotype"/>
          <w:i/>
          <w:iCs/>
          <w:sz w:val="22"/>
          <w:lang w:val="es-ES"/>
        </w:rPr>
        <w:t>, IV, VII y VIII.</w:t>
      </w:r>
    </w:p>
    <w:p w14:paraId="5E59E644" w14:textId="77777777" w:rsidR="00CA6CE6" w:rsidRPr="003A2CFF" w:rsidRDefault="00CA6CE6" w:rsidP="00CA6CE6">
      <w:pPr>
        <w:rPr>
          <w:rFonts w:eastAsia="Palatino Linotype" w:cs="Palatino Linotype"/>
          <w:b/>
          <w:i/>
        </w:rPr>
      </w:pPr>
    </w:p>
    <w:p w14:paraId="39E3A4E8" w14:textId="77777777" w:rsidR="00CA6CE6" w:rsidRPr="003A2CFF" w:rsidRDefault="00CA6CE6" w:rsidP="00CA6CE6">
      <w:pPr>
        <w:rPr>
          <w:rFonts w:eastAsia="Palatino Linotype" w:cs="Palatino Linotype"/>
          <w:lang w:val="es-ES"/>
        </w:rPr>
      </w:pPr>
      <w:r w:rsidRPr="003A2CFF">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D3A28D4" w14:textId="77777777" w:rsidR="00CA6CE6" w:rsidRPr="003A2CFF" w:rsidRDefault="00CA6CE6" w:rsidP="00CA6CE6">
      <w:pPr>
        <w:rPr>
          <w:rFonts w:eastAsia="Palatino Linotype" w:cs="Palatino Linotype"/>
        </w:rPr>
      </w:pPr>
    </w:p>
    <w:p w14:paraId="6B3D30F8"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b/>
          <w:i/>
          <w:sz w:val="22"/>
        </w:rPr>
        <w:t>Artículo 155.</w:t>
      </w:r>
      <w:r w:rsidRPr="003A2CFF">
        <w:rPr>
          <w:rFonts w:eastAsia="Palatino Linotype" w:cs="Palatino Linotype"/>
          <w:i/>
          <w:sz w:val="22"/>
        </w:rPr>
        <w:t xml:space="preserve"> […]</w:t>
      </w:r>
    </w:p>
    <w:p w14:paraId="258C7FC6" w14:textId="77777777" w:rsidR="00CA6CE6" w:rsidRPr="003A2CFF" w:rsidRDefault="00CA6CE6" w:rsidP="00CA6CE6">
      <w:pPr>
        <w:spacing w:line="240" w:lineRule="auto"/>
        <w:ind w:left="567" w:right="567"/>
        <w:rPr>
          <w:rFonts w:eastAsia="Palatino Linotype" w:cs="Palatino Linotype"/>
          <w:i/>
          <w:sz w:val="22"/>
        </w:rPr>
      </w:pPr>
    </w:p>
    <w:p w14:paraId="1A0E9524"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C7C411F"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i/>
          <w:sz w:val="22"/>
        </w:rPr>
        <w:t>[…]</w:t>
      </w:r>
    </w:p>
    <w:p w14:paraId="05DB2133" w14:textId="77777777" w:rsidR="00CA6CE6" w:rsidRPr="003A2CFF" w:rsidRDefault="00CA6CE6" w:rsidP="00CA6CE6">
      <w:pPr>
        <w:rPr>
          <w:rFonts w:eastAsia="Palatino Linotype" w:cs="Palatino Linotype"/>
        </w:rPr>
      </w:pPr>
    </w:p>
    <w:p w14:paraId="42955A53" w14:textId="45DCFC98" w:rsidR="00CA6CE6" w:rsidRPr="003A2CFF" w:rsidRDefault="00CA6CE6" w:rsidP="00CA6CE6">
      <w:pPr>
        <w:rPr>
          <w:rFonts w:eastAsia="Palatino Linotype" w:cs="Palatino Linotype"/>
        </w:rPr>
      </w:pPr>
      <w:r w:rsidRPr="003A2CFF">
        <w:rPr>
          <w:rFonts w:eastAsia="Palatino Linotype" w:cs="Palatino Linotype"/>
        </w:rPr>
        <w:t xml:space="preserve">Robusteciendo lo anterior se encuentra lo dispuesto en el artículo 5 párrafos </w:t>
      </w:r>
      <w:r w:rsidR="00DC5560" w:rsidRPr="003A2CFF">
        <w:rPr>
          <w:rFonts w:eastAsia="Palatino Linotype" w:cs="Palatino Linotype"/>
          <w:color w:val="000000"/>
          <w:szCs w:val="24"/>
        </w:rPr>
        <w:t>cuadragésimo cuarto, cuadragésimo quinto y cuadragésimo sexto</w:t>
      </w:r>
      <w:r w:rsidRPr="003A2CFF">
        <w:rPr>
          <w:rFonts w:eastAsia="Palatino Linotype" w:cs="Palatino Linotype"/>
        </w:rPr>
        <w:t>, de la Constitución Política del Estado Libre y Soberano de México, se establece lo siguiente:</w:t>
      </w:r>
    </w:p>
    <w:p w14:paraId="76B6EFDA" w14:textId="77777777" w:rsidR="00CA6CE6" w:rsidRPr="003A2CFF" w:rsidRDefault="00CA6CE6" w:rsidP="00CA6CE6">
      <w:pPr>
        <w:rPr>
          <w:rFonts w:eastAsia="Palatino Linotype" w:cs="Palatino Linotype"/>
        </w:rPr>
      </w:pPr>
    </w:p>
    <w:p w14:paraId="631C65E5"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b/>
          <w:i/>
          <w:sz w:val="22"/>
        </w:rPr>
        <w:t>Artículo 5</w:t>
      </w:r>
      <w:r w:rsidRPr="003A2CFF">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37DEB04"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i/>
          <w:sz w:val="22"/>
        </w:rPr>
        <w:t>[…]</w:t>
      </w:r>
    </w:p>
    <w:p w14:paraId="20ADD6B7" w14:textId="77777777" w:rsidR="00CA6CE6" w:rsidRPr="003A2CFF" w:rsidRDefault="00CA6CE6" w:rsidP="00CA6CE6">
      <w:pPr>
        <w:spacing w:line="240" w:lineRule="auto"/>
        <w:ind w:left="567" w:right="567"/>
        <w:rPr>
          <w:rFonts w:eastAsia="Palatino Linotype" w:cs="Palatino Linotype"/>
          <w:i/>
          <w:iCs/>
          <w:sz w:val="22"/>
          <w:lang w:val="es-ES"/>
        </w:rPr>
      </w:pPr>
      <w:r w:rsidRPr="003A2CFF">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4812F14A"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i/>
          <w:sz w:val="22"/>
        </w:rPr>
        <w:t>[…]</w:t>
      </w:r>
    </w:p>
    <w:p w14:paraId="19BF7050"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0446B07" w14:textId="77777777" w:rsidR="00CA6CE6" w:rsidRPr="003A2CFF" w:rsidRDefault="00CA6CE6" w:rsidP="00CA6CE6">
      <w:pPr>
        <w:spacing w:line="240" w:lineRule="auto"/>
        <w:ind w:left="567" w:right="567"/>
        <w:rPr>
          <w:rFonts w:eastAsia="Palatino Linotype" w:cs="Palatino Linotype"/>
          <w:i/>
          <w:sz w:val="22"/>
        </w:rPr>
      </w:pPr>
    </w:p>
    <w:p w14:paraId="3BCACDB3" w14:textId="77777777" w:rsidR="00CA6CE6" w:rsidRPr="003A2CFF" w:rsidRDefault="00CA6CE6" w:rsidP="00CA6CE6">
      <w:pPr>
        <w:spacing w:line="240" w:lineRule="auto"/>
        <w:ind w:left="567" w:right="567"/>
        <w:rPr>
          <w:rFonts w:eastAsia="Palatino Linotype" w:cs="Palatino Linotype"/>
          <w:i/>
          <w:iCs/>
          <w:sz w:val="22"/>
          <w:lang w:val="es-ES"/>
        </w:rPr>
      </w:pPr>
      <w:r w:rsidRPr="003A2CFF">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E4223EA" w14:textId="77777777" w:rsidR="00CA6CE6" w:rsidRPr="003A2CFF" w:rsidRDefault="00CA6CE6" w:rsidP="00CA6CE6">
      <w:pPr>
        <w:spacing w:line="240" w:lineRule="auto"/>
        <w:ind w:left="567" w:right="567"/>
        <w:rPr>
          <w:rFonts w:eastAsia="Palatino Linotype" w:cs="Palatino Linotype"/>
          <w:i/>
          <w:sz w:val="22"/>
        </w:rPr>
      </w:pPr>
    </w:p>
    <w:p w14:paraId="7A68CAAE"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i/>
          <w:sz w:val="22"/>
        </w:rPr>
        <w:t>Este derecho se regirá por los principios y bases siguientes:</w:t>
      </w:r>
    </w:p>
    <w:p w14:paraId="21346D06"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i/>
          <w:sz w:val="22"/>
        </w:rPr>
        <w:t>[…]</w:t>
      </w:r>
    </w:p>
    <w:p w14:paraId="734743BC"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b/>
          <w:i/>
          <w:sz w:val="22"/>
        </w:rPr>
        <w:t>III.</w:t>
      </w:r>
      <w:r w:rsidRPr="003A2CFF">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FFE8B38"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b/>
          <w:i/>
          <w:sz w:val="22"/>
        </w:rPr>
        <w:lastRenderedPageBreak/>
        <w:t>IV.</w:t>
      </w:r>
      <w:r w:rsidRPr="003A2CFF">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32FA9DA"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i/>
          <w:sz w:val="22"/>
        </w:rPr>
        <w:t>[…]</w:t>
      </w:r>
    </w:p>
    <w:p w14:paraId="4693E71D"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b/>
          <w:i/>
          <w:sz w:val="22"/>
        </w:rPr>
        <w:t>VIII.</w:t>
      </w:r>
      <w:r w:rsidRPr="003A2CFF">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31611FC"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i/>
          <w:sz w:val="22"/>
        </w:rPr>
        <w:t>[…]</w:t>
      </w:r>
    </w:p>
    <w:p w14:paraId="70BCD134" w14:textId="77777777" w:rsidR="00CA6CE6" w:rsidRPr="003A2CFF" w:rsidRDefault="00CA6CE6" w:rsidP="00CA6CE6">
      <w:pPr>
        <w:ind w:left="567" w:right="567"/>
        <w:rPr>
          <w:rFonts w:eastAsia="Palatino Linotype" w:cs="Palatino Linotype"/>
        </w:rPr>
      </w:pPr>
    </w:p>
    <w:p w14:paraId="16B29DDF" w14:textId="77777777" w:rsidR="00CA6CE6" w:rsidRPr="003A2CFF" w:rsidRDefault="00CA6CE6" w:rsidP="00CA6CE6">
      <w:pPr>
        <w:rPr>
          <w:rFonts w:eastAsia="Palatino Linotype" w:cs="Palatino Linotype"/>
        </w:rPr>
      </w:pPr>
      <w:r w:rsidRPr="003A2CFF">
        <w:rPr>
          <w:rFonts w:eastAsia="Palatino Linotype" w:cs="Palatino Linotype"/>
        </w:rPr>
        <w:t>Por otra parte, del contenido del artículo 1 de la Constitución Política de los Estados Unidos Mexicanos, se destaca lo siguiente:</w:t>
      </w:r>
    </w:p>
    <w:p w14:paraId="5D5F2FBA" w14:textId="77777777" w:rsidR="00CA6CE6" w:rsidRPr="003A2CFF" w:rsidRDefault="00CA6CE6" w:rsidP="00CA6CE6">
      <w:pPr>
        <w:spacing w:line="240" w:lineRule="auto"/>
        <w:ind w:left="567" w:right="567"/>
        <w:rPr>
          <w:rFonts w:eastAsia="Palatino Linotype" w:cs="Palatino Linotype"/>
        </w:rPr>
      </w:pPr>
    </w:p>
    <w:p w14:paraId="27B6E9DC"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b/>
          <w:i/>
          <w:sz w:val="22"/>
        </w:rPr>
        <w:t>Artículo 1o</w:t>
      </w:r>
      <w:r w:rsidRPr="003A2CFF">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3656FE" w14:textId="77777777" w:rsidR="00CA6CE6" w:rsidRPr="003A2CFF" w:rsidRDefault="00CA6CE6" w:rsidP="00CA6CE6">
      <w:pPr>
        <w:spacing w:line="240" w:lineRule="auto"/>
        <w:ind w:left="567" w:right="567"/>
        <w:rPr>
          <w:rFonts w:eastAsia="Palatino Linotype" w:cs="Palatino Linotype"/>
          <w:i/>
          <w:sz w:val="22"/>
        </w:rPr>
      </w:pPr>
    </w:p>
    <w:p w14:paraId="52B41F58"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3236156" w14:textId="77777777" w:rsidR="00CA6CE6" w:rsidRPr="003A2CFF" w:rsidRDefault="00CA6CE6" w:rsidP="00CA6CE6">
      <w:pPr>
        <w:spacing w:line="240" w:lineRule="auto"/>
        <w:ind w:left="567" w:right="567"/>
        <w:rPr>
          <w:rFonts w:eastAsia="Palatino Linotype" w:cs="Palatino Linotype"/>
          <w:i/>
          <w:sz w:val="22"/>
        </w:rPr>
      </w:pPr>
    </w:p>
    <w:p w14:paraId="5F5A0F6F" w14:textId="77777777" w:rsidR="00CA6CE6" w:rsidRPr="003A2CFF" w:rsidRDefault="00CA6CE6" w:rsidP="00CA6CE6">
      <w:pPr>
        <w:spacing w:line="240" w:lineRule="auto"/>
        <w:ind w:left="567" w:right="567"/>
        <w:rPr>
          <w:rFonts w:eastAsia="Palatino Linotype" w:cs="Palatino Linotype"/>
          <w:i/>
          <w:sz w:val="22"/>
        </w:rPr>
      </w:pPr>
      <w:r w:rsidRPr="003A2CFF">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D0F0472" w14:textId="77777777" w:rsidR="00CA6CE6" w:rsidRPr="003A2CFF" w:rsidRDefault="00CA6CE6" w:rsidP="00CA6CE6">
      <w:pPr>
        <w:pStyle w:val="NormalINFOEM"/>
      </w:pPr>
    </w:p>
    <w:p w14:paraId="642A4B33" w14:textId="77777777" w:rsidR="00CA6CE6" w:rsidRPr="003A2CFF" w:rsidRDefault="00CA6CE6" w:rsidP="00CA6CE6">
      <w:r w:rsidRPr="003A2CFF">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w:t>
      </w:r>
      <w:r w:rsidRPr="003A2CFF">
        <w:rPr>
          <w:rFonts w:eastAsia="Palatino Linotype" w:cs="Palatino Linotype"/>
        </w:rPr>
        <w:lastRenderedPageBreak/>
        <w:t xml:space="preserve">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3A2CFF">
        <w:t>En conclusión, se cubrieron los requisitos de procedencia y procedibilidad, conforme a las constancias que obran en el expediente.</w:t>
      </w:r>
    </w:p>
    <w:p w14:paraId="133CAD8E" w14:textId="77777777" w:rsidR="00CA6CE6" w:rsidRPr="003A2CFF" w:rsidRDefault="00CA6CE6" w:rsidP="006922F5"/>
    <w:p w14:paraId="7E828C31" w14:textId="2AA6D87D" w:rsidR="00454915" w:rsidRPr="003A2CFF" w:rsidRDefault="00E27B4A" w:rsidP="00454915">
      <w:pPr>
        <w:pStyle w:val="Ttulo2"/>
        <w:rPr>
          <w:rFonts w:eastAsia="Palatino Linotype"/>
        </w:rPr>
      </w:pPr>
      <w:r w:rsidRPr="003A2CFF">
        <w:rPr>
          <w:rFonts w:eastAsia="Palatino Linotype"/>
        </w:rPr>
        <w:t>CUARTO</w:t>
      </w:r>
      <w:r w:rsidR="00454915" w:rsidRPr="003A2CFF">
        <w:rPr>
          <w:rFonts w:eastAsia="Palatino Linotype"/>
        </w:rPr>
        <w:t>. De las causas de improcedencia.</w:t>
      </w:r>
    </w:p>
    <w:p w14:paraId="714929BC" w14:textId="77777777" w:rsidR="00454915" w:rsidRPr="003A2CFF" w:rsidRDefault="00454915" w:rsidP="00454915">
      <w:pPr>
        <w:pBdr>
          <w:top w:val="nil"/>
          <w:left w:val="nil"/>
          <w:bottom w:val="nil"/>
          <w:right w:val="nil"/>
          <w:between w:val="nil"/>
        </w:pBdr>
        <w:contextualSpacing/>
        <w:rPr>
          <w:rFonts w:eastAsia="Palatino Linotype" w:cs="Palatino Linotype"/>
          <w:color w:val="000000"/>
          <w:szCs w:val="24"/>
        </w:rPr>
      </w:pPr>
      <w:r w:rsidRPr="003A2CFF">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3A2CFF"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3A2CFF" w:rsidRDefault="00454915" w:rsidP="44E9108F">
      <w:pPr>
        <w:pBdr>
          <w:top w:val="nil"/>
          <w:left w:val="nil"/>
          <w:bottom w:val="nil"/>
          <w:right w:val="nil"/>
          <w:between w:val="nil"/>
        </w:pBdr>
        <w:contextualSpacing/>
        <w:rPr>
          <w:rFonts w:eastAsia="Palatino Linotype" w:cs="Palatino Linotype"/>
          <w:color w:val="000000"/>
          <w:lang w:val="es-ES"/>
        </w:rPr>
      </w:pPr>
      <w:r w:rsidRPr="003A2CFF">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3A2CFF">
        <w:rPr>
          <w:rFonts w:eastAsia="Palatino Linotype" w:cs="Palatino Linotype"/>
          <w:color w:val="000000"/>
          <w:vertAlign w:val="superscript"/>
          <w:lang w:val="es-ES"/>
        </w:rPr>
        <w:footnoteReference w:id="2"/>
      </w:r>
      <w:r w:rsidRPr="003A2CFF">
        <w:rPr>
          <w:rFonts w:eastAsia="Palatino Linotype" w:cs="Palatino Linotype"/>
          <w:color w:val="000000"/>
          <w:lang w:val="es-ES"/>
        </w:rPr>
        <w:t xml:space="preserve">, la cual permite dilucidar alguna </w:t>
      </w:r>
      <w:r w:rsidRPr="003A2CFF">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3A2CFF"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3A2CFF" w:rsidRDefault="00454915" w:rsidP="00454915">
      <w:pPr>
        <w:pBdr>
          <w:top w:val="nil"/>
          <w:left w:val="nil"/>
          <w:bottom w:val="nil"/>
          <w:right w:val="nil"/>
          <w:between w:val="nil"/>
        </w:pBdr>
        <w:contextualSpacing/>
        <w:rPr>
          <w:rFonts w:eastAsia="Palatino Linotype" w:cs="Palatino Linotype"/>
          <w:color w:val="000000"/>
          <w:szCs w:val="24"/>
        </w:rPr>
      </w:pPr>
      <w:r w:rsidRPr="003A2CFF">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E65DA8B" w14:textId="77777777" w:rsidR="00717C6D" w:rsidRPr="003A2CFF" w:rsidRDefault="00717C6D" w:rsidP="00454915">
      <w:pPr>
        <w:pBdr>
          <w:top w:val="nil"/>
          <w:left w:val="nil"/>
          <w:bottom w:val="nil"/>
          <w:right w:val="nil"/>
          <w:between w:val="nil"/>
        </w:pBdr>
        <w:contextualSpacing/>
        <w:rPr>
          <w:rFonts w:eastAsia="Palatino Linotype" w:cs="Palatino Linotype"/>
          <w:color w:val="000000"/>
          <w:szCs w:val="24"/>
        </w:rPr>
      </w:pPr>
    </w:p>
    <w:p w14:paraId="4011745D" w14:textId="209F5F59" w:rsidR="00454915" w:rsidRPr="003A2CFF" w:rsidRDefault="00E27B4A" w:rsidP="00454915">
      <w:pPr>
        <w:pStyle w:val="Ttulo2"/>
        <w:rPr>
          <w:rFonts w:eastAsia="Palatino Linotype"/>
        </w:rPr>
      </w:pPr>
      <w:r w:rsidRPr="003A2CFF">
        <w:rPr>
          <w:rFonts w:eastAsia="Palatino Linotype"/>
        </w:rPr>
        <w:t>QUIN</w:t>
      </w:r>
      <w:r w:rsidR="00F45971" w:rsidRPr="003A2CFF">
        <w:rPr>
          <w:rFonts w:eastAsia="Palatino Linotype"/>
        </w:rPr>
        <w:t>TO</w:t>
      </w:r>
      <w:r w:rsidR="00454915" w:rsidRPr="003A2CFF">
        <w:rPr>
          <w:rFonts w:eastAsia="Palatino Linotype"/>
        </w:rPr>
        <w:t>. Estudio y resolución del asunto.</w:t>
      </w:r>
    </w:p>
    <w:p w14:paraId="78A9F94F" w14:textId="77777777" w:rsidR="00454915" w:rsidRPr="003A2CFF" w:rsidRDefault="00454915" w:rsidP="00454915">
      <w:pPr>
        <w:pBdr>
          <w:top w:val="nil"/>
          <w:left w:val="nil"/>
          <w:bottom w:val="nil"/>
          <w:right w:val="nil"/>
          <w:between w:val="nil"/>
        </w:pBdr>
        <w:contextualSpacing/>
        <w:rPr>
          <w:rFonts w:eastAsia="Palatino Linotype" w:cs="Palatino Linotype"/>
          <w:color w:val="000000"/>
          <w:szCs w:val="24"/>
        </w:rPr>
      </w:pPr>
      <w:r w:rsidRPr="003A2CFF">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w:t>
      </w:r>
      <w:r w:rsidRPr="003A2CFF">
        <w:rPr>
          <w:rFonts w:eastAsia="Palatino Linotype" w:cs="Palatino Linotype"/>
          <w:color w:val="000000"/>
          <w:szCs w:val="24"/>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3A2CFF" w:rsidRDefault="004A3367" w:rsidP="004A3367">
      <w:pPr>
        <w:rPr>
          <w:rFonts w:eastAsiaTheme="minorHAnsi" w:cstheme="minorBidi"/>
          <w:sz w:val="22"/>
          <w:lang w:eastAsia="en-US"/>
        </w:rPr>
      </w:pPr>
    </w:p>
    <w:p w14:paraId="01E6B4E1" w14:textId="77777777" w:rsidR="007B61B4" w:rsidRPr="003A2CFF" w:rsidRDefault="0EE28084" w:rsidP="00FF6049">
      <w:pPr>
        <w:rPr>
          <w:rFonts w:eastAsiaTheme="minorEastAsia" w:cstheme="minorBidi"/>
          <w:lang w:val="es-ES" w:eastAsia="en-US"/>
        </w:rPr>
      </w:pPr>
      <w:r w:rsidRPr="003A2CFF">
        <w:rPr>
          <w:rFonts w:eastAsiaTheme="minorEastAsia" w:cstheme="minorBidi"/>
          <w:lang w:val="es-ES" w:eastAsia="en-US"/>
        </w:rPr>
        <w:t xml:space="preserve">En virtud de lo anterior, es conveniente recordar que el </w:t>
      </w:r>
      <w:r w:rsidR="00DA0841" w:rsidRPr="003A2CFF">
        <w:rPr>
          <w:rFonts w:eastAsiaTheme="minorEastAsia" w:cstheme="minorBidi"/>
          <w:lang w:val="es-ES" w:eastAsia="en-US"/>
        </w:rPr>
        <w:t xml:space="preserve">hoy </w:t>
      </w:r>
      <w:r w:rsidRPr="003A2CFF">
        <w:rPr>
          <w:rFonts w:eastAsiaTheme="minorEastAsia" w:cstheme="minorBidi"/>
          <w:lang w:val="es-ES" w:eastAsia="en-US"/>
        </w:rPr>
        <w:t>Recurrente</w:t>
      </w:r>
      <w:r w:rsidR="005A0125" w:rsidRPr="003A2CFF">
        <w:rPr>
          <w:rFonts w:eastAsiaTheme="minorEastAsia" w:cstheme="minorBidi"/>
          <w:lang w:val="es-ES" w:eastAsia="en-US"/>
        </w:rPr>
        <w:t xml:space="preserve">, respecto del Contralor en funciones </w:t>
      </w:r>
      <w:r w:rsidR="007B61B4" w:rsidRPr="003A2CFF">
        <w:rPr>
          <w:rFonts w:eastAsiaTheme="minorEastAsia" w:cstheme="minorBidi"/>
          <w:lang w:val="es-ES" w:eastAsia="en-US"/>
        </w:rPr>
        <w:t>al veintiséis de agosto de dos mil veinticinco,</w:t>
      </w:r>
      <w:r w:rsidR="00DA0841" w:rsidRPr="003A2CFF">
        <w:rPr>
          <w:rFonts w:eastAsiaTheme="minorEastAsia" w:cstheme="minorBidi"/>
          <w:lang w:val="es-ES" w:eastAsia="en-US"/>
        </w:rPr>
        <w:t xml:space="preserve"> </w:t>
      </w:r>
      <w:r w:rsidR="0084615A" w:rsidRPr="003A2CFF">
        <w:rPr>
          <w:rFonts w:eastAsiaTheme="minorEastAsia" w:cstheme="minorBidi"/>
          <w:lang w:val="es-ES" w:eastAsia="en-US"/>
        </w:rPr>
        <w:t>requirió la entrega de</w:t>
      </w:r>
      <w:r w:rsidR="00D80535" w:rsidRPr="003A2CFF">
        <w:rPr>
          <w:rFonts w:eastAsiaTheme="minorEastAsia" w:cstheme="minorBidi"/>
          <w:lang w:val="es-ES" w:eastAsia="en-US"/>
        </w:rPr>
        <w:t xml:space="preserve"> </w:t>
      </w:r>
      <w:r w:rsidR="00434DDB" w:rsidRPr="003A2CFF">
        <w:rPr>
          <w:rFonts w:eastAsiaTheme="minorEastAsia" w:cstheme="minorBidi"/>
          <w:lang w:val="es-ES" w:eastAsia="en-US"/>
        </w:rPr>
        <w:t>l</w:t>
      </w:r>
      <w:r w:rsidR="007B61B4" w:rsidRPr="003A2CFF">
        <w:rPr>
          <w:rFonts w:eastAsiaTheme="minorEastAsia" w:cstheme="minorBidi"/>
          <w:lang w:val="es-ES" w:eastAsia="en-US"/>
        </w:rPr>
        <w:t>o siguiente:</w:t>
      </w:r>
    </w:p>
    <w:p w14:paraId="255B2111" w14:textId="77777777" w:rsidR="00D356B5" w:rsidRPr="003A2CFF" w:rsidRDefault="00D356B5" w:rsidP="001B63A6">
      <w:pPr>
        <w:pBdr>
          <w:top w:val="nil"/>
          <w:left w:val="nil"/>
          <w:bottom w:val="nil"/>
          <w:right w:val="nil"/>
          <w:between w:val="nil"/>
        </w:pBdr>
        <w:contextualSpacing/>
        <w:rPr>
          <w:rFonts w:eastAsia="Palatino Linotype" w:cs="Palatino Linotype"/>
          <w:color w:val="000000"/>
          <w:szCs w:val="24"/>
        </w:rPr>
      </w:pPr>
    </w:p>
    <w:p w14:paraId="4320C961" w14:textId="77777777" w:rsidR="00093642" w:rsidRPr="003A2CFF" w:rsidRDefault="007B61B4" w:rsidP="00A6152D">
      <w:pPr>
        <w:pStyle w:val="Prrafodelista"/>
        <w:numPr>
          <w:ilvl w:val="0"/>
          <w:numId w:val="74"/>
        </w:numPr>
        <w:pBdr>
          <w:top w:val="nil"/>
          <w:left w:val="nil"/>
          <w:bottom w:val="nil"/>
          <w:right w:val="nil"/>
          <w:between w:val="nil"/>
        </w:pBdr>
        <w:contextualSpacing/>
        <w:rPr>
          <w:rFonts w:eastAsia="Palatino Linotype" w:cs="Palatino Linotype"/>
          <w:color w:val="000000"/>
        </w:rPr>
      </w:pPr>
      <w:r w:rsidRPr="003A2CFF">
        <w:rPr>
          <w:rFonts w:eastAsia="Palatino Linotype" w:cs="Palatino Linotype"/>
          <w:color w:val="000000"/>
        </w:rPr>
        <w:t>Documento público que acredite ser persona ciudadana del Estado, en pleno uso de sus derechos</w:t>
      </w:r>
      <w:r w:rsidR="00093642" w:rsidRPr="003A2CFF">
        <w:rPr>
          <w:rFonts w:eastAsia="Palatino Linotype" w:cs="Palatino Linotype"/>
          <w:color w:val="000000"/>
        </w:rPr>
        <w:t>.</w:t>
      </w:r>
    </w:p>
    <w:p w14:paraId="3BEA45D3" w14:textId="77777777" w:rsidR="00093642" w:rsidRPr="003A2CFF" w:rsidRDefault="007B61B4" w:rsidP="00A6152D">
      <w:pPr>
        <w:pStyle w:val="Prrafodelista"/>
        <w:numPr>
          <w:ilvl w:val="0"/>
          <w:numId w:val="74"/>
        </w:numPr>
        <w:pBdr>
          <w:top w:val="nil"/>
          <w:left w:val="nil"/>
          <w:bottom w:val="nil"/>
          <w:right w:val="nil"/>
          <w:between w:val="nil"/>
        </w:pBdr>
        <w:contextualSpacing/>
        <w:rPr>
          <w:rFonts w:eastAsia="Palatino Linotype" w:cs="Palatino Linotype"/>
          <w:color w:val="000000"/>
        </w:rPr>
      </w:pPr>
      <w:r w:rsidRPr="003A2CFF">
        <w:rPr>
          <w:rFonts w:eastAsia="Palatino Linotype" w:cs="Palatino Linotype"/>
          <w:color w:val="000000"/>
        </w:rPr>
        <w:t>Constancia de No Inhabilitación para poder desempeñar el cargo</w:t>
      </w:r>
      <w:r w:rsidR="00093642" w:rsidRPr="003A2CFF">
        <w:rPr>
          <w:rFonts w:eastAsia="Palatino Linotype" w:cs="Palatino Linotype"/>
          <w:color w:val="000000"/>
        </w:rPr>
        <w:t>.</w:t>
      </w:r>
    </w:p>
    <w:p w14:paraId="13DFA664" w14:textId="77777777" w:rsidR="00093642" w:rsidRPr="003A2CFF" w:rsidRDefault="007B61B4" w:rsidP="00A6152D">
      <w:pPr>
        <w:pStyle w:val="Prrafodelista"/>
        <w:numPr>
          <w:ilvl w:val="0"/>
          <w:numId w:val="74"/>
        </w:numPr>
        <w:pBdr>
          <w:top w:val="nil"/>
          <w:left w:val="nil"/>
          <w:bottom w:val="nil"/>
          <w:right w:val="nil"/>
          <w:between w:val="nil"/>
        </w:pBdr>
        <w:contextualSpacing/>
        <w:rPr>
          <w:rFonts w:eastAsia="Palatino Linotype" w:cs="Palatino Linotype"/>
          <w:color w:val="000000"/>
        </w:rPr>
      </w:pPr>
      <w:r w:rsidRPr="003A2CFF">
        <w:rPr>
          <w:rFonts w:eastAsia="Palatino Linotype" w:cs="Palatino Linotype"/>
          <w:color w:val="000000"/>
        </w:rPr>
        <w:t xml:space="preserve">Copia del documento que acredite el contar con un </w:t>
      </w:r>
      <w:r w:rsidR="00093642" w:rsidRPr="003A2CFF">
        <w:rPr>
          <w:rFonts w:eastAsia="Palatino Linotype" w:cs="Palatino Linotype"/>
          <w:color w:val="000000"/>
        </w:rPr>
        <w:t>título</w:t>
      </w:r>
      <w:r w:rsidRPr="003A2CFF">
        <w:rPr>
          <w:rFonts w:eastAsia="Palatino Linotype" w:cs="Palatino Linotype"/>
          <w:color w:val="000000"/>
        </w:rPr>
        <w:t xml:space="preserve"> profesional y el documento que acredite la experiencia de al menos un año en la materia</w:t>
      </w:r>
      <w:r w:rsidR="00093642" w:rsidRPr="003A2CFF">
        <w:rPr>
          <w:rFonts w:eastAsia="Palatino Linotype" w:cs="Palatino Linotype"/>
          <w:color w:val="000000"/>
        </w:rPr>
        <w:t>.</w:t>
      </w:r>
    </w:p>
    <w:p w14:paraId="54570C25" w14:textId="77777777" w:rsidR="00093642" w:rsidRPr="003A2CFF" w:rsidRDefault="007B61B4" w:rsidP="00A6152D">
      <w:pPr>
        <w:pStyle w:val="Prrafodelista"/>
        <w:numPr>
          <w:ilvl w:val="0"/>
          <w:numId w:val="74"/>
        </w:numPr>
        <w:pBdr>
          <w:top w:val="nil"/>
          <w:left w:val="nil"/>
          <w:bottom w:val="nil"/>
          <w:right w:val="nil"/>
          <w:between w:val="nil"/>
        </w:pBdr>
        <w:contextualSpacing/>
        <w:rPr>
          <w:rFonts w:eastAsia="Palatino Linotype" w:cs="Palatino Linotype"/>
          <w:color w:val="000000"/>
        </w:rPr>
      </w:pPr>
      <w:r w:rsidRPr="003A2CFF">
        <w:rPr>
          <w:rFonts w:eastAsia="Palatino Linotype" w:cs="Palatino Linotype"/>
          <w:color w:val="000000"/>
        </w:rPr>
        <w:t>La certificación de competencia laboral en materia</w:t>
      </w:r>
      <w:r w:rsidR="00093642" w:rsidRPr="003A2CFF">
        <w:rPr>
          <w:rFonts w:eastAsia="Palatino Linotype" w:cs="Palatino Linotype"/>
          <w:color w:val="000000"/>
        </w:rPr>
        <w:t>.</w:t>
      </w:r>
    </w:p>
    <w:p w14:paraId="16D5E161" w14:textId="351C1AD7" w:rsidR="00093642" w:rsidRPr="003A2CFF" w:rsidRDefault="007B61B4" w:rsidP="00A6152D">
      <w:pPr>
        <w:pStyle w:val="Prrafodelista"/>
        <w:numPr>
          <w:ilvl w:val="0"/>
          <w:numId w:val="74"/>
        </w:numPr>
        <w:pBdr>
          <w:top w:val="nil"/>
          <w:left w:val="nil"/>
          <w:bottom w:val="nil"/>
          <w:right w:val="nil"/>
          <w:between w:val="nil"/>
        </w:pBdr>
        <w:contextualSpacing/>
        <w:rPr>
          <w:rFonts w:eastAsia="Palatino Linotype" w:cs="Palatino Linotype"/>
          <w:color w:val="000000"/>
        </w:rPr>
      </w:pPr>
      <w:r w:rsidRPr="003A2CFF">
        <w:rPr>
          <w:rFonts w:eastAsia="Palatino Linotype" w:cs="Palatino Linotype"/>
          <w:color w:val="000000"/>
        </w:rPr>
        <w:t xml:space="preserve">Documento que acredite el no estar condenado por sentencia ejecutoria por el delito de violencia política contra mujeres en razón de </w:t>
      </w:r>
      <w:r w:rsidR="00093642" w:rsidRPr="003A2CFF">
        <w:rPr>
          <w:rFonts w:eastAsia="Palatino Linotype" w:cs="Palatino Linotype"/>
          <w:color w:val="000000"/>
        </w:rPr>
        <w:t>género.</w:t>
      </w:r>
    </w:p>
    <w:p w14:paraId="151B4F29" w14:textId="77777777" w:rsidR="00093642" w:rsidRPr="003A2CFF" w:rsidRDefault="007B61B4" w:rsidP="00A6152D">
      <w:pPr>
        <w:pStyle w:val="Prrafodelista"/>
        <w:numPr>
          <w:ilvl w:val="0"/>
          <w:numId w:val="74"/>
        </w:numPr>
        <w:pBdr>
          <w:top w:val="nil"/>
          <w:left w:val="nil"/>
          <w:bottom w:val="nil"/>
          <w:right w:val="nil"/>
          <w:between w:val="nil"/>
        </w:pBdr>
        <w:contextualSpacing/>
        <w:rPr>
          <w:rFonts w:eastAsia="Palatino Linotype" w:cs="Palatino Linotype"/>
          <w:color w:val="000000"/>
        </w:rPr>
      </w:pPr>
      <w:r w:rsidRPr="003A2CFF">
        <w:rPr>
          <w:rFonts w:eastAsia="Palatino Linotype" w:cs="Palatino Linotype"/>
          <w:color w:val="000000"/>
        </w:rPr>
        <w:t>Documento que acredite el no estar inscrito en el Registro de Deudores Alimentarios Morosos</w:t>
      </w:r>
      <w:r w:rsidR="00093642" w:rsidRPr="003A2CFF">
        <w:rPr>
          <w:rFonts w:eastAsia="Palatino Linotype" w:cs="Palatino Linotype"/>
          <w:color w:val="000000"/>
        </w:rPr>
        <w:t>.</w:t>
      </w:r>
    </w:p>
    <w:p w14:paraId="1B1986C7" w14:textId="77777777" w:rsidR="00A6152D" w:rsidRPr="003A2CFF" w:rsidRDefault="007B61B4" w:rsidP="00A6152D">
      <w:pPr>
        <w:pStyle w:val="Prrafodelista"/>
        <w:numPr>
          <w:ilvl w:val="0"/>
          <w:numId w:val="74"/>
        </w:numPr>
        <w:pBdr>
          <w:top w:val="nil"/>
          <w:left w:val="nil"/>
          <w:bottom w:val="nil"/>
          <w:right w:val="nil"/>
          <w:between w:val="nil"/>
        </w:pBdr>
        <w:contextualSpacing/>
        <w:rPr>
          <w:rFonts w:eastAsia="Palatino Linotype" w:cs="Palatino Linotype"/>
          <w:color w:val="000000"/>
        </w:rPr>
      </w:pPr>
      <w:r w:rsidRPr="003A2CFF">
        <w:rPr>
          <w:rFonts w:eastAsia="Palatino Linotype" w:cs="Palatino Linotype"/>
          <w:color w:val="000000"/>
        </w:rPr>
        <w:t>Documento que acredite el no estar condenado por sentencia ejecutoriada por delitos de violencia familiar, contra la libertad sexual o de violencia de genero</w:t>
      </w:r>
      <w:r w:rsidR="00A6152D" w:rsidRPr="003A2CFF">
        <w:rPr>
          <w:rFonts w:eastAsia="Palatino Linotype" w:cs="Palatino Linotype"/>
          <w:color w:val="000000"/>
        </w:rPr>
        <w:t>.</w:t>
      </w:r>
    </w:p>
    <w:p w14:paraId="318CF9B1" w14:textId="77777777" w:rsidR="00A6152D" w:rsidRPr="003A2CFF" w:rsidRDefault="00A6152D" w:rsidP="00A6152D">
      <w:pPr>
        <w:pStyle w:val="Prrafodelista"/>
        <w:numPr>
          <w:ilvl w:val="0"/>
          <w:numId w:val="74"/>
        </w:numPr>
        <w:pBdr>
          <w:top w:val="nil"/>
          <w:left w:val="nil"/>
          <w:bottom w:val="nil"/>
          <w:right w:val="nil"/>
          <w:between w:val="nil"/>
        </w:pBdr>
        <w:contextualSpacing/>
        <w:rPr>
          <w:rFonts w:eastAsia="Palatino Linotype" w:cs="Palatino Linotype"/>
          <w:color w:val="000000"/>
        </w:rPr>
      </w:pPr>
      <w:r w:rsidRPr="003A2CFF">
        <w:rPr>
          <w:rFonts w:eastAsia="Palatino Linotype" w:cs="Palatino Linotype"/>
          <w:color w:val="000000"/>
        </w:rPr>
        <w:lastRenderedPageBreak/>
        <w:t>E</w:t>
      </w:r>
      <w:r w:rsidR="007B61B4" w:rsidRPr="003A2CFF">
        <w:rPr>
          <w:rFonts w:eastAsia="Palatino Linotype" w:cs="Palatino Linotype"/>
          <w:color w:val="000000"/>
        </w:rPr>
        <w:t>l documento que acredite en su caso si se tiene alguna denuncia de acoso a los y las colaboradoras de esta dependencia</w:t>
      </w:r>
      <w:r w:rsidRPr="003A2CFF">
        <w:rPr>
          <w:rFonts w:eastAsia="Palatino Linotype" w:cs="Palatino Linotype"/>
          <w:color w:val="000000"/>
        </w:rPr>
        <w:t>.</w:t>
      </w:r>
    </w:p>
    <w:p w14:paraId="185A101D" w14:textId="77777777" w:rsidR="00A6152D" w:rsidRPr="003A2CFF" w:rsidRDefault="007B61B4" w:rsidP="00A6152D">
      <w:pPr>
        <w:pStyle w:val="Prrafodelista"/>
        <w:numPr>
          <w:ilvl w:val="0"/>
          <w:numId w:val="74"/>
        </w:numPr>
        <w:pBdr>
          <w:top w:val="nil"/>
          <w:left w:val="nil"/>
          <w:bottom w:val="nil"/>
          <w:right w:val="nil"/>
          <w:between w:val="nil"/>
        </w:pBdr>
        <w:contextualSpacing/>
        <w:rPr>
          <w:rFonts w:eastAsia="Palatino Linotype" w:cs="Palatino Linotype"/>
          <w:color w:val="000000"/>
        </w:rPr>
      </w:pPr>
      <w:r w:rsidRPr="003A2CFF">
        <w:rPr>
          <w:rFonts w:eastAsia="Palatino Linotype" w:cs="Palatino Linotype"/>
          <w:color w:val="000000"/>
        </w:rPr>
        <w:t>Último recibo de nómina o CFDI em</w:t>
      </w:r>
      <w:r w:rsidR="00A6152D" w:rsidRPr="003A2CFF">
        <w:rPr>
          <w:rFonts w:eastAsia="Palatino Linotype" w:cs="Palatino Linotype"/>
          <w:color w:val="000000"/>
        </w:rPr>
        <w:t>i</w:t>
      </w:r>
      <w:r w:rsidRPr="003A2CFF">
        <w:rPr>
          <w:rFonts w:eastAsia="Palatino Linotype" w:cs="Palatino Linotype"/>
          <w:color w:val="000000"/>
        </w:rPr>
        <w:t>tido a su favor</w:t>
      </w:r>
      <w:r w:rsidR="00A6152D" w:rsidRPr="003A2CFF">
        <w:rPr>
          <w:rFonts w:eastAsia="Palatino Linotype" w:cs="Palatino Linotype"/>
          <w:color w:val="000000"/>
        </w:rPr>
        <w:t>.</w:t>
      </w:r>
    </w:p>
    <w:p w14:paraId="5AA2D918" w14:textId="77777777" w:rsidR="00A6152D" w:rsidRPr="003A2CFF" w:rsidRDefault="007B61B4" w:rsidP="00A6152D">
      <w:pPr>
        <w:pStyle w:val="Prrafodelista"/>
        <w:numPr>
          <w:ilvl w:val="0"/>
          <w:numId w:val="74"/>
        </w:numPr>
        <w:pBdr>
          <w:top w:val="nil"/>
          <w:left w:val="nil"/>
          <w:bottom w:val="nil"/>
          <w:right w:val="nil"/>
          <w:between w:val="nil"/>
        </w:pBdr>
        <w:contextualSpacing/>
        <w:rPr>
          <w:rFonts w:eastAsia="Palatino Linotype" w:cs="Palatino Linotype"/>
          <w:color w:val="000000"/>
        </w:rPr>
      </w:pPr>
      <w:r w:rsidRPr="003A2CFF">
        <w:rPr>
          <w:rFonts w:eastAsia="Palatino Linotype" w:cs="Palatino Linotype"/>
          <w:color w:val="000000"/>
        </w:rPr>
        <w:t>Curr</w:t>
      </w:r>
      <w:r w:rsidR="00A6152D" w:rsidRPr="003A2CFF">
        <w:rPr>
          <w:rFonts w:eastAsia="Palatino Linotype" w:cs="Palatino Linotype"/>
          <w:color w:val="000000"/>
        </w:rPr>
        <w:t>ículo.</w:t>
      </w:r>
    </w:p>
    <w:p w14:paraId="254242CE" w14:textId="77777777" w:rsidR="00A6152D" w:rsidRPr="003A2CFF" w:rsidRDefault="007B61B4" w:rsidP="00A6152D">
      <w:pPr>
        <w:pStyle w:val="Prrafodelista"/>
        <w:numPr>
          <w:ilvl w:val="0"/>
          <w:numId w:val="74"/>
        </w:numPr>
        <w:pBdr>
          <w:top w:val="nil"/>
          <w:left w:val="nil"/>
          <w:bottom w:val="nil"/>
          <w:right w:val="nil"/>
          <w:between w:val="nil"/>
        </w:pBdr>
        <w:contextualSpacing/>
        <w:rPr>
          <w:rFonts w:eastAsia="Palatino Linotype" w:cs="Palatino Linotype"/>
          <w:color w:val="000000"/>
        </w:rPr>
      </w:pPr>
      <w:r w:rsidRPr="003A2CFF">
        <w:rPr>
          <w:rFonts w:eastAsia="Palatino Linotype" w:cs="Palatino Linotype"/>
          <w:color w:val="000000"/>
        </w:rPr>
        <w:t>Credencial que lo acredite como servidor público</w:t>
      </w:r>
      <w:r w:rsidR="00A6152D" w:rsidRPr="003A2CFF">
        <w:rPr>
          <w:rFonts w:eastAsia="Palatino Linotype" w:cs="Palatino Linotype"/>
          <w:color w:val="000000"/>
        </w:rPr>
        <w:t>.</w:t>
      </w:r>
    </w:p>
    <w:p w14:paraId="2CBEBE2D" w14:textId="7A099E71" w:rsidR="007B61B4" w:rsidRPr="003A2CFF" w:rsidRDefault="007B61B4" w:rsidP="00A6152D">
      <w:pPr>
        <w:pStyle w:val="Prrafodelista"/>
        <w:numPr>
          <w:ilvl w:val="0"/>
          <w:numId w:val="74"/>
        </w:numPr>
        <w:pBdr>
          <w:top w:val="nil"/>
          <w:left w:val="nil"/>
          <w:bottom w:val="nil"/>
          <w:right w:val="nil"/>
          <w:between w:val="nil"/>
        </w:pBdr>
        <w:contextualSpacing/>
        <w:rPr>
          <w:rFonts w:eastAsia="Palatino Linotype" w:cs="Palatino Linotype"/>
          <w:color w:val="000000"/>
        </w:rPr>
      </w:pPr>
      <w:r w:rsidRPr="003A2CFF">
        <w:rPr>
          <w:rFonts w:eastAsia="Palatino Linotype" w:cs="Palatino Linotype"/>
          <w:color w:val="000000"/>
        </w:rPr>
        <w:t>Nombramiento oficial</w:t>
      </w:r>
      <w:r w:rsidR="00A6152D" w:rsidRPr="003A2CFF">
        <w:rPr>
          <w:rFonts w:eastAsia="Palatino Linotype" w:cs="Palatino Linotype"/>
          <w:color w:val="000000"/>
        </w:rPr>
        <w:t>.</w:t>
      </w:r>
    </w:p>
    <w:p w14:paraId="1CD0C23E" w14:textId="77777777" w:rsidR="007B61B4" w:rsidRPr="003A2CFF" w:rsidRDefault="007B61B4" w:rsidP="001B63A6">
      <w:pPr>
        <w:pBdr>
          <w:top w:val="nil"/>
          <w:left w:val="nil"/>
          <w:bottom w:val="nil"/>
          <w:right w:val="nil"/>
          <w:between w:val="nil"/>
        </w:pBdr>
        <w:contextualSpacing/>
        <w:rPr>
          <w:rFonts w:eastAsia="Palatino Linotype" w:cs="Palatino Linotype"/>
          <w:color w:val="000000"/>
          <w:szCs w:val="24"/>
        </w:rPr>
      </w:pPr>
    </w:p>
    <w:p w14:paraId="15785DF8" w14:textId="6D886A19" w:rsidR="00B8474E" w:rsidRPr="003A2CFF" w:rsidRDefault="00A970D5" w:rsidP="001B63A6">
      <w:pPr>
        <w:pBdr>
          <w:top w:val="nil"/>
          <w:left w:val="nil"/>
          <w:bottom w:val="nil"/>
          <w:right w:val="nil"/>
          <w:between w:val="nil"/>
        </w:pBdr>
        <w:contextualSpacing/>
        <w:rPr>
          <w:rFonts w:eastAsia="Palatino Linotype" w:cs="Palatino Linotype"/>
          <w:color w:val="000000"/>
          <w:szCs w:val="24"/>
        </w:rPr>
      </w:pPr>
      <w:r w:rsidRPr="003A2CFF">
        <w:rPr>
          <w:rFonts w:eastAsia="Palatino Linotype" w:cs="Palatino Linotype"/>
          <w:color w:val="000000"/>
          <w:szCs w:val="24"/>
        </w:rPr>
        <w:t xml:space="preserve">A dicha solicitud, el Sujeto Obligado </w:t>
      </w:r>
      <w:r w:rsidR="001C4CBF" w:rsidRPr="003A2CFF">
        <w:rPr>
          <w:rFonts w:eastAsia="Palatino Linotype" w:cs="Palatino Linotype"/>
          <w:color w:val="000000"/>
          <w:szCs w:val="24"/>
        </w:rPr>
        <w:t>respondió</w:t>
      </w:r>
      <w:r w:rsidR="001B63A6" w:rsidRPr="003A2CFF">
        <w:rPr>
          <w:rFonts w:eastAsia="Palatino Linotype" w:cs="Palatino Linotype"/>
          <w:color w:val="000000"/>
          <w:szCs w:val="24"/>
        </w:rPr>
        <w:t xml:space="preserve"> </w:t>
      </w:r>
      <w:r w:rsidR="0008143A" w:rsidRPr="003A2CFF">
        <w:rPr>
          <w:rFonts w:eastAsia="Palatino Linotype" w:cs="Palatino Linotype"/>
          <w:color w:val="000000"/>
          <w:szCs w:val="24"/>
        </w:rPr>
        <w:t>con la entrega de</w:t>
      </w:r>
      <w:r w:rsidR="001D6163" w:rsidRPr="003A2CFF">
        <w:rPr>
          <w:rFonts w:eastAsia="Palatino Linotype" w:cs="Palatino Linotype"/>
          <w:color w:val="000000"/>
          <w:szCs w:val="24"/>
        </w:rPr>
        <w:t xml:space="preserve"> </w:t>
      </w:r>
      <w:r w:rsidR="0008143A" w:rsidRPr="003A2CFF">
        <w:rPr>
          <w:rFonts w:eastAsia="Palatino Linotype" w:cs="Palatino Linotype"/>
          <w:color w:val="000000"/>
          <w:szCs w:val="24"/>
        </w:rPr>
        <w:t>l</w:t>
      </w:r>
      <w:r w:rsidR="001D6163" w:rsidRPr="003A2CFF">
        <w:rPr>
          <w:rFonts w:eastAsia="Palatino Linotype" w:cs="Palatino Linotype"/>
          <w:color w:val="000000"/>
          <w:szCs w:val="24"/>
        </w:rPr>
        <w:t>os</w:t>
      </w:r>
      <w:r w:rsidR="0008143A" w:rsidRPr="003A2CFF">
        <w:rPr>
          <w:rFonts w:eastAsia="Palatino Linotype" w:cs="Palatino Linotype"/>
          <w:color w:val="000000"/>
          <w:szCs w:val="24"/>
        </w:rPr>
        <w:t xml:space="preserve"> </w:t>
      </w:r>
      <w:r w:rsidR="00B8474E" w:rsidRPr="003A2CFF">
        <w:rPr>
          <w:rFonts w:eastAsia="Palatino Linotype" w:cs="Palatino Linotype"/>
          <w:color w:val="000000"/>
          <w:szCs w:val="24"/>
        </w:rPr>
        <w:t>siguiente</w:t>
      </w:r>
      <w:r w:rsidR="0047264A" w:rsidRPr="003A2CFF">
        <w:rPr>
          <w:rFonts w:eastAsia="Palatino Linotype" w:cs="Palatino Linotype"/>
          <w:color w:val="000000"/>
          <w:szCs w:val="24"/>
        </w:rPr>
        <w:t>s</w:t>
      </w:r>
      <w:r w:rsidR="00B8474E" w:rsidRPr="003A2CFF">
        <w:rPr>
          <w:rFonts w:eastAsia="Palatino Linotype" w:cs="Palatino Linotype"/>
          <w:color w:val="000000"/>
          <w:szCs w:val="24"/>
        </w:rPr>
        <w:t xml:space="preserve"> </w:t>
      </w:r>
      <w:r w:rsidR="0008143A" w:rsidRPr="003A2CFF">
        <w:rPr>
          <w:rFonts w:eastAsia="Palatino Linotype" w:cs="Palatino Linotype"/>
          <w:color w:val="000000"/>
          <w:szCs w:val="24"/>
        </w:rPr>
        <w:t>documento</w:t>
      </w:r>
      <w:r w:rsidR="0047264A" w:rsidRPr="003A2CFF">
        <w:rPr>
          <w:rFonts w:eastAsia="Palatino Linotype" w:cs="Palatino Linotype"/>
          <w:color w:val="000000"/>
          <w:szCs w:val="24"/>
        </w:rPr>
        <w:t>s</w:t>
      </w:r>
      <w:r w:rsidR="00B8474E" w:rsidRPr="003A2CFF">
        <w:rPr>
          <w:rFonts w:eastAsia="Palatino Linotype" w:cs="Palatino Linotype"/>
          <w:color w:val="000000"/>
          <w:szCs w:val="24"/>
        </w:rPr>
        <w:t>:</w:t>
      </w:r>
    </w:p>
    <w:p w14:paraId="7F2F3596" w14:textId="77777777" w:rsidR="00B8474E" w:rsidRPr="003A2CFF" w:rsidRDefault="00B8474E" w:rsidP="001B63A6">
      <w:pPr>
        <w:pBdr>
          <w:top w:val="nil"/>
          <w:left w:val="nil"/>
          <w:bottom w:val="nil"/>
          <w:right w:val="nil"/>
          <w:between w:val="nil"/>
        </w:pBdr>
        <w:contextualSpacing/>
        <w:rPr>
          <w:rFonts w:eastAsia="Palatino Linotype" w:cs="Palatino Linotype"/>
          <w:color w:val="000000"/>
          <w:szCs w:val="24"/>
        </w:rPr>
      </w:pPr>
    </w:p>
    <w:p w14:paraId="6065B7C9" w14:textId="1EB6A547" w:rsidR="002F4724" w:rsidRPr="003A2CFF" w:rsidRDefault="002F4724" w:rsidP="00E67AA8">
      <w:pPr>
        <w:pStyle w:val="Prrafodelista"/>
        <w:numPr>
          <w:ilvl w:val="0"/>
          <w:numId w:val="76"/>
        </w:numPr>
        <w:pBdr>
          <w:top w:val="nil"/>
          <w:left w:val="nil"/>
          <w:bottom w:val="nil"/>
          <w:right w:val="nil"/>
          <w:between w:val="nil"/>
        </w:pBdr>
        <w:contextualSpacing/>
        <w:rPr>
          <w:rFonts w:eastAsia="Palatino Linotype" w:cs="Palatino Linotype"/>
          <w:color w:val="000000"/>
          <w:lang w:val="es-MX"/>
        </w:rPr>
      </w:pPr>
      <w:r w:rsidRPr="003A2CFF">
        <w:rPr>
          <w:rFonts w:eastAsia="Palatino Linotype" w:cs="Palatino Linotype"/>
          <w:b/>
          <w:bCs/>
          <w:color w:val="000000"/>
          <w:lang w:val="es-MX"/>
        </w:rPr>
        <w:t>Respuesta UT S.191.pdf</w:t>
      </w:r>
      <w:r w:rsidRPr="003A2CFF">
        <w:rPr>
          <w:rFonts w:eastAsia="Palatino Linotype" w:cs="Palatino Linotype"/>
          <w:color w:val="000000"/>
          <w:lang w:val="es-MX"/>
        </w:rPr>
        <w:t>.</w:t>
      </w:r>
      <w:r w:rsidR="002A67C9" w:rsidRPr="003A2CFF">
        <w:rPr>
          <w:rFonts w:eastAsia="Palatino Linotype" w:cs="Palatino Linotype"/>
          <w:color w:val="000000"/>
          <w:lang w:val="es-MX"/>
        </w:rPr>
        <w:t xml:space="preserve"> </w:t>
      </w:r>
      <w:r w:rsidR="000E32D1" w:rsidRPr="003A2CFF">
        <w:rPr>
          <w:rFonts w:eastAsia="Palatino Linotype" w:cs="Palatino Linotype"/>
          <w:color w:val="000000"/>
          <w:lang w:val="es-MX"/>
        </w:rPr>
        <w:t>Oficio número 200B10404/380/2025</w:t>
      </w:r>
      <w:r w:rsidR="00A729FE" w:rsidRPr="003A2CFF">
        <w:rPr>
          <w:rFonts w:eastAsia="Palatino Linotype" w:cs="Palatino Linotype"/>
          <w:color w:val="000000"/>
          <w:lang w:val="es-MX"/>
        </w:rPr>
        <w:t xml:space="preserve"> suscrito por la Titular de la Unidad de Transparencia, quien refirió adjuntar </w:t>
      </w:r>
      <w:r w:rsidR="00B27C2A" w:rsidRPr="003A2CFF">
        <w:rPr>
          <w:rFonts w:eastAsia="Palatino Linotype" w:cs="Palatino Linotype"/>
          <w:color w:val="000000"/>
          <w:lang w:val="es-MX"/>
        </w:rPr>
        <w:t>el oficio proporcionado por el servidor público habilitado de este Sistema Municipal para el Desarrollo Integral d e la Familia de Toluca.</w:t>
      </w:r>
    </w:p>
    <w:p w14:paraId="779ABBE4" w14:textId="6F658876" w:rsidR="002F4724" w:rsidRPr="003A2CFF" w:rsidRDefault="002F4724" w:rsidP="000711C1">
      <w:pPr>
        <w:pStyle w:val="Prrafodelista"/>
        <w:numPr>
          <w:ilvl w:val="0"/>
          <w:numId w:val="76"/>
        </w:numPr>
        <w:pBdr>
          <w:top w:val="nil"/>
          <w:left w:val="nil"/>
          <w:bottom w:val="nil"/>
          <w:right w:val="nil"/>
          <w:between w:val="nil"/>
        </w:pBdr>
        <w:contextualSpacing/>
        <w:rPr>
          <w:rFonts w:eastAsia="Palatino Linotype" w:cs="Palatino Linotype"/>
          <w:color w:val="000000"/>
          <w:lang w:val="es-MX"/>
        </w:rPr>
      </w:pPr>
      <w:r w:rsidRPr="003A2CFF">
        <w:rPr>
          <w:rFonts w:eastAsia="Palatino Linotype" w:cs="Palatino Linotype"/>
          <w:b/>
          <w:bCs/>
          <w:color w:val="000000"/>
          <w:lang w:val="es-MX"/>
        </w:rPr>
        <w:t>Respuesta SPH SOL 191-2025.pdf</w:t>
      </w:r>
      <w:r w:rsidRPr="003A2CFF">
        <w:rPr>
          <w:rFonts w:eastAsia="Palatino Linotype" w:cs="Palatino Linotype"/>
          <w:color w:val="000000"/>
          <w:lang w:val="es-MX"/>
        </w:rPr>
        <w:t>.</w:t>
      </w:r>
      <w:r w:rsidR="00525DF4" w:rsidRPr="003A2CFF">
        <w:rPr>
          <w:rFonts w:eastAsia="Palatino Linotype" w:cs="Palatino Linotype"/>
          <w:color w:val="000000"/>
          <w:lang w:val="es-MX"/>
        </w:rPr>
        <w:t xml:space="preserve"> Oficio </w:t>
      </w:r>
      <w:r w:rsidR="00BB14C3" w:rsidRPr="003A2CFF">
        <w:rPr>
          <w:rFonts w:eastAsia="Palatino Linotype" w:cs="Palatino Linotype"/>
          <w:color w:val="000000"/>
          <w:lang w:val="es-MX"/>
        </w:rPr>
        <w:t xml:space="preserve">200B10901/415/2025 </w:t>
      </w:r>
      <w:r w:rsidR="00BF6422" w:rsidRPr="003A2CFF">
        <w:rPr>
          <w:rFonts w:eastAsia="Palatino Linotype" w:cs="Palatino Linotype"/>
          <w:color w:val="000000"/>
          <w:lang w:val="es-MX"/>
        </w:rPr>
        <w:t xml:space="preserve">emitido por </w:t>
      </w:r>
      <w:r w:rsidR="00026911" w:rsidRPr="003A2CFF">
        <w:rPr>
          <w:rFonts w:eastAsia="Palatino Linotype" w:cs="Palatino Linotype"/>
          <w:color w:val="000000"/>
          <w:lang w:val="es-MX"/>
        </w:rPr>
        <w:t xml:space="preserve">el Jefe del Departamento de Capital Humano, por medio del cual </w:t>
      </w:r>
      <w:r w:rsidR="00A94F07" w:rsidRPr="003A2CFF">
        <w:rPr>
          <w:rFonts w:eastAsia="Palatino Linotype" w:cs="Palatino Linotype"/>
          <w:color w:val="000000"/>
          <w:lang w:val="es-MX"/>
        </w:rPr>
        <w:t>informó</w:t>
      </w:r>
      <w:r w:rsidR="00D13A29" w:rsidRPr="003A2CFF">
        <w:rPr>
          <w:rFonts w:eastAsia="Palatino Linotype" w:cs="Palatino Linotype"/>
          <w:color w:val="000000"/>
          <w:lang w:val="es-MX"/>
        </w:rPr>
        <w:t xml:space="preserve"> que</w:t>
      </w:r>
      <w:r w:rsidR="00531C1D" w:rsidRPr="003A2CFF">
        <w:rPr>
          <w:rFonts w:eastAsia="Palatino Linotype" w:cs="Palatino Linotype"/>
          <w:color w:val="000000"/>
          <w:lang w:val="es-MX"/>
        </w:rPr>
        <w:t>,</w:t>
      </w:r>
      <w:r w:rsidR="00D13A29" w:rsidRPr="003A2CFF">
        <w:rPr>
          <w:rFonts w:eastAsia="Palatino Linotype" w:cs="Palatino Linotype"/>
          <w:color w:val="000000"/>
          <w:lang w:val="es-MX"/>
        </w:rPr>
        <w:t xml:space="preserve"> </w:t>
      </w:r>
      <w:r w:rsidR="00531C1D" w:rsidRPr="003A2CFF">
        <w:rPr>
          <w:rFonts w:eastAsia="Palatino Linotype" w:cs="Palatino Linotype"/>
          <w:color w:val="000000"/>
          <w:lang w:val="es-MX"/>
        </w:rPr>
        <w:t xml:space="preserve">respecto de los documentos que </w:t>
      </w:r>
      <w:r w:rsidR="006E4534" w:rsidRPr="003A2CFF">
        <w:rPr>
          <w:rFonts w:eastAsia="Palatino Linotype" w:cs="Palatino Linotype"/>
          <w:color w:val="000000"/>
          <w:lang w:val="es-MX"/>
        </w:rPr>
        <w:t xml:space="preserve">se </w:t>
      </w:r>
      <w:r w:rsidR="00531C1D" w:rsidRPr="003A2CFF">
        <w:rPr>
          <w:rFonts w:eastAsia="Palatino Linotype" w:cs="Palatino Linotype"/>
          <w:color w:val="000000"/>
          <w:lang w:val="es-MX"/>
        </w:rPr>
        <w:t>solici</w:t>
      </w:r>
      <w:r w:rsidR="006E4534" w:rsidRPr="003A2CFF">
        <w:rPr>
          <w:rFonts w:eastAsia="Palatino Linotype" w:cs="Palatino Linotype"/>
          <w:color w:val="000000"/>
          <w:lang w:val="es-MX"/>
        </w:rPr>
        <w:t>tan</w:t>
      </w:r>
      <w:r w:rsidR="00531C1D" w:rsidRPr="003A2CFF">
        <w:rPr>
          <w:rFonts w:eastAsia="Palatino Linotype" w:cs="Palatino Linotype"/>
          <w:color w:val="000000"/>
          <w:lang w:val="es-MX"/>
        </w:rPr>
        <w:t xml:space="preserve"> </w:t>
      </w:r>
      <w:r w:rsidR="006E4534" w:rsidRPr="003A2CFF">
        <w:rPr>
          <w:rFonts w:eastAsia="Palatino Linotype" w:cs="Palatino Linotype"/>
          <w:color w:val="000000"/>
          <w:lang w:val="es-MX"/>
        </w:rPr>
        <w:t>(</w:t>
      </w:r>
      <w:r w:rsidR="00531C1D" w:rsidRPr="003A2CFF">
        <w:rPr>
          <w:rFonts w:eastAsia="Palatino Linotype" w:cs="Palatino Linotype"/>
          <w:color w:val="000000"/>
          <w:lang w:val="es-MX"/>
        </w:rPr>
        <w:t>Constancia de No inhabilitación, título profesional, certificación de competencia laboral, no deudor alimentario, ultimo recibo de nómina y Curriculum vitae</w:t>
      </w:r>
      <w:r w:rsidR="006E4534" w:rsidRPr="003A2CFF">
        <w:rPr>
          <w:rFonts w:eastAsia="Palatino Linotype" w:cs="Palatino Linotype"/>
          <w:color w:val="000000"/>
          <w:lang w:val="es-MX"/>
        </w:rPr>
        <w:t>)</w:t>
      </w:r>
      <w:r w:rsidR="00531C1D" w:rsidRPr="003A2CFF">
        <w:rPr>
          <w:rFonts w:eastAsia="Palatino Linotype" w:cs="Palatino Linotype"/>
          <w:color w:val="000000"/>
          <w:lang w:val="es-MX"/>
        </w:rPr>
        <w:t xml:space="preserve">, una vez analizada la información, contiene información susceptible de clasificación, por </w:t>
      </w:r>
      <w:r w:rsidR="006E4534" w:rsidRPr="003A2CFF">
        <w:rPr>
          <w:rFonts w:eastAsia="Palatino Linotype" w:cs="Palatino Linotype"/>
          <w:color w:val="000000"/>
          <w:lang w:val="es-MX"/>
        </w:rPr>
        <w:t xml:space="preserve">lo que se </w:t>
      </w:r>
      <w:r w:rsidR="00531C1D" w:rsidRPr="003A2CFF">
        <w:rPr>
          <w:rFonts w:eastAsia="Palatino Linotype" w:cs="Palatino Linotype"/>
          <w:color w:val="000000"/>
          <w:lang w:val="es-MX"/>
        </w:rPr>
        <w:t>envía propuesta de clasificación de la información para que l a misma sea sometida ante el Comité de Transparencia</w:t>
      </w:r>
      <w:r w:rsidR="00A95EDA" w:rsidRPr="003A2CFF">
        <w:rPr>
          <w:rFonts w:eastAsia="Palatino Linotype" w:cs="Palatino Linotype"/>
          <w:color w:val="000000"/>
          <w:lang w:val="es-MX"/>
        </w:rPr>
        <w:t xml:space="preserve"> a efecto de que determine aprobar, modificar o revocar su clasificación.</w:t>
      </w:r>
    </w:p>
    <w:p w14:paraId="2FD228DD" w14:textId="35C1D3F8" w:rsidR="002F4724" w:rsidRPr="003A2CFF" w:rsidRDefault="002F4724" w:rsidP="002B7842">
      <w:pPr>
        <w:pStyle w:val="Prrafodelista"/>
        <w:numPr>
          <w:ilvl w:val="0"/>
          <w:numId w:val="76"/>
        </w:numPr>
        <w:pBdr>
          <w:top w:val="nil"/>
          <w:left w:val="nil"/>
          <w:bottom w:val="nil"/>
          <w:right w:val="nil"/>
          <w:between w:val="nil"/>
        </w:pBdr>
        <w:contextualSpacing/>
        <w:rPr>
          <w:rFonts w:eastAsia="Palatino Linotype" w:cs="Palatino Linotype"/>
          <w:color w:val="000000"/>
          <w:lang w:val="es-MX"/>
        </w:rPr>
      </w:pPr>
      <w:r w:rsidRPr="003A2CFF">
        <w:rPr>
          <w:rFonts w:eastAsia="Palatino Linotype" w:cs="Palatino Linotype"/>
          <w:b/>
          <w:bCs/>
          <w:color w:val="000000"/>
          <w:lang w:val="es-MX"/>
        </w:rPr>
        <w:lastRenderedPageBreak/>
        <w:t>Anexo de la respuesta SPH SOL 191-2025_Censurado.pdf</w:t>
      </w:r>
      <w:r w:rsidRPr="003A2CFF">
        <w:rPr>
          <w:rFonts w:eastAsia="Palatino Linotype" w:cs="Palatino Linotype"/>
          <w:color w:val="000000"/>
          <w:lang w:val="es-MX"/>
        </w:rPr>
        <w:t>.</w:t>
      </w:r>
      <w:r w:rsidR="0045714A" w:rsidRPr="003A2CFF">
        <w:rPr>
          <w:rFonts w:eastAsia="Palatino Linotype" w:cs="Palatino Linotype"/>
          <w:color w:val="000000"/>
          <w:lang w:val="es-MX"/>
        </w:rPr>
        <w:t xml:space="preserve"> Documento que contiene los siguientes elementos:</w:t>
      </w:r>
    </w:p>
    <w:p w14:paraId="470683DF" w14:textId="77777777" w:rsidR="00963303" w:rsidRPr="003A2CFF" w:rsidRDefault="00C452C5" w:rsidP="00963303">
      <w:pPr>
        <w:pStyle w:val="Prrafodelista"/>
        <w:numPr>
          <w:ilvl w:val="1"/>
          <w:numId w:val="76"/>
        </w:numPr>
        <w:pBdr>
          <w:top w:val="nil"/>
          <w:left w:val="nil"/>
          <w:bottom w:val="nil"/>
          <w:right w:val="nil"/>
          <w:between w:val="nil"/>
        </w:pBdr>
        <w:contextualSpacing/>
        <w:rPr>
          <w:rFonts w:eastAsia="Palatino Linotype" w:cs="Palatino Linotype"/>
          <w:color w:val="000000"/>
          <w:lang w:val="es-MX"/>
        </w:rPr>
      </w:pPr>
      <w:r w:rsidRPr="003A2CFF">
        <w:rPr>
          <w:rFonts w:eastAsia="Palatino Linotype" w:cs="Palatino Linotype"/>
          <w:color w:val="000000"/>
          <w:lang w:val="es-MX"/>
        </w:rPr>
        <w:t>Oficio 200B10901/415/2025</w:t>
      </w:r>
      <w:r w:rsidR="00F435C0" w:rsidRPr="003A2CFF">
        <w:rPr>
          <w:rFonts w:eastAsia="Palatino Linotype" w:cs="Palatino Linotype"/>
          <w:color w:val="000000"/>
          <w:lang w:val="es-MX"/>
        </w:rPr>
        <w:t xml:space="preserve"> </w:t>
      </w:r>
      <w:r w:rsidR="008D4D6C" w:rsidRPr="003A2CFF">
        <w:rPr>
          <w:rFonts w:eastAsia="Palatino Linotype" w:cs="Palatino Linotype"/>
          <w:color w:val="000000"/>
          <w:lang w:val="es-MX"/>
        </w:rPr>
        <w:t xml:space="preserve">descrito en el </w:t>
      </w:r>
      <w:r w:rsidR="00373893" w:rsidRPr="003A2CFF">
        <w:rPr>
          <w:rFonts w:eastAsia="Palatino Linotype" w:cs="Palatino Linotype"/>
          <w:color w:val="000000"/>
          <w:lang w:val="es-MX"/>
        </w:rPr>
        <w:t>numeral anterior.</w:t>
      </w:r>
    </w:p>
    <w:p w14:paraId="14D86B02" w14:textId="2DB655CE" w:rsidR="00A004B8" w:rsidRPr="003A2CFF" w:rsidRDefault="00DF67EB" w:rsidP="00963303">
      <w:pPr>
        <w:pStyle w:val="Prrafodelista"/>
        <w:numPr>
          <w:ilvl w:val="1"/>
          <w:numId w:val="76"/>
        </w:numPr>
        <w:pBdr>
          <w:top w:val="nil"/>
          <w:left w:val="nil"/>
          <w:bottom w:val="nil"/>
          <w:right w:val="nil"/>
          <w:between w:val="nil"/>
        </w:pBdr>
        <w:contextualSpacing/>
        <w:rPr>
          <w:rFonts w:eastAsia="Palatino Linotype" w:cs="Palatino Linotype"/>
          <w:color w:val="000000"/>
          <w:lang w:val="es-MX"/>
        </w:rPr>
      </w:pPr>
      <w:r w:rsidRPr="003A2CFF">
        <w:rPr>
          <w:rFonts w:eastAsia="Palatino Linotype" w:cs="Palatino Linotype"/>
          <w:color w:val="000000"/>
          <w:lang w:val="es-MX"/>
        </w:rPr>
        <w:t>Cuad</w:t>
      </w:r>
      <w:r w:rsidR="00963303" w:rsidRPr="003A2CFF">
        <w:rPr>
          <w:rFonts w:eastAsia="Palatino Linotype" w:cs="Palatino Linotype"/>
          <w:color w:val="000000"/>
          <w:lang w:val="es-MX"/>
        </w:rPr>
        <w:t>ro</w:t>
      </w:r>
      <w:r w:rsidRPr="003A2CFF">
        <w:rPr>
          <w:rFonts w:eastAsia="Palatino Linotype" w:cs="Palatino Linotype"/>
          <w:color w:val="000000"/>
          <w:lang w:val="es-MX"/>
        </w:rPr>
        <w:t xml:space="preserve"> de clasificación de información respecto de la solicitud 00191/DIFTOLUCA/IP/2025, en el que se refiere la clasificación como confidencial de los siguientes datos: clave del Registro Federal de Contribuyentes (RFC), Clave Única de Registro de Población (CURP), códigos QR, número de serio del CSD, Certificado de Sello Difital (CSD), SAT-Folio fiscal, número del trabajadro, registro ISSEMYM, cadena original de complemento de certificación digital del SAT, sello digital del contribuyente emisor, sello digital del SAT, cadena original de complemento de certificación digital del SAT, sello digital del contribuyente emisor, sello digital del SAT</w:t>
      </w:r>
      <w:r w:rsidR="00963303" w:rsidRPr="003A2CFF">
        <w:rPr>
          <w:rFonts w:eastAsia="Palatino Linotype" w:cs="Palatino Linotype"/>
          <w:color w:val="000000"/>
          <w:lang w:val="es-MX"/>
        </w:rPr>
        <w:t>.</w:t>
      </w:r>
    </w:p>
    <w:p w14:paraId="28809086" w14:textId="64510F8B" w:rsidR="00963303" w:rsidRPr="003A2CFF" w:rsidRDefault="00326DA2" w:rsidP="00963303">
      <w:pPr>
        <w:pStyle w:val="Prrafodelista"/>
        <w:numPr>
          <w:ilvl w:val="1"/>
          <w:numId w:val="76"/>
        </w:numPr>
        <w:pBdr>
          <w:top w:val="nil"/>
          <w:left w:val="nil"/>
          <w:bottom w:val="nil"/>
          <w:right w:val="nil"/>
          <w:between w:val="nil"/>
        </w:pBdr>
        <w:contextualSpacing/>
        <w:rPr>
          <w:rFonts w:eastAsia="Palatino Linotype" w:cs="Palatino Linotype"/>
          <w:color w:val="000000"/>
          <w:lang w:val="es-MX"/>
        </w:rPr>
      </w:pPr>
      <w:r w:rsidRPr="003A2CFF">
        <w:rPr>
          <w:rFonts w:eastAsia="Palatino Linotype" w:cs="Palatino Linotype"/>
          <w:color w:val="000000"/>
          <w:lang w:val="es-MX"/>
        </w:rPr>
        <w:t>Constancia de no inhabilitación en versión pública</w:t>
      </w:r>
      <w:r w:rsidR="00BF0E89" w:rsidRPr="003A2CFF">
        <w:rPr>
          <w:rFonts w:eastAsia="Palatino Linotype" w:cs="Palatino Linotype"/>
          <w:color w:val="000000"/>
          <w:lang w:val="es-MX"/>
        </w:rPr>
        <w:t xml:space="preserve">, en la que se testó </w:t>
      </w:r>
      <w:r w:rsidR="00825C5C" w:rsidRPr="003A2CFF">
        <w:rPr>
          <w:rFonts w:eastAsia="Palatino Linotype" w:cs="Palatino Linotype"/>
          <w:color w:val="000000"/>
          <w:lang w:val="es-MX"/>
        </w:rPr>
        <w:t>el destinatario, CURP, firma de la autoridad emisora y número de autenticación.</w:t>
      </w:r>
    </w:p>
    <w:p w14:paraId="642CB1E7" w14:textId="687C723A" w:rsidR="00326DA2" w:rsidRPr="003A2CFF" w:rsidRDefault="00326DA2" w:rsidP="00963303">
      <w:pPr>
        <w:pStyle w:val="Prrafodelista"/>
        <w:numPr>
          <w:ilvl w:val="1"/>
          <w:numId w:val="76"/>
        </w:numPr>
        <w:pBdr>
          <w:top w:val="nil"/>
          <w:left w:val="nil"/>
          <w:bottom w:val="nil"/>
          <w:right w:val="nil"/>
          <w:between w:val="nil"/>
        </w:pBdr>
        <w:contextualSpacing/>
        <w:rPr>
          <w:rFonts w:eastAsia="Palatino Linotype" w:cs="Palatino Linotype"/>
          <w:color w:val="000000"/>
          <w:lang w:val="es-MX"/>
        </w:rPr>
      </w:pPr>
      <w:r w:rsidRPr="003A2CFF">
        <w:rPr>
          <w:rFonts w:eastAsia="Palatino Linotype" w:cs="Palatino Linotype"/>
          <w:color w:val="000000"/>
          <w:lang w:val="es-MX"/>
        </w:rPr>
        <w:t xml:space="preserve">Título profesional </w:t>
      </w:r>
      <w:r w:rsidR="00075E1F" w:rsidRPr="003A2CFF">
        <w:rPr>
          <w:rFonts w:eastAsia="Palatino Linotype" w:cs="Palatino Linotype"/>
          <w:color w:val="000000"/>
          <w:lang w:val="es-MX"/>
        </w:rPr>
        <w:t>en versión pública</w:t>
      </w:r>
      <w:r w:rsidR="004C4E1D" w:rsidRPr="003A2CFF">
        <w:rPr>
          <w:rFonts w:eastAsia="Palatino Linotype" w:cs="Palatino Linotype"/>
          <w:color w:val="000000"/>
          <w:lang w:val="es-MX"/>
        </w:rPr>
        <w:t>, en la que se testó la fotografía</w:t>
      </w:r>
      <w:r w:rsidR="00D27B31" w:rsidRPr="003A2CFF">
        <w:rPr>
          <w:rFonts w:eastAsia="Palatino Linotype" w:cs="Palatino Linotype"/>
          <w:color w:val="000000"/>
          <w:lang w:val="es-MX"/>
        </w:rPr>
        <w:t xml:space="preserve"> del titular, año de presentación del examen recepcional, año de emisión del documento y firma de la autoridad.</w:t>
      </w:r>
    </w:p>
    <w:p w14:paraId="067E0C82" w14:textId="039D9A44" w:rsidR="00075E1F" w:rsidRPr="003A2CFF" w:rsidRDefault="00075E1F" w:rsidP="00963303">
      <w:pPr>
        <w:pStyle w:val="Prrafodelista"/>
        <w:numPr>
          <w:ilvl w:val="1"/>
          <w:numId w:val="76"/>
        </w:numPr>
        <w:pBdr>
          <w:top w:val="nil"/>
          <w:left w:val="nil"/>
          <w:bottom w:val="nil"/>
          <w:right w:val="nil"/>
          <w:between w:val="nil"/>
        </w:pBdr>
        <w:contextualSpacing/>
        <w:rPr>
          <w:rFonts w:eastAsia="Palatino Linotype" w:cs="Palatino Linotype"/>
          <w:color w:val="000000"/>
          <w:lang w:val="es-MX"/>
        </w:rPr>
      </w:pPr>
      <w:r w:rsidRPr="003A2CFF">
        <w:rPr>
          <w:rFonts w:eastAsia="Palatino Linotype" w:cs="Palatino Linotype"/>
          <w:color w:val="000000"/>
          <w:lang w:val="es-MX"/>
        </w:rPr>
        <w:t>Certificado de no deudor alimentario moroso</w:t>
      </w:r>
      <w:r w:rsidR="00223949" w:rsidRPr="003A2CFF">
        <w:rPr>
          <w:rFonts w:eastAsia="Palatino Linotype" w:cs="Palatino Linotype"/>
          <w:color w:val="000000"/>
          <w:lang w:val="es-MX"/>
        </w:rPr>
        <w:t xml:space="preserve"> en versión pública</w:t>
      </w:r>
      <w:r w:rsidR="008B3C07" w:rsidRPr="003A2CFF">
        <w:rPr>
          <w:rFonts w:eastAsia="Palatino Linotype" w:cs="Palatino Linotype"/>
          <w:color w:val="000000"/>
          <w:lang w:val="es-MX"/>
        </w:rPr>
        <w:t>, en la que se testó un dato desconocido, CURP,</w:t>
      </w:r>
      <w:r w:rsidR="005D7C4C" w:rsidRPr="003A2CFF">
        <w:rPr>
          <w:rFonts w:eastAsia="Palatino Linotype" w:cs="Palatino Linotype"/>
          <w:color w:val="000000"/>
          <w:lang w:val="es-MX"/>
        </w:rPr>
        <w:t xml:space="preserve"> un dato desconocido, la firma de la autoridad emisora y cadena</w:t>
      </w:r>
      <w:r w:rsidR="00D43362" w:rsidRPr="003A2CFF">
        <w:rPr>
          <w:rFonts w:eastAsia="Palatino Linotype" w:cs="Palatino Linotype"/>
          <w:color w:val="000000"/>
          <w:lang w:val="es-MX"/>
        </w:rPr>
        <w:t xml:space="preserve"> electrónicas.</w:t>
      </w:r>
    </w:p>
    <w:p w14:paraId="423742D0" w14:textId="73B6C447" w:rsidR="00E43B7C" w:rsidRPr="003A2CFF" w:rsidRDefault="00223949" w:rsidP="00E43B7C">
      <w:pPr>
        <w:pStyle w:val="Prrafodelista"/>
        <w:numPr>
          <w:ilvl w:val="1"/>
          <w:numId w:val="76"/>
        </w:numPr>
        <w:pBdr>
          <w:top w:val="nil"/>
          <w:left w:val="nil"/>
          <w:bottom w:val="nil"/>
          <w:right w:val="nil"/>
          <w:between w:val="nil"/>
        </w:pBdr>
        <w:contextualSpacing/>
        <w:rPr>
          <w:rFonts w:eastAsia="Palatino Linotype" w:cs="Palatino Linotype"/>
          <w:color w:val="000000"/>
          <w:lang w:val="es-MX"/>
        </w:rPr>
      </w:pPr>
      <w:r w:rsidRPr="003A2CFF">
        <w:rPr>
          <w:rFonts w:eastAsia="Palatino Linotype" w:cs="Palatino Linotype"/>
          <w:color w:val="000000"/>
          <w:lang w:val="es-MX"/>
        </w:rPr>
        <w:t>Currículo en versión pública</w:t>
      </w:r>
      <w:r w:rsidR="00D43362" w:rsidRPr="003A2CFF">
        <w:rPr>
          <w:rFonts w:eastAsia="Palatino Linotype" w:cs="Palatino Linotype"/>
          <w:color w:val="000000"/>
          <w:lang w:val="es-MX"/>
        </w:rPr>
        <w:t xml:space="preserve">, en el que se testó la fotografía, datos </w:t>
      </w:r>
      <w:r w:rsidR="00E43B7C" w:rsidRPr="003A2CFF">
        <w:rPr>
          <w:rFonts w:eastAsia="Palatino Linotype" w:cs="Palatino Linotype"/>
          <w:color w:val="000000"/>
          <w:lang w:val="es-MX"/>
        </w:rPr>
        <w:t>de identificación y fechas.</w:t>
      </w:r>
    </w:p>
    <w:p w14:paraId="6928BDFC" w14:textId="50017EFE" w:rsidR="001F4412" w:rsidRPr="003A2CFF" w:rsidRDefault="001F4412" w:rsidP="00963303">
      <w:pPr>
        <w:pStyle w:val="Prrafodelista"/>
        <w:numPr>
          <w:ilvl w:val="1"/>
          <w:numId w:val="76"/>
        </w:numPr>
        <w:pBdr>
          <w:top w:val="nil"/>
          <w:left w:val="nil"/>
          <w:bottom w:val="nil"/>
          <w:right w:val="nil"/>
          <w:between w:val="nil"/>
        </w:pBdr>
        <w:contextualSpacing/>
        <w:rPr>
          <w:rFonts w:eastAsia="Palatino Linotype" w:cs="Palatino Linotype"/>
          <w:color w:val="000000"/>
          <w:lang w:val="es-MX"/>
        </w:rPr>
      </w:pPr>
      <w:r w:rsidRPr="003A2CFF">
        <w:rPr>
          <w:rFonts w:eastAsia="Palatino Linotype" w:cs="Palatino Linotype"/>
          <w:color w:val="000000"/>
          <w:lang w:val="es-MX"/>
        </w:rPr>
        <w:lastRenderedPageBreak/>
        <w:t>R</w:t>
      </w:r>
      <w:r w:rsidR="004437C4" w:rsidRPr="003A2CFF">
        <w:rPr>
          <w:rFonts w:eastAsia="Palatino Linotype" w:cs="Palatino Linotype"/>
          <w:color w:val="000000"/>
          <w:lang w:val="es-MX"/>
        </w:rPr>
        <w:t>e</w:t>
      </w:r>
      <w:r w:rsidRPr="003A2CFF">
        <w:rPr>
          <w:rFonts w:eastAsia="Palatino Linotype" w:cs="Palatino Linotype"/>
          <w:color w:val="000000"/>
          <w:lang w:val="es-MX"/>
        </w:rPr>
        <w:t xml:space="preserve">cibo de nómina </w:t>
      </w:r>
      <w:r w:rsidR="00FF0DE4" w:rsidRPr="003A2CFF">
        <w:rPr>
          <w:rFonts w:eastAsia="Palatino Linotype" w:cs="Palatino Linotype"/>
          <w:color w:val="000000"/>
          <w:lang w:val="es-MX"/>
        </w:rPr>
        <w:t>en versión pública</w:t>
      </w:r>
      <w:r w:rsidR="00E43B7C" w:rsidRPr="003A2CFF">
        <w:rPr>
          <w:rFonts w:eastAsia="Palatino Linotype" w:cs="Palatino Linotype"/>
          <w:color w:val="000000"/>
          <w:lang w:val="es-MX"/>
        </w:rPr>
        <w:t>, en el que se testó</w:t>
      </w:r>
      <w:r w:rsidR="006F2145" w:rsidRPr="003A2CFF">
        <w:rPr>
          <w:rFonts w:eastAsia="Palatino Linotype" w:cs="Palatino Linotype"/>
          <w:color w:val="000000"/>
          <w:lang w:val="es-MX"/>
        </w:rPr>
        <w:t xml:space="preserve"> CURP, RFC, ISSEMYM, percepciones</w:t>
      </w:r>
      <w:r w:rsidR="000527AD" w:rsidRPr="003A2CFF">
        <w:rPr>
          <w:rFonts w:eastAsia="Palatino Linotype" w:cs="Palatino Linotype"/>
          <w:color w:val="000000"/>
          <w:lang w:val="es-MX"/>
        </w:rPr>
        <w:t>, deducciones, totales, firma del servidor público, folio fiscal, número de serie del CSD del SAT, número del CSD del emisor, serio y folio interno, código QR y cadenas y folios fiscales.</w:t>
      </w:r>
    </w:p>
    <w:p w14:paraId="643BEB92" w14:textId="00176DA0" w:rsidR="00FF0DE4" w:rsidRPr="003A2CFF" w:rsidRDefault="00FF0DE4" w:rsidP="00963303">
      <w:pPr>
        <w:pStyle w:val="Prrafodelista"/>
        <w:numPr>
          <w:ilvl w:val="1"/>
          <w:numId w:val="76"/>
        </w:numPr>
        <w:pBdr>
          <w:top w:val="nil"/>
          <w:left w:val="nil"/>
          <w:bottom w:val="nil"/>
          <w:right w:val="nil"/>
          <w:between w:val="nil"/>
        </w:pBdr>
        <w:contextualSpacing/>
        <w:rPr>
          <w:rFonts w:eastAsia="Palatino Linotype" w:cs="Palatino Linotype"/>
          <w:color w:val="000000"/>
          <w:lang w:val="es-MX"/>
        </w:rPr>
      </w:pPr>
      <w:r w:rsidRPr="003A2CFF">
        <w:rPr>
          <w:rFonts w:eastAsia="Palatino Linotype" w:cs="Palatino Linotype"/>
          <w:color w:val="000000"/>
          <w:lang w:val="es-MX"/>
        </w:rPr>
        <w:t xml:space="preserve">Nombramiento como Titular del Órgano Interno de Control </w:t>
      </w:r>
      <w:r w:rsidR="00067C41" w:rsidRPr="003A2CFF">
        <w:rPr>
          <w:rFonts w:eastAsia="Palatino Linotype" w:cs="Palatino Linotype"/>
          <w:color w:val="000000"/>
          <w:lang w:val="es-MX"/>
        </w:rPr>
        <w:t>del Sistema Municipal para el Desarrollo Integral de la Familia de Toluca en versión pública</w:t>
      </w:r>
      <w:r w:rsidR="00A963BD" w:rsidRPr="003A2CFF">
        <w:rPr>
          <w:rFonts w:eastAsia="Palatino Linotype" w:cs="Palatino Linotype"/>
          <w:color w:val="000000"/>
          <w:lang w:val="es-MX"/>
        </w:rPr>
        <w:t>, en el que se testó la firma y datos de la autoridad emisora.</w:t>
      </w:r>
    </w:p>
    <w:p w14:paraId="4407D16B" w14:textId="1A61E01A" w:rsidR="002F4724" w:rsidRPr="003A2CFF" w:rsidRDefault="002F4724" w:rsidP="006955F4">
      <w:pPr>
        <w:pStyle w:val="Prrafodelista"/>
        <w:numPr>
          <w:ilvl w:val="0"/>
          <w:numId w:val="76"/>
        </w:numPr>
        <w:pBdr>
          <w:top w:val="nil"/>
          <w:left w:val="nil"/>
          <w:bottom w:val="nil"/>
          <w:right w:val="nil"/>
          <w:between w:val="nil"/>
        </w:pBdr>
        <w:contextualSpacing/>
        <w:rPr>
          <w:rFonts w:eastAsia="Palatino Linotype" w:cs="Palatino Linotype"/>
          <w:color w:val="000000"/>
        </w:rPr>
      </w:pPr>
      <w:r w:rsidRPr="003A2CFF">
        <w:rPr>
          <w:rFonts w:eastAsia="Palatino Linotype" w:cs="Palatino Linotype"/>
          <w:b/>
          <w:bCs/>
          <w:color w:val="000000"/>
          <w:lang w:val="es-MX"/>
        </w:rPr>
        <w:t>ACTA DE LA 43 SESIÓN EXTRAORDINARIA COMITÉ DE TRANSPARENCIA.pdf</w:t>
      </w:r>
      <w:r w:rsidRPr="003A2CFF">
        <w:rPr>
          <w:rFonts w:eastAsia="Palatino Linotype" w:cs="Palatino Linotype"/>
          <w:color w:val="000000"/>
          <w:lang w:val="es-MX"/>
        </w:rPr>
        <w:t>.</w:t>
      </w:r>
      <w:r w:rsidR="00903B62" w:rsidRPr="003A2CFF">
        <w:rPr>
          <w:rFonts w:eastAsia="Palatino Linotype" w:cs="Palatino Linotype"/>
          <w:color w:val="000000"/>
          <w:lang w:val="es-MX"/>
        </w:rPr>
        <w:t xml:space="preserve"> Acta de la Cuadragésima Tercera Sesión Extraordinaria del Comité de Transparencia celebrada el 12 de septiembre de dos mil veinticinco, en la que</w:t>
      </w:r>
      <w:r w:rsidR="002439ED" w:rsidRPr="003A2CFF">
        <w:rPr>
          <w:rFonts w:eastAsia="Palatino Linotype" w:cs="Palatino Linotype"/>
          <w:color w:val="000000"/>
          <w:lang w:val="es-MX"/>
        </w:rPr>
        <w:t xml:space="preserve">, en el punto 22 del Orden del día, se emitió el Acuerdo </w:t>
      </w:r>
      <w:r w:rsidR="00FF1CEE" w:rsidRPr="003A2CFF">
        <w:rPr>
          <w:rFonts w:eastAsia="Palatino Linotype" w:cs="Palatino Linotype"/>
          <w:color w:val="000000"/>
          <w:lang w:val="es-MX"/>
        </w:rPr>
        <w:t>SMT-CT-E43-25-20</w:t>
      </w:r>
      <w:r w:rsidR="00B34985" w:rsidRPr="003A2CFF">
        <w:rPr>
          <w:rFonts w:eastAsia="Palatino Linotype" w:cs="Palatino Linotype"/>
          <w:color w:val="000000"/>
          <w:lang w:val="es-MX"/>
        </w:rPr>
        <w:t>, con el que se aprobó la clasificación como confidencial de la información solicitada, el RFC, CURP, Código QR, Códigos Bidimensionales, Firma Autógrafa, Numero de Seguridad Social, Préstamos o descuentos de carácter personal, Deducciones Sindicales, Cadenas Originales, Sellos Digitales.</w:t>
      </w:r>
    </w:p>
    <w:p w14:paraId="0D3C0CC6" w14:textId="77777777" w:rsidR="008A741B" w:rsidRPr="003A2CFF" w:rsidRDefault="008A741B"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32F73AE6" w:rsidR="00A970D5" w:rsidRPr="003A2CFF" w:rsidRDefault="44E9108F" w:rsidP="44E9108F">
      <w:pPr>
        <w:pBdr>
          <w:top w:val="nil"/>
          <w:left w:val="nil"/>
          <w:bottom w:val="nil"/>
          <w:right w:val="nil"/>
          <w:between w:val="nil"/>
        </w:pBdr>
        <w:contextualSpacing/>
        <w:rPr>
          <w:rFonts w:eastAsia="Palatino Linotype" w:cs="Palatino Linotype"/>
          <w:color w:val="000000"/>
          <w:lang w:val="es-ES"/>
        </w:rPr>
      </w:pPr>
      <w:r w:rsidRPr="003A2CFF">
        <w:rPr>
          <w:rFonts w:eastAsia="Palatino Linotype" w:cs="Palatino Linotype"/>
          <w:color w:val="000000" w:themeColor="text1"/>
          <w:lang w:val="es-ES"/>
        </w:rPr>
        <w:t>Ante la respuesta em</w:t>
      </w:r>
      <w:r w:rsidR="002623AA" w:rsidRPr="003A2CFF">
        <w:rPr>
          <w:rFonts w:eastAsia="Palatino Linotype" w:cs="Palatino Linotype"/>
          <w:color w:val="000000" w:themeColor="text1"/>
          <w:lang w:val="es-ES"/>
        </w:rPr>
        <w:t>itida por el Sujeto Obligado, el</w:t>
      </w:r>
      <w:r w:rsidRPr="003A2CF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sidRPr="003A2CFF">
        <w:rPr>
          <w:rFonts w:eastAsia="Palatino Linotype" w:cs="Palatino Linotype"/>
          <w:color w:val="000000" w:themeColor="text1"/>
          <w:lang w:val="es-ES"/>
        </w:rPr>
        <w:t xml:space="preserve"> </w:t>
      </w:r>
      <w:r w:rsidR="0019213D" w:rsidRPr="003A2CFF">
        <w:rPr>
          <w:rFonts w:eastAsia="Palatino Linotype" w:cs="Palatino Linotype"/>
          <w:color w:val="000000" w:themeColor="text1"/>
          <w:lang w:val="es-ES"/>
        </w:rPr>
        <w:t xml:space="preserve">que faltan documentos </w:t>
      </w:r>
      <w:r w:rsidR="00F12B6D" w:rsidRPr="003A2CFF">
        <w:rPr>
          <w:rFonts w:eastAsia="Palatino Linotype" w:cs="Palatino Linotype"/>
          <w:color w:val="000000" w:themeColor="text1"/>
          <w:lang w:val="es-ES"/>
        </w:rPr>
        <w:t xml:space="preserve">y </w:t>
      </w:r>
      <w:r w:rsidR="0019213D" w:rsidRPr="003A2CFF">
        <w:rPr>
          <w:rFonts w:eastAsia="Palatino Linotype" w:cs="Palatino Linotype"/>
          <w:color w:val="000000" w:themeColor="text1"/>
          <w:lang w:val="es-ES"/>
        </w:rPr>
        <w:t xml:space="preserve">dando como </w:t>
      </w:r>
      <w:r w:rsidR="001B63A6" w:rsidRPr="003A2CFF">
        <w:rPr>
          <w:rFonts w:eastAsia="Palatino Linotype" w:cs="Palatino Linotype"/>
          <w:color w:val="000000" w:themeColor="text1"/>
          <w:lang w:val="es-ES"/>
        </w:rPr>
        <w:t xml:space="preserve">razones o motivos de inconformidad </w:t>
      </w:r>
      <w:r w:rsidR="00BF4D37" w:rsidRPr="003A2CFF">
        <w:rPr>
          <w:rFonts w:eastAsia="Palatino Linotype" w:cs="Palatino Linotype"/>
          <w:color w:val="000000" w:themeColor="text1"/>
          <w:lang w:val="es-ES"/>
        </w:rPr>
        <w:t xml:space="preserve">que </w:t>
      </w:r>
      <w:r w:rsidR="00F12B6D" w:rsidRPr="003A2CFF">
        <w:rPr>
          <w:rFonts w:eastAsia="Palatino Linotype" w:cs="Palatino Linotype"/>
          <w:color w:val="000000" w:themeColor="text1"/>
          <w:lang w:val="es-ES"/>
        </w:rPr>
        <w:t xml:space="preserve">no se entregó la información </w:t>
      </w:r>
      <w:r w:rsidR="0019213D" w:rsidRPr="003A2CFF">
        <w:rPr>
          <w:rFonts w:eastAsia="Palatino Linotype" w:cs="Palatino Linotype"/>
          <w:color w:val="000000" w:themeColor="text1"/>
          <w:lang w:val="es-ES"/>
        </w:rPr>
        <w:t xml:space="preserve">requerida aduciendo que no están obligados a realizar respuestas </w:t>
      </w:r>
      <w:r w:rsidR="0019213D" w:rsidRPr="003A2CFF">
        <w:rPr>
          <w:rFonts w:eastAsia="Palatino Linotype" w:cs="Palatino Linotype"/>
          <w:i/>
          <w:iCs/>
          <w:color w:val="000000" w:themeColor="text1"/>
          <w:lang w:val="es-ES"/>
        </w:rPr>
        <w:t>ad hoc</w:t>
      </w:r>
      <w:r w:rsidR="007C788D" w:rsidRPr="003A2CFF">
        <w:rPr>
          <w:rFonts w:eastAsia="Palatino Linotype" w:cs="Palatino Linotype"/>
          <w:color w:val="000000" w:themeColor="text1"/>
          <w:lang w:val="es-ES"/>
        </w:rPr>
        <w:t xml:space="preserve"> y que la información debe obrar en sus archivos.</w:t>
      </w:r>
    </w:p>
    <w:p w14:paraId="4A6500B8" w14:textId="77777777" w:rsidR="008F50E6" w:rsidRPr="003A2CFF" w:rsidRDefault="008F50E6" w:rsidP="00A04222"/>
    <w:p w14:paraId="33EE5335" w14:textId="768D3934" w:rsidR="00B47043" w:rsidRPr="003A2CFF" w:rsidRDefault="00380E63" w:rsidP="00B47043">
      <w:pPr>
        <w:rPr>
          <w:rFonts w:eastAsia="Palatino Linotype" w:cs="Palatino Linotype"/>
          <w:color w:val="000000"/>
          <w:szCs w:val="24"/>
        </w:rPr>
      </w:pPr>
      <w:r w:rsidRPr="003A2CFF">
        <w:lastRenderedPageBreak/>
        <w:t xml:space="preserve">Durante la etapa de manifestaciones, el Sujeto Obligado rindió su Informe </w:t>
      </w:r>
      <w:r w:rsidRPr="003A2CFF">
        <w:rPr>
          <w:rFonts w:eastAsia="Palatino Linotype" w:cs="Palatino Linotype"/>
          <w:color w:val="000000"/>
          <w:szCs w:val="24"/>
        </w:rPr>
        <w:t>Justificado mediante la presentación de</w:t>
      </w:r>
      <w:r w:rsidR="002263BC" w:rsidRPr="003A2CFF">
        <w:rPr>
          <w:rFonts w:eastAsia="Palatino Linotype" w:cs="Palatino Linotype"/>
          <w:color w:val="000000"/>
          <w:szCs w:val="24"/>
        </w:rPr>
        <w:t>l</w:t>
      </w:r>
      <w:r w:rsidR="003D2F55" w:rsidRPr="003A2CFF">
        <w:rPr>
          <w:rFonts w:eastAsia="Palatino Linotype" w:cs="Palatino Linotype"/>
          <w:color w:val="000000"/>
          <w:szCs w:val="24"/>
        </w:rPr>
        <w:t xml:space="preserve"> siguiente</w:t>
      </w:r>
      <w:r w:rsidRPr="003A2CFF">
        <w:rPr>
          <w:rFonts w:eastAsia="Palatino Linotype" w:cs="Palatino Linotype"/>
          <w:color w:val="000000"/>
          <w:szCs w:val="24"/>
        </w:rPr>
        <w:t xml:space="preserve"> documento</w:t>
      </w:r>
      <w:r w:rsidR="003D2F55" w:rsidRPr="003A2CFF">
        <w:rPr>
          <w:rFonts w:eastAsia="Palatino Linotype" w:cs="Palatino Linotype"/>
          <w:color w:val="000000"/>
          <w:szCs w:val="24"/>
        </w:rPr>
        <w:t>:</w:t>
      </w:r>
      <w:r w:rsidRPr="003A2CFF">
        <w:rPr>
          <w:rFonts w:eastAsia="Palatino Linotype" w:cs="Palatino Linotype"/>
          <w:color w:val="000000"/>
          <w:szCs w:val="24"/>
        </w:rPr>
        <w:t xml:space="preserve"> </w:t>
      </w:r>
    </w:p>
    <w:p w14:paraId="4FA5047C" w14:textId="77777777" w:rsidR="00380E63" w:rsidRPr="003A2CFF" w:rsidRDefault="00380E63" w:rsidP="00B47043">
      <w:pPr>
        <w:rPr>
          <w:rFonts w:eastAsia="Palatino Linotype" w:cs="Palatino Linotype"/>
          <w:color w:val="000000"/>
          <w:szCs w:val="24"/>
        </w:rPr>
      </w:pPr>
    </w:p>
    <w:p w14:paraId="2C3F19CC" w14:textId="56558216" w:rsidR="00712C2F" w:rsidRPr="003A2CFF" w:rsidRDefault="009B56FB" w:rsidP="00366BD0">
      <w:pPr>
        <w:pStyle w:val="Prrafodelista"/>
        <w:numPr>
          <w:ilvl w:val="0"/>
          <w:numId w:val="63"/>
        </w:numPr>
      </w:pPr>
      <w:r w:rsidRPr="003A2CFF">
        <w:rPr>
          <w:rFonts w:eastAsia="Palatino Linotype" w:cs="Palatino Linotype"/>
          <w:b/>
          <w:color w:val="000000"/>
        </w:rPr>
        <w:t>Informe Justificado SOL 191-2025.pdf</w:t>
      </w:r>
      <w:r w:rsidR="00447FEA" w:rsidRPr="003A2CFF">
        <w:rPr>
          <w:rFonts w:eastAsia="Palatino Linotype" w:cs="Palatino Linotype"/>
          <w:bCs/>
          <w:color w:val="000000"/>
        </w:rPr>
        <w:t>.</w:t>
      </w:r>
      <w:r w:rsidR="0055672E" w:rsidRPr="003A2CFF">
        <w:rPr>
          <w:rFonts w:eastAsia="Palatino Linotype" w:cs="Palatino Linotype"/>
          <w:bCs/>
          <w:color w:val="000000"/>
        </w:rPr>
        <w:t xml:space="preserve"> </w:t>
      </w:r>
      <w:r w:rsidR="0027152F" w:rsidRPr="003A2CFF">
        <w:rPr>
          <w:rFonts w:eastAsia="Palatino Linotype" w:cs="Palatino Linotype"/>
          <w:bCs/>
          <w:color w:val="000000"/>
        </w:rPr>
        <w:t>Oficio número 200B10404/348/2025</w:t>
      </w:r>
      <w:r w:rsidR="0055672E" w:rsidRPr="003A2CFF">
        <w:rPr>
          <w:rFonts w:eastAsia="Palatino Linotype" w:cs="Palatino Linotype"/>
          <w:bCs/>
          <w:color w:val="000000"/>
        </w:rPr>
        <w:t xml:space="preserve"> suscrito por el Titular de la Unidad de Transparencia,</w:t>
      </w:r>
      <w:r w:rsidR="00E440ED" w:rsidRPr="003A2CFF">
        <w:rPr>
          <w:rFonts w:eastAsia="Palatino Linotype" w:cs="Palatino Linotype"/>
          <w:bCs/>
          <w:color w:val="000000"/>
        </w:rPr>
        <w:t xml:space="preserve"> con el que se </w:t>
      </w:r>
      <w:r w:rsidR="00EF2DCA" w:rsidRPr="003A2CFF">
        <w:rPr>
          <w:rFonts w:eastAsia="Palatino Linotype" w:cs="Palatino Linotype"/>
          <w:bCs/>
          <w:color w:val="000000"/>
        </w:rPr>
        <w:t xml:space="preserve">señaló que </w:t>
      </w:r>
      <w:r w:rsidR="00E56E7E" w:rsidRPr="003A2CFF">
        <w:rPr>
          <w:rFonts w:eastAsia="Palatino Linotype" w:cs="Palatino Linotype"/>
          <w:bCs/>
          <w:color w:val="000000"/>
        </w:rPr>
        <w:t xml:space="preserve">la solicitud fue atendida en tiempo y forma con documentación que es </w:t>
      </w:r>
      <w:r w:rsidR="00FB4F40" w:rsidRPr="003A2CFF">
        <w:rPr>
          <w:rFonts w:eastAsia="Palatino Linotype" w:cs="Palatino Linotype"/>
          <w:bCs/>
          <w:color w:val="000000"/>
        </w:rPr>
        <w:t>totalmente legible, ordenada y de conformidad con lo solicitado</w:t>
      </w:r>
      <w:r w:rsidR="007C72AB" w:rsidRPr="003A2CFF">
        <w:rPr>
          <w:rFonts w:eastAsia="Palatino Linotype" w:cs="Palatino Linotype"/>
          <w:bCs/>
          <w:color w:val="000000"/>
        </w:rPr>
        <w:t xml:space="preserve">, que la Dirección de Administración y la Tesorería </w:t>
      </w:r>
      <w:r w:rsidR="008158B5" w:rsidRPr="003A2CFF">
        <w:rPr>
          <w:rFonts w:eastAsia="Palatino Linotype" w:cs="Palatino Linotype"/>
          <w:bCs/>
          <w:color w:val="000000"/>
        </w:rPr>
        <w:t xml:space="preserve">ratificaron en todos y cada uno de sus términos la respuesta emitida y que </w:t>
      </w:r>
      <w:r w:rsidR="006C7BAA" w:rsidRPr="003A2CFF">
        <w:rPr>
          <w:rFonts w:eastAsia="Palatino Linotype" w:cs="Palatino Linotype"/>
          <w:bCs/>
          <w:color w:val="000000"/>
        </w:rPr>
        <w:t xml:space="preserve">lo referido por el Recurrente </w:t>
      </w:r>
      <w:r w:rsidR="0093303F" w:rsidRPr="003A2CFF">
        <w:rPr>
          <w:rFonts w:eastAsia="Palatino Linotype" w:cs="Palatino Linotype"/>
          <w:bCs/>
          <w:color w:val="000000"/>
        </w:rPr>
        <w:t>al expresar</w:t>
      </w:r>
      <w:r w:rsidR="008158B5" w:rsidRPr="003A2CFF">
        <w:rPr>
          <w:rFonts w:eastAsia="Palatino Linotype" w:cs="Palatino Linotype"/>
          <w:bCs/>
          <w:color w:val="000000"/>
        </w:rPr>
        <w:t xml:space="preserve"> que no se le entregó la información </w:t>
      </w:r>
      <w:r w:rsidR="006C7BAA" w:rsidRPr="003A2CFF">
        <w:rPr>
          <w:rFonts w:eastAsia="Palatino Linotype" w:cs="Palatino Linotype"/>
          <w:bCs/>
          <w:color w:val="000000"/>
        </w:rPr>
        <w:t xml:space="preserve">aduciendo que el Sujeto Obligado manifestó que no se podía realizar una respuesta </w:t>
      </w:r>
      <w:r w:rsidR="006C7BAA" w:rsidRPr="003A2CFF">
        <w:rPr>
          <w:rFonts w:eastAsia="Palatino Linotype" w:cs="Palatino Linotype"/>
          <w:bCs/>
          <w:i/>
          <w:iCs/>
          <w:color w:val="000000"/>
        </w:rPr>
        <w:t>ad hoc</w:t>
      </w:r>
      <w:r w:rsidR="006C7BAA" w:rsidRPr="003A2CFF">
        <w:rPr>
          <w:rFonts w:eastAsia="Palatino Linotype" w:cs="Palatino Linotype"/>
          <w:bCs/>
          <w:color w:val="000000"/>
        </w:rPr>
        <w:t xml:space="preserve">, </w:t>
      </w:r>
      <w:r w:rsidR="0093303F" w:rsidRPr="003A2CFF">
        <w:rPr>
          <w:rFonts w:eastAsia="Palatino Linotype" w:cs="Palatino Linotype"/>
          <w:bCs/>
          <w:color w:val="000000"/>
        </w:rPr>
        <w:t>es</w:t>
      </w:r>
      <w:r w:rsidR="008158B5" w:rsidRPr="003A2CFF">
        <w:rPr>
          <w:rFonts w:eastAsia="Palatino Linotype" w:cs="Palatino Linotype"/>
          <w:bCs/>
          <w:color w:val="000000"/>
        </w:rPr>
        <w:t xml:space="preserve"> falso</w:t>
      </w:r>
      <w:r w:rsidR="0093303F" w:rsidRPr="003A2CFF">
        <w:rPr>
          <w:rFonts w:eastAsia="Palatino Linotype" w:cs="Palatino Linotype"/>
          <w:bCs/>
          <w:color w:val="000000"/>
        </w:rPr>
        <w:t>, ya que en todo momento se garantizó el derecho de acceso a la información del solicitante</w:t>
      </w:r>
      <w:r w:rsidR="00A76949" w:rsidRPr="003A2CFF">
        <w:rPr>
          <w:rFonts w:eastAsia="Palatino Linotype" w:cs="Palatino Linotype"/>
          <w:bCs/>
          <w:color w:val="000000"/>
        </w:rPr>
        <w:t>.</w:t>
      </w:r>
    </w:p>
    <w:p w14:paraId="262A0586" w14:textId="77777777" w:rsidR="002263BC" w:rsidRPr="003A2CFF" w:rsidRDefault="002263BC" w:rsidP="006739A5"/>
    <w:p w14:paraId="6CE0EB4F" w14:textId="708B2C29" w:rsidR="00717C6D" w:rsidRPr="003A2CFF" w:rsidRDefault="00717C6D" w:rsidP="006739A5">
      <w:r w:rsidRPr="003A2CFF">
        <w:t xml:space="preserve">Por su parte, el Recurrente </w:t>
      </w:r>
      <w:r w:rsidR="007109C7" w:rsidRPr="003A2CFF">
        <w:rPr>
          <w:rFonts w:eastAsia="Palatino Linotype" w:cs="Palatino Linotype"/>
          <w:color w:val="000000"/>
          <w:szCs w:val="24"/>
        </w:rPr>
        <w:t>no realizó manifestaciones, vertió alegatos ni presentó pruebas que a su derecho conviniera; así como tampoco se pronunció respecto del Informe Justificado rendido por el Sujeto Obligado.</w:t>
      </w:r>
    </w:p>
    <w:p w14:paraId="2B7C3D61" w14:textId="77777777" w:rsidR="00717C6D" w:rsidRPr="003A2CFF" w:rsidRDefault="00717C6D" w:rsidP="00717C6D"/>
    <w:p w14:paraId="02C281BA" w14:textId="77777777" w:rsidR="006100FC" w:rsidRPr="003A2CFF" w:rsidRDefault="006100FC" w:rsidP="006100FC">
      <w:pPr>
        <w:pBdr>
          <w:top w:val="nil"/>
          <w:left w:val="nil"/>
          <w:bottom w:val="nil"/>
          <w:right w:val="nil"/>
          <w:between w:val="nil"/>
        </w:pBdr>
        <w:contextualSpacing/>
        <w:rPr>
          <w:rFonts w:eastAsia="Palatino Linotype" w:cs="Palatino Linotype"/>
          <w:color w:val="000000"/>
          <w:szCs w:val="24"/>
        </w:rPr>
      </w:pPr>
      <w:r w:rsidRPr="003A2CFF">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3A2CFF"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3A2CFF" w:rsidRDefault="006100FC" w:rsidP="006100FC">
      <w:pPr>
        <w:pBdr>
          <w:top w:val="nil"/>
          <w:left w:val="nil"/>
          <w:bottom w:val="nil"/>
          <w:right w:val="nil"/>
          <w:between w:val="nil"/>
        </w:pBdr>
        <w:contextualSpacing/>
        <w:rPr>
          <w:rFonts w:eastAsia="Palatino Linotype" w:cs="Palatino Linotype"/>
          <w:color w:val="000000"/>
          <w:szCs w:val="24"/>
        </w:rPr>
      </w:pPr>
      <w:r w:rsidRPr="003A2CFF">
        <w:rPr>
          <w:rFonts w:eastAsia="Palatino Linotype" w:cs="Palatino Linotype"/>
          <w:color w:val="000000"/>
          <w:szCs w:val="24"/>
        </w:rPr>
        <w:t xml:space="preserve">En este sentido, es pertinente enfatizar lo que, respecto al derecho de acceso a la información pública, refiere el artículo </w:t>
      </w:r>
      <w:r w:rsidR="00E00EC1" w:rsidRPr="003A2CFF">
        <w:rPr>
          <w:rFonts w:eastAsia="Palatino Linotype" w:cs="Palatino Linotype"/>
          <w:color w:val="000000"/>
          <w:szCs w:val="24"/>
        </w:rPr>
        <w:t>5</w:t>
      </w:r>
      <w:r w:rsidRPr="003A2CFF">
        <w:rPr>
          <w:rFonts w:eastAsia="Palatino Linotype" w:cs="Palatino Linotype"/>
          <w:color w:val="000000"/>
          <w:szCs w:val="24"/>
        </w:rPr>
        <w:t>° de la Constitución Política del Estado Libre y Soberano de México</w:t>
      </w:r>
      <w:r w:rsidR="00E00EC1" w:rsidRPr="003A2CFF">
        <w:rPr>
          <w:rFonts w:eastAsia="Palatino Linotype" w:cs="Palatino Linotype"/>
          <w:color w:val="000000"/>
          <w:szCs w:val="24"/>
        </w:rPr>
        <w:t>, que</w:t>
      </w:r>
      <w:r w:rsidRPr="003A2CFF">
        <w:rPr>
          <w:rFonts w:eastAsia="Palatino Linotype" w:cs="Palatino Linotype"/>
          <w:color w:val="000000"/>
          <w:szCs w:val="24"/>
        </w:rPr>
        <w:t xml:space="preserve"> en su parte conducente</w:t>
      </w:r>
      <w:r w:rsidR="00E00EC1" w:rsidRPr="003A2CFF">
        <w:rPr>
          <w:rFonts w:eastAsia="Palatino Linotype" w:cs="Palatino Linotype"/>
          <w:color w:val="000000"/>
          <w:szCs w:val="24"/>
        </w:rPr>
        <w:t xml:space="preserve"> dispone</w:t>
      </w:r>
      <w:r w:rsidRPr="003A2CFF">
        <w:rPr>
          <w:rFonts w:eastAsia="Palatino Linotype" w:cs="Palatino Linotype"/>
          <w:color w:val="000000"/>
          <w:szCs w:val="24"/>
        </w:rPr>
        <w:t xml:space="preserve"> lo siguiente:</w:t>
      </w:r>
    </w:p>
    <w:p w14:paraId="5DA101FA" w14:textId="77777777" w:rsidR="006100FC" w:rsidRPr="003A2CFF"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3A2CFF" w:rsidRDefault="006100FC" w:rsidP="006100FC">
      <w:pPr>
        <w:pStyle w:val="Fundamentos"/>
      </w:pPr>
      <w:r w:rsidRPr="003A2CFF">
        <w:rPr>
          <w:b/>
          <w:bCs/>
        </w:rPr>
        <w:t>Artículo 5.</w:t>
      </w:r>
      <w:r w:rsidRPr="003A2CFF">
        <w:t xml:space="preserve"> […]</w:t>
      </w:r>
    </w:p>
    <w:p w14:paraId="1839D29E" w14:textId="0686D8EF" w:rsidR="006100FC" w:rsidRPr="003A2CFF" w:rsidRDefault="006100FC" w:rsidP="006100FC">
      <w:pPr>
        <w:pStyle w:val="Fundamentos"/>
      </w:pPr>
    </w:p>
    <w:p w14:paraId="7D51A6D3" w14:textId="77777777" w:rsidR="006100FC" w:rsidRPr="003A2CFF" w:rsidRDefault="006100FC" w:rsidP="006100FC">
      <w:pPr>
        <w:pStyle w:val="Fundamentos"/>
      </w:pPr>
      <w:r w:rsidRPr="003A2CFF">
        <w:t xml:space="preserve">El derecho a la información será garantizado por el Estado. La ley establecerá las previsiones que permitan asegurar la protección, el respeto y la difusión de este derecho. </w:t>
      </w:r>
    </w:p>
    <w:p w14:paraId="4079EC08" w14:textId="77777777" w:rsidR="006100FC" w:rsidRPr="003A2CFF" w:rsidRDefault="006100FC" w:rsidP="006100FC">
      <w:pPr>
        <w:pStyle w:val="Fundamentos"/>
      </w:pPr>
    </w:p>
    <w:p w14:paraId="2060C0A8" w14:textId="77777777" w:rsidR="006100FC" w:rsidRPr="003A2CFF" w:rsidRDefault="006100FC" w:rsidP="006100FC">
      <w:pPr>
        <w:pStyle w:val="Fundamentos"/>
      </w:pPr>
      <w:r w:rsidRPr="003A2CFF">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3A2CFF" w:rsidRDefault="006100FC" w:rsidP="006100FC">
      <w:pPr>
        <w:pStyle w:val="Fundamentos"/>
      </w:pPr>
    </w:p>
    <w:p w14:paraId="31D381A6" w14:textId="77777777" w:rsidR="006100FC" w:rsidRPr="003A2CFF" w:rsidRDefault="006100FC" w:rsidP="006100FC">
      <w:pPr>
        <w:pStyle w:val="Fundamentos"/>
      </w:pPr>
      <w:r w:rsidRPr="003A2CFF">
        <w:t>Este derecho se regirá por los principios y bases siguientes:</w:t>
      </w:r>
    </w:p>
    <w:p w14:paraId="1A21896F" w14:textId="77777777" w:rsidR="006100FC" w:rsidRPr="003A2CFF" w:rsidRDefault="006100FC" w:rsidP="006100FC">
      <w:pPr>
        <w:pStyle w:val="Fundamentos"/>
      </w:pPr>
    </w:p>
    <w:p w14:paraId="13A22FC8" w14:textId="77777777" w:rsidR="006100FC" w:rsidRPr="003A2CFF" w:rsidRDefault="006100FC" w:rsidP="006100FC">
      <w:pPr>
        <w:pStyle w:val="Fundamentos"/>
      </w:pPr>
      <w:r w:rsidRPr="003A2CFF">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3A2CFF" w:rsidRDefault="006100FC" w:rsidP="006100FC">
      <w:pPr>
        <w:pStyle w:val="Fundamentos"/>
      </w:pPr>
      <w:r w:rsidRPr="003A2CFF">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3A2CFF" w:rsidRDefault="006100FC" w:rsidP="006100FC">
      <w:pPr>
        <w:pStyle w:val="Fundamentos"/>
        <w:rPr>
          <w:lang w:val="es-ES"/>
        </w:rPr>
      </w:pPr>
      <w:r w:rsidRPr="003A2CFF">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3A2CFF" w:rsidRDefault="006100FC" w:rsidP="006100FC">
      <w:pPr>
        <w:pStyle w:val="Fundamentos"/>
      </w:pPr>
      <w:r w:rsidRPr="003A2CFF">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3A2CFF" w:rsidRDefault="006100FC" w:rsidP="006100FC">
      <w:pPr>
        <w:pStyle w:val="Fundamentos"/>
      </w:pPr>
      <w:r w:rsidRPr="003A2CFF">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w:t>
      </w:r>
      <w:r w:rsidRPr="003A2CFF">
        <w:lastRenderedPageBreak/>
        <w:t>resoluciones que correspondan a estos procedimientos se sistematizarán para favorecer su consulta.</w:t>
      </w:r>
    </w:p>
    <w:p w14:paraId="0A4C7E99" w14:textId="77777777" w:rsidR="006100FC" w:rsidRPr="003A2CFF" w:rsidRDefault="006100FC" w:rsidP="006100FC">
      <w:pPr>
        <w:pStyle w:val="Fundamentos"/>
      </w:pPr>
      <w:r w:rsidRPr="003A2CFF">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3A2CFF" w:rsidRDefault="006100FC" w:rsidP="006100FC">
      <w:pPr>
        <w:pStyle w:val="Fundamentos"/>
        <w:rPr>
          <w:lang w:val="es-ES"/>
        </w:rPr>
      </w:pPr>
      <w:r w:rsidRPr="003A2CFF">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3A2CFF"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3A2CFF" w:rsidRDefault="006100FC" w:rsidP="006100FC">
      <w:pPr>
        <w:rPr>
          <w:rFonts w:eastAsia="Palatino Linotype" w:cs="Palatino Linotype"/>
          <w:szCs w:val="24"/>
        </w:rPr>
      </w:pPr>
      <w:r w:rsidRPr="003A2CFF">
        <w:rPr>
          <w:rFonts w:eastAsia="Palatino Linotype" w:cs="Palatino Linotype"/>
          <w:szCs w:val="24"/>
        </w:rPr>
        <w:t>En ese orden de ideas, la Ley de Transparencia y Acceso a la Información Pública del Estado de México y Mun</w:t>
      </w:r>
      <w:r w:rsidR="001B63A6" w:rsidRPr="003A2CFF">
        <w:rPr>
          <w:rFonts w:eastAsia="Palatino Linotype" w:cs="Palatino Linotype"/>
          <w:szCs w:val="24"/>
        </w:rPr>
        <w:t>icipios, prevé en su artículo 23</w:t>
      </w:r>
      <w:r w:rsidRPr="003A2CFF">
        <w:rPr>
          <w:rFonts w:eastAsia="Palatino Linotype" w:cs="Palatino Linotype"/>
          <w:szCs w:val="24"/>
        </w:rPr>
        <w:t xml:space="preserve"> fracción I</w:t>
      </w:r>
      <w:r w:rsidR="0021631C" w:rsidRPr="003A2CFF">
        <w:rPr>
          <w:rFonts w:eastAsia="Palatino Linotype" w:cs="Palatino Linotype"/>
          <w:szCs w:val="24"/>
        </w:rPr>
        <w:t>V</w:t>
      </w:r>
      <w:r w:rsidRPr="003A2CFF">
        <w:rPr>
          <w:rFonts w:eastAsia="Palatino Linotype" w:cs="Palatino Linotype"/>
          <w:szCs w:val="24"/>
        </w:rPr>
        <w:t>, lo siguiente:</w:t>
      </w:r>
    </w:p>
    <w:p w14:paraId="2225C7E4" w14:textId="77777777" w:rsidR="006100FC" w:rsidRPr="003A2CFF" w:rsidRDefault="006100FC" w:rsidP="006100FC">
      <w:pPr>
        <w:rPr>
          <w:rFonts w:eastAsia="Palatino Linotype" w:cs="Palatino Linotype"/>
          <w:szCs w:val="24"/>
        </w:rPr>
      </w:pPr>
    </w:p>
    <w:p w14:paraId="1E7239A4" w14:textId="77777777" w:rsidR="006100FC" w:rsidRPr="003A2CFF" w:rsidRDefault="006100FC" w:rsidP="006100FC">
      <w:pPr>
        <w:pStyle w:val="Fundamentos"/>
      </w:pPr>
      <w:r w:rsidRPr="003A2CFF">
        <w:rPr>
          <w:b/>
        </w:rPr>
        <w:t>Artículo 23.</w:t>
      </w:r>
      <w:r w:rsidRPr="003A2CFF">
        <w:t xml:space="preserve"> Son sujetos obligados a transparentar y permitir el acceso a su información y proteger los datos personales que obren en su poder:</w:t>
      </w:r>
    </w:p>
    <w:p w14:paraId="1F1A0AD1" w14:textId="527CCDE8" w:rsidR="006100FC" w:rsidRPr="003A2CFF" w:rsidRDefault="005E625F" w:rsidP="006100FC">
      <w:pPr>
        <w:pStyle w:val="Fundamentos"/>
      </w:pPr>
      <w:r w:rsidRPr="003A2CFF">
        <w:t>[…]</w:t>
      </w:r>
    </w:p>
    <w:p w14:paraId="451DBD48" w14:textId="7234E42F" w:rsidR="006100FC" w:rsidRPr="003A2CFF" w:rsidRDefault="00456D44" w:rsidP="006100FC">
      <w:pPr>
        <w:pStyle w:val="Fundamentos"/>
      </w:pPr>
      <w:r w:rsidRPr="003A2CFF">
        <w:rPr>
          <w:b/>
          <w:bCs/>
        </w:rPr>
        <w:t>I</w:t>
      </w:r>
      <w:r w:rsidR="0021631C" w:rsidRPr="003A2CFF">
        <w:rPr>
          <w:b/>
          <w:bCs/>
        </w:rPr>
        <w:t>V</w:t>
      </w:r>
      <w:r w:rsidR="006100FC" w:rsidRPr="003A2CFF">
        <w:rPr>
          <w:b/>
          <w:bCs/>
        </w:rPr>
        <w:t xml:space="preserve">. </w:t>
      </w:r>
      <w:r w:rsidRPr="003A2CFF">
        <w:t xml:space="preserve">Los </w:t>
      </w:r>
      <w:r w:rsidR="00206600" w:rsidRPr="003A2CFF">
        <w:t>ayuntamientos y las dependencias, organismos, órganos y entidades de la administración municipal</w:t>
      </w:r>
      <w:r w:rsidR="006100FC" w:rsidRPr="003A2CFF">
        <w:t>;</w:t>
      </w:r>
    </w:p>
    <w:p w14:paraId="20F34654" w14:textId="77777777" w:rsidR="006100FC" w:rsidRPr="003A2CFF" w:rsidRDefault="006100FC" w:rsidP="006100FC">
      <w:pPr>
        <w:pStyle w:val="Fundamentos"/>
      </w:pPr>
      <w:r w:rsidRPr="003A2CFF">
        <w:t>[…]</w:t>
      </w:r>
    </w:p>
    <w:p w14:paraId="2FDDCFD2" w14:textId="77777777" w:rsidR="006100FC" w:rsidRPr="003A2CFF"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3A2CFF" w:rsidRDefault="006100FC" w:rsidP="006100FC">
      <w:r w:rsidRPr="003A2CFF">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3A2CFF" w:rsidRDefault="00737EBC" w:rsidP="006100FC"/>
    <w:p w14:paraId="34F693E7" w14:textId="3F3CE1FF" w:rsidR="009A41B1" w:rsidRPr="003A2CFF" w:rsidRDefault="00737EBC" w:rsidP="00CA0E4F">
      <w:r w:rsidRPr="003A2CFF">
        <w:t xml:space="preserve">Asimismo, </w:t>
      </w:r>
      <w:r w:rsidR="00726486" w:rsidRPr="003A2CFF">
        <w:t>de</w:t>
      </w:r>
      <w:r w:rsidR="00942EC6" w:rsidRPr="003A2CFF">
        <w:t xml:space="preserve"> </w:t>
      </w:r>
      <w:r w:rsidRPr="003A2CFF">
        <w:t xml:space="preserve">los motivos de inconformidad expresados por </w:t>
      </w:r>
      <w:r w:rsidR="00942EC6" w:rsidRPr="003A2CFF">
        <w:t>el</w:t>
      </w:r>
      <w:r w:rsidRPr="003A2CFF">
        <w:t xml:space="preserve"> Recurrente, se estima que en el presente caso se actualizó la causal de procedencia del recurso de revisión</w:t>
      </w:r>
      <w:r w:rsidR="00392DAC" w:rsidRPr="003A2CFF">
        <w:t xml:space="preserve"> prevista en la fracci</w:t>
      </w:r>
      <w:r w:rsidR="00942EC6" w:rsidRPr="003A2CFF">
        <w:t>ón</w:t>
      </w:r>
      <w:r w:rsidR="00392DAC" w:rsidRPr="003A2CFF">
        <w:t xml:space="preserve"> </w:t>
      </w:r>
      <w:r w:rsidR="00FD5652" w:rsidRPr="003A2CFF">
        <w:t>V</w:t>
      </w:r>
      <w:r w:rsidR="006E1158" w:rsidRPr="003A2CFF">
        <w:t xml:space="preserve"> del artículo 179 de la Ley de Transparencia local</w:t>
      </w:r>
      <w:r w:rsidR="00CA0E4F" w:rsidRPr="003A2CFF">
        <w:t>.</w:t>
      </w:r>
      <w:r w:rsidR="006E1158" w:rsidRPr="003A2CFF">
        <w:t xml:space="preserve"> </w:t>
      </w:r>
    </w:p>
    <w:p w14:paraId="1C00E5D8" w14:textId="77777777" w:rsidR="00CA0E4F" w:rsidRPr="003A2CFF" w:rsidRDefault="00CA0E4F" w:rsidP="00CA0E4F">
      <w:pPr>
        <w:rPr>
          <w:szCs w:val="24"/>
        </w:rPr>
      </w:pPr>
    </w:p>
    <w:p w14:paraId="08E1BE28" w14:textId="77777777" w:rsidR="009E288F" w:rsidRPr="003A2CFF" w:rsidRDefault="009E288F" w:rsidP="009E288F">
      <w:pPr>
        <w:pBdr>
          <w:top w:val="nil"/>
          <w:left w:val="nil"/>
          <w:bottom w:val="nil"/>
          <w:right w:val="nil"/>
          <w:between w:val="nil"/>
        </w:pBdr>
        <w:contextualSpacing/>
        <w:rPr>
          <w:szCs w:val="24"/>
        </w:rPr>
      </w:pPr>
      <w:r w:rsidRPr="003A2CFF">
        <w:rPr>
          <w:rFonts w:eastAsia="Palatino Linotype" w:cs="Palatino Linotype"/>
          <w:color w:val="000000"/>
          <w:szCs w:val="24"/>
        </w:rPr>
        <w:lastRenderedPageBreak/>
        <w:t xml:space="preserve">En ese sentido, también </w:t>
      </w:r>
      <w:r w:rsidRPr="003A2CFF">
        <w:rPr>
          <w:bCs/>
          <w:szCs w:val="24"/>
        </w:rPr>
        <w:t xml:space="preserve">es importante señalar que </w:t>
      </w:r>
      <w:r w:rsidRPr="003A2CFF">
        <w:rPr>
          <w:szCs w:val="24"/>
        </w:rPr>
        <w:t>el artículo 4, párrafo segundo, de la Ley de Transparencia local dispone lo siguiente:</w:t>
      </w:r>
    </w:p>
    <w:p w14:paraId="5748B1C9" w14:textId="77777777" w:rsidR="009E288F" w:rsidRPr="003A2CFF" w:rsidRDefault="009E288F" w:rsidP="009E288F">
      <w:pPr>
        <w:pBdr>
          <w:top w:val="nil"/>
          <w:left w:val="nil"/>
          <w:bottom w:val="nil"/>
          <w:right w:val="nil"/>
          <w:between w:val="nil"/>
        </w:pBdr>
        <w:contextualSpacing/>
        <w:rPr>
          <w:szCs w:val="24"/>
        </w:rPr>
      </w:pPr>
    </w:p>
    <w:p w14:paraId="1AD96123" w14:textId="77777777" w:rsidR="009E288F" w:rsidRPr="003A2CFF" w:rsidRDefault="009E288F" w:rsidP="009E288F">
      <w:pPr>
        <w:pBdr>
          <w:top w:val="nil"/>
          <w:left w:val="nil"/>
          <w:bottom w:val="nil"/>
          <w:right w:val="nil"/>
          <w:between w:val="nil"/>
        </w:pBdr>
        <w:spacing w:line="240" w:lineRule="auto"/>
        <w:ind w:left="567" w:right="616"/>
        <w:contextualSpacing/>
        <w:rPr>
          <w:i/>
          <w:sz w:val="22"/>
        </w:rPr>
      </w:pPr>
      <w:r w:rsidRPr="003A2CFF">
        <w:rPr>
          <w:b/>
          <w:i/>
          <w:sz w:val="22"/>
        </w:rPr>
        <w:t xml:space="preserve">Artículo 4. </w:t>
      </w:r>
      <w:r w:rsidRPr="003A2CFF">
        <w:rPr>
          <w:i/>
          <w:sz w:val="22"/>
        </w:rPr>
        <w:t>[…]</w:t>
      </w:r>
    </w:p>
    <w:p w14:paraId="20702B85" w14:textId="77777777" w:rsidR="009E288F" w:rsidRPr="003A2CFF" w:rsidRDefault="009E288F" w:rsidP="009E288F">
      <w:pPr>
        <w:pBdr>
          <w:top w:val="nil"/>
          <w:left w:val="nil"/>
          <w:bottom w:val="nil"/>
          <w:right w:val="nil"/>
          <w:between w:val="nil"/>
        </w:pBdr>
        <w:spacing w:line="240" w:lineRule="auto"/>
        <w:ind w:left="567" w:right="616"/>
        <w:contextualSpacing/>
        <w:rPr>
          <w:i/>
          <w:sz w:val="22"/>
        </w:rPr>
      </w:pPr>
    </w:p>
    <w:p w14:paraId="0A4262D0" w14:textId="77777777" w:rsidR="009E288F" w:rsidRPr="003A2CFF" w:rsidRDefault="009E288F" w:rsidP="009E288F">
      <w:pPr>
        <w:pBdr>
          <w:top w:val="nil"/>
          <w:left w:val="nil"/>
          <w:bottom w:val="nil"/>
          <w:right w:val="nil"/>
          <w:between w:val="nil"/>
        </w:pBdr>
        <w:spacing w:line="240" w:lineRule="auto"/>
        <w:ind w:left="567" w:right="616"/>
        <w:contextualSpacing/>
        <w:rPr>
          <w:i/>
          <w:sz w:val="22"/>
        </w:rPr>
      </w:pPr>
      <w:r w:rsidRPr="003A2CFF">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2FD582B5" w14:textId="77777777" w:rsidR="009E288F" w:rsidRPr="003A2CFF" w:rsidRDefault="009E288F" w:rsidP="009E288F">
      <w:pPr>
        <w:pBdr>
          <w:top w:val="nil"/>
          <w:left w:val="nil"/>
          <w:bottom w:val="nil"/>
          <w:right w:val="nil"/>
          <w:between w:val="nil"/>
        </w:pBdr>
        <w:spacing w:line="240" w:lineRule="auto"/>
        <w:ind w:left="567" w:right="616"/>
        <w:contextualSpacing/>
        <w:rPr>
          <w:i/>
          <w:sz w:val="22"/>
        </w:rPr>
      </w:pPr>
    </w:p>
    <w:p w14:paraId="2D0415A0" w14:textId="77777777" w:rsidR="009E288F" w:rsidRPr="003A2CFF" w:rsidRDefault="009E288F" w:rsidP="009E288F">
      <w:pPr>
        <w:pBdr>
          <w:top w:val="nil"/>
          <w:left w:val="nil"/>
          <w:bottom w:val="nil"/>
          <w:right w:val="nil"/>
          <w:between w:val="nil"/>
        </w:pBdr>
        <w:spacing w:line="240" w:lineRule="auto"/>
        <w:ind w:left="567" w:right="616"/>
        <w:contextualSpacing/>
        <w:rPr>
          <w:i/>
          <w:sz w:val="22"/>
        </w:rPr>
      </w:pPr>
      <w:r w:rsidRPr="003A2CFF">
        <w:rPr>
          <w:i/>
          <w:sz w:val="22"/>
        </w:rPr>
        <w:t>Solo podrá ser clasificada excepcionalmente como reservada temporalmente por razones de interés público, en los términos de las causas legítimas y estrictamente necesarias previstas por esta Ley.</w:t>
      </w:r>
    </w:p>
    <w:p w14:paraId="10BE53A0" w14:textId="77777777" w:rsidR="009E288F" w:rsidRPr="003A2CFF" w:rsidRDefault="009E288F" w:rsidP="009E288F">
      <w:pPr>
        <w:pBdr>
          <w:top w:val="nil"/>
          <w:left w:val="nil"/>
          <w:bottom w:val="nil"/>
          <w:right w:val="nil"/>
          <w:between w:val="nil"/>
        </w:pBdr>
        <w:contextualSpacing/>
        <w:rPr>
          <w:szCs w:val="24"/>
        </w:rPr>
      </w:pPr>
    </w:p>
    <w:p w14:paraId="709AD2F3" w14:textId="77777777" w:rsidR="009E288F" w:rsidRPr="003A2CFF" w:rsidRDefault="009E288F" w:rsidP="009E288F">
      <w:pPr>
        <w:rPr>
          <w:rFonts w:cs="Arial"/>
          <w:i/>
        </w:rPr>
      </w:pPr>
      <w:r w:rsidRPr="003A2CFF">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E9BAC75" w14:textId="77777777" w:rsidR="009E288F" w:rsidRPr="003A2CFF" w:rsidRDefault="009E288F" w:rsidP="009E288F">
      <w:pPr>
        <w:rPr>
          <w:rFonts w:cs="Arial"/>
          <w:iCs/>
        </w:rPr>
      </w:pPr>
    </w:p>
    <w:p w14:paraId="35341232" w14:textId="77777777" w:rsidR="009E288F" w:rsidRPr="003A2CFF" w:rsidRDefault="009E288F" w:rsidP="009E288F">
      <w:pPr>
        <w:rPr>
          <w:rFonts w:cs="Arial"/>
          <w:szCs w:val="24"/>
        </w:rPr>
      </w:pPr>
      <w:r w:rsidRPr="003A2CFF">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9AACE39" w14:textId="77777777" w:rsidR="009E288F" w:rsidRPr="003A2CFF" w:rsidRDefault="009E288F" w:rsidP="009E288F">
      <w:pPr>
        <w:spacing w:line="259" w:lineRule="auto"/>
        <w:ind w:right="567"/>
        <w:rPr>
          <w:rFonts w:cs="Arial"/>
          <w:szCs w:val="24"/>
        </w:rPr>
      </w:pPr>
    </w:p>
    <w:p w14:paraId="18B6342E" w14:textId="77777777" w:rsidR="009E288F" w:rsidRPr="003A2CFF" w:rsidRDefault="009E288F" w:rsidP="009E288F">
      <w:pPr>
        <w:spacing w:line="240" w:lineRule="auto"/>
        <w:ind w:left="567" w:right="567"/>
        <w:rPr>
          <w:rFonts w:cs="Arial"/>
          <w:i/>
          <w:color w:val="000000"/>
          <w:sz w:val="22"/>
        </w:rPr>
      </w:pPr>
      <w:r w:rsidRPr="003A2CFF">
        <w:rPr>
          <w:rFonts w:cs="Arial"/>
          <w:b/>
          <w:i/>
          <w:color w:val="000000"/>
          <w:sz w:val="22"/>
        </w:rPr>
        <w:t>Artículo 12.</w:t>
      </w:r>
      <w:r w:rsidRPr="003A2CFF">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20FC8987" w14:textId="77777777" w:rsidR="009E288F" w:rsidRPr="003A2CFF" w:rsidRDefault="009E288F" w:rsidP="009E288F">
      <w:pPr>
        <w:spacing w:line="240" w:lineRule="auto"/>
        <w:ind w:left="567" w:right="567"/>
        <w:rPr>
          <w:rFonts w:cs="Arial"/>
          <w:i/>
          <w:sz w:val="22"/>
        </w:rPr>
      </w:pPr>
    </w:p>
    <w:p w14:paraId="1334B818" w14:textId="77777777" w:rsidR="009E288F" w:rsidRPr="003A2CFF" w:rsidRDefault="009E288F" w:rsidP="009E288F">
      <w:pPr>
        <w:spacing w:line="240" w:lineRule="auto"/>
        <w:ind w:left="567" w:right="567"/>
        <w:rPr>
          <w:rFonts w:cs="Arial"/>
          <w:i/>
          <w:iCs/>
          <w:sz w:val="22"/>
          <w:lang w:val="es-ES"/>
        </w:rPr>
      </w:pPr>
      <w:r w:rsidRPr="003A2CFF">
        <w:rPr>
          <w:rFonts w:cs="Arial"/>
          <w:b/>
          <w:bCs/>
          <w:i/>
          <w:iCs/>
          <w:color w:val="000000" w:themeColor="text1"/>
          <w:sz w:val="22"/>
          <w:u w:val="single"/>
          <w:lang w:val="es-E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8871F19" w14:textId="77777777" w:rsidR="009E288F" w:rsidRPr="003A2CFF" w:rsidRDefault="009E288F" w:rsidP="009E288F">
      <w:pPr>
        <w:rPr>
          <w:rFonts w:cs="Arial"/>
          <w:color w:val="000000"/>
        </w:rPr>
      </w:pPr>
    </w:p>
    <w:p w14:paraId="22C0ECA2" w14:textId="77777777" w:rsidR="009E288F" w:rsidRPr="003A2CFF" w:rsidRDefault="009E288F" w:rsidP="009E288F">
      <w:pPr>
        <w:rPr>
          <w:rFonts w:cs="Arial"/>
          <w:color w:val="000000"/>
        </w:rPr>
      </w:pPr>
      <w:r w:rsidRPr="003A2CFF">
        <w:rPr>
          <w:rFonts w:cs="Arial"/>
          <w:color w:val="000000"/>
        </w:rPr>
        <w:t>En síntesis, el derecho de acceso a la información pública se satisface en aquellos casos en que se entregue el soporte documental en que conste la información pública, toda vez que, los Sujetos Obligados</w:t>
      </w:r>
      <w:r w:rsidRPr="003A2CFF">
        <w:rPr>
          <w:rFonts w:cs="Arial"/>
          <w:b/>
          <w:color w:val="000000"/>
        </w:rPr>
        <w:t xml:space="preserve"> </w:t>
      </w:r>
      <w:r w:rsidRPr="003A2CFF">
        <w:rPr>
          <w:rFonts w:cs="Arial"/>
          <w:color w:val="000000"/>
        </w:rPr>
        <w:t xml:space="preserve">no tienen el deber de generar, poseer o administrar la información pública con el grado de detalle solicitado; esto es, que no tienen el deber de generar un documento </w:t>
      </w:r>
      <w:r w:rsidRPr="003A2CFF">
        <w:rPr>
          <w:rFonts w:cs="Arial"/>
          <w:i/>
          <w:color w:val="000000"/>
        </w:rPr>
        <w:t>ad hoc</w:t>
      </w:r>
      <w:r w:rsidRPr="003A2CFF">
        <w:rPr>
          <w:rFonts w:cs="Arial"/>
          <w:color w:val="000000"/>
        </w:rPr>
        <w:t>, para satisfacer el derecho de acceso a la información pública.</w:t>
      </w:r>
    </w:p>
    <w:p w14:paraId="5E42C191" w14:textId="77777777" w:rsidR="009E288F" w:rsidRPr="003A2CFF" w:rsidRDefault="009E288F" w:rsidP="009E288F">
      <w:pPr>
        <w:rPr>
          <w:rFonts w:cs="Arial"/>
          <w:color w:val="000000"/>
        </w:rPr>
      </w:pPr>
    </w:p>
    <w:p w14:paraId="4208B2CA" w14:textId="77777777" w:rsidR="009E288F" w:rsidRPr="003A2CFF" w:rsidRDefault="009E288F" w:rsidP="009E288F">
      <w:pPr>
        <w:rPr>
          <w:b/>
          <w:bCs/>
          <w:color w:val="000000"/>
        </w:rPr>
      </w:pPr>
      <w:r w:rsidRPr="003A2CFF">
        <w:rPr>
          <w:rFonts w:cs="Arial"/>
          <w:color w:val="000000"/>
        </w:rPr>
        <w:t xml:space="preserve">Como apoyo a lo anterior, es aplicable el Criterio 03-17, emitido por </w:t>
      </w:r>
      <w:r w:rsidRPr="003A2CFF">
        <w:rPr>
          <w:rFonts w:eastAsia="Arial Unicode MS" w:cs="Arial"/>
          <w:color w:val="000000"/>
        </w:rPr>
        <w:t>el Instituto Nacional de Transparencia, Acceso a la Información y Protección de Datos Personales,</w:t>
      </w:r>
      <w:r w:rsidRPr="003A2CFF">
        <w:rPr>
          <w:bCs/>
          <w:color w:val="000000"/>
        </w:rPr>
        <w:t xml:space="preserve"> que dice:</w:t>
      </w:r>
      <w:r w:rsidRPr="003A2CFF">
        <w:rPr>
          <w:b/>
          <w:bCs/>
          <w:color w:val="000000"/>
        </w:rPr>
        <w:t xml:space="preserve"> </w:t>
      </w:r>
    </w:p>
    <w:p w14:paraId="62BFC46D" w14:textId="77777777" w:rsidR="009E288F" w:rsidRPr="003A2CFF" w:rsidRDefault="009E288F" w:rsidP="009E288F">
      <w:pPr>
        <w:jc w:val="left"/>
        <w:rPr>
          <w:rFonts w:eastAsia="Times New Roman" w:cs="Times New Roman"/>
          <w:szCs w:val="24"/>
          <w:lang w:eastAsia="es-ES"/>
        </w:rPr>
      </w:pPr>
    </w:p>
    <w:p w14:paraId="71DF69A7" w14:textId="77777777" w:rsidR="009E288F" w:rsidRPr="003A2CFF" w:rsidRDefault="009E288F" w:rsidP="009E288F">
      <w:pPr>
        <w:spacing w:line="259" w:lineRule="auto"/>
        <w:ind w:left="851" w:right="850"/>
        <w:rPr>
          <w:rFonts w:cs="Arial"/>
          <w:color w:val="000000"/>
          <w:sz w:val="2"/>
        </w:rPr>
      </w:pPr>
    </w:p>
    <w:p w14:paraId="22E526A1" w14:textId="77777777" w:rsidR="009E288F" w:rsidRPr="003A2CFF" w:rsidRDefault="009E288F" w:rsidP="009E288F">
      <w:pPr>
        <w:spacing w:line="240" w:lineRule="auto"/>
        <w:ind w:left="567" w:right="567"/>
        <w:rPr>
          <w:rFonts w:cs="Arial"/>
          <w:i/>
          <w:color w:val="000000"/>
          <w:sz w:val="22"/>
        </w:rPr>
      </w:pPr>
      <w:r w:rsidRPr="003A2CFF">
        <w:rPr>
          <w:rFonts w:cs="Arial"/>
          <w:b/>
          <w:i/>
          <w:color w:val="000000"/>
          <w:sz w:val="22"/>
        </w:rPr>
        <w:t>No existe obligación de elaborar documentos ad hoc para atender las solicitudes de acceso a la información.</w:t>
      </w:r>
      <w:r w:rsidRPr="003A2CFF">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C07A4D0" w14:textId="77777777" w:rsidR="009E288F" w:rsidRPr="003A2CFF" w:rsidRDefault="009E288F" w:rsidP="009E288F">
      <w:pPr>
        <w:spacing w:line="240" w:lineRule="auto"/>
        <w:ind w:left="567" w:right="567"/>
        <w:rPr>
          <w:rFonts w:cs="Arial"/>
          <w:i/>
          <w:color w:val="000000"/>
          <w:sz w:val="2"/>
        </w:rPr>
      </w:pPr>
    </w:p>
    <w:p w14:paraId="5C4A8D7D" w14:textId="77777777" w:rsidR="009E288F" w:rsidRPr="003A2CFF" w:rsidRDefault="009E288F" w:rsidP="009E288F">
      <w:pPr>
        <w:rPr>
          <w:rFonts w:cs="Arial"/>
          <w:color w:val="000000" w:themeColor="text1"/>
        </w:rPr>
      </w:pPr>
    </w:p>
    <w:p w14:paraId="3322CAA7" w14:textId="77777777" w:rsidR="009E288F" w:rsidRPr="003A2CFF" w:rsidRDefault="009E288F" w:rsidP="009E288F">
      <w:pPr>
        <w:rPr>
          <w:rFonts w:cs="Arial"/>
          <w:color w:val="000000" w:themeColor="text1"/>
        </w:rPr>
      </w:pPr>
      <w:r w:rsidRPr="003A2CFF">
        <w:rPr>
          <w:rFonts w:cs="Arial"/>
          <w:color w:val="000000" w:themeColor="text1"/>
        </w:rPr>
        <w:t xml:space="preserve">Asimismo, el artículo 24, de la Ley de la materia, dispone que los Sujetos Obligados sólo proporcionarán la información pública que </w:t>
      </w:r>
      <w:r w:rsidRPr="003A2CFF">
        <w:rPr>
          <w:rFonts w:cs="Arial"/>
        </w:rPr>
        <w:t>generen</w:t>
      </w:r>
      <w:r w:rsidRPr="003A2CFF">
        <w:rPr>
          <w:rFonts w:cs="Arial"/>
          <w:color w:val="000000" w:themeColor="text1"/>
        </w:rPr>
        <w:t xml:space="preserve">, administren o posean en el ejercicio de sus atribuciones; por consiguiente, la información pública se encuentra a disposición </w:t>
      </w:r>
      <w:r w:rsidRPr="003A2CFF">
        <w:rPr>
          <w:rFonts w:cs="Arial"/>
          <w:color w:val="000000" w:themeColor="text1"/>
        </w:rPr>
        <w:lastRenderedPageBreak/>
        <w:t>de cualquier persona, lo que implica que es deber de los Sujetos Obligados, garantizar el derecho de acceso a la información pública.</w:t>
      </w:r>
    </w:p>
    <w:p w14:paraId="58C54521" w14:textId="77777777" w:rsidR="009E288F" w:rsidRPr="003A2CFF" w:rsidRDefault="009E288F" w:rsidP="009E288F">
      <w:pPr>
        <w:rPr>
          <w:rFonts w:cs="Arial"/>
          <w:color w:val="000000" w:themeColor="text1"/>
        </w:rPr>
      </w:pPr>
    </w:p>
    <w:p w14:paraId="22F9E260" w14:textId="77777777" w:rsidR="009E288F" w:rsidRPr="003A2CFF" w:rsidRDefault="009E288F" w:rsidP="009E288F">
      <w:pPr>
        <w:rPr>
          <w:rFonts w:cs="Arial"/>
          <w:color w:val="000000" w:themeColor="text1"/>
        </w:rPr>
      </w:pPr>
      <w:r w:rsidRPr="003A2CFF">
        <w:rPr>
          <w:rFonts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3A2CFF">
        <w:rPr>
          <w:rFonts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A2CFF">
        <w:rPr>
          <w:rFonts w:cs="Arial"/>
          <w:color w:val="000000" w:themeColor="text1"/>
        </w:rPr>
        <w:t xml:space="preserve">; los que, </w:t>
      </w:r>
      <w:r w:rsidRPr="003A2CFF">
        <w:rPr>
          <w:rFonts w:cs="Arial"/>
        </w:rPr>
        <w:t>podrán estar en cualquier medio, sea escrito, impreso, sonoro, visual, electrónico, informático u holográfico</w:t>
      </w:r>
      <w:r w:rsidRPr="003A2CFF">
        <w:rPr>
          <w:rFonts w:cs="Arial"/>
          <w:color w:val="000000" w:themeColor="text1"/>
        </w:rPr>
        <w:t xml:space="preserve">, de conformidad con el artículo 3, fracción XI, de la Ley de la materia, el cual dispone lo siguiente: </w:t>
      </w:r>
    </w:p>
    <w:p w14:paraId="676E391E" w14:textId="77777777" w:rsidR="009E288F" w:rsidRPr="003A2CFF" w:rsidRDefault="009E288F" w:rsidP="009E288F">
      <w:pPr>
        <w:pBdr>
          <w:top w:val="nil"/>
          <w:left w:val="nil"/>
          <w:bottom w:val="nil"/>
          <w:right w:val="nil"/>
          <w:between w:val="nil"/>
        </w:pBdr>
        <w:contextualSpacing/>
        <w:rPr>
          <w:szCs w:val="24"/>
        </w:rPr>
      </w:pPr>
    </w:p>
    <w:p w14:paraId="0A920F3D" w14:textId="77777777" w:rsidR="009E288F" w:rsidRPr="003A2CFF" w:rsidRDefault="009E288F" w:rsidP="009E288F">
      <w:pPr>
        <w:pStyle w:val="Fundamentos"/>
      </w:pPr>
      <w:r w:rsidRPr="003A2CFF">
        <w:rPr>
          <w:b/>
        </w:rPr>
        <w:t xml:space="preserve">Artículo 3. </w:t>
      </w:r>
      <w:r w:rsidRPr="003A2CFF">
        <w:t>Para los efectos de la presente Ley se entenderá por:</w:t>
      </w:r>
    </w:p>
    <w:p w14:paraId="205F5ABF" w14:textId="77777777" w:rsidR="009E288F" w:rsidRPr="003A2CFF" w:rsidRDefault="009E288F" w:rsidP="009E288F">
      <w:pPr>
        <w:pStyle w:val="Fundamentos"/>
      </w:pPr>
      <w:r w:rsidRPr="003A2CFF">
        <w:t>[…]</w:t>
      </w:r>
    </w:p>
    <w:p w14:paraId="05292516" w14:textId="77777777" w:rsidR="009E288F" w:rsidRPr="003A2CFF" w:rsidRDefault="009E288F" w:rsidP="009E288F">
      <w:pPr>
        <w:pStyle w:val="Fundamentos"/>
      </w:pPr>
      <w:r w:rsidRPr="003A2CFF">
        <w:rPr>
          <w:b/>
        </w:rPr>
        <w:t>XI. Documento:</w:t>
      </w:r>
      <w:r w:rsidRPr="003A2CFF">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3A2CFF">
        <w:rPr>
          <w:b/>
          <w:u w:val="single"/>
        </w:rPr>
        <w:t>Los documentos podrán estar en cualquier medio, sea escrito, impreso, sonoro, visual, electrónico, informático u holográfico</w:t>
      </w:r>
      <w:r w:rsidRPr="003A2CFF">
        <w:t>;</w:t>
      </w:r>
    </w:p>
    <w:p w14:paraId="16806C5A" w14:textId="77777777" w:rsidR="009E288F" w:rsidRPr="003A2CFF" w:rsidRDefault="009E288F" w:rsidP="009E288F">
      <w:pPr>
        <w:pStyle w:val="Fundamentos"/>
      </w:pPr>
      <w:r w:rsidRPr="003A2CFF">
        <w:t>[…]</w:t>
      </w:r>
    </w:p>
    <w:p w14:paraId="57C96461" w14:textId="77777777" w:rsidR="009E288F" w:rsidRPr="003A2CFF" w:rsidRDefault="009E288F" w:rsidP="009E288F"/>
    <w:p w14:paraId="641CB31B" w14:textId="77777777" w:rsidR="009E288F" w:rsidRPr="003A2CFF" w:rsidRDefault="009E288F" w:rsidP="009E288F">
      <w:pPr>
        <w:autoSpaceDE w:val="0"/>
        <w:autoSpaceDN w:val="0"/>
        <w:adjustRightInd w:val="0"/>
        <w:rPr>
          <w:rFonts w:cs="Arial"/>
          <w:szCs w:val="24"/>
        </w:rPr>
      </w:pPr>
      <w:r w:rsidRPr="003A2CFF">
        <w:rPr>
          <w:rFonts w:cs="Arial"/>
          <w:szCs w:val="24"/>
        </w:rPr>
        <w:t xml:space="preserve">Siendo aplicable el Criterio </w:t>
      </w:r>
      <w:r w:rsidRPr="003A2CFF">
        <w:rPr>
          <w:rFonts w:cs="Arial"/>
          <w:bCs/>
          <w:szCs w:val="24"/>
        </w:rPr>
        <w:t xml:space="preserve">de interpretación en el orden administrativo número 0002-11, emitido por Acuerdo del Pleno del Instituto de Transparencia y Acceso a la Información Pública del Estado de México y Municipios; publicado en el Periódico Oficial del </w:t>
      </w:r>
      <w:r w:rsidRPr="003A2CFF">
        <w:rPr>
          <w:rFonts w:cs="Arial"/>
          <w:bCs/>
          <w:szCs w:val="24"/>
        </w:rPr>
        <w:lastRenderedPageBreak/>
        <w:t xml:space="preserve">Gobierno del Estado Libre y Soberano de México «Gaceta del Gobierno», el diecinueve de octubre de dos mil once, </w:t>
      </w:r>
      <w:r w:rsidRPr="003A2CFF">
        <w:rPr>
          <w:rFonts w:cs="Arial"/>
          <w:szCs w:val="24"/>
        </w:rPr>
        <w:t>cuyo rubro y texto dispone:</w:t>
      </w:r>
    </w:p>
    <w:p w14:paraId="3C0FF2CB" w14:textId="77777777" w:rsidR="009E288F" w:rsidRPr="003A2CFF" w:rsidRDefault="009E288F" w:rsidP="009E288F">
      <w:pPr>
        <w:jc w:val="left"/>
        <w:rPr>
          <w:rFonts w:eastAsia="Times New Roman" w:cs="Times New Roman"/>
          <w:szCs w:val="24"/>
          <w:lang w:eastAsia="es-ES"/>
        </w:rPr>
      </w:pPr>
    </w:p>
    <w:p w14:paraId="4AE2235F" w14:textId="77777777" w:rsidR="009E288F" w:rsidRPr="003A2CFF" w:rsidRDefault="009E288F" w:rsidP="009E288F">
      <w:pPr>
        <w:spacing w:line="259" w:lineRule="auto"/>
        <w:ind w:left="567" w:right="567"/>
        <w:rPr>
          <w:rFonts w:cs="Arial"/>
          <w:sz w:val="2"/>
        </w:rPr>
      </w:pPr>
    </w:p>
    <w:p w14:paraId="6073D43E" w14:textId="77777777" w:rsidR="009E288F" w:rsidRPr="003A2CFF" w:rsidRDefault="009E288F" w:rsidP="009E288F">
      <w:pPr>
        <w:spacing w:line="240" w:lineRule="auto"/>
        <w:ind w:left="567" w:right="567"/>
        <w:rPr>
          <w:rFonts w:cs="Arial"/>
          <w:i/>
          <w:iCs/>
          <w:sz w:val="22"/>
          <w:lang w:val="es-ES"/>
        </w:rPr>
      </w:pPr>
      <w:r w:rsidRPr="003A2CFF">
        <w:rPr>
          <w:rFonts w:cs="Arial"/>
          <w:b/>
          <w:bCs/>
          <w:i/>
          <w:iCs/>
          <w:sz w:val="22"/>
          <w:lang w:val="es-ES"/>
        </w:rPr>
        <w:t>INFORMACIÓN PÚBLICA, CONCEPTO DE, EN MATERIA DE TRANSPARENCIA. INTERPRETACIÓN SISTEMÁTICA DE LOS ARTÍCULOS 2°, FRACCIÓN V, XV, Y XVI, 3°, 4°, 11 Y 41.</w:t>
      </w:r>
      <w:r w:rsidRPr="003A2CFF">
        <w:rPr>
          <w:rFonts w:cs="Arial"/>
          <w:i/>
          <w:iCs/>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6A23B78" w14:textId="77777777" w:rsidR="009E288F" w:rsidRPr="003A2CFF" w:rsidRDefault="009E288F" w:rsidP="009E288F">
      <w:pPr>
        <w:spacing w:line="240" w:lineRule="auto"/>
        <w:ind w:left="567" w:right="567"/>
        <w:rPr>
          <w:rFonts w:cs="Arial"/>
          <w:i/>
          <w:sz w:val="22"/>
        </w:rPr>
      </w:pPr>
    </w:p>
    <w:p w14:paraId="28D0487B" w14:textId="77777777" w:rsidR="009E288F" w:rsidRPr="003A2CFF" w:rsidRDefault="009E288F" w:rsidP="009E288F">
      <w:pPr>
        <w:spacing w:line="240" w:lineRule="auto"/>
        <w:ind w:left="567" w:right="567"/>
        <w:rPr>
          <w:rFonts w:cs="Arial"/>
          <w:i/>
          <w:iCs/>
          <w:sz w:val="22"/>
          <w:lang w:val="es-ES"/>
        </w:rPr>
      </w:pPr>
      <w:r w:rsidRPr="003A2CFF">
        <w:rPr>
          <w:rFonts w:cs="Arial"/>
          <w:i/>
          <w:iCs/>
          <w:sz w:val="22"/>
          <w:lang w:val="es-ES"/>
        </w:rPr>
        <w:t>En consecuencia el acceso a la información se refiere a que se cumplan cualquiera de los siguientes tres supuestos:</w:t>
      </w:r>
    </w:p>
    <w:p w14:paraId="59796103" w14:textId="77777777" w:rsidR="009E288F" w:rsidRPr="003A2CFF" w:rsidRDefault="009E288F" w:rsidP="009E288F">
      <w:pPr>
        <w:spacing w:line="240" w:lineRule="auto"/>
        <w:ind w:left="567" w:right="567"/>
        <w:rPr>
          <w:rFonts w:cs="Arial"/>
          <w:b/>
          <w:i/>
          <w:sz w:val="22"/>
        </w:rPr>
      </w:pPr>
    </w:p>
    <w:p w14:paraId="208B9120" w14:textId="77777777" w:rsidR="009E288F" w:rsidRPr="003A2CFF" w:rsidRDefault="009E288F" w:rsidP="009E288F">
      <w:pPr>
        <w:spacing w:line="240" w:lineRule="auto"/>
        <w:ind w:left="567" w:right="567"/>
        <w:rPr>
          <w:rFonts w:cs="Arial"/>
          <w:b/>
          <w:bCs/>
          <w:i/>
          <w:iCs/>
          <w:sz w:val="22"/>
          <w:lang w:val="es-ES"/>
        </w:rPr>
      </w:pPr>
      <w:r w:rsidRPr="003A2CFF">
        <w:rPr>
          <w:rFonts w:cs="Arial"/>
          <w:b/>
          <w:bCs/>
          <w:i/>
          <w:iCs/>
          <w:sz w:val="22"/>
          <w:lang w:val="es-ES"/>
        </w:rPr>
        <w:t xml:space="preserve">1) </w:t>
      </w:r>
      <w:r w:rsidRPr="003A2CFF">
        <w:rPr>
          <w:rFonts w:cs="Arial"/>
          <w:b/>
          <w:bCs/>
          <w:i/>
          <w:iCs/>
          <w:sz w:val="22"/>
          <w:u w:val="single"/>
          <w:lang w:val="es-ES"/>
        </w:rPr>
        <w:t>Que se trate de información registrada en cualquier soporte documental, que en ejercicio de las atribuciones conferidas, sea generada por los Sujetos Obligados;</w:t>
      </w:r>
    </w:p>
    <w:p w14:paraId="254B34B8" w14:textId="77777777" w:rsidR="009E288F" w:rsidRPr="003A2CFF" w:rsidRDefault="009E288F" w:rsidP="009E288F">
      <w:pPr>
        <w:spacing w:line="240" w:lineRule="auto"/>
        <w:ind w:left="567" w:right="567"/>
        <w:rPr>
          <w:rFonts w:cs="Arial"/>
          <w:i/>
          <w:iCs/>
          <w:sz w:val="22"/>
          <w:lang w:val="es-ES"/>
        </w:rPr>
      </w:pPr>
      <w:r w:rsidRPr="003A2CFF">
        <w:rPr>
          <w:rFonts w:cs="Arial"/>
          <w:i/>
          <w:iCs/>
          <w:sz w:val="22"/>
          <w:lang w:val="es-ES"/>
        </w:rPr>
        <w:t>2) Que se trate de información registrada en cualquier soporte documental, que en ejercicio de las atribuciones conferidas, sea administrada por los Sujetos Obligados, y</w:t>
      </w:r>
    </w:p>
    <w:p w14:paraId="5132443E" w14:textId="77777777" w:rsidR="009E288F" w:rsidRPr="003A2CFF" w:rsidRDefault="009E288F" w:rsidP="009E288F">
      <w:pPr>
        <w:spacing w:line="240" w:lineRule="auto"/>
        <w:ind w:left="567" w:right="567"/>
        <w:rPr>
          <w:rFonts w:cs="Arial"/>
          <w:i/>
          <w:iCs/>
          <w:sz w:val="18"/>
          <w:szCs w:val="18"/>
          <w:lang w:val="es-ES"/>
        </w:rPr>
      </w:pPr>
      <w:r w:rsidRPr="003A2CFF">
        <w:rPr>
          <w:rFonts w:cs="Arial"/>
          <w:i/>
          <w:iCs/>
          <w:sz w:val="22"/>
          <w:lang w:val="es-ES"/>
        </w:rPr>
        <w:t>3) Que se trate de información registrada en cualquier soporte documental, que en ejercicio de las atribuciones conferidas, se encuentre en posesión de los Sujetos Obligados.</w:t>
      </w:r>
    </w:p>
    <w:p w14:paraId="1070F0B8" w14:textId="77777777" w:rsidR="009E288F" w:rsidRPr="003A2CFF" w:rsidRDefault="009E288F" w:rsidP="009E288F">
      <w:pPr>
        <w:pBdr>
          <w:top w:val="nil"/>
          <w:left w:val="nil"/>
          <w:bottom w:val="nil"/>
          <w:right w:val="nil"/>
          <w:between w:val="nil"/>
        </w:pBdr>
        <w:contextualSpacing/>
        <w:rPr>
          <w:rFonts w:eastAsia="Palatino Linotype" w:cs="Palatino Linotype"/>
          <w:color w:val="000000"/>
          <w:szCs w:val="24"/>
        </w:rPr>
      </w:pPr>
    </w:p>
    <w:p w14:paraId="5986C410" w14:textId="203B3B31" w:rsidR="00F3487B" w:rsidRPr="003A2CFF" w:rsidRDefault="006100FC" w:rsidP="00F3487B">
      <w:pPr>
        <w:ind w:left="-20" w:right="-20"/>
      </w:pPr>
      <w:r w:rsidRPr="003A2CFF">
        <w:rPr>
          <w:szCs w:val="24"/>
        </w:rPr>
        <w:t xml:space="preserve">En segundo término, </w:t>
      </w:r>
      <w:r w:rsidR="00F3487B" w:rsidRPr="003A2CFF">
        <w:rPr>
          <w:rFonts w:eastAsia="Palatino Linotype" w:cs="Palatino Linotype"/>
          <w:lang w:val="es-ES"/>
        </w:rPr>
        <w:t>se debe enfatizar que el Sujeto Obligado no negó contar con la información solicitada; por el contrario, remitió el registro en formato Excel de las solicitudes recibida</w:t>
      </w:r>
      <w:r w:rsidR="003175AE" w:rsidRPr="003A2CFF">
        <w:rPr>
          <w:rFonts w:eastAsia="Palatino Linotype" w:cs="Palatino Linotype"/>
          <w:lang w:val="es-ES"/>
        </w:rPr>
        <w:t>s y atendidas por la Dirección General de Servicios Públicos en el periodo señalado</w:t>
      </w:r>
      <w:r w:rsidR="00D27058" w:rsidRPr="003A2CFF">
        <w:rPr>
          <w:rFonts w:eastAsia="Palatino Linotype" w:cs="Palatino Linotype"/>
          <w:lang w:val="es-ES"/>
        </w:rPr>
        <w:t xml:space="preserve">. </w:t>
      </w:r>
      <w:r w:rsidR="00F3487B" w:rsidRPr="003A2CFF">
        <w:rPr>
          <w:rFonts w:eastAsia="Palatino Linotype" w:cs="Palatino Linotype"/>
          <w:lang w:val="es-ES"/>
        </w:rPr>
        <w:t>Por tanto, se debe entender que 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221C70A8" w14:textId="77777777" w:rsidR="00F3487B" w:rsidRPr="003A2CFF" w:rsidRDefault="00F3487B" w:rsidP="00F3487B">
      <w:pPr>
        <w:ind w:left="-20" w:right="-20"/>
      </w:pPr>
      <w:r w:rsidRPr="003A2CFF">
        <w:rPr>
          <w:rFonts w:eastAsia="Palatino Linotype" w:cs="Palatino Linotype"/>
          <w:lang w:val="es-ES"/>
        </w:rPr>
        <w:t xml:space="preserve"> </w:t>
      </w:r>
    </w:p>
    <w:p w14:paraId="381AA483" w14:textId="77777777" w:rsidR="00F3487B" w:rsidRPr="003A2CFF" w:rsidRDefault="00F3487B" w:rsidP="00F3487B">
      <w:pPr>
        <w:ind w:left="-20" w:right="-20"/>
        <w:rPr>
          <w:rFonts w:eastAsia="Palatino Linotype" w:cs="Palatino Linotype"/>
          <w:lang w:val="es-ES"/>
        </w:rPr>
      </w:pPr>
      <w:r w:rsidRPr="003A2CFF">
        <w:rPr>
          <w:rFonts w:eastAsia="Palatino Linotype" w:cs="Palatino Linotype"/>
          <w:lang w:val="es-ES"/>
        </w:rPr>
        <w:lastRenderedPageBreak/>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23428E86" w14:textId="77777777" w:rsidR="0073198B" w:rsidRPr="003A2CFF" w:rsidRDefault="0073198B" w:rsidP="00F3487B">
      <w:pPr>
        <w:ind w:left="-20" w:right="-20"/>
        <w:rPr>
          <w:rFonts w:eastAsia="Palatino Linotype" w:cs="Palatino Linotype"/>
          <w:lang w:val="es-ES"/>
        </w:rPr>
      </w:pPr>
    </w:p>
    <w:p w14:paraId="1805A2EB" w14:textId="32597450" w:rsidR="00DA2F42" w:rsidRPr="003A2CFF" w:rsidRDefault="0073198B" w:rsidP="00F3487B">
      <w:pPr>
        <w:ind w:left="-20" w:right="-20"/>
        <w:rPr>
          <w:rFonts w:eastAsia="Palatino Linotype" w:cs="Palatino Linotype"/>
          <w:lang w:val="es-ES"/>
        </w:rPr>
      </w:pPr>
      <w:r w:rsidRPr="003A2CFF">
        <w:rPr>
          <w:rFonts w:eastAsia="Palatino Linotype" w:cs="Palatino Linotype"/>
          <w:lang w:val="es-ES"/>
        </w:rPr>
        <w:t xml:space="preserve">Ahora bien, </w:t>
      </w:r>
      <w:r w:rsidR="004D3C96" w:rsidRPr="003A2CFF">
        <w:rPr>
          <w:rFonts w:eastAsia="Palatino Linotype" w:cs="Palatino Linotype"/>
          <w:lang w:val="es-ES"/>
        </w:rPr>
        <w:t xml:space="preserve">se debe recordar que </w:t>
      </w:r>
      <w:r w:rsidR="00F97D0B" w:rsidRPr="003A2CFF">
        <w:rPr>
          <w:rFonts w:eastAsia="Palatino Linotype" w:cs="Palatino Linotype"/>
          <w:lang w:val="es-ES"/>
        </w:rPr>
        <w:t xml:space="preserve">el Sujeto Obligado remitió diversos documentos </w:t>
      </w:r>
      <w:r w:rsidR="003B3E4F" w:rsidRPr="003A2CFF">
        <w:rPr>
          <w:rFonts w:eastAsia="Palatino Linotype" w:cs="Palatino Linotype"/>
          <w:lang w:val="es-ES"/>
        </w:rPr>
        <w:t xml:space="preserve">en versión pública con los que se pretendió colmar lo requerido por el Recurrente, </w:t>
      </w:r>
      <w:r w:rsidR="00A8029D" w:rsidRPr="003A2CFF">
        <w:rPr>
          <w:rFonts w:eastAsia="Palatino Linotype" w:cs="Palatino Linotype"/>
          <w:lang w:val="es-ES"/>
        </w:rPr>
        <w:t xml:space="preserve">por lo que </w:t>
      </w:r>
      <w:r w:rsidR="00822FF0" w:rsidRPr="003A2CFF">
        <w:rPr>
          <w:rFonts w:eastAsia="Palatino Linotype" w:cs="Palatino Linotype"/>
          <w:lang w:val="es-ES"/>
        </w:rPr>
        <w:t xml:space="preserve">es conveniente determinar si con la versión pública de esos documentos se colman las pretensiones del Recurrente, </w:t>
      </w:r>
      <w:r w:rsidR="0076570F" w:rsidRPr="003A2CFF">
        <w:rPr>
          <w:rFonts w:eastAsia="Palatino Linotype" w:cs="Palatino Linotype"/>
          <w:lang w:val="es-ES"/>
        </w:rPr>
        <w:t>conforme al siguiente cuadro:</w:t>
      </w:r>
    </w:p>
    <w:p w14:paraId="41F8E02B" w14:textId="77777777" w:rsidR="0076570F" w:rsidRPr="003A2CFF" w:rsidRDefault="0076570F" w:rsidP="00F3487B">
      <w:pPr>
        <w:ind w:left="-20" w:right="-20"/>
        <w:rPr>
          <w:rFonts w:eastAsia="Palatino Linotype" w:cs="Palatino Linotype"/>
          <w:lang w:val="es-ES"/>
        </w:rPr>
      </w:pPr>
    </w:p>
    <w:tbl>
      <w:tblPr>
        <w:tblStyle w:val="Tablaconcuadrcula"/>
        <w:tblW w:w="9351" w:type="dxa"/>
        <w:tblLook w:val="04A0" w:firstRow="1" w:lastRow="0" w:firstColumn="1" w:lastColumn="0" w:noHBand="0" w:noVBand="1"/>
      </w:tblPr>
      <w:tblGrid>
        <w:gridCol w:w="4815"/>
        <w:gridCol w:w="4536"/>
      </w:tblGrid>
      <w:tr w:rsidR="007F3906" w:rsidRPr="003A2CFF" w14:paraId="0B0F379B" w14:textId="77777777" w:rsidTr="00EA6E01">
        <w:tc>
          <w:tcPr>
            <w:tcW w:w="4815" w:type="dxa"/>
          </w:tcPr>
          <w:p w14:paraId="3FABF079" w14:textId="6301EAE7" w:rsidR="007F3906" w:rsidRPr="003A2CFF" w:rsidRDefault="008D3CC9" w:rsidP="008D3CC9">
            <w:pPr>
              <w:spacing w:line="240" w:lineRule="auto"/>
              <w:ind w:left="-20" w:right="-20"/>
              <w:jc w:val="center"/>
              <w:rPr>
                <w:rFonts w:eastAsia="Palatino Linotype" w:cs="Palatino Linotype"/>
                <w:b/>
                <w:bCs/>
                <w:sz w:val="21"/>
                <w:szCs w:val="21"/>
                <w:lang w:val="es-MX"/>
              </w:rPr>
            </w:pPr>
            <w:r w:rsidRPr="003A2CFF">
              <w:rPr>
                <w:rFonts w:eastAsia="Palatino Linotype" w:cs="Palatino Linotype"/>
                <w:b/>
                <w:bCs/>
                <w:sz w:val="21"/>
                <w:szCs w:val="21"/>
                <w:lang w:val="es-MX"/>
              </w:rPr>
              <w:t>DOCUMENTO SOLICITADO POR EL RECURRENTE</w:t>
            </w:r>
          </w:p>
        </w:tc>
        <w:tc>
          <w:tcPr>
            <w:tcW w:w="4536" w:type="dxa"/>
          </w:tcPr>
          <w:p w14:paraId="42351FBC" w14:textId="4676D511" w:rsidR="007F3906" w:rsidRPr="003A2CFF" w:rsidRDefault="008D3CC9" w:rsidP="008D3CC9">
            <w:pPr>
              <w:spacing w:line="240" w:lineRule="auto"/>
              <w:ind w:left="-20" w:right="-20"/>
              <w:jc w:val="center"/>
              <w:rPr>
                <w:rFonts w:eastAsia="Palatino Linotype" w:cs="Palatino Linotype"/>
                <w:b/>
                <w:bCs/>
                <w:sz w:val="21"/>
                <w:szCs w:val="21"/>
                <w:lang w:val="es-MX"/>
              </w:rPr>
            </w:pPr>
            <w:r w:rsidRPr="003A2CFF">
              <w:rPr>
                <w:rFonts w:eastAsia="Palatino Linotype" w:cs="Palatino Linotype"/>
                <w:b/>
                <w:bCs/>
                <w:sz w:val="21"/>
                <w:szCs w:val="21"/>
                <w:lang w:val="es-MX"/>
              </w:rPr>
              <w:t>RESPUESTA DEL SUJETO OBLIGADO</w:t>
            </w:r>
          </w:p>
        </w:tc>
      </w:tr>
      <w:tr w:rsidR="00105D7C" w:rsidRPr="003A2CFF" w14:paraId="2A0E54D5" w14:textId="77777777" w:rsidTr="00EA6E01">
        <w:tc>
          <w:tcPr>
            <w:tcW w:w="4815" w:type="dxa"/>
          </w:tcPr>
          <w:p w14:paraId="43077354" w14:textId="77777777"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t>1. Documento público que acredite ser persona ciudadana del Estado, en pleno uso de sus derechos.</w:t>
            </w:r>
          </w:p>
        </w:tc>
        <w:tc>
          <w:tcPr>
            <w:tcW w:w="4536" w:type="dxa"/>
          </w:tcPr>
          <w:p w14:paraId="0FE046F1" w14:textId="77777777"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t>No hubo pronunciamiento.</w:t>
            </w:r>
          </w:p>
        </w:tc>
      </w:tr>
      <w:tr w:rsidR="00105D7C" w:rsidRPr="003A2CFF" w14:paraId="503619BE" w14:textId="77777777" w:rsidTr="00EA6E01">
        <w:tc>
          <w:tcPr>
            <w:tcW w:w="4815" w:type="dxa"/>
          </w:tcPr>
          <w:p w14:paraId="02D93B96" w14:textId="77777777"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t>2. Constancia de No Inhabilitación para poder desempeñar el cargo.</w:t>
            </w:r>
          </w:p>
        </w:tc>
        <w:tc>
          <w:tcPr>
            <w:tcW w:w="4536" w:type="dxa"/>
          </w:tcPr>
          <w:p w14:paraId="62CF928D" w14:textId="77777777"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t>Constancia de no inhabilitación en versión pública.</w:t>
            </w:r>
          </w:p>
        </w:tc>
      </w:tr>
      <w:tr w:rsidR="00105D7C" w:rsidRPr="003A2CFF" w14:paraId="5417494F" w14:textId="77777777" w:rsidTr="00EA6E01">
        <w:tc>
          <w:tcPr>
            <w:tcW w:w="4815" w:type="dxa"/>
          </w:tcPr>
          <w:p w14:paraId="46867BCB" w14:textId="77777777"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t>3. Copia del documento que acredite el contar con un título profesional y el documento que acredite la experiencia de al menos un año en la materia.</w:t>
            </w:r>
          </w:p>
        </w:tc>
        <w:tc>
          <w:tcPr>
            <w:tcW w:w="4536" w:type="dxa"/>
          </w:tcPr>
          <w:p w14:paraId="3047F88F" w14:textId="77777777"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t>Título profesional en versión pública.</w:t>
            </w:r>
          </w:p>
        </w:tc>
      </w:tr>
      <w:tr w:rsidR="00105D7C" w:rsidRPr="003A2CFF" w14:paraId="4B87EDB7" w14:textId="77777777" w:rsidTr="00EA6E01">
        <w:tc>
          <w:tcPr>
            <w:tcW w:w="4815" w:type="dxa"/>
          </w:tcPr>
          <w:p w14:paraId="1C6440DB" w14:textId="77777777"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t>4. La certificación de competencia laboral en materia.</w:t>
            </w:r>
          </w:p>
        </w:tc>
        <w:tc>
          <w:tcPr>
            <w:tcW w:w="4536" w:type="dxa"/>
          </w:tcPr>
          <w:p w14:paraId="4D18CD47" w14:textId="77777777"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t>No hubo pronunciamiento.</w:t>
            </w:r>
          </w:p>
        </w:tc>
      </w:tr>
      <w:tr w:rsidR="00105D7C" w:rsidRPr="003A2CFF" w14:paraId="5F9054A2" w14:textId="77777777" w:rsidTr="00EA6E01">
        <w:tc>
          <w:tcPr>
            <w:tcW w:w="4815" w:type="dxa"/>
          </w:tcPr>
          <w:p w14:paraId="38B765EA" w14:textId="77777777"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t>5. Documento que acredite el no estar condenado por sentencia ejecutoria por el delito de violencia política contra mujeres en razón de género.</w:t>
            </w:r>
          </w:p>
        </w:tc>
        <w:tc>
          <w:tcPr>
            <w:tcW w:w="4536" w:type="dxa"/>
          </w:tcPr>
          <w:p w14:paraId="6ECD9314" w14:textId="77777777"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t>No hubo pronunciamiento.</w:t>
            </w:r>
          </w:p>
        </w:tc>
      </w:tr>
      <w:tr w:rsidR="00105D7C" w:rsidRPr="003A2CFF" w14:paraId="6336550C" w14:textId="77777777" w:rsidTr="00EA6E01">
        <w:tc>
          <w:tcPr>
            <w:tcW w:w="4815" w:type="dxa"/>
          </w:tcPr>
          <w:p w14:paraId="3F0BBA1F" w14:textId="77777777"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t>6. Documento que acredite el no estar inscrito en el Registro de Deudores Alimentarios Morosos.</w:t>
            </w:r>
          </w:p>
        </w:tc>
        <w:tc>
          <w:tcPr>
            <w:tcW w:w="4536" w:type="dxa"/>
          </w:tcPr>
          <w:p w14:paraId="7648D593" w14:textId="23FFC56C"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t>Certificado de no deudor alimentario moroso en versión pública.</w:t>
            </w:r>
          </w:p>
        </w:tc>
      </w:tr>
      <w:tr w:rsidR="00105D7C" w:rsidRPr="003A2CFF" w14:paraId="66E999B4" w14:textId="77777777" w:rsidTr="00EA6E01">
        <w:tc>
          <w:tcPr>
            <w:tcW w:w="4815" w:type="dxa"/>
          </w:tcPr>
          <w:p w14:paraId="366995BC" w14:textId="77777777"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t>7. Documento que acredite el no estar condenado por sentencia ejecutoriada por delitos de violencia familiar, contra la libertad sexual o de violencia de genero.</w:t>
            </w:r>
          </w:p>
        </w:tc>
        <w:tc>
          <w:tcPr>
            <w:tcW w:w="4536" w:type="dxa"/>
          </w:tcPr>
          <w:p w14:paraId="0BA2281D" w14:textId="77777777"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t>No hubo pronunciamiento.</w:t>
            </w:r>
          </w:p>
        </w:tc>
      </w:tr>
      <w:tr w:rsidR="00105D7C" w:rsidRPr="003A2CFF" w14:paraId="71804711" w14:textId="77777777" w:rsidTr="00EA6E01">
        <w:tc>
          <w:tcPr>
            <w:tcW w:w="4815" w:type="dxa"/>
          </w:tcPr>
          <w:p w14:paraId="2ABA7EEF" w14:textId="77777777"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lastRenderedPageBreak/>
              <w:t>8. El documento que acredite en su caso si se tiene alguna denuncia de acoso a los y las colaboradoras de esta dependencia.</w:t>
            </w:r>
          </w:p>
        </w:tc>
        <w:tc>
          <w:tcPr>
            <w:tcW w:w="4536" w:type="dxa"/>
          </w:tcPr>
          <w:p w14:paraId="4FA469EB" w14:textId="77777777"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t>No hubo pronunciamiento.</w:t>
            </w:r>
          </w:p>
        </w:tc>
      </w:tr>
      <w:tr w:rsidR="00105D7C" w:rsidRPr="003A2CFF" w14:paraId="549FD826" w14:textId="77777777" w:rsidTr="00EA6E01">
        <w:tc>
          <w:tcPr>
            <w:tcW w:w="4815" w:type="dxa"/>
          </w:tcPr>
          <w:p w14:paraId="61334A30" w14:textId="77777777"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t>9. Último recibo de nómina o CFDI emitido a su favor.</w:t>
            </w:r>
          </w:p>
        </w:tc>
        <w:tc>
          <w:tcPr>
            <w:tcW w:w="4536" w:type="dxa"/>
          </w:tcPr>
          <w:p w14:paraId="07B20CC0" w14:textId="77777777"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t>Récibo de nómina en versión pública.</w:t>
            </w:r>
          </w:p>
        </w:tc>
      </w:tr>
      <w:tr w:rsidR="00105D7C" w:rsidRPr="003A2CFF" w14:paraId="534FEDA4" w14:textId="77777777" w:rsidTr="00EA6E01">
        <w:tc>
          <w:tcPr>
            <w:tcW w:w="4815" w:type="dxa"/>
          </w:tcPr>
          <w:p w14:paraId="1333FEB4" w14:textId="77777777"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t>10. Currículo.</w:t>
            </w:r>
          </w:p>
        </w:tc>
        <w:tc>
          <w:tcPr>
            <w:tcW w:w="4536" w:type="dxa"/>
          </w:tcPr>
          <w:p w14:paraId="4CBEEB26" w14:textId="77777777"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t>Currículo en versión pública.</w:t>
            </w:r>
          </w:p>
        </w:tc>
      </w:tr>
      <w:tr w:rsidR="00105D7C" w:rsidRPr="003A2CFF" w14:paraId="0BF940F0" w14:textId="77777777" w:rsidTr="00EA6E01">
        <w:tc>
          <w:tcPr>
            <w:tcW w:w="4815" w:type="dxa"/>
          </w:tcPr>
          <w:p w14:paraId="3C5C8871" w14:textId="77777777"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t>11. Credencial que lo acredite como servidor público.</w:t>
            </w:r>
          </w:p>
        </w:tc>
        <w:tc>
          <w:tcPr>
            <w:tcW w:w="4536" w:type="dxa"/>
          </w:tcPr>
          <w:p w14:paraId="44EB250D" w14:textId="77777777"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t>No hubo pronunciamiento.</w:t>
            </w:r>
          </w:p>
        </w:tc>
      </w:tr>
      <w:tr w:rsidR="00105D7C" w:rsidRPr="003A2CFF" w14:paraId="5C3E0889" w14:textId="77777777" w:rsidTr="00EA6E01">
        <w:tc>
          <w:tcPr>
            <w:tcW w:w="4815" w:type="dxa"/>
          </w:tcPr>
          <w:p w14:paraId="743CE929" w14:textId="77777777"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t>12. Nombramiento oficial.</w:t>
            </w:r>
          </w:p>
        </w:tc>
        <w:tc>
          <w:tcPr>
            <w:tcW w:w="4536" w:type="dxa"/>
          </w:tcPr>
          <w:p w14:paraId="5FC9D004" w14:textId="30A4DCC1" w:rsidR="00105D7C" w:rsidRPr="003A2CFF" w:rsidRDefault="00105D7C" w:rsidP="007F3906">
            <w:pPr>
              <w:spacing w:line="240" w:lineRule="auto"/>
              <w:ind w:left="-20" w:right="-20"/>
              <w:rPr>
                <w:rFonts w:eastAsia="Palatino Linotype" w:cs="Palatino Linotype"/>
                <w:sz w:val="21"/>
                <w:szCs w:val="21"/>
                <w:lang w:val="es-MX"/>
              </w:rPr>
            </w:pPr>
            <w:r w:rsidRPr="003A2CFF">
              <w:rPr>
                <w:rFonts w:eastAsia="Palatino Linotype" w:cs="Palatino Linotype"/>
                <w:sz w:val="21"/>
                <w:szCs w:val="21"/>
                <w:lang w:val="es-MX"/>
              </w:rPr>
              <w:t>Nombramiento como Titular del Órgano Interno de Control</w:t>
            </w:r>
            <w:r w:rsidR="003D51C9" w:rsidRPr="003A2CFF">
              <w:rPr>
                <w:rFonts w:eastAsia="Palatino Linotype" w:cs="Palatino Linotype"/>
                <w:sz w:val="21"/>
                <w:szCs w:val="21"/>
                <w:lang w:val="es-MX"/>
              </w:rPr>
              <w:t xml:space="preserve"> en versión pública.</w:t>
            </w:r>
          </w:p>
        </w:tc>
      </w:tr>
    </w:tbl>
    <w:p w14:paraId="76EE0C57" w14:textId="77777777" w:rsidR="0076570F" w:rsidRPr="003A2CFF" w:rsidRDefault="0076570F" w:rsidP="00F3487B">
      <w:pPr>
        <w:ind w:left="-20" w:right="-20"/>
        <w:rPr>
          <w:rFonts w:eastAsia="Palatino Linotype" w:cs="Palatino Linotype"/>
          <w:lang w:val="es-ES"/>
        </w:rPr>
      </w:pPr>
    </w:p>
    <w:p w14:paraId="667E5B5A" w14:textId="395A0C41" w:rsidR="00F6485E" w:rsidRPr="003A2CFF" w:rsidRDefault="009F74A0" w:rsidP="00F3487B">
      <w:pPr>
        <w:ind w:left="-20" w:right="-20"/>
        <w:rPr>
          <w:rFonts w:eastAsia="Palatino Linotype" w:cs="Palatino Linotype"/>
          <w:lang w:val="es-ES"/>
        </w:rPr>
      </w:pPr>
      <w:r w:rsidRPr="003A2CFF">
        <w:rPr>
          <w:rFonts w:eastAsia="Palatino Linotype" w:cs="Palatino Linotype"/>
          <w:lang w:val="es-ES"/>
        </w:rPr>
        <w:t xml:space="preserve">Como se observa, el Sujeto Obligado remitió </w:t>
      </w:r>
      <w:r w:rsidR="00E57EDD" w:rsidRPr="003A2CFF">
        <w:rPr>
          <w:rFonts w:eastAsia="Palatino Linotype" w:cs="Palatino Linotype"/>
          <w:lang w:val="es-ES"/>
        </w:rPr>
        <w:t xml:space="preserve">seis documentos </w:t>
      </w:r>
      <w:r w:rsidR="00174DBF" w:rsidRPr="003A2CFF">
        <w:rPr>
          <w:rFonts w:eastAsia="Palatino Linotype" w:cs="Palatino Linotype"/>
          <w:lang w:val="es-ES"/>
        </w:rPr>
        <w:t xml:space="preserve">en versión pública de los doce solicitados por el Recurrente, aunado a que los documentos solicitados se proporcionaron en una </w:t>
      </w:r>
      <w:r w:rsidR="00607659" w:rsidRPr="003A2CFF">
        <w:rPr>
          <w:rFonts w:eastAsia="Palatino Linotype" w:cs="Palatino Linotype"/>
          <w:lang w:val="es-ES"/>
        </w:rPr>
        <w:t xml:space="preserve">versión pública excesiva, pues fueron testados datos que son públicos, </w:t>
      </w:r>
      <w:r w:rsidR="005170BE" w:rsidRPr="003A2CFF">
        <w:rPr>
          <w:rFonts w:eastAsia="Palatino Linotype" w:cs="Palatino Linotype"/>
          <w:lang w:val="es-ES"/>
        </w:rPr>
        <w:t>señalando a modo de ejemplo, las fotografías de los servidores públicos</w:t>
      </w:r>
      <w:r w:rsidR="00191DA7" w:rsidRPr="003A2CFF">
        <w:rPr>
          <w:rFonts w:eastAsia="Palatino Linotype" w:cs="Palatino Linotype"/>
          <w:lang w:val="es-ES"/>
        </w:rPr>
        <w:t xml:space="preserve">, firmas de los servidores públicos que emitieron los documentos, </w:t>
      </w:r>
      <w:r w:rsidR="00DB4D10" w:rsidRPr="003A2CFF">
        <w:rPr>
          <w:rFonts w:eastAsia="Palatino Linotype" w:cs="Palatino Linotype"/>
          <w:lang w:val="es-ES"/>
        </w:rPr>
        <w:t>fechas, folios fiscales, percepciones y deducciones en el recibo de nómina</w:t>
      </w:r>
      <w:r w:rsidR="00EE1077" w:rsidRPr="003A2CFF">
        <w:rPr>
          <w:rFonts w:eastAsia="Palatino Linotype" w:cs="Palatino Linotype"/>
          <w:lang w:val="es-ES"/>
        </w:rPr>
        <w:t>, entre otros</w:t>
      </w:r>
      <w:r w:rsidR="005973E0" w:rsidRPr="003A2CFF">
        <w:rPr>
          <w:rFonts w:eastAsia="Palatino Linotype" w:cs="Palatino Linotype"/>
          <w:lang w:val="es-ES"/>
        </w:rPr>
        <w:t xml:space="preserve">; consecuentemente, </w:t>
      </w:r>
      <w:r w:rsidR="00A52696" w:rsidRPr="003A2CFF">
        <w:rPr>
          <w:rFonts w:eastAsia="Palatino Linotype" w:cs="Palatino Linotype"/>
          <w:lang w:val="es-ES"/>
        </w:rPr>
        <w:t>se sentido, se estima que la respuesta no es suficiente para colmar</w:t>
      </w:r>
      <w:r w:rsidR="00FC001E" w:rsidRPr="003A2CFF">
        <w:rPr>
          <w:rFonts w:eastAsia="Palatino Linotype" w:cs="Palatino Linotype"/>
          <w:lang w:val="es-ES"/>
        </w:rPr>
        <w:t>.</w:t>
      </w:r>
    </w:p>
    <w:p w14:paraId="08C611CD" w14:textId="77777777" w:rsidR="00F6485E" w:rsidRPr="003A2CFF" w:rsidRDefault="00F6485E" w:rsidP="00F3487B">
      <w:pPr>
        <w:ind w:left="-20" w:right="-20"/>
        <w:rPr>
          <w:rFonts w:eastAsia="Palatino Linotype" w:cs="Palatino Linotype"/>
          <w:lang w:val="es-ES"/>
        </w:rPr>
      </w:pPr>
    </w:p>
    <w:p w14:paraId="286E01DA" w14:textId="3E70E56C" w:rsidR="00575419" w:rsidRPr="003A2CFF" w:rsidRDefault="00C703A9" w:rsidP="00633B9C">
      <w:pPr>
        <w:rPr>
          <w:rFonts w:eastAsia="Palatino Linotype" w:cs="Palatino Linotype"/>
          <w:lang w:val="es-ES"/>
        </w:rPr>
      </w:pPr>
      <w:r w:rsidRPr="003A2CFF">
        <w:rPr>
          <w:rFonts w:eastAsia="Palatino Linotype" w:cs="Palatino Linotype"/>
          <w:lang w:val="es-ES"/>
        </w:rPr>
        <w:t xml:space="preserve">Por lo anterior, </w:t>
      </w:r>
      <w:r w:rsidR="00575419" w:rsidRPr="003A2CFF">
        <w:rPr>
          <w:rFonts w:eastAsia="Palatino Linotype" w:cs="Palatino Linotype"/>
          <w:lang w:val="es-ES"/>
        </w:rPr>
        <w:t xml:space="preserve">se estima que es necesario determinar si </w:t>
      </w:r>
      <w:r w:rsidR="0080265A" w:rsidRPr="003A2CFF">
        <w:rPr>
          <w:rFonts w:eastAsia="Palatino Linotype" w:cs="Palatino Linotype"/>
          <w:lang w:val="es-ES"/>
        </w:rPr>
        <w:t xml:space="preserve">el Sujeto Obligado cuenta con las atribuciones para generar, poseer o administrar los documentos solicitados para los cuales no hubo pronunciamiento, en concreto, para contar entre sus archivos con </w:t>
      </w:r>
      <w:r w:rsidR="001F6F29" w:rsidRPr="003A2CFF">
        <w:rPr>
          <w:rFonts w:eastAsia="Palatino Linotype" w:cs="Palatino Linotype"/>
          <w:lang w:val="es-ES"/>
        </w:rPr>
        <w:t>lo siguiente:</w:t>
      </w:r>
    </w:p>
    <w:p w14:paraId="00DA233B" w14:textId="77777777" w:rsidR="001F6F29" w:rsidRPr="003A2CFF" w:rsidRDefault="001F6F29" w:rsidP="00633B9C">
      <w:pPr>
        <w:rPr>
          <w:rFonts w:eastAsia="Palatino Linotype" w:cs="Palatino Linotype"/>
          <w:lang w:val="es-ES"/>
        </w:rPr>
      </w:pPr>
    </w:p>
    <w:p w14:paraId="78399DB6" w14:textId="07841781" w:rsidR="001F6F29" w:rsidRPr="003A2CFF" w:rsidRDefault="001F6F29" w:rsidP="00BB0170">
      <w:pPr>
        <w:pStyle w:val="Prrafodelista"/>
        <w:numPr>
          <w:ilvl w:val="0"/>
          <w:numId w:val="80"/>
        </w:numPr>
      </w:pPr>
      <w:r w:rsidRPr="003A2CFF">
        <w:t>Documento público que acredite ser persona ciudadana del Estado, en pleno uso de sus derechos.</w:t>
      </w:r>
    </w:p>
    <w:p w14:paraId="21912572" w14:textId="383A6910" w:rsidR="001F6F29" w:rsidRPr="003A2CFF" w:rsidRDefault="001F6F29" w:rsidP="00BB0170">
      <w:pPr>
        <w:pStyle w:val="Prrafodelista"/>
        <w:numPr>
          <w:ilvl w:val="0"/>
          <w:numId w:val="80"/>
        </w:numPr>
      </w:pPr>
      <w:r w:rsidRPr="003A2CFF">
        <w:t>La certificación de competencia laboral en materia.</w:t>
      </w:r>
    </w:p>
    <w:p w14:paraId="4F2CE603" w14:textId="4FD43905" w:rsidR="001F6F29" w:rsidRPr="003A2CFF" w:rsidRDefault="001F6F29" w:rsidP="00BB0170">
      <w:pPr>
        <w:pStyle w:val="Prrafodelista"/>
        <w:numPr>
          <w:ilvl w:val="0"/>
          <w:numId w:val="80"/>
        </w:numPr>
      </w:pPr>
      <w:r w:rsidRPr="003A2CFF">
        <w:lastRenderedPageBreak/>
        <w:t>Documento que acredite el no estar condenado por sentencia ejecutoria por el delito de violencia política contra mujeres en razón de género.</w:t>
      </w:r>
    </w:p>
    <w:p w14:paraId="30F504F4" w14:textId="79B0A8E7" w:rsidR="005703D4" w:rsidRPr="003A2CFF" w:rsidRDefault="005703D4" w:rsidP="00BB0170">
      <w:pPr>
        <w:pStyle w:val="Prrafodelista"/>
        <w:numPr>
          <w:ilvl w:val="0"/>
          <w:numId w:val="80"/>
        </w:numPr>
      </w:pPr>
      <w:r w:rsidRPr="003A2CFF">
        <w:t>Documento que acredite el no estar condenado por sentencia ejecutoriada por delitos de violencia familiar, contra la libertad sexual o de violencia de genero.</w:t>
      </w:r>
    </w:p>
    <w:p w14:paraId="343D1105" w14:textId="243D44B2" w:rsidR="005F59EB" w:rsidRPr="003A2CFF" w:rsidRDefault="005F59EB" w:rsidP="00BB0170">
      <w:pPr>
        <w:pStyle w:val="Prrafodelista"/>
        <w:numPr>
          <w:ilvl w:val="0"/>
          <w:numId w:val="80"/>
        </w:numPr>
      </w:pPr>
      <w:r w:rsidRPr="003A2CFF">
        <w:t>El documento que acredite en su caso si se tiene alguna denuncia de acoso a los y las colaboradoras de esta dependencia.</w:t>
      </w:r>
    </w:p>
    <w:p w14:paraId="064D2B4B" w14:textId="02E88FCC" w:rsidR="005F59EB" w:rsidRPr="003A2CFF" w:rsidRDefault="005F59EB" w:rsidP="00BB0170">
      <w:pPr>
        <w:pStyle w:val="Prrafodelista"/>
        <w:numPr>
          <w:ilvl w:val="0"/>
          <w:numId w:val="80"/>
        </w:numPr>
      </w:pPr>
      <w:r w:rsidRPr="003A2CFF">
        <w:t>Credencial que lo acredite como servidor público.</w:t>
      </w:r>
    </w:p>
    <w:p w14:paraId="6DBC841B" w14:textId="77EA98F3" w:rsidR="00575419" w:rsidRPr="003A2CFF" w:rsidRDefault="00575419" w:rsidP="00633B9C"/>
    <w:p w14:paraId="133AFA3B" w14:textId="38E3BC95" w:rsidR="00154663" w:rsidRPr="003A2CFF" w:rsidRDefault="00154663" w:rsidP="00633B9C">
      <w:r w:rsidRPr="003A2CFF">
        <w:t xml:space="preserve">Como se observa, el documento </w:t>
      </w:r>
      <w:r w:rsidR="008C45C9" w:rsidRPr="003A2CFF">
        <w:t xml:space="preserve">que puede dar cuenta del </w:t>
      </w:r>
      <w:r w:rsidR="00C46CE2" w:rsidRPr="003A2CFF">
        <w:t>inciso a)</w:t>
      </w:r>
      <w:r w:rsidR="008C45C9" w:rsidRPr="003A2CFF">
        <w:t xml:space="preserve"> es la credencial de elector</w:t>
      </w:r>
      <w:r w:rsidR="004C7269" w:rsidRPr="003A2CFF">
        <w:t xml:space="preserve"> o acta de nacimiento</w:t>
      </w:r>
      <w:r w:rsidR="00C46CE2" w:rsidRPr="003A2CFF">
        <w:t>; del inciso b), la certificación de competencia laboral; de los incisos c), d) y e)</w:t>
      </w:r>
      <w:r w:rsidR="007421A7" w:rsidRPr="003A2CFF">
        <w:t xml:space="preserve"> el certificado de no antecedentes penales, como se determinará más adelante, y; del inciso f), el gafete o credencial de servidor público.</w:t>
      </w:r>
    </w:p>
    <w:p w14:paraId="4DB2B013" w14:textId="77777777" w:rsidR="00154663" w:rsidRPr="003A2CFF" w:rsidRDefault="00154663" w:rsidP="00633B9C"/>
    <w:p w14:paraId="10B9F73C" w14:textId="062AAF37" w:rsidR="00633B9C" w:rsidRPr="003A2CFF" w:rsidRDefault="00792335" w:rsidP="00633B9C">
      <w:r w:rsidRPr="003A2CFF">
        <w:t>P</w:t>
      </w:r>
      <w:r w:rsidR="00633B9C" w:rsidRPr="003A2CFF">
        <w:t>or lo que es conveniente hacer referencia a lo que actualmente establece la Ley del Trabajo de los Servidores Públicos del Estado y Municipios, en concreto en el artículo 47, en el que se estipula lo siguiente:</w:t>
      </w:r>
    </w:p>
    <w:p w14:paraId="494E71F8" w14:textId="77777777" w:rsidR="00633B9C" w:rsidRPr="003A2CFF" w:rsidRDefault="00633B9C" w:rsidP="00633B9C"/>
    <w:p w14:paraId="61770145" w14:textId="77777777" w:rsidR="00633B9C" w:rsidRPr="003A2CFF" w:rsidRDefault="00633B9C" w:rsidP="00633B9C">
      <w:pPr>
        <w:pStyle w:val="Fundamentos"/>
        <w:rPr>
          <w:lang w:val="es-ES"/>
        </w:rPr>
      </w:pPr>
      <w:r w:rsidRPr="003A2CFF">
        <w:rPr>
          <w:b/>
          <w:lang w:val="es-ES"/>
        </w:rPr>
        <w:t xml:space="preserve">ARTÍCULO 47. </w:t>
      </w:r>
      <w:r w:rsidRPr="003A2CFF">
        <w:rPr>
          <w:lang w:val="es-ES"/>
        </w:rPr>
        <w:t>Para ingresar al servicio público se requiere:</w:t>
      </w:r>
    </w:p>
    <w:p w14:paraId="2D78AD87" w14:textId="77777777" w:rsidR="00633B9C" w:rsidRPr="003A2CFF" w:rsidRDefault="00633B9C" w:rsidP="00633B9C">
      <w:pPr>
        <w:pStyle w:val="Fundamentos"/>
        <w:rPr>
          <w:lang w:val="es-ES"/>
        </w:rPr>
      </w:pPr>
    </w:p>
    <w:p w14:paraId="09A5D862" w14:textId="77777777" w:rsidR="00633B9C" w:rsidRPr="003A2CFF" w:rsidRDefault="00633B9C" w:rsidP="00633B9C">
      <w:pPr>
        <w:pStyle w:val="Fundamentos"/>
        <w:rPr>
          <w:lang w:val="es-ES"/>
        </w:rPr>
      </w:pPr>
      <w:r w:rsidRPr="003A2CFF">
        <w:rPr>
          <w:lang w:val="es-ES"/>
        </w:rPr>
        <w:t>I. Presentar una solicitud utilizando la forma oficial que se autorice por la institución pública o dependencia correspondiente;</w:t>
      </w:r>
    </w:p>
    <w:p w14:paraId="3A6ACDE4" w14:textId="77777777" w:rsidR="00633B9C" w:rsidRPr="003A2CFF" w:rsidRDefault="00633B9C" w:rsidP="00633B9C">
      <w:pPr>
        <w:pStyle w:val="Fundamentos"/>
        <w:rPr>
          <w:lang w:val="es-ES"/>
        </w:rPr>
      </w:pPr>
      <w:r w:rsidRPr="003A2CFF">
        <w:rPr>
          <w:lang w:val="es-ES"/>
        </w:rPr>
        <w:t>II. Ser de nacionalidad mexicana, con la excepción prevista en el artículo 17 de la presente ley;</w:t>
      </w:r>
    </w:p>
    <w:p w14:paraId="2E6976B3" w14:textId="77777777" w:rsidR="00633B9C" w:rsidRPr="003A2CFF" w:rsidRDefault="00633B9C" w:rsidP="00633B9C">
      <w:pPr>
        <w:pStyle w:val="Fundamentos"/>
        <w:rPr>
          <w:lang w:val="es-ES"/>
        </w:rPr>
      </w:pPr>
      <w:r w:rsidRPr="003A2CFF">
        <w:rPr>
          <w:lang w:val="es-ES"/>
        </w:rPr>
        <w:t>III. Estar en pleno ejercicio de sus derechos civiles y políticos, en su caso;</w:t>
      </w:r>
    </w:p>
    <w:p w14:paraId="1EFB86D3" w14:textId="77777777" w:rsidR="00633B9C" w:rsidRPr="003A2CFF" w:rsidRDefault="00633B9C" w:rsidP="00633B9C">
      <w:pPr>
        <w:pStyle w:val="Fundamentos"/>
        <w:rPr>
          <w:lang w:val="es-ES"/>
        </w:rPr>
      </w:pPr>
      <w:r w:rsidRPr="003A2CFF">
        <w:rPr>
          <w:lang w:val="es-ES"/>
        </w:rPr>
        <w:t>IV. Acreditar, cuando proceda, el cumplimiento de la Ley del Servicio Militar Nacional;</w:t>
      </w:r>
    </w:p>
    <w:p w14:paraId="326FFF4E" w14:textId="77777777" w:rsidR="00633B9C" w:rsidRPr="003A2CFF" w:rsidRDefault="00633B9C" w:rsidP="00633B9C">
      <w:pPr>
        <w:pStyle w:val="Fundamentos"/>
        <w:rPr>
          <w:lang w:val="es-ES"/>
        </w:rPr>
      </w:pPr>
      <w:r w:rsidRPr="003A2CFF">
        <w:rPr>
          <w:lang w:val="es-ES"/>
        </w:rPr>
        <w:t>V. Derogada.</w:t>
      </w:r>
    </w:p>
    <w:p w14:paraId="0DA22516" w14:textId="77777777" w:rsidR="00633B9C" w:rsidRPr="003A2CFF" w:rsidRDefault="00633B9C" w:rsidP="00633B9C">
      <w:pPr>
        <w:pStyle w:val="Fundamentos"/>
        <w:rPr>
          <w:lang w:val="es-ES"/>
        </w:rPr>
      </w:pPr>
      <w:r w:rsidRPr="003A2CFF">
        <w:rPr>
          <w:lang w:val="es-ES"/>
        </w:rPr>
        <w:t>VI. No haber sido separado anteriormente del servicio por las causas previstas en el artículo 93 de la presente ley;</w:t>
      </w:r>
    </w:p>
    <w:p w14:paraId="207576FD" w14:textId="77777777" w:rsidR="00633B9C" w:rsidRPr="003A2CFF" w:rsidRDefault="00633B9C" w:rsidP="00633B9C">
      <w:pPr>
        <w:pStyle w:val="Fundamentos"/>
        <w:rPr>
          <w:lang w:val="es-ES"/>
        </w:rPr>
      </w:pPr>
      <w:r w:rsidRPr="003A2CFF">
        <w:rPr>
          <w:lang w:val="es-ES"/>
        </w:rPr>
        <w:lastRenderedPageBreak/>
        <w:t>VII. Tener buena salud, lo que se comprobará con los certificados médicos correspondientes, en la forma en que se establezca en cada institución pública;</w:t>
      </w:r>
    </w:p>
    <w:p w14:paraId="55629203" w14:textId="77777777" w:rsidR="00633B9C" w:rsidRPr="003A2CFF" w:rsidRDefault="00633B9C" w:rsidP="00633B9C">
      <w:pPr>
        <w:pStyle w:val="Fundamentos"/>
        <w:rPr>
          <w:lang w:val="es-ES"/>
        </w:rPr>
      </w:pPr>
      <w:r w:rsidRPr="003A2CFF">
        <w:rPr>
          <w:lang w:val="es-ES"/>
        </w:rPr>
        <w:t>VIII. Cumplir con los requisitos que se establezcan para los diferentes puestos;</w:t>
      </w:r>
    </w:p>
    <w:p w14:paraId="41886F95" w14:textId="77777777" w:rsidR="00633B9C" w:rsidRPr="003A2CFF" w:rsidRDefault="00633B9C" w:rsidP="00633B9C">
      <w:pPr>
        <w:pStyle w:val="Fundamentos"/>
        <w:rPr>
          <w:lang w:val="es-ES"/>
        </w:rPr>
      </w:pPr>
      <w:r w:rsidRPr="003A2CFF">
        <w:rPr>
          <w:lang w:val="es-ES"/>
        </w:rPr>
        <w:t>IX. Acreditar por medio de los exámenes correspondientes los conocimientos y aptitudes necesarios para el desempeño del puesto; y</w:t>
      </w:r>
    </w:p>
    <w:p w14:paraId="2A2D6F96" w14:textId="77777777" w:rsidR="00633B9C" w:rsidRPr="003A2CFF" w:rsidRDefault="00633B9C" w:rsidP="00633B9C">
      <w:pPr>
        <w:pStyle w:val="Fundamentos"/>
        <w:rPr>
          <w:lang w:val="es-ES"/>
        </w:rPr>
      </w:pPr>
      <w:r w:rsidRPr="003A2CFF">
        <w:rPr>
          <w:lang w:val="es-ES"/>
        </w:rPr>
        <w:t>X. No estar inhabilitado para el ejercicio del servicio público.</w:t>
      </w:r>
    </w:p>
    <w:p w14:paraId="2C1E99C5" w14:textId="77777777" w:rsidR="00633B9C" w:rsidRPr="003A2CFF" w:rsidRDefault="00633B9C" w:rsidP="00633B9C">
      <w:pPr>
        <w:pStyle w:val="Fundamentos"/>
        <w:rPr>
          <w:lang w:val="es-ES"/>
        </w:rPr>
      </w:pPr>
      <w:r w:rsidRPr="003A2CFF">
        <w:rPr>
          <w:lang w:val="es-ES"/>
        </w:rPr>
        <w:t>XI. Presentar certificado expedido por la Unidad del Registro de Deudores Alimentarios</w:t>
      </w:r>
      <w:r w:rsidRPr="003A2CFF">
        <w:rPr>
          <w:b/>
          <w:lang w:val="es-ES"/>
        </w:rPr>
        <w:t xml:space="preserve"> </w:t>
      </w:r>
      <w:r w:rsidRPr="003A2CFF">
        <w:rPr>
          <w:lang w:val="es-ES"/>
        </w:rPr>
        <w:t xml:space="preserve">Morosos en el que conste, si se encuentra inscrito o no en el mismo. </w:t>
      </w:r>
    </w:p>
    <w:p w14:paraId="2CFDF0F6" w14:textId="77777777" w:rsidR="00633B9C" w:rsidRPr="003A2CFF" w:rsidRDefault="00633B9C" w:rsidP="00633B9C">
      <w:pPr>
        <w:pStyle w:val="Fundamentos"/>
        <w:rPr>
          <w:lang w:val="es-ES"/>
        </w:rPr>
      </w:pPr>
    </w:p>
    <w:p w14:paraId="2511D167" w14:textId="77777777" w:rsidR="00633B9C" w:rsidRPr="003A2CFF" w:rsidRDefault="00633B9C" w:rsidP="00633B9C">
      <w:pPr>
        <w:pStyle w:val="Fundamentos"/>
        <w:rPr>
          <w:lang w:val="es-ES"/>
        </w:rPr>
      </w:pPr>
      <w:r w:rsidRPr="003A2CFF">
        <w:rPr>
          <w:lang w:val="es-ES"/>
        </w:rPr>
        <w:t>La</w:t>
      </w:r>
      <w:r w:rsidRPr="003A2CFF">
        <w:rPr>
          <w:b/>
          <w:lang w:val="es-ES"/>
        </w:rPr>
        <w:t xml:space="preserve"> </w:t>
      </w:r>
      <w:r w:rsidRPr="003A2CFF">
        <w:rPr>
          <w:lang w:val="es-ES"/>
        </w:rPr>
        <w:t>institución o dependencia que reciba un certificado en que conste que la persona que se incorpora al servicio público se encuentra inscrito el Registro de Deudores Alimentarios Morosos</w:t>
      </w:r>
      <w:r w:rsidRPr="003A2CFF">
        <w:rPr>
          <w:b/>
          <w:lang w:val="es-ES"/>
        </w:rPr>
        <w:t xml:space="preserve"> </w:t>
      </w:r>
      <w:r w:rsidRPr="003A2CFF">
        <w:rPr>
          <w:lang w:val="es-ES"/>
        </w:rPr>
        <w:t xml:space="preserve">deberá dar aviso al juez de conocimiento de dicha circunstancia, para los efectos legales a que haya lugar. </w:t>
      </w:r>
    </w:p>
    <w:p w14:paraId="379B338F" w14:textId="77777777" w:rsidR="00633B9C" w:rsidRPr="003A2CFF" w:rsidRDefault="00633B9C" w:rsidP="00633B9C"/>
    <w:p w14:paraId="5815D84E" w14:textId="77777777" w:rsidR="00633B9C" w:rsidRPr="003A2CFF" w:rsidRDefault="00633B9C" w:rsidP="00633B9C">
      <w:r w:rsidRPr="003A2CFF">
        <w:t>Del precepto en cita se desprenden los documentos que deben presentarse para ingresar al servicio público, que consisten de una solicitud de empleo, ser de nacionalidad mexicana, estar en pleno ejercicio de los derechos civiles o políticos, cartilla militar, no haber sido separado del servicio por alguna causal de rescisión laboral sin responsabilidad para las instituciones públicas, certificado médico, cumplir con los requisitos establecidos para los distintos cargos, acreditar los exámenes de conocimientos y aptitudes, no estar inhabilitado para el ejercicio del servicio público y el certificado de no deudor alimentario moroso.</w:t>
      </w:r>
    </w:p>
    <w:p w14:paraId="284199E5" w14:textId="77777777" w:rsidR="00D0335B" w:rsidRPr="003A2CFF" w:rsidRDefault="00D0335B" w:rsidP="00633B9C"/>
    <w:p w14:paraId="2A5C77D9" w14:textId="48723F7B" w:rsidR="00D0335B" w:rsidRPr="003A2CFF" w:rsidRDefault="00D0335B" w:rsidP="00633B9C">
      <w:r w:rsidRPr="003A2CFF">
        <w:t xml:space="preserve">Ahora bien, respecto de los </w:t>
      </w:r>
      <w:r w:rsidR="0070438F" w:rsidRPr="003A2CFF">
        <w:t>documentos</w:t>
      </w:r>
      <w:r w:rsidRPr="003A2CFF">
        <w:t xml:space="preserve"> </w:t>
      </w:r>
      <w:r w:rsidR="0070438F" w:rsidRPr="003A2CFF">
        <w:t xml:space="preserve">que pueden dar cuenta de los documentos solicitados, se </w:t>
      </w:r>
      <w:r w:rsidR="009A31B7" w:rsidRPr="003A2CFF">
        <w:t>debe tomar en cuenta lo establecido en el siguiente cuadro:</w:t>
      </w:r>
    </w:p>
    <w:p w14:paraId="55C640F4" w14:textId="77777777" w:rsidR="009A31B7" w:rsidRPr="003A2CFF" w:rsidRDefault="009A31B7" w:rsidP="00633B9C"/>
    <w:tbl>
      <w:tblPr>
        <w:tblStyle w:val="Tablaconcuadrcula21"/>
        <w:tblW w:w="0" w:type="auto"/>
        <w:tblLook w:val="04A0" w:firstRow="1" w:lastRow="0" w:firstColumn="1" w:lastColumn="0" w:noHBand="0" w:noVBand="1"/>
      </w:tblPr>
      <w:tblGrid>
        <w:gridCol w:w="704"/>
        <w:gridCol w:w="4394"/>
        <w:gridCol w:w="4111"/>
      </w:tblGrid>
      <w:tr w:rsidR="001B415D" w:rsidRPr="003A2CFF" w14:paraId="0CA5F407" w14:textId="77777777" w:rsidTr="0074379E">
        <w:trPr>
          <w:trHeight w:val="201"/>
        </w:trPr>
        <w:tc>
          <w:tcPr>
            <w:tcW w:w="704" w:type="dxa"/>
            <w:shd w:val="clear" w:color="auto" w:fill="D9D9D9" w:themeFill="background1" w:themeFillShade="D9"/>
            <w:vAlign w:val="center"/>
          </w:tcPr>
          <w:p w14:paraId="5B7CA892" w14:textId="77777777" w:rsidR="001B415D" w:rsidRPr="003A2CFF" w:rsidRDefault="001B415D" w:rsidP="0074379E">
            <w:pPr>
              <w:tabs>
                <w:tab w:val="left" w:pos="284"/>
                <w:tab w:val="left" w:pos="426"/>
              </w:tabs>
              <w:spacing w:line="240" w:lineRule="auto"/>
              <w:ind w:right="51"/>
              <w:jc w:val="center"/>
              <w:rPr>
                <w:rFonts w:cs="Arial"/>
                <w:b/>
                <w:sz w:val="21"/>
                <w:szCs w:val="21"/>
                <w:lang w:val="es-ES" w:eastAsia="es-ES"/>
              </w:rPr>
            </w:pPr>
            <w:r w:rsidRPr="003A2CFF">
              <w:rPr>
                <w:rFonts w:cs="Arial"/>
                <w:b/>
                <w:sz w:val="21"/>
                <w:szCs w:val="21"/>
                <w:lang w:val="es-ES" w:eastAsia="es-ES"/>
              </w:rPr>
              <w:t>No.</w:t>
            </w:r>
          </w:p>
        </w:tc>
        <w:tc>
          <w:tcPr>
            <w:tcW w:w="4394" w:type="dxa"/>
            <w:shd w:val="clear" w:color="auto" w:fill="D9D9D9" w:themeFill="background1" w:themeFillShade="D9"/>
            <w:vAlign w:val="center"/>
          </w:tcPr>
          <w:p w14:paraId="585BC3A0" w14:textId="77777777" w:rsidR="001B415D" w:rsidRPr="003A2CFF" w:rsidRDefault="001B415D" w:rsidP="0074379E">
            <w:pPr>
              <w:tabs>
                <w:tab w:val="left" w:pos="284"/>
                <w:tab w:val="left" w:pos="426"/>
              </w:tabs>
              <w:spacing w:line="240" w:lineRule="auto"/>
              <w:ind w:right="51"/>
              <w:jc w:val="center"/>
              <w:rPr>
                <w:rFonts w:cs="Arial"/>
                <w:b/>
                <w:sz w:val="21"/>
                <w:szCs w:val="21"/>
                <w:lang w:val="es-ES" w:eastAsia="es-ES"/>
              </w:rPr>
            </w:pPr>
            <w:r w:rsidRPr="003A2CFF">
              <w:rPr>
                <w:rFonts w:cs="Arial"/>
                <w:b/>
                <w:sz w:val="21"/>
                <w:szCs w:val="21"/>
                <w:lang w:val="es-ES" w:eastAsia="es-ES"/>
              </w:rPr>
              <w:t>Documento que lo acredita</w:t>
            </w:r>
          </w:p>
        </w:tc>
        <w:tc>
          <w:tcPr>
            <w:tcW w:w="4111" w:type="dxa"/>
            <w:shd w:val="clear" w:color="auto" w:fill="D9D9D9" w:themeFill="background1" w:themeFillShade="D9"/>
            <w:vAlign w:val="center"/>
          </w:tcPr>
          <w:p w14:paraId="0E5FCF72" w14:textId="77777777" w:rsidR="001B415D" w:rsidRPr="003A2CFF" w:rsidRDefault="001B415D" w:rsidP="0074379E">
            <w:pPr>
              <w:tabs>
                <w:tab w:val="left" w:pos="284"/>
                <w:tab w:val="left" w:pos="426"/>
              </w:tabs>
              <w:spacing w:line="240" w:lineRule="auto"/>
              <w:ind w:right="51"/>
              <w:jc w:val="center"/>
              <w:rPr>
                <w:rFonts w:cs="Arial"/>
                <w:b/>
                <w:sz w:val="21"/>
                <w:szCs w:val="21"/>
                <w:lang w:val="es-ES" w:eastAsia="es-ES"/>
              </w:rPr>
            </w:pPr>
            <w:r w:rsidRPr="003A2CFF">
              <w:rPr>
                <w:rFonts w:cs="Arial"/>
                <w:b/>
                <w:sz w:val="21"/>
                <w:szCs w:val="21"/>
                <w:lang w:val="es-ES" w:eastAsia="es-ES"/>
              </w:rPr>
              <w:t>Naturaleza de la Información</w:t>
            </w:r>
          </w:p>
        </w:tc>
      </w:tr>
      <w:tr w:rsidR="001B415D" w:rsidRPr="003A2CFF" w14:paraId="52B75A2B" w14:textId="77777777" w:rsidTr="0074379E">
        <w:trPr>
          <w:trHeight w:val="222"/>
        </w:trPr>
        <w:tc>
          <w:tcPr>
            <w:tcW w:w="704" w:type="dxa"/>
            <w:vAlign w:val="center"/>
          </w:tcPr>
          <w:p w14:paraId="558F5914" w14:textId="77777777" w:rsidR="001B415D" w:rsidRPr="003A2CFF" w:rsidRDefault="001B415D" w:rsidP="0074379E">
            <w:pPr>
              <w:tabs>
                <w:tab w:val="left" w:pos="284"/>
                <w:tab w:val="left" w:pos="426"/>
              </w:tabs>
              <w:spacing w:line="240" w:lineRule="auto"/>
              <w:ind w:right="51"/>
              <w:jc w:val="center"/>
              <w:rPr>
                <w:rFonts w:cs="Arial"/>
                <w:b/>
                <w:sz w:val="21"/>
                <w:szCs w:val="21"/>
                <w:lang w:val="es-ES" w:eastAsia="es-ES"/>
              </w:rPr>
            </w:pPr>
            <w:r w:rsidRPr="003A2CFF">
              <w:rPr>
                <w:rFonts w:cs="Arial"/>
                <w:b/>
                <w:sz w:val="21"/>
                <w:szCs w:val="21"/>
                <w:lang w:val="es-ES" w:eastAsia="es-ES"/>
              </w:rPr>
              <w:t>1</w:t>
            </w:r>
          </w:p>
        </w:tc>
        <w:tc>
          <w:tcPr>
            <w:tcW w:w="4394" w:type="dxa"/>
            <w:vAlign w:val="center"/>
          </w:tcPr>
          <w:p w14:paraId="7759385E" w14:textId="77777777" w:rsidR="001B415D" w:rsidRPr="003A2CFF" w:rsidRDefault="001B415D" w:rsidP="0074379E">
            <w:pPr>
              <w:tabs>
                <w:tab w:val="left" w:pos="284"/>
                <w:tab w:val="left" w:pos="426"/>
              </w:tabs>
              <w:spacing w:line="240" w:lineRule="auto"/>
              <w:ind w:right="51"/>
              <w:jc w:val="left"/>
              <w:rPr>
                <w:rFonts w:cs="Arial"/>
                <w:sz w:val="21"/>
                <w:szCs w:val="21"/>
                <w:lang w:val="es-ES" w:eastAsia="es-ES"/>
              </w:rPr>
            </w:pPr>
            <w:r w:rsidRPr="003A2CFF">
              <w:rPr>
                <w:rFonts w:cs="Arial"/>
                <w:sz w:val="21"/>
                <w:szCs w:val="21"/>
                <w:lang w:val="es-ES" w:eastAsia="es-ES"/>
              </w:rPr>
              <w:t>Solicitud de empleo, ficha curricular, currículum vitae o documento análogo.</w:t>
            </w:r>
          </w:p>
        </w:tc>
        <w:tc>
          <w:tcPr>
            <w:tcW w:w="4111" w:type="dxa"/>
            <w:vAlign w:val="center"/>
          </w:tcPr>
          <w:p w14:paraId="34D461C4" w14:textId="77777777" w:rsidR="001B415D" w:rsidRPr="003A2CFF" w:rsidRDefault="001B415D" w:rsidP="0074379E">
            <w:pPr>
              <w:tabs>
                <w:tab w:val="left" w:pos="284"/>
                <w:tab w:val="left" w:pos="426"/>
              </w:tabs>
              <w:spacing w:line="240" w:lineRule="auto"/>
              <w:ind w:right="51"/>
              <w:jc w:val="left"/>
              <w:rPr>
                <w:rFonts w:cs="Arial"/>
                <w:sz w:val="21"/>
                <w:szCs w:val="21"/>
                <w:lang w:val="es-ES" w:eastAsia="es-ES"/>
              </w:rPr>
            </w:pPr>
            <w:r w:rsidRPr="003A2CFF">
              <w:rPr>
                <w:rFonts w:cs="Arial"/>
                <w:sz w:val="21"/>
                <w:szCs w:val="21"/>
                <w:lang w:val="es-ES" w:eastAsia="es-ES"/>
              </w:rPr>
              <w:t>En versión Pública.</w:t>
            </w:r>
          </w:p>
        </w:tc>
      </w:tr>
      <w:tr w:rsidR="001B415D" w:rsidRPr="003A2CFF" w14:paraId="25C1256A" w14:textId="77777777" w:rsidTr="0074379E">
        <w:trPr>
          <w:trHeight w:val="290"/>
        </w:trPr>
        <w:tc>
          <w:tcPr>
            <w:tcW w:w="704" w:type="dxa"/>
            <w:vAlign w:val="center"/>
          </w:tcPr>
          <w:p w14:paraId="5F0B05C7" w14:textId="77777777" w:rsidR="001B415D" w:rsidRPr="003A2CFF" w:rsidRDefault="001B415D" w:rsidP="0074379E">
            <w:pPr>
              <w:tabs>
                <w:tab w:val="left" w:pos="284"/>
                <w:tab w:val="left" w:pos="426"/>
              </w:tabs>
              <w:spacing w:line="240" w:lineRule="auto"/>
              <w:ind w:right="51"/>
              <w:jc w:val="center"/>
              <w:rPr>
                <w:rFonts w:cs="Arial"/>
                <w:b/>
                <w:sz w:val="21"/>
                <w:szCs w:val="21"/>
                <w:lang w:val="es-ES" w:eastAsia="es-ES"/>
              </w:rPr>
            </w:pPr>
            <w:r w:rsidRPr="003A2CFF">
              <w:rPr>
                <w:rFonts w:cs="Arial"/>
                <w:b/>
                <w:sz w:val="21"/>
                <w:szCs w:val="21"/>
                <w:lang w:val="es-ES" w:eastAsia="es-ES"/>
              </w:rPr>
              <w:t>2</w:t>
            </w:r>
          </w:p>
        </w:tc>
        <w:tc>
          <w:tcPr>
            <w:tcW w:w="4394" w:type="dxa"/>
            <w:vAlign w:val="center"/>
          </w:tcPr>
          <w:p w14:paraId="44E97B2F" w14:textId="77777777" w:rsidR="001B415D" w:rsidRPr="003A2CFF" w:rsidRDefault="001B415D" w:rsidP="0074379E">
            <w:pPr>
              <w:tabs>
                <w:tab w:val="left" w:pos="284"/>
                <w:tab w:val="left" w:pos="426"/>
              </w:tabs>
              <w:spacing w:line="240" w:lineRule="auto"/>
              <w:ind w:right="51"/>
              <w:jc w:val="left"/>
              <w:rPr>
                <w:rFonts w:cs="Arial"/>
                <w:sz w:val="21"/>
                <w:szCs w:val="21"/>
                <w:lang w:val="es-ES" w:eastAsia="es-ES"/>
              </w:rPr>
            </w:pPr>
            <w:r w:rsidRPr="003A2CFF">
              <w:rPr>
                <w:rFonts w:cs="Arial"/>
                <w:sz w:val="21"/>
                <w:szCs w:val="21"/>
                <w:lang w:val="es-ES" w:eastAsia="es-ES"/>
              </w:rPr>
              <w:t>Acta de nacimiento</w:t>
            </w:r>
          </w:p>
        </w:tc>
        <w:tc>
          <w:tcPr>
            <w:tcW w:w="4111" w:type="dxa"/>
            <w:vAlign w:val="center"/>
          </w:tcPr>
          <w:p w14:paraId="4C279663" w14:textId="77777777" w:rsidR="001B415D" w:rsidRPr="003A2CFF" w:rsidRDefault="001B415D" w:rsidP="0074379E">
            <w:pPr>
              <w:tabs>
                <w:tab w:val="left" w:pos="284"/>
                <w:tab w:val="left" w:pos="426"/>
              </w:tabs>
              <w:spacing w:line="240" w:lineRule="auto"/>
              <w:ind w:right="51"/>
              <w:jc w:val="left"/>
              <w:rPr>
                <w:rFonts w:cs="Arial"/>
                <w:sz w:val="21"/>
                <w:szCs w:val="21"/>
                <w:lang w:val="es-ES" w:eastAsia="es-ES"/>
              </w:rPr>
            </w:pPr>
            <w:r w:rsidRPr="003A2CFF">
              <w:rPr>
                <w:rFonts w:cs="Arial"/>
                <w:sz w:val="21"/>
                <w:szCs w:val="21"/>
                <w:lang w:val="es-ES" w:eastAsia="es-ES"/>
              </w:rPr>
              <w:t>Confidencial</w:t>
            </w:r>
          </w:p>
        </w:tc>
      </w:tr>
      <w:tr w:rsidR="001B415D" w:rsidRPr="003A2CFF" w14:paraId="36DD3C6C" w14:textId="77777777" w:rsidTr="0074379E">
        <w:trPr>
          <w:trHeight w:val="218"/>
        </w:trPr>
        <w:tc>
          <w:tcPr>
            <w:tcW w:w="704" w:type="dxa"/>
            <w:vAlign w:val="center"/>
          </w:tcPr>
          <w:p w14:paraId="7DC517FD" w14:textId="77777777" w:rsidR="001B415D" w:rsidRPr="003A2CFF" w:rsidRDefault="001B415D" w:rsidP="0074379E">
            <w:pPr>
              <w:tabs>
                <w:tab w:val="left" w:pos="284"/>
                <w:tab w:val="left" w:pos="426"/>
              </w:tabs>
              <w:spacing w:line="240" w:lineRule="auto"/>
              <w:ind w:right="51"/>
              <w:jc w:val="center"/>
              <w:rPr>
                <w:rFonts w:cs="Arial"/>
                <w:b/>
                <w:sz w:val="21"/>
                <w:szCs w:val="21"/>
                <w:lang w:val="es-ES" w:eastAsia="es-ES"/>
              </w:rPr>
            </w:pPr>
            <w:r w:rsidRPr="003A2CFF">
              <w:rPr>
                <w:rFonts w:cs="Arial"/>
                <w:b/>
                <w:sz w:val="21"/>
                <w:szCs w:val="21"/>
                <w:lang w:val="es-ES" w:eastAsia="es-ES"/>
              </w:rPr>
              <w:t>3</w:t>
            </w:r>
          </w:p>
        </w:tc>
        <w:tc>
          <w:tcPr>
            <w:tcW w:w="4394" w:type="dxa"/>
            <w:vAlign w:val="center"/>
          </w:tcPr>
          <w:p w14:paraId="0D3645DD" w14:textId="77777777" w:rsidR="001B415D" w:rsidRPr="003A2CFF" w:rsidRDefault="001B415D" w:rsidP="0074379E">
            <w:pPr>
              <w:tabs>
                <w:tab w:val="left" w:pos="284"/>
                <w:tab w:val="left" w:pos="426"/>
              </w:tabs>
              <w:spacing w:line="240" w:lineRule="auto"/>
              <w:ind w:right="51"/>
              <w:jc w:val="left"/>
              <w:rPr>
                <w:rFonts w:cs="Arial"/>
                <w:sz w:val="21"/>
                <w:szCs w:val="21"/>
                <w:lang w:val="es-ES" w:eastAsia="es-ES"/>
              </w:rPr>
            </w:pPr>
            <w:r w:rsidRPr="003A2CFF">
              <w:rPr>
                <w:rFonts w:cs="Arial"/>
                <w:sz w:val="21"/>
                <w:szCs w:val="21"/>
                <w:lang w:val="es-ES" w:eastAsia="es-ES"/>
              </w:rPr>
              <w:t>Cartilla de Servicio Militar</w:t>
            </w:r>
          </w:p>
        </w:tc>
        <w:tc>
          <w:tcPr>
            <w:tcW w:w="4111" w:type="dxa"/>
            <w:vAlign w:val="center"/>
          </w:tcPr>
          <w:p w14:paraId="7622F9FC" w14:textId="77777777" w:rsidR="001B415D" w:rsidRPr="003A2CFF" w:rsidRDefault="001B415D" w:rsidP="0074379E">
            <w:pPr>
              <w:tabs>
                <w:tab w:val="left" w:pos="284"/>
                <w:tab w:val="left" w:pos="426"/>
              </w:tabs>
              <w:spacing w:line="240" w:lineRule="auto"/>
              <w:ind w:right="51"/>
              <w:jc w:val="left"/>
              <w:rPr>
                <w:rFonts w:cs="Arial"/>
                <w:sz w:val="21"/>
                <w:szCs w:val="21"/>
                <w:lang w:val="es-ES" w:eastAsia="es-ES"/>
              </w:rPr>
            </w:pPr>
            <w:r w:rsidRPr="003A2CFF">
              <w:rPr>
                <w:rFonts w:cs="Arial"/>
                <w:sz w:val="21"/>
                <w:szCs w:val="21"/>
                <w:lang w:val="es-ES" w:eastAsia="es-ES"/>
              </w:rPr>
              <w:t>Confidencial</w:t>
            </w:r>
          </w:p>
        </w:tc>
      </w:tr>
      <w:tr w:rsidR="001B415D" w:rsidRPr="003A2CFF" w14:paraId="298E1C9B" w14:textId="77777777" w:rsidTr="0074379E">
        <w:trPr>
          <w:trHeight w:val="499"/>
        </w:trPr>
        <w:tc>
          <w:tcPr>
            <w:tcW w:w="704" w:type="dxa"/>
            <w:vAlign w:val="center"/>
          </w:tcPr>
          <w:p w14:paraId="6063C915" w14:textId="77777777" w:rsidR="001B415D" w:rsidRPr="003A2CFF" w:rsidRDefault="001B415D" w:rsidP="0074379E">
            <w:pPr>
              <w:tabs>
                <w:tab w:val="left" w:pos="284"/>
                <w:tab w:val="left" w:pos="426"/>
              </w:tabs>
              <w:spacing w:line="240" w:lineRule="auto"/>
              <w:ind w:right="51"/>
              <w:jc w:val="center"/>
              <w:rPr>
                <w:rFonts w:cs="Arial"/>
                <w:b/>
                <w:sz w:val="21"/>
                <w:szCs w:val="21"/>
                <w:lang w:val="es-ES" w:eastAsia="es-ES"/>
              </w:rPr>
            </w:pPr>
            <w:r w:rsidRPr="003A2CFF">
              <w:rPr>
                <w:rFonts w:cs="Arial"/>
                <w:b/>
                <w:sz w:val="21"/>
                <w:szCs w:val="21"/>
                <w:lang w:val="es-ES" w:eastAsia="es-ES"/>
              </w:rPr>
              <w:lastRenderedPageBreak/>
              <w:t>4</w:t>
            </w:r>
          </w:p>
        </w:tc>
        <w:tc>
          <w:tcPr>
            <w:tcW w:w="4394" w:type="dxa"/>
            <w:vAlign w:val="center"/>
          </w:tcPr>
          <w:p w14:paraId="6F262044" w14:textId="77777777" w:rsidR="001B415D" w:rsidRPr="003A2CFF" w:rsidRDefault="001B415D" w:rsidP="0074379E">
            <w:pPr>
              <w:tabs>
                <w:tab w:val="left" w:pos="284"/>
                <w:tab w:val="left" w:pos="426"/>
              </w:tabs>
              <w:spacing w:line="240" w:lineRule="auto"/>
              <w:ind w:right="51"/>
              <w:jc w:val="left"/>
              <w:rPr>
                <w:rFonts w:cs="Arial"/>
                <w:sz w:val="21"/>
                <w:szCs w:val="21"/>
                <w:lang w:val="es-ES" w:eastAsia="es-ES"/>
              </w:rPr>
            </w:pPr>
            <w:r w:rsidRPr="003A2CFF">
              <w:rPr>
                <w:rFonts w:cs="Arial"/>
                <w:sz w:val="21"/>
                <w:szCs w:val="21"/>
                <w:lang w:val="es-ES" w:eastAsia="es-ES"/>
              </w:rPr>
              <w:t>Manifestación bajo protesta de decir verdad</w:t>
            </w:r>
          </w:p>
        </w:tc>
        <w:tc>
          <w:tcPr>
            <w:tcW w:w="4111" w:type="dxa"/>
            <w:vAlign w:val="center"/>
          </w:tcPr>
          <w:p w14:paraId="24B0B14A" w14:textId="77777777" w:rsidR="001B415D" w:rsidRPr="003A2CFF" w:rsidRDefault="001B415D" w:rsidP="0074379E">
            <w:pPr>
              <w:tabs>
                <w:tab w:val="left" w:pos="284"/>
                <w:tab w:val="left" w:pos="426"/>
              </w:tabs>
              <w:spacing w:line="240" w:lineRule="auto"/>
              <w:ind w:right="51"/>
              <w:jc w:val="left"/>
              <w:rPr>
                <w:rFonts w:cs="Arial"/>
                <w:sz w:val="21"/>
                <w:szCs w:val="21"/>
                <w:lang w:val="es-ES" w:eastAsia="es-ES"/>
              </w:rPr>
            </w:pPr>
            <w:r w:rsidRPr="003A2CFF">
              <w:rPr>
                <w:rFonts w:cs="Arial"/>
                <w:sz w:val="21"/>
                <w:szCs w:val="21"/>
                <w:lang w:val="es-ES" w:eastAsia="es-ES"/>
              </w:rPr>
              <w:t>En versión Pública.</w:t>
            </w:r>
          </w:p>
        </w:tc>
      </w:tr>
      <w:tr w:rsidR="001B415D" w:rsidRPr="003A2CFF" w14:paraId="423648A3" w14:textId="77777777" w:rsidTr="0074379E">
        <w:trPr>
          <w:trHeight w:val="297"/>
        </w:trPr>
        <w:tc>
          <w:tcPr>
            <w:tcW w:w="704" w:type="dxa"/>
            <w:vAlign w:val="center"/>
          </w:tcPr>
          <w:p w14:paraId="4BEC2D0A" w14:textId="77777777" w:rsidR="001B415D" w:rsidRPr="003A2CFF" w:rsidRDefault="001B415D" w:rsidP="0074379E">
            <w:pPr>
              <w:tabs>
                <w:tab w:val="left" w:pos="284"/>
                <w:tab w:val="left" w:pos="426"/>
              </w:tabs>
              <w:spacing w:line="240" w:lineRule="auto"/>
              <w:ind w:right="51"/>
              <w:jc w:val="center"/>
              <w:rPr>
                <w:rFonts w:cs="Arial"/>
                <w:b/>
                <w:sz w:val="21"/>
                <w:szCs w:val="21"/>
                <w:lang w:val="es-ES" w:eastAsia="es-ES"/>
              </w:rPr>
            </w:pPr>
            <w:r w:rsidRPr="003A2CFF">
              <w:rPr>
                <w:rFonts w:cs="Arial"/>
                <w:b/>
                <w:sz w:val="21"/>
                <w:szCs w:val="21"/>
                <w:lang w:val="es-ES" w:eastAsia="es-ES"/>
              </w:rPr>
              <w:t>5</w:t>
            </w:r>
          </w:p>
        </w:tc>
        <w:tc>
          <w:tcPr>
            <w:tcW w:w="4394" w:type="dxa"/>
            <w:vAlign w:val="center"/>
          </w:tcPr>
          <w:p w14:paraId="3E88C474" w14:textId="77777777" w:rsidR="001B415D" w:rsidRPr="003A2CFF" w:rsidRDefault="001B415D" w:rsidP="0074379E">
            <w:pPr>
              <w:tabs>
                <w:tab w:val="left" w:pos="284"/>
                <w:tab w:val="left" w:pos="426"/>
              </w:tabs>
              <w:spacing w:line="240" w:lineRule="auto"/>
              <w:ind w:right="51"/>
              <w:jc w:val="left"/>
              <w:rPr>
                <w:rFonts w:cs="Arial"/>
                <w:sz w:val="21"/>
                <w:szCs w:val="21"/>
                <w:lang w:val="es-ES" w:eastAsia="es-ES"/>
              </w:rPr>
            </w:pPr>
            <w:r w:rsidRPr="003A2CFF">
              <w:rPr>
                <w:rFonts w:cs="Arial"/>
                <w:sz w:val="21"/>
                <w:szCs w:val="21"/>
                <w:lang w:val="es-ES" w:eastAsia="es-ES"/>
              </w:rPr>
              <w:t>Certificado Médico</w:t>
            </w:r>
          </w:p>
        </w:tc>
        <w:tc>
          <w:tcPr>
            <w:tcW w:w="4111" w:type="dxa"/>
            <w:vAlign w:val="center"/>
          </w:tcPr>
          <w:p w14:paraId="1FE57E98" w14:textId="77777777" w:rsidR="001B415D" w:rsidRPr="003A2CFF" w:rsidRDefault="001B415D" w:rsidP="0074379E">
            <w:pPr>
              <w:tabs>
                <w:tab w:val="left" w:pos="284"/>
                <w:tab w:val="left" w:pos="426"/>
              </w:tabs>
              <w:spacing w:line="240" w:lineRule="auto"/>
              <w:ind w:right="51"/>
              <w:jc w:val="left"/>
              <w:rPr>
                <w:rFonts w:cs="Arial"/>
                <w:sz w:val="21"/>
                <w:szCs w:val="21"/>
                <w:lang w:val="es-ES" w:eastAsia="es-ES"/>
              </w:rPr>
            </w:pPr>
            <w:r w:rsidRPr="003A2CFF">
              <w:rPr>
                <w:rFonts w:cs="Arial"/>
                <w:sz w:val="21"/>
                <w:szCs w:val="21"/>
                <w:lang w:val="es-ES" w:eastAsia="es-ES"/>
              </w:rPr>
              <w:t>Confidencial</w:t>
            </w:r>
          </w:p>
        </w:tc>
      </w:tr>
      <w:tr w:rsidR="001B415D" w:rsidRPr="003A2CFF" w14:paraId="607FEB21" w14:textId="77777777" w:rsidTr="0074379E">
        <w:trPr>
          <w:trHeight w:val="515"/>
        </w:trPr>
        <w:tc>
          <w:tcPr>
            <w:tcW w:w="704" w:type="dxa"/>
            <w:vAlign w:val="center"/>
          </w:tcPr>
          <w:p w14:paraId="378D70A1" w14:textId="77777777" w:rsidR="001B415D" w:rsidRPr="003A2CFF" w:rsidRDefault="001B415D" w:rsidP="0074379E">
            <w:pPr>
              <w:tabs>
                <w:tab w:val="left" w:pos="284"/>
                <w:tab w:val="left" w:pos="426"/>
              </w:tabs>
              <w:spacing w:line="240" w:lineRule="auto"/>
              <w:ind w:right="51"/>
              <w:jc w:val="center"/>
              <w:rPr>
                <w:rFonts w:cs="Arial"/>
                <w:b/>
                <w:sz w:val="21"/>
                <w:szCs w:val="21"/>
                <w:lang w:val="es-ES" w:eastAsia="es-ES"/>
              </w:rPr>
            </w:pPr>
            <w:r w:rsidRPr="003A2CFF">
              <w:rPr>
                <w:rFonts w:cs="Arial"/>
                <w:b/>
                <w:sz w:val="21"/>
                <w:szCs w:val="21"/>
                <w:lang w:val="es-ES" w:eastAsia="es-ES"/>
              </w:rPr>
              <w:t>6</w:t>
            </w:r>
          </w:p>
        </w:tc>
        <w:tc>
          <w:tcPr>
            <w:tcW w:w="4394" w:type="dxa"/>
            <w:vAlign w:val="center"/>
          </w:tcPr>
          <w:p w14:paraId="48269B0B" w14:textId="77777777" w:rsidR="001B415D" w:rsidRPr="003A2CFF" w:rsidRDefault="001B415D" w:rsidP="0074379E">
            <w:pPr>
              <w:tabs>
                <w:tab w:val="left" w:pos="284"/>
                <w:tab w:val="left" w:pos="426"/>
              </w:tabs>
              <w:spacing w:line="240" w:lineRule="auto"/>
              <w:ind w:right="51"/>
              <w:jc w:val="left"/>
              <w:rPr>
                <w:rFonts w:cs="Arial"/>
                <w:sz w:val="21"/>
                <w:szCs w:val="21"/>
                <w:lang w:val="es-ES" w:eastAsia="es-ES"/>
              </w:rPr>
            </w:pPr>
            <w:r w:rsidRPr="003A2CFF">
              <w:rPr>
                <w:rFonts w:cs="Arial"/>
                <w:sz w:val="21"/>
                <w:szCs w:val="21"/>
                <w:lang w:val="es-ES" w:eastAsia="es-ES"/>
              </w:rPr>
              <w:t>Requisitos para ocupar el cargo.</w:t>
            </w:r>
          </w:p>
        </w:tc>
        <w:tc>
          <w:tcPr>
            <w:tcW w:w="4111" w:type="dxa"/>
            <w:vAlign w:val="center"/>
          </w:tcPr>
          <w:p w14:paraId="0C16C493" w14:textId="77777777" w:rsidR="001B415D" w:rsidRPr="003A2CFF" w:rsidRDefault="001B415D" w:rsidP="0074379E">
            <w:pPr>
              <w:tabs>
                <w:tab w:val="left" w:pos="284"/>
                <w:tab w:val="left" w:pos="426"/>
              </w:tabs>
              <w:spacing w:line="240" w:lineRule="auto"/>
              <w:ind w:right="51"/>
              <w:jc w:val="left"/>
              <w:rPr>
                <w:rFonts w:cs="Arial"/>
                <w:sz w:val="21"/>
                <w:szCs w:val="21"/>
                <w:lang w:val="es-ES" w:eastAsia="es-ES"/>
              </w:rPr>
            </w:pPr>
            <w:r w:rsidRPr="003A2CFF">
              <w:rPr>
                <w:rFonts w:cs="Arial"/>
                <w:sz w:val="21"/>
                <w:szCs w:val="21"/>
                <w:lang w:val="es-ES" w:eastAsia="es-ES"/>
              </w:rPr>
              <w:t>En versión pública de ser procedente</w:t>
            </w:r>
          </w:p>
        </w:tc>
      </w:tr>
      <w:tr w:rsidR="001B415D" w:rsidRPr="003A2CFF" w14:paraId="7B18CAF0" w14:textId="77777777" w:rsidTr="0074379E">
        <w:trPr>
          <w:trHeight w:val="399"/>
        </w:trPr>
        <w:tc>
          <w:tcPr>
            <w:tcW w:w="704" w:type="dxa"/>
            <w:vAlign w:val="center"/>
          </w:tcPr>
          <w:p w14:paraId="266C45E1" w14:textId="77777777" w:rsidR="001B415D" w:rsidRPr="003A2CFF" w:rsidRDefault="001B415D" w:rsidP="0074379E">
            <w:pPr>
              <w:tabs>
                <w:tab w:val="left" w:pos="284"/>
                <w:tab w:val="left" w:pos="426"/>
              </w:tabs>
              <w:spacing w:line="240" w:lineRule="auto"/>
              <w:ind w:right="51"/>
              <w:jc w:val="center"/>
              <w:rPr>
                <w:rFonts w:cs="Arial"/>
                <w:b/>
                <w:sz w:val="21"/>
                <w:szCs w:val="21"/>
                <w:lang w:val="es-ES" w:eastAsia="es-ES"/>
              </w:rPr>
            </w:pPr>
            <w:r w:rsidRPr="003A2CFF">
              <w:rPr>
                <w:rFonts w:cs="Arial"/>
                <w:b/>
                <w:sz w:val="21"/>
                <w:szCs w:val="21"/>
                <w:lang w:val="es-ES" w:eastAsia="es-ES"/>
              </w:rPr>
              <w:t>7</w:t>
            </w:r>
          </w:p>
        </w:tc>
        <w:tc>
          <w:tcPr>
            <w:tcW w:w="4394" w:type="dxa"/>
            <w:vAlign w:val="center"/>
          </w:tcPr>
          <w:p w14:paraId="22C18A01" w14:textId="77777777" w:rsidR="001B415D" w:rsidRPr="003A2CFF" w:rsidRDefault="001B415D" w:rsidP="0074379E">
            <w:pPr>
              <w:tabs>
                <w:tab w:val="left" w:pos="284"/>
                <w:tab w:val="left" w:pos="426"/>
              </w:tabs>
              <w:spacing w:line="240" w:lineRule="auto"/>
              <w:ind w:right="51"/>
              <w:jc w:val="left"/>
              <w:rPr>
                <w:rFonts w:cs="Arial"/>
                <w:sz w:val="21"/>
                <w:szCs w:val="21"/>
                <w:lang w:val="es-ES" w:eastAsia="es-ES"/>
              </w:rPr>
            </w:pPr>
            <w:r w:rsidRPr="003A2CFF">
              <w:rPr>
                <w:rFonts w:cs="Arial"/>
                <w:sz w:val="21"/>
                <w:szCs w:val="21"/>
                <w:lang w:val="es-ES" w:eastAsia="es-ES"/>
              </w:rPr>
              <w:t>El documento obtenido por haber acreditado los exámenes de oposición o de conocimientos o aptitudes necesarios para ejercer el cargo.</w:t>
            </w:r>
          </w:p>
        </w:tc>
        <w:tc>
          <w:tcPr>
            <w:tcW w:w="4111" w:type="dxa"/>
            <w:vAlign w:val="center"/>
          </w:tcPr>
          <w:p w14:paraId="75D803DA" w14:textId="77777777" w:rsidR="001B415D" w:rsidRPr="003A2CFF" w:rsidRDefault="001B415D" w:rsidP="0074379E">
            <w:pPr>
              <w:tabs>
                <w:tab w:val="left" w:pos="284"/>
                <w:tab w:val="left" w:pos="426"/>
              </w:tabs>
              <w:spacing w:line="240" w:lineRule="auto"/>
              <w:ind w:right="51"/>
              <w:jc w:val="left"/>
              <w:rPr>
                <w:rFonts w:cs="Arial"/>
                <w:sz w:val="21"/>
                <w:szCs w:val="21"/>
                <w:lang w:val="es-ES" w:eastAsia="es-ES"/>
              </w:rPr>
            </w:pPr>
            <w:r w:rsidRPr="003A2CFF">
              <w:rPr>
                <w:rFonts w:cs="Arial"/>
                <w:sz w:val="21"/>
                <w:szCs w:val="21"/>
                <w:lang w:val="es-ES" w:eastAsia="es-ES"/>
              </w:rPr>
              <w:t>En versión Pública.</w:t>
            </w:r>
          </w:p>
        </w:tc>
      </w:tr>
      <w:tr w:rsidR="001B415D" w:rsidRPr="003A2CFF" w14:paraId="0AB4BB99" w14:textId="77777777" w:rsidTr="0074379E">
        <w:trPr>
          <w:trHeight w:val="297"/>
        </w:trPr>
        <w:tc>
          <w:tcPr>
            <w:tcW w:w="704" w:type="dxa"/>
            <w:vAlign w:val="center"/>
          </w:tcPr>
          <w:p w14:paraId="012E4610" w14:textId="77777777" w:rsidR="001B415D" w:rsidRPr="003A2CFF" w:rsidRDefault="001B415D" w:rsidP="0074379E">
            <w:pPr>
              <w:tabs>
                <w:tab w:val="left" w:pos="284"/>
                <w:tab w:val="left" w:pos="426"/>
              </w:tabs>
              <w:spacing w:line="240" w:lineRule="auto"/>
              <w:ind w:right="51"/>
              <w:jc w:val="center"/>
              <w:rPr>
                <w:rFonts w:cs="Arial"/>
                <w:b/>
                <w:sz w:val="21"/>
                <w:szCs w:val="21"/>
                <w:lang w:val="es-ES" w:eastAsia="es-ES"/>
              </w:rPr>
            </w:pPr>
            <w:r w:rsidRPr="003A2CFF">
              <w:rPr>
                <w:rFonts w:cs="Arial"/>
                <w:b/>
                <w:sz w:val="21"/>
                <w:szCs w:val="21"/>
                <w:lang w:val="es-ES" w:eastAsia="es-ES"/>
              </w:rPr>
              <w:t>8</w:t>
            </w:r>
          </w:p>
        </w:tc>
        <w:tc>
          <w:tcPr>
            <w:tcW w:w="4394" w:type="dxa"/>
            <w:vAlign w:val="center"/>
          </w:tcPr>
          <w:p w14:paraId="67428470" w14:textId="77777777" w:rsidR="001B415D" w:rsidRPr="003A2CFF" w:rsidRDefault="001B415D" w:rsidP="0074379E">
            <w:pPr>
              <w:tabs>
                <w:tab w:val="left" w:pos="284"/>
                <w:tab w:val="left" w:pos="426"/>
              </w:tabs>
              <w:spacing w:line="240" w:lineRule="auto"/>
              <w:ind w:right="51"/>
              <w:jc w:val="left"/>
              <w:rPr>
                <w:rFonts w:cs="Arial"/>
                <w:sz w:val="21"/>
                <w:szCs w:val="21"/>
                <w:lang w:val="es-ES" w:eastAsia="es-ES"/>
              </w:rPr>
            </w:pPr>
            <w:r w:rsidRPr="003A2CFF">
              <w:rPr>
                <w:rFonts w:cs="Arial"/>
                <w:sz w:val="21"/>
                <w:szCs w:val="21"/>
                <w:lang w:val="es-ES" w:eastAsia="es-ES"/>
              </w:rPr>
              <w:t>Constancia de no inhabilitación.</w:t>
            </w:r>
          </w:p>
        </w:tc>
        <w:tc>
          <w:tcPr>
            <w:tcW w:w="4111" w:type="dxa"/>
            <w:vAlign w:val="center"/>
          </w:tcPr>
          <w:p w14:paraId="7DDFB877" w14:textId="77777777" w:rsidR="001B415D" w:rsidRPr="003A2CFF" w:rsidRDefault="001B415D" w:rsidP="0074379E">
            <w:pPr>
              <w:tabs>
                <w:tab w:val="left" w:pos="284"/>
                <w:tab w:val="left" w:pos="426"/>
              </w:tabs>
              <w:spacing w:line="240" w:lineRule="auto"/>
              <w:ind w:right="51"/>
              <w:jc w:val="left"/>
              <w:rPr>
                <w:rFonts w:cs="Arial"/>
                <w:sz w:val="21"/>
                <w:szCs w:val="21"/>
                <w:lang w:val="es-ES" w:eastAsia="es-ES"/>
              </w:rPr>
            </w:pPr>
            <w:r w:rsidRPr="003A2CFF">
              <w:rPr>
                <w:rFonts w:cs="Arial"/>
                <w:sz w:val="21"/>
                <w:szCs w:val="21"/>
                <w:lang w:val="es-ES" w:eastAsia="es-ES"/>
              </w:rPr>
              <w:t>En versión Pública.</w:t>
            </w:r>
          </w:p>
        </w:tc>
      </w:tr>
      <w:tr w:rsidR="001B415D" w:rsidRPr="003A2CFF" w14:paraId="41BC900F" w14:textId="77777777" w:rsidTr="0074379E">
        <w:trPr>
          <w:trHeight w:val="703"/>
        </w:trPr>
        <w:tc>
          <w:tcPr>
            <w:tcW w:w="704" w:type="dxa"/>
            <w:vAlign w:val="center"/>
          </w:tcPr>
          <w:p w14:paraId="528D948D" w14:textId="77777777" w:rsidR="001B415D" w:rsidRPr="003A2CFF" w:rsidRDefault="001B415D" w:rsidP="0074379E">
            <w:pPr>
              <w:tabs>
                <w:tab w:val="left" w:pos="284"/>
                <w:tab w:val="left" w:pos="426"/>
              </w:tabs>
              <w:spacing w:line="240" w:lineRule="auto"/>
              <w:ind w:right="51"/>
              <w:jc w:val="center"/>
              <w:rPr>
                <w:rFonts w:cs="Arial"/>
                <w:b/>
                <w:sz w:val="21"/>
                <w:szCs w:val="21"/>
                <w:lang w:val="es-ES" w:eastAsia="es-ES"/>
              </w:rPr>
            </w:pPr>
            <w:r w:rsidRPr="003A2CFF">
              <w:rPr>
                <w:rFonts w:cs="Arial"/>
                <w:b/>
                <w:sz w:val="21"/>
                <w:szCs w:val="21"/>
                <w:lang w:val="es-ES" w:eastAsia="es-ES"/>
              </w:rPr>
              <w:t>9</w:t>
            </w:r>
          </w:p>
        </w:tc>
        <w:tc>
          <w:tcPr>
            <w:tcW w:w="4394" w:type="dxa"/>
            <w:vAlign w:val="center"/>
          </w:tcPr>
          <w:p w14:paraId="1C88D95D" w14:textId="77777777" w:rsidR="001B415D" w:rsidRPr="003A2CFF" w:rsidRDefault="001B415D" w:rsidP="0074379E">
            <w:pPr>
              <w:tabs>
                <w:tab w:val="left" w:pos="284"/>
                <w:tab w:val="left" w:pos="426"/>
              </w:tabs>
              <w:spacing w:line="240" w:lineRule="auto"/>
              <w:ind w:right="51"/>
              <w:jc w:val="left"/>
              <w:rPr>
                <w:rFonts w:cs="Arial"/>
                <w:sz w:val="21"/>
                <w:szCs w:val="21"/>
                <w:lang w:val="es-ES" w:eastAsia="es-ES"/>
              </w:rPr>
            </w:pPr>
            <w:r w:rsidRPr="003A2CFF">
              <w:rPr>
                <w:rFonts w:cs="Arial"/>
                <w:sz w:val="21"/>
                <w:szCs w:val="21"/>
                <w:lang w:val="es-ES" w:eastAsia="es-ES"/>
              </w:rPr>
              <w:t>Certificado de No Deudor Alimentario Moroso.</w:t>
            </w:r>
          </w:p>
        </w:tc>
        <w:tc>
          <w:tcPr>
            <w:tcW w:w="4111" w:type="dxa"/>
            <w:vAlign w:val="center"/>
          </w:tcPr>
          <w:p w14:paraId="49078D17" w14:textId="77777777" w:rsidR="001B415D" w:rsidRPr="003A2CFF" w:rsidRDefault="001B415D" w:rsidP="0074379E">
            <w:pPr>
              <w:tabs>
                <w:tab w:val="left" w:pos="284"/>
                <w:tab w:val="left" w:pos="426"/>
              </w:tabs>
              <w:spacing w:line="240" w:lineRule="auto"/>
              <w:ind w:right="51"/>
              <w:jc w:val="left"/>
              <w:rPr>
                <w:rFonts w:cs="Arial"/>
                <w:sz w:val="21"/>
                <w:szCs w:val="21"/>
                <w:lang w:val="es-ES" w:eastAsia="es-ES"/>
              </w:rPr>
            </w:pPr>
            <w:r w:rsidRPr="003A2CFF">
              <w:rPr>
                <w:rFonts w:cs="Arial"/>
                <w:sz w:val="21"/>
                <w:szCs w:val="21"/>
                <w:lang w:val="es-ES" w:eastAsia="es-ES"/>
              </w:rPr>
              <w:t>En Versión Pública</w:t>
            </w:r>
          </w:p>
        </w:tc>
      </w:tr>
    </w:tbl>
    <w:p w14:paraId="49A56C1C" w14:textId="77777777" w:rsidR="009A31B7" w:rsidRPr="003A2CFF" w:rsidRDefault="009A31B7" w:rsidP="00633B9C"/>
    <w:p w14:paraId="388D7817" w14:textId="5917FCA1" w:rsidR="00F6485E" w:rsidRPr="003A2CFF" w:rsidRDefault="00F6485E" w:rsidP="00F3487B">
      <w:pPr>
        <w:ind w:left="-20" w:right="-20"/>
        <w:rPr>
          <w:rFonts w:eastAsia="Palatino Linotype" w:cs="Palatino Linotype"/>
          <w:lang w:val="es-ES"/>
        </w:rPr>
      </w:pPr>
    </w:p>
    <w:p w14:paraId="0872B0FB" w14:textId="739CDEBB" w:rsidR="003F05AA" w:rsidRPr="003A2CFF" w:rsidRDefault="00F2316B" w:rsidP="00F3487B">
      <w:pPr>
        <w:ind w:left="-20" w:right="-20"/>
        <w:rPr>
          <w:rFonts w:eastAsia="Palatino Linotype" w:cs="Palatino Linotype"/>
          <w:lang w:val="es-ES"/>
        </w:rPr>
      </w:pPr>
      <w:r w:rsidRPr="003A2CFF">
        <w:rPr>
          <w:rFonts w:eastAsia="Palatino Linotype" w:cs="Palatino Linotype"/>
          <w:lang w:val="es-ES"/>
        </w:rPr>
        <w:t xml:space="preserve">En ese sentido, se estima que el documento en el </w:t>
      </w:r>
      <w:r w:rsidR="00FE402D" w:rsidRPr="003A2CFF">
        <w:rPr>
          <w:rFonts w:eastAsia="Palatino Linotype" w:cs="Palatino Linotype"/>
          <w:lang w:val="es-ES"/>
        </w:rPr>
        <w:t xml:space="preserve">que conste que el servidor público es </w:t>
      </w:r>
      <w:r w:rsidR="00563AB7" w:rsidRPr="003A2CFF">
        <w:rPr>
          <w:rFonts w:eastAsia="Palatino Linotype" w:cs="Palatino Linotype"/>
          <w:lang w:val="es-ES"/>
        </w:rPr>
        <w:t xml:space="preserve">ciudadano del Estado de México, como pueden ser el acta de nacimiento </w:t>
      </w:r>
      <w:r w:rsidR="004E5CD3" w:rsidRPr="003A2CFF">
        <w:rPr>
          <w:rFonts w:eastAsia="Palatino Linotype" w:cs="Palatino Linotype"/>
          <w:lang w:val="es-ES"/>
        </w:rPr>
        <w:t xml:space="preserve">o credencial de elector, </w:t>
      </w:r>
      <w:r w:rsidR="002526D1" w:rsidRPr="003A2CFF">
        <w:rPr>
          <w:rFonts w:eastAsia="Palatino Linotype" w:cs="Palatino Linotype"/>
          <w:lang w:val="es-ES"/>
        </w:rPr>
        <w:t>son susceptibles</w:t>
      </w:r>
      <w:r w:rsidR="007677A5" w:rsidRPr="003A2CFF">
        <w:rPr>
          <w:rFonts w:eastAsia="Palatino Linotype" w:cs="Palatino Linotype"/>
          <w:lang w:val="es-ES"/>
        </w:rPr>
        <w:t xml:space="preserve"> de </w:t>
      </w:r>
      <w:r w:rsidR="00F05443" w:rsidRPr="003A2CFF">
        <w:rPr>
          <w:rFonts w:eastAsia="Palatino Linotype" w:cs="Palatino Linotype"/>
          <w:lang w:val="es-ES"/>
        </w:rPr>
        <w:t>ser clasificados en su totalidad y no así en versión pública. Por tal motivo, atendiendo a la naturaleza jurídica de dichos documentos los mismos son susceptibles de clasificarse como totalmente confidenciales, de acuerdo al artículo 143, fracción I, de la Ley de Transparencia y acceso a la Información Pública del Estado de México y Municipios, que señalan lo siguiente:</w:t>
      </w:r>
    </w:p>
    <w:p w14:paraId="61F05FA0" w14:textId="77777777" w:rsidR="00F05443" w:rsidRPr="003A2CFF" w:rsidRDefault="00F05443" w:rsidP="00F3487B">
      <w:pPr>
        <w:ind w:left="-20" w:right="-20"/>
        <w:rPr>
          <w:rFonts w:eastAsia="Palatino Linotype" w:cs="Palatino Linotype"/>
          <w:lang w:val="es-ES"/>
        </w:rPr>
      </w:pPr>
    </w:p>
    <w:p w14:paraId="3F7FD15B" w14:textId="77777777" w:rsidR="00536283" w:rsidRPr="003A2CFF" w:rsidRDefault="00536283" w:rsidP="00536283">
      <w:pPr>
        <w:pStyle w:val="Fundamentos"/>
        <w:rPr>
          <w:lang w:val="es-ES"/>
        </w:rPr>
      </w:pPr>
      <w:r w:rsidRPr="003A2CFF">
        <w:rPr>
          <w:b/>
          <w:bCs/>
          <w:lang w:val="es-ES"/>
        </w:rPr>
        <w:t>Artículo 143.-</w:t>
      </w:r>
      <w:r w:rsidRPr="003A2CFF">
        <w:rPr>
          <w:lang w:val="es-ES"/>
        </w:rPr>
        <w:t xml:space="preserve"> Para los efectos de esta ley se considera información confidencial la clasificada como tal, de manera permanente por su naturaleza cuando:</w:t>
      </w:r>
    </w:p>
    <w:p w14:paraId="4DD4A1FB" w14:textId="77777777" w:rsidR="00536283" w:rsidRPr="003A2CFF" w:rsidRDefault="00536283" w:rsidP="00536283">
      <w:pPr>
        <w:pStyle w:val="Fundamentos"/>
        <w:rPr>
          <w:lang w:val="es-ES"/>
        </w:rPr>
      </w:pPr>
    </w:p>
    <w:p w14:paraId="2C7A0B21" w14:textId="54CC6750" w:rsidR="00F05443" w:rsidRPr="003A2CFF" w:rsidRDefault="00536283" w:rsidP="00536283">
      <w:pPr>
        <w:pStyle w:val="Fundamentos"/>
        <w:numPr>
          <w:ilvl w:val="0"/>
          <w:numId w:val="82"/>
        </w:numPr>
        <w:rPr>
          <w:lang w:val="es-ES"/>
        </w:rPr>
      </w:pPr>
      <w:r w:rsidRPr="003A2CFF">
        <w:rPr>
          <w:lang w:val="es-ES"/>
        </w:rPr>
        <w:t>Se refiera a la información privada y los datos personales concernientes a una persona física o jurídica colectiva identificada o identificable</w:t>
      </w:r>
    </w:p>
    <w:p w14:paraId="325A7F24" w14:textId="785E6C0E" w:rsidR="00536283" w:rsidRPr="003A2CFF" w:rsidRDefault="00536283" w:rsidP="00536283">
      <w:pPr>
        <w:pStyle w:val="Fundamentos"/>
        <w:numPr>
          <w:ilvl w:val="0"/>
          <w:numId w:val="82"/>
        </w:numPr>
        <w:rPr>
          <w:lang w:val="es-ES"/>
        </w:rPr>
      </w:pPr>
      <w:r w:rsidRPr="003A2CFF">
        <w:rPr>
          <w:lang w:val="es-ES"/>
        </w:rPr>
        <w:t>[…]</w:t>
      </w:r>
    </w:p>
    <w:p w14:paraId="12606409" w14:textId="77777777" w:rsidR="003F05AA" w:rsidRPr="003A2CFF" w:rsidRDefault="003F05AA" w:rsidP="00F3487B">
      <w:pPr>
        <w:ind w:left="-20" w:right="-20"/>
        <w:rPr>
          <w:rFonts w:eastAsia="Palatino Linotype" w:cs="Palatino Linotype"/>
          <w:lang w:val="es-ES"/>
        </w:rPr>
      </w:pPr>
    </w:p>
    <w:p w14:paraId="394C0886" w14:textId="12837D3C" w:rsidR="003F05AA" w:rsidRPr="003A2CFF" w:rsidRDefault="00536283" w:rsidP="00F3487B">
      <w:pPr>
        <w:ind w:left="-20" w:right="-20"/>
        <w:rPr>
          <w:rFonts w:eastAsia="Palatino Linotype" w:cs="Palatino Linotype"/>
          <w:lang w:val="es-ES"/>
        </w:rPr>
      </w:pPr>
      <w:r w:rsidRPr="003A2CFF">
        <w:rPr>
          <w:rFonts w:eastAsia="Palatino Linotype" w:cs="Palatino Linotype"/>
          <w:lang w:val="es-ES"/>
        </w:rPr>
        <w:t>Por lo que es necesario que se haga entrega del acuerdo del Comité de Transparencia mediante el cual se clasifique en su totalidad dicho documento.</w:t>
      </w:r>
    </w:p>
    <w:p w14:paraId="00BEC514" w14:textId="16512831" w:rsidR="00ED45FE" w:rsidRPr="003A2CFF" w:rsidRDefault="00ED45FE" w:rsidP="00ED45FE">
      <w:r w:rsidRPr="003A2CFF">
        <w:lastRenderedPageBreak/>
        <w:t xml:space="preserve">Ahora bien, es importante señalar que para la fracción III </w:t>
      </w:r>
      <w:r w:rsidR="00DE7A17" w:rsidRPr="003A2CFF">
        <w:t xml:space="preserve">del artículo 47 </w:t>
      </w:r>
      <w:r w:rsidR="00C20141" w:rsidRPr="003A2CFF">
        <w:t>–</w:t>
      </w:r>
      <w:r w:rsidR="00C80DA7" w:rsidRPr="003A2CFF">
        <w:t>estar en pleno ejercicio de derechos civiles y políticos</w:t>
      </w:r>
      <w:r w:rsidR="008963DC" w:rsidRPr="003A2CFF">
        <w:t xml:space="preserve">– </w:t>
      </w:r>
      <w:r w:rsidRPr="003A2CFF">
        <w:t>no se advierte ningún documento o expresión documental con el cual demostrar lo anterior, pues dichas prerrogativas sólo pueden suspender por las causas previstas en el artículo 38 constitucional, que a la letra establece lo siguiente:</w:t>
      </w:r>
    </w:p>
    <w:p w14:paraId="319B2E3D" w14:textId="77777777" w:rsidR="00ED45FE" w:rsidRPr="003A2CFF" w:rsidRDefault="00ED45FE" w:rsidP="00ED45FE"/>
    <w:p w14:paraId="2949A6D1" w14:textId="77777777" w:rsidR="00ED45FE" w:rsidRPr="003A2CFF" w:rsidRDefault="00ED45FE" w:rsidP="00ED45FE">
      <w:pPr>
        <w:pStyle w:val="Fundamentos"/>
        <w:rPr>
          <w:lang w:val="es-MX"/>
        </w:rPr>
      </w:pPr>
      <w:bookmarkStart w:id="1" w:name="Artículo_38"/>
      <w:r w:rsidRPr="003A2CFF">
        <w:rPr>
          <w:b/>
          <w:lang w:val="es-MX"/>
        </w:rPr>
        <w:t>Artículo 38</w:t>
      </w:r>
      <w:bookmarkEnd w:id="1"/>
      <w:r w:rsidRPr="003A2CFF">
        <w:rPr>
          <w:b/>
          <w:lang w:val="es-MX"/>
        </w:rPr>
        <w:t xml:space="preserve">. </w:t>
      </w:r>
      <w:r w:rsidRPr="003A2CFF">
        <w:rPr>
          <w:lang w:val="es-MX"/>
        </w:rPr>
        <w:t>Los derechos o prerrogativas de los ciudadanos se suspenden:</w:t>
      </w:r>
    </w:p>
    <w:p w14:paraId="099157F0" w14:textId="77777777" w:rsidR="00ED45FE" w:rsidRPr="003A2CFF" w:rsidRDefault="00ED45FE" w:rsidP="00ED45FE">
      <w:pPr>
        <w:pStyle w:val="Fundamentos"/>
        <w:rPr>
          <w:lang w:val="es-MX"/>
        </w:rPr>
      </w:pPr>
    </w:p>
    <w:p w14:paraId="27E75044" w14:textId="77777777" w:rsidR="00ED45FE" w:rsidRPr="003A2CFF" w:rsidRDefault="00ED45FE" w:rsidP="00ED45FE">
      <w:pPr>
        <w:pStyle w:val="Fundamentos"/>
        <w:numPr>
          <w:ilvl w:val="0"/>
          <w:numId w:val="79"/>
        </w:numPr>
        <w:rPr>
          <w:lang w:val="es-MX"/>
        </w:rPr>
      </w:pPr>
      <w:r w:rsidRPr="003A2CFF">
        <w:rPr>
          <w:lang w:val="es-MX"/>
        </w:rPr>
        <w:t>Por falta de cumplimiento, sin causa justificada, de cualquiera de las obligaciones que impone el artículo 36. Esta suspensión durará un año y se impondrá además de las otras penas que por el mismo hecho señalare la ley;</w:t>
      </w:r>
    </w:p>
    <w:p w14:paraId="6FFF1A21" w14:textId="77777777" w:rsidR="00ED45FE" w:rsidRPr="003A2CFF" w:rsidRDefault="00ED45FE" w:rsidP="00ED45FE">
      <w:pPr>
        <w:pStyle w:val="Fundamentos"/>
        <w:numPr>
          <w:ilvl w:val="0"/>
          <w:numId w:val="79"/>
        </w:numPr>
        <w:rPr>
          <w:lang w:val="es-MX"/>
        </w:rPr>
      </w:pPr>
      <w:r w:rsidRPr="003A2CFF">
        <w:rPr>
          <w:lang w:val="es-MX"/>
        </w:rPr>
        <w:t>Por estar sujeto a un proceso criminal por delito que merezca pena corporal, a contar desde la fecha del auto de formal prisión;</w:t>
      </w:r>
    </w:p>
    <w:p w14:paraId="289A48E2" w14:textId="77777777" w:rsidR="00ED45FE" w:rsidRPr="003A2CFF" w:rsidRDefault="00ED45FE" w:rsidP="00ED45FE">
      <w:pPr>
        <w:pStyle w:val="Fundamentos"/>
        <w:numPr>
          <w:ilvl w:val="0"/>
          <w:numId w:val="79"/>
        </w:numPr>
        <w:rPr>
          <w:lang w:val="es-MX"/>
        </w:rPr>
      </w:pPr>
      <w:r w:rsidRPr="003A2CFF">
        <w:rPr>
          <w:lang w:val="es-MX"/>
        </w:rPr>
        <w:t>Durante la extinción de una pena corporal;</w:t>
      </w:r>
    </w:p>
    <w:p w14:paraId="41EABC93" w14:textId="77777777" w:rsidR="00ED45FE" w:rsidRPr="003A2CFF" w:rsidRDefault="00ED45FE" w:rsidP="00ED45FE">
      <w:pPr>
        <w:pStyle w:val="Fundamentos"/>
        <w:numPr>
          <w:ilvl w:val="0"/>
          <w:numId w:val="79"/>
        </w:numPr>
        <w:rPr>
          <w:lang w:val="es-MX"/>
        </w:rPr>
      </w:pPr>
      <w:r w:rsidRPr="003A2CFF">
        <w:rPr>
          <w:lang w:val="es-MX"/>
        </w:rPr>
        <w:t>Por vagancia o ebriedad consuetudinaria, declarada en los términos que prevengan las leyes;</w:t>
      </w:r>
    </w:p>
    <w:p w14:paraId="65512F43" w14:textId="77777777" w:rsidR="00ED45FE" w:rsidRPr="003A2CFF" w:rsidRDefault="00ED45FE" w:rsidP="00ED45FE">
      <w:pPr>
        <w:pStyle w:val="Fundamentos"/>
        <w:numPr>
          <w:ilvl w:val="0"/>
          <w:numId w:val="79"/>
        </w:numPr>
        <w:rPr>
          <w:lang w:val="es-MX"/>
        </w:rPr>
      </w:pPr>
      <w:r w:rsidRPr="003A2CFF">
        <w:rPr>
          <w:bCs/>
          <w:lang w:val="es-MX"/>
        </w:rPr>
        <w:t>Por estar prófugo de la justicia, desde que se dicte la orden de aprehensión hasta que prescriba la acción penal;</w:t>
      </w:r>
    </w:p>
    <w:p w14:paraId="768F11B3" w14:textId="77777777" w:rsidR="00ED45FE" w:rsidRPr="003A2CFF" w:rsidRDefault="00ED45FE" w:rsidP="00ED45FE">
      <w:pPr>
        <w:pStyle w:val="Fundamentos"/>
        <w:numPr>
          <w:ilvl w:val="0"/>
          <w:numId w:val="79"/>
        </w:numPr>
        <w:rPr>
          <w:lang w:val="es-MX"/>
        </w:rPr>
      </w:pPr>
      <w:r w:rsidRPr="003A2CFF">
        <w:rPr>
          <w:bCs/>
          <w:lang w:val="es-MX"/>
        </w:rPr>
        <w:t>Por sentencia ejecutoria que imponga como pena esa suspensión, y</w:t>
      </w:r>
    </w:p>
    <w:p w14:paraId="69A70399" w14:textId="77777777" w:rsidR="00ED45FE" w:rsidRPr="003A2CFF" w:rsidRDefault="00ED45FE" w:rsidP="00ED45FE">
      <w:pPr>
        <w:pStyle w:val="Fundamentos"/>
        <w:numPr>
          <w:ilvl w:val="0"/>
          <w:numId w:val="79"/>
        </w:numPr>
        <w:rPr>
          <w:lang w:val="es-MX"/>
        </w:rPr>
      </w:pPr>
      <w:r w:rsidRPr="003A2CFF">
        <w:rPr>
          <w:bCs/>
          <w:lang w:val="es-MX"/>
        </w:rPr>
        <w:t>Por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w:t>
      </w:r>
    </w:p>
    <w:p w14:paraId="47420349" w14:textId="77777777" w:rsidR="00ED45FE" w:rsidRPr="003A2CFF" w:rsidRDefault="00ED45FE" w:rsidP="00ED45FE">
      <w:pPr>
        <w:pStyle w:val="Fundamentos"/>
        <w:ind w:left="1287"/>
        <w:rPr>
          <w:bCs/>
          <w:lang w:val="es-MX"/>
        </w:rPr>
      </w:pPr>
    </w:p>
    <w:p w14:paraId="4A84E747" w14:textId="77777777" w:rsidR="00ED45FE" w:rsidRPr="003A2CFF" w:rsidRDefault="00ED45FE" w:rsidP="00ED45FE">
      <w:pPr>
        <w:pStyle w:val="Fundamentos"/>
        <w:ind w:left="1146" w:firstLine="141"/>
        <w:rPr>
          <w:bCs/>
          <w:lang w:val="es-MX"/>
        </w:rPr>
      </w:pPr>
      <w:r w:rsidRPr="003A2CFF">
        <w:rPr>
          <w:bCs/>
          <w:lang w:val="es-MX"/>
        </w:rPr>
        <w:t>Por ser declarada como persona deudora alimentaria morosa.</w:t>
      </w:r>
    </w:p>
    <w:p w14:paraId="67A96DE0" w14:textId="77777777" w:rsidR="00ED45FE" w:rsidRPr="003A2CFF" w:rsidRDefault="00ED45FE" w:rsidP="00ED45FE">
      <w:pPr>
        <w:pStyle w:val="Fundamentos"/>
        <w:ind w:left="1276"/>
        <w:rPr>
          <w:bCs/>
          <w:lang w:val="es-MX"/>
        </w:rPr>
      </w:pPr>
    </w:p>
    <w:p w14:paraId="69E91778" w14:textId="77777777" w:rsidR="00ED45FE" w:rsidRPr="003A2CFF" w:rsidRDefault="00ED45FE" w:rsidP="00ED45FE">
      <w:pPr>
        <w:pStyle w:val="Fundamentos"/>
        <w:ind w:left="1287"/>
        <w:rPr>
          <w:bCs/>
          <w:lang w:val="es-MX"/>
        </w:rPr>
      </w:pPr>
      <w:r w:rsidRPr="003A2CFF">
        <w:rPr>
          <w:bCs/>
          <w:lang w:val="es-MX"/>
        </w:rPr>
        <w:t>En los supuestos de esta fracción, la persona no podrá ser registrada como candidata para cualquier cargo de elección popular, ni ser nombrada para empleo, cargo o comisión en el servicio público.</w:t>
      </w:r>
    </w:p>
    <w:p w14:paraId="2E36426B" w14:textId="77777777" w:rsidR="00ED45FE" w:rsidRPr="003A2CFF" w:rsidRDefault="00ED45FE" w:rsidP="00ED45FE">
      <w:pPr>
        <w:pStyle w:val="Fundamentos"/>
        <w:rPr>
          <w:lang w:val="es-MX"/>
        </w:rPr>
      </w:pPr>
    </w:p>
    <w:p w14:paraId="729EC4F5" w14:textId="77777777" w:rsidR="00ED45FE" w:rsidRPr="003A2CFF" w:rsidRDefault="00ED45FE" w:rsidP="00ED45FE">
      <w:pPr>
        <w:pStyle w:val="Fundamentos"/>
        <w:rPr>
          <w:lang w:val="es-MX"/>
        </w:rPr>
      </w:pPr>
      <w:r w:rsidRPr="003A2CFF">
        <w:rPr>
          <w:lang w:val="es-MX"/>
        </w:rPr>
        <w:t>La ley fijará los casos en que se pierden, y los demás en que se suspenden los derechos de ciudadano, y la manera de hacer la rehabilitación.</w:t>
      </w:r>
    </w:p>
    <w:p w14:paraId="4FF6CCC9" w14:textId="77777777" w:rsidR="00ED45FE" w:rsidRPr="003A2CFF" w:rsidRDefault="00ED45FE" w:rsidP="00ED45FE"/>
    <w:p w14:paraId="00574C6A" w14:textId="1D1D31F1" w:rsidR="00C703A9" w:rsidRPr="003A2CFF" w:rsidRDefault="005868D8" w:rsidP="00F3487B">
      <w:pPr>
        <w:ind w:left="-20" w:right="-20"/>
        <w:rPr>
          <w:rFonts w:eastAsia="Palatino Linotype" w:cs="Palatino Linotype"/>
          <w:lang w:val="es-ES"/>
        </w:rPr>
      </w:pPr>
      <w:r w:rsidRPr="003A2CFF">
        <w:rPr>
          <w:rFonts w:eastAsia="Palatino Linotype" w:cs="Palatino Linotype"/>
          <w:lang w:val="es-ES"/>
        </w:rPr>
        <w:lastRenderedPageBreak/>
        <w:t xml:space="preserve">Es decir, </w:t>
      </w:r>
      <w:r w:rsidR="00DC59DB" w:rsidRPr="003A2CFF">
        <w:rPr>
          <w:rFonts w:eastAsia="Palatino Linotype" w:cs="Palatino Linotype"/>
          <w:lang w:val="es-ES"/>
        </w:rPr>
        <w:t xml:space="preserve">si bien es cierto que no se fijó un documento que pueda </w:t>
      </w:r>
      <w:r w:rsidR="00523B76" w:rsidRPr="003A2CFF">
        <w:rPr>
          <w:rFonts w:eastAsia="Palatino Linotype" w:cs="Palatino Linotype"/>
          <w:lang w:val="es-ES"/>
        </w:rPr>
        <w:t xml:space="preserve">dar cuenta de cumplir con la fracción III del artículo 47 de la Ley del Trabajo, </w:t>
      </w:r>
      <w:r w:rsidR="00886601" w:rsidRPr="003A2CFF">
        <w:rPr>
          <w:rFonts w:eastAsia="Palatino Linotype" w:cs="Palatino Linotype"/>
          <w:lang w:val="es-ES"/>
        </w:rPr>
        <w:t xml:space="preserve">también lo es que </w:t>
      </w:r>
      <w:r w:rsidR="00450A02" w:rsidRPr="003A2CFF">
        <w:rPr>
          <w:rFonts w:eastAsia="Palatino Linotype" w:cs="Palatino Linotype"/>
          <w:lang w:val="es-ES"/>
        </w:rPr>
        <w:t>se puede tener por colmado con la entrega de la constancia de no antecedentes penales.</w:t>
      </w:r>
    </w:p>
    <w:p w14:paraId="33787A02" w14:textId="77777777" w:rsidR="008963DC" w:rsidRPr="003A2CFF" w:rsidRDefault="008963DC" w:rsidP="00F3487B">
      <w:pPr>
        <w:ind w:left="-20" w:right="-20"/>
        <w:rPr>
          <w:rFonts w:eastAsia="Palatino Linotype" w:cs="Palatino Linotype"/>
          <w:lang w:val="es-ES"/>
        </w:rPr>
      </w:pPr>
    </w:p>
    <w:p w14:paraId="43E987D7" w14:textId="3A14868C" w:rsidR="008963DC" w:rsidRPr="003A2CFF" w:rsidRDefault="008963DC" w:rsidP="00F3487B">
      <w:pPr>
        <w:ind w:left="-20" w:right="-20"/>
        <w:rPr>
          <w:rFonts w:eastAsia="Palatino Linotype" w:cs="Palatino Linotype"/>
          <w:lang w:val="es-ES"/>
        </w:rPr>
      </w:pPr>
      <w:r w:rsidRPr="003A2CFF">
        <w:rPr>
          <w:rFonts w:eastAsia="Palatino Linotype" w:cs="Palatino Linotype"/>
          <w:lang w:val="es-ES"/>
        </w:rPr>
        <w:t xml:space="preserve">Por lo que es procedente que el Sujeto Obligado haga entrega de </w:t>
      </w:r>
      <w:r w:rsidR="00786BA1" w:rsidRPr="003A2CFF">
        <w:rPr>
          <w:rFonts w:eastAsia="Palatino Linotype" w:cs="Palatino Linotype"/>
          <w:lang w:val="es-ES"/>
        </w:rPr>
        <w:t xml:space="preserve">los documentos en </w:t>
      </w:r>
      <w:r w:rsidR="0015781A" w:rsidRPr="003A2CFF">
        <w:rPr>
          <w:rFonts w:eastAsia="Palatino Linotype" w:cs="Palatino Linotype"/>
          <w:lang w:val="es-ES"/>
        </w:rPr>
        <w:t>los</w:t>
      </w:r>
      <w:r w:rsidR="00786BA1" w:rsidRPr="003A2CFF">
        <w:rPr>
          <w:rFonts w:eastAsia="Palatino Linotype" w:cs="Palatino Linotype"/>
          <w:lang w:val="es-ES"/>
        </w:rPr>
        <w:t xml:space="preserve"> que conste que el servidor público referido en la solicitud </w:t>
      </w:r>
      <w:r w:rsidR="0015781A" w:rsidRPr="003A2CFF">
        <w:rPr>
          <w:rFonts w:eastAsia="Palatino Linotype" w:cs="Palatino Linotype"/>
          <w:lang w:val="es-ES"/>
        </w:rPr>
        <w:t>no está condenado por sentencia ejecutoriada o enfrente una denuncia por las razones referidas en la solicitud, en versión pública de ser procedente.</w:t>
      </w:r>
    </w:p>
    <w:p w14:paraId="721C770F" w14:textId="77777777" w:rsidR="00BC0A6D" w:rsidRPr="003A2CFF" w:rsidRDefault="00BC0A6D" w:rsidP="00F3487B">
      <w:pPr>
        <w:ind w:left="-20" w:right="-20"/>
        <w:rPr>
          <w:rFonts w:eastAsia="Palatino Linotype" w:cs="Palatino Linotype"/>
          <w:lang w:val="es-ES"/>
        </w:rPr>
      </w:pPr>
    </w:p>
    <w:p w14:paraId="1469F671" w14:textId="58EDB7CE" w:rsidR="00BC0A6D" w:rsidRPr="003A2CFF" w:rsidRDefault="00BC0A6D" w:rsidP="00F3487B">
      <w:pPr>
        <w:ind w:left="-20" w:right="-20"/>
        <w:rPr>
          <w:rFonts w:eastAsia="Palatino Linotype" w:cs="Palatino Linotype"/>
          <w:lang w:val="es-ES"/>
        </w:rPr>
      </w:pPr>
      <w:r w:rsidRPr="003A2CFF">
        <w:rPr>
          <w:rFonts w:eastAsia="Palatino Linotype" w:cs="Palatino Linotype"/>
          <w:lang w:val="es-ES"/>
        </w:rPr>
        <w:t xml:space="preserve">Por cuanto hace al certificado de competencia laboral, </w:t>
      </w:r>
      <w:r w:rsidR="003D47FF" w:rsidRPr="003A2CFF">
        <w:rPr>
          <w:rFonts w:eastAsia="Palatino Linotype" w:cs="Palatino Linotype"/>
          <w:lang w:val="es-ES"/>
        </w:rPr>
        <w:t>se debe hacer referencia a lo dispuesto en el artículo 113 de la Ley Orgánica Municipal del Estado de México, en el que se establece lo siguiente:</w:t>
      </w:r>
    </w:p>
    <w:p w14:paraId="5640012E" w14:textId="77777777" w:rsidR="003D47FF" w:rsidRPr="003A2CFF" w:rsidRDefault="003D47FF" w:rsidP="00F3487B">
      <w:pPr>
        <w:ind w:left="-20" w:right="-20"/>
        <w:rPr>
          <w:rFonts w:eastAsia="Palatino Linotype" w:cs="Palatino Linotype"/>
          <w:lang w:val="es-ES"/>
        </w:rPr>
      </w:pPr>
    </w:p>
    <w:p w14:paraId="165D6EF6" w14:textId="5497BCE9" w:rsidR="003D47FF" w:rsidRPr="003A2CFF" w:rsidRDefault="00684C22" w:rsidP="00684C22">
      <w:pPr>
        <w:pStyle w:val="Fundamentos"/>
        <w:rPr>
          <w:lang w:val="es-ES"/>
        </w:rPr>
      </w:pPr>
      <w:r w:rsidRPr="003A2CFF">
        <w:rPr>
          <w:b/>
          <w:lang w:val="es-ES"/>
        </w:rPr>
        <w:t>Artículo 113.-</w:t>
      </w:r>
      <w:r w:rsidRPr="003A2CFF">
        <w:rPr>
          <w:lang w:val="es-ES"/>
        </w:rPr>
        <w:t xml:space="preserve"> Para ser contralor se requiere cumplir con los requisitos que se exigen para ser tesorero municipal, a excepción de la caución correspondiente.</w:t>
      </w:r>
    </w:p>
    <w:p w14:paraId="1D6DACD4" w14:textId="77777777" w:rsidR="00C703A9" w:rsidRPr="003A2CFF" w:rsidRDefault="00C703A9" w:rsidP="00F3487B">
      <w:pPr>
        <w:ind w:left="-20" w:right="-20"/>
        <w:rPr>
          <w:rFonts w:eastAsia="Palatino Linotype" w:cs="Palatino Linotype"/>
          <w:lang w:val="es-ES"/>
        </w:rPr>
      </w:pPr>
    </w:p>
    <w:p w14:paraId="7C2C4C10" w14:textId="42932B71" w:rsidR="00C703A9" w:rsidRPr="003A2CFF" w:rsidRDefault="00684C22" w:rsidP="00F3487B">
      <w:pPr>
        <w:ind w:left="-20" w:right="-20"/>
        <w:rPr>
          <w:rFonts w:eastAsia="Palatino Linotype" w:cs="Palatino Linotype"/>
          <w:lang w:val="es-ES"/>
        </w:rPr>
      </w:pPr>
      <w:r w:rsidRPr="003A2CFF">
        <w:rPr>
          <w:rFonts w:eastAsia="Palatino Linotype" w:cs="Palatino Linotype"/>
          <w:lang w:val="es-ES"/>
        </w:rPr>
        <w:t xml:space="preserve">En ese sentido, entre los requisitos que estipula la Ley citada </w:t>
      </w:r>
      <w:r w:rsidR="00FC4252" w:rsidRPr="003A2CFF">
        <w:rPr>
          <w:rFonts w:eastAsia="Palatino Linotype" w:cs="Palatino Linotype"/>
          <w:lang w:val="es-ES"/>
        </w:rPr>
        <w:t>en su artículo</w:t>
      </w:r>
      <w:r w:rsidR="008724B5" w:rsidRPr="003A2CFF">
        <w:rPr>
          <w:rFonts w:eastAsia="Palatino Linotype" w:cs="Palatino Linotype"/>
          <w:lang w:val="es-ES"/>
        </w:rPr>
        <w:t xml:space="preserve"> 96 fracción I , establece que para ser tesorero municipal </w:t>
      </w:r>
      <w:r w:rsidR="008F5038" w:rsidRPr="003A2CFF">
        <w:rPr>
          <w:rFonts w:eastAsia="Palatino Linotype" w:cs="Palatino Linotype"/>
          <w:lang w:val="es-ES"/>
        </w:rPr>
        <w:t xml:space="preserve">es requisito tener </w:t>
      </w:r>
      <w:r w:rsidR="00635D31" w:rsidRPr="003A2CFF">
        <w:rPr>
          <w:rFonts w:eastAsia="Palatino Linotype" w:cs="Palatino Linotype"/>
          <w:lang w:val="es-ES"/>
        </w:rPr>
        <w:t>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y que el requisito</w:t>
      </w:r>
      <w:r w:rsidR="004428EB" w:rsidRPr="003A2CFF">
        <w:rPr>
          <w:rFonts w:eastAsia="Palatino Linotype" w:cs="Palatino Linotype"/>
          <w:lang w:val="es-ES"/>
        </w:rPr>
        <w:t xml:space="preserve"> de la certificación de </w:t>
      </w:r>
      <w:r w:rsidR="004428EB" w:rsidRPr="003A2CFF">
        <w:rPr>
          <w:rFonts w:eastAsia="Palatino Linotype" w:cs="Palatino Linotype"/>
          <w:lang w:val="es-ES"/>
        </w:rPr>
        <w:lastRenderedPageBreak/>
        <w:t>competencia laboral, deberá acreditarse dentro de los seis meses siguientes a la fecha en que inicie funciones.</w:t>
      </w:r>
    </w:p>
    <w:p w14:paraId="585D4ABC" w14:textId="77777777" w:rsidR="008E641B" w:rsidRPr="003A2CFF" w:rsidRDefault="008E641B" w:rsidP="00F3487B">
      <w:pPr>
        <w:ind w:left="-20" w:right="-20"/>
        <w:rPr>
          <w:rFonts w:eastAsia="Palatino Linotype" w:cs="Palatino Linotype"/>
          <w:lang w:val="es-ES"/>
        </w:rPr>
      </w:pPr>
    </w:p>
    <w:p w14:paraId="061A7FC3" w14:textId="19C3D5F9" w:rsidR="008E641B" w:rsidRPr="003A2CFF" w:rsidRDefault="008E641B" w:rsidP="00F3487B">
      <w:pPr>
        <w:ind w:left="-20" w:right="-20"/>
        <w:rPr>
          <w:rFonts w:eastAsia="Palatino Linotype" w:cs="Palatino Linotype"/>
          <w:lang w:val="es-ES"/>
        </w:rPr>
      </w:pPr>
      <w:r w:rsidRPr="003A2CFF">
        <w:rPr>
          <w:rFonts w:eastAsia="Palatino Linotype" w:cs="Palatino Linotype"/>
          <w:lang w:val="es-ES"/>
        </w:rPr>
        <w:t xml:space="preserve">En ese sentido, toda vez que conforme al nombramiento remitido en respuesta de fecha dos de enero de dos mil veinticinco, se tiene que al día veintiséis de agosto de dos mil veinticinco </w:t>
      </w:r>
      <w:r w:rsidR="008D3D8A" w:rsidRPr="003A2CFF">
        <w:rPr>
          <w:rFonts w:eastAsia="Palatino Linotype" w:cs="Palatino Linotype"/>
          <w:lang w:val="es-ES"/>
        </w:rPr>
        <w:t xml:space="preserve">–fecha de ingreso de la solicitud–, el servidor público referido ya debía contar con la certificación referida, por lo que es procedente </w:t>
      </w:r>
      <w:r w:rsidR="00966C0B" w:rsidRPr="003A2CFF">
        <w:rPr>
          <w:rFonts w:eastAsia="Palatino Linotype" w:cs="Palatino Linotype"/>
          <w:lang w:val="es-ES"/>
        </w:rPr>
        <w:t>ordenar la entrega del certificado de competencia laboral en versión pública de ser procedente.</w:t>
      </w:r>
    </w:p>
    <w:p w14:paraId="1D0103FB" w14:textId="77777777" w:rsidR="00C703A9" w:rsidRPr="003A2CFF" w:rsidRDefault="00C703A9" w:rsidP="00F3487B">
      <w:pPr>
        <w:ind w:left="-20" w:right="-20"/>
        <w:rPr>
          <w:rFonts w:eastAsia="Palatino Linotype" w:cs="Palatino Linotype"/>
          <w:lang w:val="es-ES"/>
        </w:rPr>
      </w:pPr>
    </w:p>
    <w:p w14:paraId="3A8B3F50" w14:textId="6CB20592" w:rsidR="00C703A9" w:rsidRPr="003A2CFF" w:rsidRDefault="00966C0B" w:rsidP="00F3487B">
      <w:pPr>
        <w:ind w:left="-20" w:right="-20"/>
        <w:rPr>
          <w:rFonts w:eastAsia="Palatino Linotype" w:cs="Palatino Linotype"/>
          <w:lang w:val="es-ES"/>
        </w:rPr>
      </w:pPr>
      <w:r w:rsidRPr="003A2CFF">
        <w:rPr>
          <w:rFonts w:eastAsia="Palatino Linotype" w:cs="Palatino Linotype"/>
          <w:lang w:val="es-ES"/>
        </w:rPr>
        <w:t>Por cuanto hace a la credencial</w:t>
      </w:r>
      <w:r w:rsidR="00F22FFE" w:rsidRPr="003A2CFF">
        <w:rPr>
          <w:rFonts w:eastAsia="Palatino Linotype" w:cs="Palatino Linotype"/>
          <w:lang w:val="es-ES"/>
        </w:rPr>
        <w:t xml:space="preserve"> que lo acredite como servidor público, es dable referir que</w:t>
      </w:r>
      <w:r w:rsidR="00886AF7" w:rsidRPr="003A2CFF">
        <w:rPr>
          <w:rFonts w:eastAsia="Palatino Linotype" w:cs="Palatino Linotype"/>
          <w:lang w:val="es-ES"/>
        </w:rPr>
        <w:t xml:space="preserve"> el Manual de Procedimientos del Sistema Municipal para el Desarrollo Integral de la Familia de Toluca dispone que </w:t>
      </w:r>
      <w:r w:rsidR="005E7BFA" w:rsidRPr="003A2CFF">
        <w:rPr>
          <w:rFonts w:eastAsia="Palatino Linotype" w:cs="Palatino Linotype"/>
          <w:lang w:val="es-ES"/>
        </w:rPr>
        <w:t>el Departamento de Capital Humano al realizar los procedimientos de reclutamiento, selección</w:t>
      </w:r>
      <w:r w:rsidR="009D7390" w:rsidRPr="003A2CFF">
        <w:rPr>
          <w:rFonts w:eastAsia="Palatino Linotype" w:cs="Palatino Linotype"/>
          <w:lang w:val="es-ES"/>
        </w:rPr>
        <w:t xml:space="preserve"> e inducción del personal</w:t>
      </w:r>
      <w:r w:rsidR="00A65488" w:rsidRPr="003A2CFF">
        <w:rPr>
          <w:rFonts w:eastAsia="Palatino Linotype" w:cs="Palatino Linotype"/>
          <w:lang w:val="es-ES"/>
        </w:rPr>
        <w:t xml:space="preserve"> tiene el objetivo de establecer eficazmente los lineamientos y proceso que permiten elegir sin discriminación alguna al personal que reúna el mejor perfil para cubrir la vacante solicitada garantizando la satisfacción del área usuaria</w:t>
      </w:r>
      <w:r w:rsidR="00FA3E64" w:rsidRPr="003A2CFF">
        <w:rPr>
          <w:rFonts w:eastAsia="Palatino Linotype" w:cs="Palatino Linotype"/>
          <w:lang w:val="es-ES"/>
        </w:rPr>
        <w:t xml:space="preserve">; y dentro del procedimiento </w:t>
      </w:r>
      <w:r w:rsidR="00A6291C" w:rsidRPr="003A2CFF">
        <w:rPr>
          <w:rFonts w:eastAsia="Palatino Linotype" w:cs="Palatino Linotype"/>
          <w:lang w:val="es-ES"/>
        </w:rPr>
        <w:t xml:space="preserve">una vez que se brindó la capacitación </w:t>
      </w:r>
      <w:r w:rsidR="00FA3E64" w:rsidRPr="003A2CFF">
        <w:rPr>
          <w:rFonts w:eastAsia="Palatino Linotype" w:cs="Palatino Linotype"/>
          <w:lang w:val="es-ES"/>
        </w:rPr>
        <w:t xml:space="preserve">e inducción por parte del Departamento de Capital Humano y del área solicitante, </w:t>
      </w:r>
      <w:r w:rsidR="006A1056" w:rsidRPr="003A2CFF">
        <w:rPr>
          <w:rFonts w:eastAsia="Palatino Linotype" w:cs="Palatino Linotype"/>
          <w:lang w:val="es-ES"/>
        </w:rPr>
        <w:t xml:space="preserve">se procederá a informar a la persona encargada de Control de Asistencia la fecha de registro de las huellas dactilares, entrega de listas o tarjetas de reloj checado, </w:t>
      </w:r>
      <w:r w:rsidR="00BF5F15" w:rsidRPr="003A2CFF">
        <w:rPr>
          <w:rFonts w:eastAsia="Palatino Linotype" w:cs="Palatino Linotype"/>
          <w:b/>
          <w:bCs/>
          <w:lang w:val="es-ES"/>
        </w:rPr>
        <w:t>así como la toma de la fotografía para la credencialización</w:t>
      </w:r>
      <w:r w:rsidR="00BF5F15" w:rsidRPr="003A2CFF">
        <w:rPr>
          <w:rFonts w:eastAsia="Palatino Linotype" w:cs="Palatino Linotype"/>
          <w:lang w:val="es-ES"/>
        </w:rPr>
        <w:t>.</w:t>
      </w:r>
    </w:p>
    <w:p w14:paraId="24E0E339" w14:textId="77777777" w:rsidR="00BF5F15" w:rsidRPr="003A2CFF" w:rsidRDefault="00BF5F15" w:rsidP="00F3487B">
      <w:pPr>
        <w:ind w:left="-20" w:right="-20"/>
        <w:rPr>
          <w:rFonts w:eastAsia="Palatino Linotype" w:cs="Palatino Linotype"/>
          <w:lang w:val="es-ES"/>
        </w:rPr>
      </w:pPr>
    </w:p>
    <w:p w14:paraId="75225B79" w14:textId="5C563FFE" w:rsidR="00BF5F15" w:rsidRPr="003A2CFF" w:rsidRDefault="00BF5F15" w:rsidP="00F3487B">
      <w:pPr>
        <w:ind w:left="-20" w:right="-20"/>
        <w:rPr>
          <w:rFonts w:eastAsia="Palatino Linotype" w:cs="Palatino Linotype"/>
          <w:lang w:val="es-ES"/>
        </w:rPr>
      </w:pPr>
      <w:r w:rsidRPr="003A2CFF">
        <w:rPr>
          <w:rFonts w:eastAsia="Palatino Linotype" w:cs="Palatino Linotype"/>
          <w:lang w:val="es-ES"/>
        </w:rPr>
        <w:t xml:space="preserve">Por tanto, se estima que </w:t>
      </w:r>
      <w:r w:rsidR="00420252" w:rsidRPr="003A2CFF">
        <w:rPr>
          <w:rFonts w:eastAsia="Palatino Linotype" w:cs="Palatino Linotype"/>
          <w:lang w:val="es-ES"/>
        </w:rPr>
        <w:t>existe una fuente obligacional que constriñe al Sujeto Obligado a otorgar credenciales a sus servidores públicos, por lo que es procedente la entrega de la credencial solicitada en versión pública de ser procedente.</w:t>
      </w:r>
    </w:p>
    <w:p w14:paraId="1158EAA6" w14:textId="77777777" w:rsidR="00331575" w:rsidRPr="003A2CFF" w:rsidRDefault="00331575" w:rsidP="00F3487B">
      <w:pPr>
        <w:ind w:left="-20" w:right="-20"/>
        <w:rPr>
          <w:rFonts w:eastAsia="Palatino Linotype" w:cs="Palatino Linotype"/>
          <w:lang w:val="es-ES"/>
        </w:rPr>
      </w:pPr>
    </w:p>
    <w:p w14:paraId="1187A7BC" w14:textId="1C08BDAA" w:rsidR="008A5B6A" w:rsidRPr="003A2CFF" w:rsidRDefault="002A131C" w:rsidP="00EC1472">
      <w:pPr>
        <w:ind w:right="-20"/>
        <w:rPr>
          <w:rFonts w:eastAsia="Palatino Linotype" w:cs="Palatino Linotype"/>
          <w:lang w:val="es-ES"/>
        </w:rPr>
      </w:pPr>
      <w:r w:rsidRPr="003A2CFF">
        <w:rPr>
          <w:rFonts w:eastAsia="Palatino Linotype" w:cs="Palatino Linotype"/>
          <w:color w:val="000000"/>
          <w:szCs w:val="24"/>
          <w:lang w:val="es-MX"/>
        </w:rPr>
        <w:t xml:space="preserve">Por lo </w:t>
      </w:r>
      <w:r w:rsidR="00EA6A33" w:rsidRPr="003A2CFF">
        <w:rPr>
          <w:rFonts w:eastAsia="Palatino Linotype" w:cs="Palatino Linotype"/>
          <w:color w:val="000000"/>
          <w:szCs w:val="24"/>
          <w:lang w:val="es-MX"/>
        </w:rPr>
        <w:t>argumentado</w:t>
      </w:r>
      <w:r w:rsidRPr="003A2CFF">
        <w:rPr>
          <w:rFonts w:eastAsia="Palatino Linotype" w:cs="Palatino Linotype"/>
          <w:color w:val="000000"/>
          <w:szCs w:val="24"/>
          <w:lang w:val="es-MX"/>
        </w:rPr>
        <w:t xml:space="preserve"> en </w:t>
      </w:r>
      <w:r w:rsidR="00036B7B" w:rsidRPr="003A2CFF">
        <w:rPr>
          <w:rFonts w:eastAsia="Palatino Linotype" w:cs="Palatino Linotype"/>
          <w:color w:val="000000"/>
          <w:szCs w:val="24"/>
          <w:lang w:val="es-MX"/>
        </w:rPr>
        <w:t xml:space="preserve">párrafos anteriores, </w:t>
      </w:r>
      <w:r w:rsidR="006B1A55" w:rsidRPr="003A2CFF">
        <w:rPr>
          <w:rFonts w:eastAsia="Palatino Linotype" w:cs="Palatino Linotype"/>
          <w:lang w:val="es-ES"/>
        </w:rPr>
        <w:t xml:space="preserve">este Instituto estima que los motivos de inconformidad planteados por el Recurrente devienen </w:t>
      </w:r>
      <w:r w:rsidR="00853251" w:rsidRPr="003A2CFF">
        <w:rPr>
          <w:rFonts w:eastAsia="Palatino Linotype" w:cs="Palatino Linotype"/>
          <w:lang w:val="es-ES"/>
        </w:rPr>
        <w:t xml:space="preserve">parcialmente </w:t>
      </w:r>
      <w:r w:rsidR="006B1A55" w:rsidRPr="003A2CFF">
        <w:rPr>
          <w:rFonts w:eastAsia="Palatino Linotype" w:cs="Palatino Linotype"/>
          <w:lang w:val="es-ES"/>
        </w:rPr>
        <w:t xml:space="preserve">fundados, por lo que es procedente </w:t>
      </w:r>
      <w:r w:rsidR="008A5B6A" w:rsidRPr="003A2CFF">
        <w:rPr>
          <w:rFonts w:eastAsia="Palatino Linotype" w:cs="Palatino Linotype"/>
          <w:lang w:val="es-ES"/>
        </w:rPr>
        <w:t>modificar</w:t>
      </w:r>
      <w:r w:rsidR="006B1A55" w:rsidRPr="003A2CFF">
        <w:rPr>
          <w:rFonts w:eastAsia="Palatino Linotype" w:cs="Palatino Linotype"/>
          <w:lang w:val="es-ES"/>
        </w:rPr>
        <w:t xml:space="preserve"> la respuesta y ordenar al Sujeto Obligado </w:t>
      </w:r>
      <w:r w:rsidR="00230559" w:rsidRPr="003A2CFF">
        <w:rPr>
          <w:rFonts w:eastAsia="Palatino Linotype" w:cs="Palatino Linotype"/>
          <w:lang w:val="es-ES"/>
        </w:rPr>
        <w:t xml:space="preserve">que </w:t>
      </w:r>
      <w:r w:rsidR="008F287C" w:rsidRPr="003A2CFF">
        <w:rPr>
          <w:rFonts w:eastAsia="Palatino Linotype" w:cs="Palatino Linotype"/>
          <w:lang w:val="es-ES"/>
        </w:rPr>
        <w:t>haga</w:t>
      </w:r>
      <w:r w:rsidR="00230559" w:rsidRPr="003A2CFF">
        <w:rPr>
          <w:rFonts w:eastAsia="Palatino Linotype" w:cs="Palatino Linotype"/>
          <w:lang w:val="es-ES"/>
        </w:rPr>
        <w:t xml:space="preserve"> entrega</w:t>
      </w:r>
      <w:r w:rsidR="00E3436D" w:rsidRPr="003A2CFF">
        <w:rPr>
          <w:rFonts w:eastAsia="Palatino Linotype" w:cs="Palatino Linotype"/>
          <w:lang w:val="es-ES"/>
        </w:rPr>
        <w:t xml:space="preserve">, respecto del servidor público referido en la solicitud de </w:t>
      </w:r>
      <w:r w:rsidR="005749E7" w:rsidRPr="003A2CFF">
        <w:rPr>
          <w:rFonts w:eastAsia="Palatino Linotype" w:cs="Palatino Linotype"/>
          <w:lang w:val="es-ES"/>
        </w:rPr>
        <w:t>información</w:t>
      </w:r>
      <w:r w:rsidR="00E5723F" w:rsidRPr="003A2CFF">
        <w:rPr>
          <w:rFonts w:eastAsia="Palatino Linotype" w:cs="Palatino Linotype"/>
          <w:lang w:val="es-ES"/>
        </w:rPr>
        <w:t xml:space="preserve"> y que obre en sus archivos al </w:t>
      </w:r>
      <w:r w:rsidR="00984B19" w:rsidRPr="003A2CFF">
        <w:rPr>
          <w:rFonts w:eastAsia="Palatino Linotype" w:cs="Palatino Linotype"/>
          <w:lang w:val="es-ES"/>
        </w:rPr>
        <w:t>veintiséis de agosto de dos mil veinticinco</w:t>
      </w:r>
      <w:r w:rsidR="005749E7" w:rsidRPr="003A2CFF">
        <w:rPr>
          <w:rFonts w:eastAsia="Palatino Linotype" w:cs="Palatino Linotype"/>
          <w:lang w:val="es-ES"/>
        </w:rPr>
        <w:t>, de los siguiente:</w:t>
      </w:r>
    </w:p>
    <w:p w14:paraId="399E4981" w14:textId="77777777" w:rsidR="005749E7" w:rsidRPr="003A2CFF" w:rsidRDefault="005749E7" w:rsidP="00EC1472">
      <w:pPr>
        <w:ind w:right="-20"/>
        <w:rPr>
          <w:rFonts w:eastAsia="Palatino Linotype" w:cs="Palatino Linotype"/>
          <w:lang w:val="es-ES"/>
        </w:rPr>
      </w:pPr>
    </w:p>
    <w:p w14:paraId="3ABBCE08" w14:textId="22511759" w:rsidR="00BC7167" w:rsidRPr="003A2CFF" w:rsidRDefault="00BC7167" w:rsidP="00BC7167">
      <w:pPr>
        <w:pStyle w:val="Prrafodelista"/>
        <w:numPr>
          <w:ilvl w:val="0"/>
          <w:numId w:val="83"/>
        </w:numPr>
        <w:pBdr>
          <w:top w:val="nil"/>
          <w:left w:val="nil"/>
          <w:bottom w:val="nil"/>
          <w:right w:val="nil"/>
          <w:between w:val="nil"/>
        </w:pBdr>
        <w:contextualSpacing/>
        <w:rPr>
          <w:rFonts w:eastAsia="Palatino Linotype" w:cs="Palatino Linotype"/>
          <w:color w:val="000000"/>
        </w:rPr>
      </w:pPr>
      <w:r w:rsidRPr="003A2CFF">
        <w:rPr>
          <w:rFonts w:eastAsia="Palatino Linotype" w:cs="Palatino Linotype"/>
          <w:color w:val="000000"/>
        </w:rPr>
        <w:t>Constancia de No Inhabilitación</w:t>
      </w:r>
      <w:r w:rsidR="005E09EE" w:rsidRPr="003A2CFF">
        <w:rPr>
          <w:rFonts w:eastAsia="Palatino Linotype" w:cs="Palatino Linotype"/>
          <w:color w:val="000000"/>
        </w:rPr>
        <w:t>,</w:t>
      </w:r>
      <w:r w:rsidR="003E60F2" w:rsidRPr="003A2CFF">
        <w:rPr>
          <w:rFonts w:eastAsia="Palatino Linotype" w:cs="Palatino Linotype"/>
          <w:color w:val="000000"/>
        </w:rPr>
        <w:t xml:space="preserve"> en correcta versión pública.</w:t>
      </w:r>
    </w:p>
    <w:p w14:paraId="51DBE0CC" w14:textId="38F835C3" w:rsidR="00BC7167" w:rsidRPr="003A2CFF" w:rsidRDefault="003E60F2" w:rsidP="00BC7167">
      <w:pPr>
        <w:pStyle w:val="Prrafodelista"/>
        <w:numPr>
          <w:ilvl w:val="0"/>
          <w:numId w:val="83"/>
        </w:numPr>
        <w:pBdr>
          <w:top w:val="nil"/>
          <w:left w:val="nil"/>
          <w:bottom w:val="nil"/>
          <w:right w:val="nil"/>
          <w:between w:val="nil"/>
        </w:pBdr>
        <w:contextualSpacing/>
        <w:rPr>
          <w:rFonts w:eastAsia="Palatino Linotype" w:cs="Palatino Linotype"/>
          <w:color w:val="000000"/>
        </w:rPr>
      </w:pPr>
      <w:r w:rsidRPr="003A2CFF">
        <w:rPr>
          <w:rFonts w:eastAsia="Palatino Linotype" w:cs="Palatino Linotype"/>
          <w:color w:val="000000"/>
        </w:rPr>
        <w:t>T</w:t>
      </w:r>
      <w:r w:rsidR="00BC7167" w:rsidRPr="003A2CFF">
        <w:rPr>
          <w:rFonts w:eastAsia="Palatino Linotype" w:cs="Palatino Linotype"/>
          <w:color w:val="000000"/>
        </w:rPr>
        <w:t>ítulo profesional</w:t>
      </w:r>
      <w:r w:rsidR="005E09EE" w:rsidRPr="003A2CFF">
        <w:rPr>
          <w:rFonts w:eastAsia="Palatino Linotype" w:cs="Palatino Linotype"/>
          <w:color w:val="000000"/>
        </w:rPr>
        <w:t>,</w:t>
      </w:r>
      <w:r w:rsidRPr="003A2CFF">
        <w:rPr>
          <w:rFonts w:eastAsia="Palatino Linotype" w:cs="Palatino Linotype"/>
          <w:color w:val="000000"/>
        </w:rPr>
        <w:t xml:space="preserve"> en correcta versión pública.</w:t>
      </w:r>
    </w:p>
    <w:p w14:paraId="7B4BCE6B" w14:textId="3F33956C" w:rsidR="00BC7167" w:rsidRPr="003A2CFF" w:rsidRDefault="00BC7167" w:rsidP="00BC7167">
      <w:pPr>
        <w:pStyle w:val="Prrafodelista"/>
        <w:numPr>
          <w:ilvl w:val="0"/>
          <w:numId w:val="83"/>
        </w:numPr>
        <w:pBdr>
          <w:top w:val="nil"/>
          <w:left w:val="nil"/>
          <w:bottom w:val="nil"/>
          <w:right w:val="nil"/>
          <w:between w:val="nil"/>
        </w:pBdr>
        <w:contextualSpacing/>
        <w:rPr>
          <w:rFonts w:eastAsia="Palatino Linotype" w:cs="Palatino Linotype"/>
          <w:color w:val="000000"/>
        </w:rPr>
      </w:pPr>
      <w:r w:rsidRPr="003A2CFF">
        <w:rPr>
          <w:rFonts w:eastAsia="Palatino Linotype" w:cs="Palatino Linotype"/>
          <w:color w:val="000000"/>
        </w:rPr>
        <w:t>La certificación de competencia laboral</w:t>
      </w:r>
      <w:r w:rsidR="005E09EE" w:rsidRPr="003A2CFF">
        <w:rPr>
          <w:rFonts w:eastAsia="Palatino Linotype" w:cs="Palatino Linotype"/>
          <w:color w:val="000000"/>
        </w:rPr>
        <w:t>,</w:t>
      </w:r>
      <w:r w:rsidRPr="003A2CFF">
        <w:rPr>
          <w:rFonts w:eastAsia="Palatino Linotype" w:cs="Palatino Linotype"/>
          <w:color w:val="000000"/>
        </w:rPr>
        <w:t xml:space="preserve"> </w:t>
      </w:r>
      <w:r w:rsidR="00844D26" w:rsidRPr="003A2CFF">
        <w:rPr>
          <w:rFonts w:eastAsia="Palatino Linotype" w:cs="Palatino Linotype"/>
          <w:color w:val="000000"/>
        </w:rPr>
        <w:t>en versión pública.</w:t>
      </w:r>
    </w:p>
    <w:p w14:paraId="263AD6AF" w14:textId="3CD02D7F" w:rsidR="00BC7167" w:rsidRPr="003A2CFF" w:rsidRDefault="00BC7167" w:rsidP="00BC7167">
      <w:pPr>
        <w:pStyle w:val="Prrafodelista"/>
        <w:numPr>
          <w:ilvl w:val="0"/>
          <w:numId w:val="83"/>
        </w:numPr>
        <w:pBdr>
          <w:top w:val="nil"/>
          <w:left w:val="nil"/>
          <w:bottom w:val="nil"/>
          <w:right w:val="nil"/>
          <w:between w:val="nil"/>
        </w:pBdr>
        <w:contextualSpacing/>
        <w:rPr>
          <w:rFonts w:eastAsia="Palatino Linotype" w:cs="Palatino Linotype"/>
          <w:color w:val="000000"/>
        </w:rPr>
      </w:pPr>
      <w:r w:rsidRPr="003A2CFF">
        <w:rPr>
          <w:rFonts w:eastAsia="Palatino Linotype" w:cs="Palatino Linotype"/>
          <w:color w:val="000000"/>
        </w:rPr>
        <w:t>Documento que acredite el no estar condenado por sentencia ejecutoria por el delito de violencia política contra mujeres en razón de género</w:t>
      </w:r>
      <w:r w:rsidR="00844D26" w:rsidRPr="003A2CFF">
        <w:rPr>
          <w:rFonts w:eastAsia="Palatino Linotype" w:cs="Palatino Linotype"/>
          <w:color w:val="000000"/>
        </w:rPr>
        <w:t xml:space="preserve">, por delitos de violencia familiar, contra la libertad sexual o de violencia de </w:t>
      </w:r>
      <w:r w:rsidR="00A77FBC" w:rsidRPr="003A2CFF">
        <w:rPr>
          <w:rFonts w:eastAsia="Palatino Linotype" w:cs="Palatino Linotype"/>
          <w:color w:val="000000"/>
        </w:rPr>
        <w:t>género</w:t>
      </w:r>
      <w:r w:rsidR="00844D26" w:rsidRPr="003A2CFF">
        <w:rPr>
          <w:rFonts w:eastAsia="Palatino Linotype" w:cs="Palatino Linotype"/>
          <w:color w:val="000000"/>
        </w:rPr>
        <w:t xml:space="preserve"> o </w:t>
      </w:r>
      <w:r w:rsidR="00A77FBC" w:rsidRPr="003A2CFF">
        <w:rPr>
          <w:rFonts w:eastAsia="Palatino Linotype" w:cs="Palatino Linotype"/>
          <w:color w:val="000000"/>
        </w:rPr>
        <w:t xml:space="preserve">tener una denuncia por acoso </w:t>
      </w:r>
      <w:r w:rsidR="005E09EE" w:rsidRPr="003A2CFF">
        <w:rPr>
          <w:rFonts w:eastAsia="Palatino Linotype" w:cs="Palatino Linotype"/>
          <w:color w:val="000000"/>
        </w:rPr>
        <w:t>a colaboradores, en versión pública.</w:t>
      </w:r>
    </w:p>
    <w:p w14:paraId="3A4ABC22" w14:textId="1C608DFB" w:rsidR="00BC7167" w:rsidRPr="003A2CFF" w:rsidRDefault="005E09EE" w:rsidP="00BC7167">
      <w:pPr>
        <w:pStyle w:val="Prrafodelista"/>
        <w:numPr>
          <w:ilvl w:val="0"/>
          <w:numId w:val="83"/>
        </w:numPr>
        <w:pBdr>
          <w:top w:val="nil"/>
          <w:left w:val="nil"/>
          <w:bottom w:val="nil"/>
          <w:right w:val="nil"/>
          <w:between w:val="nil"/>
        </w:pBdr>
        <w:contextualSpacing/>
        <w:rPr>
          <w:rFonts w:eastAsia="Palatino Linotype" w:cs="Palatino Linotype"/>
          <w:color w:val="000000"/>
        </w:rPr>
      </w:pPr>
      <w:r w:rsidRPr="003A2CFF">
        <w:rPr>
          <w:rFonts w:eastAsia="Palatino Linotype" w:cs="Palatino Linotype"/>
          <w:color w:val="000000"/>
          <w:lang w:val="es-MX"/>
        </w:rPr>
        <w:t>Certificado de no deudor alimentario moroso, en correcta versión pública,</w:t>
      </w:r>
      <w:r w:rsidR="00BC7167" w:rsidRPr="003A2CFF">
        <w:rPr>
          <w:rFonts w:eastAsia="Palatino Linotype" w:cs="Palatino Linotype"/>
          <w:color w:val="000000"/>
        </w:rPr>
        <w:t>.</w:t>
      </w:r>
    </w:p>
    <w:p w14:paraId="56F32915" w14:textId="18002227" w:rsidR="00BC7167" w:rsidRPr="003A2CFF" w:rsidRDefault="002B03F9" w:rsidP="00BC7167">
      <w:pPr>
        <w:pStyle w:val="Prrafodelista"/>
        <w:numPr>
          <w:ilvl w:val="0"/>
          <w:numId w:val="83"/>
        </w:numPr>
        <w:pBdr>
          <w:top w:val="nil"/>
          <w:left w:val="nil"/>
          <w:bottom w:val="nil"/>
          <w:right w:val="nil"/>
          <w:between w:val="nil"/>
        </w:pBdr>
        <w:contextualSpacing/>
        <w:rPr>
          <w:rFonts w:eastAsia="Palatino Linotype" w:cs="Palatino Linotype"/>
          <w:color w:val="000000"/>
        </w:rPr>
      </w:pPr>
      <w:r w:rsidRPr="003A2CFF">
        <w:rPr>
          <w:rFonts w:eastAsia="Palatino Linotype" w:cs="Palatino Linotype"/>
          <w:color w:val="000000"/>
        </w:rPr>
        <w:t xml:space="preserve">Recibo de nómina de la </w:t>
      </w:r>
      <w:r w:rsidR="00984B19" w:rsidRPr="003A2CFF">
        <w:rPr>
          <w:rFonts w:eastAsia="Palatino Linotype" w:cs="Palatino Linotype"/>
          <w:color w:val="000000"/>
        </w:rPr>
        <w:t>primera</w:t>
      </w:r>
      <w:r w:rsidRPr="003A2CFF">
        <w:rPr>
          <w:rFonts w:eastAsia="Palatino Linotype" w:cs="Palatino Linotype"/>
          <w:color w:val="000000"/>
        </w:rPr>
        <w:t xml:space="preserve"> quincena de agosto de dos mil veinticinco, en correcta versión pública. </w:t>
      </w:r>
    </w:p>
    <w:p w14:paraId="497BFF71" w14:textId="63092B6D" w:rsidR="00BC7167" w:rsidRPr="003A2CFF" w:rsidRDefault="00BC7167" w:rsidP="00BC7167">
      <w:pPr>
        <w:pStyle w:val="Prrafodelista"/>
        <w:numPr>
          <w:ilvl w:val="0"/>
          <w:numId w:val="83"/>
        </w:numPr>
        <w:pBdr>
          <w:top w:val="nil"/>
          <w:left w:val="nil"/>
          <w:bottom w:val="nil"/>
          <w:right w:val="nil"/>
          <w:between w:val="nil"/>
        </w:pBdr>
        <w:contextualSpacing/>
        <w:rPr>
          <w:rFonts w:eastAsia="Palatino Linotype" w:cs="Palatino Linotype"/>
          <w:color w:val="000000"/>
        </w:rPr>
      </w:pPr>
      <w:r w:rsidRPr="003A2CFF">
        <w:rPr>
          <w:rFonts w:eastAsia="Palatino Linotype" w:cs="Palatino Linotype"/>
          <w:color w:val="000000"/>
        </w:rPr>
        <w:t>Currículo</w:t>
      </w:r>
      <w:r w:rsidR="0006766A" w:rsidRPr="003A2CFF">
        <w:rPr>
          <w:rFonts w:eastAsia="Palatino Linotype" w:cs="Palatino Linotype"/>
          <w:color w:val="000000"/>
        </w:rPr>
        <w:t>, en correcta versión pública</w:t>
      </w:r>
    </w:p>
    <w:p w14:paraId="350372B6" w14:textId="2F391D32" w:rsidR="00BC7167" w:rsidRPr="003A2CFF" w:rsidRDefault="00BC7167" w:rsidP="00BC7167">
      <w:pPr>
        <w:pStyle w:val="Prrafodelista"/>
        <w:numPr>
          <w:ilvl w:val="0"/>
          <w:numId w:val="83"/>
        </w:numPr>
        <w:pBdr>
          <w:top w:val="nil"/>
          <w:left w:val="nil"/>
          <w:bottom w:val="nil"/>
          <w:right w:val="nil"/>
          <w:between w:val="nil"/>
        </w:pBdr>
        <w:contextualSpacing/>
        <w:rPr>
          <w:rFonts w:eastAsia="Palatino Linotype" w:cs="Palatino Linotype"/>
          <w:color w:val="000000"/>
        </w:rPr>
      </w:pPr>
      <w:r w:rsidRPr="003A2CFF">
        <w:rPr>
          <w:rFonts w:eastAsia="Palatino Linotype" w:cs="Palatino Linotype"/>
          <w:color w:val="000000"/>
        </w:rPr>
        <w:t>Credencial que lo acredite como servidor público</w:t>
      </w:r>
      <w:r w:rsidR="0006766A" w:rsidRPr="003A2CFF">
        <w:rPr>
          <w:rFonts w:eastAsia="Palatino Linotype" w:cs="Palatino Linotype"/>
          <w:color w:val="000000"/>
        </w:rPr>
        <w:t>, en versión púb</w:t>
      </w:r>
      <w:r w:rsidR="00D769E6" w:rsidRPr="003A2CFF">
        <w:rPr>
          <w:rFonts w:eastAsia="Palatino Linotype" w:cs="Palatino Linotype"/>
          <w:color w:val="000000"/>
        </w:rPr>
        <w:t>lic</w:t>
      </w:r>
      <w:r w:rsidR="0006766A" w:rsidRPr="003A2CFF">
        <w:rPr>
          <w:rFonts w:eastAsia="Palatino Linotype" w:cs="Palatino Linotype"/>
          <w:color w:val="000000"/>
        </w:rPr>
        <w:t>a de ser proced</w:t>
      </w:r>
      <w:r w:rsidR="00D769E6" w:rsidRPr="003A2CFF">
        <w:rPr>
          <w:rFonts w:eastAsia="Palatino Linotype" w:cs="Palatino Linotype"/>
          <w:color w:val="000000"/>
        </w:rPr>
        <w:t>e</w:t>
      </w:r>
      <w:r w:rsidR="0006766A" w:rsidRPr="003A2CFF">
        <w:rPr>
          <w:rFonts w:eastAsia="Palatino Linotype" w:cs="Palatino Linotype"/>
          <w:color w:val="000000"/>
        </w:rPr>
        <w:t>nte</w:t>
      </w:r>
      <w:r w:rsidR="00D769E6" w:rsidRPr="003A2CFF">
        <w:rPr>
          <w:rFonts w:eastAsia="Palatino Linotype" w:cs="Palatino Linotype"/>
          <w:color w:val="000000"/>
        </w:rPr>
        <w:t>.</w:t>
      </w:r>
    </w:p>
    <w:p w14:paraId="60546FBB" w14:textId="3E9102A3" w:rsidR="00BC7167" w:rsidRPr="003A2CFF" w:rsidRDefault="00BC7167" w:rsidP="00BC7167">
      <w:pPr>
        <w:pStyle w:val="Prrafodelista"/>
        <w:numPr>
          <w:ilvl w:val="0"/>
          <w:numId w:val="83"/>
        </w:numPr>
        <w:pBdr>
          <w:top w:val="nil"/>
          <w:left w:val="nil"/>
          <w:bottom w:val="nil"/>
          <w:right w:val="nil"/>
          <w:between w:val="nil"/>
        </w:pBdr>
        <w:contextualSpacing/>
        <w:rPr>
          <w:rFonts w:eastAsia="Palatino Linotype" w:cs="Palatino Linotype"/>
          <w:color w:val="000000"/>
        </w:rPr>
      </w:pPr>
      <w:r w:rsidRPr="003A2CFF">
        <w:rPr>
          <w:rFonts w:eastAsia="Palatino Linotype" w:cs="Palatino Linotype"/>
          <w:color w:val="000000"/>
        </w:rPr>
        <w:t>Nombramiento oficial</w:t>
      </w:r>
      <w:r w:rsidR="00D91FF0" w:rsidRPr="003A2CFF">
        <w:rPr>
          <w:rFonts w:eastAsia="Palatino Linotype" w:cs="Palatino Linotype"/>
          <w:color w:val="000000"/>
        </w:rPr>
        <w:t>, en correcta versión pública.</w:t>
      </w:r>
    </w:p>
    <w:p w14:paraId="4A1891BF" w14:textId="77777777" w:rsidR="005749E7" w:rsidRPr="003A2CFF" w:rsidRDefault="005749E7" w:rsidP="00EC1472">
      <w:pPr>
        <w:ind w:right="-20"/>
        <w:rPr>
          <w:rFonts w:eastAsia="Palatino Linotype" w:cs="Palatino Linotype"/>
          <w:lang w:val="es-ES"/>
        </w:rPr>
      </w:pPr>
    </w:p>
    <w:p w14:paraId="22369C71" w14:textId="24599B59" w:rsidR="005749E7" w:rsidRPr="003A2CFF" w:rsidRDefault="00D91FF0" w:rsidP="00EC1472">
      <w:pPr>
        <w:ind w:right="-20"/>
        <w:rPr>
          <w:rFonts w:eastAsia="Palatino Linotype" w:cs="Palatino Linotype"/>
        </w:rPr>
      </w:pPr>
      <w:r w:rsidRPr="003A2CFF">
        <w:rPr>
          <w:rFonts w:eastAsia="Palatino Linotype" w:cs="Palatino Linotype"/>
        </w:rPr>
        <w:t xml:space="preserve">Para la </w:t>
      </w:r>
      <w:r w:rsidR="003E3923" w:rsidRPr="003A2CFF">
        <w:rPr>
          <w:rFonts w:eastAsia="Palatino Linotype" w:cs="Palatino Linotype"/>
        </w:rPr>
        <w:t>emisión de la versión pública de los documentos referidos se deberá estar a lo dispuesto en el siguiente apartado.</w:t>
      </w:r>
    </w:p>
    <w:p w14:paraId="021D30D8" w14:textId="543CB51A" w:rsidR="008F287C" w:rsidRPr="003A2CFF" w:rsidRDefault="008F287C" w:rsidP="00036B7B">
      <w:pPr>
        <w:ind w:right="-20"/>
        <w:rPr>
          <w:rFonts w:eastAsia="Palatino Linotype" w:cs="Palatino Linotype"/>
          <w:sz w:val="22"/>
          <w:szCs w:val="21"/>
          <w:lang w:val="es-ES"/>
        </w:rPr>
      </w:pPr>
    </w:p>
    <w:p w14:paraId="4E6C0CEA" w14:textId="77777777" w:rsidR="006B1A55" w:rsidRPr="003A2CFF" w:rsidRDefault="006B1A55" w:rsidP="006B1A55">
      <w:pPr>
        <w:pStyle w:val="Ttulo3"/>
        <w:rPr>
          <w:rFonts w:eastAsia="Palatino Linotype"/>
        </w:rPr>
      </w:pPr>
      <w:r w:rsidRPr="003A2CFF">
        <w:rPr>
          <w:rFonts w:eastAsia="Palatino Linotype"/>
        </w:rPr>
        <w:t>DE LA VERSIÓN PÚBLICA</w:t>
      </w:r>
    </w:p>
    <w:p w14:paraId="61E34BFA" w14:textId="77777777" w:rsidR="008D3421" w:rsidRPr="003A2CFF" w:rsidRDefault="008D3421" w:rsidP="008D3421">
      <w:pPr>
        <w:rPr>
          <w:rFonts w:eastAsia="Arial Unicode MS"/>
          <w:szCs w:val="24"/>
          <w:lang w:val="es-MX"/>
        </w:rPr>
      </w:pPr>
      <w:r w:rsidRPr="003A2CFF">
        <w:rPr>
          <w:rFonts w:eastAsia="Arial Unicode MS"/>
          <w:szCs w:val="24"/>
          <w:lang w:val="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67E6AE01" w14:textId="77777777" w:rsidR="008D3421" w:rsidRPr="003A2CFF" w:rsidRDefault="008D3421" w:rsidP="008D3421">
      <w:pPr>
        <w:rPr>
          <w:bCs/>
          <w:szCs w:val="24"/>
          <w:lang w:val="es-MX"/>
        </w:rPr>
      </w:pPr>
    </w:p>
    <w:p w14:paraId="17AE43B1" w14:textId="77777777" w:rsidR="008D3421" w:rsidRPr="003A2CFF" w:rsidRDefault="008D3421" w:rsidP="008D3421">
      <w:pPr>
        <w:rPr>
          <w:szCs w:val="24"/>
          <w:lang w:val="es-MX"/>
        </w:rPr>
      </w:pPr>
      <w:r w:rsidRPr="003A2CFF">
        <w:rPr>
          <w:bCs/>
          <w:szCs w:val="24"/>
          <w:lang w:val="es-MX"/>
        </w:rPr>
        <w:t>A este respecto, los</w:t>
      </w:r>
      <w:r w:rsidRPr="003A2CFF">
        <w:rPr>
          <w:szCs w:val="24"/>
          <w:lang w:val="es-MX"/>
        </w:rPr>
        <w:t xml:space="preserve"> artículos 3, fracciones IX, XX, XXI y XLV; 51 y 52de la Ley de Transparencia y Acceso a la Información Pública del Estado de México y Municipios establecen:</w:t>
      </w:r>
    </w:p>
    <w:p w14:paraId="1367A349" w14:textId="77777777" w:rsidR="008D3421" w:rsidRPr="003A2CFF" w:rsidRDefault="008D3421" w:rsidP="008D3421">
      <w:pPr>
        <w:jc w:val="left"/>
        <w:rPr>
          <w:noProof/>
          <w:szCs w:val="24"/>
          <w:lang w:val="es-MX"/>
        </w:rPr>
      </w:pPr>
    </w:p>
    <w:p w14:paraId="09EFF406" w14:textId="77777777" w:rsidR="008D3421" w:rsidRPr="003A2CFF" w:rsidRDefault="008D3421" w:rsidP="008D3421">
      <w:pPr>
        <w:spacing w:line="240" w:lineRule="auto"/>
        <w:ind w:left="567" w:right="616"/>
        <w:rPr>
          <w:i/>
          <w:sz w:val="22"/>
          <w:lang w:val="es-MX"/>
        </w:rPr>
      </w:pPr>
      <w:r w:rsidRPr="003A2CFF">
        <w:rPr>
          <w:rFonts w:cs="Arial"/>
          <w:b/>
          <w:bCs/>
          <w:i/>
          <w:sz w:val="22"/>
          <w:lang w:val="es-MX"/>
        </w:rPr>
        <w:t xml:space="preserve">Artículo 3. </w:t>
      </w:r>
      <w:r w:rsidRPr="003A2CFF">
        <w:rPr>
          <w:i/>
          <w:sz w:val="22"/>
          <w:lang w:val="es-MX"/>
        </w:rPr>
        <w:t xml:space="preserve">Para los efectos de la presente Ley se entenderá por: </w:t>
      </w:r>
    </w:p>
    <w:p w14:paraId="55714F1D" w14:textId="77777777" w:rsidR="008D3421" w:rsidRPr="003A2CFF" w:rsidRDefault="008D3421" w:rsidP="008D3421">
      <w:pPr>
        <w:spacing w:line="240" w:lineRule="auto"/>
        <w:ind w:left="567" w:right="616"/>
        <w:rPr>
          <w:i/>
          <w:sz w:val="22"/>
          <w:lang w:val="es-MX"/>
        </w:rPr>
      </w:pPr>
      <w:r w:rsidRPr="003A2CFF">
        <w:rPr>
          <w:rFonts w:cs="Arial"/>
          <w:i/>
          <w:sz w:val="22"/>
          <w:lang w:val="es-MX"/>
        </w:rPr>
        <w:t>(…</w:t>
      </w:r>
      <w:r w:rsidRPr="003A2CFF">
        <w:rPr>
          <w:i/>
          <w:sz w:val="22"/>
          <w:lang w:val="es-MX"/>
        </w:rPr>
        <w:t>)</w:t>
      </w:r>
    </w:p>
    <w:p w14:paraId="76F4E991" w14:textId="77777777" w:rsidR="008D3421" w:rsidRPr="003A2CFF" w:rsidRDefault="008D3421" w:rsidP="008D3421">
      <w:pPr>
        <w:spacing w:line="240" w:lineRule="auto"/>
        <w:ind w:left="567" w:right="616"/>
        <w:rPr>
          <w:rFonts w:cs="Arial"/>
          <w:i/>
          <w:sz w:val="22"/>
          <w:lang w:val="es-MX"/>
        </w:rPr>
      </w:pPr>
      <w:r w:rsidRPr="003A2CFF">
        <w:rPr>
          <w:rFonts w:cs="Arial"/>
          <w:b/>
          <w:i/>
          <w:sz w:val="22"/>
          <w:lang w:val="es-MX"/>
        </w:rPr>
        <w:t>IX.</w:t>
      </w:r>
      <w:r w:rsidRPr="003A2CFF">
        <w:rPr>
          <w:rFonts w:cs="Arial"/>
          <w:i/>
          <w:sz w:val="22"/>
          <w:lang w:val="es-MX"/>
        </w:rPr>
        <w:t xml:space="preserve"> </w:t>
      </w:r>
      <w:r w:rsidRPr="003A2CFF">
        <w:rPr>
          <w:rFonts w:cs="Arial"/>
          <w:b/>
          <w:i/>
          <w:sz w:val="22"/>
          <w:lang w:val="es-MX"/>
        </w:rPr>
        <w:t xml:space="preserve">Datos personales: </w:t>
      </w:r>
      <w:r w:rsidRPr="003A2CFF">
        <w:rPr>
          <w:rFonts w:cs="Arial"/>
          <w:i/>
          <w:sz w:val="22"/>
          <w:lang w:val="es-MX"/>
        </w:rPr>
        <w:t xml:space="preserve">La información concerniente a una persona, identificada o identificable según lo dispuesto por la Ley de Protección de Datos Personales del Estado de México; </w:t>
      </w:r>
    </w:p>
    <w:p w14:paraId="2CB15E4E" w14:textId="77777777" w:rsidR="008D3421" w:rsidRPr="003A2CFF" w:rsidRDefault="008D3421" w:rsidP="008D3421">
      <w:pPr>
        <w:spacing w:line="240" w:lineRule="auto"/>
        <w:ind w:left="567" w:right="616"/>
        <w:rPr>
          <w:rFonts w:cs="Arial"/>
          <w:i/>
          <w:sz w:val="22"/>
          <w:lang w:val="es-MX"/>
        </w:rPr>
      </w:pPr>
      <w:r w:rsidRPr="003A2CFF">
        <w:rPr>
          <w:rFonts w:cs="Arial"/>
          <w:i/>
          <w:sz w:val="22"/>
          <w:lang w:val="es-MX"/>
        </w:rPr>
        <w:t>(…)</w:t>
      </w:r>
    </w:p>
    <w:p w14:paraId="2B7BAF21" w14:textId="77777777" w:rsidR="008D3421" w:rsidRPr="003A2CFF" w:rsidRDefault="008D3421" w:rsidP="008D3421">
      <w:pPr>
        <w:spacing w:line="240" w:lineRule="auto"/>
        <w:ind w:left="567" w:right="616"/>
        <w:rPr>
          <w:rFonts w:cs="Arial"/>
          <w:i/>
          <w:sz w:val="22"/>
          <w:lang w:val="es-MX"/>
        </w:rPr>
      </w:pPr>
      <w:r w:rsidRPr="003A2CFF">
        <w:rPr>
          <w:rFonts w:cs="Arial"/>
          <w:b/>
          <w:i/>
          <w:sz w:val="22"/>
          <w:lang w:val="es-MX"/>
        </w:rPr>
        <w:t>XX.</w:t>
      </w:r>
      <w:r w:rsidRPr="003A2CFF">
        <w:rPr>
          <w:rFonts w:cs="Arial"/>
          <w:i/>
          <w:sz w:val="22"/>
          <w:lang w:val="es-MX"/>
        </w:rPr>
        <w:t xml:space="preserve"> </w:t>
      </w:r>
      <w:r w:rsidRPr="003A2CFF">
        <w:rPr>
          <w:rFonts w:cs="Arial"/>
          <w:b/>
          <w:i/>
          <w:sz w:val="22"/>
          <w:lang w:val="es-MX"/>
        </w:rPr>
        <w:t>Información clasificada:</w:t>
      </w:r>
      <w:r w:rsidRPr="003A2CFF">
        <w:rPr>
          <w:rFonts w:cs="Arial"/>
          <w:i/>
          <w:sz w:val="22"/>
          <w:lang w:val="es-MX"/>
        </w:rPr>
        <w:t xml:space="preserve"> Aquella considerada por la presente Ley como reservada o confidencial; </w:t>
      </w:r>
    </w:p>
    <w:p w14:paraId="42FA41D5" w14:textId="77777777" w:rsidR="008D3421" w:rsidRPr="003A2CFF" w:rsidRDefault="008D3421" w:rsidP="008D3421">
      <w:pPr>
        <w:spacing w:line="240" w:lineRule="auto"/>
        <w:ind w:left="567" w:right="616"/>
        <w:rPr>
          <w:rFonts w:cs="Arial"/>
          <w:i/>
          <w:sz w:val="22"/>
          <w:lang w:val="es-MX"/>
        </w:rPr>
      </w:pPr>
      <w:r w:rsidRPr="003A2CFF">
        <w:rPr>
          <w:rFonts w:cs="Arial"/>
          <w:b/>
          <w:i/>
          <w:sz w:val="22"/>
          <w:lang w:val="es-MX"/>
        </w:rPr>
        <w:t>XXI.</w:t>
      </w:r>
      <w:r w:rsidRPr="003A2CFF">
        <w:rPr>
          <w:rFonts w:cs="Arial"/>
          <w:i/>
          <w:sz w:val="22"/>
          <w:lang w:val="es-MX"/>
        </w:rPr>
        <w:t xml:space="preserve"> </w:t>
      </w:r>
      <w:r w:rsidRPr="003A2CFF">
        <w:rPr>
          <w:rFonts w:cs="Arial"/>
          <w:b/>
          <w:i/>
          <w:sz w:val="22"/>
          <w:lang w:val="es-MX"/>
        </w:rPr>
        <w:t>Información confidencial</w:t>
      </w:r>
      <w:r w:rsidRPr="003A2CFF">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5BC4EBD" w14:textId="77777777" w:rsidR="008D3421" w:rsidRPr="003A2CFF" w:rsidRDefault="008D3421" w:rsidP="008D3421">
      <w:pPr>
        <w:spacing w:line="240" w:lineRule="auto"/>
        <w:ind w:left="567" w:right="616"/>
        <w:rPr>
          <w:rFonts w:cs="Arial"/>
          <w:i/>
          <w:sz w:val="22"/>
          <w:lang w:val="es-MX"/>
        </w:rPr>
      </w:pPr>
      <w:r w:rsidRPr="003A2CFF">
        <w:rPr>
          <w:rFonts w:cs="Arial"/>
          <w:i/>
          <w:sz w:val="22"/>
          <w:lang w:val="es-MX"/>
        </w:rPr>
        <w:t>(…)</w:t>
      </w:r>
    </w:p>
    <w:p w14:paraId="742571A3" w14:textId="77777777" w:rsidR="008D3421" w:rsidRPr="003A2CFF" w:rsidRDefault="008D3421" w:rsidP="008D3421">
      <w:pPr>
        <w:spacing w:line="240" w:lineRule="auto"/>
        <w:ind w:left="567" w:right="616"/>
        <w:rPr>
          <w:rFonts w:cs="Arial"/>
          <w:i/>
          <w:sz w:val="22"/>
          <w:lang w:val="es-MX"/>
        </w:rPr>
      </w:pPr>
      <w:r w:rsidRPr="003A2CFF">
        <w:rPr>
          <w:rFonts w:cs="Arial"/>
          <w:b/>
          <w:i/>
          <w:sz w:val="22"/>
          <w:lang w:val="es-MX"/>
        </w:rPr>
        <w:t>XLV. Versión pública:</w:t>
      </w:r>
      <w:r w:rsidRPr="003A2CFF">
        <w:rPr>
          <w:rFonts w:cs="Arial"/>
          <w:i/>
          <w:sz w:val="22"/>
          <w:lang w:val="es-MX"/>
        </w:rPr>
        <w:t xml:space="preserve"> Documento en el que se elimine, suprime o borra la información clasificada como reservada o confidencial para permitir su acceso. </w:t>
      </w:r>
    </w:p>
    <w:p w14:paraId="5B857745" w14:textId="77777777" w:rsidR="008D3421" w:rsidRPr="003A2CFF" w:rsidRDefault="008D3421" w:rsidP="008D3421">
      <w:pPr>
        <w:spacing w:line="240" w:lineRule="auto"/>
        <w:ind w:left="567" w:right="616"/>
        <w:rPr>
          <w:rFonts w:cs="Arial"/>
          <w:i/>
          <w:sz w:val="22"/>
          <w:lang w:val="es-MX"/>
        </w:rPr>
      </w:pPr>
    </w:p>
    <w:p w14:paraId="2A3D720D" w14:textId="77777777" w:rsidR="008D3421" w:rsidRPr="003A2CFF" w:rsidRDefault="008D3421" w:rsidP="008D3421">
      <w:pPr>
        <w:spacing w:line="240" w:lineRule="auto"/>
        <w:ind w:left="567" w:right="616"/>
        <w:rPr>
          <w:rFonts w:cs="Arial"/>
          <w:i/>
          <w:sz w:val="22"/>
          <w:lang w:val="es-MX"/>
        </w:rPr>
      </w:pPr>
      <w:r w:rsidRPr="003A2CFF">
        <w:rPr>
          <w:rFonts w:cs="Arial"/>
          <w:b/>
          <w:i/>
          <w:sz w:val="22"/>
          <w:lang w:val="es-MX"/>
        </w:rPr>
        <w:t>Artículo 51.</w:t>
      </w:r>
      <w:r w:rsidRPr="003A2CFF">
        <w:rPr>
          <w:rFonts w:cs="Arial"/>
          <w:i/>
          <w:sz w:val="22"/>
          <w:lang w:val="es-MX"/>
        </w:rPr>
        <w:t xml:space="preserve"> Los sujetos obligados designaran a un responsable para atender la Unidad de Transparencia, quien fungirá como enlace entre éstos y los solicitantes. Dicha Unidad será la </w:t>
      </w:r>
      <w:r w:rsidRPr="003A2CFF">
        <w:rPr>
          <w:rFonts w:cs="Arial"/>
          <w:i/>
          <w:sz w:val="22"/>
          <w:lang w:val="es-MX"/>
        </w:rPr>
        <w:lastRenderedPageBreak/>
        <w:t xml:space="preserve">encargada de tramitar internamente la solicitud de información </w:t>
      </w:r>
      <w:r w:rsidRPr="003A2CFF">
        <w:rPr>
          <w:rFonts w:cs="Arial"/>
          <w:b/>
          <w:i/>
          <w:sz w:val="22"/>
          <w:lang w:val="es-MX"/>
        </w:rPr>
        <w:t xml:space="preserve">y tendrá la responsabilidad de verificar en cada caso que la misma no sea confidencial o reservada. </w:t>
      </w:r>
      <w:r w:rsidRPr="003A2CFF">
        <w:rPr>
          <w:rFonts w:cs="Arial"/>
          <w:i/>
          <w:sz w:val="22"/>
          <w:lang w:val="es-MX"/>
        </w:rPr>
        <w:t xml:space="preserve">Dicha Unidad contará con las facultades internas necesarias para gestionar la atención a las solicitudes de información en los términos de la Ley General y la presente Ley. </w:t>
      </w:r>
    </w:p>
    <w:p w14:paraId="124D2A5A" w14:textId="77777777" w:rsidR="008D3421" w:rsidRPr="003A2CFF" w:rsidRDefault="008D3421" w:rsidP="008D3421">
      <w:pPr>
        <w:spacing w:line="240" w:lineRule="auto"/>
        <w:ind w:left="567" w:right="616"/>
        <w:rPr>
          <w:rFonts w:cs="Arial"/>
          <w:i/>
          <w:sz w:val="22"/>
          <w:lang w:val="es-MX"/>
        </w:rPr>
      </w:pPr>
    </w:p>
    <w:p w14:paraId="355E7911" w14:textId="77777777" w:rsidR="008D3421" w:rsidRPr="003A2CFF" w:rsidRDefault="008D3421" w:rsidP="008D3421">
      <w:pPr>
        <w:spacing w:line="240" w:lineRule="auto"/>
        <w:ind w:left="567" w:right="616"/>
        <w:rPr>
          <w:rFonts w:cs="Arial"/>
          <w:bCs/>
          <w:i/>
          <w:noProof/>
          <w:sz w:val="22"/>
          <w:lang w:val="es-MX"/>
        </w:rPr>
      </w:pPr>
      <w:r w:rsidRPr="003A2CFF">
        <w:rPr>
          <w:rFonts w:cs="Arial"/>
          <w:b/>
          <w:i/>
          <w:sz w:val="22"/>
          <w:lang w:val="es-MX"/>
        </w:rPr>
        <w:t>Artículo 52.</w:t>
      </w:r>
      <w:r w:rsidRPr="003A2CFF">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045747C3" w14:textId="77777777" w:rsidR="008D3421" w:rsidRPr="003A2CFF" w:rsidRDefault="008D3421" w:rsidP="008D3421">
      <w:pPr>
        <w:jc w:val="left"/>
        <w:rPr>
          <w:noProof/>
          <w:szCs w:val="24"/>
          <w:lang w:val="es-MX"/>
        </w:rPr>
      </w:pPr>
    </w:p>
    <w:p w14:paraId="2368BB5D" w14:textId="77777777" w:rsidR="008D3421" w:rsidRPr="003A2CFF" w:rsidRDefault="008D3421" w:rsidP="008D3421">
      <w:pPr>
        <w:rPr>
          <w:szCs w:val="24"/>
          <w:lang w:val="es-MX"/>
        </w:rPr>
      </w:pPr>
      <w:r w:rsidRPr="003A2CFF">
        <w:rPr>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03E8A91E" w14:textId="77777777" w:rsidR="008D3421" w:rsidRPr="003A2CFF" w:rsidRDefault="008D3421" w:rsidP="008D3421">
      <w:pPr>
        <w:ind w:left="567" w:right="616"/>
        <w:rPr>
          <w:szCs w:val="24"/>
          <w:lang w:val="es-MX"/>
        </w:rPr>
      </w:pPr>
    </w:p>
    <w:p w14:paraId="0FAC9E92" w14:textId="77777777" w:rsidR="008D3421" w:rsidRPr="003A2CFF" w:rsidRDefault="008D3421" w:rsidP="008D3421">
      <w:pPr>
        <w:spacing w:line="240" w:lineRule="auto"/>
        <w:ind w:left="567" w:right="616"/>
        <w:rPr>
          <w:rFonts w:eastAsia="Arial Unicode MS" w:cs="Arial"/>
          <w:i/>
          <w:sz w:val="22"/>
          <w:lang w:val="es-MX"/>
        </w:rPr>
      </w:pPr>
      <w:r w:rsidRPr="003A2CFF">
        <w:rPr>
          <w:rFonts w:eastAsia="Arial Unicode MS" w:cs="Arial"/>
          <w:b/>
          <w:i/>
          <w:sz w:val="22"/>
          <w:lang w:val="es-MX"/>
        </w:rPr>
        <w:t>Artículo</w:t>
      </w:r>
      <w:r w:rsidRPr="003A2CFF">
        <w:rPr>
          <w:rFonts w:eastAsia="Arial Unicode MS" w:cs="Arial"/>
          <w:i/>
          <w:sz w:val="22"/>
          <w:lang w:val="es-MX"/>
        </w:rPr>
        <w:t xml:space="preserve"> </w:t>
      </w:r>
      <w:r w:rsidRPr="003A2CFF">
        <w:rPr>
          <w:rFonts w:eastAsia="Arial Unicode MS" w:cs="Arial"/>
          <w:b/>
          <w:i/>
          <w:sz w:val="22"/>
          <w:lang w:val="es-MX"/>
        </w:rPr>
        <w:t>22</w:t>
      </w:r>
      <w:r w:rsidRPr="003A2CFF">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6C4C0321" w14:textId="77777777" w:rsidR="008D3421" w:rsidRPr="003A2CFF" w:rsidRDefault="008D3421" w:rsidP="008D3421">
      <w:pPr>
        <w:spacing w:line="240" w:lineRule="auto"/>
        <w:ind w:left="567" w:right="616"/>
        <w:rPr>
          <w:rFonts w:eastAsia="Arial Unicode MS" w:cs="Arial"/>
          <w:i/>
          <w:sz w:val="22"/>
          <w:lang w:val="es-MX"/>
        </w:rPr>
      </w:pPr>
    </w:p>
    <w:p w14:paraId="3B20FCC1" w14:textId="77777777" w:rsidR="008D3421" w:rsidRPr="003A2CFF" w:rsidRDefault="008D3421" w:rsidP="008D3421">
      <w:pPr>
        <w:spacing w:line="240" w:lineRule="auto"/>
        <w:ind w:left="567" w:right="616"/>
        <w:rPr>
          <w:rFonts w:eastAsia="Arial Unicode MS" w:cs="Arial"/>
          <w:i/>
          <w:sz w:val="22"/>
          <w:lang w:val="es-MX"/>
        </w:rPr>
      </w:pPr>
      <w:r w:rsidRPr="003A2CFF">
        <w:rPr>
          <w:rFonts w:eastAsia="Arial Unicode MS" w:cs="Arial"/>
          <w:i/>
          <w:sz w:val="22"/>
          <w:lang w:val="es-MX"/>
        </w:rPr>
        <w:t>El responsable podrá tratar datos personales para finalidades distintas a aquéllas establecidas en el aviso de privacidad, en los casos siguientes:</w:t>
      </w:r>
    </w:p>
    <w:p w14:paraId="7B8D4403" w14:textId="77777777" w:rsidR="008D3421" w:rsidRPr="003A2CFF" w:rsidRDefault="008D3421" w:rsidP="008D3421">
      <w:pPr>
        <w:spacing w:line="240" w:lineRule="auto"/>
        <w:ind w:left="567" w:right="616"/>
        <w:rPr>
          <w:rFonts w:eastAsia="Arial Unicode MS" w:cs="Arial"/>
          <w:i/>
          <w:sz w:val="22"/>
          <w:lang w:val="es-MX"/>
        </w:rPr>
      </w:pPr>
    </w:p>
    <w:p w14:paraId="7577275D" w14:textId="77777777" w:rsidR="008D3421" w:rsidRPr="003A2CFF" w:rsidRDefault="008D3421" w:rsidP="008D3421">
      <w:pPr>
        <w:spacing w:line="240" w:lineRule="auto"/>
        <w:ind w:left="567" w:right="616"/>
        <w:rPr>
          <w:rFonts w:eastAsia="Arial Unicode MS" w:cs="Arial"/>
          <w:i/>
          <w:sz w:val="22"/>
          <w:lang w:val="es-MX"/>
        </w:rPr>
      </w:pPr>
      <w:r w:rsidRPr="003A2CFF">
        <w:rPr>
          <w:rFonts w:eastAsia="Arial Unicode MS" w:cs="Arial"/>
          <w:i/>
          <w:sz w:val="22"/>
          <w:lang w:val="es-MX"/>
        </w:rPr>
        <w:t>I. Cuente con atribuciones conferidas en ley y medie el consentimiento del titular.</w:t>
      </w:r>
    </w:p>
    <w:p w14:paraId="772E19C9" w14:textId="77777777" w:rsidR="008D3421" w:rsidRPr="003A2CFF" w:rsidRDefault="008D3421" w:rsidP="008D3421">
      <w:pPr>
        <w:spacing w:line="240" w:lineRule="auto"/>
        <w:ind w:left="567" w:right="616"/>
        <w:rPr>
          <w:rFonts w:eastAsia="Arial Unicode MS" w:cs="Arial"/>
          <w:i/>
          <w:sz w:val="22"/>
          <w:lang w:val="es-MX"/>
        </w:rPr>
      </w:pPr>
      <w:r w:rsidRPr="003A2CFF">
        <w:rPr>
          <w:rFonts w:eastAsia="Arial Unicode MS" w:cs="Arial"/>
          <w:i/>
          <w:sz w:val="22"/>
          <w:lang w:val="es-MX"/>
        </w:rPr>
        <w:t>II. Se trate de una persona reportada como desaparecida, en los términos previstos en la presente Ley y demás disposiciones legales aplicables...</w:t>
      </w:r>
    </w:p>
    <w:p w14:paraId="3EA02FBA" w14:textId="77777777" w:rsidR="008D3421" w:rsidRPr="003A2CFF" w:rsidRDefault="008D3421" w:rsidP="008D3421">
      <w:pPr>
        <w:spacing w:line="240" w:lineRule="auto"/>
        <w:ind w:left="567" w:right="616"/>
        <w:rPr>
          <w:rFonts w:eastAsia="Arial Unicode MS" w:cs="Arial"/>
          <w:i/>
          <w:sz w:val="22"/>
          <w:lang w:val="es-MX"/>
        </w:rPr>
      </w:pPr>
    </w:p>
    <w:p w14:paraId="2253C837" w14:textId="77777777" w:rsidR="008D3421" w:rsidRPr="003A2CFF" w:rsidRDefault="008D3421" w:rsidP="008D3421">
      <w:pPr>
        <w:spacing w:line="240" w:lineRule="auto"/>
        <w:ind w:left="567" w:right="616"/>
        <w:rPr>
          <w:rFonts w:eastAsia="Arial Unicode MS" w:cs="Arial"/>
          <w:i/>
          <w:sz w:val="22"/>
          <w:lang w:val="es-MX"/>
        </w:rPr>
      </w:pPr>
      <w:r w:rsidRPr="003A2CFF">
        <w:rPr>
          <w:rFonts w:eastAsia="Arial Unicode MS" w:cs="Arial"/>
          <w:b/>
          <w:i/>
          <w:sz w:val="22"/>
          <w:lang w:val="es-MX"/>
        </w:rPr>
        <w:lastRenderedPageBreak/>
        <w:t>Artículo</w:t>
      </w:r>
      <w:r w:rsidRPr="003A2CFF">
        <w:rPr>
          <w:rFonts w:eastAsia="Arial Unicode MS" w:cs="Arial"/>
          <w:i/>
          <w:sz w:val="22"/>
          <w:lang w:val="es-MX"/>
        </w:rPr>
        <w:t xml:space="preserve"> </w:t>
      </w:r>
      <w:r w:rsidRPr="003A2CFF">
        <w:rPr>
          <w:rFonts w:eastAsia="Arial Unicode MS" w:cs="Arial"/>
          <w:b/>
          <w:i/>
          <w:sz w:val="22"/>
          <w:lang w:val="es-MX"/>
        </w:rPr>
        <w:t>38</w:t>
      </w:r>
      <w:r w:rsidRPr="003A2CFF">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0334B110" w14:textId="77777777" w:rsidR="008D3421" w:rsidRPr="003A2CFF" w:rsidRDefault="008D3421" w:rsidP="008D3421">
      <w:pPr>
        <w:ind w:left="567" w:right="616"/>
        <w:rPr>
          <w:rFonts w:eastAsia="Arial Unicode MS" w:cs="Arial"/>
          <w:i/>
          <w:szCs w:val="24"/>
          <w:lang w:val="es-MX"/>
        </w:rPr>
      </w:pPr>
    </w:p>
    <w:p w14:paraId="17796671" w14:textId="77777777" w:rsidR="008D3421" w:rsidRPr="003A2CFF" w:rsidRDefault="008D3421" w:rsidP="008D3421">
      <w:pPr>
        <w:rPr>
          <w:szCs w:val="24"/>
          <w:lang w:val="es-MX"/>
        </w:rPr>
      </w:pPr>
      <w:r w:rsidRPr="003A2CFF">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75BB64D" w14:textId="77777777" w:rsidR="008D3421" w:rsidRPr="003A2CFF" w:rsidRDefault="008D3421" w:rsidP="008D3421">
      <w:pPr>
        <w:rPr>
          <w:szCs w:val="24"/>
          <w:lang w:val="es-MX"/>
        </w:rPr>
      </w:pPr>
    </w:p>
    <w:p w14:paraId="046D69C3" w14:textId="77777777" w:rsidR="008D3421" w:rsidRPr="003A2CFF" w:rsidRDefault="008D3421" w:rsidP="008D3421">
      <w:pPr>
        <w:rPr>
          <w:rFonts w:eastAsia="Arial Unicode MS"/>
          <w:szCs w:val="24"/>
          <w:lang w:val="es-MX"/>
        </w:rPr>
      </w:pPr>
      <w:r w:rsidRPr="003A2CFF">
        <w:rPr>
          <w:rFonts w:eastAsia="Arial Unicode MS"/>
          <w:szCs w:val="24"/>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A2CFF">
        <w:rPr>
          <w:rFonts w:eastAsia="Arial Unicode MS"/>
          <w:color w:val="000000"/>
          <w:szCs w:val="24"/>
          <w:lang w:val="es-MX"/>
        </w:rPr>
        <w:t>el Sujeto Obligado</w:t>
      </w:r>
      <w:r w:rsidRPr="003A2CFF">
        <w:rPr>
          <w:rFonts w:eastAsia="Arial Unicode MS"/>
          <w:szCs w:val="24"/>
          <w:lang w:val="es-MX"/>
        </w:rPr>
        <w:t xml:space="preserve">, en ese contexto, todo dato personal susceptible de clasificación debe ser protegido. </w:t>
      </w:r>
    </w:p>
    <w:p w14:paraId="747F23BF" w14:textId="77777777" w:rsidR="008D3421" w:rsidRPr="003A2CFF" w:rsidRDefault="008D3421" w:rsidP="008D3421">
      <w:pPr>
        <w:rPr>
          <w:rFonts w:eastAsia="Arial Unicode MS"/>
          <w:szCs w:val="24"/>
          <w:lang w:val="es-MX"/>
        </w:rPr>
      </w:pPr>
    </w:p>
    <w:p w14:paraId="4C8B4248" w14:textId="77777777" w:rsidR="008D3421" w:rsidRPr="003A2CFF" w:rsidRDefault="008D3421" w:rsidP="008D3421">
      <w:pPr>
        <w:rPr>
          <w:rFonts w:eastAsia="Arial Unicode MS"/>
          <w:szCs w:val="24"/>
          <w:lang w:val="es-MX"/>
        </w:rPr>
      </w:pPr>
      <w:r w:rsidRPr="003A2CFF">
        <w:rPr>
          <w:rFonts w:eastAsia="Arial Unicode MS"/>
          <w:szCs w:val="24"/>
          <w:lang w:val="es-MX"/>
        </w:rPr>
        <w:t>Asimismo, de la versión pública deberá dejarse a la vista del Recurrente</w:t>
      </w:r>
      <w:r w:rsidRPr="003A2CFF">
        <w:rPr>
          <w:rFonts w:eastAsia="Arial Unicode MS"/>
          <w:b/>
          <w:szCs w:val="24"/>
          <w:lang w:val="es-MX"/>
        </w:rPr>
        <w:t xml:space="preserve"> </w:t>
      </w:r>
      <w:r w:rsidRPr="003A2CFF">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157AB394" w14:textId="77777777" w:rsidR="008D3421" w:rsidRPr="003A2CFF" w:rsidRDefault="008D3421" w:rsidP="008D3421">
      <w:pPr>
        <w:rPr>
          <w:szCs w:val="24"/>
          <w:lang w:val="es-MX"/>
        </w:rPr>
      </w:pPr>
    </w:p>
    <w:p w14:paraId="1F47EC11" w14:textId="77777777" w:rsidR="008D3421" w:rsidRPr="003A2CFF" w:rsidRDefault="008D3421" w:rsidP="008D3421">
      <w:pPr>
        <w:rPr>
          <w:szCs w:val="24"/>
          <w:lang w:val="es-MX"/>
        </w:rPr>
      </w:pPr>
      <w:r w:rsidRPr="003A2CFF">
        <w:rPr>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537FD9A" w14:textId="77777777" w:rsidR="008D3421" w:rsidRPr="003A2CFF" w:rsidRDefault="008D3421" w:rsidP="008D3421">
      <w:pPr>
        <w:jc w:val="left"/>
        <w:rPr>
          <w:szCs w:val="24"/>
          <w:lang w:val="es-MX"/>
        </w:rPr>
      </w:pPr>
    </w:p>
    <w:p w14:paraId="7008C3FA" w14:textId="77777777" w:rsidR="008D3421" w:rsidRPr="003A2CFF" w:rsidRDefault="008D3421" w:rsidP="008D3421">
      <w:pPr>
        <w:spacing w:line="240" w:lineRule="auto"/>
        <w:ind w:left="567" w:right="567"/>
        <w:rPr>
          <w:rFonts w:eastAsia="Times New Roman" w:cs="Times New Roman"/>
          <w:b/>
          <w:i/>
          <w:sz w:val="22"/>
          <w:szCs w:val="24"/>
          <w:lang w:val="es-MX" w:eastAsia="es-ES"/>
        </w:rPr>
      </w:pPr>
      <w:r w:rsidRPr="003A2CFF">
        <w:rPr>
          <w:rFonts w:eastAsia="Times New Roman" w:cs="Times New Roman"/>
          <w:b/>
          <w:i/>
          <w:sz w:val="22"/>
          <w:szCs w:val="24"/>
          <w:lang w:val="es-MX"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1B532F28" w14:textId="77777777" w:rsidR="008D3421" w:rsidRPr="003A2CFF" w:rsidRDefault="008D3421" w:rsidP="008D3421">
      <w:pPr>
        <w:spacing w:line="240" w:lineRule="auto"/>
        <w:ind w:left="567" w:right="567"/>
        <w:rPr>
          <w:rFonts w:eastAsia="Times New Roman" w:cs="Times New Roman"/>
          <w:i/>
          <w:sz w:val="22"/>
          <w:szCs w:val="24"/>
          <w:lang w:val="es-MX" w:eastAsia="es-ES"/>
        </w:rPr>
      </w:pPr>
      <w:r w:rsidRPr="003A2CFF">
        <w:rPr>
          <w:rFonts w:eastAsia="Times New Roman" w:cs="Times New Roman"/>
          <w:i/>
          <w:sz w:val="22"/>
          <w:szCs w:val="24"/>
          <w:lang w:val="es-MX" w:eastAsia="es-ES"/>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6144C335" w14:textId="77777777" w:rsidR="008D3421" w:rsidRPr="003A2CFF" w:rsidRDefault="008D3421" w:rsidP="008D3421">
      <w:pPr>
        <w:rPr>
          <w:szCs w:val="24"/>
          <w:lang w:val="es-MX"/>
        </w:rPr>
      </w:pPr>
    </w:p>
    <w:p w14:paraId="2601B281" w14:textId="77777777" w:rsidR="008D3421" w:rsidRPr="003A2CFF" w:rsidRDefault="008D3421" w:rsidP="008D3421">
      <w:pPr>
        <w:rPr>
          <w:szCs w:val="24"/>
          <w:lang w:val="es-MX"/>
        </w:rPr>
      </w:pPr>
      <w:r w:rsidRPr="003A2CFF">
        <w:rPr>
          <w:szCs w:val="24"/>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w:t>
      </w:r>
      <w:r w:rsidRPr="003A2CFF">
        <w:rPr>
          <w:szCs w:val="24"/>
          <w:lang w:val="es-MX"/>
        </w:rPr>
        <w:lastRenderedPageBreak/>
        <w:t xml:space="preserve">del Estado de México y Municipios, así como con los numerales aplicables de los </w:t>
      </w:r>
      <w:r w:rsidRPr="003A2CFF">
        <w:rPr>
          <w:b/>
          <w:szCs w:val="24"/>
          <w:lang w:val="es-MX"/>
        </w:rPr>
        <w:t>Lineamientos Generales en Materia de Clasificación y Desclasificación de la Información, así como para la Elaboración de Versiones Públicas</w:t>
      </w:r>
      <w:r w:rsidRPr="003A2CFF">
        <w:rPr>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2A29C812" w14:textId="77777777" w:rsidR="008D3421" w:rsidRPr="003A2CFF" w:rsidRDefault="008D3421" w:rsidP="008D3421">
      <w:pPr>
        <w:rPr>
          <w:szCs w:val="24"/>
          <w:lang w:val="es-MX"/>
        </w:rPr>
      </w:pPr>
    </w:p>
    <w:p w14:paraId="1FED1FC6" w14:textId="77777777" w:rsidR="008D3421" w:rsidRPr="003A2CFF" w:rsidRDefault="008D3421" w:rsidP="008D3421">
      <w:pPr>
        <w:rPr>
          <w:rFonts w:cs="Arial"/>
          <w:szCs w:val="24"/>
          <w:lang w:val="es-MX"/>
        </w:rPr>
      </w:pPr>
      <w:r w:rsidRPr="003A2CFF">
        <w:rPr>
          <w:szCs w:val="24"/>
          <w:lang w:val="es-MX"/>
        </w:rPr>
        <w:t xml:space="preserve">Cabe señalar que también deberá considerarse lo dispuesto por </w:t>
      </w:r>
      <w:r w:rsidRPr="003A2CFF">
        <w:rPr>
          <w:rFonts w:cs="Arial"/>
          <w:szCs w:val="24"/>
          <w:lang w:val="es-MX"/>
        </w:rPr>
        <w:t xml:space="preserve">el artículo 91 de la Ley de la Materia, en el que se dispone que el acceso a la información pública será restringido excepcionalmente, cuando ésta sea clasificada como reservada o confidencial. </w:t>
      </w:r>
    </w:p>
    <w:p w14:paraId="66E8C279" w14:textId="77777777" w:rsidR="008D3421" w:rsidRPr="003A2CFF" w:rsidRDefault="008D3421" w:rsidP="008D3421">
      <w:pPr>
        <w:rPr>
          <w:rFonts w:cs="Arial"/>
          <w:szCs w:val="24"/>
          <w:lang w:val="es-MX"/>
        </w:rPr>
      </w:pPr>
    </w:p>
    <w:p w14:paraId="0A798A1B" w14:textId="77777777" w:rsidR="008D3421" w:rsidRPr="003A2CFF" w:rsidRDefault="008D3421" w:rsidP="008D3421">
      <w:pPr>
        <w:rPr>
          <w:szCs w:val="24"/>
          <w:lang w:val="es-MX"/>
        </w:rPr>
      </w:pPr>
      <w:r w:rsidRPr="003A2CFF">
        <w:rPr>
          <w:rFonts w:cs="Arial"/>
          <w:szCs w:val="24"/>
          <w:lang w:val="es-MX"/>
        </w:rPr>
        <w:t xml:space="preserve">En el mismo sentido, en el </w:t>
      </w:r>
      <w:r w:rsidRPr="003A2CFF">
        <w:rPr>
          <w:szCs w:val="24"/>
          <w:lang w:val="es-MX"/>
        </w:rPr>
        <w:t xml:space="preserve">caso específico, </w:t>
      </w:r>
      <w:r w:rsidRPr="003A2CFF">
        <w:rPr>
          <w:rFonts w:cs="Arial"/>
          <w:szCs w:val="24"/>
          <w:lang w:val="es-MX"/>
        </w:rPr>
        <w:t xml:space="preserve">se advierte que </w:t>
      </w:r>
      <w:r w:rsidRPr="003A2CFF">
        <w:rPr>
          <w:szCs w:val="24"/>
          <w:lang w:val="es-MX"/>
        </w:rPr>
        <w:t xml:space="preserve">en los documentos solicitados obran datos que son considerados confidenciales, cuyo acceso debe ser restringido, los cuales deben testarse al momento de la elaboración de versiones públicas, como es el caso del </w:t>
      </w:r>
      <w:r w:rsidRPr="003A2CFF">
        <w:rPr>
          <w:b/>
          <w:szCs w:val="24"/>
          <w:lang w:val="es-MX"/>
        </w:rPr>
        <w:t>Registro Federal de Contribuyentes</w:t>
      </w:r>
      <w:r w:rsidRPr="003A2CFF">
        <w:rPr>
          <w:szCs w:val="24"/>
          <w:lang w:val="es-MX"/>
        </w:rPr>
        <w:t xml:space="preserve"> (RFC), la </w:t>
      </w:r>
      <w:r w:rsidRPr="003A2CFF">
        <w:rPr>
          <w:b/>
          <w:szCs w:val="24"/>
          <w:lang w:val="es-MX"/>
        </w:rPr>
        <w:t>Clave Única de Registro de Población</w:t>
      </w:r>
      <w:r w:rsidRPr="003A2CFF">
        <w:rPr>
          <w:szCs w:val="24"/>
          <w:lang w:val="es-MX"/>
        </w:rPr>
        <w:t xml:space="preserve"> (CURP), la </w:t>
      </w:r>
      <w:r w:rsidRPr="003A2CFF">
        <w:rPr>
          <w:b/>
          <w:szCs w:val="24"/>
          <w:lang w:val="es-MX"/>
        </w:rPr>
        <w:t>Clave de cualquier tipo de seguridad social</w:t>
      </w:r>
      <w:r w:rsidRPr="003A2CFF">
        <w:rPr>
          <w:szCs w:val="24"/>
          <w:lang w:val="es-MX"/>
        </w:rPr>
        <w:t xml:space="preserve"> (ISSEMYM, u otros), así como, los </w:t>
      </w:r>
      <w:r w:rsidRPr="003A2CFF">
        <w:rPr>
          <w:b/>
          <w:szCs w:val="24"/>
          <w:lang w:val="es-MX"/>
        </w:rPr>
        <w:t xml:space="preserve">préstamos o descuentos </w:t>
      </w:r>
      <w:r w:rsidRPr="003A2CFF">
        <w:rPr>
          <w:szCs w:val="24"/>
          <w:lang w:val="es-MX"/>
        </w:rPr>
        <w:t xml:space="preserve">que se le hagan al servidor público, que no se encuentren relacionados con </w:t>
      </w:r>
      <w:r w:rsidRPr="003A2CFF">
        <w:rPr>
          <w:b/>
          <w:szCs w:val="24"/>
          <w:lang w:val="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3A2CFF">
        <w:rPr>
          <w:szCs w:val="24"/>
          <w:lang w:val="es-MX"/>
        </w:rPr>
        <w:t>, cuando de estos se desprendan o sean visibles datos personales correspondientes a los servidores públicos.</w:t>
      </w:r>
    </w:p>
    <w:p w14:paraId="73B3E1BB" w14:textId="77777777" w:rsidR="008D3421" w:rsidRPr="003A2CFF" w:rsidRDefault="008D3421" w:rsidP="008D3421">
      <w:pPr>
        <w:rPr>
          <w:szCs w:val="24"/>
          <w:lang w:val="es-MX"/>
        </w:rPr>
      </w:pPr>
    </w:p>
    <w:p w14:paraId="56E7BE6A" w14:textId="77777777" w:rsidR="008D3421" w:rsidRPr="003A2CFF" w:rsidRDefault="008D3421" w:rsidP="008D3421">
      <w:pPr>
        <w:rPr>
          <w:szCs w:val="24"/>
          <w:lang w:val="es-MX"/>
        </w:rPr>
      </w:pPr>
      <w:r w:rsidRPr="003A2CFF">
        <w:rPr>
          <w:b/>
          <w:szCs w:val="24"/>
          <w:lang w:val="es-MX"/>
        </w:rPr>
        <w:lastRenderedPageBreak/>
        <w:t xml:space="preserve">Cuando de la secuencia de números y letras no se advierta un Registro Federal de Contribuyentes o una Clave Única de Registro de Población, que pueda hacer identificable al titular del dato personal, no puede tenerse como dato personal y, por ende, </w:t>
      </w:r>
      <w:r w:rsidRPr="003A2CFF">
        <w:rPr>
          <w:b/>
          <w:szCs w:val="24"/>
          <w:u w:val="single"/>
          <w:lang w:val="es-MX"/>
        </w:rPr>
        <w:t>es información pública</w:t>
      </w:r>
      <w:r w:rsidRPr="003A2CFF">
        <w:rPr>
          <w:szCs w:val="24"/>
          <w:lang w:val="es-MX"/>
        </w:rPr>
        <w:t>. Así,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más adelante.</w:t>
      </w:r>
    </w:p>
    <w:p w14:paraId="1380CF8A" w14:textId="77777777" w:rsidR="008D3421" w:rsidRPr="003A2CFF" w:rsidRDefault="008D3421" w:rsidP="008D3421">
      <w:pPr>
        <w:rPr>
          <w:szCs w:val="24"/>
          <w:lang w:val="es-MX"/>
        </w:rPr>
      </w:pPr>
    </w:p>
    <w:p w14:paraId="4FA68B3E" w14:textId="77777777" w:rsidR="008D3421" w:rsidRPr="003A2CFF" w:rsidRDefault="008D3421" w:rsidP="008D3421">
      <w:pPr>
        <w:rPr>
          <w:szCs w:val="24"/>
          <w:lang w:val="es-MX"/>
        </w:rPr>
      </w:pPr>
      <w:r w:rsidRPr="003A2CFF">
        <w:rPr>
          <w:szCs w:val="24"/>
          <w:lang w:val="es-MX"/>
        </w:rPr>
        <w:t xml:space="preserve">Por cuanto hace al </w:t>
      </w:r>
      <w:r w:rsidRPr="003A2CFF">
        <w:rPr>
          <w:b/>
          <w:szCs w:val="24"/>
          <w:lang w:val="es-MX"/>
        </w:rPr>
        <w:t>Registro Federal de Contribuyentes</w:t>
      </w:r>
      <w:r w:rsidRPr="003A2CFF">
        <w:rPr>
          <w:szCs w:val="24"/>
          <w:lang w:val="es-MX"/>
        </w:rPr>
        <w:t xml:space="preserve"> </w:t>
      </w:r>
      <w:r w:rsidRPr="003A2CFF">
        <w:rPr>
          <w:b/>
          <w:szCs w:val="24"/>
          <w:lang w:val="es-MX"/>
        </w:rPr>
        <w:t>de las personas físicas</w:t>
      </w:r>
      <w:r w:rsidRPr="003A2CFF">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4338A682" w14:textId="77777777" w:rsidR="008D3421" w:rsidRPr="003A2CFF" w:rsidRDefault="008D3421" w:rsidP="008D3421">
      <w:pPr>
        <w:rPr>
          <w:szCs w:val="24"/>
          <w:lang w:val="es-MX"/>
        </w:rPr>
      </w:pPr>
    </w:p>
    <w:p w14:paraId="6F58B306" w14:textId="77777777" w:rsidR="008D3421" w:rsidRPr="003A2CFF" w:rsidRDefault="008D3421" w:rsidP="008D3421">
      <w:pPr>
        <w:rPr>
          <w:szCs w:val="24"/>
          <w:lang w:val="es-MX"/>
        </w:rPr>
      </w:pPr>
      <w:r w:rsidRPr="003A2CFF">
        <w:rPr>
          <w:szCs w:val="24"/>
          <w:lang w:val="es-MX"/>
        </w:rPr>
        <w:t>Al respecto, el Instituto Nacional Transparencia, Acceso a la Información y Protección de Datos Personales (INAI) a través del Criterio 19/17, señala literalmente lo siguiente:</w:t>
      </w:r>
    </w:p>
    <w:p w14:paraId="38D8D94D" w14:textId="77777777" w:rsidR="008D3421" w:rsidRPr="003A2CFF" w:rsidRDefault="008D3421" w:rsidP="008D3421">
      <w:pPr>
        <w:ind w:left="567" w:right="616"/>
        <w:rPr>
          <w:i/>
          <w:szCs w:val="24"/>
          <w:lang w:val="es-MX"/>
        </w:rPr>
      </w:pPr>
    </w:p>
    <w:p w14:paraId="72153D01" w14:textId="77777777" w:rsidR="008D3421" w:rsidRPr="003A2CFF" w:rsidRDefault="008D3421" w:rsidP="008D3421">
      <w:pPr>
        <w:spacing w:line="240" w:lineRule="auto"/>
        <w:ind w:left="567" w:right="616"/>
        <w:rPr>
          <w:i/>
          <w:sz w:val="22"/>
          <w:lang w:val="es-MX"/>
        </w:rPr>
      </w:pPr>
      <w:r w:rsidRPr="003A2CFF">
        <w:rPr>
          <w:b/>
          <w:i/>
          <w:sz w:val="22"/>
          <w:lang w:val="es-MX"/>
        </w:rPr>
        <w:lastRenderedPageBreak/>
        <w:t>Registro Federal de Contribuyentes (RFC) de personas físicas</w:t>
      </w:r>
      <w:r w:rsidRPr="003A2CFF">
        <w:rPr>
          <w:i/>
          <w:sz w:val="22"/>
          <w:lang w:val="es-MX"/>
        </w:rPr>
        <w:t>. El RFC es una clave de carácter fiscal, única e irrepetible, que permite identificar al titular, su edad y fecha de nacimiento, por lo que es un dato personal de carácter confidencial.</w:t>
      </w:r>
    </w:p>
    <w:p w14:paraId="33D24DFE" w14:textId="77777777" w:rsidR="008D3421" w:rsidRPr="003A2CFF" w:rsidRDefault="008D3421" w:rsidP="008D3421">
      <w:pPr>
        <w:jc w:val="left"/>
        <w:rPr>
          <w:szCs w:val="24"/>
          <w:lang w:val="es-MX"/>
        </w:rPr>
      </w:pPr>
    </w:p>
    <w:p w14:paraId="2606E211" w14:textId="77777777" w:rsidR="008D3421" w:rsidRPr="003A2CFF" w:rsidRDefault="008D3421" w:rsidP="008D3421">
      <w:pPr>
        <w:rPr>
          <w:szCs w:val="24"/>
          <w:lang w:val="es-MX"/>
        </w:rPr>
      </w:pPr>
      <w:r w:rsidRPr="003A2CFF">
        <w:rPr>
          <w:szCs w:val="24"/>
          <w:lang w:val="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3A2CFF">
        <w:rPr>
          <w:rFonts w:eastAsia="Arial Unicode MS"/>
          <w:szCs w:val="24"/>
          <w:lang w:val="es-MX"/>
        </w:rPr>
        <w:t>4 fracción XI de la Ley de Protección de Datos Personales en Posesión de los Sujetos Obligados del Estado de México y Municipios</w:t>
      </w:r>
      <w:r w:rsidRPr="003A2CFF">
        <w:rPr>
          <w:szCs w:val="24"/>
          <w:lang w:val="es-MX"/>
        </w:rPr>
        <w:t>.</w:t>
      </w:r>
    </w:p>
    <w:p w14:paraId="711B6304" w14:textId="77777777" w:rsidR="008D3421" w:rsidRPr="003A2CFF" w:rsidRDefault="008D3421" w:rsidP="008D3421">
      <w:pPr>
        <w:rPr>
          <w:szCs w:val="24"/>
          <w:lang w:val="es-MX"/>
        </w:rPr>
      </w:pPr>
    </w:p>
    <w:p w14:paraId="42B27D2D" w14:textId="77777777" w:rsidR="008D3421" w:rsidRPr="003A2CFF" w:rsidRDefault="008D3421" w:rsidP="008D3421">
      <w:pPr>
        <w:rPr>
          <w:szCs w:val="24"/>
          <w:lang w:val="es-MX"/>
        </w:rPr>
      </w:pPr>
      <w:r w:rsidRPr="003A2CFF">
        <w:rPr>
          <w:szCs w:val="24"/>
          <w:lang w:val="es-MX"/>
        </w:rPr>
        <w:t xml:space="preserve">Por cuanto hace a la </w:t>
      </w:r>
      <w:r w:rsidRPr="003A2CFF">
        <w:rPr>
          <w:b/>
          <w:szCs w:val="24"/>
          <w:lang w:val="es-MX"/>
        </w:rPr>
        <w:t xml:space="preserve">Clave Única de Registro de Población, </w:t>
      </w:r>
      <w:r w:rsidRPr="003A2CFF">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478F067" w14:textId="77777777" w:rsidR="008D3421" w:rsidRPr="003A2CFF" w:rsidRDefault="008D3421" w:rsidP="008D3421">
      <w:pPr>
        <w:jc w:val="left"/>
        <w:rPr>
          <w:szCs w:val="24"/>
          <w:lang w:val="es-MX"/>
        </w:rPr>
      </w:pPr>
    </w:p>
    <w:p w14:paraId="3EAB7D14" w14:textId="77777777" w:rsidR="008D3421" w:rsidRPr="003A2CFF" w:rsidRDefault="008D3421" w:rsidP="008D3421">
      <w:pPr>
        <w:rPr>
          <w:szCs w:val="24"/>
          <w:lang w:val="es-MX"/>
        </w:rPr>
      </w:pPr>
      <w:r w:rsidRPr="003A2CFF">
        <w:rPr>
          <w:szCs w:val="24"/>
          <w:lang w:val="es-MX"/>
        </w:rPr>
        <w:t>Lo anterior, tiene sustento en los artículos 86 y 91, de la Ley General de Población, la cual señala lo siguiente:</w:t>
      </w:r>
    </w:p>
    <w:p w14:paraId="53EA440D" w14:textId="77777777" w:rsidR="008D3421" w:rsidRPr="003A2CFF" w:rsidRDefault="008D3421" w:rsidP="008D3421">
      <w:pPr>
        <w:ind w:left="709" w:right="757"/>
        <w:rPr>
          <w:rFonts w:cs="Arial,Bold"/>
          <w:b/>
          <w:bCs/>
          <w:i/>
          <w:szCs w:val="24"/>
          <w:lang w:val="es-MX"/>
        </w:rPr>
      </w:pPr>
    </w:p>
    <w:p w14:paraId="5D41941E" w14:textId="77777777" w:rsidR="008D3421" w:rsidRPr="003A2CFF" w:rsidRDefault="008D3421" w:rsidP="008D3421">
      <w:pPr>
        <w:spacing w:line="240" w:lineRule="auto"/>
        <w:ind w:left="709" w:right="757"/>
        <w:rPr>
          <w:rFonts w:cs="Arial"/>
          <w:i/>
          <w:sz w:val="22"/>
          <w:lang w:val="es-MX"/>
        </w:rPr>
      </w:pPr>
      <w:r w:rsidRPr="003A2CFF">
        <w:rPr>
          <w:rFonts w:cs="Arial,Bold"/>
          <w:b/>
          <w:bCs/>
          <w:i/>
          <w:sz w:val="22"/>
          <w:lang w:val="es-MX"/>
        </w:rPr>
        <w:t xml:space="preserve">Artículo 86. </w:t>
      </w:r>
      <w:r w:rsidRPr="003A2CFF">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14:paraId="37DC243B" w14:textId="77777777" w:rsidR="008D3421" w:rsidRPr="003A2CFF" w:rsidRDefault="008D3421" w:rsidP="008D3421">
      <w:pPr>
        <w:spacing w:line="240" w:lineRule="auto"/>
        <w:ind w:left="709" w:right="757"/>
        <w:rPr>
          <w:rFonts w:cs="Arial"/>
          <w:i/>
          <w:sz w:val="22"/>
          <w:lang w:val="es-MX"/>
        </w:rPr>
      </w:pPr>
    </w:p>
    <w:p w14:paraId="1366C367" w14:textId="77777777" w:rsidR="008D3421" w:rsidRPr="003A2CFF" w:rsidRDefault="008D3421" w:rsidP="008D3421">
      <w:pPr>
        <w:spacing w:line="240" w:lineRule="auto"/>
        <w:ind w:left="709" w:right="757"/>
        <w:rPr>
          <w:rFonts w:cs="Arial"/>
          <w:i/>
          <w:sz w:val="22"/>
          <w:lang w:val="es-MX"/>
        </w:rPr>
      </w:pPr>
      <w:r w:rsidRPr="003A2CFF">
        <w:rPr>
          <w:rFonts w:cs="Arial,Bold"/>
          <w:b/>
          <w:bCs/>
          <w:i/>
          <w:sz w:val="22"/>
          <w:lang w:val="es-MX"/>
        </w:rPr>
        <w:lastRenderedPageBreak/>
        <w:t xml:space="preserve">Artículo 91. </w:t>
      </w:r>
      <w:r w:rsidRPr="003A2CFF">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14:paraId="68630355" w14:textId="77777777" w:rsidR="008D3421" w:rsidRPr="003A2CFF" w:rsidRDefault="008D3421" w:rsidP="008D3421">
      <w:pPr>
        <w:jc w:val="left"/>
        <w:rPr>
          <w:szCs w:val="24"/>
          <w:lang w:val="es-MX"/>
        </w:rPr>
      </w:pPr>
    </w:p>
    <w:p w14:paraId="3983C792" w14:textId="77777777" w:rsidR="008D3421" w:rsidRPr="003A2CFF" w:rsidRDefault="008D3421" w:rsidP="008D3421">
      <w:pPr>
        <w:rPr>
          <w:szCs w:val="24"/>
          <w:lang w:val="es-MX"/>
        </w:rPr>
      </w:pPr>
      <w:r w:rsidRPr="003A2CFF">
        <w:rPr>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F8BF0E7" w14:textId="77777777" w:rsidR="008D3421" w:rsidRPr="003A2CFF" w:rsidRDefault="008D3421" w:rsidP="008D3421">
      <w:pPr>
        <w:rPr>
          <w:szCs w:val="24"/>
          <w:lang w:val="es-MX"/>
        </w:rPr>
      </w:pPr>
    </w:p>
    <w:p w14:paraId="06A57EA0" w14:textId="77777777" w:rsidR="008D3421" w:rsidRPr="003A2CFF" w:rsidRDefault="008D3421" w:rsidP="008D3421">
      <w:pPr>
        <w:rPr>
          <w:szCs w:val="24"/>
          <w:lang w:val="es-MX"/>
        </w:rPr>
      </w:pPr>
      <w:r w:rsidRPr="003A2CFF">
        <w:rPr>
          <w:szCs w:val="24"/>
          <w:lang w:val="es-MX"/>
        </w:rPr>
        <w:t>Al respecto, el Instituto Nacional de Transparencia, Acceso a la Información y Protección de Datos Personales (INAI) a través del Criterio 18/17, señala literalmente lo siguiente:</w:t>
      </w:r>
    </w:p>
    <w:p w14:paraId="15F77627" w14:textId="77777777" w:rsidR="008D3421" w:rsidRPr="003A2CFF" w:rsidRDefault="008D3421" w:rsidP="008D3421">
      <w:pPr>
        <w:jc w:val="left"/>
        <w:rPr>
          <w:szCs w:val="24"/>
          <w:lang w:val="es-MX"/>
        </w:rPr>
      </w:pPr>
    </w:p>
    <w:p w14:paraId="517C6838" w14:textId="77777777" w:rsidR="008D3421" w:rsidRPr="003A2CFF" w:rsidRDefault="008D3421" w:rsidP="008D3421">
      <w:pPr>
        <w:spacing w:line="240" w:lineRule="auto"/>
        <w:ind w:left="567" w:right="616"/>
        <w:rPr>
          <w:i/>
          <w:sz w:val="22"/>
          <w:lang w:val="es-MX"/>
        </w:rPr>
      </w:pPr>
      <w:r w:rsidRPr="003A2CFF">
        <w:rPr>
          <w:b/>
          <w:i/>
          <w:sz w:val="22"/>
          <w:lang w:val="es-MX"/>
        </w:rPr>
        <w:t>Clave Única de Registro de Población (CURP)</w:t>
      </w:r>
      <w:r w:rsidRPr="003A2CFF">
        <w:rPr>
          <w:i/>
          <w:sz w:val="22"/>
          <w:lang w:val="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CB71312" w14:textId="77777777" w:rsidR="008D3421" w:rsidRPr="003A2CFF" w:rsidRDefault="008D3421" w:rsidP="008D3421">
      <w:pPr>
        <w:ind w:right="616"/>
        <w:rPr>
          <w:rFonts w:cs="Arial"/>
          <w:bCs/>
          <w:i/>
          <w:szCs w:val="24"/>
          <w:lang w:val="es-MX"/>
        </w:rPr>
      </w:pPr>
    </w:p>
    <w:p w14:paraId="06637481" w14:textId="77777777" w:rsidR="008D3421" w:rsidRPr="003A2CFF" w:rsidRDefault="008D3421" w:rsidP="008D3421">
      <w:pPr>
        <w:rPr>
          <w:szCs w:val="24"/>
          <w:lang w:val="es-MX"/>
        </w:rPr>
      </w:pPr>
      <w:r w:rsidRPr="003A2CFF">
        <w:rPr>
          <w:szCs w:val="24"/>
          <w:lang w:val="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w:t>
      </w:r>
      <w:r w:rsidRPr="003A2CFF">
        <w:rPr>
          <w:szCs w:val="24"/>
          <w:lang w:val="es-MX"/>
        </w:rPr>
        <w:lastRenderedPageBreak/>
        <w:t>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0793FF9" w14:textId="77777777" w:rsidR="008D3421" w:rsidRPr="003A2CFF" w:rsidRDefault="008D3421" w:rsidP="008D3421">
      <w:pPr>
        <w:rPr>
          <w:szCs w:val="24"/>
          <w:lang w:val="es-MX"/>
        </w:rPr>
      </w:pPr>
    </w:p>
    <w:p w14:paraId="3697F565" w14:textId="77777777" w:rsidR="008D3421" w:rsidRPr="003A2CFF" w:rsidRDefault="008D3421" w:rsidP="008D3421">
      <w:pPr>
        <w:rPr>
          <w:szCs w:val="24"/>
          <w:lang w:val="es-MX"/>
        </w:rPr>
      </w:pPr>
      <w:r w:rsidRPr="003A2CFF">
        <w:rPr>
          <w:szCs w:val="24"/>
          <w:lang w:val="es-MX"/>
        </w:rPr>
        <w:t xml:space="preserve">Por cuanto hace a la </w:t>
      </w:r>
      <w:r w:rsidRPr="003A2CFF">
        <w:rPr>
          <w:b/>
          <w:szCs w:val="24"/>
          <w:lang w:val="es-MX"/>
        </w:rPr>
        <w:t>Clave de cualquier tipo de seguridad social</w:t>
      </w:r>
      <w:r w:rsidRPr="003A2CFF">
        <w:rPr>
          <w:szCs w:val="24"/>
          <w:lang w:val="es-MX"/>
        </w:rPr>
        <w:t xml:space="preserve"> (ISSEMYM u otros), está integrado por una </w:t>
      </w:r>
      <w:r w:rsidRPr="003A2CFF">
        <w:rPr>
          <w:bCs/>
          <w:szCs w:val="24"/>
          <w:lang w:val="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3A2CFF">
        <w:rPr>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3A2CFF">
        <w:rPr>
          <w:rFonts w:eastAsia="Arial Unicode MS"/>
          <w:szCs w:val="24"/>
          <w:lang w:val="es-MX"/>
        </w:rPr>
        <w:t>4 fracción XI de la Ley de Protección de Datos Personales en Posesión de Sujetos Obligados del Estado de México y Municipios</w:t>
      </w:r>
      <w:r w:rsidRPr="003A2CFF">
        <w:rPr>
          <w:szCs w:val="24"/>
          <w:lang w:val="es-MX"/>
        </w:rPr>
        <w:t>.</w:t>
      </w:r>
    </w:p>
    <w:p w14:paraId="7EADF788" w14:textId="77777777" w:rsidR="008D3421" w:rsidRPr="003A2CFF" w:rsidRDefault="008D3421" w:rsidP="008D3421">
      <w:pPr>
        <w:rPr>
          <w:szCs w:val="24"/>
          <w:lang w:val="es-MX"/>
        </w:rPr>
      </w:pPr>
    </w:p>
    <w:p w14:paraId="5BCDAF85" w14:textId="77777777" w:rsidR="0056231C" w:rsidRPr="003A2CFF" w:rsidRDefault="0056231C" w:rsidP="0056231C">
      <w:pPr>
        <w:rPr>
          <w:szCs w:val="24"/>
          <w:lang w:val="es-MX"/>
        </w:rPr>
      </w:pPr>
      <w:r w:rsidRPr="003A2CFF">
        <w:rPr>
          <w:szCs w:val="24"/>
          <w:lang w:val="es-MX"/>
        </w:rPr>
        <w:t xml:space="preserve">Por cuanto hace al </w:t>
      </w:r>
      <w:r w:rsidRPr="003A2CFF">
        <w:rPr>
          <w:b/>
          <w:bCs/>
          <w:szCs w:val="24"/>
          <w:lang w:val="es-MX"/>
        </w:rPr>
        <w:t>número de empleado</w:t>
      </w:r>
      <w:r w:rsidRPr="003A2CFF">
        <w:rPr>
          <w:szCs w:val="24"/>
          <w:lang w:val="es-MX"/>
        </w:rPr>
        <w:t>, para que este sea considerado como un dato personal deberá contener una secuencia alfanumérica de la que se desprenda información personal del servidor público en cuestión; por lo que en el supuesto de que se trate únicamente de un número o combinación de letras y números que se otorguen a los trabajadores de manera secuencial no podrá tenerse como confidencial al no contener información que haga identicable al titular.</w:t>
      </w:r>
    </w:p>
    <w:p w14:paraId="7CD35E26" w14:textId="77777777" w:rsidR="0056231C" w:rsidRPr="003A2CFF" w:rsidRDefault="0056231C" w:rsidP="0056231C">
      <w:pPr>
        <w:rPr>
          <w:szCs w:val="24"/>
          <w:lang w:val="es-MX"/>
        </w:rPr>
      </w:pPr>
    </w:p>
    <w:p w14:paraId="53CFDA07" w14:textId="77777777" w:rsidR="0056231C" w:rsidRPr="003A2CFF" w:rsidRDefault="0056231C" w:rsidP="0056231C">
      <w:pPr>
        <w:rPr>
          <w:szCs w:val="24"/>
          <w:lang w:val="es-MX"/>
        </w:rPr>
      </w:pPr>
      <w:r w:rsidRPr="003A2CFF">
        <w:rPr>
          <w:szCs w:val="24"/>
          <w:lang w:val="es-MX"/>
        </w:rPr>
        <w:t xml:space="preserve">Robustece lo anterior lo referido por el el Pleno del el Instituto Nacional de Transparencia, Acceso a la Información, y Protección de Datos Personales, INAI  se ha </w:t>
      </w:r>
      <w:r w:rsidRPr="003A2CFF">
        <w:rPr>
          <w:szCs w:val="24"/>
          <w:lang w:val="es-MX"/>
        </w:rPr>
        <w:lastRenderedPageBreak/>
        <w:t>pronunciado sobre su publicidad, a través del Criterio de interpretación con Clave de control SO/006/2019, que indica lo siguiente:</w:t>
      </w:r>
    </w:p>
    <w:p w14:paraId="67EC32E8" w14:textId="77777777" w:rsidR="0056231C" w:rsidRPr="003A2CFF" w:rsidRDefault="0056231C" w:rsidP="0056231C">
      <w:pPr>
        <w:rPr>
          <w:szCs w:val="24"/>
          <w:lang w:val="es-MX"/>
        </w:rPr>
      </w:pPr>
    </w:p>
    <w:p w14:paraId="6B69CB7D" w14:textId="77777777" w:rsidR="0056231C" w:rsidRPr="003A2CFF" w:rsidRDefault="0056231C" w:rsidP="0056231C">
      <w:pPr>
        <w:pStyle w:val="Fundamentos"/>
      </w:pPr>
      <w:r w:rsidRPr="003A2CFF">
        <w:rPr>
          <w:b/>
        </w:rPr>
        <w:t xml:space="preserve">Número de empleado. </w:t>
      </w:r>
      <w:r w:rsidRPr="003A2CFF">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54B0791D" w14:textId="77777777" w:rsidR="0056231C" w:rsidRPr="003A2CFF" w:rsidRDefault="0056231C" w:rsidP="0056231C">
      <w:pPr>
        <w:rPr>
          <w:i/>
          <w:szCs w:val="24"/>
          <w:lang w:val="es-MX"/>
        </w:rPr>
      </w:pPr>
    </w:p>
    <w:p w14:paraId="68491647" w14:textId="3264DB2C" w:rsidR="00216E75" w:rsidRPr="003A2CFF" w:rsidRDefault="0056231C" w:rsidP="008D3421">
      <w:pPr>
        <w:rPr>
          <w:szCs w:val="24"/>
          <w:lang w:val="es-MX"/>
        </w:rPr>
      </w:pPr>
      <w:r w:rsidRPr="003A2CFF">
        <w:rPr>
          <w:szCs w:val="24"/>
          <w:lang w:val="es-MX"/>
        </w:rPr>
        <w:t>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Sujeto Obligado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32D86520" w14:textId="77777777" w:rsidR="00216E75" w:rsidRPr="003A2CFF" w:rsidRDefault="00216E75" w:rsidP="008D3421">
      <w:pPr>
        <w:rPr>
          <w:szCs w:val="24"/>
          <w:lang w:val="es-MX"/>
        </w:rPr>
      </w:pPr>
    </w:p>
    <w:p w14:paraId="72FE266C" w14:textId="77777777" w:rsidR="008D3421" w:rsidRPr="003A2CFF" w:rsidRDefault="008D3421" w:rsidP="008D3421">
      <w:pPr>
        <w:rPr>
          <w:szCs w:val="24"/>
          <w:lang w:val="es-MX"/>
        </w:rPr>
      </w:pPr>
      <w:r w:rsidRPr="003A2CFF">
        <w:rPr>
          <w:szCs w:val="24"/>
          <w:lang w:val="es-MX"/>
        </w:rPr>
        <w:t xml:space="preserve">Respecto de los </w:t>
      </w:r>
      <w:r w:rsidRPr="003A2CFF">
        <w:rPr>
          <w:b/>
          <w:szCs w:val="24"/>
          <w:lang w:val="es-MX"/>
        </w:rPr>
        <w:t>préstamos o descuentos</w:t>
      </w:r>
      <w:r w:rsidRPr="003A2CFF">
        <w:rPr>
          <w:szCs w:val="24"/>
          <w:lang w:val="es-MX"/>
        </w:rPr>
        <w:t xml:space="preserve"> </w:t>
      </w:r>
      <w:r w:rsidRPr="003A2CFF">
        <w:rPr>
          <w:b/>
          <w:szCs w:val="24"/>
          <w:lang w:val="es-MX"/>
        </w:rPr>
        <w:t>de carácter personal</w:t>
      </w:r>
      <w:r w:rsidRPr="003A2CFF">
        <w:rPr>
          <w:szCs w:val="24"/>
          <w:lang w:val="es-MX"/>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w:t>
      </w:r>
      <w:r w:rsidRPr="003A2CFF">
        <w:rPr>
          <w:szCs w:val="24"/>
          <w:lang w:val="es-MX"/>
        </w:rPr>
        <w:lastRenderedPageBreak/>
        <w:t>con ello se violentaría la protección de información confidencial, porque incide en la intimidad de un individuo identificado.</w:t>
      </w:r>
    </w:p>
    <w:p w14:paraId="1B14ED68" w14:textId="77777777" w:rsidR="008D3421" w:rsidRPr="003A2CFF" w:rsidRDefault="008D3421" w:rsidP="008D3421">
      <w:pPr>
        <w:jc w:val="left"/>
        <w:rPr>
          <w:szCs w:val="24"/>
          <w:lang w:val="es-MX"/>
        </w:rPr>
      </w:pPr>
    </w:p>
    <w:p w14:paraId="0CE45F1D" w14:textId="77777777" w:rsidR="008D3421" w:rsidRPr="003A2CFF" w:rsidRDefault="008D3421" w:rsidP="008D3421">
      <w:pPr>
        <w:rPr>
          <w:szCs w:val="24"/>
          <w:lang w:val="es-MX"/>
        </w:rPr>
      </w:pPr>
      <w:r w:rsidRPr="003A2CFF">
        <w:rPr>
          <w:szCs w:val="24"/>
          <w:lang w:val="es-MX"/>
        </w:rPr>
        <w:t>Por su parte, el artículo 84 de la Ley del Trabajo de los Servidores Públicos del Estado y Municipios, señala:</w:t>
      </w:r>
    </w:p>
    <w:p w14:paraId="30219515" w14:textId="77777777" w:rsidR="008D3421" w:rsidRPr="003A2CFF" w:rsidRDefault="008D3421" w:rsidP="008D3421">
      <w:pPr>
        <w:jc w:val="left"/>
        <w:rPr>
          <w:szCs w:val="24"/>
          <w:lang w:val="es-MX"/>
        </w:rPr>
      </w:pPr>
    </w:p>
    <w:p w14:paraId="13610D4A" w14:textId="77777777" w:rsidR="008D3421" w:rsidRPr="003A2CFF" w:rsidRDefault="008D3421" w:rsidP="008D3421">
      <w:pPr>
        <w:spacing w:line="240" w:lineRule="auto"/>
        <w:ind w:left="567" w:right="616"/>
        <w:rPr>
          <w:i/>
          <w:noProof/>
          <w:sz w:val="22"/>
          <w:lang w:val="es-MX"/>
        </w:rPr>
      </w:pPr>
      <w:r w:rsidRPr="003A2CFF">
        <w:rPr>
          <w:b/>
          <w:i/>
          <w:noProof/>
          <w:sz w:val="22"/>
          <w:lang w:val="es-MX"/>
        </w:rPr>
        <w:t>ARTÍCULO 84.</w:t>
      </w:r>
      <w:r w:rsidRPr="003A2CFF">
        <w:rPr>
          <w:i/>
          <w:noProof/>
          <w:sz w:val="22"/>
          <w:lang w:val="es-MX"/>
        </w:rPr>
        <w:t xml:space="preserve"> Sólo podrán hacerse retenciones, descuentos o deducciones al sueldo de los servidores públicos por concepto de:</w:t>
      </w:r>
    </w:p>
    <w:p w14:paraId="0D478E60" w14:textId="77777777" w:rsidR="008D3421" w:rsidRPr="003A2CFF" w:rsidRDefault="008D3421" w:rsidP="008D3421">
      <w:pPr>
        <w:spacing w:line="240" w:lineRule="auto"/>
        <w:ind w:left="567" w:right="616"/>
        <w:rPr>
          <w:i/>
          <w:noProof/>
          <w:sz w:val="22"/>
          <w:lang w:val="es-MX"/>
        </w:rPr>
      </w:pPr>
    </w:p>
    <w:p w14:paraId="0D2DBF16" w14:textId="77777777" w:rsidR="008D3421" w:rsidRPr="003A2CFF" w:rsidRDefault="008D3421" w:rsidP="008D3421">
      <w:pPr>
        <w:spacing w:line="240" w:lineRule="auto"/>
        <w:ind w:left="567" w:right="616"/>
        <w:rPr>
          <w:i/>
          <w:noProof/>
          <w:sz w:val="22"/>
          <w:lang w:val="es-MX"/>
        </w:rPr>
      </w:pPr>
      <w:r w:rsidRPr="003A2CFF">
        <w:rPr>
          <w:i/>
          <w:noProof/>
          <w:sz w:val="22"/>
          <w:lang w:val="es-MX"/>
        </w:rPr>
        <w:t>I. Gravámenes fiscales relacionados con el sueldo;</w:t>
      </w:r>
    </w:p>
    <w:p w14:paraId="2F086A09" w14:textId="77777777" w:rsidR="008D3421" w:rsidRPr="003A2CFF" w:rsidRDefault="008D3421" w:rsidP="008D3421">
      <w:pPr>
        <w:spacing w:line="240" w:lineRule="auto"/>
        <w:ind w:left="567" w:right="616"/>
        <w:rPr>
          <w:i/>
          <w:noProof/>
          <w:sz w:val="22"/>
          <w:lang w:val="es-MX"/>
        </w:rPr>
      </w:pPr>
      <w:r w:rsidRPr="003A2CFF">
        <w:rPr>
          <w:i/>
          <w:noProof/>
          <w:sz w:val="22"/>
          <w:lang w:val="es-MX"/>
        </w:rPr>
        <w:t>II. Deudas contraídas con las instituciones públicas o dependencias por concepto de anticipos de sueldo, pagos hechos con exceso, errores o pérdidas debidamente comprobados;</w:t>
      </w:r>
    </w:p>
    <w:p w14:paraId="70D8BA33" w14:textId="77777777" w:rsidR="008D3421" w:rsidRPr="003A2CFF" w:rsidRDefault="008D3421" w:rsidP="008D3421">
      <w:pPr>
        <w:spacing w:line="240" w:lineRule="auto"/>
        <w:ind w:left="567" w:right="616"/>
        <w:rPr>
          <w:i/>
          <w:noProof/>
          <w:sz w:val="22"/>
          <w:lang w:val="es-MX"/>
        </w:rPr>
      </w:pPr>
      <w:r w:rsidRPr="003A2CFF">
        <w:rPr>
          <w:i/>
          <w:noProof/>
          <w:sz w:val="22"/>
          <w:lang w:val="es-MX"/>
        </w:rPr>
        <w:t>III. Cuotas sindicales;</w:t>
      </w:r>
    </w:p>
    <w:p w14:paraId="456C3C0D" w14:textId="77777777" w:rsidR="008D3421" w:rsidRPr="003A2CFF" w:rsidRDefault="008D3421" w:rsidP="008D3421">
      <w:pPr>
        <w:spacing w:line="240" w:lineRule="auto"/>
        <w:ind w:left="567" w:right="616"/>
        <w:rPr>
          <w:i/>
          <w:noProof/>
          <w:sz w:val="22"/>
          <w:lang w:val="es-MX"/>
        </w:rPr>
      </w:pPr>
      <w:r w:rsidRPr="003A2CFF">
        <w:rPr>
          <w:i/>
          <w:noProof/>
          <w:sz w:val="22"/>
          <w:lang w:val="es-MX"/>
        </w:rPr>
        <w:t>IV. Cuotas de aportación a fondos para la constitución de cooperativas y de cajas de ahorro, siempre que el servidor público hubiese manifestado previamente, de manera expresa, su conformidad;</w:t>
      </w:r>
    </w:p>
    <w:p w14:paraId="64488C6C" w14:textId="77777777" w:rsidR="008D3421" w:rsidRPr="003A2CFF" w:rsidRDefault="008D3421" w:rsidP="008D3421">
      <w:pPr>
        <w:spacing w:line="240" w:lineRule="auto"/>
        <w:ind w:left="567" w:right="616"/>
        <w:rPr>
          <w:i/>
          <w:noProof/>
          <w:sz w:val="22"/>
          <w:lang w:val="es-MX"/>
        </w:rPr>
      </w:pPr>
      <w:r w:rsidRPr="003A2CFF">
        <w:rPr>
          <w:i/>
          <w:noProof/>
          <w:sz w:val="22"/>
          <w:lang w:val="es-MX"/>
        </w:rPr>
        <w:t>V. Descuentos ordenados por el Instituto de Seguridad Social del Estado de México y Municipios, con motivo de cuotas y obligaciones contraídas con éste por los servidores públicos;</w:t>
      </w:r>
    </w:p>
    <w:p w14:paraId="4E3FF2EF" w14:textId="77777777" w:rsidR="008D3421" w:rsidRPr="003A2CFF" w:rsidRDefault="008D3421" w:rsidP="008D3421">
      <w:pPr>
        <w:spacing w:line="240" w:lineRule="auto"/>
        <w:ind w:left="567" w:right="616"/>
        <w:rPr>
          <w:i/>
          <w:noProof/>
          <w:sz w:val="22"/>
          <w:lang w:val="es-MX"/>
        </w:rPr>
      </w:pPr>
      <w:r w:rsidRPr="003A2CFF">
        <w:rPr>
          <w:i/>
          <w:noProof/>
          <w:sz w:val="22"/>
          <w:lang w:val="es-MX"/>
        </w:rPr>
        <w:t>VI. Obligaciones a cargo del servidor público con las que haya consentido, derivadas de la adquisición o del uso de habitaciones consideradas como de interés social;</w:t>
      </w:r>
    </w:p>
    <w:p w14:paraId="0657A3A7" w14:textId="77777777" w:rsidR="008D3421" w:rsidRPr="003A2CFF" w:rsidRDefault="008D3421" w:rsidP="008D3421">
      <w:pPr>
        <w:spacing w:line="240" w:lineRule="auto"/>
        <w:ind w:left="567" w:right="616"/>
        <w:rPr>
          <w:i/>
          <w:noProof/>
          <w:sz w:val="22"/>
          <w:lang w:val="es-MX"/>
        </w:rPr>
      </w:pPr>
      <w:r w:rsidRPr="003A2CFF">
        <w:rPr>
          <w:i/>
          <w:noProof/>
          <w:sz w:val="22"/>
          <w:lang w:val="es-MX"/>
        </w:rPr>
        <w:t>VII. Faltas de puntualidad o de asistencia injustificadas;</w:t>
      </w:r>
    </w:p>
    <w:p w14:paraId="6B2DF590" w14:textId="77777777" w:rsidR="008D3421" w:rsidRPr="003A2CFF" w:rsidRDefault="008D3421" w:rsidP="008D3421">
      <w:pPr>
        <w:spacing w:line="240" w:lineRule="auto"/>
        <w:ind w:left="567" w:right="616"/>
        <w:rPr>
          <w:i/>
          <w:noProof/>
          <w:sz w:val="22"/>
          <w:lang w:val="es-MX"/>
        </w:rPr>
      </w:pPr>
      <w:r w:rsidRPr="003A2CFF">
        <w:rPr>
          <w:i/>
          <w:noProof/>
          <w:sz w:val="22"/>
          <w:lang w:val="es-MX"/>
        </w:rPr>
        <w:t>VIII. Pensiones alimenticias ordenadas por la autoridad judicial; o</w:t>
      </w:r>
    </w:p>
    <w:p w14:paraId="5D32827B" w14:textId="77777777" w:rsidR="008D3421" w:rsidRPr="003A2CFF" w:rsidRDefault="008D3421" w:rsidP="008D3421">
      <w:pPr>
        <w:spacing w:line="240" w:lineRule="auto"/>
        <w:ind w:left="567" w:right="616"/>
        <w:rPr>
          <w:i/>
          <w:noProof/>
          <w:sz w:val="22"/>
          <w:lang w:val="es-MX"/>
        </w:rPr>
      </w:pPr>
      <w:r w:rsidRPr="003A2CFF">
        <w:rPr>
          <w:i/>
          <w:noProof/>
          <w:sz w:val="22"/>
          <w:lang w:val="es-MX"/>
        </w:rPr>
        <w:t>IX. Cualquier otro convenido con instituciones de servicios y aceptado por el servidor público.</w:t>
      </w:r>
    </w:p>
    <w:p w14:paraId="75C49B8C" w14:textId="77777777" w:rsidR="008D3421" w:rsidRPr="003A2CFF" w:rsidRDefault="008D3421" w:rsidP="008D3421">
      <w:pPr>
        <w:spacing w:line="240" w:lineRule="auto"/>
        <w:ind w:left="567" w:right="616"/>
        <w:rPr>
          <w:i/>
          <w:noProof/>
          <w:sz w:val="22"/>
          <w:lang w:val="es-MX"/>
        </w:rPr>
      </w:pPr>
    </w:p>
    <w:p w14:paraId="12903529" w14:textId="77777777" w:rsidR="008D3421" w:rsidRPr="003A2CFF" w:rsidRDefault="008D3421" w:rsidP="008D3421">
      <w:pPr>
        <w:spacing w:line="240" w:lineRule="auto"/>
        <w:ind w:left="567" w:right="616"/>
        <w:rPr>
          <w:sz w:val="22"/>
          <w:lang w:val="es-MX"/>
        </w:rPr>
      </w:pPr>
      <w:r w:rsidRPr="003A2CFF">
        <w:rPr>
          <w:i/>
          <w:noProof/>
          <w:sz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1541D91" w14:textId="77777777" w:rsidR="008D3421" w:rsidRPr="003A2CFF" w:rsidRDefault="008D3421" w:rsidP="008D3421">
      <w:pPr>
        <w:rPr>
          <w:szCs w:val="24"/>
          <w:lang w:val="es-MX"/>
        </w:rPr>
      </w:pPr>
    </w:p>
    <w:p w14:paraId="52FF1BF1" w14:textId="77777777" w:rsidR="008D3421" w:rsidRPr="003A2CFF" w:rsidRDefault="008D3421" w:rsidP="008D3421">
      <w:pPr>
        <w:rPr>
          <w:szCs w:val="24"/>
          <w:lang w:val="es-MX"/>
        </w:rPr>
      </w:pPr>
      <w:r w:rsidRPr="003A2CFF">
        <w:rPr>
          <w:szCs w:val="24"/>
          <w:lang w:val="es-MX"/>
        </w:rPr>
        <w:t xml:space="preserve">Derivado de lo anterior, la Ley establece claramente cuáles son esos descuentos o gravámenes que directamente se relacionan con las obligaciones adquiridas como </w:t>
      </w:r>
      <w:r w:rsidRPr="003A2CFF">
        <w:rPr>
          <w:szCs w:val="24"/>
          <w:lang w:val="es-MX"/>
        </w:rPr>
        <w:lastRenderedPageBreak/>
        <w:t>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FDFC558" w14:textId="77777777" w:rsidR="008D3421" w:rsidRPr="003A2CFF" w:rsidRDefault="008D3421" w:rsidP="008D3421">
      <w:pPr>
        <w:rPr>
          <w:szCs w:val="24"/>
          <w:lang w:val="es-MX"/>
        </w:rPr>
      </w:pPr>
    </w:p>
    <w:p w14:paraId="66A27DCF" w14:textId="77777777" w:rsidR="008D3421" w:rsidRPr="003A2CFF" w:rsidRDefault="008D3421" w:rsidP="008D3421">
      <w:pPr>
        <w:rPr>
          <w:szCs w:val="24"/>
          <w:lang w:val="es-MX"/>
        </w:rPr>
      </w:pPr>
      <w:r w:rsidRPr="003A2CFF">
        <w:rPr>
          <w:szCs w:val="24"/>
          <w:lang w:val="es-MX"/>
        </w:rPr>
        <w:t xml:space="preserve">No obstante, el denominado </w:t>
      </w:r>
      <w:r w:rsidRPr="003A2CFF">
        <w:rPr>
          <w:b/>
          <w:szCs w:val="24"/>
          <w:lang w:val="es-MX"/>
        </w:rPr>
        <w:t>Sistema de Capitalización Individual</w:t>
      </w:r>
      <w:r w:rsidRPr="003A2CFF">
        <w:rPr>
          <w:szCs w:val="24"/>
          <w:lang w:val="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02C15AED" w14:textId="77777777" w:rsidR="008D3421" w:rsidRPr="003A2CFF" w:rsidRDefault="008D3421" w:rsidP="008D3421">
      <w:pPr>
        <w:rPr>
          <w:szCs w:val="24"/>
          <w:lang w:val="es-MX"/>
        </w:rPr>
      </w:pPr>
    </w:p>
    <w:p w14:paraId="4EC9D8B7" w14:textId="77777777" w:rsidR="008D3421" w:rsidRPr="003A2CFF" w:rsidRDefault="008D3421" w:rsidP="008D3421">
      <w:pPr>
        <w:rPr>
          <w:szCs w:val="24"/>
          <w:lang w:val="es-MX"/>
        </w:rPr>
      </w:pPr>
      <w:r w:rsidRPr="003A2CFF">
        <w:rPr>
          <w:rFonts w:eastAsia="Arial Unicode MS"/>
          <w:szCs w:val="24"/>
          <w:lang w:val="es-MX"/>
        </w:rPr>
        <w:t xml:space="preserve">Por otra parte, </w:t>
      </w:r>
      <w:r w:rsidRPr="003A2CFF">
        <w:rPr>
          <w:szCs w:val="24"/>
          <w:lang w:val="es-MX"/>
        </w:rPr>
        <w:t xml:space="preserve">las </w:t>
      </w:r>
      <w:r w:rsidRPr="003A2CFF">
        <w:rPr>
          <w:b/>
          <w:szCs w:val="24"/>
          <w:lang w:val="es-MX"/>
        </w:rPr>
        <w:t xml:space="preserve">Cadenas Originales </w:t>
      </w:r>
      <w:r w:rsidRPr="003A2CFF">
        <w:rPr>
          <w:szCs w:val="24"/>
          <w:lang w:val="es-MX"/>
        </w:rPr>
        <w:t xml:space="preserve">y </w:t>
      </w:r>
      <w:r w:rsidRPr="003A2CFF">
        <w:rPr>
          <w:b/>
          <w:szCs w:val="24"/>
          <w:lang w:val="es-MX"/>
        </w:rPr>
        <w:t>Sellos</w:t>
      </w:r>
      <w:r w:rsidRPr="003A2CFF">
        <w:rPr>
          <w:szCs w:val="24"/>
          <w:lang w:val="es-MX"/>
        </w:rPr>
        <w:t xml:space="preserve"> </w:t>
      </w:r>
      <w:r w:rsidRPr="003A2CFF">
        <w:rPr>
          <w:b/>
          <w:szCs w:val="24"/>
          <w:lang w:val="es-MX"/>
        </w:rPr>
        <w:t>Digitales</w:t>
      </w:r>
      <w:r w:rsidRPr="003A2CFF">
        <w:rPr>
          <w:szCs w:val="24"/>
          <w:lang w:val="es-MX"/>
        </w:rPr>
        <w:t xml:space="preserve"> forman parte del certificado de sello digital, los cuales son documentos electrónicos que de conformidad con el artículo 17-G y 29 del Código Fiscal de la Federación le permiten a la autoridad hacendaria federal garantizar una </w:t>
      </w:r>
      <w:r w:rsidRPr="003A2CFF">
        <w:rPr>
          <w:b/>
          <w:szCs w:val="24"/>
          <w:lang w:val="es-MX"/>
        </w:rPr>
        <w:t xml:space="preserve">vinculación </w:t>
      </w:r>
      <w:r w:rsidRPr="003A2CFF">
        <w:rPr>
          <w:szCs w:val="24"/>
          <w:lang w:val="es-MX"/>
        </w:rPr>
        <w:t xml:space="preserve">entre la </w:t>
      </w:r>
      <w:r w:rsidRPr="003A2CFF">
        <w:rPr>
          <w:b/>
          <w:szCs w:val="24"/>
          <w:lang w:val="es-MX"/>
        </w:rPr>
        <w:t>identidad de un sujeto o entidad</w:t>
      </w:r>
      <w:r w:rsidRPr="003A2CFF">
        <w:rPr>
          <w:szCs w:val="24"/>
          <w:lang w:val="es-MX"/>
        </w:rPr>
        <w:t xml:space="preserve"> con su clave pública, lo que hace identificable a una persona o entidad, además de que dichos certificados tienen como finalidad o propósito específico firmar digitalmente las facturas electrónicas </w:t>
      </w:r>
      <w:r w:rsidRPr="003A2CFF">
        <w:rPr>
          <w:b/>
          <w:szCs w:val="24"/>
          <w:lang w:val="es-MX"/>
        </w:rPr>
        <w:t>para acreditar la autoría de los comprobantes fiscales digitales</w:t>
      </w:r>
      <w:r w:rsidRPr="003A2CFF">
        <w:rPr>
          <w:szCs w:val="24"/>
          <w:lang w:val="es-MX"/>
        </w:rPr>
        <w:t>. En ese tenor se transcriben los artículos señalados con antelación para mejor ilustración:</w:t>
      </w:r>
    </w:p>
    <w:p w14:paraId="308BBB2D" w14:textId="77777777" w:rsidR="008D3421" w:rsidRPr="003A2CFF" w:rsidRDefault="008D3421" w:rsidP="008D3421">
      <w:pPr>
        <w:jc w:val="left"/>
        <w:rPr>
          <w:szCs w:val="24"/>
          <w:lang w:val="es-MX"/>
        </w:rPr>
      </w:pPr>
    </w:p>
    <w:p w14:paraId="7B987DE4" w14:textId="77777777" w:rsidR="008D3421" w:rsidRPr="003A2CFF" w:rsidRDefault="008D3421" w:rsidP="008D3421">
      <w:pPr>
        <w:spacing w:line="240" w:lineRule="auto"/>
        <w:ind w:left="567" w:right="616"/>
        <w:rPr>
          <w:i/>
          <w:noProof/>
          <w:sz w:val="22"/>
          <w:lang w:val="es-MX"/>
        </w:rPr>
      </w:pPr>
      <w:r w:rsidRPr="003A2CFF">
        <w:rPr>
          <w:b/>
          <w:i/>
          <w:noProof/>
          <w:sz w:val="22"/>
          <w:lang w:val="es-MX"/>
        </w:rPr>
        <w:t xml:space="preserve">Artículo 17-G.- </w:t>
      </w:r>
      <w:r w:rsidRPr="003A2CFF">
        <w:rPr>
          <w:i/>
          <w:noProof/>
          <w:sz w:val="22"/>
          <w:lang w:val="es-MX"/>
        </w:rPr>
        <w:t xml:space="preserve">Los certificados que emita el Servicio de Administración Tributaria para ser considerados válidos deberán contener los datos siguientes: </w:t>
      </w:r>
    </w:p>
    <w:p w14:paraId="24229E26" w14:textId="77777777" w:rsidR="008D3421" w:rsidRPr="003A2CFF" w:rsidRDefault="008D3421" w:rsidP="008D3421">
      <w:pPr>
        <w:spacing w:line="240" w:lineRule="auto"/>
        <w:ind w:left="567" w:right="616"/>
        <w:rPr>
          <w:i/>
          <w:noProof/>
          <w:sz w:val="22"/>
          <w:lang w:val="es-MX"/>
        </w:rPr>
      </w:pPr>
    </w:p>
    <w:p w14:paraId="5F19D71E" w14:textId="77777777" w:rsidR="008D3421" w:rsidRPr="003A2CFF" w:rsidRDefault="008D3421" w:rsidP="008D3421">
      <w:pPr>
        <w:spacing w:line="240" w:lineRule="auto"/>
        <w:ind w:left="567" w:right="616"/>
        <w:rPr>
          <w:i/>
          <w:noProof/>
          <w:sz w:val="22"/>
          <w:lang w:val="es-MX"/>
        </w:rPr>
      </w:pPr>
      <w:r w:rsidRPr="003A2CFF">
        <w:rPr>
          <w:i/>
          <w:noProof/>
          <w:sz w:val="22"/>
          <w:lang w:val="es-MX"/>
        </w:rPr>
        <w:lastRenderedPageBreak/>
        <w:t>I. La mención de que se expiden como tales. Tratándose de certificados de sellos digitales, se deberán especificar las limitantes que tengan para su uso.</w:t>
      </w:r>
    </w:p>
    <w:p w14:paraId="7D5E8664" w14:textId="77777777" w:rsidR="008D3421" w:rsidRPr="003A2CFF" w:rsidRDefault="008D3421" w:rsidP="008D3421">
      <w:pPr>
        <w:spacing w:line="240" w:lineRule="auto"/>
        <w:ind w:left="1422" w:right="616"/>
        <w:rPr>
          <w:i/>
          <w:noProof/>
          <w:sz w:val="22"/>
          <w:lang w:val="es-MX"/>
        </w:rPr>
      </w:pPr>
    </w:p>
    <w:p w14:paraId="2E56AB22" w14:textId="77777777" w:rsidR="008D3421" w:rsidRPr="003A2CFF" w:rsidRDefault="008D3421" w:rsidP="008D3421">
      <w:pPr>
        <w:spacing w:line="240" w:lineRule="auto"/>
        <w:ind w:left="567" w:right="616"/>
        <w:rPr>
          <w:i/>
          <w:noProof/>
          <w:sz w:val="22"/>
          <w:lang w:val="es-MX"/>
        </w:rPr>
      </w:pPr>
      <w:r w:rsidRPr="003A2CFF">
        <w:rPr>
          <w:b/>
          <w:i/>
          <w:noProof/>
          <w:sz w:val="22"/>
          <w:lang w:val="es-MX"/>
        </w:rPr>
        <w:t>Artículo 29.</w:t>
      </w:r>
      <w:r w:rsidRPr="003A2CFF">
        <w:rPr>
          <w:i/>
          <w:noProof/>
          <w:sz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4DEFF41E" w14:textId="77777777" w:rsidR="008D3421" w:rsidRPr="003A2CFF" w:rsidRDefault="008D3421" w:rsidP="008D3421">
      <w:pPr>
        <w:spacing w:line="240" w:lineRule="auto"/>
        <w:ind w:left="567" w:right="616"/>
        <w:rPr>
          <w:i/>
          <w:noProof/>
          <w:sz w:val="22"/>
          <w:lang w:val="es-MX"/>
        </w:rPr>
      </w:pPr>
    </w:p>
    <w:p w14:paraId="097508A8" w14:textId="77777777" w:rsidR="008D3421" w:rsidRPr="003A2CFF" w:rsidRDefault="008D3421" w:rsidP="008D3421">
      <w:pPr>
        <w:spacing w:line="240" w:lineRule="auto"/>
        <w:ind w:left="567" w:right="616"/>
        <w:rPr>
          <w:i/>
          <w:noProof/>
          <w:sz w:val="22"/>
          <w:lang w:val="es-MX"/>
        </w:rPr>
      </w:pPr>
      <w:r w:rsidRPr="003A2CFF">
        <w:rPr>
          <w:i/>
          <w:noProof/>
          <w:sz w:val="22"/>
          <w:lang w:val="es-MX"/>
        </w:rPr>
        <w:t>Los contribuyentes a que se refiere el párrafo anterior deberán cumplir con las obligaciones siguientes:</w:t>
      </w:r>
    </w:p>
    <w:p w14:paraId="69D9BBC4" w14:textId="77777777" w:rsidR="008D3421" w:rsidRPr="003A2CFF" w:rsidRDefault="008D3421" w:rsidP="008D3421">
      <w:pPr>
        <w:spacing w:line="240" w:lineRule="auto"/>
        <w:ind w:left="567" w:right="616"/>
        <w:rPr>
          <w:i/>
          <w:noProof/>
          <w:sz w:val="22"/>
          <w:lang w:val="es-MX"/>
        </w:rPr>
      </w:pPr>
    </w:p>
    <w:p w14:paraId="61054AE2" w14:textId="77777777" w:rsidR="008D3421" w:rsidRPr="003A2CFF" w:rsidRDefault="008D3421" w:rsidP="008D3421">
      <w:pPr>
        <w:spacing w:line="240" w:lineRule="auto"/>
        <w:ind w:left="567" w:right="616"/>
        <w:rPr>
          <w:i/>
          <w:noProof/>
          <w:sz w:val="22"/>
          <w:lang w:val="es-MX"/>
        </w:rPr>
      </w:pPr>
      <w:r w:rsidRPr="003A2CFF">
        <w:rPr>
          <w:i/>
          <w:noProof/>
          <w:sz w:val="22"/>
          <w:lang w:val="es-MX"/>
        </w:rPr>
        <w:t>(…)</w:t>
      </w:r>
    </w:p>
    <w:p w14:paraId="2316A389" w14:textId="77777777" w:rsidR="008D3421" w:rsidRPr="003A2CFF" w:rsidRDefault="008D3421" w:rsidP="008D3421">
      <w:pPr>
        <w:spacing w:line="240" w:lineRule="auto"/>
        <w:ind w:left="567" w:right="616"/>
        <w:rPr>
          <w:i/>
          <w:noProof/>
          <w:sz w:val="22"/>
          <w:lang w:val="es-MX"/>
        </w:rPr>
      </w:pPr>
      <w:r w:rsidRPr="003A2CFF">
        <w:rPr>
          <w:i/>
          <w:noProof/>
          <w:sz w:val="22"/>
          <w:lang w:val="es-MX"/>
        </w:rPr>
        <w:t>II. Tramitar ante el Servicio de Administración Tributaria el certificado para el uso de los sellos digitales.</w:t>
      </w:r>
    </w:p>
    <w:p w14:paraId="368C73AB" w14:textId="77777777" w:rsidR="008D3421" w:rsidRPr="003A2CFF" w:rsidRDefault="008D3421" w:rsidP="008D3421">
      <w:pPr>
        <w:spacing w:line="240" w:lineRule="auto"/>
        <w:ind w:left="567" w:right="616"/>
        <w:rPr>
          <w:i/>
          <w:noProof/>
          <w:sz w:val="22"/>
          <w:lang w:val="es-MX"/>
        </w:rPr>
      </w:pPr>
    </w:p>
    <w:p w14:paraId="453E4A1A" w14:textId="77777777" w:rsidR="008D3421" w:rsidRPr="003A2CFF" w:rsidRDefault="008D3421" w:rsidP="008D3421">
      <w:pPr>
        <w:spacing w:line="240" w:lineRule="auto"/>
        <w:ind w:left="567" w:right="616"/>
        <w:rPr>
          <w:noProof/>
          <w:sz w:val="22"/>
          <w:lang w:val="es-MX"/>
        </w:rPr>
      </w:pPr>
      <w:r w:rsidRPr="003A2CFF">
        <w:rPr>
          <w:i/>
          <w:noProof/>
          <w:sz w:val="22"/>
          <w:lang w:val="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01AD9F44" w14:textId="77777777" w:rsidR="008D3421" w:rsidRPr="003A2CFF" w:rsidRDefault="008D3421" w:rsidP="008D3421">
      <w:pPr>
        <w:rPr>
          <w:szCs w:val="24"/>
          <w:lang w:val="es-MX"/>
        </w:rPr>
      </w:pPr>
    </w:p>
    <w:p w14:paraId="7CC3A2AE" w14:textId="77777777" w:rsidR="008D3421" w:rsidRPr="003A2CFF" w:rsidRDefault="008D3421" w:rsidP="008D3421">
      <w:pPr>
        <w:rPr>
          <w:lang w:val="es-MX"/>
        </w:rPr>
      </w:pPr>
      <w:r w:rsidRPr="003A2CFF">
        <w:rPr>
          <w:lang w:val="es-MX"/>
        </w:rPr>
        <w:t>Empero, como se refirió en párrafos anteriores, estos serán públicos siempre y cuando el Sujeto Obligado no advierta que en estos se encuentren contenidos datos como el RFC , CURP o cualquier otro dato personal de los servidores públicos, en cuyo caso deberán ser testados o suprimidos del documento.</w:t>
      </w:r>
    </w:p>
    <w:p w14:paraId="7844E924" w14:textId="77777777" w:rsidR="008D3421" w:rsidRPr="003A2CFF" w:rsidRDefault="008D3421" w:rsidP="008D3421">
      <w:pPr>
        <w:rPr>
          <w:szCs w:val="24"/>
          <w:lang w:val="es-MX"/>
        </w:rPr>
      </w:pPr>
    </w:p>
    <w:p w14:paraId="06B10B7C" w14:textId="77777777" w:rsidR="008D3421" w:rsidRPr="003A2CFF" w:rsidRDefault="008D3421" w:rsidP="008D3421">
      <w:pPr>
        <w:rPr>
          <w:szCs w:val="24"/>
          <w:lang w:val="es-MX"/>
        </w:rPr>
      </w:pPr>
      <w:r w:rsidRPr="003A2CFF">
        <w:rPr>
          <w:szCs w:val="24"/>
          <w:lang w:val="es-MX"/>
        </w:rPr>
        <w:t xml:space="preserve">Por lo que hace a los </w:t>
      </w:r>
      <w:r w:rsidRPr="003A2CFF">
        <w:rPr>
          <w:b/>
          <w:szCs w:val="24"/>
          <w:lang w:val="es-MX"/>
        </w:rPr>
        <w:t>Códigos Bidimensionales</w:t>
      </w:r>
      <w:r w:rsidRPr="003A2CFF">
        <w:rPr>
          <w:szCs w:val="24"/>
          <w:lang w:val="es-MX"/>
        </w:rPr>
        <w:t xml:space="preserve"> y los denominados </w:t>
      </w:r>
      <w:r w:rsidRPr="003A2CFF">
        <w:rPr>
          <w:b/>
          <w:szCs w:val="24"/>
          <w:lang w:val="es-MX"/>
        </w:rPr>
        <w:t>Códigos QR</w:t>
      </w:r>
      <w:r w:rsidRPr="003A2CFF">
        <w:rPr>
          <w:szCs w:val="24"/>
          <w:lang w:val="es-MX"/>
        </w:rPr>
        <w:t xml:space="preserve">, se trata de barras en dos dimensiones que al igual a los códigos de barras o códigos unidimensionales, son utilizados para almacenar diversos tipos datos de manera codificada, los cuales a través de lectores que pueden ser obtenidos por cualquier </w:t>
      </w:r>
      <w:r w:rsidRPr="003A2CFF">
        <w:rPr>
          <w:szCs w:val="24"/>
          <w:lang w:val="es-MX"/>
        </w:rPr>
        <w:lastRenderedPageBreak/>
        <w:t xml:space="preserve">persona, teniendo acceso a dichos datos almacenados, los que al tratarse de recibos de nómina, generalmente, corresponde a datos personales como lo son el </w:t>
      </w:r>
      <w:r w:rsidRPr="003A2CFF">
        <w:rPr>
          <w:b/>
          <w:szCs w:val="24"/>
          <w:lang w:val="es-MX"/>
        </w:rPr>
        <w:t>Registro Federal de Contribuyentes</w:t>
      </w:r>
      <w:r w:rsidRPr="003A2CFF">
        <w:rPr>
          <w:szCs w:val="24"/>
          <w:lang w:val="es-MX"/>
        </w:rPr>
        <w:t xml:space="preserve"> (RFC) y la </w:t>
      </w:r>
      <w:r w:rsidRPr="003A2CFF">
        <w:rPr>
          <w:b/>
          <w:szCs w:val="24"/>
          <w:lang w:val="es-MX"/>
        </w:rPr>
        <w:t>Clave Única de Registro de Población</w:t>
      </w:r>
      <w:r w:rsidRPr="003A2CFF">
        <w:rPr>
          <w:szCs w:val="24"/>
          <w:lang w:val="es-MX"/>
        </w:rPr>
        <w:t xml:space="preserve"> (CURP), por lo cual, deberán ser protegidos.</w:t>
      </w:r>
    </w:p>
    <w:p w14:paraId="51123BD5" w14:textId="77777777" w:rsidR="008D3421" w:rsidRPr="003A2CFF" w:rsidRDefault="008D3421" w:rsidP="008D3421">
      <w:pPr>
        <w:rPr>
          <w:szCs w:val="24"/>
          <w:lang w:val="es-MX"/>
        </w:rPr>
      </w:pPr>
    </w:p>
    <w:p w14:paraId="438E4587" w14:textId="77777777" w:rsidR="008D3421" w:rsidRPr="003A2CFF" w:rsidRDefault="008D3421" w:rsidP="008D3421">
      <w:pPr>
        <w:rPr>
          <w:szCs w:val="24"/>
          <w:lang w:val="es-MX"/>
        </w:rPr>
      </w:pPr>
      <w:r w:rsidRPr="003A2CFF">
        <w:rPr>
          <w:szCs w:val="24"/>
          <w:lang w:val="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440E1C24" w14:textId="77777777" w:rsidR="008D3421" w:rsidRPr="003A2CFF" w:rsidRDefault="008D3421" w:rsidP="008D3421">
      <w:pPr>
        <w:rPr>
          <w:szCs w:val="24"/>
          <w:lang w:val="es-MX"/>
        </w:rPr>
      </w:pPr>
    </w:p>
    <w:p w14:paraId="6C5A7195" w14:textId="77777777" w:rsidR="008D3421" w:rsidRPr="003A2CFF" w:rsidRDefault="008D3421" w:rsidP="008D3421">
      <w:pPr>
        <w:rPr>
          <w:szCs w:val="24"/>
          <w:lang w:val="es-MX"/>
        </w:rPr>
      </w:pPr>
      <w:r w:rsidRPr="003A2CFF">
        <w:rPr>
          <w:szCs w:val="24"/>
          <w:lang w:val="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64C45F88" w14:textId="77777777" w:rsidR="008D3421" w:rsidRPr="003A2CFF" w:rsidRDefault="008D3421" w:rsidP="008D3421">
      <w:pPr>
        <w:rPr>
          <w:szCs w:val="24"/>
          <w:lang w:val="es-MX"/>
        </w:rPr>
      </w:pPr>
    </w:p>
    <w:p w14:paraId="5C91CEBA" w14:textId="77777777" w:rsidR="008D3421" w:rsidRPr="003A2CFF" w:rsidRDefault="008D3421" w:rsidP="008D3421">
      <w:pPr>
        <w:rPr>
          <w:szCs w:val="24"/>
          <w:lang w:val="es-MX"/>
        </w:rPr>
      </w:pPr>
      <w:r w:rsidRPr="003A2CFF">
        <w:rPr>
          <w:szCs w:val="24"/>
          <w:lang w:val="es-MX"/>
        </w:rPr>
        <w:t xml:space="preserve">Ahora bien, por lo que hace al número de serie y folio interno, la Guía de llenado del CFDI global Versión 3.3 del CFDI, emitida por el Servicio de Administración Tributaria prevé́ que es el número que utiliza el contribuyente para control interno de su </w:t>
      </w:r>
      <w:r w:rsidRPr="003A2CFF">
        <w:rPr>
          <w:szCs w:val="24"/>
          <w:lang w:val="es-MX"/>
        </w:rPr>
        <w:lastRenderedPageBreak/>
        <w:t>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60B4AC1B" w14:textId="77777777" w:rsidR="008D3421" w:rsidRPr="003A2CFF" w:rsidRDefault="008D3421" w:rsidP="008D3421">
      <w:pPr>
        <w:rPr>
          <w:szCs w:val="24"/>
          <w:lang w:val="es-MX"/>
        </w:rPr>
      </w:pPr>
    </w:p>
    <w:p w14:paraId="0E3B6F4A" w14:textId="77777777" w:rsidR="008D3421" w:rsidRPr="003A2CFF" w:rsidRDefault="008D3421" w:rsidP="008D3421">
      <w:pPr>
        <w:rPr>
          <w:szCs w:val="24"/>
          <w:lang w:val="es-MX"/>
        </w:rPr>
      </w:pPr>
      <w:r w:rsidRPr="003A2CFF">
        <w:rPr>
          <w:szCs w:val="24"/>
          <w:lang w:val="es-MX"/>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19291771" w14:textId="77777777" w:rsidR="008D3421" w:rsidRPr="003A2CFF" w:rsidRDefault="008D3421" w:rsidP="008D3421">
      <w:pPr>
        <w:rPr>
          <w:szCs w:val="24"/>
          <w:lang w:val="es-MX"/>
        </w:rPr>
      </w:pPr>
    </w:p>
    <w:p w14:paraId="58750E4F" w14:textId="77777777" w:rsidR="008D3421" w:rsidRPr="003A2CFF" w:rsidRDefault="008D3421" w:rsidP="008D3421">
      <w:pPr>
        <w:rPr>
          <w:szCs w:val="24"/>
          <w:lang w:val="es-MX"/>
        </w:rPr>
      </w:pPr>
      <w:r w:rsidRPr="003A2CFF">
        <w:rPr>
          <w:szCs w:val="24"/>
          <w:lang w:val="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1DB2D8C0" w14:textId="77777777" w:rsidR="008D3421" w:rsidRPr="003A2CFF" w:rsidRDefault="008D3421" w:rsidP="008D3421">
      <w:pPr>
        <w:rPr>
          <w:szCs w:val="24"/>
          <w:lang w:val="es-MX"/>
        </w:rPr>
      </w:pPr>
    </w:p>
    <w:p w14:paraId="7131EE60" w14:textId="77777777" w:rsidR="008D3421" w:rsidRPr="003A2CFF" w:rsidRDefault="008D3421" w:rsidP="008D3421">
      <w:pPr>
        <w:rPr>
          <w:szCs w:val="24"/>
        </w:rPr>
      </w:pPr>
      <w:r w:rsidRPr="003A2CFF">
        <w:rPr>
          <w:szCs w:val="24"/>
          <w:lang w:val="es-MX"/>
        </w:rPr>
        <w:t>Por lo que hace a la f</w:t>
      </w:r>
      <w:r w:rsidRPr="003A2CFF">
        <w:rPr>
          <w:szCs w:val="24"/>
        </w:rPr>
        <w:t>irma que plasmen las personas en los documentos que se haga entrega como requisito para ingresar al servicio público se considera como un dato susceptible de ser suprimido o testado; esto con apego a lo dispuesto en el criterio 002/2019 emitido por el INAI, que a la letra estipula lo siguiente:</w:t>
      </w:r>
    </w:p>
    <w:p w14:paraId="2392D4A9" w14:textId="77777777" w:rsidR="008D3421" w:rsidRPr="003A2CFF" w:rsidRDefault="008D3421" w:rsidP="008D3421">
      <w:pPr>
        <w:rPr>
          <w:szCs w:val="24"/>
        </w:rPr>
      </w:pPr>
    </w:p>
    <w:p w14:paraId="52F50D91" w14:textId="77777777" w:rsidR="008D3421" w:rsidRPr="003A2CFF" w:rsidRDefault="008D3421" w:rsidP="008D3421">
      <w:pPr>
        <w:pStyle w:val="fundamentos0"/>
      </w:pPr>
      <w:r w:rsidRPr="003A2CFF">
        <w:rPr>
          <w:b/>
        </w:rPr>
        <w:t>Firma y rúbrica de servidores públicos.</w:t>
      </w:r>
      <w:r w:rsidRPr="003A2CFF">
        <w:t xml:space="preserve"> Si bien la firma y la rúbrica son datos personales confidenciales, cuando un servidor público emite un acto como autoridad, </w:t>
      </w:r>
      <w:r w:rsidRPr="003A2CFF">
        <w:lastRenderedPageBreak/>
        <w:t>en ejercicio de las funciones que tiene conferidas, la firma o rúbrica mediante la cual se valida dicho acto es pública.</w:t>
      </w:r>
    </w:p>
    <w:p w14:paraId="1E165A08" w14:textId="77777777" w:rsidR="008D3421" w:rsidRPr="003A2CFF" w:rsidRDefault="008D3421" w:rsidP="008D3421">
      <w:pPr>
        <w:rPr>
          <w:szCs w:val="24"/>
          <w:lang w:val="es-MX"/>
        </w:rPr>
      </w:pPr>
    </w:p>
    <w:p w14:paraId="5A889D07" w14:textId="5A40176A" w:rsidR="008D3421" w:rsidRPr="003A2CFF" w:rsidRDefault="008D3421" w:rsidP="008D3421">
      <w:pPr>
        <w:rPr>
          <w:szCs w:val="24"/>
          <w:lang w:val="es-MX"/>
        </w:rPr>
      </w:pPr>
      <w:r w:rsidRPr="003A2CFF">
        <w:rPr>
          <w:szCs w:val="24"/>
          <w:lang w:val="es-MX"/>
        </w:rPr>
        <w:t>En ese tenor, dado que al plasmar la firma en dichos documentos no se cumple ninguna de las hipótesis previstas en el criterio en cita, se debe entender que las firmas contenidas en estos deben tenerse como datos de naturaleza confidencial</w:t>
      </w:r>
      <w:r w:rsidR="00722997" w:rsidRPr="003A2CFF">
        <w:rPr>
          <w:szCs w:val="24"/>
          <w:lang w:val="es-MX"/>
        </w:rPr>
        <w:t>; no así la plasmada por las autoridades que emiten un documento público</w:t>
      </w:r>
      <w:r w:rsidR="00137B47" w:rsidRPr="003A2CFF">
        <w:rPr>
          <w:szCs w:val="24"/>
          <w:lang w:val="es-MX"/>
        </w:rPr>
        <w:t xml:space="preserve"> con</w:t>
      </w:r>
      <w:r w:rsidR="00860434" w:rsidRPr="003A2CFF">
        <w:rPr>
          <w:szCs w:val="24"/>
          <w:lang w:val="es-MX"/>
        </w:rPr>
        <w:t xml:space="preserve"> la que éste se dota de validez</w:t>
      </w:r>
      <w:r w:rsidR="009A3291" w:rsidRPr="003A2CFF">
        <w:rPr>
          <w:szCs w:val="24"/>
          <w:lang w:val="es-MX"/>
        </w:rPr>
        <w:t>, en cuyo caso deben dejarse visibles.</w:t>
      </w:r>
    </w:p>
    <w:p w14:paraId="45FCF141" w14:textId="77777777" w:rsidR="008D3421" w:rsidRPr="003A2CFF" w:rsidRDefault="008D3421" w:rsidP="008D3421">
      <w:pPr>
        <w:rPr>
          <w:szCs w:val="24"/>
          <w:lang w:val="es-MX"/>
        </w:rPr>
      </w:pPr>
    </w:p>
    <w:p w14:paraId="13C0310B" w14:textId="77777777" w:rsidR="008D3421" w:rsidRPr="003A2CFF" w:rsidRDefault="008D3421" w:rsidP="008D3421">
      <w:pPr>
        <w:rPr>
          <w:szCs w:val="24"/>
          <w:lang w:val="es-MX"/>
        </w:rPr>
      </w:pPr>
      <w:r w:rsidRPr="003A2CFF">
        <w:rPr>
          <w:szCs w:val="24"/>
          <w:lang w:val="es-MX"/>
        </w:rPr>
        <w:t>Por otra parte, por lo que hace a la fotografía de los servidores públicos, se debe señalar que los servidores públicos tienen un espectro menor de protección a sus datos personales en comparación con cualquier otra persona física. Esto debido al interés público que revisten sus funciones, por lo que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4F263216" w14:textId="77777777" w:rsidR="008D3421" w:rsidRPr="003A2CFF" w:rsidRDefault="008D3421" w:rsidP="008D3421">
      <w:pPr>
        <w:rPr>
          <w:szCs w:val="24"/>
          <w:lang w:val="es-MX"/>
        </w:rPr>
      </w:pPr>
    </w:p>
    <w:p w14:paraId="075C4D96" w14:textId="77777777" w:rsidR="008D3421" w:rsidRPr="003A2CFF" w:rsidRDefault="008D3421" w:rsidP="008D3421">
      <w:pPr>
        <w:rPr>
          <w:szCs w:val="24"/>
          <w:lang w:val="es-MX"/>
        </w:rPr>
      </w:pPr>
      <w:r w:rsidRPr="003A2CFF">
        <w:rPr>
          <w:szCs w:val="24"/>
          <w:lang w:val="es-MX"/>
        </w:rPr>
        <w:t>Conforme a lo anterior, resulta necesario señalar que el Pleno de este Instituto emitió el criterio 03/2019 cuyo rubro dispone lo siguiente: “Servidores públicos con categoría de mando medio y superior. La fotografía de aquellos es de carácter público”; no obstante, dicho criterio fue interrumpido en términos del artículo 9, fracción XXVII del Reglamento Interior del Instituto de Transparencia, Acceso a la Información Pública y Protección de Datos Personales del Estado de México y Municipios.</w:t>
      </w:r>
    </w:p>
    <w:p w14:paraId="7B1933ED" w14:textId="77777777" w:rsidR="008D3421" w:rsidRPr="003A2CFF" w:rsidRDefault="008D3421" w:rsidP="008D3421">
      <w:pPr>
        <w:rPr>
          <w:szCs w:val="24"/>
          <w:lang w:val="es-MX"/>
        </w:rPr>
      </w:pPr>
    </w:p>
    <w:p w14:paraId="10EA1365" w14:textId="77777777" w:rsidR="008D3421" w:rsidRPr="003A2CFF" w:rsidRDefault="008D3421" w:rsidP="008D3421">
      <w:pPr>
        <w:rPr>
          <w:szCs w:val="24"/>
          <w:lang w:val="es-MX"/>
        </w:rPr>
      </w:pPr>
      <w:r w:rsidRPr="003A2CFF">
        <w:rPr>
          <w:szCs w:val="24"/>
          <w:lang w:val="es-MX"/>
        </w:rPr>
        <w:lastRenderedPageBreak/>
        <w:t>Debido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tanto, el Sujeto Obligado deberá remitir los diplomas de especialización cartas de pasante, títulos y cédulas profesionales con la fotografía visible, es decir en una correcta versión pública.</w:t>
      </w:r>
    </w:p>
    <w:p w14:paraId="7EF6CCC0" w14:textId="77777777" w:rsidR="008D3421" w:rsidRPr="003A2CFF" w:rsidRDefault="008D3421" w:rsidP="008D3421">
      <w:pPr>
        <w:rPr>
          <w:szCs w:val="24"/>
          <w:lang w:val="es-MX"/>
        </w:rPr>
      </w:pPr>
    </w:p>
    <w:p w14:paraId="5D19D164" w14:textId="77777777" w:rsidR="008D3421" w:rsidRPr="003A2CFF" w:rsidRDefault="008D3421" w:rsidP="008D3421">
      <w:pPr>
        <w:rPr>
          <w:szCs w:val="24"/>
          <w:lang w:val="es-MX"/>
        </w:rPr>
      </w:pPr>
      <w:r w:rsidRPr="003A2CFF">
        <w:rPr>
          <w:szCs w:val="24"/>
          <w:lang w:val="es-MX"/>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282DBE5" w14:textId="77777777" w:rsidR="008D3421" w:rsidRPr="003A2CFF" w:rsidRDefault="008D3421" w:rsidP="008D3421">
      <w:pPr>
        <w:rPr>
          <w:szCs w:val="24"/>
          <w:lang w:val="es-MX"/>
        </w:rPr>
      </w:pPr>
    </w:p>
    <w:p w14:paraId="313AAF9E" w14:textId="77777777" w:rsidR="008D3421" w:rsidRPr="003A2CFF" w:rsidRDefault="008D3421" w:rsidP="008D3421">
      <w:pPr>
        <w:rPr>
          <w:szCs w:val="24"/>
          <w:lang w:val="es-MX"/>
        </w:rPr>
      </w:pPr>
      <w:r w:rsidRPr="003A2CFF">
        <w:rPr>
          <w:szCs w:val="24"/>
          <w:lang w:val="es-MX"/>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w:t>
      </w:r>
      <w:r w:rsidRPr="003A2CFF">
        <w:rPr>
          <w:szCs w:val="24"/>
          <w:lang w:val="es-MX"/>
        </w:rPr>
        <w:lastRenderedPageBreak/>
        <w:t>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370088E" w14:textId="77777777" w:rsidR="008D3421" w:rsidRPr="003A2CFF" w:rsidRDefault="008D3421" w:rsidP="008D3421">
      <w:pPr>
        <w:rPr>
          <w:szCs w:val="24"/>
          <w:lang w:val="es-MX"/>
        </w:rPr>
      </w:pPr>
    </w:p>
    <w:p w14:paraId="6C05065A" w14:textId="77777777" w:rsidR="008D3421" w:rsidRPr="003A2CFF" w:rsidRDefault="008D3421" w:rsidP="008D3421">
      <w:pPr>
        <w:rPr>
          <w:szCs w:val="24"/>
          <w:lang w:val="es-MX"/>
        </w:rPr>
      </w:pPr>
      <w:r w:rsidRPr="003A2CFF">
        <w:rPr>
          <w:szCs w:val="24"/>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17D19193" w14:textId="77777777" w:rsidR="008D3421" w:rsidRPr="003A2CFF" w:rsidRDefault="008D3421" w:rsidP="008D3421">
      <w:pPr>
        <w:jc w:val="left"/>
        <w:rPr>
          <w:szCs w:val="24"/>
          <w:lang w:val="es-MX"/>
        </w:rPr>
      </w:pPr>
    </w:p>
    <w:p w14:paraId="5DCA7703" w14:textId="77777777" w:rsidR="008D3421" w:rsidRPr="003A2CFF" w:rsidRDefault="008D3421" w:rsidP="008D3421">
      <w:pPr>
        <w:spacing w:line="240" w:lineRule="auto"/>
        <w:ind w:left="567" w:right="616"/>
        <w:rPr>
          <w:i/>
          <w:sz w:val="22"/>
          <w:lang w:val="es-MX"/>
        </w:rPr>
      </w:pPr>
      <w:r w:rsidRPr="003A2CFF">
        <w:rPr>
          <w:b/>
          <w:i/>
          <w:sz w:val="22"/>
          <w:lang w:val="es-MX"/>
        </w:rPr>
        <w:t xml:space="preserve">Artículo 49. </w:t>
      </w:r>
      <w:r w:rsidRPr="003A2CFF">
        <w:rPr>
          <w:i/>
          <w:sz w:val="22"/>
          <w:lang w:val="es-MX"/>
        </w:rPr>
        <w:t>Los Comités de Transparencia tendrán las siguientes atribuciones:</w:t>
      </w:r>
    </w:p>
    <w:p w14:paraId="3B449A49" w14:textId="77777777" w:rsidR="008D3421" w:rsidRPr="003A2CFF" w:rsidRDefault="008D3421" w:rsidP="008D3421">
      <w:pPr>
        <w:spacing w:line="240" w:lineRule="auto"/>
        <w:ind w:left="567" w:right="616"/>
        <w:rPr>
          <w:bCs/>
          <w:i/>
          <w:sz w:val="22"/>
          <w:lang w:val="es-MX"/>
        </w:rPr>
      </w:pPr>
      <w:r w:rsidRPr="003A2CFF">
        <w:rPr>
          <w:bCs/>
          <w:i/>
          <w:sz w:val="22"/>
          <w:lang w:val="es-MX"/>
        </w:rPr>
        <w:t>(…)</w:t>
      </w:r>
    </w:p>
    <w:p w14:paraId="51DFC772" w14:textId="77777777" w:rsidR="008D3421" w:rsidRPr="003A2CFF" w:rsidRDefault="008D3421" w:rsidP="008D3421">
      <w:pPr>
        <w:spacing w:line="240" w:lineRule="auto"/>
        <w:ind w:left="567" w:right="616"/>
        <w:rPr>
          <w:i/>
          <w:sz w:val="22"/>
          <w:lang w:val="es-MX"/>
        </w:rPr>
      </w:pPr>
      <w:r w:rsidRPr="003A2CFF">
        <w:rPr>
          <w:b/>
          <w:i/>
          <w:sz w:val="22"/>
          <w:lang w:val="es-MX"/>
        </w:rPr>
        <w:t>VIII.</w:t>
      </w:r>
      <w:r w:rsidRPr="003A2CFF">
        <w:rPr>
          <w:i/>
          <w:sz w:val="22"/>
          <w:lang w:val="es-MX"/>
        </w:rPr>
        <w:t xml:space="preserve"> Aprobar, modificar o revocar la clasificación de la información;</w:t>
      </w:r>
    </w:p>
    <w:p w14:paraId="10F353F5" w14:textId="77777777" w:rsidR="008D3421" w:rsidRPr="003A2CFF" w:rsidRDefault="008D3421" w:rsidP="008D3421">
      <w:pPr>
        <w:spacing w:line="240" w:lineRule="auto"/>
        <w:ind w:left="567" w:right="616"/>
        <w:rPr>
          <w:bCs/>
          <w:i/>
          <w:sz w:val="22"/>
          <w:lang w:val="es-MX"/>
        </w:rPr>
      </w:pPr>
      <w:r w:rsidRPr="003A2CFF">
        <w:rPr>
          <w:bCs/>
          <w:i/>
          <w:sz w:val="22"/>
          <w:lang w:val="es-MX"/>
        </w:rPr>
        <w:t>(…)</w:t>
      </w:r>
    </w:p>
    <w:p w14:paraId="61E894ED" w14:textId="77777777" w:rsidR="008D3421" w:rsidRPr="003A2CFF" w:rsidRDefault="008D3421" w:rsidP="008D3421">
      <w:pPr>
        <w:spacing w:line="240" w:lineRule="auto"/>
        <w:ind w:left="567" w:right="616"/>
        <w:rPr>
          <w:i/>
          <w:sz w:val="22"/>
          <w:lang w:val="es-MX"/>
        </w:rPr>
      </w:pPr>
    </w:p>
    <w:p w14:paraId="32A62768" w14:textId="77777777" w:rsidR="008D3421" w:rsidRPr="003A2CFF" w:rsidRDefault="008D3421" w:rsidP="008D3421">
      <w:pPr>
        <w:spacing w:line="240" w:lineRule="auto"/>
        <w:ind w:left="567" w:right="616"/>
        <w:rPr>
          <w:i/>
          <w:sz w:val="22"/>
          <w:lang w:val="es-MX"/>
        </w:rPr>
      </w:pPr>
      <w:r w:rsidRPr="003A2CFF">
        <w:rPr>
          <w:b/>
          <w:i/>
          <w:sz w:val="22"/>
          <w:lang w:val="es-MX"/>
        </w:rPr>
        <w:t>Artículo 132.</w:t>
      </w:r>
      <w:r w:rsidRPr="003A2CFF">
        <w:rPr>
          <w:i/>
          <w:sz w:val="22"/>
          <w:lang w:val="es-MX"/>
        </w:rPr>
        <w:t xml:space="preserve"> La clasificación de la información se llevará a cabo en el momento en que:</w:t>
      </w:r>
    </w:p>
    <w:p w14:paraId="2B429C6C" w14:textId="77777777" w:rsidR="008D3421" w:rsidRPr="003A2CFF" w:rsidRDefault="008D3421" w:rsidP="008D3421">
      <w:pPr>
        <w:spacing w:line="240" w:lineRule="auto"/>
        <w:ind w:left="567" w:right="616"/>
        <w:rPr>
          <w:b/>
          <w:i/>
          <w:sz w:val="22"/>
          <w:lang w:val="es-MX"/>
        </w:rPr>
      </w:pPr>
    </w:p>
    <w:p w14:paraId="35779455" w14:textId="77777777" w:rsidR="008D3421" w:rsidRPr="003A2CFF" w:rsidRDefault="008D3421" w:rsidP="008D3421">
      <w:pPr>
        <w:spacing w:line="240" w:lineRule="auto"/>
        <w:ind w:left="567" w:right="616"/>
        <w:rPr>
          <w:i/>
          <w:sz w:val="22"/>
          <w:lang w:val="es-MX"/>
        </w:rPr>
      </w:pPr>
      <w:r w:rsidRPr="003A2CFF">
        <w:rPr>
          <w:b/>
          <w:i/>
          <w:sz w:val="22"/>
          <w:lang w:val="es-MX"/>
        </w:rPr>
        <w:t>I.</w:t>
      </w:r>
      <w:r w:rsidRPr="003A2CFF">
        <w:rPr>
          <w:i/>
          <w:sz w:val="22"/>
          <w:lang w:val="es-MX"/>
        </w:rPr>
        <w:t xml:space="preserve"> Se reciba una solicitud de acceso a la información;</w:t>
      </w:r>
    </w:p>
    <w:p w14:paraId="47824417" w14:textId="77777777" w:rsidR="008D3421" w:rsidRPr="003A2CFF" w:rsidRDefault="008D3421" w:rsidP="008D3421">
      <w:pPr>
        <w:spacing w:line="240" w:lineRule="auto"/>
        <w:ind w:left="567" w:right="616"/>
        <w:rPr>
          <w:i/>
          <w:sz w:val="22"/>
          <w:lang w:val="es-MX"/>
        </w:rPr>
      </w:pPr>
      <w:r w:rsidRPr="003A2CFF">
        <w:rPr>
          <w:b/>
          <w:i/>
          <w:sz w:val="22"/>
          <w:lang w:val="es-MX"/>
        </w:rPr>
        <w:t>II.</w:t>
      </w:r>
      <w:r w:rsidRPr="003A2CFF">
        <w:rPr>
          <w:i/>
          <w:sz w:val="22"/>
          <w:lang w:val="es-MX"/>
        </w:rPr>
        <w:t xml:space="preserve"> Se determine mediante resolución de autoridad competente; o</w:t>
      </w:r>
    </w:p>
    <w:p w14:paraId="6B7AFD92" w14:textId="77777777" w:rsidR="008D3421" w:rsidRPr="003A2CFF" w:rsidRDefault="008D3421" w:rsidP="008D3421">
      <w:pPr>
        <w:spacing w:line="240" w:lineRule="auto"/>
        <w:ind w:left="567" w:right="616"/>
        <w:rPr>
          <w:b/>
          <w:i/>
          <w:sz w:val="22"/>
          <w:lang w:val="es-MX"/>
        </w:rPr>
      </w:pPr>
      <w:r w:rsidRPr="003A2CFF">
        <w:rPr>
          <w:b/>
          <w:bCs/>
          <w:i/>
          <w:sz w:val="22"/>
          <w:lang w:val="es-MX"/>
        </w:rPr>
        <w:t>III.</w:t>
      </w:r>
      <w:r w:rsidRPr="003A2CFF">
        <w:rPr>
          <w:i/>
          <w:sz w:val="22"/>
          <w:lang w:val="es-MX"/>
        </w:rPr>
        <w:t xml:space="preserve"> Se generen versiones públicas para dar cumplimiento a las obligaciones de transparencia previstas en esta Ley.</w:t>
      </w:r>
      <w:r w:rsidRPr="003A2CFF">
        <w:rPr>
          <w:b/>
          <w:i/>
          <w:sz w:val="22"/>
          <w:lang w:val="es-MX"/>
        </w:rPr>
        <w:t>”</w:t>
      </w:r>
    </w:p>
    <w:p w14:paraId="685EB45C" w14:textId="77777777" w:rsidR="008D3421" w:rsidRPr="003A2CFF" w:rsidRDefault="008D3421" w:rsidP="008D3421">
      <w:pPr>
        <w:spacing w:line="240" w:lineRule="auto"/>
        <w:ind w:left="567" w:right="616"/>
        <w:rPr>
          <w:b/>
          <w:i/>
          <w:sz w:val="22"/>
          <w:lang w:val="es-MX"/>
        </w:rPr>
      </w:pPr>
    </w:p>
    <w:p w14:paraId="143A2409" w14:textId="77777777" w:rsidR="008D3421" w:rsidRPr="003A2CFF" w:rsidRDefault="008D3421" w:rsidP="008D3421">
      <w:pPr>
        <w:spacing w:line="240" w:lineRule="auto"/>
        <w:ind w:left="567" w:right="616"/>
        <w:rPr>
          <w:i/>
          <w:sz w:val="22"/>
          <w:lang w:val="es-MX"/>
        </w:rPr>
      </w:pPr>
      <w:r w:rsidRPr="003A2CFF">
        <w:rPr>
          <w:b/>
          <w:i/>
          <w:sz w:val="22"/>
          <w:lang w:val="es-MX"/>
        </w:rPr>
        <w:t>Segundo.-</w:t>
      </w:r>
      <w:r w:rsidRPr="003A2CFF">
        <w:rPr>
          <w:i/>
          <w:sz w:val="22"/>
          <w:lang w:val="es-MX"/>
        </w:rPr>
        <w:t xml:space="preserve"> Para efectos de los presentes Lineamientos Generales, se entenderá por:</w:t>
      </w:r>
    </w:p>
    <w:p w14:paraId="1585355A" w14:textId="77777777" w:rsidR="008D3421" w:rsidRPr="003A2CFF" w:rsidRDefault="008D3421" w:rsidP="008D3421">
      <w:pPr>
        <w:spacing w:line="240" w:lineRule="auto"/>
        <w:ind w:left="567" w:right="616"/>
        <w:rPr>
          <w:i/>
          <w:sz w:val="22"/>
          <w:lang w:val="es-MX"/>
        </w:rPr>
      </w:pPr>
      <w:r w:rsidRPr="003A2CFF">
        <w:rPr>
          <w:i/>
          <w:sz w:val="22"/>
          <w:lang w:val="es-MX"/>
        </w:rPr>
        <w:t>(…)</w:t>
      </w:r>
    </w:p>
    <w:p w14:paraId="325C8D7F" w14:textId="77777777" w:rsidR="008D3421" w:rsidRPr="003A2CFF" w:rsidRDefault="008D3421" w:rsidP="008D3421">
      <w:pPr>
        <w:spacing w:line="240" w:lineRule="auto"/>
        <w:ind w:left="567" w:right="616"/>
        <w:rPr>
          <w:i/>
          <w:sz w:val="22"/>
          <w:lang w:val="es-MX"/>
        </w:rPr>
      </w:pPr>
      <w:r w:rsidRPr="003A2CFF">
        <w:rPr>
          <w:b/>
          <w:i/>
          <w:sz w:val="22"/>
          <w:lang w:val="es-MX"/>
        </w:rPr>
        <w:lastRenderedPageBreak/>
        <w:t>XVIII.</w:t>
      </w:r>
      <w:r w:rsidRPr="003A2CFF">
        <w:rPr>
          <w:i/>
          <w:sz w:val="22"/>
          <w:lang w:val="es-MX"/>
        </w:rPr>
        <w:t xml:space="preserve"> </w:t>
      </w:r>
      <w:r w:rsidRPr="003A2CFF">
        <w:rPr>
          <w:b/>
          <w:i/>
          <w:sz w:val="22"/>
          <w:lang w:val="es-MX"/>
        </w:rPr>
        <w:t>Versión pública:</w:t>
      </w:r>
      <w:r w:rsidRPr="003A2CFF">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3AD05C6" w14:textId="77777777" w:rsidR="008D3421" w:rsidRPr="003A2CFF" w:rsidRDefault="008D3421" w:rsidP="008D3421">
      <w:pPr>
        <w:spacing w:line="240" w:lineRule="auto"/>
        <w:ind w:left="567" w:right="616"/>
        <w:rPr>
          <w:b/>
          <w:i/>
          <w:sz w:val="22"/>
          <w:lang w:val="es-MX"/>
        </w:rPr>
      </w:pPr>
    </w:p>
    <w:p w14:paraId="3FC33F17" w14:textId="77777777" w:rsidR="008D3421" w:rsidRPr="003A2CFF" w:rsidRDefault="008D3421" w:rsidP="008D3421">
      <w:pPr>
        <w:spacing w:line="240" w:lineRule="auto"/>
        <w:ind w:left="567" w:right="616"/>
        <w:rPr>
          <w:i/>
          <w:sz w:val="22"/>
          <w:lang w:val="es-MX"/>
        </w:rPr>
      </w:pPr>
      <w:r w:rsidRPr="003A2CFF">
        <w:rPr>
          <w:b/>
          <w:i/>
          <w:sz w:val="22"/>
          <w:lang w:val="es-MX"/>
        </w:rPr>
        <w:t>Cuarto.</w:t>
      </w:r>
      <w:r w:rsidRPr="003A2CFF">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583E1B" w14:textId="77777777" w:rsidR="008D3421" w:rsidRPr="003A2CFF" w:rsidRDefault="008D3421" w:rsidP="008D3421">
      <w:pPr>
        <w:spacing w:line="240" w:lineRule="auto"/>
        <w:ind w:left="567" w:right="616"/>
        <w:rPr>
          <w:i/>
          <w:sz w:val="22"/>
          <w:lang w:val="es-MX"/>
        </w:rPr>
      </w:pPr>
    </w:p>
    <w:p w14:paraId="1453691A" w14:textId="77777777" w:rsidR="008D3421" w:rsidRPr="003A2CFF" w:rsidRDefault="008D3421" w:rsidP="008D3421">
      <w:pPr>
        <w:spacing w:line="240" w:lineRule="auto"/>
        <w:ind w:left="567" w:right="616"/>
        <w:rPr>
          <w:i/>
          <w:sz w:val="22"/>
          <w:lang w:val="es-MX"/>
        </w:rPr>
      </w:pPr>
      <w:r w:rsidRPr="003A2CFF">
        <w:rPr>
          <w:i/>
          <w:sz w:val="22"/>
          <w:lang w:val="es-MX"/>
        </w:rPr>
        <w:t>Los sujetos obligados deberán aplicar, de manera estricta, las excepciones al derecho de acceso a la información y sólo podrán invocarlas cuando acrediten su procedencia.</w:t>
      </w:r>
    </w:p>
    <w:p w14:paraId="5EF3D55F" w14:textId="77777777" w:rsidR="008D3421" w:rsidRPr="003A2CFF" w:rsidRDefault="008D3421" w:rsidP="008D3421">
      <w:pPr>
        <w:spacing w:line="240" w:lineRule="auto"/>
        <w:ind w:left="567" w:right="616"/>
        <w:rPr>
          <w:b/>
          <w:i/>
          <w:sz w:val="22"/>
          <w:lang w:val="es-MX"/>
        </w:rPr>
      </w:pPr>
    </w:p>
    <w:p w14:paraId="4B4D8FED" w14:textId="77777777" w:rsidR="008D3421" w:rsidRPr="003A2CFF" w:rsidRDefault="008D3421" w:rsidP="008D3421">
      <w:pPr>
        <w:spacing w:line="240" w:lineRule="auto"/>
        <w:ind w:left="567" w:right="616"/>
        <w:rPr>
          <w:i/>
          <w:sz w:val="22"/>
          <w:lang w:val="es-MX"/>
        </w:rPr>
      </w:pPr>
      <w:r w:rsidRPr="003A2CFF">
        <w:rPr>
          <w:b/>
          <w:i/>
          <w:sz w:val="22"/>
          <w:lang w:val="es-MX"/>
        </w:rPr>
        <w:t>Quinto.</w:t>
      </w:r>
      <w:r w:rsidRPr="003A2CFF">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9975EF2" w14:textId="77777777" w:rsidR="008D3421" w:rsidRPr="003A2CFF" w:rsidRDefault="008D3421" w:rsidP="008D3421">
      <w:pPr>
        <w:spacing w:line="240" w:lineRule="auto"/>
        <w:ind w:left="567" w:right="616"/>
        <w:rPr>
          <w:b/>
          <w:i/>
          <w:sz w:val="22"/>
          <w:lang w:val="es-MX"/>
        </w:rPr>
      </w:pPr>
    </w:p>
    <w:p w14:paraId="3F2260AD" w14:textId="77777777" w:rsidR="008D3421" w:rsidRPr="003A2CFF" w:rsidRDefault="008D3421" w:rsidP="008D3421">
      <w:pPr>
        <w:spacing w:line="240" w:lineRule="auto"/>
        <w:ind w:left="567" w:right="616"/>
        <w:rPr>
          <w:i/>
          <w:sz w:val="22"/>
          <w:lang w:val="es-MX"/>
        </w:rPr>
      </w:pPr>
      <w:r w:rsidRPr="003A2CFF">
        <w:rPr>
          <w:b/>
          <w:i/>
          <w:sz w:val="22"/>
          <w:lang w:val="es-MX"/>
        </w:rPr>
        <w:t>Séptimo.</w:t>
      </w:r>
      <w:r w:rsidRPr="003A2CFF">
        <w:rPr>
          <w:i/>
          <w:sz w:val="22"/>
          <w:lang w:val="es-MX"/>
        </w:rPr>
        <w:t xml:space="preserve"> La clasificación de la información se llevará a cabo en el momento en que:</w:t>
      </w:r>
    </w:p>
    <w:p w14:paraId="24E3A2F1" w14:textId="77777777" w:rsidR="008D3421" w:rsidRPr="003A2CFF" w:rsidRDefault="008D3421" w:rsidP="008D3421">
      <w:pPr>
        <w:spacing w:line="240" w:lineRule="auto"/>
        <w:ind w:left="567" w:right="616"/>
        <w:rPr>
          <w:i/>
          <w:sz w:val="22"/>
          <w:lang w:val="es-MX"/>
        </w:rPr>
      </w:pPr>
      <w:r w:rsidRPr="003A2CFF">
        <w:rPr>
          <w:b/>
          <w:i/>
          <w:sz w:val="22"/>
          <w:lang w:val="es-MX"/>
        </w:rPr>
        <w:t>I.</w:t>
      </w:r>
      <w:r w:rsidRPr="003A2CFF">
        <w:rPr>
          <w:i/>
          <w:sz w:val="22"/>
          <w:lang w:val="es-MX"/>
        </w:rPr>
        <w:t xml:space="preserve"> Se reciba una solicitud de acceso a la información;</w:t>
      </w:r>
    </w:p>
    <w:p w14:paraId="4BEEC613" w14:textId="77777777" w:rsidR="008D3421" w:rsidRPr="003A2CFF" w:rsidRDefault="008D3421" w:rsidP="008D3421">
      <w:pPr>
        <w:spacing w:line="240" w:lineRule="auto"/>
        <w:ind w:left="567" w:right="616"/>
        <w:rPr>
          <w:i/>
          <w:sz w:val="22"/>
          <w:lang w:val="es-MX"/>
        </w:rPr>
      </w:pPr>
      <w:r w:rsidRPr="003A2CFF">
        <w:rPr>
          <w:b/>
          <w:i/>
          <w:sz w:val="22"/>
          <w:lang w:val="es-MX"/>
        </w:rPr>
        <w:t>II.</w:t>
      </w:r>
      <w:r w:rsidRPr="003A2CFF">
        <w:rPr>
          <w:i/>
          <w:sz w:val="22"/>
          <w:lang w:val="es-MX"/>
        </w:rPr>
        <w:t xml:space="preserve"> Se determine mediante resolución del Comité de Transparnecia, el órgano garante competente, o en cumplimiento a una sentencia del Poder Judicial; o</w:t>
      </w:r>
    </w:p>
    <w:p w14:paraId="2231AE88" w14:textId="77777777" w:rsidR="008D3421" w:rsidRPr="003A2CFF" w:rsidRDefault="008D3421" w:rsidP="008D3421">
      <w:pPr>
        <w:spacing w:line="240" w:lineRule="auto"/>
        <w:ind w:left="567" w:right="616"/>
        <w:rPr>
          <w:i/>
          <w:sz w:val="22"/>
          <w:lang w:val="es-MX"/>
        </w:rPr>
      </w:pPr>
      <w:r w:rsidRPr="003A2CFF">
        <w:rPr>
          <w:b/>
          <w:i/>
          <w:sz w:val="22"/>
          <w:lang w:val="es-MX"/>
        </w:rPr>
        <w:t>III.</w:t>
      </w:r>
      <w:r w:rsidRPr="003A2CFF">
        <w:rPr>
          <w:i/>
          <w:sz w:val="22"/>
          <w:lang w:val="es-MX"/>
        </w:rPr>
        <w:t xml:space="preserve"> Se generen versiones públicas para dar cumplimiento a las obligaciones de transparencia previstas en la Ley General, la Ley Federal y las correspondientes de las entidades federativas.</w:t>
      </w:r>
    </w:p>
    <w:p w14:paraId="670152E6" w14:textId="77777777" w:rsidR="008D3421" w:rsidRPr="003A2CFF" w:rsidRDefault="008D3421" w:rsidP="008D3421">
      <w:pPr>
        <w:spacing w:line="240" w:lineRule="auto"/>
        <w:ind w:left="567" w:right="616"/>
        <w:rPr>
          <w:i/>
          <w:sz w:val="22"/>
          <w:lang w:val="es-MX"/>
        </w:rPr>
      </w:pPr>
    </w:p>
    <w:p w14:paraId="38D623F0" w14:textId="77777777" w:rsidR="008D3421" w:rsidRPr="003A2CFF" w:rsidRDefault="008D3421" w:rsidP="008D3421">
      <w:pPr>
        <w:spacing w:line="240" w:lineRule="auto"/>
        <w:ind w:left="567" w:right="616"/>
        <w:rPr>
          <w:i/>
          <w:sz w:val="22"/>
          <w:lang w:val="es-MX"/>
        </w:rPr>
      </w:pPr>
      <w:r w:rsidRPr="003A2CFF">
        <w:rPr>
          <w:i/>
          <w:sz w:val="22"/>
          <w:lang w:val="es-MX"/>
        </w:rPr>
        <w:t>Los titulares de las áreas deberán revisar la información requerida al momento de la recepción de una solicitud de acceso, para verificar si encuadra en una causal de reserva o de confidencialidad.</w:t>
      </w:r>
    </w:p>
    <w:p w14:paraId="0A2D74A0" w14:textId="77777777" w:rsidR="008D3421" w:rsidRPr="003A2CFF" w:rsidRDefault="008D3421" w:rsidP="008D3421">
      <w:pPr>
        <w:spacing w:line="240" w:lineRule="auto"/>
        <w:ind w:left="567" w:right="616"/>
        <w:rPr>
          <w:b/>
          <w:i/>
          <w:sz w:val="22"/>
          <w:lang w:val="es-MX"/>
        </w:rPr>
      </w:pPr>
    </w:p>
    <w:p w14:paraId="0CDFC7B7" w14:textId="77777777" w:rsidR="008D3421" w:rsidRPr="003A2CFF" w:rsidRDefault="008D3421" w:rsidP="008D3421">
      <w:pPr>
        <w:spacing w:line="240" w:lineRule="auto"/>
        <w:ind w:left="567" w:right="616"/>
        <w:rPr>
          <w:i/>
          <w:sz w:val="22"/>
          <w:lang w:val="es-MX"/>
        </w:rPr>
      </w:pPr>
      <w:r w:rsidRPr="003A2CFF">
        <w:rPr>
          <w:b/>
          <w:i/>
          <w:sz w:val="22"/>
          <w:lang w:val="es-MX"/>
        </w:rPr>
        <w:t>Octavo.</w:t>
      </w:r>
      <w:r w:rsidRPr="003A2CFF">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FFD63AF" w14:textId="77777777" w:rsidR="008D3421" w:rsidRPr="003A2CFF" w:rsidRDefault="008D3421" w:rsidP="008D3421">
      <w:pPr>
        <w:spacing w:line="240" w:lineRule="auto"/>
        <w:ind w:left="567" w:right="616"/>
        <w:rPr>
          <w:i/>
          <w:sz w:val="22"/>
          <w:lang w:val="es-MX"/>
        </w:rPr>
      </w:pPr>
    </w:p>
    <w:p w14:paraId="36E63739" w14:textId="77777777" w:rsidR="008D3421" w:rsidRPr="003A2CFF" w:rsidRDefault="008D3421" w:rsidP="008D3421">
      <w:pPr>
        <w:spacing w:line="240" w:lineRule="auto"/>
        <w:ind w:left="567" w:right="616"/>
        <w:rPr>
          <w:i/>
          <w:sz w:val="22"/>
          <w:lang w:val="es-MX"/>
        </w:rPr>
      </w:pPr>
      <w:r w:rsidRPr="003A2CFF">
        <w:rPr>
          <w:i/>
          <w:sz w:val="22"/>
          <w:lang w:val="es-MX"/>
        </w:rPr>
        <w:lastRenderedPageBreak/>
        <w:t>Para motivar la clasificación se deberán señalar las razones o circunstancias especiales que lo llevaron a concluir que el caso particular se ajusta al supuesto previsto por la norma legal invocada como fundamento.</w:t>
      </w:r>
    </w:p>
    <w:p w14:paraId="38E148EB" w14:textId="77777777" w:rsidR="008D3421" w:rsidRPr="003A2CFF" w:rsidRDefault="008D3421" w:rsidP="008D3421">
      <w:pPr>
        <w:spacing w:line="240" w:lineRule="auto"/>
        <w:ind w:left="567" w:right="616"/>
        <w:rPr>
          <w:i/>
          <w:sz w:val="22"/>
          <w:lang w:val="es-MX"/>
        </w:rPr>
      </w:pPr>
    </w:p>
    <w:p w14:paraId="35B73697" w14:textId="77777777" w:rsidR="008D3421" w:rsidRPr="003A2CFF" w:rsidRDefault="008D3421" w:rsidP="008D3421">
      <w:pPr>
        <w:spacing w:line="240" w:lineRule="auto"/>
        <w:ind w:left="567" w:right="616"/>
        <w:rPr>
          <w:i/>
          <w:sz w:val="22"/>
          <w:lang w:val="es-MX"/>
        </w:rPr>
      </w:pPr>
      <w:r w:rsidRPr="003A2CFF">
        <w:rPr>
          <w:i/>
          <w:sz w:val="22"/>
          <w:lang w:val="es-MX"/>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50B602D1" w14:textId="77777777" w:rsidR="008D3421" w:rsidRPr="003A2CFF" w:rsidRDefault="008D3421" w:rsidP="008D3421">
      <w:pPr>
        <w:spacing w:line="240" w:lineRule="auto"/>
        <w:ind w:left="567" w:right="616"/>
        <w:rPr>
          <w:b/>
          <w:i/>
          <w:sz w:val="22"/>
          <w:lang w:val="es-MX"/>
        </w:rPr>
      </w:pPr>
    </w:p>
    <w:p w14:paraId="7196DC19" w14:textId="77777777" w:rsidR="008D3421" w:rsidRPr="003A2CFF" w:rsidRDefault="008D3421" w:rsidP="008D3421">
      <w:pPr>
        <w:spacing w:line="240" w:lineRule="auto"/>
        <w:ind w:left="567" w:right="616"/>
        <w:rPr>
          <w:i/>
          <w:sz w:val="22"/>
          <w:lang w:val="es-MX"/>
        </w:rPr>
      </w:pPr>
      <w:r w:rsidRPr="003A2CFF">
        <w:rPr>
          <w:b/>
          <w:i/>
          <w:sz w:val="22"/>
          <w:lang w:val="es-MX"/>
        </w:rPr>
        <w:t>Noveno.</w:t>
      </w:r>
      <w:r w:rsidRPr="003A2CFF">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386928F" w14:textId="77777777" w:rsidR="008D3421" w:rsidRPr="003A2CFF" w:rsidRDefault="008D3421" w:rsidP="008D3421">
      <w:pPr>
        <w:spacing w:line="240" w:lineRule="auto"/>
        <w:ind w:left="567" w:right="616"/>
        <w:rPr>
          <w:b/>
          <w:i/>
          <w:sz w:val="22"/>
          <w:lang w:val="es-MX"/>
        </w:rPr>
      </w:pPr>
    </w:p>
    <w:p w14:paraId="1CB14BF2" w14:textId="77777777" w:rsidR="008D3421" w:rsidRPr="003A2CFF" w:rsidRDefault="008D3421" w:rsidP="008D3421">
      <w:pPr>
        <w:spacing w:line="240" w:lineRule="auto"/>
        <w:ind w:left="567" w:right="616"/>
        <w:rPr>
          <w:i/>
          <w:sz w:val="22"/>
          <w:lang w:val="es-MX"/>
        </w:rPr>
      </w:pPr>
      <w:r w:rsidRPr="003A2CFF">
        <w:rPr>
          <w:b/>
          <w:i/>
          <w:sz w:val="22"/>
          <w:lang w:val="es-MX"/>
        </w:rPr>
        <w:t>Décimo.</w:t>
      </w:r>
      <w:r w:rsidRPr="003A2CFF">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8BB4E24" w14:textId="77777777" w:rsidR="008D3421" w:rsidRPr="003A2CFF" w:rsidRDefault="008D3421" w:rsidP="008D3421">
      <w:pPr>
        <w:spacing w:line="240" w:lineRule="auto"/>
        <w:ind w:left="567" w:right="616"/>
        <w:rPr>
          <w:i/>
          <w:sz w:val="22"/>
          <w:lang w:val="es-MX"/>
        </w:rPr>
      </w:pPr>
    </w:p>
    <w:p w14:paraId="24B1A301" w14:textId="77777777" w:rsidR="008D3421" w:rsidRPr="003A2CFF" w:rsidRDefault="008D3421" w:rsidP="008D3421">
      <w:pPr>
        <w:spacing w:line="240" w:lineRule="auto"/>
        <w:ind w:left="567" w:right="616"/>
        <w:rPr>
          <w:i/>
          <w:sz w:val="22"/>
          <w:lang w:val="es-MX"/>
        </w:rPr>
      </w:pPr>
      <w:r w:rsidRPr="003A2CFF">
        <w:rPr>
          <w:i/>
          <w:sz w:val="22"/>
          <w:lang w:val="es-MX"/>
        </w:rPr>
        <w:t>En ausencia de los titulares de las áreas, la información será clasificada o desclasificada por la persona que lo supla, en términos de la normativa que rija la actuación del sujeto obligado.</w:t>
      </w:r>
    </w:p>
    <w:p w14:paraId="4DC734BB" w14:textId="77777777" w:rsidR="008D3421" w:rsidRPr="003A2CFF" w:rsidRDefault="008D3421" w:rsidP="008D3421">
      <w:pPr>
        <w:spacing w:line="240" w:lineRule="auto"/>
        <w:ind w:left="567" w:right="616"/>
        <w:rPr>
          <w:b/>
          <w:i/>
          <w:sz w:val="22"/>
          <w:lang w:val="es-MX"/>
        </w:rPr>
      </w:pPr>
    </w:p>
    <w:p w14:paraId="6E3EBBD4" w14:textId="77777777" w:rsidR="008D3421" w:rsidRPr="003A2CFF" w:rsidRDefault="008D3421" w:rsidP="008D3421">
      <w:pPr>
        <w:spacing w:line="240" w:lineRule="auto"/>
        <w:ind w:left="567" w:right="616"/>
        <w:rPr>
          <w:b/>
          <w:sz w:val="22"/>
          <w:lang w:val="es-MX"/>
        </w:rPr>
      </w:pPr>
      <w:r w:rsidRPr="003A2CFF">
        <w:rPr>
          <w:b/>
          <w:i/>
          <w:sz w:val="22"/>
          <w:lang w:val="es-MX"/>
        </w:rPr>
        <w:t>Décimo primero.</w:t>
      </w:r>
      <w:r w:rsidRPr="003A2CFF">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7B8A24F" w14:textId="77777777" w:rsidR="008D3421" w:rsidRPr="003A2CFF" w:rsidRDefault="008D3421" w:rsidP="008D3421">
      <w:pPr>
        <w:rPr>
          <w:rFonts w:cs="Arial"/>
          <w:i/>
          <w:szCs w:val="24"/>
          <w:lang w:val="es-MX"/>
        </w:rPr>
      </w:pPr>
    </w:p>
    <w:p w14:paraId="013798EE" w14:textId="77777777" w:rsidR="008D3421" w:rsidRPr="003A2CFF" w:rsidRDefault="008D3421" w:rsidP="008D3421">
      <w:pPr>
        <w:rPr>
          <w:szCs w:val="24"/>
          <w:lang w:val="es-MX"/>
        </w:rPr>
      </w:pPr>
      <w:r w:rsidRPr="003A2CFF">
        <w:rPr>
          <w:szCs w:val="24"/>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w:t>
      </w:r>
      <w:r w:rsidRPr="003A2CFF">
        <w:rPr>
          <w:szCs w:val="24"/>
          <w:lang w:val="es-MX"/>
        </w:rPr>
        <w:lastRenderedPageBreak/>
        <w:t>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CF2890C" w14:textId="77777777" w:rsidR="008D3421" w:rsidRPr="003A2CFF" w:rsidRDefault="008D3421" w:rsidP="008D3421">
      <w:pPr>
        <w:jc w:val="left"/>
        <w:rPr>
          <w:szCs w:val="24"/>
          <w:lang w:val="es-MX"/>
        </w:rPr>
      </w:pPr>
    </w:p>
    <w:p w14:paraId="0F80801C" w14:textId="77777777" w:rsidR="008D3421" w:rsidRPr="003A2CFF" w:rsidRDefault="008D3421" w:rsidP="008D3421">
      <w:pPr>
        <w:rPr>
          <w:szCs w:val="24"/>
          <w:lang w:val="es-MX"/>
        </w:rPr>
      </w:pPr>
      <w:r w:rsidRPr="003A2CFF">
        <w:rPr>
          <w:szCs w:val="24"/>
          <w:lang w:val="es-MX"/>
        </w:rPr>
        <w:t>Por tanto, la fundamentación y motivación consiste en la obligación que tiene todo ente público de expresar los preceptos jurídicos aplicables al asunto motivo del acto y las razones o argumentos de su actuar.</w:t>
      </w:r>
    </w:p>
    <w:p w14:paraId="4FBF5C95" w14:textId="77777777" w:rsidR="008D3421" w:rsidRPr="003A2CFF" w:rsidRDefault="008D3421" w:rsidP="008D3421">
      <w:pPr>
        <w:jc w:val="left"/>
        <w:rPr>
          <w:szCs w:val="24"/>
          <w:lang w:val="es-MX"/>
        </w:rPr>
      </w:pPr>
    </w:p>
    <w:p w14:paraId="7B4F929F" w14:textId="77777777" w:rsidR="008D3421" w:rsidRPr="003A2CFF" w:rsidRDefault="008D3421" w:rsidP="008D3421">
      <w:pPr>
        <w:rPr>
          <w:szCs w:val="24"/>
          <w:lang w:val="es-MX"/>
        </w:rPr>
      </w:pPr>
      <w:r w:rsidRPr="003A2CFF">
        <w:rPr>
          <w:szCs w:val="24"/>
          <w:lang w:val="es-MX"/>
        </w:rPr>
        <w:t>Al respecto, el máximo tribunal del país ha establecido jurisprudencia respecto a qué debe entenderse por fundamentación y motivación, en los siguientes términos:</w:t>
      </w:r>
    </w:p>
    <w:p w14:paraId="36B8DD71" w14:textId="77777777" w:rsidR="008D3421" w:rsidRPr="003A2CFF" w:rsidRDefault="008D3421" w:rsidP="008D3421">
      <w:pPr>
        <w:jc w:val="left"/>
        <w:rPr>
          <w:szCs w:val="24"/>
          <w:lang w:val="es-MX"/>
        </w:rPr>
      </w:pPr>
    </w:p>
    <w:p w14:paraId="6D13FF4E" w14:textId="77777777" w:rsidR="008D3421" w:rsidRPr="003A2CFF" w:rsidRDefault="008D3421" w:rsidP="008D3421">
      <w:pPr>
        <w:spacing w:line="240" w:lineRule="auto"/>
        <w:ind w:left="567" w:right="616"/>
        <w:rPr>
          <w:b/>
          <w:i/>
          <w:sz w:val="22"/>
          <w:lang w:val="es-MX"/>
        </w:rPr>
      </w:pPr>
      <w:r w:rsidRPr="003A2CFF">
        <w:rPr>
          <w:b/>
          <w:i/>
          <w:sz w:val="22"/>
          <w:lang w:val="es-MX"/>
        </w:rPr>
        <w:t xml:space="preserve">FUNDAMENTACIÓN Y MOTIVACIÓN. </w:t>
      </w:r>
    </w:p>
    <w:p w14:paraId="33364993" w14:textId="77777777" w:rsidR="008D3421" w:rsidRPr="003A2CFF" w:rsidRDefault="008D3421" w:rsidP="008D3421">
      <w:pPr>
        <w:spacing w:line="240" w:lineRule="auto"/>
        <w:ind w:left="567" w:right="616"/>
        <w:rPr>
          <w:i/>
          <w:sz w:val="22"/>
          <w:lang w:val="es-MX"/>
        </w:rPr>
      </w:pPr>
      <w:r w:rsidRPr="003A2CFF">
        <w:rPr>
          <w:i/>
          <w:sz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4B15801" w14:textId="77777777" w:rsidR="008D3421" w:rsidRPr="003A2CFF" w:rsidRDefault="008D3421" w:rsidP="008D3421">
      <w:pPr>
        <w:jc w:val="left"/>
        <w:rPr>
          <w:szCs w:val="24"/>
          <w:lang w:val="es-MX"/>
        </w:rPr>
      </w:pPr>
    </w:p>
    <w:p w14:paraId="628A02C4" w14:textId="77777777" w:rsidR="008D3421" w:rsidRPr="003A2CFF" w:rsidRDefault="008D3421" w:rsidP="008D3421">
      <w:pPr>
        <w:rPr>
          <w:szCs w:val="24"/>
          <w:lang w:val="es-MX"/>
        </w:rPr>
      </w:pPr>
      <w:r w:rsidRPr="003A2CFF">
        <w:rPr>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3990253" w14:textId="77777777" w:rsidR="008D3421" w:rsidRPr="003A2CFF" w:rsidRDefault="008D3421" w:rsidP="008D3421">
      <w:pPr>
        <w:rPr>
          <w:szCs w:val="24"/>
          <w:lang w:val="es-MX"/>
        </w:rPr>
      </w:pPr>
    </w:p>
    <w:p w14:paraId="7FFB2448" w14:textId="77777777" w:rsidR="008D3421" w:rsidRPr="003A2CFF" w:rsidRDefault="008D3421" w:rsidP="008D3421">
      <w:pPr>
        <w:rPr>
          <w:szCs w:val="24"/>
          <w:lang w:val="es-MX"/>
        </w:rPr>
      </w:pPr>
      <w:r w:rsidRPr="003A2CFF">
        <w:rPr>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0ABE134" w14:textId="77777777" w:rsidR="008D3421" w:rsidRPr="003A2CFF" w:rsidRDefault="008D3421" w:rsidP="008D3421">
      <w:pPr>
        <w:jc w:val="left"/>
        <w:rPr>
          <w:szCs w:val="24"/>
          <w:lang w:val="es-MX"/>
        </w:rPr>
      </w:pPr>
    </w:p>
    <w:p w14:paraId="3CEB7C41" w14:textId="77777777" w:rsidR="008D3421" w:rsidRPr="003A2CFF" w:rsidRDefault="008D3421" w:rsidP="008D3421">
      <w:pPr>
        <w:spacing w:line="240" w:lineRule="auto"/>
        <w:ind w:left="567" w:right="616"/>
        <w:rPr>
          <w:i/>
          <w:sz w:val="22"/>
          <w:lang w:val="es-MX"/>
        </w:rPr>
      </w:pPr>
      <w:r w:rsidRPr="003A2CFF">
        <w:rPr>
          <w:b/>
          <w:i/>
          <w:sz w:val="22"/>
          <w:lang w:val="es-MX"/>
        </w:rPr>
        <w:t>FUNDAMENTACIÓN Y MOTIVACIÓN. EL ASPECTO FORMAL DE LA GARANTÍA Y SU FINALIDAD SE TRADUCEN EN EXPLICAR, JUSTIFICAR, POSIBILITAR LA DEFENSA Y COMUNICAR LA DECISIÓN</w:t>
      </w:r>
      <w:r w:rsidRPr="003A2CFF">
        <w:rPr>
          <w:i/>
          <w:sz w:val="22"/>
          <w:lang w:val="es-MX"/>
        </w:rPr>
        <w:t xml:space="preserve">. </w:t>
      </w:r>
    </w:p>
    <w:p w14:paraId="310AA6D3" w14:textId="77777777" w:rsidR="008D3421" w:rsidRPr="003A2CFF" w:rsidRDefault="008D3421" w:rsidP="008D3421">
      <w:pPr>
        <w:spacing w:line="240" w:lineRule="auto"/>
        <w:ind w:left="567" w:right="616"/>
        <w:rPr>
          <w:i/>
          <w:sz w:val="22"/>
          <w:lang w:val="es-MX"/>
        </w:rPr>
      </w:pPr>
      <w:r w:rsidRPr="003A2CFF">
        <w:rPr>
          <w:i/>
          <w:sz w:val="22"/>
          <w:lang w:val="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0AEC4FF" w14:textId="77777777" w:rsidR="008D3421" w:rsidRPr="003A2CFF" w:rsidRDefault="008D3421" w:rsidP="008D3421">
      <w:pPr>
        <w:rPr>
          <w:szCs w:val="24"/>
          <w:lang w:val="es-MX"/>
        </w:rPr>
      </w:pPr>
    </w:p>
    <w:p w14:paraId="4BC82408" w14:textId="77777777" w:rsidR="008D3421" w:rsidRPr="003A2CFF" w:rsidRDefault="008D3421" w:rsidP="008D3421">
      <w:pPr>
        <w:rPr>
          <w:szCs w:val="24"/>
          <w:lang w:val="es-MX"/>
        </w:rPr>
      </w:pPr>
      <w:r w:rsidRPr="003A2CFF">
        <w:rPr>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81B25FE" w14:textId="77777777" w:rsidR="008D3421" w:rsidRPr="003A2CFF" w:rsidRDefault="008D3421" w:rsidP="008D3421">
      <w:pPr>
        <w:rPr>
          <w:szCs w:val="24"/>
          <w:lang w:val="es-MX"/>
        </w:rPr>
      </w:pPr>
    </w:p>
    <w:p w14:paraId="248D5379" w14:textId="77777777" w:rsidR="008D3421" w:rsidRPr="003A2CFF" w:rsidRDefault="008D3421" w:rsidP="008D3421">
      <w:pPr>
        <w:rPr>
          <w:szCs w:val="24"/>
          <w:lang w:val="es-MX"/>
        </w:rPr>
      </w:pPr>
      <w:r w:rsidRPr="003A2CFF">
        <w:rPr>
          <w:szCs w:val="24"/>
          <w:lang w:val="es-MX"/>
        </w:rPr>
        <w:t>Por lo tanto, la entrega de documentos en su versión pública debe acompañarse necesariamente del Acuerdo del Comité de Transparencia del Sujeto Obligado</w:t>
      </w:r>
      <w:r w:rsidRPr="003A2CFF">
        <w:rPr>
          <w:b/>
          <w:szCs w:val="24"/>
          <w:lang w:val="es-MX"/>
        </w:rPr>
        <w:t xml:space="preserve"> </w:t>
      </w:r>
      <w:r w:rsidRPr="003A2CFF">
        <w:rPr>
          <w:szCs w:val="24"/>
          <w:lang w:val="es-MX"/>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w:t>
      </w:r>
      <w:r w:rsidRPr="003A2CFF">
        <w:rPr>
          <w:szCs w:val="24"/>
          <w:lang w:val="es-MX"/>
        </w:rPr>
        <w:lastRenderedPageBreak/>
        <w:t>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5EE72E67" w14:textId="77777777" w:rsidR="003C0614" w:rsidRPr="003A2CFF" w:rsidRDefault="003C0614" w:rsidP="00AD2882">
      <w:pPr>
        <w:ind w:right="-20"/>
      </w:pPr>
    </w:p>
    <w:p w14:paraId="6C56CD5A" w14:textId="39EED35F" w:rsidR="00F35194" w:rsidRPr="003A2CFF" w:rsidRDefault="00F35194" w:rsidP="00F35194">
      <w:pPr>
        <w:pBdr>
          <w:top w:val="nil"/>
          <w:left w:val="nil"/>
          <w:bottom w:val="nil"/>
          <w:right w:val="nil"/>
          <w:between w:val="nil"/>
        </w:pBdr>
        <w:rPr>
          <w:rFonts w:eastAsia="Palatino Linotype" w:cs="Palatino Linotype"/>
          <w:color w:val="000000"/>
        </w:rPr>
      </w:pPr>
      <w:r w:rsidRPr="003A2CFF">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3A2CFF">
        <w:rPr>
          <w:rFonts w:eastAsia="Palatino Linotype" w:cs="Palatino Linotype"/>
          <w:b/>
          <w:bCs/>
          <w:color w:val="000000" w:themeColor="text1"/>
        </w:rPr>
        <w:t xml:space="preserve">con fundamento en la </w:t>
      </w:r>
      <w:r w:rsidR="00345397" w:rsidRPr="003A2CFF">
        <w:rPr>
          <w:rFonts w:eastAsia="Palatino Linotype" w:cs="Palatino Linotype"/>
          <w:b/>
          <w:bCs/>
          <w:color w:val="000000" w:themeColor="text1"/>
        </w:rPr>
        <w:t>segunda</w:t>
      </w:r>
      <w:r w:rsidRPr="003A2CFF">
        <w:rPr>
          <w:rFonts w:eastAsia="Palatino Linotype" w:cs="Palatino Linotype"/>
          <w:b/>
          <w:bCs/>
          <w:color w:val="000000" w:themeColor="text1"/>
        </w:rPr>
        <w:t xml:space="preserve"> hipótesis de la fracción III del artículo 186 </w:t>
      </w:r>
      <w:r w:rsidRPr="003A2CFF">
        <w:rPr>
          <w:rFonts w:eastAsia="Palatino Linotype" w:cs="Palatino Linotype"/>
          <w:color w:val="000000" w:themeColor="text1"/>
        </w:rPr>
        <w:t xml:space="preserve">de la Ley de Transparencia y Acceso a la Información Pública del Estado de México y Municipios, se </w:t>
      </w:r>
      <w:r w:rsidR="00345397" w:rsidRPr="003A2CFF">
        <w:rPr>
          <w:rFonts w:eastAsia="Palatino Linotype" w:cs="Palatino Linotype"/>
          <w:b/>
          <w:bCs/>
          <w:color w:val="000000" w:themeColor="text1"/>
        </w:rPr>
        <w:t>MODIFI</w:t>
      </w:r>
      <w:r w:rsidRPr="003A2CFF">
        <w:rPr>
          <w:rFonts w:eastAsia="Palatino Linotype" w:cs="Palatino Linotype"/>
          <w:b/>
          <w:bCs/>
          <w:color w:val="000000" w:themeColor="text1"/>
        </w:rPr>
        <w:t xml:space="preserve">CA </w:t>
      </w:r>
      <w:r w:rsidRPr="003A2CFF">
        <w:rPr>
          <w:rFonts w:eastAsia="Palatino Linotype" w:cs="Palatino Linotype"/>
          <w:color w:val="000000" w:themeColor="text1"/>
        </w:rPr>
        <w:t>la respuesta a la solicitud de información número</w:t>
      </w:r>
      <w:r w:rsidRPr="003A2CFF">
        <w:rPr>
          <w:rFonts w:eastAsia="Palatino Linotype" w:cs="Palatino Linotype"/>
          <w:color w:val="000000"/>
          <w:szCs w:val="24"/>
        </w:rPr>
        <w:t xml:space="preserve"> </w:t>
      </w:r>
      <w:r w:rsidR="00E73632" w:rsidRPr="003A2CFF">
        <w:rPr>
          <w:rFonts w:eastAsia="Palatino Linotype" w:cs="Palatino Linotype"/>
          <w:b/>
          <w:bCs/>
          <w:color w:val="000000"/>
          <w:szCs w:val="24"/>
        </w:rPr>
        <w:t>00191/DIFTOLUCA/IP/2025</w:t>
      </w:r>
      <w:r w:rsidRPr="003A2CFF">
        <w:rPr>
          <w:rFonts w:eastAsia="Palatino Linotype" w:cs="Palatino Linotype"/>
          <w:color w:val="000000" w:themeColor="text1"/>
        </w:rPr>
        <w:t>, que ha sido materia del presente estudio.</w:t>
      </w:r>
    </w:p>
    <w:p w14:paraId="5910ECE8" w14:textId="77777777" w:rsidR="00F35194" w:rsidRPr="003A2CFF" w:rsidRDefault="00F35194" w:rsidP="00F35194"/>
    <w:p w14:paraId="795D59D1" w14:textId="77777777" w:rsidR="00F35194" w:rsidRPr="003A2CFF" w:rsidRDefault="00F35194" w:rsidP="00F35194">
      <w:pPr>
        <w:pBdr>
          <w:top w:val="nil"/>
          <w:left w:val="nil"/>
          <w:bottom w:val="nil"/>
          <w:right w:val="nil"/>
          <w:between w:val="nil"/>
        </w:pBdr>
        <w:rPr>
          <w:rFonts w:eastAsia="Palatino Linotype" w:cs="Palatino Linotype"/>
          <w:color w:val="000000"/>
          <w:szCs w:val="24"/>
        </w:rPr>
      </w:pPr>
      <w:r w:rsidRPr="003A2CFF">
        <w:rPr>
          <w:rFonts w:eastAsia="Palatino Linotype" w:cs="Palatino Linotype"/>
          <w:color w:val="000000"/>
          <w:szCs w:val="24"/>
        </w:rPr>
        <w:t>Por lo antes expuesto y fundado es de resolverse y,</w:t>
      </w:r>
    </w:p>
    <w:p w14:paraId="0D4BA974" w14:textId="1541F06C" w:rsidR="00F35194" w:rsidRPr="003A2CFF" w:rsidRDefault="00F35194" w:rsidP="00F35194"/>
    <w:p w14:paraId="2AB08ACD" w14:textId="77777777" w:rsidR="00F35194" w:rsidRPr="003A2CFF" w:rsidRDefault="00F35194" w:rsidP="00F35194">
      <w:pPr>
        <w:pStyle w:val="Ttulo1"/>
        <w:rPr>
          <w:rFonts w:eastAsia="Palatino Linotype"/>
        </w:rPr>
      </w:pPr>
      <w:r w:rsidRPr="003A2CFF">
        <w:rPr>
          <w:rFonts w:eastAsia="Palatino Linotype"/>
        </w:rPr>
        <w:t>S E    R E S U E L V E</w:t>
      </w:r>
    </w:p>
    <w:p w14:paraId="51C9B523" w14:textId="77777777" w:rsidR="00F35194" w:rsidRPr="003A2CFF" w:rsidRDefault="00F35194" w:rsidP="00F35194">
      <w:pPr>
        <w:pBdr>
          <w:top w:val="nil"/>
          <w:left w:val="nil"/>
          <w:bottom w:val="nil"/>
          <w:right w:val="nil"/>
          <w:between w:val="nil"/>
        </w:pBdr>
        <w:rPr>
          <w:rFonts w:eastAsia="Palatino Linotype" w:cs="Palatino Linotype"/>
          <w:b/>
          <w:color w:val="000000"/>
          <w:szCs w:val="24"/>
        </w:rPr>
      </w:pPr>
    </w:p>
    <w:p w14:paraId="4236D150" w14:textId="3132DD64" w:rsidR="00F35194" w:rsidRPr="003A2CFF" w:rsidRDefault="00F35194" w:rsidP="00F35194">
      <w:pPr>
        <w:pBdr>
          <w:top w:val="nil"/>
          <w:left w:val="nil"/>
          <w:bottom w:val="nil"/>
          <w:right w:val="nil"/>
          <w:between w:val="nil"/>
        </w:pBdr>
        <w:rPr>
          <w:rFonts w:eastAsia="Palatino Linotype" w:cs="Palatino Linotype"/>
          <w:color w:val="000000"/>
        </w:rPr>
      </w:pPr>
      <w:r w:rsidRPr="003A2CFF">
        <w:rPr>
          <w:rFonts w:eastAsia="Palatino Linotype" w:cs="Palatino Linotype"/>
          <w:b/>
          <w:bCs/>
          <w:color w:val="000000" w:themeColor="text1"/>
        </w:rPr>
        <w:t>PRIMERO.</w:t>
      </w:r>
      <w:r w:rsidRPr="003A2CFF">
        <w:rPr>
          <w:rFonts w:eastAsia="Palatino Linotype" w:cs="Palatino Linotype"/>
          <w:color w:val="000000" w:themeColor="text1"/>
        </w:rPr>
        <w:t xml:space="preserve"> Se </w:t>
      </w:r>
      <w:r w:rsidR="00345397" w:rsidRPr="003A2CFF">
        <w:rPr>
          <w:rFonts w:eastAsia="Palatino Linotype" w:cs="Palatino Linotype"/>
          <w:b/>
          <w:bCs/>
          <w:color w:val="000000" w:themeColor="text1"/>
        </w:rPr>
        <w:t>MODIFI</w:t>
      </w:r>
      <w:r w:rsidRPr="003A2CFF">
        <w:rPr>
          <w:rFonts w:eastAsia="Palatino Linotype" w:cs="Palatino Linotype"/>
          <w:b/>
          <w:bCs/>
          <w:color w:val="000000" w:themeColor="text1"/>
        </w:rPr>
        <w:t>CA</w:t>
      </w:r>
      <w:r w:rsidRPr="003A2CFF">
        <w:rPr>
          <w:rFonts w:eastAsia="Palatino Linotype" w:cs="Palatino Linotype"/>
          <w:color w:val="000000" w:themeColor="text1"/>
        </w:rPr>
        <w:t xml:space="preserve"> la respuesta entregada por el Sujeto Obligado</w:t>
      </w:r>
      <w:r w:rsidRPr="003A2CFF">
        <w:rPr>
          <w:rFonts w:eastAsia="Palatino Linotype" w:cs="Palatino Linotype"/>
          <w:b/>
          <w:bCs/>
          <w:color w:val="000000" w:themeColor="text1"/>
        </w:rPr>
        <w:t xml:space="preserve"> </w:t>
      </w:r>
      <w:r w:rsidRPr="003A2CFF">
        <w:rPr>
          <w:rFonts w:eastAsia="Palatino Linotype" w:cs="Palatino Linotype"/>
          <w:color w:val="000000" w:themeColor="text1"/>
        </w:rPr>
        <w:t>a la solicitud de información número</w:t>
      </w:r>
      <w:r w:rsidRPr="003A2CFF">
        <w:rPr>
          <w:rFonts w:eastAsia="Palatino Linotype" w:cs="Palatino Linotype"/>
          <w:b/>
          <w:bCs/>
          <w:color w:val="000000"/>
          <w:szCs w:val="24"/>
        </w:rPr>
        <w:t xml:space="preserve"> </w:t>
      </w:r>
      <w:r w:rsidR="00E73632" w:rsidRPr="003A2CFF">
        <w:rPr>
          <w:rFonts w:eastAsia="Palatino Linotype" w:cs="Palatino Linotype"/>
          <w:b/>
          <w:bCs/>
          <w:color w:val="000000"/>
          <w:szCs w:val="24"/>
        </w:rPr>
        <w:t>00191/DIFTOLUCA/IP/2025</w:t>
      </w:r>
      <w:r w:rsidRPr="003A2CFF">
        <w:rPr>
          <w:rFonts w:eastAsia="Palatino Linotype" w:cs="Palatino Linotype"/>
          <w:color w:val="000000" w:themeColor="text1"/>
        </w:rPr>
        <w:t>, al resultar fundados los motivos de inconformidad argüidos por el Recurrente, en términos del</w:t>
      </w:r>
      <w:r w:rsidR="000066F0" w:rsidRPr="003A2CFF">
        <w:rPr>
          <w:rFonts w:eastAsia="Palatino Linotype" w:cs="Palatino Linotype"/>
          <w:b/>
          <w:bCs/>
          <w:color w:val="000000" w:themeColor="text1"/>
        </w:rPr>
        <w:t xml:space="preserve"> Considerando </w:t>
      </w:r>
      <w:r w:rsidR="00FC372F" w:rsidRPr="003A2CFF">
        <w:rPr>
          <w:rFonts w:eastAsia="Palatino Linotype" w:cs="Palatino Linotype"/>
          <w:b/>
          <w:bCs/>
          <w:color w:val="000000" w:themeColor="text1"/>
        </w:rPr>
        <w:t>QUIN</w:t>
      </w:r>
      <w:r w:rsidRPr="003A2CFF">
        <w:rPr>
          <w:rFonts w:eastAsia="Palatino Linotype" w:cs="Palatino Linotype"/>
          <w:b/>
          <w:bCs/>
          <w:color w:val="000000" w:themeColor="text1"/>
        </w:rPr>
        <w:t xml:space="preserve">TO </w:t>
      </w:r>
      <w:r w:rsidRPr="003A2CFF">
        <w:rPr>
          <w:rFonts w:eastAsia="Palatino Linotype" w:cs="Palatino Linotype"/>
          <w:color w:val="000000" w:themeColor="text1"/>
        </w:rPr>
        <w:t xml:space="preserve">de la presente resolución. </w:t>
      </w:r>
    </w:p>
    <w:p w14:paraId="4C08BC7C" w14:textId="77777777" w:rsidR="00F35194" w:rsidRPr="003A2CFF" w:rsidRDefault="00F35194" w:rsidP="00F35194">
      <w:pPr>
        <w:pBdr>
          <w:top w:val="nil"/>
          <w:left w:val="nil"/>
          <w:bottom w:val="nil"/>
          <w:right w:val="nil"/>
          <w:between w:val="nil"/>
        </w:pBdr>
        <w:rPr>
          <w:rFonts w:eastAsia="Palatino Linotype" w:cs="Palatino Linotype"/>
          <w:color w:val="000000"/>
          <w:szCs w:val="24"/>
        </w:rPr>
      </w:pPr>
    </w:p>
    <w:p w14:paraId="0633B366" w14:textId="7159B29D" w:rsidR="00F35194" w:rsidRPr="003A2CFF" w:rsidRDefault="00F35194" w:rsidP="00F35194">
      <w:pPr>
        <w:pBdr>
          <w:top w:val="nil"/>
          <w:left w:val="nil"/>
          <w:bottom w:val="nil"/>
          <w:right w:val="nil"/>
          <w:between w:val="nil"/>
        </w:pBdr>
        <w:rPr>
          <w:rFonts w:eastAsia="Palatino Linotype" w:cs="Palatino Linotype"/>
          <w:color w:val="000000"/>
          <w:szCs w:val="24"/>
        </w:rPr>
      </w:pPr>
      <w:r w:rsidRPr="003A2CFF">
        <w:rPr>
          <w:rFonts w:eastAsia="Palatino Linotype" w:cs="Palatino Linotype"/>
          <w:b/>
          <w:color w:val="000000"/>
          <w:szCs w:val="24"/>
        </w:rPr>
        <w:lastRenderedPageBreak/>
        <w:t>SEGUNDO.</w:t>
      </w:r>
      <w:r w:rsidRPr="003A2CFF">
        <w:rPr>
          <w:rFonts w:eastAsia="Palatino Linotype" w:cs="Palatino Linotype"/>
          <w:color w:val="000000"/>
          <w:szCs w:val="24"/>
        </w:rPr>
        <w:t xml:space="preserve"> Se </w:t>
      </w:r>
      <w:r w:rsidRPr="003A2CFF">
        <w:rPr>
          <w:rFonts w:eastAsia="Palatino Linotype" w:cs="Palatino Linotype"/>
          <w:b/>
          <w:color w:val="000000"/>
          <w:szCs w:val="24"/>
        </w:rPr>
        <w:t>ORDENA</w:t>
      </w:r>
      <w:r w:rsidRPr="003A2CFF">
        <w:rPr>
          <w:rFonts w:eastAsia="Palatino Linotype" w:cs="Palatino Linotype"/>
          <w:color w:val="000000"/>
          <w:szCs w:val="24"/>
        </w:rPr>
        <w:t xml:space="preserve"> al Sujeto Obligado que</w:t>
      </w:r>
      <w:r w:rsidR="000A46ED" w:rsidRPr="003A2CFF">
        <w:rPr>
          <w:rFonts w:eastAsia="Palatino Linotype" w:cs="Palatino Linotype"/>
          <w:color w:val="000000"/>
          <w:szCs w:val="24"/>
        </w:rPr>
        <w:t xml:space="preserve"> haga </w:t>
      </w:r>
      <w:r w:rsidRPr="003A2CFF">
        <w:rPr>
          <w:rFonts w:eastAsia="Palatino Linotype" w:cs="Palatino Linotype"/>
          <w:color w:val="000000"/>
          <w:szCs w:val="24"/>
        </w:rPr>
        <w:t>entrega al Recurrente mediante el Sistema de Acceso a la Información Mexiquense (SAIMEX)</w:t>
      </w:r>
      <w:r w:rsidR="002115E9" w:rsidRPr="003A2CFF">
        <w:rPr>
          <w:rFonts w:eastAsia="Palatino Linotype" w:cs="Palatino Linotype"/>
          <w:color w:val="000000"/>
          <w:szCs w:val="24"/>
        </w:rPr>
        <w:t xml:space="preserve"> </w:t>
      </w:r>
      <w:r w:rsidR="009E7060" w:rsidRPr="003A2CFF">
        <w:rPr>
          <w:rFonts w:eastAsia="Palatino Linotype" w:cs="Palatino Linotype"/>
          <w:color w:val="000000"/>
          <w:szCs w:val="24"/>
        </w:rPr>
        <w:t>y</w:t>
      </w:r>
      <w:r w:rsidRPr="003A2CFF">
        <w:rPr>
          <w:rFonts w:eastAsia="Palatino Linotype" w:cs="Palatino Linotype"/>
          <w:color w:val="000000"/>
          <w:szCs w:val="24"/>
        </w:rPr>
        <w:t xml:space="preserve"> en términos del </w:t>
      </w:r>
      <w:r w:rsidR="000066F0" w:rsidRPr="003A2CFF">
        <w:rPr>
          <w:rFonts w:eastAsia="Palatino Linotype" w:cs="Palatino Linotype"/>
          <w:b/>
          <w:color w:val="000000"/>
          <w:szCs w:val="24"/>
        </w:rPr>
        <w:t xml:space="preserve">Considerando </w:t>
      </w:r>
      <w:r w:rsidR="00FC372F" w:rsidRPr="003A2CFF">
        <w:rPr>
          <w:rFonts w:eastAsia="Palatino Linotype" w:cs="Palatino Linotype"/>
          <w:b/>
          <w:color w:val="000000"/>
          <w:szCs w:val="24"/>
        </w:rPr>
        <w:t>QUIN</w:t>
      </w:r>
      <w:r w:rsidRPr="003A2CFF">
        <w:rPr>
          <w:rFonts w:eastAsia="Palatino Linotype" w:cs="Palatino Linotype"/>
          <w:b/>
          <w:color w:val="000000"/>
          <w:szCs w:val="24"/>
        </w:rPr>
        <w:t>TO</w:t>
      </w:r>
      <w:r w:rsidR="009E7060" w:rsidRPr="003A2CFF">
        <w:rPr>
          <w:rFonts w:eastAsia="Palatino Linotype" w:cs="Palatino Linotype"/>
          <w:bCs/>
          <w:color w:val="000000"/>
          <w:szCs w:val="24"/>
        </w:rPr>
        <w:t xml:space="preserve">, </w:t>
      </w:r>
      <w:r w:rsidR="00E261C1" w:rsidRPr="003A2CFF">
        <w:rPr>
          <w:rFonts w:eastAsia="Palatino Linotype" w:cs="Palatino Linotype"/>
          <w:bCs/>
          <w:color w:val="000000"/>
          <w:szCs w:val="24"/>
        </w:rPr>
        <w:t>respecto del Titular del Órgano Interno de Control</w:t>
      </w:r>
      <w:r w:rsidR="003E3503" w:rsidRPr="003A2CFF">
        <w:rPr>
          <w:rFonts w:eastAsia="Palatino Linotype" w:cs="Palatino Linotype"/>
          <w:bCs/>
          <w:color w:val="000000"/>
          <w:szCs w:val="24"/>
        </w:rPr>
        <w:t xml:space="preserve"> del Sistema Municipal para el Desarrollo Integral de la Familia de Toluca, </w:t>
      </w:r>
      <w:r w:rsidR="000066F0" w:rsidRPr="003A2CFF">
        <w:rPr>
          <w:rFonts w:eastAsia="Palatino Linotype" w:cs="Palatino Linotype"/>
          <w:color w:val="000000"/>
          <w:szCs w:val="24"/>
        </w:rPr>
        <w:t xml:space="preserve">de </w:t>
      </w:r>
      <w:r w:rsidR="00B30A22" w:rsidRPr="003A2CFF">
        <w:rPr>
          <w:rFonts w:eastAsia="Palatino Linotype" w:cs="Palatino Linotype"/>
          <w:color w:val="000000"/>
          <w:szCs w:val="24"/>
        </w:rPr>
        <w:t>lo</w:t>
      </w:r>
      <w:r w:rsidRPr="003A2CFF">
        <w:rPr>
          <w:rFonts w:eastAsia="Palatino Linotype" w:cs="Palatino Linotype"/>
          <w:color w:val="000000"/>
          <w:szCs w:val="24"/>
        </w:rPr>
        <w:t xml:space="preserve"> siguiente:</w:t>
      </w:r>
    </w:p>
    <w:p w14:paraId="0875F513" w14:textId="77777777" w:rsidR="00F35194" w:rsidRPr="003A2CFF" w:rsidRDefault="00F35194" w:rsidP="00F35194">
      <w:pPr>
        <w:pBdr>
          <w:top w:val="nil"/>
          <w:left w:val="nil"/>
          <w:bottom w:val="nil"/>
          <w:right w:val="nil"/>
          <w:between w:val="nil"/>
        </w:pBdr>
        <w:rPr>
          <w:rFonts w:eastAsia="Palatino Linotype" w:cs="Palatino Linotype"/>
          <w:color w:val="000000"/>
          <w:szCs w:val="24"/>
        </w:rPr>
      </w:pPr>
    </w:p>
    <w:p w14:paraId="20932AB9" w14:textId="77777777" w:rsidR="002115E9" w:rsidRPr="003A2CFF" w:rsidRDefault="00392EB2" w:rsidP="002115E9">
      <w:pPr>
        <w:pStyle w:val="Prrafodelista"/>
        <w:numPr>
          <w:ilvl w:val="0"/>
          <w:numId w:val="73"/>
        </w:numPr>
        <w:spacing w:line="276" w:lineRule="auto"/>
        <w:ind w:right="-20"/>
        <w:rPr>
          <w:rFonts w:eastAsia="Palatino Linotype" w:cs="Palatino Linotype"/>
          <w:i/>
          <w:iCs/>
        </w:rPr>
      </w:pPr>
      <w:r w:rsidRPr="003A2CFF">
        <w:rPr>
          <w:rFonts w:eastAsia="Palatino Linotype" w:cs="Palatino Linotype"/>
          <w:i/>
          <w:iCs/>
        </w:rPr>
        <w:t>L</w:t>
      </w:r>
      <w:r w:rsidR="00B30A22" w:rsidRPr="003A2CFF">
        <w:rPr>
          <w:rFonts w:eastAsia="Palatino Linotype" w:cs="Palatino Linotype"/>
          <w:i/>
          <w:iCs/>
        </w:rPr>
        <w:t xml:space="preserve">as </w:t>
      </w:r>
      <w:r w:rsidR="002115E9" w:rsidRPr="003A2CFF">
        <w:rPr>
          <w:rFonts w:eastAsia="Palatino Linotype" w:cs="Palatino Linotype"/>
          <w:i/>
          <w:iCs/>
        </w:rPr>
        <w:t>Constancia de No Inhabilitación, en correcta versión pública.</w:t>
      </w:r>
    </w:p>
    <w:p w14:paraId="48DAB102" w14:textId="77777777" w:rsidR="002115E9" w:rsidRPr="003A2CFF" w:rsidRDefault="002115E9" w:rsidP="002115E9">
      <w:pPr>
        <w:pStyle w:val="Prrafodelista"/>
        <w:numPr>
          <w:ilvl w:val="0"/>
          <w:numId w:val="73"/>
        </w:numPr>
        <w:spacing w:line="276" w:lineRule="auto"/>
        <w:ind w:right="-20"/>
        <w:rPr>
          <w:rFonts w:eastAsia="Palatino Linotype" w:cs="Palatino Linotype"/>
          <w:i/>
          <w:iCs/>
        </w:rPr>
      </w:pPr>
      <w:r w:rsidRPr="003A2CFF">
        <w:rPr>
          <w:rFonts w:eastAsia="Palatino Linotype" w:cs="Palatino Linotype"/>
          <w:i/>
          <w:iCs/>
        </w:rPr>
        <w:t>Título profesional, en correcta versión pública.</w:t>
      </w:r>
    </w:p>
    <w:p w14:paraId="08C568BE" w14:textId="3535A7DF" w:rsidR="002115E9" w:rsidRPr="003A2CFF" w:rsidRDefault="002115E9" w:rsidP="002115E9">
      <w:pPr>
        <w:pStyle w:val="Prrafodelista"/>
        <w:numPr>
          <w:ilvl w:val="0"/>
          <w:numId w:val="73"/>
        </w:numPr>
        <w:spacing w:line="276" w:lineRule="auto"/>
        <w:ind w:right="-20"/>
        <w:rPr>
          <w:rFonts w:eastAsia="Palatino Linotype" w:cs="Palatino Linotype"/>
          <w:i/>
          <w:iCs/>
        </w:rPr>
      </w:pPr>
      <w:r w:rsidRPr="003A2CFF">
        <w:rPr>
          <w:rFonts w:eastAsia="Palatino Linotype" w:cs="Palatino Linotype"/>
          <w:i/>
          <w:iCs/>
        </w:rPr>
        <w:t>La certificación de competencia laboral</w:t>
      </w:r>
      <w:r w:rsidR="0042224E" w:rsidRPr="003A2CFF">
        <w:rPr>
          <w:rFonts w:eastAsia="Palatino Linotype" w:cs="Palatino Linotype"/>
          <w:i/>
          <w:iCs/>
        </w:rPr>
        <w:t xml:space="preserve"> al veintiséis de agosto de dos mil veinticinco</w:t>
      </w:r>
      <w:r w:rsidRPr="003A2CFF">
        <w:rPr>
          <w:rFonts w:eastAsia="Palatino Linotype" w:cs="Palatino Linotype"/>
          <w:i/>
          <w:iCs/>
        </w:rPr>
        <w:t>, en versión pública.</w:t>
      </w:r>
    </w:p>
    <w:p w14:paraId="184FF613" w14:textId="25643AA9" w:rsidR="002115E9" w:rsidRPr="003A2CFF" w:rsidRDefault="002115E9" w:rsidP="002115E9">
      <w:pPr>
        <w:pStyle w:val="Prrafodelista"/>
        <w:numPr>
          <w:ilvl w:val="0"/>
          <w:numId w:val="73"/>
        </w:numPr>
        <w:spacing w:line="276" w:lineRule="auto"/>
        <w:ind w:right="-20"/>
        <w:rPr>
          <w:rFonts w:eastAsia="Palatino Linotype" w:cs="Palatino Linotype"/>
          <w:i/>
          <w:iCs/>
        </w:rPr>
      </w:pPr>
      <w:r w:rsidRPr="003A2CFF">
        <w:rPr>
          <w:rFonts w:eastAsia="Palatino Linotype" w:cs="Palatino Linotype"/>
          <w:i/>
          <w:iCs/>
        </w:rPr>
        <w:t xml:space="preserve">Documento que acredite el no estar condenado por sentencia ejecutoria por el delito de violencia política contra mujeres en razón de género, por delitos de violencia familiar, contra la libertad sexual o de violencia de género o tener una denuncia por acoso a colaboradores </w:t>
      </w:r>
      <w:r w:rsidR="002C61DD" w:rsidRPr="003A2CFF">
        <w:rPr>
          <w:rFonts w:eastAsia="Palatino Linotype" w:cs="Palatino Linotype"/>
          <w:i/>
          <w:iCs/>
        </w:rPr>
        <w:t xml:space="preserve">al veintiséis de agosto de dos mil veinticinco, </w:t>
      </w:r>
      <w:r w:rsidRPr="003A2CFF">
        <w:rPr>
          <w:rFonts w:eastAsia="Palatino Linotype" w:cs="Palatino Linotype"/>
          <w:i/>
          <w:iCs/>
        </w:rPr>
        <w:t>en versión pública.</w:t>
      </w:r>
    </w:p>
    <w:p w14:paraId="4EA00175" w14:textId="039F3D90" w:rsidR="002115E9" w:rsidRPr="003A2CFF" w:rsidRDefault="002115E9" w:rsidP="002115E9">
      <w:pPr>
        <w:pStyle w:val="Prrafodelista"/>
        <w:numPr>
          <w:ilvl w:val="0"/>
          <w:numId w:val="73"/>
        </w:numPr>
        <w:spacing w:line="276" w:lineRule="auto"/>
        <w:ind w:right="-20"/>
        <w:rPr>
          <w:rFonts w:eastAsia="Palatino Linotype" w:cs="Palatino Linotype"/>
          <w:i/>
          <w:iCs/>
        </w:rPr>
      </w:pPr>
      <w:r w:rsidRPr="003A2CFF">
        <w:rPr>
          <w:rFonts w:eastAsia="Palatino Linotype" w:cs="Palatino Linotype"/>
          <w:i/>
          <w:iCs/>
        </w:rPr>
        <w:t>Certificado de no deudor alimentario moroso, en correcta versión pública,</w:t>
      </w:r>
    </w:p>
    <w:p w14:paraId="6B64B513" w14:textId="77777777" w:rsidR="002115E9" w:rsidRPr="003A2CFF" w:rsidRDefault="002115E9" w:rsidP="002115E9">
      <w:pPr>
        <w:pStyle w:val="Prrafodelista"/>
        <w:numPr>
          <w:ilvl w:val="0"/>
          <w:numId w:val="73"/>
        </w:numPr>
        <w:spacing w:line="276" w:lineRule="auto"/>
        <w:ind w:right="-20"/>
        <w:rPr>
          <w:rFonts w:eastAsia="Palatino Linotype" w:cs="Palatino Linotype"/>
          <w:i/>
          <w:iCs/>
        </w:rPr>
      </w:pPr>
      <w:r w:rsidRPr="003A2CFF">
        <w:rPr>
          <w:rFonts w:eastAsia="Palatino Linotype" w:cs="Palatino Linotype"/>
          <w:i/>
          <w:iCs/>
        </w:rPr>
        <w:t xml:space="preserve">Recibo de nómina de la primera quincena de agosto de dos mil veinticinco, en correcta versión pública. </w:t>
      </w:r>
    </w:p>
    <w:p w14:paraId="1183965D" w14:textId="77777777" w:rsidR="002115E9" w:rsidRPr="003A2CFF" w:rsidRDefault="002115E9" w:rsidP="002115E9">
      <w:pPr>
        <w:pStyle w:val="Prrafodelista"/>
        <w:numPr>
          <w:ilvl w:val="0"/>
          <w:numId w:val="73"/>
        </w:numPr>
        <w:spacing w:line="276" w:lineRule="auto"/>
        <w:ind w:right="-20"/>
        <w:rPr>
          <w:rFonts w:eastAsia="Palatino Linotype" w:cs="Palatino Linotype"/>
          <w:i/>
          <w:iCs/>
        </w:rPr>
      </w:pPr>
      <w:r w:rsidRPr="003A2CFF">
        <w:rPr>
          <w:rFonts w:eastAsia="Palatino Linotype" w:cs="Palatino Linotype"/>
          <w:i/>
          <w:iCs/>
        </w:rPr>
        <w:t>Currículo, en correcta versión pública</w:t>
      </w:r>
    </w:p>
    <w:p w14:paraId="002C1607" w14:textId="2666872E" w:rsidR="002115E9" w:rsidRPr="003A2CFF" w:rsidRDefault="002115E9" w:rsidP="002115E9">
      <w:pPr>
        <w:pStyle w:val="Prrafodelista"/>
        <w:numPr>
          <w:ilvl w:val="0"/>
          <w:numId w:val="73"/>
        </w:numPr>
        <w:spacing w:line="276" w:lineRule="auto"/>
        <w:ind w:right="-20"/>
        <w:rPr>
          <w:rFonts w:eastAsia="Palatino Linotype" w:cs="Palatino Linotype"/>
          <w:i/>
          <w:iCs/>
        </w:rPr>
      </w:pPr>
      <w:r w:rsidRPr="003A2CFF">
        <w:rPr>
          <w:rFonts w:eastAsia="Palatino Linotype" w:cs="Palatino Linotype"/>
          <w:i/>
          <w:iCs/>
        </w:rPr>
        <w:t>Credencial que lo acredite como servidor público</w:t>
      </w:r>
      <w:r w:rsidR="002C61DD" w:rsidRPr="003A2CFF">
        <w:rPr>
          <w:rFonts w:eastAsia="Palatino Linotype" w:cs="Palatino Linotype"/>
          <w:i/>
          <w:iCs/>
        </w:rPr>
        <w:t xml:space="preserve"> al veintiséis de agosto de dos mil veinticinco</w:t>
      </w:r>
      <w:r w:rsidRPr="003A2CFF">
        <w:rPr>
          <w:rFonts w:eastAsia="Palatino Linotype" w:cs="Palatino Linotype"/>
          <w:i/>
          <w:iCs/>
        </w:rPr>
        <w:t>, en versión pública de ser procedente.</w:t>
      </w:r>
    </w:p>
    <w:p w14:paraId="3E952533" w14:textId="58826274" w:rsidR="00392EB2" w:rsidRPr="003A2CFF" w:rsidRDefault="002115E9" w:rsidP="00D00597">
      <w:pPr>
        <w:pStyle w:val="Prrafodelista"/>
        <w:numPr>
          <w:ilvl w:val="0"/>
          <w:numId w:val="73"/>
        </w:numPr>
        <w:spacing w:line="276" w:lineRule="auto"/>
        <w:ind w:right="-20"/>
        <w:rPr>
          <w:i/>
          <w:iCs/>
        </w:rPr>
      </w:pPr>
      <w:r w:rsidRPr="003A2CFF">
        <w:rPr>
          <w:rFonts w:eastAsia="Palatino Linotype" w:cs="Palatino Linotype"/>
          <w:i/>
          <w:iCs/>
        </w:rPr>
        <w:t>Nombramiento oficial, en correcta versión pública.</w:t>
      </w:r>
    </w:p>
    <w:p w14:paraId="7A4E4E19" w14:textId="77777777" w:rsidR="00392EB2" w:rsidRPr="003A2CFF" w:rsidRDefault="00392EB2" w:rsidP="00392EB2">
      <w:pPr>
        <w:pBdr>
          <w:top w:val="nil"/>
          <w:left w:val="nil"/>
          <w:bottom w:val="nil"/>
          <w:right w:val="nil"/>
          <w:between w:val="nil"/>
        </w:pBdr>
        <w:rPr>
          <w:rFonts w:eastAsia="Palatino Linotype" w:cs="Palatino Linotype"/>
          <w:color w:val="000000"/>
          <w:szCs w:val="24"/>
        </w:rPr>
      </w:pPr>
    </w:p>
    <w:p w14:paraId="7FCD161E" w14:textId="332A47A2" w:rsidR="00F35194" w:rsidRPr="003A2CFF" w:rsidRDefault="0079638A" w:rsidP="00F35194">
      <w:pPr>
        <w:pStyle w:val="NormalINFOEM"/>
        <w:rPr>
          <w:szCs w:val="24"/>
        </w:rPr>
      </w:pPr>
      <w:r w:rsidRPr="003A2CFF">
        <w:rPr>
          <w:szCs w:val="24"/>
        </w:rPr>
        <w:t>C</w:t>
      </w:r>
      <w:r w:rsidR="00F35194" w:rsidRPr="003A2CFF">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00971A4C" w:rsidRPr="003A2CFF">
        <w:rPr>
          <w:szCs w:val="24"/>
        </w:rPr>
        <w:t xml:space="preserve">, </w:t>
      </w:r>
      <w:r w:rsidRPr="003A2CFF">
        <w:rPr>
          <w:b/>
          <w:bCs/>
          <w:szCs w:val="24"/>
        </w:rPr>
        <w:t>así como la clasificación de los documentos en su totalidad como confidenciales</w:t>
      </w:r>
      <w:r w:rsidRPr="003A2CFF">
        <w:rPr>
          <w:szCs w:val="24"/>
        </w:rPr>
        <w:t>, que guarden tal naturaleza.</w:t>
      </w:r>
    </w:p>
    <w:p w14:paraId="79D68A82" w14:textId="77777777" w:rsidR="00F35194" w:rsidRPr="003A2CFF" w:rsidRDefault="00F35194" w:rsidP="00F35194">
      <w:pPr>
        <w:pStyle w:val="NormalINFOEM"/>
        <w:rPr>
          <w:szCs w:val="24"/>
        </w:rPr>
      </w:pPr>
    </w:p>
    <w:p w14:paraId="368CA91E" w14:textId="77777777" w:rsidR="00F35194" w:rsidRPr="003A2CFF" w:rsidRDefault="00F35194" w:rsidP="00F35194">
      <w:pPr>
        <w:pBdr>
          <w:top w:val="nil"/>
          <w:left w:val="nil"/>
          <w:bottom w:val="nil"/>
          <w:right w:val="nil"/>
          <w:between w:val="nil"/>
        </w:pBdr>
        <w:rPr>
          <w:rFonts w:eastAsia="Palatino Linotype" w:cs="Palatino Linotype"/>
          <w:color w:val="000000"/>
          <w:szCs w:val="24"/>
        </w:rPr>
      </w:pPr>
      <w:r w:rsidRPr="003A2CFF">
        <w:rPr>
          <w:rFonts w:eastAsia="Palatino Linotype" w:cs="Palatino Linotype"/>
          <w:b/>
          <w:color w:val="000000"/>
          <w:szCs w:val="24"/>
        </w:rPr>
        <w:t>TERCERO. Notifíquese</w:t>
      </w:r>
      <w:r w:rsidRPr="003A2CFF">
        <w:rPr>
          <w:rFonts w:eastAsia="Palatino Linotype" w:cs="Palatino Linotype"/>
          <w:b/>
          <w:i/>
          <w:color w:val="000000"/>
          <w:szCs w:val="24"/>
        </w:rPr>
        <w:t xml:space="preserve"> </w:t>
      </w:r>
      <w:r w:rsidRPr="003A2CFF">
        <w:rPr>
          <w:rFonts w:eastAsia="Palatino Linotype" w:cs="Palatino Linotype"/>
          <w:color w:val="000000"/>
          <w:szCs w:val="24"/>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D40C288" w14:textId="77777777" w:rsidR="00F35194" w:rsidRPr="003A2CFF" w:rsidRDefault="00F35194" w:rsidP="00F35194">
      <w:pPr>
        <w:pBdr>
          <w:top w:val="nil"/>
          <w:left w:val="nil"/>
          <w:bottom w:val="nil"/>
          <w:right w:val="nil"/>
          <w:between w:val="nil"/>
        </w:pBdr>
        <w:rPr>
          <w:rFonts w:eastAsia="Palatino Linotype" w:cs="Palatino Linotype"/>
          <w:color w:val="000000"/>
          <w:szCs w:val="24"/>
        </w:rPr>
      </w:pPr>
    </w:p>
    <w:p w14:paraId="4873C50E" w14:textId="77777777" w:rsidR="00F35194" w:rsidRPr="003A2CFF" w:rsidRDefault="00F35194" w:rsidP="00F35194">
      <w:pPr>
        <w:pBdr>
          <w:top w:val="nil"/>
          <w:left w:val="nil"/>
          <w:bottom w:val="nil"/>
          <w:right w:val="nil"/>
          <w:between w:val="nil"/>
        </w:pBdr>
        <w:rPr>
          <w:rFonts w:eastAsia="Palatino Linotype" w:cs="Palatino Linotype"/>
          <w:color w:val="000000"/>
          <w:szCs w:val="24"/>
        </w:rPr>
      </w:pPr>
      <w:r w:rsidRPr="003A2CFF">
        <w:rPr>
          <w:rFonts w:eastAsia="Palatino Linotype" w:cs="Palatino Linotype"/>
          <w:b/>
          <w:color w:val="000000"/>
          <w:szCs w:val="24"/>
        </w:rPr>
        <w:t xml:space="preserve">CUARTO. </w:t>
      </w:r>
      <w:r w:rsidRPr="003A2CFF">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5B8846" w14:textId="77777777" w:rsidR="00F35194" w:rsidRPr="003A2CFF" w:rsidRDefault="00F35194" w:rsidP="00F35194">
      <w:pPr>
        <w:pBdr>
          <w:top w:val="nil"/>
          <w:left w:val="nil"/>
          <w:bottom w:val="nil"/>
          <w:right w:val="nil"/>
          <w:between w:val="nil"/>
        </w:pBdr>
        <w:rPr>
          <w:rFonts w:eastAsia="Palatino Linotype" w:cs="Palatino Linotype"/>
          <w:color w:val="000000"/>
          <w:szCs w:val="24"/>
        </w:rPr>
      </w:pPr>
    </w:p>
    <w:p w14:paraId="7E87A544" w14:textId="77777777" w:rsidR="00F35194" w:rsidRPr="003A2CFF" w:rsidRDefault="00F35194" w:rsidP="00F35194">
      <w:pPr>
        <w:pBdr>
          <w:top w:val="nil"/>
          <w:left w:val="nil"/>
          <w:bottom w:val="nil"/>
          <w:right w:val="nil"/>
          <w:between w:val="nil"/>
        </w:pBdr>
        <w:rPr>
          <w:rFonts w:eastAsia="Palatino Linotype" w:cs="Palatino Linotype"/>
          <w:color w:val="000000"/>
          <w:szCs w:val="24"/>
        </w:rPr>
      </w:pPr>
      <w:r w:rsidRPr="003A2CFF">
        <w:rPr>
          <w:rFonts w:eastAsia="Palatino Linotype" w:cs="Palatino Linotype"/>
          <w:b/>
          <w:color w:val="000000"/>
          <w:szCs w:val="24"/>
        </w:rPr>
        <w:t xml:space="preserve">QUINTO. Notifíquese </w:t>
      </w:r>
      <w:r w:rsidRPr="003A2CFF">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4DC189E" w14:textId="77777777" w:rsidR="00F35194" w:rsidRPr="003A2CFF" w:rsidRDefault="00F35194" w:rsidP="00F35194">
      <w:pPr>
        <w:rPr>
          <w:szCs w:val="24"/>
        </w:rPr>
      </w:pPr>
    </w:p>
    <w:p w14:paraId="20573BFF" w14:textId="3EE78210" w:rsidR="00A970D5" w:rsidRPr="003A2CFF" w:rsidRDefault="005A45B1" w:rsidP="00830042">
      <w:pPr>
        <w:pBdr>
          <w:top w:val="nil"/>
          <w:left w:val="nil"/>
          <w:bottom w:val="nil"/>
          <w:right w:val="nil"/>
          <w:between w:val="nil"/>
        </w:pBdr>
        <w:contextualSpacing/>
        <w:rPr>
          <w:rFonts w:eastAsia="Palatino Linotype" w:cs="Palatino Linotype"/>
          <w:color w:val="000000"/>
          <w:szCs w:val="24"/>
        </w:rPr>
      </w:pPr>
      <w:r w:rsidRPr="003A2CFF">
        <w:rPr>
          <w:rFonts w:eastAsia="Palatino Linotype" w:cs="Palatino Linotype"/>
          <w:color w:val="000000"/>
          <w:szCs w:val="24"/>
        </w:rPr>
        <w:lastRenderedPageBreak/>
        <w:t>ASÍ LO RESUELVE</w:t>
      </w:r>
      <w:r w:rsidR="00247FE8" w:rsidRPr="003A2CFF">
        <w:rPr>
          <w:rFonts w:eastAsia="Palatino Linotype" w:cs="Palatino Linotype"/>
          <w:color w:val="000000"/>
          <w:szCs w:val="24"/>
        </w:rPr>
        <w:t xml:space="preserve"> POR </w:t>
      </w:r>
      <w:r w:rsidR="009E3D7A" w:rsidRPr="003A2CFF">
        <w:rPr>
          <w:rFonts w:eastAsia="Palatino Linotype" w:cs="Palatino Linotype"/>
          <w:color w:val="000000"/>
          <w:szCs w:val="24"/>
        </w:rPr>
        <w:t>UNANIMIDAD</w:t>
      </w:r>
      <w:r w:rsidRPr="003A2CFF">
        <w:rPr>
          <w:rFonts w:eastAsia="Palatino Linotype" w:cs="Palatino Linotype"/>
          <w:color w:val="000000"/>
          <w:szCs w:val="24"/>
        </w:rPr>
        <w:t xml:space="preserve"> </w:t>
      </w:r>
      <w:r w:rsidR="006922F5" w:rsidRPr="003A2CFF">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w:t>
      </w:r>
      <w:r w:rsidR="00014779" w:rsidRPr="003A2CFF">
        <w:rPr>
          <w:rFonts w:eastAsia="Palatino Linotype" w:cs="Palatino Linotype"/>
          <w:color w:val="000000"/>
          <w:szCs w:val="24"/>
        </w:rPr>
        <w:t xml:space="preserve"> (EMITIENDO VOTO PARTICULAR</w:t>
      </w:r>
      <w:r w:rsidR="001A411A" w:rsidRPr="003A2CFF">
        <w:rPr>
          <w:rFonts w:eastAsia="Palatino Linotype" w:cs="Palatino Linotype"/>
          <w:color w:val="000000"/>
          <w:szCs w:val="24"/>
        </w:rPr>
        <w:t xml:space="preserve"> CONCURRENTE</w:t>
      </w:r>
      <w:r w:rsidR="00014779" w:rsidRPr="003A2CFF">
        <w:rPr>
          <w:rFonts w:eastAsia="Palatino Linotype" w:cs="Palatino Linotype"/>
          <w:color w:val="000000"/>
          <w:szCs w:val="24"/>
        </w:rPr>
        <w:t>)</w:t>
      </w:r>
      <w:r w:rsidR="006922F5" w:rsidRPr="003A2CFF">
        <w:rPr>
          <w:rFonts w:eastAsia="Palatino Linotype" w:cs="Palatino Linotype"/>
          <w:color w:val="000000"/>
          <w:szCs w:val="24"/>
        </w:rPr>
        <w:t>, SHARON CRISTINA MORALES MARTÍNEZ, LUIS GUSTAVO PARRA NORIEGA</w:t>
      </w:r>
      <w:r w:rsidR="009E3DAE" w:rsidRPr="003A2CFF">
        <w:rPr>
          <w:rFonts w:eastAsia="Palatino Linotype" w:cs="Palatino Linotype"/>
          <w:color w:val="000000"/>
          <w:szCs w:val="24"/>
        </w:rPr>
        <w:t xml:space="preserve"> </w:t>
      </w:r>
      <w:r w:rsidR="00014779" w:rsidRPr="003A2CFF">
        <w:rPr>
          <w:rFonts w:eastAsia="Palatino Linotype" w:cs="Palatino Linotype"/>
          <w:color w:val="000000"/>
          <w:szCs w:val="24"/>
        </w:rPr>
        <w:t>(EMITIENDO VOTO PARTICULAR</w:t>
      </w:r>
      <w:r w:rsidR="001A411A" w:rsidRPr="003A2CFF">
        <w:rPr>
          <w:rFonts w:eastAsia="Palatino Linotype" w:cs="Palatino Linotype"/>
          <w:color w:val="000000"/>
          <w:szCs w:val="24"/>
        </w:rPr>
        <w:t xml:space="preserve"> CONCURRENTE</w:t>
      </w:r>
      <w:r w:rsidR="00014779" w:rsidRPr="003A2CFF">
        <w:rPr>
          <w:rFonts w:eastAsia="Palatino Linotype" w:cs="Palatino Linotype"/>
          <w:color w:val="000000"/>
          <w:szCs w:val="24"/>
        </w:rPr>
        <w:t xml:space="preserve">) </w:t>
      </w:r>
      <w:r w:rsidR="006922F5" w:rsidRPr="003A2CFF">
        <w:rPr>
          <w:rFonts w:eastAsia="Palatino Linotype" w:cs="Palatino Linotype"/>
          <w:color w:val="000000"/>
          <w:szCs w:val="24"/>
        </w:rPr>
        <w:t>Y GUADALUPE RAMÍREZ PEÑA</w:t>
      </w:r>
      <w:r w:rsidR="00014779" w:rsidRPr="003A2CFF">
        <w:rPr>
          <w:rFonts w:eastAsia="Palatino Linotype" w:cs="Palatino Linotype"/>
          <w:color w:val="000000"/>
          <w:szCs w:val="24"/>
        </w:rPr>
        <w:t xml:space="preserve"> (EMITIENDO VOTO PARTICULAR)</w:t>
      </w:r>
      <w:r w:rsidR="00AF6B94" w:rsidRPr="003A2CFF">
        <w:rPr>
          <w:rFonts w:eastAsia="Palatino Linotype" w:cs="Palatino Linotype"/>
          <w:color w:val="000000"/>
          <w:szCs w:val="24"/>
        </w:rPr>
        <w:t>,</w:t>
      </w:r>
      <w:r w:rsidR="00F37687" w:rsidRPr="003A2CFF">
        <w:rPr>
          <w:rFonts w:eastAsia="Palatino Linotype" w:cs="Palatino Linotype"/>
          <w:color w:val="000000"/>
          <w:szCs w:val="24"/>
        </w:rPr>
        <w:t xml:space="preserve"> </w:t>
      </w:r>
      <w:r w:rsidR="006922F5" w:rsidRPr="003A2CFF">
        <w:rPr>
          <w:rFonts w:eastAsia="Palatino Linotype" w:cs="Palatino Linotype"/>
          <w:color w:val="000000"/>
          <w:szCs w:val="24"/>
        </w:rPr>
        <w:t>EN LA</w:t>
      </w:r>
      <w:r w:rsidR="00C93568" w:rsidRPr="003A2CFF">
        <w:rPr>
          <w:rFonts w:eastAsia="Palatino Linotype" w:cs="Palatino Linotype"/>
          <w:color w:val="000000"/>
          <w:szCs w:val="24"/>
        </w:rPr>
        <w:t xml:space="preserve"> </w:t>
      </w:r>
      <w:r w:rsidR="00DE3033" w:rsidRPr="003A2CFF">
        <w:rPr>
          <w:rFonts w:eastAsia="Palatino Linotype" w:cs="Palatino Linotype"/>
          <w:color w:val="000000"/>
          <w:szCs w:val="24"/>
        </w:rPr>
        <w:t>VIGÉSIMA TERCERA</w:t>
      </w:r>
      <w:r w:rsidR="001933DE" w:rsidRPr="003A2CFF">
        <w:rPr>
          <w:rFonts w:eastAsia="Palatino Linotype" w:cs="Palatino Linotype"/>
          <w:color w:val="000000"/>
          <w:szCs w:val="24"/>
        </w:rPr>
        <w:t xml:space="preserve"> </w:t>
      </w:r>
      <w:r w:rsidR="006922F5" w:rsidRPr="003A2CFF">
        <w:rPr>
          <w:rFonts w:eastAsia="Palatino Linotype" w:cs="Palatino Linotype"/>
          <w:color w:val="000000"/>
          <w:szCs w:val="24"/>
        </w:rPr>
        <w:t>SESIÓN ORDINARIA CELEBRADA E</w:t>
      </w:r>
      <w:r w:rsidR="00C93568" w:rsidRPr="003A2CFF">
        <w:rPr>
          <w:rFonts w:eastAsia="Palatino Linotype" w:cs="Palatino Linotype"/>
          <w:color w:val="000000"/>
          <w:szCs w:val="24"/>
        </w:rPr>
        <w:t>L</w:t>
      </w:r>
      <w:r w:rsidR="0011108B" w:rsidRPr="003A2CFF">
        <w:rPr>
          <w:rFonts w:eastAsia="Palatino Linotype" w:cs="Palatino Linotype"/>
          <w:color w:val="000000"/>
          <w:szCs w:val="24"/>
        </w:rPr>
        <w:t xml:space="preserve"> </w:t>
      </w:r>
      <w:r w:rsidR="00E34ACA" w:rsidRPr="003A2CFF">
        <w:rPr>
          <w:rFonts w:eastAsia="Palatino Linotype" w:cs="Palatino Linotype"/>
          <w:color w:val="000000"/>
          <w:szCs w:val="24"/>
        </w:rPr>
        <w:t>VEINTIC</w:t>
      </w:r>
      <w:r w:rsidR="001A411A" w:rsidRPr="003A2CFF">
        <w:rPr>
          <w:rFonts w:eastAsia="Palatino Linotype" w:cs="Palatino Linotype"/>
          <w:color w:val="000000"/>
          <w:szCs w:val="24"/>
        </w:rPr>
        <w:t>INCO</w:t>
      </w:r>
      <w:r w:rsidR="00E34ACA" w:rsidRPr="003A2CFF">
        <w:rPr>
          <w:rFonts w:eastAsia="Palatino Linotype" w:cs="Palatino Linotype"/>
          <w:color w:val="000000"/>
          <w:szCs w:val="24"/>
        </w:rPr>
        <w:t xml:space="preserve"> DE JUNIO DE DOS MIL VEINTISÉIS</w:t>
      </w:r>
      <w:r w:rsidR="006922F5" w:rsidRPr="003A2CFF">
        <w:rPr>
          <w:rFonts w:eastAsia="Palatino Linotype" w:cs="Palatino Linotype"/>
          <w:color w:val="000000"/>
          <w:szCs w:val="24"/>
        </w:rPr>
        <w:t xml:space="preserve">, ANTE EL SECRETARIO TÉCNICO </w:t>
      </w:r>
      <w:r w:rsidRPr="003A2CFF">
        <w:rPr>
          <w:rFonts w:eastAsia="Palatino Linotype" w:cs="Palatino Linotype"/>
          <w:color w:val="000000"/>
          <w:szCs w:val="24"/>
        </w:rPr>
        <w:t>DEL PLENO, ALEXIS TAPIA RAMÍREZ</w:t>
      </w:r>
      <w:r w:rsidR="00A970D5" w:rsidRPr="003A2CFF">
        <w:rPr>
          <w:rFonts w:eastAsia="Palatino Linotype" w:cs="Palatino Linotype"/>
          <w:color w:val="000000"/>
          <w:szCs w:val="24"/>
        </w:rPr>
        <w:t>.</w:t>
      </w:r>
      <w:r w:rsidR="001957CF" w:rsidRPr="003A2CFF">
        <w:rPr>
          <w:rFonts w:eastAsia="Palatino Linotype" w:cs="Palatino Linotype"/>
          <w:color w:val="000000"/>
          <w:szCs w:val="24"/>
        </w:rPr>
        <w:t>--------------</w:t>
      </w:r>
      <w:r w:rsidR="00C6512A" w:rsidRPr="003A2CFF">
        <w:rPr>
          <w:rFonts w:eastAsia="Palatino Linotype" w:cs="Palatino Linotype"/>
          <w:color w:val="000000"/>
          <w:szCs w:val="24"/>
        </w:rPr>
        <w:t>---------</w:t>
      </w:r>
      <w:r w:rsidR="00337FA1" w:rsidRPr="003A2CFF">
        <w:rPr>
          <w:rFonts w:eastAsia="Palatino Linotype" w:cs="Palatino Linotype"/>
          <w:color w:val="000000"/>
          <w:szCs w:val="24"/>
        </w:rPr>
        <w:t>-----</w:t>
      </w:r>
      <w:r w:rsidR="00596784" w:rsidRPr="003A2CFF">
        <w:rPr>
          <w:rFonts w:eastAsia="Palatino Linotype" w:cs="Palatino Linotype"/>
          <w:color w:val="000000"/>
          <w:szCs w:val="24"/>
        </w:rPr>
        <w:t>------------------------------------------------------------------------------------------------------------------</w:t>
      </w:r>
      <w:r w:rsidR="00F00456" w:rsidRPr="003A2CFF">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3A2CFF">
        <w:rPr>
          <w:rFonts w:eastAsia="Palatino Linotype" w:cs="Palatino Linotype"/>
          <w:color w:val="000000" w:themeColor="text1"/>
          <w:sz w:val="20"/>
          <w:szCs w:val="20"/>
          <w:lang w:val="es-ES"/>
        </w:rPr>
        <w:t>JMV/CCR/fzh</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6E128" w14:textId="77777777" w:rsidR="0059440E" w:rsidRDefault="0059440E" w:rsidP="00F2498E">
      <w:pPr>
        <w:spacing w:line="240" w:lineRule="auto"/>
      </w:pPr>
      <w:r>
        <w:separator/>
      </w:r>
    </w:p>
  </w:endnote>
  <w:endnote w:type="continuationSeparator" w:id="0">
    <w:p w14:paraId="689FCECB" w14:textId="77777777" w:rsidR="0059440E" w:rsidRDefault="0059440E" w:rsidP="00F2498E">
      <w:pPr>
        <w:spacing w:line="240" w:lineRule="auto"/>
      </w:pPr>
      <w:r>
        <w:continuationSeparator/>
      </w:r>
    </w:p>
  </w:endnote>
  <w:endnote w:type="continuationNotice" w:id="1">
    <w:p w14:paraId="3C7C4F10" w14:textId="77777777" w:rsidR="0059440E" w:rsidRDefault="005944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A526A">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A526A">
      <w:rPr>
        <w:rFonts w:ascii="Palatino Linotype" w:hAnsi="Palatino Linotype"/>
        <w:b/>
        <w:bCs/>
        <w:noProof/>
        <w:sz w:val="20"/>
      </w:rPr>
      <w:t>57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A526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A526A">
      <w:rPr>
        <w:rFonts w:ascii="Palatino Linotype" w:hAnsi="Palatino Linotype"/>
        <w:b/>
        <w:bCs/>
        <w:noProof/>
        <w:sz w:val="20"/>
      </w:rPr>
      <w:t>57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83BB0" w14:textId="77777777" w:rsidR="0059440E" w:rsidRDefault="0059440E" w:rsidP="00F2498E">
      <w:pPr>
        <w:spacing w:line="240" w:lineRule="auto"/>
      </w:pPr>
      <w:r>
        <w:separator/>
      </w:r>
    </w:p>
  </w:footnote>
  <w:footnote w:type="continuationSeparator" w:id="0">
    <w:p w14:paraId="7ACD1280" w14:textId="77777777" w:rsidR="0059440E" w:rsidRDefault="0059440E" w:rsidP="00F2498E">
      <w:pPr>
        <w:spacing w:line="240" w:lineRule="auto"/>
      </w:pPr>
      <w:r>
        <w:continuationSeparator/>
      </w:r>
    </w:p>
  </w:footnote>
  <w:footnote w:type="continuationNotice" w:id="1">
    <w:p w14:paraId="7BF9A322" w14:textId="77777777" w:rsidR="0059440E" w:rsidRDefault="0059440E">
      <w:pPr>
        <w:spacing w:line="240" w:lineRule="auto"/>
      </w:pPr>
    </w:p>
  </w:footnote>
  <w:footnote w:id="2">
    <w:p w14:paraId="2BCE50A0"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6B1A55" w:rsidRPr="0031280C" w:rsidRDefault="006B1A55"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6B1A55" w:rsidRPr="0031280C" w:rsidRDefault="006B1A55"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B1A55" w:rsidRDefault="0059440E">
    <w:pPr>
      <w:pStyle w:val="Encabezado"/>
    </w:pPr>
    <w:r>
      <w:rPr>
        <w:noProof/>
        <w:lang w:val="es-MX" w:eastAsia="es-MX"/>
      </w:rPr>
      <w:pict w14:anchorId="4CB92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rsidRPr="00B17577" w14:paraId="37B9EBDE" w14:textId="77777777" w:rsidTr="003938ED">
      <w:trPr>
        <w:trHeight w:val="227"/>
      </w:trPr>
      <w:tc>
        <w:tcPr>
          <w:tcW w:w="5103" w:type="dxa"/>
          <w:hideMark/>
        </w:tcPr>
        <w:p w14:paraId="4964FBC5" w14:textId="54CDA645" w:rsidR="006B1A55" w:rsidRPr="00096248" w:rsidRDefault="006B1A5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660B512C" w:rsidR="006B1A55" w:rsidRPr="00096248" w:rsidRDefault="00E410E6" w:rsidP="00011C4D">
          <w:pPr>
            <w:spacing w:after="120" w:line="240" w:lineRule="auto"/>
            <w:ind w:right="71"/>
            <w:jc w:val="right"/>
            <w:rPr>
              <w:rFonts w:cs="Arial"/>
              <w:b/>
              <w:szCs w:val="24"/>
            </w:rPr>
          </w:pPr>
          <w:r>
            <w:rPr>
              <w:rFonts w:cs="Arial"/>
              <w:b/>
              <w:bCs/>
              <w:szCs w:val="24"/>
            </w:rPr>
            <w:t>10870/INFOEM/IP/RR/2025</w:t>
          </w:r>
        </w:p>
      </w:tc>
    </w:tr>
    <w:tr w:rsidR="006B1A55" w14:paraId="7591D3C9" w14:textId="77777777" w:rsidTr="003938ED">
      <w:trPr>
        <w:trHeight w:val="242"/>
      </w:trPr>
      <w:tc>
        <w:tcPr>
          <w:tcW w:w="5103" w:type="dxa"/>
          <w:hideMark/>
        </w:tcPr>
        <w:p w14:paraId="729A65A8" w14:textId="77777777" w:rsidR="006B1A55" w:rsidRPr="00096248" w:rsidRDefault="006B1A5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09658753" w:rsidR="006B1A55" w:rsidRPr="00096248" w:rsidRDefault="009C2F42" w:rsidP="00011C4D">
          <w:pPr>
            <w:spacing w:after="120" w:line="240" w:lineRule="auto"/>
            <w:ind w:left="-81" w:right="71"/>
            <w:jc w:val="right"/>
            <w:rPr>
              <w:rFonts w:cs="Arial"/>
              <w:szCs w:val="24"/>
            </w:rPr>
          </w:pPr>
          <w:r>
            <w:rPr>
              <w:rFonts w:cs="Arial"/>
              <w:szCs w:val="24"/>
            </w:rPr>
            <w:t>Sistema Municipal Para el Desarrollo Integral de la Familia de Toluca</w:t>
          </w:r>
        </w:p>
      </w:tc>
    </w:tr>
    <w:tr w:rsidR="006B1A55" w:rsidRPr="00F63239" w14:paraId="037E914D" w14:textId="77777777" w:rsidTr="003938ED">
      <w:trPr>
        <w:trHeight w:val="342"/>
      </w:trPr>
      <w:tc>
        <w:tcPr>
          <w:tcW w:w="5103" w:type="dxa"/>
          <w:hideMark/>
        </w:tcPr>
        <w:p w14:paraId="7676B68F" w14:textId="64D69EAF" w:rsidR="006B1A55" w:rsidRPr="00096248" w:rsidRDefault="006B1A5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6B1A55" w:rsidRDefault="006B1A5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B1A55" w:rsidRPr="00711916" w:rsidRDefault="006B1A55" w:rsidP="00011C4D">
          <w:pPr>
            <w:spacing w:after="120" w:line="240" w:lineRule="auto"/>
            <w:ind w:left="-486" w:right="71" w:firstLine="567"/>
            <w:jc w:val="right"/>
            <w:rPr>
              <w:rFonts w:cs="Arial"/>
              <w:sz w:val="2"/>
              <w:szCs w:val="2"/>
            </w:rPr>
          </w:pPr>
        </w:p>
      </w:tc>
    </w:tr>
  </w:tbl>
  <w:p w14:paraId="2998DBFD" w14:textId="25A9F426" w:rsidR="006B1A55" w:rsidRPr="00871A91" w:rsidRDefault="0059440E">
    <w:pPr>
      <w:pStyle w:val="Encabezado"/>
      <w:rPr>
        <w:sz w:val="2"/>
      </w:rPr>
    </w:pPr>
    <w:r>
      <w:rPr>
        <w:noProof/>
        <w:lang w:val="es-MX" w:eastAsia="es-MX"/>
      </w:rPr>
      <w:pict w14:anchorId="2BFF39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14:paraId="0F9FE9B6" w14:textId="77777777" w:rsidTr="70652167">
      <w:trPr>
        <w:trHeight w:val="227"/>
      </w:trPr>
      <w:tc>
        <w:tcPr>
          <w:tcW w:w="5103" w:type="dxa"/>
          <w:hideMark/>
        </w:tcPr>
        <w:p w14:paraId="6D1D9D71" w14:textId="11150E5A" w:rsidR="006B1A55" w:rsidRPr="00663A37" w:rsidRDefault="006B1A5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EEB3CB8" w:rsidR="006B1A55" w:rsidRPr="00C81ECD" w:rsidRDefault="00E410E6" w:rsidP="00011C4D">
          <w:pPr>
            <w:spacing w:after="120" w:line="240" w:lineRule="auto"/>
            <w:ind w:left="-486" w:right="68" w:firstLine="558"/>
            <w:jc w:val="right"/>
            <w:rPr>
              <w:rFonts w:cs="Arial"/>
              <w:b/>
              <w:szCs w:val="24"/>
            </w:rPr>
          </w:pPr>
          <w:r>
            <w:rPr>
              <w:rFonts w:cs="Arial"/>
              <w:b/>
              <w:bCs/>
              <w:szCs w:val="24"/>
            </w:rPr>
            <w:t>10870/INFOEM/IP/RR/2025</w:t>
          </w:r>
        </w:p>
      </w:tc>
    </w:tr>
    <w:tr w:rsidR="006B1A55" w:rsidRPr="001F57CD" w14:paraId="1377D264" w14:textId="77777777" w:rsidTr="70652167">
      <w:trPr>
        <w:trHeight w:val="196"/>
      </w:trPr>
      <w:tc>
        <w:tcPr>
          <w:tcW w:w="5103" w:type="dxa"/>
          <w:hideMark/>
        </w:tcPr>
        <w:p w14:paraId="04D597A1" w14:textId="77777777" w:rsidR="006B1A55" w:rsidRPr="00663A37" w:rsidRDefault="006B1A5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C7A9395" w:rsidR="006B1A55" w:rsidRPr="00663A37" w:rsidRDefault="007A526A" w:rsidP="70652167">
          <w:pPr>
            <w:spacing w:after="120" w:line="240" w:lineRule="auto"/>
            <w:ind w:right="68"/>
            <w:jc w:val="right"/>
            <w:rPr>
              <w:rFonts w:cs="Arial"/>
              <w:lang w:val="es-ES"/>
            </w:rPr>
          </w:pPr>
          <w:r>
            <w:rPr>
              <w:rFonts w:cs="Arial"/>
              <w:lang w:val="es-ES"/>
            </w:rPr>
            <w:t>XXXX</w:t>
          </w:r>
        </w:p>
      </w:tc>
    </w:tr>
    <w:tr w:rsidR="006B1A55" w14:paraId="4DC11993" w14:textId="77777777" w:rsidTr="70652167">
      <w:trPr>
        <w:trHeight w:val="242"/>
      </w:trPr>
      <w:tc>
        <w:tcPr>
          <w:tcW w:w="5103" w:type="dxa"/>
          <w:hideMark/>
        </w:tcPr>
        <w:p w14:paraId="76CEF1B5" w14:textId="77777777" w:rsidR="006B1A55" w:rsidRPr="00663A37" w:rsidRDefault="006B1A5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BD7F3CD" w:rsidR="006B1A55" w:rsidRPr="00663A37" w:rsidRDefault="009C2F42" w:rsidP="00771E23">
          <w:pPr>
            <w:spacing w:after="120" w:line="240" w:lineRule="auto"/>
            <w:ind w:left="-70" w:right="68"/>
            <w:jc w:val="right"/>
            <w:rPr>
              <w:rFonts w:cs="Arial"/>
              <w:szCs w:val="24"/>
            </w:rPr>
          </w:pPr>
          <w:r>
            <w:rPr>
              <w:rFonts w:cs="Arial"/>
              <w:szCs w:val="24"/>
            </w:rPr>
            <w:t>Sistema Municipal Para el Desarrollo Integral de la Familia de Toluca</w:t>
          </w:r>
        </w:p>
      </w:tc>
    </w:tr>
    <w:tr w:rsidR="006B1A55" w14:paraId="5C2B511D" w14:textId="77777777" w:rsidTr="70652167">
      <w:trPr>
        <w:trHeight w:val="342"/>
      </w:trPr>
      <w:tc>
        <w:tcPr>
          <w:tcW w:w="5103" w:type="dxa"/>
          <w:hideMark/>
        </w:tcPr>
        <w:p w14:paraId="03FEF68C" w14:textId="45E91CF4" w:rsidR="006B1A55" w:rsidRPr="00663A37" w:rsidRDefault="006B1A5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B1A55" w:rsidRPr="00663A37" w:rsidRDefault="006B1A5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B1A55" w:rsidRPr="00871A91" w:rsidRDefault="0059440E">
    <w:pPr>
      <w:pStyle w:val="Encabezado"/>
      <w:rPr>
        <w:sz w:val="2"/>
      </w:rPr>
    </w:pPr>
    <w:r>
      <w:rPr>
        <w:noProof/>
        <w:lang w:val="es-MX" w:eastAsia="es-MX"/>
      </w:rPr>
      <w:pict w14:anchorId="1A8FC9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82BA4"/>
    <w:multiLevelType w:val="hybridMultilevel"/>
    <w:tmpl w:val="94F29FBA"/>
    <w:lvl w:ilvl="0" w:tplc="FA02D1EA">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5541AA0"/>
    <w:multiLevelType w:val="multilevel"/>
    <w:tmpl w:val="57E2ED9E"/>
    <w:styleLink w:val="Listaactual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1E5623"/>
    <w:multiLevelType w:val="multilevel"/>
    <w:tmpl w:val="9336FECE"/>
    <w:styleLink w:val="Listaactual4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BDC2F08"/>
    <w:multiLevelType w:val="multilevel"/>
    <w:tmpl w:val="62DC21EE"/>
    <w:lvl w:ilvl="0">
      <w:start w:val="1"/>
      <w:numFmt w:val="decimal"/>
      <w:lvlText w:val="%1."/>
      <w:lvlJc w:val="left"/>
      <w:pPr>
        <w:ind w:left="709" w:hanging="425"/>
      </w:pPr>
      <w:rPr>
        <w:rFonts w:hint="default"/>
        <w:color w:val="auto"/>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2"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11981D4D"/>
    <w:multiLevelType w:val="hybridMultilevel"/>
    <w:tmpl w:val="E3FCFBC6"/>
    <w:lvl w:ilvl="0" w:tplc="FFFFFFFF">
      <w:start w:val="1"/>
      <w:numFmt w:val="decimal"/>
      <w:lvlText w:val="%1."/>
      <w:lvlJc w:val="left"/>
      <w:pPr>
        <w:ind w:left="709" w:hanging="425"/>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6ED4372"/>
    <w:multiLevelType w:val="multilevel"/>
    <w:tmpl w:val="4E661ABE"/>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0" w15:restartNumberingAfterBreak="0">
    <w:nsid w:val="18C61E20"/>
    <w:multiLevelType w:val="hybridMultilevel"/>
    <w:tmpl w:val="8C26062E"/>
    <w:lvl w:ilvl="0" w:tplc="2EF850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D6D2784"/>
    <w:multiLevelType w:val="hybridMultilevel"/>
    <w:tmpl w:val="C5B65856"/>
    <w:lvl w:ilvl="0" w:tplc="EB1ADE4E">
      <w:start w:val="1"/>
      <w:numFmt w:val="lowerLetter"/>
      <w:lvlText w:val="%1)"/>
      <w:lvlJc w:val="left"/>
      <w:pPr>
        <w:ind w:left="709" w:hanging="425"/>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39D00A5"/>
    <w:multiLevelType w:val="hybridMultilevel"/>
    <w:tmpl w:val="2F0C6176"/>
    <w:lvl w:ilvl="0" w:tplc="80ACD2E2">
      <w:start w:val="1"/>
      <w:numFmt w:val="lowerLetter"/>
      <w:lvlText w:val="%1)"/>
      <w:lvlJc w:val="left"/>
      <w:pPr>
        <w:ind w:left="709" w:hanging="425"/>
      </w:pPr>
      <w:rPr>
        <w:rFonts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3" w15:restartNumberingAfterBreak="0">
    <w:nsid w:val="2BC27DD1"/>
    <w:multiLevelType w:val="hybridMultilevel"/>
    <w:tmpl w:val="4A8EAAD0"/>
    <w:lvl w:ilvl="0" w:tplc="AABA34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5"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6"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7" w15:restartNumberingAfterBreak="0">
    <w:nsid w:val="39B16DED"/>
    <w:multiLevelType w:val="hybridMultilevel"/>
    <w:tmpl w:val="E3FCFBC6"/>
    <w:lvl w:ilvl="0" w:tplc="FEC8DE5E">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9"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D5B0101"/>
    <w:multiLevelType w:val="multilevel"/>
    <w:tmpl w:val="2FF4FC94"/>
    <w:styleLink w:val="Listaactual52"/>
    <w:lvl w:ilvl="0">
      <w:start w:val="1"/>
      <w:numFmt w:val="decimal"/>
      <w:lvlText w:val="%1."/>
      <w:lvlJc w:val="left"/>
      <w:pPr>
        <w:ind w:left="709" w:hanging="425"/>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1" w15:restartNumberingAfterBreak="0">
    <w:nsid w:val="401B1CC2"/>
    <w:multiLevelType w:val="hybridMultilevel"/>
    <w:tmpl w:val="CA4C7078"/>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4B224FE"/>
    <w:multiLevelType w:val="multilevel"/>
    <w:tmpl w:val="B94A03E6"/>
    <w:styleLink w:val="Listaactual46"/>
    <w:lvl w:ilvl="0">
      <w:start w:val="1"/>
      <w:numFmt w:val="decimal"/>
      <w:lvlText w:val="%1."/>
      <w:lvlJc w:val="left"/>
      <w:pPr>
        <w:ind w:left="644" w:hanging="360"/>
      </w:pPr>
      <w:rPr>
        <w:rFonts w:hint="default"/>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5" w15:restartNumberingAfterBreak="0">
    <w:nsid w:val="46C06BE1"/>
    <w:multiLevelType w:val="multilevel"/>
    <w:tmpl w:val="D9F06A1E"/>
    <w:styleLink w:val="Listaactual47"/>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6" w15:restartNumberingAfterBreak="0">
    <w:nsid w:val="4D673F35"/>
    <w:multiLevelType w:val="multilevel"/>
    <w:tmpl w:val="7DFA7414"/>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1" w15:restartNumberingAfterBreak="0">
    <w:nsid w:val="52990517"/>
    <w:multiLevelType w:val="multilevel"/>
    <w:tmpl w:val="DA6AA634"/>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4A17B64"/>
    <w:multiLevelType w:val="multilevel"/>
    <w:tmpl w:val="ED0C88C2"/>
    <w:styleLink w:val="Listaactual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9" w15:restartNumberingAfterBreak="0">
    <w:nsid w:val="58C70B27"/>
    <w:multiLevelType w:val="multilevel"/>
    <w:tmpl w:val="8A6CD1F0"/>
    <w:styleLink w:val="Listaactual5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5"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6" w15:restartNumberingAfterBreak="0">
    <w:nsid w:val="653A3B30"/>
    <w:multiLevelType w:val="hybridMultilevel"/>
    <w:tmpl w:val="35B0146A"/>
    <w:lvl w:ilvl="0" w:tplc="8646947E">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7"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EDD6A82"/>
    <w:multiLevelType w:val="multilevel"/>
    <w:tmpl w:val="6748B862"/>
    <w:styleLink w:val="Listaactual43"/>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72" w15:restartNumberingAfterBreak="0">
    <w:nsid w:val="6F6427E3"/>
    <w:multiLevelType w:val="hybridMultilevel"/>
    <w:tmpl w:val="DEE0C64C"/>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03B4DB9"/>
    <w:multiLevelType w:val="hybridMultilevel"/>
    <w:tmpl w:val="DEE0C64C"/>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4467EB4"/>
    <w:multiLevelType w:val="multilevel"/>
    <w:tmpl w:val="BFD27FA2"/>
    <w:styleLink w:val="Listaactual45"/>
    <w:lvl w:ilvl="0">
      <w:start w:val="1"/>
      <w:numFmt w:val="upperRoman"/>
      <w:lvlText w:val="%1."/>
      <w:lvlJc w:val="right"/>
      <w:pPr>
        <w:ind w:left="1134" w:hanging="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9"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B6A6CF9"/>
    <w:multiLevelType w:val="multilevel"/>
    <w:tmpl w:val="F7C26690"/>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81"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F7874AA"/>
    <w:multiLevelType w:val="multilevel"/>
    <w:tmpl w:val="26665FB8"/>
    <w:styleLink w:val="Listaactual53"/>
    <w:lvl w:ilvl="0">
      <w:start w:val="1"/>
      <w:numFmt w:val="bullet"/>
      <w:lvlText w:val=""/>
      <w:lvlJc w:val="left"/>
      <w:pPr>
        <w:ind w:left="644" w:hanging="360"/>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num w:numId="1">
    <w:abstractNumId w:val="50"/>
  </w:num>
  <w:num w:numId="2">
    <w:abstractNumId w:val="58"/>
  </w:num>
  <w:num w:numId="3">
    <w:abstractNumId w:val="22"/>
  </w:num>
  <w:num w:numId="4">
    <w:abstractNumId w:val="70"/>
  </w:num>
  <w:num w:numId="5">
    <w:abstractNumId w:val="8"/>
  </w:num>
  <w:num w:numId="6">
    <w:abstractNumId w:val="62"/>
  </w:num>
  <w:num w:numId="7">
    <w:abstractNumId w:val="18"/>
  </w:num>
  <w:num w:numId="8">
    <w:abstractNumId w:val="6"/>
  </w:num>
  <w:num w:numId="9">
    <w:abstractNumId w:val="32"/>
  </w:num>
  <w:num w:numId="10">
    <w:abstractNumId w:val="34"/>
  </w:num>
  <w:num w:numId="11">
    <w:abstractNumId w:val="77"/>
  </w:num>
  <w:num w:numId="12">
    <w:abstractNumId w:val="68"/>
  </w:num>
  <w:num w:numId="13">
    <w:abstractNumId w:val="47"/>
  </w:num>
  <w:num w:numId="14">
    <w:abstractNumId w:val="57"/>
  </w:num>
  <w:num w:numId="15">
    <w:abstractNumId w:val="29"/>
  </w:num>
  <w:num w:numId="16">
    <w:abstractNumId w:val="43"/>
  </w:num>
  <w:num w:numId="17">
    <w:abstractNumId w:val="25"/>
  </w:num>
  <w:num w:numId="18">
    <w:abstractNumId w:val="12"/>
  </w:num>
  <w:num w:numId="19">
    <w:abstractNumId w:val="13"/>
  </w:num>
  <w:num w:numId="20">
    <w:abstractNumId w:val="23"/>
  </w:num>
  <w:num w:numId="21">
    <w:abstractNumId w:val="36"/>
  </w:num>
  <w:num w:numId="22">
    <w:abstractNumId w:val="5"/>
  </w:num>
  <w:num w:numId="23">
    <w:abstractNumId w:val="52"/>
  </w:num>
  <w:num w:numId="24">
    <w:abstractNumId w:val="61"/>
  </w:num>
  <w:num w:numId="25">
    <w:abstractNumId w:val="69"/>
  </w:num>
  <w:num w:numId="26">
    <w:abstractNumId w:val="31"/>
  </w:num>
  <w:num w:numId="27">
    <w:abstractNumId w:val="64"/>
  </w:num>
  <w:num w:numId="28">
    <w:abstractNumId w:val="39"/>
  </w:num>
  <w:num w:numId="29">
    <w:abstractNumId w:val="35"/>
  </w:num>
  <w:num w:numId="30">
    <w:abstractNumId w:val="27"/>
  </w:num>
  <w:num w:numId="31">
    <w:abstractNumId w:val="55"/>
  </w:num>
  <w:num w:numId="32">
    <w:abstractNumId w:val="60"/>
  </w:num>
  <w:num w:numId="33">
    <w:abstractNumId w:val="10"/>
  </w:num>
  <w:num w:numId="34">
    <w:abstractNumId w:val="74"/>
  </w:num>
  <w:num w:numId="35">
    <w:abstractNumId w:val="79"/>
  </w:num>
  <w:num w:numId="36">
    <w:abstractNumId w:val="67"/>
  </w:num>
  <w:num w:numId="37">
    <w:abstractNumId w:val="14"/>
  </w:num>
  <w:num w:numId="38">
    <w:abstractNumId w:val="65"/>
  </w:num>
  <w:num w:numId="39">
    <w:abstractNumId w:val="15"/>
  </w:num>
  <w:num w:numId="40">
    <w:abstractNumId w:val="63"/>
  </w:num>
  <w:num w:numId="41">
    <w:abstractNumId w:val="73"/>
  </w:num>
  <w:num w:numId="42">
    <w:abstractNumId w:val="0"/>
  </w:num>
  <w:num w:numId="43">
    <w:abstractNumId w:val="4"/>
  </w:num>
  <w:num w:numId="44">
    <w:abstractNumId w:val="42"/>
  </w:num>
  <w:num w:numId="45">
    <w:abstractNumId w:val="30"/>
  </w:num>
  <w:num w:numId="46">
    <w:abstractNumId w:val="76"/>
  </w:num>
  <w:num w:numId="47">
    <w:abstractNumId w:val="38"/>
  </w:num>
  <w:num w:numId="48">
    <w:abstractNumId w:val="81"/>
  </w:num>
  <w:num w:numId="49">
    <w:abstractNumId w:val="17"/>
  </w:num>
  <w:num w:numId="50">
    <w:abstractNumId w:val="56"/>
  </w:num>
  <w:num w:numId="51">
    <w:abstractNumId w:val="54"/>
  </w:num>
  <w:num w:numId="52">
    <w:abstractNumId w:val="9"/>
  </w:num>
  <w:num w:numId="53">
    <w:abstractNumId w:val="7"/>
  </w:num>
  <w:num w:numId="54">
    <w:abstractNumId w:val="49"/>
  </w:num>
  <w:num w:numId="55">
    <w:abstractNumId w:val="21"/>
  </w:num>
  <w:num w:numId="56">
    <w:abstractNumId w:val="24"/>
  </w:num>
  <w:num w:numId="57">
    <w:abstractNumId w:val="48"/>
  </w:num>
  <w:num w:numId="58">
    <w:abstractNumId w:val="19"/>
  </w:num>
  <w:num w:numId="59">
    <w:abstractNumId w:val="2"/>
  </w:num>
  <w:num w:numId="60">
    <w:abstractNumId w:val="71"/>
  </w:num>
  <w:num w:numId="61">
    <w:abstractNumId w:val="46"/>
  </w:num>
  <w:num w:numId="62">
    <w:abstractNumId w:val="78"/>
  </w:num>
  <w:num w:numId="63">
    <w:abstractNumId w:val="80"/>
  </w:num>
  <w:num w:numId="64">
    <w:abstractNumId w:val="44"/>
  </w:num>
  <w:num w:numId="65">
    <w:abstractNumId w:val="45"/>
  </w:num>
  <w:num w:numId="66">
    <w:abstractNumId w:val="3"/>
  </w:num>
  <w:num w:numId="67">
    <w:abstractNumId w:val="41"/>
  </w:num>
  <w:num w:numId="68">
    <w:abstractNumId w:val="51"/>
  </w:num>
  <w:num w:numId="69">
    <w:abstractNumId w:val="33"/>
  </w:num>
  <w:num w:numId="70">
    <w:abstractNumId w:val="28"/>
  </w:num>
  <w:num w:numId="71">
    <w:abstractNumId w:val="1"/>
  </w:num>
  <w:num w:numId="72">
    <w:abstractNumId w:val="75"/>
  </w:num>
  <w:num w:numId="73">
    <w:abstractNumId w:val="72"/>
  </w:num>
  <w:num w:numId="74">
    <w:abstractNumId w:val="37"/>
  </w:num>
  <w:num w:numId="75">
    <w:abstractNumId w:val="53"/>
  </w:num>
  <w:num w:numId="76">
    <w:abstractNumId w:val="11"/>
  </w:num>
  <w:num w:numId="77">
    <w:abstractNumId w:val="40"/>
  </w:num>
  <w:num w:numId="78">
    <w:abstractNumId w:val="82"/>
  </w:num>
  <w:num w:numId="79">
    <w:abstractNumId w:val="66"/>
  </w:num>
  <w:num w:numId="80">
    <w:abstractNumId w:val="26"/>
  </w:num>
  <w:num w:numId="81">
    <w:abstractNumId w:val="59"/>
  </w:num>
  <w:num w:numId="82">
    <w:abstractNumId w:val="20"/>
  </w:num>
  <w:num w:numId="83">
    <w:abstractNumId w:val="1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0CB4"/>
    <w:rsid w:val="0000104E"/>
    <w:rsid w:val="000018D6"/>
    <w:rsid w:val="00001E06"/>
    <w:rsid w:val="000024F0"/>
    <w:rsid w:val="00002C6A"/>
    <w:rsid w:val="0000333F"/>
    <w:rsid w:val="00003412"/>
    <w:rsid w:val="000034AA"/>
    <w:rsid w:val="000037B8"/>
    <w:rsid w:val="00003F45"/>
    <w:rsid w:val="00004014"/>
    <w:rsid w:val="00004465"/>
    <w:rsid w:val="00004479"/>
    <w:rsid w:val="00004979"/>
    <w:rsid w:val="00004B62"/>
    <w:rsid w:val="00005782"/>
    <w:rsid w:val="00005965"/>
    <w:rsid w:val="0000665B"/>
    <w:rsid w:val="000066F0"/>
    <w:rsid w:val="000072EB"/>
    <w:rsid w:val="00007487"/>
    <w:rsid w:val="000077FF"/>
    <w:rsid w:val="00007857"/>
    <w:rsid w:val="00007BA4"/>
    <w:rsid w:val="000102FB"/>
    <w:rsid w:val="0001033C"/>
    <w:rsid w:val="000114A6"/>
    <w:rsid w:val="0001151F"/>
    <w:rsid w:val="000117AB"/>
    <w:rsid w:val="00011C4D"/>
    <w:rsid w:val="00011CCA"/>
    <w:rsid w:val="000124BD"/>
    <w:rsid w:val="00012762"/>
    <w:rsid w:val="00012909"/>
    <w:rsid w:val="00012BEE"/>
    <w:rsid w:val="00012D78"/>
    <w:rsid w:val="00012F8B"/>
    <w:rsid w:val="00014779"/>
    <w:rsid w:val="000150C9"/>
    <w:rsid w:val="00015487"/>
    <w:rsid w:val="000154CA"/>
    <w:rsid w:val="00016B50"/>
    <w:rsid w:val="00016D95"/>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6911"/>
    <w:rsid w:val="00027B6A"/>
    <w:rsid w:val="00027DA8"/>
    <w:rsid w:val="00030A57"/>
    <w:rsid w:val="00030AB0"/>
    <w:rsid w:val="00031BA3"/>
    <w:rsid w:val="000325A7"/>
    <w:rsid w:val="00032686"/>
    <w:rsid w:val="0003268C"/>
    <w:rsid w:val="00032C99"/>
    <w:rsid w:val="00032FBE"/>
    <w:rsid w:val="00033089"/>
    <w:rsid w:val="00033336"/>
    <w:rsid w:val="00033479"/>
    <w:rsid w:val="00033562"/>
    <w:rsid w:val="0003398E"/>
    <w:rsid w:val="000343A2"/>
    <w:rsid w:val="0003521B"/>
    <w:rsid w:val="0003577D"/>
    <w:rsid w:val="00035A30"/>
    <w:rsid w:val="00036456"/>
    <w:rsid w:val="0003692B"/>
    <w:rsid w:val="000369F1"/>
    <w:rsid w:val="00036B7B"/>
    <w:rsid w:val="00036D5F"/>
    <w:rsid w:val="00036D83"/>
    <w:rsid w:val="00036EFC"/>
    <w:rsid w:val="00037938"/>
    <w:rsid w:val="00040A10"/>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D85"/>
    <w:rsid w:val="00050E4F"/>
    <w:rsid w:val="00050FF1"/>
    <w:rsid w:val="0005129C"/>
    <w:rsid w:val="00051732"/>
    <w:rsid w:val="00051B1A"/>
    <w:rsid w:val="00051F5E"/>
    <w:rsid w:val="000520F1"/>
    <w:rsid w:val="0005219F"/>
    <w:rsid w:val="0005241C"/>
    <w:rsid w:val="000527AD"/>
    <w:rsid w:val="000537D7"/>
    <w:rsid w:val="00053AC0"/>
    <w:rsid w:val="000540D4"/>
    <w:rsid w:val="00054689"/>
    <w:rsid w:val="0005480B"/>
    <w:rsid w:val="00054C40"/>
    <w:rsid w:val="00054F17"/>
    <w:rsid w:val="00054F6A"/>
    <w:rsid w:val="00055858"/>
    <w:rsid w:val="00055891"/>
    <w:rsid w:val="00055C90"/>
    <w:rsid w:val="00055D8A"/>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39A"/>
    <w:rsid w:val="000666B3"/>
    <w:rsid w:val="0006766A"/>
    <w:rsid w:val="000676A2"/>
    <w:rsid w:val="00067C41"/>
    <w:rsid w:val="00067D1B"/>
    <w:rsid w:val="00067DAF"/>
    <w:rsid w:val="0007107B"/>
    <w:rsid w:val="00071159"/>
    <w:rsid w:val="00072987"/>
    <w:rsid w:val="00072FF9"/>
    <w:rsid w:val="000739AF"/>
    <w:rsid w:val="00074118"/>
    <w:rsid w:val="00074D4D"/>
    <w:rsid w:val="00075586"/>
    <w:rsid w:val="00075595"/>
    <w:rsid w:val="00075997"/>
    <w:rsid w:val="00075D5E"/>
    <w:rsid w:val="00075E1F"/>
    <w:rsid w:val="00075FDC"/>
    <w:rsid w:val="00076332"/>
    <w:rsid w:val="0007637E"/>
    <w:rsid w:val="00076A70"/>
    <w:rsid w:val="00076B90"/>
    <w:rsid w:val="00077748"/>
    <w:rsid w:val="00077A55"/>
    <w:rsid w:val="00077A71"/>
    <w:rsid w:val="00077B53"/>
    <w:rsid w:val="00077D39"/>
    <w:rsid w:val="00077F28"/>
    <w:rsid w:val="0008029E"/>
    <w:rsid w:val="000802BA"/>
    <w:rsid w:val="0008134D"/>
    <w:rsid w:val="0008143A"/>
    <w:rsid w:val="00081F52"/>
    <w:rsid w:val="00082365"/>
    <w:rsid w:val="00082E5D"/>
    <w:rsid w:val="00083498"/>
    <w:rsid w:val="0008496A"/>
    <w:rsid w:val="00084D1A"/>
    <w:rsid w:val="0008591E"/>
    <w:rsid w:val="00085EA2"/>
    <w:rsid w:val="0008628E"/>
    <w:rsid w:val="000864CC"/>
    <w:rsid w:val="00086FDB"/>
    <w:rsid w:val="000872AE"/>
    <w:rsid w:val="0008737D"/>
    <w:rsid w:val="00087AFB"/>
    <w:rsid w:val="00087F54"/>
    <w:rsid w:val="00090147"/>
    <w:rsid w:val="0009020C"/>
    <w:rsid w:val="00090297"/>
    <w:rsid w:val="00090A37"/>
    <w:rsid w:val="00090EE8"/>
    <w:rsid w:val="000914C6"/>
    <w:rsid w:val="00092533"/>
    <w:rsid w:val="00092681"/>
    <w:rsid w:val="0009269D"/>
    <w:rsid w:val="00092B31"/>
    <w:rsid w:val="00092D82"/>
    <w:rsid w:val="0009320C"/>
    <w:rsid w:val="00093272"/>
    <w:rsid w:val="0009328A"/>
    <w:rsid w:val="00093642"/>
    <w:rsid w:val="0009397B"/>
    <w:rsid w:val="000944AF"/>
    <w:rsid w:val="0009458E"/>
    <w:rsid w:val="00094B23"/>
    <w:rsid w:val="00094FD7"/>
    <w:rsid w:val="000951B9"/>
    <w:rsid w:val="00095F45"/>
    <w:rsid w:val="0009609D"/>
    <w:rsid w:val="00096248"/>
    <w:rsid w:val="000962AC"/>
    <w:rsid w:val="0009686C"/>
    <w:rsid w:val="000970B5"/>
    <w:rsid w:val="00097752"/>
    <w:rsid w:val="00097898"/>
    <w:rsid w:val="00097BFD"/>
    <w:rsid w:val="000A00B6"/>
    <w:rsid w:val="000A00BB"/>
    <w:rsid w:val="000A02E0"/>
    <w:rsid w:val="000A0FBD"/>
    <w:rsid w:val="000A110B"/>
    <w:rsid w:val="000A1377"/>
    <w:rsid w:val="000A1D0D"/>
    <w:rsid w:val="000A1D2C"/>
    <w:rsid w:val="000A1D46"/>
    <w:rsid w:val="000A2323"/>
    <w:rsid w:val="000A2CA6"/>
    <w:rsid w:val="000A2F65"/>
    <w:rsid w:val="000A3F41"/>
    <w:rsid w:val="000A4202"/>
    <w:rsid w:val="000A445D"/>
    <w:rsid w:val="000A46ED"/>
    <w:rsid w:val="000A4BDB"/>
    <w:rsid w:val="000A53E1"/>
    <w:rsid w:val="000A5EA1"/>
    <w:rsid w:val="000A6945"/>
    <w:rsid w:val="000A6B98"/>
    <w:rsid w:val="000A6F53"/>
    <w:rsid w:val="000A7138"/>
    <w:rsid w:val="000A7397"/>
    <w:rsid w:val="000A7D80"/>
    <w:rsid w:val="000B09CA"/>
    <w:rsid w:val="000B117C"/>
    <w:rsid w:val="000B1F27"/>
    <w:rsid w:val="000B2390"/>
    <w:rsid w:val="000B266E"/>
    <w:rsid w:val="000B28CF"/>
    <w:rsid w:val="000B29E0"/>
    <w:rsid w:val="000B350D"/>
    <w:rsid w:val="000B36E5"/>
    <w:rsid w:val="000B4159"/>
    <w:rsid w:val="000B491D"/>
    <w:rsid w:val="000B4CC9"/>
    <w:rsid w:val="000B503C"/>
    <w:rsid w:val="000B51CE"/>
    <w:rsid w:val="000B5296"/>
    <w:rsid w:val="000B5594"/>
    <w:rsid w:val="000B5608"/>
    <w:rsid w:val="000B5690"/>
    <w:rsid w:val="000B65C3"/>
    <w:rsid w:val="000B74DE"/>
    <w:rsid w:val="000C0203"/>
    <w:rsid w:val="000C066A"/>
    <w:rsid w:val="000C0E5D"/>
    <w:rsid w:val="000C0F27"/>
    <w:rsid w:val="000C2504"/>
    <w:rsid w:val="000C2661"/>
    <w:rsid w:val="000C2D59"/>
    <w:rsid w:val="000C2E3B"/>
    <w:rsid w:val="000C3494"/>
    <w:rsid w:val="000C35C1"/>
    <w:rsid w:val="000C416A"/>
    <w:rsid w:val="000C47B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1FE3"/>
    <w:rsid w:val="000D2A2D"/>
    <w:rsid w:val="000D2C63"/>
    <w:rsid w:val="000D2E93"/>
    <w:rsid w:val="000D3A71"/>
    <w:rsid w:val="000D3C8A"/>
    <w:rsid w:val="000D3DC4"/>
    <w:rsid w:val="000D472E"/>
    <w:rsid w:val="000D5244"/>
    <w:rsid w:val="000D55D2"/>
    <w:rsid w:val="000D5634"/>
    <w:rsid w:val="000D56B9"/>
    <w:rsid w:val="000D572A"/>
    <w:rsid w:val="000D5C00"/>
    <w:rsid w:val="000D609A"/>
    <w:rsid w:val="000D648C"/>
    <w:rsid w:val="000D66A1"/>
    <w:rsid w:val="000D6AE8"/>
    <w:rsid w:val="000D7340"/>
    <w:rsid w:val="000D7369"/>
    <w:rsid w:val="000D772A"/>
    <w:rsid w:val="000E06A3"/>
    <w:rsid w:val="000E0D32"/>
    <w:rsid w:val="000E195F"/>
    <w:rsid w:val="000E1FD4"/>
    <w:rsid w:val="000E2370"/>
    <w:rsid w:val="000E27CE"/>
    <w:rsid w:val="000E32D1"/>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04"/>
    <w:rsid w:val="000F4544"/>
    <w:rsid w:val="000F4929"/>
    <w:rsid w:val="000F4958"/>
    <w:rsid w:val="000F547D"/>
    <w:rsid w:val="000F54F6"/>
    <w:rsid w:val="000F5A0B"/>
    <w:rsid w:val="000F753B"/>
    <w:rsid w:val="000F7D93"/>
    <w:rsid w:val="0010147E"/>
    <w:rsid w:val="0010149D"/>
    <w:rsid w:val="0010153C"/>
    <w:rsid w:val="00102165"/>
    <w:rsid w:val="0010239B"/>
    <w:rsid w:val="0010303E"/>
    <w:rsid w:val="00103271"/>
    <w:rsid w:val="00103442"/>
    <w:rsid w:val="00103A9A"/>
    <w:rsid w:val="00103C89"/>
    <w:rsid w:val="00103D8C"/>
    <w:rsid w:val="00104BE3"/>
    <w:rsid w:val="001050A9"/>
    <w:rsid w:val="001059AF"/>
    <w:rsid w:val="001059DF"/>
    <w:rsid w:val="00105A10"/>
    <w:rsid w:val="00105D7C"/>
    <w:rsid w:val="001067FE"/>
    <w:rsid w:val="00107231"/>
    <w:rsid w:val="00107256"/>
    <w:rsid w:val="00107451"/>
    <w:rsid w:val="0011071D"/>
    <w:rsid w:val="001107C4"/>
    <w:rsid w:val="0011108B"/>
    <w:rsid w:val="0011110C"/>
    <w:rsid w:val="001116B7"/>
    <w:rsid w:val="00111AD9"/>
    <w:rsid w:val="0011295F"/>
    <w:rsid w:val="00113633"/>
    <w:rsid w:val="001141AE"/>
    <w:rsid w:val="00114B1E"/>
    <w:rsid w:val="00114F1E"/>
    <w:rsid w:val="00115495"/>
    <w:rsid w:val="0011605E"/>
    <w:rsid w:val="0011672B"/>
    <w:rsid w:val="00116965"/>
    <w:rsid w:val="00116B11"/>
    <w:rsid w:val="00116E4B"/>
    <w:rsid w:val="00116F6B"/>
    <w:rsid w:val="001171FF"/>
    <w:rsid w:val="0012022A"/>
    <w:rsid w:val="00121552"/>
    <w:rsid w:val="00121842"/>
    <w:rsid w:val="00121B19"/>
    <w:rsid w:val="00121BF4"/>
    <w:rsid w:val="00121F46"/>
    <w:rsid w:val="001235A0"/>
    <w:rsid w:val="001238FD"/>
    <w:rsid w:val="00123D0B"/>
    <w:rsid w:val="00123E8E"/>
    <w:rsid w:val="00124B26"/>
    <w:rsid w:val="0012508E"/>
    <w:rsid w:val="001255CF"/>
    <w:rsid w:val="00126837"/>
    <w:rsid w:val="00126F7A"/>
    <w:rsid w:val="001276B3"/>
    <w:rsid w:val="00130A89"/>
    <w:rsid w:val="00130C18"/>
    <w:rsid w:val="00131C40"/>
    <w:rsid w:val="00131C6C"/>
    <w:rsid w:val="00131F2D"/>
    <w:rsid w:val="001321ED"/>
    <w:rsid w:val="00133F26"/>
    <w:rsid w:val="0013462D"/>
    <w:rsid w:val="00134A3E"/>
    <w:rsid w:val="001360B8"/>
    <w:rsid w:val="0013657B"/>
    <w:rsid w:val="00136A94"/>
    <w:rsid w:val="00137807"/>
    <w:rsid w:val="0013783C"/>
    <w:rsid w:val="00137B47"/>
    <w:rsid w:val="00137BBB"/>
    <w:rsid w:val="00140181"/>
    <w:rsid w:val="0014092A"/>
    <w:rsid w:val="00140A63"/>
    <w:rsid w:val="00140B27"/>
    <w:rsid w:val="00141359"/>
    <w:rsid w:val="00142AF7"/>
    <w:rsid w:val="00142D35"/>
    <w:rsid w:val="00143916"/>
    <w:rsid w:val="00143E8A"/>
    <w:rsid w:val="00143FC6"/>
    <w:rsid w:val="00144A6E"/>
    <w:rsid w:val="00144ABF"/>
    <w:rsid w:val="00144BA8"/>
    <w:rsid w:val="00145245"/>
    <w:rsid w:val="00145C22"/>
    <w:rsid w:val="00145F57"/>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663"/>
    <w:rsid w:val="00154B4E"/>
    <w:rsid w:val="00154F75"/>
    <w:rsid w:val="00155CC6"/>
    <w:rsid w:val="00155CDF"/>
    <w:rsid w:val="00155F53"/>
    <w:rsid w:val="001564E3"/>
    <w:rsid w:val="00156699"/>
    <w:rsid w:val="001568D5"/>
    <w:rsid w:val="00156DAA"/>
    <w:rsid w:val="00157491"/>
    <w:rsid w:val="0015781A"/>
    <w:rsid w:val="00157C91"/>
    <w:rsid w:val="00157D2B"/>
    <w:rsid w:val="00157E6B"/>
    <w:rsid w:val="00160608"/>
    <w:rsid w:val="001608D3"/>
    <w:rsid w:val="001624E8"/>
    <w:rsid w:val="0016322B"/>
    <w:rsid w:val="0016339A"/>
    <w:rsid w:val="0016392B"/>
    <w:rsid w:val="001641EC"/>
    <w:rsid w:val="001643F2"/>
    <w:rsid w:val="00165898"/>
    <w:rsid w:val="00165CA1"/>
    <w:rsid w:val="00165E57"/>
    <w:rsid w:val="00166171"/>
    <w:rsid w:val="00166D47"/>
    <w:rsid w:val="00167132"/>
    <w:rsid w:val="00167291"/>
    <w:rsid w:val="0016741B"/>
    <w:rsid w:val="001679D9"/>
    <w:rsid w:val="00167DF0"/>
    <w:rsid w:val="0017022E"/>
    <w:rsid w:val="00170543"/>
    <w:rsid w:val="0017069C"/>
    <w:rsid w:val="00171192"/>
    <w:rsid w:val="00171AAD"/>
    <w:rsid w:val="00171BBC"/>
    <w:rsid w:val="00171CF4"/>
    <w:rsid w:val="00171F77"/>
    <w:rsid w:val="001727A8"/>
    <w:rsid w:val="0017292D"/>
    <w:rsid w:val="00172A87"/>
    <w:rsid w:val="001748CB"/>
    <w:rsid w:val="00174DBF"/>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22B"/>
    <w:rsid w:val="00184AEA"/>
    <w:rsid w:val="0018577B"/>
    <w:rsid w:val="00185C61"/>
    <w:rsid w:val="0018697B"/>
    <w:rsid w:val="00186D1D"/>
    <w:rsid w:val="00187CCE"/>
    <w:rsid w:val="00187FF3"/>
    <w:rsid w:val="00190030"/>
    <w:rsid w:val="0019086A"/>
    <w:rsid w:val="00190B5A"/>
    <w:rsid w:val="00190D0F"/>
    <w:rsid w:val="00190F59"/>
    <w:rsid w:val="00191DA7"/>
    <w:rsid w:val="0019213D"/>
    <w:rsid w:val="00192D02"/>
    <w:rsid w:val="001933DE"/>
    <w:rsid w:val="0019495B"/>
    <w:rsid w:val="00194A26"/>
    <w:rsid w:val="00194C85"/>
    <w:rsid w:val="0019539C"/>
    <w:rsid w:val="001957CF"/>
    <w:rsid w:val="001957E6"/>
    <w:rsid w:val="00195845"/>
    <w:rsid w:val="0019584A"/>
    <w:rsid w:val="001960AD"/>
    <w:rsid w:val="0019662A"/>
    <w:rsid w:val="00196AF7"/>
    <w:rsid w:val="00196FB3"/>
    <w:rsid w:val="0019756B"/>
    <w:rsid w:val="001A057E"/>
    <w:rsid w:val="001A0AFD"/>
    <w:rsid w:val="001A0E96"/>
    <w:rsid w:val="001A1BDB"/>
    <w:rsid w:val="001A316F"/>
    <w:rsid w:val="001A321A"/>
    <w:rsid w:val="001A3982"/>
    <w:rsid w:val="001A3C5F"/>
    <w:rsid w:val="001A3F75"/>
    <w:rsid w:val="001A411A"/>
    <w:rsid w:val="001A4523"/>
    <w:rsid w:val="001A4BDF"/>
    <w:rsid w:val="001A5348"/>
    <w:rsid w:val="001A5B53"/>
    <w:rsid w:val="001A6466"/>
    <w:rsid w:val="001A6849"/>
    <w:rsid w:val="001A773B"/>
    <w:rsid w:val="001B0259"/>
    <w:rsid w:val="001B0262"/>
    <w:rsid w:val="001B0D9E"/>
    <w:rsid w:val="001B11CB"/>
    <w:rsid w:val="001B236A"/>
    <w:rsid w:val="001B23FA"/>
    <w:rsid w:val="001B28D1"/>
    <w:rsid w:val="001B2A3F"/>
    <w:rsid w:val="001B3FD2"/>
    <w:rsid w:val="001B415D"/>
    <w:rsid w:val="001B475A"/>
    <w:rsid w:val="001B5693"/>
    <w:rsid w:val="001B56FE"/>
    <w:rsid w:val="001B587B"/>
    <w:rsid w:val="001B5959"/>
    <w:rsid w:val="001B60A5"/>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33FF"/>
    <w:rsid w:val="001C407C"/>
    <w:rsid w:val="001C4A71"/>
    <w:rsid w:val="001C4CBF"/>
    <w:rsid w:val="001C4DB9"/>
    <w:rsid w:val="001C54A1"/>
    <w:rsid w:val="001C5CD0"/>
    <w:rsid w:val="001C6455"/>
    <w:rsid w:val="001C6C3D"/>
    <w:rsid w:val="001C72C0"/>
    <w:rsid w:val="001C7347"/>
    <w:rsid w:val="001C7400"/>
    <w:rsid w:val="001C7697"/>
    <w:rsid w:val="001C7C31"/>
    <w:rsid w:val="001D09FB"/>
    <w:rsid w:val="001D18E0"/>
    <w:rsid w:val="001D1B77"/>
    <w:rsid w:val="001D225B"/>
    <w:rsid w:val="001D2E7C"/>
    <w:rsid w:val="001D32FC"/>
    <w:rsid w:val="001D3563"/>
    <w:rsid w:val="001D3687"/>
    <w:rsid w:val="001D3965"/>
    <w:rsid w:val="001D3DFC"/>
    <w:rsid w:val="001D3EE2"/>
    <w:rsid w:val="001D41E0"/>
    <w:rsid w:val="001D4382"/>
    <w:rsid w:val="001D4CB2"/>
    <w:rsid w:val="001D60CF"/>
    <w:rsid w:val="001D6163"/>
    <w:rsid w:val="001D6377"/>
    <w:rsid w:val="001D660A"/>
    <w:rsid w:val="001D6CA8"/>
    <w:rsid w:val="001D721F"/>
    <w:rsid w:val="001D73AD"/>
    <w:rsid w:val="001E04CC"/>
    <w:rsid w:val="001E076F"/>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59D"/>
    <w:rsid w:val="001E4621"/>
    <w:rsid w:val="001E48A4"/>
    <w:rsid w:val="001E5273"/>
    <w:rsid w:val="001E5286"/>
    <w:rsid w:val="001E5453"/>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412"/>
    <w:rsid w:val="001F4860"/>
    <w:rsid w:val="001F4EDD"/>
    <w:rsid w:val="001F57CD"/>
    <w:rsid w:val="001F5B07"/>
    <w:rsid w:val="001F5E58"/>
    <w:rsid w:val="001F6270"/>
    <w:rsid w:val="001F65BE"/>
    <w:rsid w:val="001F6F29"/>
    <w:rsid w:val="001F74A9"/>
    <w:rsid w:val="001F7890"/>
    <w:rsid w:val="001F7D76"/>
    <w:rsid w:val="001F7D9A"/>
    <w:rsid w:val="00200FAD"/>
    <w:rsid w:val="002011E3"/>
    <w:rsid w:val="002011F3"/>
    <w:rsid w:val="002015CF"/>
    <w:rsid w:val="00201765"/>
    <w:rsid w:val="00201ABD"/>
    <w:rsid w:val="00201F9F"/>
    <w:rsid w:val="0020200E"/>
    <w:rsid w:val="00202535"/>
    <w:rsid w:val="0020257F"/>
    <w:rsid w:val="00203222"/>
    <w:rsid w:val="00204436"/>
    <w:rsid w:val="00204AA1"/>
    <w:rsid w:val="00204EDD"/>
    <w:rsid w:val="00205357"/>
    <w:rsid w:val="00205455"/>
    <w:rsid w:val="00205FAC"/>
    <w:rsid w:val="00206139"/>
    <w:rsid w:val="00206600"/>
    <w:rsid w:val="00207028"/>
    <w:rsid w:val="0020763C"/>
    <w:rsid w:val="00207E11"/>
    <w:rsid w:val="002104E2"/>
    <w:rsid w:val="0021063D"/>
    <w:rsid w:val="00210714"/>
    <w:rsid w:val="0021120B"/>
    <w:rsid w:val="002115E9"/>
    <w:rsid w:val="00211B32"/>
    <w:rsid w:val="00211B38"/>
    <w:rsid w:val="0021327B"/>
    <w:rsid w:val="002132F2"/>
    <w:rsid w:val="0021483D"/>
    <w:rsid w:val="00214B09"/>
    <w:rsid w:val="002155ED"/>
    <w:rsid w:val="002156A3"/>
    <w:rsid w:val="00215AEE"/>
    <w:rsid w:val="0021627B"/>
    <w:rsid w:val="0021631C"/>
    <w:rsid w:val="00216810"/>
    <w:rsid w:val="0021698E"/>
    <w:rsid w:val="00216D13"/>
    <w:rsid w:val="00216E75"/>
    <w:rsid w:val="00216F33"/>
    <w:rsid w:val="002178FB"/>
    <w:rsid w:val="002207CF"/>
    <w:rsid w:val="0022145E"/>
    <w:rsid w:val="00221C04"/>
    <w:rsid w:val="0022245F"/>
    <w:rsid w:val="002230E1"/>
    <w:rsid w:val="00223256"/>
    <w:rsid w:val="00223949"/>
    <w:rsid w:val="0022406E"/>
    <w:rsid w:val="00224FEA"/>
    <w:rsid w:val="00225930"/>
    <w:rsid w:val="002262C0"/>
    <w:rsid w:val="00226345"/>
    <w:rsid w:val="002263BC"/>
    <w:rsid w:val="002264AE"/>
    <w:rsid w:val="00227691"/>
    <w:rsid w:val="00227A85"/>
    <w:rsid w:val="00227B4C"/>
    <w:rsid w:val="00227BB0"/>
    <w:rsid w:val="00227DBC"/>
    <w:rsid w:val="00230284"/>
    <w:rsid w:val="00230559"/>
    <w:rsid w:val="00230E13"/>
    <w:rsid w:val="0023118D"/>
    <w:rsid w:val="00232621"/>
    <w:rsid w:val="0023293E"/>
    <w:rsid w:val="00232A7A"/>
    <w:rsid w:val="00232DA5"/>
    <w:rsid w:val="00232F2F"/>
    <w:rsid w:val="00232F87"/>
    <w:rsid w:val="002338B9"/>
    <w:rsid w:val="00233FF9"/>
    <w:rsid w:val="00234061"/>
    <w:rsid w:val="002349A9"/>
    <w:rsid w:val="00234E3C"/>
    <w:rsid w:val="00235310"/>
    <w:rsid w:val="0023573F"/>
    <w:rsid w:val="002361D0"/>
    <w:rsid w:val="00236B9A"/>
    <w:rsid w:val="002372F0"/>
    <w:rsid w:val="00237413"/>
    <w:rsid w:val="00240046"/>
    <w:rsid w:val="00241201"/>
    <w:rsid w:val="002420AF"/>
    <w:rsid w:val="002423EA"/>
    <w:rsid w:val="00242971"/>
    <w:rsid w:val="002432E1"/>
    <w:rsid w:val="00243315"/>
    <w:rsid w:val="002439ED"/>
    <w:rsid w:val="00243B44"/>
    <w:rsid w:val="00243C51"/>
    <w:rsid w:val="00243D7F"/>
    <w:rsid w:val="00243E13"/>
    <w:rsid w:val="002454DC"/>
    <w:rsid w:val="00245AC1"/>
    <w:rsid w:val="0024621D"/>
    <w:rsid w:val="00246269"/>
    <w:rsid w:val="00247490"/>
    <w:rsid w:val="00247588"/>
    <w:rsid w:val="002475C3"/>
    <w:rsid w:val="00247ED0"/>
    <w:rsid w:val="00247F71"/>
    <w:rsid w:val="00247FE8"/>
    <w:rsid w:val="00252443"/>
    <w:rsid w:val="00252521"/>
    <w:rsid w:val="002526D1"/>
    <w:rsid w:val="00252CF5"/>
    <w:rsid w:val="002530AE"/>
    <w:rsid w:val="0025386E"/>
    <w:rsid w:val="00254346"/>
    <w:rsid w:val="002547B2"/>
    <w:rsid w:val="0025565C"/>
    <w:rsid w:val="00255FD1"/>
    <w:rsid w:val="002564E8"/>
    <w:rsid w:val="00256CE0"/>
    <w:rsid w:val="0025791F"/>
    <w:rsid w:val="00257C05"/>
    <w:rsid w:val="00261886"/>
    <w:rsid w:val="00261A13"/>
    <w:rsid w:val="00261E57"/>
    <w:rsid w:val="0026219D"/>
    <w:rsid w:val="002623AA"/>
    <w:rsid w:val="00263187"/>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52F"/>
    <w:rsid w:val="00271737"/>
    <w:rsid w:val="002719F8"/>
    <w:rsid w:val="0027208F"/>
    <w:rsid w:val="00272121"/>
    <w:rsid w:val="002729A0"/>
    <w:rsid w:val="00273312"/>
    <w:rsid w:val="00273DDB"/>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C0D"/>
    <w:rsid w:val="00281167"/>
    <w:rsid w:val="002811E3"/>
    <w:rsid w:val="002813B2"/>
    <w:rsid w:val="00282431"/>
    <w:rsid w:val="00282CAE"/>
    <w:rsid w:val="00282E9E"/>
    <w:rsid w:val="00283965"/>
    <w:rsid w:val="00283BBD"/>
    <w:rsid w:val="00283D5E"/>
    <w:rsid w:val="00284245"/>
    <w:rsid w:val="0028431F"/>
    <w:rsid w:val="00285028"/>
    <w:rsid w:val="00285034"/>
    <w:rsid w:val="00285A72"/>
    <w:rsid w:val="00285A94"/>
    <w:rsid w:val="00285E95"/>
    <w:rsid w:val="00287775"/>
    <w:rsid w:val="00287F17"/>
    <w:rsid w:val="002902E3"/>
    <w:rsid w:val="002902FE"/>
    <w:rsid w:val="00290544"/>
    <w:rsid w:val="00290614"/>
    <w:rsid w:val="002913C5"/>
    <w:rsid w:val="0029188E"/>
    <w:rsid w:val="00291DE2"/>
    <w:rsid w:val="00291F65"/>
    <w:rsid w:val="0029208D"/>
    <w:rsid w:val="00292258"/>
    <w:rsid w:val="0029225E"/>
    <w:rsid w:val="002926F9"/>
    <w:rsid w:val="00293681"/>
    <w:rsid w:val="00293A4E"/>
    <w:rsid w:val="00293B95"/>
    <w:rsid w:val="00293F85"/>
    <w:rsid w:val="002942EA"/>
    <w:rsid w:val="0029482F"/>
    <w:rsid w:val="00294892"/>
    <w:rsid w:val="00294989"/>
    <w:rsid w:val="00294DA9"/>
    <w:rsid w:val="00296073"/>
    <w:rsid w:val="00296626"/>
    <w:rsid w:val="00296DB8"/>
    <w:rsid w:val="00296E92"/>
    <w:rsid w:val="00297212"/>
    <w:rsid w:val="002972E8"/>
    <w:rsid w:val="00297791"/>
    <w:rsid w:val="00297D51"/>
    <w:rsid w:val="002A02E8"/>
    <w:rsid w:val="002A0A88"/>
    <w:rsid w:val="002A1137"/>
    <w:rsid w:val="002A131C"/>
    <w:rsid w:val="002A1797"/>
    <w:rsid w:val="002A1DA3"/>
    <w:rsid w:val="002A207B"/>
    <w:rsid w:val="002A3211"/>
    <w:rsid w:val="002A371C"/>
    <w:rsid w:val="002A3CE3"/>
    <w:rsid w:val="002A4174"/>
    <w:rsid w:val="002A4267"/>
    <w:rsid w:val="002A429C"/>
    <w:rsid w:val="002A4A05"/>
    <w:rsid w:val="002A51B8"/>
    <w:rsid w:val="002A564E"/>
    <w:rsid w:val="002A5ADD"/>
    <w:rsid w:val="002A5FDF"/>
    <w:rsid w:val="002A613A"/>
    <w:rsid w:val="002A629C"/>
    <w:rsid w:val="002A67C9"/>
    <w:rsid w:val="002A6FCE"/>
    <w:rsid w:val="002A7172"/>
    <w:rsid w:val="002A7501"/>
    <w:rsid w:val="002B03F9"/>
    <w:rsid w:val="002B0400"/>
    <w:rsid w:val="002B042B"/>
    <w:rsid w:val="002B0EA1"/>
    <w:rsid w:val="002B1027"/>
    <w:rsid w:val="002B1DAC"/>
    <w:rsid w:val="002B2243"/>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4ED"/>
    <w:rsid w:val="002B7549"/>
    <w:rsid w:val="002B7842"/>
    <w:rsid w:val="002B78B9"/>
    <w:rsid w:val="002B7DE3"/>
    <w:rsid w:val="002B7F5D"/>
    <w:rsid w:val="002C08D9"/>
    <w:rsid w:val="002C09D5"/>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1DD"/>
    <w:rsid w:val="002C633F"/>
    <w:rsid w:val="002C6B4C"/>
    <w:rsid w:val="002C7329"/>
    <w:rsid w:val="002C7CC6"/>
    <w:rsid w:val="002C7CEB"/>
    <w:rsid w:val="002C7EC4"/>
    <w:rsid w:val="002D003A"/>
    <w:rsid w:val="002D00F1"/>
    <w:rsid w:val="002D15F2"/>
    <w:rsid w:val="002D1E08"/>
    <w:rsid w:val="002D2B0E"/>
    <w:rsid w:val="002D2BE6"/>
    <w:rsid w:val="002D2F05"/>
    <w:rsid w:val="002D2F64"/>
    <w:rsid w:val="002D34EE"/>
    <w:rsid w:val="002D4953"/>
    <w:rsid w:val="002D53B0"/>
    <w:rsid w:val="002D5465"/>
    <w:rsid w:val="002D552F"/>
    <w:rsid w:val="002D5A74"/>
    <w:rsid w:val="002D5CCE"/>
    <w:rsid w:val="002D5FC4"/>
    <w:rsid w:val="002D639B"/>
    <w:rsid w:val="002D785E"/>
    <w:rsid w:val="002D789F"/>
    <w:rsid w:val="002D7A39"/>
    <w:rsid w:val="002D7B83"/>
    <w:rsid w:val="002E0462"/>
    <w:rsid w:val="002E0588"/>
    <w:rsid w:val="002E0D37"/>
    <w:rsid w:val="002E0FE2"/>
    <w:rsid w:val="002E1484"/>
    <w:rsid w:val="002E1A7A"/>
    <w:rsid w:val="002E1B5E"/>
    <w:rsid w:val="002E2D8A"/>
    <w:rsid w:val="002E32E7"/>
    <w:rsid w:val="002E33CE"/>
    <w:rsid w:val="002E37DA"/>
    <w:rsid w:val="002E3D0C"/>
    <w:rsid w:val="002E40AD"/>
    <w:rsid w:val="002E55C9"/>
    <w:rsid w:val="002E5AFA"/>
    <w:rsid w:val="002E5D59"/>
    <w:rsid w:val="002E5E3B"/>
    <w:rsid w:val="002E5F82"/>
    <w:rsid w:val="002E6B68"/>
    <w:rsid w:val="002E72F0"/>
    <w:rsid w:val="002E7D14"/>
    <w:rsid w:val="002E7F0E"/>
    <w:rsid w:val="002F031D"/>
    <w:rsid w:val="002F054A"/>
    <w:rsid w:val="002F058E"/>
    <w:rsid w:val="002F07A0"/>
    <w:rsid w:val="002F232B"/>
    <w:rsid w:val="002F2FD5"/>
    <w:rsid w:val="002F368E"/>
    <w:rsid w:val="002F3AAF"/>
    <w:rsid w:val="002F40FF"/>
    <w:rsid w:val="002F4724"/>
    <w:rsid w:val="002F5101"/>
    <w:rsid w:val="002F52C1"/>
    <w:rsid w:val="002F5C83"/>
    <w:rsid w:val="002F63DA"/>
    <w:rsid w:val="002F713F"/>
    <w:rsid w:val="002F799E"/>
    <w:rsid w:val="002F7A64"/>
    <w:rsid w:val="002F7C7C"/>
    <w:rsid w:val="002F7D3E"/>
    <w:rsid w:val="002F7ED4"/>
    <w:rsid w:val="00300919"/>
    <w:rsid w:val="00300C6B"/>
    <w:rsid w:val="00300EA0"/>
    <w:rsid w:val="003012FD"/>
    <w:rsid w:val="003021B1"/>
    <w:rsid w:val="00302BF3"/>
    <w:rsid w:val="00302D8C"/>
    <w:rsid w:val="00303EE7"/>
    <w:rsid w:val="00303F92"/>
    <w:rsid w:val="00304386"/>
    <w:rsid w:val="00304487"/>
    <w:rsid w:val="00304B82"/>
    <w:rsid w:val="00304EE5"/>
    <w:rsid w:val="00305507"/>
    <w:rsid w:val="00305C48"/>
    <w:rsid w:val="00306313"/>
    <w:rsid w:val="00307E10"/>
    <w:rsid w:val="00310825"/>
    <w:rsid w:val="00310AF9"/>
    <w:rsid w:val="00310E80"/>
    <w:rsid w:val="003110C6"/>
    <w:rsid w:val="00311EF3"/>
    <w:rsid w:val="00312106"/>
    <w:rsid w:val="003126FB"/>
    <w:rsid w:val="0031280C"/>
    <w:rsid w:val="00312FDC"/>
    <w:rsid w:val="00313170"/>
    <w:rsid w:val="00313303"/>
    <w:rsid w:val="003136B3"/>
    <w:rsid w:val="00313B18"/>
    <w:rsid w:val="00314324"/>
    <w:rsid w:val="0031447F"/>
    <w:rsid w:val="00314835"/>
    <w:rsid w:val="00315AE3"/>
    <w:rsid w:val="00315CA2"/>
    <w:rsid w:val="00315DF8"/>
    <w:rsid w:val="00315F15"/>
    <w:rsid w:val="0031667E"/>
    <w:rsid w:val="003166E0"/>
    <w:rsid w:val="00316A7B"/>
    <w:rsid w:val="003175AE"/>
    <w:rsid w:val="003176D1"/>
    <w:rsid w:val="003207ED"/>
    <w:rsid w:val="00320E35"/>
    <w:rsid w:val="0032116B"/>
    <w:rsid w:val="003213CE"/>
    <w:rsid w:val="00321B9A"/>
    <w:rsid w:val="0032250C"/>
    <w:rsid w:val="00322B87"/>
    <w:rsid w:val="0032390D"/>
    <w:rsid w:val="00323EBD"/>
    <w:rsid w:val="00324709"/>
    <w:rsid w:val="00324C92"/>
    <w:rsid w:val="00324F09"/>
    <w:rsid w:val="00325487"/>
    <w:rsid w:val="0032597C"/>
    <w:rsid w:val="00325BCB"/>
    <w:rsid w:val="00325C6E"/>
    <w:rsid w:val="00325FE2"/>
    <w:rsid w:val="0032622C"/>
    <w:rsid w:val="0032659A"/>
    <w:rsid w:val="003265D6"/>
    <w:rsid w:val="00326743"/>
    <w:rsid w:val="003268EC"/>
    <w:rsid w:val="00326DA2"/>
    <w:rsid w:val="00327483"/>
    <w:rsid w:val="003275F8"/>
    <w:rsid w:val="00327721"/>
    <w:rsid w:val="00327B39"/>
    <w:rsid w:val="00330546"/>
    <w:rsid w:val="00330554"/>
    <w:rsid w:val="0033070B"/>
    <w:rsid w:val="00330748"/>
    <w:rsid w:val="00330B46"/>
    <w:rsid w:val="00330BCD"/>
    <w:rsid w:val="00330C73"/>
    <w:rsid w:val="00331513"/>
    <w:rsid w:val="00331575"/>
    <w:rsid w:val="00331ECA"/>
    <w:rsid w:val="00331F69"/>
    <w:rsid w:val="0033204C"/>
    <w:rsid w:val="00332293"/>
    <w:rsid w:val="0033491A"/>
    <w:rsid w:val="00334F21"/>
    <w:rsid w:val="00335A61"/>
    <w:rsid w:val="00335FD5"/>
    <w:rsid w:val="003365B8"/>
    <w:rsid w:val="0033687B"/>
    <w:rsid w:val="00336ED4"/>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96A"/>
    <w:rsid w:val="00344A50"/>
    <w:rsid w:val="00344AD3"/>
    <w:rsid w:val="00345089"/>
    <w:rsid w:val="00345397"/>
    <w:rsid w:val="00345427"/>
    <w:rsid w:val="00345687"/>
    <w:rsid w:val="00345708"/>
    <w:rsid w:val="00346373"/>
    <w:rsid w:val="0034646D"/>
    <w:rsid w:val="003467CD"/>
    <w:rsid w:val="00346B31"/>
    <w:rsid w:val="003471F0"/>
    <w:rsid w:val="00347B20"/>
    <w:rsid w:val="003505B2"/>
    <w:rsid w:val="0035063B"/>
    <w:rsid w:val="00350B04"/>
    <w:rsid w:val="00350B8B"/>
    <w:rsid w:val="00350E7C"/>
    <w:rsid w:val="00351A83"/>
    <w:rsid w:val="00351DF7"/>
    <w:rsid w:val="00351FD1"/>
    <w:rsid w:val="0035228B"/>
    <w:rsid w:val="00352677"/>
    <w:rsid w:val="003526EA"/>
    <w:rsid w:val="0035374E"/>
    <w:rsid w:val="0035393E"/>
    <w:rsid w:val="003540E4"/>
    <w:rsid w:val="00354255"/>
    <w:rsid w:val="003554C1"/>
    <w:rsid w:val="00355981"/>
    <w:rsid w:val="00355BFE"/>
    <w:rsid w:val="00356AA0"/>
    <w:rsid w:val="00357344"/>
    <w:rsid w:val="003573D2"/>
    <w:rsid w:val="00357508"/>
    <w:rsid w:val="003579CE"/>
    <w:rsid w:val="00357A38"/>
    <w:rsid w:val="00360189"/>
    <w:rsid w:val="0036077D"/>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893"/>
    <w:rsid w:val="00373D4C"/>
    <w:rsid w:val="00374B0E"/>
    <w:rsid w:val="00375135"/>
    <w:rsid w:val="0037526D"/>
    <w:rsid w:val="0037545E"/>
    <w:rsid w:val="00375496"/>
    <w:rsid w:val="00375978"/>
    <w:rsid w:val="00376339"/>
    <w:rsid w:val="00376405"/>
    <w:rsid w:val="00376619"/>
    <w:rsid w:val="0037699E"/>
    <w:rsid w:val="00376C54"/>
    <w:rsid w:val="00377A0E"/>
    <w:rsid w:val="00380E63"/>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36E"/>
    <w:rsid w:val="003924A1"/>
    <w:rsid w:val="0039256B"/>
    <w:rsid w:val="00392DAC"/>
    <w:rsid w:val="00392EB2"/>
    <w:rsid w:val="00393009"/>
    <w:rsid w:val="00393884"/>
    <w:rsid w:val="003938ED"/>
    <w:rsid w:val="00393910"/>
    <w:rsid w:val="0039393F"/>
    <w:rsid w:val="00393B4D"/>
    <w:rsid w:val="00393CC5"/>
    <w:rsid w:val="00393E8F"/>
    <w:rsid w:val="00393F5B"/>
    <w:rsid w:val="003943DC"/>
    <w:rsid w:val="003960C8"/>
    <w:rsid w:val="003961DA"/>
    <w:rsid w:val="00396394"/>
    <w:rsid w:val="00397677"/>
    <w:rsid w:val="003A0083"/>
    <w:rsid w:val="003A0095"/>
    <w:rsid w:val="003A0799"/>
    <w:rsid w:val="003A0B24"/>
    <w:rsid w:val="003A0BF2"/>
    <w:rsid w:val="003A0F14"/>
    <w:rsid w:val="003A216B"/>
    <w:rsid w:val="003A21B5"/>
    <w:rsid w:val="003A2CFF"/>
    <w:rsid w:val="003A36BD"/>
    <w:rsid w:val="003A3A32"/>
    <w:rsid w:val="003A3EFB"/>
    <w:rsid w:val="003A4262"/>
    <w:rsid w:val="003A4518"/>
    <w:rsid w:val="003A4970"/>
    <w:rsid w:val="003A51C8"/>
    <w:rsid w:val="003A53BF"/>
    <w:rsid w:val="003A55D8"/>
    <w:rsid w:val="003A5940"/>
    <w:rsid w:val="003A59A6"/>
    <w:rsid w:val="003A5A9F"/>
    <w:rsid w:val="003A6659"/>
    <w:rsid w:val="003A6AFF"/>
    <w:rsid w:val="003A6D5C"/>
    <w:rsid w:val="003A7508"/>
    <w:rsid w:val="003A7D55"/>
    <w:rsid w:val="003A7ED9"/>
    <w:rsid w:val="003B006E"/>
    <w:rsid w:val="003B02EE"/>
    <w:rsid w:val="003B0DD6"/>
    <w:rsid w:val="003B10FB"/>
    <w:rsid w:val="003B1154"/>
    <w:rsid w:val="003B1752"/>
    <w:rsid w:val="003B279D"/>
    <w:rsid w:val="003B2925"/>
    <w:rsid w:val="003B2AAD"/>
    <w:rsid w:val="003B2EB2"/>
    <w:rsid w:val="003B307A"/>
    <w:rsid w:val="003B3181"/>
    <w:rsid w:val="003B3474"/>
    <w:rsid w:val="003B380A"/>
    <w:rsid w:val="003B3E4F"/>
    <w:rsid w:val="003B461A"/>
    <w:rsid w:val="003B48D1"/>
    <w:rsid w:val="003B4BBE"/>
    <w:rsid w:val="003B542D"/>
    <w:rsid w:val="003B54E4"/>
    <w:rsid w:val="003B5841"/>
    <w:rsid w:val="003B595A"/>
    <w:rsid w:val="003B5FBE"/>
    <w:rsid w:val="003B642F"/>
    <w:rsid w:val="003B7208"/>
    <w:rsid w:val="003B7403"/>
    <w:rsid w:val="003B75A5"/>
    <w:rsid w:val="003B789B"/>
    <w:rsid w:val="003C0614"/>
    <w:rsid w:val="003C0A73"/>
    <w:rsid w:val="003C1100"/>
    <w:rsid w:val="003C1570"/>
    <w:rsid w:val="003C19CB"/>
    <w:rsid w:val="003C1CFB"/>
    <w:rsid w:val="003C1DE6"/>
    <w:rsid w:val="003C27A8"/>
    <w:rsid w:val="003C30DA"/>
    <w:rsid w:val="003C4A15"/>
    <w:rsid w:val="003C4FF5"/>
    <w:rsid w:val="003C57BF"/>
    <w:rsid w:val="003C6226"/>
    <w:rsid w:val="003C66C3"/>
    <w:rsid w:val="003C672E"/>
    <w:rsid w:val="003C6F61"/>
    <w:rsid w:val="003C744C"/>
    <w:rsid w:val="003D0AE2"/>
    <w:rsid w:val="003D17AF"/>
    <w:rsid w:val="003D2681"/>
    <w:rsid w:val="003D2F55"/>
    <w:rsid w:val="003D3477"/>
    <w:rsid w:val="003D372B"/>
    <w:rsid w:val="003D47FF"/>
    <w:rsid w:val="003D51C9"/>
    <w:rsid w:val="003D5450"/>
    <w:rsid w:val="003D58CE"/>
    <w:rsid w:val="003D70D0"/>
    <w:rsid w:val="003D7707"/>
    <w:rsid w:val="003D7760"/>
    <w:rsid w:val="003D7841"/>
    <w:rsid w:val="003E0B2A"/>
    <w:rsid w:val="003E0F89"/>
    <w:rsid w:val="003E13A1"/>
    <w:rsid w:val="003E24F3"/>
    <w:rsid w:val="003E2955"/>
    <w:rsid w:val="003E3503"/>
    <w:rsid w:val="003E3923"/>
    <w:rsid w:val="003E4196"/>
    <w:rsid w:val="003E44DA"/>
    <w:rsid w:val="003E468A"/>
    <w:rsid w:val="003E4972"/>
    <w:rsid w:val="003E4A40"/>
    <w:rsid w:val="003E4BAA"/>
    <w:rsid w:val="003E606D"/>
    <w:rsid w:val="003E60F2"/>
    <w:rsid w:val="003E674F"/>
    <w:rsid w:val="003E6C77"/>
    <w:rsid w:val="003E6E17"/>
    <w:rsid w:val="003E70A0"/>
    <w:rsid w:val="003E7594"/>
    <w:rsid w:val="003E7E83"/>
    <w:rsid w:val="003F05AA"/>
    <w:rsid w:val="003F0A58"/>
    <w:rsid w:val="003F1C2E"/>
    <w:rsid w:val="003F1DBB"/>
    <w:rsid w:val="003F2491"/>
    <w:rsid w:val="003F308A"/>
    <w:rsid w:val="003F32E3"/>
    <w:rsid w:val="003F3BA5"/>
    <w:rsid w:val="003F3FCF"/>
    <w:rsid w:val="003F4582"/>
    <w:rsid w:val="003F52FC"/>
    <w:rsid w:val="003F5526"/>
    <w:rsid w:val="003F5B98"/>
    <w:rsid w:val="003F5BEA"/>
    <w:rsid w:val="003F5D5C"/>
    <w:rsid w:val="003F6192"/>
    <w:rsid w:val="003F716E"/>
    <w:rsid w:val="003F7DBF"/>
    <w:rsid w:val="003F7E2F"/>
    <w:rsid w:val="003F7E50"/>
    <w:rsid w:val="00400374"/>
    <w:rsid w:val="00400915"/>
    <w:rsid w:val="00400E2B"/>
    <w:rsid w:val="0040187C"/>
    <w:rsid w:val="00402039"/>
    <w:rsid w:val="00402353"/>
    <w:rsid w:val="00402424"/>
    <w:rsid w:val="004027B2"/>
    <w:rsid w:val="00402CBA"/>
    <w:rsid w:val="00403319"/>
    <w:rsid w:val="00404754"/>
    <w:rsid w:val="004049C4"/>
    <w:rsid w:val="004054C3"/>
    <w:rsid w:val="00405A0E"/>
    <w:rsid w:val="00406793"/>
    <w:rsid w:val="0040791E"/>
    <w:rsid w:val="00410D87"/>
    <w:rsid w:val="004114B7"/>
    <w:rsid w:val="00411BED"/>
    <w:rsid w:val="00411F8F"/>
    <w:rsid w:val="004135D8"/>
    <w:rsid w:val="004136D6"/>
    <w:rsid w:val="00413F1F"/>
    <w:rsid w:val="00413FC2"/>
    <w:rsid w:val="0041401B"/>
    <w:rsid w:val="00414020"/>
    <w:rsid w:val="0041428D"/>
    <w:rsid w:val="0041493D"/>
    <w:rsid w:val="00415270"/>
    <w:rsid w:val="004154DB"/>
    <w:rsid w:val="00415CF1"/>
    <w:rsid w:val="00415D16"/>
    <w:rsid w:val="00415ED8"/>
    <w:rsid w:val="004161DA"/>
    <w:rsid w:val="00416599"/>
    <w:rsid w:val="004167AE"/>
    <w:rsid w:val="00417339"/>
    <w:rsid w:val="00417379"/>
    <w:rsid w:val="004176BF"/>
    <w:rsid w:val="00417831"/>
    <w:rsid w:val="00417B4F"/>
    <w:rsid w:val="00417D6D"/>
    <w:rsid w:val="004201B5"/>
    <w:rsid w:val="00420252"/>
    <w:rsid w:val="004204D0"/>
    <w:rsid w:val="00420AC4"/>
    <w:rsid w:val="00421B87"/>
    <w:rsid w:val="00421DD1"/>
    <w:rsid w:val="0042224E"/>
    <w:rsid w:val="004232C6"/>
    <w:rsid w:val="00423696"/>
    <w:rsid w:val="004236B2"/>
    <w:rsid w:val="004239F6"/>
    <w:rsid w:val="00423E0C"/>
    <w:rsid w:val="0042456A"/>
    <w:rsid w:val="00424B41"/>
    <w:rsid w:val="00426124"/>
    <w:rsid w:val="00426222"/>
    <w:rsid w:val="00426F24"/>
    <w:rsid w:val="00427E32"/>
    <w:rsid w:val="004300F9"/>
    <w:rsid w:val="004303F0"/>
    <w:rsid w:val="00430C63"/>
    <w:rsid w:val="004310BB"/>
    <w:rsid w:val="004325EA"/>
    <w:rsid w:val="004338C7"/>
    <w:rsid w:val="00433E65"/>
    <w:rsid w:val="00433FF2"/>
    <w:rsid w:val="00434C3F"/>
    <w:rsid w:val="00434DDB"/>
    <w:rsid w:val="00434EAD"/>
    <w:rsid w:val="0043540C"/>
    <w:rsid w:val="0043556C"/>
    <w:rsid w:val="00435D81"/>
    <w:rsid w:val="00436A9A"/>
    <w:rsid w:val="00436BDA"/>
    <w:rsid w:val="00437085"/>
    <w:rsid w:val="00437F59"/>
    <w:rsid w:val="004406B5"/>
    <w:rsid w:val="00441804"/>
    <w:rsid w:val="00441811"/>
    <w:rsid w:val="00441DAF"/>
    <w:rsid w:val="004428EB"/>
    <w:rsid w:val="00442E5E"/>
    <w:rsid w:val="004431D5"/>
    <w:rsid w:val="004434CE"/>
    <w:rsid w:val="004436C5"/>
    <w:rsid w:val="004437C4"/>
    <w:rsid w:val="00443911"/>
    <w:rsid w:val="00443DEA"/>
    <w:rsid w:val="00444D6C"/>
    <w:rsid w:val="00444DD3"/>
    <w:rsid w:val="00444E7F"/>
    <w:rsid w:val="00445514"/>
    <w:rsid w:val="00445853"/>
    <w:rsid w:val="00446CC4"/>
    <w:rsid w:val="00447199"/>
    <w:rsid w:val="00447429"/>
    <w:rsid w:val="00447748"/>
    <w:rsid w:val="00447A90"/>
    <w:rsid w:val="00447ED2"/>
    <w:rsid w:val="00447FEA"/>
    <w:rsid w:val="00450A02"/>
    <w:rsid w:val="00450D3E"/>
    <w:rsid w:val="00451C0A"/>
    <w:rsid w:val="00451E46"/>
    <w:rsid w:val="0045354B"/>
    <w:rsid w:val="00453687"/>
    <w:rsid w:val="004536F3"/>
    <w:rsid w:val="00453BC4"/>
    <w:rsid w:val="00454445"/>
    <w:rsid w:val="00454915"/>
    <w:rsid w:val="0045503D"/>
    <w:rsid w:val="00455885"/>
    <w:rsid w:val="004558BD"/>
    <w:rsid w:val="00455AD8"/>
    <w:rsid w:val="004569FF"/>
    <w:rsid w:val="00456D44"/>
    <w:rsid w:val="0045714A"/>
    <w:rsid w:val="004579DC"/>
    <w:rsid w:val="00457A56"/>
    <w:rsid w:val="0046049C"/>
    <w:rsid w:val="00460C5B"/>
    <w:rsid w:val="004610DA"/>
    <w:rsid w:val="004615D3"/>
    <w:rsid w:val="0046281E"/>
    <w:rsid w:val="00463909"/>
    <w:rsid w:val="004639C1"/>
    <w:rsid w:val="00463F5B"/>
    <w:rsid w:val="00464AF4"/>
    <w:rsid w:val="00464D6B"/>
    <w:rsid w:val="00465895"/>
    <w:rsid w:val="00467C83"/>
    <w:rsid w:val="00467D01"/>
    <w:rsid w:val="00470070"/>
    <w:rsid w:val="00470110"/>
    <w:rsid w:val="00470B6E"/>
    <w:rsid w:val="00470D24"/>
    <w:rsid w:val="00471468"/>
    <w:rsid w:val="00471E09"/>
    <w:rsid w:val="0047231D"/>
    <w:rsid w:val="0047264A"/>
    <w:rsid w:val="004728C4"/>
    <w:rsid w:val="00473466"/>
    <w:rsid w:val="00473538"/>
    <w:rsid w:val="0047369A"/>
    <w:rsid w:val="00473B4F"/>
    <w:rsid w:val="00473C7A"/>
    <w:rsid w:val="00474095"/>
    <w:rsid w:val="004740EF"/>
    <w:rsid w:val="00474679"/>
    <w:rsid w:val="004747F2"/>
    <w:rsid w:val="00474833"/>
    <w:rsid w:val="00474C35"/>
    <w:rsid w:val="004750A1"/>
    <w:rsid w:val="004752CD"/>
    <w:rsid w:val="004753D3"/>
    <w:rsid w:val="004756C6"/>
    <w:rsid w:val="00475888"/>
    <w:rsid w:val="004764FE"/>
    <w:rsid w:val="00476784"/>
    <w:rsid w:val="004769A4"/>
    <w:rsid w:val="00476AA4"/>
    <w:rsid w:val="00476D8E"/>
    <w:rsid w:val="00477958"/>
    <w:rsid w:val="00480212"/>
    <w:rsid w:val="004809EF"/>
    <w:rsid w:val="00480D99"/>
    <w:rsid w:val="00481820"/>
    <w:rsid w:val="00482C8B"/>
    <w:rsid w:val="00482D0F"/>
    <w:rsid w:val="00482E90"/>
    <w:rsid w:val="0048337A"/>
    <w:rsid w:val="004835C8"/>
    <w:rsid w:val="004838A8"/>
    <w:rsid w:val="00483CEE"/>
    <w:rsid w:val="00483E2D"/>
    <w:rsid w:val="00483EC9"/>
    <w:rsid w:val="004841AE"/>
    <w:rsid w:val="0048423C"/>
    <w:rsid w:val="0048483C"/>
    <w:rsid w:val="00484C7F"/>
    <w:rsid w:val="00485194"/>
    <w:rsid w:val="004851F7"/>
    <w:rsid w:val="0048549E"/>
    <w:rsid w:val="004859B4"/>
    <w:rsid w:val="004865C4"/>
    <w:rsid w:val="00487BBD"/>
    <w:rsid w:val="004900E8"/>
    <w:rsid w:val="004903B6"/>
    <w:rsid w:val="0049062B"/>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62FA"/>
    <w:rsid w:val="00497395"/>
    <w:rsid w:val="00497695"/>
    <w:rsid w:val="004976BF"/>
    <w:rsid w:val="004978EF"/>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4C11"/>
    <w:rsid w:val="004B645E"/>
    <w:rsid w:val="004B6671"/>
    <w:rsid w:val="004B670B"/>
    <w:rsid w:val="004B7011"/>
    <w:rsid w:val="004B79BE"/>
    <w:rsid w:val="004B7FD7"/>
    <w:rsid w:val="004C0799"/>
    <w:rsid w:val="004C09C8"/>
    <w:rsid w:val="004C11B9"/>
    <w:rsid w:val="004C139F"/>
    <w:rsid w:val="004C16C7"/>
    <w:rsid w:val="004C171C"/>
    <w:rsid w:val="004C1860"/>
    <w:rsid w:val="004C1A04"/>
    <w:rsid w:val="004C2511"/>
    <w:rsid w:val="004C2853"/>
    <w:rsid w:val="004C2BB4"/>
    <w:rsid w:val="004C3B02"/>
    <w:rsid w:val="004C3C1C"/>
    <w:rsid w:val="004C3CAB"/>
    <w:rsid w:val="004C3E4F"/>
    <w:rsid w:val="004C40C8"/>
    <w:rsid w:val="004C43C9"/>
    <w:rsid w:val="004C4418"/>
    <w:rsid w:val="004C45FA"/>
    <w:rsid w:val="004C4707"/>
    <w:rsid w:val="004C4BB7"/>
    <w:rsid w:val="004C4E1D"/>
    <w:rsid w:val="004C51A7"/>
    <w:rsid w:val="004C52E8"/>
    <w:rsid w:val="004C55E8"/>
    <w:rsid w:val="004C6471"/>
    <w:rsid w:val="004C64EB"/>
    <w:rsid w:val="004C6779"/>
    <w:rsid w:val="004C6B07"/>
    <w:rsid w:val="004C7106"/>
    <w:rsid w:val="004C7156"/>
    <w:rsid w:val="004C7269"/>
    <w:rsid w:val="004C75B3"/>
    <w:rsid w:val="004C7D54"/>
    <w:rsid w:val="004D069A"/>
    <w:rsid w:val="004D0CC4"/>
    <w:rsid w:val="004D0E43"/>
    <w:rsid w:val="004D11A8"/>
    <w:rsid w:val="004D1FAD"/>
    <w:rsid w:val="004D307E"/>
    <w:rsid w:val="004D3254"/>
    <w:rsid w:val="004D3B55"/>
    <w:rsid w:val="004D3C96"/>
    <w:rsid w:val="004D571F"/>
    <w:rsid w:val="004D6095"/>
    <w:rsid w:val="004D6295"/>
    <w:rsid w:val="004D64C0"/>
    <w:rsid w:val="004D66AD"/>
    <w:rsid w:val="004D684F"/>
    <w:rsid w:val="004D6995"/>
    <w:rsid w:val="004D69DF"/>
    <w:rsid w:val="004D6BBE"/>
    <w:rsid w:val="004E07A1"/>
    <w:rsid w:val="004E0B36"/>
    <w:rsid w:val="004E1729"/>
    <w:rsid w:val="004E1B3C"/>
    <w:rsid w:val="004E1B3F"/>
    <w:rsid w:val="004E1CA8"/>
    <w:rsid w:val="004E1EF4"/>
    <w:rsid w:val="004E32AA"/>
    <w:rsid w:val="004E34A8"/>
    <w:rsid w:val="004E3526"/>
    <w:rsid w:val="004E3959"/>
    <w:rsid w:val="004E3F86"/>
    <w:rsid w:val="004E4252"/>
    <w:rsid w:val="004E4263"/>
    <w:rsid w:val="004E43B6"/>
    <w:rsid w:val="004E46F9"/>
    <w:rsid w:val="004E4AD1"/>
    <w:rsid w:val="004E5659"/>
    <w:rsid w:val="004E59B6"/>
    <w:rsid w:val="004E5CD3"/>
    <w:rsid w:val="004E655C"/>
    <w:rsid w:val="004E6A11"/>
    <w:rsid w:val="004E6E5F"/>
    <w:rsid w:val="004E760E"/>
    <w:rsid w:val="004E77E1"/>
    <w:rsid w:val="004E7898"/>
    <w:rsid w:val="004E7C8B"/>
    <w:rsid w:val="004F0573"/>
    <w:rsid w:val="004F0A1C"/>
    <w:rsid w:val="004F0AB7"/>
    <w:rsid w:val="004F119E"/>
    <w:rsid w:val="004F15D9"/>
    <w:rsid w:val="004F1A8D"/>
    <w:rsid w:val="004F1B07"/>
    <w:rsid w:val="004F23DB"/>
    <w:rsid w:val="004F26AD"/>
    <w:rsid w:val="004F271C"/>
    <w:rsid w:val="004F3291"/>
    <w:rsid w:val="004F32D0"/>
    <w:rsid w:val="004F342E"/>
    <w:rsid w:val="004F3AB3"/>
    <w:rsid w:val="004F483D"/>
    <w:rsid w:val="004F4929"/>
    <w:rsid w:val="004F5285"/>
    <w:rsid w:val="004F5CDC"/>
    <w:rsid w:val="004F5F45"/>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0E8"/>
    <w:rsid w:val="0050677F"/>
    <w:rsid w:val="00506DB2"/>
    <w:rsid w:val="00507EFE"/>
    <w:rsid w:val="0051074E"/>
    <w:rsid w:val="00510856"/>
    <w:rsid w:val="00510870"/>
    <w:rsid w:val="00511301"/>
    <w:rsid w:val="00511734"/>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0BE"/>
    <w:rsid w:val="005170E9"/>
    <w:rsid w:val="0051760C"/>
    <w:rsid w:val="00517649"/>
    <w:rsid w:val="00520131"/>
    <w:rsid w:val="00520545"/>
    <w:rsid w:val="005205DF"/>
    <w:rsid w:val="00520C3C"/>
    <w:rsid w:val="005212DF"/>
    <w:rsid w:val="00521628"/>
    <w:rsid w:val="005216ED"/>
    <w:rsid w:val="00521A59"/>
    <w:rsid w:val="00521EFA"/>
    <w:rsid w:val="0052214D"/>
    <w:rsid w:val="005222B0"/>
    <w:rsid w:val="005223B5"/>
    <w:rsid w:val="00523B76"/>
    <w:rsid w:val="00524986"/>
    <w:rsid w:val="00524DB9"/>
    <w:rsid w:val="0052514C"/>
    <w:rsid w:val="00525DF4"/>
    <w:rsid w:val="00525F6D"/>
    <w:rsid w:val="0052655F"/>
    <w:rsid w:val="0052661E"/>
    <w:rsid w:val="00526627"/>
    <w:rsid w:val="00526694"/>
    <w:rsid w:val="00526B00"/>
    <w:rsid w:val="00526DCA"/>
    <w:rsid w:val="00527EF6"/>
    <w:rsid w:val="005302F1"/>
    <w:rsid w:val="005306A3"/>
    <w:rsid w:val="00530E76"/>
    <w:rsid w:val="00531016"/>
    <w:rsid w:val="00531C1D"/>
    <w:rsid w:val="00531CE5"/>
    <w:rsid w:val="00531F4E"/>
    <w:rsid w:val="00532218"/>
    <w:rsid w:val="00533849"/>
    <w:rsid w:val="00533D56"/>
    <w:rsid w:val="0053468B"/>
    <w:rsid w:val="0053588F"/>
    <w:rsid w:val="00535912"/>
    <w:rsid w:val="00536283"/>
    <w:rsid w:val="00536373"/>
    <w:rsid w:val="005367E7"/>
    <w:rsid w:val="0053721B"/>
    <w:rsid w:val="00537A4A"/>
    <w:rsid w:val="00537D86"/>
    <w:rsid w:val="00540005"/>
    <w:rsid w:val="00540525"/>
    <w:rsid w:val="00540926"/>
    <w:rsid w:val="00540CBD"/>
    <w:rsid w:val="005412A2"/>
    <w:rsid w:val="00542332"/>
    <w:rsid w:val="005427A7"/>
    <w:rsid w:val="00542B22"/>
    <w:rsid w:val="00542CDB"/>
    <w:rsid w:val="00543B6B"/>
    <w:rsid w:val="00543B75"/>
    <w:rsid w:val="00544041"/>
    <w:rsid w:val="00544060"/>
    <w:rsid w:val="0054456E"/>
    <w:rsid w:val="005449D0"/>
    <w:rsid w:val="00544F4D"/>
    <w:rsid w:val="005450E4"/>
    <w:rsid w:val="005457AC"/>
    <w:rsid w:val="00545B97"/>
    <w:rsid w:val="00546434"/>
    <w:rsid w:val="00546575"/>
    <w:rsid w:val="0054675F"/>
    <w:rsid w:val="0054712E"/>
    <w:rsid w:val="005475D9"/>
    <w:rsid w:val="00547F03"/>
    <w:rsid w:val="0055043F"/>
    <w:rsid w:val="00550ECE"/>
    <w:rsid w:val="005515F8"/>
    <w:rsid w:val="00552326"/>
    <w:rsid w:val="005526E1"/>
    <w:rsid w:val="00553368"/>
    <w:rsid w:val="005538D4"/>
    <w:rsid w:val="00553B9B"/>
    <w:rsid w:val="00553CB6"/>
    <w:rsid w:val="0055407F"/>
    <w:rsid w:val="005543AF"/>
    <w:rsid w:val="00554BD4"/>
    <w:rsid w:val="00555012"/>
    <w:rsid w:val="0055572B"/>
    <w:rsid w:val="0055582F"/>
    <w:rsid w:val="00555A84"/>
    <w:rsid w:val="00555CE3"/>
    <w:rsid w:val="0055603D"/>
    <w:rsid w:val="0055672E"/>
    <w:rsid w:val="00556978"/>
    <w:rsid w:val="00557080"/>
    <w:rsid w:val="005600CD"/>
    <w:rsid w:val="00560E60"/>
    <w:rsid w:val="00561255"/>
    <w:rsid w:val="005614DF"/>
    <w:rsid w:val="005616BB"/>
    <w:rsid w:val="00562117"/>
    <w:rsid w:val="0056231C"/>
    <w:rsid w:val="0056298C"/>
    <w:rsid w:val="00562B76"/>
    <w:rsid w:val="00562E42"/>
    <w:rsid w:val="00563AB7"/>
    <w:rsid w:val="0056402C"/>
    <w:rsid w:val="0056405F"/>
    <w:rsid w:val="005641C9"/>
    <w:rsid w:val="00564672"/>
    <w:rsid w:val="0056494C"/>
    <w:rsid w:val="00564DDB"/>
    <w:rsid w:val="00565338"/>
    <w:rsid w:val="00565921"/>
    <w:rsid w:val="00565C1E"/>
    <w:rsid w:val="005660D0"/>
    <w:rsid w:val="00566121"/>
    <w:rsid w:val="00566380"/>
    <w:rsid w:val="0056658C"/>
    <w:rsid w:val="00567C36"/>
    <w:rsid w:val="00567D41"/>
    <w:rsid w:val="005701EF"/>
    <w:rsid w:val="005703D4"/>
    <w:rsid w:val="00570551"/>
    <w:rsid w:val="005705C6"/>
    <w:rsid w:val="00571527"/>
    <w:rsid w:val="00571CCC"/>
    <w:rsid w:val="00572475"/>
    <w:rsid w:val="005724D3"/>
    <w:rsid w:val="005727FC"/>
    <w:rsid w:val="00572C2A"/>
    <w:rsid w:val="00572F6A"/>
    <w:rsid w:val="005737B6"/>
    <w:rsid w:val="00573B2C"/>
    <w:rsid w:val="00573B96"/>
    <w:rsid w:val="005740E5"/>
    <w:rsid w:val="005742BF"/>
    <w:rsid w:val="00574506"/>
    <w:rsid w:val="005749E7"/>
    <w:rsid w:val="00574D31"/>
    <w:rsid w:val="00575419"/>
    <w:rsid w:val="00576835"/>
    <w:rsid w:val="00576948"/>
    <w:rsid w:val="0057697F"/>
    <w:rsid w:val="005807A8"/>
    <w:rsid w:val="0058084D"/>
    <w:rsid w:val="00580D15"/>
    <w:rsid w:val="00581587"/>
    <w:rsid w:val="00581A2E"/>
    <w:rsid w:val="00582613"/>
    <w:rsid w:val="0058344E"/>
    <w:rsid w:val="00584C51"/>
    <w:rsid w:val="00584F97"/>
    <w:rsid w:val="005850F1"/>
    <w:rsid w:val="00585165"/>
    <w:rsid w:val="005856B3"/>
    <w:rsid w:val="00585A0E"/>
    <w:rsid w:val="00585AA7"/>
    <w:rsid w:val="00585E6E"/>
    <w:rsid w:val="005868D8"/>
    <w:rsid w:val="00587662"/>
    <w:rsid w:val="00587B1E"/>
    <w:rsid w:val="00587E84"/>
    <w:rsid w:val="00590174"/>
    <w:rsid w:val="005913E6"/>
    <w:rsid w:val="00592125"/>
    <w:rsid w:val="005939F9"/>
    <w:rsid w:val="0059440E"/>
    <w:rsid w:val="005944ED"/>
    <w:rsid w:val="005949FC"/>
    <w:rsid w:val="005956A6"/>
    <w:rsid w:val="0059574D"/>
    <w:rsid w:val="005964D7"/>
    <w:rsid w:val="00596784"/>
    <w:rsid w:val="00596D61"/>
    <w:rsid w:val="00596E0E"/>
    <w:rsid w:val="00596FB6"/>
    <w:rsid w:val="00597018"/>
    <w:rsid w:val="005973E0"/>
    <w:rsid w:val="00597C02"/>
    <w:rsid w:val="00597C06"/>
    <w:rsid w:val="005A0125"/>
    <w:rsid w:val="005A030B"/>
    <w:rsid w:val="005A0521"/>
    <w:rsid w:val="005A0649"/>
    <w:rsid w:val="005A089D"/>
    <w:rsid w:val="005A0993"/>
    <w:rsid w:val="005A1C6D"/>
    <w:rsid w:val="005A1EA5"/>
    <w:rsid w:val="005A1FA7"/>
    <w:rsid w:val="005A2CE7"/>
    <w:rsid w:val="005A2F92"/>
    <w:rsid w:val="005A40C1"/>
    <w:rsid w:val="005A43E7"/>
    <w:rsid w:val="005A4480"/>
    <w:rsid w:val="005A45B1"/>
    <w:rsid w:val="005A4D9F"/>
    <w:rsid w:val="005A6057"/>
    <w:rsid w:val="005A60E9"/>
    <w:rsid w:val="005A651F"/>
    <w:rsid w:val="005A66BC"/>
    <w:rsid w:val="005A686C"/>
    <w:rsid w:val="005A77E1"/>
    <w:rsid w:val="005A7E33"/>
    <w:rsid w:val="005B005B"/>
    <w:rsid w:val="005B03D3"/>
    <w:rsid w:val="005B10CC"/>
    <w:rsid w:val="005B12BF"/>
    <w:rsid w:val="005B25CA"/>
    <w:rsid w:val="005B265D"/>
    <w:rsid w:val="005B32C9"/>
    <w:rsid w:val="005B3971"/>
    <w:rsid w:val="005B3DC5"/>
    <w:rsid w:val="005B3FD1"/>
    <w:rsid w:val="005B4288"/>
    <w:rsid w:val="005B4E14"/>
    <w:rsid w:val="005B52A0"/>
    <w:rsid w:val="005B538B"/>
    <w:rsid w:val="005B5434"/>
    <w:rsid w:val="005B5555"/>
    <w:rsid w:val="005B643F"/>
    <w:rsid w:val="005B6B8A"/>
    <w:rsid w:val="005B6FFD"/>
    <w:rsid w:val="005B72D5"/>
    <w:rsid w:val="005C067F"/>
    <w:rsid w:val="005C0894"/>
    <w:rsid w:val="005C16D1"/>
    <w:rsid w:val="005C196C"/>
    <w:rsid w:val="005C1D8B"/>
    <w:rsid w:val="005C2614"/>
    <w:rsid w:val="005C27C8"/>
    <w:rsid w:val="005C2DFB"/>
    <w:rsid w:val="005C32BE"/>
    <w:rsid w:val="005C3756"/>
    <w:rsid w:val="005C3DF3"/>
    <w:rsid w:val="005C45A8"/>
    <w:rsid w:val="005C49D1"/>
    <w:rsid w:val="005C5501"/>
    <w:rsid w:val="005C5AEA"/>
    <w:rsid w:val="005C629E"/>
    <w:rsid w:val="005C6703"/>
    <w:rsid w:val="005C7599"/>
    <w:rsid w:val="005C75AF"/>
    <w:rsid w:val="005C7AFE"/>
    <w:rsid w:val="005D0110"/>
    <w:rsid w:val="005D01B4"/>
    <w:rsid w:val="005D0786"/>
    <w:rsid w:val="005D10B3"/>
    <w:rsid w:val="005D158D"/>
    <w:rsid w:val="005D1BE4"/>
    <w:rsid w:val="005D1DD0"/>
    <w:rsid w:val="005D1F37"/>
    <w:rsid w:val="005D1F9B"/>
    <w:rsid w:val="005D22BC"/>
    <w:rsid w:val="005D27D9"/>
    <w:rsid w:val="005D2AC5"/>
    <w:rsid w:val="005D34E0"/>
    <w:rsid w:val="005D3A5F"/>
    <w:rsid w:val="005D3E38"/>
    <w:rsid w:val="005D43B1"/>
    <w:rsid w:val="005D4BBF"/>
    <w:rsid w:val="005D5250"/>
    <w:rsid w:val="005D595C"/>
    <w:rsid w:val="005D618F"/>
    <w:rsid w:val="005D6215"/>
    <w:rsid w:val="005D647C"/>
    <w:rsid w:val="005D6CE0"/>
    <w:rsid w:val="005D73A6"/>
    <w:rsid w:val="005D743E"/>
    <w:rsid w:val="005D7918"/>
    <w:rsid w:val="005D7C4C"/>
    <w:rsid w:val="005E0835"/>
    <w:rsid w:val="005E09EE"/>
    <w:rsid w:val="005E10A5"/>
    <w:rsid w:val="005E1AEC"/>
    <w:rsid w:val="005E21DE"/>
    <w:rsid w:val="005E237E"/>
    <w:rsid w:val="005E24C2"/>
    <w:rsid w:val="005E34E9"/>
    <w:rsid w:val="005E35AB"/>
    <w:rsid w:val="005E3E29"/>
    <w:rsid w:val="005E40B7"/>
    <w:rsid w:val="005E57D8"/>
    <w:rsid w:val="005E5A8E"/>
    <w:rsid w:val="005E625F"/>
    <w:rsid w:val="005E68C5"/>
    <w:rsid w:val="005E6ADD"/>
    <w:rsid w:val="005E7BFA"/>
    <w:rsid w:val="005E7E9F"/>
    <w:rsid w:val="005F06CD"/>
    <w:rsid w:val="005F1439"/>
    <w:rsid w:val="005F21B0"/>
    <w:rsid w:val="005F2E99"/>
    <w:rsid w:val="005F30F1"/>
    <w:rsid w:val="005F3103"/>
    <w:rsid w:val="005F3144"/>
    <w:rsid w:val="005F33B2"/>
    <w:rsid w:val="005F4B04"/>
    <w:rsid w:val="005F4D3D"/>
    <w:rsid w:val="005F502E"/>
    <w:rsid w:val="005F514E"/>
    <w:rsid w:val="005F59EB"/>
    <w:rsid w:val="005F5B10"/>
    <w:rsid w:val="005F6CAB"/>
    <w:rsid w:val="005F760D"/>
    <w:rsid w:val="0060049C"/>
    <w:rsid w:val="00600569"/>
    <w:rsid w:val="00600ACF"/>
    <w:rsid w:val="0060129A"/>
    <w:rsid w:val="00601664"/>
    <w:rsid w:val="0060244C"/>
    <w:rsid w:val="006024B2"/>
    <w:rsid w:val="00602B07"/>
    <w:rsid w:val="00603988"/>
    <w:rsid w:val="0060429C"/>
    <w:rsid w:val="006052E7"/>
    <w:rsid w:val="006055AB"/>
    <w:rsid w:val="0060623B"/>
    <w:rsid w:val="00606D46"/>
    <w:rsid w:val="0060723A"/>
    <w:rsid w:val="00607659"/>
    <w:rsid w:val="006100FC"/>
    <w:rsid w:val="00610274"/>
    <w:rsid w:val="00610980"/>
    <w:rsid w:val="00610A95"/>
    <w:rsid w:val="006115F0"/>
    <w:rsid w:val="00611ADC"/>
    <w:rsid w:val="00611CEF"/>
    <w:rsid w:val="00611DC1"/>
    <w:rsid w:val="00613401"/>
    <w:rsid w:val="00613C62"/>
    <w:rsid w:val="00613F4F"/>
    <w:rsid w:val="00614AA2"/>
    <w:rsid w:val="00614F26"/>
    <w:rsid w:val="0061516D"/>
    <w:rsid w:val="00615B10"/>
    <w:rsid w:val="006165FB"/>
    <w:rsid w:val="006168EB"/>
    <w:rsid w:val="00616979"/>
    <w:rsid w:val="00616DEB"/>
    <w:rsid w:val="00620CF2"/>
    <w:rsid w:val="00620DE2"/>
    <w:rsid w:val="00621BB2"/>
    <w:rsid w:val="006224BE"/>
    <w:rsid w:val="00624255"/>
    <w:rsid w:val="00624E9E"/>
    <w:rsid w:val="0062573B"/>
    <w:rsid w:val="0062633E"/>
    <w:rsid w:val="006263D3"/>
    <w:rsid w:val="00626825"/>
    <w:rsid w:val="006268EC"/>
    <w:rsid w:val="0062694E"/>
    <w:rsid w:val="0062736A"/>
    <w:rsid w:val="00630030"/>
    <w:rsid w:val="0063016D"/>
    <w:rsid w:val="00630426"/>
    <w:rsid w:val="0063057C"/>
    <w:rsid w:val="00631753"/>
    <w:rsid w:val="006317B4"/>
    <w:rsid w:val="0063187A"/>
    <w:rsid w:val="00632B22"/>
    <w:rsid w:val="0063303B"/>
    <w:rsid w:val="0063320D"/>
    <w:rsid w:val="0063355F"/>
    <w:rsid w:val="00633B9C"/>
    <w:rsid w:val="00633CAC"/>
    <w:rsid w:val="00633F77"/>
    <w:rsid w:val="006349BE"/>
    <w:rsid w:val="00635456"/>
    <w:rsid w:val="0063561E"/>
    <w:rsid w:val="0063580E"/>
    <w:rsid w:val="006359FE"/>
    <w:rsid w:val="00635C2F"/>
    <w:rsid w:val="00635D31"/>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5E4"/>
    <w:rsid w:val="006468ED"/>
    <w:rsid w:val="00646C25"/>
    <w:rsid w:val="00647420"/>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60"/>
    <w:rsid w:val="0066218F"/>
    <w:rsid w:val="00662416"/>
    <w:rsid w:val="006625F9"/>
    <w:rsid w:val="006633E3"/>
    <w:rsid w:val="006637B4"/>
    <w:rsid w:val="00663A37"/>
    <w:rsid w:val="00663B72"/>
    <w:rsid w:val="00663DEC"/>
    <w:rsid w:val="0066410D"/>
    <w:rsid w:val="00664BB4"/>
    <w:rsid w:val="00665401"/>
    <w:rsid w:val="00665A8F"/>
    <w:rsid w:val="00666458"/>
    <w:rsid w:val="00666B9D"/>
    <w:rsid w:val="00667860"/>
    <w:rsid w:val="00667DCF"/>
    <w:rsid w:val="00671277"/>
    <w:rsid w:val="0067157E"/>
    <w:rsid w:val="0067195D"/>
    <w:rsid w:val="00672247"/>
    <w:rsid w:val="006723F9"/>
    <w:rsid w:val="006726AD"/>
    <w:rsid w:val="006728CE"/>
    <w:rsid w:val="00672989"/>
    <w:rsid w:val="00672DF2"/>
    <w:rsid w:val="00672E0C"/>
    <w:rsid w:val="006739A5"/>
    <w:rsid w:val="00673EAA"/>
    <w:rsid w:val="0067405E"/>
    <w:rsid w:val="00674108"/>
    <w:rsid w:val="0067453A"/>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4685"/>
    <w:rsid w:val="00684C22"/>
    <w:rsid w:val="00685230"/>
    <w:rsid w:val="0068532F"/>
    <w:rsid w:val="00685706"/>
    <w:rsid w:val="00685C2F"/>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9D3"/>
    <w:rsid w:val="00696A11"/>
    <w:rsid w:val="00696FD6"/>
    <w:rsid w:val="00697B3A"/>
    <w:rsid w:val="006A04A9"/>
    <w:rsid w:val="006A1056"/>
    <w:rsid w:val="006A19EA"/>
    <w:rsid w:val="006A1D05"/>
    <w:rsid w:val="006A26E0"/>
    <w:rsid w:val="006A281D"/>
    <w:rsid w:val="006A2A82"/>
    <w:rsid w:val="006A3246"/>
    <w:rsid w:val="006A3692"/>
    <w:rsid w:val="006A3A42"/>
    <w:rsid w:val="006A4224"/>
    <w:rsid w:val="006A53BF"/>
    <w:rsid w:val="006A56F0"/>
    <w:rsid w:val="006A585F"/>
    <w:rsid w:val="006A60B3"/>
    <w:rsid w:val="006A6210"/>
    <w:rsid w:val="006A66EC"/>
    <w:rsid w:val="006A67C2"/>
    <w:rsid w:val="006A6ACE"/>
    <w:rsid w:val="006A721D"/>
    <w:rsid w:val="006A777E"/>
    <w:rsid w:val="006A7BEE"/>
    <w:rsid w:val="006A7CE2"/>
    <w:rsid w:val="006A7E3C"/>
    <w:rsid w:val="006B00D2"/>
    <w:rsid w:val="006B0F0F"/>
    <w:rsid w:val="006B11C6"/>
    <w:rsid w:val="006B14BE"/>
    <w:rsid w:val="006B1A55"/>
    <w:rsid w:val="006B279D"/>
    <w:rsid w:val="006B3A5C"/>
    <w:rsid w:val="006B4B49"/>
    <w:rsid w:val="006B4CA4"/>
    <w:rsid w:val="006B4E00"/>
    <w:rsid w:val="006B5B81"/>
    <w:rsid w:val="006B6498"/>
    <w:rsid w:val="006B64AA"/>
    <w:rsid w:val="006B65FD"/>
    <w:rsid w:val="006B6868"/>
    <w:rsid w:val="006B68FD"/>
    <w:rsid w:val="006B7074"/>
    <w:rsid w:val="006B717E"/>
    <w:rsid w:val="006B7A23"/>
    <w:rsid w:val="006B7E1D"/>
    <w:rsid w:val="006C14E5"/>
    <w:rsid w:val="006C167A"/>
    <w:rsid w:val="006C1705"/>
    <w:rsid w:val="006C1D3C"/>
    <w:rsid w:val="006C2214"/>
    <w:rsid w:val="006C2E7C"/>
    <w:rsid w:val="006C372D"/>
    <w:rsid w:val="006C3DEF"/>
    <w:rsid w:val="006C410C"/>
    <w:rsid w:val="006C41F6"/>
    <w:rsid w:val="006C45CD"/>
    <w:rsid w:val="006C48DE"/>
    <w:rsid w:val="006C5074"/>
    <w:rsid w:val="006C52D3"/>
    <w:rsid w:val="006C55C2"/>
    <w:rsid w:val="006C55D7"/>
    <w:rsid w:val="006C698A"/>
    <w:rsid w:val="006C6C41"/>
    <w:rsid w:val="006C746A"/>
    <w:rsid w:val="006C7BAA"/>
    <w:rsid w:val="006C7D5A"/>
    <w:rsid w:val="006C7E69"/>
    <w:rsid w:val="006D0881"/>
    <w:rsid w:val="006D0A02"/>
    <w:rsid w:val="006D1335"/>
    <w:rsid w:val="006D1395"/>
    <w:rsid w:val="006D1470"/>
    <w:rsid w:val="006D182A"/>
    <w:rsid w:val="006D1BA8"/>
    <w:rsid w:val="006D1EC8"/>
    <w:rsid w:val="006D2466"/>
    <w:rsid w:val="006D2D2B"/>
    <w:rsid w:val="006D3F59"/>
    <w:rsid w:val="006D41A6"/>
    <w:rsid w:val="006D438A"/>
    <w:rsid w:val="006D4CBD"/>
    <w:rsid w:val="006D648C"/>
    <w:rsid w:val="006D6830"/>
    <w:rsid w:val="006D685C"/>
    <w:rsid w:val="006D6CD1"/>
    <w:rsid w:val="006D719C"/>
    <w:rsid w:val="006D7352"/>
    <w:rsid w:val="006D786D"/>
    <w:rsid w:val="006D78E6"/>
    <w:rsid w:val="006D7CAF"/>
    <w:rsid w:val="006D7DF3"/>
    <w:rsid w:val="006E10E4"/>
    <w:rsid w:val="006E1158"/>
    <w:rsid w:val="006E15A2"/>
    <w:rsid w:val="006E20F9"/>
    <w:rsid w:val="006E21BF"/>
    <w:rsid w:val="006E21FF"/>
    <w:rsid w:val="006E2C7A"/>
    <w:rsid w:val="006E3088"/>
    <w:rsid w:val="006E3F38"/>
    <w:rsid w:val="006E40E7"/>
    <w:rsid w:val="006E4534"/>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B61"/>
    <w:rsid w:val="006F0EA2"/>
    <w:rsid w:val="006F114C"/>
    <w:rsid w:val="006F1A99"/>
    <w:rsid w:val="006F1D3D"/>
    <w:rsid w:val="006F2145"/>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A94"/>
    <w:rsid w:val="00703D4D"/>
    <w:rsid w:val="00703E25"/>
    <w:rsid w:val="00703E4D"/>
    <w:rsid w:val="00703F3A"/>
    <w:rsid w:val="00704380"/>
    <w:rsid w:val="0070438F"/>
    <w:rsid w:val="00704693"/>
    <w:rsid w:val="0070491A"/>
    <w:rsid w:val="00704AB9"/>
    <w:rsid w:val="00705355"/>
    <w:rsid w:val="007054D8"/>
    <w:rsid w:val="00706383"/>
    <w:rsid w:val="00706D47"/>
    <w:rsid w:val="007070E1"/>
    <w:rsid w:val="00707E9C"/>
    <w:rsid w:val="007109C7"/>
    <w:rsid w:val="00711916"/>
    <w:rsid w:val="00711EE2"/>
    <w:rsid w:val="00712022"/>
    <w:rsid w:val="0071222C"/>
    <w:rsid w:val="007123B7"/>
    <w:rsid w:val="00712616"/>
    <w:rsid w:val="0071296F"/>
    <w:rsid w:val="00712C2F"/>
    <w:rsid w:val="00712D71"/>
    <w:rsid w:val="007130DA"/>
    <w:rsid w:val="00713380"/>
    <w:rsid w:val="00713988"/>
    <w:rsid w:val="00713DD5"/>
    <w:rsid w:val="00714161"/>
    <w:rsid w:val="007143A2"/>
    <w:rsid w:val="007147B9"/>
    <w:rsid w:val="00714CA9"/>
    <w:rsid w:val="007154F7"/>
    <w:rsid w:val="007158FD"/>
    <w:rsid w:val="0071601C"/>
    <w:rsid w:val="007167AE"/>
    <w:rsid w:val="00717C6D"/>
    <w:rsid w:val="00717F32"/>
    <w:rsid w:val="00717FD6"/>
    <w:rsid w:val="0072057C"/>
    <w:rsid w:val="00720D8F"/>
    <w:rsid w:val="0072149D"/>
    <w:rsid w:val="007214D9"/>
    <w:rsid w:val="007218F7"/>
    <w:rsid w:val="0072232C"/>
    <w:rsid w:val="00722997"/>
    <w:rsid w:val="007229FC"/>
    <w:rsid w:val="00722CAC"/>
    <w:rsid w:val="00723028"/>
    <w:rsid w:val="0072320F"/>
    <w:rsid w:val="00723C6D"/>
    <w:rsid w:val="0072514D"/>
    <w:rsid w:val="00725C5A"/>
    <w:rsid w:val="007263E6"/>
    <w:rsid w:val="00726486"/>
    <w:rsid w:val="007264EA"/>
    <w:rsid w:val="00726D09"/>
    <w:rsid w:val="00726F49"/>
    <w:rsid w:val="0073008C"/>
    <w:rsid w:val="00730102"/>
    <w:rsid w:val="007304D0"/>
    <w:rsid w:val="00731482"/>
    <w:rsid w:val="0073198B"/>
    <w:rsid w:val="00731C20"/>
    <w:rsid w:val="007327E4"/>
    <w:rsid w:val="00732A2C"/>
    <w:rsid w:val="00732AB3"/>
    <w:rsid w:val="007332CF"/>
    <w:rsid w:val="007332E1"/>
    <w:rsid w:val="00733597"/>
    <w:rsid w:val="007337A8"/>
    <w:rsid w:val="007338DB"/>
    <w:rsid w:val="007341BC"/>
    <w:rsid w:val="0073427B"/>
    <w:rsid w:val="007344B7"/>
    <w:rsid w:val="00734855"/>
    <w:rsid w:val="0073486B"/>
    <w:rsid w:val="007348EA"/>
    <w:rsid w:val="00734FB5"/>
    <w:rsid w:val="00735577"/>
    <w:rsid w:val="00735D93"/>
    <w:rsid w:val="0073686C"/>
    <w:rsid w:val="00736F47"/>
    <w:rsid w:val="00736F6B"/>
    <w:rsid w:val="007373BE"/>
    <w:rsid w:val="007377CE"/>
    <w:rsid w:val="00737EBC"/>
    <w:rsid w:val="00740088"/>
    <w:rsid w:val="0074019C"/>
    <w:rsid w:val="007404B8"/>
    <w:rsid w:val="007406B0"/>
    <w:rsid w:val="00740ACC"/>
    <w:rsid w:val="00740DFE"/>
    <w:rsid w:val="007410C2"/>
    <w:rsid w:val="007411F0"/>
    <w:rsid w:val="0074208A"/>
    <w:rsid w:val="007421A7"/>
    <w:rsid w:val="00742226"/>
    <w:rsid w:val="007429C9"/>
    <w:rsid w:val="00742A11"/>
    <w:rsid w:val="0074379E"/>
    <w:rsid w:val="00743802"/>
    <w:rsid w:val="00744A98"/>
    <w:rsid w:val="00745827"/>
    <w:rsid w:val="007465DF"/>
    <w:rsid w:val="00746DD6"/>
    <w:rsid w:val="00746E60"/>
    <w:rsid w:val="00746FA8"/>
    <w:rsid w:val="007479B5"/>
    <w:rsid w:val="007501B9"/>
    <w:rsid w:val="007502BD"/>
    <w:rsid w:val="007514FB"/>
    <w:rsid w:val="00751F40"/>
    <w:rsid w:val="00752886"/>
    <w:rsid w:val="007529D0"/>
    <w:rsid w:val="00752F56"/>
    <w:rsid w:val="00753070"/>
    <w:rsid w:val="0075340F"/>
    <w:rsid w:val="00753A5C"/>
    <w:rsid w:val="00753ACF"/>
    <w:rsid w:val="00754023"/>
    <w:rsid w:val="007542EB"/>
    <w:rsid w:val="00754A30"/>
    <w:rsid w:val="00754B8E"/>
    <w:rsid w:val="007550BD"/>
    <w:rsid w:val="007551E4"/>
    <w:rsid w:val="007559DC"/>
    <w:rsid w:val="0075702C"/>
    <w:rsid w:val="0075725A"/>
    <w:rsid w:val="00757549"/>
    <w:rsid w:val="0075799A"/>
    <w:rsid w:val="00757CF8"/>
    <w:rsid w:val="0076064B"/>
    <w:rsid w:val="00760F14"/>
    <w:rsid w:val="007615C7"/>
    <w:rsid w:val="007616A0"/>
    <w:rsid w:val="007619CE"/>
    <w:rsid w:val="00761C38"/>
    <w:rsid w:val="00761EE8"/>
    <w:rsid w:val="00762151"/>
    <w:rsid w:val="0076215F"/>
    <w:rsid w:val="00762871"/>
    <w:rsid w:val="00762D4B"/>
    <w:rsid w:val="00764010"/>
    <w:rsid w:val="00764153"/>
    <w:rsid w:val="00764368"/>
    <w:rsid w:val="0076491F"/>
    <w:rsid w:val="00764A05"/>
    <w:rsid w:val="00764AFB"/>
    <w:rsid w:val="00764B5B"/>
    <w:rsid w:val="007651DD"/>
    <w:rsid w:val="00765287"/>
    <w:rsid w:val="0076570F"/>
    <w:rsid w:val="007657CF"/>
    <w:rsid w:val="00765C81"/>
    <w:rsid w:val="00766502"/>
    <w:rsid w:val="00766A73"/>
    <w:rsid w:val="00766F19"/>
    <w:rsid w:val="007677A5"/>
    <w:rsid w:val="007678E8"/>
    <w:rsid w:val="0077047B"/>
    <w:rsid w:val="00770D24"/>
    <w:rsid w:val="00770DC3"/>
    <w:rsid w:val="007712C7"/>
    <w:rsid w:val="00771E23"/>
    <w:rsid w:val="00772113"/>
    <w:rsid w:val="007724DE"/>
    <w:rsid w:val="00772674"/>
    <w:rsid w:val="00772F18"/>
    <w:rsid w:val="00773219"/>
    <w:rsid w:val="0077455A"/>
    <w:rsid w:val="00774AC3"/>
    <w:rsid w:val="00775B5A"/>
    <w:rsid w:val="00776581"/>
    <w:rsid w:val="00777372"/>
    <w:rsid w:val="00777417"/>
    <w:rsid w:val="00777527"/>
    <w:rsid w:val="007775CA"/>
    <w:rsid w:val="00777824"/>
    <w:rsid w:val="007802A6"/>
    <w:rsid w:val="00780E83"/>
    <w:rsid w:val="00781849"/>
    <w:rsid w:val="00781B6F"/>
    <w:rsid w:val="00782294"/>
    <w:rsid w:val="007822D6"/>
    <w:rsid w:val="0078246A"/>
    <w:rsid w:val="007826F1"/>
    <w:rsid w:val="00782890"/>
    <w:rsid w:val="007833CB"/>
    <w:rsid w:val="00783618"/>
    <w:rsid w:val="00783B56"/>
    <w:rsid w:val="00785BC4"/>
    <w:rsid w:val="00785F67"/>
    <w:rsid w:val="00786897"/>
    <w:rsid w:val="00786BA1"/>
    <w:rsid w:val="00786CFF"/>
    <w:rsid w:val="00787121"/>
    <w:rsid w:val="007874B4"/>
    <w:rsid w:val="0078754B"/>
    <w:rsid w:val="0078755D"/>
    <w:rsid w:val="00787C97"/>
    <w:rsid w:val="00787E62"/>
    <w:rsid w:val="007906EE"/>
    <w:rsid w:val="007909FD"/>
    <w:rsid w:val="00790F55"/>
    <w:rsid w:val="00791490"/>
    <w:rsid w:val="00791C7A"/>
    <w:rsid w:val="00791D59"/>
    <w:rsid w:val="00792335"/>
    <w:rsid w:val="007926DC"/>
    <w:rsid w:val="00792808"/>
    <w:rsid w:val="00792D4C"/>
    <w:rsid w:val="007938AE"/>
    <w:rsid w:val="007939F7"/>
    <w:rsid w:val="00793B7C"/>
    <w:rsid w:val="00793D5A"/>
    <w:rsid w:val="00794312"/>
    <w:rsid w:val="007952A6"/>
    <w:rsid w:val="007955D0"/>
    <w:rsid w:val="0079573E"/>
    <w:rsid w:val="0079583E"/>
    <w:rsid w:val="0079595C"/>
    <w:rsid w:val="0079638A"/>
    <w:rsid w:val="0079675C"/>
    <w:rsid w:val="00797301"/>
    <w:rsid w:val="00797413"/>
    <w:rsid w:val="007975BB"/>
    <w:rsid w:val="007976A5"/>
    <w:rsid w:val="007979BE"/>
    <w:rsid w:val="007A061B"/>
    <w:rsid w:val="007A0763"/>
    <w:rsid w:val="007A0DC1"/>
    <w:rsid w:val="007A0F05"/>
    <w:rsid w:val="007A1065"/>
    <w:rsid w:val="007A1154"/>
    <w:rsid w:val="007A1512"/>
    <w:rsid w:val="007A1541"/>
    <w:rsid w:val="007A168B"/>
    <w:rsid w:val="007A19E0"/>
    <w:rsid w:val="007A1AB6"/>
    <w:rsid w:val="007A23F8"/>
    <w:rsid w:val="007A2D52"/>
    <w:rsid w:val="007A31AE"/>
    <w:rsid w:val="007A3FFF"/>
    <w:rsid w:val="007A414E"/>
    <w:rsid w:val="007A4205"/>
    <w:rsid w:val="007A4C43"/>
    <w:rsid w:val="007A5010"/>
    <w:rsid w:val="007A5145"/>
    <w:rsid w:val="007A526A"/>
    <w:rsid w:val="007A550A"/>
    <w:rsid w:val="007A5B2E"/>
    <w:rsid w:val="007A5C18"/>
    <w:rsid w:val="007A6A59"/>
    <w:rsid w:val="007A6D6F"/>
    <w:rsid w:val="007A7493"/>
    <w:rsid w:val="007B0B82"/>
    <w:rsid w:val="007B13B0"/>
    <w:rsid w:val="007B14F7"/>
    <w:rsid w:val="007B1765"/>
    <w:rsid w:val="007B24C4"/>
    <w:rsid w:val="007B2759"/>
    <w:rsid w:val="007B28CF"/>
    <w:rsid w:val="007B363B"/>
    <w:rsid w:val="007B389B"/>
    <w:rsid w:val="007B3F26"/>
    <w:rsid w:val="007B4263"/>
    <w:rsid w:val="007B4416"/>
    <w:rsid w:val="007B46BF"/>
    <w:rsid w:val="007B57CD"/>
    <w:rsid w:val="007B61B4"/>
    <w:rsid w:val="007B6263"/>
    <w:rsid w:val="007B6DD8"/>
    <w:rsid w:val="007B7478"/>
    <w:rsid w:val="007B7593"/>
    <w:rsid w:val="007B7C73"/>
    <w:rsid w:val="007C009D"/>
    <w:rsid w:val="007C05DC"/>
    <w:rsid w:val="007C0FF7"/>
    <w:rsid w:val="007C106E"/>
    <w:rsid w:val="007C14EE"/>
    <w:rsid w:val="007C17F1"/>
    <w:rsid w:val="007C1E48"/>
    <w:rsid w:val="007C2A09"/>
    <w:rsid w:val="007C2C98"/>
    <w:rsid w:val="007C3040"/>
    <w:rsid w:val="007C31C9"/>
    <w:rsid w:val="007C354C"/>
    <w:rsid w:val="007C35DF"/>
    <w:rsid w:val="007C3BA4"/>
    <w:rsid w:val="007C3BBF"/>
    <w:rsid w:val="007C4790"/>
    <w:rsid w:val="007C4E4F"/>
    <w:rsid w:val="007C5BB3"/>
    <w:rsid w:val="007C6783"/>
    <w:rsid w:val="007C72AB"/>
    <w:rsid w:val="007C788D"/>
    <w:rsid w:val="007C790A"/>
    <w:rsid w:val="007C7AA0"/>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C2E"/>
    <w:rsid w:val="007E3F8B"/>
    <w:rsid w:val="007E55ED"/>
    <w:rsid w:val="007E5BEB"/>
    <w:rsid w:val="007E5F2B"/>
    <w:rsid w:val="007E6300"/>
    <w:rsid w:val="007E6482"/>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403"/>
    <w:rsid w:val="007F3906"/>
    <w:rsid w:val="007F3D8B"/>
    <w:rsid w:val="007F3F9F"/>
    <w:rsid w:val="007F44CF"/>
    <w:rsid w:val="007F5589"/>
    <w:rsid w:val="007F56A8"/>
    <w:rsid w:val="007F5BB9"/>
    <w:rsid w:val="007F5C41"/>
    <w:rsid w:val="007F5E4F"/>
    <w:rsid w:val="007F6889"/>
    <w:rsid w:val="007F6C1A"/>
    <w:rsid w:val="007F753E"/>
    <w:rsid w:val="007F775A"/>
    <w:rsid w:val="007F7871"/>
    <w:rsid w:val="007F7965"/>
    <w:rsid w:val="007F7D6C"/>
    <w:rsid w:val="0080069B"/>
    <w:rsid w:val="00800777"/>
    <w:rsid w:val="00800788"/>
    <w:rsid w:val="008008B9"/>
    <w:rsid w:val="00800C78"/>
    <w:rsid w:val="00800EF1"/>
    <w:rsid w:val="00801665"/>
    <w:rsid w:val="008017D6"/>
    <w:rsid w:val="0080185B"/>
    <w:rsid w:val="0080265A"/>
    <w:rsid w:val="008029F1"/>
    <w:rsid w:val="00802AC9"/>
    <w:rsid w:val="00803304"/>
    <w:rsid w:val="008035D5"/>
    <w:rsid w:val="008040CE"/>
    <w:rsid w:val="0080575D"/>
    <w:rsid w:val="008058D0"/>
    <w:rsid w:val="00805FF4"/>
    <w:rsid w:val="0080741D"/>
    <w:rsid w:val="008074C5"/>
    <w:rsid w:val="00807B2A"/>
    <w:rsid w:val="008101FB"/>
    <w:rsid w:val="008105EA"/>
    <w:rsid w:val="00810E97"/>
    <w:rsid w:val="0081123B"/>
    <w:rsid w:val="00811393"/>
    <w:rsid w:val="0081165E"/>
    <w:rsid w:val="00811E61"/>
    <w:rsid w:val="008121E2"/>
    <w:rsid w:val="00812323"/>
    <w:rsid w:val="008126F0"/>
    <w:rsid w:val="008133E9"/>
    <w:rsid w:val="008140CE"/>
    <w:rsid w:val="008147D1"/>
    <w:rsid w:val="008148F3"/>
    <w:rsid w:val="008151D2"/>
    <w:rsid w:val="00815716"/>
    <w:rsid w:val="008158B5"/>
    <w:rsid w:val="00815BA7"/>
    <w:rsid w:val="00816C5A"/>
    <w:rsid w:val="00817344"/>
    <w:rsid w:val="00817678"/>
    <w:rsid w:val="008200BC"/>
    <w:rsid w:val="0082049D"/>
    <w:rsid w:val="008217BC"/>
    <w:rsid w:val="008228F5"/>
    <w:rsid w:val="00822BA1"/>
    <w:rsid w:val="00822DED"/>
    <w:rsid w:val="00822F57"/>
    <w:rsid w:val="00822FF0"/>
    <w:rsid w:val="008233DB"/>
    <w:rsid w:val="00823D90"/>
    <w:rsid w:val="00824570"/>
    <w:rsid w:val="008248B2"/>
    <w:rsid w:val="00824E58"/>
    <w:rsid w:val="0082527A"/>
    <w:rsid w:val="00825C5C"/>
    <w:rsid w:val="008264C9"/>
    <w:rsid w:val="008275DC"/>
    <w:rsid w:val="0082778F"/>
    <w:rsid w:val="00827AF8"/>
    <w:rsid w:val="00827D60"/>
    <w:rsid w:val="00830042"/>
    <w:rsid w:val="0083028E"/>
    <w:rsid w:val="008302C5"/>
    <w:rsid w:val="00830D47"/>
    <w:rsid w:val="008315AA"/>
    <w:rsid w:val="00831867"/>
    <w:rsid w:val="00831A8D"/>
    <w:rsid w:val="00831D6C"/>
    <w:rsid w:val="00832CDC"/>
    <w:rsid w:val="00832F6C"/>
    <w:rsid w:val="00833B29"/>
    <w:rsid w:val="008341ED"/>
    <w:rsid w:val="008356D0"/>
    <w:rsid w:val="0083573A"/>
    <w:rsid w:val="00835F34"/>
    <w:rsid w:val="008362CE"/>
    <w:rsid w:val="00837013"/>
    <w:rsid w:val="00837584"/>
    <w:rsid w:val="0083796C"/>
    <w:rsid w:val="00837E77"/>
    <w:rsid w:val="00840727"/>
    <w:rsid w:val="00841673"/>
    <w:rsid w:val="0084172B"/>
    <w:rsid w:val="00841963"/>
    <w:rsid w:val="00841C0F"/>
    <w:rsid w:val="00841F3F"/>
    <w:rsid w:val="00842EC4"/>
    <w:rsid w:val="008432F9"/>
    <w:rsid w:val="00843BC7"/>
    <w:rsid w:val="00844D26"/>
    <w:rsid w:val="008455EF"/>
    <w:rsid w:val="008456E4"/>
    <w:rsid w:val="00845B52"/>
    <w:rsid w:val="0084615A"/>
    <w:rsid w:val="00846D3E"/>
    <w:rsid w:val="00846DE7"/>
    <w:rsid w:val="00847319"/>
    <w:rsid w:val="008477B9"/>
    <w:rsid w:val="0084786A"/>
    <w:rsid w:val="00847C27"/>
    <w:rsid w:val="008505FB"/>
    <w:rsid w:val="00851283"/>
    <w:rsid w:val="00851748"/>
    <w:rsid w:val="00851F59"/>
    <w:rsid w:val="00852339"/>
    <w:rsid w:val="008523FA"/>
    <w:rsid w:val="008525F9"/>
    <w:rsid w:val="008526E3"/>
    <w:rsid w:val="008529E6"/>
    <w:rsid w:val="00852CDD"/>
    <w:rsid w:val="00853251"/>
    <w:rsid w:val="0085368A"/>
    <w:rsid w:val="008542A4"/>
    <w:rsid w:val="0085493E"/>
    <w:rsid w:val="008549DA"/>
    <w:rsid w:val="00855E11"/>
    <w:rsid w:val="008562D6"/>
    <w:rsid w:val="00856FB8"/>
    <w:rsid w:val="0085719C"/>
    <w:rsid w:val="008575E1"/>
    <w:rsid w:val="0085760A"/>
    <w:rsid w:val="008576D9"/>
    <w:rsid w:val="00857DBA"/>
    <w:rsid w:val="00857F5B"/>
    <w:rsid w:val="00860434"/>
    <w:rsid w:val="0086045A"/>
    <w:rsid w:val="00860CE1"/>
    <w:rsid w:val="0086170A"/>
    <w:rsid w:val="00861D35"/>
    <w:rsid w:val="00862113"/>
    <w:rsid w:val="008623CC"/>
    <w:rsid w:val="00862DEE"/>
    <w:rsid w:val="00863328"/>
    <w:rsid w:val="008633A8"/>
    <w:rsid w:val="008635E0"/>
    <w:rsid w:val="008637D5"/>
    <w:rsid w:val="00863820"/>
    <w:rsid w:val="0086401C"/>
    <w:rsid w:val="00864251"/>
    <w:rsid w:val="00864348"/>
    <w:rsid w:val="0086448F"/>
    <w:rsid w:val="008647F5"/>
    <w:rsid w:val="00864D6E"/>
    <w:rsid w:val="008659A2"/>
    <w:rsid w:val="00866099"/>
    <w:rsid w:val="00866877"/>
    <w:rsid w:val="0086690B"/>
    <w:rsid w:val="00866973"/>
    <w:rsid w:val="008677E2"/>
    <w:rsid w:val="00867A0C"/>
    <w:rsid w:val="008708AA"/>
    <w:rsid w:val="008710F8"/>
    <w:rsid w:val="008716D7"/>
    <w:rsid w:val="00871A91"/>
    <w:rsid w:val="00871B94"/>
    <w:rsid w:val="00871DF8"/>
    <w:rsid w:val="008724B5"/>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6EE8"/>
    <w:rsid w:val="00877767"/>
    <w:rsid w:val="00877A41"/>
    <w:rsid w:val="00880325"/>
    <w:rsid w:val="008816EC"/>
    <w:rsid w:val="008816ED"/>
    <w:rsid w:val="00881947"/>
    <w:rsid w:val="00881D64"/>
    <w:rsid w:val="00881D9F"/>
    <w:rsid w:val="00882C01"/>
    <w:rsid w:val="00882CC7"/>
    <w:rsid w:val="00882E02"/>
    <w:rsid w:val="008835FF"/>
    <w:rsid w:val="00883B18"/>
    <w:rsid w:val="00883C16"/>
    <w:rsid w:val="00883D12"/>
    <w:rsid w:val="00883EAC"/>
    <w:rsid w:val="00883EFF"/>
    <w:rsid w:val="00884919"/>
    <w:rsid w:val="008853EC"/>
    <w:rsid w:val="00885F19"/>
    <w:rsid w:val="00886601"/>
    <w:rsid w:val="00886866"/>
    <w:rsid w:val="00886880"/>
    <w:rsid w:val="00886AF7"/>
    <w:rsid w:val="00886B67"/>
    <w:rsid w:val="00887A2E"/>
    <w:rsid w:val="00890A94"/>
    <w:rsid w:val="00890AFA"/>
    <w:rsid w:val="0089115A"/>
    <w:rsid w:val="008915A1"/>
    <w:rsid w:val="00891CFC"/>
    <w:rsid w:val="00891E79"/>
    <w:rsid w:val="008921AE"/>
    <w:rsid w:val="00892323"/>
    <w:rsid w:val="008927D0"/>
    <w:rsid w:val="0089311D"/>
    <w:rsid w:val="00895187"/>
    <w:rsid w:val="008952BC"/>
    <w:rsid w:val="00895BD3"/>
    <w:rsid w:val="008963DC"/>
    <w:rsid w:val="00896CA2"/>
    <w:rsid w:val="00896EDC"/>
    <w:rsid w:val="00897AB4"/>
    <w:rsid w:val="008A02C9"/>
    <w:rsid w:val="008A02E3"/>
    <w:rsid w:val="008A06D7"/>
    <w:rsid w:val="008A0A35"/>
    <w:rsid w:val="008A0C9F"/>
    <w:rsid w:val="008A10C8"/>
    <w:rsid w:val="008A14F6"/>
    <w:rsid w:val="008A1645"/>
    <w:rsid w:val="008A21DD"/>
    <w:rsid w:val="008A2F8E"/>
    <w:rsid w:val="008A304E"/>
    <w:rsid w:val="008A382E"/>
    <w:rsid w:val="008A3E45"/>
    <w:rsid w:val="008A3E6F"/>
    <w:rsid w:val="008A3E76"/>
    <w:rsid w:val="008A43CA"/>
    <w:rsid w:val="008A497B"/>
    <w:rsid w:val="008A56C3"/>
    <w:rsid w:val="008A5B6A"/>
    <w:rsid w:val="008A637C"/>
    <w:rsid w:val="008A6712"/>
    <w:rsid w:val="008A690C"/>
    <w:rsid w:val="008A700E"/>
    <w:rsid w:val="008A741B"/>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BD5"/>
    <w:rsid w:val="008B3C07"/>
    <w:rsid w:val="008B3EFD"/>
    <w:rsid w:val="008B4E08"/>
    <w:rsid w:val="008B4FFE"/>
    <w:rsid w:val="008B507B"/>
    <w:rsid w:val="008B60D9"/>
    <w:rsid w:val="008B646D"/>
    <w:rsid w:val="008B6842"/>
    <w:rsid w:val="008B6AD8"/>
    <w:rsid w:val="008B70C4"/>
    <w:rsid w:val="008B7348"/>
    <w:rsid w:val="008B7A2C"/>
    <w:rsid w:val="008B7BF3"/>
    <w:rsid w:val="008B7D6C"/>
    <w:rsid w:val="008B7F11"/>
    <w:rsid w:val="008C004B"/>
    <w:rsid w:val="008C04D3"/>
    <w:rsid w:val="008C0630"/>
    <w:rsid w:val="008C0B3A"/>
    <w:rsid w:val="008C0CAF"/>
    <w:rsid w:val="008C1678"/>
    <w:rsid w:val="008C18C1"/>
    <w:rsid w:val="008C192E"/>
    <w:rsid w:val="008C1B22"/>
    <w:rsid w:val="008C1B2F"/>
    <w:rsid w:val="008C2BC9"/>
    <w:rsid w:val="008C3154"/>
    <w:rsid w:val="008C3DC2"/>
    <w:rsid w:val="008C4229"/>
    <w:rsid w:val="008C442E"/>
    <w:rsid w:val="008C45C9"/>
    <w:rsid w:val="008C4604"/>
    <w:rsid w:val="008C4943"/>
    <w:rsid w:val="008C5658"/>
    <w:rsid w:val="008C5DCA"/>
    <w:rsid w:val="008C6195"/>
    <w:rsid w:val="008C6338"/>
    <w:rsid w:val="008C6360"/>
    <w:rsid w:val="008C64B9"/>
    <w:rsid w:val="008C7865"/>
    <w:rsid w:val="008D0ADE"/>
    <w:rsid w:val="008D0B21"/>
    <w:rsid w:val="008D0EE2"/>
    <w:rsid w:val="008D1138"/>
    <w:rsid w:val="008D17CF"/>
    <w:rsid w:val="008D1C97"/>
    <w:rsid w:val="008D2604"/>
    <w:rsid w:val="008D27D2"/>
    <w:rsid w:val="008D29AF"/>
    <w:rsid w:val="008D2D8F"/>
    <w:rsid w:val="008D32F5"/>
    <w:rsid w:val="008D3321"/>
    <w:rsid w:val="008D3421"/>
    <w:rsid w:val="008D344B"/>
    <w:rsid w:val="008D346A"/>
    <w:rsid w:val="008D370B"/>
    <w:rsid w:val="008D3CC9"/>
    <w:rsid w:val="008D3D8A"/>
    <w:rsid w:val="008D4119"/>
    <w:rsid w:val="008D41FC"/>
    <w:rsid w:val="008D448E"/>
    <w:rsid w:val="008D47C5"/>
    <w:rsid w:val="008D4859"/>
    <w:rsid w:val="008D4D6C"/>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3E41"/>
    <w:rsid w:val="008E4808"/>
    <w:rsid w:val="008E4929"/>
    <w:rsid w:val="008E4FF4"/>
    <w:rsid w:val="008E5682"/>
    <w:rsid w:val="008E5C69"/>
    <w:rsid w:val="008E641B"/>
    <w:rsid w:val="008E6420"/>
    <w:rsid w:val="008E6871"/>
    <w:rsid w:val="008E6DB1"/>
    <w:rsid w:val="008E6ECA"/>
    <w:rsid w:val="008E7242"/>
    <w:rsid w:val="008E7B92"/>
    <w:rsid w:val="008F0FB4"/>
    <w:rsid w:val="008F1C22"/>
    <w:rsid w:val="008F21C6"/>
    <w:rsid w:val="008F2554"/>
    <w:rsid w:val="008F25B1"/>
    <w:rsid w:val="008F287C"/>
    <w:rsid w:val="008F2C23"/>
    <w:rsid w:val="008F2D02"/>
    <w:rsid w:val="008F3B9B"/>
    <w:rsid w:val="008F3C6D"/>
    <w:rsid w:val="008F47DC"/>
    <w:rsid w:val="008F5038"/>
    <w:rsid w:val="008F50E6"/>
    <w:rsid w:val="008F52B5"/>
    <w:rsid w:val="008F635E"/>
    <w:rsid w:val="008F69A1"/>
    <w:rsid w:val="008F729F"/>
    <w:rsid w:val="008F738E"/>
    <w:rsid w:val="008F7ACB"/>
    <w:rsid w:val="008F7F4D"/>
    <w:rsid w:val="009002CE"/>
    <w:rsid w:val="0090060C"/>
    <w:rsid w:val="00900ABF"/>
    <w:rsid w:val="0090115A"/>
    <w:rsid w:val="0090120A"/>
    <w:rsid w:val="009025FB"/>
    <w:rsid w:val="009029DB"/>
    <w:rsid w:val="0090348A"/>
    <w:rsid w:val="009038A8"/>
    <w:rsid w:val="00903B62"/>
    <w:rsid w:val="00903D1B"/>
    <w:rsid w:val="00903E75"/>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C11"/>
    <w:rsid w:val="00914DFE"/>
    <w:rsid w:val="009150A8"/>
    <w:rsid w:val="0091549C"/>
    <w:rsid w:val="00915545"/>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2380"/>
    <w:rsid w:val="009235B5"/>
    <w:rsid w:val="00924559"/>
    <w:rsid w:val="009249F3"/>
    <w:rsid w:val="009259CB"/>
    <w:rsid w:val="00925D59"/>
    <w:rsid w:val="00926716"/>
    <w:rsid w:val="009308DA"/>
    <w:rsid w:val="00930D52"/>
    <w:rsid w:val="00932039"/>
    <w:rsid w:val="009320CC"/>
    <w:rsid w:val="00932101"/>
    <w:rsid w:val="00932A82"/>
    <w:rsid w:val="0093303F"/>
    <w:rsid w:val="0093319A"/>
    <w:rsid w:val="009331B2"/>
    <w:rsid w:val="00933540"/>
    <w:rsid w:val="0093396C"/>
    <w:rsid w:val="00933E6E"/>
    <w:rsid w:val="0093425F"/>
    <w:rsid w:val="00934877"/>
    <w:rsid w:val="009348BC"/>
    <w:rsid w:val="009348F4"/>
    <w:rsid w:val="00934BC5"/>
    <w:rsid w:val="00934FE2"/>
    <w:rsid w:val="009353B8"/>
    <w:rsid w:val="00935439"/>
    <w:rsid w:val="009357CD"/>
    <w:rsid w:val="009357D5"/>
    <w:rsid w:val="00935CD9"/>
    <w:rsid w:val="0093698A"/>
    <w:rsid w:val="009372AB"/>
    <w:rsid w:val="00937432"/>
    <w:rsid w:val="009374E9"/>
    <w:rsid w:val="00937708"/>
    <w:rsid w:val="00937C75"/>
    <w:rsid w:val="00941538"/>
    <w:rsid w:val="00941D0E"/>
    <w:rsid w:val="00941F41"/>
    <w:rsid w:val="00941FC5"/>
    <w:rsid w:val="0094290B"/>
    <w:rsid w:val="00942B33"/>
    <w:rsid w:val="00942EC6"/>
    <w:rsid w:val="00944024"/>
    <w:rsid w:val="00944E3F"/>
    <w:rsid w:val="009453A6"/>
    <w:rsid w:val="00945B3B"/>
    <w:rsid w:val="00945CE6"/>
    <w:rsid w:val="0094609A"/>
    <w:rsid w:val="009461AB"/>
    <w:rsid w:val="009464A3"/>
    <w:rsid w:val="00946522"/>
    <w:rsid w:val="00946796"/>
    <w:rsid w:val="00947285"/>
    <w:rsid w:val="0094742A"/>
    <w:rsid w:val="009474B9"/>
    <w:rsid w:val="00950042"/>
    <w:rsid w:val="00950969"/>
    <w:rsid w:val="009511AA"/>
    <w:rsid w:val="0095183B"/>
    <w:rsid w:val="00951E25"/>
    <w:rsid w:val="00951EE2"/>
    <w:rsid w:val="0095204C"/>
    <w:rsid w:val="009520FE"/>
    <w:rsid w:val="00953424"/>
    <w:rsid w:val="00953B51"/>
    <w:rsid w:val="00953B7B"/>
    <w:rsid w:val="00954528"/>
    <w:rsid w:val="00954997"/>
    <w:rsid w:val="00955122"/>
    <w:rsid w:val="009554A0"/>
    <w:rsid w:val="009558AA"/>
    <w:rsid w:val="00955E61"/>
    <w:rsid w:val="00955F18"/>
    <w:rsid w:val="00956EC1"/>
    <w:rsid w:val="00957190"/>
    <w:rsid w:val="00957C60"/>
    <w:rsid w:val="009603E5"/>
    <w:rsid w:val="0096071A"/>
    <w:rsid w:val="00960A35"/>
    <w:rsid w:val="00960C91"/>
    <w:rsid w:val="00961911"/>
    <w:rsid w:val="00961AEB"/>
    <w:rsid w:val="00961B6D"/>
    <w:rsid w:val="00962A88"/>
    <w:rsid w:val="00963303"/>
    <w:rsid w:val="00963717"/>
    <w:rsid w:val="00963E37"/>
    <w:rsid w:val="00964945"/>
    <w:rsid w:val="0096522F"/>
    <w:rsid w:val="00965586"/>
    <w:rsid w:val="00965CC4"/>
    <w:rsid w:val="0096624D"/>
    <w:rsid w:val="00966A2E"/>
    <w:rsid w:val="00966C0B"/>
    <w:rsid w:val="009674D4"/>
    <w:rsid w:val="009676E3"/>
    <w:rsid w:val="00967E6A"/>
    <w:rsid w:val="00967F6F"/>
    <w:rsid w:val="00970143"/>
    <w:rsid w:val="009707D7"/>
    <w:rsid w:val="00970B7F"/>
    <w:rsid w:val="00970C38"/>
    <w:rsid w:val="0097158B"/>
    <w:rsid w:val="00971614"/>
    <w:rsid w:val="00971A4C"/>
    <w:rsid w:val="00971A6D"/>
    <w:rsid w:val="00972340"/>
    <w:rsid w:val="009723DE"/>
    <w:rsid w:val="009725D2"/>
    <w:rsid w:val="0097294C"/>
    <w:rsid w:val="00973B9F"/>
    <w:rsid w:val="00974394"/>
    <w:rsid w:val="00974A7A"/>
    <w:rsid w:val="00975014"/>
    <w:rsid w:val="009752FA"/>
    <w:rsid w:val="009754C3"/>
    <w:rsid w:val="009755CD"/>
    <w:rsid w:val="009758B1"/>
    <w:rsid w:val="00977693"/>
    <w:rsid w:val="00977A7D"/>
    <w:rsid w:val="00977AC6"/>
    <w:rsid w:val="00977BB1"/>
    <w:rsid w:val="00980C24"/>
    <w:rsid w:val="009818E4"/>
    <w:rsid w:val="00982494"/>
    <w:rsid w:val="00983B44"/>
    <w:rsid w:val="00983C60"/>
    <w:rsid w:val="009845F3"/>
    <w:rsid w:val="009845FD"/>
    <w:rsid w:val="0098465B"/>
    <w:rsid w:val="009847DA"/>
    <w:rsid w:val="00984B19"/>
    <w:rsid w:val="009856E0"/>
    <w:rsid w:val="00986E0B"/>
    <w:rsid w:val="00986E68"/>
    <w:rsid w:val="00987C19"/>
    <w:rsid w:val="00990144"/>
    <w:rsid w:val="00990289"/>
    <w:rsid w:val="00990542"/>
    <w:rsid w:val="00990935"/>
    <w:rsid w:val="00990A99"/>
    <w:rsid w:val="00990AFD"/>
    <w:rsid w:val="00990B72"/>
    <w:rsid w:val="00990BD2"/>
    <w:rsid w:val="00991001"/>
    <w:rsid w:val="00991069"/>
    <w:rsid w:val="0099186B"/>
    <w:rsid w:val="00992771"/>
    <w:rsid w:val="0099397C"/>
    <w:rsid w:val="00994A07"/>
    <w:rsid w:val="00994A4C"/>
    <w:rsid w:val="009950AD"/>
    <w:rsid w:val="009956D9"/>
    <w:rsid w:val="00996257"/>
    <w:rsid w:val="00996BCA"/>
    <w:rsid w:val="0099748E"/>
    <w:rsid w:val="0099766A"/>
    <w:rsid w:val="009A02A8"/>
    <w:rsid w:val="009A0B02"/>
    <w:rsid w:val="009A0E79"/>
    <w:rsid w:val="009A15CF"/>
    <w:rsid w:val="009A1740"/>
    <w:rsid w:val="009A216A"/>
    <w:rsid w:val="009A23B0"/>
    <w:rsid w:val="009A242D"/>
    <w:rsid w:val="009A31B7"/>
    <w:rsid w:val="009A3291"/>
    <w:rsid w:val="009A3443"/>
    <w:rsid w:val="009A35C9"/>
    <w:rsid w:val="009A3604"/>
    <w:rsid w:val="009A3980"/>
    <w:rsid w:val="009A41B1"/>
    <w:rsid w:val="009A473C"/>
    <w:rsid w:val="009A4754"/>
    <w:rsid w:val="009A4AAD"/>
    <w:rsid w:val="009A4D87"/>
    <w:rsid w:val="009A52E0"/>
    <w:rsid w:val="009A640D"/>
    <w:rsid w:val="009A6BA8"/>
    <w:rsid w:val="009A70F6"/>
    <w:rsid w:val="009A7364"/>
    <w:rsid w:val="009A7F00"/>
    <w:rsid w:val="009B0E3B"/>
    <w:rsid w:val="009B139E"/>
    <w:rsid w:val="009B1548"/>
    <w:rsid w:val="009B1B4B"/>
    <w:rsid w:val="009B1BDC"/>
    <w:rsid w:val="009B28F6"/>
    <w:rsid w:val="009B321A"/>
    <w:rsid w:val="009B383B"/>
    <w:rsid w:val="009B3A1D"/>
    <w:rsid w:val="009B3A56"/>
    <w:rsid w:val="009B3CB2"/>
    <w:rsid w:val="009B41F0"/>
    <w:rsid w:val="009B44F0"/>
    <w:rsid w:val="009B4620"/>
    <w:rsid w:val="009B55BC"/>
    <w:rsid w:val="009B56A2"/>
    <w:rsid w:val="009B56FB"/>
    <w:rsid w:val="009B58D1"/>
    <w:rsid w:val="009B59F0"/>
    <w:rsid w:val="009B678B"/>
    <w:rsid w:val="009B6913"/>
    <w:rsid w:val="009B69E9"/>
    <w:rsid w:val="009B74A6"/>
    <w:rsid w:val="009B7525"/>
    <w:rsid w:val="009B7C18"/>
    <w:rsid w:val="009B7FFD"/>
    <w:rsid w:val="009C0279"/>
    <w:rsid w:val="009C0C1F"/>
    <w:rsid w:val="009C147F"/>
    <w:rsid w:val="009C17A4"/>
    <w:rsid w:val="009C21B4"/>
    <w:rsid w:val="009C2F42"/>
    <w:rsid w:val="009C3225"/>
    <w:rsid w:val="009C332E"/>
    <w:rsid w:val="009C3CB8"/>
    <w:rsid w:val="009C3E2A"/>
    <w:rsid w:val="009C4284"/>
    <w:rsid w:val="009C42DE"/>
    <w:rsid w:val="009C43A8"/>
    <w:rsid w:val="009C4CE7"/>
    <w:rsid w:val="009C4F29"/>
    <w:rsid w:val="009C5DC4"/>
    <w:rsid w:val="009C61A3"/>
    <w:rsid w:val="009C6658"/>
    <w:rsid w:val="009C66AA"/>
    <w:rsid w:val="009C6A9B"/>
    <w:rsid w:val="009C6B84"/>
    <w:rsid w:val="009C6EE8"/>
    <w:rsid w:val="009C7BDB"/>
    <w:rsid w:val="009C7DBE"/>
    <w:rsid w:val="009D0112"/>
    <w:rsid w:val="009D05D6"/>
    <w:rsid w:val="009D0BC2"/>
    <w:rsid w:val="009D0CC2"/>
    <w:rsid w:val="009D0D5C"/>
    <w:rsid w:val="009D1368"/>
    <w:rsid w:val="009D1A7A"/>
    <w:rsid w:val="009D2CDA"/>
    <w:rsid w:val="009D4A2A"/>
    <w:rsid w:val="009D553D"/>
    <w:rsid w:val="009D5A24"/>
    <w:rsid w:val="009D5B2E"/>
    <w:rsid w:val="009D5CDE"/>
    <w:rsid w:val="009D636F"/>
    <w:rsid w:val="009D6373"/>
    <w:rsid w:val="009D6D1D"/>
    <w:rsid w:val="009D7390"/>
    <w:rsid w:val="009D7457"/>
    <w:rsid w:val="009D758F"/>
    <w:rsid w:val="009D7930"/>
    <w:rsid w:val="009D7AC7"/>
    <w:rsid w:val="009D7BF2"/>
    <w:rsid w:val="009D7D83"/>
    <w:rsid w:val="009E00E7"/>
    <w:rsid w:val="009E068F"/>
    <w:rsid w:val="009E0BE8"/>
    <w:rsid w:val="009E0D32"/>
    <w:rsid w:val="009E172F"/>
    <w:rsid w:val="009E19CB"/>
    <w:rsid w:val="009E1C0E"/>
    <w:rsid w:val="009E1D3C"/>
    <w:rsid w:val="009E2429"/>
    <w:rsid w:val="009E288F"/>
    <w:rsid w:val="009E295C"/>
    <w:rsid w:val="009E3D09"/>
    <w:rsid w:val="009E3D7A"/>
    <w:rsid w:val="009E3DAE"/>
    <w:rsid w:val="009E426E"/>
    <w:rsid w:val="009E4339"/>
    <w:rsid w:val="009E439C"/>
    <w:rsid w:val="009E46F2"/>
    <w:rsid w:val="009E54B8"/>
    <w:rsid w:val="009E585B"/>
    <w:rsid w:val="009E620D"/>
    <w:rsid w:val="009E64ED"/>
    <w:rsid w:val="009E7060"/>
    <w:rsid w:val="009E7192"/>
    <w:rsid w:val="009E720E"/>
    <w:rsid w:val="009E7F49"/>
    <w:rsid w:val="009F0B98"/>
    <w:rsid w:val="009F14F7"/>
    <w:rsid w:val="009F15B7"/>
    <w:rsid w:val="009F1641"/>
    <w:rsid w:val="009F1C46"/>
    <w:rsid w:val="009F1E25"/>
    <w:rsid w:val="009F2079"/>
    <w:rsid w:val="009F2346"/>
    <w:rsid w:val="009F2592"/>
    <w:rsid w:val="009F2AB7"/>
    <w:rsid w:val="009F47F2"/>
    <w:rsid w:val="009F4BE1"/>
    <w:rsid w:val="009F4FF4"/>
    <w:rsid w:val="009F5541"/>
    <w:rsid w:val="009F5C19"/>
    <w:rsid w:val="009F6493"/>
    <w:rsid w:val="009F69B5"/>
    <w:rsid w:val="009F6EA2"/>
    <w:rsid w:val="009F73AA"/>
    <w:rsid w:val="009F74A0"/>
    <w:rsid w:val="009F75B3"/>
    <w:rsid w:val="009F79AE"/>
    <w:rsid w:val="009F7ECA"/>
    <w:rsid w:val="009F7F22"/>
    <w:rsid w:val="00A00483"/>
    <w:rsid w:val="00A004B8"/>
    <w:rsid w:val="00A004D3"/>
    <w:rsid w:val="00A00BD1"/>
    <w:rsid w:val="00A00E4C"/>
    <w:rsid w:val="00A00FFB"/>
    <w:rsid w:val="00A01D90"/>
    <w:rsid w:val="00A027DE"/>
    <w:rsid w:val="00A031FC"/>
    <w:rsid w:val="00A033D4"/>
    <w:rsid w:val="00A03680"/>
    <w:rsid w:val="00A04222"/>
    <w:rsid w:val="00A046BB"/>
    <w:rsid w:val="00A04C7E"/>
    <w:rsid w:val="00A0535D"/>
    <w:rsid w:val="00A053C2"/>
    <w:rsid w:val="00A0565F"/>
    <w:rsid w:val="00A0616C"/>
    <w:rsid w:val="00A06896"/>
    <w:rsid w:val="00A07776"/>
    <w:rsid w:val="00A07CA6"/>
    <w:rsid w:val="00A07E4D"/>
    <w:rsid w:val="00A10FD5"/>
    <w:rsid w:val="00A110A7"/>
    <w:rsid w:val="00A123B8"/>
    <w:rsid w:val="00A12981"/>
    <w:rsid w:val="00A12B29"/>
    <w:rsid w:val="00A12D9D"/>
    <w:rsid w:val="00A134B2"/>
    <w:rsid w:val="00A136AA"/>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C5C"/>
    <w:rsid w:val="00A17EA1"/>
    <w:rsid w:val="00A17EDF"/>
    <w:rsid w:val="00A215DD"/>
    <w:rsid w:val="00A21746"/>
    <w:rsid w:val="00A24265"/>
    <w:rsid w:val="00A24B55"/>
    <w:rsid w:val="00A24D3F"/>
    <w:rsid w:val="00A24F34"/>
    <w:rsid w:val="00A24F60"/>
    <w:rsid w:val="00A254EA"/>
    <w:rsid w:val="00A25723"/>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6E96"/>
    <w:rsid w:val="00A370D9"/>
    <w:rsid w:val="00A40986"/>
    <w:rsid w:val="00A40A7B"/>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054"/>
    <w:rsid w:val="00A4524B"/>
    <w:rsid w:val="00A45454"/>
    <w:rsid w:val="00A4637B"/>
    <w:rsid w:val="00A46BB6"/>
    <w:rsid w:val="00A46BB9"/>
    <w:rsid w:val="00A476B4"/>
    <w:rsid w:val="00A476D0"/>
    <w:rsid w:val="00A50AA0"/>
    <w:rsid w:val="00A50B49"/>
    <w:rsid w:val="00A50C5A"/>
    <w:rsid w:val="00A50D2F"/>
    <w:rsid w:val="00A50D4D"/>
    <w:rsid w:val="00A50EE4"/>
    <w:rsid w:val="00A5182C"/>
    <w:rsid w:val="00A51BC0"/>
    <w:rsid w:val="00A51D25"/>
    <w:rsid w:val="00A521D4"/>
    <w:rsid w:val="00A52327"/>
    <w:rsid w:val="00A525D3"/>
    <w:rsid w:val="00A52696"/>
    <w:rsid w:val="00A52E29"/>
    <w:rsid w:val="00A53511"/>
    <w:rsid w:val="00A53B80"/>
    <w:rsid w:val="00A541FE"/>
    <w:rsid w:val="00A54A95"/>
    <w:rsid w:val="00A54E06"/>
    <w:rsid w:val="00A54F19"/>
    <w:rsid w:val="00A55395"/>
    <w:rsid w:val="00A55724"/>
    <w:rsid w:val="00A557FC"/>
    <w:rsid w:val="00A55ABE"/>
    <w:rsid w:val="00A55F8B"/>
    <w:rsid w:val="00A5671C"/>
    <w:rsid w:val="00A60841"/>
    <w:rsid w:val="00A6152D"/>
    <w:rsid w:val="00A61A4E"/>
    <w:rsid w:val="00A6291C"/>
    <w:rsid w:val="00A63571"/>
    <w:rsid w:val="00A63700"/>
    <w:rsid w:val="00A63958"/>
    <w:rsid w:val="00A63CD7"/>
    <w:rsid w:val="00A64575"/>
    <w:rsid w:val="00A64C36"/>
    <w:rsid w:val="00A651C0"/>
    <w:rsid w:val="00A65488"/>
    <w:rsid w:val="00A65800"/>
    <w:rsid w:val="00A65A26"/>
    <w:rsid w:val="00A66FCC"/>
    <w:rsid w:val="00A671E7"/>
    <w:rsid w:val="00A67318"/>
    <w:rsid w:val="00A67625"/>
    <w:rsid w:val="00A67EF4"/>
    <w:rsid w:val="00A7032E"/>
    <w:rsid w:val="00A71944"/>
    <w:rsid w:val="00A71E89"/>
    <w:rsid w:val="00A72970"/>
    <w:rsid w:val="00A729FE"/>
    <w:rsid w:val="00A72B9F"/>
    <w:rsid w:val="00A73CF9"/>
    <w:rsid w:val="00A73EF9"/>
    <w:rsid w:val="00A74912"/>
    <w:rsid w:val="00A74A2B"/>
    <w:rsid w:val="00A74E62"/>
    <w:rsid w:val="00A75123"/>
    <w:rsid w:val="00A75324"/>
    <w:rsid w:val="00A75512"/>
    <w:rsid w:val="00A756C6"/>
    <w:rsid w:val="00A75EC9"/>
    <w:rsid w:val="00A76949"/>
    <w:rsid w:val="00A76999"/>
    <w:rsid w:val="00A77200"/>
    <w:rsid w:val="00A77FBC"/>
    <w:rsid w:val="00A80093"/>
    <w:rsid w:val="00A8029D"/>
    <w:rsid w:val="00A8061E"/>
    <w:rsid w:val="00A80AA5"/>
    <w:rsid w:val="00A80BB6"/>
    <w:rsid w:val="00A80C68"/>
    <w:rsid w:val="00A8147A"/>
    <w:rsid w:val="00A816D7"/>
    <w:rsid w:val="00A821AF"/>
    <w:rsid w:val="00A830A7"/>
    <w:rsid w:val="00A838CD"/>
    <w:rsid w:val="00A84408"/>
    <w:rsid w:val="00A844B8"/>
    <w:rsid w:val="00A849C8"/>
    <w:rsid w:val="00A84A55"/>
    <w:rsid w:val="00A852CD"/>
    <w:rsid w:val="00A855BE"/>
    <w:rsid w:val="00A86406"/>
    <w:rsid w:val="00A87937"/>
    <w:rsid w:val="00A87D62"/>
    <w:rsid w:val="00A87FBC"/>
    <w:rsid w:val="00A9014B"/>
    <w:rsid w:val="00A90C05"/>
    <w:rsid w:val="00A914F3"/>
    <w:rsid w:val="00A915AB"/>
    <w:rsid w:val="00A91E92"/>
    <w:rsid w:val="00A9222E"/>
    <w:rsid w:val="00A92C7A"/>
    <w:rsid w:val="00A92DD2"/>
    <w:rsid w:val="00A92EA3"/>
    <w:rsid w:val="00A930F5"/>
    <w:rsid w:val="00A9316F"/>
    <w:rsid w:val="00A93911"/>
    <w:rsid w:val="00A942FA"/>
    <w:rsid w:val="00A94450"/>
    <w:rsid w:val="00A9454C"/>
    <w:rsid w:val="00A94751"/>
    <w:rsid w:val="00A949EF"/>
    <w:rsid w:val="00A94F07"/>
    <w:rsid w:val="00A953A4"/>
    <w:rsid w:val="00A954D7"/>
    <w:rsid w:val="00A95B2A"/>
    <w:rsid w:val="00A95E7F"/>
    <w:rsid w:val="00A95EDA"/>
    <w:rsid w:val="00A96228"/>
    <w:rsid w:val="00A963BD"/>
    <w:rsid w:val="00A96DBD"/>
    <w:rsid w:val="00A970D5"/>
    <w:rsid w:val="00A97638"/>
    <w:rsid w:val="00A977CF"/>
    <w:rsid w:val="00A978AF"/>
    <w:rsid w:val="00A97EBA"/>
    <w:rsid w:val="00AA0556"/>
    <w:rsid w:val="00AA0B4E"/>
    <w:rsid w:val="00AA1916"/>
    <w:rsid w:val="00AA1BBB"/>
    <w:rsid w:val="00AA1E74"/>
    <w:rsid w:val="00AA24D2"/>
    <w:rsid w:val="00AA35FE"/>
    <w:rsid w:val="00AA423E"/>
    <w:rsid w:val="00AA6088"/>
    <w:rsid w:val="00AA66F5"/>
    <w:rsid w:val="00AA6C98"/>
    <w:rsid w:val="00AA6D2C"/>
    <w:rsid w:val="00AA6DC4"/>
    <w:rsid w:val="00AA6E4E"/>
    <w:rsid w:val="00AA7316"/>
    <w:rsid w:val="00AA78CE"/>
    <w:rsid w:val="00AA7F42"/>
    <w:rsid w:val="00AB0C12"/>
    <w:rsid w:val="00AB0ECA"/>
    <w:rsid w:val="00AB0FA7"/>
    <w:rsid w:val="00AB112D"/>
    <w:rsid w:val="00AB119E"/>
    <w:rsid w:val="00AB128A"/>
    <w:rsid w:val="00AB2605"/>
    <w:rsid w:val="00AB26D5"/>
    <w:rsid w:val="00AB2FF9"/>
    <w:rsid w:val="00AB3885"/>
    <w:rsid w:val="00AB39A6"/>
    <w:rsid w:val="00AB42DB"/>
    <w:rsid w:val="00AB44B1"/>
    <w:rsid w:val="00AB45DB"/>
    <w:rsid w:val="00AB49EA"/>
    <w:rsid w:val="00AB4F00"/>
    <w:rsid w:val="00AB5C26"/>
    <w:rsid w:val="00AB5F3B"/>
    <w:rsid w:val="00AB7562"/>
    <w:rsid w:val="00AC004D"/>
    <w:rsid w:val="00AC09F1"/>
    <w:rsid w:val="00AC0C50"/>
    <w:rsid w:val="00AC119D"/>
    <w:rsid w:val="00AC265B"/>
    <w:rsid w:val="00AC2BD0"/>
    <w:rsid w:val="00AC2E4E"/>
    <w:rsid w:val="00AC2F14"/>
    <w:rsid w:val="00AC3551"/>
    <w:rsid w:val="00AC38A9"/>
    <w:rsid w:val="00AC3A20"/>
    <w:rsid w:val="00AC4681"/>
    <w:rsid w:val="00AC4BF6"/>
    <w:rsid w:val="00AC4CAF"/>
    <w:rsid w:val="00AC51CD"/>
    <w:rsid w:val="00AC5375"/>
    <w:rsid w:val="00AC5601"/>
    <w:rsid w:val="00AC5AF0"/>
    <w:rsid w:val="00AC6797"/>
    <w:rsid w:val="00AC6A7A"/>
    <w:rsid w:val="00AC6B56"/>
    <w:rsid w:val="00AC6F68"/>
    <w:rsid w:val="00AC7896"/>
    <w:rsid w:val="00AD0E72"/>
    <w:rsid w:val="00AD104E"/>
    <w:rsid w:val="00AD124D"/>
    <w:rsid w:val="00AD1EAE"/>
    <w:rsid w:val="00AD2275"/>
    <w:rsid w:val="00AD2280"/>
    <w:rsid w:val="00AD26C0"/>
    <w:rsid w:val="00AD2882"/>
    <w:rsid w:val="00AD2B85"/>
    <w:rsid w:val="00AD3CC4"/>
    <w:rsid w:val="00AD4839"/>
    <w:rsid w:val="00AD4C7C"/>
    <w:rsid w:val="00AD654F"/>
    <w:rsid w:val="00AD714E"/>
    <w:rsid w:val="00AD76EF"/>
    <w:rsid w:val="00AE07AD"/>
    <w:rsid w:val="00AE146A"/>
    <w:rsid w:val="00AE19D1"/>
    <w:rsid w:val="00AE2666"/>
    <w:rsid w:val="00AE29DB"/>
    <w:rsid w:val="00AE2C80"/>
    <w:rsid w:val="00AE2E9B"/>
    <w:rsid w:val="00AE31C2"/>
    <w:rsid w:val="00AE3719"/>
    <w:rsid w:val="00AE3BE0"/>
    <w:rsid w:val="00AE44CF"/>
    <w:rsid w:val="00AE50C7"/>
    <w:rsid w:val="00AE539B"/>
    <w:rsid w:val="00AE5D09"/>
    <w:rsid w:val="00AE5EC7"/>
    <w:rsid w:val="00AE6037"/>
    <w:rsid w:val="00AE6625"/>
    <w:rsid w:val="00AE6B11"/>
    <w:rsid w:val="00AE709F"/>
    <w:rsid w:val="00AE78CD"/>
    <w:rsid w:val="00AE7EBC"/>
    <w:rsid w:val="00AF0DAA"/>
    <w:rsid w:val="00AF0F5F"/>
    <w:rsid w:val="00AF115C"/>
    <w:rsid w:val="00AF167D"/>
    <w:rsid w:val="00AF17F0"/>
    <w:rsid w:val="00AF434D"/>
    <w:rsid w:val="00AF4EE4"/>
    <w:rsid w:val="00AF5B98"/>
    <w:rsid w:val="00AF6B94"/>
    <w:rsid w:val="00B0026B"/>
    <w:rsid w:val="00B0036F"/>
    <w:rsid w:val="00B00A28"/>
    <w:rsid w:val="00B00C8E"/>
    <w:rsid w:val="00B02674"/>
    <w:rsid w:val="00B02AA5"/>
    <w:rsid w:val="00B03B25"/>
    <w:rsid w:val="00B045EC"/>
    <w:rsid w:val="00B04DA9"/>
    <w:rsid w:val="00B04F50"/>
    <w:rsid w:val="00B05943"/>
    <w:rsid w:val="00B05AE4"/>
    <w:rsid w:val="00B05CA6"/>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969"/>
    <w:rsid w:val="00B17C90"/>
    <w:rsid w:val="00B209BF"/>
    <w:rsid w:val="00B21B6A"/>
    <w:rsid w:val="00B21CD1"/>
    <w:rsid w:val="00B223F5"/>
    <w:rsid w:val="00B2248D"/>
    <w:rsid w:val="00B23256"/>
    <w:rsid w:val="00B23A5E"/>
    <w:rsid w:val="00B244AA"/>
    <w:rsid w:val="00B24CF5"/>
    <w:rsid w:val="00B24FB4"/>
    <w:rsid w:val="00B2517E"/>
    <w:rsid w:val="00B25441"/>
    <w:rsid w:val="00B26507"/>
    <w:rsid w:val="00B265AB"/>
    <w:rsid w:val="00B269CE"/>
    <w:rsid w:val="00B27C2A"/>
    <w:rsid w:val="00B3055A"/>
    <w:rsid w:val="00B30A22"/>
    <w:rsid w:val="00B31920"/>
    <w:rsid w:val="00B31CD8"/>
    <w:rsid w:val="00B31D27"/>
    <w:rsid w:val="00B31EC1"/>
    <w:rsid w:val="00B32535"/>
    <w:rsid w:val="00B3277B"/>
    <w:rsid w:val="00B32A9E"/>
    <w:rsid w:val="00B32B21"/>
    <w:rsid w:val="00B3370C"/>
    <w:rsid w:val="00B33D83"/>
    <w:rsid w:val="00B34985"/>
    <w:rsid w:val="00B3522D"/>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043"/>
    <w:rsid w:val="00B4725D"/>
    <w:rsid w:val="00B47408"/>
    <w:rsid w:val="00B477D3"/>
    <w:rsid w:val="00B504D5"/>
    <w:rsid w:val="00B50BEE"/>
    <w:rsid w:val="00B51B5D"/>
    <w:rsid w:val="00B52A3F"/>
    <w:rsid w:val="00B52E07"/>
    <w:rsid w:val="00B539AD"/>
    <w:rsid w:val="00B53BEF"/>
    <w:rsid w:val="00B5462A"/>
    <w:rsid w:val="00B5479E"/>
    <w:rsid w:val="00B54BC7"/>
    <w:rsid w:val="00B54E24"/>
    <w:rsid w:val="00B5506B"/>
    <w:rsid w:val="00B5606E"/>
    <w:rsid w:val="00B565AE"/>
    <w:rsid w:val="00B568C7"/>
    <w:rsid w:val="00B56C15"/>
    <w:rsid w:val="00B56C8B"/>
    <w:rsid w:val="00B57348"/>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0A16"/>
    <w:rsid w:val="00B71399"/>
    <w:rsid w:val="00B720DB"/>
    <w:rsid w:val="00B72B77"/>
    <w:rsid w:val="00B72CAE"/>
    <w:rsid w:val="00B75226"/>
    <w:rsid w:val="00B75683"/>
    <w:rsid w:val="00B75985"/>
    <w:rsid w:val="00B76050"/>
    <w:rsid w:val="00B7667D"/>
    <w:rsid w:val="00B76A73"/>
    <w:rsid w:val="00B76ACC"/>
    <w:rsid w:val="00B803C1"/>
    <w:rsid w:val="00B80785"/>
    <w:rsid w:val="00B80876"/>
    <w:rsid w:val="00B8179C"/>
    <w:rsid w:val="00B81D3B"/>
    <w:rsid w:val="00B822DB"/>
    <w:rsid w:val="00B82D4E"/>
    <w:rsid w:val="00B84191"/>
    <w:rsid w:val="00B8474E"/>
    <w:rsid w:val="00B84A8A"/>
    <w:rsid w:val="00B850A5"/>
    <w:rsid w:val="00B865A6"/>
    <w:rsid w:val="00B87C64"/>
    <w:rsid w:val="00B87E47"/>
    <w:rsid w:val="00B91A82"/>
    <w:rsid w:val="00B9279C"/>
    <w:rsid w:val="00B92BCE"/>
    <w:rsid w:val="00B92FFE"/>
    <w:rsid w:val="00B934BE"/>
    <w:rsid w:val="00B93569"/>
    <w:rsid w:val="00B94511"/>
    <w:rsid w:val="00B94B37"/>
    <w:rsid w:val="00B94CF4"/>
    <w:rsid w:val="00B95178"/>
    <w:rsid w:val="00B9576A"/>
    <w:rsid w:val="00B95F1E"/>
    <w:rsid w:val="00B960B3"/>
    <w:rsid w:val="00B962BB"/>
    <w:rsid w:val="00B96382"/>
    <w:rsid w:val="00B967A7"/>
    <w:rsid w:val="00B96B0F"/>
    <w:rsid w:val="00B9708E"/>
    <w:rsid w:val="00B9716B"/>
    <w:rsid w:val="00BA088E"/>
    <w:rsid w:val="00BA0A2D"/>
    <w:rsid w:val="00BA152C"/>
    <w:rsid w:val="00BA21B2"/>
    <w:rsid w:val="00BA2861"/>
    <w:rsid w:val="00BA3873"/>
    <w:rsid w:val="00BA441E"/>
    <w:rsid w:val="00BA5315"/>
    <w:rsid w:val="00BA636A"/>
    <w:rsid w:val="00BA6707"/>
    <w:rsid w:val="00BA7C0B"/>
    <w:rsid w:val="00BA7C85"/>
    <w:rsid w:val="00BB0170"/>
    <w:rsid w:val="00BB0DAB"/>
    <w:rsid w:val="00BB0F85"/>
    <w:rsid w:val="00BB1004"/>
    <w:rsid w:val="00BB1497"/>
    <w:rsid w:val="00BB14C3"/>
    <w:rsid w:val="00BB16D5"/>
    <w:rsid w:val="00BB1940"/>
    <w:rsid w:val="00BB2354"/>
    <w:rsid w:val="00BB273C"/>
    <w:rsid w:val="00BB2A3A"/>
    <w:rsid w:val="00BB2E4D"/>
    <w:rsid w:val="00BB3445"/>
    <w:rsid w:val="00BB36D5"/>
    <w:rsid w:val="00BB404F"/>
    <w:rsid w:val="00BB467E"/>
    <w:rsid w:val="00BB4BFB"/>
    <w:rsid w:val="00BB5301"/>
    <w:rsid w:val="00BB57E8"/>
    <w:rsid w:val="00BB58C8"/>
    <w:rsid w:val="00BB63AD"/>
    <w:rsid w:val="00BB7349"/>
    <w:rsid w:val="00BB778D"/>
    <w:rsid w:val="00BB7DF0"/>
    <w:rsid w:val="00BB7F90"/>
    <w:rsid w:val="00BC0196"/>
    <w:rsid w:val="00BC0367"/>
    <w:rsid w:val="00BC0A6D"/>
    <w:rsid w:val="00BC0DD6"/>
    <w:rsid w:val="00BC1CAA"/>
    <w:rsid w:val="00BC219A"/>
    <w:rsid w:val="00BC357C"/>
    <w:rsid w:val="00BC3946"/>
    <w:rsid w:val="00BC42A8"/>
    <w:rsid w:val="00BC4869"/>
    <w:rsid w:val="00BC6627"/>
    <w:rsid w:val="00BC66EE"/>
    <w:rsid w:val="00BC69F2"/>
    <w:rsid w:val="00BC7167"/>
    <w:rsid w:val="00BC72BE"/>
    <w:rsid w:val="00BC7535"/>
    <w:rsid w:val="00BC7555"/>
    <w:rsid w:val="00BC79D7"/>
    <w:rsid w:val="00BC7F3C"/>
    <w:rsid w:val="00BC7FFB"/>
    <w:rsid w:val="00BD02E9"/>
    <w:rsid w:val="00BD034D"/>
    <w:rsid w:val="00BD0673"/>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5B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0E89"/>
    <w:rsid w:val="00BF1B26"/>
    <w:rsid w:val="00BF1D08"/>
    <w:rsid w:val="00BF26EE"/>
    <w:rsid w:val="00BF341C"/>
    <w:rsid w:val="00BF4B2D"/>
    <w:rsid w:val="00BF4D37"/>
    <w:rsid w:val="00BF50AC"/>
    <w:rsid w:val="00BF5945"/>
    <w:rsid w:val="00BF5C55"/>
    <w:rsid w:val="00BF5D6D"/>
    <w:rsid w:val="00BF5F15"/>
    <w:rsid w:val="00BF5FB6"/>
    <w:rsid w:val="00BF6106"/>
    <w:rsid w:val="00BF6362"/>
    <w:rsid w:val="00BF6422"/>
    <w:rsid w:val="00BF7293"/>
    <w:rsid w:val="00BF7B4F"/>
    <w:rsid w:val="00C0034E"/>
    <w:rsid w:val="00C005BD"/>
    <w:rsid w:val="00C0066B"/>
    <w:rsid w:val="00C006C6"/>
    <w:rsid w:val="00C00943"/>
    <w:rsid w:val="00C009C1"/>
    <w:rsid w:val="00C014F9"/>
    <w:rsid w:val="00C01AB5"/>
    <w:rsid w:val="00C01B8A"/>
    <w:rsid w:val="00C01E0C"/>
    <w:rsid w:val="00C01FED"/>
    <w:rsid w:val="00C02210"/>
    <w:rsid w:val="00C02596"/>
    <w:rsid w:val="00C027B1"/>
    <w:rsid w:val="00C02F11"/>
    <w:rsid w:val="00C03666"/>
    <w:rsid w:val="00C039A5"/>
    <w:rsid w:val="00C03CD8"/>
    <w:rsid w:val="00C04080"/>
    <w:rsid w:val="00C0468A"/>
    <w:rsid w:val="00C049A8"/>
    <w:rsid w:val="00C0515C"/>
    <w:rsid w:val="00C05398"/>
    <w:rsid w:val="00C056BE"/>
    <w:rsid w:val="00C06182"/>
    <w:rsid w:val="00C06249"/>
    <w:rsid w:val="00C0664E"/>
    <w:rsid w:val="00C068BC"/>
    <w:rsid w:val="00C068BD"/>
    <w:rsid w:val="00C06FF6"/>
    <w:rsid w:val="00C07235"/>
    <w:rsid w:val="00C07871"/>
    <w:rsid w:val="00C0787B"/>
    <w:rsid w:val="00C07B7F"/>
    <w:rsid w:val="00C07EC8"/>
    <w:rsid w:val="00C1015A"/>
    <w:rsid w:val="00C10243"/>
    <w:rsid w:val="00C102D6"/>
    <w:rsid w:val="00C10601"/>
    <w:rsid w:val="00C11E89"/>
    <w:rsid w:val="00C1291E"/>
    <w:rsid w:val="00C13066"/>
    <w:rsid w:val="00C134F6"/>
    <w:rsid w:val="00C138AA"/>
    <w:rsid w:val="00C13C38"/>
    <w:rsid w:val="00C1424F"/>
    <w:rsid w:val="00C14933"/>
    <w:rsid w:val="00C14D71"/>
    <w:rsid w:val="00C14E0B"/>
    <w:rsid w:val="00C152D6"/>
    <w:rsid w:val="00C157FC"/>
    <w:rsid w:val="00C15F54"/>
    <w:rsid w:val="00C16C9B"/>
    <w:rsid w:val="00C170D0"/>
    <w:rsid w:val="00C200F2"/>
    <w:rsid w:val="00C20141"/>
    <w:rsid w:val="00C20183"/>
    <w:rsid w:val="00C2027F"/>
    <w:rsid w:val="00C202FE"/>
    <w:rsid w:val="00C20B16"/>
    <w:rsid w:val="00C212DA"/>
    <w:rsid w:val="00C2138F"/>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059C"/>
    <w:rsid w:val="00C30EBC"/>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D93"/>
    <w:rsid w:val="00C37EA0"/>
    <w:rsid w:val="00C40335"/>
    <w:rsid w:val="00C409F6"/>
    <w:rsid w:val="00C410D2"/>
    <w:rsid w:val="00C41479"/>
    <w:rsid w:val="00C41E0F"/>
    <w:rsid w:val="00C42793"/>
    <w:rsid w:val="00C43670"/>
    <w:rsid w:val="00C43810"/>
    <w:rsid w:val="00C439F1"/>
    <w:rsid w:val="00C44200"/>
    <w:rsid w:val="00C44478"/>
    <w:rsid w:val="00C4452E"/>
    <w:rsid w:val="00C452C5"/>
    <w:rsid w:val="00C46CE2"/>
    <w:rsid w:val="00C5042D"/>
    <w:rsid w:val="00C510A7"/>
    <w:rsid w:val="00C518EC"/>
    <w:rsid w:val="00C52AC3"/>
    <w:rsid w:val="00C52DEC"/>
    <w:rsid w:val="00C52FE5"/>
    <w:rsid w:val="00C532A4"/>
    <w:rsid w:val="00C536D2"/>
    <w:rsid w:val="00C53C0D"/>
    <w:rsid w:val="00C54558"/>
    <w:rsid w:val="00C5499F"/>
    <w:rsid w:val="00C55041"/>
    <w:rsid w:val="00C5522A"/>
    <w:rsid w:val="00C55359"/>
    <w:rsid w:val="00C558A4"/>
    <w:rsid w:val="00C559CD"/>
    <w:rsid w:val="00C57E04"/>
    <w:rsid w:val="00C60381"/>
    <w:rsid w:val="00C6057A"/>
    <w:rsid w:val="00C6060E"/>
    <w:rsid w:val="00C606E2"/>
    <w:rsid w:val="00C60938"/>
    <w:rsid w:val="00C60E9A"/>
    <w:rsid w:val="00C61818"/>
    <w:rsid w:val="00C61B06"/>
    <w:rsid w:val="00C61FEC"/>
    <w:rsid w:val="00C6277F"/>
    <w:rsid w:val="00C62B4F"/>
    <w:rsid w:val="00C62DE0"/>
    <w:rsid w:val="00C62FC2"/>
    <w:rsid w:val="00C63976"/>
    <w:rsid w:val="00C63F4D"/>
    <w:rsid w:val="00C6476F"/>
    <w:rsid w:val="00C6512A"/>
    <w:rsid w:val="00C65918"/>
    <w:rsid w:val="00C65FA7"/>
    <w:rsid w:val="00C668EA"/>
    <w:rsid w:val="00C66AC2"/>
    <w:rsid w:val="00C67387"/>
    <w:rsid w:val="00C679CA"/>
    <w:rsid w:val="00C67D0D"/>
    <w:rsid w:val="00C7008E"/>
    <w:rsid w:val="00C703A9"/>
    <w:rsid w:val="00C7062B"/>
    <w:rsid w:val="00C71A87"/>
    <w:rsid w:val="00C72BDC"/>
    <w:rsid w:val="00C72F35"/>
    <w:rsid w:val="00C73CEC"/>
    <w:rsid w:val="00C73ED0"/>
    <w:rsid w:val="00C74ACA"/>
    <w:rsid w:val="00C74F2A"/>
    <w:rsid w:val="00C755F6"/>
    <w:rsid w:val="00C7590B"/>
    <w:rsid w:val="00C75C4F"/>
    <w:rsid w:val="00C75F98"/>
    <w:rsid w:val="00C76946"/>
    <w:rsid w:val="00C76CD4"/>
    <w:rsid w:val="00C77686"/>
    <w:rsid w:val="00C809F1"/>
    <w:rsid w:val="00C80B05"/>
    <w:rsid w:val="00C80D5B"/>
    <w:rsid w:val="00C80DA7"/>
    <w:rsid w:val="00C80F8D"/>
    <w:rsid w:val="00C8138B"/>
    <w:rsid w:val="00C81550"/>
    <w:rsid w:val="00C81AD2"/>
    <w:rsid w:val="00C81CD7"/>
    <w:rsid w:val="00C81ECD"/>
    <w:rsid w:val="00C82268"/>
    <w:rsid w:val="00C83AEC"/>
    <w:rsid w:val="00C83E44"/>
    <w:rsid w:val="00C83F7A"/>
    <w:rsid w:val="00C84348"/>
    <w:rsid w:val="00C856EA"/>
    <w:rsid w:val="00C8742E"/>
    <w:rsid w:val="00C8778D"/>
    <w:rsid w:val="00C87955"/>
    <w:rsid w:val="00C90FC8"/>
    <w:rsid w:val="00C91075"/>
    <w:rsid w:val="00C91582"/>
    <w:rsid w:val="00C91670"/>
    <w:rsid w:val="00C91A36"/>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BA2"/>
    <w:rsid w:val="00C97E88"/>
    <w:rsid w:val="00CA00C9"/>
    <w:rsid w:val="00CA0640"/>
    <w:rsid w:val="00CA076C"/>
    <w:rsid w:val="00CA0E4F"/>
    <w:rsid w:val="00CA0E7A"/>
    <w:rsid w:val="00CA1AD6"/>
    <w:rsid w:val="00CA1F3B"/>
    <w:rsid w:val="00CA22F9"/>
    <w:rsid w:val="00CA2CFC"/>
    <w:rsid w:val="00CA39B7"/>
    <w:rsid w:val="00CA43EA"/>
    <w:rsid w:val="00CA45E8"/>
    <w:rsid w:val="00CA59E3"/>
    <w:rsid w:val="00CA5AF6"/>
    <w:rsid w:val="00CA5B91"/>
    <w:rsid w:val="00CA62C6"/>
    <w:rsid w:val="00CA6A87"/>
    <w:rsid w:val="00CA6B6E"/>
    <w:rsid w:val="00CA6CE6"/>
    <w:rsid w:val="00CA760E"/>
    <w:rsid w:val="00CA7BAE"/>
    <w:rsid w:val="00CB0368"/>
    <w:rsid w:val="00CB06BF"/>
    <w:rsid w:val="00CB2149"/>
    <w:rsid w:val="00CB2159"/>
    <w:rsid w:val="00CB22EA"/>
    <w:rsid w:val="00CB252D"/>
    <w:rsid w:val="00CB28EF"/>
    <w:rsid w:val="00CB2A72"/>
    <w:rsid w:val="00CB3767"/>
    <w:rsid w:val="00CB4725"/>
    <w:rsid w:val="00CB4AB3"/>
    <w:rsid w:val="00CB4BBD"/>
    <w:rsid w:val="00CB4C86"/>
    <w:rsid w:val="00CB508B"/>
    <w:rsid w:val="00CB5223"/>
    <w:rsid w:val="00CB52E9"/>
    <w:rsid w:val="00CB57D3"/>
    <w:rsid w:val="00CB5B7B"/>
    <w:rsid w:val="00CB5E54"/>
    <w:rsid w:val="00CB5F3F"/>
    <w:rsid w:val="00CB6418"/>
    <w:rsid w:val="00CB6CF5"/>
    <w:rsid w:val="00CB6CFD"/>
    <w:rsid w:val="00CB6D15"/>
    <w:rsid w:val="00CB718E"/>
    <w:rsid w:val="00CB740B"/>
    <w:rsid w:val="00CC0C48"/>
    <w:rsid w:val="00CC237C"/>
    <w:rsid w:val="00CC2F81"/>
    <w:rsid w:val="00CC3597"/>
    <w:rsid w:val="00CC3694"/>
    <w:rsid w:val="00CC3DCA"/>
    <w:rsid w:val="00CC435D"/>
    <w:rsid w:val="00CC4504"/>
    <w:rsid w:val="00CC4620"/>
    <w:rsid w:val="00CC4F1E"/>
    <w:rsid w:val="00CC5506"/>
    <w:rsid w:val="00CC5FBE"/>
    <w:rsid w:val="00CC6778"/>
    <w:rsid w:val="00CC67F2"/>
    <w:rsid w:val="00CC6BC0"/>
    <w:rsid w:val="00CC7706"/>
    <w:rsid w:val="00CD0915"/>
    <w:rsid w:val="00CD135D"/>
    <w:rsid w:val="00CD19A8"/>
    <w:rsid w:val="00CD19DB"/>
    <w:rsid w:val="00CD1A48"/>
    <w:rsid w:val="00CD2409"/>
    <w:rsid w:val="00CD2E3C"/>
    <w:rsid w:val="00CD30FC"/>
    <w:rsid w:val="00CD39A2"/>
    <w:rsid w:val="00CD3C29"/>
    <w:rsid w:val="00CD4B87"/>
    <w:rsid w:val="00CD4D4B"/>
    <w:rsid w:val="00CD55DB"/>
    <w:rsid w:val="00CD63AD"/>
    <w:rsid w:val="00CD64FD"/>
    <w:rsid w:val="00CD74A5"/>
    <w:rsid w:val="00CE0954"/>
    <w:rsid w:val="00CE1045"/>
    <w:rsid w:val="00CE12F6"/>
    <w:rsid w:val="00CE167E"/>
    <w:rsid w:val="00CE185E"/>
    <w:rsid w:val="00CE1E88"/>
    <w:rsid w:val="00CE26E6"/>
    <w:rsid w:val="00CE2981"/>
    <w:rsid w:val="00CE31B1"/>
    <w:rsid w:val="00CE3861"/>
    <w:rsid w:val="00CE3FDA"/>
    <w:rsid w:val="00CE4450"/>
    <w:rsid w:val="00CE4772"/>
    <w:rsid w:val="00CE49B6"/>
    <w:rsid w:val="00CE4A28"/>
    <w:rsid w:val="00CE51FB"/>
    <w:rsid w:val="00CE52A5"/>
    <w:rsid w:val="00CE54E4"/>
    <w:rsid w:val="00CE56C5"/>
    <w:rsid w:val="00CE5C3A"/>
    <w:rsid w:val="00CE616E"/>
    <w:rsid w:val="00CE6A84"/>
    <w:rsid w:val="00CE6C8C"/>
    <w:rsid w:val="00CE7027"/>
    <w:rsid w:val="00CE7BA9"/>
    <w:rsid w:val="00CE7CC1"/>
    <w:rsid w:val="00CE7E37"/>
    <w:rsid w:val="00CF0972"/>
    <w:rsid w:val="00CF0AE0"/>
    <w:rsid w:val="00CF0D4C"/>
    <w:rsid w:val="00CF120B"/>
    <w:rsid w:val="00CF1936"/>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0D68"/>
    <w:rsid w:val="00D01DCF"/>
    <w:rsid w:val="00D01E03"/>
    <w:rsid w:val="00D01F15"/>
    <w:rsid w:val="00D025F0"/>
    <w:rsid w:val="00D02606"/>
    <w:rsid w:val="00D02A6F"/>
    <w:rsid w:val="00D03244"/>
    <w:rsid w:val="00D0335B"/>
    <w:rsid w:val="00D04514"/>
    <w:rsid w:val="00D0465B"/>
    <w:rsid w:val="00D058CD"/>
    <w:rsid w:val="00D05D6D"/>
    <w:rsid w:val="00D062B1"/>
    <w:rsid w:val="00D06465"/>
    <w:rsid w:val="00D067C4"/>
    <w:rsid w:val="00D071DD"/>
    <w:rsid w:val="00D076D9"/>
    <w:rsid w:val="00D10489"/>
    <w:rsid w:val="00D11A35"/>
    <w:rsid w:val="00D11E06"/>
    <w:rsid w:val="00D1224D"/>
    <w:rsid w:val="00D12517"/>
    <w:rsid w:val="00D1259C"/>
    <w:rsid w:val="00D13710"/>
    <w:rsid w:val="00D13846"/>
    <w:rsid w:val="00D13A29"/>
    <w:rsid w:val="00D13C46"/>
    <w:rsid w:val="00D146EB"/>
    <w:rsid w:val="00D15656"/>
    <w:rsid w:val="00D15747"/>
    <w:rsid w:val="00D15C9F"/>
    <w:rsid w:val="00D1622E"/>
    <w:rsid w:val="00D16E98"/>
    <w:rsid w:val="00D17ABE"/>
    <w:rsid w:val="00D20835"/>
    <w:rsid w:val="00D20D52"/>
    <w:rsid w:val="00D20EF6"/>
    <w:rsid w:val="00D21951"/>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058"/>
    <w:rsid w:val="00D2724F"/>
    <w:rsid w:val="00D277FB"/>
    <w:rsid w:val="00D278F0"/>
    <w:rsid w:val="00D279E2"/>
    <w:rsid w:val="00D27B31"/>
    <w:rsid w:val="00D308F6"/>
    <w:rsid w:val="00D31CA9"/>
    <w:rsid w:val="00D31F97"/>
    <w:rsid w:val="00D3268E"/>
    <w:rsid w:val="00D32986"/>
    <w:rsid w:val="00D334AD"/>
    <w:rsid w:val="00D338DB"/>
    <w:rsid w:val="00D339D9"/>
    <w:rsid w:val="00D3511F"/>
    <w:rsid w:val="00D356B5"/>
    <w:rsid w:val="00D35B8D"/>
    <w:rsid w:val="00D360DF"/>
    <w:rsid w:val="00D36BE0"/>
    <w:rsid w:val="00D36C2D"/>
    <w:rsid w:val="00D36DB6"/>
    <w:rsid w:val="00D3752B"/>
    <w:rsid w:val="00D37CE0"/>
    <w:rsid w:val="00D40470"/>
    <w:rsid w:val="00D41147"/>
    <w:rsid w:val="00D417E4"/>
    <w:rsid w:val="00D41F91"/>
    <w:rsid w:val="00D42AA9"/>
    <w:rsid w:val="00D43190"/>
    <w:rsid w:val="00D43362"/>
    <w:rsid w:val="00D44AD8"/>
    <w:rsid w:val="00D44B6E"/>
    <w:rsid w:val="00D4515E"/>
    <w:rsid w:val="00D4521D"/>
    <w:rsid w:val="00D45432"/>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24A"/>
    <w:rsid w:val="00D658AD"/>
    <w:rsid w:val="00D65AEB"/>
    <w:rsid w:val="00D65C56"/>
    <w:rsid w:val="00D66CBB"/>
    <w:rsid w:val="00D67377"/>
    <w:rsid w:val="00D6791C"/>
    <w:rsid w:val="00D67FDF"/>
    <w:rsid w:val="00D7035F"/>
    <w:rsid w:val="00D70514"/>
    <w:rsid w:val="00D70646"/>
    <w:rsid w:val="00D70BAB"/>
    <w:rsid w:val="00D71247"/>
    <w:rsid w:val="00D71305"/>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69E6"/>
    <w:rsid w:val="00D777EE"/>
    <w:rsid w:val="00D77C21"/>
    <w:rsid w:val="00D80444"/>
    <w:rsid w:val="00D80535"/>
    <w:rsid w:val="00D809E4"/>
    <w:rsid w:val="00D80B5A"/>
    <w:rsid w:val="00D812AC"/>
    <w:rsid w:val="00D81B85"/>
    <w:rsid w:val="00D81DF9"/>
    <w:rsid w:val="00D81EDD"/>
    <w:rsid w:val="00D8312F"/>
    <w:rsid w:val="00D8486E"/>
    <w:rsid w:val="00D84EA2"/>
    <w:rsid w:val="00D84F77"/>
    <w:rsid w:val="00D852CF"/>
    <w:rsid w:val="00D852EB"/>
    <w:rsid w:val="00D86103"/>
    <w:rsid w:val="00D8663B"/>
    <w:rsid w:val="00D86696"/>
    <w:rsid w:val="00D87505"/>
    <w:rsid w:val="00D875BA"/>
    <w:rsid w:val="00D878B6"/>
    <w:rsid w:val="00D87FC0"/>
    <w:rsid w:val="00D906A7"/>
    <w:rsid w:val="00D90C1B"/>
    <w:rsid w:val="00D90FB3"/>
    <w:rsid w:val="00D910B9"/>
    <w:rsid w:val="00D91E87"/>
    <w:rsid w:val="00D91FF0"/>
    <w:rsid w:val="00D92243"/>
    <w:rsid w:val="00D925D1"/>
    <w:rsid w:val="00D92668"/>
    <w:rsid w:val="00D93AD4"/>
    <w:rsid w:val="00D94948"/>
    <w:rsid w:val="00D94ADF"/>
    <w:rsid w:val="00D94BE4"/>
    <w:rsid w:val="00D94F27"/>
    <w:rsid w:val="00D9531F"/>
    <w:rsid w:val="00D956C2"/>
    <w:rsid w:val="00D95B37"/>
    <w:rsid w:val="00D9626D"/>
    <w:rsid w:val="00D96E32"/>
    <w:rsid w:val="00D979CF"/>
    <w:rsid w:val="00D97DD9"/>
    <w:rsid w:val="00DA0190"/>
    <w:rsid w:val="00DA04CA"/>
    <w:rsid w:val="00DA0841"/>
    <w:rsid w:val="00DA0B2D"/>
    <w:rsid w:val="00DA0B8F"/>
    <w:rsid w:val="00DA100A"/>
    <w:rsid w:val="00DA17F7"/>
    <w:rsid w:val="00DA1A7B"/>
    <w:rsid w:val="00DA1BD9"/>
    <w:rsid w:val="00DA1DC6"/>
    <w:rsid w:val="00DA1F2A"/>
    <w:rsid w:val="00DA1FA8"/>
    <w:rsid w:val="00DA236C"/>
    <w:rsid w:val="00DA2921"/>
    <w:rsid w:val="00DA2F42"/>
    <w:rsid w:val="00DA4093"/>
    <w:rsid w:val="00DA430B"/>
    <w:rsid w:val="00DA432C"/>
    <w:rsid w:val="00DA457E"/>
    <w:rsid w:val="00DA4677"/>
    <w:rsid w:val="00DA46AF"/>
    <w:rsid w:val="00DA515F"/>
    <w:rsid w:val="00DA5392"/>
    <w:rsid w:val="00DA75E3"/>
    <w:rsid w:val="00DA7782"/>
    <w:rsid w:val="00DB0034"/>
    <w:rsid w:val="00DB0199"/>
    <w:rsid w:val="00DB0677"/>
    <w:rsid w:val="00DB08A2"/>
    <w:rsid w:val="00DB0D6D"/>
    <w:rsid w:val="00DB1035"/>
    <w:rsid w:val="00DB1078"/>
    <w:rsid w:val="00DB1976"/>
    <w:rsid w:val="00DB1F84"/>
    <w:rsid w:val="00DB2950"/>
    <w:rsid w:val="00DB2F12"/>
    <w:rsid w:val="00DB426A"/>
    <w:rsid w:val="00DB42CC"/>
    <w:rsid w:val="00DB447B"/>
    <w:rsid w:val="00DB44A1"/>
    <w:rsid w:val="00DB4A8A"/>
    <w:rsid w:val="00DB4D10"/>
    <w:rsid w:val="00DB4D5B"/>
    <w:rsid w:val="00DB5CD7"/>
    <w:rsid w:val="00DB6647"/>
    <w:rsid w:val="00DB7B1B"/>
    <w:rsid w:val="00DC0C9F"/>
    <w:rsid w:val="00DC1727"/>
    <w:rsid w:val="00DC1843"/>
    <w:rsid w:val="00DC22DB"/>
    <w:rsid w:val="00DC231E"/>
    <w:rsid w:val="00DC2FDE"/>
    <w:rsid w:val="00DC30E4"/>
    <w:rsid w:val="00DC33BA"/>
    <w:rsid w:val="00DC3E2C"/>
    <w:rsid w:val="00DC4064"/>
    <w:rsid w:val="00DC448E"/>
    <w:rsid w:val="00DC4957"/>
    <w:rsid w:val="00DC4959"/>
    <w:rsid w:val="00DC4AE2"/>
    <w:rsid w:val="00DC5560"/>
    <w:rsid w:val="00DC59DB"/>
    <w:rsid w:val="00DC5BF9"/>
    <w:rsid w:val="00DC5F8D"/>
    <w:rsid w:val="00DC63B3"/>
    <w:rsid w:val="00DC6B6C"/>
    <w:rsid w:val="00DC757B"/>
    <w:rsid w:val="00DD0B5D"/>
    <w:rsid w:val="00DD0C32"/>
    <w:rsid w:val="00DD0DD0"/>
    <w:rsid w:val="00DD123C"/>
    <w:rsid w:val="00DD1E4E"/>
    <w:rsid w:val="00DD2877"/>
    <w:rsid w:val="00DD29DC"/>
    <w:rsid w:val="00DD2EDE"/>
    <w:rsid w:val="00DD3144"/>
    <w:rsid w:val="00DD353A"/>
    <w:rsid w:val="00DD3886"/>
    <w:rsid w:val="00DD38A3"/>
    <w:rsid w:val="00DD38F0"/>
    <w:rsid w:val="00DD406B"/>
    <w:rsid w:val="00DD54B7"/>
    <w:rsid w:val="00DD5767"/>
    <w:rsid w:val="00DD67AC"/>
    <w:rsid w:val="00DD6D34"/>
    <w:rsid w:val="00DD73C3"/>
    <w:rsid w:val="00DD7FD2"/>
    <w:rsid w:val="00DE074D"/>
    <w:rsid w:val="00DE0E0F"/>
    <w:rsid w:val="00DE0F3E"/>
    <w:rsid w:val="00DE1551"/>
    <w:rsid w:val="00DE1DEE"/>
    <w:rsid w:val="00DE2889"/>
    <w:rsid w:val="00DE2A8A"/>
    <w:rsid w:val="00DE2F99"/>
    <w:rsid w:val="00DE3033"/>
    <w:rsid w:val="00DE3218"/>
    <w:rsid w:val="00DE33F9"/>
    <w:rsid w:val="00DE3693"/>
    <w:rsid w:val="00DE452C"/>
    <w:rsid w:val="00DE4669"/>
    <w:rsid w:val="00DE4B38"/>
    <w:rsid w:val="00DE4B5A"/>
    <w:rsid w:val="00DE5831"/>
    <w:rsid w:val="00DE59B1"/>
    <w:rsid w:val="00DE5C5C"/>
    <w:rsid w:val="00DE658C"/>
    <w:rsid w:val="00DE6816"/>
    <w:rsid w:val="00DE6BED"/>
    <w:rsid w:val="00DE76D7"/>
    <w:rsid w:val="00DE774B"/>
    <w:rsid w:val="00DE7A17"/>
    <w:rsid w:val="00DF06C4"/>
    <w:rsid w:val="00DF0BD1"/>
    <w:rsid w:val="00DF1033"/>
    <w:rsid w:val="00DF1156"/>
    <w:rsid w:val="00DF1173"/>
    <w:rsid w:val="00DF23E8"/>
    <w:rsid w:val="00DF2CB0"/>
    <w:rsid w:val="00DF33A6"/>
    <w:rsid w:val="00DF383C"/>
    <w:rsid w:val="00DF3951"/>
    <w:rsid w:val="00DF4465"/>
    <w:rsid w:val="00DF451B"/>
    <w:rsid w:val="00DF451C"/>
    <w:rsid w:val="00DF4F09"/>
    <w:rsid w:val="00DF51C3"/>
    <w:rsid w:val="00DF59C9"/>
    <w:rsid w:val="00DF5B04"/>
    <w:rsid w:val="00DF5D03"/>
    <w:rsid w:val="00DF6006"/>
    <w:rsid w:val="00DF67EB"/>
    <w:rsid w:val="00DF6955"/>
    <w:rsid w:val="00DF6AE6"/>
    <w:rsid w:val="00DF7B01"/>
    <w:rsid w:val="00DF7CFE"/>
    <w:rsid w:val="00DF7E4B"/>
    <w:rsid w:val="00E00957"/>
    <w:rsid w:val="00E00EC1"/>
    <w:rsid w:val="00E01DDD"/>
    <w:rsid w:val="00E0232E"/>
    <w:rsid w:val="00E0349F"/>
    <w:rsid w:val="00E03732"/>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2E3D"/>
    <w:rsid w:val="00E145C0"/>
    <w:rsid w:val="00E14BA9"/>
    <w:rsid w:val="00E14CCB"/>
    <w:rsid w:val="00E14D96"/>
    <w:rsid w:val="00E1593B"/>
    <w:rsid w:val="00E16457"/>
    <w:rsid w:val="00E16B24"/>
    <w:rsid w:val="00E1701F"/>
    <w:rsid w:val="00E1736D"/>
    <w:rsid w:val="00E1746A"/>
    <w:rsid w:val="00E207AC"/>
    <w:rsid w:val="00E2095F"/>
    <w:rsid w:val="00E21393"/>
    <w:rsid w:val="00E2168A"/>
    <w:rsid w:val="00E224FF"/>
    <w:rsid w:val="00E2254B"/>
    <w:rsid w:val="00E22FD4"/>
    <w:rsid w:val="00E234B8"/>
    <w:rsid w:val="00E23A0E"/>
    <w:rsid w:val="00E23EE3"/>
    <w:rsid w:val="00E245A1"/>
    <w:rsid w:val="00E2479F"/>
    <w:rsid w:val="00E24831"/>
    <w:rsid w:val="00E24F05"/>
    <w:rsid w:val="00E25228"/>
    <w:rsid w:val="00E25361"/>
    <w:rsid w:val="00E25725"/>
    <w:rsid w:val="00E258F1"/>
    <w:rsid w:val="00E26078"/>
    <w:rsid w:val="00E261C1"/>
    <w:rsid w:val="00E26A6C"/>
    <w:rsid w:val="00E27953"/>
    <w:rsid w:val="00E27A9D"/>
    <w:rsid w:val="00E27B4A"/>
    <w:rsid w:val="00E305E3"/>
    <w:rsid w:val="00E306C7"/>
    <w:rsid w:val="00E30F56"/>
    <w:rsid w:val="00E31001"/>
    <w:rsid w:val="00E313DB"/>
    <w:rsid w:val="00E314BF"/>
    <w:rsid w:val="00E318E5"/>
    <w:rsid w:val="00E31B52"/>
    <w:rsid w:val="00E32635"/>
    <w:rsid w:val="00E328C4"/>
    <w:rsid w:val="00E32B7F"/>
    <w:rsid w:val="00E3391B"/>
    <w:rsid w:val="00E341E6"/>
    <w:rsid w:val="00E3436D"/>
    <w:rsid w:val="00E3486A"/>
    <w:rsid w:val="00E34A4E"/>
    <w:rsid w:val="00E34ACA"/>
    <w:rsid w:val="00E34F39"/>
    <w:rsid w:val="00E35198"/>
    <w:rsid w:val="00E35AA6"/>
    <w:rsid w:val="00E3733B"/>
    <w:rsid w:val="00E40EDA"/>
    <w:rsid w:val="00E410E6"/>
    <w:rsid w:val="00E413DE"/>
    <w:rsid w:val="00E41A97"/>
    <w:rsid w:val="00E41B74"/>
    <w:rsid w:val="00E41C8A"/>
    <w:rsid w:val="00E41D06"/>
    <w:rsid w:val="00E41D0D"/>
    <w:rsid w:val="00E41E33"/>
    <w:rsid w:val="00E42296"/>
    <w:rsid w:val="00E4260A"/>
    <w:rsid w:val="00E426BD"/>
    <w:rsid w:val="00E4352A"/>
    <w:rsid w:val="00E43A79"/>
    <w:rsid w:val="00E43B7C"/>
    <w:rsid w:val="00E43C83"/>
    <w:rsid w:val="00E43CD1"/>
    <w:rsid w:val="00E44096"/>
    <w:rsid w:val="00E440ED"/>
    <w:rsid w:val="00E44174"/>
    <w:rsid w:val="00E444C4"/>
    <w:rsid w:val="00E4466E"/>
    <w:rsid w:val="00E45508"/>
    <w:rsid w:val="00E46685"/>
    <w:rsid w:val="00E46E99"/>
    <w:rsid w:val="00E502D6"/>
    <w:rsid w:val="00E504B0"/>
    <w:rsid w:val="00E507BE"/>
    <w:rsid w:val="00E5098E"/>
    <w:rsid w:val="00E50A06"/>
    <w:rsid w:val="00E510EB"/>
    <w:rsid w:val="00E51559"/>
    <w:rsid w:val="00E5184C"/>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E7E"/>
    <w:rsid w:val="00E56FBE"/>
    <w:rsid w:val="00E5723F"/>
    <w:rsid w:val="00E57EDD"/>
    <w:rsid w:val="00E600CD"/>
    <w:rsid w:val="00E60219"/>
    <w:rsid w:val="00E60B81"/>
    <w:rsid w:val="00E61149"/>
    <w:rsid w:val="00E61239"/>
    <w:rsid w:val="00E613F2"/>
    <w:rsid w:val="00E61D7A"/>
    <w:rsid w:val="00E62EF4"/>
    <w:rsid w:val="00E632EA"/>
    <w:rsid w:val="00E63F1C"/>
    <w:rsid w:val="00E64613"/>
    <w:rsid w:val="00E650E0"/>
    <w:rsid w:val="00E654A0"/>
    <w:rsid w:val="00E65521"/>
    <w:rsid w:val="00E65D6D"/>
    <w:rsid w:val="00E66CAF"/>
    <w:rsid w:val="00E67455"/>
    <w:rsid w:val="00E67FF3"/>
    <w:rsid w:val="00E701AC"/>
    <w:rsid w:val="00E719E2"/>
    <w:rsid w:val="00E71E0E"/>
    <w:rsid w:val="00E72497"/>
    <w:rsid w:val="00E72D4B"/>
    <w:rsid w:val="00E72F90"/>
    <w:rsid w:val="00E730F3"/>
    <w:rsid w:val="00E73424"/>
    <w:rsid w:val="00E73632"/>
    <w:rsid w:val="00E7374B"/>
    <w:rsid w:val="00E74451"/>
    <w:rsid w:val="00E748B5"/>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94B"/>
    <w:rsid w:val="00E81DE3"/>
    <w:rsid w:val="00E8267D"/>
    <w:rsid w:val="00E82B57"/>
    <w:rsid w:val="00E82FDB"/>
    <w:rsid w:val="00E834B9"/>
    <w:rsid w:val="00E83572"/>
    <w:rsid w:val="00E83C17"/>
    <w:rsid w:val="00E8419B"/>
    <w:rsid w:val="00E84410"/>
    <w:rsid w:val="00E844ED"/>
    <w:rsid w:val="00E84AB8"/>
    <w:rsid w:val="00E84FDA"/>
    <w:rsid w:val="00E85271"/>
    <w:rsid w:val="00E85BAC"/>
    <w:rsid w:val="00E85C83"/>
    <w:rsid w:val="00E8653F"/>
    <w:rsid w:val="00E86C05"/>
    <w:rsid w:val="00E8726B"/>
    <w:rsid w:val="00E874B0"/>
    <w:rsid w:val="00E90372"/>
    <w:rsid w:val="00E904FF"/>
    <w:rsid w:val="00E90C8F"/>
    <w:rsid w:val="00E90E09"/>
    <w:rsid w:val="00E91006"/>
    <w:rsid w:val="00E91200"/>
    <w:rsid w:val="00E91851"/>
    <w:rsid w:val="00E92106"/>
    <w:rsid w:val="00E92204"/>
    <w:rsid w:val="00E922AB"/>
    <w:rsid w:val="00E93025"/>
    <w:rsid w:val="00E93149"/>
    <w:rsid w:val="00E93276"/>
    <w:rsid w:val="00E93457"/>
    <w:rsid w:val="00E93F35"/>
    <w:rsid w:val="00E955FA"/>
    <w:rsid w:val="00E956FD"/>
    <w:rsid w:val="00E971FE"/>
    <w:rsid w:val="00E97C2F"/>
    <w:rsid w:val="00EA04FB"/>
    <w:rsid w:val="00EA0E90"/>
    <w:rsid w:val="00EA1864"/>
    <w:rsid w:val="00EA1F76"/>
    <w:rsid w:val="00EA20FE"/>
    <w:rsid w:val="00EA4C1F"/>
    <w:rsid w:val="00EA5469"/>
    <w:rsid w:val="00EA5630"/>
    <w:rsid w:val="00EA5B2B"/>
    <w:rsid w:val="00EA6041"/>
    <w:rsid w:val="00EA6A33"/>
    <w:rsid w:val="00EA6BD9"/>
    <w:rsid w:val="00EA6E01"/>
    <w:rsid w:val="00EA737F"/>
    <w:rsid w:val="00EA74A8"/>
    <w:rsid w:val="00EA7EA7"/>
    <w:rsid w:val="00EB0239"/>
    <w:rsid w:val="00EB0AFA"/>
    <w:rsid w:val="00EB0C45"/>
    <w:rsid w:val="00EB0C68"/>
    <w:rsid w:val="00EB1CF4"/>
    <w:rsid w:val="00EB2915"/>
    <w:rsid w:val="00EB2AC5"/>
    <w:rsid w:val="00EB2BE8"/>
    <w:rsid w:val="00EB2F9B"/>
    <w:rsid w:val="00EB311C"/>
    <w:rsid w:val="00EB3414"/>
    <w:rsid w:val="00EB349F"/>
    <w:rsid w:val="00EB352A"/>
    <w:rsid w:val="00EB3FD5"/>
    <w:rsid w:val="00EB40DA"/>
    <w:rsid w:val="00EB47A3"/>
    <w:rsid w:val="00EB4897"/>
    <w:rsid w:val="00EB548E"/>
    <w:rsid w:val="00EB5707"/>
    <w:rsid w:val="00EB5ECF"/>
    <w:rsid w:val="00EB5F05"/>
    <w:rsid w:val="00EB6396"/>
    <w:rsid w:val="00EB64E0"/>
    <w:rsid w:val="00EB65D1"/>
    <w:rsid w:val="00EB6B8E"/>
    <w:rsid w:val="00EC0F44"/>
    <w:rsid w:val="00EC115E"/>
    <w:rsid w:val="00EC1362"/>
    <w:rsid w:val="00EC1472"/>
    <w:rsid w:val="00EC14F5"/>
    <w:rsid w:val="00EC18DA"/>
    <w:rsid w:val="00EC1F83"/>
    <w:rsid w:val="00EC238F"/>
    <w:rsid w:val="00EC291E"/>
    <w:rsid w:val="00EC2EEA"/>
    <w:rsid w:val="00EC3061"/>
    <w:rsid w:val="00EC6033"/>
    <w:rsid w:val="00EC61F5"/>
    <w:rsid w:val="00EC67DE"/>
    <w:rsid w:val="00EC6ABB"/>
    <w:rsid w:val="00EC747F"/>
    <w:rsid w:val="00EC7865"/>
    <w:rsid w:val="00EC7989"/>
    <w:rsid w:val="00EC7B44"/>
    <w:rsid w:val="00EC7B71"/>
    <w:rsid w:val="00ED0072"/>
    <w:rsid w:val="00ED0426"/>
    <w:rsid w:val="00ED08F0"/>
    <w:rsid w:val="00ED10D9"/>
    <w:rsid w:val="00ED1397"/>
    <w:rsid w:val="00ED19DB"/>
    <w:rsid w:val="00ED19EC"/>
    <w:rsid w:val="00ED2048"/>
    <w:rsid w:val="00ED22D6"/>
    <w:rsid w:val="00ED28F4"/>
    <w:rsid w:val="00ED2AAC"/>
    <w:rsid w:val="00ED2D91"/>
    <w:rsid w:val="00ED30A9"/>
    <w:rsid w:val="00ED3204"/>
    <w:rsid w:val="00ED37C2"/>
    <w:rsid w:val="00ED3FD9"/>
    <w:rsid w:val="00ED42D5"/>
    <w:rsid w:val="00ED43C6"/>
    <w:rsid w:val="00ED45FE"/>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077"/>
    <w:rsid w:val="00EE1465"/>
    <w:rsid w:val="00EE1D25"/>
    <w:rsid w:val="00EE2C37"/>
    <w:rsid w:val="00EE2C69"/>
    <w:rsid w:val="00EE3066"/>
    <w:rsid w:val="00EE34DD"/>
    <w:rsid w:val="00EE3C92"/>
    <w:rsid w:val="00EE447F"/>
    <w:rsid w:val="00EE4674"/>
    <w:rsid w:val="00EE47C6"/>
    <w:rsid w:val="00EE4D2C"/>
    <w:rsid w:val="00EE4D84"/>
    <w:rsid w:val="00EE4EE4"/>
    <w:rsid w:val="00EE4F4E"/>
    <w:rsid w:val="00EE575C"/>
    <w:rsid w:val="00EE5D67"/>
    <w:rsid w:val="00EE5F95"/>
    <w:rsid w:val="00EE6B6F"/>
    <w:rsid w:val="00EE7173"/>
    <w:rsid w:val="00EE76B1"/>
    <w:rsid w:val="00EE7818"/>
    <w:rsid w:val="00EF0B59"/>
    <w:rsid w:val="00EF0F59"/>
    <w:rsid w:val="00EF0FF3"/>
    <w:rsid w:val="00EF1196"/>
    <w:rsid w:val="00EF1A5A"/>
    <w:rsid w:val="00EF1DEA"/>
    <w:rsid w:val="00EF20D2"/>
    <w:rsid w:val="00EF2B23"/>
    <w:rsid w:val="00EF2DCA"/>
    <w:rsid w:val="00EF3A01"/>
    <w:rsid w:val="00EF4703"/>
    <w:rsid w:val="00EF4D0F"/>
    <w:rsid w:val="00EF4D9C"/>
    <w:rsid w:val="00EF52F1"/>
    <w:rsid w:val="00EF533D"/>
    <w:rsid w:val="00EF5FF8"/>
    <w:rsid w:val="00EF627C"/>
    <w:rsid w:val="00EF6F58"/>
    <w:rsid w:val="00EF6FA1"/>
    <w:rsid w:val="00EF71A3"/>
    <w:rsid w:val="00EF7935"/>
    <w:rsid w:val="00EF7C5F"/>
    <w:rsid w:val="00F00456"/>
    <w:rsid w:val="00F010B7"/>
    <w:rsid w:val="00F01526"/>
    <w:rsid w:val="00F023A7"/>
    <w:rsid w:val="00F02EDC"/>
    <w:rsid w:val="00F039E2"/>
    <w:rsid w:val="00F03D55"/>
    <w:rsid w:val="00F041B8"/>
    <w:rsid w:val="00F04A95"/>
    <w:rsid w:val="00F05443"/>
    <w:rsid w:val="00F0587F"/>
    <w:rsid w:val="00F058D3"/>
    <w:rsid w:val="00F05BF0"/>
    <w:rsid w:val="00F05E22"/>
    <w:rsid w:val="00F05E89"/>
    <w:rsid w:val="00F05F02"/>
    <w:rsid w:val="00F07F38"/>
    <w:rsid w:val="00F10169"/>
    <w:rsid w:val="00F1092B"/>
    <w:rsid w:val="00F10A38"/>
    <w:rsid w:val="00F1176A"/>
    <w:rsid w:val="00F11FF3"/>
    <w:rsid w:val="00F129F7"/>
    <w:rsid w:val="00F12B05"/>
    <w:rsid w:val="00F12B51"/>
    <w:rsid w:val="00F12B6D"/>
    <w:rsid w:val="00F12BF1"/>
    <w:rsid w:val="00F12F4D"/>
    <w:rsid w:val="00F12FB0"/>
    <w:rsid w:val="00F13A10"/>
    <w:rsid w:val="00F13C4C"/>
    <w:rsid w:val="00F14135"/>
    <w:rsid w:val="00F1523B"/>
    <w:rsid w:val="00F16039"/>
    <w:rsid w:val="00F1603A"/>
    <w:rsid w:val="00F163AC"/>
    <w:rsid w:val="00F16DFC"/>
    <w:rsid w:val="00F16E57"/>
    <w:rsid w:val="00F17165"/>
    <w:rsid w:val="00F20491"/>
    <w:rsid w:val="00F206DE"/>
    <w:rsid w:val="00F20903"/>
    <w:rsid w:val="00F20DCF"/>
    <w:rsid w:val="00F20E1B"/>
    <w:rsid w:val="00F22FFE"/>
    <w:rsid w:val="00F2316B"/>
    <w:rsid w:val="00F231A7"/>
    <w:rsid w:val="00F23331"/>
    <w:rsid w:val="00F238F5"/>
    <w:rsid w:val="00F23C16"/>
    <w:rsid w:val="00F23CF2"/>
    <w:rsid w:val="00F2498E"/>
    <w:rsid w:val="00F249C5"/>
    <w:rsid w:val="00F25865"/>
    <w:rsid w:val="00F270F0"/>
    <w:rsid w:val="00F276A8"/>
    <w:rsid w:val="00F27DB1"/>
    <w:rsid w:val="00F30FCB"/>
    <w:rsid w:val="00F3149A"/>
    <w:rsid w:val="00F3332A"/>
    <w:rsid w:val="00F33962"/>
    <w:rsid w:val="00F34068"/>
    <w:rsid w:val="00F34183"/>
    <w:rsid w:val="00F3421F"/>
    <w:rsid w:val="00F3487B"/>
    <w:rsid w:val="00F34B64"/>
    <w:rsid w:val="00F350BB"/>
    <w:rsid w:val="00F35194"/>
    <w:rsid w:val="00F359DA"/>
    <w:rsid w:val="00F35ED7"/>
    <w:rsid w:val="00F36B72"/>
    <w:rsid w:val="00F37059"/>
    <w:rsid w:val="00F37626"/>
    <w:rsid w:val="00F37687"/>
    <w:rsid w:val="00F376EE"/>
    <w:rsid w:val="00F37E44"/>
    <w:rsid w:val="00F4001D"/>
    <w:rsid w:val="00F4019E"/>
    <w:rsid w:val="00F4175A"/>
    <w:rsid w:val="00F423F6"/>
    <w:rsid w:val="00F43528"/>
    <w:rsid w:val="00F435C0"/>
    <w:rsid w:val="00F43916"/>
    <w:rsid w:val="00F44306"/>
    <w:rsid w:val="00F44F84"/>
    <w:rsid w:val="00F45591"/>
    <w:rsid w:val="00F45971"/>
    <w:rsid w:val="00F462E2"/>
    <w:rsid w:val="00F466E6"/>
    <w:rsid w:val="00F467AF"/>
    <w:rsid w:val="00F47508"/>
    <w:rsid w:val="00F4786D"/>
    <w:rsid w:val="00F47E43"/>
    <w:rsid w:val="00F508F3"/>
    <w:rsid w:val="00F50B8D"/>
    <w:rsid w:val="00F51133"/>
    <w:rsid w:val="00F51165"/>
    <w:rsid w:val="00F51C42"/>
    <w:rsid w:val="00F51CC4"/>
    <w:rsid w:val="00F51EAB"/>
    <w:rsid w:val="00F5214F"/>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4F9"/>
    <w:rsid w:val="00F6068A"/>
    <w:rsid w:val="00F60C6F"/>
    <w:rsid w:val="00F61CB1"/>
    <w:rsid w:val="00F62332"/>
    <w:rsid w:val="00F62371"/>
    <w:rsid w:val="00F62814"/>
    <w:rsid w:val="00F62B5A"/>
    <w:rsid w:val="00F63239"/>
    <w:rsid w:val="00F637DB"/>
    <w:rsid w:val="00F638E7"/>
    <w:rsid w:val="00F63C65"/>
    <w:rsid w:val="00F6485E"/>
    <w:rsid w:val="00F6499A"/>
    <w:rsid w:val="00F64F0D"/>
    <w:rsid w:val="00F6554B"/>
    <w:rsid w:val="00F656E5"/>
    <w:rsid w:val="00F65BB6"/>
    <w:rsid w:val="00F6600E"/>
    <w:rsid w:val="00F66279"/>
    <w:rsid w:val="00F669A9"/>
    <w:rsid w:val="00F67500"/>
    <w:rsid w:val="00F67EEC"/>
    <w:rsid w:val="00F70652"/>
    <w:rsid w:val="00F70B12"/>
    <w:rsid w:val="00F70F10"/>
    <w:rsid w:val="00F713DB"/>
    <w:rsid w:val="00F716BE"/>
    <w:rsid w:val="00F71849"/>
    <w:rsid w:val="00F72E1A"/>
    <w:rsid w:val="00F72FB0"/>
    <w:rsid w:val="00F73053"/>
    <w:rsid w:val="00F73B22"/>
    <w:rsid w:val="00F7474D"/>
    <w:rsid w:val="00F74A3D"/>
    <w:rsid w:val="00F74A8F"/>
    <w:rsid w:val="00F74FB9"/>
    <w:rsid w:val="00F759AD"/>
    <w:rsid w:val="00F764E0"/>
    <w:rsid w:val="00F76EF6"/>
    <w:rsid w:val="00F775A3"/>
    <w:rsid w:val="00F7795D"/>
    <w:rsid w:val="00F77B77"/>
    <w:rsid w:val="00F77D38"/>
    <w:rsid w:val="00F77F4D"/>
    <w:rsid w:val="00F8041A"/>
    <w:rsid w:val="00F80890"/>
    <w:rsid w:val="00F809C6"/>
    <w:rsid w:val="00F81408"/>
    <w:rsid w:val="00F815F4"/>
    <w:rsid w:val="00F832E4"/>
    <w:rsid w:val="00F83EBE"/>
    <w:rsid w:val="00F84205"/>
    <w:rsid w:val="00F85471"/>
    <w:rsid w:val="00F86C5F"/>
    <w:rsid w:val="00F86D62"/>
    <w:rsid w:val="00F874BB"/>
    <w:rsid w:val="00F87D79"/>
    <w:rsid w:val="00F90DA5"/>
    <w:rsid w:val="00F9118F"/>
    <w:rsid w:val="00F914C6"/>
    <w:rsid w:val="00F91EA3"/>
    <w:rsid w:val="00F923FB"/>
    <w:rsid w:val="00F925DE"/>
    <w:rsid w:val="00F92B59"/>
    <w:rsid w:val="00F931A2"/>
    <w:rsid w:val="00F93236"/>
    <w:rsid w:val="00F94A33"/>
    <w:rsid w:val="00F95AB8"/>
    <w:rsid w:val="00F95F2A"/>
    <w:rsid w:val="00F96410"/>
    <w:rsid w:val="00F96417"/>
    <w:rsid w:val="00F968FC"/>
    <w:rsid w:val="00F96BAB"/>
    <w:rsid w:val="00F96F86"/>
    <w:rsid w:val="00F97115"/>
    <w:rsid w:val="00F97289"/>
    <w:rsid w:val="00F97B3C"/>
    <w:rsid w:val="00F97D0B"/>
    <w:rsid w:val="00F97DE7"/>
    <w:rsid w:val="00FA00A8"/>
    <w:rsid w:val="00FA016F"/>
    <w:rsid w:val="00FA0395"/>
    <w:rsid w:val="00FA1919"/>
    <w:rsid w:val="00FA1CA1"/>
    <w:rsid w:val="00FA1F4B"/>
    <w:rsid w:val="00FA3644"/>
    <w:rsid w:val="00FA3E64"/>
    <w:rsid w:val="00FA4168"/>
    <w:rsid w:val="00FA4571"/>
    <w:rsid w:val="00FA45E7"/>
    <w:rsid w:val="00FA4A55"/>
    <w:rsid w:val="00FA4A6C"/>
    <w:rsid w:val="00FA4CAD"/>
    <w:rsid w:val="00FA4CFE"/>
    <w:rsid w:val="00FA4DC7"/>
    <w:rsid w:val="00FA4FF3"/>
    <w:rsid w:val="00FA5D15"/>
    <w:rsid w:val="00FA7A6F"/>
    <w:rsid w:val="00FA7F35"/>
    <w:rsid w:val="00FB083F"/>
    <w:rsid w:val="00FB09A6"/>
    <w:rsid w:val="00FB1D21"/>
    <w:rsid w:val="00FB1DEB"/>
    <w:rsid w:val="00FB1E73"/>
    <w:rsid w:val="00FB290E"/>
    <w:rsid w:val="00FB3254"/>
    <w:rsid w:val="00FB3596"/>
    <w:rsid w:val="00FB3AD3"/>
    <w:rsid w:val="00FB3D5B"/>
    <w:rsid w:val="00FB41FD"/>
    <w:rsid w:val="00FB4353"/>
    <w:rsid w:val="00FB4E64"/>
    <w:rsid w:val="00FB4F40"/>
    <w:rsid w:val="00FB4F83"/>
    <w:rsid w:val="00FB5BF2"/>
    <w:rsid w:val="00FB6398"/>
    <w:rsid w:val="00FB665A"/>
    <w:rsid w:val="00FB6EAA"/>
    <w:rsid w:val="00FB6F5A"/>
    <w:rsid w:val="00FB6FF7"/>
    <w:rsid w:val="00FB715C"/>
    <w:rsid w:val="00FC001E"/>
    <w:rsid w:val="00FC12B2"/>
    <w:rsid w:val="00FC16AB"/>
    <w:rsid w:val="00FC2173"/>
    <w:rsid w:val="00FC262F"/>
    <w:rsid w:val="00FC372F"/>
    <w:rsid w:val="00FC37AD"/>
    <w:rsid w:val="00FC3FBD"/>
    <w:rsid w:val="00FC4252"/>
    <w:rsid w:val="00FC54A4"/>
    <w:rsid w:val="00FC5838"/>
    <w:rsid w:val="00FC5909"/>
    <w:rsid w:val="00FC5CDF"/>
    <w:rsid w:val="00FC623B"/>
    <w:rsid w:val="00FC692D"/>
    <w:rsid w:val="00FC6B73"/>
    <w:rsid w:val="00FC6C30"/>
    <w:rsid w:val="00FC6F04"/>
    <w:rsid w:val="00FC7182"/>
    <w:rsid w:val="00FC79E8"/>
    <w:rsid w:val="00FD0A58"/>
    <w:rsid w:val="00FD154B"/>
    <w:rsid w:val="00FD160B"/>
    <w:rsid w:val="00FD19B7"/>
    <w:rsid w:val="00FD1CE8"/>
    <w:rsid w:val="00FD1FA6"/>
    <w:rsid w:val="00FD295A"/>
    <w:rsid w:val="00FD2A3F"/>
    <w:rsid w:val="00FD2C5C"/>
    <w:rsid w:val="00FD2DEE"/>
    <w:rsid w:val="00FD314B"/>
    <w:rsid w:val="00FD3825"/>
    <w:rsid w:val="00FD39C9"/>
    <w:rsid w:val="00FD3CDC"/>
    <w:rsid w:val="00FD3E5D"/>
    <w:rsid w:val="00FD4378"/>
    <w:rsid w:val="00FD508D"/>
    <w:rsid w:val="00FD53D9"/>
    <w:rsid w:val="00FD5652"/>
    <w:rsid w:val="00FD57A1"/>
    <w:rsid w:val="00FD5C86"/>
    <w:rsid w:val="00FD6EF2"/>
    <w:rsid w:val="00FD710A"/>
    <w:rsid w:val="00FD718F"/>
    <w:rsid w:val="00FD72C2"/>
    <w:rsid w:val="00FD7834"/>
    <w:rsid w:val="00FD7D51"/>
    <w:rsid w:val="00FE0B52"/>
    <w:rsid w:val="00FE10DF"/>
    <w:rsid w:val="00FE1867"/>
    <w:rsid w:val="00FE1A09"/>
    <w:rsid w:val="00FE1BC8"/>
    <w:rsid w:val="00FE26EC"/>
    <w:rsid w:val="00FE276F"/>
    <w:rsid w:val="00FE2DFF"/>
    <w:rsid w:val="00FE30A0"/>
    <w:rsid w:val="00FE35A8"/>
    <w:rsid w:val="00FE402D"/>
    <w:rsid w:val="00FE4867"/>
    <w:rsid w:val="00FE571B"/>
    <w:rsid w:val="00FE599A"/>
    <w:rsid w:val="00FE663C"/>
    <w:rsid w:val="00FE76FD"/>
    <w:rsid w:val="00FE7B8E"/>
    <w:rsid w:val="00FF0847"/>
    <w:rsid w:val="00FF0DE4"/>
    <w:rsid w:val="00FF1B40"/>
    <w:rsid w:val="00FF1B91"/>
    <w:rsid w:val="00FF1CEE"/>
    <w:rsid w:val="00FF28C3"/>
    <w:rsid w:val="00FF299D"/>
    <w:rsid w:val="00FF32F4"/>
    <w:rsid w:val="00FF35B6"/>
    <w:rsid w:val="00FF3952"/>
    <w:rsid w:val="00FF3C29"/>
    <w:rsid w:val="00FF3E42"/>
    <w:rsid w:val="00FF40EB"/>
    <w:rsid w:val="00FF47CD"/>
    <w:rsid w:val="00FF48BE"/>
    <w:rsid w:val="00FF4CA5"/>
    <w:rsid w:val="00FF5344"/>
    <w:rsid w:val="00FF5532"/>
    <w:rsid w:val="00FF5DBD"/>
    <w:rsid w:val="00FF6049"/>
    <w:rsid w:val="00FF6225"/>
    <w:rsid w:val="00FF67D7"/>
    <w:rsid w:val="00FF7E40"/>
    <w:rsid w:val="0EE28084"/>
    <w:rsid w:val="0F71B443"/>
    <w:rsid w:val="207EEFFE"/>
    <w:rsid w:val="23740614"/>
    <w:rsid w:val="2C5F5CFA"/>
    <w:rsid w:val="320C12DB"/>
    <w:rsid w:val="44E9108F"/>
    <w:rsid w:val="544331D9"/>
    <w:rsid w:val="5A2BF725"/>
    <w:rsid w:val="5C35490E"/>
    <w:rsid w:val="63036857"/>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B8474E"/>
    <w:pPr>
      <w:numPr>
        <w:numId w:val="59"/>
      </w:numPr>
    </w:pPr>
  </w:style>
  <w:style w:type="numbering" w:customStyle="1" w:styleId="Listaactual43">
    <w:name w:val="Lista actual43"/>
    <w:uiPriority w:val="99"/>
    <w:rsid w:val="00A75512"/>
    <w:pPr>
      <w:numPr>
        <w:numId w:val="60"/>
      </w:numPr>
    </w:pPr>
  </w:style>
  <w:style w:type="numbering" w:customStyle="1" w:styleId="Listaactual44">
    <w:name w:val="Lista actual44"/>
    <w:uiPriority w:val="99"/>
    <w:rsid w:val="00DE074D"/>
    <w:pPr>
      <w:numPr>
        <w:numId w:val="61"/>
      </w:numPr>
    </w:pPr>
  </w:style>
  <w:style w:type="numbering" w:customStyle="1" w:styleId="Listaactual45">
    <w:name w:val="Lista actual45"/>
    <w:uiPriority w:val="99"/>
    <w:rsid w:val="00DE074D"/>
    <w:pPr>
      <w:numPr>
        <w:numId w:val="62"/>
      </w:numPr>
    </w:pPr>
  </w:style>
  <w:style w:type="numbering" w:customStyle="1" w:styleId="Listaactual46">
    <w:name w:val="Lista actual46"/>
    <w:uiPriority w:val="99"/>
    <w:rsid w:val="0047264A"/>
    <w:pPr>
      <w:numPr>
        <w:numId w:val="64"/>
      </w:numPr>
    </w:pPr>
  </w:style>
  <w:style w:type="character" w:customStyle="1" w:styleId="UnresolvedMention">
    <w:name w:val="Unresolved Mention"/>
    <w:basedOn w:val="Fuentedeprrafopredeter"/>
    <w:uiPriority w:val="99"/>
    <w:semiHidden/>
    <w:unhideWhenUsed/>
    <w:rsid w:val="00866877"/>
    <w:rPr>
      <w:color w:val="605E5C"/>
      <w:shd w:val="clear" w:color="auto" w:fill="E1DFDD"/>
    </w:rPr>
  </w:style>
  <w:style w:type="numbering" w:customStyle="1" w:styleId="Listaactual47">
    <w:name w:val="Lista actual47"/>
    <w:uiPriority w:val="99"/>
    <w:rsid w:val="009F2346"/>
    <w:pPr>
      <w:numPr>
        <w:numId w:val="65"/>
      </w:numPr>
    </w:pPr>
  </w:style>
  <w:style w:type="numbering" w:customStyle="1" w:styleId="Listaactual48">
    <w:name w:val="Lista actual48"/>
    <w:uiPriority w:val="99"/>
    <w:rsid w:val="006D0881"/>
    <w:pPr>
      <w:numPr>
        <w:numId w:val="66"/>
      </w:numPr>
    </w:pPr>
  </w:style>
  <w:style w:type="numbering" w:customStyle="1" w:styleId="Listaactual49">
    <w:name w:val="Lista actual49"/>
    <w:uiPriority w:val="99"/>
    <w:rsid w:val="00AA6DC4"/>
    <w:pPr>
      <w:numPr>
        <w:numId w:val="68"/>
      </w:numPr>
    </w:pPr>
  </w:style>
  <w:style w:type="numbering" w:customStyle="1" w:styleId="Listaactual50">
    <w:name w:val="Lista actual50"/>
    <w:uiPriority w:val="99"/>
    <w:rsid w:val="00A6152D"/>
    <w:pPr>
      <w:numPr>
        <w:numId w:val="75"/>
      </w:numPr>
    </w:pPr>
  </w:style>
  <w:style w:type="numbering" w:customStyle="1" w:styleId="Listaactual52">
    <w:name w:val="Lista actual52"/>
    <w:uiPriority w:val="99"/>
    <w:rsid w:val="0045714A"/>
    <w:pPr>
      <w:numPr>
        <w:numId w:val="77"/>
      </w:numPr>
    </w:pPr>
  </w:style>
  <w:style w:type="numbering" w:customStyle="1" w:styleId="Listaactual53">
    <w:name w:val="Lista actual53"/>
    <w:uiPriority w:val="99"/>
    <w:rsid w:val="002263BC"/>
    <w:pPr>
      <w:numPr>
        <w:numId w:val="78"/>
      </w:numPr>
    </w:pPr>
  </w:style>
  <w:style w:type="numbering" w:customStyle="1" w:styleId="Listaactual54">
    <w:name w:val="Lista actual54"/>
    <w:uiPriority w:val="99"/>
    <w:rsid w:val="00BB0170"/>
    <w:pPr>
      <w:numPr>
        <w:numId w:val="81"/>
      </w:numPr>
    </w:pPr>
  </w:style>
  <w:style w:type="table" w:customStyle="1" w:styleId="Tablaconcuadrcula21">
    <w:name w:val="Tabla con cuadrícula21"/>
    <w:basedOn w:val="Tablanormal"/>
    <w:next w:val="Tablaconcuadrcula"/>
    <w:uiPriority w:val="39"/>
    <w:rsid w:val="001B415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7720070">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9660F-F8F1-49AD-BF1C-B7DC627AE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57</Pages>
  <Words>15151</Words>
  <Characters>83334</Characters>
  <Application>Microsoft Office Word</Application>
  <DocSecurity>0</DocSecurity>
  <Lines>694</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681</cp:revision>
  <cp:lastPrinted>2026-06-26T16:49:00Z</cp:lastPrinted>
  <dcterms:created xsi:type="dcterms:W3CDTF">2026-01-19T18:51:00Z</dcterms:created>
  <dcterms:modified xsi:type="dcterms:W3CDTF">2026-07-03T15:39:00Z</dcterms:modified>
</cp:coreProperties>
</file>