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BA26C0">
        <w:rPr>
          <w:rFonts w:ascii="Palatino Linotype" w:eastAsia="Palatino Linotype" w:hAnsi="Palatino Linotype" w:cs="Palatino Linotype"/>
          <w:b/>
          <w:sz w:val="24"/>
          <w:szCs w:val="24"/>
        </w:rPr>
        <w:t>3263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B5761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4750F">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BA26C0">
        <w:rPr>
          <w:rFonts w:ascii="Palatino Linotype" w:eastAsia="Palatino Linotype" w:hAnsi="Palatino Linotype" w:cs="Palatino Linotype"/>
          <w:b/>
          <w:color w:val="000000"/>
          <w:sz w:val="24"/>
          <w:szCs w:val="24"/>
        </w:rPr>
        <w:t>0606</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BA26C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0606/TEPOTZOT/IP/2026</w:t>
      </w:r>
      <w:r w:rsidR="00656D21" w:rsidRPr="00463865">
        <w:rPr>
          <w:rFonts w:ascii="Palatino Linotype" w:eastAsia="Palatino Linotype" w:hAnsi="Palatino Linotype" w:cs="Palatino Linotype"/>
          <w:b/>
          <w:color w:val="000000"/>
          <w:sz w:val="24"/>
          <w:szCs w:val="24"/>
        </w:rPr>
        <w:t>:</w:t>
      </w:r>
    </w:p>
    <w:p w:rsidR="009A0E57" w:rsidRPr="00BA26C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A26C0">
        <w:rPr>
          <w:rFonts w:ascii="Palatino Linotype" w:eastAsia="Palatino Linotype" w:hAnsi="Palatino Linotype" w:cs="Palatino Linotype"/>
          <w:i/>
          <w:color w:val="000000"/>
          <w:sz w:val="24"/>
          <w:szCs w:val="24"/>
        </w:rPr>
        <w:t>“</w:t>
      </w:r>
      <w:r w:rsidR="00BA26C0" w:rsidRPr="00BA26C0">
        <w:rPr>
          <w:rFonts w:ascii="Palatino Linotype" w:hAnsi="Palatino Linotype"/>
          <w:i/>
          <w:color w:val="000000"/>
          <w:sz w:val="24"/>
          <w:szCs w:val="24"/>
        </w:rPr>
        <w:t>Solicito detalle de ingresos municipales derivados de comercio informal en escuelas durante 2025-2026, indicando concepto de cobro, monto total recaudado, cuenta presupuestal, destino del recurso y pólizas contables. Anexo legal: Solicito pólizas contables, estados de cuenta y comprobantes fiscales. En caso de inexistencia, indicar irregularidad en control financiero conforme a la normativa aplicable.</w:t>
      </w:r>
      <w:r w:rsidR="00FC3C5B" w:rsidRPr="00BA26C0">
        <w:rPr>
          <w:rFonts w:ascii="Palatino Linotype" w:hAnsi="Palatino Linotype"/>
          <w:i/>
          <w:color w:val="000000"/>
          <w:sz w:val="24"/>
          <w:szCs w:val="24"/>
        </w:rPr>
        <w:t xml:space="preserve">” </w:t>
      </w:r>
      <w:r w:rsidR="003B3AF6" w:rsidRPr="00BA26C0">
        <w:rPr>
          <w:rFonts w:ascii="Palatino Linotype" w:hAnsi="Palatino Linotype"/>
          <w:i/>
          <w:color w:val="000000"/>
          <w:sz w:val="24"/>
          <w:szCs w:val="24"/>
        </w:rPr>
        <w:t>(</w:t>
      </w:r>
      <w:r w:rsidRPr="00BA26C0">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BA26C0">
        <w:rPr>
          <w:rFonts w:ascii="Palatino Linotype" w:eastAsia="Palatino Linotype" w:hAnsi="Palatino Linotype" w:cs="Palatino Linotype"/>
          <w:b/>
          <w:sz w:val="24"/>
          <w:szCs w:val="24"/>
        </w:rPr>
        <w:t>3263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BA26C0" w:rsidRDefault="00331433" w:rsidP="006B375B">
      <w:pPr>
        <w:ind w:left="633"/>
        <w:jc w:val="both"/>
        <w:rPr>
          <w:rFonts w:ascii="Palatino Linotype" w:eastAsia="Times New Roman" w:hAnsi="Palatino Linotype" w:cs="Times New Roman"/>
          <w:i/>
          <w:sz w:val="24"/>
          <w:szCs w:val="24"/>
          <w:lang w:val="es-MX"/>
        </w:rPr>
      </w:pPr>
      <w:r w:rsidRPr="00BA26C0">
        <w:rPr>
          <w:rFonts w:ascii="Palatino Linotype" w:eastAsia="Palatino Linotype" w:hAnsi="Palatino Linotype" w:cs="Palatino Linotype"/>
          <w:i/>
          <w:color w:val="000000"/>
          <w:sz w:val="24"/>
          <w:szCs w:val="24"/>
        </w:rPr>
        <w:t>“</w:t>
      </w:r>
      <w:r w:rsidR="00BA26C0" w:rsidRPr="00BA26C0">
        <w:rPr>
          <w:rFonts w:ascii="Palatino Linotype" w:hAnsi="Palatino Linotype"/>
          <w:i/>
          <w:color w:val="000000"/>
          <w:sz w:val="24"/>
          <w:szCs w:val="24"/>
        </w:rPr>
        <w:t>Solicito detalle de ingresos municipales derivados de comercio informal en escuelas durante 2025-2026, indicando concepto de cobro, monto total recaudado, cuenta presupuestal, destino del recurso y pólizas contables. Anexo legal: Solicito pólizas contables, estados de cuenta y comprobantes fiscales. En caso de inexistencia, indicar irregularidad en control financiero conforme a la normativa aplicable</w:t>
      </w:r>
      <w:r w:rsidR="00071A60" w:rsidRPr="00BA26C0">
        <w:rPr>
          <w:rFonts w:ascii="Palatino Linotype" w:hAnsi="Palatino Linotype"/>
          <w:i/>
          <w:color w:val="000000"/>
          <w:sz w:val="24"/>
          <w:szCs w:val="24"/>
        </w:rPr>
        <w:t>.</w:t>
      </w:r>
      <w:r w:rsidR="0004750F" w:rsidRPr="00BA26C0">
        <w:rPr>
          <w:rFonts w:ascii="Palatino Linotype" w:hAnsi="Palatino Linotype"/>
          <w:i/>
          <w:color w:val="000000"/>
          <w:sz w:val="24"/>
          <w:szCs w:val="24"/>
        </w:rPr>
        <w:t>”</w:t>
      </w:r>
      <w:r w:rsidR="00071A60" w:rsidRPr="00BA26C0">
        <w:rPr>
          <w:rFonts w:ascii="Palatino Linotype" w:hAnsi="Palatino Linotype"/>
          <w:i/>
          <w:color w:val="000000"/>
          <w:sz w:val="24"/>
          <w:szCs w:val="24"/>
        </w:rPr>
        <w:t xml:space="preserve"> </w:t>
      </w:r>
      <w:r w:rsidR="009D2402" w:rsidRPr="00BA26C0">
        <w:rPr>
          <w:rFonts w:ascii="Palatino Linotype" w:hAnsi="Palatino Linotype"/>
          <w:i/>
          <w:color w:val="000000"/>
          <w:sz w:val="24"/>
          <w:szCs w:val="24"/>
        </w:rPr>
        <w:t>(</w:t>
      </w:r>
      <w:r w:rsidRPr="00BA26C0">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w:t>
      </w:r>
      <w:r w:rsidR="0004750F" w:rsidRPr="0004750F">
        <w:rPr>
          <w:rFonts w:ascii="Palatino Linotype" w:hAnsi="Palatino Linotype"/>
          <w:i/>
          <w:color w:val="000000"/>
        </w:rPr>
        <w:lastRenderedPageBreak/>
        <w:t>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trece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 xml:space="preserve">veintiséis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467F5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467F5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A26C0" w:rsidRPr="00463865">
        <w:rPr>
          <w:rFonts w:ascii="Palatino Linotype" w:eastAsia="Palatino Linotype" w:hAnsi="Palatino Linotype" w:cs="Palatino Linotype"/>
          <w:b/>
          <w:color w:val="000000"/>
          <w:sz w:val="24"/>
          <w:szCs w:val="24"/>
        </w:rPr>
        <w:t>0</w:t>
      </w:r>
      <w:r w:rsidR="00BA26C0">
        <w:rPr>
          <w:rFonts w:ascii="Palatino Linotype" w:eastAsia="Palatino Linotype" w:hAnsi="Palatino Linotype" w:cs="Palatino Linotype"/>
          <w:b/>
          <w:color w:val="000000"/>
          <w:sz w:val="24"/>
          <w:szCs w:val="24"/>
        </w:rPr>
        <w:t>0606/TEPOTZOT/IP/2026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A26C0" w:rsidRPr="00463865">
        <w:rPr>
          <w:rFonts w:ascii="Palatino Linotype" w:eastAsia="Palatino Linotype" w:hAnsi="Palatino Linotype" w:cs="Palatino Linotype"/>
          <w:b/>
          <w:color w:val="000000"/>
          <w:sz w:val="24"/>
          <w:szCs w:val="24"/>
        </w:rPr>
        <w:t>0</w:t>
      </w:r>
      <w:r w:rsidR="00BA26C0">
        <w:rPr>
          <w:rFonts w:ascii="Palatino Linotype" w:eastAsia="Palatino Linotype" w:hAnsi="Palatino Linotype" w:cs="Palatino Linotype"/>
          <w:b/>
          <w:color w:val="000000"/>
          <w:sz w:val="24"/>
          <w:szCs w:val="24"/>
        </w:rPr>
        <w:t>0606/TEPOTZOT/IP/2026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67F5E">
      <w:headerReference w:type="default" r:id="rId9"/>
      <w:footerReference w:type="default" r:id="rId10"/>
      <w:headerReference w:type="first" r:id="rId11"/>
      <w:footerReference w:type="first" r:id="rId12"/>
      <w:pgSz w:w="12240" w:h="15840"/>
      <w:pgMar w:top="2269"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20" w:rsidRDefault="00D05B20">
      <w:pPr>
        <w:spacing w:after="0" w:line="240" w:lineRule="auto"/>
      </w:pPr>
      <w:r>
        <w:separator/>
      </w:r>
    </w:p>
  </w:endnote>
  <w:endnote w:type="continuationSeparator" w:id="0">
    <w:p w:rsidR="00D05B20" w:rsidRDefault="00D0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761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761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761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761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20" w:rsidRDefault="00D05B20">
      <w:pPr>
        <w:spacing w:after="0" w:line="240" w:lineRule="auto"/>
      </w:pPr>
      <w:r>
        <w:separator/>
      </w:r>
    </w:p>
  </w:footnote>
  <w:footnote w:type="continuationSeparator" w:id="0">
    <w:p w:rsidR="00D05B20" w:rsidRDefault="00D0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BA26C0"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3263/INFOEM/IP/RR/2026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BA26C0"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3263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B5761B"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67F5E"/>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5761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28A6"/>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3A37"/>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20"/>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C7486"/>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08D47-1BFE-454E-84CE-5BFABF80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15</Pages>
  <Words>3663</Words>
  <Characters>20150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587</cp:revision>
  <cp:lastPrinted>2026-04-10T16:14:00Z</cp:lastPrinted>
  <dcterms:created xsi:type="dcterms:W3CDTF">2025-04-24T19:37:00Z</dcterms:created>
  <dcterms:modified xsi:type="dcterms:W3CDTF">2026-04-17T00:19:00Z</dcterms:modified>
</cp:coreProperties>
</file>