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74D5FEF4" w:rsidR="00A41851" w:rsidRPr="008466AD" w:rsidRDefault="00A41851" w:rsidP="00A41851">
      <w:pPr>
        <w:spacing w:before="240" w:line="360" w:lineRule="auto"/>
        <w:jc w:val="both"/>
        <w:rPr>
          <w:rFonts w:ascii="Palatino Linotype" w:eastAsia="Times New Roman" w:hAnsi="Palatino Linotype" w:cs="Arial"/>
          <w:color w:val="000000"/>
          <w:sz w:val="24"/>
          <w:szCs w:val="24"/>
          <w:lang w:eastAsia="es-MX"/>
        </w:rPr>
      </w:pPr>
      <w:r w:rsidRPr="008466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D3F3C" w:rsidRPr="008466AD">
        <w:rPr>
          <w:rFonts w:ascii="Palatino Linotype" w:eastAsia="Times New Roman" w:hAnsi="Palatino Linotype" w:cs="Arial"/>
          <w:color w:val="000000"/>
          <w:sz w:val="24"/>
          <w:szCs w:val="24"/>
          <w:lang w:eastAsia="es-MX"/>
        </w:rPr>
        <w:t>dieciocho</w:t>
      </w:r>
      <w:r w:rsidR="001E4A97" w:rsidRPr="008466AD">
        <w:rPr>
          <w:rFonts w:ascii="Palatino Linotype" w:eastAsia="Times New Roman" w:hAnsi="Palatino Linotype" w:cs="Arial"/>
          <w:color w:val="000000"/>
          <w:sz w:val="24"/>
          <w:szCs w:val="24"/>
          <w:lang w:eastAsia="es-MX"/>
        </w:rPr>
        <w:t xml:space="preserve"> de febrero de dos mil veintiséis. </w:t>
      </w:r>
      <w:r w:rsidR="00C75F0A" w:rsidRPr="008466AD">
        <w:rPr>
          <w:rFonts w:ascii="Palatino Linotype" w:eastAsia="Times New Roman" w:hAnsi="Palatino Linotype" w:cs="Arial"/>
          <w:color w:val="000000"/>
          <w:sz w:val="24"/>
          <w:szCs w:val="24"/>
          <w:lang w:eastAsia="es-MX"/>
        </w:rPr>
        <w:t xml:space="preserve"> </w:t>
      </w:r>
      <w:r w:rsidR="00D142B9" w:rsidRPr="008466AD">
        <w:rPr>
          <w:rFonts w:ascii="Palatino Linotype" w:eastAsia="Times New Roman" w:hAnsi="Palatino Linotype" w:cs="Arial"/>
          <w:color w:val="000000"/>
          <w:sz w:val="24"/>
          <w:szCs w:val="24"/>
          <w:lang w:eastAsia="es-MX"/>
        </w:rPr>
        <w:t xml:space="preserve"> </w:t>
      </w:r>
      <w:r w:rsidR="005647E3" w:rsidRPr="008466AD">
        <w:rPr>
          <w:rFonts w:ascii="Palatino Linotype" w:eastAsia="Times New Roman" w:hAnsi="Palatino Linotype" w:cs="Arial"/>
          <w:color w:val="000000"/>
          <w:sz w:val="24"/>
          <w:szCs w:val="24"/>
          <w:lang w:eastAsia="es-MX"/>
        </w:rPr>
        <w:t xml:space="preserve"> </w:t>
      </w:r>
      <w:r w:rsidR="0091019C" w:rsidRPr="008466AD">
        <w:rPr>
          <w:rFonts w:ascii="Palatino Linotype" w:eastAsia="Times New Roman" w:hAnsi="Palatino Linotype" w:cs="Arial"/>
          <w:color w:val="000000"/>
          <w:sz w:val="24"/>
          <w:szCs w:val="24"/>
          <w:lang w:eastAsia="es-MX"/>
        </w:rPr>
        <w:t xml:space="preserve"> </w:t>
      </w:r>
      <w:r w:rsidRPr="008466AD">
        <w:rPr>
          <w:rFonts w:ascii="Palatino Linotype" w:eastAsia="Times New Roman" w:hAnsi="Palatino Linotype" w:cs="Arial"/>
          <w:color w:val="000000"/>
          <w:sz w:val="24"/>
          <w:szCs w:val="24"/>
          <w:lang w:eastAsia="es-MX"/>
        </w:rPr>
        <w:t xml:space="preserve"> </w:t>
      </w:r>
    </w:p>
    <w:p w14:paraId="4B776B1B" w14:textId="0AC6D8D2" w:rsidR="0091019C" w:rsidRPr="008466AD" w:rsidRDefault="00A41851" w:rsidP="00A41851">
      <w:pPr>
        <w:tabs>
          <w:tab w:val="left" w:pos="1701"/>
        </w:tabs>
        <w:spacing w:before="240" w:line="360" w:lineRule="auto"/>
        <w:jc w:val="both"/>
        <w:rPr>
          <w:rFonts w:ascii="Palatino Linotype" w:hAnsi="Palatino Linotype" w:cs="Arial"/>
          <w:sz w:val="24"/>
        </w:rPr>
      </w:pPr>
      <w:r w:rsidRPr="008466AD">
        <w:rPr>
          <w:rFonts w:ascii="Palatino Linotype" w:hAnsi="Palatino Linotype" w:cs="Arial"/>
          <w:b/>
          <w:sz w:val="24"/>
        </w:rPr>
        <w:t>VISTO</w:t>
      </w:r>
      <w:r w:rsidRPr="008466AD">
        <w:rPr>
          <w:rFonts w:ascii="Palatino Linotype" w:hAnsi="Palatino Linotype" w:cs="Arial"/>
          <w:sz w:val="24"/>
        </w:rPr>
        <w:t xml:space="preserve"> el expediente electrónico formado con motivo del recurso de revisión número </w:t>
      </w:r>
      <w:bookmarkStart w:id="0" w:name="_GoBack"/>
      <w:r w:rsidR="009D3F3C" w:rsidRPr="008466AD">
        <w:rPr>
          <w:rFonts w:ascii="Palatino Linotype" w:hAnsi="Palatino Linotype" w:cs="Arial"/>
          <w:b/>
          <w:bCs/>
          <w:sz w:val="24"/>
        </w:rPr>
        <w:t>05115</w:t>
      </w:r>
      <w:r w:rsidR="0091019C" w:rsidRPr="008466AD">
        <w:rPr>
          <w:rFonts w:ascii="Palatino Linotype" w:hAnsi="Palatino Linotype" w:cs="Arial"/>
          <w:b/>
          <w:bCs/>
          <w:sz w:val="24"/>
        </w:rPr>
        <w:t>/INFOEM/IP/RR/2025</w:t>
      </w:r>
      <w:bookmarkEnd w:id="0"/>
      <w:r w:rsidR="0091019C" w:rsidRPr="008466AD">
        <w:rPr>
          <w:rFonts w:ascii="Palatino Linotype" w:hAnsi="Palatino Linotype" w:cs="Arial"/>
          <w:b/>
          <w:bCs/>
          <w:sz w:val="24"/>
        </w:rPr>
        <w:t xml:space="preserve">, </w:t>
      </w:r>
      <w:r w:rsidR="0091019C" w:rsidRPr="008466AD">
        <w:rPr>
          <w:rFonts w:ascii="Palatino Linotype" w:hAnsi="Palatino Linotype" w:cs="Arial"/>
          <w:sz w:val="24"/>
        </w:rPr>
        <w:t xml:space="preserve">interpuesto por un particular, en lo sucesivo </w:t>
      </w:r>
      <w:r w:rsidR="0091019C" w:rsidRPr="008466AD">
        <w:rPr>
          <w:rFonts w:ascii="Palatino Linotype" w:hAnsi="Palatino Linotype" w:cs="Arial"/>
          <w:b/>
          <w:bCs/>
          <w:sz w:val="24"/>
        </w:rPr>
        <w:t xml:space="preserve">El Recurrente, </w:t>
      </w:r>
      <w:r w:rsidR="0091019C" w:rsidRPr="008466AD">
        <w:rPr>
          <w:rFonts w:ascii="Palatino Linotype" w:hAnsi="Palatino Linotype" w:cs="Arial"/>
          <w:sz w:val="24"/>
        </w:rPr>
        <w:t xml:space="preserve">en contra de la respuesta del </w:t>
      </w:r>
      <w:r w:rsidR="0091019C" w:rsidRPr="008466AD">
        <w:rPr>
          <w:rFonts w:ascii="Palatino Linotype" w:hAnsi="Palatino Linotype" w:cs="Arial"/>
          <w:b/>
          <w:bCs/>
          <w:sz w:val="24"/>
        </w:rPr>
        <w:t xml:space="preserve">Ayuntamiento de </w:t>
      </w:r>
      <w:r w:rsidR="009D3F3C" w:rsidRPr="008466AD">
        <w:rPr>
          <w:rFonts w:ascii="Palatino Linotype" w:hAnsi="Palatino Linotype" w:cs="Arial"/>
          <w:b/>
          <w:bCs/>
          <w:sz w:val="24"/>
        </w:rPr>
        <w:t xml:space="preserve">Zinacantepec, </w:t>
      </w:r>
      <w:r w:rsidR="009D3F3C" w:rsidRPr="008466AD">
        <w:rPr>
          <w:rFonts w:ascii="Palatino Linotype" w:hAnsi="Palatino Linotype" w:cs="Arial"/>
          <w:sz w:val="24"/>
        </w:rPr>
        <w:t xml:space="preserve">en lo subsecuente </w:t>
      </w:r>
      <w:r w:rsidR="009D3F3C" w:rsidRPr="008466AD">
        <w:rPr>
          <w:rFonts w:ascii="Palatino Linotype" w:hAnsi="Palatino Linotype" w:cs="Arial"/>
          <w:b/>
          <w:bCs/>
          <w:sz w:val="24"/>
        </w:rPr>
        <w:t xml:space="preserve">El Sujeto Obligado, </w:t>
      </w:r>
      <w:r w:rsidR="0091019C" w:rsidRPr="008466AD">
        <w:rPr>
          <w:rFonts w:ascii="Palatino Linotype" w:hAnsi="Palatino Linotype" w:cs="Arial"/>
          <w:sz w:val="24"/>
        </w:rPr>
        <w:t xml:space="preserve">se procede a dictar la presente resolución. </w:t>
      </w:r>
    </w:p>
    <w:p w14:paraId="3319F9B1" w14:textId="77777777" w:rsidR="0091019C" w:rsidRPr="008466AD"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8466AD" w:rsidRDefault="00A41851" w:rsidP="00A41851">
      <w:pPr>
        <w:spacing w:before="240" w:after="240" w:line="360" w:lineRule="auto"/>
        <w:jc w:val="center"/>
        <w:rPr>
          <w:rFonts w:ascii="Palatino Linotype" w:hAnsi="Palatino Linotype"/>
          <w:b/>
          <w:sz w:val="28"/>
        </w:rPr>
      </w:pPr>
      <w:r w:rsidRPr="008466AD">
        <w:rPr>
          <w:rFonts w:ascii="Palatino Linotype" w:hAnsi="Palatino Linotype"/>
          <w:b/>
          <w:sz w:val="28"/>
        </w:rPr>
        <w:t>A N T E C E D E N T E S   D E L   A S U N T O</w:t>
      </w:r>
    </w:p>
    <w:p w14:paraId="5A179C6B" w14:textId="77777777" w:rsidR="00A41851" w:rsidRPr="008466AD" w:rsidRDefault="00A41851" w:rsidP="00A41851">
      <w:pPr>
        <w:spacing w:before="240" w:after="240" w:line="360" w:lineRule="auto"/>
        <w:jc w:val="both"/>
        <w:rPr>
          <w:rFonts w:ascii="Palatino Linotype" w:hAnsi="Palatino Linotype"/>
        </w:rPr>
      </w:pPr>
      <w:r w:rsidRPr="008466AD">
        <w:rPr>
          <w:rFonts w:ascii="Palatino Linotype" w:hAnsi="Palatino Linotype" w:cs="Arial"/>
          <w:b/>
          <w:sz w:val="28"/>
        </w:rPr>
        <w:t>PRIMERO.</w:t>
      </w:r>
      <w:r w:rsidRPr="008466AD">
        <w:rPr>
          <w:rFonts w:ascii="Palatino Linotype" w:hAnsi="Palatino Linotype" w:cs="Arial"/>
        </w:rPr>
        <w:t xml:space="preserve"> </w:t>
      </w:r>
      <w:r w:rsidRPr="008466AD">
        <w:rPr>
          <w:rFonts w:ascii="Palatino Linotype" w:hAnsi="Palatino Linotype"/>
          <w:b/>
          <w:sz w:val="28"/>
          <w:szCs w:val="28"/>
        </w:rPr>
        <w:t>De la Solicitud de Información.</w:t>
      </w:r>
    </w:p>
    <w:p w14:paraId="73800FC3" w14:textId="224BB185" w:rsidR="009D3F3C" w:rsidRPr="008466AD" w:rsidRDefault="00A41851" w:rsidP="00A41851">
      <w:pPr>
        <w:spacing w:before="240" w:line="360" w:lineRule="auto"/>
        <w:jc w:val="both"/>
        <w:rPr>
          <w:rFonts w:ascii="Palatino Linotype" w:hAnsi="Palatino Linotype" w:cs="Arial"/>
          <w:sz w:val="24"/>
        </w:rPr>
      </w:pPr>
      <w:r w:rsidRPr="008466AD">
        <w:rPr>
          <w:rFonts w:ascii="Palatino Linotype" w:hAnsi="Palatino Linotype" w:cs="Arial"/>
          <w:sz w:val="24"/>
          <w:szCs w:val="24"/>
        </w:rPr>
        <w:t>En fecha</w:t>
      </w:r>
      <w:r w:rsidR="009D3F3C" w:rsidRPr="008466AD">
        <w:rPr>
          <w:rFonts w:ascii="Palatino Linotype" w:hAnsi="Palatino Linotype" w:cs="Arial"/>
          <w:sz w:val="24"/>
          <w:szCs w:val="24"/>
        </w:rPr>
        <w:t xml:space="preserve"> </w:t>
      </w:r>
      <w:r w:rsidR="009D3F3C" w:rsidRPr="008466AD">
        <w:rPr>
          <w:rFonts w:ascii="Palatino Linotype" w:hAnsi="Palatino Linotype" w:cs="Arial"/>
          <w:b/>
          <w:bCs/>
          <w:sz w:val="24"/>
          <w:szCs w:val="24"/>
        </w:rPr>
        <w:t xml:space="preserve">veinticuatro de marzo de dos mil veinticinco, El Recurrente, </w:t>
      </w:r>
      <w:r w:rsidR="009D3F3C" w:rsidRPr="008466AD">
        <w:rPr>
          <w:rFonts w:ascii="Palatino Linotype" w:hAnsi="Palatino Linotype" w:cs="Arial"/>
          <w:sz w:val="24"/>
        </w:rPr>
        <w:t>presentó a través del Sistema de Acceso a la Información Mexiquense (</w:t>
      </w:r>
      <w:r w:rsidR="009D3F3C" w:rsidRPr="008466AD">
        <w:rPr>
          <w:rFonts w:ascii="Palatino Linotype" w:hAnsi="Palatino Linotype" w:cs="Arial"/>
          <w:b/>
          <w:sz w:val="24"/>
        </w:rPr>
        <w:t>SAIMEX)</w:t>
      </w:r>
      <w:r w:rsidR="009D3F3C" w:rsidRPr="008466AD">
        <w:rPr>
          <w:rFonts w:ascii="Palatino Linotype" w:hAnsi="Palatino Linotype" w:cs="Arial"/>
          <w:sz w:val="24"/>
        </w:rPr>
        <w:t xml:space="preserve"> ante </w:t>
      </w:r>
      <w:r w:rsidR="009D3F3C" w:rsidRPr="008466AD">
        <w:rPr>
          <w:rFonts w:ascii="Palatino Linotype" w:hAnsi="Palatino Linotype" w:cs="Arial"/>
          <w:b/>
          <w:sz w:val="24"/>
        </w:rPr>
        <w:t>El Sujeto Obligado</w:t>
      </w:r>
      <w:r w:rsidR="009D3F3C" w:rsidRPr="008466AD">
        <w:rPr>
          <w:rFonts w:ascii="Palatino Linotype" w:hAnsi="Palatino Linotype" w:cs="Arial"/>
          <w:sz w:val="24"/>
        </w:rPr>
        <w:t xml:space="preserve">, solicitud de acceso a la información pública, registrada bajo el número de expediente </w:t>
      </w:r>
      <w:r w:rsidR="009D3F3C" w:rsidRPr="008466AD">
        <w:rPr>
          <w:rFonts w:ascii="Palatino Linotype" w:hAnsi="Palatino Linotype" w:cs="Arial"/>
          <w:b/>
          <w:bCs/>
          <w:sz w:val="24"/>
        </w:rPr>
        <w:t xml:space="preserve">00128/ZINACANT/IP/2025, </w:t>
      </w:r>
      <w:r w:rsidR="009D3F3C" w:rsidRPr="008466AD">
        <w:rPr>
          <w:rFonts w:ascii="Palatino Linotype" w:hAnsi="Palatino Linotype" w:cs="Arial"/>
          <w:sz w:val="24"/>
        </w:rPr>
        <w:t>mediante la cual solicitó información en el tenor siguiente:</w:t>
      </w:r>
    </w:p>
    <w:p w14:paraId="2C73EE81" w14:textId="0465FDBD" w:rsidR="009D3F3C" w:rsidRPr="008466AD" w:rsidRDefault="009D3F3C" w:rsidP="009D3F3C">
      <w:pPr>
        <w:pStyle w:val="Citas"/>
        <w:rPr>
          <w:b/>
          <w:bCs/>
        </w:rPr>
      </w:pPr>
      <w:r w:rsidRPr="008466AD">
        <w:t xml:space="preserve">“Solicito el acceso a los expedientes de capacitación y evaluación de desempeño de todos los elementos de la Policía Municipal y Tránsito, donde se detalle el tipo de formación recibida, las evaluaciones realizadas, las fechas de las mismas y las sanciones o reconocimientos derivados de estos procesos” </w:t>
      </w:r>
      <w:r w:rsidRPr="008466AD">
        <w:rPr>
          <w:b/>
          <w:bCs/>
        </w:rPr>
        <w:t xml:space="preserve">(Sic) </w:t>
      </w:r>
    </w:p>
    <w:p w14:paraId="26D67210" w14:textId="77777777" w:rsidR="009D3F3C" w:rsidRPr="008466AD" w:rsidRDefault="009D3F3C" w:rsidP="00A41851">
      <w:pPr>
        <w:spacing w:before="240" w:line="360" w:lineRule="auto"/>
        <w:jc w:val="both"/>
        <w:rPr>
          <w:rFonts w:ascii="Palatino Linotype" w:hAnsi="Palatino Linotype" w:cs="Arial"/>
          <w:sz w:val="24"/>
          <w:szCs w:val="24"/>
        </w:rPr>
      </w:pPr>
    </w:p>
    <w:p w14:paraId="6AF6F56E" w14:textId="77777777" w:rsidR="00A41851" w:rsidRPr="008466AD" w:rsidRDefault="00A41851" w:rsidP="00A41851">
      <w:pPr>
        <w:spacing w:before="240" w:line="360" w:lineRule="auto"/>
        <w:jc w:val="both"/>
        <w:rPr>
          <w:rFonts w:ascii="Palatino Linotype" w:hAnsi="Palatino Linotype" w:cs="Arial"/>
          <w:sz w:val="24"/>
        </w:rPr>
      </w:pPr>
      <w:r w:rsidRPr="008466AD">
        <w:rPr>
          <w:rFonts w:ascii="Palatino Linotype" w:hAnsi="Palatino Linotype" w:cs="Arial"/>
          <w:b/>
          <w:sz w:val="24"/>
        </w:rPr>
        <w:lastRenderedPageBreak/>
        <w:t xml:space="preserve">Modalidad de entrega: </w:t>
      </w:r>
      <w:r w:rsidRPr="008466AD">
        <w:rPr>
          <w:rFonts w:ascii="Palatino Linotype" w:hAnsi="Palatino Linotype" w:cs="Arial"/>
          <w:sz w:val="24"/>
        </w:rPr>
        <w:t xml:space="preserve">A través del SAIMEX. </w:t>
      </w:r>
    </w:p>
    <w:p w14:paraId="1F3260EB" w14:textId="77777777" w:rsidR="00A41851" w:rsidRPr="008466AD" w:rsidRDefault="00A41851" w:rsidP="00A41851">
      <w:pPr>
        <w:spacing w:before="240" w:line="360" w:lineRule="auto"/>
        <w:jc w:val="both"/>
        <w:rPr>
          <w:rFonts w:ascii="Palatino Linotype" w:hAnsi="Palatino Linotype" w:cs="Arial"/>
          <w:sz w:val="24"/>
        </w:rPr>
      </w:pPr>
    </w:p>
    <w:p w14:paraId="6ABCD6D5" w14:textId="77777777" w:rsidR="00A41851" w:rsidRPr="008466AD" w:rsidRDefault="00A41851" w:rsidP="00A41851">
      <w:pPr>
        <w:spacing w:before="240" w:line="360" w:lineRule="auto"/>
        <w:jc w:val="both"/>
        <w:rPr>
          <w:rFonts w:ascii="Palatino Linotype" w:hAnsi="Palatino Linotype" w:cs="Arial"/>
          <w:b/>
          <w:sz w:val="28"/>
        </w:rPr>
      </w:pPr>
      <w:r w:rsidRPr="008466AD">
        <w:rPr>
          <w:rFonts w:ascii="Palatino Linotype" w:hAnsi="Palatino Linotype" w:cs="Arial"/>
          <w:b/>
          <w:sz w:val="28"/>
          <w:szCs w:val="20"/>
        </w:rPr>
        <w:t>SEGUNDO. De la respuesta del Sujeto Obligado.</w:t>
      </w:r>
    </w:p>
    <w:p w14:paraId="13E4D5F1" w14:textId="510ECD77" w:rsidR="009D3F3C" w:rsidRPr="008466AD" w:rsidRDefault="00A41851" w:rsidP="00A41851">
      <w:pPr>
        <w:spacing w:before="24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En el expediente electrónico </w:t>
      </w:r>
      <w:r w:rsidRPr="008466AD">
        <w:rPr>
          <w:rFonts w:ascii="Palatino Linotype" w:hAnsi="Palatino Linotype" w:cs="Arial"/>
          <w:b/>
          <w:sz w:val="24"/>
          <w:szCs w:val="24"/>
        </w:rPr>
        <w:t xml:space="preserve">SAIMEX, </w:t>
      </w:r>
      <w:r w:rsidRPr="008466AD">
        <w:rPr>
          <w:rFonts w:ascii="Palatino Linotype" w:hAnsi="Palatino Linotype" w:cs="Arial"/>
          <w:sz w:val="24"/>
          <w:szCs w:val="24"/>
        </w:rPr>
        <w:t xml:space="preserve">se aprecia que el </w:t>
      </w:r>
      <w:r w:rsidR="009D3F3C" w:rsidRPr="008466AD">
        <w:rPr>
          <w:rFonts w:ascii="Palatino Linotype" w:hAnsi="Palatino Linotype" w:cs="Arial"/>
          <w:b/>
          <w:bCs/>
          <w:sz w:val="24"/>
          <w:szCs w:val="24"/>
        </w:rPr>
        <w:t xml:space="preserve">veintiuno de abril de dos mil veinticinco, El Sujeto Obligado </w:t>
      </w:r>
      <w:r w:rsidR="009D3F3C" w:rsidRPr="008466AD">
        <w:rPr>
          <w:rFonts w:ascii="Palatino Linotype" w:hAnsi="Palatino Linotype" w:cs="Arial"/>
          <w:sz w:val="24"/>
          <w:szCs w:val="24"/>
        </w:rPr>
        <w:t>dio respuesta a la solicitud de información en los siguientes términos:</w:t>
      </w:r>
    </w:p>
    <w:p w14:paraId="07FBEE28" w14:textId="459B0DD9" w:rsidR="009D3F3C" w:rsidRPr="008466AD" w:rsidRDefault="009D3F3C" w:rsidP="009D3F3C">
      <w:pPr>
        <w:pStyle w:val="Citas"/>
      </w:pPr>
      <w:r w:rsidRPr="008466AD">
        <w:t>“En respuesta a la solicitud recibida, nos permitimos hacer de su conocimiento que con fundamento en el artículo 53, Fracciones: II, V y VI de la Ley de Transparencia y Acceso a la Información Pública del Estado de México y Municipios, le contestamos que:</w:t>
      </w:r>
    </w:p>
    <w:p w14:paraId="5B0D6BCE" w14:textId="75C50799" w:rsidR="009D3F3C" w:rsidRPr="008466AD" w:rsidRDefault="009D3F3C" w:rsidP="009D3F3C">
      <w:pPr>
        <w:pStyle w:val="Citas"/>
        <w:rPr>
          <w:b/>
          <w:bCs/>
        </w:rPr>
      </w:pPr>
      <w:r w:rsidRPr="008466AD">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w:t>
      </w:r>
      <w:r w:rsidRPr="008466AD">
        <w:lastRenderedPageBreak/>
        <w:t xml:space="preserve">de revisión en contra de la presente, en un término de 15 días hábiles a partir de la notificación de esta. Sin más por el momento me reitero a sus órdenes” </w:t>
      </w:r>
      <w:r w:rsidRPr="008466AD">
        <w:rPr>
          <w:b/>
          <w:bCs/>
        </w:rPr>
        <w:t>(Sic)</w:t>
      </w:r>
    </w:p>
    <w:p w14:paraId="70274CA9" w14:textId="1A276337" w:rsidR="009D3F3C" w:rsidRPr="008466AD" w:rsidRDefault="00C63585" w:rsidP="00C0489B">
      <w:pPr>
        <w:pStyle w:val="Citas"/>
        <w:ind w:left="0" w:right="0"/>
        <w:rPr>
          <w:i w:val="0"/>
          <w:iCs/>
          <w:sz w:val="24"/>
          <w:szCs w:val="24"/>
        </w:rPr>
      </w:pPr>
      <w:r w:rsidRPr="008466AD">
        <w:rPr>
          <w:i w:val="0"/>
          <w:iCs/>
          <w:sz w:val="24"/>
          <w:szCs w:val="24"/>
        </w:rPr>
        <w:t xml:space="preserve">Adjuntando </w:t>
      </w:r>
      <w:r w:rsidR="002C4550" w:rsidRPr="008466AD">
        <w:rPr>
          <w:i w:val="0"/>
          <w:iCs/>
          <w:sz w:val="24"/>
          <w:szCs w:val="24"/>
        </w:rPr>
        <w:t xml:space="preserve">los documentos electrónicos </w:t>
      </w:r>
      <w:r w:rsidR="002C4550" w:rsidRPr="008466AD">
        <w:rPr>
          <w:b/>
          <w:bCs/>
          <w:i w:val="0"/>
          <w:iCs/>
          <w:sz w:val="24"/>
          <w:szCs w:val="24"/>
        </w:rPr>
        <w:t>“</w:t>
      </w:r>
      <w:r w:rsidR="009D3F3C" w:rsidRPr="008466AD">
        <w:rPr>
          <w:b/>
          <w:bCs/>
          <w:i w:val="0"/>
          <w:iCs/>
          <w:sz w:val="24"/>
          <w:szCs w:val="24"/>
        </w:rPr>
        <w:t xml:space="preserve">FOLIO 000128-2025.pdf”, “Respuesta solicitud 128-2025.pdf” </w:t>
      </w:r>
      <w:r w:rsidR="009D3F3C" w:rsidRPr="008466AD">
        <w:rPr>
          <w:i w:val="0"/>
          <w:iCs/>
          <w:sz w:val="24"/>
          <w:szCs w:val="24"/>
        </w:rPr>
        <w:t xml:space="preserve">y </w:t>
      </w:r>
      <w:r w:rsidR="009D3F3C" w:rsidRPr="008466AD">
        <w:rPr>
          <w:b/>
          <w:bCs/>
          <w:i w:val="0"/>
          <w:iCs/>
          <w:sz w:val="24"/>
          <w:szCs w:val="24"/>
        </w:rPr>
        <w:t xml:space="preserve">“RESPUESTA SOLICITUD 128.pdf”, </w:t>
      </w:r>
      <w:r w:rsidR="009D3F3C" w:rsidRPr="008466AD">
        <w:rPr>
          <w:i w:val="0"/>
          <w:iCs/>
          <w:sz w:val="24"/>
          <w:szCs w:val="24"/>
        </w:rPr>
        <w:t xml:space="preserve">cuyo contenido será materia de análisis en el considerando respectivo. </w:t>
      </w:r>
    </w:p>
    <w:p w14:paraId="6E4E97D3" w14:textId="77777777" w:rsidR="00A12B7E" w:rsidRPr="008466AD" w:rsidRDefault="00A12B7E" w:rsidP="00A41851">
      <w:pPr>
        <w:pStyle w:val="Citas"/>
        <w:ind w:left="0" w:right="-18"/>
        <w:rPr>
          <w:i w:val="0"/>
          <w:iCs/>
          <w:sz w:val="24"/>
          <w:szCs w:val="24"/>
        </w:rPr>
      </w:pPr>
    </w:p>
    <w:p w14:paraId="0B82ECEF" w14:textId="7AF6EF7D" w:rsidR="00A41851" w:rsidRPr="008466AD" w:rsidRDefault="00A41851" w:rsidP="00A41851">
      <w:pPr>
        <w:pStyle w:val="Citas"/>
        <w:ind w:left="0" w:right="-18"/>
        <w:rPr>
          <w:b/>
          <w:i w:val="0"/>
          <w:iCs/>
          <w:sz w:val="28"/>
        </w:rPr>
      </w:pPr>
      <w:r w:rsidRPr="008466AD">
        <w:rPr>
          <w:i w:val="0"/>
          <w:iCs/>
          <w:sz w:val="24"/>
          <w:szCs w:val="24"/>
        </w:rPr>
        <w:t xml:space="preserve"> </w:t>
      </w:r>
      <w:r w:rsidRPr="008466AD">
        <w:rPr>
          <w:b/>
          <w:i w:val="0"/>
          <w:iCs/>
          <w:sz w:val="28"/>
        </w:rPr>
        <w:t>TERCERO. Del recurso de revisión.</w:t>
      </w:r>
    </w:p>
    <w:p w14:paraId="0B6075B1" w14:textId="147025EA" w:rsidR="009D3F3C" w:rsidRPr="008466AD" w:rsidRDefault="00A41851" w:rsidP="00A41851">
      <w:pPr>
        <w:spacing w:before="24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Inconforme con la respuesta por </w:t>
      </w:r>
      <w:r w:rsidRPr="008466AD">
        <w:rPr>
          <w:rFonts w:ascii="Palatino Linotype" w:hAnsi="Palatino Linotype" w:cs="Arial"/>
          <w:b/>
          <w:sz w:val="24"/>
          <w:szCs w:val="24"/>
        </w:rPr>
        <w:t xml:space="preserve">El Sujeto Obligado, </w:t>
      </w:r>
      <w:r w:rsidR="006D76E2" w:rsidRPr="008466AD">
        <w:rPr>
          <w:rFonts w:ascii="Palatino Linotype" w:hAnsi="Palatino Linotype" w:cs="Arial"/>
          <w:b/>
          <w:sz w:val="24"/>
          <w:szCs w:val="24"/>
        </w:rPr>
        <w:t>El</w:t>
      </w:r>
      <w:r w:rsidRPr="008466AD">
        <w:rPr>
          <w:rFonts w:ascii="Palatino Linotype" w:hAnsi="Palatino Linotype" w:cs="Arial"/>
          <w:b/>
          <w:sz w:val="24"/>
          <w:szCs w:val="24"/>
        </w:rPr>
        <w:t xml:space="preserve"> Recurrente </w:t>
      </w:r>
      <w:r w:rsidRPr="008466AD">
        <w:rPr>
          <w:rFonts w:ascii="Palatino Linotype" w:hAnsi="Palatino Linotype" w:cs="Arial"/>
          <w:sz w:val="24"/>
          <w:szCs w:val="24"/>
        </w:rPr>
        <w:t>interpuso recurso de revisión, en fecha</w:t>
      </w:r>
      <w:r w:rsidR="00C0489B" w:rsidRPr="008466AD">
        <w:rPr>
          <w:rFonts w:ascii="Palatino Linotype" w:hAnsi="Palatino Linotype" w:cs="Arial"/>
          <w:sz w:val="24"/>
          <w:szCs w:val="24"/>
        </w:rPr>
        <w:t xml:space="preserve"> </w:t>
      </w:r>
      <w:r w:rsidR="009D3F3C" w:rsidRPr="008466AD">
        <w:rPr>
          <w:rFonts w:ascii="Palatino Linotype" w:hAnsi="Palatino Linotype" w:cs="Arial"/>
          <w:b/>
          <w:bCs/>
          <w:sz w:val="24"/>
          <w:szCs w:val="24"/>
        </w:rPr>
        <w:t xml:space="preserve">seis de mayo de dos mil veinticinco, </w:t>
      </w:r>
      <w:r w:rsidR="009D3F3C" w:rsidRPr="008466AD">
        <w:rPr>
          <w:rFonts w:ascii="Palatino Linotype" w:hAnsi="Palatino Linotype" w:cs="Arial"/>
          <w:sz w:val="24"/>
          <w:szCs w:val="24"/>
        </w:rPr>
        <w:t xml:space="preserve">el cual fue registrado en el sistema electrónico con el expediente </w:t>
      </w:r>
      <w:r w:rsidR="009D3F3C" w:rsidRPr="008466AD">
        <w:rPr>
          <w:rFonts w:ascii="Palatino Linotype" w:hAnsi="Palatino Linotype" w:cs="Arial"/>
          <w:b/>
          <w:bCs/>
          <w:sz w:val="24"/>
          <w:szCs w:val="24"/>
        </w:rPr>
        <w:t xml:space="preserve">05115/INFOEM/IP/RR/2025, </w:t>
      </w:r>
      <w:r w:rsidR="009D3F3C" w:rsidRPr="008466AD">
        <w:rPr>
          <w:rFonts w:ascii="Palatino Linotype" w:hAnsi="Palatino Linotype" w:cs="Arial"/>
          <w:sz w:val="24"/>
          <w:szCs w:val="24"/>
        </w:rPr>
        <w:t xml:space="preserve">en el cual arguye las siguientes manifestaciones: </w:t>
      </w:r>
    </w:p>
    <w:p w14:paraId="75579BA4" w14:textId="77777777" w:rsidR="00A41851" w:rsidRPr="008466AD" w:rsidRDefault="00A41851" w:rsidP="00A41851">
      <w:pPr>
        <w:spacing w:before="240" w:line="360" w:lineRule="auto"/>
        <w:jc w:val="both"/>
        <w:rPr>
          <w:rFonts w:ascii="Palatino Linotype" w:hAnsi="Palatino Linotype" w:cs="Arial"/>
          <w:b/>
          <w:sz w:val="24"/>
        </w:rPr>
      </w:pPr>
      <w:r w:rsidRPr="008466AD">
        <w:rPr>
          <w:rFonts w:ascii="Palatino Linotype" w:hAnsi="Palatino Linotype" w:cs="Arial"/>
          <w:b/>
          <w:sz w:val="24"/>
        </w:rPr>
        <w:t>Acto Impugnado:</w:t>
      </w:r>
    </w:p>
    <w:p w14:paraId="3CFAE255" w14:textId="114B66E1" w:rsidR="00A41851" w:rsidRPr="008466AD" w:rsidRDefault="00A41851" w:rsidP="00A41851">
      <w:pPr>
        <w:pStyle w:val="Citas"/>
        <w:rPr>
          <w:b/>
          <w:bCs/>
        </w:rPr>
      </w:pPr>
      <w:r w:rsidRPr="008466AD">
        <w:t>“</w:t>
      </w:r>
      <w:r w:rsidR="00D7278B" w:rsidRPr="008466AD">
        <w:t>NO ENTREGA INFORMACION</w:t>
      </w:r>
      <w:r w:rsidRPr="008466AD">
        <w:t xml:space="preserve">” </w:t>
      </w:r>
      <w:r w:rsidRPr="008466AD">
        <w:rPr>
          <w:b/>
          <w:bCs/>
        </w:rPr>
        <w:t>(Sic)</w:t>
      </w:r>
    </w:p>
    <w:p w14:paraId="7FC9A52D" w14:textId="77777777" w:rsidR="00A41851" w:rsidRPr="008466AD" w:rsidRDefault="00A41851" w:rsidP="00A41851">
      <w:pPr>
        <w:spacing w:before="240" w:line="360" w:lineRule="auto"/>
        <w:jc w:val="both"/>
        <w:rPr>
          <w:rFonts w:ascii="Palatino Linotype" w:hAnsi="Palatino Linotype" w:cs="Arial"/>
          <w:sz w:val="24"/>
        </w:rPr>
      </w:pPr>
      <w:r w:rsidRPr="008466AD">
        <w:rPr>
          <w:rFonts w:ascii="Palatino Linotype" w:hAnsi="Palatino Linotype" w:cs="Arial"/>
          <w:b/>
          <w:sz w:val="24"/>
        </w:rPr>
        <w:t>Razones o Motivos de Inconformidad</w:t>
      </w:r>
      <w:r w:rsidRPr="008466AD">
        <w:rPr>
          <w:rFonts w:ascii="Palatino Linotype" w:hAnsi="Palatino Linotype" w:cs="Arial"/>
          <w:sz w:val="24"/>
        </w:rPr>
        <w:t xml:space="preserve">: </w:t>
      </w:r>
    </w:p>
    <w:p w14:paraId="75D2A86E" w14:textId="3841E406" w:rsidR="00A41851" w:rsidRPr="008466AD" w:rsidRDefault="00A41851" w:rsidP="00A41851">
      <w:pPr>
        <w:pStyle w:val="Citas"/>
      </w:pPr>
      <w:r w:rsidRPr="008466AD">
        <w:t>“</w:t>
      </w:r>
      <w:r w:rsidR="00D7278B" w:rsidRPr="008466AD">
        <w:t>NO ENTREGA INFORMACION</w:t>
      </w:r>
      <w:r w:rsidRPr="008466AD">
        <w:t>” (Sic)</w:t>
      </w:r>
    </w:p>
    <w:p w14:paraId="2D94722F" w14:textId="77777777" w:rsidR="00A41851" w:rsidRPr="008466AD" w:rsidRDefault="00A41851" w:rsidP="00A41851">
      <w:pPr>
        <w:spacing w:before="240" w:line="360" w:lineRule="auto"/>
        <w:jc w:val="both"/>
        <w:rPr>
          <w:rFonts w:ascii="Palatino Linotype" w:hAnsi="Palatino Linotype" w:cs="Arial"/>
          <w:bCs/>
          <w:sz w:val="24"/>
          <w:szCs w:val="24"/>
        </w:rPr>
      </w:pPr>
    </w:p>
    <w:p w14:paraId="32ED300B" w14:textId="77777777" w:rsidR="00A41851" w:rsidRPr="008466AD" w:rsidRDefault="00A41851" w:rsidP="00A41851">
      <w:pPr>
        <w:spacing w:before="240" w:line="360" w:lineRule="auto"/>
        <w:jc w:val="both"/>
        <w:rPr>
          <w:rFonts w:ascii="Palatino Linotype" w:hAnsi="Palatino Linotype" w:cs="Arial"/>
          <w:b/>
          <w:sz w:val="24"/>
          <w:szCs w:val="24"/>
        </w:rPr>
      </w:pPr>
      <w:r w:rsidRPr="008466AD">
        <w:rPr>
          <w:rFonts w:ascii="Palatino Linotype" w:hAnsi="Palatino Linotype" w:cs="Arial"/>
          <w:b/>
          <w:sz w:val="28"/>
        </w:rPr>
        <w:t>CUARTO</w:t>
      </w:r>
      <w:r w:rsidRPr="008466AD">
        <w:rPr>
          <w:rFonts w:ascii="Palatino Linotype" w:hAnsi="Palatino Linotype" w:cs="Arial"/>
          <w:b/>
          <w:sz w:val="24"/>
          <w:szCs w:val="24"/>
        </w:rPr>
        <w:t xml:space="preserve">. </w:t>
      </w:r>
      <w:r w:rsidRPr="008466AD">
        <w:rPr>
          <w:rFonts w:ascii="Palatino Linotype" w:hAnsi="Palatino Linotype" w:cs="Arial"/>
          <w:b/>
          <w:sz w:val="28"/>
          <w:szCs w:val="28"/>
        </w:rPr>
        <w:t>Del turno del recurso de revisión.</w:t>
      </w:r>
    </w:p>
    <w:p w14:paraId="5058EDF6" w14:textId="7659E3D2" w:rsidR="00A41851" w:rsidRPr="008466AD" w:rsidRDefault="00A41851" w:rsidP="00A41851">
      <w:pPr>
        <w:spacing w:before="24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Medio de impugnación que le fue turnado al Comisionado Presidente </w:t>
      </w:r>
      <w:r w:rsidRPr="008466AD">
        <w:rPr>
          <w:rFonts w:ascii="Palatino Linotype" w:hAnsi="Palatino Linotype" w:cs="Arial"/>
          <w:b/>
          <w:sz w:val="24"/>
          <w:szCs w:val="24"/>
        </w:rPr>
        <w:t xml:space="preserve">José Martínez Vilchis, </w:t>
      </w:r>
      <w:r w:rsidRPr="008466AD">
        <w:rPr>
          <w:rFonts w:ascii="Palatino Linotype" w:hAnsi="Palatino Linotype" w:cs="Arial"/>
          <w:sz w:val="24"/>
          <w:szCs w:val="24"/>
        </w:rPr>
        <w:t xml:space="preserve">por medio del sistema electrónico en términos del arábigo 185 fracción I de la </w:t>
      </w:r>
      <w:r w:rsidRPr="008466AD">
        <w:rPr>
          <w:rFonts w:ascii="Palatino Linotype" w:hAnsi="Palatino Linotype" w:cs="Arial"/>
          <w:sz w:val="24"/>
          <w:szCs w:val="24"/>
        </w:rPr>
        <w:lastRenderedPageBreak/>
        <w:t>Ley de Transparencia y Acceso a la información Pública del Estado de México y Municipios, del cual recayó acuerdo de admisión en fecha</w:t>
      </w:r>
      <w:r w:rsidR="00D7278B" w:rsidRPr="008466AD">
        <w:rPr>
          <w:rFonts w:ascii="Palatino Linotype" w:hAnsi="Palatino Linotype" w:cs="Arial"/>
          <w:sz w:val="24"/>
          <w:szCs w:val="24"/>
        </w:rPr>
        <w:t xml:space="preserve"> </w:t>
      </w:r>
      <w:r w:rsidR="00D7278B" w:rsidRPr="008466AD">
        <w:rPr>
          <w:rFonts w:ascii="Palatino Linotype" w:hAnsi="Palatino Linotype" w:cs="Arial"/>
          <w:b/>
          <w:bCs/>
          <w:sz w:val="24"/>
          <w:szCs w:val="24"/>
        </w:rPr>
        <w:t xml:space="preserve">siete de mayo de dos mil veinticinco, </w:t>
      </w:r>
      <w:r w:rsidR="00D7278B" w:rsidRPr="008466AD">
        <w:rPr>
          <w:rFonts w:ascii="Palatino Linotype" w:hAnsi="Palatino Linotype" w:cs="Arial"/>
          <w:sz w:val="24"/>
          <w:szCs w:val="24"/>
        </w:rPr>
        <w:t xml:space="preserve">determinándose en él, </w:t>
      </w:r>
      <w:r w:rsidRPr="008466AD">
        <w:rPr>
          <w:rFonts w:ascii="Palatino Linotype" w:hAnsi="Palatino Linotype" w:cs="Arial"/>
          <w:sz w:val="24"/>
          <w:szCs w:val="24"/>
        </w:rPr>
        <w:t>un plazo de siete días para que las partes manifestaran lo que a su derecho corresponda en términos del numeral ya citado.</w:t>
      </w:r>
    </w:p>
    <w:p w14:paraId="7EADD9A5" w14:textId="77777777" w:rsidR="00A41851" w:rsidRPr="008466AD" w:rsidRDefault="00A41851" w:rsidP="00A41851">
      <w:pPr>
        <w:spacing w:before="240" w:line="360" w:lineRule="auto"/>
        <w:jc w:val="both"/>
        <w:rPr>
          <w:rFonts w:ascii="Palatino Linotype" w:hAnsi="Palatino Linotype" w:cs="Arial"/>
          <w:sz w:val="24"/>
          <w:szCs w:val="24"/>
        </w:rPr>
      </w:pPr>
    </w:p>
    <w:p w14:paraId="6E8382A1" w14:textId="77777777" w:rsidR="00A41851" w:rsidRPr="008466AD" w:rsidRDefault="00A41851" w:rsidP="00A41851">
      <w:pPr>
        <w:pStyle w:val="Prrafodelista"/>
        <w:spacing w:line="360" w:lineRule="auto"/>
        <w:ind w:left="0"/>
        <w:jc w:val="both"/>
        <w:rPr>
          <w:rFonts w:ascii="Palatino Linotype" w:hAnsi="Palatino Linotype" w:cs="Arial"/>
          <w:b/>
          <w:sz w:val="28"/>
          <w:szCs w:val="28"/>
        </w:rPr>
      </w:pPr>
      <w:r w:rsidRPr="008466AD">
        <w:rPr>
          <w:rFonts w:ascii="Palatino Linotype" w:hAnsi="Palatino Linotype" w:cs="Arial"/>
          <w:b/>
          <w:sz w:val="28"/>
        </w:rPr>
        <w:t>QUINTO</w:t>
      </w:r>
      <w:r w:rsidRPr="008466AD">
        <w:rPr>
          <w:rFonts w:ascii="Palatino Linotype" w:hAnsi="Palatino Linotype" w:cs="Arial"/>
          <w:b/>
          <w:sz w:val="28"/>
          <w:szCs w:val="28"/>
        </w:rPr>
        <w:t>. De la etapa de instrucción.</w:t>
      </w:r>
    </w:p>
    <w:p w14:paraId="377B8664" w14:textId="4D10F8DF" w:rsidR="00D7278B" w:rsidRPr="008466AD" w:rsidRDefault="00A41851" w:rsidP="00A41851">
      <w:pPr>
        <w:spacing w:after="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Así, en la etapa de instrucción, de las constancias que obran en el expediente electrónico del recurso de revisión se advierte que </w:t>
      </w:r>
      <w:r w:rsidRPr="008466AD">
        <w:rPr>
          <w:rFonts w:ascii="Palatino Linotype" w:hAnsi="Palatino Linotype" w:cs="Arial"/>
          <w:b/>
          <w:bCs/>
          <w:sz w:val="24"/>
          <w:szCs w:val="24"/>
        </w:rPr>
        <w:t xml:space="preserve">El Sujeto Obligado </w:t>
      </w:r>
      <w:r w:rsidR="00D7278B" w:rsidRPr="008466AD">
        <w:rPr>
          <w:rFonts w:ascii="Palatino Linotype" w:hAnsi="Palatino Linotype" w:cs="Arial"/>
          <w:sz w:val="24"/>
          <w:szCs w:val="24"/>
        </w:rPr>
        <w:t xml:space="preserve">fue omiso en rendir su informe justificado. </w:t>
      </w:r>
    </w:p>
    <w:p w14:paraId="039AEBA1" w14:textId="77777777" w:rsidR="00D7278B" w:rsidRPr="008466AD" w:rsidRDefault="00D7278B" w:rsidP="00A41851">
      <w:pPr>
        <w:spacing w:after="0" w:line="360" w:lineRule="auto"/>
        <w:jc w:val="both"/>
        <w:rPr>
          <w:rFonts w:ascii="Palatino Linotype" w:hAnsi="Palatino Linotype" w:cs="Arial"/>
          <w:sz w:val="24"/>
          <w:szCs w:val="24"/>
        </w:rPr>
      </w:pPr>
    </w:p>
    <w:p w14:paraId="574D7D55" w14:textId="63BDCE29" w:rsidR="00A41851" w:rsidRPr="008466AD" w:rsidRDefault="00D7278B" w:rsidP="00A41851">
      <w:pPr>
        <w:spacing w:after="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Por lo cual se decretó cierre de instrucción con fecha </w:t>
      </w:r>
      <w:r w:rsidRPr="008466AD">
        <w:rPr>
          <w:rFonts w:ascii="Palatino Linotype" w:hAnsi="Palatino Linotype" w:cs="Arial"/>
          <w:b/>
          <w:bCs/>
          <w:sz w:val="24"/>
          <w:szCs w:val="24"/>
        </w:rPr>
        <w:t xml:space="preserve">veinte de mayo de dos mil veinticinco, </w:t>
      </w:r>
      <w:r w:rsidR="00A41851" w:rsidRPr="008466AD">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6C12E03" w14:textId="77777777" w:rsidR="00D7278B" w:rsidRPr="008466AD" w:rsidRDefault="00D7278B" w:rsidP="00A41851">
      <w:pPr>
        <w:spacing w:after="0" w:line="360" w:lineRule="auto"/>
        <w:jc w:val="both"/>
        <w:rPr>
          <w:rFonts w:ascii="Palatino Linotype" w:hAnsi="Palatino Linotype" w:cs="Arial"/>
          <w:sz w:val="24"/>
          <w:szCs w:val="24"/>
        </w:rPr>
      </w:pPr>
    </w:p>
    <w:p w14:paraId="322276E6" w14:textId="6BCD3386" w:rsidR="00D7278B" w:rsidRPr="008466AD" w:rsidRDefault="00D7278B" w:rsidP="00D7278B">
      <w:pPr>
        <w:spacing w:before="24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El día </w:t>
      </w:r>
      <w:r w:rsidRPr="008466AD">
        <w:rPr>
          <w:rFonts w:ascii="Palatino Linotype" w:hAnsi="Palatino Linotype" w:cs="Arial"/>
          <w:b/>
          <w:bCs/>
          <w:sz w:val="24"/>
          <w:szCs w:val="24"/>
        </w:rPr>
        <w:t xml:space="preserve">veintiséis de junio de dos mil veintiséis, </w:t>
      </w:r>
      <w:r w:rsidRPr="008466AD">
        <w:rPr>
          <w:rFonts w:ascii="Palatino Linotype" w:hAnsi="Palatino Linotype" w:cs="Arial"/>
          <w:sz w:val="24"/>
          <w:szCs w:val="24"/>
        </w:rPr>
        <w:t>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w:t>
      </w:r>
    </w:p>
    <w:p w14:paraId="1D6ACB84" w14:textId="77777777" w:rsidR="00D7278B" w:rsidRPr="008466AD" w:rsidRDefault="00D7278B" w:rsidP="00A41851">
      <w:pPr>
        <w:spacing w:after="0" w:line="360" w:lineRule="auto"/>
        <w:jc w:val="both"/>
        <w:rPr>
          <w:rFonts w:ascii="Palatino Linotype" w:hAnsi="Palatino Linotype" w:cs="Arial"/>
          <w:sz w:val="24"/>
          <w:szCs w:val="24"/>
        </w:rPr>
      </w:pPr>
    </w:p>
    <w:p w14:paraId="43035116" w14:textId="28F1262F" w:rsidR="00A41851" w:rsidRPr="008466AD" w:rsidRDefault="00A41851" w:rsidP="00A41851">
      <w:pPr>
        <w:spacing w:before="240" w:line="360" w:lineRule="auto"/>
        <w:jc w:val="center"/>
        <w:rPr>
          <w:rFonts w:ascii="Palatino Linotype" w:hAnsi="Palatino Linotype" w:cs="Arial"/>
          <w:b/>
          <w:sz w:val="24"/>
        </w:rPr>
      </w:pPr>
      <w:r w:rsidRPr="008466AD">
        <w:rPr>
          <w:rFonts w:ascii="Palatino Linotype" w:hAnsi="Palatino Linotype" w:cs="Arial"/>
          <w:b/>
          <w:sz w:val="24"/>
        </w:rPr>
        <w:lastRenderedPageBreak/>
        <w:t xml:space="preserve">C O N S I D E R A N D O </w:t>
      </w:r>
    </w:p>
    <w:p w14:paraId="714A906E" w14:textId="77777777" w:rsidR="00A41851" w:rsidRPr="008466AD" w:rsidRDefault="00A41851" w:rsidP="00A41851">
      <w:pPr>
        <w:spacing w:before="240" w:line="360" w:lineRule="auto"/>
        <w:jc w:val="both"/>
        <w:rPr>
          <w:rFonts w:ascii="Palatino Linotype" w:hAnsi="Palatino Linotype" w:cs="Arial"/>
          <w:sz w:val="28"/>
          <w:szCs w:val="28"/>
        </w:rPr>
      </w:pPr>
      <w:r w:rsidRPr="008466AD">
        <w:rPr>
          <w:rFonts w:ascii="Palatino Linotype" w:hAnsi="Palatino Linotype" w:cs="Arial"/>
          <w:b/>
          <w:sz w:val="28"/>
        </w:rPr>
        <w:t>PRIMERO.</w:t>
      </w:r>
      <w:r w:rsidRPr="008466AD">
        <w:rPr>
          <w:rFonts w:ascii="Palatino Linotype" w:hAnsi="Palatino Linotype" w:cs="Arial"/>
          <w:b/>
        </w:rPr>
        <w:t xml:space="preserve"> </w:t>
      </w:r>
      <w:r w:rsidRPr="008466AD">
        <w:rPr>
          <w:rFonts w:ascii="Palatino Linotype" w:hAnsi="Palatino Linotype" w:cs="Arial"/>
          <w:b/>
          <w:sz w:val="28"/>
          <w:szCs w:val="28"/>
        </w:rPr>
        <w:t>De la competencia</w:t>
      </w:r>
      <w:r w:rsidRPr="008466AD">
        <w:rPr>
          <w:rFonts w:ascii="Palatino Linotype" w:hAnsi="Palatino Linotype" w:cs="Arial"/>
          <w:sz w:val="28"/>
          <w:szCs w:val="28"/>
        </w:rPr>
        <w:t>.</w:t>
      </w:r>
    </w:p>
    <w:p w14:paraId="146492AE" w14:textId="77777777" w:rsidR="005D6BC4" w:rsidRPr="008466AD" w:rsidRDefault="005D6BC4" w:rsidP="005D6BC4">
      <w:pPr>
        <w:spacing w:line="360" w:lineRule="auto"/>
        <w:jc w:val="both"/>
        <w:rPr>
          <w:rFonts w:ascii="Palatino Linotype" w:hAnsi="Palatino Linotype"/>
          <w:sz w:val="24"/>
          <w:szCs w:val="24"/>
        </w:rPr>
      </w:pPr>
      <w:r w:rsidRPr="008466AD">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8466A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8466A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8466AD">
        <w:rPr>
          <w:rFonts w:ascii="Palatino Linotype" w:hAnsi="Palatino Linotype" w:cs="Arial"/>
          <w:b/>
          <w:sz w:val="28"/>
        </w:rPr>
        <w:t>SEGUNDO</w:t>
      </w:r>
      <w:r w:rsidRPr="008466AD">
        <w:rPr>
          <w:rFonts w:ascii="Palatino Linotype" w:hAnsi="Palatino Linotype" w:cs="Arial"/>
          <w:b/>
        </w:rPr>
        <w:t xml:space="preserve">. </w:t>
      </w:r>
      <w:r w:rsidRPr="008466AD">
        <w:rPr>
          <w:rFonts w:ascii="Palatino Linotype" w:hAnsi="Palatino Linotype" w:cs="Arial"/>
          <w:b/>
          <w:sz w:val="28"/>
          <w:szCs w:val="28"/>
        </w:rPr>
        <w:t>Sobre los alcances del recurso de revisión.</w:t>
      </w:r>
      <w:r w:rsidRPr="008466AD">
        <w:rPr>
          <w:rFonts w:ascii="Palatino Linotype" w:hAnsi="Palatino Linotype" w:cs="Arial"/>
          <w:b/>
        </w:rPr>
        <w:t xml:space="preserve"> </w:t>
      </w:r>
    </w:p>
    <w:p w14:paraId="64DBC990" w14:textId="77777777" w:rsidR="00A41851" w:rsidRPr="008466AD"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8466AD">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8466AD">
        <w:rPr>
          <w:rFonts w:ascii="Palatino Linotype" w:hAnsi="Palatino Linotype" w:cs="Arial"/>
        </w:rPr>
        <w:lastRenderedPageBreak/>
        <w:t>afectación al derecho de acceso a la información pública y garantizando el principio rector de máxima publicidad.</w:t>
      </w:r>
    </w:p>
    <w:p w14:paraId="5ED09398" w14:textId="77777777" w:rsidR="00A41851" w:rsidRPr="008466A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Pr="008466AD" w:rsidRDefault="00A41851" w:rsidP="00A41851">
      <w:pPr>
        <w:spacing w:after="0" w:line="360" w:lineRule="auto"/>
        <w:jc w:val="both"/>
        <w:rPr>
          <w:rFonts w:ascii="Palatino Linotype" w:eastAsia="Times New Roman" w:hAnsi="Palatino Linotype" w:cs="Times New Roman"/>
          <w:sz w:val="24"/>
          <w:szCs w:val="24"/>
          <w:lang w:eastAsia="es-ES"/>
        </w:rPr>
      </w:pPr>
      <w:bookmarkStart w:id="1" w:name="_Hlk214533545"/>
      <w:r w:rsidRPr="008466AD">
        <w:rPr>
          <w:rFonts w:ascii="Palatino Linotype" w:hAnsi="Palatino Linotype" w:cs="Arial"/>
          <w:b/>
          <w:sz w:val="28"/>
        </w:rPr>
        <w:t xml:space="preserve">TERCERO. Cuestiones de previo y especial pronunciamiento. </w:t>
      </w:r>
      <w:r w:rsidRPr="008466AD">
        <w:rPr>
          <w:rFonts w:ascii="Palatino Linotype" w:eastAsia="Times New Roman" w:hAnsi="Palatino Linotype" w:cs="Times New Roman"/>
          <w:sz w:val="24"/>
          <w:szCs w:val="24"/>
          <w:lang w:eastAsia="es-ES"/>
        </w:rPr>
        <w:t xml:space="preserve"> </w:t>
      </w:r>
    </w:p>
    <w:p w14:paraId="163FE7D1" w14:textId="77777777" w:rsidR="0091019C" w:rsidRPr="008466AD"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8466AD">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b/>
          <w:i/>
          <w:lang w:eastAsia="es-ES"/>
        </w:rPr>
        <w:t xml:space="preserve">“Artículo 180. </w:t>
      </w:r>
      <w:r w:rsidRPr="008466AD">
        <w:rPr>
          <w:rFonts w:ascii="Palatino Linotype" w:eastAsia="Times New Roman" w:hAnsi="Palatino Linotype" w:cs="Arial"/>
          <w:i/>
          <w:lang w:eastAsia="es-ES"/>
        </w:rPr>
        <w:t>El recurso de revisión contendrá:</w:t>
      </w:r>
    </w:p>
    <w:p w14:paraId="034CFD0C"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I. El sujeto obligado ante la cual se presentó la solicitud;</w:t>
      </w:r>
    </w:p>
    <w:p w14:paraId="3B9475CC"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b/>
          <w:i/>
          <w:u w:val="single"/>
          <w:lang w:eastAsia="es-ES"/>
        </w:rPr>
        <w:t>II. El nombre del solicitante que recurre</w:t>
      </w:r>
      <w:r w:rsidRPr="008466AD">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III. El número de folio de respuesta de la solicitud de acceso;</w:t>
      </w:r>
    </w:p>
    <w:p w14:paraId="1A0080FD"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V. El acto que se recurre;</w:t>
      </w:r>
    </w:p>
    <w:p w14:paraId="498E86AE"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VI. Las razones o motivos de inconformidad;</w:t>
      </w:r>
    </w:p>
    <w:p w14:paraId="7BD1902F"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46B0E902"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8466AD" w:rsidRDefault="0091019C" w:rsidP="0091019C">
      <w:pPr>
        <w:spacing w:before="240" w:line="360" w:lineRule="auto"/>
        <w:ind w:left="851" w:right="851"/>
        <w:jc w:val="both"/>
        <w:rPr>
          <w:rFonts w:ascii="Palatino Linotype" w:eastAsia="Times New Roman" w:hAnsi="Palatino Linotype" w:cs="Arial"/>
          <w:i/>
          <w:lang w:eastAsia="es-ES"/>
        </w:rPr>
      </w:pPr>
      <w:r w:rsidRPr="008466AD">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8466AD"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8466AD">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466AD">
        <w:rPr>
          <w:rFonts w:ascii="Palatino Linotype" w:eastAsia="Times New Roman" w:hAnsi="Palatino Linotype" w:cs="Arial"/>
          <w:b/>
          <w:i/>
          <w:lang w:eastAsia="es-ES"/>
        </w:rPr>
        <w:t xml:space="preserve"> [Sic] </w:t>
      </w:r>
    </w:p>
    <w:p w14:paraId="1D7C76D0" w14:textId="77777777" w:rsidR="0091019C" w:rsidRPr="008466AD"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8466AD" w:rsidRDefault="0091019C" w:rsidP="0091019C">
      <w:pPr>
        <w:spacing w:after="0" w:line="360" w:lineRule="auto"/>
        <w:jc w:val="both"/>
        <w:rPr>
          <w:rFonts w:ascii="Palatino Linotype" w:hAnsi="Palatino Linotype" w:cs="Arial"/>
          <w:sz w:val="24"/>
          <w:szCs w:val="24"/>
          <w:lang w:eastAsia="es-ES"/>
        </w:rPr>
      </w:pPr>
      <w:r w:rsidRPr="008466AD">
        <w:rPr>
          <w:rFonts w:ascii="Palatino Linotype" w:hAnsi="Palatino Linotype" w:cs="Segoe UI"/>
          <w:sz w:val="24"/>
          <w:szCs w:val="24"/>
          <w:lang w:eastAsia="es-ES"/>
        </w:rPr>
        <w:t xml:space="preserve">Cabe señalar que </w:t>
      </w:r>
      <w:r w:rsidRPr="008466AD">
        <w:rPr>
          <w:rFonts w:ascii="Palatino Linotype" w:hAnsi="Palatino Linotype" w:cs="Segoe UI"/>
          <w:b/>
          <w:sz w:val="24"/>
          <w:szCs w:val="24"/>
          <w:lang w:eastAsia="es-ES"/>
        </w:rPr>
        <w:t>El Recurrente</w:t>
      </w:r>
      <w:r w:rsidRPr="008466AD">
        <w:rPr>
          <w:rFonts w:ascii="Palatino Linotype" w:hAnsi="Palatino Linotype" w:cs="Segoe UI"/>
          <w:sz w:val="24"/>
          <w:szCs w:val="24"/>
          <w:lang w:eastAsia="es-ES"/>
        </w:rPr>
        <w:t xml:space="preserve"> ejerció de manera anónima su derecho de acceso a la información pública</w:t>
      </w:r>
      <w:r w:rsidRPr="008466AD">
        <w:rPr>
          <w:rFonts w:ascii="Palatino Linotype" w:hAnsi="Palatino Linotype" w:cs="Times New Roman"/>
          <w:sz w:val="24"/>
          <w:szCs w:val="24"/>
          <w:lang w:eastAsia="es-ES"/>
        </w:rPr>
        <w:t xml:space="preserve">, sin embargo, no es motivo para desechar las </w:t>
      </w:r>
      <w:r w:rsidRPr="008466AD">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8466AD" w:rsidRDefault="0091019C" w:rsidP="0091019C">
      <w:pPr>
        <w:spacing w:before="240" w:line="360" w:lineRule="auto"/>
        <w:ind w:left="851" w:right="851"/>
        <w:jc w:val="both"/>
        <w:rPr>
          <w:rFonts w:ascii="Palatino Linotype" w:hAnsi="Palatino Linotype" w:cs="Arial"/>
          <w:b/>
          <w:i/>
          <w:lang w:eastAsia="es-ES"/>
        </w:rPr>
      </w:pPr>
      <w:r w:rsidRPr="008466AD">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466AD">
        <w:rPr>
          <w:rFonts w:ascii="Palatino Linotype" w:hAnsi="Palatino Linotype" w:cs="Arial"/>
          <w:b/>
          <w:i/>
          <w:lang w:eastAsia="es-ES"/>
        </w:rPr>
        <w:t>[Sic]</w:t>
      </w:r>
    </w:p>
    <w:p w14:paraId="50ABD712" w14:textId="77777777" w:rsidR="0091019C" w:rsidRPr="008466AD"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8466AD" w:rsidRDefault="0091019C" w:rsidP="0091019C">
      <w:pPr>
        <w:spacing w:after="0" w:line="360" w:lineRule="auto"/>
        <w:jc w:val="both"/>
        <w:rPr>
          <w:rFonts w:ascii="Palatino Linotype" w:hAnsi="Palatino Linotype" w:cs="Times New Roman"/>
          <w:sz w:val="24"/>
          <w:szCs w:val="24"/>
          <w:lang w:eastAsia="es-ES"/>
        </w:rPr>
      </w:pPr>
      <w:r w:rsidRPr="008466AD">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8466AD">
        <w:rPr>
          <w:rFonts w:ascii="Palatino Linotype" w:hAnsi="Palatino Linotype" w:cs="Times New Roman"/>
          <w:sz w:val="24"/>
          <w:szCs w:val="24"/>
          <w:lang w:eastAsia="es-ES"/>
        </w:rPr>
        <w:lastRenderedPageBreak/>
        <w:t xml:space="preserve">párrafos </w:t>
      </w:r>
      <w:r w:rsidRPr="008466AD">
        <w:rPr>
          <w:rFonts w:ascii="Palatino Linotype" w:hAnsi="Palatino Linotype" w:cs="Arial"/>
          <w:sz w:val="24"/>
          <w:szCs w:val="24"/>
          <w:lang w:eastAsia="es-ES"/>
        </w:rPr>
        <w:t>vigésimo, vigésimo primero</w:t>
      </w:r>
      <w:r w:rsidRPr="008466AD">
        <w:rPr>
          <w:rFonts w:ascii="Palatino Linotype" w:eastAsia="Times New Roman" w:hAnsi="Palatino Linotype" w:cs="Arial"/>
          <w:sz w:val="24"/>
          <w:szCs w:val="24"/>
          <w:lang w:eastAsia="es-ES"/>
        </w:rPr>
        <w:t xml:space="preserve"> y vigésimo segundo</w:t>
      </w:r>
      <w:r w:rsidRPr="008466AD">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8466AD"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8466AD">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b/>
          <w:i/>
          <w:lang w:eastAsia="es-ES"/>
        </w:rPr>
        <w:t>“Artículo 6</w:t>
      </w:r>
      <w:r w:rsidRPr="008466AD">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02D83CA9"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3241C1E3"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8466AD" w:rsidRDefault="0091019C" w:rsidP="0091019C">
      <w:pPr>
        <w:spacing w:before="240" w:line="360" w:lineRule="auto"/>
        <w:ind w:left="851" w:right="851"/>
        <w:jc w:val="both"/>
        <w:rPr>
          <w:rFonts w:ascii="Palatino Linotype" w:eastAsia="Times New Roman" w:hAnsi="Palatino Linotype" w:cs="Times New Roman"/>
          <w:b/>
          <w:i/>
          <w:lang w:eastAsia="es-ES"/>
        </w:rPr>
      </w:pPr>
      <w:r w:rsidRPr="008466AD">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8466AD">
        <w:rPr>
          <w:rFonts w:ascii="Palatino Linotype" w:eastAsia="Times New Roman" w:hAnsi="Palatino Linotype" w:cs="Times New Roman"/>
          <w:b/>
          <w:i/>
          <w:lang w:eastAsia="es-ES"/>
        </w:rPr>
        <w:t>[Sic]</w:t>
      </w:r>
    </w:p>
    <w:p w14:paraId="6CB878F8" w14:textId="77777777" w:rsidR="0091019C" w:rsidRPr="008466AD"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8466AD"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8466AD">
        <w:rPr>
          <w:rFonts w:ascii="Palatino Linotype" w:eastAsia="Times New Roman" w:hAnsi="Palatino Linotype" w:cs="Times New Roman"/>
          <w:b/>
          <w:i/>
          <w:u w:val="single"/>
          <w:lang w:eastAsia="es-ES"/>
        </w:rPr>
        <w:lastRenderedPageBreak/>
        <w:t>Constitución Política del Estado Libre y Soberano de México</w:t>
      </w:r>
    </w:p>
    <w:p w14:paraId="7F474577"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r w:rsidRPr="008466AD">
        <w:rPr>
          <w:rFonts w:ascii="Palatino Linotype" w:eastAsia="Times New Roman" w:hAnsi="Palatino Linotype" w:cs="Times New Roman"/>
          <w:b/>
          <w:i/>
          <w:lang w:eastAsia="es-ES"/>
        </w:rPr>
        <w:t>Artículo 5</w:t>
      </w:r>
      <w:r w:rsidRPr="008466AD">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10D50213"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 xml:space="preserve"> (…)</w:t>
      </w:r>
    </w:p>
    <w:p w14:paraId="373EBD88"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7415D35C"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045A5894"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8466AD" w:rsidRDefault="0091019C" w:rsidP="0091019C">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67181356" w14:textId="77777777" w:rsidR="0091019C" w:rsidRPr="008466AD" w:rsidRDefault="0091019C" w:rsidP="0091019C">
      <w:pPr>
        <w:spacing w:before="240" w:line="360" w:lineRule="auto"/>
        <w:ind w:left="851" w:right="851"/>
        <w:jc w:val="both"/>
        <w:rPr>
          <w:rFonts w:ascii="Palatino Linotype" w:eastAsia="Times New Roman" w:hAnsi="Palatino Linotype" w:cs="Times New Roman"/>
          <w:b/>
          <w:i/>
          <w:lang w:eastAsia="es-ES"/>
        </w:rPr>
      </w:pPr>
      <w:r w:rsidRPr="008466AD">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8466AD">
        <w:rPr>
          <w:rFonts w:ascii="Palatino Linotype" w:eastAsia="Times New Roman" w:hAnsi="Palatino Linotype" w:cs="Times New Roman"/>
          <w:b/>
          <w:i/>
          <w:lang w:eastAsia="es-ES"/>
        </w:rPr>
        <w:t>[Sic]</w:t>
      </w:r>
    </w:p>
    <w:p w14:paraId="21AAB16C" w14:textId="77777777" w:rsidR="0091019C" w:rsidRPr="008466AD"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8466AD" w:rsidRDefault="0091019C" w:rsidP="0091019C">
      <w:pPr>
        <w:spacing w:after="0" w:line="360" w:lineRule="auto"/>
        <w:jc w:val="both"/>
        <w:rPr>
          <w:rFonts w:ascii="Palatino Linotype" w:eastAsia="Times New Roman" w:hAnsi="Palatino Linotype" w:cs="Times New Roman"/>
          <w:sz w:val="24"/>
          <w:szCs w:val="24"/>
          <w:lang w:eastAsia="es-ES"/>
        </w:rPr>
      </w:pPr>
      <w:r w:rsidRPr="008466AD">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8466AD" w:rsidRDefault="0091019C" w:rsidP="0091019C">
      <w:pPr>
        <w:spacing w:before="240" w:line="360" w:lineRule="auto"/>
        <w:ind w:left="851" w:right="851"/>
        <w:jc w:val="both"/>
        <w:rPr>
          <w:rFonts w:ascii="Palatino Linotype" w:hAnsi="Palatino Linotype" w:cs="Times New Roman"/>
          <w:i/>
          <w:lang w:eastAsia="es-ES"/>
        </w:rPr>
      </w:pPr>
      <w:r w:rsidRPr="008466AD">
        <w:rPr>
          <w:rFonts w:ascii="Palatino Linotype" w:hAnsi="Palatino Linotype" w:cs="Times New Roman"/>
          <w:i/>
          <w:lang w:eastAsia="es-ES"/>
        </w:rPr>
        <w:t>“</w:t>
      </w:r>
      <w:r w:rsidRPr="008466AD">
        <w:rPr>
          <w:rFonts w:ascii="Palatino Linotype" w:hAnsi="Palatino Linotype" w:cs="Times New Roman"/>
          <w:b/>
          <w:i/>
          <w:lang w:eastAsia="es-ES"/>
        </w:rPr>
        <w:t>Artículo 1o</w:t>
      </w:r>
      <w:r w:rsidRPr="008466AD">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8466AD" w:rsidRDefault="0091019C" w:rsidP="0091019C">
      <w:pPr>
        <w:spacing w:before="240" w:line="360" w:lineRule="auto"/>
        <w:ind w:left="851" w:right="851"/>
        <w:jc w:val="both"/>
        <w:rPr>
          <w:rFonts w:ascii="Palatino Linotype" w:hAnsi="Palatino Linotype" w:cs="Times New Roman"/>
          <w:i/>
          <w:lang w:eastAsia="es-ES"/>
        </w:rPr>
      </w:pPr>
      <w:r w:rsidRPr="008466AD">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8466AD" w:rsidRDefault="0091019C" w:rsidP="0091019C">
      <w:pPr>
        <w:spacing w:before="240" w:line="360" w:lineRule="auto"/>
        <w:ind w:left="851" w:right="851"/>
        <w:jc w:val="both"/>
        <w:rPr>
          <w:rFonts w:ascii="Palatino Linotype" w:hAnsi="Palatino Linotype" w:cs="Times New Roman"/>
          <w:b/>
          <w:i/>
          <w:lang w:eastAsia="es-ES"/>
        </w:rPr>
      </w:pPr>
      <w:r w:rsidRPr="008466AD">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466AD">
        <w:rPr>
          <w:rFonts w:ascii="Palatino Linotype" w:hAnsi="Palatino Linotype" w:cs="Times New Roman"/>
          <w:b/>
          <w:i/>
          <w:lang w:eastAsia="es-ES"/>
        </w:rPr>
        <w:t>[Sic]</w:t>
      </w:r>
    </w:p>
    <w:p w14:paraId="3FFC3DB9" w14:textId="77777777" w:rsidR="00DF123A" w:rsidRPr="008466AD" w:rsidRDefault="00DF123A"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65210CFD" w:rsidR="0091019C" w:rsidRPr="008466AD" w:rsidRDefault="0091019C" w:rsidP="0091019C">
      <w:pPr>
        <w:tabs>
          <w:tab w:val="left" w:pos="709"/>
        </w:tabs>
        <w:spacing w:before="240" w:line="360" w:lineRule="auto"/>
        <w:ind w:right="51"/>
        <w:jc w:val="both"/>
        <w:rPr>
          <w:rFonts w:ascii="Palatino Linotype" w:hAnsi="Palatino Linotype"/>
          <w:b/>
          <w:sz w:val="28"/>
          <w:szCs w:val="28"/>
        </w:rPr>
      </w:pPr>
      <w:r w:rsidRPr="008466AD">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466AD">
        <w:rPr>
          <w:rFonts w:ascii="Palatino Linotype" w:eastAsia="Times New Roman" w:hAnsi="Palatino Linotype" w:cs="Times New Roman"/>
          <w:b/>
          <w:sz w:val="24"/>
          <w:szCs w:val="24"/>
          <w:u w:val="single"/>
          <w:lang w:eastAsia="es-ES"/>
        </w:rPr>
        <w:t>incluso, la solicitud de acceso a la información pueda ser anónima</w:t>
      </w:r>
      <w:r w:rsidRPr="008466AD">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8466AD">
        <w:rPr>
          <w:rFonts w:ascii="Palatino Linotype" w:hAnsi="Palatino Linotype" w:cs="Arial"/>
          <w:sz w:val="24"/>
          <w:szCs w:val="24"/>
        </w:rPr>
        <w:t>En conclusión, se cubrieron los requisitos de procedencia y procedibilidad y conforme a las constancias que obran en el expediente.</w:t>
      </w:r>
    </w:p>
    <w:bookmarkEnd w:id="1"/>
    <w:p w14:paraId="0DF20A3B" w14:textId="77777777" w:rsidR="00D7278B" w:rsidRPr="008466AD" w:rsidRDefault="00D7278B" w:rsidP="00A41851">
      <w:pPr>
        <w:tabs>
          <w:tab w:val="left" w:pos="709"/>
        </w:tabs>
        <w:spacing w:before="240" w:line="360" w:lineRule="auto"/>
        <w:ind w:right="51"/>
        <w:jc w:val="both"/>
        <w:rPr>
          <w:rFonts w:ascii="Palatino Linotype" w:hAnsi="Palatino Linotype"/>
          <w:b/>
          <w:sz w:val="28"/>
          <w:szCs w:val="28"/>
        </w:rPr>
      </w:pPr>
    </w:p>
    <w:p w14:paraId="7E435A35" w14:textId="3A3E954A" w:rsidR="00A41851" w:rsidRPr="008466AD" w:rsidRDefault="00A41851" w:rsidP="00A41851">
      <w:pPr>
        <w:tabs>
          <w:tab w:val="left" w:pos="709"/>
        </w:tabs>
        <w:spacing w:before="240" w:line="360" w:lineRule="auto"/>
        <w:ind w:right="51"/>
        <w:jc w:val="both"/>
        <w:rPr>
          <w:rFonts w:ascii="Palatino Linotype" w:hAnsi="Palatino Linotype"/>
          <w:b/>
          <w:sz w:val="28"/>
          <w:szCs w:val="28"/>
        </w:rPr>
      </w:pPr>
      <w:r w:rsidRPr="008466AD">
        <w:rPr>
          <w:rFonts w:ascii="Palatino Linotype" w:hAnsi="Palatino Linotype"/>
          <w:b/>
          <w:sz w:val="28"/>
          <w:szCs w:val="28"/>
        </w:rPr>
        <w:t xml:space="preserve">CUARTO. Estudio y resolución del asunto </w:t>
      </w:r>
      <w:r w:rsidRPr="008466AD">
        <w:rPr>
          <w:rFonts w:ascii="Palatino Linotype" w:hAnsi="Palatino Linotype"/>
          <w:b/>
          <w:sz w:val="28"/>
          <w:szCs w:val="28"/>
        </w:rPr>
        <w:tab/>
      </w:r>
    </w:p>
    <w:p w14:paraId="78E8A3FA" w14:textId="77777777" w:rsidR="00A41851" w:rsidRPr="008466AD"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8466AD">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8466AD" w:rsidRDefault="00A41851" w:rsidP="00A41851">
      <w:pPr>
        <w:spacing w:after="0" w:line="360" w:lineRule="auto"/>
        <w:jc w:val="both"/>
        <w:rPr>
          <w:rFonts w:ascii="Palatino Linotype" w:eastAsia="Times New Roman" w:hAnsi="Palatino Linotype" w:cs="Times New Roman"/>
          <w:sz w:val="24"/>
          <w:szCs w:val="24"/>
          <w:lang w:eastAsia="es-ES"/>
        </w:rPr>
      </w:pPr>
      <w:r w:rsidRPr="008466AD">
        <w:rPr>
          <w:rFonts w:ascii="Palatino Linotype" w:hAnsi="Palatino Linotype" w:cs="Arial"/>
          <w:sz w:val="24"/>
          <w:szCs w:val="24"/>
        </w:rPr>
        <w:t xml:space="preserve">En este tenor, es necesario subrayar que </w:t>
      </w:r>
      <w:r w:rsidRPr="008466A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b/>
          <w:i/>
          <w:lang w:eastAsia="es-ES"/>
        </w:rPr>
        <w:t>“Artículo 4.</w:t>
      </w:r>
      <w:r w:rsidRPr="008466A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b/>
          <w:i/>
          <w:lang w:eastAsia="es-ES"/>
        </w:rPr>
        <w:t>Artículo 12.</w:t>
      </w:r>
      <w:r w:rsidRPr="008466A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7CB28B76" w14:textId="77777777" w:rsidR="00A41851" w:rsidRPr="008466AD" w:rsidRDefault="00A41851" w:rsidP="00A41851">
      <w:pPr>
        <w:spacing w:before="240" w:line="360" w:lineRule="auto"/>
        <w:ind w:left="851" w:right="851"/>
        <w:jc w:val="both"/>
        <w:rPr>
          <w:rFonts w:ascii="Palatino Linotype" w:eastAsia="Times New Roman" w:hAnsi="Palatino Linotype" w:cs="Times New Roman"/>
          <w:b/>
          <w:i/>
          <w:lang w:eastAsia="es-ES"/>
        </w:rPr>
      </w:pPr>
      <w:r w:rsidRPr="008466AD">
        <w:rPr>
          <w:rFonts w:ascii="Palatino Linotype" w:eastAsia="Times New Roman" w:hAnsi="Palatino Linotype" w:cs="Times New Roman"/>
          <w:b/>
          <w:i/>
          <w:lang w:eastAsia="es-ES"/>
        </w:rPr>
        <w:t xml:space="preserve">Artículo 24. </w:t>
      </w:r>
    </w:p>
    <w:p w14:paraId="689D168A"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6D76A2E4"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i/>
          <w:lang w:eastAsia="es-ES"/>
        </w:rPr>
        <w:t>(…)</w:t>
      </w:r>
    </w:p>
    <w:p w14:paraId="60BF3C2C" w14:textId="77777777" w:rsidR="00A41851" w:rsidRPr="008466AD" w:rsidRDefault="00A41851" w:rsidP="00A41851">
      <w:pPr>
        <w:spacing w:before="240" w:line="360" w:lineRule="auto"/>
        <w:ind w:left="851" w:right="851"/>
        <w:jc w:val="both"/>
        <w:rPr>
          <w:rFonts w:ascii="Palatino Linotype" w:eastAsia="Times New Roman" w:hAnsi="Palatino Linotype" w:cs="Times New Roman"/>
          <w:i/>
          <w:lang w:eastAsia="es-ES"/>
        </w:rPr>
      </w:pPr>
      <w:r w:rsidRPr="008466AD">
        <w:rPr>
          <w:rFonts w:ascii="Palatino Linotype" w:eastAsia="Times New Roman" w:hAnsi="Palatino Linotype" w:cs="Times New Roman"/>
          <w:b/>
          <w:i/>
          <w:lang w:eastAsia="es-ES"/>
        </w:rPr>
        <w:t>Artículo 160.</w:t>
      </w:r>
      <w:r w:rsidRPr="008466AD">
        <w:rPr>
          <w:rFonts w:ascii="Palatino Linotype" w:eastAsia="Times New Roman" w:hAnsi="Palatino Linotype" w:cs="Times New Roman"/>
          <w:i/>
          <w:lang w:eastAsia="es-ES"/>
        </w:rPr>
        <w:t xml:space="preserve"> Los sujetos obligados deberán otorgar acceso a los documentos que se </w:t>
      </w:r>
      <w:r w:rsidRPr="008466AD">
        <w:rPr>
          <w:rFonts w:ascii="Palatino Linotype" w:eastAsia="Times New Roman" w:hAnsi="Palatino Linotype" w:cs="Times New Roman"/>
          <w:b/>
          <w:i/>
          <w:lang w:eastAsia="es-ES"/>
        </w:rPr>
        <w:t xml:space="preserve"> </w:t>
      </w:r>
      <w:r w:rsidRPr="008466A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8466AD" w:rsidRDefault="00A41851" w:rsidP="00A41851">
      <w:pPr>
        <w:spacing w:before="240" w:line="360" w:lineRule="auto"/>
        <w:ind w:left="851" w:right="851"/>
        <w:jc w:val="both"/>
        <w:rPr>
          <w:rFonts w:ascii="Palatino Linotype" w:eastAsia="Times New Roman" w:hAnsi="Palatino Linotype" w:cs="Times New Roman"/>
          <w:b/>
          <w:i/>
          <w:lang w:eastAsia="es-ES"/>
        </w:rPr>
      </w:pPr>
      <w:r w:rsidRPr="008466AD">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Pr="008466AD">
        <w:rPr>
          <w:rFonts w:ascii="Palatino Linotype" w:eastAsia="Times New Roman" w:hAnsi="Palatino Linotype" w:cs="Times New Roman"/>
          <w:b/>
          <w:i/>
          <w:lang w:eastAsia="es-ES"/>
        </w:rPr>
        <w:t>[Sic]</w:t>
      </w:r>
    </w:p>
    <w:p w14:paraId="40267A49" w14:textId="77777777" w:rsidR="00A41851" w:rsidRPr="008466AD"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8466AD" w:rsidRDefault="00A41851" w:rsidP="00A41851">
      <w:pPr>
        <w:spacing w:after="0" w:line="360" w:lineRule="auto"/>
        <w:jc w:val="both"/>
        <w:rPr>
          <w:rFonts w:ascii="Palatino Linotype" w:eastAsia="Times New Roman" w:hAnsi="Palatino Linotype" w:cs="Times New Roman"/>
          <w:sz w:val="24"/>
          <w:szCs w:val="24"/>
          <w:lang w:eastAsia="es-ES"/>
        </w:rPr>
      </w:pPr>
      <w:r w:rsidRPr="008466AD">
        <w:rPr>
          <w:rFonts w:ascii="Palatino Linotype" w:eastAsia="Times New Roman" w:hAnsi="Palatino Linotype" w:cs="Times New Roman"/>
          <w:sz w:val="24"/>
          <w:szCs w:val="24"/>
          <w:lang w:eastAsia="es-ES"/>
        </w:rPr>
        <w:t xml:space="preserve">Así que la obligación de los </w:t>
      </w:r>
      <w:r w:rsidRPr="008466AD">
        <w:rPr>
          <w:rFonts w:ascii="Palatino Linotype" w:eastAsia="Times New Roman" w:hAnsi="Palatino Linotype" w:cs="Times New Roman"/>
          <w:b/>
          <w:sz w:val="24"/>
          <w:szCs w:val="24"/>
          <w:lang w:eastAsia="es-ES"/>
        </w:rPr>
        <w:t>Sujetos Obligados</w:t>
      </w:r>
      <w:r w:rsidRPr="008466A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466AD">
        <w:rPr>
          <w:rFonts w:ascii="Palatino Linotype" w:eastAsia="Times New Roman" w:hAnsi="Palatino Linotype" w:cs="Times New Roman"/>
          <w:bCs/>
          <w:sz w:val="24"/>
          <w:szCs w:val="24"/>
          <w:lang w:eastAsia="es-ES"/>
        </w:rPr>
        <w:t>de la Ley local en la materia, que se reproduce de la siguiente forma</w:t>
      </w:r>
      <w:r w:rsidRPr="008466AD">
        <w:rPr>
          <w:rFonts w:ascii="Palatino Linotype" w:eastAsia="Times New Roman" w:hAnsi="Palatino Linotype" w:cs="Times New Roman"/>
          <w:sz w:val="24"/>
          <w:szCs w:val="24"/>
          <w:lang w:eastAsia="es-ES"/>
        </w:rPr>
        <w:t>:</w:t>
      </w:r>
    </w:p>
    <w:p w14:paraId="48337963" w14:textId="77777777" w:rsidR="00A41851" w:rsidRPr="008466AD" w:rsidRDefault="00A41851" w:rsidP="00A41851">
      <w:pPr>
        <w:spacing w:before="240" w:line="360" w:lineRule="auto"/>
        <w:ind w:left="851" w:right="851"/>
        <w:jc w:val="both"/>
        <w:rPr>
          <w:rFonts w:ascii="Palatino Linotype" w:eastAsia="Times New Roman" w:hAnsi="Palatino Linotype" w:cs="Arial"/>
          <w:b/>
          <w:i/>
          <w:lang w:eastAsia="es-ES"/>
        </w:rPr>
      </w:pPr>
      <w:r w:rsidRPr="008466A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466AD">
        <w:rPr>
          <w:rFonts w:ascii="Palatino Linotype" w:eastAsia="Times New Roman" w:hAnsi="Palatino Linotype" w:cs="Arial"/>
          <w:b/>
          <w:i/>
          <w:lang w:eastAsia="es-ES"/>
        </w:rPr>
        <w:t>[Sic]</w:t>
      </w:r>
    </w:p>
    <w:p w14:paraId="37F1C6E6" w14:textId="77777777" w:rsidR="00FF0072" w:rsidRPr="008466AD" w:rsidRDefault="00FF0072" w:rsidP="00FF0072">
      <w:pPr>
        <w:autoSpaceDE w:val="0"/>
        <w:autoSpaceDN w:val="0"/>
        <w:adjustRightInd w:val="0"/>
        <w:spacing w:before="240" w:line="360" w:lineRule="auto"/>
        <w:jc w:val="both"/>
        <w:rPr>
          <w:rFonts w:ascii="Palatino Linotype" w:hAnsi="Palatino Linotype" w:cs="Arial"/>
          <w:sz w:val="24"/>
          <w:szCs w:val="24"/>
        </w:rPr>
      </w:pPr>
    </w:p>
    <w:p w14:paraId="06598D4F" w14:textId="32241BEE" w:rsidR="00FF0072" w:rsidRPr="008466AD" w:rsidRDefault="00FF0072" w:rsidP="00FF0072">
      <w:pPr>
        <w:autoSpaceDE w:val="0"/>
        <w:autoSpaceDN w:val="0"/>
        <w:adjustRightInd w:val="0"/>
        <w:spacing w:before="24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En una aproximación inicial, con relación a la solicitud de información </w:t>
      </w:r>
      <w:r w:rsidR="00D7278B" w:rsidRPr="008466AD">
        <w:rPr>
          <w:rFonts w:ascii="Palatino Linotype" w:hAnsi="Palatino Linotype" w:cs="Arial"/>
          <w:b/>
          <w:bCs/>
          <w:sz w:val="24"/>
          <w:szCs w:val="24"/>
        </w:rPr>
        <w:t>00128/ZINACANT/IP/2025</w:t>
      </w:r>
      <w:r w:rsidRPr="008466AD">
        <w:rPr>
          <w:rFonts w:ascii="Palatino Linotype" w:hAnsi="Palatino Linotype" w:cs="Arial"/>
          <w:b/>
          <w:bCs/>
          <w:sz w:val="24"/>
          <w:szCs w:val="24"/>
        </w:rPr>
        <w:t xml:space="preserve"> </w:t>
      </w:r>
      <w:r w:rsidRPr="008466AD">
        <w:rPr>
          <w:rFonts w:ascii="Palatino Linotype" w:hAnsi="Palatino Linotype" w:cs="Arial"/>
          <w:sz w:val="24"/>
          <w:szCs w:val="24"/>
        </w:rPr>
        <w:t xml:space="preserve">se desprenden las siguientes consideraciones: </w:t>
      </w:r>
    </w:p>
    <w:p w14:paraId="348EB2D7" w14:textId="77777777" w:rsidR="00FF0072" w:rsidRPr="008466AD" w:rsidRDefault="00FF0072">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8466AD">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8466AD">
        <w:rPr>
          <w:rFonts w:ascii="Palatino Linotype" w:hAnsi="Palatino Linotype" w:cs="Arial"/>
          <w:b/>
          <w:bCs/>
          <w:lang w:val="es-MX"/>
        </w:rPr>
        <w:t xml:space="preserve">Sujetos Obligados. </w:t>
      </w:r>
    </w:p>
    <w:p w14:paraId="48B83A3B" w14:textId="77777777" w:rsidR="00D7278B" w:rsidRPr="008466AD" w:rsidRDefault="00D7278B" w:rsidP="00D7278B">
      <w:pPr>
        <w:pStyle w:val="Prrafodelista"/>
        <w:autoSpaceDE w:val="0"/>
        <w:autoSpaceDN w:val="0"/>
        <w:adjustRightInd w:val="0"/>
        <w:spacing w:before="240" w:line="360" w:lineRule="auto"/>
        <w:ind w:left="720"/>
        <w:jc w:val="both"/>
        <w:rPr>
          <w:rFonts w:ascii="Palatino Linotype" w:hAnsi="Palatino Linotype" w:cs="Arial"/>
          <w:lang w:val="es-MX"/>
        </w:rPr>
      </w:pPr>
    </w:p>
    <w:p w14:paraId="565153EB" w14:textId="44A777C7" w:rsidR="00D7278B" w:rsidRPr="008466AD" w:rsidRDefault="006D16EC" w:rsidP="006D16EC">
      <w:pPr>
        <w:pStyle w:val="Prrafodelista"/>
        <w:numPr>
          <w:ilvl w:val="0"/>
          <w:numId w:val="5"/>
        </w:numPr>
        <w:autoSpaceDE w:val="0"/>
        <w:autoSpaceDN w:val="0"/>
        <w:adjustRightInd w:val="0"/>
        <w:spacing w:before="240" w:line="360" w:lineRule="auto"/>
        <w:jc w:val="both"/>
        <w:rPr>
          <w:color w:val="000000"/>
          <w:lang w:val="es-MX"/>
        </w:rPr>
      </w:pPr>
      <w:r w:rsidRPr="008466AD">
        <w:rPr>
          <w:rFonts w:ascii="Palatino Linotype" w:hAnsi="Palatino Linotype" w:cs="Arial"/>
          <w:lang w:val="es-MX"/>
        </w:rPr>
        <w:t>Que fue</w:t>
      </w:r>
      <w:r w:rsidR="00555FF5" w:rsidRPr="008466AD">
        <w:rPr>
          <w:rFonts w:ascii="Palatino Linotype" w:hAnsi="Palatino Linotype" w:cs="Arial"/>
          <w:lang w:val="es-MX"/>
        </w:rPr>
        <w:t>ron</w:t>
      </w:r>
      <w:r w:rsidR="00D7278B" w:rsidRPr="008466AD">
        <w:rPr>
          <w:rFonts w:ascii="Palatino Linotype" w:hAnsi="Palatino Linotype" w:cs="Arial"/>
          <w:lang w:val="es-MX"/>
        </w:rPr>
        <w:t xml:space="preserve"> formulado</w:t>
      </w:r>
      <w:r w:rsidR="00555FF5" w:rsidRPr="008466AD">
        <w:rPr>
          <w:rFonts w:ascii="Palatino Linotype" w:hAnsi="Palatino Linotype" w:cs="Arial"/>
          <w:lang w:val="es-MX"/>
        </w:rPr>
        <w:t>s</w:t>
      </w:r>
      <w:r w:rsidR="00D7278B" w:rsidRPr="008466AD">
        <w:rPr>
          <w:rFonts w:ascii="Palatino Linotype" w:hAnsi="Palatino Linotype" w:cs="Arial"/>
          <w:lang w:val="es-MX"/>
        </w:rPr>
        <w:t xml:space="preserve"> </w:t>
      </w:r>
      <w:r w:rsidR="00555FF5" w:rsidRPr="008466AD">
        <w:rPr>
          <w:rFonts w:ascii="Palatino Linotype" w:hAnsi="Palatino Linotype" w:cs="Arial"/>
          <w:b/>
          <w:bCs/>
          <w:lang w:val="es-MX"/>
        </w:rPr>
        <w:t>2 -dos-</w:t>
      </w:r>
      <w:r w:rsidR="00D7278B" w:rsidRPr="008466AD">
        <w:rPr>
          <w:rFonts w:ascii="Palatino Linotype" w:hAnsi="Palatino Linotype" w:cs="Arial"/>
          <w:b/>
          <w:bCs/>
          <w:lang w:val="es-MX"/>
        </w:rPr>
        <w:t xml:space="preserve"> </w:t>
      </w:r>
      <w:r w:rsidR="00D7278B" w:rsidRPr="008466AD">
        <w:rPr>
          <w:rFonts w:ascii="Palatino Linotype" w:hAnsi="Palatino Linotype" w:cs="Arial"/>
          <w:lang w:val="es-MX"/>
        </w:rPr>
        <w:t>requerimiento</w:t>
      </w:r>
      <w:r w:rsidR="00555FF5" w:rsidRPr="008466AD">
        <w:rPr>
          <w:rFonts w:ascii="Palatino Linotype" w:hAnsi="Palatino Linotype" w:cs="Arial"/>
          <w:lang w:val="es-MX"/>
        </w:rPr>
        <w:t>s</w:t>
      </w:r>
      <w:r w:rsidR="00D7278B" w:rsidRPr="008466AD">
        <w:rPr>
          <w:rFonts w:ascii="Palatino Linotype" w:hAnsi="Palatino Linotype" w:cs="Arial"/>
          <w:lang w:val="es-MX"/>
        </w:rPr>
        <w:t xml:space="preserve"> respecto </w:t>
      </w:r>
      <w:r w:rsidR="00555FF5" w:rsidRPr="008466AD">
        <w:rPr>
          <w:rFonts w:ascii="Palatino Linotype" w:hAnsi="Palatino Linotype" w:cs="Arial"/>
          <w:lang w:val="es-MX"/>
        </w:rPr>
        <w:t>de los cuales</w:t>
      </w:r>
      <w:r w:rsidR="00D7278B" w:rsidRPr="008466AD">
        <w:rPr>
          <w:rFonts w:ascii="Palatino Linotype" w:hAnsi="Palatino Linotype" w:cs="Arial"/>
          <w:lang w:val="es-MX"/>
        </w:rPr>
        <w:t xml:space="preserve"> no fue fijado parámetro de inicio y conclusión para efectos de búsqueda de la </w:t>
      </w:r>
      <w:r w:rsidR="00D7278B" w:rsidRPr="008466AD">
        <w:rPr>
          <w:rFonts w:ascii="Palatino Linotype" w:hAnsi="Palatino Linotype" w:cs="Arial"/>
          <w:lang w:val="es-MX"/>
        </w:rPr>
        <w:lastRenderedPageBreak/>
        <w:t xml:space="preserve">información, debiendo de ser fijado a la fecha en que se ejerció el derecho de acceso a la información pública, es decir, al veinticuatro de marzo de dos mil veinticinco. </w:t>
      </w:r>
    </w:p>
    <w:p w14:paraId="02DBADED" w14:textId="77777777" w:rsidR="006D0C67" w:rsidRPr="008466AD" w:rsidRDefault="006D0C67" w:rsidP="006D0C67">
      <w:pPr>
        <w:pStyle w:val="Prrafodelista"/>
        <w:rPr>
          <w:color w:val="000000"/>
          <w:lang w:val="es-MX"/>
        </w:rPr>
      </w:pPr>
    </w:p>
    <w:p w14:paraId="5E5E16D4" w14:textId="7F978BCB" w:rsidR="006D0C67" w:rsidRPr="008466AD" w:rsidRDefault="00D7278B" w:rsidP="003452BA">
      <w:pPr>
        <w:pStyle w:val="Prrafodelista"/>
        <w:numPr>
          <w:ilvl w:val="0"/>
          <w:numId w:val="4"/>
        </w:numPr>
        <w:autoSpaceDE w:val="0"/>
        <w:autoSpaceDN w:val="0"/>
        <w:adjustRightInd w:val="0"/>
        <w:spacing w:before="240" w:line="360" w:lineRule="auto"/>
        <w:jc w:val="both"/>
        <w:rPr>
          <w:rFonts w:ascii="Palatino Linotype" w:hAnsi="Palatino Linotype"/>
        </w:rPr>
      </w:pPr>
      <w:r w:rsidRPr="008466AD">
        <w:rPr>
          <w:rFonts w:ascii="Palatino Linotype" w:hAnsi="Palatino Linotype" w:cs="Arial"/>
          <w:lang w:val="es-MX"/>
        </w:rPr>
        <w:t xml:space="preserve">Respecto </w:t>
      </w:r>
      <w:r w:rsidR="00555FF5" w:rsidRPr="008466AD">
        <w:rPr>
          <w:rFonts w:ascii="Palatino Linotype" w:hAnsi="Palatino Linotype" w:cs="Arial"/>
          <w:lang w:val="es-MX"/>
        </w:rPr>
        <w:t>de los requerimientos</w:t>
      </w:r>
      <w:r w:rsidR="006D0C67" w:rsidRPr="008466AD">
        <w:rPr>
          <w:rFonts w:ascii="Palatino Linotype" w:hAnsi="Palatino Linotype" w:cs="Arial"/>
          <w:b/>
          <w:bCs/>
          <w:lang w:val="es-MX"/>
        </w:rPr>
        <w:t xml:space="preserve"> </w:t>
      </w:r>
      <w:r w:rsidR="006D0C67" w:rsidRPr="008466AD">
        <w:rPr>
          <w:rFonts w:ascii="Palatino Linotype" w:hAnsi="Palatino Linotype" w:cs="Arial"/>
          <w:lang w:val="es-MX"/>
        </w:rPr>
        <w:t xml:space="preserve">se destaca que cuando </w:t>
      </w:r>
      <w:r w:rsidR="006D0C67" w:rsidRPr="008466AD">
        <w:rPr>
          <w:rFonts w:ascii="Palatino Linotype" w:hAnsi="Palatino Linotype" w:cs="Arial"/>
        </w:rPr>
        <w:t xml:space="preserve">los particulares no identifican de forma precisa el documento requerido, bastará con que </w:t>
      </w:r>
      <w:r w:rsidR="006D0C67" w:rsidRPr="008466AD">
        <w:rPr>
          <w:rFonts w:ascii="Palatino Linotype" w:hAnsi="Palatino Linotype"/>
        </w:rPr>
        <w:t xml:space="preserve">se remita cualquiera que refleje la información requerida. Al respecto, cobra relevancia el criterio emitido por el Órgano Garante Nacional con número </w:t>
      </w:r>
      <w:r w:rsidR="006D0C67" w:rsidRPr="008466AD">
        <w:rPr>
          <w:rFonts w:ascii="Palatino Linotype" w:hAnsi="Palatino Linotype"/>
          <w:b/>
          <w:bCs/>
        </w:rPr>
        <w:t xml:space="preserve">16/17 </w:t>
      </w:r>
      <w:r w:rsidR="006D0C67" w:rsidRPr="008466AD">
        <w:rPr>
          <w:rFonts w:ascii="Palatino Linotype" w:hAnsi="Palatino Linotype"/>
        </w:rPr>
        <w:t>cuyo rubro y texto disponen a la literalidad lo siguiente:</w:t>
      </w:r>
    </w:p>
    <w:p w14:paraId="5A9EA372" w14:textId="77777777" w:rsidR="006D0C67" w:rsidRPr="008466AD" w:rsidRDefault="006D0C67" w:rsidP="006D0C67">
      <w:pPr>
        <w:pStyle w:val="Citas"/>
        <w:jc w:val="center"/>
        <w:rPr>
          <w:b/>
          <w:bCs/>
          <w:sz w:val="24"/>
          <w:szCs w:val="24"/>
        </w:rPr>
      </w:pPr>
      <w:r w:rsidRPr="008466AD">
        <w:rPr>
          <w:b/>
          <w:bCs/>
          <w:sz w:val="24"/>
          <w:szCs w:val="24"/>
        </w:rPr>
        <w:t>“EXPRESIÓN DOCUMENTAL.</w:t>
      </w:r>
    </w:p>
    <w:p w14:paraId="12F143DA" w14:textId="77777777" w:rsidR="006D0C67" w:rsidRPr="008466AD" w:rsidRDefault="006D0C67" w:rsidP="006D0C67">
      <w:pPr>
        <w:pStyle w:val="Citas"/>
        <w:rPr>
          <w:szCs w:val="24"/>
        </w:rPr>
      </w:pPr>
      <w:r w:rsidRPr="008466AD">
        <w:rPr>
          <w:bCs/>
          <w:szCs w:val="24"/>
        </w:rPr>
        <w:t>Cuando</w:t>
      </w:r>
      <w:r w:rsidRPr="008466AD">
        <w:rPr>
          <w:lang w:val="es-ES"/>
        </w:rPr>
        <w:t xml:space="preserve"> los particulares presenten solicitudes de acceso a la información sin identificar de forma precisa la documentación que pudiera contener la información de su interés, </w:t>
      </w:r>
      <w:r w:rsidRPr="008466AD">
        <w:rPr>
          <w:szCs w:val="24"/>
        </w:rPr>
        <w:t>o bien, la solicitud constituya una consulta,</w:t>
      </w:r>
      <w:r w:rsidRPr="008466AD">
        <w:rPr>
          <w:lang w:val="es-ES"/>
        </w:rPr>
        <w:t xml:space="preserve"> pero la respuesta pudiera obrar en algún documento en poder de los sujetos obligados, éstos deben dar a dichas solicitudes una interpretación que les otorgue una expresión documental. </w:t>
      </w:r>
    </w:p>
    <w:p w14:paraId="4CC4CA33" w14:textId="77777777" w:rsidR="006D0C67" w:rsidRPr="008466AD" w:rsidRDefault="006D0C67" w:rsidP="006D0C67">
      <w:pPr>
        <w:pStyle w:val="Citas"/>
        <w:rPr>
          <w:b/>
        </w:rPr>
      </w:pPr>
      <w:r w:rsidRPr="008466AD">
        <w:rPr>
          <w:b/>
        </w:rPr>
        <w:t>Precedentes:</w:t>
      </w:r>
    </w:p>
    <w:p w14:paraId="348DF5B9" w14:textId="77777777" w:rsidR="006D0C67" w:rsidRPr="008466AD" w:rsidRDefault="006D0C67">
      <w:pPr>
        <w:pStyle w:val="Citas"/>
        <w:numPr>
          <w:ilvl w:val="0"/>
          <w:numId w:val="9"/>
        </w:numPr>
        <w:rPr>
          <w:color w:val="000000"/>
        </w:rPr>
      </w:pPr>
      <w:r w:rsidRPr="008466AD">
        <w:t xml:space="preserve">Acceso a la información pública. RRA 0774/16. Sesión del 31 de agosto de 2016. Votación por unanimidad. </w:t>
      </w:r>
      <w:r w:rsidRPr="008466AD">
        <w:rPr>
          <w:rFonts w:eastAsia="Arial"/>
        </w:rPr>
        <w:t>Sin votos disidentes o particulares.</w:t>
      </w:r>
      <w:r w:rsidRPr="008466AD">
        <w:t xml:space="preserve"> Secretaría de Salud. Comisionada Ponente María Patricia Kurczyn Villalobos.</w:t>
      </w:r>
    </w:p>
    <w:p w14:paraId="451882F6" w14:textId="77777777" w:rsidR="006D0C67" w:rsidRPr="008466AD" w:rsidRDefault="006D0C67">
      <w:pPr>
        <w:pStyle w:val="Citas"/>
        <w:numPr>
          <w:ilvl w:val="0"/>
          <w:numId w:val="9"/>
        </w:numPr>
        <w:rPr>
          <w:color w:val="000000"/>
        </w:rPr>
      </w:pPr>
      <w:r w:rsidRPr="008466AD">
        <w:t xml:space="preserve">Acceso a la información pública. RRA 0143/17. Sesión del 22 de febrero de 2017. Votación por unanimidad. </w:t>
      </w:r>
      <w:r w:rsidRPr="008466AD">
        <w:rPr>
          <w:rFonts w:eastAsia="Arial"/>
        </w:rPr>
        <w:t>Sin votos disidentes o particulares.</w:t>
      </w:r>
      <w:r w:rsidRPr="008466AD">
        <w:t xml:space="preserve"> </w:t>
      </w:r>
      <w:r w:rsidRPr="008466AD">
        <w:lastRenderedPageBreak/>
        <w:t xml:space="preserve">Universidad Autónoma Agraria Antonio Narro. Comisionado Ponente Oscar Mauricio Guerra Ford. </w:t>
      </w:r>
    </w:p>
    <w:p w14:paraId="5864FF84" w14:textId="77777777" w:rsidR="006D0C67" w:rsidRPr="008466AD" w:rsidRDefault="006D0C67">
      <w:pPr>
        <w:pStyle w:val="Citas"/>
        <w:numPr>
          <w:ilvl w:val="0"/>
          <w:numId w:val="9"/>
        </w:numPr>
        <w:rPr>
          <w:color w:val="000000"/>
        </w:rPr>
      </w:pPr>
      <w:r w:rsidRPr="008466AD">
        <w:t xml:space="preserve">Acceso a la información pública. RRA 0540/17. Sesión del 08 de marzo del 2017. Votación por unanimidad. </w:t>
      </w:r>
      <w:r w:rsidRPr="008466AD">
        <w:rPr>
          <w:rFonts w:eastAsia="Arial"/>
        </w:rPr>
        <w:t>Sin votos disidentes o particulares.</w:t>
      </w:r>
      <w:r w:rsidRPr="008466AD">
        <w:t xml:space="preserve"> Secretaría de Economía. Comisionado Ponente Francisco Javier Acuña Llamas. “ </w:t>
      </w:r>
      <w:r w:rsidRPr="008466AD">
        <w:rPr>
          <w:b/>
          <w:bCs/>
        </w:rPr>
        <w:t>(Sic)</w:t>
      </w:r>
    </w:p>
    <w:p w14:paraId="2C2EE346" w14:textId="77777777" w:rsidR="006D0C67" w:rsidRPr="008466AD" w:rsidRDefault="006D0C67" w:rsidP="00FF0072">
      <w:pPr>
        <w:spacing w:before="240" w:line="360" w:lineRule="auto"/>
        <w:jc w:val="both"/>
        <w:rPr>
          <w:rFonts w:ascii="Palatino Linotype" w:hAnsi="Palatino Linotype"/>
          <w:sz w:val="24"/>
          <w:szCs w:val="24"/>
        </w:rPr>
      </w:pPr>
    </w:p>
    <w:p w14:paraId="4B5CB80F" w14:textId="4EBC6300" w:rsidR="00FF0072" w:rsidRPr="008466AD" w:rsidRDefault="00FF0072" w:rsidP="00FF0072">
      <w:pPr>
        <w:spacing w:before="240" w:line="360" w:lineRule="auto"/>
        <w:jc w:val="both"/>
        <w:rPr>
          <w:rFonts w:ascii="Palatino Linotype" w:hAnsi="Palatino Linotype"/>
          <w:sz w:val="24"/>
          <w:szCs w:val="24"/>
        </w:rPr>
      </w:pPr>
      <w:r w:rsidRPr="008466AD">
        <w:rPr>
          <w:rFonts w:ascii="Palatino Linotype" w:hAnsi="Palatino Linotype"/>
          <w:sz w:val="24"/>
          <w:szCs w:val="24"/>
        </w:rPr>
        <w:t xml:space="preserve">Dichas precisiones, con fundamento en los artículos 13 y 181 cuarto párrafo de la Ley en materia, los cuales a la letra rezan: </w:t>
      </w:r>
    </w:p>
    <w:p w14:paraId="3F0E05F8" w14:textId="77777777" w:rsidR="00FF0072" w:rsidRPr="008466AD" w:rsidRDefault="00FF0072" w:rsidP="00FF0072">
      <w:pPr>
        <w:pStyle w:val="Citas"/>
      </w:pPr>
      <w:r w:rsidRPr="008466AD">
        <w:rPr>
          <w:b/>
          <w:bCs/>
        </w:rPr>
        <w:t xml:space="preserve">“Artículo 13. </w:t>
      </w:r>
      <w:r w:rsidRPr="008466AD">
        <w:t>El Instituto, en el ámbito de sus atribuciones, deberá suplir cualquier deficiencia para garantizar el ejercicio del derecho de acceso a la información.</w:t>
      </w:r>
    </w:p>
    <w:p w14:paraId="1807D1DD" w14:textId="77777777" w:rsidR="00FF0072" w:rsidRPr="008466AD" w:rsidRDefault="00FF0072" w:rsidP="00FF0072">
      <w:pPr>
        <w:pStyle w:val="Citas"/>
        <w:rPr>
          <w:b/>
        </w:rPr>
      </w:pPr>
      <w:r w:rsidRPr="008466AD">
        <w:rPr>
          <w:b/>
        </w:rPr>
        <w:t xml:space="preserve">Artículo 181. … </w:t>
      </w:r>
    </w:p>
    <w:p w14:paraId="7F0ACBCB" w14:textId="77777777" w:rsidR="00FF0072" w:rsidRPr="008466AD" w:rsidRDefault="00FF0072" w:rsidP="00FF0072">
      <w:pPr>
        <w:pStyle w:val="Citas"/>
        <w:rPr>
          <w:b/>
        </w:rPr>
      </w:pPr>
      <w:r w:rsidRPr="008466A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466AD">
        <w:rPr>
          <w:b/>
        </w:rPr>
        <w:t>[Sic]</w:t>
      </w:r>
    </w:p>
    <w:p w14:paraId="1E305653" w14:textId="77777777" w:rsidR="00FF093E" w:rsidRPr="008466AD" w:rsidRDefault="00FF093E" w:rsidP="00FF0072">
      <w:pPr>
        <w:pStyle w:val="Sinespaciado"/>
        <w:spacing w:line="360" w:lineRule="auto"/>
        <w:jc w:val="both"/>
        <w:rPr>
          <w:rFonts w:ascii="Palatino Linotype" w:hAnsi="Palatino Linotype"/>
        </w:rPr>
      </w:pPr>
    </w:p>
    <w:p w14:paraId="3DABDE0B" w14:textId="4116F235" w:rsidR="00A97EEF" w:rsidRPr="008466AD" w:rsidRDefault="00A41851" w:rsidP="00FF0072">
      <w:pPr>
        <w:pStyle w:val="Sinespaciado"/>
        <w:spacing w:line="360" w:lineRule="auto"/>
        <w:jc w:val="both"/>
        <w:rPr>
          <w:rFonts w:ascii="Palatino Linotype" w:hAnsi="Palatino Linotype"/>
        </w:rPr>
      </w:pPr>
      <w:r w:rsidRPr="008466AD">
        <w:rPr>
          <w:rFonts w:ascii="Palatino Linotype" w:hAnsi="Palatino Linotype"/>
        </w:rPr>
        <w:t xml:space="preserve">Una vez sentado lo anterior, </w:t>
      </w:r>
      <w:r w:rsidRPr="008466AD">
        <w:rPr>
          <w:rFonts w:ascii="Palatino Linotype" w:hAnsi="Palatino Linotype" w:cs="Arial"/>
        </w:rPr>
        <w:t xml:space="preserve">de una interpretación literal a la solicitud de información </w:t>
      </w:r>
      <w:r w:rsidR="00D7278B" w:rsidRPr="008466AD">
        <w:rPr>
          <w:rFonts w:ascii="Palatino Linotype" w:hAnsi="Palatino Linotype" w:cs="Arial"/>
          <w:b/>
          <w:bCs/>
        </w:rPr>
        <w:t>00128/ZINACANT/IP/2025</w:t>
      </w:r>
      <w:r w:rsidRPr="008466AD">
        <w:rPr>
          <w:rFonts w:ascii="Palatino Linotype" w:hAnsi="Palatino Linotype" w:cs="Arial"/>
          <w:b/>
          <w:bCs/>
        </w:rPr>
        <w:t xml:space="preserve">, </w:t>
      </w:r>
      <w:r w:rsidR="00FF0072" w:rsidRPr="008466AD">
        <w:rPr>
          <w:rFonts w:ascii="Palatino Linotype" w:hAnsi="Palatino Linotype" w:cs="Arial"/>
        </w:rPr>
        <w:t>d</w:t>
      </w:r>
      <w:r w:rsidR="00A97EEF" w:rsidRPr="008466AD">
        <w:rPr>
          <w:rFonts w:ascii="Palatino Linotype" w:hAnsi="Palatino Linotype"/>
        </w:rPr>
        <w:t>e manera objetiva se precisa que versa en conocer la siguiente información:</w:t>
      </w:r>
    </w:p>
    <w:p w14:paraId="3B0C45F8" w14:textId="525437C3" w:rsidR="00555FF5" w:rsidRPr="008466AD" w:rsidRDefault="00555FF5" w:rsidP="00A10A59">
      <w:pPr>
        <w:pStyle w:val="Citas"/>
        <w:numPr>
          <w:ilvl w:val="0"/>
          <w:numId w:val="6"/>
        </w:numPr>
        <w:ind w:right="0"/>
        <w:rPr>
          <w:i w:val="0"/>
          <w:iCs/>
          <w:sz w:val="24"/>
          <w:szCs w:val="24"/>
        </w:rPr>
      </w:pPr>
      <w:bookmarkStart w:id="2" w:name="_Hlk214458957"/>
      <w:r w:rsidRPr="008466AD">
        <w:rPr>
          <w:i w:val="0"/>
          <w:iCs/>
          <w:sz w:val="24"/>
          <w:szCs w:val="24"/>
        </w:rPr>
        <w:lastRenderedPageBreak/>
        <w:t>El o los documentos donde consten los expedientes de capacitación y evaluación de desempeño de los elementos de la policía municipal y tránsito, donde se detalle el tipo de formación recibida, las evaluaciones realizadas, las fechas de las mismas, al veinticuatro de marzo de dos mil veinticinco.</w:t>
      </w:r>
    </w:p>
    <w:p w14:paraId="12BE7369" w14:textId="4DE01231" w:rsidR="00555FF5" w:rsidRPr="008466AD" w:rsidRDefault="00555FF5" w:rsidP="00A10A59">
      <w:pPr>
        <w:pStyle w:val="Citas"/>
        <w:numPr>
          <w:ilvl w:val="0"/>
          <w:numId w:val="6"/>
        </w:numPr>
        <w:ind w:right="0"/>
        <w:rPr>
          <w:i w:val="0"/>
          <w:iCs/>
          <w:sz w:val="24"/>
          <w:szCs w:val="24"/>
        </w:rPr>
      </w:pPr>
      <w:r w:rsidRPr="008466AD">
        <w:rPr>
          <w:i w:val="0"/>
          <w:iCs/>
          <w:sz w:val="24"/>
          <w:szCs w:val="24"/>
        </w:rPr>
        <w:t xml:space="preserve">El o los documentos donde consten las sanciones o reconocimientos derivados de los procesos de capacitación y evaluación de desempeño de los elementos de la policía municipal y tránsito, al veinticuatro de marzo de dos mil veinticinco. </w:t>
      </w:r>
    </w:p>
    <w:p w14:paraId="758906F6" w14:textId="3E5F9017" w:rsidR="00FF093E" w:rsidRPr="008466AD" w:rsidRDefault="00FF093E" w:rsidP="00FF093E">
      <w:pPr>
        <w:pStyle w:val="Citas"/>
        <w:ind w:left="720" w:right="0"/>
        <w:rPr>
          <w:sz w:val="24"/>
          <w:szCs w:val="24"/>
        </w:rPr>
      </w:pPr>
    </w:p>
    <w:bookmarkEnd w:id="2"/>
    <w:p w14:paraId="3B16CF4A" w14:textId="446E6D5B" w:rsidR="00707B4C" w:rsidRPr="008466AD" w:rsidRDefault="00555FF5" w:rsidP="00EB4095">
      <w:pPr>
        <w:spacing w:after="0" w:line="360" w:lineRule="auto"/>
        <w:jc w:val="both"/>
        <w:rPr>
          <w:rFonts w:ascii="Palatino Linotype" w:hAnsi="Palatino Linotype"/>
          <w:b/>
          <w:bCs/>
          <w:sz w:val="24"/>
          <w:szCs w:val="24"/>
        </w:rPr>
      </w:pPr>
      <w:r w:rsidRPr="008466AD">
        <w:rPr>
          <w:noProof/>
          <w:sz w:val="24"/>
          <w:szCs w:val="24"/>
          <w:lang w:eastAsia="es-MX"/>
        </w:rPr>
        <w:drawing>
          <wp:anchor distT="0" distB="0" distL="114300" distR="114300" simplePos="0" relativeHeight="251830260" behindDoc="0" locked="0" layoutInCell="1" allowOverlap="1" wp14:anchorId="4D19A23C" wp14:editId="192EFD3E">
            <wp:simplePos x="0" y="0"/>
            <wp:positionH relativeFrom="column">
              <wp:posOffset>-1905</wp:posOffset>
            </wp:positionH>
            <wp:positionV relativeFrom="paragraph">
              <wp:posOffset>1063353</wp:posOffset>
            </wp:positionV>
            <wp:extent cx="5760720" cy="3528060"/>
            <wp:effectExtent l="19050" t="19050" r="11430" b="15240"/>
            <wp:wrapThrough wrapText="bothSides">
              <wp:wrapPolygon edited="0">
                <wp:start x="-71" y="-117"/>
                <wp:lineTo x="-71" y="21577"/>
                <wp:lineTo x="21571" y="21577"/>
                <wp:lineTo x="21571" y="-117"/>
                <wp:lineTo x="-71" y="-117"/>
              </wp:wrapPolygon>
            </wp:wrapThrough>
            <wp:docPr id="85692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162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8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7B4C" w:rsidRPr="008466AD">
        <w:rPr>
          <w:rFonts w:ascii="Palatino Linotype" w:hAnsi="Palatino Linotype"/>
          <w:iCs/>
          <w:noProof/>
          <w:sz w:val="24"/>
          <w:szCs w:val="24"/>
        </w:rPr>
        <w:t>Una vez sentado lo anterior,</w:t>
      </w:r>
      <w:r w:rsidR="00707B4C" w:rsidRPr="008466AD">
        <w:rPr>
          <w:rFonts w:ascii="Palatino Linotype" w:hAnsi="Palatino Linotype"/>
          <w:sz w:val="24"/>
          <w:szCs w:val="24"/>
        </w:rPr>
        <w:t xml:space="preserve"> con relación a los requerimientos formulados por el particular, </w:t>
      </w:r>
      <w:r w:rsidR="00707B4C" w:rsidRPr="008466AD">
        <w:rPr>
          <w:rFonts w:ascii="Palatino Linotype" w:hAnsi="Palatino Linotype"/>
          <w:bCs/>
          <w:sz w:val="24"/>
          <w:szCs w:val="24"/>
        </w:rPr>
        <w:t xml:space="preserve">resulta oportuno traer a colación las siguientes imágenes ilustrativas, correspondientes al organigrama del </w:t>
      </w:r>
      <w:r w:rsidR="00707B4C" w:rsidRPr="008466AD">
        <w:rPr>
          <w:rFonts w:ascii="Palatino Linotype" w:hAnsi="Palatino Linotype"/>
          <w:b/>
          <w:bCs/>
          <w:sz w:val="24"/>
          <w:szCs w:val="24"/>
        </w:rPr>
        <w:t xml:space="preserve">Sujeto Obligado: </w:t>
      </w:r>
    </w:p>
    <w:p w14:paraId="23094E4D" w14:textId="4F6A4F2F" w:rsidR="00FF1A49" w:rsidRPr="008466AD" w:rsidRDefault="00145EC9" w:rsidP="00EB4095">
      <w:pPr>
        <w:spacing w:after="0" w:line="360" w:lineRule="auto"/>
        <w:jc w:val="both"/>
        <w:rPr>
          <w:rFonts w:ascii="Palatino Linotype" w:hAnsi="Palatino Linotype"/>
          <w:iCs/>
          <w:sz w:val="24"/>
          <w:szCs w:val="24"/>
        </w:rPr>
      </w:pPr>
      <w:r w:rsidRPr="008466AD">
        <w:rPr>
          <w:i/>
          <w:noProof/>
          <w:sz w:val="24"/>
          <w:szCs w:val="24"/>
          <w:lang w:eastAsia="es-MX"/>
        </w:rPr>
        <w:lastRenderedPageBreak/>
        <mc:AlternateContent>
          <mc:Choice Requires="wps">
            <w:drawing>
              <wp:anchor distT="0" distB="0" distL="114300" distR="114300" simplePos="0" relativeHeight="251845621" behindDoc="0" locked="0" layoutInCell="1" allowOverlap="1" wp14:anchorId="3C6C918B" wp14:editId="122B923A">
                <wp:simplePos x="0" y="0"/>
                <wp:positionH relativeFrom="column">
                  <wp:posOffset>482600</wp:posOffset>
                </wp:positionH>
                <wp:positionV relativeFrom="paragraph">
                  <wp:posOffset>5452745</wp:posOffset>
                </wp:positionV>
                <wp:extent cx="4701540" cy="350520"/>
                <wp:effectExtent l="0" t="0" r="22860" b="11430"/>
                <wp:wrapNone/>
                <wp:docPr id="1858864688" name="Rectangle 7"/>
                <wp:cNvGraphicFramePr/>
                <a:graphic xmlns:a="http://schemas.openxmlformats.org/drawingml/2006/main">
                  <a:graphicData uri="http://schemas.microsoft.com/office/word/2010/wordprocessingShape">
                    <wps:wsp>
                      <wps:cNvSpPr/>
                      <wps:spPr>
                        <a:xfrm>
                          <a:off x="0" y="0"/>
                          <a:ext cx="4701540" cy="3505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39D656" id="Rectangle 7" o:spid="_x0000_s1026" style="position:absolute;margin-left:38pt;margin-top:429.35pt;width:370.2pt;height:27.6pt;z-index:2518456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" filled="f" strokecolor="#e00" strokeweight="1pt"/>
            </w:pict>
          </mc:Fallback>
        </mc:AlternateContent>
      </w:r>
      <w:r w:rsidRPr="008466AD">
        <w:rPr>
          <w:noProof/>
          <w:sz w:val="24"/>
          <w:szCs w:val="24"/>
          <w:lang w:eastAsia="es-MX"/>
        </w:rPr>
        <w:drawing>
          <wp:anchor distT="0" distB="0" distL="114300" distR="114300" simplePos="0" relativeHeight="251843573" behindDoc="0" locked="0" layoutInCell="1" allowOverlap="1" wp14:anchorId="55AC3BA1" wp14:editId="04AEAE0D">
            <wp:simplePos x="0" y="0"/>
            <wp:positionH relativeFrom="column">
              <wp:posOffset>-172296</wp:posOffset>
            </wp:positionH>
            <wp:positionV relativeFrom="paragraph">
              <wp:posOffset>3936788</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19708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279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74097" w:rsidRPr="008466AD">
        <w:rPr>
          <w:i/>
          <w:noProof/>
          <w:sz w:val="24"/>
          <w:szCs w:val="24"/>
          <w:lang w:eastAsia="es-MX"/>
        </w:rPr>
        <w:drawing>
          <wp:anchor distT="0" distB="0" distL="114300" distR="114300" simplePos="0" relativeHeight="251840501" behindDoc="0" locked="0" layoutInCell="1" allowOverlap="1" wp14:anchorId="6DD966EF" wp14:editId="4C806DE9">
            <wp:simplePos x="0" y="0"/>
            <wp:positionH relativeFrom="column">
              <wp:posOffset>-217170</wp:posOffset>
            </wp:positionH>
            <wp:positionV relativeFrom="paragraph">
              <wp:posOffset>19050</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127358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8645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74097" w:rsidRPr="008466AD">
        <w:rPr>
          <w:i/>
          <w:noProof/>
          <w:sz w:val="24"/>
          <w:szCs w:val="24"/>
          <w:lang w:eastAsia="es-MX"/>
        </w:rPr>
        <mc:AlternateContent>
          <mc:Choice Requires="wps">
            <w:drawing>
              <wp:anchor distT="0" distB="0" distL="114300" distR="114300" simplePos="0" relativeHeight="251841525" behindDoc="0" locked="0" layoutInCell="1" allowOverlap="1" wp14:anchorId="121D0055" wp14:editId="07890613">
                <wp:simplePos x="0" y="0"/>
                <wp:positionH relativeFrom="column">
                  <wp:posOffset>403860</wp:posOffset>
                </wp:positionH>
                <wp:positionV relativeFrom="paragraph">
                  <wp:posOffset>1458171</wp:posOffset>
                </wp:positionV>
                <wp:extent cx="4701540" cy="350520"/>
                <wp:effectExtent l="0" t="0" r="22860" b="11430"/>
                <wp:wrapNone/>
                <wp:docPr id="1264798445" name="Rectangle 7"/>
                <wp:cNvGraphicFramePr/>
                <a:graphic xmlns:a="http://schemas.openxmlformats.org/drawingml/2006/main">
                  <a:graphicData uri="http://schemas.microsoft.com/office/word/2010/wordprocessingShape">
                    <wps:wsp>
                      <wps:cNvSpPr/>
                      <wps:spPr>
                        <a:xfrm>
                          <a:off x="0" y="0"/>
                          <a:ext cx="4701540" cy="3505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F5B7332" id="Rectangle 7" o:spid="_x0000_s1026" style="position:absolute;margin-left:31.8pt;margin-top:114.8pt;width:370.2pt;height:27.6pt;z-index:2518415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" filled="f" strokecolor="#e00" strokeweight="1pt"/>
            </w:pict>
          </mc:Fallback>
        </mc:AlternateContent>
      </w:r>
    </w:p>
    <w:p w14:paraId="1CFA5691" w14:textId="1FE6C0D2" w:rsidR="00145EC9" w:rsidRPr="008466AD" w:rsidRDefault="00145EC9" w:rsidP="00BE0EBA">
      <w:pPr>
        <w:pStyle w:val="Citas"/>
        <w:ind w:left="0" w:right="0"/>
        <w:rPr>
          <w:i w:val="0"/>
          <w:sz w:val="24"/>
          <w:szCs w:val="24"/>
        </w:rPr>
      </w:pPr>
      <w:r w:rsidRPr="008466AD">
        <w:rPr>
          <w:i w:val="0"/>
          <w:noProof/>
          <w:sz w:val="24"/>
          <w:szCs w:val="24"/>
          <w:lang w:eastAsia="es-MX"/>
        </w:rPr>
        <w:lastRenderedPageBreak/>
        <w:drawing>
          <wp:anchor distT="0" distB="0" distL="114300" distR="114300" simplePos="0" relativeHeight="251846645" behindDoc="0" locked="0" layoutInCell="1" allowOverlap="1" wp14:anchorId="2B03ACCF" wp14:editId="7DC9A31D">
            <wp:simplePos x="0" y="0"/>
            <wp:positionH relativeFrom="column">
              <wp:posOffset>3036570</wp:posOffset>
            </wp:positionH>
            <wp:positionV relativeFrom="paragraph">
              <wp:posOffset>19473</wp:posOffset>
            </wp:positionV>
            <wp:extent cx="2621280" cy="670560"/>
            <wp:effectExtent l="19050" t="19050" r="26670" b="15240"/>
            <wp:wrapThrough wrapText="bothSides">
              <wp:wrapPolygon edited="0">
                <wp:start x="-157" y="-614"/>
                <wp:lineTo x="-157" y="21477"/>
                <wp:lineTo x="21663" y="21477"/>
                <wp:lineTo x="21663" y="-614"/>
                <wp:lineTo x="-157" y="-614"/>
              </wp:wrapPolygon>
            </wp:wrapThrough>
            <wp:docPr id="196277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8112" name=""/>
                    <pic:cNvPicPr/>
                  </pic:nvPicPr>
                  <pic:blipFill>
                    <a:blip r:embed="rId11">
                      <a:extLst>
                        <a:ext uri="{28A0092B-C50C-407E-A947-70E740481C1C}">
                          <a14:useLocalDpi xmlns:a14="http://schemas.microsoft.com/office/drawing/2010/main" val="0"/>
                        </a:ext>
                      </a:extLst>
                    </a:blip>
                    <a:stretch>
                      <a:fillRect/>
                    </a:stretch>
                  </pic:blipFill>
                  <pic:spPr>
                    <a:xfrm>
                      <a:off x="0" y="0"/>
                      <a:ext cx="2621280" cy="670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66AD">
        <w:rPr>
          <w:i w:val="0"/>
          <w:noProof/>
          <w:sz w:val="24"/>
          <w:szCs w:val="24"/>
          <w:lang w:eastAsia="es-MX"/>
        </w:rPr>
        <w:drawing>
          <wp:anchor distT="0" distB="0" distL="114300" distR="114300" simplePos="0" relativeHeight="251842549" behindDoc="0" locked="0" layoutInCell="1" allowOverlap="1" wp14:anchorId="5B7547F6" wp14:editId="55D0B15A">
            <wp:simplePos x="0" y="0"/>
            <wp:positionH relativeFrom="column">
              <wp:posOffset>36830</wp:posOffset>
            </wp:positionH>
            <wp:positionV relativeFrom="paragraph">
              <wp:posOffset>19473</wp:posOffset>
            </wp:positionV>
            <wp:extent cx="2621280" cy="670560"/>
            <wp:effectExtent l="19050" t="19050" r="26670" b="15240"/>
            <wp:wrapThrough wrapText="bothSides">
              <wp:wrapPolygon edited="0">
                <wp:start x="-157" y="-614"/>
                <wp:lineTo x="-157" y="21477"/>
                <wp:lineTo x="21663" y="21477"/>
                <wp:lineTo x="21663" y="-614"/>
                <wp:lineTo x="-157" y="-614"/>
              </wp:wrapPolygon>
            </wp:wrapThrough>
            <wp:docPr id="34738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81265" name=""/>
                    <pic:cNvPicPr/>
                  </pic:nvPicPr>
                  <pic:blipFill>
                    <a:blip r:embed="rId12">
                      <a:extLst>
                        <a:ext uri="{28A0092B-C50C-407E-A947-70E740481C1C}">
                          <a14:useLocalDpi xmlns:a14="http://schemas.microsoft.com/office/drawing/2010/main" val="0"/>
                        </a:ext>
                      </a:extLst>
                    </a:blip>
                    <a:stretch>
                      <a:fillRect/>
                    </a:stretch>
                  </pic:blipFill>
                  <pic:spPr>
                    <a:xfrm>
                      <a:off x="0" y="0"/>
                      <a:ext cx="2621280" cy="670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16F12F9F" w:rsidR="00BE0EBA" w:rsidRPr="008466AD" w:rsidRDefault="00145EC9" w:rsidP="00BE0EBA">
      <w:pPr>
        <w:pStyle w:val="Citas"/>
        <w:ind w:left="0" w:right="0"/>
        <w:rPr>
          <w:i w:val="0"/>
          <w:sz w:val="24"/>
          <w:szCs w:val="24"/>
        </w:rPr>
      </w:pPr>
      <w:bookmarkStart w:id="3" w:name="_Hlk213825278"/>
      <w:r w:rsidRPr="008466AD">
        <w:rPr>
          <w:i w:val="0"/>
          <w:sz w:val="24"/>
          <w:szCs w:val="24"/>
        </w:rPr>
        <w:t>D</w:t>
      </w:r>
      <w:r w:rsidR="00BE0EBA" w:rsidRPr="008466AD">
        <w:rPr>
          <w:i w:val="0"/>
          <w:sz w:val="24"/>
          <w:szCs w:val="24"/>
        </w:rPr>
        <w:t xml:space="preserve">e lo expuesto con anterioridad, se desprende que </w:t>
      </w:r>
      <w:r w:rsidR="00BE0EBA" w:rsidRPr="008466AD">
        <w:rPr>
          <w:b/>
          <w:i w:val="0"/>
          <w:sz w:val="24"/>
          <w:szCs w:val="24"/>
        </w:rPr>
        <w:t xml:space="preserve">El Sujeto Obligado </w:t>
      </w:r>
      <w:r w:rsidR="00BE0EBA" w:rsidRPr="008466AD">
        <w:rPr>
          <w:i w:val="0"/>
          <w:sz w:val="24"/>
          <w:szCs w:val="24"/>
        </w:rPr>
        <w:t xml:space="preserve">se auxilia de diversas Direcciones, Subdirecciones, Departamentos y Unidades Administrativas para cumplir con sus fines y objetivos, resultando de nuestro más amplio interés </w:t>
      </w:r>
      <w:r w:rsidR="00046FE9" w:rsidRPr="008466AD">
        <w:rPr>
          <w:i w:val="0"/>
          <w:sz w:val="24"/>
          <w:szCs w:val="24"/>
        </w:rPr>
        <w:t xml:space="preserve">la </w:t>
      </w:r>
      <w:bookmarkEnd w:id="3"/>
      <w:r w:rsidR="00595CF3" w:rsidRPr="008466AD">
        <w:rPr>
          <w:i w:val="0"/>
          <w:sz w:val="24"/>
          <w:szCs w:val="24"/>
        </w:rPr>
        <w:t>Secretaría técnica del Consejo Municipal de Seguridad Pública</w:t>
      </w:r>
      <w:r w:rsidRPr="008466AD">
        <w:rPr>
          <w:i w:val="0"/>
          <w:sz w:val="24"/>
          <w:szCs w:val="24"/>
        </w:rPr>
        <w:t xml:space="preserve">, así como la Dirección de Administración. </w:t>
      </w:r>
    </w:p>
    <w:p w14:paraId="76CE2B44" w14:textId="6F99921B" w:rsidR="00595CF3" w:rsidRPr="008466AD" w:rsidRDefault="001E5CBD" w:rsidP="00E00F1B">
      <w:pPr>
        <w:pStyle w:val="Citas"/>
        <w:ind w:left="0" w:right="0"/>
        <w:rPr>
          <w:i w:val="0"/>
          <w:sz w:val="24"/>
          <w:szCs w:val="24"/>
        </w:rPr>
      </w:pPr>
      <w:bookmarkStart w:id="4" w:name="_Hlk213825301"/>
      <w:r w:rsidRPr="008466AD">
        <w:rPr>
          <w:i w:val="0"/>
          <w:iCs/>
          <w:sz w:val="24"/>
          <w:szCs w:val="24"/>
        </w:rPr>
        <w:t>En virtud</w:t>
      </w:r>
      <w:r w:rsidR="004B53C1" w:rsidRPr="008466AD">
        <w:rPr>
          <w:i w:val="0"/>
          <w:iCs/>
          <w:sz w:val="24"/>
          <w:szCs w:val="24"/>
        </w:rPr>
        <w:t xml:space="preserve"> de lo anterior, para delimitar las fronteras conceptuales de la unidad administrativa en cita, </w:t>
      </w:r>
      <w:r w:rsidR="004642A1" w:rsidRPr="008466AD">
        <w:rPr>
          <w:i w:val="0"/>
          <w:sz w:val="24"/>
          <w:szCs w:val="24"/>
        </w:rPr>
        <w:t xml:space="preserve">se traen </w:t>
      </w:r>
      <w:r w:rsidR="009E625F" w:rsidRPr="008466AD">
        <w:rPr>
          <w:i w:val="0"/>
          <w:sz w:val="24"/>
          <w:szCs w:val="24"/>
        </w:rPr>
        <w:t xml:space="preserve">a colación </w:t>
      </w:r>
      <w:r w:rsidR="00665961" w:rsidRPr="008466AD">
        <w:rPr>
          <w:i w:val="0"/>
          <w:sz w:val="24"/>
          <w:szCs w:val="24"/>
        </w:rPr>
        <w:t xml:space="preserve">los artículos </w:t>
      </w:r>
      <w:r w:rsidR="00156273" w:rsidRPr="008466AD">
        <w:rPr>
          <w:i w:val="0"/>
          <w:sz w:val="24"/>
          <w:szCs w:val="24"/>
        </w:rPr>
        <w:t xml:space="preserve">8, </w:t>
      </w:r>
      <w:r w:rsidR="00C71FE7" w:rsidRPr="008466AD">
        <w:rPr>
          <w:i w:val="0"/>
          <w:sz w:val="24"/>
          <w:szCs w:val="24"/>
        </w:rPr>
        <w:t xml:space="preserve">58bis, 58ter, 58 quinquies de la Ley de Seguridad del Estado de México, numerales 155 y 156 del Bando municipal de Zinacantepec, así como </w:t>
      </w:r>
      <w:r w:rsidR="00145EC9" w:rsidRPr="008466AD">
        <w:rPr>
          <w:i w:val="0"/>
          <w:sz w:val="24"/>
          <w:szCs w:val="24"/>
        </w:rPr>
        <w:t xml:space="preserve">los apartados 1.0.6 “Secretaría Técnica del Consejo Municipal de Seguridad” y 1.4 “Dirección de Administración” del </w:t>
      </w:r>
      <w:r w:rsidR="00C71FE7" w:rsidRPr="008466AD">
        <w:rPr>
          <w:i w:val="0"/>
          <w:sz w:val="24"/>
          <w:szCs w:val="24"/>
        </w:rPr>
        <w:t xml:space="preserve">Manual General de Organización de la Administración Pública Municipal, porciones normativas que disponen a la literalidad lo siguiente: </w:t>
      </w:r>
    </w:p>
    <w:p w14:paraId="18ADEC6F" w14:textId="6B38D27D" w:rsidR="00F528A5" w:rsidRPr="008466AD" w:rsidRDefault="001D5570" w:rsidP="001D5570">
      <w:pPr>
        <w:pStyle w:val="Citas"/>
        <w:jc w:val="center"/>
        <w:rPr>
          <w:b/>
          <w:bCs/>
          <w:i w:val="0"/>
          <w:iCs/>
          <w:sz w:val="24"/>
          <w:szCs w:val="24"/>
        </w:rPr>
      </w:pPr>
      <w:r w:rsidRPr="008466AD">
        <w:rPr>
          <w:b/>
          <w:bCs/>
          <w:i w:val="0"/>
          <w:iCs/>
          <w:sz w:val="24"/>
          <w:szCs w:val="24"/>
        </w:rPr>
        <w:t>LEY DE SEGURIDAD DEL ESTADO DE MÉXICO</w:t>
      </w:r>
    </w:p>
    <w:p w14:paraId="64A996C0" w14:textId="6A44F8E9" w:rsidR="00156273" w:rsidRPr="008466AD" w:rsidRDefault="00B64D8A" w:rsidP="00156273">
      <w:pPr>
        <w:pStyle w:val="Citas"/>
      </w:pPr>
      <w:r w:rsidRPr="008466AD">
        <w:t>“</w:t>
      </w:r>
      <w:r w:rsidR="00156273" w:rsidRPr="008466AD">
        <w:t xml:space="preserve">Artículo 8. 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 debiendo garantizar el cumplimiento de sus objetivos bajo los principios de igualdad sustantiva y no </w:t>
      </w:r>
      <w:r w:rsidR="00156273" w:rsidRPr="008466AD">
        <w:lastRenderedPageBreak/>
        <w:t>discriminación, con un enfoque integral que priorice la prevención, investigación y sanción de las violencias de género, y deberán promover una cultura de paz y respeto a los derechos humanos. Se prestará especial atención a las necesidades y particularidades de las mujeres, adolescentes, niñas y niños, asegurando su acceso a la justicia y a una vida libre de violencias.</w:t>
      </w:r>
    </w:p>
    <w:p w14:paraId="7B3134C5" w14:textId="5C059FE5" w:rsidR="00156273" w:rsidRPr="008466AD" w:rsidRDefault="00156273" w:rsidP="00156273">
      <w:pPr>
        <w:pStyle w:val="Citas"/>
      </w:pPr>
      <w:r w:rsidRPr="008466AD">
        <w:t>Las instancias estatales y municipales, en un marco de respeto al ámbito competencial de cada uno, deberán coordinarse, según sea el caso, para:</w:t>
      </w:r>
    </w:p>
    <w:p w14:paraId="049BAC5B" w14:textId="12DCF538" w:rsidR="00156273" w:rsidRPr="008466AD" w:rsidRDefault="00156273" w:rsidP="00156273">
      <w:pPr>
        <w:pStyle w:val="Citas"/>
      </w:pPr>
      <w:r w:rsidRPr="008466AD">
        <w:t>(…)</w:t>
      </w:r>
    </w:p>
    <w:p w14:paraId="5151C2CB" w14:textId="1639E5C6" w:rsidR="00156273" w:rsidRPr="008466AD" w:rsidRDefault="00156273" w:rsidP="00156273">
      <w:pPr>
        <w:pStyle w:val="Citas"/>
        <w:rPr>
          <w:b/>
          <w:bCs/>
          <w:u w:val="single"/>
        </w:rPr>
      </w:pPr>
      <w:r w:rsidRPr="008466AD">
        <w:rPr>
          <w:b/>
          <w:bCs/>
          <w:u w:val="single"/>
        </w:rPr>
        <w:t>VI. Regular los sistemas disciplinarios, así como de reconocimientos, estímulos y recompensas;</w:t>
      </w:r>
    </w:p>
    <w:p w14:paraId="52BB9973" w14:textId="55CC3D55" w:rsidR="00156273" w:rsidRPr="008466AD" w:rsidRDefault="00156273" w:rsidP="00156273">
      <w:pPr>
        <w:pStyle w:val="Citas"/>
      </w:pPr>
      <w:r w:rsidRPr="008466AD">
        <w:t>(…)</w:t>
      </w:r>
    </w:p>
    <w:p w14:paraId="1ABEF158" w14:textId="71870A78" w:rsidR="00F528A5" w:rsidRPr="008466AD" w:rsidRDefault="00F528A5" w:rsidP="001D5570">
      <w:pPr>
        <w:pStyle w:val="Citas"/>
      </w:pPr>
      <w:r w:rsidRPr="008466AD">
        <w:t>Artículo 58 Bis. Los ayuntamientos deberán considerar en su estructura orgánica una unidad</w:t>
      </w:r>
      <w:r w:rsidR="00B64D8A" w:rsidRPr="008466AD">
        <w:t xml:space="preserve"> </w:t>
      </w:r>
      <w:r w:rsidRPr="008466AD">
        <w:t>administrativa denominada Secretaría Técnica del Consejo Municipal de Seguridad Pública, cuyo o</w:t>
      </w:r>
      <w:r w:rsidR="00B64D8A" w:rsidRPr="008466AD">
        <w:t xml:space="preserve"> </w:t>
      </w:r>
      <w:r w:rsidRPr="008466AD">
        <w:t>cuya titular será a propuesta del Presidente Municipal y aprobado en sesión de cabildo el o la cual</w:t>
      </w:r>
      <w:r w:rsidR="00B64D8A" w:rsidRPr="008466AD">
        <w:t xml:space="preserve"> </w:t>
      </w:r>
      <w:r w:rsidRPr="008466AD">
        <w:t>tendrá las facultades y atribuciones previstas por esta Ley y los demás ordenamientos aplicables.</w:t>
      </w:r>
    </w:p>
    <w:p w14:paraId="15039513" w14:textId="15D05F22" w:rsidR="00F528A5" w:rsidRPr="008466AD" w:rsidRDefault="00F528A5" w:rsidP="001D5570">
      <w:pPr>
        <w:pStyle w:val="Citas"/>
      </w:pPr>
      <w:r w:rsidRPr="008466AD">
        <w:t>El Secretario o Secretaria Técnica del Consejo Municipal deberá tener preferentemente nivel de</w:t>
      </w:r>
      <w:r w:rsidR="00B64D8A" w:rsidRPr="008466AD">
        <w:t xml:space="preserve"> </w:t>
      </w:r>
      <w:r w:rsidRPr="008466AD">
        <w:t>Dirección dentro de la estructura administrativa municipal.</w:t>
      </w:r>
    </w:p>
    <w:p w14:paraId="6CBB0C00" w14:textId="16EA2951" w:rsidR="00F528A5" w:rsidRPr="008466AD" w:rsidRDefault="00F528A5" w:rsidP="001D5570">
      <w:pPr>
        <w:pStyle w:val="Citas"/>
      </w:pPr>
      <w:r w:rsidRPr="008466AD">
        <w:t>Artículo 58 Ter. La Secretaría Técnica del Consejo Municipal de Seguridad Pública será la unidad</w:t>
      </w:r>
      <w:r w:rsidR="00B64D8A" w:rsidRPr="008466AD">
        <w:t xml:space="preserve"> </w:t>
      </w:r>
      <w:r w:rsidRPr="008466AD">
        <w:t>administrativa municipal, que atenderá los aspectos normativos, administrativos y de planeación</w:t>
      </w:r>
      <w:r w:rsidR="00B64D8A" w:rsidRPr="008466AD">
        <w:t xml:space="preserve"> </w:t>
      </w:r>
      <w:r w:rsidRPr="008466AD">
        <w:t xml:space="preserve">necesarios para la prestación del servicio de </w:t>
      </w:r>
      <w:r w:rsidRPr="008466AD">
        <w:lastRenderedPageBreak/>
        <w:t>seguridad pública en el ámbito municipal, siendo</w:t>
      </w:r>
      <w:r w:rsidR="00B64D8A" w:rsidRPr="008466AD">
        <w:t xml:space="preserve"> </w:t>
      </w:r>
      <w:r w:rsidRPr="008466AD">
        <w:t>también la responsable de la vinculación del Ayuntamiento con las instancias federales y estatales en</w:t>
      </w:r>
      <w:r w:rsidR="00B64D8A" w:rsidRPr="008466AD">
        <w:t xml:space="preserve"> </w:t>
      </w:r>
      <w:r w:rsidRPr="008466AD">
        <w:t>la materia.</w:t>
      </w:r>
    </w:p>
    <w:p w14:paraId="2C19DD3F" w14:textId="38E11D8C" w:rsidR="00F528A5" w:rsidRPr="008466AD" w:rsidRDefault="00F528A5" w:rsidP="001D5570">
      <w:pPr>
        <w:pStyle w:val="Citas"/>
      </w:pPr>
      <w:r w:rsidRPr="008466AD">
        <w:t>Procurará además la implementación, en el ámbito de su responsabilidad, de los acuerdos emitidos</w:t>
      </w:r>
      <w:r w:rsidR="00B64D8A" w:rsidRPr="008466AD">
        <w:t xml:space="preserve"> </w:t>
      </w:r>
      <w:r w:rsidRPr="008466AD">
        <w:t>por los Consejos Nacional, Estatal e Intermunicipal de Seguridad Pública y será coadyuvante del</w:t>
      </w:r>
      <w:r w:rsidR="00B64D8A" w:rsidRPr="008466AD">
        <w:t xml:space="preserve"> </w:t>
      </w:r>
      <w:r w:rsidRPr="008466AD">
        <w:t>funcionamiento del Sistema Estatal de Seguridad Pública.</w:t>
      </w:r>
    </w:p>
    <w:p w14:paraId="77497A19" w14:textId="77777777" w:rsidR="00F528A5" w:rsidRPr="008466AD" w:rsidRDefault="00F528A5" w:rsidP="001D5570">
      <w:pPr>
        <w:pStyle w:val="Citas"/>
      </w:pPr>
      <w:r w:rsidRPr="008466AD">
        <w:t>Artículo 58 Quinquies. Son atribuciones del Secretario o Secretaria Técnica:</w:t>
      </w:r>
    </w:p>
    <w:p w14:paraId="58DE0478" w14:textId="77777777" w:rsidR="00F528A5" w:rsidRPr="008466AD" w:rsidRDefault="00F528A5" w:rsidP="001D5570">
      <w:pPr>
        <w:pStyle w:val="Citas"/>
      </w:pPr>
      <w:r w:rsidRPr="008466AD">
        <w:t>(…)</w:t>
      </w:r>
    </w:p>
    <w:p w14:paraId="3EC4EE33" w14:textId="3E605549" w:rsidR="00F528A5" w:rsidRPr="008466AD" w:rsidRDefault="00F528A5" w:rsidP="001D5570">
      <w:pPr>
        <w:pStyle w:val="Citas"/>
      </w:pPr>
      <w:r w:rsidRPr="008466AD">
        <w:t>XVIII. Proponer al Consejo Municipal la celebración de convenios de cooperación, coordinación y</w:t>
      </w:r>
      <w:r w:rsidR="00B64D8A" w:rsidRPr="008466AD">
        <w:t xml:space="preserve"> </w:t>
      </w:r>
      <w:r w:rsidRPr="008466AD">
        <w:t>apoyo con entidades del sector público y privado, así como universidades y organizaciones de la</w:t>
      </w:r>
      <w:r w:rsidR="00B64D8A" w:rsidRPr="008466AD">
        <w:t xml:space="preserve"> </w:t>
      </w:r>
      <w:r w:rsidRPr="008466AD">
        <w:t>sociedad civil, que contribuyan a la consecución de los fines de la seguridad pública y del Consejo</w:t>
      </w:r>
      <w:r w:rsidR="00B64D8A" w:rsidRPr="008466AD">
        <w:t xml:space="preserve"> </w:t>
      </w:r>
      <w:r w:rsidRPr="008466AD">
        <w:t>Municipal;</w:t>
      </w:r>
    </w:p>
    <w:p w14:paraId="5D849D8B" w14:textId="75B5BEF0" w:rsidR="00F528A5" w:rsidRPr="008466AD" w:rsidRDefault="00F528A5" w:rsidP="001D5570">
      <w:pPr>
        <w:pStyle w:val="Citas"/>
        <w:rPr>
          <w:b/>
          <w:bCs/>
          <w:u w:val="single"/>
        </w:rPr>
      </w:pPr>
      <w:r w:rsidRPr="008466AD">
        <w:rPr>
          <w:b/>
          <w:bCs/>
          <w:u w:val="single"/>
        </w:rPr>
        <w:t>XIX. Promover la capacitación de los integrantes del Consejo Municipal y demás personal del</w:t>
      </w:r>
      <w:r w:rsidR="00B64D8A" w:rsidRPr="008466AD">
        <w:rPr>
          <w:b/>
          <w:bCs/>
          <w:u w:val="single"/>
        </w:rPr>
        <w:t xml:space="preserve"> </w:t>
      </w:r>
      <w:r w:rsidRPr="008466AD">
        <w:rPr>
          <w:b/>
          <w:bCs/>
          <w:u w:val="single"/>
        </w:rPr>
        <w:t>municipio relacionado con la seguridad pública, la prevención social de la violencia y la delincuencia</w:t>
      </w:r>
      <w:r w:rsidR="00B64D8A" w:rsidRPr="008466AD">
        <w:rPr>
          <w:b/>
          <w:bCs/>
          <w:u w:val="single"/>
        </w:rPr>
        <w:t xml:space="preserve"> </w:t>
      </w:r>
      <w:r w:rsidRPr="008466AD">
        <w:rPr>
          <w:b/>
          <w:bCs/>
          <w:u w:val="single"/>
        </w:rPr>
        <w:t>y la participación ciudadana;</w:t>
      </w:r>
    </w:p>
    <w:p w14:paraId="1BCF93C5" w14:textId="073C9625" w:rsidR="00B64D8A" w:rsidRPr="008466AD" w:rsidRDefault="00B64D8A" w:rsidP="001D5570">
      <w:pPr>
        <w:pStyle w:val="Citas"/>
        <w:rPr>
          <w:b/>
          <w:bCs/>
        </w:rPr>
      </w:pPr>
      <w:r w:rsidRPr="008466AD">
        <w:t xml:space="preserve">(…)” </w:t>
      </w:r>
      <w:r w:rsidRPr="008466AD">
        <w:rPr>
          <w:b/>
          <w:bCs/>
        </w:rPr>
        <w:t xml:space="preserve">(Sic) </w:t>
      </w:r>
    </w:p>
    <w:p w14:paraId="69A3E16F" w14:textId="77777777" w:rsidR="00156273" w:rsidRPr="008466AD" w:rsidRDefault="00156273" w:rsidP="001D5570">
      <w:pPr>
        <w:pStyle w:val="Citas"/>
        <w:rPr>
          <w:b/>
          <w:bCs/>
        </w:rPr>
      </w:pPr>
    </w:p>
    <w:p w14:paraId="7366CAF7" w14:textId="1D6827C4" w:rsidR="00595CF3" w:rsidRPr="008466AD" w:rsidRDefault="00B64D8A" w:rsidP="00B64D8A">
      <w:pPr>
        <w:pStyle w:val="Citas"/>
        <w:jc w:val="center"/>
        <w:rPr>
          <w:b/>
          <w:bCs/>
          <w:i w:val="0"/>
          <w:iCs/>
          <w:sz w:val="24"/>
          <w:szCs w:val="24"/>
        </w:rPr>
      </w:pPr>
      <w:r w:rsidRPr="008466AD">
        <w:rPr>
          <w:b/>
          <w:bCs/>
          <w:i w:val="0"/>
          <w:iCs/>
          <w:sz w:val="24"/>
          <w:szCs w:val="24"/>
        </w:rPr>
        <w:t>BANDO MUNICIPAL DE ZINACANTEPEC 2025</w:t>
      </w:r>
    </w:p>
    <w:p w14:paraId="77858683" w14:textId="3576B540" w:rsidR="00F528A5" w:rsidRPr="008466AD" w:rsidRDefault="00B64D8A" w:rsidP="00B64D8A">
      <w:pPr>
        <w:pStyle w:val="Citas"/>
      </w:pPr>
      <w:r w:rsidRPr="008466AD">
        <w:t>“</w:t>
      </w:r>
      <w:r w:rsidR="00F528A5" w:rsidRPr="008466AD">
        <w:t>Artículo 155. La Secretaría Técnica del Consejo Municipal de Seguridad Pública,</w:t>
      </w:r>
      <w:r w:rsidRPr="008466AD">
        <w:t xml:space="preserve"> </w:t>
      </w:r>
      <w:r w:rsidR="00F528A5" w:rsidRPr="008466AD">
        <w:t>será la unidad administrativa encargada de atender los aspectos normativos,</w:t>
      </w:r>
      <w:r w:rsidRPr="008466AD">
        <w:t xml:space="preserve"> </w:t>
      </w:r>
      <w:r w:rsidR="00F528A5" w:rsidRPr="008466AD">
        <w:lastRenderedPageBreak/>
        <w:t>administrativos y de planeación necesarios para la prestación del servicio de</w:t>
      </w:r>
      <w:r w:rsidRPr="008466AD">
        <w:t xml:space="preserve"> </w:t>
      </w:r>
      <w:r w:rsidR="00F528A5" w:rsidRPr="008466AD">
        <w:t>seguridad pública, además fungirá como responsable de vincular la administración</w:t>
      </w:r>
      <w:r w:rsidRPr="008466AD">
        <w:t xml:space="preserve"> </w:t>
      </w:r>
      <w:r w:rsidR="00F528A5" w:rsidRPr="008466AD">
        <w:t>municipal, con las instancias federales y estatales en la materia.</w:t>
      </w:r>
    </w:p>
    <w:p w14:paraId="01B2D32D" w14:textId="3F6D0732" w:rsidR="00F528A5" w:rsidRPr="008466AD" w:rsidRDefault="00F528A5" w:rsidP="00B64D8A">
      <w:pPr>
        <w:pStyle w:val="Citas"/>
      </w:pPr>
      <w:r w:rsidRPr="008466AD">
        <w:t>En el ámbito de sus responsabilidades, implementará los acuerdos emitidos</w:t>
      </w:r>
      <w:r w:rsidR="00B64D8A" w:rsidRPr="008466AD">
        <w:t xml:space="preserve"> </w:t>
      </w:r>
      <w:r w:rsidRPr="008466AD">
        <w:t>por los Consejos Nacional, Estatal e Intermunicipal de Seguridad Pública y será</w:t>
      </w:r>
      <w:r w:rsidR="00B64D8A" w:rsidRPr="008466AD">
        <w:t xml:space="preserve"> </w:t>
      </w:r>
      <w:r w:rsidRPr="008466AD">
        <w:t>coadyuvante del funcionamiento del Sistema Estatal de Seguridad Pública.</w:t>
      </w:r>
    </w:p>
    <w:p w14:paraId="0B251929" w14:textId="3281EA55" w:rsidR="00F528A5" w:rsidRPr="008466AD" w:rsidRDefault="00F528A5" w:rsidP="00B64D8A">
      <w:pPr>
        <w:pStyle w:val="Citas"/>
        <w:rPr>
          <w:b/>
          <w:bCs/>
        </w:rPr>
      </w:pPr>
      <w:r w:rsidRPr="008466AD">
        <w:t>Artículo 156. La Secretaria Técnica del Consejo Municipal de Seguridad para el</w:t>
      </w:r>
      <w:r w:rsidR="00B64D8A" w:rsidRPr="008466AD">
        <w:t xml:space="preserve"> </w:t>
      </w:r>
      <w:r w:rsidRPr="008466AD">
        <w:t>desarrollo Quinquies de la Ley de Seguridad del Estado de México</w:t>
      </w:r>
      <w:r w:rsidR="00B64D8A" w:rsidRPr="008466AD">
        <w:t xml:space="preserve">” </w:t>
      </w:r>
      <w:r w:rsidR="00B64D8A" w:rsidRPr="008466AD">
        <w:rPr>
          <w:b/>
          <w:bCs/>
        </w:rPr>
        <w:t>(Sic)</w:t>
      </w:r>
    </w:p>
    <w:p w14:paraId="2FB3DBCB" w14:textId="77777777" w:rsidR="00145EC9" w:rsidRPr="008466AD" w:rsidRDefault="00145EC9" w:rsidP="006B77D3">
      <w:pPr>
        <w:pStyle w:val="Citas"/>
        <w:rPr>
          <w:b/>
          <w:bCs/>
          <w:i w:val="0"/>
          <w:sz w:val="24"/>
          <w:szCs w:val="24"/>
        </w:rPr>
      </w:pPr>
    </w:p>
    <w:p w14:paraId="69CBCC64" w14:textId="239BEBDA" w:rsidR="00B64D8A" w:rsidRPr="008466AD" w:rsidRDefault="006B77D3" w:rsidP="006B77D3">
      <w:pPr>
        <w:pStyle w:val="Citas"/>
        <w:rPr>
          <w:b/>
          <w:bCs/>
          <w:i w:val="0"/>
          <w:sz w:val="24"/>
          <w:szCs w:val="24"/>
        </w:rPr>
      </w:pPr>
      <w:r w:rsidRPr="008466AD">
        <w:rPr>
          <w:b/>
          <w:bCs/>
          <w:i w:val="0"/>
          <w:sz w:val="24"/>
          <w:szCs w:val="24"/>
        </w:rPr>
        <w:t>MANUAL GENERAL DE ORGANIZACIÓN DE LA ADMINISTRACIÓN PÚBLICA MUNICIPAL 2022-2024</w:t>
      </w:r>
    </w:p>
    <w:p w14:paraId="34CE27BE" w14:textId="26063D94" w:rsidR="00F528A5" w:rsidRPr="008466AD" w:rsidRDefault="00C71FE7" w:rsidP="00C71FE7">
      <w:pPr>
        <w:pStyle w:val="Citas"/>
      </w:pPr>
      <w:r w:rsidRPr="008466AD">
        <w:t>“</w:t>
      </w:r>
      <w:r w:rsidR="00F528A5" w:rsidRPr="008466AD">
        <w:t>1.0.6.- SECRETARÍA TÉCNICA DEL CONSEJO MUNICIPAL DE SEGURIDAD</w:t>
      </w:r>
      <w:r w:rsidRPr="008466AD">
        <w:t xml:space="preserve"> </w:t>
      </w:r>
      <w:r w:rsidR="00F528A5" w:rsidRPr="008466AD">
        <w:t>PÚBLICA</w:t>
      </w:r>
    </w:p>
    <w:p w14:paraId="63D77DC9" w14:textId="77777777" w:rsidR="00F528A5" w:rsidRPr="008466AD" w:rsidRDefault="00F528A5" w:rsidP="00C71FE7">
      <w:pPr>
        <w:pStyle w:val="Citas"/>
      </w:pPr>
      <w:r w:rsidRPr="008466AD">
        <w:t>Objetivo:</w:t>
      </w:r>
    </w:p>
    <w:p w14:paraId="6D1983B2" w14:textId="76285568" w:rsidR="00F528A5" w:rsidRPr="008466AD" w:rsidRDefault="00F528A5" w:rsidP="00C71FE7">
      <w:pPr>
        <w:pStyle w:val="Citas"/>
      </w:pPr>
      <w:r w:rsidRPr="008466AD">
        <w:t>Fungir como responsable de vincular a la Administración Pública Municipal con</w:t>
      </w:r>
      <w:r w:rsidR="00C71FE7" w:rsidRPr="008466AD">
        <w:t xml:space="preserve"> </w:t>
      </w:r>
      <w:r w:rsidRPr="008466AD">
        <w:t>las instancias Estatales y Federales, mediante la atención de los aspectos normativos y</w:t>
      </w:r>
      <w:r w:rsidR="00C71FE7" w:rsidRPr="008466AD">
        <w:t xml:space="preserve"> </w:t>
      </w:r>
      <w:r w:rsidRPr="008466AD">
        <w:t>de planeación e implementación de los acuerdos emitidos por los Consejos Nacional,</w:t>
      </w:r>
      <w:r w:rsidR="00C71FE7" w:rsidRPr="008466AD">
        <w:t xml:space="preserve"> </w:t>
      </w:r>
      <w:r w:rsidRPr="008466AD">
        <w:t>Estatal e Intermunicipal de Seguridad Pública para coadyuvar en el funcionamiento del</w:t>
      </w:r>
      <w:r w:rsidR="00C71FE7" w:rsidRPr="008466AD">
        <w:t xml:space="preserve"> </w:t>
      </w:r>
      <w:r w:rsidRPr="008466AD">
        <w:t>Sistema Estatal de Seguridad Pública.</w:t>
      </w:r>
    </w:p>
    <w:p w14:paraId="0A2889B3" w14:textId="06DE22AD" w:rsidR="00F528A5" w:rsidRPr="008466AD" w:rsidRDefault="00F528A5" w:rsidP="00C71FE7">
      <w:pPr>
        <w:pStyle w:val="Citas"/>
        <w:rPr>
          <w:b/>
          <w:bCs/>
        </w:rPr>
      </w:pPr>
      <w:r w:rsidRPr="008466AD">
        <w:rPr>
          <w:b/>
          <w:bCs/>
        </w:rPr>
        <w:t>Funciones:</w:t>
      </w:r>
    </w:p>
    <w:p w14:paraId="773B7E9D" w14:textId="7B06B45F" w:rsidR="00F528A5" w:rsidRPr="008466AD" w:rsidRDefault="00F528A5" w:rsidP="00C71FE7">
      <w:pPr>
        <w:pStyle w:val="Citas"/>
      </w:pPr>
      <w:r w:rsidRPr="008466AD">
        <w:t>(…)</w:t>
      </w:r>
    </w:p>
    <w:p w14:paraId="546771E2" w14:textId="3ADBBE76" w:rsidR="00F528A5" w:rsidRPr="008466AD" w:rsidRDefault="00F528A5" w:rsidP="00C71FE7">
      <w:pPr>
        <w:pStyle w:val="Citas"/>
      </w:pPr>
      <w:r w:rsidRPr="008466AD">
        <w:lastRenderedPageBreak/>
        <w:t>Fungir como enlace ante el Instituto Mexiquense de Seguridad y Justicia y</w:t>
      </w:r>
      <w:r w:rsidR="00C71FE7" w:rsidRPr="008466AD">
        <w:t xml:space="preserve"> </w:t>
      </w:r>
      <w:r w:rsidRPr="008466AD">
        <w:t>coadyuvar con el Comisario o Director de Seguridad Pública para mantener en</w:t>
      </w:r>
      <w:r w:rsidR="00C71FE7" w:rsidRPr="008466AD">
        <w:t xml:space="preserve"> </w:t>
      </w:r>
      <w:r w:rsidRPr="008466AD">
        <w:t>permanente actualización y profesionalización al estado de fuerza municipal;</w:t>
      </w:r>
    </w:p>
    <w:p w14:paraId="476E1142" w14:textId="4936CEAF" w:rsidR="00F528A5" w:rsidRPr="008466AD" w:rsidRDefault="00F528A5" w:rsidP="00C71FE7">
      <w:pPr>
        <w:pStyle w:val="Citas"/>
      </w:pPr>
      <w:r w:rsidRPr="008466AD">
        <w:t>(…)</w:t>
      </w:r>
    </w:p>
    <w:p w14:paraId="6BAB3D3E" w14:textId="7B16A356" w:rsidR="00F528A5" w:rsidRPr="008466AD" w:rsidRDefault="00F528A5" w:rsidP="00C71FE7">
      <w:pPr>
        <w:pStyle w:val="Citas"/>
      </w:pPr>
      <w:r w:rsidRPr="008466AD">
        <w:t>Integrar, conservar y mantener actualizado el archivo de los asuntos del Consejo, estableciendo y responsabilizándose de su sistema de administración y consulta;</w:t>
      </w:r>
    </w:p>
    <w:p w14:paraId="43B8F4B6" w14:textId="68855AE3" w:rsidR="00F528A5" w:rsidRPr="008466AD" w:rsidRDefault="00F528A5" w:rsidP="00C71FE7">
      <w:pPr>
        <w:pStyle w:val="Citas"/>
      </w:pPr>
      <w:r w:rsidRPr="008466AD">
        <w:t>(…)</w:t>
      </w:r>
    </w:p>
    <w:p w14:paraId="1EC21DC3" w14:textId="69F3FFB5" w:rsidR="00F528A5" w:rsidRPr="008466AD" w:rsidRDefault="00F528A5" w:rsidP="00C71FE7">
      <w:pPr>
        <w:pStyle w:val="Citas"/>
        <w:rPr>
          <w:b/>
          <w:bCs/>
          <w:u w:val="single"/>
        </w:rPr>
      </w:pPr>
      <w:r w:rsidRPr="008466AD">
        <w:rPr>
          <w:b/>
          <w:bCs/>
          <w:u w:val="single"/>
        </w:rPr>
        <w:t>Promover la capacitación de los integrantes del Consejo Municipal y demás</w:t>
      </w:r>
      <w:r w:rsidR="00C71FE7" w:rsidRPr="008466AD">
        <w:rPr>
          <w:b/>
          <w:bCs/>
          <w:u w:val="single"/>
        </w:rPr>
        <w:t xml:space="preserve"> </w:t>
      </w:r>
      <w:r w:rsidRPr="008466AD">
        <w:rPr>
          <w:b/>
          <w:bCs/>
          <w:u w:val="single"/>
        </w:rPr>
        <w:t>personal del municipio relacionado con la seguridad pública, la prevención social</w:t>
      </w:r>
      <w:r w:rsidR="00C71FE7" w:rsidRPr="008466AD">
        <w:rPr>
          <w:b/>
          <w:bCs/>
          <w:u w:val="single"/>
        </w:rPr>
        <w:t xml:space="preserve"> </w:t>
      </w:r>
      <w:r w:rsidRPr="008466AD">
        <w:rPr>
          <w:b/>
          <w:bCs/>
          <w:u w:val="single"/>
        </w:rPr>
        <w:t>de la violencia y la delincuencia y la participación ciudadana;</w:t>
      </w:r>
    </w:p>
    <w:p w14:paraId="005D97E4" w14:textId="2B2AFEBA" w:rsidR="00C71FE7" w:rsidRPr="008466AD" w:rsidRDefault="00145EC9" w:rsidP="00C71FE7">
      <w:pPr>
        <w:pStyle w:val="Citas"/>
      </w:pPr>
      <w:r w:rsidRPr="008466AD">
        <w:t>(…)</w:t>
      </w:r>
    </w:p>
    <w:p w14:paraId="2267D4B4" w14:textId="77777777" w:rsidR="00156273" w:rsidRPr="008466AD" w:rsidRDefault="00156273" w:rsidP="00156273">
      <w:pPr>
        <w:pStyle w:val="Citas"/>
        <w:rPr>
          <w:b/>
          <w:bCs/>
        </w:rPr>
      </w:pPr>
      <w:r w:rsidRPr="008466AD">
        <w:rPr>
          <w:b/>
          <w:bCs/>
        </w:rPr>
        <w:t>1.4.- DIRECCIÓN DE ADMINISTRACIÓN.-</w:t>
      </w:r>
    </w:p>
    <w:p w14:paraId="0457B285" w14:textId="77777777" w:rsidR="00156273" w:rsidRPr="008466AD" w:rsidRDefault="00156273" w:rsidP="00156273">
      <w:pPr>
        <w:pStyle w:val="Citas"/>
        <w:rPr>
          <w:b/>
          <w:bCs/>
        </w:rPr>
      </w:pPr>
      <w:r w:rsidRPr="008466AD">
        <w:rPr>
          <w:b/>
          <w:bCs/>
        </w:rPr>
        <w:t>Objetivo:</w:t>
      </w:r>
    </w:p>
    <w:p w14:paraId="161B7A79" w14:textId="35E52290" w:rsidR="00156273" w:rsidRPr="008466AD" w:rsidRDefault="00156273" w:rsidP="00156273">
      <w:pPr>
        <w:pStyle w:val="Citas"/>
      </w:pPr>
      <w:r w:rsidRPr="008466AD">
        <w:t>Dirigir en una manera eficaz y eficiente en materia de trabajo, el capital humano, los recursos materiales y servicios; bajo los principios de honradez, responsabilidad y racionalidad, buscando la actualización y simplificación de los procesos administrativos, así como la implementación de nuevas tecnologías y las alianzas para lograr los objetivos.</w:t>
      </w:r>
    </w:p>
    <w:p w14:paraId="37363153" w14:textId="77777777" w:rsidR="00156273" w:rsidRPr="008466AD" w:rsidRDefault="00156273" w:rsidP="00156273">
      <w:pPr>
        <w:pStyle w:val="Citas"/>
        <w:rPr>
          <w:b/>
          <w:bCs/>
        </w:rPr>
      </w:pPr>
      <w:r w:rsidRPr="008466AD">
        <w:rPr>
          <w:b/>
          <w:bCs/>
        </w:rPr>
        <w:t>Funciones:</w:t>
      </w:r>
    </w:p>
    <w:p w14:paraId="1D960F99" w14:textId="69C26AAB" w:rsidR="00156273" w:rsidRPr="008466AD" w:rsidRDefault="00156273" w:rsidP="00156273">
      <w:pPr>
        <w:pStyle w:val="Citas"/>
      </w:pPr>
      <w:r w:rsidRPr="008466AD">
        <w:t>Vigilar el cumplimiento de las disposiciones legales que regulen las relaciones entre la administración pública y sus servidores públicos;</w:t>
      </w:r>
    </w:p>
    <w:p w14:paraId="20E11389" w14:textId="77777777" w:rsidR="00156273" w:rsidRPr="008466AD" w:rsidRDefault="00156273" w:rsidP="00156273">
      <w:pPr>
        <w:pStyle w:val="Citas"/>
      </w:pPr>
      <w:r w:rsidRPr="008466AD">
        <w:lastRenderedPageBreak/>
        <w:t>Dirigir la administración de los recursos materiales y humanos;</w:t>
      </w:r>
    </w:p>
    <w:p w14:paraId="10A07A6B" w14:textId="598F756E" w:rsidR="00156273" w:rsidRPr="008466AD" w:rsidRDefault="00156273" w:rsidP="00156273">
      <w:pPr>
        <w:pStyle w:val="Citas"/>
      </w:pPr>
      <w:r w:rsidRPr="008466AD">
        <w:t>Expedir el Manual de Organización de la Dirección, así como el Manual de procedimientos para su eficiente desempeño;</w:t>
      </w:r>
    </w:p>
    <w:p w14:paraId="4C783BD8" w14:textId="32C31F08" w:rsidR="00156273" w:rsidRPr="008466AD" w:rsidRDefault="00156273" w:rsidP="00156273">
      <w:pPr>
        <w:pStyle w:val="Citas"/>
      </w:pPr>
      <w:r w:rsidRPr="008466AD">
        <w:t>Delegar en los titulares de las unidades administrativas de la dirección, por escrito y con acuerdo del presidente municipal, las funciones que sean necesarias para el cumplimiento de las atribuciones que tiene conferidas, excepto las que por disposición de la ley o del presente reglamento deban ser directamente ejercidas por él;</w:t>
      </w:r>
    </w:p>
    <w:p w14:paraId="236F6CD3" w14:textId="3B9CA73C" w:rsidR="00145EC9" w:rsidRPr="008466AD" w:rsidRDefault="00156273" w:rsidP="00156273">
      <w:pPr>
        <w:pStyle w:val="Citas"/>
        <w:rPr>
          <w:b/>
          <w:bCs/>
          <w:u w:val="single"/>
        </w:rPr>
      </w:pPr>
      <w:r w:rsidRPr="008466AD">
        <w:rPr>
          <w:b/>
          <w:bCs/>
          <w:u w:val="single"/>
        </w:rPr>
        <w:t>Vigilar el resguardo y actualización del archivo del personal del ayuntamiento;</w:t>
      </w:r>
    </w:p>
    <w:p w14:paraId="3C03D303" w14:textId="2D9278C5" w:rsidR="00156273" w:rsidRPr="008466AD" w:rsidRDefault="00156273" w:rsidP="00156273">
      <w:pPr>
        <w:pStyle w:val="Citas"/>
        <w:rPr>
          <w:b/>
          <w:bCs/>
        </w:rPr>
      </w:pPr>
      <w:r w:rsidRPr="008466AD">
        <w:t>(…)”</w:t>
      </w:r>
      <w:r w:rsidRPr="008466AD">
        <w:rPr>
          <w:b/>
          <w:bCs/>
        </w:rPr>
        <w:t xml:space="preserve"> (Sic)</w:t>
      </w:r>
    </w:p>
    <w:p w14:paraId="773284AF" w14:textId="77777777" w:rsidR="00F528A5" w:rsidRPr="008466AD" w:rsidRDefault="00F528A5" w:rsidP="00C71FE7">
      <w:pPr>
        <w:pStyle w:val="Citas"/>
      </w:pPr>
    </w:p>
    <w:p w14:paraId="79483F3C" w14:textId="704B4A4D" w:rsidR="00C71FE7" w:rsidRPr="008466AD" w:rsidRDefault="00C63585" w:rsidP="004831F0">
      <w:pPr>
        <w:pStyle w:val="Citas"/>
        <w:ind w:left="0" w:right="0"/>
        <w:rPr>
          <w:i w:val="0"/>
          <w:iCs/>
          <w:sz w:val="24"/>
          <w:szCs w:val="24"/>
        </w:rPr>
      </w:pPr>
      <w:r w:rsidRPr="008466AD">
        <w:rPr>
          <w:i w:val="0"/>
          <w:iCs/>
          <w:sz w:val="24"/>
          <w:szCs w:val="24"/>
        </w:rPr>
        <w:t xml:space="preserve">Visto de esta forma, </w:t>
      </w:r>
      <w:r w:rsidR="00E82CEC" w:rsidRPr="008466AD">
        <w:rPr>
          <w:i w:val="0"/>
          <w:iCs/>
          <w:sz w:val="24"/>
          <w:szCs w:val="24"/>
        </w:rPr>
        <w:t xml:space="preserve">la </w:t>
      </w:r>
      <w:r w:rsidR="0093776C" w:rsidRPr="008466AD">
        <w:rPr>
          <w:i w:val="0"/>
          <w:iCs/>
          <w:sz w:val="24"/>
          <w:szCs w:val="24"/>
        </w:rPr>
        <w:t xml:space="preserve">esfera competencial de la </w:t>
      </w:r>
      <w:r w:rsidR="00C71FE7" w:rsidRPr="008466AD">
        <w:rPr>
          <w:i w:val="0"/>
          <w:iCs/>
          <w:sz w:val="24"/>
          <w:szCs w:val="24"/>
        </w:rPr>
        <w:t xml:space="preserve">Secretaría Técnica del Consejo de Seguridad Pública redunda en </w:t>
      </w:r>
      <w:r w:rsidR="00AF1B72" w:rsidRPr="008466AD">
        <w:rPr>
          <w:i w:val="0"/>
          <w:iCs/>
          <w:sz w:val="24"/>
          <w:szCs w:val="24"/>
        </w:rPr>
        <w:t xml:space="preserve">la atención de aspectos normativos, actualización y resguardo de archivos, así como promover la capacitación de integrantes del consejo municipal y demás personal de seguridad. </w:t>
      </w:r>
      <w:r w:rsidR="00156273" w:rsidRPr="008466AD">
        <w:rPr>
          <w:i w:val="0"/>
          <w:iCs/>
          <w:sz w:val="24"/>
          <w:szCs w:val="24"/>
        </w:rPr>
        <w:t xml:space="preserve">En contraste, una de las funciones medulares de la dirección de administración se traduce en la integración y actualización del expediente del personal del Ayuntamiento. </w:t>
      </w:r>
    </w:p>
    <w:p w14:paraId="5942A703" w14:textId="2D4701C9" w:rsidR="009B3A48" w:rsidRPr="008466AD" w:rsidRDefault="00555FF5" w:rsidP="009B3A48">
      <w:pPr>
        <w:pStyle w:val="NormalWeb"/>
        <w:spacing w:before="240" w:beforeAutospacing="0" w:after="240" w:afterAutospacing="0" w:line="360" w:lineRule="auto"/>
        <w:ind w:right="49"/>
        <w:contextualSpacing/>
        <w:jc w:val="both"/>
        <w:rPr>
          <w:rFonts w:ascii="Palatino Linotype" w:hAnsi="Palatino Linotype"/>
          <w:iCs/>
          <w:color w:val="000000"/>
        </w:rPr>
      </w:pPr>
      <w:r w:rsidRPr="008466AD">
        <w:rPr>
          <w:rFonts w:ascii="Palatino Linotype" w:hAnsi="Palatino Linotype"/>
          <w:iCs/>
        </w:rPr>
        <w:t xml:space="preserve">Ahora bien, por cuanto </w:t>
      </w:r>
      <w:r w:rsidR="000764FC" w:rsidRPr="008466AD">
        <w:rPr>
          <w:rFonts w:ascii="Palatino Linotype" w:hAnsi="Palatino Linotype"/>
          <w:iCs/>
        </w:rPr>
        <w:t xml:space="preserve">hace a la evaluación de desempeño de todos los elementos de la policía municipal, </w:t>
      </w:r>
      <w:r w:rsidR="009B3A48" w:rsidRPr="008466AD">
        <w:rPr>
          <w:rFonts w:ascii="Palatino Linotype" w:hAnsi="Palatino Linotype"/>
          <w:iCs/>
        </w:rPr>
        <w:t xml:space="preserve">es conveniente señalar que, </w:t>
      </w:r>
      <w:r w:rsidR="009B3A48" w:rsidRPr="008466AD">
        <w:rPr>
          <w:rFonts w:ascii="Palatino Linotype" w:hAnsi="Palatino Linotype"/>
          <w:iCs/>
          <w:color w:val="000000"/>
        </w:rPr>
        <w:t xml:space="preserve">de acuerdo con el Centro Nacional de Certificación y Acreditación, para obtener el certificado es obligatorio que los elementos </w:t>
      </w:r>
      <w:r w:rsidR="009B3A48" w:rsidRPr="008466AD">
        <w:rPr>
          <w:rFonts w:ascii="Palatino Linotype" w:hAnsi="Palatino Linotype"/>
          <w:b/>
          <w:bCs/>
          <w:iCs/>
          <w:color w:val="000000"/>
          <w:u w:val="single"/>
        </w:rPr>
        <w:t>acrediten contar con evaluación de control y confianza</w:t>
      </w:r>
      <w:r w:rsidR="009B3A48" w:rsidRPr="008466AD">
        <w:rPr>
          <w:rFonts w:ascii="Palatino Linotype" w:hAnsi="Palatino Linotype"/>
          <w:iCs/>
          <w:color w:val="000000"/>
        </w:rPr>
        <w:t xml:space="preserve">, formación inicial </w:t>
      </w:r>
      <w:r w:rsidR="009B3A48" w:rsidRPr="008466AD">
        <w:rPr>
          <w:rFonts w:ascii="Palatino Linotype" w:hAnsi="Palatino Linotype"/>
          <w:iCs/>
          <w:color w:val="000000"/>
        </w:rPr>
        <w:lastRenderedPageBreak/>
        <w:t>o equivalente, evaluación de competencias básicas o profesionales y la evaluación del desempeño.</w:t>
      </w:r>
    </w:p>
    <w:p w14:paraId="4D79F0C0" w14:textId="77777777"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rPr>
        <w:t>A efecto de robustecer lo anterior, es oportuno referir que los artículos 5, fracciones VIII, IX y X, de la Ley General del Sistema Nacional de Seguridad Pública y el diverso 6, fracciones XI y XII, de la Ley de Seguridad del Estado de México, contemplan las siguientes definiciones: </w:t>
      </w:r>
    </w:p>
    <w:p w14:paraId="5A15CDF0" w14:textId="77777777" w:rsidR="009B3A48" w:rsidRPr="008466AD" w:rsidRDefault="009B3A48" w:rsidP="009B3A48">
      <w:pPr>
        <w:pStyle w:val="NormalWeb"/>
        <w:numPr>
          <w:ilvl w:val="0"/>
          <w:numId w:val="82"/>
        </w:numPr>
        <w:spacing w:before="240" w:beforeAutospacing="0" w:after="240" w:afterAutospacing="0" w:line="360" w:lineRule="auto"/>
        <w:ind w:left="644"/>
        <w:jc w:val="both"/>
        <w:textAlignment w:val="baseline"/>
        <w:rPr>
          <w:rFonts w:ascii="Palatino Linotype" w:hAnsi="Palatino Linotype"/>
          <w:color w:val="000000"/>
        </w:rPr>
      </w:pPr>
      <w:r w:rsidRPr="008466AD">
        <w:rPr>
          <w:rFonts w:ascii="Palatino Linotype" w:hAnsi="Palatino Linotype"/>
          <w:b/>
          <w:bCs/>
          <w:color w:val="000000"/>
        </w:rPr>
        <w:t>Instituciones de Seguridad Pública</w:t>
      </w:r>
      <w:r w:rsidRPr="008466AD">
        <w:rPr>
          <w:rFonts w:ascii="Palatino Linotype" w:hAnsi="Palatino Linotype"/>
          <w:color w:val="000000"/>
        </w:rPr>
        <w:t>: Instituciones Policiales, de Procuración de Justicia, del Sistema Penitenciario y dependencias encargadas de la seguridad pública a nivel federal, estatal y municipal. </w:t>
      </w:r>
    </w:p>
    <w:p w14:paraId="118A6860" w14:textId="77777777" w:rsidR="009B3A48" w:rsidRPr="008466AD" w:rsidRDefault="009B3A48" w:rsidP="009B3A48">
      <w:pPr>
        <w:pStyle w:val="NormalWeb"/>
        <w:numPr>
          <w:ilvl w:val="0"/>
          <w:numId w:val="82"/>
        </w:numPr>
        <w:spacing w:before="240" w:beforeAutospacing="0" w:after="240" w:afterAutospacing="0" w:line="360" w:lineRule="auto"/>
        <w:ind w:left="644"/>
        <w:jc w:val="both"/>
        <w:textAlignment w:val="baseline"/>
        <w:rPr>
          <w:rFonts w:ascii="Palatino Linotype" w:hAnsi="Palatino Linotype"/>
          <w:color w:val="000000"/>
        </w:rPr>
      </w:pPr>
      <w:r w:rsidRPr="008466AD">
        <w:rPr>
          <w:rFonts w:ascii="Palatino Linotype" w:hAnsi="Palatino Linotype"/>
          <w:b/>
          <w:bCs/>
          <w:color w:val="000000"/>
        </w:rPr>
        <w:t>Instituciones de Procuración de Justicia</w:t>
      </w:r>
      <w:r w:rsidRPr="008466AD">
        <w:rPr>
          <w:rFonts w:ascii="Palatino Linotype" w:hAnsi="Palatino Linotype"/>
          <w:color w:val="000000"/>
        </w:rPr>
        <w:t>: Son aquellas de la Federación y Entidades Federativas que integran el Ministerio Público, los servicios periciales, policías de investigación y auxiliares de este. </w:t>
      </w:r>
    </w:p>
    <w:p w14:paraId="05D2EBD7" w14:textId="77777777" w:rsidR="009B3A48" w:rsidRPr="008466AD" w:rsidRDefault="009B3A48" w:rsidP="009B3A48">
      <w:pPr>
        <w:pStyle w:val="NormalWeb"/>
        <w:numPr>
          <w:ilvl w:val="0"/>
          <w:numId w:val="82"/>
        </w:numPr>
        <w:spacing w:before="240" w:beforeAutospacing="0" w:after="240" w:afterAutospacing="0" w:line="360" w:lineRule="auto"/>
        <w:ind w:left="644"/>
        <w:jc w:val="both"/>
        <w:textAlignment w:val="baseline"/>
        <w:rPr>
          <w:rFonts w:ascii="Palatino Linotype" w:hAnsi="Palatino Linotype"/>
          <w:color w:val="000000"/>
        </w:rPr>
      </w:pPr>
      <w:r w:rsidRPr="008466AD">
        <w:rPr>
          <w:rFonts w:ascii="Palatino Linotype" w:hAnsi="Palatino Linotype"/>
          <w:b/>
          <w:bCs/>
          <w:color w:val="000000"/>
        </w:rPr>
        <w:t>Instituciones Policiales:</w:t>
      </w:r>
      <w:r w:rsidRPr="008466AD">
        <w:rPr>
          <w:rFonts w:ascii="Palatino Linotype" w:hAnsi="Palatino Linotype"/>
          <w:color w:val="000000"/>
        </w:rPr>
        <w:t xml:space="preserve"> a los cuerpos de policía, de vigilancia y custodia de los establecimientos penitenciarios, de detención preventiva, o de centros de arraigos; y en general, todas las dependencias encargadas de la seguridad pública a nivel federal, local y municipal, que realicen funciones similares.</w:t>
      </w:r>
    </w:p>
    <w:p w14:paraId="4F826BF0" w14:textId="77777777" w:rsidR="009B3A48" w:rsidRPr="008466AD" w:rsidRDefault="009B3A48" w:rsidP="009B3A48">
      <w:pPr>
        <w:pStyle w:val="NormalWeb"/>
        <w:spacing w:before="240" w:beforeAutospacing="0" w:after="240" w:afterAutospacing="0" w:line="360" w:lineRule="auto"/>
        <w:jc w:val="both"/>
        <w:rPr>
          <w:rFonts w:ascii="Palatino Linotype" w:hAnsi="Palatino Linotype"/>
          <w:color w:val="000000"/>
        </w:rPr>
      </w:pPr>
    </w:p>
    <w:p w14:paraId="07AE5D18" w14:textId="366EB0D3"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rPr>
        <w:t xml:space="preserve">Por su parte, la Ley de Seguridad del Estado de México establece que la certificación de evaluación es el proceso mediante el cual se evalúa a los integrantes de las instituciones de seguridad pública, sobre las capacidades, aptitudes, destreza, conocimientos generales para ocupar el cargo y ejercer el desempeño de sus funciones, </w:t>
      </w:r>
      <w:r w:rsidRPr="008466AD">
        <w:rPr>
          <w:rFonts w:ascii="Palatino Linotype" w:hAnsi="Palatino Linotype"/>
          <w:color w:val="000000"/>
        </w:rPr>
        <w:lastRenderedPageBreak/>
        <w:t>en términos de lo señalado por los artículos 109 y 110 de la Ley de Seguridad en cita, que señalan:</w:t>
      </w:r>
    </w:p>
    <w:p w14:paraId="473607DB" w14:textId="77777777" w:rsidR="009B3A48" w:rsidRPr="008466AD" w:rsidRDefault="009B3A48" w:rsidP="009B3A48">
      <w:pPr>
        <w:pStyle w:val="Citas"/>
      </w:pPr>
      <w:r w:rsidRPr="008466AD">
        <w:t>“</w:t>
      </w:r>
      <w:r w:rsidRPr="008466AD">
        <w:rPr>
          <w:b/>
          <w:bCs/>
        </w:rPr>
        <w:t>Artículo 109</w:t>
      </w:r>
      <w:r w:rsidRPr="008466AD">
        <w:t>.- La certificación es el proceso mediante el cual los integrantes de las instituciones de seguridad pública se someten a las evaluaciones periódicas establecidas por el Centro, en los procedimientos de ingreso, promoción y permanencia. </w:t>
      </w:r>
    </w:p>
    <w:p w14:paraId="7ED847DA" w14:textId="77777777" w:rsidR="009B3A48" w:rsidRPr="008466AD" w:rsidRDefault="009B3A48" w:rsidP="009B3A48">
      <w:pPr>
        <w:pStyle w:val="Citas"/>
      </w:pPr>
      <w:r w:rsidRPr="008466AD">
        <w:t>Los aspirantes que ingresen a las instituciones de seguridad pública deberán contar con el Certificado y registro correspondientes, de conformidad con lo establecido por la Ley General. </w:t>
      </w:r>
    </w:p>
    <w:p w14:paraId="4A497A98" w14:textId="77777777" w:rsidR="009B3A48" w:rsidRPr="008466AD" w:rsidRDefault="009B3A48" w:rsidP="009B3A48">
      <w:pPr>
        <w:pStyle w:val="Citas"/>
      </w:pPr>
      <w:r w:rsidRPr="008466AD">
        <w:t>Ninguna persona podrá ingresar o permanecer en las instituciones de seguridad pública sin contar con el Certificado y registro vigentes. </w:t>
      </w:r>
    </w:p>
    <w:p w14:paraId="7FF0F18E" w14:textId="77777777" w:rsidR="009B3A48" w:rsidRPr="008466AD" w:rsidRDefault="009B3A48" w:rsidP="009B3A48">
      <w:pPr>
        <w:pStyle w:val="Citas"/>
      </w:pPr>
      <w:r w:rsidRPr="008466AD">
        <w:t>Las evaluaciones de control de confianza comprenderán los exámenes médico, toxicológico, psicológico, poligráfico, estudio socioeconómico y los demás que se consideren necesarios de conformidad con la normatividad aplicable. </w:t>
      </w:r>
    </w:p>
    <w:p w14:paraId="596FDAB5" w14:textId="77777777" w:rsidR="009B3A48" w:rsidRPr="008466AD" w:rsidRDefault="009B3A48" w:rsidP="009B3A48">
      <w:pPr>
        <w:pStyle w:val="Citas"/>
      </w:pPr>
      <w:r w:rsidRPr="008466AD">
        <w:t>Los resultados de los procesos de evaluación y los expedientes integrados al efecto, serán confidenciales, salvo en aquellos casos en que deban presentarse en procedimientos administrativos o judiciales y se mantendrán en reserva en los términos de las disposiciones jurídicas aplicables.</w:t>
      </w:r>
    </w:p>
    <w:p w14:paraId="332630FD" w14:textId="77777777" w:rsidR="009B3A48" w:rsidRPr="008466AD" w:rsidRDefault="009B3A48" w:rsidP="009B3A48">
      <w:pPr>
        <w:pStyle w:val="Citas"/>
      </w:pPr>
      <w:r w:rsidRPr="008466AD">
        <w:rPr>
          <w:b/>
          <w:bCs/>
        </w:rPr>
        <w:t>Artículo 110.</w:t>
      </w:r>
      <w:r w:rsidRPr="008466AD">
        <w:t>- La certificación tiene por objeto: </w:t>
      </w:r>
    </w:p>
    <w:p w14:paraId="5B322E94" w14:textId="77777777" w:rsidR="009B3A48" w:rsidRPr="008466AD" w:rsidRDefault="009B3A48" w:rsidP="009B3A48">
      <w:pPr>
        <w:pStyle w:val="Citas"/>
      </w:pPr>
      <w:r w:rsidRPr="008466AD">
        <w:rPr>
          <w:b/>
          <w:bCs/>
        </w:rPr>
        <w:t>A</w:t>
      </w:r>
      <w:r w:rsidRPr="008466AD">
        <w:t>. Reconocer habilidades, destrezas, actitudes, conocimientos generales y específicos para desempeñar sus funciones, conforme a los perfiles aprobados por las autoridades competentes.</w:t>
      </w:r>
    </w:p>
    <w:p w14:paraId="2F31C759" w14:textId="77777777" w:rsidR="009B3A48" w:rsidRPr="008466AD" w:rsidRDefault="009B3A48" w:rsidP="009B3A48">
      <w:pPr>
        <w:pStyle w:val="Citas"/>
      </w:pPr>
      <w:r w:rsidRPr="008466AD">
        <w:lastRenderedPageBreak/>
        <w:t>La Universidad será el órgano encargado de aplicar las evaluaciones para acreditar el cumplimiento de los perfiles a que se refiere el párrafo anterior, así como de expedir la constancia correspondiente. </w:t>
      </w:r>
    </w:p>
    <w:p w14:paraId="23B9642C" w14:textId="77777777" w:rsidR="009B3A48" w:rsidRPr="008466AD" w:rsidRDefault="009B3A48" w:rsidP="009B3A48">
      <w:pPr>
        <w:pStyle w:val="Citas"/>
      </w:pPr>
      <w:r w:rsidRPr="008466AD">
        <w:rPr>
          <w:b/>
          <w:bCs/>
        </w:rPr>
        <w:t>B.</w:t>
      </w:r>
      <w:r w:rsidRPr="008466AD">
        <w:t xml:space="preserve"> Identificar los factores de riesgo que interfieran, repercutan o pongan en peligro el desempeño de las funciones de los servidores públicos de las instituciones de seguridad pública, con el fin de garantizar la calidad de los servicios, enfocándose a los siguientes aspectos: </w:t>
      </w:r>
    </w:p>
    <w:p w14:paraId="1A44A05D" w14:textId="77777777" w:rsidR="009B3A48" w:rsidRPr="008466AD" w:rsidRDefault="009B3A48" w:rsidP="009B3A48">
      <w:pPr>
        <w:pStyle w:val="Citas"/>
      </w:pPr>
      <w:r w:rsidRPr="008466AD">
        <w:rPr>
          <w:b/>
          <w:bCs/>
        </w:rPr>
        <w:t>I</w:t>
      </w:r>
      <w:r w:rsidRPr="008466AD">
        <w:t>. Cumplimiento de los requisitos de edad y el perfil físico, médico y de personalidad que exijan las disposiciones aplicables; </w:t>
      </w:r>
    </w:p>
    <w:p w14:paraId="55C8C1FC" w14:textId="77777777" w:rsidR="009B3A48" w:rsidRPr="008466AD" w:rsidRDefault="009B3A48" w:rsidP="009B3A48">
      <w:pPr>
        <w:pStyle w:val="Citas"/>
      </w:pPr>
      <w:r w:rsidRPr="008466AD">
        <w:rPr>
          <w:b/>
          <w:bCs/>
        </w:rPr>
        <w:t>II.</w:t>
      </w:r>
      <w:r w:rsidRPr="008466AD">
        <w:t xml:space="preserve"> Observancia de un desarrollo patrimonial justificado, en el que sus egresos guarden adecuada proporción con sus ingresos; </w:t>
      </w:r>
    </w:p>
    <w:p w14:paraId="11C6D537" w14:textId="77777777" w:rsidR="009B3A48" w:rsidRPr="008466AD" w:rsidRDefault="009B3A48" w:rsidP="009B3A48">
      <w:pPr>
        <w:pStyle w:val="Citas"/>
      </w:pPr>
      <w:r w:rsidRPr="008466AD">
        <w:rPr>
          <w:b/>
          <w:bCs/>
        </w:rPr>
        <w:t>III.</w:t>
      </w:r>
      <w:r w:rsidRPr="008466AD">
        <w:t xml:space="preserve"> Ausencia de alcoholismo o el no uso de sustancias psicotrópicas, estupefacientes u otras que produzcan efectos similares; </w:t>
      </w:r>
    </w:p>
    <w:p w14:paraId="13EE4B57" w14:textId="77777777" w:rsidR="009B3A48" w:rsidRPr="008466AD" w:rsidRDefault="009B3A48" w:rsidP="009B3A48">
      <w:pPr>
        <w:pStyle w:val="Citas"/>
      </w:pPr>
      <w:r w:rsidRPr="008466AD">
        <w:rPr>
          <w:b/>
          <w:bCs/>
        </w:rPr>
        <w:t>IV.</w:t>
      </w:r>
      <w:r w:rsidRPr="008466AD">
        <w:t xml:space="preserve"> Ausencia de vínculos con organizaciones delictivas; </w:t>
      </w:r>
    </w:p>
    <w:p w14:paraId="37CD1076" w14:textId="77777777" w:rsidR="009B3A48" w:rsidRPr="008466AD" w:rsidRDefault="009B3A48" w:rsidP="009B3A48">
      <w:pPr>
        <w:pStyle w:val="Citas"/>
      </w:pPr>
      <w:r w:rsidRPr="008466AD">
        <w:rPr>
          <w:b/>
          <w:bCs/>
        </w:rPr>
        <w:t>V.</w:t>
      </w:r>
      <w:r w:rsidRPr="008466AD">
        <w:t xml:space="preserve"> Notoria buena conducta, no haber sido condenado por sentencia irrevocable por delito doloso, ni estar sujeto a proceso penal y no estar suspendido o inhabilitado, ni haber sido destituido por resolución firme como servidor público; y </w:t>
      </w:r>
    </w:p>
    <w:p w14:paraId="50FD6020" w14:textId="77777777" w:rsidR="009B3A48" w:rsidRPr="008466AD" w:rsidRDefault="009B3A48" w:rsidP="009B3A48">
      <w:pPr>
        <w:pStyle w:val="Citas"/>
      </w:pPr>
      <w:r w:rsidRPr="008466AD">
        <w:rPr>
          <w:b/>
          <w:bCs/>
        </w:rPr>
        <w:t>VI.</w:t>
      </w:r>
      <w:r w:rsidRPr="008466AD">
        <w:t xml:space="preserve"> Cumplimiento de los deberes establecidos en la Ley General y en la presente Ley.” (Sic)</w:t>
      </w:r>
    </w:p>
    <w:p w14:paraId="02CAD069" w14:textId="77777777" w:rsidR="009B3A48" w:rsidRPr="008466AD" w:rsidRDefault="009B3A48" w:rsidP="009B3A48">
      <w:pPr>
        <w:pStyle w:val="NormalWeb"/>
        <w:spacing w:before="240" w:beforeAutospacing="0" w:after="240" w:afterAutospacing="0" w:line="360" w:lineRule="auto"/>
        <w:jc w:val="both"/>
        <w:rPr>
          <w:rFonts w:ascii="Palatino Linotype" w:hAnsi="Palatino Linotype"/>
          <w:color w:val="000000"/>
        </w:rPr>
      </w:pPr>
    </w:p>
    <w:p w14:paraId="235D7CA0" w14:textId="1F470656"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rPr>
        <w:lastRenderedPageBreak/>
        <w:t>Siendo imprescindible mencionar que la evaluación de control de confianza son un requisito indispensable para el ingreso, promoción y permanencia en una Institución de Seguridad Pública -las cuales contemplan a las Instituciones Policiales, de Procuración de Justicia, del Sistema Penitenciario y dependencias encargadas de la seguridad pública a nivel federal, estatal y municipal-, tal y como se desprende de los artículos 100, apartado B, fracción I, inciso r, de la Ley de Seguridad del Estado de México, y 40, fracción XV de la Ley General del Sistema Nacional de Seguridad Pública, a saber:</w:t>
      </w:r>
    </w:p>
    <w:p w14:paraId="5482C729" w14:textId="77777777" w:rsidR="009B3A48" w:rsidRPr="008466AD" w:rsidRDefault="009B3A48" w:rsidP="009B3A48">
      <w:pPr>
        <w:pStyle w:val="Citas"/>
      </w:pPr>
      <w:r w:rsidRPr="008466AD">
        <w:t>“</w:t>
      </w:r>
      <w:r w:rsidRPr="008466AD">
        <w:rPr>
          <w:b/>
          <w:bCs/>
        </w:rPr>
        <w:t>Artículo 100</w:t>
      </w:r>
      <w:r w:rsidRPr="008466AD">
        <w:t xml:space="preserve">.- Con el objeto de garantizar el cumplimiento de los principios constitucionales de legalidad, objetividad, eficiencia, profesionalismo, honradez y respeto a los derechos humanos, los integrantes de las </w:t>
      </w:r>
      <w:r w:rsidRPr="008466AD">
        <w:rPr>
          <w:b/>
          <w:bCs/>
        </w:rPr>
        <w:t>Instituciones de Seguridad Pública</w:t>
      </w:r>
      <w:r w:rsidRPr="008466AD">
        <w:t xml:space="preserve"> tendrán, de conformidad con su adscripción a unidades de prevención, de reacción o de investigación, los derechos y obligaciones siguientes:</w:t>
      </w:r>
    </w:p>
    <w:p w14:paraId="381F6336" w14:textId="5B87044A" w:rsidR="009B3A48" w:rsidRPr="008466AD" w:rsidRDefault="009B3A48" w:rsidP="009B3A48">
      <w:pPr>
        <w:pStyle w:val="Citas"/>
      </w:pPr>
      <w:r w:rsidRPr="008466AD">
        <w:t>(…)</w:t>
      </w:r>
    </w:p>
    <w:p w14:paraId="272DD700" w14:textId="77777777" w:rsidR="009B3A48" w:rsidRPr="008466AD" w:rsidRDefault="009B3A48" w:rsidP="009B3A48">
      <w:pPr>
        <w:pStyle w:val="Citas"/>
      </w:pPr>
      <w:r w:rsidRPr="008466AD">
        <w:rPr>
          <w:b/>
          <w:bCs/>
        </w:rPr>
        <w:t>B</w:t>
      </w:r>
      <w:r w:rsidRPr="008466AD">
        <w:t>. Obligaciones: </w:t>
      </w:r>
    </w:p>
    <w:p w14:paraId="249DE050" w14:textId="77777777" w:rsidR="009B3A48" w:rsidRPr="008466AD" w:rsidRDefault="009B3A48" w:rsidP="009B3A48">
      <w:pPr>
        <w:pStyle w:val="Citas"/>
      </w:pPr>
      <w:r w:rsidRPr="008466AD">
        <w:rPr>
          <w:b/>
          <w:bCs/>
        </w:rPr>
        <w:t>I</w:t>
      </w:r>
      <w:r w:rsidRPr="008466AD">
        <w:t>. Generales:</w:t>
      </w:r>
    </w:p>
    <w:p w14:paraId="57B31136" w14:textId="2E9709CA" w:rsidR="009B3A48" w:rsidRPr="008466AD" w:rsidRDefault="009B3A48" w:rsidP="009B3A48">
      <w:pPr>
        <w:pStyle w:val="Citas"/>
      </w:pPr>
      <w:r w:rsidRPr="008466AD">
        <w:t>(…)</w:t>
      </w:r>
    </w:p>
    <w:p w14:paraId="0BA82EA5" w14:textId="77777777" w:rsidR="009B3A48" w:rsidRPr="008466AD" w:rsidRDefault="009B3A48" w:rsidP="009B3A48">
      <w:pPr>
        <w:pStyle w:val="Citas"/>
      </w:pPr>
      <w:r w:rsidRPr="008466AD">
        <w:rPr>
          <w:b/>
          <w:bCs/>
        </w:rPr>
        <w:t>r) Someterse a evaluaciones periódicas para acreditar el cumplimiento de los requisitos de permanencia, así como obtener y mantener vigente la certificación respectiva</w:t>
      </w:r>
      <w:r w:rsidRPr="008466AD">
        <w:t>…</w:t>
      </w:r>
    </w:p>
    <w:p w14:paraId="4E12243E" w14:textId="3520C3AB" w:rsidR="009B3A48" w:rsidRPr="008466AD" w:rsidRDefault="009B3A48" w:rsidP="009B3A48">
      <w:pPr>
        <w:pStyle w:val="Citas"/>
      </w:pPr>
      <w:r w:rsidRPr="008466AD">
        <w:t>(…)</w:t>
      </w:r>
    </w:p>
    <w:p w14:paraId="2905301F" w14:textId="77777777" w:rsidR="009B3A48" w:rsidRPr="008466AD" w:rsidRDefault="009B3A48" w:rsidP="009B3A48">
      <w:pPr>
        <w:pStyle w:val="Citas"/>
      </w:pPr>
      <w:r w:rsidRPr="008466AD">
        <w:rPr>
          <w:b/>
          <w:bCs/>
        </w:rPr>
        <w:lastRenderedPageBreak/>
        <w:t>Artículo 40.-</w:t>
      </w:r>
      <w:r w:rsidRPr="008466AD">
        <w:t xml:space="preserv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4713E7AF" w14:textId="62309CCE" w:rsidR="009B3A48" w:rsidRPr="008466AD" w:rsidRDefault="009B3A48" w:rsidP="009B3A48">
      <w:pPr>
        <w:pStyle w:val="Citas"/>
      </w:pPr>
      <w:r w:rsidRPr="008466AD">
        <w:t>(…)</w:t>
      </w:r>
    </w:p>
    <w:p w14:paraId="61ABF6EB" w14:textId="77777777" w:rsidR="009B3A48" w:rsidRPr="008466AD" w:rsidRDefault="009B3A48" w:rsidP="009B3A48">
      <w:pPr>
        <w:pStyle w:val="Citas"/>
      </w:pPr>
      <w:r w:rsidRPr="008466AD">
        <w:rPr>
          <w:b/>
          <w:bCs/>
        </w:rPr>
        <w:t>XV. Someterse a evaluaciones periódicas para acreditar el cumplimiento de sus requisitos de permanencia, así como obtener y mantener vigente la certificación respectiva</w:t>
      </w:r>
      <w:r w:rsidRPr="008466AD">
        <w:t>…” (Énfasis añadido)</w:t>
      </w:r>
    </w:p>
    <w:p w14:paraId="286073BA" w14:textId="77777777" w:rsidR="00156273" w:rsidRPr="008466AD" w:rsidRDefault="00156273" w:rsidP="009B3A48">
      <w:pPr>
        <w:pStyle w:val="NormalWeb"/>
        <w:spacing w:before="240" w:beforeAutospacing="0" w:after="240" w:afterAutospacing="0" w:line="360" w:lineRule="auto"/>
        <w:jc w:val="both"/>
        <w:rPr>
          <w:rFonts w:ascii="Palatino Linotype" w:hAnsi="Palatino Linotype"/>
          <w:color w:val="000000"/>
          <w:sz w:val="22"/>
          <w:szCs w:val="22"/>
        </w:rPr>
      </w:pPr>
    </w:p>
    <w:p w14:paraId="1D2C871D" w14:textId="4F0C5D34"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sz w:val="22"/>
          <w:szCs w:val="22"/>
        </w:rPr>
        <w:t> </w:t>
      </w:r>
      <w:r w:rsidRPr="008466AD">
        <w:rPr>
          <w:rFonts w:ascii="Palatino Linotype" w:hAnsi="Palatino Linotype"/>
          <w:color w:val="000000"/>
        </w:rPr>
        <w:t>Dicha certificación es emitida por el Centro de Control y Confianza del Estado de México, en términos de lo señalado por los artículos 6 fracción I y 111 de la Ley de Seguridad del Estado de México, que indican:</w:t>
      </w:r>
    </w:p>
    <w:p w14:paraId="50483309" w14:textId="77777777" w:rsidR="009B3A48" w:rsidRPr="008466AD" w:rsidRDefault="009B3A48" w:rsidP="009B3A48">
      <w:pPr>
        <w:pStyle w:val="Citas"/>
      </w:pPr>
      <w:r w:rsidRPr="008466AD">
        <w:t>“</w:t>
      </w:r>
      <w:r w:rsidRPr="008466AD">
        <w:rPr>
          <w:b/>
          <w:bCs/>
        </w:rPr>
        <w:t>Artículo 6</w:t>
      </w:r>
      <w:r w:rsidRPr="008466AD">
        <w:t>.- Para los efectos de esta Ley, se entenderá por:</w:t>
      </w:r>
    </w:p>
    <w:p w14:paraId="7CDAAF64" w14:textId="77777777" w:rsidR="009B3A48" w:rsidRPr="008466AD" w:rsidRDefault="009B3A48" w:rsidP="009B3A48">
      <w:pPr>
        <w:pStyle w:val="Citas"/>
      </w:pPr>
      <w:r w:rsidRPr="008466AD">
        <w:t> </w:t>
      </w:r>
      <w:r w:rsidRPr="008466AD">
        <w:rPr>
          <w:b/>
          <w:bCs/>
        </w:rPr>
        <w:t>I. Centro</w:t>
      </w:r>
      <w:r w:rsidRPr="008466AD">
        <w:t>: al Centro de Control de Confianza del Estado de México;</w:t>
      </w:r>
    </w:p>
    <w:p w14:paraId="6C878856" w14:textId="77777777" w:rsidR="009B3A48" w:rsidRPr="008466AD" w:rsidRDefault="009B3A48" w:rsidP="009B3A48">
      <w:pPr>
        <w:pStyle w:val="Citas"/>
      </w:pPr>
      <w:r w:rsidRPr="008466AD">
        <w:t>…</w:t>
      </w:r>
    </w:p>
    <w:p w14:paraId="26863292" w14:textId="77777777" w:rsidR="009B3A48" w:rsidRPr="008466AD" w:rsidRDefault="009B3A48" w:rsidP="009B3A48">
      <w:pPr>
        <w:pStyle w:val="Citas"/>
      </w:pPr>
      <w:r w:rsidRPr="008466AD">
        <w:rPr>
          <w:b/>
          <w:bCs/>
        </w:rPr>
        <w:t>Artículo 111</w:t>
      </w:r>
      <w:r w:rsidRPr="008466AD">
        <w:t xml:space="preserve">.- El </w:t>
      </w:r>
      <w:r w:rsidRPr="008466AD">
        <w:rPr>
          <w:b/>
          <w:bCs/>
        </w:rPr>
        <w:t>Centro emitirá el Certificado correspondiente a quienes acrediten los requisitos de ingreso</w:t>
      </w:r>
      <w:r w:rsidRPr="008466AD">
        <w:t xml:space="preserve"> que establece esta Ley y la Ley General. </w:t>
      </w:r>
    </w:p>
    <w:p w14:paraId="054ED11A" w14:textId="2B24140C" w:rsidR="009B3A48" w:rsidRPr="008466AD" w:rsidRDefault="009B3A48" w:rsidP="009B3A48">
      <w:pPr>
        <w:pStyle w:val="Citas"/>
        <w:rPr>
          <w:b/>
          <w:bCs/>
        </w:rPr>
      </w:pPr>
      <w:r w:rsidRPr="008466AD">
        <w:rPr>
          <w:b/>
          <w:bCs/>
        </w:rPr>
        <w:t>El Certificado tendrá por objeto acreditar que el servidor público es apto</w:t>
      </w:r>
      <w:r w:rsidRPr="008466AD">
        <w:t xml:space="preserve"> </w:t>
      </w:r>
      <w:r w:rsidRPr="008466AD">
        <w:rPr>
          <w:b/>
          <w:bCs/>
        </w:rPr>
        <w:t>para ingresar o permanecer en las instituciones de seguridad pública</w:t>
      </w:r>
      <w:r w:rsidRPr="008466AD">
        <w:t xml:space="preserve">, y que cuenta con los conocimientos, el perfil, las habilidades y las aptitudes necesarias para el desempeño de su cargo” </w:t>
      </w:r>
      <w:r w:rsidRPr="008466AD">
        <w:rPr>
          <w:b/>
          <w:bCs/>
        </w:rPr>
        <w:t xml:space="preserve">(Sic) </w:t>
      </w:r>
    </w:p>
    <w:p w14:paraId="3BB87F8E" w14:textId="0EFBBB83" w:rsidR="009B3A48" w:rsidRPr="008466AD" w:rsidRDefault="009B3A48" w:rsidP="009B3A48">
      <w:pPr>
        <w:pStyle w:val="NormalWeb"/>
        <w:spacing w:before="240" w:beforeAutospacing="0" w:after="240" w:afterAutospacing="0" w:line="360" w:lineRule="auto"/>
        <w:ind w:right="51"/>
        <w:jc w:val="both"/>
      </w:pPr>
      <w:r w:rsidRPr="008466AD">
        <w:rPr>
          <w:rFonts w:ascii="Palatino Linotype" w:hAnsi="Palatino Linotype"/>
          <w:color w:val="000000"/>
        </w:rPr>
        <w:lastRenderedPageBreak/>
        <w:t>Asimismo, se precisa que el proceso de evaluación se realiza en tres días, donde en el día uno, se llevará a cabo la evaluación toxicológica, investigación de antecedentes, evaluación psicológica, evaluación socioeconómica y evaluación médica; en el día dos, se realizará una evaluación poligráfica y, por último, en el día tres, se ejecutará una visita domiciliaria, tal como se observa a continuación: </w:t>
      </w:r>
    </w:p>
    <w:p w14:paraId="30022B66" w14:textId="77777777" w:rsidR="009B3A48" w:rsidRPr="008466AD" w:rsidRDefault="009B3A48" w:rsidP="009B3A48">
      <w:pPr>
        <w:pStyle w:val="NormalWeb"/>
        <w:spacing w:before="0" w:beforeAutospacing="0" w:after="0" w:afterAutospacing="0"/>
        <w:jc w:val="center"/>
        <w:rPr>
          <w:sz w:val="22"/>
          <w:szCs w:val="22"/>
        </w:rPr>
      </w:pPr>
      <w:r w:rsidRPr="008466AD">
        <w:rPr>
          <w:rFonts w:ascii="Palatino Linotype" w:hAnsi="Palatino Linotype"/>
          <w:noProof/>
          <w:color w:val="000000"/>
          <w:sz w:val="22"/>
          <w:szCs w:val="22"/>
          <w:bdr w:val="single" w:sz="2" w:space="0" w:color="000000" w:frame="1"/>
          <w:lang w:eastAsia="es-MX"/>
        </w:rPr>
        <w:drawing>
          <wp:anchor distT="0" distB="0" distL="114300" distR="114300" simplePos="0" relativeHeight="251847669" behindDoc="0" locked="0" layoutInCell="1" allowOverlap="1" wp14:anchorId="6D4AFB01" wp14:editId="371E0082">
            <wp:simplePos x="0" y="0"/>
            <wp:positionH relativeFrom="column">
              <wp:posOffset>767715</wp:posOffset>
            </wp:positionH>
            <wp:positionV relativeFrom="paragraph">
              <wp:posOffset>18838</wp:posOffset>
            </wp:positionV>
            <wp:extent cx="4237691" cy="2732617"/>
            <wp:effectExtent l="19050" t="19050" r="10795" b="10795"/>
            <wp:wrapThrough wrapText="bothSides">
              <wp:wrapPolygon edited="0">
                <wp:start x="-97" y="-151"/>
                <wp:lineTo x="-97" y="21535"/>
                <wp:lineTo x="21558" y="21535"/>
                <wp:lineTo x="21558" y="-151"/>
                <wp:lineTo x="-97" y="-151"/>
              </wp:wrapPolygon>
            </wp:wrapThrough>
            <wp:docPr id="29" name="Imagen 1" descr="https://lh4.googleusercontent.com/7IOk_d6buudWCmvRomv8DND1KOfQvo3Fauvt0EPWovMotgYoxZeV-XRtfefAPEyBpjJFkeaYhOA7Wv5QyCBqBHyRSRkfI4v8tCSP1WRmU1F52JgUcEJfTUDtukpdxgKM0LZ2KiCMBn-On2bxt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IOk_d6buudWCmvRomv8DND1KOfQvo3Fauvt0EPWovMotgYoxZeV-XRtfefAPEyBpjJFkeaYhOA7Wv5QyCBqBHyRSRkfI4v8tCSP1WRmU1F52JgUcEJfTUDtukpdxgKM0LZ2KiCMBn-On2bxtSl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691" cy="27326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47C676" w14:textId="77777777" w:rsidR="009B3A48" w:rsidRPr="008466AD" w:rsidRDefault="009B3A48" w:rsidP="009B3A48">
      <w:pPr>
        <w:pStyle w:val="NormalWeb"/>
        <w:spacing w:before="0" w:beforeAutospacing="0" w:after="0" w:afterAutospacing="0" w:line="360" w:lineRule="auto"/>
        <w:jc w:val="both"/>
        <w:rPr>
          <w:rFonts w:ascii="Palatino Linotype" w:hAnsi="Palatino Linotype"/>
          <w:color w:val="000000"/>
          <w:sz w:val="22"/>
          <w:szCs w:val="22"/>
        </w:rPr>
      </w:pPr>
    </w:p>
    <w:p w14:paraId="7C6D608C" w14:textId="77777777" w:rsidR="009B3A48" w:rsidRPr="008466AD" w:rsidRDefault="009B3A48" w:rsidP="009B3A48">
      <w:pPr>
        <w:pStyle w:val="NormalWeb"/>
        <w:spacing w:before="0" w:beforeAutospacing="0" w:after="0" w:afterAutospacing="0" w:line="360" w:lineRule="auto"/>
        <w:jc w:val="both"/>
        <w:rPr>
          <w:rFonts w:ascii="Palatino Linotype" w:hAnsi="Palatino Linotype"/>
          <w:color w:val="000000"/>
          <w:sz w:val="22"/>
          <w:szCs w:val="22"/>
        </w:rPr>
      </w:pPr>
    </w:p>
    <w:p w14:paraId="2CFA95DE"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4FB568D7"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4624AC65"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184F2A7E"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035EC95C"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76274755"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7FC84141"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7F83A0C6" w14:textId="77777777" w:rsidR="00156273" w:rsidRPr="008466AD" w:rsidRDefault="00156273" w:rsidP="009B3A48">
      <w:pPr>
        <w:pStyle w:val="NormalWeb"/>
        <w:spacing w:before="0" w:beforeAutospacing="0" w:after="0" w:afterAutospacing="0" w:line="360" w:lineRule="auto"/>
        <w:jc w:val="both"/>
        <w:rPr>
          <w:rFonts w:ascii="Palatino Linotype" w:hAnsi="Palatino Linotype"/>
          <w:color w:val="000000"/>
        </w:rPr>
      </w:pPr>
    </w:p>
    <w:p w14:paraId="029597FA" w14:textId="407C66E1" w:rsidR="009B3A48" w:rsidRPr="008466AD" w:rsidRDefault="009B3A48" w:rsidP="009B3A48">
      <w:pPr>
        <w:pStyle w:val="NormalWeb"/>
        <w:spacing w:before="0" w:beforeAutospacing="0" w:after="0" w:afterAutospacing="0" w:line="360" w:lineRule="auto"/>
        <w:jc w:val="both"/>
      </w:pPr>
      <w:r w:rsidRPr="008466AD">
        <w:rPr>
          <w:rFonts w:ascii="Palatino Linotype" w:hAnsi="Palatino Linotype"/>
          <w:color w:val="000000"/>
        </w:rPr>
        <w:t>Aunado a lo anterior, no debe perderse de vista que el examen de control y confianza comprende también los exámenes antidoping o toxicológicos, pues forman parte del proceso de evaluación realizado para obtener la certificación correspondiente y cuya aplicación le corresponde al Centro de Control de Confianza del Estado de México, a través de la Dirección Médica y Toxicológica, como se desprende del Manual de procedimientos de la Dirección Médica y Toxicológica del Centro de Control de Confianza del Estado de México, a saber:</w:t>
      </w:r>
    </w:p>
    <w:p w14:paraId="3FF41601" w14:textId="486FEB47" w:rsidR="009B3A48" w:rsidRPr="008466AD" w:rsidRDefault="009B3A48" w:rsidP="009B3A48">
      <w:pPr>
        <w:pStyle w:val="Citas"/>
        <w:rPr>
          <w:b/>
          <w:bCs/>
        </w:rPr>
      </w:pPr>
      <w:r w:rsidRPr="008466AD">
        <w:lastRenderedPageBreak/>
        <w:t xml:space="preserve">“La </w:t>
      </w:r>
      <w:r w:rsidRPr="008466AD">
        <w:rPr>
          <w:b/>
          <w:bCs/>
        </w:rPr>
        <w:t>Dirección Médica y Toxicológica</w:t>
      </w:r>
      <w:r w:rsidRPr="008466AD">
        <w:t xml:space="preserve"> es la unidad administrativa </w:t>
      </w:r>
      <w:r w:rsidRPr="008466AD">
        <w:rPr>
          <w:b/>
          <w:bCs/>
        </w:rPr>
        <w:t>responsable de realizar las evaluaciones toxicológicas de control de confianza</w:t>
      </w:r>
      <w:r w:rsidRPr="008466AD">
        <w:t xml:space="preserve">, así como de la emisión, entrega de resultados y la emisión de los certificados correspondientes” </w:t>
      </w:r>
      <w:r w:rsidRPr="008466AD">
        <w:rPr>
          <w:b/>
          <w:bCs/>
        </w:rPr>
        <w:t xml:space="preserve">(Sic) </w:t>
      </w:r>
    </w:p>
    <w:p w14:paraId="78CFBA79" w14:textId="77777777" w:rsidR="00156273" w:rsidRPr="008466AD" w:rsidRDefault="00156273" w:rsidP="009B3A48">
      <w:pPr>
        <w:pStyle w:val="NormalWeb"/>
        <w:spacing w:before="240" w:beforeAutospacing="0" w:after="240" w:afterAutospacing="0" w:line="360" w:lineRule="auto"/>
        <w:jc w:val="both"/>
        <w:rPr>
          <w:rFonts w:ascii="Palatino Linotype" w:hAnsi="Palatino Linotype"/>
          <w:color w:val="000000"/>
        </w:rPr>
      </w:pPr>
    </w:p>
    <w:p w14:paraId="11FD0972" w14:textId="77BBC05D"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rPr>
        <w:t xml:space="preserve">Ahora bien, toda vez que los exámenes referidos forman parte conjunta del proceso de evaluación para obtener la certificación de aprobación de los exámenes de control y confianza y, es el Centro de Control de Confianza, la dependencia encargada de aplicar y expedir el certificado de aprobación o no aprobación, se colige que en los archivos del </w:t>
      </w:r>
      <w:r w:rsidRPr="008466AD">
        <w:rPr>
          <w:rFonts w:ascii="Palatino Linotype" w:hAnsi="Palatino Linotype"/>
          <w:b/>
          <w:bCs/>
          <w:color w:val="000000"/>
        </w:rPr>
        <w:t>Sujeto Obligado</w:t>
      </w:r>
      <w:r w:rsidRPr="008466AD">
        <w:rPr>
          <w:rFonts w:ascii="Palatino Linotype" w:hAnsi="Palatino Linotype"/>
          <w:color w:val="000000"/>
        </w:rPr>
        <w:t>, no obra un examen aprobado de control y confianza que pretende obtener la parte solicitante, sino que únicamente cuentan con los certificados que refieren si los servidores públicos son aptos o no aptos para desempeñar el cargo. </w:t>
      </w:r>
    </w:p>
    <w:p w14:paraId="3360262B" w14:textId="77777777" w:rsidR="009B3A48" w:rsidRPr="008466AD" w:rsidRDefault="009B3A48" w:rsidP="009B3A48">
      <w:pPr>
        <w:pStyle w:val="NormalWeb"/>
        <w:spacing w:before="240" w:beforeAutospacing="0" w:after="240" w:afterAutospacing="0" w:line="360" w:lineRule="auto"/>
        <w:jc w:val="both"/>
      </w:pPr>
      <w:r w:rsidRPr="008466AD">
        <w:rPr>
          <w:rFonts w:ascii="Palatino Linotype" w:hAnsi="Palatino Linotype"/>
          <w:color w:val="000000"/>
        </w:rPr>
        <w:t xml:space="preserve">Lo anterior se afirma así en virtud de que el Manual General de Organización del Centro de Control de Confianza del Estado de México precisa que la Unidad de Evaluación es la instancia encargada de emitir los resultados finales derivados de los procesos de las evaluaciones de control de confianza a los elementos de seguridad pública y de nuevo ingreso, de conformidad con los criterios y lineamientos vigentes </w:t>
      </w:r>
      <w:r w:rsidRPr="008466AD">
        <w:rPr>
          <w:rFonts w:ascii="Palatino Linotype" w:hAnsi="Palatino Linotype"/>
          <w:b/>
          <w:bCs/>
          <w:color w:val="000000"/>
        </w:rPr>
        <w:t xml:space="preserve">y enviarlos a la instancia respectiva para su conocimiento y atención, </w:t>
      </w:r>
      <w:r w:rsidRPr="008466AD">
        <w:rPr>
          <w:rFonts w:ascii="Palatino Linotype" w:hAnsi="Palatino Linotype"/>
          <w:color w:val="000000"/>
        </w:rPr>
        <w:t>para lo cual se le confieren las siguientes funciones:</w:t>
      </w:r>
    </w:p>
    <w:p w14:paraId="0AA50B9A" w14:textId="3AB9A4A7" w:rsidR="009B3A48" w:rsidRPr="008466AD" w:rsidRDefault="009B3A48" w:rsidP="009B3A48">
      <w:pPr>
        <w:pStyle w:val="Citas"/>
      </w:pPr>
      <w:r w:rsidRPr="008466AD">
        <w:t>“FUNCIONES:</w:t>
      </w:r>
    </w:p>
    <w:p w14:paraId="78BACD76" w14:textId="77777777" w:rsidR="009B3A48" w:rsidRPr="008466AD" w:rsidRDefault="009B3A48" w:rsidP="009B3A48">
      <w:pPr>
        <w:pStyle w:val="Citas"/>
      </w:pPr>
      <w:r w:rsidRPr="008466AD">
        <w:t xml:space="preserve">- Integrar los resultados finales de las evaluaciones de control de confianza, de conformidad con los criterios y lineamientos emitidos por la Dirección General del </w:t>
      </w:r>
      <w:r w:rsidRPr="008466AD">
        <w:lastRenderedPageBreak/>
        <w:t>Centro de Control de Confianza del Estado de México y por el Centro Nacional de Certificación y Acreditación. </w:t>
      </w:r>
    </w:p>
    <w:p w14:paraId="316922C0" w14:textId="77777777" w:rsidR="009B3A48" w:rsidRPr="008466AD" w:rsidRDefault="009B3A48" w:rsidP="009B3A48">
      <w:pPr>
        <w:pStyle w:val="Citas"/>
      </w:pPr>
      <w:r w:rsidRPr="008466AD">
        <w:t>- Analizar la información y los resultados obtenidos en las evaluaciones de control de confianza, así como realizar el análisis contextual previo a la generación del reporte final.</w:t>
      </w:r>
    </w:p>
    <w:p w14:paraId="2966F565" w14:textId="77777777" w:rsidR="009B3A48" w:rsidRPr="008466AD" w:rsidRDefault="009B3A48" w:rsidP="009B3A48">
      <w:pPr>
        <w:pStyle w:val="Citas"/>
      </w:pPr>
      <w:r w:rsidRPr="008466AD">
        <w:t>- Verificar, en coordinación con las unidades administrativas involucradas en el proceso de control de confianza, la información obtenida en las evaluaciones y, en su caso, realizar los ajustes necesarios antes de emitir el resultado final. </w:t>
      </w:r>
    </w:p>
    <w:p w14:paraId="6DE0EEC4" w14:textId="77777777" w:rsidR="009B3A48" w:rsidRPr="008466AD" w:rsidRDefault="009B3A48" w:rsidP="009B3A48">
      <w:pPr>
        <w:pStyle w:val="Citas"/>
      </w:pPr>
      <w:r w:rsidRPr="008466AD">
        <w:t>- Emitir la contestación en materia de control de confianza a los turnos solicitados por las Instituciones de Seguridad Pública. </w:t>
      </w:r>
    </w:p>
    <w:p w14:paraId="6934D58E" w14:textId="77777777" w:rsidR="009B3A48" w:rsidRPr="008466AD" w:rsidRDefault="009B3A48" w:rsidP="009B3A48">
      <w:pPr>
        <w:pStyle w:val="Citas"/>
      </w:pPr>
      <w:r w:rsidRPr="008466AD">
        <w:t>- Integrar y mantener actualizada la información estadística derivada de las evaluaciones realizadas en materia de control de confianza y proporcionarla a las instituciones se seguridad pública que lo soliciten. </w:t>
      </w:r>
    </w:p>
    <w:p w14:paraId="2AF18845" w14:textId="77777777" w:rsidR="009B3A48" w:rsidRPr="008466AD" w:rsidRDefault="009B3A48" w:rsidP="009B3A48">
      <w:pPr>
        <w:pStyle w:val="Citas"/>
      </w:pPr>
      <w:r w:rsidRPr="008466AD">
        <w:t>- Integrar y elaborar los comunicados de las evaluaciones del Centro de Control de Confianza del Estado de México de los elementos de las Instituciones de Seguridad Pública y realizar el seguimiento respectivo. </w:t>
      </w:r>
    </w:p>
    <w:p w14:paraId="0F05972F" w14:textId="77777777" w:rsidR="009B3A48" w:rsidRPr="008466AD" w:rsidRDefault="009B3A48" w:rsidP="009B3A48">
      <w:pPr>
        <w:pStyle w:val="Citas"/>
      </w:pPr>
      <w:r w:rsidRPr="008466AD">
        <w:t xml:space="preserve">- </w:t>
      </w:r>
      <w:r w:rsidRPr="008466AD">
        <w:rPr>
          <w:b/>
          <w:bCs/>
        </w:rPr>
        <w:t>Concentrar y resguardar la información en materia de evaluación recibida de las direcciones de Psicología, Poligrafía, Análisis Socioeconómico y Médica Toxicológica</w:t>
      </w:r>
      <w:r w:rsidRPr="008466AD">
        <w:t>.</w:t>
      </w:r>
    </w:p>
    <w:p w14:paraId="6485B0ED" w14:textId="77777777" w:rsidR="009B3A48" w:rsidRPr="008466AD" w:rsidRDefault="009B3A48" w:rsidP="009B3A48">
      <w:pPr>
        <w:pStyle w:val="Citas"/>
      </w:pPr>
      <w:r w:rsidRPr="008466AD">
        <w:t xml:space="preserve">- </w:t>
      </w:r>
      <w:r w:rsidRPr="008466AD">
        <w:rPr>
          <w:b/>
          <w:bCs/>
        </w:rPr>
        <w:t>Registrar y resguardar la información relacionada con la emisión del resultado final de las evaluaciones de control de confianza</w:t>
      </w:r>
      <w:r w:rsidRPr="008466AD">
        <w:t>, a efecto de entregarla al archivo general del Centro de Control de Confianza del Estado de México, para su integración en el expediente respectivo. </w:t>
      </w:r>
    </w:p>
    <w:p w14:paraId="77E15F8B" w14:textId="54D6FF23" w:rsidR="009B3A48" w:rsidRPr="008466AD" w:rsidRDefault="009B3A48" w:rsidP="009B3A48">
      <w:pPr>
        <w:pStyle w:val="Citas"/>
      </w:pPr>
      <w:r w:rsidRPr="008466AD">
        <w:lastRenderedPageBreak/>
        <w:t xml:space="preserve">- </w:t>
      </w:r>
      <w:r w:rsidRPr="008466AD">
        <w:rPr>
          <w:b/>
          <w:bCs/>
          <w:u w:val="single"/>
        </w:rPr>
        <w:t>Informar los resultados emitidos en materia de evaluación</w:t>
      </w:r>
      <w:r w:rsidRPr="008466AD">
        <w:rPr>
          <w:b/>
          <w:bCs/>
        </w:rPr>
        <w:t xml:space="preserve"> a la Unidad de Normatividad, </w:t>
      </w:r>
      <w:r w:rsidRPr="008466AD">
        <w:rPr>
          <w:b/>
          <w:bCs/>
          <w:u w:val="single"/>
        </w:rPr>
        <w:t>a efecto de que realice las notificaciones correspondientes a las Instituciones de Seguridad Pública. </w:t>
      </w:r>
      <w:proofErr w:type="gramStart"/>
      <w:r w:rsidRPr="008466AD">
        <w:rPr>
          <w:b/>
          <w:bCs/>
          <w:u w:val="single"/>
        </w:rPr>
        <w:t>“ (</w:t>
      </w:r>
      <w:proofErr w:type="gramEnd"/>
      <w:r w:rsidRPr="008466AD">
        <w:rPr>
          <w:b/>
          <w:bCs/>
          <w:u w:val="single"/>
        </w:rPr>
        <w:t>Sic)</w:t>
      </w:r>
    </w:p>
    <w:p w14:paraId="0D50BE19" w14:textId="77777777" w:rsidR="00E74097" w:rsidRPr="008466AD" w:rsidRDefault="00E74097" w:rsidP="009B3A48">
      <w:pPr>
        <w:pStyle w:val="NormalWeb"/>
        <w:spacing w:before="240" w:beforeAutospacing="0" w:after="240" w:afterAutospacing="0" w:line="360" w:lineRule="auto"/>
        <w:jc w:val="both"/>
        <w:rPr>
          <w:rFonts w:ascii="Palatino Linotype" w:hAnsi="Palatino Linotype"/>
          <w:color w:val="000000"/>
          <w:sz w:val="22"/>
          <w:szCs w:val="22"/>
        </w:rPr>
      </w:pPr>
    </w:p>
    <w:p w14:paraId="1C1B4378" w14:textId="1075ABE9" w:rsidR="009B3A48" w:rsidRPr="008466AD" w:rsidRDefault="009B3A48" w:rsidP="009B3A48">
      <w:pPr>
        <w:pStyle w:val="NormalWeb"/>
        <w:spacing w:before="240" w:beforeAutospacing="0" w:after="240" w:afterAutospacing="0" w:line="360" w:lineRule="auto"/>
        <w:jc w:val="both"/>
        <w:rPr>
          <w:sz w:val="22"/>
          <w:szCs w:val="22"/>
        </w:rPr>
      </w:pPr>
      <w:r w:rsidRPr="008466AD">
        <w:rPr>
          <w:rFonts w:ascii="Palatino Linotype" w:hAnsi="Palatino Linotype"/>
          <w:color w:val="000000"/>
          <w:sz w:val="22"/>
          <w:szCs w:val="22"/>
        </w:rPr>
        <w:t xml:space="preserve">Sin embargo, es de señalar que el resultado de los procesos de evaluación de confianza y los expedientes que se formen con los mismos </w:t>
      </w:r>
      <w:proofErr w:type="gramStart"/>
      <w:r w:rsidRPr="008466AD">
        <w:rPr>
          <w:rFonts w:ascii="Palatino Linotype" w:hAnsi="Palatino Linotype"/>
          <w:color w:val="000000"/>
          <w:sz w:val="22"/>
          <w:szCs w:val="22"/>
        </w:rPr>
        <w:t>son</w:t>
      </w:r>
      <w:proofErr w:type="gramEnd"/>
      <w:r w:rsidRPr="008466AD">
        <w:rPr>
          <w:rFonts w:ascii="Palatino Linotype" w:hAnsi="Palatino Linotype"/>
          <w:color w:val="000000"/>
          <w:sz w:val="22"/>
          <w:szCs w:val="22"/>
        </w:rPr>
        <w:t xml:space="preserve"> confidenciales; esto quiere decir que el resultado aislado de cada etapa de examen, es confidencial; sin embargo, el resultado global, que se refiere a si el servidor público aprobó la evaluación, es público.</w:t>
      </w:r>
    </w:p>
    <w:p w14:paraId="5CF822B1" w14:textId="77777777" w:rsidR="009B3A48" w:rsidRPr="008466AD" w:rsidRDefault="009B3A48" w:rsidP="009B3A48">
      <w:pPr>
        <w:pStyle w:val="NormalWeb"/>
        <w:spacing w:before="240" w:beforeAutospacing="0" w:after="240" w:afterAutospacing="0" w:line="360" w:lineRule="auto"/>
        <w:jc w:val="both"/>
        <w:rPr>
          <w:sz w:val="22"/>
          <w:szCs w:val="22"/>
        </w:rPr>
      </w:pPr>
      <w:r w:rsidRPr="008466AD">
        <w:rPr>
          <w:rFonts w:ascii="Palatino Linotype" w:hAnsi="Palatino Linotype"/>
          <w:color w:val="000000"/>
          <w:sz w:val="22"/>
          <w:szCs w:val="22"/>
        </w:rPr>
        <w:t>Lo anterior es así, en virtud de que los resultados de todos los exámenes que son reportados directamente a la institución de seguridad pública, pueden ser la siguiente forma: </w:t>
      </w:r>
    </w:p>
    <w:p w14:paraId="3657C0CF" w14:textId="77777777" w:rsidR="009B3A48" w:rsidRPr="008466AD" w:rsidRDefault="009B3A48" w:rsidP="009B3A48">
      <w:pPr>
        <w:pStyle w:val="NormalWeb"/>
        <w:spacing w:before="240" w:beforeAutospacing="0" w:after="240" w:afterAutospacing="0" w:line="360" w:lineRule="auto"/>
        <w:ind w:left="426"/>
        <w:jc w:val="both"/>
        <w:rPr>
          <w:sz w:val="22"/>
          <w:szCs w:val="22"/>
        </w:rPr>
      </w:pPr>
      <w:r w:rsidRPr="008466AD">
        <w:rPr>
          <w:rFonts w:ascii="Palatino Linotype" w:hAnsi="Palatino Linotype"/>
          <w:color w:val="000000"/>
          <w:sz w:val="22"/>
          <w:szCs w:val="22"/>
        </w:rPr>
        <w:t xml:space="preserve">a) </w:t>
      </w:r>
      <w:r w:rsidRPr="008466AD">
        <w:rPr>
          <w:rFonts w:ascii="Palatino Linotype" w:hAnsi="Palatino Linotype"/>
          <w:b/>
          <w:bCs/>
          <w:color w:val="000000"/>
          <w:sz w:val="22"/>
          <w:szCs w:val="22"/>
        </w:rPr>
        <w:t>Apto:</w:t>
      </w:r>
      <w:r w:rsidRPr="008466AD">
        <w:rPr>
          <w:rFonts w:ascii="Palatino Linotype" w:hAnsi="Palatino Linotype"/>
          <w:color w:val="000000"/>
          <w:sz w:val="22"/>
          <w:szCs w:val="22"/>
        </w:rPr>
        <w:t xml:space="preserve"> Corresponde aquel que refleja los resultados satisfactorios a los requerimientos de la totalidad de los exámenes de la evaluación; </w:t>
      </w:r>
    </w:p>
    <w:p w14:paraId="5F8C9D3D" w14:textId="77777777" w:rsidR="009B3A48" w:rsidRPr="008466AD" w:rsidRDefault="009B3A48" w:rsidP="009B3A48">
      <w:pPr>
        <w:pStyle w:val="NormalWeb"/>
        <w:spacing w:before="0" w:beforeAutospacing="0" w:after="0" w:afterAutospacing="0" w:line="360" w:lineRule="auto"/>
        <w:ind w:left="426"/>
        <w:jc w:val="both"/>
        <w:rPr>
          <w:sz w:val="22"/>
          <w:szCs w:val="22"/>
        </w:rPr>
      </w:pPr>
      <w:r w:rsidRPr="008466AD">
        <w:rPr>
          <w:rFonts w:ascii="Palatino Linotype" w:hAnsi="Palatino Linotype"/>
          <w:b/>
          <w:bCs/>
          <w:color w:val="000000"/>
          <w:sz w:val="22"/>
          <w:szCs w:val="22"/>
        </w:rPr>
        <w:t>b) Recomendable</w:t>
      </w:r>
      <w:r w:rsidRPr="008466AD">
        <w:rPr>
          <w:rFonts w:ascii="Palatino Linotype" w:hAnsi="Palatino Linotype"/>
          <w:color w:val="000000"/>
          <w:sz w:val="22"/>
          <w:szCs w:val="22"/>
        </w:rPr>
        <w:t xml:space="preserve"> con observaciones: Sucede en aquellos casos que se cumplen con los parámetros de cualquiera de los exámenes, pero existen características que deben marcarse en situaciones críticas por posibles inconsistencias en los resultados; y</w:t>
      </w:r>
    </w:p>
    <w:p w14:paraId="30791769" w14:textId="77777777" w:rsidR="009B3A48" w:rsidRPr="008466AD" w:rsidRDefault="009B3A48" w:rsidP="009B3A48">
      <w:pPr>
        <w:pStyle w:val="NormalWeb"/>
        <w:spacing w:before="0" w:beforeAutospacing="0" w:after="0" w:afterAutospacing="0" w:line="360" w:lineRule="auto"/>
        <w:ind w:left="426"/>
        <w:jc w:val="both"/>
        <w:rPr>
          <w:sz w:val="22"/>
          <w:szCs w:val="22"/>
        </w:rPr>
      </w:pPr>
      <w:r w:rsidRPr="008466AD">
        <w:rPr>
          <w:rFonts w:ascii="Palatino Linotype" w:hAnsi="Palatino Linotype"/>
          <w:b/>
          <w:bCs/>
          <w:color w:val="000000"/>
          <w:sz w:val="22"/>
          <w:szCs w:val="22"/>
        </w:rPr>
        <w:t>c) No Apto:</w:t>
      </w:r>
      <w:r w:rsidRPr="008466AD">
        <w:rPr>
          <w:rFonts w:ascii="Palatino Linotype" w:hAnsi="Palatino Linotype"/>
          <w:color w:val="000000"/>
          <w:sz w:val="22"/>
          <w:szCs w:val="22"/>
        </w:rPr>
        <w:t xml:space="preserve"> Aplica cuando no se aprueban los exámenes.</w:t>
      </w:r>
    </w:p>
    <w:p w14:paraId="348D4DCB" w14:textId="77777777" w:rsidR="00E74097" w:rsidRPr="008466AD" w:rsidRDefault="00E74097" w:rsidP="009B3A48">
      <w:pPr>
        <w:pStyle w:val="NormalWeb"/>
        <w:spacing w:before="240" w:beforeAutospacing="0" w:after="240" w:afterAutospacing="0" w:line="360" w:lineRule="auto"/>
        <w:jc w:val="both"/>
        <w:rPr>
          <w:rFonts w:ascii="Palatino Linotype" w:hAnsi="Palatino Linotype"/>
          <w:color w:val="000000"/>
          <w:sz w:val="22"/>
          <w:szCs w:val="22"/>
        </w:rPr>
      </w:pPr>
    </w:p>
    <w:p w14:paraId="3083E05A" w14:textId="6D997E40" w:rsidR="009B3A48" w:rsidRPr="008466AD" w:rsidRDefault="009B3A48" w:rsidP="009B3A48">
      <w:pPr>
        <w:pStyle w:val="NormalWeb"/>
        <w:spacing w:before="240" w:beforeAutospacing="0" w:after="240" w:afterAutospacing="0" w:line="360" w:lineRule="auto"/>
        <w:jc w:val="both"/>
        <w:rPr>
          <w:sz w:val="22"/>
          <w:szCs w:val="22"/>
        </w:rPr>
      </w:pPr>
      <w:r w:rsidRPr="008466AD">
        <w:rPr>
          <w:rFonts w:ascii="Palatino Linotype" w:hAnsi="Palatino Linotype"/>
          <w:color w:val="000000"/>
          <w:sz w:val="22"/>
          <w:szCs w:val="22"/>
        </w:rPr>
        <w:t>Por tales circunstancias, se puede advertir que uno de los documentos que pudiera dar cuenta de lo solicitado, de manera enunciativa más no limitativa, es el reporte o resultado global emitido por el Centro de Control y Confianza del Estado de México, mediante el cual informa a la institución de seguridad pública, que el personal evaluado es “Apto”, “Recomendable con observaciones” y “No apto”.</w:t>
      </w:r>
    </w:p>
    <w:p w14:paraId="55CA8142" w14:textId="2A2B503D" w:rsidR="00340506" w:rsidRPr="008466AD" w:rsidRDefault="004831F0" w:rsidP="00C84786">
      <w:pPr>
        <w:pStyle w:val="Citas"/>
        <w:ind w:left="0" w:right="0"/>
        <w:rPr>
          <w:i w:val="0"/>
          <w:iCs/>
          <w:sz w:val="24"/>
          <w:szCs w:val="24"/>
        </w:rPr>
      </w:pPr>
      <w:bookmarkStart w:id="5" w:name="_Hlk214557213"/>
      <w:bookmarkEnd w:id="4"/>
      <w:r w:rsidRPr="008466AD">
        <w:rPr>
          <w:i w:val="0"/>
          <w:iCs/>
          <w:sz w:val="24"/>
          <w:szCs w:val="24"/>
        </w:rPr>
        <w:lastRenderedPageBreak/>
        <w:t>Debe señalarse</w:t>
      </w:r>
      <w:r w:rsidR="00340506" w:rsidRPr="008466AD">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Pr="008466AD" w:rsidRDefault="00340506" w:rsidP="00340506">
      <w:pPr>
        <w:pStyle w:val="Citas"/>
      </w:pPr>
      <w:r w:rsidRPr="008466AD">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Pr="008466AD" w:rsidRDefault="00340506" w:rsidP="00340506">
      <w:pPr>
        <w:pStyle w:val="Citas"/>
      </w:pPr>
      <w:r w:rsidRPr="008466AD">
        <w:t xml:space="preserve">Artículo 19. Se presume que la información debe existir si se refiere a las facultades, competencias y funciones que los ordenamientos jurídicos aplicables otorgan a los sujetos obligados. </w:t>
      </w:r>
    </w:p>
    <w:p w14:paraId="089E10B5" w14:textId="77777777" w:rsidR="00340506" w:rsidRPr="008466AD" w:rsidRDefault="00340506" w:rsidP="00340506">
      <w:pPr>
        <w:pStyle w:val="Citas"/>
      </w:pPr>
      <w:r w:rsidRPr="008466AD">
        <w:t xml:space="preserve">En los casos en que ciertas facultades, competencias o funciones no se hayan ejercido, se debe motivar la respuesta en función de las causas que motiven tal circunstancia. </w:t>
      </w:r>
    </w:p>
    <w:p w14:paraId="32F3B49D" w14:textId="77777777" w:rsidR="00340506" w:rsidRPr="008466AD" w:rsidRDefault="00340506" w:rsidP="00340506">
      <w:pPr>
        <w:pStyle w:val="Citas"/>
        <w:rPr>
          <w:b/>
          <w:bCs/>
          <w:sz w:val="24"/>
          <w:szCs w:val="24"/>
        </w:rPr>
      </w:pPr>
      <w:r w:rsidRPr="008466A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466AD">
        <w:rPr>
          <w:b/>
          <w:bCs/>
        </w:rPr>
        <w:t>(Sic)</w:t>
      </w:r>
    </w:p>
    <w:p w14:paraId="25EE6526" w14:textId="77777777" w:rsidR="009F468B" w:rsidRPr="008466AD" w:rsidRDefault="009F468B" w:rsidP="00C84786">
      <w:pPr>
        <w:spacing w:after="0" w:line="360" w:lineRule="auto"/>
        <w:jc w:val="both"/>
        <w:rPr>
          <w:rFonts w:ascii="Palatino Linotype" w:hAnsi="Palatino Linotype" w:cs="Arial"/>
          <w:color w:val="000000"/>
          <w:sz w:val="24"/>
          <w:szCs w:val="24"/>
          <w:lang w:val="es-ES_tradnl"/>
        </w:rPr>
      </w:pPr>
      <w:bookmarkStart w:id="6" w:name="_Hlk214557230"/>
      <w:bookmarkEnd w:id="5"/>
    </w:p>
    <w:p w14:paraId="4499C7BA" w14:textId="510B1D82" w:rsidR="00C00257" w:rsidRPr="008466AD" w:rsidRDefault="00C84786" w:rsidP="00C84786">
      <w:pPr>
        <w:spacing w:after="0" w:line="360" w:lineRule="auto"/>
        <w:jc w:val="both"/>
        <w:rPr>
          <w:rFonts w:ascii="Palatino Linotype" w:hAnsi="Palatino Linotype" w:cs="Arial"/>
          <w:color w:val="000000"/>
          <w:sz w:val="24"/>
          <w:szCs w:val="24"/>
          <w:lang w:val="es-ES_tradnl"/>
        </w:rPr>
      </w:pPr>
      <w:r w:rsidRPr="008466AD">
        <w:rPr>
          <w:rFonts w:ascii="Palatino Linotype" w:hAnsi="Palatino Linotype" w:cs="Arial"/>
          <w:color w:val="000000"/>
          <w:sz w:val="24"/>
          <w:szCs w:val="24"/>
          <w:lang w:val="es-ES_tradnl"/>
        </w:rPr>
        <w:t xml:space="preserve">Una vez sentado lo anterior, como se mencionó en el antecedente segundo, </w:t>
      </w:r>
      <w:r w:rsidRPr="008466AD">
        <w:rPr>
          <w:rFonts w:ascii="Palatino Linotype" w:hAnsi="Palatino Linotype" w:cs="Arial"/>
          <w:b/>
          <w:color w:val="000000"/>
          <w:sz w:val="24"/>
          <w:szCs w:val="24"/>
          <w:lang w:val="es-ES_tradnl"/>
        </w:rPr>
        <w:t xml:space="preserve">El Sujeto Obligado </w:t>
      </w:r>
      <w:r w:rsidRPr="008466AD">
        <w:rPr>
          <w:rFonts w:ascii="Palatino Linotype" w:hAnsi="Palatino Linotype" w:cs="Arial"/>
          <w:color w:val="000000"/>
          <w:sz w:val="24"/>
          <w:szCs w:val="24"/>
          <w:lang w:val="es-ES_tradnl"/>
        </w:rPr>
        <w:t xml:space="preserve">en fecha </w:t>
      </w:r>
      <w:r w:rsidR="00AF1B72" w:rsidRPr="008466AD">
        <w:rPr>
          <w:rFonts w:ascii="Palatino Linotype" w:hAnsi="Palatino Linotype" w:cs="Arial"/>
          <w:b/>
          <w:bCs/>
          <w:color w:val="000000"/>
          <w:sz w:val="24"/>
          <w:szCs w:val="24"/>
          <w:lang w:val="es-ES_tradnl"/>
        </w:rPr>
        <w:t xml:space="preserve">veintiuno de abril de dos mil veinticinco, </w:t>
      </w:r>
      <w:r w:rsidR="00C00257" w:rsidRPr="008466AD">
        <w:rPr>
          <w:rFonts w:ascii="Palatino Linotype" w:hAnsi="Palatino Linotype" w:cs="Arial"/>
          <w:color w:val="000000"/>
          <w:sz w:val="24"/>
          <w:szCs w:val="24"/>
          <w:lang w:val="es-ES_tradnl"/>
        </w:rPr>
        <w:t>rindió su respuesta a la solicitud de información formulada por el particular, adjuntando para tal efecto lo siguiente:</w:t>
      </w:r>
    </w:p>
    <w:p w14:paraId="6520997E" w14:textId="2911A917" w:rsidR="00AF1B72" w:rsidRPr="008466AD" w:rsidRDefault="00C00257" w:rsidP="00AF1B72">
      <w:pPr>
        <w:pStyle w:val="Prrafodelista"/>
        <w:numPr>
          <w:ilvl w:val="0"/>
          <w:numId w:val="10"/>
        </w:numPr>
        <w:spacing w:line="360" w:lineRule="auto"/>
        <w:jc w:val="both"/>
        <w:rPr>
          <w:rFonts w:ascii="Palatino Linotype" w:hAnsi="Palatino Linotype" w:cs="Arial"/>
          <w:color w:val="000000"/>
          <w:lang w:val="es-ES_tradnl"/>
        </w:rPr>
      </w:pPr>
      <w:r w:rsidRPr="008466AD">
        <w:rPr>
          <w:rFonts w:ascii="Palatino Linotype" w:hAnsi="Palatino Linotype" w:cs="Arial"/>
          <w:b/>
          <w:bCs/>
          <w:color w:val="000000"/>
          <w:lang w:val="es-ES_tradnl"/>
        </w:rPr>
        <w:t>“</w:t>
      </w:r>
      <w:r w:rsidR="00AF1B72" w:rsidRPr="008466AD">
        <w:rPr>
          <w:rFonts w:ascii="Palatino Linotype" w:hAnsi="Palatino Linotype"/>
          <w:b/>
          <w:bCs/>
        </w:rPr>
        <w:t xml:space="preserve">FOLIO 000128-2025.pdf”: </w:t>
      </w:r>
      <w:r w:rsidR="00AF1B72" w:rsidRPr="008466AD">
        <w:rPr>
          <w:rFonts w:ascii="Palatino Linotype" w:hAnsi="Palatino Linotype"/>
        </w:rPr>
        <w:t xml:space="preserve">Oficio número </w:t>
      </w:r>
      <w:r w:rsidR="00AF1B72" w:rsidRPr="008466AD">
        <w:rPr>
          <w:rFonts w:ascii="Palatino Linotype" w:hAnsi="Palatino Linotype"/>
          <w:b/>
          <w:bCs/>
        </w:rPr>
        <w:t>ZIN/</w:t>
      </w:r>
      <w:proofErr w:type="spellStart"/>
      <w:r w:rsidR="00AF1B72" w:rsidRPr="008466AD">
        <w:rPr>
          <w:rFonts w:ascii="Palatino Linotype" w:hAnsi="Palatino Linotype"/>
          <w:b/>
          <w:bCs/>
        </w:rPr>
        <w:t>DSPyT</w:t>
      </w:r>
      <w:proofErr w:type="spellEnd"/>
      <w:r w:rsidR="00AF1B72" w:rsidRPr="008466AD">
        <w:rPr>
          <w:rFonts w:ascii="Palatino Linotype" w:hAnsi="Palatino Linotype"/>
          <w:b/>
          <w:bCs/>
        </w:rPr>
        <w:t xml:space="preserve">/0498/2025 </w:t>
      </w:r>
      <w:r w:rsidR="00AF1B72" w:rsidRPr="008466AD">
        <w:rPr>
          <w:rFonts w:ascii="Palatino Linotype" w:hAnsi="Palatino Linotype"/>
        </w:rPr>
        <w:t xml:space="preserve">signado por el director de seguridad pública y tránsito, dirigido a la titular de la unidad de </w:t>
      </w:r>
      <w:r w:rsidR="00AF1B72" w:rsidRPr="008466AD">
        <w:rPr>
          <w:rFonts w:ascii="Palatino Linotype" w:hAnsi="Palatino Linotype"/>
        </w:rPr>
        <w:lastRenderedPageBreak/>
        <w:t>transparencia, de fecha tres de abril de dos mil veinticinco, declina competencia a favor de la secretaría técnica del consejo municipal de seguridad pública.</w:t>
      </w:r>
    </w:p>
    <w:p w14:paraId="3794E33F" w14:textId="77777777" w:rsidR="00AF1B72" w:rsidRPr="008466AD" w:rsidRDefault="00AF1B72" w:rsidP="00AF1B72">
      <w:pPr>
        <w:pStyle w:val="Prrafodelista"/>
        <w:spacing w:line="360" w:lineRule="auto"/>
        <w:ind w:left="720"/>
        <w:jc w:val="both"/>
        <w:rPr>
          <w:rFonts w:ascii="Palatino Linotype" w:hAnsi="Palatino Linotype" w:cs="Arial"/>
          <w:color w:val="000000"/>
          <w:lang w:val="es-ES_tradnl"/>
        </w:rPr>
      </w:pPr>
    </w:p>
    <w:p w14:paraId="08D1411F" w14:textId="6FA2B5DD" w:rsidR="00AF1B72" w:rsidRPr="008466AD" w:rsidRDefault="00AF1B72" w:rsidP="00AF1B72">
      <w:pPr>
        <w:pStyle w:val="Prrafodelista"/>
        <w:numPr>
          <w:ilvl w:val="0"/>
          <w:numId w:val="10"/>
        </w:numPr>
        <w:spacing w:line="360" w:lineRule="auto"/>
        <w:jc w:val="both"/>
        <w:rPr>
          <w:rFonts w:ascii="Palatino Linotype" w:hAnsi="Palatino Linotype" w:cs="Arial"/>
          <w:color w:val="000000"/>
          <w:lang w:val="es-ES_tradnl"/>
        </w:rPr>
      </w:pPr>
      <w:r w:rsidRPr="008466AD">
        <w:rPr>
          <w:rFonts w:ascii="Palatino Linotype" w:hAnsi="Palatino Linotype"/>
          <w:b/>
          <w:bCs/>
        </w:rPr>
        <w:t xml:space="preserve"> “Respuesta solicitud 128-2025.pdf”: </w:t>
      </w:r>
      <w:r w:rsidR="00104337" w:rsidRPr="008466AD">
        <w:rPr>
          <w:rFonts w:ascii="Palatino Linotype" w:hAnsi="Palatino Linotype"/>
        </w:rPr>
        <w:t>Compila los siguientes oficios:</w:t>
      </w:r>
    </w:p>
    <w:p w14:paraId="47A297B8" w14:textId="77777777" w:rsidR="00104337" w:rsidRPr="008466AD" w:rsidRDefault="00104337" w:rsidP="00104337">
      <w:pPr>
        <w:pStyle w:val="Prrafodelista"/>
        <w:rPr>
          <w:rFonts w:ascii="Palatino Linotype" w:hAnsi="Palatino Linotype" w:cs="Arial"/>
          <w:color w:val="000000"/>
          <w:lang w:val="es-ES_tradnl"/>
        </w:rPr>
      </w:pPr>
    </w:p>
    <w:p w14:paraId="201B052F" w14:textId="1C1D2252" w:rsidR="00104337" w:rsidRPr="008466AD" w:rsidRDefault="00104337" w:rsidP="00104337">
      <w:pPr>
        <w:pStyle w:val="Prrafodelista"/>
        <w:numPr>
          <w:ilvl w:val="0"/>
          <w:numId w:val="75"/>
        </w:numPr>
        <w:spacing w:line="360" w:lineRule="auto"/>
        <w:jc w:val="both"/>
        <w:rPr>
          <w:rFonts w:ascii="Palatino Linotype" w:hAnsi="Palatino Linotype" w:cs="Arial"/>
          <w:color w:val="000000"/>
          <w:lang w:val="es-ES_tradnl"/>
        </w:rPr>
      </w:pPr>
      <w:r w:rsidRPr="008466AD">
        <w:rPr>
          <w:rFonts w:ascii="Palatino Linotype" w:hAnsi="Palatino Linotype" w:cs="Arial"/>
          <w:color w:val="000000"/>
          <w:lang w:val="es-ES_tradnl"/>
        </w:rPr>
        <w:t xml:space="preserve">Oficio número </w:t>
      </w:r>
      <w:r w:rsidRPr="008466AD">
        <w:rPr>
          <w:rFonts w:ascii="Palatino Linotype" w:hAnsi="Palatino Linotype" w:cs="Arial"/>
          <w:b/>
          <w:bCs/>
          <w:color w:val="000000"/>
          <w:lang w:val="es-ES_tradnl"/>
        </w:rPr>
        <w:t xml:space="preserve">ZIN/STCMSP/073/2025 </w:t>
      </w:r>
      <w:r w:rsidRPr="008466AD">
        <w:rPr>
          <w:rFonts w:ascii="Palatino Linotype" w:hAnsi="Palatino Linotype" w:cs="Arial"/>
          <w:color w:val="000000"/>
          <w:lang w:val="es-ES_tradnl"/>
        </w:rPr>
        <w:t>signado por el secretario técnico del consejo municipal de seguridad pública, dirigido a la titular de la unidad de transparencia, de fecha treinta y uno de marzo de dos mil veinticinco, refiere adjuntar carpeta de evidencias de cuatro cursos.</w:t>
      </w:r>
    </w:p>
    <w:p w14:paraId="44C22E6F" w14:textId="77777777" w:rsidR="00104337" w:rsidRPr="008466AD" w:rsidRDefault="00104337" w:rsidP="00104337">
      <w:pPr>
        <w:pStyle w:val="Prrafodelista"/>
        <w:spacing w:line="360" w:lineRule="auto"/>
        <w:ind w:left="1080"/>
        <w:jc w:val="both"/>
        <w:rPr>
          <w:rFonts w:ascii="Palatino Linotype" w:hAnsi="Palatino Linotype" w:cs="Arial"/>
          <w:color w:val="000000"/>
          <w:lang w:val="es-ES_tradnl"/>
        </w:rPr>
      </w:pPr>
    </w:p>
    <w:p w14:paraId="1C11791C" w14:textId="0B6F3482" w:rsidR="00104337" w:rsidRPr="008466AD" w:rsidRDefault="00104337" w:rsidP="00104337">
      <w:pPr>
        <w:pStyle w:val="Prrafodelista"/>
        <w:numPr>
          <w:ilvl w:val="0"/>
          <w:numId w:val="75"/>
        </w:numPr>
        <w:spacing w:line="360" w:lineRule="auto"/>
        <w:jc w:val="both"/>
        <w:rPr>
          <w:rFonts w:ascii="Palatino Linotype" w:hAnsi="Palatino Linotype" w:cs="Arial"/>
          <w:color w:val="000000"/>
          <w:lang w:val="es-ES_tradnl"/>
        </w:rPr>
      </w:pPr>
      <w:r w:rsidRPr="008466AD">
        <w:rPr>
          <w:rFonts w:ascii="Palatino Linotype" w:hAnsi="Palatino Linotype" w:cs="Arial"/>
          <w:color w:val="000000"/>
          <w:lang w:val="es-ES_tradnl"/>
        </w:rPr>
        <w:t xml:space="preserve">Oficio número </w:t>
      </w:r>
      <w:r w:rsidRPr="008466AD">
        <w:rPr>
          <w:rFonts w:ascii="Palatino Linotype" w:hAnsi="Palatino Linotype" w:cs="Arial"/>
          <w:b/>
          <w:bCs/>
          <w:color w:val="000000"/>
          <w:lang w:val="es-ES_tradnl"/>
        </w:rPr>
        <w:t xml:space="preserve">206C0101010001T/PFAT/360/02/2025 </w:t>
      </w:r>
      <w:r w:rsidRPr="008466AD">
        <w:rPr>
          <w:rFonts w:ascii="Palatino Linotype" w:hAnsi="Palatino Linotype" w:cs="Arial"/>
          <w:color w:val="000000"/>
          <w:lang w:val="es-ES_tradnl"/>
        </w:rPr>
        <w:t xml:space="preserve">signado por el jefe del departamento académico del plantel de formación y actualización, dirigido a la secretaría técnica del consejo municipal de seguridad pública, de fecha diez de febrero de dos mil veinticinco, refiere adjuntar carpeta de evidencias del curso </w:t>
      </w:r>
      <w:r w:rsidRPr="008466AD">
        <w:rPr>
          <w:rFonts w:ascii="Palatino Linotype" w:hAnsi="Palatino Linotype" w:cs="Arial"/>
          <w:b/>
          <w:bCs/>
          <w:color w:val="000000"/>
          <w:lang w:val="es-ES_tradnl"/>
        </w:rPr>
        <w:t>“Policía de Proximidad”</w:t>
      </w:r>
    </w:p>
    <w:p w14:paraId="0EB2F11B" w14:textId="77777777" w:rsidR="00104337" w:rsidRPr="008466AD" w:rsidRDefault="00104337" w:rsidP="00104337">
      <w:pPr>
        <w:pStyle w:val="Prrafodelista"/>
        <w:rPr>
          <w:rFonts w:ascii="Palatino Linotype" w:hAnsi="Palatino Linotype" w:cs="Arial"/>
          <w:color w:val="000000"/>
          <w:lang w:val="es-ES_tradnl"/>
        </w:rPr>
      </w:pPr>
    </w:p>
    <w:p w14:paraId="72BB0976" w14:textId="7B7652FE" w:rsidR="00104337" w:rsidRPr="008466AD" w:rsidRDefault="00104337" w:rsidP="00104337">
      <w:pPr>
        <w:pStyle w:val="Prrafodelista"/>
        <w:numPr>
          <w:ilvl w:val="0"/>
          <w:numId w:val="75"/>
        </w:numPr>
        <w:spacing w:line="360" w:lineRule="auto"/>
        <w:jc w:val="both"/>
        <w:rPr>
          <w:rFonts w:ascii="Palatino Linotype" w:hAnsi="Palatino Linotype" w:cs="Arial"/>
          <w:color w:val="000000"/>
          <w:lang w:val="es-ES_tradnl"/>
        </w:rPr>
      </w:pPr>
      <w:r w:rsidRPr="008466AD">
        <w:rPr>
          <w:rFonts w:ascii="Palatino Linotype" w:hAnsi="Palatino Linotype" w:cs="Arial"/>
          <w:color w:val="000000"/>
          <w:lang w:val="es-ES_tradnl"/>
        </w:rPr>
        <w:t xml:space="preserve">Oficio número </w:t>
      </w:r>
      <w:r w:rsidRPr="008466AD">
        <w:rPr>
          <w:rFonts w:ascii="Palatino Linotype" w:hAnsi="Palatino Linotype" w:cs="Arial"/>
          <w:b/>
          <w:bCs/>
          <w:color w:val="000000"/>
          <w:lang w:val="es-ES_tradnl"/>
        </w:rPr>
        <w:t xml:space="preserve">206C0101010001T/PFAT/361/02/2025 </w:t>
      </w:r>
      <w:r w:rsidRPr="008466AD">
        <w:rPr>
          <w:rFonts w:ascii="Palatino Linotype" w:hAnsi="Palatino Linotype" w:cs="Arial"/>
          <w:color w:val="000000"/>
          <w:lang w:val="es-ES_tradnl"/>
        </w:rPr>
        <w:t xml:space="preserve">signado por el jefe del departamento académico del plantel de formación y actualización, dirigido a la secretaría técnica del consejo municipal de seguridad pública, de fecha diez de febrero de dos mil veinticinco, refiere adjuntar carpeta de evidencias del curso </w:t>
      </w:r>
      <w:r w:rsidRPr="008466AD">
        <w:rPr>
          <w:rFonts w:ascii="Palatino Linotype" w:hAnsi="Palatino Linotype" w:cs="Arial"/>
          <w:b/>
          <w:bCs/>
          <w:color w:val="000000"/>
          <w:lang w:val="es-ES_tradnl"/>
        </w:rPr>
        <w:t xml:space="preserve">“Protocolo Nacional de Actuación del Primer Respondiente e IPH”. </w:t>
      </w:r>
    </w:p>
    <w:p w14:paraId="455C7FEE" w14:textId="77777777" w:rsidR="00104337" w:rsidRPr="008466AD" w:rsidRDefault="00104337" w:rsidP="00104337">
      <w:pPr>
        <w:pStyle w:val="Prrafodelista"/>
        <w:rPr>
          <w:rFonts w:ascii="Palatino Linotype" w:hAnsi="Palatino Linotype" w:cs="Arial"/>
          <w:color w:val="000000"/>
          <w:lang w:val="es-ES_tradnl"/>
        </w:rPr>
      </w:pPr>
    </w:p>
    <w:p w14:paraId="57CF7A71" w14:textId="77777777" w:rsidR="00104337" w:rsidRPr="008466AD" w:rsidRDefault="00104337" w:rsidP="00104337">
      <w:pPr>
        <w:pStyle w:val="Prrafodelista"/>
        <w:numPr>
          <w:ilvl w:val="0"/>
          <w:numId w:val="75"/>
        </w:numPr>
        <w:spacing w:line="360" w:lineRule="auto"/>
        <w:jc w:val="both"/>
        <w:rPr>
          <w:rFonts w:ascii="Palatino Linotype" w:hAnsi="Palatino Linotype" w:cs="Arial"/>
          <w:color w:val="000000"/>
          <w:lang w:val="es-ES_tradnl"/>
        </w:rPr>
      </w:pPr>
      <w:r w:rsidRPr="008466AD">
        <w:rPr>
          <w:rFonts w:ascii="Palatino Linotype" w:hAnsi="Palatino Linotype" w:cs="Arial"/>
          <w:color w:val="000000"/>
          <w:lang w:val="es-ES_tradnl"/>
        </w:rPr>
        <w:t xml:space="preserve">Oficio número </w:t>
      </w:r>
      <w:r w:rsidRPr="008466AD">
        <w:rPr>
          <w:rFonts w:ascii="Palatino Linotype" w:hAnsi="Palatino Linotype" w:cs="Arial"/>
          <w:b/>
          <w:bCs/>
          <w:color w:val="000000"/>
          <w:lang w:val="es-ES_tradnl"/>
        </w:rPr>
        <w:t xml:space="preserve">206C0101010001T/PFAT/362/02/2025 </w:t>
      </w:r>
      <w:r w:rsidRPr="008466AD">
        <w:rPr>
          <w:rFonts w:ascii="Palatino Linotype" w:hAnsi="Palatino Linotype" w:cs="Arial"/>
          <w:color w:val="000000"/>
          <w:lang w:val="es-ES_tradnl"/>
        </w:rPr>
        <w:t xml:space="preserve">signado por el jefe del departamento académico del plantel de formación y actualización, dirigido </w:t>
      </w:r>
      <w:r w:rsidRPr="008466AD">
        <w:rPr>
          <w:rFonts w:ascii="Palatino Linotype" w:hAnsi="Palatino Linotype" w:cs="Arial"/>
          <w:color w:val="000000"/>
          <w:lang w:val="es-ES_tradnl"/>
        </w:rPr>
        <w:lastRenderedPageBreak/>
        <w:t xml:space="preserve">a la secretaría técnica del consejo municipal de seguridad pública, de fecha diez de febrero de dos mil veinticinco, refiere adjuntar carpeta de evidencias del curso </w:t>
      </w:r>
      <w:r w:rsidRPr="008466AD">
        <w:rPr>
          <w:rFonts w:ascii="Palatino Linotype" w:hAnsi="Palatino Linotype" w:cs="Arial"/>
          <w:b/>
          <w:bCs/>
          <w:color w:val="000000"/>
          <w:lang w:val="es-ES_tradnl"/>
        </w:rPr>
        <w:t xml:space="preserve">“Protocolo de Actuación Policial en Materia de Violencia de Género”. </w:t>
      </w:r>
    </w:p>
    <w:p w14:paraId="4D991DE3" w14:textId="77777777" w:rsidR="00104337" w:rsidRPr="008466AD" w:rsidRDefault="00104337" w:rsidP="00104337">
      <w:pPr>
        <w:pStyle w:val="Prrafodelista"/>
        <w:rPr>
          <w:rFonts w:ascii="Palatino Linotype" w:hAnsi="Palatino Linotype" w:cs="Arial"/>
          <w:b/>
          <w:bCs/>
          <w:color w:val="000000"/>
          <w:lang w:val="es-ES_tradnl"/>
        </w:rPr>
      </w:pPr>
    </w:p>
    <w:p w14:paraId="078F9AF9" w14:textId="13A7757F" w:rsidR="00104337" w:rsidRPr="008466AD" w:rsidRDefault="00104337" w:rsidP="00104337">
      <w:pPr>
        <w:pStyle w:val="Prrafodelista"/>
        <w:numPr>
          <w:ilvl w:val="0"/>
          <w:numId w:val="75"/>
        </w:numPr>
        <w:spacing w:line="360" w:lineRule="auto"/>
        <w:jc w:val="both"/>
        <w:rPr>
          <w:rFonts w:ascii="Palatino Linotype" w:hAnsi="Palatino Linotype" w:cs="Arial"/>
          <w:color w:val="000000"/>
          <w:lang w:val="es-ES_tradnl"/>
        </w:rPr>
      </w:pPr>
      <w:r w:rsidRPr="008466AD">
        <w:rPr>
          <w:rFonts w:ascii="Palatino Linotype" w:hAnsi="Palatino Linotype" w:cs="Arial"/>
          <w:color w:val="000000"/>
          <w:lang w:val="es-ES_tradnl"/>
        </w:rPr>
        <w:t xml:space="preserve">Oficio número </w:t>
      </w:r>
      <w:r w:rsidRPr="008466AD">
        <w:rPr>
          <w:rFonts w:ascii="Palatino Linotype" w:hAnsi="Palatino Linotype" w:cs="Arial"/>
          <w:b/>
          <w:bCs/>
          <w:color w:val="000000"/>
          <w:lang w:val="es-ES_tradnl"/>
        </w:rPr>
        <w:t xml:space="preserve">206C0101010001T/PFAT/363/02/2025 </w:t>
      </w:r>
      <w:r w:rsidRPr="008466AD">
        <w:rPr>
          <w:rFonts w:ascii="Palatino Linotype" w:hAnsi="Palatino Linotype" w:cs="Arial"/>
          <w:color w:val="000000"/>
          <w:lang w:val="es-ES_tradnl"/>
        </w:rPr>
        <w:t xml:space="preserve">signado por el jefe del departamento académico del plantel de formación y actualización, dirigido a la secretaría técnica del consejo municipal de seguridad pública, de fecha diez de febrero de dos mil veinticinco, refiere adjuntar carpeta de evidencias del curso </w:t>
      </w:r>
      <w:r w:rsidRPr="008466AD">
        <w:rPr>
          <w:rFonts w:ascii="Palatino Linotype" w:hAnsi="Palatino Linotype" w:cs="Arial"/>
          <w:b/>
          <w:bCs/>
          <w:color w:val="000000"/>
          <w:lang w:val="es-ES_tradnl"/>
        </w:rPr>
        <w:t xml:space="preserve">“Competencias Básicas de la Función Policial” </w:t>
      </w:r>
    </w:p>
    <w:p w14:paraId="2B38EA9F" w14:textId="77777777" w:rsidR="00104337" w:rsidRPr="008466AD" w:rsidRDefault="00104337" w:rsidP="00104337">
      <w:pPr>
        <w:pStyle w:val="Prrafodelista"/>
        <w:rPr>
          <w:rFonts w:ascii="Palatino Linotype" w:hAnsi="Palatino Linotype" w:cs="Arial"/>
          <w:b/>
          <w:bCs/>
          <w:color w:val="000000"/>
          <w:lang w:val="es-ES_tradnl"/>
        </w:rPr>
      </w:pPr>
    </w:p>
    <w:p w14:paraId="166B8BCE" w14:textId="77777777" w:rsidR="00104337" w:rsidRPr="008466AD" w:rsidRDefault="00104337" w:rsidP="00104337">
      <w:pPr>
        <w:pStyle w:val="Prrafodelista"/>
        <w:spacing w:line="360" w:lineRule="auto"/>
        <w:ind w:left="1080"/>
        <w:jc w:val="both"/>
        <w:rPr>
          <w:rFonts w:ascii="Palatino Linotype" w:hAnsi="Palatino Linotype" w:cs="Arial"/>
          <w:color w:val="000000"/>
          <w:lang w:val="es-ES_tradnl"/>
        </w:rPr>
      </w:pPr>
    </w:p>
    <w:p w14:paraId="524FF411" w14:textId="77777777" w:rsidR="00104337" w:rsidRPr="008466AD" w:rsidRDefault="00104337" w:rsidP="00104337">
      <w:pPr>
        <w:pStyle w:val="Prrafodelista"/>
        <w:spacing w:line="360" w:lineRule="auto"/>
        <w:ind w:left="1080"/>
        <w:jc w:val="both"/>
        <w:rPr>
          <w:rFonts w:ascii="Palatino Linotype" w:hAnsi="Palatino Linotype" w:cs="Arial"/>
          <w:color w:val="000000"/>
          <w:lang w:val="es-ES_tradnl"/>
        </w:rPr>
      </w:pPr>
    </w:p>
    <w:p w14:paraId="407FA686" w14:textId="020AB7EB" w:rsidR="0050568F" w:rsidRPr="008466AD" w:rsidRDefault="00AF1B72" w:rsidP="00AF1B72">
      <w:pPr>
        <w:pStyle w:val="Prrafodelista"/>
        <w:numPr>
          <w:ilvl w:val="0"/>
          <w:numId w:val="10"/>
        </w:numPr>
        <w:spacing w:line="360" w:lineRule="auto"/>
        <w:jc w:val="both"/>
        <w:rPr>
          <w:rFonts w:ascii="Palatino Linotype" w:hAnsi="Palatino Linotype" w:cs="Arial"/>
          <w:color w:val="000000"/>
          <w:lang w:val="es-ES_tradnl"/>
        </w:rPr>
      </w:pPr>
      <w:r w:rsidRPr="008466AD">
        <w:rPr>
          <w:rFonts w:ascii="Palatino Linotype" w:hAnsi="Palatino Linotype"/>
        </w:rPr>
        <w:t xml:space="preserve"> </w:t>
      </w:r>
      <w:r w:rsidRPr="008466AD">
        <w:rPr>
          <w:rFonts w:ascii="Palatino Linotype" w:hAnsi="Palatino Linotype"/>
          <w:b/>
          <w:bCs/>
        </w:rPr>
        <w:t>“RESPUESTA SOLICITUD 128.pdf”</w:t>
      </w:r>
      <w:r w:rsidR="00104337" w:rsidRPr="008466AD">
        <w:rPr>
          <w:rFonts w:ascii="Palatino Linotype" w:hAnsi="Palatino Linotype"/>
          <w:b/>
          <w:bCs/>
        </w:rPr>
        <w:t xml:space="preserve">: </w:t>
      </w:r>
      <w:r w:rsidR="00042D74" w:rsidRPr="008466AD">
        <w:rPr>
          <w:rFonts w:ascii="Palatino Linotype" w:hAnsi="Palatino Linotype"/>
        </w:rPr>
        <w:t xml:space="preserve">Oficio sin número signado por el titular de la unidad de transparencia, dirigido al solicitante, de fecha veintiuno de abril de dos mil veinticinco, refiere adjuntar oficio de respuesta emitido por el servidor público habilitado estimado competente. </w:t>
      </w:r>
    </w:p>
    <w:p w14:paraId="12C9E0C4" w14:textId="22B56810" w:rsidR="0050568F" w:rsidRPr="008466AD" w:rsidRDefault="0050568F" w:rsidP="0050568F">
      <w:pPr>
        <w:pStyle w:val="Prrafodelista"/>
        <w:spacing w:line="360" w:lineRule="auto"/>
        <w:ind w:left="1080"/>
        <w:jc w:val="both"/>
        <w:rPr>
          <w:rFonts w:ascii="Palatino Linotype" w:hAnsi="Palatino Linotype" w:cs="Arial"/>
          <w:b/>
          <w:bCs/>
          <w:color w:val="000000"/>
          <w:lang w:val="es-ES_tradnl"/>
        </w:rPr>
      </w:pPr>
    </w:p>
    <w:p w14:paraId="275DFF74" w14:textId="77777777" w:rsidR="0050568F" w:rsidRPr="008466AD" w:rsidRDefault="0050568F" w:rsidP="0050568F">
      <w:pPr>
        <w:pStyle w:val="Prrafodelista"/>
        <w:spacing w:line="360" w:lineRule="auto"/>
        <w:ind w:left="1080"/>
        <w:jc w:val="both"/>
        <w:rPr>
          <w:rFonts w:ascii="Palatino Linotype" w:hAnsi="Palatino Linotype" w:cs="Arial"/>
          <w:b/>
          <w:bCs/>
          <w:color w:val="000000"/>
          <w:lang w:val="es-ES_tradnl"/>
        </w:rPr>
      </w:pPr>
    </w:p>
    <w:p w14:paraId="1DF4CE16" w14:textId="77777777" w:rsidR="0050568F" w:rsidRPr="008466AD" w:rsidRDefault="0050568F" w:rsidP="0050568F">
      <w:pPr>
        <w:tabs>
          <w:tab w:val="left" w:pos="709"/>
        </w:tabs>
        <w:spacing w:before="240" w:line="360" w:lineRule="auto"/>
        <w:ind w:right="51"/>
        <w:jc w:val="both"/>
        <w:rPr>
          <w:rFonts w:ascii="Palatino Linotype" w:hAnsi="Palatino Linotype" w:cs="Arial"/>
          <w:sz w:val="24"/>
          <w:szCs w:val="24"/>
        </w:rPr>
      </w:pPr>
      <w:r w:rsidRPr="008466AD">
        <w:rPr>
          <w:rFonts w:ascii="Palatino Linotype" w:hAnsi="Palatino Linotype" w:cs="Arial"/>
          <w:sz w:val="24"/>
          <w:szCs w:val="24"/>
        </w:rPr>
        <w:t xml:space="preserve">Se desprende entonces que la respuesta rendida por </w:t>
      </w:r>
      <w:r w:rsidRPr="008466AD">
        <w:rPr>
          <w:rFonts w:ascii="Palatino Linotype" w:hAnsi="Palatino Linotype" w:cs="Arial"/>
          <w:b/>
          <w:bCs/>
          <w:sz w:val="24"/>
          <w:szCs w:val="24"/>
        </w:rPr>
        <w:t xml:space="preserve">El Sujeto Obligado </w:t>
      </w:r>
      <w:r w:rsidRPr="008466AD">
        <w:rPr>
          <w:rFonts w:ascii="Palatino Linotype" w:hAnsi="Palatino Linotype" w:cs="Arial"/>
          <w:sz w:val="24"/>
          <w:szCs w:val="24"/>
        </w:rPr>
        <w:t xml:space="preserve">emana del servidor público habilitado competente, se quiere con ello significar que </w:t>
      </w:r>
      <w:r w:rsidRPr="008466AD">
        <w:rPr>
          <w:rFonts w:ascii="Palatino Linotype" w:hAnsi="Palatino Linotype" w:cs="Arial"/>
          <w:b/>
          <w:bCs/>
          <w:sz w:val="24"/>
          <w:szCs w:val="24"/>
        </w:rPr>
        <w:t xml:space="preserve">El Sujeto Obligado </w:t>
      </w:r>
      <w:r w:rsidRPr="008466AD">
        <w:rPr>
          <w:rFonts w:ascii="Palatino Linotype" w:hAnsi="Palatino Linotype" w:cs="Arial"/>
          <w:sz w:val="24"/>
          <w:szCs w:val="24"/>
        </w:rPr>
        <w:t>observó el numeral 162 de la Ley de Transparencia local, cuyo contenido literal es el siguiente:</w:t>
      </w:r>
    </w:p>
    <w:p w14:paraId="5392DE62" w14:textId="77777777" w:rsidR="0050568F" w:rsidRPr="008466AD" w:rsidRDefault="0050568F" w:rsidP="0050568F">
      <w:pPr>
        <w:pStyle w:val="Citas"/>
        <w:rPr>
          <w:b/>
          <w:bCs/>
        </w:rPr>
      </w:pPr>
      <w:r w:rsidRPr="008466AD">
        <w:lastRenderedPageBreak/>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8466AD">
        <w:rPr>
          <w:b/>
          <w:bCs/>
        </w:rPr>
        <w:t>(Sic)</w:t>
      </w:r>
    </w:p>
    <w:p w14:paraId="446A3EE0" w14:textId="77777777" w:rsidR="0050568F" w:rsidRPr="008466AD" w:rsidRDefault="0050568F" w:rsidP="0050568F">
      <w:pPr>
        <w:spacing w:line="360" w:lineRule="auto"/>
        <w:jc w:val="both"/>
        <w:rPr>
          <w:rFonts w:ascii="Palatino Linotype" w:hAnsi="Palatino Linotype" w:cs="Arial"/>
          <w:sz w:val="24"/>
          <w:szCs w:val="24"/>
        </w:rPr>
      </w:pPr>
    </w:p>
    <w:p w14:paraId="450C1A71" w14:textId="265E61CB" w:rsidR="00042D74" w:rsidRPr="008466AD" w:rsidRDefault="00042D74" w:rsidP="00C562FB">
      <w:pPr>
        <w:spacing w:line="360" w:lineRule="auto"/>
        <w:jc w:val="both"/>
        <w:rPr>
          <w:rFonts w:ascii="Palatino Linotype" w:hAnsi="Palatino Linotype" w:cs="Arial"/>
          <w:sz w:val="24"/>
          <w:szCs w:val="24"/>
        </w:rPr>
      </w:pPr>
      <w:r w:rsidRPr="008466AD">
        <w:rPr>
          <w:rFonts w:ascii="Palatino Linotype" w:hAnsi="Palatino Linotype" w:cs="Arial"/>
          <w:sz w:val="24"/>
          <w:szCs w:val="24"/>
        </w:rPr>
        <w:t xml:space="preserve">Visto de esta forma, </w:t>
      </w:r>
      <w:r w:rsidRPr="008466AD">
        <w:rPr>
          <w:rFonts w:ascii="Palatino Linotype" w:hAnsi="Palatino Linotype" w:cs="Arial"/>
          <w:b/>
          <w:bCs/>
          <w:sz w:val="24"/>
          <w:szCs w:val="24"/>
        </w:rPr>
        <w:t xml:space="preserve">El Sujeto Obligado </w:t>
      </w:r>
      <w:r w:rsidRPr="008466AD">
        <w:rPr>
          <w:rFonts w:ascii="Palatino Linotype" w:hAnsi="Palatino Linotype" w:cs="Arial"/>
          <w:sz w:val="24"/>
          <w:szCs w:val="24"/>
        </w:rPr>
        <w:t xml:space="preserve">asumió contar con la información requerida, refiriendo que respecto de los cursos aludidos en sus archivos </w:t>
      </w:r>
      <w:r w:rsidR="00A55C41" w:rsidRPr="008466AD">
        <w:rPr>
          <w:rFonts w:ascii="Palatino Linotype" w:hAnsi="Palatino Linotype" w:cs="Arial"/>
          <w:b/>
          <w:bCs/>
          <w:sz w:val="24"/>
          <w:szCs w:val="24"/>
          <w:u w:val="single"/>
        </w:rPr>
        <w:t>únicamente</w:t>
      </w:r>
      <w:r w:rsidR="00A55C41" w:rsidRPr="008466AD">
        <w:rPr>
          <w:rFonts w:ascii="Palatino Linotype" w:hAnsi="Palatino Linotype" w:cs="Arial"/>
          <w:sz w:val="24"/>
          <w:szCs w:val="24"/>
        </w:rPr>
        <w:t xml:space="preserve"> </w:t>
      </w:r>
      <w:r w:rsidRPr="008466AD">
        <w:rPr>
          <w:rFonts w:ascii="Palatino Linotype" w:hAnsi="Palatino Linotype" w:cs="Arial"/>
          <w:sz w:val="24"/>
          <w:szCs w:val="24"/>
        </w:rPr>
        <w:t>son susceptibles de obrar diversos soportes documentales tales como</w:t>
      </w:r>
      <w:r w:rsidR="00C562FB" w:rsidRPr="008466AD">
        <w:rPr>
          <w:rFonts w:ascii="Palatino Linotype" w:hAnsi="Palatino Linotype" w:cs="Arial"/>
          <w:sz w:val="24"/>
          <w:szCs w:val="24"/>
        </w:rPr>
        <w:t xml:space="preserve"> l</w:t>
      </w:r>
      <w:r w:rsidRPr="008466AD">
        <w:rPr>
          <w:rFonts w:ascii="Palatino Linotype" w:hAnsi="Palatino Linotype" w:cs="Arial"/>
          <w:sz w:val="24"/>
          <w:szCs w:val="24"/>
        </w:rPr>
        <w:t>ista de asistencia y calificaciones</w:t>
      </w:r>
      <w:r w:rsidR="00C562FB" w:rsidRPr="008466AD">
        <w:rPr>
          <w:rFonts w:ascii="Palatino Linotype" w:hAnsi="Palatino Linotype" w:cs="Arial"/>
          <w:sz w:val="24"/>
          <w:szCs w:val="24"/>
        </w:rPr>
        <w:t xml:space="preserve">, constancias, credencial de elector, evidencia fotográfica, formato único de resultados. </w:t>
      </w:r>
      <w:r w:rsidR="0081559B" w:rsidRPr="008466AD">
        <w:rPr>
          <w:rFonts w:ascii="Palatino Linotype" w:hAnsi="Palatino Linotype" w:cs="Arial"/>
          <w:sz w:val="24"/>
          <w:szCs w:val="24"/>
        </w:rPr>
        <w:t>Destacando que los entes públicos únicamente se encuentran constreñidos a hacer entrega de la información que obre en sus archivos</w:t>
      </w:r>
      <w:r w:rsidR="005843CB" w:rsidRPr="008466AD">
        <w:rPr>
          <w:rFonts w:ascii="Palatino Linotype" w:hAnsi="Palatino Linotype" w:cs="Arial"/>
          <w:sz w:val="24"/>
          <w:szCs w:val="24"/>
        </w:rPr>
        <w:t xml:space="preserve">, observando las restricciones aplicables en la materia. </w:t>
      </w:r>
    </w:p>
    <w:p w14:paraId="13C77ADA" w14:textId="3FE67E64" w:rsidR="00042D74" w:rsidRPr="008466AD" w:rsidRDefault="00042D74" w:rsidP="0050568F">
      <w:pPr>
        <w:spacing w:line="360" w:lineRule="auto"/>
        <w:jc w:val="both"/>
        <w:rPr>
          <w:rFonts w:ascii="Palatino Linotype" w:hAnsi="Palatino Linotype" w:cs="Arial"/>
          <w:sz w:val="24"/>
          <w:szCs w:val="24"/>
        </w:rPr>
      </w:pPr>
      <w:r w:rsidRPr="008466AD">
        <w:rPr>
          <w:rFonts w:ascii="Palatino Linotype" w:hAnsi="Palatino Linotype" w:cs="Arial"/>
          <w:sz w:val="24"/>
          <w:szCs w:val="24"/>
        </w:rPr>
        <w:t>Se plantea entonces que la capacitación de los servidores públicos es del interés general y el alcance público, al tomar en consideración que</w:t>
      </w:r>
      <w:r w:rsidR="00C562FB" w:rsidRPr="008466AD">
        <w:rPr>
          <w:rFonts w:ascii="Palatino Linotype" w:hAnsi="Palatino Linotype" w:cs="Arial"/>
          <w:sz w:val="24"/>
          <w:szCs w:val="24"/>
        </w:rPr>
        <w:t>:</w:t>
      </w:r>
    </w:p>
    <w:p w14:paraId="4E73090C" w14:textId="42606527" w:rsidR="00C562FB" w:rsidRPr="008466AD" w:rsidRDefault="00C562FB" w:rsidP="00C562FB">
      <w:pPr>
        <w:pStyle w:val="Prrafodelista"/>
        <w:numPr>
          <w:ilvl w:val="0"/>
          <w:numId w:val="77"/>
        </w:numPr>
        <w:spacing w:line="360" w:lineRule="auto"/>
        <w:jc w:val="both"/>
        <w:rPr>
          <w:rFonts w:ascii="Palatino Linotype" w:hAnsi="Palatino Linotype" w:cs="Arial"/>
        </w:rPr>
      </w:pPr>
      <w:r w:rsidRPr="008466AD">
        <w:rPr>
          <w:rFonts w:ascii="Palatino Linotype" w:hAnsi="Palatino Linotype" w:cs="Arial"/>
        </w:rPr>
        <w:t>Mejora la calidad de los servicios públicos</w:t>
      </w:r>
    </w:p>
    <w:p w14:paraId="598440E8" w14:textId="7341795E" w:rsidR="00C562FB" w:rsidRPr="008466AD" w:rsidRDefault="00C562FB" w:rsidP="00C562FB">
      <w:pPr>
        <w:pStyle w:val="Prrafodelista"/>
        <w:numPr>
          <w:ilvl w:val="0"/>
          <w:numId w:val="77"/>
        </w:numPr>
        <w:spacing w:line="360" w:lineRule="auto"/>
        <w:jc w:val="both"/>
        <w:rPr>
          <w:rFonts w:ascii="Palatino Linotype" w:hAnsi="Palatino Linotype" w:cs="Arial"/>
        </w:rPr>
      </w:pPr>
      <w:r w:rsidRPr="008466AD">
        <w:rPr>
          <w:rFonts w:ascii="Palatino Linotype" w:hAnsi="Palatino Linotype" w:cs="Arial"/>
        </w:rPr>
        <w:t>Garantiza el uso adecuado de los recursos públicos</w:t>
      </w:r>
    </w:p>
    <w:p w14:paraId="11088A8E" w14:textId="67CC0CA0" w:rsidR="00C562FB" w:rsidRPr="008466AD" w:rsidRDefault="00C562FB" w:rsidP="00C562FB">
      <w:pPr>
        <w:pStyle w:val="Prrafodelista"/>
        <w:numPr>
          <w:ilvl w:val="0"/>
          <w:numId w:val="77"/>
        </w:numPr>
        <w:spacing w:line="360" w:lineRule="auto"/>
        <w:jc w:val="both"/>
        <w:rPr>
          <w:rFonts w:ascii="Palatino Linotype" w:hAnsi="Palatino Linotype" w:cs="Arial"/>
        </w:rPr>
      </w:pPr>
      <w:r w:rsidRPr="008466AD">
        <w:rPr>
          <w:rFonts w:ascii="Palatino Linotype" w:hAnsi="Palatino Linotype" w:cs="Arial"/>
        </w:rPr>
        <w:t>Asegura el cumplimiento de la ley</w:t>
      </w:r>
    </w:p>
    <w:p w14:paraId="08D312F0" w14:textId="2B890073" w:rsidR="00C562FB" w:rsidRPr="008466AD" w:rsidRDefault="00C562FB" w:rsidP="00C562FB">
      <w:pPr>
        <w:pStyle w:val="Prrafodelista"/>
        <w:numPr>
          <w:ilvl w:val="0"/>
          <w:numId w:val="77"/>
        </w:numPr>
        <w:spacing w:line="360" w:lineRule="auto"/>
        <w:jc w:val="both"/>
        <w:rPr>
          <w:rFonts w:ascii="Palatino Linotype" w:hAnsi="Palatino Linotype" w:cs="Arial"/>
        </w:rPr>
      </w:pPr>
      <w:r w:rsidRPr="008466AD">
        <w:rPr>
          <w:rFonts w:ascii="Palatino Linotype" w:hAnsi="Palatino Linotype" w:cs="Arial"/>
        </w:rPr>
        <w:t xml:space="preserve">Promueve la igualdad y no discriminación </w:t>
      </w:r>
    </w:p>
    <w:p w14:paraId="6C9A2A52" w14:textId="5B026FEB" w:rsidR="00C562FB" w:rsidRPr="008466AD" w:rsidRDefault="00C562FB" w:rsidP="00C562FB">
      <w:pPr>
        <w:pStyle w:val="Prrafodelista"/>
        <w:numPr>
          <w:ilvl w:val="0"/>
          <w:numId w:val="77"/>
        </w:numPr>
        <w:spacing w:line="360" w:lineRule="auto"/>
        <w:jc w:val="both"/>
        <w:rPr>
          <w:rFonts w:ascii="Palatino Linotype" w:hAnsi="Palatino Linotype" w:cs="Arial"/>
        </w:rPr>
      </w:pPr>
      <w:r w:rsidRPr="008466AD">
        <w:rPr>
          <w:rFonts w:ascii="Palatino Linotype" w:hAnsi="Palatino Linotype" w:cs="Arial"/>
        </w:rPr>
        <w:t xml:space="preserve">Fortalece la confianza ciudadana. </w:t>
      </w:r>
    </w:p>
    <w:p w14:paraId="0BECE9A4" w14:textId="77777777" w:rsidR="00042D74" w:rsidRPr="008466AD" w:rsidRDefault="00042D74" w:rsidP="0050568F">
      <w:pPr>
        <w:spacing w:line="360" w:lineRule="auto"/>
        <w:jc w:val="both"/>
        <w:rPr>
          <w:rFonts w:ascii="Palatino Linotype" w:hAnsi="Palatino Linotype" w:cs="Arial"/>
          <w:sz w:val="24"/>
          <w:szCs w:val="24"/>
        </w:rPr>
      </w:pPr>
    </w:p>
    <w:bookmarkEnd w:id="6"/>
    <w:p w14:paraId="4B44A527" w14:textId="6CA90C21" w:rsidR="00C562FB" w:rsidRPr="008466AD" w:rsidRDefault="00C562FB" w:rsidP="00DF0B14">
      <w:pPr>
        <w:spacing w:after="240" w:line="360" w:lineRule="auto"/>
        <w:jc w:val="both"/>
        <w:rPr>
          <w:rFonts w:ascii="Palatino Linotype" w:hAnsi="Palatino Linotype" w:cs="Arial"/>
          <w:color w:val="000000"/>
          <w:sz w:val="24"/>
          <w:lang w:val="es-ES_tradnl"/>
        </w:rPr>
      </w:pPr>
      <w:r w:rsidRPr="008466AD">
        <w:rPr>
          <w:rFonts w:ascii="Palatino Linotype" w:hAnsi="Palatino Linotype" w:cs="Arial"/>
          <w:color w:val="000000"/>
          <w:sz w:val="24"/>
          <w:lang w:val="es-ES_tradnl"/>
        </w:rPr>
        <w:t xml:space="preserve">Dicho en otras palabras, la respuesta que emana del </w:t>
      </w:r>
      <w:r w:rsidRPr="008466AD">
        <w:rPr>
          <w:rFonts w:ascii="Palatino Linotype" w:hAnsi="Palatino Linotype" w:cs="Arial"/>
          <w:b/>
          <w:bCs/>
          <w:color w:val="000000"/>
          <w:sz w:val="24"/>
          <w:lang w:val="es-ES_tradnl"/>
        </w:rPr>
        <w:t xml:space="preserve">Sujeto Obligado </w:t>
      </w:r>
      <w:r w:rsidRPr="008466AD">
        <w:rPr>
          <w:rFonts w:ascii="Palatino Linotype" w:hAnsi="Palatino Linotype" w:cs="Arial"/>
          <w:color w:val="000000"/>
          <w:sz w:val="24"/>
          <w:lang w:val="es-ES_tradnl"/>
        </w:rPr>
        <w:t xml:space="preserve">es susceptible de colmar en términos parciales el derecho de acceso a la información pública, al tomar en consideración que refiere en términos abstractos la existencia de las capacitaciones </w:t>
      </w:r>
      <w:r w:rsidRPr="008466AD">
        <w:rPr>
          <w:rFonts w:ascii="Palatino Linotype" w:hAnsi="Palatino Linotype" w:cs="Arial"/>
          <w:color w:val="000000"/>
          <w:sz w:val="24"/>
          <w:lang w:val="es-ES_tradnl"/>
        </w:rPr>
        <w:lastRenderedPageBreak/>
        <w:t>que resultan de interés al ciudadano</w:t>
      </w:r>
      <w:r w:rsidR="00A55C41" w:rsidRPr="008466AD">
        <w:rPr>
          <w:rFonts w:ascii="Palatino Linotype" w:hAnsi="Palatino Linotype" w:cs="Arial"/>
          <w:color w:val="000000"/>
          <w:sz w:val="24"/>
          <w:lang w:val="es-ES_tradnl"/>
        </w:rPr>
        <w:t xml:space="preserve">, sin embargo, no remitió los soportes documentales que integran los expedientes de capacitación y actualización. </w:t>
      </w:r>
    </w:p>
    <w:p w14:paraId="289233CC" w14:textId="412E77C3" w:rsidR="00A55C41" w:rsidRPr="008466AD" w:rsidRDefault="00DF0B14" w:rsidP="00DF0B14">
      <w:pPr>
        <w:spacing w:after="240" w:line="360" w:lineRule="auto"/>
        <w:jc w:val="both"/>
        <w:rPr>
          <w:rFonts w:ascii="Palatino Linotype" w:hAnsi="Palatino Linotype" w:cs="Arial"/>
          <w:color w:val="000000"/>
          <w:sz w:val="24"/>
          <w:lang w:val="es-ES_tradnl"/>
        </w:rPr>
      </w:pPr>
      <w:r w:rsidRPr="008466AD">
        <w:rPr>
          <w:rFonts w:ascii="Palatino Linotype" w:hAnsi="Palatino Linotype" w:cs="Arial"/>
          <w:color w:val="000000"/>
          <w:sz w:val="24"/>
          <w:lang w:val="es-ES_tradnl"/>
        </w:rPr>
        <w:t xml:space="preserve">Inconforme con la respuesta rendida por </w:t>
      </w:r>
      <w:r w:rsidRPr="008466AD">
        <w:rPr>
          <w:rFonts w:ascii="Palatino Linotype" w:hAnsi="Palatino Linotype" w:cs="Arial"/>
          <w:b/>
          <w:bCs/>
          <w:color w:val="000000"/>
          <w:sz w:val="24"/>
          <w:lang w:val="es-ES_tradnl"/>
        </w:rPr>
        <w:t xml:space="preserve">El Sujeto Obligado, El Recurrente </w:t>
      </w:r>
      <w:r w:rsidRPr="008466AD">
        <w:rPr>
          <w:rFonts w:ascii="Palatino Linotype" w:hAnsi="Palatino Linotype" w:cs="Arial"/>
          <w:color w:val="000000"/>
          <w:sz w:val="24"/>
          <w:lang w:val="es-ES_tradnl"/>
        </w:rPr>
        <w:t xml:space="preserve">interpuso recurso de revisión en fecha </w:t>
      </w:r>
      <w:r w:rsidR="00A55C41" w:rsidRPr="008466AD">
        <w:rPr>
          <w:rFonts w:ascii="Palatino Linotype" w:hAnsi="Palatino Linotype" w:cs="Arial"/>
          <w:b/>
          <w:bCs/>
          <w:color w:val="000000"/>
          <w:sz w:val="24"/>
          <w:lang w:val="es-ES_tradnl"/>
        </w:rPr>
        <w:t xml:space="preserve">seis de mayo de dos mil veinticinco, </w:t>
      </w:r>
      <w:r w:rsidR="00A55C41" w:rsidRPr="008466AD">
        <w:rPr>
          <w:rFonts w:ascii="Palatino Linotype" w:hAnsi="Palatino Linotype" w:cs="Arial"/>
          <w:color w:val="000000"/>
          <w:sz w:val="24"/>
          <w:lang w:val="es-ES_tradnl"/>
        </w:rPr>
        <w:t xml:space="preserve">arguyendo las siguientes manifestaciones: </w:t>
      </w:r>
    </w:p>
    <w:p w14:paraId="6494BAD2" w14:textId="77777777" w:rsidR="00A55C41" w:rsidRPr="008466AD" w:rsidRDefault="00A55C41" w:rsidP="00A55C41">
      <w:pPr>
        <w:spacing w:before="240" w:line="360" w:lineRule="auto"/>
        <w:jc w:val="both"/>
        <w:rPr>
          <w:rFonts w:ascii="Palatino Linotype" w:hAnsi="Palatino Linotype" w:cs="Arial"/>
          <w:b/>
          <w:sz w:val="24"/>
        </w:rPr>
      </w:pPr>
      <w:r w:rsidRPr="008466AD">
        <w:rPr>
          <w:rFonts w:ascii="Palatino Linotype" w:hAnsi="Palatino Linotype" w:cs="Arial"/>
          <w:b/>
          <w:sz w:val="24"/>
        </w:rPr>
        <w:t>Acto Impugnado:</w:t>
      </w:r>
    </w:p>
    <w:p w14:paraId="38CFFB5B" w14:textId="77777777" w:rsidR="00A55C41" w:rsidRPr="008466AD" w:rsidRDefault="00A55C41" w:rsidP="00A55C41">
      <w:pPr>
        <w:pStyle w:val="Citas"/>
        <w:rPr>
          <w:b/>
          <w:bCs/>
        </w:rPr>
      </w:pPr>
      <w:r w:rsidRPr="008466AD">
        <w:t xml:space="preserve">“NO ENTREGA INFORMACION” </w:t>
      </w:r>
      <w:r w:rsidRPr="008466AD">
        <w:rPr>
          <w:b/>
          <w:bCs/>
        </w:rPr>
        <w:t>(Sic)</w:t>
      </w:r>
    </w:p>
    <w:p w14:paraId="1DEAAF92" w14:textId="77777777" w:rsidR="00A55C41" w:rsidRPr="008466AD" w:rsidRDefault="00A55C41" w:rsidP="00A55C41">
      <w:pPr>
        <w:spacing w:before="240" w:line="360" w:lineRule="auto"/>
        <w:jc w:val="both"/>
        <w:rPr>
          <w:rFonts w:ascii="Palatino Linotype" w:hAnsi="Palatino Linotype" w:cs="Arial"/>
          <w:sz w:val="24"/>
        </w:rPr>
      </w:pPr>
      <w:r w:rsidRPr="008466AD">
        <w:rPr>
          <w:rFonts w:ascii="Palatino Linotype" w:hAnsi="Palatino Linotype" w:cs="Arial"/>
          <w:b/>
          <w:sz w:val="24"/>
        </w:rPr>
        <w:t>Razones o Motivos de Inconformidad</w:t>
      </w:r>
      <w:r w:rsidRPr="008466AD">
        <w:rPr>
          <w:rFonts w:ascii="Palatino Linotype" w:hAnsi="Palatino Linotype" w:cs="Arial"/>
          <w:sz w:val="24"/>
        </w:rPr>
        <w:t xml:space="preserve">: </w:t>
      </w:r>
    </w:p>
    <w:p w14:paraId="4F5E41E4" w14:textId="77777777" w:rsidR="00A55C41" w:rsidRPr="008466AD" w:rsidRDefault="00A55C41" w:rsidP="00A55C41">
      <w:pPr>
        <w:pStyle w:val="Citas"/>
      </w:pPr>
      <w:r w:rsidRPr="008466AD">
        <w:t>“NO ENTREGA INFORMACION” (Sic)</w:t>
      </w:r>
    </w:p>
    <w:p w14:paraId="40CEE288" w14:textId="77777777" w:rsidR="00A55C41" w:rsidRPr="008466AD" w:rsidRDefault="00A55C41" w:rsidP="00DF0B14">
      <w:pPr>
        <w:spacing w:after="240" w:line="360" w:lineRule="auto"/>
        <w:jc w:val="both"/>
        <w:rPr>
          <w:rFonts w:ascii="Palatino Linotype" w:hAnsi="Palatino Linotype" w:cs="Arial"/>
          <w:color w:val="000000"/>
          <w:sz w:val="24"/>
          <w:lang w:val="es-ES_tradnl"/>
        </w:rPr>
      </w:pPr>
    </w:p>
    <w:p w14:paraId="731A4D42" w14:textId="510B2043" w:rsidR="005433E9" w:rsidRPr="008466AD" w:rsidRDefault="00A55C41" w:rsidP="005433E9">
      <w:pPr>
        <w:pStyle w:val="Citas"/>
        <w:ind w:left="0" w:right="0"/>
        <w:rPr>
          <w:i w:val="0"/>
          <w:sz w:val="24"/>
          <w:szCs w:val="24"/>
        </w:rPr>
      </w:pPr>
      <w:r w:rsidRPr="008466AD">
        <w:rPr>
          <w:i w:val="0"/>
          <w:sz w:val="24"/>
          <w:szCs w:val="24"/>
        </w:rPr>
        <w:t>E</w:t>
      </w:r>
      <w:r w:rsidR="005433E9" w:rsidRPr="008466AD">
        <w:rPr>
          <w:i w:val="0"/>
          <w:sz w:val="24"/>
          <w:szCs w:val="24"/>
        </w:rPr>
        <w:t xml:space="preserve">n virtud de lo anterior, a toda luz se desprende que las razones o motivos de inconformidad esgrimidos por el particular se encuentran encauzados a denotar la actualización de la causal de procedencia prevista en el artículo 179, </w:t>
      </w:r>
      <w:r w:rsidRPr="008466AD">
        <w:rPr>
          <w:i w:val="0"/>
          <w:sz w:val="24"/>
          <w:szCs w:val="24"/>
        </w:rPr>
        <w:t>fracción I</w:t>
      </w:r>
      <w:r w:rsidR="0094628E" w:rsidRPr="008466AD">
        <w:rPr>
          <w:i w:val="0"/>
          <w:sz w:val="24"/>
          <w:szCs w:val="24"/>
        </w:rPr>
        <w:t xml:space="preserve"> </w:t>
      </w:r>
      <w:r w:rsidR="005433E9" w:rsidRPr="008466AD">
        <w:rPr>
          <w:i w:val="0"/>
          <w:sz w:val="24"/>
          <w:szCs w:val="24"/>
        </w:rPr>
        <w:t>de la Ley de Transparencia y Acceso a la Información Pública del Estado de México y Municipios, normatividad que dispone a la literalidad lo siguiente:</w:t>
      </w:r>
    </w:p>
    <w:p w14:paraId="5312DB14" w14:textId="77777777" w:rsidR="005433E9" w:rsidRPr="008466AD" w:rsidRDefault="005433E9" w:rsidP="005433E9">
      <w:pPr>
        <w:pStyle w:val="Citas"/>
      </w:pPr>
      <w:r w:rsidRPr="008466AD">
        <w:t>“Artículo 179. El recurso de revisión es un medio de protección que la Ley otorga a los particulares, para hacer valer su derecho de acceso a la información pública, y procederá en contra de las siguientes causas:</w:t>
      </w:r>
    </w:p>
    <w:p w14:paraId="156B8315" w14:textId="77777777" w:rsidR="005433E9" w:rsidRPr="008466AD" w:rsidRDefault="005433E9" w:rsidP="005433E9">
      <w:pPr>
        <w:pStyle w:val="Citas"/>
      </w:pPr>
      <w:r w:rsidRPr="008466AD">
        <w:t xml:space="preserve">I. La negativa a la información solicitada; </w:t>
      </w:r>
    </w:p>
    <w:p w14:paraId="13311A93" w14:textId="4E8B130C" w:rsidR="00054A5D" w:rsidRPr="008466AD" w:rsidRDefault="00054A5D" w:rsidP="001A0EDA">
      <w:pPr>
        <w:pStyle w:val="Citas"/>
        <w:rPr>
          <w:b/>
        </w:rPr>
      </w:pPr>
      <w:r w:rsidRPr="008466AD">
        <w:rPr>
          <w:bCs/>
        </w:rPr>
        <w:t>(…)”</w:t>
      </w:r>
      <w:r w:rsidRPr="008466AD">
        <w:rPr>
          <w:b/>
        </w:rPr>
        <w:t xml:space="preserve"> (Sic)</w:t>
      </w:r>
    </w:p>
    <w:p w14:paraId="05817D8C" w14:textId="77777777" w:rsidR="004831F0" w:rsidRPr="008466AD" w:rsidRDefault="004831F0" w:rsidP="009A38A9">
      <w:pPr>
        <w:autoSpaceDE w:val="0"/>
        <w:autoSpaceDN w:val="0"/>
        <w:adjustRightInd w:val="0"/>
        <w:spacing w:before="240" w:line="360" w:lineRule="auto"/>
        <w:jc w:val="both"/>
        <w:rPr>
          <w:rFonts w:ascii="Palatino Linotype" w:hAnsi="Palatino Linotype"/>
          <w:sz w:val="24"/>
          <w:szCs w:val="24"/>
        </w:rPr>
      </w:pPr>
    </w:p>
    <w:p w14:paraId="6F484DB9" w14:textId="63D6E428" w:rsidR="00B93979" w:rsidRPr="008466AD" w:rsidRDefault="005433E9" w:rsidP="00A55C41">
      <w:pPr>
        <w:autoSpaceDE w:val="0"/>
        <w:autoSpaceDN w:val="0"/>
        <w:adjustRightInd w:val="0"/>
        <w:spacing w:before="240" w:line="360" w:lineRule="auto"/>
        <w:jc w:val="both"/>
        <w:rPr>
          <w:rFonts w:ascii="Palatino Linotype" w:hAnsi="Palatino Linotype"/>
          <w:sz w:val="24"/>
          <w:szCs w:val="24"/>
        </w:rPr>
      </w:pPr>
      <w:r w:rsidRPr="008466AD">
        <w:rPr>
          <w:rFonts w:ascii="Palatino Linotype" w:hAnsi="Palatino Linotype"/>
          <w:sz w:val="24"/>
          <w:szCs w:val="24"/>
        </w:rPr>
        <w:t xml:space="preserve">Por otra parte, como fue referido en el antecedente quinto, </w:t>
      </w:r>
      <w:r w:rsidRPr="008466AD">
        <w:rPr>
          <w:rFonts w:ascii="Palatino Linotype" w:hAnsi="Palatino Linotype"/>
          <w:b/>
          <w:bCs/>
          <w:sz w:val="24"/>
          <w:szCs w:val="24"/>
        </w:rPr>
        <w:t xml:space="preserve">El Sujeto Obligado </w:t>
      </w:r>
      <w:r w:rsidR="00A55C41" w:rsidRPr="008466AD">
        <w:rPr>
          <w:rFonts w:ascii="Palatino Linotype" w:hAnsi="Palatino Linotype"/>
          <w:sz w:val="24"/>
          <w:szCs w:val="24"/>
        </w:rPr>
        <w:t>fue omiso en rendir su informe justificado,</w:t>
      </w:r>
      <w:r w:rsidR="005843CB" w:rsidRPr="008466AD">
        <w:rPr>
          <w:rFonts w:ascii="Palatino Linotype" w:hAnsi="Palatino Linotype"/>
          <w:sz w:val="24"/>
          <w:szCs w:val="24"/>
        </w:rPr>
        <w:t xml:space="preserve"> es decir, fue omiso en subsanar la violación al derecho de acceso a la información pública.</w:t>
      </w:r>
      <w:r w:rsidR="00A55C41" w:rsidRPr="008466AD">
        <w:rPr>
          <w:rFonts w:ascii="Palatino Linotype" w:hAnsi="Palatino Linotype"/>
          <w:sz w:val="24"/>
          <w:szCs w:val="24"/>
        </w:rPr>
        <w:t xml:space="preserve"> </w:t>
      </w:r>
      <w:r w:rsidR="005843CB" w:rsidRPr="008466AD">
        <w:rPr>
          <w:rFonts w:ascii="Palatino Linotype" w:hAnsi="Palatino Linotype"/>
          <w:sz w:val="24"/>
          <w:szCs w:val="24"/>
        </w:rPr>
        <w:t>R</w:t>
      </w:r>
      <w:r w:rsidR="00A55C41" w:rsidRPr="008466AD">
        <w:rPr>
          <w:rFonts w:ascii="Palatino Linotype" w:hAnsi="Palatino Linotype"/>
          <w:sz w:val="24"/>
          <w:szCs w:val="24"/>
        </w:rPr>
        <w:t>esultando procedente la entrega de la siguiente información:</w:t>
      </w:r>
    </w:p>
    <w:p w14:paraId="5818F21E" w14:textId="53752258" w:rsidR="00A55C41" w:rsidRPr="008466AD" w:rsidRDefault="00A55C41" w:rsidP="00A55C41">
      <w:pPr>
        <w:pStyle w:val="Citas"/>
        <w:numPr>
          <w:ilvl w:val="0"/>
          <w:numId w:val="79"/>
        </w:numPr>
        <w:ind w:right="0"/>
        <w:rPr>
          <w:i w:val="0"/>
          <w:iCs/>
          <w:sz w:val="24"/>
          <w:szCs w:val="24"/>
        </w:rPr>
      </w:pPr>
      <w:r w:rsidRPr="008466AD">
        <w:rPr>
          <w:i w:val="0"/>
          <w:iCs/>
          <w:color w:val="000000"/>
          <w:sz w:val="24"/>
          <w:szCs w:val="24"/>
        </w:rPr>
        <w:t>El o los documentos referidos en respuesta relativos a los expedientes de capacitación de los elementos de la policía municipal y tránsito</w:t>
      </w:r>
      <w:r w:rsidR="00D878E0" w:rsidRPr="008466AD">
        <w:rPr>
          <w:i w:val="0"/>
          <w:iCs/>
          <w:color w:val="000000"/>
          <w:sz w:val="24"/>
          <w:szCs w:val="24"/>
        </w:rPr>
        <w:t>.</w:t>
      </w:r>
    </w:p>
    <w:p w14:paraId="27E3AA50" w14:textId="5AEF9C5C" w:rsidR="00D878E0" w:rsidRPr="008466AD" w:rsidRDefault="00D878E0" w:rsidP="00D878E0">
      <w:pPr>
        <w:numPr>
          <w:ilvl w:val="0"/>
          <w:numId w:val="79"/>
        </w:numPr>
        <w:pBdr>
          <w:top w:val="nil"/>
          <w:left w:val="nil"/>
          <w:bottom w:val="nil"/>
          <w:right w:val="nil"/>
          <w:between w:val="nil"/>
        </w:pBdr>
        <w:spacing w:after="0" w:line="360" w:lineRule="auto"/>
        <w:jc w:val="both"/>
        <w:rPr>
          <w:rFonts w:ascii="Palatino Linotype" w:eastAsia="Palatino Linotype" w:hAnsi="Palatino Linotype" w:cs="Palatino Linotype"/>
          <w:bCs/>
          <w:iCs/>
          <w:color w:val="000000"/>
          <w:sz w:val="24"/>
          <w:szCs w:val="24"/>
        </w:rPr>
      </w:pPr>
      <w:r w:rsidRPr="008466AD">
        <w:rPr>
          <w:rFonts w:ascii="Palatino Linotype" w:eastAsia="Palatino Linotype" w:hAnsi="Palatino Linotype" w:cs="Palatino Linotype"/>
          <w:bCs/>
          <w:iCs/>
          <w:color w:val="000000"/>
          <w:sz w:val="24"/>
          <w:szCs w:val="24"/>
        </w:rPr>
        <w:t xml:space="preserve">Resultado global de evaluación de control de confianza (aprobado, no aprobado </w:t>
      </w:r>
      <w:proofErr w:type="spellStart"/>
      <w:r w:rsidRPr="008466AD">
        <w:rPr>
          <w:rFonts w:ascii="Palatino Linotype" w:eastAsia="Palatino Linotype" w:hAnsi="Palatino Linotype" w:cs="Palatino Linotype"/>
          <w:bCs/>
          <w:iCs/>
          <w:color w:val="000000"/>
          <w:sz w:val="24"/>
          <w:szCs w:val="24"/>
        </w:rPr>
        <w:t>u</w:t>
      </w:r>
      <w:proofErr w:type="spellEnd"/>
      <w:r w:rsidRPr="008466AD">
        <w:rPr>
          <w:rFonts w:ascii="Palatino Linotype" w:eastAsia="Palatino Linotype" w:hAnsi="Palatino Linotype" w:cs="Palatino Linotype"/>
          <w:bCs/>
          <w:iCs/>
          <w:color w:val="000000"/>
          <w:sz w:val="24"/>
          <w:szCs w:val="24"/>
        </w:rPr>
        <w:t xml:space="preserve"> homólogo) de los servidores públicos en materia de seguridad pública, adscritos al veinticuatro de marzo de dos mil veinticinco. </w:t>
      </w:r>
    </w:p>
    <w:p w14:paraId="1CB2FBEE" w14:textId="77777777" w:rsidR="00D878E0" w:rsidRPr="008466AD" w:rsidRDefault="00D878E0" w:rsidP="00D878E0">
      <w:pPr>
        <w:pStyle w:val="Citas"/>
        <w:numPr>
          <w:ilvl w:val="0"/>
          <w:numId w:val="79"/>
        </w:numPr>
        <w:ind w:right="0"/>
        <w:rPr>
          <w:i w:val="0"/>
          <w:iCs/>
          <w:sz w:val="24"/>
          <w:szCs w:val="24"/>
        </w:rPr>
      </w:pPr>
      <w:r w:rsidRPr="008466AD">
        <w:rPr>
          <w:i w:val="0"/>
          <w:iCs/>
          <w:sz w:val="24"/>
          <w:szCs w:val="24"/>
        </w:rPr>
        <w:t xml:space="preserve">El o los documentos donde consten las sanciones o reconocimientos derivados de los procesos de capacitación y evaluación de desempeño de los elementos de la policía municipal y tránsito, al veinticuatro de marzo de dos mil veinticinco. </w:t>
      </w:r>
    </w:p>
    <w:p w14:paraId="5EBD2D47" w14:textId="77777777" w:rsidR="00D878E0" w:rsidRPr="008466AD" w:rsidRDefault="00D878E0" w:rsidP="00D878E0">
      <w:pPr>
        <w:pBdr>
          <w:top w:val="nil"/>
          <w:left w:val="nil"/>
          <w:bottom w:val="nil"/>
          <w:right w:val="nil"/>
          <w:between w:val="nil"/>
        </w:pBdr>
        <w:spacing w:after="0" w:line="360" w:lineRule="auto"/>
        <w:ind w:left="720" w:right="474"/>
        <w:jc w:val="both"/>
        <w:rPr>
          <w:rFonts w:ascii="Palatino Linotype" w:eastAsia="Palatino Linotype" w:hAnsi="Palatino Linotype" w:cs="Palatino Linotype"/>
          <w:bCs/>
          <w:iCs/>
          <w:color w:val="000000"/>
          <w:sz w:val="24"/>
          <w:szCs w:val="24"/>
        </w:rPr>
      </w:pPr>
    </w:p>
    <w:p w14:paraId="300F8298" w14:textId="77777777" w:rsidR="00CB2134" w:rsidRPr="008466AD" w:rsidRDefault="00CB2134" w:rsidP="00CB2134">
      <w:pPr>
        <w:spacing w:after="0" w:line="360" w:lineRule="auto"/>
        <w:contextualSpacing/>
        <w:jc w:val="both"/>
        <w:rPr>
          <w:rFonts w:ascii="Palatino Linotype" w:hAnsi="Palatino Linotype"/>
          <w:sz w:val="24"/>
          <w:szCs w:val="24"/>
        </w:rPr>
      </w:pPr>
      <w:r w:rsidRPr="008466AD">
        <w:rPr>
          <w:rFonts w:ascii="Palatino Linotype" w:hAnsi="Palatino Linotype"/>
          <w:sz w:val="24"/>
          <w:szCs w:val="24"/>
        </w:rPr>
        <w:t xml:space="preserve">Con relación al tercer punto que será materia de cumplimiento, se comprende que </w:t>
      </w:r>
      <w:r w:rsidRPr="008466AD">
        <w:rPr>
          <w:rFonts w:ascii="Palatino Linotype" w:hAnsi="Palatino Linotype" w:cs="Arial"/>
          <w:bCs/>
          <w:sz w:val="24"/>
          <w:szCs w:val="24"/>
        </w:rPr>
        <w:t xml:space="preserve">el </w:t>
      </w:r>
      <w:r w:rsidRPr="008466AD">
        <w:rPr>
          <w:rFonts w:ascii="Palatino Linotype" w:hAnsi="Palatino Linotype"/>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E11D789" w14:textId="77777777" w:rsidR="00CB2134" w:rsidRPr="008466AD" w:rsidRDefault="00CB2134" w:rsidP="00CB2134">
      <w:pPr>
        <w:spacing w:after="0" w:line="360" w:lineRule="auto"/>
        <w:contextualSpacing/>
        <w:jc w:val="both"/>
        <w:rPr>
          <w:rFonts w:ascii="Palatino Linotype" w:hAnsi="Palatino Linotype"/>
          <w:i/>
          <w:iCs/>
          <w:sz w:val="24"/>
          <w:szCs w:val="24"/>
        </w:rPr>
      </w:pPr>
    </w:p>
    <w:p w14:paraId="6D868632" w14:textId="77777777" w:rsidR="00CB2134" w:rsidRPr="008466AD" w:rsidRDefault="00CB2134" w:rsidP="00CB2134">
      <w:pPr>
        <w:spacing w:line="360" w:lineRule="auto"/>
        <w:jc w:val="both"/>
        <w:rPr>
          <w:sz w:val="24"/>
          <w:szCs w:val="24"/>
          <w:lang w:val="es-ES_tradnl"/>
        </w:rPr>
      </w:pPr>
      <w:r w:rsidRPr="008466AD">
        <w:rPr>
          <w:rFonts w:ascii="Palatino Linotype" w:hAnsi="Palatino Linotype"/>
          <w:iCs/>
          <w:sz w:val="24"/>
          <w:szCs w:val="24"/>
        </w:rPr>
        <w:lastRenderedPageBreak/>
        <w:t xml:space="preserve">Robustece lo anterior, el criterio </w:t>
      </w:r>
      <w:r w:rsidRPr="008466AD">
        <w:rPr>
          <w:rFonts w:ascii="Palatino Linotype" w:hAnsi="Palatino Linotype" w:cs="Arial"/>
          <w:color w:val="000000"/>
          <w:sz w:val="24"/>
          <w:szCs w:val="24"/>
          <w:lang w:val="es-ES_tradnl"/>
        </w:rPr>
        <w:t xml:space="preserve">03-17, emitido por </w:t>
      </w:r>
      <w:r w:rsidRPr="008466A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5CD72DCA" w14:textId="77777777" w:rsidR="00CB2134" w:rsidRPr="008466AD" w:rsidRDefault="00CB2134" w:rsidP="00CB2134">
      <w:pPr>
        <w:pStyle w:val="Citas"/>
        <w:rPr>
          <w:b/>
          <w:spacing w:val="18"/>
        </w:rPr>
      </w:pPr>
      <w:r w:rsidRPr="008466AD">
        <w:rPr>
          <w:b/>
        </w:rPr>
        <w:t xml:space="preserve">“NO EXISTE OBLIGACIÓN DE ELABORAR </w:t>
      </w:r>
      <w:r w:rsidRPr="008466AD">
        <w:rPr>
          <w:b/>
          <w:spacing w:val="-3"/>
        </w:rPr>
        <w:t>D</w:t>
      </w:r>
      <w:r w:rsidRPr="008466AD">
        <w:rPr>
          <w:b/>
        </w:rPr>
        <w:t>OCUM</w:t>
      </w:r>
      <w:r w:rsidRPr="008466AD">
        <w:rPr>
          <w:b/>
          <w:spacing w:val="1"/>
        </w:rPr>
        <w:t>E</w:t>
      </w:r>
      <w:r w:rsidRPr="008466AD">
        <w:rPr>
          <w:b/>
        </w:rPr>
        <w:t>N</w:t>
      </w:r>
      <w:r w:rsidRPr="008466AD">
        <w:rPr>
          <w:b/>
          <w:spacing w:val="-1"/>
        </w:rPr>
        <w:t>T</w:t>
      </w:r>
      <w:r w:rsidRPr="008466AD">
        <w:rPr>
          <w:b/>
        </w:rPr>
        <w:t>OS</w:t>
      </w:r>
      <w:r w:rsidRPr="008466AD">
        <w:rPr>
          <w:b/>
          <w:spacing w:val="14"/>
        </w:rPr>
        <w:t xml:space="preserve"> </w:t>
      </w:r>
      <w:r w:rsidRPr="008466AD">
        <w:rPr>
          <w:b/>
          <w:spacing w:val="-1"/>
        </w:rPr>
        <w:t xml:space="preserve">AD </w:t>
      </w:r>
      <w:r w:rsidRPr="008466AD">
        <w:rPr>
          <w:b/>
        </w:rPr>
        <w:t>HOC</w:t>
      </w:r>
      <w:r w:rsidRPr="008466AD">
        <w:rPr>
          <w:b/>
          <w:spacing w:val="11"/>
        </w:rPr>
        <w:t xml:space="preserve"> </w:t>
      </w:r>
      <w:r w:rsidRPr="008466AD">
        <w:rPr>
          <w:b/>
        </w:rPr>
        <w:t>PARA</w:t>
      </w:r>
      <w:r w:rsidRPr="008466AD">
        <w:rPr>
          <w:b/>
          <w:spacing w:val="10"/>
        </w:rPr>
        <w:t xml:space="preserve"> </w:t>
      </w:r>
      <w:r w:rsidRPr="008466AD">
        <w:rPr>
          <w:b/>
        </w:rPr>
        <w:t>ATENDER LAS SOL</w:t>
      </w:r>
      <w:r w:rsidRPr="008466AD">
        <w:rPr>
          <w:b/>
          <w:spacing w:val="-2"/>
        </w:rPr>
        <w:t>I</w:t>
      </w:r>
      <w:r w:rsidRPr="008466AD">
        <w:rPr>
          <w:b/>
          <w:spacing w:val="1"/>
        </w:rPr>
        <w:t>C</w:t>
      </w:r>
      <w:r w:rsidRPr="008466AD">
        <w:rPr>
          <w:b/>
        </w:rPr>
        <w:t>ITUDES</w:t>
      </w:r>
      <w:r w:rsidRPr="008466AD">
        <w:rPr>
          <w:b/>
          <w:spacing w:val="10"/>
        </w:rPr>
        <w:t xml:space="preserve"> </w:t>
      </w:r>
      <w:r w:rsidRPr="008466AD">
        <w:rPr>
          <w:b/>
        </w:rPr>
        <w:t>DE</w:t>
      </w:r>
      <w:r w:rsidRPr="008466AD">
        <w:rPr>
          <w:b/>
          <w:spacing w:val="9"/>
        </w:rPr>
        <w:t xml:space="preserve"> </w:t>
      </w:r>
      <w:r w:rsidRPr="008466AD">
        <w:rPr>
          <w:b/>
          <w:spacing w:val="1"/>
        </w:rPr>
        <w:t>AC</w:t>
      </w:r>
      <w:r w:rsidRPr="008466AD">
        <w:rPr>
          <w:b/>
          <w:spacing w:val="-1"/>
        </w:rPr>
        <w:t>C</w:t>
      </w:r>
      <w:r w:rsidRPr="008466AD">
        <w:rPr>
          <w:b/>
          <w:spacing w:val="1"/>
        </w:rPr>
        <w:t>ES</w:t>
      </w:r>
      <w:r w:rsidRPr="008466AD">
        <w:rPr>
          <w:b/>
        </w:rPr>
        <w:t>O</w:t>
      </w:r>
      <w:r w:rsidRPr="008466AD">
        <w:rPr>
          <w:b/>
          <w:spacing w:val="11"/>
        </w:rPr>
        <w:t xml:space="preserve"> </w:t>
      </w:r>
      <w:r w:rsidRPr="008466AD">
        <w:rPr>
          <w:b/>
        </w:rPr>
        <w:t>A</w:t>
      </w:r>
      <w:r w:rsidRPr="008466AD">
        <w:rPr>
          <w:b/>
          <w:spacing w:val="9"/>
        </w:rPr>
        <w:t xml:space="preserve"> </w:t>
      </w:r>
      <w:r w:rsidRPr="008466AD">
        <w:rPr>
          <w:b/>
        </w:rPr>
        <w:t>LA</w:t>
      </w:r>
      <w:r w:rsidRPr="008466AD">
        <w:rPr>
          <w:b/>
          <w:spacing w:val="10"/>
        </w:rPr>
        <w:t xml:space="preserve"> </w:t>
      </w:r>
      <w:r w:rsidRPr="008466AD">
        <w:rPr>
          <w:b/>
        </w:rPr>
        <w:t>INFORMA</w:t>
      </w:r>
      <w:r w:rsidRPr="008466AD">
        <w:rPr>
          <w:b/>
          <w:spacing w:val="1"/>
        </w:rPr>
        <w:t>C</w:t>
      </w:r>
      <w:r w:rsidRPr="008466AD">
        <w:rPr>
          <w:b/>
        </w:rPr>
        <w:t>IÓ</w:t>
      </w:r>
      <w:r w:rsidRPr="008466AD">
        <w:rPr>
          <w:b/>
          <w:spacing w:val="-2"/>
        </w:rPr>
        <w:t>N</w:t>
      </w:r>
      <w:r w:rsidRPr="008466AD">
        <w:rPr>
          <w:b/>
        </w:rPr>
        <w:t>.</w:t>
      </w:r>
      <w:r w:rsidRPr="008466AD">
        <w:rPr>
          <w:b/>
          <w:spacing w:val="18"/>
        </w:rPr>
        <w:t xml:space="preserve"> </w:t>
      </w:r>
    </w:p>
    <w:p w14:paraId="46048183" w14:textId="77777777" w:rsidR="00CB2134" w:rsidRPr="008466AD" w:rsidRDefault="00CB2134" w:rsidP="00CB2134">
      <w:pPr>
        <w:pStyle w:val="Citas"/>
      </w:pPr>
      <w:r w:rsidRPr="008466AD">
        <w:rPr>
          <w:spacing w:val="18"/>
        </w:rPr>
        <w:t>L</w:t>
      </w:r>
      <w:r w:rsidRPr="008466AD">
        <w:rPr>
          <w:spacing w:val="-1"/>
        </w:rPr>
        <w:t xml:space="preserve">os </w:t>
      </w:r>
      <w:r w:rsidRPr="008466AD">
        <w:rPr>
          <w:spacing w:val="1"/>
        </w:rPr>
        <w:t>a</w:t>
      </w:r>
      <w:r w:rsidRPr="008466AD">
        <w:t>rt</w:t>
      </w:r>
      <w:r w:rsidRPr="008466AD">
        <w:rPr>
          <w:spacing w:val="-2"/>
        </w:rPr>
        <w:t>í</w:t>
      </w:r>
      <w:r w:rsidRPr="008466AD">
        <w:t>c</w:t>
      </w:r>
      <w:r w:rsidRPr="008466AD">
        <w:rPr>
          <w:spacing w:val="1"/>
        </w:rPr>
        <w:t>u</w:t>
      </w:r>
      <w:r w:rsidRPr="008466AD">
        <w:t>los</w:t>
      </w:r>
      <w:r w:rsidRPr="008466AD">
        <w:rPr>
          <w:spacing w:val="8"/>
        </w:rPr>
        <w:t xml:space="preserve"> 129 </w:t>
      </w:r>
      <w:r w:rsidRPr="008466AD">
        <w:rPr>
          <w:spacing w:val="1"/>
        </w:rPr>
        <w:t>d</w:t>
      </w:r>
      <w:r w:rsidRPr="008466AD">
        <w:t>e</w:t>
      </w:r>
      <w:r w:rsidRPr="008466AD">
        <w:rPr>
          <w:spacing w:val="9"/>
        </w:rPr>
        <w:t xml:space="preserve"> </w:t>
      </w:r>
      <w:r w:rsidRPr="008466AD">
        <w:t>la</w:t>
      </w:r>
      <w:r w:rsidRPr="008466AD">
        <w:rPr>
          <w:spacing w:val="10"/>
        </w:rPr>
        <w:t xml:space="preserve"> </w:t>
      </w:r>
      <w:r w:rsidRPr="008466AD">
        <w:rPr>
          <w:spacing w:val="-1"/>
        </w:rPr>
        <w:t>L</w:t>
      </w:r>
      <w:r w:rsidRPr="008466AD">
        <w:rPr>
          <w:spacing w:val="1"/>
        </w:rPr>
        <w:t>e</w:t>
      </w:r>
      <w:r w:rsidRPr="008466AD">
        <w:t>y</w:t>
      </w:r>
      <w:r w:rsidRPr="008466AD">
        <w:rPr>
          <w:spacing w:val="8"/>
        </w:rPr>
        <w:t xml:space="preserve"> </w:t>
      </w:r>
      <w:r w:rsidRPr="008466AD">
        <w:t>General</w:t>
      </w:r>
      <w:r w:rsidRPr="008466AD">
        <w:rPr>
          <w:spacing w:val="10"/>
        </w:rPr>
        <w:t xml:space="preserve"> </w:t>
      </w:r>
      <w:r w:rsidRPr="008466AD">
        <w:rPr>
          <w:spacing w:val="-1"/>
        </w:rPr>
        <w:t>d</w:t>
      </w:r>
      <w:r w:rsidRPr="008466AD">
        <w:t>e</w:t>
      </w:r>
      <w:r w:rsidRPr="008466AD">
        <w:rPr>
          <w:spacing w:val="9"/>
        </w:rPr>
        <w:t xml:space="preserve"> </w:t>
      </w:r>
      <w:r w:rsidRPr="008466AD">
        <w:rPr>
          <w:spacing w:val="2"/>
        </w:rPr>
        <w:t>T</w:t>
      </w:r>
      <w:r w:rsidRPr="008466AD">
        <w:t>r</w:t>
      </w:r>
      <w:r w:rsidRPr="008466AD">
        <w:rPr>
          <w:spacing w:val="-2"/>
        </w:rPr>
        <w:t>a</w:t>
      </w:r>
      <w:r w:rsidRPr="008466AD">
        <w:rPr>
          <w:spacing w:val="1"/>
        </w:rPr>
        <w:t>n</w:t>
      </w:r>
      <w:r w:rsidRPr="008466AD">
        <w:t>s</w:t>
      </w:r>
      <w:r w:rsidRPr="008466AD">
        <w:rPr>
          <w:spacing w:val="1"/>
        </w:rPr>
        <w:t>pa</w:t>
      </w:r>
      <w:r w:rsidRPr="008466AD">
        <w:t>r</w:t>
      </w:r>
      <w:r w:rsidRPr="008466AD">
        <w:rPr>
          <w:spacing w:val="-2"/>
        </w:rPr>
        <w:t>e</w:t>
      </w:r>
      <w:r w:rsidRPr="008466AD">
        <w:rPr>
          <w:spacing w:val="1"/>
        </w:rPr>
        <w:t>n</w:t>
      </w:r>
      <w:r w:rsidRPr="008466AD">
        <w:t>cia y Acc</w:t>
      </w:r>
      <w:r w:rsidRPr="008466AD">
        <w:rPr>
          <w:spacing w:val="1"/>
        </w:rPr>
        <w:t>e</w:t>
      </w:r>
      <w:r w:rsidRPr="008466AD">
        <w:t>so</w:t>
      </w:r>
      <w:r w:rsidRPr="008466AD">
        <w:rPr>
          <w:spacing w:val="3"/>
        </w:rPr>
        <w:t xml:space="preserve"> </w:t>
      </w:r>
      <w:r w:rsidRPr="008466AD">
        <w:t>a</w:t>
      </w:r>
      <w:r w:rsidRPr="008466AD">
        <w:rPr>
          <w:spacing w:val="1"/>
        </w:rPr>
        <w:t xml:space="preserve"> </w:t>
      </w:r>
      <w:r w:rsidRPr="008466AD">
        <w:t>la I</w:t>
      </w:r>
      <w:r w:rsidRPr="008466AD">
        <w:rPr>
          <w:spacing w:val="-1"/>
        </w:rPr>
        <w:t>n</w:t>
      </w:r>
      <w:r w:rsidRPr="008466AD">
        <w:t>f</w:t>
      </w:r>
      <w:r w:rsidRPr="008466AD">
        <w:rPr>
          <w:spacing w:val="1"/>
        </w:rPr>
        <w:t>o</w:t>
      </w:r>
      <w:r w:rsidRPr="008466AD">
        <w:rPr>
          <w:spacing w:val="-3"/>
        </w:rPr>
        <w:t>r</w:t>
      </w:r>
      <w:r w:rsidRPr="008466AD">
        <w:rPr>
          <w:spacing w:val="1"/>
        </w:rPr>
        <w:t>ma</w:t>
      </w:r>
      <w:r w:rsidRPr="008466AD">
        <w:t>ci</w:t>
      </w:r>
      <w:r w:rsidRPr="008466AD">
        <w:rPr>
          <w:spacing w:val="-2"/>
        </w:rPr>
        <w:t>ó</w:t>
      </w:r>
      <w:r w:rsidRPr="008466AD">
        <w:t>n</w:t>
      </w:r>
      <w:r w:rsidRPr="008466AD">
        <w:rPr>
          <w:spacing w:val="6"/>
        </w:rPr>
        <w:t xml:space="preserve"> </w:t>
      </w:r>
      <w:r w:rsidRPr="008466AD">
        <w:rPr>
          <w:spacing w:val="-2"/>
        </w:rPr>
        <w:t>P</w:t>
      </w:r>
      <w:r w:rsidRPr="008466AD">
        <w:rPr>
          <w:spacing w:val="1"/>
        </w:rPr>
        <w:t>úb</w:t>
      </w:r>
      <w:r w:rsidRPr="008466AD">
        <w:t>l</w:t>
      </w:r>
      <w:r w:rsidRPr="008466AD">
        <w:rPr>
          <w:spacing w:val="-1"/>
        </w:rPr>
        <w:t>i</w:t>
      </w:r>
      <w:r w:rsidRPr="008466AD">
        <w:t xml:space="preserve">ca y </w:t>
      </w:r>
      <w:r w:rsidRPr="008466AD">
        <w:rPr>
          <w:spacing w:val="8"/>
        </w:rPr>
        <w:t xml:space="preserve">130, párrafo cuarto, </w:t>
      </w:r>
      <w:r w:rsidRPr="008466AD">
        <w:rPr>
          <w:spacing w:val="1"/>
        </w:rPr>
        <w:t>d</w:t>
      </w:r>
      <w:r w:rsidRPr="008466AD">
        <w:t>e</w:t>
      </w:r>
      <w:r w:rsidRPr="008466AD">
        <w:rPr>
          <w:spacing w:val="9"/>
        </w:rPr>
        <w:t xml:space="preserve"> </w:t>
      </w:r>
      <w:r w:rsidRPr="008466AD">
        <w:t>la</w:t>
      </w:r>
      <w:r w:rsidRPr="008466AD">
        <w:rPr>
          <w:spacing w:val="10"/>
        </w:rPr>
        <w:t xml:space="preserve"> </w:t>
      </w:r>
      <w:r w:rsidRPr="008466AD">
        <w:rPr>
          <w:spacing w:val="-1"/>
        </w:rPr>
        <w:t>L</w:t>
      </w:r>
      <w:r w:rsidRPr="008466AD">
        <w:rPr>
          <w:spacing w:val="1"/>
        </w:rPr>
        <w:t>e</w:t>
      </w:r>
      <w:r w:rsidRPr="008466AD">
        <w:t>y</w:t>
      </w:r>
      <w:r w:rsidRPr="008466AD">
        <w:rPr>
          <w:spacing w:val="8"/>
        </w:rPr>
        <w:t xml:space="preserve"> </w:t>
      </w:r>
      <w:r w:rsidRPr="008466AD">
        <w:t>Fe</w:t>
      </w:r>
      <w:r w:rsidRPr="008466AD">
        <w:rPr>
          <w:spacing w:val="1"/>
        </w:rPr>
        <w:t>de</w:t>
      </w:r>
      <w:r w:rsidRPr="008466AD">
        <w:t>ral</w:t>
      </w:r>
      <w:r w:rsidRPr="008466AD">
        <w:rPr>
          <w:spacing w:val="10"/>
        </w:rPr>
        <w:t xml:space="preserve"> </w:t>
      </w:r>
      <w:r w:rsidRPr="008466AD">
        <w:rPr>
          <w:spacing w:val="-1"/>
        </w:rPr>
        <w:t>d</w:t>
      </w:r>
      <w:r w:rsidRPr="008466AD">
        <w:t>e</w:t>
      </w:r>
      <w:r w:rsidRPr="008466AD">
        <w:rPr>
          <w:spacing w:val="9"/>
        </w:rPr>
        <w:t xml:space="preserve"> </w:t>
      </w:r>
      <w:r w:rsidRPr="008466AD">
        <w:rPr>
          <w:spacing w:val="2"/>
        </w:rPr>
        <w:t>T</w:t>
      </w:r>
      <w:r w:rsidRPr="008466AD">
        <w:t>r</w:t>
      </w:r>
      <w:r w:rsidRPr="008466AD">
        <w:rPr>
          <w:spacing w:val="-2"/>
        </w:rPr>
        <w:t>a</w:t>
      </w:r>
      <w:r w:rsidRPr="008466AD">
        <w:rPr>
          <w:spacing w:val="1"/>
        </w:rPr>
        <w:t>n</w:t>
      </w:r>
      <w:r w:rsidRPr="008466AD">
        <w:t>s</w:t>
      </w:r>
      <w:r w:rsidRPr="008466AD">
        <w:rPr>
          <w:spacing w:val="1"/>
        </w:rPr>
        <w:t>pa</w:t>
      </w:r>
      <w:r w:rsidRPr="008466AD">
        <w:t>r</w:t>
      </w:r>
      <w:r w:rsidRPr="008466AD">
        <w:rPr>
          <w:spacing w:val="-2"/>
        </w:rPr>
        <w:t>e</w:t>
      </w:r>
      <w:r w:rsidRPr="008466AD">
        <w:rPr>
          <w:spacing w:val="1"/>
        </w:rPr>
        <w:t>n</w:t>
      </w:r>
      <w:r w:rsidRPr="008466AD">
        <w:t>cia y Acc</w:t>
      </w:r>
      <w:r w:rsidRPr="008466AD">
        <w:rPr>
          <w:spacing w:val="1"/>
        </w:rPr>
        <w:t>e</w:t>
      </w:r>
      <w:r w:rsidRPr="008466AD">
        <w:t>so</w:t>
      </w:r>
      <w:r w:rsidRPr="008466AD">
        <w:rPr>
          <w:spacing w:val="3"/>
        </w:rPr>
        <w:t xml:space="preserve"> </w:t>
      </w:r>
      <w:r w:rsidRPr="008466AD">
        <w:t>a</w:t>
      </w:r>
      <w:r w:rsidRPr="008466AD">
        <w:rPr>
          <w:spacing w:val="1"/>
        </w:rPr>
        <w:t xml:space="preserve"> </w:t>
      </w:r>
      <w:r w:rsidRPr="008466AD">
        <w:t>la I</w:t>
      </w:r>
      <w:r w:rsidRPr="008466AD">
        <w:rPr>
          <w:spacing w:val="-1"/>
        </w:rPr>
        <w:t>n</w:t>
      </w:r>
      <w:r w:rsidRPr="008466AD">
        <w:t>f</w:t>
      </w:r>
      <w:r w:rsidRPr="008466AD">
        <w:rPr>
          <w:spacing w:val="1"/>
        </w:rPr>
        <w:t>o</w:t>
      </w:r>
      <w:r w:rsidRPr="008466AD">
        <w:rPr>
          <w:spacing w:val="-3"/>
        </w:rPr>
        <w:t>r</w:t>
      </w:r>
      <w:r w:rsidRPr="008466AD">
        <w:rPr>
          <w:spacing w:val="1"/>
        </w:rPr>
        <w:t>ma</w:t>
      </w:r>
      <w:r w:rsidRPr="008466AD">
        <w:t>ci</w:t>
      </w:r>
      <w:r w:rsidRPr="008466AD">
        <w:rPr>
          <w:spacing w:val="-2"/>
        </w:rPr>
        <w:t>ó</w:t>
      </w:r>
      <w:r w:rsidRPr="008466AD">
        <w:t>n</w:t>
      </w:r>
      <w:r w:rsidRPr="008466AD">
        <w:rPr>
          <w:spacing w:val="6"/>
        </w:rPr>
        <w:t xml:space="preserve"> </w:t>
      </w:r>
      <w:r w:rsidRPr="008466AD">
        <w:rPr>
          <w:spacing w:val="-2"/>
        </w:rPr>
        <w:t>P</w:t>
      </w:r>
      <w:r w:rsidRPr="008466AD">
        <w:rPr>
          <w:spacing w:val="1"/>
        </w:rPr>
        <w:t>úb</w:t>
      </w:r>
      <w:r w:rsidRPr="008466AD">
        <w:t>l</w:t>
      </w:r>
      <w:r w:rsidRPr="008466AD">
        <w:rPr>
          <w:spacing w:val="-1"/>
        </w:rPr>
        <w:t>i</w:t>
      </w:r>
      <w:r w:rsidRPr="008466AD">
        <w:t xml:space="preserve">ca, </w:t>
      </w:r>
      <w:r w:rsidRPr="008466AD">
        <w:rPr>
          <w:spacing w:val="-1"/>
        </w:rPr>
        <w:t>señalan</w:t>
      </w:r>
      <w:r w:rsidRPr="008466AD">
        <w:rPr>
          <w:spacing w:val="1"/>
        </w:rPr>
        <w:t xml:space="preserve"> </w:t>
      </w:r>
      <w:r w:rsidRPr="008466AD">
        <w:rPr>
          <w:spacing w:val="-1"/>
        </w:rPr>
        <w:t>q</w:t>
      </w:r>
      <w:r w:rsidRPr="008466AD">
        <w:rPr>
          <w:spacing w:val="1"/>
        </w:rPr>
        <w:t>u</w:t>
      </w:r>
      <w:r w:rsidRPr="008466A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466AD">
        <w:rPr>
          <w:spacing w:val="-1"/>
        </w:rPr>
        <w:t xml:space="preserve"> sin necesidad de</w:t>
      </w:r>
      <w:r w:rsidRPr="008466AD">
        <w:rPr>
          <w:spacing w:val="1"/>
        </w:rPr>
        <w:t xml:space="preserve"> e</w:t>
      </w:r>
      <w:r w:rsidRPr="008466AD">
        <w:t>la</w:t>
      </w:r>
      <w:r w:rsidRPr="008466AD">
        <w:rPr>
          <w:spacing w:val="1"/>
        </w:rPr>
        <w:t>bo</w:t>
      </w:r>
      <w:r w:rsidRPr="008466AD">
        <w:t xml:space="preserve">rar </w:t>
      </w:r>
      <w:r w:rsidRPr="008466AD">
        <w:rPr>
          <w:spacing w:val="1"/>
        </w:rPr>
        <w:t>do</w:t>
      </w:r>
      <w:r w:rsidRPr="008466AD">
        <w:rPr>
          <w:spacing w:val="-2"/>
        </w:rPr>
        <w:t>c</w:t>
      </w:r>
      <w:r w:rsidRPr="008466AD">
        <w:rPr>
          <w:spacing w:val="1"/>
        </w:rPr>
        <w:t>u</w:t>
      </w:r>
      <w:r w:rsidRPr="008466AD">
        <w:rPr>
          <w:spacing w:val="-1"/>
        </w:rPr>
        <w:t>m</w:t>
      </w:r>
      <w:r w:rsidRPr="008466AD">
        <w:rPr>
          <w:spacing w:val="1"/>
        </w:rPr>
        <w:t>en</w:t>
      </w:r>
      <w:r w:rsidRPr="008466AD">
        <w:rPr>
          <w:spacing w:val="-2"/>
        </w:rPr>
        <w:t>t</w:t>
      </w:r>
      <w:r w:rsidRPr="008466AD">
        <w:rPr>
          <w:spacing w:val="1"/>
        </w:rPr>
        <w:t>o</w:t>
      </w:r>
      <w:r w:rsidRPr="008466AD">
        <w:t>s</w:t>
      </w:r>
      <w:r w:rsidRPr="008466AD">
        <w:rPr>
          <w:spacing w:val="3"/>
        </w:rPr>
        <w:t xml:space="preserve"> </w:t>
      </w:r>
      <w:r w:rsidRPr="008466AD">
        <w:rPr>
          <w:spacing w:val="1"/>
        </w:rPr>
        <w:t>a</w:t>
      </w:r>
      <w:r w:rsidRPr="008466AD">
        <w:t>d</w:t>
      </w:r>
      <w:r w:rsidRPr="008466AD">
        <w:rPr>
          <w:spacing w:val="1"/>
        </w:rPr>
        <w:t xml:space="preserve"> ho</w:t>
      </w:r>
      <w:r w:rsidRPr="008466AD">
        <w:t>c</w:t>
      </w:r>
      <w:r w:rsidRPr="008466AD">
        <w:rPr>
          <w:spacing w:val="2"/>
        </w:rPr>
        <w:t xml:space="preserve"> </w:t>
      </w:r>
      <w:r w:rsidRPr="008466AD">
        <w:rPr>
          <w:spacing w:val="1"/>
        </w:rPr>
        <w:t>pa</w:t>
      </w:r>
      <w:r w:rsidRPr="008466AD">
        <w:t xml:space="preserve">ra </w:t>
      </w:r>
      <w:r w:rsidRPr="008466AD">
        <w:rPr>
          <w:spacing w:val="1"/>
        </w:rPr>
        <w:t>a</w:t>
      </w:r>
      <w:r w:rsidRPr="008466AD">
        <w:t>t</w:t>
      </w:r>
      <w:r w:rsidRPr="008466AD">
        <w:rPr>
          <w:spacing w:val="-1"/>
        </w:rPr>
        <w:t>e</w:t>
      </w:r>
      <w:r w:rsidRPr="008466AD">
        <w:rPr>
          <w:spacing w:val="1"/>
        </w:rPr>
        <w:t>n</w:t>
      </w:r>
      <w:r w:rsidRPr="008466AD">
        <w:rPr>
          <w:spacing w:val="-1"/>
        </w:rPr>
        <w:t>d</w:t>
      </w:r>
      <w:r w:rsidRPr="008466AD">
        <w:rPr>
          <w:spacing w:val="1"/>
        </w:rPr>
        <w:t>e</w:t>
      </w:r>
      <w:r w:rsidRPr="008466AD">
        <w:t>r</w:t>
      </w:r>
      <w:r w:rsidRPr="008466AD">
        <w:rPr>
          <w:spacing w:val="2"/>
        </w:rPr>
        <w:t xml:space="preserve"> </w:t>
      </w:r>
      <w:r w:rsidRPr="008466AD">
        <w:t>l</w:t>
      </w:r>
      <w:r w:rsidRPr="008466AD">
        <w:rPr>
          <w:spacing w:val="-2"/>
        </w:rPr>
        <w:t>a</w:t>
      </w:r>
      <w:r w:rsidRPr="008466AD">
        <w:t>s</w:t>
      </w:r>
      <w:r w:rsidRPr="008466AD">
        <w:rPr>
          <w:spacing w:val="2"/>
        </w:rPr>
        <w:t xml:space="preserve"> </w:t>
      </w:r>
      <w:r w:rsidRPr="008466AD">
        <w:t>s</w:t>
      </w:r>
      <w:r w:rsidRPr="008466AD">
        <w:rPr>
          <w:spacing w:val="1"/>
        </w:rPr>
        <w:t>o</w:t>
      </w:r>
      <w:r w:rsidRPr="008466AD">
        <w:t>l</w:t>
      </w:r>
      <w:r w:rsidRPr="008466AD">
        <w:rPr>
          <w:spacing w:val="-1"/>
        </w:rPr>
        <w:t>i</w:t>
      </w:r>
      <w:r w:rsidRPr="008466AD">
        <w:t>cit</w:t>
      </w:r>
      <w:r w:rsidRPr="008466AD">
        <w:rPr>
          <w:spacing w:val="1"/>
        </w:rPr>
        <w:t>ude</w:t>
      </w:r>
      <w:r w:rsidRPr="008466AD">
        <w:t>s</w:t>
      </w:r>
      <w:r w:rsidRPr="008466AD">
        <w:rPr>
          <w:spacing w:val="4"/>
        </w:rPr>
        <w:t xml:space="preserve"> </w:t>
      </w:r>
      <w:r w:rsidRPr="008466AD">
        <w:rPr>
          <w:spacing w:val="-1"/>
        </w:rPr>
        <w:t>d</w:t>
      </w:r>
      <w:r w:rsidRPr="008466AD">
        <w:t>e</w:t>
      </w:r>
      <w:r w:rsidRPr="008466AD">
        <w:rPr>
          <w:spacing w:val="3"/>
        </w:rPr>
        <w:t xml:space="preserve"> </w:t>
      </w:r>
      <w:r w:rsidRPr="008466AD">
        <w:t>i</w:t>
      </w:r>
      <w:r w:rsidRPr="008466AD">
        <w:rPr>
          <w:spacing w:val="-2"/>
        </w:rPr>
        <w:t>n</w:t>
      </w:r>
      <w:r w:rsidRPr="008466AD">
        <w:t>f</w:t>
      </w:r>
      <w:r w:rsidRPr="008466AD">
        <w:rPr>
          <w:spacing w:val="1"/>
        </w:rPr>
        <w:t>o</w:t>
      </w:r>
      <w:r w:rsidRPr="008466AD">
        <w:t>r</w:t>
      </w:r>
      <w:r w:rsidRPr="008466AD">
        <w:rPr>
          <w:spacing w:val="-1"/>
        </w:rPr>
        <w:t>m</w:t>
      </w:r>
      <w:r w:rsidRPr="008466AD">
        <w:rPr>
          <w:spacing w:val="1"/>
        </w:rPr>
        <w:t>a</w:t>
      </w:r>
      <w:r w:rsidRPr="008466AD">
        <w:t>ció</w:t>
      </w:r>
      <w:r w:rsidRPr="008466AD">
        <w:rPr>
          <w:spacing w:val="1"/>
        </w:rPr>
        <w:t>n</w:t>
      </w:r>
      <w:r w:rsidRPr="008466AD">
        <w:t>.</w:t>
      </w:r>
    </w:p>
    <w:p w14:paraId="35E96458" w14:textId="77777777" w:rsidR="00CB2134" w:rsidRPr="008466AD" w:rsidRDefault="00CB2134" w:rsidP="00CB2134">
      <w:pPr>
        <w:pStyle w:val="Citas"/>
        <w:rPr>
          <w:b/>
        </w:rPr>
      </w:pPr>
      <w:r w:rsidRPr="008466AD">
        <w:rPr>
          <w:b/>
        </w:rPr>
        <w:t>Resoluciones:</w:t>
      </w:r>
    </w:p>
    <w:p w14:paraId="55BB5112" w14:textId="77777777" w:rsidR="00CB2134" w:rsidRPr="008466AD" w:rsidRDefault="00CB2134" w:rsidP="00CB2134">
      <w:pPr>
        <w:pStyle w:val="Citas"/>
      </w:pPr>
      <w:r w:rsidRPr="008466AD">
        <w:rPr>
          <w:b/>
        </w:rPr>
        <w:t>RRA 0050/16.</w:t>
      </w:r>
      <w:r w:rsidRPr="008466AD">
        <w:t xml:space="preserve"> Instituto Nacional para la Evaluación de la Educación. 13 julio de 2016. Por unanimidad. Comisionado Ponente: Francisco Javier Acuña Llamas.</w:t>
      </w:r>
    </w:p>
    <w:p w14:paraId="0E21F5DC" w14:textId="77777777" w:rsidR="00CB2134" w:rsidRPr="008466AD" w:rsidRDefault="00CB2134" w:rsidP="00CB2134">
      <w:pPr>
        <w:pStyle w:val="Citas"/>
        <w:rPr>
          <w:rFonts w:ascii="Times New Roman" w:hAnsi="Times New Roman" w:cs="Times New Roman"/>
        </w:rPr>
      </w:pPr>
      <w:r w:rsidRPr="008466AD">
        <w:rPr>
          <w:b/>
        </w:rPr>
        <w:t xml:space="preserve">RRA 0310/16. </w:t>
      </w:r>
      <w:r w:rsidRPr="008466AD">
        <w:t>Instituto Nacional de Transparencia, Acceso a la Información y Protección de Datos Personales. 10 de agosto de 2016. Por unanimidad. Comisionada Ponente. Areli Cano Guadiana.</w:t>
      </w:r>
    </w:p>
    <w:p w14:paraId="47E1B5FD" w14:textId="77777777" w:rsidR="00CB2134" w:rsidRPr="008466AD" w:rsidRDefault="00CB2134" w:rsidP="00CB2134">
      <w:pPr>
        <w:pStyle w:val="Citas"/>
        <w:rPr>
          <w:b/>
        </w:rPr>
      </w:pPr>
      <w:r w:rsidRPr="008466AD">
        <w:rPr>
          <w:b/>
        </w:rPr>
        <w:t xml:space="preserve">RRA 1889/16. </w:t>
      </w:r>
      <w:r w:rsidRPr="008466AD">
        <w:t xml:space="preserve">Secretaría de Hacienda y Crédito Público. 05 de octubre de 2016. Por unanimidad. Comisionada Ponente. Ximena Puente de la Mora” </w:t>
      </w:r>
      <w:r w:rsidRPr="008466AD">
        <w:rPr>
          <w:b/>
        </w:rPr>
        <w:t>[Sic]</w:t>
      </w:r>
    </w:p>
    <w:p w14:paraId="32676996" w14:textId="5952098C" w:rsidR="00D878E0" w:rsidRPr="008466AD" w:rsidRDefault="00CB2134" w:rsidP="00D878E0">
      <w:pPr>
        <w:pStyle w:val="Citas"/>
        <w:ind w:left="0" w:right="0"/>
        <w:rPr>
          <w:i w:val="0"/>
          <w:iCs/>
          <w:sz w:val="24"/>
          <w:szCs w:val="24"/>
        </w:rPr>
      </w:pPr>
      <w:r w:rsidRPr="008466AD">
        <w:rPr>
          <w:i w:val="0"/>
          <w:iCs/>
          <w:sz w:val="24"/>
          <w:szCs w:val="24"/>
        </w:rPr>
        <w:lastRenderedPageBreak/>
        <w:t xml:space="preserve">En virtud de lo anterior, respecto del tercer punto de cumplimiento para el caso de que la información requerida no obre en los archivos del </w:t>
      </w:r>
      <w:r w:rsidRPr="008466AD">
        <w:rPr>
          <w:b/>
          <w:bCs/>
          <w:i w:val="0"/>
          <w:iCs/>
          <w:sz w:val="24"/>
          <w:szCs w:val="24"/>
        </w:rPr>
        <w:t xml:space="preserve">Sujeto Obligado </w:t>
      </w:r>
      <w:r w:rsidRPr="008466AD">
        <w:rPr>
          <w:i w:val="0"/>
          <w:iCs/>
          <w:sz w:val="24"/>
          <w:szCs w:val="24"/>
        </w:rPr>
        <w:t xml:space="preserve">bastará con que así lo manifieste en el momento procesal correspondiente. </w:t>
      </w:r>
    </w:p>
    <w:p w14:paraId="69DD22CC" w14:textId="77777777" w:rsidR="00D8242E" w:rsidRPr="008466AD" w:rsidRDefault="00D8242E" w:rsidP="004831F0">
      <w:pPr>
        <w:tabs>
          <w:tab w:val="left" w:pos="709"/>
        </w:tabs>
        <w:spacing w:before="240" w:line="360" w:lineRule="auto"/>
        <w:ind w:right="51"/>
        <w:jc w:val="both"/>
        <w:rPr>
          <w:rFonts w:ascii="Palatino Linotype" w:hAnsi="Palatino Linotype" w:cs="Arial"/>
          <w:sz w:val="24"/>
          <w:szCs w:val="24"/>
        </w:rPr>
      </w:pPr>
      <w:bookmarkStart w:id="7" w:name="_Hlk214112018"/>
    </w:p>
    <w:p w14:paraId="55889C6D" w14:textId="77777777" w:rsidR="00B93979" w:rsidRPr="008466AD" w:rsidRDefault="00B93979" w:rsidP="00B93979">
      <w:pPr>
        <w:spacing w:before="240" w:after="240" w:line="360" w:lineRule="auto"/>
        <w:jc w:val="both"/>
        <w:rPr>
          <w:rFonts w:ascii="Palatino Linotype" w:hAnsi="Palatino Linotype"/>
          <w:b/>
          <w:sz w:val="28"/>
          <w:szCs w:val="28"/>
        </w:rPr>
      </w:pPr>
      <w:r w:rsidRPr="008466AD">
        <w:rPr>
          <w:rFonts w:ascii="Palatino Linotype" w:hAnsi="Palatino Linotype"/>
          <w:b/>
          <w:bCs/>
          <w:sz w:val="28"/>
          <w:szCs w:val="28"/>
        </w:rPr>
        <w:t>DE LA</w:t>
      </w:r>
      <w:r w:rsidRPr="008466AD">
        <w:rPr>
          <w:rFonts w:ascii="Palatino Linotype" w:hAnsi="Palatino Linotype"/>
          <w:bCs/>
          <w:sz w:val="24"/>
          <w:szCs w:val="24"/>
        </w:rPr>
        <w:t xml:space="preserve"> </w:t>
      </w:r>
      <w:r w:rsidRPr="008466AD">
        <w:rPr>
          <w:rFonts w:ascii="Palatino Linotype" w:hAnsi="Palatino Linotype"/>
          <w:b/>
          <w:sz w:val="28"/>
          <w:szCs w:val="28"/>
        </w:rPr>
        <w:t xml:space="preserve">VERSIÓN PÚBLICA </w:t>
      </w:r>
    </w:p>
    <w:p w14:paraId="74E5E4BA" w14:textId="77777777" w:rsidR="00B93979" w:rsidRPr="008466AD" w:rsidRDefault="00B93979" w:rsidP="00B93979">
      <w:pPr>
        <w:tabs>
          <w:tab w:val="left" w:pos="7938"/>
        </w:tabs>
        <w:spacing w:before="240" w:after="240" w:line="360" w:lineRule="auto"/>
        <w:jc w:val="both"/>
        <w:rPr>
          <w:rFonts w:ascii="Palatino Linotype" w:eastAsia="Arial Unicode MS" w:hAnsi="Palatino Linotype" w:cs="Arial"/>
          <w:sz w:val="24"/>
          <w:szCs w:val="24"/>
        </w:rPr>
      </w:pPr>
      <w:r w:rsidRPr="008466AD">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2849953" w14:textId="77777777" w:rsidR="00B93979" w:rsidRPr="008466AD" w:rsidRDefault="00B93979" w:rsidP="00B93979">
      <w:pPr>
        <w:spacing w:before="240" w:line="360" w:lineRule="auto"/>
        <w:ind w:left="851" w:right="851"/>
        <w:jc w:val="both"/>
        <w:rPr>
          <w:rFonts w:ascii="Palatino Linotype" w:hAnsi="Palatino Linotype" w:cs="Arial"/>
          <w:i/>
        </w:rPr>
      </w:pPr>
      <w:r w:rsidRPr="008466AD">
        <w:rPr>
          <w:rFonts w:ascii="Palatino Linotype" w:hAnsi="Palatino Linotype" w:cs="Arial"/>
          <w:i/>
        </w:rPr>
        <w:t>“Artículo 3. Para los efectos de la presente Ley se entenderá por:</w:t>
      </w:r>
    </w:p>
    <w:p w14:paraId="23FAD268" w14:textId="77777777" w:rsidR="00B93979" w:rsidRPr="008466AD" w:rsidRDefault="00B93979" w:rsidP="00B93979">
      <w:pPr>
        <w:spacing w:before="240" w:line="360" w:lineRule="auto"/>
        <w:ind w:left="851" w:right="851"/>
        <w:jc w:val="both"/>
        <w:rPr>
          <w:rFonts w:ascii="Palatino Linotype" w:hAnsi="Palatino Linotype" w:cs="Arial"/>
          <w:i/>
        </w:rPr>
      </w:pPr>
      <w:r w:rsidRPr="008466AD">
        <w:rPr>
          <w:rFonts w:ascii="Palatino Linotype" w:hAnsi="Palatino Linotype" w:cs="Arial"/>
          <w:i/>
        </w:rPr>
        <w:t>(…)</w:t>
      </w:r>
    </w:p>
    <w:p w14:paraId="68669DAB"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b/>
          <w:i/>
          <w:u w:val="single"/>
        </w:rPr>
        <w:t>IX. Datos personales:</w:t>
      </w:r>
      <w:r w:rsidRPr="008466AD">
        <w:rPr>
          <w:rFonts w:ascii="Palatino Linotype" w:hAnsi="Palatino Linotype" w:cs="Arial"/>
          <w:b/>
          <w:i/>
        </w:rPr>
        <w:t xml:space="preserve"> </w:t>
      </w:r>
      <w:r w:rsidRPr="008466AD">
        <w:rPr>
          <w:rFonts w:ascii="Palatino Linotype" w:hAnsi="Palatino Linotype" w:cs="Arial"/>
          <w:i/>
        </w:rPr>
        <w:t>La información concerniente a una persona, identificada o identificable según lo dispuesto por la Ley de Protección de Datos Personales del Estado de México;</w:t>
      </w:r>
    </w:p>
    <w:p w14:paraId="43BBAAAC"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b/>
          <w:i/>
        </w:rPr>
        <w:t>(…)</w:t>
      </w:r>
    </w:p>
    <w:p w14:paraId="118F6480"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b/>
          <w:i/>
          <w:u w:val="single"/>
        </w:rPr>
        <w:lastRenderedPageBreak/>
        <w:t>XLV. Versión pública:</w:t>
      </w:r>
      <w:r w:rsidRPr="008466AD">
        <w:rPr>
          <w:rFonts w:ascii="Palatino Linotype" w:hAnsi="Palatino Linotype" w:cs="Arial"/>
          <w:b/>
          <w:i/>
        </w:rPr>
        <w:t xml:space="preserve"> </w:t>
      </w:r>
      <w:r w:rsidRPr="008466AD">
        <w:rPr>
          <w:rFonts w:ascii="Palatino Linotype" w:hAnsi="Palatino Linotype" w:cs="Arial"/>
          <w:i/>
        </w:rPr>
        <w:t>Documento en el que se elimine, suprime o borra la información clasificada como reservada o confidencial para permitir su acceso.</w:t>
      </w:r>
    </w:p>
    <w:p w14:paraId="450F3813"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i/>
        </w:rPr>
        <w:t xml:space="preserve">Artículo 122. </w:t>
      </w:r>
      <w:r w:rsidRPr="008466AD">
        <w:rPr>
          <w:rFonts w:ascii="Palatino Linotype" w:hAnsi="Palatino Linotype" w:cs="Arial"/>
          <w:b/>
          <w:i/>
          <w:u w:val="single"/>
        </w:rPr>
        <w:t xml:space="preserve">La clasificación es el proceso mediante el cual el sujeto obligado determina que la información en su poder </w:t>
      </w:r>
      <w:proofErr w:type="spellStart"/>
      <w:r w:rsidRPr="008466AD">
        <w:rPr>
          <w:rFonts w:ascii="Palatino Linotype" w:hAnsi="Palatino Linotype" w:cs="Arial"/>
          <w:b/>
          <w:i/>
          <w:u w:val="single"/>
        </w:rPr>
        <w:t>actualiza</w:t>
      </w:r>
      <w:proofErr w:type="spellEnd"/>
      <w:r w:rsidRPr="008466AD">
        <w:rPr>
          <w:rFonts w:ascii="Palatino Linotype" w:hAnsi="Palatino Linotype" w:cs="Arial"/>
          <w:b/>
          <w:i/>
          <w:u w:val="single"/>
        </w:rPr>
        <w:t xml:space="preserve"> alguno de los supuestos de reserva o confidencialidad, de conformidad con lo dispuesto en el presente título.</w:t>
      </w:r>
    </w:p>
    <w:p w14:paraId="73E705DE" w14:textId="77777777" w:rsidR="00B93979" w:rsidRPr="008466AD" w:rsidRDefault="00B93979" w:rsidP="00B93979">
      <w:pPr>
        <w:spacing w:before="240" w:line="360" w:lineRule="auto"/>
        <w:ind w:left="851" w:right="851"/>
        <w:jc w:val="both"/>
        <w:rPr>
          <w:rFonts w:ascii="Palatino Linotype" w:hAnsi="Palatino Linotype" w:cs="Arial"/>
          <w:i/>
        </w:rPr>
      </w:pPr>
      <w:r w:rsidRPr="008466AD">
        <w:rPr>
          <w:rFonts w:ascii="Palatino Linotype" w:hAnsi="Palatino Linotype" w:cs="Arial"/>
          <w:i/>
        </w:rPr>
        <w:t>[…]</w:t>
      </w:r>
    </w:p>
    <w:p w14:paraId="00D9151B" w14:textId="77777777" w:rsidR="00B93979" w:rsidRPr="008466AD" w:rsidRDefault="00B93979" w:rsidP="00B93979">
      <w:pPr>
        <w:spacing w:before="240" w:line="360" w:lineRule="auto"/>
        <w:ind w:left="851" w:right="851"/>
        <w:jc w:val="both"/>
        <w:rPr>
          <w:rFonts w:ascii="Palatino Linotype" w:hAnsi="Palatino Linotype" w:cs="Arial"/>
          <w:i/>
        </w:rPr>
      </w:pPr>
      <w:r w:rsidRPr="008466AD">
        <w:rPr>
          <w:rFonts w:ascii="Palatino Linotype" w:hAnsi="Palatino Linotype" w:cs="Arial"/>
          <w:i/>
        </w:rPr>
        <w:t>Artículo 132. La clasificación de la información se llevará a cabo en el momento en que:</w:t>
      </w:r>
    </w:p>
    <w:p w14:paraId="230B5F3D" w14:textId="77777777" w:rsidR="00B93979" w:rsidRPr="008466AD" w:rsidRDefault="00B93979" w:rsidP="00B93979">
      <w:pPr>
        <w:spacing w:before="240" w:line="360" w:lineRule="auto"/>
        <w:ind w:left="851" w:right="851"/>
        <w:jc w:val="both"/>
        <w:rPr>
          <w:rFonts w:ascii="Palatino Linotype" w:hAnsi="Palatino Linotype" w:cs="Arial"/>
          <w:i/>
        </w:rPr>
      </w:pPr>
      <w:r w:rsidRPr="008466AD">
        <w:rPr>
          <w:rFonts w:ascii="Palatino Linotype" w:hAnsi="Palatino Linotype" w:cs="Arial"/>
          <w:i/>
        </w:rPr>
        <w:t>[…]</w:t>
      </w:r>
    </w:p>
    <w:p w14:paraId="06516402" w14:textId="77777777" w:rsidR="00B93979" w:rsidRPr="008466AD" w:rsidRDefault="00B93979" w:rsidP="00B93979">
      <w:pPr>
        <w:spacing w:before="240" w:line="360" w:lineRule="auto"/>
        <w:ind w:left="851" w:right="851"/>
        <w:jc w:val="both"/>
        <w:rPr>
          <w:rFonts w:ascii="Palatino Linotype" w:hAnsi="Palatino Linotype" w:cs="Arial"/>
          <w:b/>
          <w:i/>
          <w:u w:val="single"/>
        </w:rPr>
      </w:pPr>
      <w:r w:rsidRPr="008466AD">
        <w:rPr>
          <w:rFonts w:ascii="Palatino Linotype" w:hAnsi="Palatino Linotype" w:cs="Arial"/>
          <w:b/>
          <w:i/>
          <w:u w:val="single"/>
        </w:rPr>
        <w:t>II. Se determine mediante resolución de autoridad competente; o</w:t>
      </w:r>
    </w:p>
    <w:p w14:paraId="7B764C38"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b/>
          <w:i/>
        </w:rPr>
        <w:t>(…)</w:t>
      </w:r>
    </w:p>
    <w:p w14:paraId="0456FE57" w14:textId="77777777" w:rsidR="00B93979" w:rsidRPr="008466AD" w:rsidRDefault="00B93979" w:rsidP="00B93979">
      <w:pPr>
        <w:spacing w:before="240" w:line="360" w:lineRule="auto"/>
        <w:ind w:left="851" w:right="851"/>
        <w:jc w:val="both"/>
        <w:rPr>
          <w:rFonts w:ascii="Palatino Linotype" w:hAnsi="Palatino Linotype" w:cs="Arial"/>
          <w:b/>
          <w:i/>
        </w:rPr>
      </w:pPr>
      <w:r w:rsidRPr="008466AD">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466AD">
        <w:rPr>
          <w:rFonts w:ascii="Palatino Linotype" w:hAnsi="Palatino Linotype" w:cs="Arial"/>
          <w:b/>
          <w:i/>
        </w:rPr>
        <w:t xml:space="preserve"> </w:t>
      </w:r>
      <w:r w:rsidRPr="008466AD">
        <w:rPr>
          <w:rFonts w:ascii="Palatino Linotype" w:hAnsi="Palatino Linotype" w:cs="Arial"/>
          <w:b/>
          <w:i/>
          <w:u w:val="single"/>
        </w:rPr>
        <w:t xml:space="preserve">de manera genérica y fundando y motivando su clasificación.” </w:t>
      </w:r>
      <w:r w:rsidRPr="008466AD">
        <w:rPr>
          <w:rFonts w:ascii="Palatino Linotype" w:hAnsi="Palatino Linotype" w:cs="Arial"/>
          <w:b/>
          <w:i/>
        </w:rPr>
        <w:t>[Sic]</w:t>
      </w:r>
    </w:p>
    <w:p w14:paraId="18680063" w14:textId="77777777" w:rsidR="00B93979" w:rsidRPr="008466AD" w:rsidRDefault="00B93979" w:rsidP="00B93979">
      <w:pPr>
        <w:spacing w:after="0" w:line="360" w:lineRule="auto"/>
        <w:ind w:right="51"/>
        <w:jc w:val="both"/>
        <w:rPr>
          <w:rFonts w:ascii="Palatino Linotype" w:eastAsia="Arial Unicode MS" w:hAnsi="Palatino Linotype" w:cs="Arial"/>
          <w:sz w:val="24"/>
          <w:szCs w:val="24"/>
        </w:rPr>
      </w:pPr>
    </w:p>
    <w:p w14:paraId="68E392F4" w14:textId="77777777" w:rsidR="00B93979" w:rsidRPr="008466AD" w:rsidRDefault="00B93979" w:rsidP="00B93979">
      <w:pPr>
        <w:spacing w:after="0" w:line="360" w:lineRule="auto"/>
        <w:ind w:right="51"/>
        <w:jc w:val="both"/>
        <w:rPr>
          <w:rFonts w:ascii="Palatino Linotype" w:hAnsi="Palatino Linotype" w:cs="Arial"/>
          <w:sz w:val="24"/>
          <w:szCs w:val="24"/>
        </w:rPr>
      </w:pPr>
      <w:r w:rsidRPr="008466A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8466AD">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8466AD">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7D89954B" w14:textId="77777777" w:rsidR="00B93979" w:rsidRPr="008466AD" w:rsidRDefault="00B93979" w:rsidP="00B9397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8466AD">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2316BB6" w14:textId="77777777" w:rsidR="00B93979" w:rsidRPr="008466AD" w:rsidRDefault="00B93979" w:rsidP="00B93979">
      <w:pPr>
        <w:spacing w:before="240" w:after="240" w:line="360" w:lineRule="auto"/>
        <w:ind w:right="-91"/>
        <w:jc w:val="both"/>
        <w:rPr>
          <w:rFonts w:ascii="Palatino Linotype" w:eastAsia="Times New Roman" w:hAnsi="Palatino Linotype" w:cs="Arial"/>
          <w:sz w:val="24"/>
          <w:szCs w:val="24"/>
          <w:lang w:eastAsia="es-MX"/>
        </w:rPr>
      </w:pPr>
      <w:r w:rsidRPr="008466AD">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CFDFC8F" w14:textId="77777777" w:rsidR="00B93979" w:rsidRPr="008466AD" w:rsidRDefault="00B93979" w:rsidP="00B93979">
      <w:pPr>
        <w:spacing w:before="240" w:after="240" w:line="360" w:lineRule="auto"/>
        <w:ind w:right="-91"/>
        <w:jc w:val="both"/>
        <w:rPr>
          <w:rFonts w:ascii="Palatino Linotype" w:eastAsia="Times New Roman" w:hAnsi="Palatino Linotype" w:cs="Arial"/>
          <w:sz w:val="24"/>
          <w:szCs w:val="24"/>
          <w:lang w:eastAsia="es-MX"/>
        </w:rPr>
      </w:pPr>
      <w:r w:rsidRPr="008466AD">
        <w:rPr>
          <w:rFonts w:ascii="Palatino Linotype" w:eastAsia="Times New Roman" w:hAnsi="Palatino Linotype" w:cs="Arial"/>
          <w:sz w:val="24"/>
          <w:szCs w:val="24"/>
          <w:lang w:eastAsia="es-MX"/>
        </w:rPr>
        <w:t xml:space="preserve">Lo anterior es compartido por el ahora </w:t>
      </w:r>
      <w:r w:rsidRPr="008466AD">
        <w:rPr>
          <w:rFonts w:ascii="Palatino Linotype" w:eastAsia="Times New Roman" w:hAnsi="Palatino Linotype" w:cs="Arial"/>
          <w:b/>
          <w:bCs/>
          <w:sz w:val="24"/>
          <w:szCs w:val="24"/>
          <w:lang w:eastAsia="es-MX"/>
        </w:rPr>
        <w:t>Instituto Nacional de Transparencia, Acceso a la Información y Protección de Datos Personales</w:t>
      </w:r>
      <w:r w:rsidRPr="008466AD">
        <w:rPr>
          <w:rFonts w:ascii="Palatino Linotype" w:eastAsia="Times New Roman" w:hAnsi="Palatino Linotype" w:cs="Arial"/>
          <w:sz w:val="24"/>
          <w:szCs w:val="24"/>
          <w:lang w:eastAsia="es-MX"/>
        </w:rPr>
        <w:t xml:space="preserve"> (INAI), conforme al criterio </w:t>
      </w:r>
      <w:r w:rsidRPr="008466AD">
        <w:rPr>
          <w:rFonts w:ascii="Palatino Linotype" w:eastAsia="Times New Roman" w:hAnsi="Palatino Linotype" w:cs="Arial"/>
          <w:b/>
          <w:sz w:val="24"/>
          <w:szCs w:val="24"/>
          <w:lang w:eastAsia="es-MX"/>
        </w:rPr>
        <w:t>19/17,</w:t>
      </w:r>
      <w:r w:rsidRPr="008466AD">
        <w:rPr>
          <w:rFonts w:ascii="Palatino Linotype" w:eastAsia="Times New Roman" w:hAnsi="Palatino Linotype" w:cs="Arial"/>
          <w:sz w:val="24"/>
          <w:szCs w:val="24"/>
          <w:lang w:eastAsia="es-MX"/>
        </w:rPr>
        <w:t xml:space="preserve"> el cual es del tenor literal siguiente:</w:t>
      </w:r>
    </w:p>
    <w:p w14:paraId="16CED2D1" w14:textId="77777777" w:rsidR="00B93979" w:rsidRPr="008466AD" w:rsidRDefault="00B93979" w:rsidP="00B93979">
      <w:pPr>
        <w:autoSpaceDE w:val="0"/>
        <w:autoSpaceDN w:val="0"/>
        <w:adjustRightInd w:val="0"/>
        <w:spacing w:before="240" w:line="360" w:lineRule="auto"/>
        <w:ind w:left="851" w:right="851"/>
        <w:jc w:val="center"/>
        <w:rPr>
          <w:rFonts w:ascii="Palatino Linotype" w:eastAsia="Times New Roman" w:hAnsi="Palatino Linotype" w:cs="Arial"/>
          <w:b/>
          <w:bCs/>
          <w:i/>
        </w:rPr>
      </w:pPr>
      <w:r w:rsidRPr="008466AD">
        <w:rPr>
          <w:rFonts w:ascii="Palatino Linotype" w:eastAsia="Times New Roman" w:hAnsi="Palatino Linotype" w:cs="Arial"/>
          <w:bCs/>
          <w:i/>
        </w:rPr>
        <w:t>“</w:t>
      </w:r>
      <w:r w:rsidRPr="008466AD">
        <w:rPr>
          <w:rFonts w:ascii="Palatino Linotype" w:eastAsia="Times New Roman" w:hAnsi="Palatino Linotype" w:cs="Arial"/>
          <w:b/>
          <w:bCs/>
          <w:i/>
        </w:rPr>
        <w:t>REGISTRO FEDERAL DE CONTRIBUYENTES (RFC) DE PERSONAS FÍSICAS.</w:t>
      </w:r>
    </w:p>
    <w:p w14:paraId="177A5FBD"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Cs/>
          <w:i/>
        </w:rPr>
      </w:pPr>
      <w:r w:rsidRPr="008466AD">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CB797E5"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rPr>
      </w:pPr>
      <w:r w:rsidRPr="008466AD">
        <w:rPr>
          <w:rFonts w:ascii="Palatino Linotype" w:eastAsia="Times New Roman" w:hAnsi="Palatino Linotype" w:cs="Arial"/>
          <w:b/>
          <w:i/>
        </w:rPr>
        <w:t>Resoluciones:</w:t>
      </w:r>
    </w:p>
    <w:p w14:paraId="3A4B1BE9"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466AD">
        <w:rPr>
          <w:rFonts w:ascii="Palatino Linotype" w:eastAsia="Times New Roman" w:hAnsi="Palatino Linotype" w:cs="Arial"/>
          <w:b/>
          <w:i/>
        </w:rPr>
        <w:t xml:space="preserve">RRA </w:t>
      </w:r>
      <w:r w:rsidRPr="008466AD">
        <w:rPr>
          <w:rFonts w:ascii="Palatino Linotype" w:eastAsia="Times New Roman" w:hAnsi="Palatino Linotype" w:cs="Arial"/>
          <w:b/>
          <w:i/>
          <w:lang w:val="es-ES"/>
        </w:rPr>
        <w:t xml:space="preserve">0189/17. </w:t>
      </w:r>
      <w:r w:rsidRPr="008466AD">
        <w:rPr>
          <w:rFonts w:ascii="Palatino Linotype" w:eastAsia="Times New Roman" w:hAnsi="Palatino Linotype" w:cs="Arial"/>
          <w:i/>
          <w:lang w:val="es-ES"/>
        </w:rPr>
        <w:t xml:space="preserve">Morena. 08 de febrero de 2017. Por unanimidad. Comisionado Ponente </w:t>
      </w:r>
      <w:r w:rsidRPr="008466AD">
        <w:rPr>
          <w:rFonts w:ascii="Palatino Linotype" w:eastAsia="Times New Roman" w:hAnsi="Palatino Linotype" w:cs="Arial"/>
          <w:i/>
        </w:rPr>
        <w:t>Joel Salas Suárez.</w:t>
      </w:r>
    </w:p>
    <w:p w14:paraId="6E7A8CD0"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466AD">
        <w:rPr>
          <w:rFonts w:ascii="Palatino Linotype" w:eastAsia="Times New Roman" w:hAnsi="Palatino Linotype" w:cs="Arial"/>
          <w:b/>
          <w:i/>
        </w:rPr>
        <w:lastRenderedPageBreak/>
        <w:t xml:space="preserve">RRA </w:t>
      </w:r>
      <w:r w:rsidRPr="008466AD">
        <w:rPr>
          <w:rFonts w:ascii="Palatino Linotype" w:eastAsia="Times New Roman" w:hAnsi="Palatino Linotype" w:cs="Arial"/>
          <w:b/>
          <w:bCs/>
          <w:i/>
        </w:rPr>
        <w:t>0677</w:t>
      </w:r>
      <w:r w:rsidRPr="008466AD">
        <w:rPr>
          <w:rFonts w:ascii="Palatino Linotype" w:eastAsia="Times New Roman" w:hAnsi="Palatino Linotype" w:cs="Arial"/>
          <w:b/>
          <w:i/>
        </w:rPr>
        <w:t xml:space="preserve">/17. </w:t>
      </w:r>
      <w:r w:rsidRPr="008466AD">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8466AD">
        <w:rPr>
          <w:rFonts w:ascii="Palatino Linotype" w:eastAsia="Times New Roman" w:hAnsi="Palatino Linotype" w:cs="Arial"/>
          <w:i/>
          <w:lang w:val="es-ES"/>
        </w:rPr>
        <w:t>Rosendoevgueni</w:t>
      </w:r>
      <w:proofErr w:type="spellEnd"/>
      <w:r w:rsidRPr="008466AD">
        <w:rPr>
          <w:rFonts w:ascii="Palatino Linotype" w:eastAsia="Times New Roman" w:hAnsi="Palatino Linotype" w:cs="Arial"/>
          <w:i/>
          <w:lang w:val="es-ES"/>
        </w:rPr>
        <w:t xml:space="preserve"> Monterrey </w:t>
      </w:r>
      <w:proofErr w:type="spellStart"/>
      <w:r w:rsidRPr="008466AD">
        <w:rPr>
          <w:rFonts w:ascii="Palatino Linotype" w:eastAsia="Times New Roman" w:hAnsi="Palatino Linotype" w:cs="Arial"/>
          <w:i/>
          <w:lang w:val="es-ES"/>
        </w:rPr>
        <w:t>Chepov</w:t>
      </w:r>
      <w:proofErr w:type="spellEnd"/>
      <w:r w:rsidRPr="008466AD">
        <w:rPr>
          <w:rFonts w:ascii="Palatino Linotype" w:eastAsia="Times New Roman" w:hAnsi="Palatino Linotype" w:cs="Arial"/>
          <w:i/>
        </w:rPr>
        <w:t>.</w:t>
      </w:r>
      <w:r w:rsidRPr="008466AD">
        <w:rPr>
          <w:rFonts w:ascii="Palatino Linotype" w:eastAsia="Times New Roman" w:hAnsi="Palatino Linotype" w:cs="Arial"/>
          <w:b/>
          <w:i/>
        </w:rPr>
        <w:t xml:space="preserve"> </w:t>
      </w:r>
    </w:p>
    <w:p w14:paraId="6E78F93A"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8466AD">
        <w:rPr>
          <w:rFonts w:ascii="Palatino Linotype" w:eastAsia="Times New Roman" w:hAnsi="Palatino Linotype" w:cs="Arial"/>
          <w:b/>
          <w:i/>
        </w:rPr>
        <w:t>RRA</w:t>
      </w:r>
      <w:r w:rsidRPr="008466AD">
        <w:rPr>
          <w:rFonts w:ascii="Palatino Linotype" w:eastAsia="Times New Roman" w:hAnsi="Palatino Linotype" w:cs="Arial"/>
          <w:i/>
          <w:lang w:val="es-ES"/>
        </w:rPr>
        <w:t xml:space="preserve"> </w:t>
      </w:r>
      <w:r w:rsidRPr="008466AD">
        <w:rPr>
          <w:rFonts w:ascii="Palatino Linotype" w:eastAsia="Times New Roman" w:hAnsi="Palatino Linotype" w:cs="Arial"/>
          <w:b/>
          <w:i/>
        </w:rPr>
        <w:t xml:space="preserve">1564/17. </w:t>
      </w:r>
      <w:r w:rsidRPr="008466AD">
        <w:rPr>
          <w:rFonts w:ascii="Palatino Linotype" w:eastAsia="Times New Roman" w:hAnsi="Palatino Linotype" w:cs="Arial"/>
          <w:i/>
          <w:lang w:val="es-ES"/>
        </w:rPr>
        <w:t>Tribunal Electoral del Poder Judicial de la Federación</w:t>
      </w:r>
      <w:r w:rsidRPr="008466AD">
        <w:rPr>
          <w:rFonts w:ascii="Palatino Linotype" w:eastAsia="Times New Roman" w:hAnsi="Palatino Linotype" w:cs="Arial"/>
          <w:i/>
        </w:rPr>
        <w:t xml:space="preserve">. 26 de abril de 2017. Por unanimidad. Comisionado Ponente Oscar Mauricio Guerra Ford.” </w:t>
      </w:r>
      <w:r w:rsidRPr="008466AD">
        <w:rPr>
          <w:rFonts w:ascii="Palatino Linotype" w:eastAsia="Times New Roman" w:hAnsi="Palatino Linotype" w:cs="Arial"/>
          <w:b/>
          <w:i/>
        </w:rPr>
        <w:t>[Sic]</w:t>
      </w:r>
    </w:p>
    <w:p w14:paraId="31FE150A" w14:textId="77777777" w:rsidR="00B93979" w:rsidRPr="008466AD" w:rsidRDefault="00B93979" w:rsidP="00B93979">
      <w:pPr>
        <w:autoSpaceDE w:val="0"/>
        <w:autoSpaceDN w:val="0"/>
        <w:adjustRightInd w:val="0"/>
        <w:spacing w:before="120" w:after="120"/>
        <w:ind w:left="567" w:right="850"/>
        <w:jc w:val="both"/>
        <w:rPr>
          <w:rFonts w:ascii="Palatino Linotype" w:eastAsia="Times New Roman" w:hAnsi="Palatino Linotype" w:cs="Arial"/>
          <w:i/>
        </w:rPr>
      </w:pPr>
    </w:p>
    <w:p w14:paraId="7B79FAEB" w14:textId="77777777" w:rsidR="00B93979" w:rsidRPr="008466AD" w:rsidRDefault="00B93979" w:rsidP="00B93979">
      <w:pPr>
        <w:spacing w:before="240" w:after="240" w:line="360" w:lineRule="auto"/>
        <w:jc w:val="both"/>
        <w:rPr>
          <w:rFonts w:ascii="Palatino Linotype" w:hAnsi="Palatino Linotype" w:cs="Arial"/>
          <w:sz w:val="24"/>
          <w:szCs w:val="24"/>
          <w:lang w:eastAsia="es-MX"/>
        </w:rPr>
      </w:pPr>
      <w:r w:rsidRPr="008466AD">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8466AD">
        <w:rPr>
          <w:rFonts w:ascii="Palatino Linotype" w:hAnsi="Palatino Linotype" w:cs="Arial"/>
          <w:sz w:val="24"/>
          <w:szCs w:val="24"/>
          <w:lang w:eastAsia="es-MX"/>
        </w:rPr>
        <w:t>homoclave</w:t>
      </w:r>
      <w:proofErr w:type="spellEnd"/>
      <w:r w:rsidRPr="008466AD">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19C04DB" w14:textId="77777777" w:rsidR="00B93979" w:rsidRPr="008466AD" w:rsidRDefault="00B93979" w:rsidP="00B93979">
      <w:pPr>
        <w:spacing w:before="240" w:after="240" w:line="360" w:lineRule="auto"/>
        <w:jc w:val="both"/>
        <w:rPr>
          <w:rFonts w:ascii="Palatino Linotype" w:eastAsia="Calibri" w:hAnsi="Palatino Linotype" w:cs="Arial"/>
          <w:sz w:val="24"/>
          <w:szCs w:val="24"/>
          <w:lang w:eastAsia="es-MX"/>
        </w:rPr>
      </w:pPr>
      <w:r w:rsidRPr="008466AD">
        <w:rPr>
          <w:rFonts w:ascii="Palatino Linotype" w:hAnsi="Palatino Linotype" w:cs="Arial"/>
          <w:sz w:val="24"/>
          <w:szCs w:val="24"/>
          <w:lang w:eastAsia="es-MX"/>
        </w:rPr>
        <w:t xml:space="preserve">En cuanto a la </w:t>
      </w:r>
      <w:r w:rsidRPr="008466AD">
        <w:rPr>
          <w:rFonts w:ascii="Palatino Linotype" w:hAnsi="Palatino Linotype" w:cs="Arial"/>
          <w:sz w:val="24"/>
          <w:szCs w:val="24"/>
        </w:rPr>
        <w:t xml:space="preserve">Clave Única de Registro de Población (CURP) en virtud de que éste se </w:t>
      </w:r>
      <w:r w:rsidRPr="008466AD">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9730639" w14:textId="77777777" w:rsidR="00B93979" w:rsidRPr="008466AD" w:rsidRDefault="00B93979" w:rsidP="00B93979">
      <w:pPr>
        <w:spacing w:before="240" w:after="240" w:line="360" w:lineRule="auto"/>
        <w:ind w:right="-91"/>
        <w:jc w:val="both"/>
        <w:rPr>
          <w:rFonts w:ascii="Palatino Linotype" w:eastAsia="Times New Roman" w:hAnsi="Palatino Linotype" w:cs="Arial"/>
          <w:sz w:val="24"/>
          <w:szCs w:val="24"/>
        </w:rPr>
      </w:pPr>
      <w:r w:rsidRPr="008466AD">
        <w:rPr>
          <w:rFonts w:ascii="Palatino Linotype" w:hAnsi="Palatino Linotype" w:cs="Arial"/>
          <w:sz w:val="24"/>
          <w:szCs w:val="24"/>
        </w:rPr>
        <w:t xml:space="preserve">Argumento que es compartido por el </w:t>
      </w:r>
      <w:r w:rsidRPr="008466AD">
        <w:rPr>
          <w:rStyle w:val="Textoennegrita"/>
          <w:rFonts w:ascii="Palatino Linotype" w:hAnsi="Palatino Linotype" w:cs="Arial"/>
          <w:sz w:val="24"/>
          <w:szCs w:val="24"/>
        </w:rPr>
        <w:t xml:space="preserve">Instituto Nacional de Transparencia, Acceso a la Información y Protección de Datos Personales, conforme al </w:t>
      </w:r>
      <w:r w:rsidRPr="008466AD">
        <w:rPr>
          <w:rFonts w:ascii="Palatino Linotype" w:eastAsia="Times New Roman" w:hAnsi="Palatino Linotype" w:cs="Arial"/>
          <w:sz w:val="24"/>
          <w:szCs w:val="24"/>
        </w:rPr>
        <w:t xml:space="preserve">criterio número 18/17 el cual refiere: </w:t>
      </w:r>
    </w:p>
    <w:p w14:paraId="3CC2892E" w14:textId="77777777" w:rsidR="00B93979" w:rsidRPr="008466AD" w:rsidRDefault="00B93979" w:rsidP="00B9397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8466AD">
        <w:rPr>
          <w:rFonts w:ascii="Palatino Linotype" w:eastAsia="Times New Roman" w:hAnsi="Palatino Linotype" w:cs="Arial"/>
          <w:bCs/>
          <w:i/>
          <w:lang w:eastAsia="es-MX"/>
        </w:rPr>
        <w:t>“</w:t>
      </w:r>
      <w:r w:rsidRPr="008466AD">
        <w:rPr>
          <w:rFonts w:ascii="Palatino Linotype" w:eastAsia="Times New Roman" w:hAnsi="Palatino Linotype" w:cs="Arial"/>
          <w:b/>
          <w:bCs/>
          <w:i/>
          <w:lang w:eastAsia="es-MX"/>
        </w:rPr>
        <w:t>CLAVE ÚNICA DE REGISTRO DE POBLACIÓN (CURP).</w:t>
      </w:r>
    </w:p>
    <w:p w14:paraId="0E1586B3"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8466AD">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8466AD">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ADD4476"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66AD">
        <w:rPr>
          <w:rFonts w:ascii="Palatino Linotype" w:eastAsia="Times New Roman" w:hAnsi="Palatino Linotype" w:cs="Arial"/>
          <w:i/>
          <w:lang w:eastAsia="es-MX"/>
        </w:rPr>
        <w:t xml:space="preserve"> </w:t>
      </w:r>
      <w:r w:rsidRPr="008466AD">
        <w:rPr>
          <w:rFonts w:ascii="Palatino Linotype" w:eastAsia="Times New Roman" w:hAnsi="Palatino Linotype" w:cs="Arial"/>
          <w:b/>
          <w:i/>
          <w:lang w:eastAsia="es-MX"/>
        </w:rPr>
        <w:t>Resoluciones:</w:t>
      </w:r>
    </w:p>
    <w:p w14:paraId="45984EFD"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66AD">
        <w:rPr>
          <w:rFonts w:ascii="Palatino Linotype" w:eastAsia="Times New Roman" w:hAnsi="Palatino Linotype" w:cs="Arial"/>
          <w:b/>
          <w:i/>
          <w:lang w:eastAsia="es-MX"/>
        </w:rPr>
        <w:t xml:space="preserve">RRA 3995/16. </w:t>
      </w:r>
      <w:r w:rsidRPr="008466AD">
        <w:rPr>
          <w:rFonts w:ascii="Palatino Linotype" w:eastAsia="Times New Roman" w:hAnsi="Palatino Linotype" w:cs="Arial"/>
          <w:i/>
          <w:lang w:eastAsia="es-MX"/>
        </w:rPr>
        <w:t xml:space="preserve">Secretaría de la Defensa Nacional. 1 de febrero de 2017. Por unanimidad. Comisionado Ponente </w:t>
      </w:r>
      <w:proofErr w:type="spellStart"/>
      <w:r w:rsidRPr="008466AD">
        <w:rPr>
          <w:rFonts w:ascii="Palatino Linotype" w:eastAsia="Times New Roman" w:hAnsi="Palatino Linotype" w:cs="Arial"/>
          <w:i/>
          <w:lang w:eastAsia="es-MX"/>
        </w:rPr>
        <w:t>Rosendoevgueni</w:t>
      </w:r>
      <w:proofErr w:type="spellEnd"/>
      <w:r w:rsidRPr="008466AD">
        <w:rPr>
          <w:rFonts w:ascii="Palatino Linotype" w:eastAsia="Times New Roman" w:hAnsi="Palatino Linotype" w:cs="Arial"/>
          <w:i/>
          <w:lang w:eastAsia="es-MX"/>
        </w:rPr>
        <w:t xml:space="preserve"> Monterrey </w:t>
      </w:r>
      <w:proofErr w:type="spellStart"/>
      <w:r w:rsidRPr="008466AD">
        <w:rPr>
          <w:rFonts w:ascii="Palatino Linotype" w:eastAsia="Times New Roman" w:hAnsi="Palatino Linotype" w:cs="Arial"/>
          <w:i/>
          <w:lang w:eastAsia="es-MX"/>
        </w:rPr>
        <w:t>Chepov</w:t>
      </w:r>
      <w:proofErr w:type="spellEnd"/>
      <w:r w:rsidRPr="008466AD">
        <w:rPr>
          <w:rFonts w:ascii="Palatino Linotype" w:eastAsia="Times New Roman" w:hAnsi="Palatino Linotype" w:cs="Arial"/>
          <w:i/>
          <w:lang w:eastAsia="es-MX"/>
        </w:rPr>
        <w:t>.</w:t>
      </w:r>
    </w:p>
    <w:p w14:paraId="7F1B1DF1"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66AD">
        <w:rPr>
          <w:rFonts w:ascii="Palatino Linotype" w:eastAsia="Times New Roman" w:hAnsi="Palatino Linotype" w:cs="Arial"/>
          <w:b/>
          <w:i/>
          <w:lang w:eastAsia="es-MX"/>
        </w:rPr>
        <w:t xml:space="preserve">RRA </w:t>
      </w:r>
      <w:r w:rsidRPr="008466AD">
        <w:rPr>
          <w:rFonts w:ascii="Palatino Linotype" w:eastAsia="Times New Roman" w:hAnsi="Palatino Linotype" w:cs="Arial"/>
          <w:b/>
          <w:bCs/>
          <w:i/>
          <w:lang w:eastAsia="es-MX"/>
        </w:rPr>
        <w:t xml:space="preserve">0937/17. </w:t>
      </w:r>
      <w:r w:rsidRPr="008466AD">
        <w:rPr>
          <w:rFonts w:ascii="Palatino Linotype" w:eastAsia="Times New Roman" w:hAnsi="Palatino Linotype" w:cs="Arial"/>
          <w:bCs/>
          <w:i/>
          <w:lang w:eastAsia="es-MX"/>
        </w:rPr>
        <w:t xml:space="preserve">Senado de la República. </w:t>
      </w:r>
      <w:r w:rsidRPr="008466AD">
        <w:rPr>
          <w:rFonts w:ascii="Palatino Linotype" w:eastAsia="Times New Roman" w:hAnsi="Palatino Linotype" w:cs="Arial"/>
          <w:bCs/>
          <w:i/>
          <w:lang w:val="es-ES_tradnl" w:eastAsia="es-MX"/>
        </w:rPr>
        <w:t xml:space="preserve">15 de marzo de 2017. Por unanimidad. Comisionada Ponente Ximena Puente de la Mora. </w:t>
      </w:r>
    </w:p>
    <w:p w14:paraId="4E58A52E" w14:textId="77777777" w:rsidR="00B93979" w:rsidRPr="008466AD"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466AD">
        <w:rPr>
          <w:rFonts w:ascii="Palatino Linotype" w:eastAsia="Times New Roman" w:hAnsi="Palatino Linotype" w:cs="Arial"/>
          <w:b/>
          <w:i/>
          <w:lang w:eastAsia="es-MX"/>
        </w:rPr>
        <w:t xml:space="preserve">RRA 0478/17. </w:t>
      </w:r>
      <w:r w:rsidRPr="008466AD">
        <w:rPr>
          <w:rFonts w:ascii="Palatino Linotype" w:eastAsia="Times New Roman" w:hAnsi="Palatino Linotype" w:cs="Arial"/>
          <w:i/>
          <w:lang w:eastAsia="es-MX"/>
        </w:rPr>
        <w:t xml:space="preserve">Secretaría de Relaciones Exteriores. 26 de abril de 2017. Por unanimidad. Comisionada Ponente Areli Cano Guadiana.” </w:t>
      </w:r>
      <w:r w:rsidRPr="008466AD">
        <w:rPr>
          <w:rFonts w:ascii="Palatino Linotype" w:eastAsia="Times New Roman" w:hAnsi="Palatino Linotype" w:cs="Arial"/>
          <w:b/>
          <w:i/>
          <w:lang w:eastAsia="es-MX"/>
        </w:rPr>
        <w:t>[Sic]</w:t>
      </w:r>
    </w:p>
    <w:p w14:paraId="39C5AEA7" w14:textId="77777777" w:rsidR="00B93979" w:rsidRPr="008466AD" w:rsidRDefault="00B93979" w:rsidP="00B93979">
      <w:pPr>
        <w:spacing w:after="0" w:line="360" w:lineRule="auto"/>
        <w:ind w:right="51"/>
        <w:jc w:val="both"/>
        <w:rPr>
          <w:rFonts w:ascii="Palatino Linotype" w:hAnsi="Palatino Linotype" w:cs="Arial"/>
          <w:sz w:val="24"/>
          <w:szCs w:val="24"/>
        </w:rPr>
      </w:pPr>
    </w:p>
    <w:p w14:paraId="6FCA0772" w14:textId="77777777" w:rsidR="00B93979" w:rsidRPr="008466AD" w:rsidRDefault="00B93979" w:rsidP="00B93979">
      <w:pPr>
        <w:spacing w:line="360" w:lineRule="auto"/>
        <w:jc w:val="both"/>
        <w:rPr>
          <w:rFonts w:ascii="Palatino Linotype" w:hAnsi="Palatino Linotype"/>
          <w:sz w:val="24"/>
          <w:szCs w:val="24"/>
        </w:rPr>
      </w:pPr>
      <w:r w:rsidRPr="008466AD">
        <w:rPr>
          <w:rFonts w:ascii="Palatino Linotype" w:hAnsi="Palatino Linotype"/>
          <w:sz w:val="24"/>
          <w:szCs w:val="24"/>
        </w:rPr>
        <w:t xml:space="preserve">Por cuanto hace a la </w:t>
      </w:r>
      <w:r w:rsidRPr="008466AD">
        <w:rPr>
          <w:rFonts w:ascii="Palatino Linotype" w:hAnsi="Palatino Linotype"/>
          <w:b/>
          <w:sz w:val="24"/>
          <w:szCs w:val="24"/>
        </w:rPr>
        <w:t>Clave de cualquier tipo de seguridad social</w:t>
      </w:r>
      <w:r w:rsidRPr="008466AD">
        <w:rPr>
          <w:rFonts w:ascii="Palatino Linotype" w:hAnsi="Palatino Linotype"/>
          <w:sz w:val="24"/>
          <w:szCs w:val="24"/>
        </w:rPr>
        <w:t xml:space="preserve"> (ISSEMYM u otros), está integrado por una </w:t>
      </w:r>
      <w:r w:rsidRPr="008466AD">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466AD">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466AD">
        <w:rPr>
          <w:rFonts w:ascii="Palatino Linotype" w:eastAsia="Arial Unicode MS" w:hAnsi="Palatino Linotype"/>
          <w:sz w:val="24"/>
          <w:szCs w:val="24"/>
        </w:rPr>
        <w:t>4 fracción XI de la Ley de Protección de Datos Personales en Posesión de Sujetos Obligados del Estado de México y Municipios</w:t>
      </w:r>
      <w:r w:rsidRPr="008466AD">
        <w:rPr>
          <w:rFonts w:ascii="Palatino Linotype" w:hAnsi="Palatino Linotype"/>
          <w:sz w:val="24"/>
          <w:szCs w:val="24"/>
        </w:rPr>
        <w:t>.</w:t>
      </w:r>
    </w:p>
    <w:p w14:paraId="7F44B51C" w14:textId="530FF10A" w:rsidR="00A55C41" w:rsidRPr="008466AD" w:rsidRDefault="00A55C41" w:rsidP="00B93979">
      <w:pPr>
        <w:spacing w:line="360" w:lineRule="auto"/>
        <w:jc w:val="both"/>
        <w:rPr>
          <w:rFonts w:ascii="Palatino Linotype" w:hAnsi="Palatino Linotype"/>
          <w:sz w:val="24"/>
          <w:szCs w:val="24"/>
        </w:rPr>
      </w:pPr>
      <w:r w:rsidRPr="008466AD">
        <w:rPr>
          <w:rFonts w:ascii="Palatino Linotype" w:hAnsi="Palatino Linotype"/>
          <w:sz w:val="24"/>
          <w:szCs w:val="24"/>
        </w:rPr>
        <w:t xml:space="preserve">Por cuanto hace a las calificaciones, créditos o promedio debe señalarse que corresponden a un grado de una escala establecida, </w:t>
      </w:r>
      <w:r w:rsidR="0057581F" w:rsidRPr="008466AD">
        <w:rPr>
          <w:rFonts w:ascii="Palatino Linotype" w:hAnsi="Palatino Linotype"/>
          <w:sz w:val="24"/>
          <w:szCs w:val="24"/>
        </w:rPr>
        <w:t xml:space="preserve">expresada mediante una </w:t>
      </w:r>
      <w:r w:rsidR="0057581F" w:rsidRPr="008466AD">
        <w:rPr>
          <w:rFonts w:ascii="Palatino Linotype" w:hAnsi="Palatino Linotype"/>
          <w:sz w:val="24"/>
          <w:szCs w:val="24"/>
        </w:rPr>
        <w:lastRenderedPageBreak/>
        <w:t xml:space="preserve">denominación o una puntuación que se asigna a una persona para valorar el nivel de suficiencia o insuficiencia de los conocimientos o formación mostrados en un examen, un ejercicio o una prueba, encuadrando como un dato confidencial. </w:t>
      </w:r>
    </w:p>
    <w:p w14:paraId="040C592B" w14:textId="223807D9" w:rsidR="0057581F" w:rsidRPr="008466AD" w:rsidRDefault="0057581F" w:rsidP="0057581F">
      <w:pPr>
        <w:spacing w:line="360" w:lineRule="auto"/>
        <w:jc w:val="both"/>
        <w:rPr>
          <w:rFonts w:ascii="Palatino Linotype" w:hAnsi="Palatino Linotype"/>
          <w:sz w:val="24"/>
          <w:szCs w:val="24"/>
        </w:rPr>
      </w:pPr>
      <w:r w:rsidRPr="008466AD">
        <w:rPr>
          <w:rFonts w:ascii="Palatino Linotype" w:hAnsi="Palatino Linotype"/>
          <w:sz w:val="24"/>
          <w:szCs w:val="24"/>
        </w:rPr>
        <w:t xml:space="preserve">En referencia a la fotografía tratándose de servidores públicos </w:t>
      </w:r>
      <w:r w:rsidRPr="008466AD">
        <w:rPr>
          <w:rFonts w:ascii="Palatino Linotype" w:hAnsi="Palatino Linotype"/>
          <w:bCs/>
          <w:sz w:val="24"/>
          <w:szCs w:val="24"/>
        </w:rPr>
        <w:t xml:space="preserve">se cuenta con un espectro menor de protección a sus datos personales en comparación con cualquier otra persona física, en razón del interés público que revisten sus funciones, por lo que, </w:t>
      </w:r>
      <w:r w:rsidRPr="008466AD">
        <w:rPr>
          <w:rFonts w:ascii="Palatino Linotype" w:hAnsi="Palatino Linotype" w:cs="Arial"/>
          <w:color w:val="444444"/>
          <w:sz w:val="24"/>
          <w:szCs w:val="2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8C57081" w14:textId="77777777" w:rsidR="0057581F" w:rsidRPr="008466AD" w:rsidRDefault="0057581F" w:rsidP="0057581F">
      <w:pPr>
        <w:spacing w:before="240" w:line="360" w:lineRule="auto"/>
        <w:jc w:val="both"/>
        <w:rPr>
          <w:rFonts w:ascii="Palatino Linotype" w:hAnsi="Palatino Linotype" w:cs="Arial"/>
          <w:color w:val="333333"/>
          <w:sz w:val="24"/>
          <w:szCs w:val="24"/>
        </w:rPr>
      </w:pPr>
      <w:r w:rsidRPr="008466AD">
        <w:rPr>
          <w:rFonts w:ascii="Palatino Linotype" w:hAnsi="Palatino Linotype"/>
          <w:sz w:val="24"/>
          <w:szCs w:val="24"/>
        </w:rPr>
        <w:t xml:space="preserve">Conforme a lo anterior, resulta necesario señalar que el Pleno del Órgano Garante local sustentó el criterio </w:t>
      </w:r>
      <w:r w:rsidRPr="008466AD">
        <w:rPr>
          <w:rFonts w:ascii="Palatino Linotype" w:hAnsi="Palatino Linotype"/>
          <w:b/>
          <w:bCs/>
          <w:sz w:val="24"/>
          <w:szCs w:val="24"/>
        </w:rPr>
        <w:t xml:space="preserve">03/2019 </w:t>
      </w:r>
      <w:r w:rsidRPr="008466AD">
        <w:rPr>
          <w:rFonts w:ascii="Palatino Linotype" w:hAnsi="Palatino Linotype"/>
          <w:sz w:val="24"/>
          <w:szCs w:val="24"/>
        </w:rPr>
        <w:t xml:space="preserve">cuyo rubro dispone a la literalidad lo siguiente: </w:t>
      </w:r>
      <w:r w:rsidRPr="008466AD">
        <w:rPr>
          <w:rFonts w:ascii="Palatino Linotype" w:hAnsi="Palatino Linotype"/>
          <w:b/>
          <w:bCs/>
          <w:i/>
          <w:iCs/>
          <w:sz w:val="24"/>
          <w:szCs w:val="24"/>
        </w:rPr>
        <w:t>“SERVIDORES PÚBLICOS CON CATEGORÍA DE MANDO MEDIO Y SUPERIOR. LA FOTOGRAFÍA DE AQUELLOS ES DE CARÁCTER PÚBLICO.</w:t>
      </w:r>
      <w:r w:rsidRPr="008466AD">
        <w:rPr>
          <w:rFonts w:ascii="Palatino Linotype" w:hAnsi="Palatino Linotype"/>
          <w:b/>
          <w:bCs/>
          <w:sz w:val="24"/>
          <w:szCs w:val="24"/>
        </w:rPr>
        <w:t xml:space="preserve">”, </w:t>
      </w:r>
      <w:r w:rsidRPr="008466AD">
        <w:rPr>
          <w:rFonts w:ascii="Palatino Linotype" w:hAnsi="Palatino Linotype"/>
          <w:sz w:val="24"/>
          <w:szCs w:val="24"/>
        </w:rPr>
        <w:t xml:space="preserve">mismo que fue interrumpido en términos del artículo </w:t>
      </w:r>
      <w:r w:rsidRPr="008466AD">
        <w:rPr>
          <w:rFonts w:ascii="Palatino Linotype" w:hAnsi="Palatino Linotype" w:cs="Arial"/>
          <w:color w:val="333333"/>
          <w:sz w:val="24"/>
          <w:szCs w:val="24"/>
        </w:rPr>
        <w:t>9, fracción XXVII del Reglamento Interior del Instituto de Transparencia, Acceso a la Información Pública y Protección de Datos Personales del Estado de México y Municipios.</w:t>
      </w:r>
    </w:p>
    <w:p w14:paraId="7979F34E" w14:textId="77777777" w:rsidR="0057581F" w:rsidRPr="008466AD" w:rsidRDefault="0057581F" w:rsidP="0057581F">
      <w:pPr>
        <w:spacing w:before="240" w:line="360" w:lineRule="auto"/>
        <w:jc w:val="both"/>
        <w:rPr>
          <w:rFonts w:ascii="Palatino Linotype" w:hAnsi="Palatino Linotype"/>
          <w:sz w:val="24"/>
          <w:szCs w:val="24"/>
        </w:rPr>
      </w:pPr>
      <w:r w:rsidRPr="008466AD">
        <w:rPr>
          <w:rFonts w:ascii="Palatino Linotype" w:hAnsi="Palatino Linotype" w:cs="Arial"/>
          <w:color w:val="333333"/>
          <w:sz w:val="24"/>
          <w:szCs w:val="24"/>
        </w:rPr>
        <w:t xml:space="preserve">Debido a lo anterior, </w:t>
      </w:r>
      <w:r w:rsidRPr="008466AD">
        <w:rPr>
          <w:rFonts w:ascii="Palatino Linotype" w:eastAsia="Calibri" w:hAnsi="Palatino Linotype" w:cs="Tahoma"/>
          <w:bCs/>
          <w:sz w:val="24"/>
          <w:szCs w:val="24"/>
        </w:rPr>
        <w:t xml:space="preserve">las fotografías de servidores públicos sin importar el nivel o rango guardan la naturaleza de públicas </w:t>
      </w:r>
      <w:r w:rsidRPr="008466AD">
        <w:rPr>
          <w:rFonts w:ascii="Palatino Linotype" w:eastAsia="Calibri" w:hAnsi="Palatino Linotype" w:cs="Tahoma"/>
          <w:b/>
          <w:sz w:val="24"/>
          <w:szCs w:val="24"/>
          <w:u w:val="single"/>
        </w:rPr>
        <w:t>(con excepción del personal operativo en materia de seguridad)</w:t>
      </w:r>
      <w:r w:rsidRPr="008466AD">
        <w:rPr>
          <w:rFonts w:ascii="Palatino Linotype" w:eastAsia="Calibri" w:hAnsi="Palatino Linotype" w:cs="Tahoma"/>
          <w:bCs/>
          <w:sz w:val="24"/>
          <w:szCs w:val="24"/>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8466AD">
        <w:rPr>
          <w:rFonts w:ascii="Palatino Linotype" w:eastAsia="Calibri" w:hAnsi="Palatino Linotype" w:cs="Tahoma"/>
          <w:b/>
          <w:bCs/>
          <w:sz w:val="24"/>
          <w:szCs w:val="24"/>
        </w:rPr>
        <w:t>Cabe hacer la aclaración</w:t>
      </w:r>
      <w:r w:rsidRPr="008466AD">
        <w:rPr>
          <w:rFonts w:ascii="Palatino Linotype" w:eastAsia="Calibri" w:hAnsi="Palatino Linotype" w:cs="Tahoma"/>
          <w:b/>
          <w:bCs/>
          <w:sz w:val="24"/>
          <w:szCs w:val="24"/>
          <w:lang w:val="x-none"/>
        </w:rPr>
        <w:t xml:space="preserve"> que aquellos documentos que sean </w:t>
      </w:r>
      <w:r w:rsidRPr="008466AD">
        <w:rPr>
          <w:rFonts w:ascii="Palatino Linotype" w:eastAsia="Calibri" w:hAnsi="Palatino Linotype" w:cs="Tahoma"/>
          <w:b/>
          <w:bCs/>
          <w:sz w:val="24"/>
          <w:szCs w:val="24"/>
          <w:lang w:val="x-none"/>
        </w:rPr>
        <w:lastRenderedPageBreak/>
        <w:t>clasificados en su totalidad por no revestir de interés público, como lo es la credencial de elector, la fotografía correrá la misma suerte que el documento en cuestión, únicamente para dicha expresión documental.</w:t>
      </w:r>
    </w:p>
    <w:p w14:paraId="79664728" w14:textId="30716ED4" w:rsidR="009A147A" w:rsidRPr="008466AD" w:rsidRDefault="009A147A" w:rsidP="00B93979">
      <w:pPr>
        <w:spacing w:line="360" w:lineRule="auto"/>
        <w:jc w:val="both"/>
        <w:rPr>
          <w:rFonts w:ascii="Palatino Linotype" w:hAnsi="Palatino Linotype"/>
          <w:sz w:val="24"/>
          <w:szCs w:val="24"/>
          <w:lang w:val="es-ES"/>
        </w:rPr>
      </w:pPr>
      <w:r w:rsidRPr="008466AD">
        <w:rPr>
          <w:rFonts w:ascii="Palatino Linotype" w:hAnsi="Palatino Linotype"/>
          <w:sz w:val="24"/>
          <w:szCs w:val="24"/>
          <w:lang w:val="es-ES"/>
        </w:rPr>
        <w:t>En alusión a la credencial para votar</w:t>
      </w:r>
      <w:r w:rsidR="00413BBD" w:rsidRPr="008466AD">
        <w:rPr>
          <w:rFonts w:ascii="Palatino Linotype" w:hAnsi="Palatino Linotype"/>
          <w:sz w:val="24"/>
          <w:szCs w:val="24"/>
          <w:lang w:val="es-ES"/>
        </w:rPr>
        <w:t xml:space="preserve"> / elector se concibe como un documento emitido por el Instituto Nacional Electoral, tiene dos funciones principales: votar e identificación oficial. </w:t>
      </w:r>
      <w:r w:rsidRPr="008466AD">
        <w:rPr>
          <w:rFonts w:ascii="Palatino Linotype" w:hAnsi="Palatino Linotype"/>
          <w:sz w:val="24"/>
          <w:szCs w:val="24"/>
        </w:rPr>
        <w:t>Su naturaleza como confidencial en su totalidad atiende a que refleja numerosos datos personales.</w:t>
      </w:r>
    </w:p>
    <w:p w14:paraId="4894BBAB"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CF05BDA"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w:t>
      </w:r>
      <w:r w:rsidRPr="008466AD">
        <w:rPr>
          <w:rFonts w:ascii="Palatino Linotype" w:hAnsi="Palatino Linotype"/>
          <w:sz w:val="24"/>
          <w:szCs w:val="24"/>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006DAB"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77C3128" w14:textId="77777777" w:rsidR="00413BBD" w:rsidRPr="008466AD" w:rsidRDefault="00413BBD" w:rsidP="00413BBD">
      <w:pPr>
        <w:pStyle w:val="Citas"/>
      </w:pPr>
      <w:r w:rsidRPr="008466AD">
        <w:rPr>
          <w:b/>
        </w:rPr>
        <w:t xml:space="preserve">“Artículo 49. </w:t>
      </w:r>
      <w:r w:rsidRPr="008466AD">
        <w:t>Los Comités de Transparencia tendrán las siguientes atribuciones:</w:t>
      </w:r>
    </w:p>
    <w:p w14:paraId="3276A512" w14:textId="77777777" w:rsidR="00413BBD" w:rsidRPr="008466AD" w:rsidRDefault="00413BBD" w:rsidP="00413BBD">
      <w:pPr>
        <w:pStyle w:val="Citas"/>
        <w:rPr>
          <w:bCs/>
        </w:rPr>
      </w:pPr>
      <w:r w:rsidRPr="008466AD">
        <w:rPr>
          <w:bCs/>
        </w:rPr>
        <w:t>(…)</w:t>
      </w:r>
    </w:p>
    <w:p w14:paraId="0CA77FB4" w14:textId="77777777" w:rsidR="00413BBD" w:rsidRPr="008466AD" w:rsidRDefault="00413BBD" w:rsidP="00413BBD">
      <w:pPr>
        <w:pStyle w:val="Citas"/>
      </w:pPr>
      <w:r w:rsidRPr="008466AD">
        <w:rPr>
          <w:b/>
        </w:rPr>
        <w:t>VIII.</w:t>
      </w:r>
      <w:r w:rsidRPr="008466AD">
        <w:t xml:space="preserve"> Aprobar, modificar o revocar la clasificación de la información;</w:t>
      </w:r>
    </w:p>
    <w:p w14:paraId="10DADFE7" w14:textId="77777777" w:rsidR="00413BBD" w:rsidRPr="008466AD" w:rsidRDefault="00413BBD" w:rsidP="00413BBD">
      <w:pPr>
        <w:pStyle w:val="Citas"/>
        <w:rPr>
          <w:bCs/>
        </w:rPr>
      </w:pPr>
      <w:r w:rsidRPr="008466AD">
        <w:rPr>
          <w:bCs/>
        </w:rPr>
        <w:t>(…)</w:t>
      </w:r>
    </w:p>
    <w:p w14:paraId="37CC6DA5" w14:textId="77777777" w:rsidR="00413BBD" w:rsidRPr="008466AD" w:rsidRDefault="00413BBD" w:rsidP="00413BBD">
      <w:pPr>
        <w:pStyle w:val="Citas"/>
      </w:pPr>
      <w:r w:rsidRPr="008466AD">
        <w:rPr>
          <w:b/>
        </w:rPr>
        <w:t>Artículo 132.</w:t>
      </w:r>
      <w:r w:rsidRPr="008466AD">
        <w:t xml:space="preserve"> La clasificación de la información se llevará a cabo en el momento en que:</w:t>
      </w:r>
    </w:p>
    <w:p w14:paraId="38972CC8" w14:textId="77777777" w:rsidR="00413BBD" w:rsidRPr="008466AD" w:rsidRDefault="00413BBD" w:rsidP="00413BBD">
      <w:pPr>
        <w:pStyle w:val="Citas"/>
      </w:pPr>
      <w:r w:rsidRPr="008466AD">
        <w:rPr>
          <w:b/>
        </w:rPr>
        <w:t>I.</w:t>
      </w:r>
      <w:r w:rsidRPr="008466AD">
        <w:t xml:space="preserve"> Se reciba una solicitud de acceso a la información;</w:t>
      </w:r>
    </w:p>
    <w:p w14:paraId="1A9DC655" w14:textId="77777777" w:rsidR="00413BBD" w:rsidRPr="008466AD" w:rsidRDefault="00413BBD" w:rsidP="00413BBD">
      <w:pPr>
        <w:pStyle w:val="Citas"/>
      </w:pPr>
      <w:r w:rsidRPr="008466AD">
        <w:rPr>
          <w:b/>
        </w:rPr>
        <w:t>II.</w:t>
      </w:r>
      <w:r w:rsidRPr="008466AD">
        <w:t xml:space="preserve"> Se determine mediante resolución de autoridad competente; o</w:t>
      </w:r>
    </w:p>
    <w:p w14:paraId="31CE5DE8" w14:textId="77777777" w:rsidR="00413BBD" w:rsidRPr="008466AD" w:rsidRDefault="00413BBD" w:rsidP="00413BBD">
      <w:pPr>
        <w:pStyle w:val="Citas"/>
        <w:rPr>
          <w:b/>
        </w:rPr>
      </w:pPr>
      <w:r w:rsidRPr="008466AD">
        <w:rPr>
          <w:b/>
          <w:bCs/>
        </w:rPr>
        <w:lastRenderedPageBreak/>
        <w:t>III.</w:t>
      </w:r>
      <w:r w:rsidRPr="008466AD">
        <w:t xml:space="preserve"> Se generen versiones públicas para dar cumplimiento a las obligaciones de transparencia previstas en esta Ley.</w:t>
      </w:r>
      <w:r w:rsidRPr="008466AD">
        <w:rPr>
          <w:b/>
        </w:rPr>
        <w:t>”</w:t>
      </w:r>
    </w:p>
    <w:p w14:paraId="54F55B81" w14:textId="77777777" w:rsidR="00413BBD" w:rsidRPr="008466AD" w:rsidRDefault="00413BBD" w:rsidP="00413BBD">
      <w:pPr>
        <w:pStyle w:val="Citas"/>
      </w:pPr>
      <w:r w:rsidRPr="008466AD">
        <w:rPr>
          <w:b/>
        </w:rPr>
        <w:t>Segundo.-</w:t>
      </w:r>
      <w:r w:rsidRPr="008466AD">
        <w:t xml:space="preserve"> Para efectos de los presentes Lineamientos Generales, se entenderá por:</w:t>
      </w:r>
    </w:p>
    <w:p w14:paraId="63C455FA" w14:textId="77777777" w:rsidR="00413BBD" w:rsidRPr="008466AD" w:rsidRDefault="00413BBD" w:rsidP="00413BBD">
      <w:pPr>
        <w:pStyle w:val="Citas"/>
      </w:pPr>
      <w:r w:rsidRPr="008466AD">
        <w:t>(…)</w:t>
      </w:r>
    </w:p>
    <w:p w14:paraId="7E234A28" w14:textId="77777777" w:rsidR="00413BBD" w:rsidRPr="008466AD" w:rsidRDefault="00413BBD" w:rsidP="00413BBD">
      <w:pPr>
        <w:pStyle w:val="Citas"/>
      </w:pPr>
      <w:r w:rsidRPr="008466AD">
        <w:rPr>
          <w:b/>
        </w:rPr>
        <w:t>XVIII.</w:t>
      </w:r>
      <w:r w:rsidRPr="008466AD">
        <w:t xml:space="preserve"> </w:t>
      </w:r>
      <w:r w:rsidRPr="008466AD">
        <w:rPr>
          <w:b/>
        </w:rPr>
        <w:t>Versión pública:</w:t>
      </w:r>
      <w:r w:rsidRPr="008466A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AE0E7C7" w14:textId="77777777" w:rsidR="00413BBD" w:rsidRPr="008466AD" w:rsidRDefault="00413BBD" w:rsidP="00413BBD">
      <w:pPr>
        <w:pStyle w:val="Citas"/>
      </w:pPr>
      <w:r w:rsidRPr="008466AD">
        <w:rPr>
          <w:b/>
        </w:rPr>
        <w:t>Cuarto.</w:t>
      </w:r>
      <w:r w:rsidRPr="008466A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2891E4" w14:textId="77777777" w:rsidR="00413BBD" w:rsidRPr="008466AD" w:rsidRDefault="00413BBD" w:rsidP="00413BBD">
      <w:pPr>
        <w:pStyle w:val="Citas"/>
      </w:pPr>
      <w:r w:rsidRPr="008466AD">
        <w:t>Los sujetos obligados deberán aplicar, de manera estricta, las excepciones al derecho de acceso a la información y sólo podrán invocarlas cuando acrediten su procedencia.</w:t>
      </w:r>
    </w:p>
    <w:p w14:paraId="5C718E13" w14:textId="77777777" w:rsidR="00413BBD" w:rsidRPr="008466AD" w:rsidRDefault="00413BBD" w:rsidP="00413BBD">
      <w:pPr>
        <w:pStyle w:val="Citas"/>
      </w:pPr>
      <w:r w:rsidRPr="008466AD">
        <w:rPr>
          <w:b/>
        </w:rPr>
        <w:t>Quinto.</w:t>
      </w:r>
      <w:r w:rsidRPr="008466A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645C3A" w14:textId="77777777" w:rsidR="00413BBD" w:rsidRPr="008466AD" w:rsidRDefault="00413BBD" w:rsidP="00413BBD">
      <w:pPr>
        <w:pStyle w:val="Citas"/>
      </w:pPr>
      <w:r w:rsidRPr="008466AD">
        <w:rPr>
          <w:b/>
        </w:rPr>
        <w:lastRenderedPageBreak/>
        <w:t>Séptimo.</w:t>
      </w:r>
      <w:r w:rsidRPr="008466AD">
        <w:t xml:space="preserve"> La clasificación de la información se llevará a cabo en el momento en que:</w:t>
      </w:r>
    </w:p>
    <w:p w14:paraId="2432D113" w14:textId="77777777" w:rsidR="00413BBD" w:rsidRPr="008466AD" w:rsidRDefault="00413BBD" w:rsidP="00413BBD">
      <w:pPr>
        <w:pStyle w:val="Citas"/>
      </w:pPr>
      <w:r w:rsidRPr="008466AD">
        <w:rPr>
          <w:b/>
        </w:rPr>
        <w:t>I.</w:t>
      </w:r>
      <w:r w:rsidRPr="008466AD">
        <w:t xml:space="preserve"> Se reciba una solicitud de acceso a la información;</w:t>
      </w:r>
    </w:p>
    <w:p w14:paraId="4C8B7BA0" w14:textId="77777777" w:rsidR="00413BBD" w:rsidRPr="008466AD" w:rsidRDefault="00413BBD" w:rsidP="00413BBD">
      <w:pPr>
        <w:pStyle w:val="Citas"/>
      </w:pPr>
      <w:r w:rsidRPr="008466AD">
        <w:rPr>
          <w:b/>
        </w:rPr>
        <w:t>II.</w:t>
      </w:r>
      <w:r w:rsidRPr="008466AD">
        <w:t xml:space="preserve"> Se determine mediante resolución del Comité de </w:t>
      </w:r>
      <w:proofErr w:type="spellStart"/>
      <w:r w:rsidRPr="008466AD">
        <w:t>Transparnecia</w:t>
      </w:r>
      <w:proofErr w:type="spellEnd"/>
      <w:r w:rsidRPr="008466AD">
        <w:t>, el órgano garante competente, o en cumplimiento a una sentencia del Poder Judicial; o</w:t>
      </w:r>
    </w:p>
    <w:p w14:paraId="1E128C08" w14:textId="77777777" w:rsidR="00413BBD" w:rsidRPr="008466AD" w:rsidRDefault="00413BBD" w:rsidP="00413BBD">
      <w:pPr>
        <w:pStyle w:val="Citas"/>
      </w:pPr>
      <w:r w:rsidRPr="008466AD">
        <w:rPr>
          <w:b/>
        </w:rPr>
        <w:t>III.</w:t>
      </w:r>
      <w:r w:rsidRPr="008466AD">
        <w:t xml:space="preserve"> Se generen versiones públicas para dar cumplimiento a las obligaciones de transparencia previstas en la Ley General, la Ley Federal y las correspondientes de las entidades federativas.</w:t>
      </w:r>
    </w:p>
    <w:p w14:paraId="4892DFC1" w14:textId="77777777" w:rsidR="00413BBD" w:rsidRPr="008466AD" w:rsidRDefault="00413BBD" w:rsidP="00413BBD">
      <w:pPr>
        <w:pStyle w:val="Citas"/>
      </w:pPr>
      <w:r w:rsidRPr="008466AD">
        <w:t>Los titulares de las áreas deberán revisar la información requerida al momento de la recepción de una solicitud de acceso, para verificar si encuadra en una causal de reserva o de confidencialidad.</w:t>
      </w:r>
    </w:p>
    <w:p w14:paraId="459EC894" w14:textId="77777777" w:rsidR="00413BBD" w:rsidRPr="008466AD" w:rsidRDefault="00413BBD" w:rsidP="00413BBD">
      <w:pPr>
        <w:pStyle w:val="Citas"/>
      </w:pPr>
      <w:r w:rsidRPr="008466AD">
        <w:rPr>
          <w:b/>
        </w:rPr>
        <w:t>Octavo.</w:t>
      </w:r>
      <w:r w:rsidRPr="008466A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81AAF5" w14:textId="77777777" w:rsidR="00413BBD" w:rsidRPr="008466AD" w:rsidRDefault="00413BBD" w:rsidP="00413BBD">
      <w:pPr>
        <w:pStyle w:val="Citas"/>
      </w:pPr>
      <w:r w:rsidRPr="008466AD">
        <w:t>Para motivar la clasificación se deberán señalar las razones o circunstancias especiales que lo llevaron a concluir que el caso particular se ajusta al supuesto previsto por la norma legal invocada como fundamento.</w:t>
      </w:r>
    </w:p>
    <w:p w14:paraId="44886700" w14:textId="77777777" w:rsidR="00413BBD" w:rsidRPr="008466AD" w:rsidRDefault="00413BBD" w:rsidP="00413BBD">
      <w:pPr>
        <w:pStyle w:val="Citas"/>
      </w:pPr>
      <w:r w:rsidRPr="008466AD">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FE4375A" w14:textId="77777777" w:rsidR="00413BBD" w:rsidRPr="008466AD" w:rsidRDefault="00413BBD" w:rsidP="00413BBD">
      <w:pPr>
        <w:pStyle w:val="Citas"/>
      </w:pPr>
      <w:r w:rsidRPr="008466AD">
        <w:rPr>
          <w:b/>
        </w:rPr>
        <w:lastRenderedPageBreak/>
        <w:t>Noveno.</w:t>
      </w:r>
      <w:r w:rsidRPr="008466A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2C550F" w14:textId="77777777" w:rsidR="00413BBD" w:rsidRPr="008466AD" w:rsidRDefault="00413BBD" w:rsidP="00413BBD">
      <w:pPr>
        <w:pStyle w:val="Citas"/>
      </w:pPr>
      <w:r w:rsidRPr="008466AD">
        <w:rPr>
          <w:b/>
        </w:rPr>
        <w:t>Décimo.</w:t>
      </w:r>
      <w:r w:rsidRPr="008466A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CC7E05E" w14:textId="77777777" w:rsidR="00413BBD" w:rsidRPr="008466AD" w:rsidRDefault="00413BBD" w:rsidP="00413BBD">
      <w:pPr>
        <w:pStyle w:val="Citas"/>
      </w:pPr>
      <w:r w:rsidRPr="008466AD">
        <w:t>En ausencia de los titulares de las áreas, la información será clasificada o desclasificada por la persona que lo supla, en términos de la normativa que rija la actuación del sujeto obligado.</w:t>
      </w:r>
    </w:p>
    <w:p w14:paraId="6AF7274D" w14:textId="77777777" w:rsidR="00413BBD" w:rsidRPr="008466AD" w:rsidRDefault="00413BBD" w:rsidP="00413BBD">
      <w:pPr>
        <w:pStyle w:val="Citas"/>
        <w:rPr>
          <w:b/>
          <w:bCs/>
        </w:rPr>
      </w:pPr>
      <w:r w:rsidRPr="008466AD">
        <w:rPr>
          <w:b/>
        </w:rPr>
        <w:t>Décimo primero.</w:t>
      </w:r>
      <w:r w:rsidRPr="008466A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8466AD">
        <w:rPr>
          <w:b/>
          <w:bCs/>
        </w:rPr>
        <w:t>(Sic)</w:t>
      </w:r>
    </w:p>
    <w:p w14:paraId="26AB94CF" w14:textId="77777777" w:rsidR="00413BBD" w:rsidRPr="008466AD" w:rsidRDefault="00413BBD" w:rsidP="00413BBD">
      <w:pPr>
        <w:rPr>
          <w:rFonts w:cs="Arial"/>
          <w:i/>
          <w:szCs w:val="24"/>
        </w:rPr>
      </w:pPr>
    </w:p>
    <w:p w14:paraId="1F7888F7"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8466AD">
        <w:rPr>
          <w:rFonts w:ascii="Palatino Linotype" w:hAnsi="Palatino Linotype"/>
          <w:sz w:val="24"/>
          <w:szCs w:val="24"/>
        </w:rPr>
        <w:lastRenderedPageBreak/>
        <w:t>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2B354F"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0AA8FFC7"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Al respecto, el máximo tribunal del país ha establecido jurisprudencia respecto a qué debe entenderse por fundamentación y motivación, en los siguientes términos:</w:t>
      </w:r>
    </w:p>
    <w:p w14:paraId="10693450" w14:textId="77777777" w:rsidR="00413BBD" w:rsidRPr="008466AD" w:rsidRDefault="00413BBD" w:rsidP="00413BBD">
      <w:pPr>
        <w:pStyle w:val="Citas"/>
        <w:rPr>
          <w:b/>
          <w:bCs/>
        </w:rPr>
      </w:pPr>
      <w:r w:rsidRPr="008466AD">
        <w:rPr>
          <w:b/>
          <w:bCs/>
        </w:rPr>
        <w:t xml:space="preserve">“FUNDAMENTACIÓN Y MOTIVACIÓN. </w:t>
      </w:r>
    </w:p>
    <w:p w14:paraId="2F088B53" w14:textId="77777777" w:rsidR="00413BBD" w:rsidRPr="008466AD" w:rsidRDefault="00413BBD" w:rsidP="00413BBD">
      <w:pPr>
        <w:pStyle w:val="Citas"/>
        <w:rPr>
          <w:b/>
          <w:bCs/>
        </w:rPr>
      </w:pPr>
      <w:r w:rsidRPr="008466AD">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8466AD">
        <w:rPr>
          <w:b/>
          <w:bCs/>
        </w:rPr>
        <w:t>(Sic)</w:t>
      </w:r>
    </w:p>
    <w:p w14:paraId="75D5B3B5" w14:textId="77777777" w:rsidR="00413BBD" w:rsidRPr="008466AD" w:rsidRDefault="00413BBD" w:rsidP="00413BBD">
      <w:pPr>
        <w:rPr>
          <w:szCs w:val="24"/>
        </w:rPr>
      </w:pPr>
    </w:p>
    <w:p w14:paraId="225C2EAD"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5776981"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11175EB8" w14:textId="77777777" w:rsidR="00413BBD" w:rsidRPr="008466AD" w:rsidRDefault="00413BBD" w:rsidP="00413BBD">
      <w:pPr>
        <w:pStyle w:val="Citas"/>
        <w:rPr>
          <w:b/>
          <w:bCs/>
        </w:rPr>
      </w:pPr>
      <w:r w:rsidRPr="008466AD">
        <w:rPr>
          <w:b/>
          <w:bCs/>
        </w:rPr>
        <w:t xml:space="preserve">“FUNDAMENTACIÓN Y MOTIVACIÓN. EL ASPECTO FORMAL DE LA GARANTÍA Y SU FINALIDAD SE TRADUCEN EN EXPLICAR, JUSTIFICAR, POSIBILITAR LA DEFENSA Y COMUNICAR LA DECISIÓN. </w:t>
      </w:r>
    </w:p>
    <w:p w14:paraId="48997F0D" w14:textId="77777777" w:rsidR="00413BBD" w:rsidRPr="008466AD" w:rsidRDefault="00413BBD" w:rsidP="00413BBD">
      <w:pPr>
        <w:pStyle w:val="Citas"/>
      </w:pPr>
      <w:r w:rsidRPr="008466AD">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3ABF721" w14:textId="77777777" w:rsidR="00413BBD" w:rsidRPr="008466AD" w:rsidRDefault="00413BBD" w:rsidP="00413BBD">
      <w:pPr>
        <w:spacing w:line="360" w:lineRule="auto"/>
        <w:jc w:val="both"/>
        <w:rPr>
          <w:rFonts w:ascii="Palatino Linotype" w:hAnsi="Palatino Linotype"/>
          <w:sz w:val="24"/>
          <w:szCs w:val="24"/>
        </w:rPr>
      </w:pPr>
    </w:p>
    <w:p w14:paraId="37348BEC" w14:textId="3B6E8B11"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lastRenderedPageBreak/>
        <w:t xml:space="preserve">En consecuencia, la fundamentación y motivación implica </w:t>
      </w:r>
      <w:r w:rsidR="005843CB" w:rsidRPr="008466AD">
        <w:rPr>
          <w:rFonts w:ascii="Palatino Linotype" w:hAnsi="Palatino Linotype"/>
          <w:sz w:val="24"/>
          <w:szCs w:val="24"/>
        </w:rPr>
        <w:t>que,</w:t>
      </w:r>
      <w:r w:rsidRPr="008466AD">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5E8BBE4" w14:textId="77777777" w:rsidR="00413BBD" w:rsidRPr="008466AD" w:rsidRDefault="00413BBD" w:rsidP="00413BBD">
      <w:pPr>
        <w:spacing w:line="360" w:lineRule="auto"/>
        <w:jc w:val="both"/>
        <w:rPr>
          <w:rFonts w:ascii="Palatino Linotype" w:hAnsi="Palatino Linotype"/>
          <w:sz w:val="24"/>
          <w:szCs w:val="24"/>
        </w:rPr>
      </w:pPr>
      <w:r w:rsidRPr="008466AD">
        <w:rPr>
          <w:rFonts w:ascii="Palatino Linotype" w:hAnsi="Palatino Linotype"/>
          <w:sz w:val="24"/>
          <w:szCs w:val="24"/>
        </w:rPr>
        <w:t>Por lo tanto, la entrega de documentos en su versión pública debe acompañarse necesariamente del Acuerdo del Comité de Transparencia del Sujeto Obligado</w:t>
      </w:r>
      <w:r w:rsidRPr="008466AD">
        <w:rPr>
          <w:rFonts w:ascii="Palatino Linotype" w:hAnsi="Palatino Linotype"/>
          <w:b/>
          <w:sz w:val="24"/>
          <w:szCs w:val="24"/>
        </w:rPr>
        <w:t xml:space="preserve"> </w:t>
      </w:r>
      <w:r w:rsidRPr="008466AD">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C7D0DE4" w14:textId="77777777" w:rsidR="00413BBD" w:rsidRPr="008466AD" w:rsidRDefault="00413BBD" w:rsidP="00413BBD">
      <w:pPr>
        <w:spacing w:after="0" w:line="360" w:lineRule="auto"/>
        <w:jc w:val="both"/>
        <w:rPr>
          <w:rFonts w:ascii="Palatino Linotype" w:hAnsi="Palatino Linotype" w:cs="Arial"/>
          <w:sz w:val="24"/>
          <w:szCs w:val="24"/>
        </w:rPr>
      </w:pPr>
      <w:r w:rsidRPr="008466AD">
        <w:rPr>
          <w:rFonts w:ascii="Palatino Linotype" w:hAnsi="Palatino Linotype"/>
          <w:sz w:val="24"/>
          <w:szCs w:val="24"/>
        </w:rPr>
        <w:t xml:space="preserve">Cabe señalar que también deberá considerarse lo dispuesto por </w:t>
      </w:r>
      <w:r w:rsidRPr="008466AD">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648ACB9A" w14:textId="77777777" w:rsidR="00413BBD" w:rsidRPr="008466AD" w:rsidRDefault="00413BBD" w:rsidP="00413BBD">
      <w:pPr>
        <w:spacing w:after="0" w:line="360" w:lineRule="auto"/>
        <w:jc w:val="both"/>
        <w:rPr>
          <w:rFonts w:ascii="Palatino Linotype" w:hAnsi="Palatino Linotype" w:cs="Arial"/>
          <w:sz w:val="24"/>
          <w:szCs w:val="24"/>
        </w:rPr>
      </w:pPr>
    </w:p>
    <w:p w14:paraId="3BB1C2D0" w14:textId="77777777" w:rsidR="00413BBD" w:rsidRPr="008466AD" w:rsidRDefault="00413BBD" w:rsidP="00413BBD">
      <w:pPr>
        <w:spacing w:after="0" w:line="360" w:lineRule="auto"/>
        <w:jc w:val="both"/>
        <w:rPr>
          <w:rFonts w:ascii="Palatino Linotype" w:hAnsi="Palatino Linotype"/>
          <w:sz w:val="24"/>
          <w:szCs w:val="24"/>
        </w:rPr>
      </w:pPr>
      <w:r w:rsidRPr="008466AD">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w:t>
      </w:r>
      <w:r w:rsidRPr="008466AD">
        <w:rPr>
          <w:rFonts w:ascii="Palatino Linotype" w:hAnsi="Palatino Linotype" w:cs="Arial"/>
          <w:sz w:val="24"/>
          <w:szCs w:val="24"/>
        </w:rPr>
        <w:lastRenderedPageBreak/>
        <w:t xml:space="preserve">gobierno encargadas de la seguridad pública, debe ser objeto de un proceso de </w:t>
      </w:r>
      <w:r w:rsidRPr="008466AD">
        <w:rPr>
          <w:rFonts w:ascii="Palatino Linotype" w:hAnsi="Palatino Linotype" w:cs="Arial"/>
          <w:b/>
          <w:sz w:val="24"/>
          <w:szCs w:val="24"/>
          <w:u w:val="single"/>
        </w:rPr>
        <w:t>reserva de la información</w:t>
      </w:r>
      <w:r w:rsidRPr="008466AD">
        <w:rPr>
          <w:rFonts w:ascii="Palatino Linotype" w:hAnsi="Palatino Linotype" w:cs="Arial"/>
          <w:sz w:val="24"/>
          <w:szCs w:val="24"/>
        </w:rPr>
        <w:t>, para no hacer identificable al titular de tal dato personal.</w:t>
      </w:r>
    </w:p>
    <w:p w14:paraId="2D8B86AC" w14:textId="77777777" w:rsidR="00413BBD" w:rsidRPr="008466AD" w:rsidRDefault="00413BBD" w:rsidP="00413BBD">
      <w:pPr>
        <w:spacing w:after="0" w:line="360" w:lineRule="auto"/>
        <w:jc w:val="both"/>
        <w:rPr>
          <w:rFonts w:ascii="Palatino Linotype" w:hAnsi="Palatino Linotype"/>
          <w:sz w:val="24"/>
          <w:szCs w:val="24"/>
        </w:rPr>
      </w:pPr>
    </w:p>
    <w:p w14:paraId="5CBA378B" w14:textId="77777777" w:rsidR="00413BBD" w:rsidRPr="008466AD" w:rsidRDefault="00413BBD" w:rsidP="00413BBD">
      <w:pPr>
        <w:spacing w:after="0" w:line="360" w:lineRule="auto"/>
        <w:jc w:val="both"/>
        <w:rPr>
          <w:rFonts w:ascii="Palatino Linotype" w:hAnsi="Palatino Linotype" w:cs="Arial"/>
          <w:sz w:val="24"/>
          <w:szCs w:val="24"/>
        </w:rPr>
      </w:pPr>
      <w:r w:rsidRPr="008466AD">
        <w:rPr>
          <w:rFonts w:ascii="Palatino Linotype" w:hAnsi="Palatino Linotype" w:cs="Arial"/>
          <w:sz w:val="24"/>
          <w:szCs w:val="24"/>
        </w:rPr>
        <w:t>Ello, conforme al propio concepto de versión pública contenido en el artículo 3, fracción XXIV, de la multicitada Ley se define como:</w:t>
      </w:r>
    </w:p>
    <w:p w14:paraId="6EF1BF23" w14:textId="77777777" w:rsidR="00413BBD" w:rsidRPr="008466AD" w:rsidRDefault="00413BBD" w:rsidP="00413BBD">
      <w:pPr>
        <w:spacing w:after="0" w:line="360" w:lineRule="auto"/>
        <w:jc w:val="both"/>
        <w:rPr>
          <w:rFonts w:ascii="Palatino Linotype" w:hAnsi="Palatino Linotype"/>
          <w:sz w:val="24"/>
          <w:szCs w:val="24"/>
        </w:rPr>
      </w:pPr>
    </w:p>
    <w:p w14:paraId="4B3E9448" w14:textId="77777777" w:rsidR="00413BBD" w:rsidRPr="008466AD" w:rsidRDefault="00413BBD" w:rsidP="00413BBD">
      <w:pPr>
        <w:autoSpaceDE w:val="0"/>
        <w:autoSpaceDN w:val="0"/>
        <w:adjustRightInd w:val="0"/>
        <w:spacing w:after="0" w:line="360" w:lineRule="auto"/>
        <w:ind w:left="851" w:right="900"/>
        <w:jc w:val="both"/>
        <w:rPr>
          <w:rFonts w:ascii="Palatino Linotype" w:hAnsi="Palatino Linotype" w:cs="Arial"/>
          <w:sz w:val="24"/>
          <w:szCs w:val="24"/>
        </w:rPr>
      </w:pPr>
      <w:r w:rsidRPr="008466AD">
        <w:rPr>
          <w:rFonts w:ascii="Palatino Linotype" w:hAnsi="Palatino Linotype" w:cs="Arial"/>
          <w:b/>
          <w:i/>
          <w:sz w:val="24"/>
          <w:szCs w:val="24"/>
        </w:rPr>
        <w:t xml:space="preserve">XXIV. </w:t>
      </w:r>
      <w:r w:rsidRPr="008466AD">
        <w:rPr>
          <w:rFonts w:ascii="Palatino Linotype" w:hAnsi="Palatino Linotype" w:cs="Arial"/>
          <w:b/>
          <w:bCs/>
          <w:i/>
          <w:sz w:val="24"/>
          <w:szCs w:val="24"/>
        </w:rPr>
        <w:t>Información reservada:</w:t>
      </w:r>
      <w:r w:rsidRPr="008466AD">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3ACB5DA8"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p>
    <w:p w14:paraId="26D4C528" w14:textId="6C3221F5" w:rsidR="00413BBD" w:rsidRPr="008466AD" w:rsidRDefault="00413BBD" w:rsidP="00413BBD">
      <w:pPr>
        <w:autoSpaceDE w:val="0"/>
        <w:autoSpaceDN w:val="0"/>
        <w:adjustRightInd w:val="0"/>
        <w:spacing w:after="0" w:line="360" w:lineRule="auto"/>
        <w:jc w:val="both"/>
        <w:rPr>
          <w:rFonts w:ascii="Palatino Linotype" w:hAnsi="Palatino Linotype" w:cs="Arial"/>
          <w:b/>
          <w:i/>
          <w:sz w:val="24"/>
          <w:szCs w:val="24"/>
        </w:rPr>
      </w:pPr>
      <w:r w:rsidRPr="008466AD">
        <w:rPr>
          <w:rFonts w:ascii="Palatino Linotype" w:hAnsi="Palatino Linotype" w:cs="Arial"/>
          <w:sz w:val="24"/>
          <w:szCs w:val="24"/>
        </w:rPr>
        <w:t xml:space="preserve">No obstante que si bien, por regla general 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00D07114" w:rsidRPr="008466AD">
        <w:rPr>
          <w:rFonts w:ascii="Palatino Linotype" w:hAnsi="Palatino Linotype" w:cs="Arial"/>
          <w:sz w:val="24"/>
          <w:szCs w:val="24"/>
        </w:rPr>
        <w:t>a documentos</w:t>
      </w:r>
      <w:r w:rsidRPr="008466AD">
        <w:rPr>
          <w:rFonts w:ascii="Palatino Linotype" w:hAnsi="Palatino Linotype" w:cs="Arial"/>
          <w:b/>
          <w:bCs/>
          <w:sz w:val="24"/>
          <w:szCs w:val="24"/>
          <w:u w:val="single"/>
        </w:rPr>
        <w:t xml:space="preserve">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4B9C622D"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p>
    <w:p w14:paraId="496F3F99"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Esto es así, ya que el artículo 81, fracción III, de la Ley de Seguridad del Estado de México, establece lo siguiente: </w:t>
      </w:r>
    </w:p>
    <w:p w14:paraId="4BE7B5F6"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p>
    <w:p w14:paraId="133C6EFE" w14:textId="77777777" w:rsidR="00413BBD" w:rsidRPr="008466AD" w:rsidRDefault="00413BBD" w:rsidP="00413BBD">
      <w:pPr>
        <w:autoSpaceDE w:val="0"/>
        <w:autoSpaceDN w:val="0"/>
        <w:adjustRightInd w:val="0"/>
        <w:spacing w:after="0" w:line="360" w:lineRule="auto"/>
        <w:ind w:left="567" w:right="616"/>
        <w:jc w:val="both"/>
        <w:rPr>
          <w:rFonts w:ascii="Palatino Linotype" w:hAnsi="Palatino Linotype" w:cs="Arial"/>
          <w:i/>
          <w:sz w:val="24"/>
          <w:szCs w:val="24"/>
        </w:rPr>
      </w:pPr>
      <w:r w:rsidRPr="008466AD">
        <w:rPr>
          <w:rFonts w:ascii="Palatino Linotype" w:hAnsi="Palatino Linotype" w:cs="Arial"/>
          <w:b/>
          <w:i/>
          <w:sz w:val="24"/>
          <w:szCs w:val="24"/>
        </w:rPr>
        <w:lastRenderedPageBreak/>
        <w:t>Artículo 81</w:t>
      </w:r>
      <w:r w:rsidRPr="008466AD">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8466AD">
        <w:rPr>
          <w:rFonts w:ascii="Palatino Linotype" w:hAnsi="Palatino Linotype" w:cs="Arial"/>
          <w:b/>
          <w:i/>
          <w:sz w:val="24"/>
          <w:szCs w:val="24"/>
          <w:u w:val="single"/>
        </w:rPr>
        <w:t>esta información se considerará reservada en los casos siguientes</w:t>
      </w:r>
      <w:r w:rsidRPr="008466AD">
        <w:rPr>
          <w:rFonts w:ascii="Palatino Linotype" w:hAnsi="Palatino Linotype" w:cs="Arial"/>
          <w:i/>
          <w:sz w:val="24"/>
          <w:szCs w:val="24"/>
        </w:rPr>
        <w:t>:</w:t>
      </w:r>
    </w:p>
    <w:p w14:paraId="107ACAD6" w14:textId="77777777" w:rsidR="00413BBD" w:rsidRPr="008466AD" w:rsidRDefault="00413BBD" w:rsidP="00413BBD">
      <w:pPr>
        <w:autoSpaceDE w:val="0"/>
        <w:autoSpaceDN w:val="0"/>
        <w:adjustRightInd w:val="0"/>
        <w:spacing w:after="0" w:line="360" w:lineRule="auto"/>
        <w:ind w:left="567" w:right="616"/>
        <w:jc w:val="both"/>
        <w:rPr>
          <w:rFonts w:ascii="Palatino Linotype" w:hAnsi="Palatino Linotype" w:cs="Arial"/>
          <w:i/>
          <w:sz w:val="24"/>
          <w:szCs w:val="24"/>
        </w:rPr>
      </w:pPr>
      <w:r w:rsidRPr="008466AD">
        <w:rPr>
          <w:rFonts w:ascii="Palatino Linotype" w:hAnsi="Palatino Linotype" w:cs="Arial"/>
          <w:i/>
          <w:sz w:val="24"/>
          <w:szCs w:val="24"/>
        </w:rPr>
        <w:t>(…)</w:t>
      </w:r>
    </w:p>
    <w:p w14:paraId="51C42EEF" w14:textId="77777777" w:rsidR="00413BBD" w:rsidRPr="008466AD" w:rsidRDefault="00413BBD" w:rsidP="00413BBD">
      <w:pPr>
        <w:autoSpaceDE w:val="0"/>
        <w:autoSpaceDN w:val="0"/>
        <w:adjustRightInd w:val="0"/>
        <w:spacing w:after="0" w:line="360" w:lineRule="auto"/>
        <w:ind w:left="567" w:right="616"/>
        <w:jc w:val="both"/>
        <w:rPr>
          <w:rFonts w:ascii="Palatino Linotype" w:hAnsi="Palatino Linotype" w:cs="Arial"/>
          <w:i/>
          <w:sz w:val="24"/>
          <w:szCs w:val="24"/>
        </w:rPr>
      </w:pPr>
      <w:r w:rsidRPr="008466AD">
        <w:rPr>
          <w:rFonts w:ascii="Palatino Linotype" w:hAnsi="Palatino Linotype" w:cs="Arial"/>
          <w:i/>
          <w:sz w:val="24"/>
          <w:szCs w:val="24"/>
        </w:rPr>
        <w:t xml:space="preserve">III. </w:t>
      </w:r>
      <w:r w:rsidRPr="008466AD">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8466AD">
        <w:rPr>
          <w:rFonts w:ascii="Palatino Linotype" w:hAnsi="Palatino Linotype" w:cs="Arial"/>
          <w:i/>
          <w:sz w:val="24"/>
          <w:szCs w:val="24"/>
        </w:rPr>
        <w:t>;</w:t>
      </w:r>
    </w:p>
    <w:p w14:paraId="6E4973B1" w14:textId="77777777" w:rsidR="00413BBD" w:rsidRPr="008466AD" w:rsidRDefault="00413BBD" w:rsidP="00413BBD">
      <w:pPr>
        <w:autoSpaceDE w:val="0"/>
        <w:autoSpaceDN w:val="0"/>
        <w:adjustRightInd w:val="0"/>
        <w:spacing w:after="0" w:line="360" w:lineRule="auto"/>
        <w:ind w:left="567" w:right="616"/>
        <w:jc w:val="both"/>
        <w:rPr>
          <w:rFonts w:ascii="Palatino Linotype" w:hAnsi="Palatino Linotype" w:cs="Arial"/>
          <w:sz w:val="24"/>
          <w:szCs w:val="24"/>
        </w:rPr>
      </w:pPr>
    </w:p>
    <w:p w14:paraId="12E84A95"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Por tanto, el </w:t>
      </w:r>
      <w:r w:rsidRPr="008466AD">
        <w:rPr>
          <w:rFonts w:ascii="Palatino Linotype" w:hAnsi="Palatino Linotype" w:cs="Arial"/>
          <w:bCs/>
          <w:sz w:val="24"/>
          <w:szCs w:val="24"/>
        </w:rPr>
        <w:t>Sujeto Obligado deberá</w:t>
      </w:r>
      <w:r w:rsidRPr="008466AD">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4820493"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p>
    <w:p w14:paraId="3AF6826C" w14:textId="77777777" w:rsidR="00413BBD" w:rsidRPr="008466AD" w:rsidRDefault="00413BBD" w:rsidP="00413BBD">
      <w:pPr>
        <w:autoSpaceDE w:val="0"/>
        <w:autoSpaceDN w:val="0"/>
        <w:adjustRightInd w:val="0"/>
        <w:spacing w:after="0" w:line="360" w:lineRule="auto"/>
        <w:jc w:val="both"/>
        <w:rPr>
          <w:rFonts w:ascii="Palatino Linotype" w:hAnsi="Palatino Linotype" w:cs="Arial"/>
          <w:sz w:val="24"/>
          <w:szCs w:val="24"/>
        </w:rPr>
      </w:pPr>
      <w:r w:rsidRPr="008466AD">
        <w:rPr>
          <w:rFonts w:ascii="Palatino Linotype" w:hAnsi="Palatino Linotype" w:cs="Arial"/>
          <w:sz w:val="24"/>
          <w:szCs w:val="24"/>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w:t>
      </w:r>
      <w:r w:rsidRPr="008466AD">
        <w:rPr>
          <w:rFonts w:ascii="Palatino Linotype" w:hAnsi="Palatino Linotype" w:cs="Arial"/>
          <w:sz w:val="24"/>
          <w:szCs w:val="24"/>
        </w:rPr>
        <w:lastRenderedPageBreak/>
        <w:t>causal de reserva, bastaría con que fuera testado el nombre del servidor o servidores públicos, con el objeto de que no se haga identificable al titular, y por tanto, se evite poner en riesgo la vida e integridad física con motivo de sus funciones.</w:t>
      </w:r>
    </w:p>
    <w:p w14:paraId="1DF64F5D" w14:textId="77777777" w:rsidR="00413BBD" w:rsidRPr="008466AD" w:rsidRDefault="00413BBD" w:rsidP="00413BBD">
      <w:pPr>
        <w:spacing w:after="0" w:line="360" w:lineRule="auto"/>
        <w:jc w:val="both"/>
        <w:rPr>
          <w:rFonts w:ascii="Palatino Linotype" w:hAnsi="Palatino Linotype" w:cs="Arial"/>
          <w:sz w:val="24"/>
          <w:szCs w:val="24"/>
        </w:rPr>
      </w:pPr>
      <w:r w:rsidRPr="008466AD">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D4F6C5E" w14:textId="77777777" w:rsidR="00413BBD" w:rsidRPr="008466AD" w:rsidRDefault="00413BBD" w:rsidP="00413BBD">
      <w:pPr>
        <w:spacing w:after="0" w:line="360" w:lineRule="auto"/>
        <w:jc w:val="both"/>
        <w:rPr>
          <w:rFonts w:ascii="Palatino Linotype" w:hAnsi="Palatino Linotype" w:cs="Arial"/>
          <w:sz w:val="24"/>
          <w:szCs w:val="24"/>
        </w:rPr>
      </w:pPr>
    </w:p>
    <w:p w14:paraId="3AFD13DC" w14:textId="77777777" w:rsidR="00413BBD" w:rsidRPr="008466AD" w:rsidRDefault="00413BBD" w:rsidP="00413BBD">
      <w:pPr>
        <w:spacing w:after="0" w:line="360" w:lineRule="auto"/>
        <w:jc w:val="both"/>
        <w:rPr>
          <w:rFonts w:ascii="Palatino Linotype" w:hAnsi="Palatino Linotype"/>
          <w:sz w:val="24"/>
          <w:szCs w:val="24"/>
        </w:rPr>
      </w:pPr>
      <w:r w:rsidRPr="008466AD">
        <w:rPr>
          <w:rFonts w:ascii="Palatino Linotype" w:hAnsi="Palatino Linotype" w:cs="Arial"/>
          <w:sz w:val="24"/>
          <w:szCs w:val="24"/>
        </w:rPr>
        <w:t xml:space="preserve">Resulta alusivo por analogía el criterio orientador </w:t>
      </w:r>
      <w:bookmarkStart w:id="8" w:name="_Hlk211346095"/>
      <w:r w:rsidRPr="008466AD">
        <w:rPr>
          <w:rFonts w:ascii="Palatino Linotype" w:hAnsi="Palatino Linotype" w:cs="Arial"/>
          <w:sz w:val="24"/>
          <w:szCs w:val="24"/>
        </w:rPr>
        <w:t xml:space="preserve">06/09 emitido </w:t>
      </w:r>
      <w:r w:rsidRPr="008466AD">
        <w:rPr>
          <w:rFonts w:ascii="Palatino Linotype" w:hAnsi="Palatino Linotype"/>
          <w:sz w:val="24"/>
          <w:szCs w:val="24"/>
        </w:rPr>
        <w:t>por el entonces INAI que a la letra dice:</w:t>
      </w:r>
    </w:p>
    <w:p w14:paraId="19EFC43A" w14:textId="77777777" w:rsidR="00413BBD" w:rsidRPr="008466AD" w:rsidRDefault="00413BBD" w:rsidP="00413BBD">
      <w:pPr>
        <w:spacing w:after="0" w:line="360" w:lineRule="auto"/>
        <w:jc w:val="both"/>
        <w:rPr>
          <w:rFonts w:ascii="Palatino Linotype" w:hAnsi="Palatino Linotype"/>
          <w:sz w:val="24"/>
          <w:szCs w:val="24"/>
        </w:rPr>
      </w:pPr>
    </w:p>
    <w:p w14:paraId="1E47AEBA" w14:textId="77777777" w:rsidR="00413BBD" w:rsidRPr="008466AD" w:rsidRDefault="00413BBD" w:rsidP="00413BBD">
      <w:pPr>
        <w:spacing w:after="0" w:line="360" w:lineRule="auto"/>
        <w:ind w:left="567" w:right="616"/>
        <w:jc w:val="both"/>
        <w:rPr>
          <w:rFonts w:ascii="Palatino Linotype" w:hAnsi="Palatino Linotype"/>
          <w:b/>
          <w:bCs/>
          <w:i/>
          <w:sz w:val="24"/>
          <w:szCs w:val="24"/>
          <w:shd w:val="clear" w:color="auto" w:fill="FFFFFF"/>
        </w:rPr>
      </w:pPr>
      <w:r w:rsidRPr="008466AD">
        <w:rPr>
          <w:rFonts w:ascii="Palatino Linotype" w:eastAsia="Arial" w:hAnsi="Palatino Linotype" w:cs="Arial"/>
          <w:b/>
          <w:i/>
          <w:spacing w:val="-1"/>
          <w:sz w:val="24"/>
          <w:szCs w:val="24"/>
        </w:rPr>
        <w:t>“N</w:t>
      </w:r>
      <w:r w:rsidRPr="008466AD">
        <w:rPr>
          <w:rFonts w:ascii="Palatino Linotype" w:eastAsia="Arial" w:hAnsi="Palatino Linotype" w:cs="Arial"/>
          <w:b/>
          <w:i/>
          <w:sz w:val="24"/>
          <w:szCs w:val="24"/>
        </w:rPr>
        <w:t>ombres</w:t>
      </w:r>
      <w:r w:rsidRPr="008466AD">
        <w:rPr>
          <w:rFonts w:ascii="Palatino Linotype" w:eastAsia="Arial" w:hAnsi="Palatino Linotype" w:cs="Arial"/>
          <w:b/>
          <w:i/>
          <w:spacing w:val="2"/>
          <w:sz w:val="24"/>
          <w:szCs w:val="24"/>
        </w:rPr>
        <w:t xml:space="preserve"> </w:t>
      </w:r>
      <w:r w:rsidRPr="008466AD">
        <w:rPr>
          <w:rFonts w:ascii="Palatino Linotype" w:eastAsia="Arial" w:hAnsi="Palatino Linotype" w:cs="Arial"/>
          <w:b/>
          <w:i/>
          <w:sz w:val="24"/>
          <w:szCs w:val="24"/>
        </w:rPr>
        <w:t>de</w:t>
      </w:r>
      <w:r w:rsidRPr="008466AD">
        <w:rPr>
          <w:rFonts w:ascii="Palatino Linotype" w:eastAsia="Arial" w:hAnsi="Palatino Linotype" w:cs="Arial"/>
          <w:b/>
          <w:i/>
          <w:spacing w:val="5"/>
          <w:sz w:val="24"/>
          <w:szCs w:val="24"/>
        </w:rPr>
        <w:t xml:space="preserve"> </w:t>
      </w:r>
      <w:r w:rsidRPr="008466AD">
        <w:rPr>
          <w:rFonts w:ascii="Palatino Linotype" w:eastAsia="Arial" w:hAnsi="Palatino Linotype" w:cs="Arial"/>
          <w:b/>
          <w:i/>
          <w:sz w:val="24"/>
          <w:szCs w:val="24"/>
        </w:rPr>
        <w:t>s</w:t>
      </w:r>
      <w:r w:rsidRPr="008466AD">
        <w:rPr>
          <w:rFonts w:ascii="Palatino Linotype" w:eastAsia="Arial" w:hAnsi="Palatino Linotype" w:cs="Arial"/>
          <w:b/>
          <w:i/>
          <w:spacing w:val="-3"/>
          <w:sz w:val="24"/>
          <w:szCs w:val="24"/>
        </w:rPr>
        <w:t>e</w:t>
      </w:r>
      <w:r w:rsidRPr="008466AD">
        <w:rPr>
          <w:rFonts w:ascii="Palatino Linotype" w:eastAsia="Arial" w:hAnsi="Palatino Linotype" w:cs="Arial"/>
          <w:b/>
          <w:i/>
          <w:sz w:val="24"/>
          <w:szCs w:val="24"/>
        </w:rPr>
        <w:t>r</w:t>
      </w:r>
      <w:r w:rsidRPr="008466AD">
        <w:rPr>
          <w:rFonts w:ascii="Palatino Linotype" w:eastAsia="Arial" w:hAnsi="Palatino Linotype" w:cs="Arial"/>
          <w:b/>
          <w:i/>
          <w:spacing w:val="-2"/>
          <w:sz w:val="24"/>
          <w:szCs w:val="24"/>
        </w:rPr>
        <w:t>v</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o</w:t>
      </w:r>
      <w:r w:rsidRPr="008466AD">
        <w:rPr>
          <w:rFonts w:ascii="Palatino Linotype" w:eastAsia="Arial" w:hAnsi="Palatino Linotype" w:cs="Arial"/>
          <w:b/>
          <w:i/>
          <w:sz w:val="24"/>
          <w:szCs w:val="24"/>
        </w:rPr>
        <w:t>r</w:t>
      </w:r>
      <w:r w:rsidRPr="008466AD">
        <w:rPr>
          <w:rFonts w:ascii="Palatino Linotype" w:eastAsia="Arial" w:hAnsi="Palatino Linotype" w:cs="Arial"/>
          <w:b/>
          <w:i/>
          <w:spacing w:val="-2"/>
          <w:sz w:val="24"/>
          <w:szCs w:val="24"/>
        </w:rPr>
        <w:t>e</w:t>
      </w:r>
      <w:r w:rsidRPr="008466AD">
        <w:rPr>
          <w:rFonts w:ascii="Palatino Linotype" w:eastAsia="Arial" w:hAnsi="Palatino Linotype" w:cs="Arial"/>
          <w:b/>
          <w:i/>
          <w:sz w:val="24"/>
          <w:szCs w:val="24"/>
        </w:rPr>
        <w:t>s</w:t>
      </w:r>
      <w:r w:rsidRPr="008466AD">
        <w:rPr>
          <w:rFonts w:ascii="Palatino Linotype" w:eastAsia="Arial" w:hAnsi="Palatino Linotype" w:cs="Arial"/>
          <w:b/>
          <w:i/>
          <w:spacing w:val="5"/>
          <w:sz w:val="24"/>
          <w:szCs w:val="24"/>
        </w:rPr>
        <w:t xml:space="preserve"> </w:t>
      </w:r>
      <w:r w:rsidRPr="008466AD">
        <w:rPr>
          <w:rFonts w:ascii="Palatino Linotype" w:eastAsia="Arial" w:hAnsi="Palatino Linotype" w:cs="Arial"/>
          <w:b/>
          <w:i/>
          <w:sz w:val="24"/>
          <w:szCs w:val="24"/>
        </w:rPr>
        <w:t>p</w:t>
      </w:r>
      <w:r w:rsidRPr="008466AD">
        <w:rPr>
          <w:rFonts w:ascii="Palatino Linotype" w:eastAsia="Arial" w:hAnsi="Palatino Linotype" w:cs="Arial"/>
          <w:b/>
          <w:i/>
          <w:spacing w:val="-1"/>
          <w:sz w:val="24"/>
          <w:szCs w:val="24"/>
        </w:rPr>
        <w:t>ú</w:t>
      </w:r>
      <w:r w:rsidRPr="008466AD">
        <w:rPr>
          <w:rFonts w:ascii="Palatino Linotype" w:eastAsia="Arial" w:hAnsi="Palatino Linotype" w:cs="Arial"/>
          <w:b/>
          <w:i/>
          <w:sz w:val="24"/>
          <w:szCs w:val="24"/>
        </w:rPr>
        <w:t>b</w:t>
      </w:r>
      <w:r w:rsidRPr="008466AD">
        <w:rPr>
          <w:rFonts w:ascii="Palatino Linotype" w:eastAsia="Arial" w:hAnsi="Palatino Linotype" w:cs="Arial"/>
          <w:b/>
          <w:i/>
          <w:spacing w:val="-2"/>
          <w:sz w:val="24"/>
          <w:szCs w:val="24"/>
        </w:rPr>
        <w:t>l</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c</w:t>
      </w:r>
      <w:r w:rsidRPr="008466AD">
        <w:rPr>
          <w:rFonts w:ascii="Palatino Linotype" w:eastAsia="Arial" w:hAnsi="Palatino Linotype" w:cs="Arial"/>
          <w:b/>
          <w:i/>
          <w:spacing w:val="-1"/>
          <w:sz w:val="24"/>
          <w:szCs w:val="24"/>
        </w:rPr>
        <w:t>o</w:t>
      </w:r>
      <w:r w:rsidRPr="008466AD">
        <w:rPr>
          <w:rFonts w:ascii="Palatino Linotype" w:eastAsia="Arial" w:hAnsi="Palatino Linotype" w:cs="Arial"/>
          <w:b/>
          <w:i/>
          <w:sz w:val="24"/>
          <w:szCs w:val="24"/>
        </w:rPr>
        <w:t>s</w:t>
      </w:r>
      <w:r w:rsidRPr="008466AD">
        <w:rPr>
          <w:rFonts w:ascii="Palatino Linotype" w:eastAsia="Arial" w:hAnsi="Palatino Linotype" w:cs="Arial"/>
          <w:b/>
          <w:i/>
          <w:spacing w:val="3"/>
          <w:sz w:val="24"/>
          <w:szCs w:val="24"/>
        </w:rPr>
        <w:t xml:space="preserve"> </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e</w:t>
      </w:r>
      <w:r w:rsidRPr="008466AD">
        <w:rPr>
          <w:rFonts w:ascii="Palatino Linotype" w:eastAsia="Arial" w:hAnsi="Palatino Linotype" w:cs="Arial"/>
          <w:b/>
          <w:i/>
          <w:sz w:val="24"/>
          <w:szCs w:val="24"/>
        </w:rPr>
        <w:t>dica</w:t>
      </w:r>
      <w:r w:rsidRPr="008466AD">
        <w:rPr>
          <w:rFonts w:ascii="Palatino Linotype" w:eastAsia="Arial" w:hAnsi="Palatino Linotype" w:cs="Arial"/>
          <w:b/>
          <w:i/>
          <w:spacing w:val="-1"/>
          <w:sz w:val="24"/>
          <w:szCs w:val="24"/>
        </w:rPr>
        <w:t>d</w:t>
      </w:r>
      <w:r w:rsidRPr="008466AD">
        <w:rPr>
          <w:rFonts w:ascii="Palatino Linotype" w:eastAsia="Arial" w:hAnsi="Palatino Linotype" w:cs="Arial"/>
          <w:b/>
          <w:i/>
          <w:sz w:val="24"/>
          <w:szCs w:val="24"/>
        </w:rPr>
        <w:t>os a</w:t>
      </w:r>
      <w:r w:rsidRPr="008466AD">
        <w:rPr>
          <w:rFonts w:ascii="Palatino Linotype" w:eastAsia="Arial" w:hAnsi="Palatino Linotype" w:cs="Arial"/>
          <w:b/>
          <w:i/>
          <w:spacing w:val="5"/>
          <w:sz w:val="24"/>
          <w:szCs w:val="24"/>
        </w:rPr>
        <w:t xml:space="preserve"> </w:t>
      </w:r>
      <w:r w:rsidRPr="008466AD">
        <w:rPr>
          <w:rFonts w:ascii="Palatino Linotype" w:eastAsia="Arial" w:hAnsi="Palatino Linotype" w:cs="Arial"/>
          <w:b/>
          <w:i/>
          <w:sz w:val="24"/>
          <w:szCs w:val="24"/>
        </w:rPr>
        <w:t>a</w:t>
      </w:r>
      <w:r w:rsidRPr="008466AD">
        <w:rPr>
          <w:rFonts w:ascii="Palatino Linotype" w:eastAsia="Arial" w:hAnsi="Palatino Linotype" w:cs="Arial"/>
          <w:b/>
          <w:i/>
          <w:spacing w:val="-1"/>
          <w:sz w:val="24"/>
          <w:szCs w:val="24"/>
        </w:rPr>
        <w:t>c</w:t>
      </w:r>
      <w:r w:rsidRPr="008466AD">
        <w:rPr>
          <w:rFonts w:ascii="Palatino Linotype" w:eastAsia="Arial" w:hAnsi="Palatino Linotype" w:cs="Arial"/>
          <w:b/>
          <w:i/>
          <w:spacing w:val="-2"/>
          <w:sz w:val="24"/>
          <w:szCs w:val="24"/>
        </w:rPr>
        <w:t>t</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pacing w:val="-3"/>
          <w:sz w:val="24"/>
          <w:szCs w:val="24"/>
        </w:rPr>
        <w:t>v</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a</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e</w:t>
      </w:r>
      <w:r w:rsidRPr="008466AD">
        <w:rPr>
          <w:rFonts w:ascii="Palatino Linotype" w:eastAsia="Arial" w:hAnsi="Palatino Linotype" w:cs="Arial"/>
          <w:b/>
          <w:i/>
          <w:sz w:val="24"/>
          <w:szCs w:val="24"/>
        </w:rPr>
        <w:t>s</w:t>
      </w:r>
      <w:r w:rsidRPr="008466AD">
        <w:rPr>
          <w:rFonts w:ascii="Palatino Linotype" w:eastAsia="Arial" w:hAnsi="Palatino Linotype" w:cs="Arial"/>
          <w:b/>
          <w:i/>
          <w:spacing w:val="5"/>
          <w:sz w:val="24"/>
          <w:szCs w:val="24"/>
        </w:rPr>
        <w:t xml:space="preserve"> </w:t>
      </w:r>
      <w:r w:rsidRPr="008466AD">
        <w:rPr>
          <w:rFonts w:ascii="Palatino Linotype" w:eastAsia="Arial" w:hAnsi="Palatino Linotype" w:cs="Arial"/>
          <w:b/>
          <w:i/>
          <w:sz w:val="24"/>
          <w:szCs w:val="24"/>
        </w:rPr>
        <w:t>en ma</w:t>
      </w:r>
      <w:r w:rsidRPr="008466AD">
        <w:rPr>
          <w:rFonts w:ascii="Palatino Linotype" w:eastAsia="Arial" w:hAnsi="Palatino Linotype" w:cs="Arial"/>
          <w:b/>
          <w:i/>
          <w:spacing w:val="1"/>
          <w:sz w:val="24"/>
          <w:szCs w:val="24"/>
        </w:rPr>
        <w:t>t</w:t>
      </w:r>
      <w:r w:rsidRPr="008466AD">
        <w:rPr>
          <w:rFonts w:ascii="Palatino Linotype" w:eastAsia="Arial" w:hAnsi="Palatino Linotype" w:cs="Arial"/>
          <w:b/>
          <w:i/>
          <w:spacing w:val="-3"/>
          <w:sz w:val="24"/>
          <w:szCs w:val="24"/>
        </w:rPr>
        <w:t>e</w:t>
      </w:r>
      <w:r w:rsidRPr="008466AD">
        <w:rPr>
          <w:rFonts w:ascii="Palatino Linotype" w:eastAsia="Arial" w:hAnsi="Palatino Linotype" w:cs="Arial"/>
          <w:b/>
          <w:i/>
          <w:spacing w:val="-2"/>
          <w:sz w:val="24"/>
          <w:szCs w:val="24"/>
        </w:rPr>
        <w:t>r</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a</w:t>
      </w:r>
      <w:r w:rsidRPr="008466AD">
        <w:rPr>
          <w:rFonts w:ascii="Palatino Linotype" w:eastAsia="Arial" w:hAnsi="Palatino Linotype" w:cs="Arial"/>
          <w:b/>
          <w:i/>
          <w:spacing w:val="5"/>
          <w:sz w:val="24"/>
          <w:szCs w:val="24"/>
        </w:rPr>
        <w:t xml:space="preserve"> </w:t>
      </w:r>
      <w:r w:rsidRPr="008466AD">
        <w:rPr>
          <w:rFonts w:ascii="Palatino Linotype" w:eastAsia="Arial" w:hAnsi="Palatino Linotype" w:cs="Arial"/>
          <w:b/>
          <w:i/>
          <w:sz w:val="24"/>
          <w:szCs w:val="24"/>
        </w:rPr>
        <w:t>de</w:t>
      </w:r>
      <w:r w:rsidRPr="008466AD">
        <w:rPr>
          <w:rFonts w:ascii="Palatino Linotype" w:eastAsia="Arial" w:hAnsi="Palatino Linotype" w:cs="Arial"/>
          <w:b/>
          <w:i/>
          <w:spacing w:val="2"/>
          <w:sz w:val="24"/>
          <w:szCs w:val="24"/>
        </w:rPr>
        <w:t xml:space="preserve"> </w:t>
      </w:r>
      <w:r w:rsidRPr="008466AD">
        <w:rPr>
          <w:rFonts w:ascii="Palatino Linotype" w:eastAsia="Arial" w:hAnsi="Palatino Linotype" w:cs="Arial"/>
          <w:b/>
          <w:i/>
          <w:sz w:val="24"/>
          <w:szCs w:val="24"/>
        </w:rPr>
        <w:t>s</w:t>
      </w:r>
      <w:r w:rsidRPr="008466AD">
        <w:rPr>
          <w:rFonts w:ascii="Palatino Linotype" w:eastAsia="Arial" w:hAnsi="Palatino Linotype" w:cs="Arial"/>
          <w:b/>
          <w:i/>
          <w:spacing w:val="-1"/>
          <w:sz w:val="24"/>
          <w:szCs w:val="24"/>
        </w:rPr>
        <w:t>e</w:t>
      </w:r>
      <w:r w:rsidRPr="008466AD">
        <w:rPr>
          <w:rFonts w:ascii="Palatino Linotype" w:eastAsia="Arial" w:hAnsi="Palatino Linotype" w:cs="Arial"/>
          <w:b/>
          <w:i/>
          <w:sz w:val="24"/>
          <w:szCs w:val="24"/>
        </w:rPr>
        <w:t>g</w:t>
      </w:r>
      <w:r w:rsidRPr="008466AD">
        <w:rPr>
          <w:rFonts w:ascii="Palatino Linotype" w:eastAsia="Arial" w:hAnsi="Palatino Linotype" w:cs="Arial"/>
          <w:b/>
          <w:i/>
          <w:spacing w:val="-3"/>
          <w:sz w:val="24"/>
          <w:szCs w:val="24"/>
        </w:rPr>
        <w:t>u</w:t>
      </w:r>
      <w:r w:rsidRPr="008466AD">
        <w:rPr>
          <w:rFonts w:ascii="Palatino Linotype" w:eastAsia="Arial" w:hAnsi="Palatino Linotype" w:cs="Arial"/>
          <w:b/>
          <w:i/>
          <w:sz w:val="24"/>
          <w:szCs w:val="24"/>
        </w:rPr>
        <w:t>r</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a</w:t>
      </w:r>
      <w:r w:rsidRPr="008466AD">
        <w:rPr>
          <w:rFonts w:ascii="Palatino Linotype" w:eastAsia="Arial" w:hAnsi="Palatino Linotype" w:cs="Arial"/>
          <w:b/>
          <w:i/>
          <w:spacing w:val="-3"/>
          <w:sz w:val="24"/>
          <w:szCs w:val="24"/>
        </w:rPr>
        <w:t>d</w:t>
      </w:r>
      <w:r w:rsidRPr="008466AD">
        <w:rPr>
          <w:rFonts w:ascii="Palatino Linotype" w:eastAsia="Arial" w:hAnsi="Palatino Linotype" w:cs="Arial"/>
          <w:b/>
          <w:i/>
          <w:sz w:val="24"/>
          <w:szCs w:val="24"/>
        </w:rPr>
        <w:t>, p</w:t>
      </w:r>
      <w:r w:rsidRPr="008466AD">
        <w:rPr>
          <w:rFonts w:ascii="Palatino Linotype" w:eastAsia="Arial" w:hAnsi="Palatino Linotype" w:cs="Arial"/>
          <w:b/>
          <w:i/>
          <w:spacing w:val="-1"/>
          <w:sz w:val="24"/>
          <w:szCs w:val="24"/>
        </w:rPr>
        <w:t>o</w:t>
      </w:r>
      <w:r w:rsidRPr="008466AD">
        <w:rPr>
          <w:rFonts w:ascii="Palatino Linotype" w:eastAsia="Arial" w:hAnsi="Palatino Linotype" w:cs="Arial"/>
          <w:b/>
          <w:i/>
          <w:sz w:val="24"/>
          <w:szCs w:val="24"/>
        </w:rPr>
        <w:t>r</w:t>
      </w:r>
      <w:r w:rsidRPr="008466AD">
        <w:rPr>
          <w:rFonts w:ascii="Palatino Linotype" w:eastAsia="Arial" w:hAnsi="Palatino Linotype" w:cs="Arial"/>
          <w:b/>
          <w:i/>
          <w:spacing w:val="11"/>
          <w:sz w:val="24"/>
          <w:szCs w:val="24"/>
        </w:rPr>
        <w:t xml:space="preserve"> </w:t>
      </w:r>
      <w:r w:rsidRPr="008466AD">
        <w:rPr>
          <w:rFonts w:ascii="Palatino Linotype" w:eastAsia="Arial" w:hAnsi="Palatino Linotype" w:cs="Arial"/>
          <w:b/>
          <w:i/>
          <w:sz w:val="24"/>
          <w:szCs w:val="24"/>
        </w:rPr>
        <w:t>e</w:t>
      </w:r>
      <w:r w:rsidRPr="008466AD">
        <w:rPr>
          <w:rFonts w:ascii="Palatino Linotype" w:eastAsia="Arial" w:hAnsi="Palatino Linotype" w:cs="Arial"/>
          <w:b/>
          <w:i/>
          <w:spacing w:val="-1"/>
          <w:sz w:val="24"/>
          <w:szCs w:val="24"/>
        </w:rPr>
        <w:t>x</w:t>
      </w:r>
      <w:r w:rsidRPr="008466AD">
        <w:rPr>
          <w:rFonts w:ascii="Palatino Linotype" w:eastAsia="Arial" w:hAnsi="Palatino Linotype" w:cs="Arial"/>
          <w:b/>
          <w:i/>
          <w:sz w:val="24"/>
          <w:szCs w:val="24"/>
        </w:rPr>
        <w:t>c</w:t>
      </w:r>
      <w:r w:rsidRPr="008466AD">
        <w:rPr>
          <w:rFonts w:ascii="Palatino Linotype" w:eastAsia="Arial" w:hAnsi="Palatino Linotype" w:cs="Arial"/>
          <w:b/>
          <w:i/>
          <w:spacing w:val="-1"/>
          <w:sz w:val="24"/>
          <w:szCs w:val="24"/>
        </w:rPr>
        <w:t>e</w:t>
      </w:r>
      <w:r w:rsidRPr="008466AD">
        <w:rPr>
          <w:rFonts w:ascii="Palatino Linotype" w:eastAsia="Arial" w:hAnsi="Palatino Linotype" w:cs="Arial"/>
          <w:b/>
          <w:i/>
          <w:sz w:val="24"/>
          <w:szCs w:val="24"/>
        </w:rPr>
        <w:t>p</w:t>
      </w:r>
      <w:r w:rsidRPr="008466AD">
        <w:rPr>
          <w:rFonts w:ascii="Palatino Linotype" w:eastAsia="Arial" w:hAnsi="Palatino Linotype" w:cs="Arial"/>
          <w:b/>
          <w:i/>
          <w:spacing w:val="-1"/>
          <w:sz w:val="24"/>
          <w:szCs w:val="24"/>
        </w:rPr>
        <w:t>c</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ón</w:t>
      </w:r>
      <w:r w:rsidRPr="008466AD">
        <w:rPr>
          <w:rFonts w:ascii="Palatino Linotype" w:eastAsia="Arial" w:hAnsi="Palatino Linotype" w:cs="Arial"/>
          <w:b/>
          <w:i/>
          <w:spacing w:val="10"/>
          <w:sz w:val="24"/>
          <w:szCs w:val="24"/>
        </w:rPr>
        <w:t xml:space="preserve"> </w:t>
      </w:r>
      <w:r w:rsidRPr="008466AD">
        <w:rPr>
          <w:rFonts w:ascii="Palatino Linotype" w:eastAsia="Arial" w:hAnsi="Palatino Linotype" w:cs="Arial"/>
          <w:b/>
          <w:i/>
          <w:sz w:val="24"/>
          <w:szCs w:val="24"/>
        </w:rPr>
        <w:t>p</w:t>
      </w:r>
      <w:r w:rsidRPr="008466AD">
        <w:rPr>
          <w:rFonts w:ascii="Palatino Linotype" w:eastAsia="Arial" w:hAnsi="Palatino Linotype" w:cs="Arial"/>
          <w:b/>
          <w:i/>
          <w:spacing w:val="-1"/>
          <w:sz w:val="24"/>
          <w:szCs w:val="24"/>
        </w:rPr>
        <w:t>u</w:t>
      </w:r>
      <w:r w:rsidRPr="008466AD">
        <w:rPr>
          <w:rFonts w:ascii="Palatino Linotype" w:eastAsia="Arial" w:hAnsi="Palatino Linotype" w:cs="Arial"/>
          <w:b/>
          <w:i/>
          <w:sz w:val="24"/>
          <w:szCs w:val="24"/>
        </w:rPr>
        <w:t>e</w:t>
      </w:r>
      <w:r w:rsidRPr="008466AD">
        <w:rPr>
          <w:rFonts w:ascii="Palatino Linotype" w:eastAsia="Arial" w:hAnsi="Palatino Linotype" w:cs="Arial"/>
          <w:b/>
          <w:i/>
          <w:spacing w:val="-1"/>
          <w:sz w:val="24"/>
          <w:szCs w:val="24"/>
        </w:rPr>
        <w:t>d</w:t>
      </w:r>
      <w:r w:rsidRPr="008466AD">
        <w:rPr>
          <w:rFonts w:ascii="Palatino Linotype" w:eastAsia="Arial" w:hAnsi="Palatino Linotype" w:cs="Arial"/>
          <w:b/>
          <w:i/>
          <w:sz w:val="24"/>
          <w:szCs w:val="24"/>
        </w:rPr>
        <w:t>en</w:t>
      </w:r>
      <w:r w:rsidRPr="008466AD">
        <w:rPr>
          <w:rFonts w:ascii="Palatino Linotype" w:eastAsia="Arial" w:hAnsi="Palatino Linotype" w:cs="Arial"/>
          <w:b/>
          <w:i/>
          <w:spacing w:val="7"/>
          <w:sz w:val="24"/>
          <w:szCs w:val="24"/>
        </w:rPr>
        <w:t xml:space="preserve"> </w:t>
      </w:r>
      <w:r w:rsidRPr="008466AD">
        <w:rPr>
          <w:rFonts w:ascii="Palatino Linotype" w:eastAsia="Arial" w:hAnsi="Palatino Linotype" w:cs="Arial"/>
          <w:b/>
          <w:i/>
          <w:sz w:val="24"/>
          <w:szCs w:val="24"/>
        </w:rPr>
        <w:t>c</w:t>
      </w:r>
      <w:r w:rsidRPr="008466AD">
        <w:rPr>
          <w:rFonts w:ascii="Palatino Linotype" w:eastAsia="Arial" w:hAnsi="Palatino Linotype" w:cs="Arial"/>
          <w:b/>
          <w:i/>
          <w:spacing w:val="-1"/>
          <w:sz w:val="24"/>
          <w:szCs w:val="24"/>
        </w:rPr>
        <w:t>o</w:t>
      </w:r>
      <w:r w:rsidRPr="008466AD">
        <w:rPr>
          <w:rFonts w:ascii="Palatino Linotype" w:eastAsia="Arial" w:hAnsi="Palatino Linotype" w:cs="Arial"/>
          <w:b/>
          <w:i/>
          <w:sz w:val="24"/>
          <w:szCs w:val="24"/>
        </w:rPr>
        <w:t>n</w:t>
      </w:r>
      <w:r w:rsidRPr="008466AD">
        <w:rPr>
          <w:rFonts w:ascii="Palatino Linotype" w:eastAsia="Arial" w:hAnsi="Palatino Linotype" w:cs="Arial"/>
          <w:b/>
          <w:i/>
          <w:spacing w:val="-1"/>
          <w:sz w:val="24"/>
          <w:szCs w:val="24"/>
        </w:rPr>
        <w:t>s</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z w:val="24"/>
          <w:szCs w:val="24"/>
        </w:rPr>
        <w:t>d</w:t>
      </w:r>
      <w:r w:rsidRPr="008466AD">
        <w:rPr>
          <w:rFonts w:ascii="Palatino Linotype" w:eastAsia="Arial" w:hAnsi="Palatino Linotype" w:cs="Arial"/>
          <w:b/>
          <w:i/>
          <w:spacing w:val="-1"/>
          <w:sz w:val="24"/>
          <w:szCs w:val="24"/>
        </w:rPr>
        <w:t>e</w:t>
      </w:r>
      <w:r w:rsidRPr="008466AD">
        <w:rPr>
          <w:rFonts w:ascii="Palatino Linotype" w:eastAsia="Arial" w:hAnsi="Palatino Linotype" w:cs="Arial"/>
          <w:b/>
          <w:i/>
          <w:sz w:val="24"/>
          <w:szCs w:val="24"/>
        </w:rPr>
        <w:t>rarse</w:t>
      </w:r>
      <w:r w:rsidRPr="008466AD">
        <w:rPr>
          <w:rFonts w:ascii="Palatino Linotype" w:eastAsia="Arial" w:hAnsi="Palatino Linotype" w:cs="Arial"/>
          <w:b/>
          <w:i/>
          <w:spacing w:val="8"/>
          <w:sz w:val="24"/>
          <w:szCs w:val="24"/>
        </w:rPr>
        <w:t xml:space="preserve"> </w:t>
      </w:r>
      <w:r w:rsidRPr="008466AD">
        <w:rPr>
          <w:rFonts w:ascii="Palatino Linotype" w:eastAsia="Arial" w:hAnsi="Palatino Linotype" w:cs="Arial"/>
          <w:b/>
          <w:i/>
          <w:spacing w:val="1"/>
          <w:sz w:val="24"/>
          <w:szCs w:val="24"/>
        </w:rPr>
        <w:t>i</w:t>
      </w:r>
      <w:r w:rsidRPr="008466AD">
        <w:rPr>
          <w:rFonts w:ascii="Palatino Linotype" w:eastAsia="Arial" w:hAnsi="Palatino Linotype" w:cs="Arial"/>
          <w:b/>
          <w:i/>
          <w:spacing w:val="-3"/>
          <w:sz w:val="24"/>
          <w:szCs w:val="24"/>
        </w:rPr>
        <w:t>n</w:t>
      </w:r>
      <w:r w:rsidRPr="008466AD">
        <w:rPr>
          <w:rFonts w:ascii="Palatino Linotype" w:eastAsia="Arial" w:hAnsi="Palatino Linotype" w:cs="Arial"/>
          <w:b/>
          <w:i/>
          <w:spacing w:val="1"/>
          <w:sz w:val="24"/>
          <w:szCs w:val="24"/>
        </w:rPr>
        <w:t>f</w:t>
      </w:r>
      <w:r w:rsidRPr="008466AD">
        <w:rPr>
          <w:rFonts w:ascii="Palatino Linotype" w:eastAsia="Arial" w:hAnsi="Palatino Linotype" w:cs="Arial"/>
          <w:b/>
          <w:i/>
          <w:sz w:val="24"/>
          <w:szCs w:val="24"/>
        </w:rPr>
        <w:t>orm</w:t>
      </w:r>
      <w:r w:rsidRPr="008466AD">
        <w:rPr>
          <w:rFonts w:ascii="Palatino Linotype" w:eastAsia="Arial" w:hAnsi="Palatino Linotype" w:cs="Arial"/>
          <w:b/>
          <w:i/>
          <w:spacing w:val="-2"/>
          <w:sz w:val="24"/>
          <w:szCs w:val="24"/>
        </w:rPr>
        <w:t>a</w:t>
      </w:r>
      <w:r w:rsidRPr="008466AD">
        <w:rPr>
          <w:rFonts w:ascii="Palatino Linotype" w:eastAsia="Arial" w:hAnsi="Palatino Linotype" w:cs="Arial"/>
          <w:b/>
          <w:i/>
          <w:sz w:val="24"/>
          <w:szCs w:val="24"/>
        </w:rPr>
        <w:t>ción</w:t>
      </w:r>
      <w:r w:rsidRPr="008466AD">
        <w:rPr>
          <w:rFonts w:ascii="Palatino Linotype" w:eastAsia="Arial" w:hAnsi="Palatino Linotype" w:cs="Arial"/>
          <w:b/>
          <w:i/>
          <w:spacing w:val="10"/>
          <w:sz w:val="24"/>
          <w:szCs w:val="24"/>
        </w:rPr>
        <w:t xml:space="preserve"> </w:t>
      </w:r>
      <w:r w:rsidRPr="008466AD">
        <w:rPr>
          <w:rFonts w:ascii="Palatino Linotype" w:eastAsia="Arial" w:hAnsi="Palatino Linotype" w:cs="Arial"/>
          <w:b/>
          <w:i/>
          <w:sz w:val="24"/>
          <w:szCs w:val="24"/>
        </w:rPr>
        <w:t>reser</w:t>
      </w:r>
      <w:r w:rsidRPr="008466AD">
        <w:rPr>
          <w:rFonts w:ascii="Palatino Linotype" w:eastAsia="Arial" w:hAnsi="Palatino Linotype" w:cs="Arial"/>
          <w:b/>
          <w:i/>
          <w:spacing w:val="-3"/>
          <w:sz w:val="24"/>
          <w:szCs w:val="24"/>
        </w:rPr>
        <w:t>v</w:t>
      </w:r>
      <w:r w:rsidRPr="008466AD">
        <w:rPr>
          <w:rFonts w:ascii="Palatino Linotype" w:eastAsia="Arial" w:hAnsi="Palatino Linotype" w:cs="Arial"/>
          <w:b/>
          <w:i/>
          <w:sz w:val="24"/>
          <w:szCs w:val="24"/>
        </w:rPr>
        <w:t>a</w:t>
      </w:r>
      <w:r w:rsidRPr="008466AD">
        <w:rPr>
          <w:rFonts w:ascii="Palatino Linotype" w:eastAsia="Arial" w:hAnsi="Palatino Linotype" w:cs="Arial"/>
          <w:b/>
          <w:i/>
          <w:spacing w:val="-1"/>
          <w:sz w:val="24"/>
          <w:szCs w:val="24"/>
        </w:rPr>
        <w:t>d</w:t>
      </w:r>
      <w:r w:rsidRPr="008466AD">
        <w:rPr>
          <w:rFonts w:ascii="Palatino Linotype" w:eastAsia="Arial" w:hAnsi="Palatino Linotype" w:cs="Arial"/>
          <w:b/>
          <w:i/>
          <w:sz w:val="24"/>
          <w:szCs w:val="24"/>
        </w:rPr>
        <w:t>a.</w:t>
      </w:r>
      <w:r w:rsidRPr="008466AD">
        <w:rPr>
          <w:rFonts w:ascii="Palatino Linotype" w:eastAsia="Arial" w:hAnsi="Palatino Linotype" w:cs="Arial"/>
          <w:b/>
          <w:i/>
          <w:spacing w:val="14"/>
          <w:sz w:val="24"/>
          <w:szCs w:val="24"/>
        </w:rPr>
        <w:t xml:space="preserve"> </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3"/>
          <w:sz w:val="24"/>
          <w:szCs w:val="24"/>
        </w:rPr>
        <w:t>on</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m</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con el ar</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cu</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z w:val="24"/>
          <w:szCs w:val="24"/>
        </w:rPr>
        <w:t>7,</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fr</w:t>
      </w:r>
      <w:r w:rsidRPr="008466AD">
        <w:rPr>
          <w:rFonts w:ascii="Palatino Linotype" w:eastAsia="Arial" w:hAnsi="Palatino Linotype" w:cs="Arial"/>
          <w:i/>
          <w:sz w:val="24"/>
          <w:szCs w:val="24"/>
        </w:rPr>
        <w:t>acc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I</w:t>
      </w:r>
      <w:r w:rsidRPr="008466AD">
        <w:rPr>
          <w:rFonts w:ascii="Palatino Linotype" w:eastAsia="Arial" w:hAnsi="Palatino Linotype" w:cs="Arial"/>
          <w:i/>
          <w:spacing w:val="7"/>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1"/>
          <w:sz w:val="24"/>
          <w:szCs w:val="24"/>
        </w:rPr>
        <w:t xml:space="preserve"> I</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I</w:t>
      </w:r>
      <w:r w:rsidRPr="008466AD">
        <w:rPr>
          <w:rFonts w:ascii="Palatino Linotype" w:eastAsia="Arial" w:hAnsi="Palatino Linotype" w:cs="Arial"/>
          <w:i/>
          <w:spacing w:val="7"/>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L</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y</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F</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al</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2"/>
          <w:sz w:val="24"/>
          <w:szCs w:val="24"/>
        </w:rPr>
        <w:t>T</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ns</w:t>
      </w:r>
      <w:r w:rsidRPr="008466AD">
        <w:rPr>
          <w:rFonts w:ascii="Palatino Linotype" w:eastAsia="Arial" w:hAnsi="Palatino Linotype" w:cs="Arial"/>
          <w:i/>
          <w:spacing w:val="-1"/>
          <w:sz w:val="24"/>
          <w:szCs w:val="24"/>
        </w:rPr>
        <w:t>p</w:t>
      </w:r>
      <w:r w:rsidRPr="008466AD">
        <w:rPr>
          <w:rFonts w:ascii="Palatino Linotype" w:eastAsia="Arial" w:hAnsi="Palatino Linotype" w:cs="Arial"/>
          <w:i/>
          <w:sz w:val="24"/>
          <w:szCs w:val="24"/>
        </w:rPr>
        <w:t>arenc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a</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cceso a</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f</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 xml:space="preserve">ón </w:t>
      </w:r>
      <w:r w:rsidRPr="008466AD">
        <w:rPr>
          <w:rFonts w:ascii="Palatino Linotype" w:eastAsia="Arial" w:hAnsi="Palatino Linotype" w:cs="Arial"/>
          <w:i/>
          <w:spacing w:val="-1"/>
          <w:sz w:val="24"/>
          <w:szCs w:val="24"/>
        </w:rPr>
        <w:t>P</w:t>
      </w:r>
      <w:r w:rsidRPr="008466AD">
        <w:rPr>
          <w:rFonts w:ascii="Palatino Linotype" w:eastAsia="Arial" w:hAnsi="Palatino Linotype" w:cs="Arial"/>
          <w:i/>
          <w:sz w:val="24"/>
          <w:szCs w:val="24"/>
        </w:rPr>
        <w:t>ú</w:t>
      </w:r>
      <w:r w:rsidRPr="008466AD">
        <w:rPr>
          <w:rFonts w:ascii="Palatino Linotype" w:eastAsia="Arial" w:hAnsi="Palatino Linotype" w:cs="Arial"/>
          <w:i/>
          <w:spacing w:val="-1"/>
          <w:sz w:val="24"/>
          <w:szCs w:val="24"/>
        </w:rPr>
        <w:t>bli</w:t>
      </w:r>
      <w:r w:rsidRPr="008466AD">
        <w:rPr>
          <w:rFonts w:ascii="Palatino Linotype" w:eastAsia="Arial" w:hAnsi="Palatino Linotype" w:cs="Arial"/>
          <w:i/>
          <w:sz w:val="24"/>
          <w:szCs w:val="24"/>
        </w:rPr>
        <w:t>ca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G</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b</w:t>
      </w:r>
      <w:r w:rsidRPr="008466AD">
        <w:rPr>
          <w:rFonts w:ascii="Palatino Linotype" w:eastAsia="Arial" w:hAnsi="Palatino Linotype" w:cs="Arial"/>
          <w:i/>
          <w:sz w:val="24"/>
          <w:szCs w:val="24"/>
        </w:rPr>
        <w:t>ern</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el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o</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bre</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o</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cos</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f</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ac</w:t>
      </w:r>
      <w:r w:rsidRPr="008466AD">
        <w:rPr>
          <w:rFonts w:ascii="Palatino Linotype" w:eastAsia="Arial" w:hAnsi="Palatino Linotype" w:cs="Arial"/>
          <w:i/>
          <w:spacing w:val="-4"/>
          <w:sz w:val="24"/>
          <w:szCs w:val="24"/>
        </w:rPr>
        <w:t>i</w:t>
      </w:r>
      <w:r w:rsidRPr="008466AD">
        <w:rPr>
          <w:rFonts w:ascii="Palatino Linotype" w:eastAsia="Arial" w:hAnsi="Palatino Linotype" w:cs="Arial"/>
          <w:i/>
          <w:sz w:val="24"/>
          <w:szCs w:val="24"/>
        </w:rPr>
        <w:t>ón</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n</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ura</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z</w:t>
      </w:r>
      <w:r w:rsidRPr="008466AD">
        <w:rPr>
          <w:rFonts w:ascii="Palatino Linotype" w:eastAsia="Arial" w:hAnsi="Palatino Linotype" w:cs="Arial"/>
          <w:i/>
          <w:sz w:val="24"/>
          <w:szCs w:val="24"/>
        </w:rPr>
        <w:t>a 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ca.</w:t>
      </w:r>
      <w:r w:rsidRPr="008466AD">
        <w:rPr>
          <w:rFonts w:ascii="Palatino Linotype" w:eastAsia="Arial" w:hAnsi="Palatino Linotype" w:cs="Arial"/>
          <w:i/>
          <w:spacing w:val="7"/>
          <w:sz w:val="24"/>
          <w:szCs w:val="24"/>
        </w:rPr>
        <w:t xml:space="preserve"> </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b</w:t>
      </w:r>
      <w:r w:rsidRPr="008466AD">
        <w:rPr>
          <w:rFonts w:ascii="Palatino Linotype" w:eastAsia="Arial" w:hAnsi="Palatino Linotype" w:cs="Arial"/>
          <w:i/>
          <w:spacing w:val="-2"/>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nte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z w:val="24"/>
          <w:szCs w:val="24"/>
        </w:rPr>
        <w:t>,</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z w:val="24"/>
          <w:szCs w:val="24"/>
        </w:rPr>
        <w:t>el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m</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prece</w:t>
      </w:r>
      <w:r w:rsidRPr="008466AD">
        <w:rPr>
          <w:rFonts w:ascii="Palatino Linotype" w:eastAsia="Arial" w:hAnsi="Palatino Linotype" w:cs="Arial"/>
          <w:i/>
          <w:spacing w:val="-3"/>
          <w:sz w:val="24"/>
          <w:szCs w:val="24"/>
        </w:rPr>
        <w:t>p</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o</w:t>
      </w:r>
      <w:r w:rsidRPr="008466AD">
        <w:rPr>
          <w:rFonts w:ascii="Palatino Linotype" w:eastAsia="Arial" w:hAnsi="Palatino Linotype" w:cs="Arial"/>
          <w:i/>
          <w:spacing w:val="6"/>
          <w:sz w:val="24"/>
          <w:szCs w:val="24"/>
        </w:rPr>
        <w:t xml:space="preserve"> </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bl</w:t>
      </w:r>
      <w:r w:rsidRPr="008466AD">
        <w:rPr>
          <w:rFonts w:ascii="Palatino Linotype" w:eastAsia="Arial" w:hAnsi="Palatino Linotype" w:cs="Arial"/>
          <w:i/>
          <w:sz w:val="24"/>
          <w:szCs w:val="24"/>
        </w:rPr>
        <w:t>ece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6"/>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o</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ili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6"/>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x</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an e</w:t>
      </w:r>
      <w:r w:rsidRPr="008466AD">
        <w:rPr>
          <w:rFonts w:ascii="Palatino Linotype" w:eastAsia="Arial" w:hAnsi="Palatino Linotype" w:cs="Arial"/>
          <w:i/>
          <w:spacing w:val="-3"/>
          <w:sz w:val="24"/>
          <w:szCs w:val="24"/>
        </w:rPr>
        <w:t>x</w:t>
      </w:r>
      <w:r w:rsidRPr="008466AD">
        <w:rPr>
          <w:rFonts w:ascii="Palatino Linotype" w:eastAsia="Arial" w:hAnsi="Palatino Linotype" w:cs="Arial"/>
          <w:i/>
          <w:sz w:val="24"/>
          <w:szCs w:val="24"/>
        </w:rPr>
        <w:t>ce</w:t>
      </w:r>
      <w:r w:rsidRPr="008466AD">
        <w:rPr>
          <w:rFonts w:ascii="Palatino Linotype" w:eastAsia="Arial" w:hAnsi="Palatino Linotype" w:cs="Arial"/>
          <w:i/>
          <w:spacing w:val="-1"/>
          <w:sz w:val="24"/>
          <w:szCs w:val="24"/>
        </w:rPr>
        <w:t>p</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20"/>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20"/>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as</w:t>
      </w:r>
      <w:r w:rsidRPr="008466AD">
        <w:rPr>
          <w:rFonts w:ascii="Palatino Linotype" w:eastAsia="Arial" w:hAnsi="Palatino Linotype" w:cs="Arial"/>
          <w:i/>
          <w:spacing w:val="18"/>
          <w:sz w:val="24"/>
          <w:szCs w:val="24"/>
        </w:rPr>
        <w:t xml:space="preserve"> </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bli</w:t>
      </w:r>
      <w:r w:rsidRPr="008466AD">
        <w:rPr>
          <w:rFonts w:ascii="Palatino Linotype" w:eastAsia="Arial" w:hAnsi="Palatino Linotype" w:cs="Arial"/>
          <w:i/>
          <w:spacing w:val="2"/>
          <w:sz w:val="24"/>
          <w:szCs w:val="24"/>
        </w:rPr>
        <w:t>g</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20"/>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h</w:t>
      </w:r>
      <w:r w:rsidRPr="008466AD">
        <w:rPr>
          <w:rFonts w:ascii="Palatino Linotype" w:eastAsia="Arial" w:hAnsi="Palatino Linotype" w:cs="Arial"/>
          <w:i/>
          <w:sz w:val="24"/>
          <w:szCs w:val="24"/>
        </w:rPr>
        <w:t>í</w:t>
      </w:r>
      <w:r w:rsidRPr="008466AD">
        <w:rPr>
          <w:rFonts w:ascii="Palatino Linotype" w:eastAsia="Arial" w:hAnsi="Palatino Linotype" w:cs="Arial"/>
          <w:i/>
          <w:spacing w:val="17"/>
          <w:sz w:val="24"/>
          <w:szCs w:val="24"/>
        </w:rPr>
        <w:t xml:space="preserve"> </w:t>
      </w:r>
      <w:r w:rsidRPr="008466AD">
        <w:rPr>
          <w:rFonts w:ascii="Palatino Linotype" w:eastAsia="Arial" w:hAnsi="Palatino Linotype" w:cs="Arial"/>
          <w:i/>
          <w:sz w:val="24"/>
          <w:szCs w:val="24"/>
        </w:rPr>
        <w:t>estab</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ec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s</w:t>
      </w:r>
      <w:r w:rsidRPr="008466AD">
        <w:rPr>
          <w:rFonts w:ascii="Palatino Linotype" w:eastAsia="Arial" w:hAnsi="Palatino Linotype" w:cs="Arial"/>
          <w:i/>
          <w:spacing w:val="16"/>
          <w:sz w:val="24"/>
          <w:szCs w:val="24"/>
        </w:rPr>
        <w:t xml:space="preserve"> </w:t>
      </w:r>
      <w:r w:rsidRPr="008466AD">
        <w:rPr>
          <w:rFonts w:ascii="Palatino Linotype" w:eastAsia="Arial" w:hAnsi="Palatino Linotype" w:cs="Arial"/>
          <w:i/>
          <w:sz w:val="24"/>
          <w:szCs w:val="24"/>
        </w:rPr>
        <w:t>cu</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o</w:t>
      </w:r>
      <w:r w:rsidRPr="008466AD">
        <w:rPr>
          <w:rFonts w:ascii="Palatino Linotype" w:eastAsia="Arial" w:hAnsi="Palatino Linotype" w:cs="Arial"/>
          <w:i/>
          <w:spacing w:val="20"/>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18"/>
          <w:sz w:val="24"/>
          <w:szCs w:val="24"/>
        </w:rPr>
        <w:t xml:space="preserve"> </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3"/>
          <w:sz w:val="24"/>
          <w:szCs w:val="24"/>
        </w:rPr>
        <w:t>f</w:t>
      </w:r>
      <w:r w:rsidRPr="008466AD">
        <w:rPr>
          <w:rFonts w:ascii="Palatino Linotype" w:eastAsia="Arial" w:hAnsi="Palatino Linotype" w:cs="Arial"/>
          <w:i/>
          <w:spacing w:val="-3"/>
          <w:sz w:val="24"/>
          <w:szCs w:val="24"/>
        </w:rPr>
        <w:t>o</w:t>
      </w:r>
      <w:r w:rsidRPr="008466AD">
        <w:rPr>
          <w:rFonts w:ascii="Palatino Linotype" w:eastAsia="Arial" w:hAnsi="Palatino Linotype" w:cs="Arial"/>
          <w:i/>
          <w:spacing w:val="1"/>
          <w:sz w:val="24"/>
          <w:szCs w:val="24"/>
        </w:rPr>
        <w:t>rm</w:t>
      </w:r>
      <w:r w:rsidRPr="008466AD">
        <w:rPr>
          <w:rFonts w:ascii="Palatino Linotype" w:eastAsia="Arial" w:hAnsi="Palatino Linotype" w:cs="Arial"/>
          <w:i/>
          <w:sz w:val="24"/>
          <w:szCs w:val="24"/>
        </w:rPr>
        <w:t>ac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ón</w:t>
      </w:r>
      <w:r w:rsidRPr="008466AD">
        <w:rPr>
          <w:rFonts w:ascii="Palatino Linotype" w:eastAsia="Arial" w:hAnsi="Palatino Linotype" w:cs="Arial"/>
          <w:i/>
          <w:spacing w:val="17"/>
          <w:sz w:val="24"/>
          <w:szCs w:val="24"/>
        </w:rPr>
        <w:t xml:space="preserve"> </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a</w:t>
      </w:r>
      <w:r w:rsidRPr="008466AD">
        <w:rPr>
          <w:rFonts w:ascii="Palatino Linotype" w:eastAsia="Arial" w:hAnsi="Palatino Linotype" w:cs="Arial"/>
          <w:i/>
          <w:spacing w:val="4"/>
          <w:sz w:val="24"/>
          <w:szCs w:val="24"/>
        </w:rPr>
        <w:t>l</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ce</w:t>
      </w:r>
      <w:r w:rsidRPr="008466AD">
        <w:rPr>
          <w:rFonts w:ascii="Palatino Linotype" w:eastAsia="Arial" w:hAnsi="Palatino Linotype" w:cs="Arial"/>
          <w:i/>
          <w:spacing w:val="20"/>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4"/>
          <w:sz w:val="24"/>
          <w:szCs w:val="24"/>
        </w:rPr>
        <w:t>l</w:t>
      </w:r>
      <w:r w:rsidRPr="008466AD">
        <w:rPr>
          <w:rFonts w:ascii="Palatino Linotype" w:eastAsia="Arial" w:hAnsi="Palatino Linotype" w:cs="Arial"/>
          <w:i/>
          <w:spacing w:val="2"/>
          <w:sz w:val="24"/>
          <w:szCs w:val="24"/>
        </w:rPr>
        <w:t>g</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3"/>
          <w:sz w:val="24"/>
          <w:szCs w:val="24"/>
        </w:rPr>
        <w:t>o</w:t>
      </w:r>
      <w:r w:rsidRPr="008466AD">
        <w:rPr>
          <w:rFonts w:ascii="Palatino Linotype" w:eastAsia="Arial" w:hAnsi="Palatino Linotype" w:cs="Arial"/>
          <w:i/>
          <w:sz w:val="24"/>
          <w:szCs w:val="24"/>
        </w:rPr>
        <w:t>s 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su</w:t>
      </w:r>
      <w:r w:rsidRPr="008466AD">
        <w:rPr>
          <w:rFonts w:ascii="Palatino Linotype" w:eastAsia="Arial" w:hAnsi="Palatino Linotype" w:cs="Arial"/>
          <w:i/>
          <w:spacing w:val="-1"/>
          <w:sz w:val="24"/>
          <w:szCs w:val="24"/>
        </w:rPr>
        <w:t>p</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s</w:t>
      </w:r>
      <w:r w:rsidRPr="008466AD">
        <w:rPr>
          <w:rFonts w:ascii="Palatino Linotype" w:eastAsia="Arial" w:hAnsi="Palatino Linotype" w:cs="Arial"/>
          <w:i/>
          <w:sz w:val="24"/>
          <w:szCs w:val="24"/>
        </w:rPr>
        <w:t>er</w:t>
      </w:r>
      <w:r w:rsidRPr="008466AD">
        <w:rPr>
          <w:rFonts w:ascii="Palatino Linotype" w:eastAsia="Arial" w:hAnsi="Palatino Linotype" w:cs="Arial"/>
          <w:i/>
          <w:spacing w:val="-2"/>
          <w:sz w:val="24"/>
          <w:szCs w:val="24"/>
        </w:rPr>
        <w:t>v</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co</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3"/>
          <w:sz w:val="24"/>
          <w:szCs w:val="24"/>
        </w:rPr>
        <w:t>f</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nc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pre</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ar</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cu</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1</w:t>
      </w:r>
      <w:r w:rsidRPr="008466AD">
        <w:rPr>
          <w:rFonts w:ascii="Palatino Linotype" w:eastAsia="Arial" w:hAnsi="Palatino Linotype" w:cs="Arial"/>
          <w:i/>
          <w:spacing w:val="-1"/>
          <w:sz w:val="24"/>
          <w:szCs w:val="24"/>
        </w:rPr>
        <w:t>3</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14</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18</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 c</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y</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este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3"/>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o</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se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be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se</w:t>
      </w:r>
      <w:r w:rsidRPr="008466AD">
        <w:rPr>
          <w:rFonts w:ascii="Palatino Linotype" w:eastAsia="Arial" w:hAnsi="Palatino Linotype" w:cs="Arial"/>
          <w:i/>
          <w:spacing w:val="-1"/>
          <w:sz w:val="24"/>
          <w:szCs w:val="24"/>
        </w:rPr>
        <w:t>ñ</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ar</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 e</w:t>
      </w:r>
      <w:r w:rsidRPr="008466AD">
        <w:rPr>
          <w:rFonts w:ascii="Palatino Linotype" w:eastAsia="Arial" w:hAnsi="Palatino Linotype" w:cs="Arial"/>
          <w:i/>
          <w:spacing w:val="-3"/>
          <w:sz w:val="24"/>
          <w:szCs w:val="24"/>
        </w:rPr>
        <w:t>x</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2"/>
          <w:sz w:val="24"/>
          <w:szCs w:val="24"/>
        </w:rPr>
        <w:t>g</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o</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es 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cos,</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es</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g</w:t>
      </w:r>
      <w:r w:rsidRPr="008466AD">
        <w:rPr>
          <w:rFonts w:ascii="Palatino Linotype" w:eastAsia="Arial" w:hAnsi="Palatino Linotype" w:cs="Arial"/>
          <w:i/>
          <w:spacing w:val="-1"/>
          <w:sz w:val="24"/>
          <w:szCs w:val="24"/>
        </w:rPr>
        <w:t>a</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ar</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era</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r</w:t>
      </w:r>
      <w:r w:rsidRPr="008466AD">
        <w:rPr>
          <w:rFonts w:ascii="Palatino Linotype" w:eastAsia="Arial" w:hAnsi="Palatino Linotype" w:cs="Arial"/>
          <w:i/>
          <w:sz w:val="24"/>
          <w:szCs w:val="24"/>
        </w:rPr>
        <w:t>ecta</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2"/>
          <w:sz w:val="24"/>
          <w:szCs w:val="24"/>
        </w:rPr>
        <w:t>g</w:t>
      </w:r>
      <w:r w:rsidRPr="008466AD">
        <w:rPr>
          <w:rFonts w:ascii="Palatino Linotype" w:eastAsia="Arial" w:hAnsi="Palatino Linotype" w:cs="Arial"/>
          <w:i/>
          <w:spacing w:val="-3"/>
          <w:sz w:val="24"/>
          <w:szCs w:val="24"/>
        </w:rPr>
        <w:t>u</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o</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ca,</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 xml:space="preserve">a </w:t>
      </w:r>
      <w:r w:rsidRPr="008466AD">
        <w:rPr>
          <w:rFonts w:ascii="Palatino Linotype" w:eastAsia="Arial" w:hAnsi="Palatino Linotype" w:cs="Arial"/>
          <w:i/>
          <w:spacing w:val="1"/>
          <w:sz w:val="24"/>
          <w:szCs w:val="24"/>
        </w:rPr>
        <w:t>tr</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v</w:t>
      </w:r>
      <w:r w:rsidRPr="008466AD">
        <w:rPr>
          <w:rFonts w:ascii="Palatino Linotype" w:eastAsia="Arial" w:hAnsi="Palatino Linotype" w:cs="Arial"/>
          <w:i/>
          <w:sz w:val="24"/>
          <w:szCs w:val="24"/>
        </w:rPr>
        <w:t>és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lastRenderedPageBreak/>
        <w:t>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c</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pre</w:t>
      </w:r>
      <w:r w:rsidRPr="008466AD">
        <w:rPr>
          <w:rFonts w:ascii="Palatino Linotype" w:eastAsia="Arial" w:hAnsi="Palatino Linotype" w:cs="Arial"/>
          <w:i/>
          <w:spacing w:val="-5"/>
          <w:sz w:val="24"/>
          <w:szCs w:val="24"/>
        </w:rPr>
        <w:t>v</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v</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cor</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ecti</w:t>
      </w:r>
      <w:r w:rsidRPr="008466AD">
        <w:rPr>
          <w:rFonts w:ascii="Palatino Linotype" w:eastAsia="Arial" w:hAnsi="Palatino Linotype" w:cs="Arial"/>
          <w:i/>
          <w:spacing w:val="-3"/>
          <w:sz w:val="24"/>
          <w:szCs w:val="24"/>
        </w:rPr>
        <w:t>v</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2"/>
          <w:sz w:val="24"/>
          <w:szCs w:val="24"/>
        </w:rPr>
        <w:t>c</w:t>
      </w:r>
      <w:r w:rsidRPr="008466AD">
        <w:rPr>
          <w:rFonts w:ascii="Palatino Linotype" w:eastAsia="Arial" w:hAnsi="Palatino Linotype" w:cs="Arial"/>
          <w:i/>
          <w:sz w:val="24"/>
          <w:szCs w:val="24"/>
        </w:rPr>
        <w:t>ami</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a comb</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r</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 xml:space="preserve">a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eli</w:t>
      </w:r>
      <w:r w:rsidRPr="008466AD">
        <w:rPr>
          <w:rFonts w:ascii="Palatino Linotype" w:eastAsia="Arial" w:hAnsi="Palatino Linotype" w:cs="Arial"/>
          <w:i/>
          <w:sz w:val="24"/>
          <w:szCs w:val="24"/>
        </w:rPr>
        <w:t>nc</w:t>
      </w:r>
      <w:r w:rsidRPr="008466AD">
        <w:rPr>
          <w:rFonts w:ascii="Palatino Linotype" w:eastAsia="Arial" w:hAnsi="Palatino Linotype" w:cs="Arial"/>
          <w:i/>
          <w:spacing w:val="-1"/>
          <w:sz w:val="24"/>
          <w:szCs w:val="24"/>
        </w:rPr>
        <w:t>u</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en sus</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4"/>
          <w:sz w:val="24"/>
          <w:szCs w:val="24"/>
        </w:rPr>
        <w:t>i</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ere</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 xml:space="preserve">es </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3"/>
          <w:sz w:val="24"/>
          <w:szCs w:val="24"/>
        </w:rPr>
        <w:t>i</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s</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es</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e</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n</w:t>
      </w:r>
      <w:r w:rsidRPr="008466AD">
        <w:rPr>
          <w:rFonts w:ascii="Palatino Linotype" w:eastAsia="Arial" w:hAnsi="Palatino Linotype" w:cs="Arial"/>
          <w:i/>
          <w:spacing w:val="-2"/>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se</w:t>
      </w:r>
      <w:r w:rsidRPr="008466AD">
        <w:rPr>
          <w:rFonts w:ascii="Palatino Linotype" w:eastAsia="Arial" w:hAnsi="Palatino Linotype" w:cs="Arial"/>
          <w:i/>
          <w:spacing w:val="-1"/>
          <w:sz w:val="24"/>
          <w:szCs w:val="24"/>
        </w:rPr>
        <w:t>ñ</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ar</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en el</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ar</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cu</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1</w:t>
      </w:r>
      <w:r w:rsidRPr="008466AD">
        <w:rPr>
          <w:rFonts w:ascii="Palatino Linotype" w:eastAsia="Arial" w:hAnsi="Palatino Linotype" w:cs="Arial"/>
          <w:i/>
          <w:spacing w:val="-1"/>
          <w:sz w:val="24"/>
          <w:szCs w:val="24"/>
        </w:rPr>
        <w:t>3</w:t>
      </w:r>
      <w:r w:rsidRPr="008466AD">
        <w:rPr>
          <w:rFonts w:ascii="Palatino Linotype" w:eastAsia="Arial" w:hAnsi="Palatino Linotype" w:cs="Arial"/>
          <w:i/>
          <w:sz w:val="24"/>
          <w:szCs w:val="24"/>
        </w:rPr>
        <w:t>,</w:t>
      </w:r>
      <w:r w:rsidRPr="008466AD">
        <w:rPr>
          <w:rFonts w:ascii="Palatino Linotype" w:eastAsia="Arial" w:hAnsi="Palatino Linotype" w:cs="Arial"/>
          <w:i/>
          <w:spacing w:val="1"/>
          <w:sz w:val="24"/>
          <w:szCs w:val="24"/>
        </w:rPr>
        <w:t xml:space="preserve"> fr</w:t>
      </w:r>
      <w:r w:rsidRPr="008466AD">
        <w:rPr>
          <w:rFonts w:ascii="Palatino Linotype" w:eastAsia="Arial" w:hAnsi="Palatino Linotype" w:cs="Arial"/>
          <w:i/>
          <w:sz w:val="24"/>
          <w:szCs w:val="24"/>
        </w:rPr>
        <w:t>acc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ón I 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 xml:space="preserve">ey de </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f</w:t>
      </w:r>
      <w:r w:rsidRPr="008466AD">
        <w:rPr>
          <w:rFonts w:ascii="Palatino Linotype" w:eastAsia="Arial" w:hAnsi="Palatino Linotype" w:cs="Arial"/>
          <w:i/>
          <w:sz w:val="24"/>
          <w:szCs w:val="24"/>
        </w:rPr>
        <w:t>erenc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a se e</w:t>
      </w:r>
      <w:r w:rsidRPr="008466AD">
        <w:rPr>
          <w:rFonts w:ascii="Palatino Linotype" w:eastAsia="Arial" w:hAnsi="Palatino Linotype" w:cs="Arial"/>
          <w:i/>
          <w:spacing w:val="-3"/>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bl</w:t>
      </w:r>
      <w:r w:rsidRPr="008466AD">
        <w:rPr>
          <w:rFonts w:ascii="Palatino Linotype" w:eastAsia="Arial" w:hAnsi="Palatino Linotype" w:cs="Arial"/>
          <w:i/>
          <w:sz w:val="24"/>
          <w:szCs w:val="24"/>
        </w:rPr>
        <w:t xml:space="preserve">ece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 p</w:t>
      </w:r>
      <w:r w:rsidRPr="008466AD">
        <w:rPr>
          <w:rFonts w:ascii="Palatino Linotype" w:eastAsia="Arial" w:hAnsi="Palatino Linotype" w:cs="Arial"/>
          <w:i/>
          <w:spacing w:val="-1"/>
          <w:sz w:val="24"/>
          <w:szCs w:val="24"/>
        </w:rPr>
        <w:t>o</w:t>
      </w:r>
      <w:r w:rsidRPr="008466AD">
        <w:rPr>
          <w:rFonts w:ascii="Palatino Linotype" w:eastAsia="Arial" w:hAnsi="Palatino Linotype" w:cs="Arial"/>
          <w:i/>
          <w:spacing w:val="-3"/>
          <w:sz w:val="24"/>
          <w:szCs w:val="24"/>
        </w:rPr>
        <w:t>d</w:t>
      </w:r>
      <w:r w:rsidRPr="008466AD">
        <w:rPr>
          <w:rFonts w:ascii="Palatino Linotype" w:eastAsia="Arial" w:hAnsi="Palatino Linotype" w:cs="Arial"/>
          <w:i/>
          <w:spacing w:val="-2"/>
          <w:sz w:val="24"/>
          <w:szCs w:val="24"/>
        </w:rPr>
        <w:t>r</w:t>
      </w:r>
      <w:r w:rsidRPr="008466AD">
        <w:rPr>
          <w:rFonts w:ascii="Palatino Linotype" w:eastAsia="Arial" w:hAnsi="Palatino Linotype" w:cs="Arial"/>
          <w:i/>
          <w:sz w:val="24"/>
          <w:szCs w:val="24"/>
        </w:rPr>
        <w:t>á</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l</w:t>
      </w:r>
      <w:r w:rsidRPr="008466AD">
        <w:rPr>
          <w:rFonts w:ascii="Palatino Linotype" w:eastAsia="Arial" w:hAnsi="Palatino Linotype" w:cs="Arial"/>
          <w:i/>
          <w:spacing w:val="4"/>
          <w:sz w:val="24"/>
          <w:szCs w:val="24"/>
        </w:rPr>
        <w:t>a</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i</w:t>
      </w:r>
      <w:r w:rsidRPr="008466AD">
        <w:rPr>
          <w:rFonts w:ascii="Palatino Linotype" w:eastAsia="Arial" w:hAnsi="Palatino Linotype" w:cs="Arial"/>
          <w:i/>
          <w:spacing w:val="3"/>
          <w:sz w:val="24"/>
          <w:szCs w:val="24"/>
        </w:rPr>
        <w:t>f</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carse</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ell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f</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cu</w:t>
      </w:r>
      <w:r w:rsidRPr="008466AD">
        <w:rPr>
          <w:rFonts w:ascii="Palatino Linotype" w:eastAsia="Arial" w:hAnsi="Palatino Linotype" w:cs="Arial"/>
          <w:i/>
          <w:spacing w:val="-3"/>
          <w:sz w:val="24"/>
          <w:szCs w:val="24"/>
        </w:rPr>
        <w:t>y</w:t>
      </w:r>
      <w:r w:rsidRPr="008466AD">
        <w:rPr>
          <w:rFonts w:ascii="Palatino Linotype" w:eastAsia="Arial" w:hAnsi="Palatino Linotype" w:cs="Arial"/>
          <w:i/>
          <w:sz w:val="24"/>
          <w:szCs w:val="24"/>
        </w:rPr>
        <w:t>a d</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us</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u</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3"/>
          <w:sz w:val="24"/>
          <w:szCs w:val="24"/>
        </w:rPr>
        <w:t>o</w:t>
      </w:r>
      <w:r w:rsidRPr="008466AD">
        <w:rPr>
          <w:rFonts w:ascii="Palatino Linotype" w:eastAsia="Arial" w:hAnsi="Palatino Linotype" w:cs="Arial"/>
          <w:i/>
          <w:spacing w:val="1"/>
          <w:sz w:val="24"/>
          <w:szCs w:val="24"/>
        </w:rPr>
        <w:t>m</w:t>
      </w:r>
      <w:r w:rsidRPr="008466AD">
        <w:rPr>
          <w:rFonts w:ascii="Palatino Linotype" w:eastAsia="Arial" w:hAnsi="Palatino Linotype" w:cs="Arial"/>
          <w:i/>
          <w:spacing w:val="-3"/>
          <w:sz w:val="24"/>
          <w:szCs w:val="24"/>
        </w:rPr>
        <w:t>p</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m</w:t>
      </w:r>
      <w:r w:rsidRPr="008466AD">
        <w:rPr>
          <w:rFonts w:ascii="Palatino Linotype" w:eastAsia="Arial" w:hAnsi="Palatino Linotype" w:cs="Arial"/>
          <w:i/>
          <w:sz w:val="24"/>
          <w:szCs w:val="24"/>
        </w:rPr>
        <w:t>eter</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2"/>
          <w:sz w:val="24"/>
          <w:szCs w:val="24"/>
        </w:rPr>
        <w:t>g</w:t>
      </w:r>
      <w:r w:rsidRPr="008466AD">
        <w:rPr>
          <w:rFonts w:ascii="Palatino Linotype" w:eastAsia="Arial" w:hAnsi="Palatino Linotype" w:cs="Arial"/>
          <w:i/>
          <w:spacing w:val="-3"/>
          <w:sz w:val="24"/>
          <w:szCs w:val="24"/>
        </w:rPr>
        <w:t>u</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al</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y 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este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or</w:t>
      </w:r>
      <w:r w:rsidRPr="008466AD">
        <w:rPr>
          <w:rFonts w:ascii="Palatino Linotype" w:eastAsia="Arial" w:hAnsi="Palatino Linotype" w:cs="Arial"/>
          <w:i/>
          <w:spacing w:val="-2"/>
          <w:sz w:val="24"/>
          <w:szCs w:val="24"/>
        </w:rPr>
        <w:t>d</w:t>
      </w:r>
      <w:r w:rsidRPr="008466AD">
        <w:rPr>
          <w:rFonts w:ascii="Palatino Linotype" w:eastAsia="Arial" w:hAnsi="Palatino Linotype" w:cs="Arial"/>
          <w:i/>
          <w:sz w:val="24"/>
          <w:szCs w:val="24"/>
        </w:rPr>
        <w:t>en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u</w:t>
      </w:r>
      <w:r w:rsidRPr="008466AD">
        <w:rPr>
          <w:rFonts w:ascii="Palatino Linotype" w:eastAsia="Arial" w:hAnsi="Palatino Linotype" w:cs="Arial"/>
          <w:i/>
          <w:spacing w:val="-3"/>
          <w:sz w:val="24"/>
          <w:szCs w:val="24"/>
        </w:rPr>
        <w:t>n</w:t>
      </w:r>
      <w:r w:rsidRPr="008466AD">
        <w:rPr>
          <w:rFonts w:ascii="Palatino Linotype" w:eastAsia="Arial" w:hAnsi="Palatino Linotype" w:cs="Arial"/>
          <w:i/>
          <w:sz w:val="24"/>
          <w:szCs w:val="24"/>
        </w:rPr>
        <w:t>a de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as</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r</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 xml:space="preserve">en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eli</w:t>
      </w:r>
      <w:r w:rsidRPr="008466AD">
        <w:rPr>
          <w:rFonts w:ascii="Palatino Linotype" w:eastAsia="Arial" w:hAnsi="Palatino Linotype" w:cs="Arial"/>
          <w:i/>
          <w:sz w:val="24"/>
          <w:szCs w:val="24"/>
        </w:rPr>
        <w:t>nc</w:t>
      </w:r>
      <w:r w:rsidRPr="008466AD">
        <w:rPr>
          <w:rFonts w:ascii="Palatino Linotype" w:eastAsia="Arial" w:hAnsi="Palatino Linotype" w:cs="Arial"/>
          <w:i/>
          <w:spacing w:val="-1"/>
          <w:sz w:val="24"/>
          <w:szCs w:val="24"/>
        </w:rPr>
        <w:t>u</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u</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ll</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g</w:t>
      </w:r>
      <w:r w:rsidRPr="008466AD">
        <w:rPr>
          <w:rFonts w:ascii="Palatino Linotype" w:eastAsia="Arial" w:hAnsi="Palatino Linotype" w:cs="Arial"/>
          <w:i/>
          <w:sz w:val="24"/>
          <w:szCs w:val="24"/>
        </w:rPr>
        <w:t>ar</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o</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r</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 xml:space="preserve">en </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s</w:t>
      </w:r>
      <w:r w:rsidRPr="008466AD">
        <w:rPr>
          <w:rFonts w:ascii="Palatino Linotype" w:eastAsia="Arial" w:hAnsi="Palatino Linotype" w:cs="Arial"/>
          <w:i/>
          <w:spacing w:val="2"/>
          <w:sz w:val="24"/>
          <w:szCs w:val="24"/>
        </w:rPr>
        <w:t>g</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2"/>
          <w:sz w:val="24"/>
          <w:szCs w:val="24"/>
        </w:rPr>
        <w:t>g</w:t>
      </w:r>
      <w:r w:rsidRPr="008466AD">
        <w:rPr>
          <w:rFonts w:ascii="Palatino Linotype" w:eastAsia="Arial" w:hAnsi="Palatino Linotype" w:cs="Arial"/>
          <w:i/>
          <w:spacing w:val="-3"/>
          <w:sz w:val="24"/>
          <w:szCs w:val="24"/>
        </w:rPr>
        <w:t>u</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d</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a</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s es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pr</w:t>
      </w:r>
      <w:r w:rsidRPr="008466AD">
        <w:rPr>
          <w:rFonts w:ascii="Palatino Linotype" w:eastAsia="Arial" w:hAnsi="Palatino Linotype" w:cs="Arial"/>
          <w:i/>
          <w:spacing w:val="-2"/>
          <w:sz w:val="24"/>
          <w:szCs w:val="24"/>
        </w:rPr>
        <w:t>e</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same</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n</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o</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3"/>
          <w:sz w:val="24"/>
          <w:szCs w:val="24"/>
        </w:rPr>
        <w:t>i</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do</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u o</w:t>
      </w:r>
      <w:r w:rsidRPr="008466AD">
        <w:rPr>
          <w:rFonts w:ascii="Palatino Linotype" w:eastAsia="Arial" w:hAnsi="Palatino Linotype" w:cs="Arial"/>
          <w:i/>
          <w:spacing w:val="-1"/>
          <w:sz w:val="24"/>
          <w:szCs w:val="24"/>
        </w:rPr>
        <w:t>b</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t</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2"/>
          <w:sz w:val="24"/>
          <w:szCs w:val="24"/>
        </w:rPr>
        <w:t>c</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l</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do</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actu</w:t>
      </w:r>
      <w:r w:rsidRPr="008466AD">
        <w:rPr>
          <w:rFonts w:ascii="Palatino Linotype" w:eastAsia="Arial" w:hAnsi="Palatino Linotype" w:cs="Arial"/>
          <w:i/>
          <w:spacing w:val="-2"/>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3"/>
          <w:sz w:val="24"/>
          <w:szCs w:val="24"/>
        </w:rPr>
        <w:t>d</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 ser</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o</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es 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cos</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w:t>
      </w:r>
      <w:r w:rsidRPr="008466AD">
        <w:rPr>
          <w:rFonts w:ascii="Palatino Linotype" w:eastAsia="Arial" w:hAnsi="Palatino Linotype" w:cs="Arial"/>
          <w:i/>
          <w:spacing w:val="1"/>
          <w:sz w:val="24"/>
          <w:szCs w:val="24"/>
        </w:rPr>
        <w:t xml:space="preserve"> r</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ali</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an</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3"/>
          <w:sz w:val="24"/>
          <w:szCs w:val="24"/>
        </w:rPr>
        <w:t>f</w:t>
      </w:r>
      <w:r w:rsidRPr="008466AD">
        <w:rPr>
          <w:rFonts w:ascii="Palatino Linotype" w:eastAsia="Arial" w:hAnsi="Palatino Linotype" w:cs="Arial"/>
          <w:i/>
          <w:spacing w:val="-3"/>
          <w:sz w:val="24"/>
          <w:szCs w:val="24"/>
        </w:rPr>
        <w:t>u</w:t>
      </w:r>
      <w:r w:rsidRPr="008466AD">
        <w:rPr>
          <w:rFonts w:ascii="Palatino Linotype" w:eastAsia="Arial" w:hAnsi="Palatino Linotype" w:cs="Arial"/>
          <w:i/>
          <w:sz w:val="24"/>
          <w:szCs w:val="24"/>
        </w:rPr>
        <w:t>nc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es</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áct</w:t>
      </w:r>
      <w:r w:rsidRPr="008466AD">
        <w:rPr>
          <w:rFonts w:ascii="Palatino Linotype" w:eastAsia="Arial" w:hAnsi="Palatino Linotype" w:cs="Arial"/>
          <w:i/>
          <w:spacing w:val="-2"/>
          <w:sz w:val="24"/>
          <w:szCs w:val="24"/>
        </w:rPr>
        <w:t>e</w:t>
      </w:r>
      <w:r w:rsidRPr="008466AD">
        <w:rPr>
          <w:rFonts w:ascii="Palatino Linotype" w:eastAsia="Arial" w:hAnsi="Palatino Linotype" w:cs="Arial"/>
          <w:i/>
          <w:sz w:val="24"/>
          <w:szCs w:val="24"/>
        </w:rPr>
        <w:t>r</w:t>
      </w:r>
      <w:r w:rsidRPr="008466AD">
        <w:rPr>
          <w:rFonts w:ascii="Palatino Linotype" w:eastAsia="Arial" w:hAnsi="Palatino Linotype" w:cs="Arial"/>
          <w:i/>
          <w:spacing w:val="5"/>
          <w:sz w:val="24"/>
          <w:szCs w:val="24"/>
        </w:rPr>
        <w:t xml:space="preserve"> </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p</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ati</w:t>
      </w:r>
      <w:r w:rsidRPr="008466AD">
        <w:rPr>
          <w:rFonts w:ascii="Palatino Linotype" w:eastAsia="Arial" w:hAnsi="Palatino Linotype" w:cs="Arial"/>
          <w:i/>
          <w:spacing w:val="-3"/>
          <w:sz w:val="24"/>
          <w:szCs w:val="24"/>
        </w:rPr>
        <w:t>v</w:t>
      </w:r>
      <w:r w:rsidRPr="008466AD">
        <w:rPr>
          <w:rFonts w:ascii="Palatino Linotype" w:eastAsia="Arial" w:hAnsi="Palatino Linotype" w:cs="Arial"/>
          <w:i/>
          <w:sz w:val="24"/>
          <w:szCs w:val="24"/>
        </w:rPr>
        <w:t>o,</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di</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el co</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3"/>
          <w:sz w:val="24"/>
          <w:szCs w:val="24"/>
        </w:rPr>
        <w:t>o</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1"/>
          <w:sz w:val="24"/>
          <w:szCs w:val="24"/>
        </w:rPr>
        <w:t>m</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o</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d</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cha s</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ó</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3"/>
          <w:sz w:val="24"/>
          <w:szCs w:val="24"/>
        </w:rPr>
        <w:t>o</w:t>
      </w:r>
      <w:r w:rsidRPr="008466AD">
        <w:rPr>
          <w:rFonts w:ascii="Palatino Linotype" w:eastAsia="Arial" w:hAnsi="Palatino Linotype" w:cs="Arial"/>
          <w:i/>
          <w:sz w:val="24"/>
          <w:szCs w:val="24"/>
        </w:rPr>
        <w:t>r</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 xml:space="preserve">o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 xml:space="preserve">ue </w:t>
      </w:r>
      <w:r w:rsidRPr="008466AD">
        <w:rPr>
          <w:rFonts w:ascii="Palatino Linotype" w:eastAsia="Arial" w:hAnsi="Palatino Linotype" w:cs="Arial"/>
          <w:i/>
          <w:spacing w:val="-3"/>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2"/>
          <w:sz w:val="24"/>
          <w:szCs w:val="24"/>
        </w:rPr>
        <w:t>v</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ac</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ó</w:t>
      </w:r>
      <w:r w:rsidRPr="008466AD">
        <w:rPr>
          <w:rFonts w:ascii="Palatino Linotype" w:eastAsia="Arial" w:hAnsi="Palatino Linotype" w:cs="Arial"/>
          <w:i/>
          <w:sz w:val="24"/>
          <w:szCs w:val="24"/>
        </w:rPr>
        <w:t>n</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 xml:space="preserve">de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n</w:t>
      </w:r>
      <w:r w:rsidRPr="008466AD">
        <w:rPr>
          <w:rFonts w:ascii="Palatino Linotype" w:eastAsia="Arial" w:hAnsi="Palatino Linotype" w:cs="Arial"/>
          <w:i/>
          <w:spacing w:val="-3"/>
          <w:sz w:val="24"/>
          <w:szCs w:val="24"/>
        </w:rPr>
        <w:t>o</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bres</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y</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pacing w:val="-3"/>
          <w:sz w:val="24"/>
          <w:szCs w:val="24"/>
        </w:rPr>
        <w:t>a</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u</w:t>
      </w:r>
      <w:r w:rsidRPr="008466AD">
        <w:rPr>
          <w:rFonts w:ascii="Palatino Linotype" w:eastAsia="Arial" w:hAnsi="Palatino Linotype" w:cs="Arial"/>
          <w:i/>
          <w:spacing w:val="-3"/>
          <w:sz w:val="24"/>
          <w:szCs w:val="24"/>
        </w:rPr>
        <w:t>n</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 xml:space="preserve">es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 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sempeñ</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n</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d</w:t>
      </w:r>
      <w:r w:rsidRPr="008466AD">
        <w:rPr>
          <w:rFonts w:ascii="Palatino Linotype" w:eastAsia="Arial" w:hAnsi="Palatino Linotype" w:cs="Arial"/>
          <w:i/>
          <w:sz w:val="24"/>
          <w:szCs w:val="24"/>
        </w:rPr>
        <w:t>ores</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ue pr</w:t>
      </w:r>
      <w:r w:rsidRPr="008466AD">
        <w:rPr>
          <w:rFonts w:ascii="Palatino Linotype" w:eastAsia="Arial" w:hAnsi="Palatino Linotype" w:cs="Arial"/>
          <w:i/>
          <w:spacing w:val="2"/>
          <w:sz w:val="24"/>
          <w:szCs w:val="24"/>
        </w:rPr>
        <w:t>e</w:t>
      </w:r>
      <w:r w:rsidRPr="008466AD">
        <w:rPr>
          <w:rFonts w:ascii="Palatino Linotype" w:eastAsia="Arial" w:hAnsi="Palatino Linotype" w:cs="Arial"/>
          <w:i/>
          <w:spacing w:val="-2"/>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an</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sus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ser</w:t>
      </w:r>
      <w:r w:rsidRPr="008466AD">
        <w:rPr>
          <w:rFonts w:ascii="Palatino Linotype" w:eastAsia="Arial" w:hAnsi="Palatino Linotype" w:cs="Arial"/>
          <w:i/>
          <w:spacing w:val="-2"/>
          <w:sz w:val="24"/>
          <w:szCs w:val="24"/>
        </w:rPr>
        <w:t>v</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en</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ár</w:t>
      </w:r>
      <w:r w:rsidRPr="008466AD">
        <w:rPr>
          <w:rFonts w:ascii="Palatino Linotype" w:eastAsia="Arial" w:hAnsi="Palatino Linotype" w:cs="Arial"/>
          <w:i/>
          <w:spacing w:val="-2"/>
          <w:sz w:val="24"/>
          <w:szCs w:val="24"/>
        </w:rPr>
        <w:t>e</w:t>
      </w:r>
      <w:r w:rsidRPr="008466AD">
        <w:rPr>
          <w:rFonts w:ascii="Palatino Linotype" w:eastAsia="Arial" w:hAnsi="Palatino Linotype" w:cs="Arial"/>
          <w:i/>
          <w:sz w:val="24"/>
          <w:szCs w:val="24"/>
        </w:rPr>
        <w:t>as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de</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2"/>
          <w:sz w:val="24"/>
          <w:szCs w:val="24"/>
        </w:rPr>
        <w:t>g</w:t>
      </w:r>
      <w:r w:rsidRPr="008466AD">
        <w:rPr>
          <w:rFonts w:ascii="Palatino Linotype" w:eastAsia="Arial" w:hAnsi="Palatino Linotype" w:cs="Arial"/>
          <w:i/>
          <w:sz w:val="24"/>
          <w:szCs w:val="24"/>
        </w:rPr>
        <w:t>uri</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ad n</w:t>
      </w:r>
      <w:r w:rsidRPr="008466AD">
        <w:rPr>
          <w:rFonts w:ascii="Palatino Linotype" w:eastAsia="Arial" w:hAnsi="Palatino Linotype" w:cs="Arial"/>
          <w:i/>
          <w:spacing w:val="-1"/>
          <w:sz w:val="24"/>
          <w:szCs w:val="24"/>
        </w:rPr>
        <w:t>a</w:t>
      </w:r>
      <w:r w:rsidRPr="008466AD">
        <w:rPr>
          <w:rFonts w:ascii="Palatino Linotype" w:eastAsia="Arial" w:hAnsi="Palatino Linotype" w:cs="Arial"/>
          <w:i/>
          <w:sz w:val="24"/>
          <w:szCs w:val="24"/>
        </w:rPr>
        <w:t>c</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o</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al</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ú</w:t>
      </w:r>
      <w:r w:rsidRPr="008466AD">
        <w:rPr>
          <w:rFonts w:ascii="Palatino Linotype" w:eastAsia="Arial" w:hAnsi="Palatino Linotype" w:cs="Arial"/>
          <w:i/>
          <w:sz w:val="24"/>
          <w:szCs w:val="24"/>
        </w:rPr>
        <w:t>b</w:t>
      </w:r>
      <w:r w:rsidRPr="008466AD">
        <w:rPr>
          <w:rFonts w:ascii="Palatino Linotype" w:eastAsia="Arial" w:hAnsi="Palatino Linotype" w:cs="Arial"/>
          <w:i/>
          <w:spacing w:val="-1"/>
          <w:sz w:val="24"/>
          <w:szCs w:val="24"/>
        </w:rPr>
        <w:t>li</w:t>
      </w:r>
      <w:r w:rsidRPr="008466AD">
        <w:rPr>
          <w:rFonts w:ascii="Palatino Linotype" w:eastAsia="Arial" w:hAnsi="Palatino Linotype" w:cs="Arial"/>
          <w:i/>
          <w:sz w:val="24"/>
          <w:szCs w:val="24"/>
        </w:rPr>
        <w:t>ca,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u</w:t>
      </w:r>
      <w:r w:rsidRPr="008466AD">
        <w:rPr>
          <w:rFonts w:ascii="Palatino Linotype" w:eastAsia="Arial" w:hAnsi="Palatino Linotype" w:cs="Arial"/>
          <w:i/>
          <w:spacing w:val="-3"/>
          <w:sz w:val="24"/>
          <w:szCs w:val="24"/>
        </w:rPr>
        <w:t>e</w:t>
      </w:r>
      <w:r w:rsidRPr="008466AD">
        <w:rPr>
          <w:rFonts w:ascii="Palatino Linotype" w:eastAsia="Arial" w:hAnsi="Palatino Linotype" w:cs="Arial"/>
          <w:i/>
          <w:sz w:val="24"/>
          <w:szCs w:val="24"/>
        </w:rPr>
        <w:t>de</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pacing w:val="-1"/>
          <w:sz w:val="24"/>
          <w:szCs w:val="24"/>
        </w:rPr>
        <w:t>ll</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g</w:t>
      </w:r>
      <w:r w:rsidRPr="008466AD">
        <w:rPr>
          <w:rFonts w:ascii="Palatino Linotype" w:eastAsia="Arial" w:hAnsi="Palatino Linotype" w:cs="Arial"/>
          <w:i/>
          <w:sz w:val="24"/>
          <w:szCs w:val="24"/>
        </w:rPr>
        <w:t>ar</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co</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2"/>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se en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un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c</w:t>
      </w:r>
      <w:r w:rsidRPr="008466AD">
        <w:rPr>
          <w:rFonts w:ascii="Palatino Linotype" w:eastAsia="Arial" w:hAnsi="Palatino Linotype" w:cs="Arial"/>
          <w:i/>
          <w:spacing w:val="-3"/>
          <w:sz w:val="24"/>
          <w:szCs w:val="24"/>
        </w:rPr>
        <w:t>o</w:t>
      </w:r>
      <w:r w:rsidRPr="008466AD">
        <w:rPr>
          <w:rFonts w:ascii="Palatino Linotype" w:eastAsia="Arial" w:hAnsi="Palatino Linotype" w:cs="Arial"/>
          <w:i/>
          <w:spacing w:val="1"/>
          <w:sz w:val="24"/>
          <w:szCs w:val="24"/>
        </w:rPr>
        <w:t>m</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o</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e</w:t>
      </w:r>
      <w:r w:rsidRPr="008466AD">
        <w:rPr>
          <w:rFonts w:ascii="Palatino Linotype" w:eastAsia="Arial" w:hAnsi="Palatino Linotype" w:cs="Arial"/>
          <w:i/>
          <w:spacing w:val="-3"/>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 xml:space="preserve">e </w:t>
      </w:r>
      <w:r w:rsidRPr="008466AD">
        <w:rPr>
          <w:rFonts w:ascii="Palatino Linotype" w:eastAsia="Arial" w:hAnsi="Palatino Linotype" w:cs="Arial"/>
          <w:i/>
          <w:spacing w:val="1"/>
          <w:sz w:val="24"/>
          <w:szCs w:val="24"/>
        </w:rPr>
        <w:t>f</w:t>
      </w:r>
      <w:r w:rsidRPr="008466AD">
        <w:rPr>
          <w:rFonts w:ascii="Palatino Linotype" w:eastAsia="Arial" w:hAnsi="Palatino Linotype" w:cs="Arial"/>
          <w:i/>
          <w:spacing w:val="-3"/>
          <w:sz w:val="24"/>
          <w:szCs w:val="24"/>
        </w:rPr>
        <w:t>u</w:t>
      </w:r>
      <w:r w:rsidRPr="008466AD">
        <w:rPr>
          <w:rFonts w:ascii="Palatino Linotype" w:eastAsia="Arial" w:hAnsi="Palatino Linotype" w:cs="Arial"/>
          <w:i/>
          <w:sz w:val="24"/>
          <w:szCs w:val="24"/>
        </w:rPr>
        <w:t>n</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amen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al</w:t>
      </w:r>
      <w:r w:rsidRPr="008466AD">
        <w:rPr>
          <w:rFonts w:ascii="Palatino Linotype" w:eastAsia="Arial" w:hAnsi="Palatino Linotype" w:cs="Arial"/>
          <w:i/>
          <w:spacing w:val="1"/>
          <w:sz w:val="24"/>
          <w:szCs w:val="24"/>
        </w:rPr>
        <w:t xml:space="preserve"> </w:t>
      </w:r>
      <w:r w:rsidRPr="008466AD">
        <w:rPr>
          <w:rFonts w:ascii="Palatino Linotype" w:eastAsia="Arial" w:hAnsi="Palatino Linotype" w:cs="Arial"/>
          <w:i/>
          <w:sz w:val="24"/>
          <w:szCs w:val="24"/>
        </w:rPr>
        <w:t>en el e</w:t>
      </w:r>
      <w:r w:rsidRPr="008466AD">
        <w:rPr>
          <w:rFonts w:ascii="Palatino Linotype" w:eastAsia="Arial" w:hAnsi="Palatino Linotype" w:cs="Arial"/>
          <w:i/>
          <w:spacing w:val="-3"/>
          <w:sz w:val="24"/>
          <w:szCs w:val="24"/>
        </w:rPr>
        <w:t>s</w:t>
      </w:r>
      <w:r w:rsidRPr="008466AD">
        <w:rPr>
          <w:rFonts w:ascii="Palatino Linotype" w:eastAsia="Arial" w:hAnsi="Palatino Linotype" w:cs="Arial"/>
          <w:i/>
          <w:spacing w:val="3"/>
          <w:sz w:val="24"/>
          <w:szCs w:val="24"/>
        </w:rPr>
        <w:t>f</w:t>
      </w:r>
      <w:r w:rsidRPr="008466AD">
        <w:rPr>
          <w:rFonts w:ascii="Palatino Linotype" w:eastAsia="Arial" w:hAnsi="Palatino Linotype" w:cs="Arial"/>
          <w:i/>
          <w:sz w:val="24"/>
          <w:szCs w:val="24"/>
        </w:rPr>
        <w:t>u</w:t>
      </w:r>
      <w:r w:rsidRPr="008466AD">
        <w:rPr>
          <w:rFonts w:ascii="Palatino Linotype" w:eastAsia="Arial" w:hAnsi="Palatino Linotype" w:cs="Arial"/>
          <w:i/>
          <w:spacing w:val="-1"/>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 xml:space="preserve">o </w:t>
      </w:r>
      <w:r w:rsidRPr="008466AD">
        <w:rPr>
          <w:rFonts w:ascii="Palatino Linotype" w:eastAsia="Arial" w:hAnsi="Palatino Linotype" w:cs="Arial"/>
          <w:i/>
          <w:spacing w:val="2"/>
          <w:sz w:val="24"/>
          <w:szCs w:val="24"/>
        </w:rPr>
        <w:t>q</w:t>
      </w:r>
      <w:r w:rsidRPr="008466AD">
        <w:rPr>
          <w:rFonts w:ascii="Palatino Linotype" w:eastAsia="Arial" w:hAnsi="Palatino Linotype" w:cs="Arial"/>
          <w:i/>
          <w:sz w:val="24"/>
          <w:szCs w:val="24"/>
        </w:rPr>
        <w:t xml:space="preserve">ue </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ali</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el</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s</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pacing w:val="-4"/>
          <w:sz w:val="24"/>
          <w:szCs w:val="24"/>
        </w:rPr>
        <w:t>M</w:t>
      </w:r>
      <w:r w:rsidRPr="008466AD">
        <w:rPr>
          <w:rFonts w:ascii="Palatino Linotype" w:eastAsia="Arial" w:hAnsi="Palatino Linotype" w:cs="Arial"/>
          <w:i/>
          <w:sz w:val="24"/>
          <w:szCs w:val="24"/>
        </w:rPr>
        <w:t>ex</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ca</w:t>
      </w:r>
      <w:r w:rsidRPr="008466AD">
        <w:rPr>
          <w:rFonts w:ascii="Palatino Linotype" w:eastAsia="Arial" w:hAnsi="Palatino Linotype" w:cs="Arial"/>
          <w:i/>
          <w:spacing w:val="-1"/>
          <w:sz w:val="24"/>
          <w:szCs w:val="24"/>
        </w:rPr>
        <w:t>n</w:t>
      </w:r>
      <w:r w:rsidRPr="008466AD">
        <w:rPr>
          <w:rFonts w:ascii="Palatino Linotype" w:eastAsia="Arial" w:hAnsi="Palatino Linotype" w:cs="Arial"/>
          <w:i/>
          <w:sz w:val="24"/>
          <w:szCs w:val="24"/>
        </w:rPr>
        <w:t>o</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a</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 xml:space="preserve">a </w:t>
      </w:r>
      <w:r w:rsidRPr="008466AD">
        <w:rPr>
          <w:rFonts w:ascii="Palatino Linotype" w:eastAsia="Arial" w:hAnsi="Palatino Linotype" w:cs="Arial"/>
          <w:i/>
          <w:spacing w:val="2"/>
          <w:sz w:val="24"/>
          <w:szCs w:val="24"/>
        </w:rPr>
        <w:t>g</w:t>
      </w:r>
      <w:r w:rsidRPr="008466AD">
        <w:rPr>
          <w:rFonts w:ascii="Palatino Linotype" w:eastAsia="Arial" w:hAnsi="Palatino Linotype" w:cs="Arial"/>
          <w:i/>
          <w:spacing w:val="-3"/>
          <w:sz w:val="24"/>
          <w:szCs w:val="24"/>
        </w:rPr>
        <w:t>a</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a</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2"/>
          <w:sz w:val="24"/>
          <w:szCs w:val="24"/>
        </w:rPr>
        <w:t>z</w:t>
      </w:r>
      <w:r w:rsidRPr="008466AD">
        <w:rPr>
          <w:rFonts w:ascii="Palatino Linotype" w:eastAsia="Arial" w:hAnsi="Palatino Linotype" w:cs="Arial"/>
          <w:i/>
          <w:sz w:val="24"/>
          <w:szCs w:val="24"/>
        </w:rPr>
        <w:t>ar</w:t>
      </w:r>
      <w:r w:rsidRPr="008466AD">
        <w:rPr>
          <w:rFonts w:ascii="Palatino Linotype" w:eastAsia="Arial" w:hAnsi="Palatino Linotype" w:cs="Arial"/>
          <w:i/>
          <w:spacing w:val="4"/>
          <w:sz w:val="24"/>
          <w:szCs w:val="24"/>
        </w:rPr>
        <w:t xml:space="preserve"> </w:t>
      </w:r>
      <w:r w:rsidRPr="008466AD">
        <w:rPr>
          <w:rFonts w:ascii="Palatino Linotype" w:eastAsia="Arial" w:hAnsi="Palatino Linotype" w:cs="Arial"/>
          <w:i/>
          <w:spacing w:val="-1"/>
          <w:sz w:val="24"/>
          <w:szCs w:val="24"/>
        </w:rPr>
        <w:t>l</w:t>
      </w:r>
      <w:r w:rsidRPr="008466AD">
        <w:rPr>
          <w:rFonts w:ascii="Palatino Linotype" w:eastAsia="Arial" w:hAnsi="Palatino Linotype" w:cs="Arial"/>
          <w:i/>
          <w:sz w:val="24"/>
          <w:szCs w:val="24"/>
        </w:rPr>
        <w:t>a</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2"/>
          <w:sz w:val="24"/>
          <w:szCs w:val="24"/>
        </w:rPr>
        <w:t>g</w:t>
      </w:r>
      <w:r w:rsidRPr="008466AD">
        <w:rPr>
          <w:rFonts w:ascii="Palatino Linotype" w:eastAsia="Arial" w:hAnsi="Palatino Linotype" w:cs="Arial"/>
          <w:i/>
          <w:sz w:val="24"/>
          <w:szCs w:val="24"/>
        </w:rPr>
        <w:t>uri</w:t>
      </w:r>
      <w:r w:rsidRPr="008466AD">
        <w:rPr>
          <w:rFonts w:ascii="Palatino Linotype" w:eastAsia="Arial" w:hAnsi="Palatino Linotype" w:cs="Arial"/>
          <w:i/>
          <w:spacing w:val="-1"/>
          <w:sz w:val="24"/>
          <w:szCs w:val="24"/>
        </w:rPr>
        <w:t>d</w:t>
      </w:r>
      <w:r w:rsidRPr="008466AD">
        <w:rPr>
          <w:rFonts w:ascii="Palatino Linotype" w:eastAsia="Arial" w:hAnsi="Palatino Linotype" w:cs="Arial"/>
          <w:i/>
          <w:sz w:val="24"/>
          <w:szCs w:val="24"/>
        </w:rPr>
        <w:t>ad d</w:t>
      </w:r>
      <w:r w:rsidRPr="008466AD">
        <w:rPr>
          <w:rFonts w:ascii="Palatino Linotype" w:eastAsia="Arial" w:hAnsi="Palatino Linotype" w:cs="Arial"/>
          <w:i/>
          <w:spacing w:val="-1"/>
          <w:sz w:val="24"/>
          <w:szCs w:val="24"/>
        </w:rPr>
        <w:t>e</w:t>
      </w:r>
      <w:r w:rsidRPr="008466AD">
        <w:rPr>
          <w:rFonts w:ascii="Palatino Linotype" w:eastAsia="Arial" w:hAnsi="Palatino Linotype" w:cs="Arial"/>
          <w:i/>
          <w:sz w:val="24"/>
          <w:szCs w:val="24"/>
        </w:rPr>
        <w:t>l</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p</w:t>
      </w:r>
      <w:r w:rsidRPr="008466AD">
        <w:rPr>
          <w:rFonts w:ascii="Palatino Linotype" w:eastAsia="Arial" w:hAnsi="Palatino Linotype" w:cs="Arial"/>
          <w:i/>
          <w:spacing w:val="-1"/>
          <w:sz w:val="24"/>
          <w:szCs w:val="24"/>
        </w:rPr>
        <w:t>a</w:t>
      </w:r>
      <w:r w:rsidRPr="008466AD">
        <w:rPr>
          <w:rFonts w:ascii="Palatino Linotype" w:eastAsia="Arial" w:hAnsi="Palatino Linotype" w:cs="Arial"/>
          <w:i/>
          <w:spacing w:val="-4"/>
          <w:sz w:val="24"/>
          <w:szCs w:val="24"/>
        </w:rPr>
        <w:t>í</w:t>
      </w:r>
      <w:r w:rsidRPr="008466AD">
        <w:rPr>
          <w:rFonts w:ascii="Palatino Linotype" w:eastAsia="Arial" w:hAnsi="Palatino Linotype" w:cs="Arial"/>
          <w:i/>
          <w:sz w:val="24"/>
          <w:szCs w:val="24"/>
        </w:rPr>
        <w:t>s</w:t>
      </w:r>
      <w:r w:rsidRPr="008466AD">
        <w:rPr>
          <w:rFonts w:ascii="Palatino Linotype" w:eastAsia="Arial" w:hAnsi="Palatino Linotype" w:cs="Arial"/>
          <w:i/>
          <w:spacing w:val="3"/>
          <w:sz w:val="24"/>
          <w:szCs w:val="24"/>
        </w:rPr>
        <w:t xml:space="preserve"> </w:t>
      </w:r>
      <w:r w:rsidRPr="008466AD">
        <w:rPr>
          <w:rFonts w:ascii="Palatino Linotype" w:eastAsia="Arial" w:hAnsi="Palatino Linotype" w:cs="Arial"/>
          <w:i/>
          <w:sz w:val="24"/>
          <w:szCs w:val="24"/>
        </w:rPr>
        <w:t>en</w:t>
      </w:r>
      <w:r w:rsidRPr="008466AD">
        <w:rPr>
          <w:rFonts w:ascii="Palatino Linotype" w:eastAsia="Arial" w:hAnsi="Palatino Linotype" w:cs="Arial"/>
          <w:i/>
          <w:spacing w:val="2"/>
          <w:sz w:val="24"/>
          <w:szCs w:val="24"/>
        </w:rPr>
        <w:t xml:space="preserve"> </w:t>
      </w:r>
      <w:r w:rsidRPr="008466AD">
        <w:rPr>
          <w:rFonts w:ascii="Palatino Linotype" w:eastAsia="Arial" w:hAnsi="Palatino Linotype" w:cs="Arial"/>
          <w:i/>
          <w:sz w:val="24"/>
          <w:szCs w:val="24"/>
        </w:rPr>
        <w:t>sus d</w:t>
      </w:r>
      <w:r w:rsidRPr="008466AD">
        <w:rPr>
          <w:rFonts w:ascii="Palatino Linotype" w:eastAsia="Arial" w:hAnsi="Palatino Linotype" w:cs="Arial"/>
          <w:i/>
          <w:spacing w:val="-1"/>
          <w:sz w:val="24"/>
          <w:szCs w:val="24"/>
        </w:rPr>
        <w:t>i</w:t>
      </w:r>
      <w:r w:rsidRPr="008466AD">
        <w:rPr>
          <w:rFonts w:ascii="Palatino Linotype" w:eastAsia="Arial" w:hAnsi="Palatino Linotype" w:cs="Arial"/>
          <w:i/>
          <w:spacing w:val="3"/>
          <w:sz w:val="24"/>
          <w:szCs w:val="24"/>
        </w:rPr>
        <w:t>f</w:t>
      </w:r>
      <w:r w:rsidRPr="008466AD">
        <w:rPr>
          <w:rFonts w:ascii="Palatino Linotype" w:eastAsia="Arial" w:hAnsi="Palatino Linotype" w:cs="Arial"/>
          <w:i/>
          <w:spacing w:val="-3"/>
          <w:sz w:val="24"/>
          <w:szCs w:val="24"/>
        </w:rPr>
        <w:t>e</w:t>
      </w:r>
      <w:r w:rsidRPr="008466AD">
        <w:rPr>
          <w:rFonts w:ascii="Palatino Linotype" w:eastAsia="Arial" w:hAnsi="Palatino Linotype" w:cs="Arial"/>
          <w:i/>
          <w:spacing w:val="1"/>
          <w:sz w:val="24"/>
          <w:szCs w:val="24"/>
        </w:rPr>
        <w:t>r</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es</w:t>
      </w:r>
      <w:r w:rsidRPr="008466AD">
        <w:rPr>
          <w:rFonts w:ascii="Palatino Linotype" w:eastAsia="Arial" w:hAnsi="Palatino Linotype" w:cs="Arial"/>
          <w:i/>
          <w:spacing w:val="-2"/>
          <w:sz w:val="24"/>
          <w:szCs w:val="24"/>
        </w:rPr>
        <w:t xml:space="preserve"> v</w:t>
      </w:r>
      <w:r w:rsidRPr="008466AD">
        <w:rPr>
          <w:rFonts w:ascii="Palatino Linotype" w:eastAsia="Arial" w:hAnsi="Palatino Linotype" w:cs="Arial"/>
          <w:i/>
          <w:sz w:val="24"/>
          <w:szCs w:val="24"/>
        </w:rPr>
        <w:t>er</w:t>
      </w:r>
      <w:r w:rsidRPr="008466AD">
        <w:rPr>
          <w:rFonts w:ascii="Palatino Linotype" w:eastAsia="Arial" w:hAnsi="Palatino Linotype" w:cs="Arial"/>
          <w:i/>
          <w:spacing w:val="1"/>
          <w:sz w:val="24"/>
          <w:szCs w:val="24"/>
        </w:rPr>
        <w:t>t</w:t>
      </w:r>
      <w:r w:rsidRPr="008466AD">
        <w:rPr>
          <w:rFonts w:ascii="Palatino Linotype" w:eastAsia="Arial" w:hAnsi="Palatino Linotype" w:cs="Arial"/>
          <w:i/>
          <w:spacing w:val="-1"/>
          <w:sz w:val="24"/>
          <w:szCs w:val="24"/>
        </w:rPr>
        <w:t>i</w:t>
      </w:r>
      <w:r w:rsidRPr="008466AD">
        <w:rPr>
          <w:rFonts w:ascii="Palatino Linotype" w:eastAsia="Arial" w:hAnsi="Palatino Linotype" w:cs="Arial"/>
          <w:i/>
          <w:sz w:val="24"/>
          <w:szCs w:val="24"/>
        </w:rPr>
        <w:t>e</w:t>
      </w:r>
      <w:r w:rsidRPr="008466AD">
        <w:rPr>
          <w:rFonts w:ascii="Palatino Linotype" w:eastAsia="Arial" w:hAnsi="Palatino Linotype" w:cs="Arial"/>
          <w:i/>
          <w:spacing w:val="-1"/>
          <w:sz w:val="24"/>
          <w:szCs w:val="24"/>
        </w:rPr>
        <w:t>n</w:t>
      </w:r>
      <w:r w:rsidRPr="008466AD">
        <w:rPr>
          <w:rFonts w:ascii="Palatino Linotype" w:eastAsia="Arial" w:hAnsi="Palatino Linotype" w:cs="Arial"/>
          <w:i/>
          <w:spacing w:val="1"/>
          <w:sz w:val="24"/>
          <w:szCs w:val="24"/>
        </w:rPr>
        <w:t>t</w:t>
      </w:r>
      <w:r w:rsidRPr="008466AD">
        <w:rPr>
          <w:rFonts w:ascii="Palatino Linotype" w:eastAsia="Arial" w:hAnsi="Palatino Linotype" w:cs="Arial"/>
          <w:i/>
          <w:sz w:val="24"/>
          <w:szCs w:val="24"/>
        </w:rPr>
        <w:t>e</w:t>
      </w:r>
      <w:r w:rsidRPr="008466AD">
        <w:rPr>
          <w:rFonts w:ascii="Palatino Linotype" w:eastAsia="Arial" w:hAnsi="Palatino Linotype" w:cs="Arial"/>
          <w:i/>
          <w:spacing w:val="-3"/>
          <w:sz w:val="24"/>
          <w:szCs w:val="24"/>
        </w:rPr>
        <w:t>s</w:t>
      </w:r>
      <w:r w:rsidRPr="008466AD">
        <w:rPr>
          <w:rFonts w:ascii="Palatino Linotype" w:eastAsia="Arial" w:hAnsi="Palatino Linotype" w:cs="Arial"/>
          <w:i/>
          <w:sz w:val="24"/>
          <w:szCs w:val="24"/>
        </w:rPr>
        <w:t xml:space="preserve">.” </w:t>
      </w:r>
      <w:r w:rsidRPr="008466AD">
        <w:rPr>
          <w:rFonts w:ascii="Palatino Linotype" w:eastAsia="Arial" w:hAnsi="Palatino Linotype" w:cs="Arial"/>
          <w:b/>
          <w:bCs/>
          <w:i/>
          <w:sz w:val="24"/>
          <w:szCs w:val="24"/>
        </w:rPr>
        <w:t xml:space="preserve">(Sic) </w:t>
      </w:r>
    </w:p>
    <w:bookmarkEnd w:id="8"/>
    <w:p w14:paraId="5D2D1629" w14:textId="77777777" w:rsidR="00A060AE" w:rsidRPr="008466AD" w:rsidRDefault="00A060AE" w:rsidP="00B93979">
      <w:pPr>
        <w:spacing w:after="0" w:line="360" w:lineRule="auto"/>
        <w:ind w:right="51"/>
        <w:jc w:val="both"/>
        <w:rPr>
          <w:rFonts w:ascii="Palatino Linotype" w:hAnsi="Palatino Linotype" w:cs="Arial"/>
          <w:sz w:val="24"/>
          <w:szCs w:val="24"/>
        </w:rPr>
      </w:pPr>
    </w:p>
    <w:p w14:paraId="37828014" w14:textId="0B9FB255" w:rsidR="00B93979" w:rsidRPr="008466AD" w:rsidRDefault="00B93979" w:rsidP="00B93979">
      <w:pPr>
        <w:spacing w:after="0" w:line="360" w:lineRule="auto"/>
        <w:ind w:right="51"/>
        <w:jc w:val="both"/>
        <w:rPr>
          <w:rFonts w:ascii="Palatino Linotype" w:hAnsi="Palatino Linotype" w:cs="Arial"/>
          <w:sz w:val="24"/>
          <w:szCs w:val="24"/>
        </w:rPr>
      </w:pPr>
      <w:r w:rsidRPr="008466AD">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466AD">
        <w:rPr>
          <w:rFonts w:ascii="Palatino Linotype" w:hAnsi="Palatino Linotype" w:cs="Arial"/>
          <w:b/>
          <w:bCs/>
          <w:sz w:val="24"/>
          <w:szCs w:val="24"/>
        </w:rPr>
        <w:t>LINEAMIENTOS GENERALES EN MATERIA DE CLASIFICACIÓN Y DESCLASIFICACIÓN DE LA INFORMACIÓN, ASÍ COMO PARA LA ELABORACIÓN DE VERSIONES PÚBLICAS</w:t>
      </w:r>
      <w:r w:rsidRPr="008466AD">
        <w:rPr>
          <w:rFonts w:ascii="Palatino Linotype" w:hAnsi="Palatino Linotype" w:cs="Arial"/>
          <w:sz w:val="24"/>
          <w:szCs w:val="24"/>
        </w:rPr>
        <w:t xml:space="preserve">, publicados en el Diario Oficial de la Federación en fecha quince de abril </w:t>
      </w:r>
      <w:r w:rsidRPr="008466AD">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0CEFAB77" w14:textId="77777777" w:rsidR="001434C2" w:rsidRPr="008466AD" w:rsidRDefault="001434C2" w:rsidP="00B93979">
      <w:pPr>
        <w:spacing w:after="0" w:line="360" w:lineRule="auto"/>
        <w:ind w:right="51"/>
        <w:jc w:val="both"/>
        <w:rPr>
          <w:rFonts w:ascii="Palatino Linotype" w:hAnsi="Palatino Linotype" w:cs="Arial"/>
          <w:sz w:val="24"/>
          <w:szCs w:val="24"/>
        </w:rPr>
      </w:pPr>
    </w:p>
    <w:bookmarkEnd w:id="7"/>
    <w:p w14:paraId="712985FF" w14:textId="77777777" w:rsidR="00EA2C4D" w:rsidRPr="008466AD" w:rsidRDefault="00EA2C4D" w:rsidP="00F82098">
      <w:pPr>
        <w:spacing w:line="360" w:lineRule="auto"/>
        <w:contextualSpacing/>
        <w:jc w:val="both"/>
        <w:rPr>
          <w:rFonts w:ascii="Palatino Linotype" w:eastAsia="MS Mincho" w:hAnsi="Palatino Linotype"/>
        </w:rPr>
      </w:pPr>
    </w:p>
    <w:p w14:paraId="201E78C8" w14:textId="4D80F348" w:rsidR="00413BBD" w:rsidRPr="008466AD" w:rsidRDefault="00413BBD" w:rsidP="00413BBD">
      <w:pPr>
        <w:tabs>
          <w:tab w:val="left" w:pos="709"/>
        </w:tabs>
        <w:spacing w:before="240" w:line="360" w:lineRule="auto"/>
        <w:ind w:right="51"/>
        <w:jc w:val="both"/>
        <w:rPr>
          <w:rFonts w:ascii="Palatino Linotype" w:hAnsi="Palatino Linotype"/>
          <w:sz w:val="24"/>
          <w:szCs w:val="24"/>
        </w:rPr>
      </w:pPr>
      <w:r w:rsidRPr="008466AD">
        <w:rPr>
          <w:rFonts w:ascii="Palatino Linotype" w:hAnsi="Palatino Linotype"/>
          <w:iCs/>
          <w:sz w:val="24"/>
          <w:szCs w:val="24"/>
        </w:rPr>
        <w:t xml:space="preserve">En mérito de lo expuesto </w:t>
      </w:r>
      <w:r w:rsidRPr="008466AD">
        <w:rPr>
          <w:rFonts w:ascii="Palatino Linotype" w:hAnsi="Palatino Linotype"/>
          <w:sz w:val="24"/>
          <w:szCs w:val="24"/>
        </w:rPr>
        <w:t xml:space="preserve">en líneas anteriores, resultan parcialmente fundados los motivos de inconformidad vertidos por </w:t>
      </w:r>
      <w:r w:rsidRPr="008466AD">
        <w:rPr>
          <w:rFonts w:ascii="Palatino Linotype" w:hAnsi="Palatino Linotype"/>
          <w:b/>
          <w:sz w:val="24"/>
          <w:szCs w:val="24"/>
        </w:rPr>
        <w:t xml:space="preserve">El Recurrente, </w:t>
      </w:r>
      <w:r w:rsidRPr="008466AD">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466AD">
        <w:rPr>
          <w:rFonts w:ascii="Palatino Linotype" w:hAnsi="Palatino Linotype"/>
          <w:b/>
          <w:sz w:val="24"/>
          <w:szCs w:val="24"/>
        </w:rPr>
        <w:t xml:space="preserve">MODIFICA </w:t>
      </w:r>
      <w:r w:rsidRPr="008466AD">
        <w:rPr>
          <w:rFonts w:ascii="Palatino Linotype" w:hAnsi="Palatino Linotype"/>
          <w:sz w:val="24"/>
          <w:szCs w:val="24"/>
        </w:rPr>
        <w:t xml:space="preserve">la respuesta a la solicitud de información </w:t>
      </w:r>
      <w:r w:rsidRPr="008466AD">
        <w:rPr>
          <w:rFonts w:ascii="Palatino Linotype" w:hAnsi="Palatino Linotype"/>
          <w:b/>
          <w:bCs/>
          <w:sz w:val="24"/>
          <w:szCs w:val="24"/>
        </w:rPr>
        <w:t xml:space="preserve">00128/ZINACANT/IP/2025, </w:t>
      </w:r>
      <w:r w:rsidRPr="008466AD">
        <w:rPr>
          <w:rFonts w:ascii="Palatino Linotype" w:hAnsi="Palatino Linotype"/>
          <w:sz w:val="24"/>
          <w:szCs w:val="24"/>
        </w:rPr>
        <w:t xml:space="preserve">que ha sido materia del presente fallo. </w:t>
      </w:r>
    </w:p>
    <w:p w14:paraId="4C0C4B40" w14:textId="77777777" w:rsidR="00413BBD" w:rsidRPr="008466AD" w:rsidRDefault="00413BBD" w:rsidP="00413BBD">
      <w:pPr>
        <w:pStyle w:val="Prrafodelista"/>
        <w:spacing w:before="240" w:after="240" w:line="360" w:lineRule="auto"/>
        <w:ind w:left="0"/>
        <w:jc w:val="both"/>
        <w:rPr>
          <w:rFonts w:ascii="Palatino Linotype" w:hAnsi="Palatino Linotype"/>
        </w:rPr>
      </w:pPr>
      <w:r w:rsidRPr="008466AD">
        <w:rPr>
          <w:rFonts w:ascii="Palatino Linotype" w:hAnsi="Palatino Linotype"/>
        </w:rPr>
        <w:t xml:space="preserve">Por lo antes expuesto y fundado es de resolverse y, </w:t>
      </w:r>
    </w:p>
    <w:p w14:paraId="0EAFB1BE" w14:textId="77777777" w:rsidR="00413BBD" w:rsidRPr="008466AD" w:rsidRDefault="00413BBD" w:rsidP="00413BBD">
      <w:pPr>
        <w:spacing w:before="240" w:line="360" w:lineRule="auto"/>
        <w:jc w:val="center"/>
        <w:rPr>
          <w:rFonts w:ascii="Palatino Linotype" w:eastAsia="Times New Roman" w:hAnsi="Palatino Linotype"/>
          <w:b/>
          <w:bCs/>
          <w:spacing w:val="60"/>
          <w:sz w:val="24"/>
          <w:szCs w:val="24"/>
          <w:lang w:val="es-ES_tradnl"/>
        </w:rPr>
      </w:pPr>
    </w:p>
    <w:p w14:paraId="05427130" w14:textId="77777777" w:rsidR="00413BBD" w:rsidRPr="008466AD" w:rsidRDefault="00413BBD" w:rsidP="00413BBD">
      <w:pPr>
        <w:spacing w:before="240" w:line="360" w:lineRule="auto"/>
        <w:jc w:val="center"/>
        <w:rPr>
          <w:rFonts w:ascii="Palatino Linotype" w:eastAsia="Times New Roman" w:hAnsi="Palatino Linotype"/>
          <w:b/>
          <w:bCs/>
          <w:spacing w:val="60"/>
          <w:sz w:val="24"/>
          <w:szCs w:val="24"/>
          <w:lang w:val="es-ES_tradnl"/>
        </w:rPr>
      </w:pPr>
      <w:r w:rsidRPr="008466AD">
        <w:rPr>
          <w:rFonts w:ascii="Palatino Linotype" w:eastAsia="Times New Roman" w:hAnsi="Palatino Linotype"/>
          <w:b/>
          <w:bCs/>
          <w:spacing w:val="60"/>
          <w:sz w:val="24"/>
          <w:szCs w:val="24"/>
          <w:lang w:val="es-ES_tradnl"/>
        </w:rPr>
        <w:t>SE    RESUELVE</w:t>
      </w:r>
    </w:p>
    <w:p w14:paraId="60FCE386" w14:textId="7C746F03" w:rsidR="00413BBD" w:rsidRPr="008466AD" w:rsidRDefault="00413BBD" w:rsidP="00413BBD">
      <w:pPr>
        <w:spacing w:before="240" w:line="360" w:lineRule="auto"/>
        <w:jc w:val="both"/>
        <w:rPr>
          <w:rFonts w:ascii="Palatino Linotype" w:hAnsi="Palatino Linotype" w:cs="Arial"/>
          <w:sz w:val="24"/>
        </w:rPr>
      </w:pPr>
      <w:r w:rsidRPr="008466AD">
        <w:rPr>
          <w:rFonts w:ascii="Palatino Linotype" w:hAnsi="Palatino Linotype" w:cs="Arial"/>
          <w:b/>
          <w:sz w:val="28"/>
          <w:szCs w:val="28"/>
          <w:lang w:val="es-ES_tradnl"/>
        </w:rPr>
        <w:t>PRIMERO.</w:t>
      </w:r>
      <w:r w:rsidRPr="008466AD">
        <w:rPr>
          <w:rFonts w:ascii="Palatino Linotype" w:hAnsi="Palatino Linotype" w:cs="Arial"/>
          <w:sz w:val="24"/>
          <w:szCs w:val="24"/>
          <w:lang w:val="es-ES_tradnl"/>
        </w:rPr>
        <w:t xml:space="preserve"> </w:t>
      </w:r>
      <w:r w:rsidRPr="008466AD">
        <w:rPr>
          <w:rFonts w:ascii="Palatino Linotype" w:hAnsi="Palatino Linotype" w:cs="Arial"/>
          <w:sz w:val="24"/>
          <w:szCs w:val="24"/>
        </w:rPr>
        <w:t xml:space="preserve">Se </w:t>
      </w:r>
      <w:r w:rsidRPr="008466AD">
        <w:rPr>
          <w:rFonts w:ascii="Palatino Linotype" w:hAnsi="Palatino Linotype" w:cs="Arial"/>
          <w:b/>
          <w:sz w:val="24"/>
          <w:szCs w:val="24"/>
        </w:rPr>
        <w:t xml:space="preserve">MODIFICA </w:t>
      </w:r>
      <w:r w:rsidRPr="008466AD">
        <w:rPr>
          <w:rFonts w:ascii="Palatino Linotype" w:hAnsi="Palatino Linotype" w:cs="Arial"/>
          <w:sz w:val="24"/>
          <w:szCs w:val="24"/>
        </w:rPr>
        <w:t xml:space="preserve">la respuesta entregada por </w:t>
      </w:r>
      <w:r w:rsidRPr="008466AD">
        <w:rPr>
          <w:rFonts w:ascii="Palatino Linotype" w:hAnsi="Palatino Linotype" w:cs="Arial"/>
          <w:b/>
          <w:sz w:val="24"/>
          <w:szCs w:val="24"/>
        </w:rPr>
        <w:t xml:space="preserve">EL SUJETO OBLIGADO, </w:t>
      </w:r>
      <w:r w:rsidRPr="008466AD">
        <w:rPr>
          <w:rFonts w:ascii="Palatino Linotype" w:hAnsi="Palatino Linotype" w:cs="Arial"/>
          <w:sz w:val="24"/>
          <w:szCs w:val="24"/>
        </w:rPr>
        <w:t xml:space="preserve">a la solicitud de información número </w:t>
      </w:r>
      <w:r w:rsidRPr="008466AD">
        <w:rPr>
          <w:rFonts w:ascii="Palatino Linotype" w:hAnsi="Palatino Linotype"/>
          <w:b/>
          <w:bCs/>
          <w:sz w:val="24"/>
          <w:szCs w:val="24"/>
        </w:rPr>
        <w:t>00128/ZINACANT/IP/2025</w:t>
      </w:r>
      <w:r w:rsidRPr="008466AD">
        <w:rPr>
          <w:rFonts w:ascii="Palatino Linotype" w:hAnsi="Palatino Linotype" w:cs="Arial"/>
          <w:b/>
          <w:sz w:val="24"/>
        </w:rPr>
        <w:t xml:space="preserve">, </w:t>
      </w:r>
      <w:r w:rsidRPr="008466AD">
        <w:rPr>
          <w:rFonts w:ascii="Palatino Linotype" w:hAnsi="Palatino Linotype" w:cs="Arial"/>
          <w:sz w:val="24"/>
        </w:rPr>
        <w:t xml:space="preserve">por resultar parcialmente fundados los motivos de inconformidad que arguye </w:t>
      </w:r>
      <w:r w:rsidRPr="008466AD">
        <w:rPr>
          <w:rFonts w:ascii="Palatino Linotype" w:hAnsi="Palatino Linotype" w:cs="Arial"/>
          <w:b/>
          <w:sz w:val="24"/>
        </w:rPr>
        <w:t xml:space="preserve">EL RECURRENTE, </w:t>
      </w:r>
      <w:r w:rsidRPr="008466AD">
        <w:rPr>
          <w:rFonts w:ascii="Palatino Linotype" w:hAnsi="Palatino Linotype" w:cs="Arial"/>
          <w:sz w:val="24"/>
        </w:rPr>
        <w:t xml:space="preserve">en términos del </w:t>
      </w:r>
      <w:r w:rsidRPr="008466AD">
        <w:rPr>
          <w:rFonts w:ascii="Palatino Linotype" w:hAnsi="Palatino Linotype" w:cs="Arial"/>
          <w:b/>
          <w:sz w:val="24"/>
        </w:rPr>
        <w:t xml:space="preserve">Considerando CUARTO </w:t>
      </w:r>
      <w:r w:rsidRPr="008466AD">
        <w:rPr>
          <w:rFonts w:ascii="Palatino Linotype" w:hAnsi="Palatino Linotype" w:cs="Arial"/>
          <w:sz w:val="24"/>
        </w:rPr>
        <w:t xml:space="preserve">de la presente resolución. </w:t>
      </w:r>
    </w:p>
    <w:p w14:paraId="60B18882" w14:textId="77777777" w:rsidR="00413BBD" w:rsidRPr="008466AD" w:rsidRDefault="00413BBD" w:rsidP="00413BBD">
      <w:pPr>
        <w:autoSpaceDE w:val="0"/>
        <w:autoSpaceDN w:val="0"/>
        <w:adjustRightInd w:val="0"/>
        <w:spacing w:before="240" w:line="360" w:lineRule="auto"/>
        <w:ind w:right="49"/>
        <w:jc w:val="both"/>
        <w:rPr>
          <w:rFonts w:ascii="Palatino Linotype" w:hAnsi="Palatino Linotype" w:cs="Arial"/>
          <w:b/>
          <w:sz w:val="24"/>
          <w:szCs w:val="24"/>
        </w:rPr>
      </w:pPr>
    </w:p>
    <w:p w14:paraId="37A58532" w14:textId="77777777" w:rsidR="00C46E14" w:rsidRPr="008466AD" w:rsidRDefault="00C46E14" w:rsidP="00C46E14">
      <w:pPr>
        <w:autoSpaceDE w:val="0"/>
        <w:autoSpaceDN w:val="0"/>
        <w:adjustRightInd w:val="0"/>
        <w:spacing w:before="240" w:line="360" w:lineRule="auto"/>
        <w:ind w:right="49"/>
        <w:jc w:val="both"/>
        <w:rPr>
          <w:rFonts w:ascii="Palatino Linotype" w:hAnsi="Palatino Linotype" w:cs="Arial"/>
          <w:sz w:val="24"/>
          <w:szCs w:val="24"/>
        </w:rPr>
      </w:pPr>
      <w:r w:rsidRPr="008466AD">
        <w:rPr>
          <w:rFonts w:ascii="Palatino Linotype" w:hAnsi="Palatino Linotype" w:cs="Arial"/>
          <w:b/>
          <w:sz w:val="24"/>
          <w:szCs w:val="24"/>
        </w:rPr>
        <w:t>SEGUNDO.</w:t>
      </w:r>
      <w:r w:rsidRPr="008466AD">
        <w:rPr>
          <w:rFonts w:ascii="Palatino Linotype" w:hAnsi="Palatino Linotype" w:cs="Arial"/>
          <w:sz w:val="24"/>
          <w:szCs w:val="24"/>
        </w:rPr>
        <w:t xml:space="preserve"> Se </w:t>
      </w:r>
      <w:r w:rsidRPr="008466AD">
        <w:rPr>
          <w:rFonts w:ascii="Palatino Linotype" w:hAnsi="Palatino Linotype" w:cs="Arial"/>
          <w:b/>
          <w:sz w:val="24"/>
          <w:szCs w:val="24"/>
        </w:rPr>
        <w:t>ORDENA</w:t>
      </w:r>
      <w:r w:rsidRPr="008466AD">
        <w:rPr>
          <w:rFonts w:ascii="Palatino Linotype" w:hAnsi="Palatino Linotype" w:cs="Arial"/>
          <w:sz w:val="24"/>
          <w:szCs w:val="24"/>
        </w:rPr>
        <w:t xml:space="preserve"> al </w:t>
      </w:r>
      <w:r w:rsidRPr="008466AD">
        <w:rPr>
          <w:rFonts w:ascii="Palatino Linotype" w:hAnsi="Palatino Linotype" w:cs="Arial"/>
          <w:b/>
          <w:sz w:val="24"/>
          <w:szCs w:val="24"/>
        </w:rPr>
        <w:t xml:space="preserve">SUJETO OBLIGADO </w:t>
      </w:r>
      <w:r w:rsidRPr="008466AD">
        <w:rPr>
          <w:rFonts w:ascii="Palatino Linotype" w:hAnsi="Palatino Linotype" w:cs="Arial"/>
          <w:bCs/>
          <w:sz w:val="24"/>
          <w:szCs w:val="24"/>
        </w:rPr>
        <w:t xml:space="preserve">realizar una búsqueda exhaustiva y razonable, a efecto de hacer entrega al </w:t>
      </w:r>
      <w:r w:rsidRPr="008466AD">
        <w:rPr>
          <w:rFonts w:ascii="Palatino Linotype" w:hAnsi="Palatino Linotype" w:cs="Arial"/>
          <w:b/>
          <w:sz w:val="24"/>
          <w:szCs w:val="24"/>
        </w:rPr>
        <w:t xml:space="preserve">RECURRENTE, </w:t>
      </w:r>
      <w:r w:rsidRPr="008466AD">
        <w:rPr>
          <w:rFonts w:ascii="Palatino Linotype" w:eastAsia="Times New Roman" w:hAnsi="Palatino Linotype" w:cs="Arial"/>
          <w:b/>
          <w:sz w:val="24"/>
          <w:szCs w:val="24"/>
          <w:lang w:eastAsia="es-ES"/>
        </w:rPr>
        <w:t xml:space="preserve">vía </w:t>
      </w:r>
      <w:r w:rsidRPr="008466AD">
        <w:rPr>
          <w:rFonts w:ascii="Palatino Linotype" w:hAnsi="Palatino Linotype" w:cs="Arial"/>
          <w:sz w:val="24"/>
          <w:szCs w:val="24"/>
        </w:rPr>
        <w:t xml:space="preserve">Sistema de Acceso a la Información Mexiquense </w:t>
      </w:r>
      <w:r w:rsidRPr="008466AD">
        <w:rPr>
          <w:rFonts w:ascii="Palatino Linotype" w:hAnsi="Palatino Linotype" w:cs="Arial"/>
          <w:b/>
          <w:sz w:val="24"/>
          <w:szCs w:val="24"/>
        </w:rPr>
        <w:t>(SAIMEX),</w:t>
      </w:r>
      <w:r w:rsidRPr="008466AD">
        <w:rPr>
          <w:rFonts w:ascii="Palatino Linotype" w:hAnsi="Palatino Linotype" w:cs="Arial"/>
          <w:b/>
          <w:bCs/>
          <w:sz w:val="24"/>
          <w:szCs w:val="24"/>
        </w:rPr>
        <w:t xml:space="preserve"> </w:t>
      </w:r>
      <w:r w:rsidRPr="008466AD">
        <w:rPr>
          <w:rFonts w:ascii="Palatino Linotype" w:hAnsi="Palatino Linotype" w:cs="Arial"/>
          <w:sz w:val="24"/>
          <w:szCs w:val="24"/>
        </w:rPr>
        <w:t xml:space="preserve">en versión pública de ser procedente, en términos del Considerando </w:t>
      </w:r>
      <w:r w:rsidRPr="008466AD">
        <w:rPr>
          <w:rFonts w:ascii="Palatino Linotype" w:hAnsi="Palatino Linotype" w:cs="Arial"/>
          <w:b/>
          <w:sz w:val="24"/>
          <w:szCs w:val="24"/>
        </w:rPr>
        <w:t xml:space="preserve">CUARTO </w:t>
      </w:r>
      <w:r w:rsidRPr="008466AD">
        <w:rPr>
          <w:rFonts w:ascii="Palatino Linotype" w:hAnsi="Palatino Linotype" w:cs="Arial"/>
          <w:sz w:val="24"/>
          <w:szCs w:val="24"/>
        </w:rPr>
        <w:t>de esta resolución</w:t>
      </w:r>
      <w:r w:rsidRPr="008466AD">
        <w:rPr>
          <w:rFonts w:ascii="Palatino Linotype" w:hAnsi="Palatino Linotype" w:cs="Arial"/>
          <w:b/>
          <w:sz w:val="24"/>
          <w:szCs w:val="24"/>
        </w:rPr>
        <w:t xml:space="preserve">, </w:t>
      </w:r>
      <w:r w:rsidRPr="008466AD">
        <w:rPr>
          <w:rFonts w:ascii="Palatino Linotype" w:hAnsi="Palatino Linotype" w:cs="Arial"/>
          <w:sz w:val="24"/>
          <w:szCs w:val="24"/>
        </w:rPr>
        <w:t>de lo siguiente:</w:t>
      </w:r>
    </w:p>
    <w:p w14:paraId="08301515" w14:textId="77777777" w:rsidR="00C46E14" w:rsidRPr="008466AD" w:rsidRDefault="00C46E14" w:rsidP="00413BBD">
      <w:pPr>
        <w:autoSpaceDE w:val="0"/>
        <w:autoSpaceDN w:val="0"/>
        <w:adjustRightInd w:val="0"/>
        <w:spacing w:before="240" w:line="360" w:lineRule="auto"/>
        <w:ind w:right="49"/>
        <w:jc w:val="both"/>
        <w:rPr>
          <w:rFonts w:ascii="Palatino Linotype" w:hAnsi="Palatino Linotype" w:cs="Arial"/>
          <w:sz w:val="24"/>
          <w:szCs w:val="24"/>
        </w:rPr>
      </w:pPr>
    </w:p>
    <w:p w14:paraId="09284942" w14:textId="77777777" w:rsidR="00CB2134" w:rsidRPr="008466AD" w:rsidRDefault="00CB2134" w:rsidP="00CB2134">
      <w:pPr>
        <w:pStyle w:val="Citas"/>
        <w:numPr>
          <w:ilvl w:val="0"/>
          <w:numId w:val="81"/>
        </w:numPr>
        <w:ind w:right="0"/>
        <w:rPr>
          <w:sz w:val="24"/>
          <w:szCs w:val="24"/>
        </w:rPr>
      </w:pPr>
      <w:bookmarkStart w:id="9" w:name="_Hlk121218568"/>
      <w:r w:rsidRPr="008466AD">
        <w:rPr>
          <w:color w:val="000000"/>
          <w:sz w:val="24"/>
          <w:szCs w:val="24"/>
        </w:rPr>
        <w:t>El o los documentos referidos en respuesta relativos a los expedientes de capacitación de los elementos de la policía municipal y tránsito.</w:t>
      </w:r>
    </w:p>
    <w:p w14:paraId="698F14F5" w14:textId="77777777" w:rsidR="00CB2134" w:rsidRPr="008466AD" w:rsidRDefault="00CB2134" w:rsidP="00CB2134">
      <w:pPr>
        <w:numPr>
          <w:ilvl w:val="0"/>
          <w:numId w:val="81"/>
        </w:numPr>
        <w:pBdr>
          <w:top w:val="nil"/>
          <w:left w:val="nil"/>
          <w:bottom w:val="nil"/>
          <w:right w:val="nil"/>
          <w:between w:val="nil"/>
        </w:pBdr>
        <w:spacing w:after="0" w:line="360" w:lineRule="auto"/>
        <w:jc w:val="both"/>
        <w:rPr>
          <w:rFonts w:ascii="Palatino Linotype" w:eastAsia="Palatino Linotype" w:hAnsi="Palatino Linotype" w:cs="Palatino Linotype"/>
          <w:bCs/>
          <w:i/>
          <w:color w:val="000000"/>
          <w:sz w:val="24"/>
          <w:szCs w:val="24"/>
        </w:rPr>
      </w:pPr>
      <w:r w:rsidRPr="008466AD">
        <w:rPr>
          <w:rFonts w:ascii="Palatino Linotype" w:eastAsia="Palatino Linotype" w:hAnsi="Palatino Linotype" w:cs="Palatino Linotype"/>
          <w:bCs/>
          <w:i/>
          <w:color w:val="000000"/>
          <w:sz w:val="24"/>
          <w:szCs w:val="24"/>
        </w:rPr>
        <w:t xml:space="preserve">Resultado global de evaluación de control de confianza (aprobado, no aprobado </w:t>
      </w:r>
      <w:proofErr w:type="spellStart"/>
      <w:r w:rsidRPr="008466AD">
        <w:rPr>
          <w:rFonts w:ascii="Palatino Linotype" w:eastAsia="Palatino Linotype" w:hAnsi="Palatino Linotype" w:cs="Palatino Linotype"/>
          <w:bCs/>
          <w:i/>
          <w:color w:val="000000"/>
          <w:sz w:val="24"/>
          <w:szCs w:val="24"/>
        </w:rPr>
        <w:t>u</w:t>
      </w:r>
      <w:proofErr w:type="spellEnd"/>
      <w:r w:rsidRPr="008466AD">
        <w:rPr>
          <w:rFonts w:ascii="Palatino Linotype" w:eastAsia="Palatino Linotype" w:hAnsi="Palatino Linotype" w:cs="Palatino Linotype"/>
          <w:bCs/>
          <w:i/>
          <w:color w:val="000000"/>
          <w:sz w:val="24"/>
          <w:szCs w:val="24"/>
        </w:rPr>
        <w:t xml:space="preserve"> homólogo) de los servidores públicos en materia de seguridad pública, adscritos al veinticuatro de marzo de dos mil veinticinco. </w:t>
      </w:r>
    </w:p>
    <w:p w14:paraId="3123ECBF" w14:textId="77777777" w:rsidR="00CB2134" w:rsidRPr="008466AD" w:rsidRDefault="00CB2134" w:rsidP="00CB2134">
      <w:pPr>
        <w:pStyle w:val="Citas"/>
        <w:numPr>
          <w:ilvl w:val="0"/>
          <w:numId w:val="81"/>
        </w:numPr>
        <w:ind w:right="0"/>
        <w:rPr>
          <w:sz w:val="24"/>
          <w:szCs w:val="24"/>
        </w:rPr>
      </w:pPr>
      <w:r w:rsidRPr="008466AD">
        <w:rPr>
          <w:sz w:val="24"/>
          <w:szCs w:val="24"/>
        </w:rPr>
        <w:t xml:space="preserve">El o los documentos donde consten las sanciones o reconocimientos derivados de los procesos de capacitación y evaluación de desempeño de los elementos de la policía municipal y tránsito, al veinticuatro de marzo de dos mil veinticinco. </w:t>
      </w:r>
    </w:p>
    <w:p w14:paraId="4EA5259B" w14:textId="78CD3DED" w:rsidR="00413BBD" w:rsidRPr="008466AD" w:rsidRDefault="00413BBD" w:rsidP="00413BBD">
      <w:pPr>
        <w:pStyle w:val="Citas"/>
        <w:ind w:right="0"/>
        <w:rPr>
          <w:b/>
          <w:bCs/>
          <w:sz w:val="24"/>
          <w:szCs w:val="24"/>
          <w:u w:val="single"/>
        </w:rPr>
      </w:pPr>
      <w:bookmarkStart w:id="10" w:name="_Hlk216790625"/>
      <w:r w:rsidRPr="008466AD">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bookmarkStart w:id="11" w:name="_Hlk216790605"/>
      <w:r w:rsidRPr="008466AD">
        <w:rPr>
          <w:b/>
          <w:bCs/>
          <w:sz w:val="24"/>
          <w:szCs w:val="24"/>
          <w:u w:val="single"/>
        </w:rPr>
        <w:t>incluyendo  la clasificación de los documentos considerados como confidenciales en su totalidad, y se ponga a disposición del recurrente.</w:t>
      </w:r>
    </w:p>
    <w:p w14:paraId="00BBC877" w14:textId="421D04A6" w:rsidR="00C46E14" w:rsidRPr="008466AD" w:rsidRDefault="00C46E14" w:rsidP="00413BBD">
      <w:pPr>
        <w:pStyle w:val="Citas"/>
        <w:ind w:right="0"/>
        <w:rPr>
          <w:b/>
          <w:bCs/>
          <w:sz w:val="24"/>
          <w:szCs w:val="24"/>
          <w:u w:val="single"/>
        </w:rPr>
      </w:pPr>
      <w:r w:rsidRPr="008466AD">
        <w:rPr>
          <w:sz w:val="24"/>
          <w:szCs w:val="24"/>
        </w:rPr>
        <w:t xml:space="preserve">En referencia al numeral 3, una vez realizada la búsqueda exhaustiva y razonable, para el caso de no contar con la información bastará con hacerlo del conocimiento del recurrente. </w:t>
      </w:r>
    </w:p>
    <w:bookmarkEnd w:id="10"/>
    <w:bookmarkEnd w:id="11"/>
    <w:p w14:paraId="124DD305" w14:textId="77777777" w:rsidR="00413BBD" w:rsidRPr="008466AD" w:rsidRDefault="00413BBD" w:rsidP="00413BBD">
      <w:pPr>
        <w:pStyle w:val="Prrafodelista"/>
        <w:autoSpaceDE w:val="0"/>
        <w:autoSpaceDN w:val="0"/>
        <w:adjustRightInd w:val="0"/>
        <w:spacing w:line="360" w:lineRule="auto"/>
        <w:ind w:left="720"/>
        <w:jc w:val="both"/>
        <w:rPr>
          <w:rFonts w:ascii="Palatino Linotype" w:hAnsi="Palatino Linotype" w:cs="Arial"/>
          <w:i/>
          <w:iCs/>
          <w:lang w:val="es-MX"/>
        </w:rPr>
      </w:pPr>
    </w:p>
    <w:p w14:paraId="00958A72" w14:textId="77777777" w:rsidR="00413BBD" w:rsidRPr="008466AD" w:rsidRDefault="00413BBD" w:rsidP="00413BBD">
      <w:pPr>
        <w:pStyle w:val="Prrafodelista"/>
        <w:tabs>
          <w:tab w:val="left" w:pos="709"/>
        </w:tabs>
        <w:spacing w:line="360" w:lineRule="auto"/>
        <w:ind w:left="782"/>
        <w:jc w:val="both"/>
        <w:rPr>
          <w:rFonts w:ascii="Palatino Linotype" w:hAnsi="Palatino Linotype" w:cs="Arial"/>
          <w:i/>
          <w:iCs/>
          <w:lang w:val="es-MX"/>
        </w:rPr>
      </w:pPr>
    </w:p>
    <w:bookmarkEnd w:id="9"/>
    <w:p w14:paraId="03ECDF48" w14:textId="77777777" w:rsidR="00413BBD" w:rsidRPr="008466AD" w:rsidRDefault="00413BBD" w:rsidP="00413BBD">
      <w:pPr>
        <w:autoSpaceDE w:val="0"/>
        <w:autoSpaceDN w:val="0"/>
        <w:adjustRightInd w:val="0"/>
        <w:spacing w:line="360" w:lineRule="auto"/>
        <w:ind w:right="49"/>
        <w:jc w:val="both"/>
        <w:rPr>
          <w:rFonts w:ascii="Palatino Linotype" w:hAnsi="Palatino Linotype" w:cstheme="minorHAnsi"/>
          <w:sz w:val="24"/>
          <w:szCs w:val="24"/>
        </w:rPr>
      </w:pPr>
      <w:r w:rsidRPr="008466AD">
        <w:rPr>
          <w:rFonts w:ascii="Palatino Linotype" w:hAnsi="Palatino Linotype" w:cs="Arial"/>
          <w:b/>
          <w:sz w:val="28"/>
          <w:szCs w:val="28"/>
        </w:rPr>
        <w:lastRenderedPageBreak/>
        <w:t>TERCERO.</w:t>
      </w:r>
      <w:r w:rsidRPr="008466AD">
        <w:rPr>
          <w:rFonts w:ascii="Palatino Linotype" w:hAnsi="Palatino Linotype" w:cs="Arial"/>
          <w:b/>
          <w:sz w:val="24"/>
          <w:szCs w:val="24"/>
        </w:rPr>
        <w:t xml:space="preserve"> </w:t>
      </w:r>
      <w:r w:rsidRPr="008466AD">
        <w:rPr>
          <w:rFonts w:ascii="Palatino Linotype" w:hAnsi="Palatino Linotype" w:cstheme="minorHAnsi"/>
          <w:b/>
          <w:sz w:val="24"/>
          <w:szCs w:val="24"/>
        </w:rPr>
        <w:t>NOTIFÍQUESE</w:t>
      </w:r>
      <w:r w:rsidRPr="008466AD">
        <w:rPr>
          <w:rFonts w:ascii="Palatino Linotype" w:hAnsi="Palatino Linotype" w:cstheme="minorHAnsi"/>
          <w:i/>
          <w:sz w:val="24"/>
          <w:szCs w:val="24"/>
        </w:rPr>
        <w:t xml:space="preserve"> </w:t>
      </w:r>
      <w:r w:rsidRPr="008466AD">
        <w:rPr>
          <w:rFonts w:ascii="Palatino Linotype" w:hAnsi="Palatino Linotype" w:cstheme="minorHAnsi"/>
          <w:sz w:val="24"/>
          <w:szCs w:val="24"/>
        </w:rPr>
        <w:t xml:space="preserve">la presente resolución al Titular de la Unidad de Transparencia del Sujeto Obligado, </w:t>
      </w:r>
      <w:r w:rsidRPr="008466AD">
        <w:rPr>
          <w:rFonts w:ascii="Palatino Linotype" w:eastAsia="Times New Roman" w:hAnsi="Palatino Linotype" w:cs="Arial"/>
          <w:b/>
          <w:sz w:val="24"/>
          <w:szCs w:val="24"/>
          <w:lang w:eastAsia="es-ES"/>
        </w:rPr>
        <w:t xml:space="preserve">vía </w:t>
      </w:r>
      <w:r w:rsidRPr="008466AD">
        <w:rPr>
          <w:rFonts w:ascii="Palatino Linotype" w:hAnsi="Palatino Linotype" w:cs="Arial"/>
          <w:sz w:val="24"/>
          <w:szCs w:val="24"/>
        </w:rPr>
        <w:t xml:space="preserve">Sistema de Acceso a la Información Mexiquense </w:t>
      </w:r>
      <w:r w:rsidRPr="008466AD">
        <w:rPr>
          <w:rFonts w:ascii="Palatino Linotype" w:hAnsi="Palatino Linotype" w:cs="Arial"/>
          <w:b/>
          <w:sz w:val="24"/>
          <w:szCs w:val="24"/>
        </w:rPr>
        <w:t xml:space="preserve">(SAIMEX), </w:t>
      </w:r>
      <w:r w:rsidRPr="008466AD">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3E8034" w14:textId="77777777" w:rsidR="00413BBD" w:rsidRPr="008466AD" w:rsidRDefault="00413BBD" w:rsidP="00413BBD">
      <w:pPr>
        <w:autoSpaceDE w:val="0"/>
        <w:autoSpaceDN w:val="0"/>
        <w:adjustRightInd w:val="0"/>
        <w:spacing w:line="360" w:lineRule="auto"/>
        <w:ind w:right="49"/>
        <w:jc w:val="both"/>
        <w:rPr>
          <w:rFonts w:ascii="Palatino Linotype" w:hAnsi="Palatino Linotype" w:cstheme="minorHAnsi"/>
          <w:sz w:val="24"/>
          <w:szCs w:val="24"/>
        </w:rPr>
      </w:pPr>
    </w:p>
    <w:p w14:paraId="45C90B84" w14:textId="77777777" w:rsidR="00413BBD" w:rsidRPr="008466AD" w:rsidRDefault="00413BBD" w:rsidP="00413BB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466AD">
        <w:rPr>
          <w:rFonts w:ascii="Palatino Linotype" w:eastAsia="Times New Roman" w:hAnsi="Palatino Linotype" w:cs="Arial"/>
          <w:b/>
          <w:sz w:val="28"/>
          <w:szCs w:val="28"/>
          <w:lang w:eastAsia="es-ES"/>
        </w:rPr>
        <w:t>CUARTO.</w:t>
      </w:r>
      <w:r w:rsidRPr="008466AD">
        <w:rPr>
          <w:rFonts w:ascii="Palatino Linotype" w:eastAsia="Times New Roman" w:hAnsi="Palatino Linotype" w:cs="Arial"/>
          <w:b/>
          <w:sz w:val="24"/>
          <w:szCs w:val="24"/>
          <w:lang w:eastAsia="es-ES"/>
        </w:rPr>
        <w:t xml:space="preserve"> </w:t>
      </w:r>
      <w:r w:rsidRPr="008466AD">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8466AD">
        <w:rPr>
          <w:rFonts w:ascii="Palatino Linotype" w:eastAsia="Times New Roman" w:hAnsi="Palatino Linotype" w:cs="Arial"/>
          <w:b/>
          <w:sz w:val="24"/>
          <w:szCs w:val="24"/>
          <w:lang w:eastAsia="es-ES"/>
        </w:rPr>
        <w:t>Sujeto Obligado</w:t>
      </w:r>
      <w:r w:rsidRPr="008466AD">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4CCBA720" w14:textId="77777777" w:rsidR="00413BBD" w:rsidRPr="008466AD" w:rsidRDefault="00413BBD" w:rsidP="00413BBD">
      <w:pPr>
        <w:spacing w:after="0" w:line="360" w:lineRule="auto"/>
        <w:jc w:val="both"/>
        <w:rPr>
          <w:rFonts w:ascii="Palatino Linotype" w:eastAsia="Times New Roman" w:hAnsi="Palatino Linotype" w:cs="Arial"/>
          <w:b/>
          <w:sz w:val="28"/>
          <w:szCs w:val="28"/>
          <w:lang w:eastAsia="es-ES"/>
        </w:rPr>
      </w:pPr>
    </w:p>
    <w:p w14:paraId="3BD74274" w14:textId="77777777" w:rsidR="00413BBD" w:rsidRPr="008466AD" w:rsidRDefault="00413BBD" w:rsidP="00413BBD">
      <w:pPr>
        <w:spacing w:after="0" w:line="360" w:lineRule="auto"/>
        <w:jc w:val="both"/>
        <w:rPr>
          <w:rFonts w:ascii="Palatino Linotype" w:eastAsia="Times New Roman" w:hAnsi="Palatino Linotype" w:cs="Times New Roman"/>
          <w:color w:val="222222"/>
          <w:sz w:val="24"/>
          <w:szCs w:val="24"/>
          <w:lang w:eastAsia="es-ES"/>
        </w:rPr>
      </w:pPr>
      <w:r w:rsidRPr="008466AD">
        <w:rPr>
          <w:rFonts w:ascii="Palatino Linotype" w:eastAsia="Times New Roman" w:hAnsi="Palatino Linotype" w:cs="Arial"/>
          <w:b/>
          <w:sz w:val="28"/>
          <w:szCs w:val="28"/>
          <w:lang w:eastAsia="es-ES"/>
        </w:rPr>
        <w:t>QUINTO.</w:t>
      </w:r>
      <w:r w:rsidRPr="008466AD">
        <w:rPr>
          <w:rFonts w:ascii="Palatino Linotype" w:eastAsia="Times New Roman" w:hAnsi="Palatino Linotype" w:cs="Arial"/>
          <w:b/>
          <w:sz w:val="24"/>
          <w:szCs w:val="24"/>
          <w:lang w:eastAsia="es-ES"/>
        </w:rPr>
        <w:t xml:space="preserve"> NOTIFÍQUESE </w:t>
      </w:r>
      <w:r w:rsidRPr="008466AD">
        <w:rPr>
          <w:rFonts w:ascii="Palatino Linotype" w:eastAsia="Times New Roman" w:hAnsi="Palatino Linotype" w:cs="Arial"/>
          <w:sz w:val="24"/>
          <w:szCs w:val="24"/>
          <w:lang w:eastAsia="es-ES"/>
        </w:rPr>
        <w:t xml:space="preserve">la presente resolución al </w:t>
      </w:r>
      <w:r w:rsidRPr="008466AD">
        <w:rPr>
          <w:rFonts w:ascii="Palatino Linotype" w:eastAsia="Times New Roman" w:hAnsi="Palatino Linotype" w:cs="Arial"/>
          <w:b/>
          <w:sz w:val="24"/>
          <w:szCs w:val="24"/>
          <w:lang w:eastAsia="es-ES"/>
        </w:rPr>
        <w:t xml:space="preserve">RECURRENTE vía </w:t>
      </w:r>
      <w:r w:rsidRPr="008466AD">
        <w:rPr>
          <w:rFonts w:ascii="Palatino Linotype" w:hAnsi="Palatino Linotype" w:cs="Arial"/>
          <w:sz w:val="24"/>
          <w:szCs w:val="24"/>
        </w:rPr>
        <w:t xml:space="preserve">Sistema de Acceso a la Información Mexiquense </w:t>
      </w:r>
      <w:r w:rsidRPr="008466AD">
        <w:rPr>
          <w:rFonts w:ascii="Palatino Linotype" w:hAnsi="Palatino Linotype" w:cs="Arial"/>
          <w:b/>
          <w:sz w:val="24"/>
          <w:szCs w:val="24"/>
        </w:rPr>
        <w:t xml:space="preserve">(SAIMEX) </w:t>
      </w:r>
      <w:r w:rsidRPr="008466AD">
        <w:rPr>
          <w:rFonts w:ascii="Palatino Linotype" w:eastAsia="Times New Roman" w:hAnsi="Palatino Linotype" w:cs="Arial"/>
          <w:sz w:val="24"/>
          <w:szCs w:val="24"/>
          <w:lang w:eastAsia="es-ES"/>
        </w:rPr>
        <w:t xml:space="preserve">y hágase de su conocimiento que, </w:t>
      </w:r>
      <w:r w:rsidRPr="008466AD">
        <w:rPr>
          <w:rFonts w:ascii="Palatino Linotype" w:eastAsia="Times New Roman" w:hAnsi="Palatino Linotype" w:cs="Times New Roman"/>
          <w:color w:val="222222"/>
          <w:sz w:val="24"/>
          <w:szCs w:val="24"/>
          <w:shd w:val="clear" w:color="auto" w:fill="FFFFFF"/>
          <w:lang w:eastAsia="es-ES"/>
        </w:rPr>
        <w:t xml:space="preserve">de conformidad con lo </w:t>
      </w:r>
      <w:r w:rsidRPr="008466A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8466AD">
        <w:rPr>
          <w:rFonts w:ascii="Palatino Linotype" w:eastAsia="Times New Roman" w:hAnsi="Palatino Linotype" w:cs="Times New Roman"/>
          <w:color w:val="222222"/>
          <w:sz w:val="24"/>
          <w:szCs w:val="24"/>
          <w:shd w:val="clear" w:color="auto" w:fill="FFFFFF"/>
          <w:lang w:eastAsia="es-ES"/>
        </w:rPr>
        <w:t xml:space="preserve">leyes </w:t>
      </w:r>
      <w:r w:rsidRPr="008466AD">
        <w:rPr>
          <w:rFonts w:ascii="Palatino Linotype" w:eastAsia="Times New Roman" w:hAnsi="Palatino Linotype" w:cs="Times New Roman"/>
          <w:color w:val="222222"/>
          <w:sz w:val="24"/>
          <w:szCs w:val="24"/>
          <w:lang w:eastAsia="es-ES"/>
        </w:rPr>
        <w:t>aplicables.</w:t>
      </w:r>
    </w:p>
    <w:p w14:paraId="4C1D2F16" w14:textId="77777777" w:rsidR="00413BBD" w:rsidRPr="008466AD" w:rsidRDefault="00413BBD" w:rsidP="00413BBD">
      <w:pPr>
        <w:spacing w:after="0" w:line="360" w:lineRule="auto"/>
        <w:jc w:val="both"/>
        <w:rPr>
          <w:rFonts w:ascii="Palatino Linotype" w:eastAsia="Times New Roman" w:hAnsi="Palatino Linotype" w:cs="Times New Roman"/>
          <w:color w:val="222222"/>
          <w:sz w:val="24"/>
          <w:szCs w:val="24"/>
          <w:lang w:eastAsia="es-ES"/>
        </w:rPr>
      </w:pPr>
    </w:p>
    <w:p w14:paraId="7E5130CB" w14:textId="2C68F6E9" w:rsidR="00611AC2" w:rsidRPr="008466AD" w:rsidRDefault="00611AC2" w:rsidP="00611AC2">
      <w:pPr>
        <w:pStyle w:val="Prrafodelista"/>
        <w:autoSpaceDE w:val="0"/>
        <w:autoSpaceDN w:val="0"/>
        <w:adjustRightInd w:val="0"/>
        <w:spacing w:before="240" w:after="160" w:line="360" w:lineRule="auto"/>
        <w:ind w:left="0"/>
        <w:jc w:val="both"/>
        <w:rPr>
          <w:rFonts w:ascii="Palatino Linotype" w:hAnsi="Palatino Linotype" w:cs="Arial"/>
        </w:rPr>
      </w:pPr>
      <w:r w:rsidRPr="008466AD">
        <w:rPr>
          <w:rFonts w:ascii="Palatino Linotype" w:hAnsi="Palatino Linotype" w:cs="Arial"/>
        </w:rPr>
        <w:lastRenderedPageBreak/>
        <w:t>ASÍ LO ACORDÓ, POR UNANIMIDAD DE VOTOS, EL PLENO DEL</w:t>
      </w:r>
      <w:r w:rsidRPr="008466AD">
        <w:rPr>
          <w:rFonts w:ascii="Palatino Linotype" w:eastAsia="Arial Unicode MS" w:hAnsi="Palatino Linotype" w:cs="Arial"/>
        </w:rPr>
        <w:t xml:space="preserve"> INSTITUTO DE TRANSPARENCIA, ACCESO A LA INFORMACIÓN PÚBLICA Y PROTECCIÓN DE DATOS PERSONALES DEL ESTADO DE MÉXICO Y MUNICIPIOS</w:t>
      </w:r>
      <w:r w:rsidRPr="008466AD">
        <w:rPr>
          <w:rFonts w:ascii="Palatino Linotype" w:hAnsi="Palatino Linotype" w:cs="Arial"/>
        </w:rPr>
        <w:t xml:space="preserve">, CONFORMADO POR LOS COMISIONADOS JOSÉ MARTÍNEZ VILCHIS, MARÍA DEL ROSARIO MEJÍA AYALA, SHARON CRISTINA MORALES MARTÍNEZ, LUIS GUSTAVO PARRA NORIEGA (EMITIENDO VOTO PARTICULAR) Y GUADALUPE RAMÍREZ PEÑA (EMITIENDO VOTO PARTICULAR), EN LA SEXTA SESIÓN ORDINARIA CELEBRADA EL DIECIOCHO DE FEBRERO DE DOS MIL VEINTISÉIS, ANTE EL SECRETARIO TÉCNICO DEL PLENO, ALEXIS TAPIA RAMÍREZ. </w:t>
      </w:r>
    </w:p>
    <w:p w14:paraId="0BC9E58B" w14:textId="77777777" w:rsidR="00611AC2" w:rsidRPr="008466AD" w:rsidRDefault="00611AC2" w:rsidP="00611AC2">
      <w:pPr>
        <w:pStyle w:val="Citas"/>
        <w:ind w:left="0" w:right="0"/>
        <w:rPr>
          <w:i w:val="0"/>
          <w:iCs/>
          <w:sz w:val="24"/>
          <w:szCs w:val="24"/>
        </w:rPr>
      </w:pPr>
      <w:r w:rsidRPr="008466AD">
        <w:rPr>
          <w:bCs/>
          <w:i w:val="0"/>
          <w:iCs/>
          <w:sz w:val="18"/>
          <w:szCs w:val="18"/>
        </w:rPr>
        <w:t>CCR/JCMA</w:t>
      </w:r>
    </w:p>
    <w:p w14:paraId="2EE536FC" w14:textId="59DD783B" w:rsidR="00413BBD" w:rsidRDefault="00B35F3C" w:rsidP="00413BBD">
      <w:pPr>
        <w:pStyle w:val="Citas"/>
        <w:ind w:left="0" w:right="0"/>
        <w:rPr>
          <w:bCs/>
          <w:i w:val="0"/>
          <w:iCs/>
          <w:sz w:val="18"/>
          <w:szCs w:val="18"/>
        </w:rPr>
      </w:pPr>
      <w:r w:rsidRPr="008466AD">
        <w:rPr>
          <w:bCs/>
          <w:i w:val="0"/>
          <w:iCs/>
          <w:noProof/>
          <w:sz w:val="18"/>
          <w:szCs w:val="18"/>
          <w:lang w:eastAsia="es-MX"/>
        </w:rPr>
        <mc:AlternateContent>
          <mc:Choice Requires="wps">
            <w:drawing>
              <wp:anchor distT="0" distB="0" distL="114300" distR="114300" simplePos="0" relativeHeight="251848693" behindDoc="0" locked="0" layoutInCell="1" allowOverlap="1" wp14:anchorId="205A4694" wp14:editId="4178B0E6">
                <wp:simplePos x="0" y="0"/>
                <wp:positionH relativeFrom="column">
                  <wp:posOffset>-13335</wp:posOffset>
                </wp:positionH>
                <wp:positionV relativeFrom="paragraph">
                  <wp:posOffset>273684</wp:posOffset>
                </wp:positionV>
                <wp:extent cx="5924550" cy="3933825"/>
                <wp:effectExtent l="0" t="0" r="19050" b="28575"/>
                <wp:wrapNone/>
                <wp:docPr id="350080291" name="Straight Connector 3"/>
                <wp:cNvGraphicFramePr/>
                <a:graphic xmlns:a="http://schemas.openxmlformats.org/drawingml/2006/main">
                  <a:graphicData uri="http://schemas.microsoft.com/office/word/2010/wordprocessingShape">
                    <wps:wsp>
                      <wps:cNvCnPr/>
                      <wps:spPr>
                        <a:xfrm>
                          <a:off x="0" y="0"/>
                          <a:ext cx="5924550" cy="393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19EE9E5" id="Straight Connector 3" o:spid="_x0000_s1026" style="position:absolute;z-index:251848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1.55pt" to="465.45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" strokecolor="#5b9bd5 [3204]" strokeweight=".5pt">
                <v:stroke joinstyle="miter"/>
              </v:line>
            </w:pict>
          </mc:Fallback>
        </mc:AlternateContent>
      </w:r>
    </w:p>
    <w:p w14:paraId="2A7B2F8D" w14:textId="77777777" w:rsidR="00413BBD" w:rsidRDefault="00413BBD" w:rsidP="00413BBD">
      <w:pPr>
        <w:pStyle w:val="Citas"/>
        <w:ind w:left="0" w:right="0"/>
        <w:rPr>
          <w:bCs/>
          <w:i w:val="0"/>
          <w:iCs/>
          <w:sz w:val="18"/>
          <w:szCs w:val="18"/>
        </w:rPr>
      </w:pPr>
    </w:p>
    <w:p w14:paraId="52DBEB12" w14:textId="77777777" w:rsidR="00413BBD" w:rsidRDefault="00413BBD" w:rsidP="00413BBD">
      <w:pPr>
        <w:pStyle w:val="Citas"/>
        <w:ind w:left="0" w:right="0"/>
        <w:rPr>
          <w:bCs/>
          <w:i w:val="0"/>
          <w:iCs/>
          <w:sz w:val="18"/>
          <w:szCs w:val="18"/>
        </w:rPr>
      </w:pPr>
    </w:p>
    <w:p w14:paraId="59D5E9E1" w14:textId="77777777" w:rsidR="00413BBD" w:rsidRDefault="00413BBD" w:rsidP="00413BBD">
      <w:pPr>
        <w:pStyle w:val="Citas"/>
        <w:ind w:left="0" w:right="0"/>
        <w:rPr>
          <w:bCs/>
          <w:i w:val="0"/>
          <w:iCs/>
          <w:sz w:val="18"/>
          <w:szCs w:val="18"/>
        </w:rPr>
      </w:pPr>
    </w:p>
    <w:p w14:paraId="7E7A3C7E" w14:textId="77777777" w:rsidR="00413BBD" w:rsidRDefault="00413BBD" w:rsidP="00413BBD">
      <w:pPr>
        <w:pStyle w:val="Citas"/>
        <w:ind w:left="0" w:right="0"/>
        <w:rPr>
          <w:bCs/>
          <w:i w:val="0"/>
          <w:iCs/>
          <w:sz w:val="18"/>
          <w:szCs w:val="18"/>
        </w:rPr>
      </w:pPr>
    </w:p>
    <w:p w14:paraId="4CA852E9" w14:textId="77777777" w:rsidR="00413BBD" w:rsidRDefault="00413BBD" w:rsidP="00F82098">
      <w:pPr>
        <w:spacing w:line="360" w:lineRule="auto"/>
        <w:contextualSpacing/>
        <w:jc w:val="both"/>
        <w:rPr>
          <w:rFonts w:ascii="Palatino Linotype" w:eastAsia="MS Mincho" w:hAnsi="Palatino Linotype"/>
        </w:rPr>
      </w:pPr>
    </w:p>
    <w:p w14:paraId="4DFE69D2" w14:textId="77777777" w:rsidR="00EA2C4D" w:rsidRDefault="00EA2C4D" w:rsidP="00F82098">
      <w:pPr>
        <w:spacing w:line="360" w:lineRule="auto"/>
        <w:contextualSpacing/>
        <w:jc w:val="both"/>
        <w:rPr>
          <w:rFonts w:ascii="Palatino Linotype" w:eastAsia="MS Mincho" w:hAnsi="Palatino Linotype"/>
        </w:rPr>
      </w:pPr>
    </w:p>
    <w:p w14:paraId="77438BA5" w14:textId="77777777" w:rsidR="00EA2C4D" w:rsidRDefault="00EA2C4D" w:rsidP="00F82098">
      <w:pPr>
        <w:spacing w:line="360" w:lineRule="auto"/>
        <w:contextualSpacing/>
        <w:jc w:val="both"/>
        <w:rPr>
          <w:rFonts w:ascii="Palatino Linotype" w:eastAsia="MS Mincho" w:hAnsi="Palatino Linotype"/>
        </w:rPr>
      </w:pPr>
    </w:p>
    <w:p w14:paraId="492C650D" w14:textId="77777777" w:rsidR="00EA2C4D" w:rsidRDefault="00EA2C4D" w:rsidP="00F82098">
      <w:pPr>
        <w:spacing w:line="360" w:lineRule="auto"/>
        <w:contextualSpacing/>
        <w:jc w:val="both"/>
        <w:rPr>
          <w:rFonts w:ascii="Palatino Linotype" w:eastAsia="MS Mincho" w:hAnsi="Palatino Linotype"/>
        </w:rPr>
      </w:pPr>
    </w:p>
    <w:p w14:paraId="3805C5AC" w14:textId="77777777" w:rsidR="00EA2C4D" w:rsidRDefault="00EA2C4D" w:rsidP="00F82098">
      <w:pPr>
        <w:spacing w:line="360" w:lineRule="auto"/>
        <w:contextualSpacing/>
        <w:jc w:val="both"/>
        <w:rPr>
          <w:rFonts w:ascii="Palatino Linotype" w:eastAsia="MS Mincho" w:hAnsi="Palatino Linotype"/>
        </w:rPr>
      </w:pPr>
    </w:p>
    <w:p w14:paraId="6F4FBE02" w14:textId="77777777" w:rsidR="00EA2C4D" w:rsidRDefault="00EA2C4D" w:rsidP="00F82098">
      <w:pPr>
        <w:spacing w:line="360" w:lineRule="auto"/>
        <w:contextualSpacing/>
        <w:jc w:val="both"/>
        <w:rPr>
          <w:rFonts w:ascii="Palatino Linotype" w:eastAsia="MS Mincho" w:hAnsi="Palatino Linotype"/>
        </w:rPr>
      </w:pPr>
    </w:p>
    <w:p w14:paraId="6F51C4A7" w14:textId="77777777" w:rsidR="00EA2C4D" w:rsidRDefault="00EA2C4D" w:rsidP="00F82098">
      <w:pPr>
        <w:spacing w:line="360" w:lineRule="auto"/>
        <w:contextualSpacing/>
        <w:jc w:val="both"/>
        <w:rPr>
          <w:rFonts w:ascii="Palatino Linotype" w:eastAsia="MS Mincho" w:hAnsi="Palatino Linotype"/>
        </w:rPr>
      </w:pPr>
    </w:p>
    <w:p w14:paraId="1D19F6BA" w14:textId="77777777" w:rsidR="00EA2C4D" w:rsidRDefault="00EA2C4D" w:rsidP="00F82098">
      <w:pPr>
        <w:spacing w:line="360" w:lineRule="auto"/>
        <w:contextualSpacing/>
        <w:jc w:val="both"/>
        <w:rPr>
          <w:rFonts w:ascii="Palatino Linotype" w:eastAsia="MS Mincho" w:hAnsi="Palatino Linotype"/>
        </w:rPr>
      </w:pPr>
    </w:p>
    <w:p w14:paraId="0C11515F" w14:textId="77777777" w:rsidR="00EA2C4D" w:rsidRDefault="00EA2C4D" w:rsidP="00F82098">
      <w:pPr>
        <w:spacing w:line="360" w:lineRule="auto"/>
        <w:contextualSpacing/>
        <w:jc w:val="both"/>
        <w:rPr>
          <w:rFonts w:ascii="Palatino Linotype" w:eastAsia="MS Mincho" w:hAnsi="Palatino Linotype"/>
        </w:rPr>
      </w:pPr>
    </w:p>
    <w:p w14:paraId="264DF6E7" w14:textId="77777777" w:rsidR="00EA2C4D" w:rsidRDefault="00EA2C4D" w:rsidP="00F82098">
      <w:pPr>
        <w:spacing w:line="360" w:lineRule="auto"/>
        <w:contextualSpacing/>
        <w:jc w:val="both"/>
        <w:rPr>
          <w:rFonts w:ascii="Palatino Linotype" w:eastAsia="MS Mincho" w:hAnsi="Palatino Linotype"/>
        </w:rPr>
      </w:pPr>
    </w:p>
    <w:p w14:paraId="2DE71EB3" w14:textId="77777777" w:rsidR="00EA2C4D" w:rsidRDefault="00EA2C4D" w:rsidP="00F82098">
      <w:pPr>
        <w:spacing w:line="360" w:lineRule="auto"/>
        <w:contextualSpacing/>
        <w:jc w:val="both"/>
        <w:rPr>
          <w:rFonts w:ascii="Palatino Linotype" w:eastAsia="MS Mincho" w:hAnsi="Palatino Linotype"/>
        </w:rPr>
      </w:pPr>
    </w:p>
    <w:p w14:paraId="68888E28" w14:textId="77777777" w:rsidR="00EA2C4D" w:rsidRDefault="00EA2C4D" w:rsidP="00F82098">
      <w:pPr>
        <w:spacing w:line="360" w:lineRule="auto"/>
        <w:contextualSpacing/>
        <w:jc w:val="both"/>
        <w:rPr>
          <w:rFonts w:ascii="Palatino Linotype" w:eastAsia="MS Mincho" w:hAnsi="Palatino Linotype"/>
        </w:rPr>
      </w:pPr>
    </w:p>
    <w:p w14:paraId="15D7043E" w14:textId="77777777" w:rsidR="00EA2C4D" w:rsidRDefault="00EA2C4D" w:rsidP="00F82098">
      <w:pPr>
        <w:spacing w:line="360" w:lineRule="auto"/>
        <w:contextualSpacing/>
        <w:jc w:val="both"/>
        <w:rPr>
          <w:rFonts w:ascii="Palatino Linotype" w:eastAsia="MS Mincho" w:hAnsi="Palatino Linotype"/>
        </w:rPr>
      </w:pPr>
    </w:p>
    <w:p w14:paraId="1821FD8B" w14:textId="77777777" w:rsidR="00EA2C4D" w:rsidRDefault="00EA2C4D" w:rsidP="00F82098">
      <w:pPr>
        <w:spacing w:line="360" w:lineRule="auto"/>
        <w:contextualSpacing/>
        <w:jc w:val="both"/>
        <w:rPr>
          <w:rFonts w:ascii="Palatino Linotype" w:eastAsia="MS Mincho" w:hAnsi="Palatino Linotype"/>
        </w:rPr>
      </w:pPr>
    </w:p>
    <w:p w14:paraId="3DA954B7" w14:textId="77777777" w:rsidR="00EA2C4D" w:rsidRDefault="00EA2C4D" w:rsidP="00F82098">
      <w:pPr>
        <w:spacing w:line="360" w:lineRule="auto"/>
        <w:contextualSpacing/>
        <w:jc w:val="both"/>
        <w:rPr>
          <w:rFonts w:ascii="Palatino Linotype" w:eastAsia="MS Mincho" w:hAnsi="Palatino Linotype"/>
        </w:rPr>
      </w:pPr>
    </w:p>
    <w:p w14:paraId="0CE47427" w14:textId="77777777" w:rsidR="00EA2C4D" w:rsidRDefault="00EA2C4D" w:rsidP="00F82098">
      <w:pPr>
        <w:spacing w:line="360" w:lineRule="auto"/>
        <w:contextualSpacing/>
        <w:jc w:val="both"/>
        <w:rPr>
          <w:rFonts w:ascii="Palatino Linotype" w:eastAsia="MS Mincho" w:hAnsi="Palatino Linotype"/>
        </w:rPr>
      </w:pPr>
    </w:p>
    <w:p w14:paraId="07FCCDCE" w14:textId="77777777" w:rsidR="00EA2C4D" w:rsidRDefault="00EA2C4D" w:rsidP="00F82098">
      <w:pPr>
        <w:spacing w:line="360" w:lineRule="auto"/>
        <w:contextualSpacing/>
        <w:jc w:val="both"/>
        <w:rPr>
          <w:rFonts w:ascii="Palatino Linotype" w:eastAsia="MS Mincho" w:hAnsi="Palatino Linotype"/>
        </w:rPr>
      </w:pPr>
    </w:p>
    <w:p w14:paraId="4D914C2F" w14:textId="77777777" w:rsidR="00EA2C4D" w:rsidRDefault="00EA2C4D" w:rsidP="00F82098">
      <w:pPr>
        <w:spacing w:line="360" w:lineRule="auto"/>
        <w:contextualSpacing/>
        <w:jc w:val="both"/>
        <w:rPr>
          <w:rFonts w:ascii="Palatino Linotype" w:eastAsia="MS Mincho" w:hAnsi="Palatino Linotype"/>
        </w:rPr>
      </w:pPr>
    </w:p>
    <w:p w14:paraId="51E220C6" w14:textId="6709A19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E5D64" w14:textId="77777777" w:rsidR="00274E17" w:rsidRDefault="00274E17" w:rsidP="006168E4">
      <w:pPr>
        <w:spacing w:after="0" w:line="240" w:lineRule="auto"/>
      </w:pPr>
      <w:r>
        <w:separator/>
      </w:r>
    </w:p>
  </w:endnote>
  <w:endnote w:type="continuationSeparator" w:id="0">
    <w:p w14:paraId="7E19CC2F" w14:textId="77777777" w:rsidR="00274E17" w:rsidRDefault="00274E1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5251">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5251">
      <w:rPr>
        <w:rFonts w:ascii="Palatino Linotype" w:hAnsi="Palatino Linotype"/>
        <w:bCs/>
        <w:noProof/>
        <w:sz w:val="20"/>
      </w:rPr>
      <w:t>63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525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5251">
      <w:rPr>
        <w:rFonts w:ascii="Palatino Linotype" w:hAnsi="Palatino Linotype"/>
        <w:bCs/>
        <w:noProof/>
        <w:sz w:val="20"/>
      </w:rPr>
      <w:t>63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F1DC1" w14:textId="77777777" w:rsidR="00274E17" w:rsidRDefault="00274E17" w:rsidP="006168E4">
      <w:pPr>
        <w:spacing w:after="0" w:line="240" w:lineRule="auto"/>
      </w:pPr>
      <w:r>
        <w:separator/>
      </w:r>
    </w:p>
  </w:footnote>
  <w:footnote w:type="continuationSeparator" w:id="0">
    <w:p w14:paraId="3FCAFCA7" w14:textId="77777777" w:rsidR="00274E17" w:rsidRDefault="00274E1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5065538" w:rsidR="003421F9" w:rsidRPr="00B4142F" w:rsidRDefault="009D3F3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05115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C93C2D7"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D3F3C">
            <w:rPr>
              <w:rFonts w:ascii="Palatino Linotype" w:hAnsi="Palatino Linotype" w:cs="Arial"/>
              <w:szCs w:val="20"/>
            </w:rPr>
            <w:t>Zinacantepec</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DCB701B" w:rsidR="003421F9" w:rsidRPr="00B4142F" w:rsidRDefault="009D3F3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05115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E5B6DD6"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EF5251">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4E33C3C"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D3F3C">
            <w:rPr>
              <w:rFonts w:ascii="Palatino Linotype" w:hAnsi="Palatino Linotype" w:cs="Arial"/>
              <w:szCs w:val="20"/>
            </w:rPr>
            <w:t>Zinacantepec</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83B68"/>
    <w:multiLevelType w:val="hybridMultilevel"/>
    <w:tmpl w:val="8D742C7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8FA016E"/>
    <w:multiLevelType w:val="hybridMultilevel"/>
    <w:tmpl w:val="1E2A8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AB09B5"/>
    <w:multiLevelType w:val="multilevel"/>
    <w:tmpl w:val="1842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0745542"/>
    <w:multiLevelType w:val="hybridMultilevel"/>
    <w:tmpl w:val="FC284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4B4346"/>
    <w:multiLevelType w:val="hybridMultilevel"/>
    <w:tmpl w:val="D988C38C"/>
    <w:lvl w:ilvl="0" w:tplc="080A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864F13"/>
    <w:multiLevelType w:val="hybridMultilevel"/>
    <w:tmpl w:val="BD225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1B8581A"/>
    <w:multiLevelType w:val="hybridMultilevel"/>
    <w:tmpl w:val="DE34229C"/>
    <w:lvl w:ilvl="0" w:tplc="A0D0CAE8">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3" w15:restartNumberingAfterBreak="0">
    <w:nsid w:val="2924143D"/>
    <w:multiLevelType w:val="hybridMultilevel"/>
    <w:tmpl w:val="4A62FC78"/>
    <w:lvl w:ilvl="0" w:tplc="3F2C03C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6" w15:restartNumberingAfterBreak="0">
    <w:nsid w:val="2DCB09A3"/>
    <w:multiLevelType w:val="multilevel"/>
    <w:tmpl w:val="AA90F53A"/>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05311E2"/>
    <w:multiLevelType w:val="hybridMultilevel"/>
    <w:tmpl w:val="C8AC1064"/>
    <w:lvl w:ilvl="0" w:tplc="099AA75E">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4"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20D3308"/>
    <w:multiLevelType w:val="hybridMultilevel"/>
    <w:tmpl w:val="DD280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ED1039"/>
    <w:multiLevelType w:val="hybridMultilevel"/>
    <w:tmpl w:val="B25E5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C4C440E"/>
    <w:multiLevelType w:val="hybridMultilevel"/>
    <w:tmpl w:val="F2845FF8"/>
    <w:lvl w:ilvl="0" w:tplc="17C8D410">
      <w:start w:val="19"/>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5"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0"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9" w15:restartNumberingAfterBreak="0">
    <w:nsid w:val="680B39E9"/>
    <w:multiLevelType w:val="hybridMultilevel"/>
    <w:tmpl w:val="C8AC1064"/>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00834E5"/>
    <w:multiLevelType w:val="hybridMultilevel"/>
    <w:tmpl w:val="B27CF756"/>
    <w:lvl w:ilvl="0" w:tplc="FFFFFFFF">
      <w:start w:val="1"/>
      <w:numFmt w:val="decimal"/>
      <w:lvlText w:val="%1."/>
      <w:lvlJc w:val="left"/>
      <w:pPr>
        <w:ind w:left="720" w:hanging="360"/>
      </w:pPr>
      <w:rPr>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7F72F7"/>
    <w:multiLevelType w:val="hybridMultilevel"/>
    <w:tmpl w:val="62F6E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26"/>
  </w:num>
  <w:num w:numId="3">
    <w:abstractNumId w:val="61"/>
  </w:num>
  <w:num w:numId="4">
    <w:abstractNumId w:val="78"/>
  </w:num>
  <w:num w:numId="5">
    <w:abstractNumId w:val="45"/>
  </w:num>
  <w:num w:numId="6">
    <w:abstractNumId w:val="37"/>
  </w:num>
  <w:num w:numId="7">
    <w:abstractNumId w:val="20"/>
  </w:num>
  <w:num w:numId="8">
    <w:abstractNumId w:val="1"/>
  </w:num>
  <w:num w:numId="9">
    <w:abstractNumId w:val="25"/>
  </w:num>
  <w:num w:numId="10">
    <w:abstractNumId w:val="33"/>
  </w:num>
  <w:num w:numId="11">
    <w:abstractNumId w:val="27"/>
  </w:num>
  <w:num w:numId="12">
    <w:abstractNumId w:val="19"/>
  </w:num>
  <w:num w:numId="13">
    <w:abstractNumId w:val="54"/>
  </w:num>
  <w:num w:numId="14">
    <w:abstractNumId w:val="59"/>
  </w:num>
  <w:num w:numId="15">
    <w:abstractNumId w:val="21"/>
  </w:num>
  <w:num w:numId="16">
    <w:abstractNumId w:val="73"/>
  </w:num>
  <w:num w:numId="17">
    <w:abstractNumId w:val="6"/>
  </w:num>
  <w:num w:numId="18">
    <w:abstractNumId w:val="64"/>
  </w:num>
  <w:num w:numId="19">
    <w:abstractNumId w:val="18"/>
  </w:num>
  <w:num w:numId="20">
    <w:abstractNumId w:val="4"/>
  </w:num>
  <w:num w:numId="21">
    <w:abstractNumId w:val="32"/>
  </w:num>
  <w:num w:numId="22">
    <w:abstractNumId w:val="35"/>
  </w:num>
  <w:num w:numId="23">
    <w:abstractNumId w:val="79"/>
  </w:num>
  <w:num w:numId="24">
    <w:abstractNumId w:val="71"/>
  </w:num>
  <w:num w:numId="25">
    <w:abstractNumId w:val="53"/>
  </w:num>
  <w:num w:numId="26">
    <w:abstractNumId w:val="58"/>
  </w:num>
  <w:num w:numId="27">
    <w:abstractNumId w:val="29"/>
  </w:num>
  <w:num w:numId="28">
    <w:abstractNumId w:val="49"/>
  </w:num>
  <w:num w:numId="29">
    <w:abstractNumId w:val="23"/>
  </w:num>
  <w:num w:numId="30">
    <w:abstractNumId w:val="10"/>
  </w:num>
  <w:num w:numId="31">
    <w:abstractNumId w:val="11"/>
  </w:num>
  <w:num w:numId="32">
    <w:abstractNumId w:val="22"/>
  </w:num>
  <w:num w:numId="33">
    <w:abstractNumId w:val="42"/>
  </w:num>
  <w:num w:numId="34">
    <w:abstractNumId w:val="3"/>
  </w:num>
  <w:num w:numId="35">
    <w:abstractNumId w:val="56"/>
  </w:num>
  <w:num w:numId="36">
    <w:abstractNumId w:val="63"/>
  </w:num>
  <w:num w:numId="37">
    <w:abstractNumId w:val="72"/>
  </w:num>
  <w:num w:numId="38">
    <w:abstractNumId w:val="31"/>
  </w:num>
  <w:num w:numId="39">
    <w:abstractNumId w:val="67"/>
  </w:num>
  <w:num w:numId="40">
    <w:abstractNumId w:val="44"/>
  </w:num>
  <w:num w:numId="41">
    <w:abstractNumId w:val="40"/>
  </w:num>
  <w:num w:numId="42">
    <w:abstractNumId w:val="24"/>
  </w:num>
  <w:num w:numId="43">
    <w:abstractNumId w:val="57"/>
  </w:num>
  <w:num w:numId="44">
    <w:abstractNumId w:val="62"/>
  </w:num>
  <w:num w:numId="45">
    <w:abstractNumId w:val="7"/>
  </w:num>
  <w:num w:numId="46">
    <w:abstractNumId w:val="75"/>
  </w:num>
  <w:num w:numId="47">
    <w:abstractNumId w:val="80"/>
  </w:num>
  <w:num w:numId="48">
    <w:abstractNumId w:val="70"/>
  </w:num>
  <w:num w:numId="49">
    <w:abstractNumId w:val="14"/>
  </w:num>
  <w:num w:numId="50">
    <w:abstractNumId w:val="68"/>
  </w:num>
  <w:num w:numId="51">
    <w:abstractNumId w:val="15"/>
  </w:num>
  <w:num w:numId="52">
    <w:abstractNumId w:val="65"/>
  </w:num>
  <w:num w:numId="53">
    <w:abstractNumId w:val="74"/>
  </w:num>
  <w:num w:numId="54">
    <w:abstractNumId w:val="0"/>
  </w:num>
  <w:num w:numId="55">
    <w:abstractNumId w:val="2"/>
  </w:num>
  <w:num w:numId="56">
    <w:abstractNumId w:val="46"/>
  </w:num>
  <w:num w:numId="57">
    <w:abstractNumId w:val="30"/>
  </w:num>
  <w:num w:numId="58">
    <w:abstractNumId w:val="77"/>
  </w:num>
  <w:num w:numId="59">
    <w:abstractNumId w:val="43"/>
  </w:num>
  <w:num w:numId="60">
    <w:abstractNumId w:val="81"/>
  </w:num>
  <w:num w:numId="61">
    <w:abstractNumId w:val="17"/>
  </w:num>
  <w:num w:numId="62">
    <w:abstractNumId w:val="50"/>
  </w:num>
  <w:num w:numId="63">
    <w:abstractNumId w:val="66"/>
  </w:num>
  <w:num w:numId="64">
    <w:abstractNumId w:val="34"/>
  </w:num>
  <w:num w:numId="65">
    <w:abstractNumId w:val="60"/>
  </w:num>
  <w:num w:numId="66">
    <w:abstractNumId w:val="55"/>
  </w:num>
  <w:num w:numId="67">
    <w:abstractNumId w:val="8"/>
  </w:num>
  <w:num w:numId="68">
    <w:abstractNumId w:val="13"/>
  </w:num>
  <w:num w:numId="69">
    <w:abstractNumId w:val="48"/>
  </w:num>
  <w:num w:numId="70">
    <w:abstractNumId w:val="41"/>
  </w:num>
  <w:num w:numId="71">
    <w:abstractNumId w:val="9"/>
  </w:num>
  <w:num w:numId="72">
    <w:abstractNumId w:val="28"/>
  </w:num>
  <w:num w:numId="73">
    <w:abstractNumId w:val="39"/>
  </w:num>
  <w:num w:numId="74">
    <w:abstractNumId w:val="36"/>
  </w:num>
  <w:num w:numId="75">
    <w:abstractNumId w:val="52"/>
  </w:num>
  <w:num w:numId="76">
    <w:abstractNumId w:val="16"/>
  </w:num>
  <w:num w:numId="77">
    <w:abstractNumId w:val="47"/>
  </w:num>
  <w:num w:numId="78">
    <w:abstractNumId w:val="69"/>
  </w:num>
  <w:num w:numId="79">
    <w:abstractNumId w:val="5"/>
  </w:num>
  <w:num w:numId="80">
    <w:abstractNumId w:val="51"/>
  </w:num>
  <w:num w:numId="81">
    <w:abstractNumId w:val="82"/>
  </w:num>
  <w:num w:numId="82">
    <w:abstractNumId w:val="12"/>
  </w:num>
  <w:num w:numId="83">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55"/>
    <w:rsid w:val="000158D2"/>
    <w:rsid w:val="00016D26"/>
    <w:rsid w:val="000171B7"/>
    <w:rsid w:val="00017CE5"/>
    <w:rsid w:val="00020E74"/>
    <w:rsid w:val="00022F7F"/>
    <w:rsid w:val="000240C8"/>
    <w:rsid w:val="0002560B"/>
    <w:rsid w:val="00026B64"/>
    <w:rsid w:val="000306A7"/>
    <w:rsid w:val="000308B6"/>
    <w:rsid w:val="000316DC"/>
    <w:rsid w:val="00031B3B"/>
    <w:rsid w:val="00032762"/>
    <w:rsid w:val="00032896"/>
    <w:rsid w:val="000329BE"/>
    <w:rsid w:val="00032D5D"/>
    <w:rsid w:val="000347AA"/>
    <w:rsid w:val="00040377"/>
    <w:rsid w:val="0004186E"/>
    <w:rsid w:val="000420E2"/>
    <w:rsid w:val="00042D74"/>
    <w:rsid w:val="00044D01"/>
    <w:rsid w:val="000451BE"/>
    <w:rsid w:val="00045379"/>
    <w:rsid w:val="00045CB8"/>
    <w:rsid w:val="00046FE9"/>
    <w:rsid w:val="0005080D"/>
    <w:rsid w:val="000508FA"/>
    <w:rsid w:val="0005171D"/>
    <w:rsid w:val="000521D8"/>
    <w:rsid w:val="00053936"/>
    <w:rsid w:val="0005464C"/>
    <w:rsid w:val="00054A5D"/>
    <w:rsid w:val="00055224"/>
    <w:rsid w:val="000554B6"/>
    <w:rsid w:val="00056D2A"/>
    <w:rsid w:val="00056DC3"/>
    <w:rsid w:val="00057E37"/>
    <w:rsid w:val="000612BD"/>
    <w:rsid w:val="00061821"/>
    <w:rsid w:val="0006238F"/>
    <w:rsid w:val="000623F9"/>
    <w:rsid w:val="00063035"/>
    <w:rsid w:val="00063A10"/>
    <w:rsid w:val="00064EA6"/>
    <w:rsid w:val="000662F8"/>
    <w:rsid w:val="00066E86"/>
    <w:rsid w:val="0006770E"/>
    <w:rsid w:val="00070E99"/>
    <w:rsid w:val="00073E78"/>
    <w:rsid w:val="00073FC2"/>
    <w:rsid w:val="000740DB"/>
    <w:rsid w:val="000764FC"/>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4BB0"/>
    <w:rsid w:val="000A5195"/>
    <w:rsid w:val="000A535D"/>
    <w:rsid w:val="000A5980"/>
    <w:rsid w:val="000A79DA"/>
    <w:rsid w:val="000B03E0"/>
    <w:rsid w:val="000B0E96"/>
    <w:rsid w:val="000B1C4F"/>
    <w:rsid w:val="000B4B51"/>
    <w:rsid w:val="000B5864"/>
    <w:rsid w:val="000B6250"/>
    <w:rsid w:val="000B6D61"/>
    <w:rsid w:val="000B7158"/>
    <w:rsid w:val="000C05C9"/>
    <w:rsid w:val="000C0B33"/>
    <w:rsid w:val="000C2602"/>
    <w:rsid w:val="000C5B8B"/>
    <w:rsid w:val="000C7ED3"/>
    <w:rsid w:val="000D0F48"/>
    <w:rsid w:val="000D1A4E"/>
    <w:rsid w:val="000D1B50"/>
    <w:rsid w:val="000D1B55"/>
    <w:rsid w:val="000D2E47"/>
    <w:rsid w:val="000D3C75"/>
    <w:rsid w:val="000D438E"/>
    <w:rsid w:val="000D4532"/>
    <w:rsid w:val="000D4A3A"/>
    <w:rsid w:val="000D5800"/>
    <w:rsid w:val="000D5C27"/>
    <w:rsid w:val="000D7523"/>
    <w:rsid w:val="000E0C4D"/>
    <w:rsid w:val="000E183A"/>
    <w:rsid w:val="000E30C2"/>
    <w:rsid w:val="000E3AEA"/>
    <w:rsid w:val="000E41B2"/>
    <w:rsid w:val="000E45A0"/>
    <w:rsid w:val="000E58E4"/>
    <w:rsid w:val="000E5B76"/>
    <w:rsid w:val="000E6545"/>
    <w:rsid w:val="000E686B"/>
    <w:rsid w:val="000E7FC9"/>
    <w:rsid w:val="000F1C48"/>
    <w:rsid w:val="000F2A5E"/>
    <w:rsid w:val="000F3F8D"/>
    <w:rsid w:val="000F4872"/>
    <w:rsid w:val="000F5153"/>
    <w:rsid w:val="000F6148"/>
    <w:rsid w:val="000F6D5B"/>
    <w:rsid w:val="00100C19"/>
    <w:rsid w:val="00104337"/>
    <w:rsid w:val="00104A18"/>
    <w:rsid w:val="00105F91"/>
    <w:rsid w:val="00106372"/>
    <w:rsid w:val="001108D8"/>
    <w:rsid w:val="00111DCD"/>
    <w:rsid w:val="00112C29"/>
    <w:rsid w:val="00114CF9"/>
    <w:rsid w:val="00116FA7"/>
    <w:rsid w:val="00120642"/>
    <w:rsid w:val="001228AB"/>
    <w:rsid w:val="00122B93"/>
    <w:rsid w:val="001235C3"/>
    <w:rsid w:val="00124807"/>
    <w:rsid w:val="00124855"/>
    <w:rsid w:val="001254F5"/>
    <w:rsid w:val="00125561"/>
    <w:rsid w:val="001311AB"/>
    <w:rsid w:val="001341CF"/>
    <w:rsid w:val="001351F2"/>
    <w:rsid w:val="00135E00"/>
    <w:rsid w:val="001363EC"/>
    <w:rsid w:val="00136B44"/>
    <w:rsid w:val="00136FAD"/>
    <w:rsid w:val="0013704D"/>
    <w:rsid w:val="00137D60"/>
    <w:rsid w:val="00137F01"/>
    <w:rsid w:val="00140557"/>
    <w:rsid w:val="001408A0"/>
    <w:rsid w:val="0014323F"/>
    <w:rsid w:val="001434C2"/>
    <w:rsid w:val="001439C9"/>
    <w:rsid w:val="00145EC9"/>
    <w:rsid w:val="00146F0A"/>
    <w:rsid w:val="00151373"/>
    <w:rsid w:val="0015205D"/>
    <w:rsid w:val="00152AB2"/>
    <w:rsid w:val="00152C2B"/>
    <w:rsid w:val="00156273"/>
    <w:rsid w:val="001602D7"/>
    <w:rsid w:val="001603EC"/>
    <w:rsid w:val="001605FD"/>
    <w:rsid w:val="00161FBE"/>
    <w:rsid w:val="0016745C"/>
    <w:rsid w:val="0017022E"/>
    <w:rsid w:val="00170562"/>
    <w:rsid w:val="00170FD1"/>
    <w:rsid w:val="001710C0"/>
    <w:rsid w:val="00172191"/>
    <w:rsid w:val="001733A0"/>
    <w:rsid w:val="001749B1"/>
    <w:rsid w:val="00175897"/>
    <w:rsid w:val="00180B9F"/>
    <w:rsid w:val="00181CC5"/>
    <w:rsid w:val="001829BE"/>
    <w:rsid w:val="001831C5"/>
    <w:rsid w:val="00184E8E"/>
    <w:rsid w:val="00185243"/>
    <w:rsid w:val="001854E1"/>
    <w:rsid w:val="0018577F"/>
    <w:rsid w:val="0018644A"/>
    <w:rsid w:val="0018708D"/>
    <w:rsid w:val="00193784"/>
    <w:rsid w:val="00195205"/>
    <w:rsid w:val="00196DCE"/>
    <w:rsid w:val="001A02EC"/>
    <w:rsid w:val="001A0EDA"/>
    <w:rsid w:val="001A169E"/>
    <w:rsid w:val="001A1756"/>
    <w:rsid w:val="001A30F5"/>
    <w:rsid w:val="001A4643"/>
    <w:rsid w:val="001A5630"/>
    <w:rsid w:val="001A565B"/>
    <w:rsid w:val="001A577E"/>
    <w:rsid w:val="001A5B89"/>
    <w:rsid w:val="001A659C"/>
    <w:rsid w:val="001A7C9B"/>
    <w:rsid w:val="001B05B9"/>
    <w:rsid w:val="001B0B76"/>
    <w:rsid w:val="001B1CE0"/>
    <w:rsid w:val="001B23CC"/>
    <w:rsid w:val="001B3222"/>
    <w:rsid w:val="001B37B1"/>
    <w:rsid w:val="001B7285"/>
    <w:rsid w:val="001B7B88"/>
    <w:rsid w:val="001B7FA2"/>
    <w:rsid w:val="001C166A"/>
    <w:rsid w:val="001C1CAF"/>
    <w:rsid w:val="001C39CA"/>
    <w:rsid w:val="001C3EE0"/>
    <w:rsid w:val="001C50EE"/>
    <w:rsid w:val="001C588A"/>
    <w:rsid w:val="001C7319"/>
    <w:rsid w:val="001C7D87"/>
    <w:rsid w:val="001D23B4"/>
    <w:rsid w:val="001D2949"/>
    <w:rsid w:val="001D3E11"/>
    <w:rsid w:val="001D3E87"/>
    <w:rsid w:val="001D49A2"/>
    <w:rsid w:val="001D5570"/>
    <w:rsid w:val="001D627A"/>
    <w:rsid w:val="001D6B60"/>
    <w:rsid w:val="001E0C3F"/>
    <w:rsid w:val="001E4A97"/>
    <w:rsid w:val="001E5063"/>
    <w:rsid w:val="001E58D8"/>
    <w:rsid w:val="001E5CBD"/>
    <w:rsid w:val="001E78AA"/>
    <w:rsid w:val="001F2101"/>
    <w:rsid w:val="001F2213"/>
    <w:rsid w:val="001F32B2"/>
    <w:rsid w:val="001F3969"/>
    <w:rsid w:val="001F575A"/>
    <w:rsid w:val="001F61DA"/>
    <w:rsid w:val="001F7B3B"/>
    <w:rsid w:val="001F7C68"/>
    <w:rsid w:val="002033E7"/>
    <w:rsid w:val="0020352C"/>
    <w:rsid w:val="00205ACD"/>
    <w:rsid w:val="002075A5"/>
    <w:rsid w:val="00212A9D"/>
    <w:rsid w:val="002138D5"/>
    <w:rsid w:val="0021501E"/>
    <w:rsid w:val="00215192"/>
    <w:rsid w:val="0021598F"/>
    <w:rsid w:val="00216628"/>
    <w:rsid w:val="002205C0"/>
    <w:rsid w:val="00220EA5"/>
    <w:rsid w:val="002214A5"/>
    <w:rsid w:val="00221889"/>
    <w:rsid w:val="002227C6"/>
    <w:rsid w:val="00222FB9"/>
    <w:rsid w:val="002248AC"/>
    <w:rsid w:val="00226AF5"/>
    <w:rsid w:val="00230F7C"/>
    <w:rsid w:val="002315A1"/>
    <w:rsid w:val="002317D3"/>
    <w:rsid w:val="0023373D"/>
    <w:rsid w:val="0023423C"/>
    <w:rsid w:val="00236361"/>
    <w:rsid w:val="002368A4"/>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6790A"/>
    <w:rsid w:val="00270FD4"/>
    <w:rsid w:val="002717B7"/>
    <w:rsid w:val="00271BA6"/>
    <w:rsid w:val="0027212E"/>
    <w:rsid w:val="00273D0E"/>
    <w:rsid w:val="00274159"/>
    <w:rsid w:val="00274BE8"/>
    <w:rsid w:val="00274E17"/>
    <w:rsid w:val="002765A6"/>
    <w:rsid w:val="002765ED"/>
    <w:rsid w:val="00276C7D"/>
    <w:rsid w:val="00280206"/>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1CC"/>
    <w:rsid w:val="002B04A3"/>
    <w:rsid w:val="002B0DF5"/>
    <w:rsid w:val="002B113A"/>
    <w:rsid w:val="002B19E0"/>
    <w:rsid w:val="002B1A1F"/>
    <w:rsid w:val="002B1D6B"/>
    <w:rsid w:val="002B3264"/>
    <w:rsid w:val="002B466A"/>
    <w:rsid w:val="002B5DBD"/>
    <w:rsid w:val="002B6A6C"/>
    <w:rsid w:val="002B710C"/>
    <w:rsid w:val="002C077A"/>
    <w:rsid w:val="002C07C4"/>
    <w:rsid w:val="002C1B76"/>
    <w:rsid w:val="002C254D"/>
    <w:rsid w:val="002C2C20"/>
    <w:rsid w:val="002C41C1"/>
    <w:rsid w:val="002C4550"/>
    <w:rsid w:val="002C506C"/>
    <w:rsid w:val="002C64CF"/>
    <w:rsid w:val="002C64E9"/>
    <w:rsid w:val="002C72D2"/>
    <w:rsid w:val="002D08E3"/>
    <w:rsid w:val="002D1B96"/>
    <w:rsid w:val="002D30CB"/>
    <w:rsid w:val="002D310D"/>
    <w:rsid w:val="002D338B"/>
    <w:rsid w:val="002D44B4"/>
    <w:rsid w:val="002D45D0"/>
    <w:rsid w:val="002D6995"/>
    <w:rsid w:val="002D7003"/>
    <w:rsid w:val="002E002A"/>
    <w:rsid w:val="002E0BE9"/>
    <w:rsid w:val="002E140D"/>
    <w:rsid w:val="002E2D7B"/>
    <w:rsid w:val="002E2F84"/>
    <w:rsid w:val="002E39EE"/>
    <w:rsid w:val="002E54CE"/>
    <w:rsid w:val="002E5E6A"/>
    <w:rsid w:val="002F098B"/>
    <w:rsid w:val="002F14AA"/>
    <w:rsid w:val="002F2198"/>
    <w:rsid w:val="002F37BE"/>
    <w:rsid w:val="002F3F85"/>
    <w:rsid w:val="002F4577"/>
    <w:rsid w:val="002F6424"/>
    <w:rsid w:val="003009A9"/>
    <w:rsid w:val="00300D0B"/>
    <w:rsid w:val="00303733"/>
    <w:rsid w:val="00304D88"/>
    <w:rsid w:val="003056A2"/>
    <w:rsid w:val="00306096"/>
    <w:rsid w:val="0030671F"/>
    <w:rsid w:val="00307830"/>
    <w:rsid w:val="003107AB"/>
    <w:rsid w:val="003111C0"/>
    <w:rsid w:val="003116EE"/>
    <w:rsid w:val="0031645D"/>
    <w:rsid w:val="00317A04"/>
    <w:rsid w:val="00317A10"/>
    <w:rsid w:val="00320A67"/>
    <w:rsid w:val="00321565"/>
    <w:rsid w:val="0032187D"/>
    <w:rsid w:val="00322C93"/>
    <w:rsid w:val="00322D68"/>
    <w:rsid w:val="00323493"/>
    <w:rsid w:val="00323CD2"/>
    <w:rsid w:val="003272FB"/>
    <w:rsid w:val="00327718"/>
    <w:rsid w:val="003317CD"/>
    <w:rsid w:val="00332498"/>
    <w:rsid w:val="00335D77"/>
    <w:rsid w:val="00340506"/>
    <w:rsid w:val="00340D31"/>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2FD3"/>
    <w:rsid w:val="003640B1"/>
    <w:rsid w:val="00365C45"/>
    <w:rsid w:val="0036755D"/>
    <w:rsid w:val="00370146"/>
    <w:rsid w:val="00372BEF"/>
    <w:rsid w:val="00373F33"/>
    <w:rsid w:val="00374444"/>
    <w:rsid w:val="003746F5"/>
    <w:rsid w:val="00374E41"/>
    <w:rsid w:val="00376114"/>
    <w:rsid w:val="00376CEC"/>
    <w:rsid w:val="00376E2A"/>
    <w:rsid w:val="003806DC"/>
    <w:rsid w:val="00380758"/>
    <w:rsid w:val="003811DE"/>
    <w:rsid w:val="003827B4"/>
    <w:rsid w:val="00383C82"/>
    <w:rsid w:val="00386BBB"/>
    <w:rsid w:val="00386D84"/>
    <w:rsid w:val="00387279"/>
    <w:rsid w:val="00387363"/>
    <w:rsid w:val="00391324"/>
    <w:rsid w:val="0039245A"/>
    <w:rsid w:val="00393376"/>
    <w:rsid w:val="00394A1E"/>
    <w:rsid w:val="003959C2"/>
    <w:rsid w:val="00395C38"/>
    <w:rsid w:val="00396B93"/>
    <w:rsid w:val="003A1311"/>
    <w:rsid w:val="003A1543"/>
    <w:rsid w:val="003A3818"/>
    <w:rsid w:val="003A3A56"/>
    <w:rsid w:val="003A45A6"/>
    <w:rsid w:val="003A4881"/>
    <w:rsid w:val="003A530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429"/>
    <w:rsid w:val="003D65C9"/>
    <w:rsid w:val="003D70D4"/>
    <w:rsid w:val="003D7D65"/>
    <w:rsid w:val="003E0BC5"/>
    <w:rsid w:val="003E16E1"/>
    <w:rsid w:val="003E2624"/>
    <w:rsid w:val="003E34C9"/>
    <w:rsid w:val="003E3877"/>
    <w:rsid w:val="003E38C6"/>
    <w:rsid w:val="003E4B54"/>
    <w:rsid w:val="003E53AC"/>
    <w:rsid w:val="003E7555"/>
    <w:rsid w:val="003F0EB3"/>
    <w:rsid w:val="003F332C"/>
    <w:rsid w:val="003F3E41"/>
    <w:rsid w:val="003F4F6E"/>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BBD"/>
    <w:rsid w:val="00413F1C"/>
    <w:rsid w:val="00416E25"/>
    <w:rsid w:val="00417FC0"/>
    <w:rsid w:val="004202A3"/>
    <w:rsid w:val="00421858"/>
    <w:rsid w:val="004221C9"/>
    <w:rsid w:val="00423213"/>
    <w:rsid w:val="0042416D"/>
    <w:rsid w:val="004277C4"/>
    <w:rsid w:val="00431178"/>
    <w:rsid w:val="004319BF"/>
    <w:rsid w:val="004331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361D"/>
    <w:rsid w:val="004642A1"/>
    <w:rsid w:val="0046475C"/>
    <w:rsid w:val="004653BB"/>
    <w:rsid w:val="0046753D"/>
    <w:rsid w:val="004702BF"/>
    <w:rsid w:val="00470F88"/>
    <w:rsid w:val="00472649"/>
    <w:rsid w:val="00474273"/>
    <w:rsid w:val="00475574"/>
    <w:rsid w:val="00475C40"/>
    <w:rsid w:val="00475F48"/>
    <w:rsid w:val="00476ED8"/>
    <w:rsid w:val="00477430"/>
    <w:rsid w:val="00477CC2"/>
    <w:rsid w:val="0048180A"/>
    <w:rsid w:val="00481C7A"/>
    <w:rsid w:val="004821D4"/>
    <w:rsid w:val="004831F0"/>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32E7"/>
    <w:rsid w:val="004A5FFD"/>
    <w:rsid w:val="004A7195"/>
    <w:rsid w:val="004A7CE2"/>
    <w:rsid w:val="004B12AF"/>
    <w:rsid w:val="004B13CF"/>
    <w:rsid w:val="004B376D"/>
    <w:rsid w:val="004B53C1"/>
    <w:rsid w:val="004B5DEC"/>
    <w:rsid w:val="004B7F32"/>
    <w:rsid w:val="004C18A7"/>
    <w:rsid w:val="004C1DF1"/>
    <w:rsid w:val="004C3D8C"/>
    <w:rsid w:val="004C3EE5"/>
    <w:rsid w:val="004C4E77"/>
    <w:rsid w:val="004C537E"/>
    <w:rsid w:val="004C61C2"/>
    <w:rsid w:val="004D021D"/>
    <w:rsid w:val="004D08EB"/>
    <w:rsid w:val="004D6029"/>
    <w:rsid w:val="004D647B"/>
    <w:rsid w:val="004E0679"/>
    <w:rsid w:val="004E0B32"/>
    <w:rsid w:val="004E0FC4"/>
    <w:rsid w:val="004E1E0C"/>
    <w:rsid w:val="004E2371"/>
    <w:rsid w:val="004E59D7"/>
    <w:rsid w:val="004E5E77"/>
    <w:rsid w:val="004E6BE9"/>
    <w:rsid w:val="004E78B8"/>
    <w:rsid w:val="004E79A4"/>
    <w:rsid w:val="004F26CF"/>
    <w:rsid w:val="004F41DA"/>
    <w:rsid w:val="004F429A"/>
    <w:rsid w:val="004F4792"/>
    <w:rsid w:val="004F4DF1"/>
    <w:rsid w:val="004F5D9D"/>
    <w:rsid w:val="004F698D"/>
    <w:rsid w:val="004F76FC"/>
    <w:rsid w:val="00500601"/>
    <w:rsid w:val="00500BA6"/>
    <w:rsid w:val="0050182F"/>
    <w:rsid w:val="00502727"/>
    <w:rsid w:val="00502F50"/>
    <w:rsid w:val="00503655"/>
    <w:rsid w:val="0050375C"/>
    <w:rsid w:val="00503CA0"/>
    <w:rsid w:val="00504408"/>
    <w:rsid w:val="0050568F"/>
    <w:rsid w:val="00505759"/>
    <w:rsid w:val="0050578D"/>
    <w:rsid w:val="005069F4"/>
    <w:rsid w:val="0051107C"/>
    <w:rsid w:val="005115C9"/>
    <w:rsid w:val="0051235E"/>
    <w:rsid w:val="00514187"/>
    <w:rsid w:val="00515090"/>
    <w:rsid w:val="005154AF"/>
    <w:rsid w:val="00517889"/>
    <w:rsid w:val="005178ED"/>
    <w:rsid w:val="005215AE"/>
    <w:rsid w:val="00521E57"/>
    <w:rsid w:val="00523DDF"/>
    <w:rsid w:val="0052532E"/>
    <w:rsid w:val="0052735A"/>
    <w:rsid w:val="00527EBC"/>
    <w:rsid w:val="005305EA"/>
    <w:rsid w:val="00530E3E"/>
    <w:rsid w:val="005311BB"/>
    <w:rsid w:val="00536BE2"/>
    <w:rsid w:val="005371E7"/>
    <w:rsid w:val="005402C2"/>
    <w:rsid w:val="00540538"/>
    <w:rsid w:val="00540C92"/>
    <w:rsid w:val="00542BC6"/>
    <w:rsid w:val="005433E9"/>
    <w:rsid w:val="00547212"/>
    <w:rsid w:val="005478DE"/>
    <w:rsid w:val="005520FE"/>
    <w:rsid w:val="0055211D"/>
    <w:rsid w:val="00552FA7"/>
    <w:rsid w:val="00553E92"/>
    <w:rsid w:val="00554927"/>
    <w:rsid w:val="005559F5"/>
    <w:rsid w:val="00555FF5"/>
    <w:rsid w:val="00556513"/>
    <w:rsid w:val="00560D4A"/>
    <w:rsid w:val="00560D8E"/>
    <w:rsid w:val="00562653"/>
    <w:rsid w:val="0056468F"/>
    <w:rsid w:val="005647E3"/>
    <w:rsid w:val="005652F3"/>
    <w:rsid w:val="00566DF0"/>
    <w:rsid w:val="00566E4B"/>
    <w:rsid w:val="00567D4C"/>
    <w:rsid w:val="00567F9A"/>
    <w:rsid w:val="005705E2"/>
    <w:rsid w:val="005714B9"/>
    <w:rsid w:val="00571A7B"/>
    <w:rsid w:val="0057263C"/>
    <w:rsid w:val="00572C64"/>
    <w:rsid w:val="005733EB"/>
    <w:rsid w:val="0057581F"/>
    <w:rsid w:val="005771DE"/>
    <w:rsid w:val="00577C71"/>
    <w:rsid w:val="00580802"/>
    <w:rsid w:val="00581064"/>
    <w:rsid w:val="00581A22"/>
    <w:rsid w:val="005833A8"/>
    <w:rsid w:val="00583431"/>
    <w:rsid w:val="005843CB"/>
    <w:rsid w:val="00585740"/>
    <w:rsid w:val="0058661B"/>
    <w:rsid w:val="00586CD3"/>
    <w:rsid w:val="00591AB8"/>
    <w:rsid w:val="00593E91"/>
    <w:rsid w:val="00595600"/>
    <w:rsid w:val="00595CF3"/>
    <w:rsid w:val="00596DC4"/>
    <w:rsid w:val="00597589"/>
    <w:rsid w:val="005A0B49"/>
    <w:rsid w:val="005A13CC"/>
    <w:rsid w:val="005A2394"/>
    <w:rsid w:val="005A370E"/>
    <w:rsid w:val="005A52D9"/>
    <w:rsid w:val="005A5A6E"/>
    <w:rsid w:val="005A5F8A"/>
    <w:rsid w:val="005A694B"/>
    <w:rsid w:val="005A6D57"/>
    <w:rsid w:val="005B0424"/>
    <w:rsid w:val="005B0575"/>
    <w:rsid w:val="005B2852"/>
    <w:rsid w:val="005B37EF"/>
    <w:rsid w:val="005B451E"/>
    <w:rsid w:val="005B5B70"/>
    <w:rsid w:val="005B5F05"/>
    <w:rsid w:val="005B60F5"/>
    <w:rsid w:val="005B77A6"/>
    <w:rsid w:val="005B79E7"/>
    <w:rsid w:val="005C02A4"/>
    <w:rsid w:val="005C3E35"/>
    <w:rsid w:val="005C40CB"/>
    <w:rsid w:val="005C5D63"/>
    <w:rsid w:val="005C5F8D"/>
    <w:rsid w:val="005C6982"/>
    <w:rsid w:val="005C7B85"/>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D76E1"/>
    <w:rsid w:val="005E482F"/>
    <w:rsid w:val="005E4D7C"/>
    <w:rsid w:val="005E4EB4"/>
    <w:rsid w:val="005E4ED7"/>
    <w:rsid w:val="005E4F19"/>
    <w:rsid w:val="005E783E"/>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1AC2"/>
    <w:rsid w:val="00612CE5"/>
    <w:rsid w:val="0061459B"/>
    <w:rsid w:val="00615562"/>
    <w:rsid w:val="00616066"/>
    <w:rsid w:val="006168E4"/>
    <w:rsid w:val="00616943"/>
    <w:rsid w:val="006214B9"/>
    <w:rsid w:val="00621940"/>
    <w:rsid w:val="006246D1"/>
    <w:rsid w:val="00624F60"/>
    <w:rsid w:val="006252A9"/>
    <w:rsid w:val="00625866"/>
    <w:rsid w:val="00625F2D"/>
    <w:rsid w:val="00630AE8"/>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57AD4"/>
    <w:rsid w:val="00660203"/>
    <w:rsid w:val="00661404"/>
    <w:rsid w:val="00661753"/>
    <w:rsid w:val="006620CA"/>
    <w:rsid w:val="0066279A"/>
    <w:rsid w:val="006646AC"/>
    <w:rsid w:val="00664D5B"/>
    <w:rsid w:val="0066569D"/>
    <w:rsid w:val="00665961"/>
    <w:rsid w:val="0066744F"/>
    <w:rsid w:val="00671903"/>
    <w:rsid w:val="00671D7C"/>
    <w:rsid w:val="006730CC"/>
    <w:rsid w:val="00676572"/>
    <w:rsid w:val="00676B14"/>
    <w:rsid w:val="00681802"/>
    <w:rsid w:val="00682225"/>
    <w:rsid w:val="006822F4"/>
    <w:rsid w:val="00682956"/>
    <w:rsid w:val="00682B6F"/>
    <w:rsid w:val="00683417"/>
    <w:rsid w:val="00684130"/>
    <w:rsid w:val="00684893"/>
    <w:rsid w:val="006848B7"/>
    <w:rsid w:val="00684CBE"/>
    <w:rsid w:val="00686FC2"/>
    <w:rsid w:val="00687018"/>
    <w:rsid w:val="006901EE"/>
    <w:rsid w:val="00691A39"/>
    <w:rsid w:val="00691DB1"/>
    <w:rsid w:val="00691F90"/>
    <w:rsid w:val="00692DA2"/>
    <w:rsid w:val="00696B2F"/>
    <w:rsid w:val="00697281"/>
    <w:rsid w:val="006A29A0"/>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B77D3"/>
    <w:rsid w:val="006C24D8"/>
    <w:rsid w:val="006C2888"/>
    <w:rsid w:val="006C3175"/>
    <w:rsid w:val="006C32EE"/>
    <w:rsid w:val="006C5083"/>
    <w:rsid w:val="006C6A05"/>
    <w:rsid w:val="006C7E52"/>
    <w:rsid w:val="006D0C67"/>
    <w:rsid w:val="006D16EC"/>
    <w:rsid w:val="006D23FC"/>
    <w:rsid w:val="006D3253"/>
    <w:rsid w:val="006D3CD7"/>
    <w:rsid w:val="006D3F82"/>
    <w:rsid w:val="006D5719"/>
    <w:rsid w:val="006D76E2"/>
    <w:rsid w:val="006D79B4"/>
    <w:rsid w:val="006E0068"/>
    <w:rsid w:val="006E01D1"/>
    <w:rsid w:val="006E3711"/>
    <w:rsid w:val="006E469B"/>
    <w:rsid w:val="006E6711"/>
    <w:rsid w:val="006E785D"/>
    <w:rsid w:val="006F09E4"/>
    <w:rsid w:val="006F1B61"/>
    <w:rsid w:val="006F1BFE"/>
    <w:rsid w:val="006F25F4"/>
    <w:rsid w:val="006F3F9D"/>
    <w:rsid w:val="006F53A9"/>
    <w:rsid w:val="006F5A35"/>
    <w:rsid w:val="006F610D"/>
    <w:rsid w:val="006F6E0E"/>
    <w:rsid w:val="00701033"/>
    <w:rsid w:val="007024E8"/>
    <w:rsid w:val="0070368E"/>
    <w:rsid w:val="0070371E"/>
    <w:rsid w:val="00703BAE"/>
    <w:rsid w:val="0070422B"/>
    <w:rsid w:val="00704AB7"/>
    <w:rsid w:val="00705F8F"/>
    <w:rsid w:val="007064F6"/>
    <w:rsid w:val="007078A3"/>
    <w:rsid w:val="00707B4C"/>
    <w:rsid w:val="00711536"/>
    <w:rsid w:val="007129C0"/>
    <w:rsid w:val="007142B5"/>
    <w:rsid w:val="00714663"/>
    <w:rsid w:val="00714B01"/>
    <w:rsid w:val="00715308"/>
    <w:rsid w:val="00715904"/>
    <w:rsid w:val="00716BFE"/>
    <w:rsid w:val="00717F1F"/>
    <w:rsid w:val="007234D1"/>
    <w:rsid w:val="00725695"/>
    <w:rsid w:val="0072666C"/>
    <w:rsid w:val="00727810"/>
    <w:rsid w:val="00731428"/>
    <w:rsid w:val="0073157A"/>
    <w:rsid w:val="00731690"/>
    <w:rsid w:val="00735209"/>
    <w:rsid w:val="00735E0F"/>
    <w:rsid w:val="00740E74"/>
    <w:rsid w:val="007444E2"/>
    <w:rsid w:val="00744D68"/>
    <w:rsid w:val="00744E29"/>
    <w:rsid w:val="00744EEF"/>
    <w:rsid w:val="00747D3D"/>
    <w:rsid w:val="007517D1"/>
    <w:rsid w:val="0075229E"/>
    <w:rsid w:val="007524CA"/>
    <w:rsid w:val="007527F2"/>
    <w:rsid w:val="00753476"/>
    <w:rsid w:val="00754B44"/>
    <w:rsid w:val="00754CAE"/>
    <w:rsid w:val="00757992"/>
    <w:rsid w:val="00761B5E"/>
    <w:rsid w:val="007622D6"/>
    <w:rsid w:val="00763FEE"/>
    <w:rsid w:val="007658D5"/>
    <w:rsid w:val="0076726D"/>
    <w:rsid w:val="00772BA8"/>
    <w:rsid w:val="00774266"/>
    <w:rsid w:val="0078028A"/>
    <w:rsid w:val="007806CB"/>
    <w:rsid w:val="007816FD"/>
    <w:rsid w:val="00781B8C"/>
    <w:rsid w:val="00781C64"/>
    <w:rsid w:val="007829AF"/>
    <w:rsid w:val="007848FB"/>
    <w:rsid w:val="007851D5"/>
    <w:rsid w:val="00785698"/>
    <w:rsid w:val="0078693A"/>
    <w:rsid w:val="00786FB0"/>
    <w:rsid w:val="00787C6D"/>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5574"/>
    <w:rsid w:val="007A7354"/>
    <w:rsid w:val="007B2C77"/>
    <w:rsid w:val="007B6296"/>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111EB"/>
    <w:rsid w:val="00811205"/>
    <w:rsid w:val="00811D16"/>
    <w:rsid w:val="00812C48"/>
    <w:rsid w:val="008146F9"/>
    <w:rsid w:val="00814D55"/>
    <w:rsid w:val="0081559B"/>
    <w:rsid w:val="00816506"/>
    <w:rsid w:val="00817BFB"/>
    <w:rsid w:val="008230AE"/>
    <w:rsid w:val="00824DCD"/>
    <w:rsid w:val="00824DDB"/>
    <w:rsid w:val="0082559D"/>
    <w:rsid w:val="008257A6"/>
    <w:rsid w:val="008265B6"/>
    <w:rsid w:val="00831346"/>
    <w:rsid w:val="00831D3F"/>
    <w:rsid w:val="00832986"/>
    <w:rsid w:val="00833DB5"/>
    <w:rsid w:val="00834BBB"/>
    <w:rsid w:val="00834E50"/>
    <w:rsid w:val="00835692"/>
    <w:rsid w:val="00835A28"/>
    <w:rsid w:val="00835CF5"/>
    <w:rsid w:val="0083710F"/>
    <w:rsid w:val="008419A8"/>
    <w:rsid w:val="008436AD"/>
    <w:rsid w:val="00844569"/>
    <w:rsid w:val="00846539"/>
    <w:rsid w:val="008466AD"/>
    <w:rsid w:val="0084766D"/>
    <w:rsid w:val="00847D23"/>
    <w:rsid w:val="00851545"/>
    <w:rsid w:val="00855544"/>
    <w:rsid w:val="00856D15"/>
    <w:rsid w:val="0086020D"/>
    <w:rsid w:val="00860E59"/>
    <w:rsid w:val="00861DEF"/>
    <w:rsid w:val="00863327"/>
    <w:rsid w:val="00864868"/>
    <w:rsid w:val="008662C4"/>
    <w:rsid w:val="00867B2F"/>
    <w:rsid w:val="00870F44"/>
    <w:rsid w:val="00874015"/>
    <w:rsid w:val="00874916"/>
    <w:rsid w:val="00876A75"/>
    <w:rsid w:val="0087786C"/>
    <w:rsid w:val="00883136"/>
    <w:rsid w:val="00883587"/>
    <w:rsid w:val="00884054"/>
    <w:rsid w:val="008849DE"/>
    <w:rsid w:val="00886712"/>
    <w:rsid w:val="008868B6"/>
    <w:rsid w:val="00886DCC"/>
    <w:rsid w:val="00890452"/>
    <w:rsid w:val="00891715"/>
    <w:rsid w:val="0089396E"/>
    <w:rsid w:val="00893C5F"/>
    <w:rsid w:val="00895089"/>
    <w:rsid w:val="008951ED"/>
    <w:rsid w:val="0089661D"/>
    <w:rsid w:val="00896BBD"/>
    <w:rsid w:val="00897164"/>
    <w:rsid w:val="008A1129"/>
    <w:rsid w:val="008A1FF2"/>
    <w:rsid w:val="008A2709"/>
    <w:rsid w:val="008A322D"/>
    <w:rsid w:val="008A3486"/>
    <w:rsid w:val="008A3935"/>
    <w:rsid w:val="008A75BE"/>
    <w:rsid w:val="008B00D5"/>
    <w:rsid w:val="008B14D0"/>
    <w:rsid w:val="008B1720"/>
    <w:rsid w:val="008B2226"/>
    <w:rsid w:val="008B4658"/>
    <w:rsid w:val="008B4E07"/>
    <w:rsid w:val="008B74DC"/>
    <w:rsid w:val="008C0799"/>
    <w:rsid w:val="008C2BCF"/>
    <w:rsid w:val="008C2C84"/>
    <w:rsid w:val="008C32A8"/>
    <w:rsid w:val="008C55A3"/>
    <w:rsid w:val="008C783C"/>
    <w:rsid w:val="008D06E0"/>
    <w:rsid w:val="008D1DFF"/>
    <w:rsid w:val="008D1F66"/>
    <w:rsid w:val="008D24AA"/>
    <w:rsid w:val="008D77E3"/>
    <w:rsid w:val="008E0AFD"/>
    <w:rsid w:val="008E15BF"/>
    <w:rsid w:val="008E5B92"/>
    <w:rsid w:val="008E5F23"/>
    <w:rsid w:val="008E6375"/>
    <w:rsid w:val="008F16D2"/>
    <w:rsid w:val="008F17D3"/>
    <w:rsid w:val="008F3674"/>
    <w:rsid w:val="008F4C65"/>
    <w:rsid w:val="008F4D76"/>
    <w:rsid w:val="008F6687"/>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53D6"/>
    <w:rsid w:val="00935A7F"/>
    <w:rsid w:val="00936DCF"/>
    <w:rsid w:val="0093776C"/>
    <w:rsid w:val="009402DB"/>
    <w:rsid w:val="0094145F"/>
    <w:rsid w:val="0094160B"/>
    <w:rsid w:val="00943847"/>
    <w:rsid w:val="00943F2E"/>
    <w:rsid w:val="00944355"/>
    <w:rsid w:val="00944898"/>
    <w:rsid w:val="009449B8"/>
    <w:rsid w:val="00944DC9"/>
    <w:rsid w:val="0094628E"/>
    <w:rsid w:val="009464B2"/>
    <w:rsid w:val="00946C4B"/>
    <w:rsid w:val="0094795E"/>
    <w:rsid w:val="00951D52"/>
    <w:rsid w:val="00952187"/>
    <w:rsid w:val="00954916"/>
    <w:rsid w:val="0095704B"/>
    <w:rsid w:val="00957C79"/>
    <w:rsid w:val="00960A6D"/>
    <w:rsid w:val="00960A7F"/>
    <w:rsid w:val="009611E0"/>
    <w:rsid w:val="009616DF"/>
    <w:rsid w:val="00963E82"/>
    <w:rsid w:val="0096447C"/>
    <w:rsid w:val="00964749"/>
    <w:rsid w:val="00964B89"/>
    <w:rsid w:val="00965FEE"/>
    <w:rsid w:val="0096643B"/>
    <w:rsid w:val="009706B5"/>
    <w:rsid w:val="00970CE3"/>
    <w:rsid w:val="009718BF"/>
    <w:rsid w:val="009721A5"/>
    <w:rsid w:val="00972BDF"/>
    <w:rsid w:val="0097390F"/>
    <w:rsid w:val="00976EDD"/>
    <w:rsid w:val="009772A0"/>
    <w:rsid w:val="0098182D"/>
    <w:rsid w:val="009845ED"/>
    <w:rsid w:val="00985C4C"/>
    <w:rsid w:val="0098704B"/>
    <w:rsid w:val="0099059B"/>
    <w:rsid w:val="00991E43"/>
    <w:rsid w:val="0099238A"/>
    <w:rsid w:val="00993821"/>
    <w:rsid w:val="00994280"/>
    <w:rsid w:val="009970B5"/>
    <w:rsid w:val="009A0D0A"/>
    <w:rsid w:val="009A0FAE"/>
    <w:rsid w:val="009A147A"/>
    <w:rsid w:val="009A1D94"/>
    <w:rsid w:val="009A2418"/>
    <w:rsid w:val="009A30C2"/>
    <w:rsid w:val="009A38A9"/>
    <w:rsid w:val="009A5659"/>
    <w:rsid w:val="009A64BD"/>
    <w:rsid w:val="009A686F"/>
    <w:rsid w:val="009A6ACC"/>
    <w:rsid w:val="009B1636"/>
    <w:rsid w:val="009B33A8"/>
    <w:rsid w:val="009B3487"/>
    <w:rsid w:val="009B3A48"/>
    <w:rsid w:val="009B4510"/>
    <w:rsid w:val="009B5F5A"/>
    <w:rsid w:val="009B7C61"/>
    <w:rsid w:val="009C0503"/>
    <w:rsid w:val="009C0DC9"/>
    <w:rsid w:val="009C1104"/>
    <w:rsid w:val="009C3793"/>
    <w:rsid w:val="009C451F"/>
    <w:rsid w:val="009C5E96"/>
    <w:rsid w:val="009C726D"/>
    <w:rsid w:val="009D3186"/>
    <w:rsid w:val="009D3697"/>
    <w:rsid w:val="009D3F3C"/>
    <w:rsid w:val="009D5F9E"/>
    <w:rsid w:val="009E1411"/>
    <w:rsid w:val="009E1BB5"/>
    <w:rsid w:val="009E52F2"/>
    <w:rsid w:val="009E5717"/>
    <w:rsid w:val="009E625F"/>
    <w:rsid w:val="009E6426"/>
    <w:rsid w:val="009E6FC4"/>
    <w:rsid w:val="009F01C0"/>
    <w:rsid w:val="009F1278"/>
    <w:rsid w:val="009F1DF9"/>
    <w:rsid w:val="009F3C1F"/>
    <w:rsid w:val="009F468B"/>
    <w:rsid w:val="009F4D30"/>
    <w:rsid w:val="009F5DB2"/>
    <w:rsid w:val="009F614E"/>
    <w:rsid w:val="009F6713"/>
    <w:rsid w:val="009F762B"/>
    <w:rsid w:val="009F7B93"/>
    <w:rsid w:val="00A00608"/>
    <w:rsid w:val="00A0172D"/>
    <w:rsid w:val="00A01C8F"/>
    <w:rsid w:val="00A02047"/>
    <w:rsid w:val="00A036BE"/>
    <w:rsid w:val="00A03C4B"/>
    <w:rsid w:val="00A03DF1"/>
    <w:rsid w:val="00A04C52"/>
    <w:rsid w:val="00A060AE"/>
    <w:rsid w:val="00A066DD"/>
    <w:rsid w:val="00A06819"/>
    <w:rsid w:val="00A075FB"/>
    <w:rsid w:val="00A07627"/>
    <w:rsid w:val="00A11AE6"/>
    <w:rsid w:val="00A12205"/>
    <w:rsid w:val="00A12B7E"/>
    <w:rsid w:val="00A21876"/>
    <w:rsid w:val="00A22E00"/>
    <w:rsid w:val="00A24194"/>
    <w:rsid w:val="00A252F2"/>
    <w:rsid w:val="00A30B55"/>
    <w:rsid w:val="00A30C44"/>
    <w:rsid w:val="00A328AE"/>
    <w:rsid w:val="00A33460"/>
    <w:rsid w:val="00A355A6"/>
    <w:rsid w:val="00A359D2"/>
    <w:rsid w:val="00A40DDC"/>
    <w:rsid w:val="00A4131E"/>
    <w:rsid w:val="00A41694"/>
    <w:rsid w:val="00A41851"/>
    <w:rsid w:val="00A42784"/>
    <w:rsid w:val="00A428C5"/>
    <w:rsid w:val="00A43501"/>
    <w:rsid w:val="00A453DC"/>
    <w:rsid w:val="00A46BDA"/>
    <w:rsid w:val="00A477E9"/>
    <w:rsid w:val="00A515C3"/>
    <w:rsid w:val="00A535E3"/>
    <w:rsid w:val="00A540E1"/>
    <w:rsid w:val="00A55C41"/>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6DC"/>
    <w:rsid w:val="00A82A4F"/>
    <w:rsid w:val="00A82F01"/>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4401"/>
    <w:rsid w:val="00AA5D62"/>
    <w:rsid w:val="00AB14BD"/>
    <w:rsid w:val="00AB1809"/>
    <w:rsid w:val="00AB1D6A"/>
    <w:rsid w:val="00AB3710"/>
    <w:rsid w:val="00AB4B0F"/>
    <w:rsid w:val="00AB4FA1"/>
    <w:rsid w:val="00AB50BC"/>
    <w:rsid w:val="00AB6BF9"/>
    <w:rsid w:val="00AB6C3B"/>
    <w:rsid w:val="00AC0516"/>
    <w:rsid w:val="00AC0D96"/>
    <w:rsid w:val="00AC15F6"/>
    <w:rsid w:val="00AC1E25"/>
    <w:rsid w:val="00AC48E0"/>
    <w:rsid w:val="00AC7C82"/>
    <w:rsid w:val="00AD1553"/>
    <w:rsid w:val="00AD1580"/>
    <w:rsid w:val="00AD2280"/>
    <w:rsid w:val="00AD25F0"/>
    <w:rsid w:val="00AD29A6"/>
    <w:rsid w:val="00AD2EBD"/>
    <w:rsid w:val="00AD41B6"/>
    <w:rsid w:val="00AD461A"/>
    <w:rsid w:val="00AD529C"/>
    <w:rsid w:val="00AD6EAA"/>
    <w:rsid w:val="00AE008F"/>
    <w:rsid w:val="00AE04E8"/>
    <w:rsid w:val="00AE0D01"/>
    <w:rsid w:val="00AE15D9"/>
    <w:rsid w:val="00AE2056"/>
    <w:rsid w:val="00AE3724"/>
    <w:rsid w:val="00AE3AAC"/>
    <w:rsid w:val="00AE5091"/>
    <w:rsid w:val="00AF16C8"/>
    <w:rsid w:val="00AF1B72"/>
    <w:rsid w:val="00AF447E"/>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174B9"/>
    <w:rsid w:val="00B2037B"/>
    <w:rsid w:val="00B20F15"/>
    <w:rsid w:val="00B21F63"/>
    <w:rsid w:val="00B23274"/>
    <w:rsid w:val="00B246DA"/>
    <w:rsid w:val="00B272A6"/>
    <w:rsid w:val="00B30856"/>
    <w:rsid w:val="00B31395"/>
    <w:rsid w:val="00B32CD3"/>
    <w:rsid w:val="00B3475C"/>
    <w:rsid w:val="00B34866"/>
    <w:rsid w:val="00B34CA9"/>
    <w:rsid w:val="00B35797"/>
    <w:rsid w:val="00B35A93"/>
    <w:rsid w:val="00B35F3C"/>
    <w:rsid w:val="00B3672D"/>
    <w:rsid w:val="00B40656"/>
    <w:rsid w:val="00B40F8A"/>
    <w:rsid w:val="00B426D4"/>
    <w:rsid w:val="00B4669F"/>
    <w:rsid w:val="00B4710D"/>
    <w:rsid w:val="00B4745C"/>
    <w:rsid w:val="00B47BB2"/>
    <w:rsid w:val="00B5000A"/>
    <w:rsid w:val="00B50347"/>
    <w:rsid w:val="00B50AAA"/>
    <w:rsid w:val="00B52EAB"/>
    <w:rsid w:val="00B537E8"/>
    <w:rsid w:val="00B544D9"/>
    <w:rsid w:val="00B56B5D"/>
    <w:rsid w:val="00B576A9"/>
    <w:rsid w:val="00B57E3B"/>
    <w:rsid w:val="00B61FE8"/>
    <w:rsid w:val="00B64D8A"/>
    <w:rsid w:val="00B658D4"/>
    <w:rsid w:val="00B667E5"/>
    <w:rsid w:val="00B66C9E"/>
    <w:rsid w:val="00B67844"/>
    <w:rsid w:val="00B67ECD"/>
    <w:rsid w:val="00B705ED"/>
    <w:rsid w:val="00B70E50"/>
    <w:rsid w:val="00B73C99"/>
    <w:rsid w:val="00B75A2C"/>
    <w:rsid w:val="00B77811"/>
    <w:rsid w:val="00B80129"/>
    <w:rsid w:val="00B80734"/>
    <w:rsid w:val="00B813AC"/>
    <w:rsid w:val="00B833C5"/>
    <w:rsid w:val="00B8376C"/>
    <w:rsid w:val="00B84260"/>
    <w:rsid w:val="00B8738D"/>
    <w:rsid w:val="00B90248"/>
    <w:rsid w:val="00B90E7F"/>
    <w:rsid w:val="00B90F23"/>
    <w:rsid w:val="00B91B89"/>
    <w:rsid w:val="00B91F0B"/>
    <w:rsid w:val="00B9223B"/>
    <w:rsid w:val="00B9263F"/>
    <w:rsid w:val="00B92D47"/>
    <w:rsid w:val="00B93979"/>
    <w:rsid w:val="00B961A5"/>
    <w:rsid w:val="00BA18D5"/>
    <w:rsid w:val="00BA49CC"/>
    <w:rsid w:val="00BA4D1F"/>
    <w:rsid w:val="00BA7AD1"/>
    <w:rsid w:val="00BA7EAF"/>
    <w:rsid w:val="00BB0B9D"/>
    <w:rsid w:val="00BB1CC2"/>
    <w:rsid w:val="00BB2250"/>
    <w:rsid w:val="00BB4107"/>
    <w:rsid w:val="00BB4A0D"/>
    <w:rsid w:val="00BB4F63"/>
    <w:rsid w:val="00BB5BB7"/>
    <w:rsid w:val="00BB744D"/>
    <w:rsid w:val="00BB7708"/>
    <w:rsid w:val="00BC0FDD"/>
    <w:rsid w:val="00BC114F"/>
    <w:rsid w:val="00BC22E0"/>
    <w:rsid w:val="00BC4AA7"/>
    <w:rsid w:val="00BC5852"/>
    <w:rsid w:val="00BD1B09"/>
    <w:rsid w:val="00BD3D1D"/>
    <w:rsid w:val="00BD5425"/>
    <w:rsid w:val="00BD5EAE"/>
    <w:rsid w:val="00BD618E"/>
    <w:rsid w:val="00BD6F2F"/>
    <w:rsid w:val="00BD705F"/>
    <w:rsid w:val="00BD7854"/>
    <w:rsid w:val="00BE0EBA"/>
    <w:rsid w:val="00BE28ED"/>
    <w:rsid w:val="00BE3AFC"/>
    <w:rsid w:val="00BE54B8"/>
    <w:rsid w:val="00BE55D6"/>
    <w:rsid w:val="00BE761D"/>
    <w:rsid w:val="00BF0B7E"/>
    <w:rsid w:val="00BF2ABC"/>
    <w:rsid w:val="00BF2EA1"/>
    <w:rsid w:val="00BF3B35"/>
    <w:rsid w:val="00BF4805"/>
    <w:rsid w:val="00BF4CC6"/>
    <w:rsid w:val="00BF5321"/>
    <w:rsid w:val="00BF543F"/>
    <w:rsid w:val="00BF5918"/>
    <w:rsid w:val="00BF6902"/>
    <w:rsid w:val="00BF7421"/>
    <w:rsid w:val="00C00257"/>
    <w:rsid w:val="00C01E2A"/>
    <w:rsid w:val="00C024E0"/>
    <w:rsid w:val="00C02B3C"/>
    <w:rsid w:val="00C0489B"/>
    <w:rsid w:val="00C06E2B"/>
    <w:rsid w:val="00C07650"/>
    <w:rsid w:val="00C104DD"/>
    <w:rsid w:val="00C1331F"/>
    <w:rsid w:val="00C15275"/>
    <w:rsid w:val="00C15E31"/>
    <w:rsid w:val="00C16479"/>
    <w:rsid w:val="00C2058D"/>
    <w:rsid w:val="00C222EF"/>
    <w:rsid w:val="00C233EF"/>
    <w:rsid w:val="00C25084"/>
    <w:rsid w:val="00C250CB"/>
    <w:rsid w:val="00C261C7"/>
    <w:rsid w:val="00C26216"/>
    <w:rsid w:val="00C2768B"/>
    <w:rsid w:val="00C27ABF"/>
    <w:rsid w:val="00C316A8"/>
    <w:rsid w:val="00C322F2"/>
    <w:rsid w:val="00C337F9"/>
    <w:rsid w:val="00C345E6"/>
    <w:rsid w:val="00C36DCE"/>
    <w:rsid w:val="00C3746F"/>
    <w:rsid w:val="00C3768A"/>
    <w:rsid w:val="00C37D9D"/>
    <w:rsid w:val="00C4139D"/>
    <w:rsid w:val="00C42AC0"/>
    <w:rsid w:val="00C42E26"/>
    <w:rsid w:val="00C44901"/>
    <w:rsid w:val="00C449BF"/>
    <w:rsid w:val="00C4553D"/>
    <w:rsid w:val="00C45DE7"/>
    <w:rsid w:val="00C46E14"/>
    <w:rsid w:val="00C5122B"/>
    <w:rsid w:val="00C538D4"/>
    <w:rsid w:val="00C53A8B"/>
    <w:rsid w:val="00C53EA8"/>
    <w:rsid w:val="00C54F10"/>
    <w:rsid w:val="00C562FB"/>
    <w:rsid w:val="00C562FD"/>
    <w:rsid w:val="00C56302"/>
    <w:rsid w:val="00C56C17"/>
    <w:rsid w:val="00C574A4"/>
    <w:rsid w:val="00C60396"/>
    <w:rsid w:val="00C6096B"/>
    <w:rsid w:val="00C615BE"/>
    <w:rsid w:val="00C6183A"/>
    <w:rsid w:val="00C63585"/>
    <w:rsid w:val="00C659E1"/>
    <w:rsid w:val="00C67E3C"/>
    <w:rsid w:val="00C7039A"/>
    <w:rsid w:val="00C718A8"/>
    <w:rsid w:val="00C71CD1"/>
    <w:rsid w:val="00C71FE7"/>
    <w:rsid w:val="00C73143"/>
    <w:rsid w:val="00C7536A"/>
    <w:rsid w:val="00C75F0A"/>
    <w:rsid w:val="00C76C40"/>
    <w:rsid w:val="00C77685"/>
    <w:rsid w:val="00C77815"/>
    <w:rsid w:val="00C80ED6"/>
    <w:rsid w:val="00C82277"/>
    <w:rsid w:val="00C82D1D"/>
    <w:rsid w:val="00C83C3C"/>
    <w:rsid w:val="00C84786"/>
    <w:rsid w:val="00C85259"/>
    <w:rsid w:val="00C85378"/>
    <w:rsid w:val="00C85939"/>
    <w:rsid w:val="00C85F34"/>
    <w:rsid w:val="00C86808"/>
    <w:rsid w:val="00C87238"/>
    <w:rsid w:val="00C87B72"/>
    <w:rsid w:val="00C9240B"/>
    <w:rsid w:val="00C9297C"/>
    <w:rsid w:val="00C92FE0"/>
    <w:rsid w:val="00C9361E"/>
    <w:rsid w:val="00C9538D"/>
    <w:rsid w:val="00C961E8"/>
    <w:rsid w:val="00C967A3"/>
    <w:rsid w:val="00C96AB8"/>
    <w:rsid w:val="00CA00C0"/>
    <w:rsid w:val="00CA190D"/>
    <w:rsid w:val="00CA1C08"/>
    <w:rsid w:val="00CA1C79"/>
    <w:rsid w:val="00CA30DB"/>
    <w:rsid w:val="00CA3159"/>
    <w:rsid w:val="00CA466A"/>
    <w:rsid w:val="00CA491B"/>
    <w:rsid w:val="00CA6D58"/>
    <w:rsid w:val="00CA6FDA"/>
    <w:rsid w:val="00CA764C"/>
    <w:rsid w:val="00CA7E48"/>
    <w:rsid w:val="00CB2134"/>
    <w:rsid w:val="00CB37B0"/>
    <w:rsid w:val="00CB3B6F"/>
    <w:rsid w:val="00CB3D57"/>
    <w:rsid w:val="00CB427A"/>
    <w:rsid w:val="00CB4843"/>
    <w:rsid w:val="00CB72F4"/>
    <w:rsid w:val="00CC0C5F"/>
    <w:rsid w:val="00CC1C06"/>
    <w:rsid w:val="00CC24B0"/>
    <w:rsid w:val="00CC2788"/>
    <w:rsid w:val="00CC29A7"/>
    <w:rsid w:val="00CC2F3D"/>
    <w:rsid w:val="00CC5FF3"/>
    <w:rsid w:val="00CD3D10"/>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4"/>
    <w:rsid w:val="00CF7B6B"/>
    <w:rsid w:val="00D0069F"/>
    <w:rsid w:val="00D00804"/>
    <w:rsid w:val="00D01094"/>
    <w:rsid w:val="00D01EA5"/>
    <w:rsid w:val="00D02978"/>
    <w:rsid w:val="00D031F5"/>
    <w:rsid w:val="00D03A57"/>
    <w:rsid w:val="00D042BB"/>
    <w:rsid w:val="00D06321"/>
    <w:rsid w:val="00D0642F"/>
    <w:rsid w:val="00D06CA0"/>
    <w:rsid w:val="00D06DB7"/>
    <w:rsid w:val="00D07114"/>
    <w:rsid w:val="00D07E06"/>
    <w:rsid w:val="00D108E6"/>
    <w:rsid w:val="00D11ED7"/>
    <w:rsid w:val="00D123AA"/>
    <w:rsid w:val="00D12F56"/>
    <w:rsid w:val="00D1312A"/>
    <w:rsid w:val="00D13159"/>
    <w:rsid w:val="00D13814"/>
    <w:rsid w:val="00D142B9"/>
    <w:rsid w:val="00D14390"/>
    <w:rsid w:val="00D14BA9"/>
    <w:rsid w:val="00D1619B"/>
    <w:rsid w:val="00D1774D"/>
    <w:rsid w:val="00D17789"/>
    <w:rsid w:val="00D20014"/>
    <w:rsid w:val="00D21565"/>
    <w:rsid w:val="00D2737E"/>
    <w:rsid w:val="00D274A9"/>
    <w:rsid w:val="00D30750"/>
    <w:rsid w:val="00D32644"/>
    <w:rsid w:val="00D3357A"/>
    <w:rsid w:val="00D33619"/>
    <w:rsid w:val="00D33A8F"/>
    <w:rsid w:val="00D36994"/>
    <w:rsid w:val="00D40C02"/>
    <w:rsid w:val="00D427A6"/>
    <w:rsid w:val="00D42AFE"/>
    <w:rsid w:val="00D45390"/>
    <w:rsid w:val="00D46323"/>
    <w:rsid w:val="00D47571"/>
    <w:rsid w:val="00D475A2"/>
    <w:rsid w:val="00D47600"/>
    <w:rsid w:val="00D5015D"/>
    <w:rsid w:val="00D52355"/>
    <w:rsid w:val="00D52AC7"/>
    <w:rsid w:val="00D52F52"/>
    <w:rsid w:val="00D53360"/>
    <w:rsid w:val="00D54CA9"/>
    <w:rsid w:val="00D55EA9"/>
    <w:rsid w:val="00D563D9"/>
    <w:rsid w:val="00D60E55"/>
    <w:rsid w:val="00D6188C"/>
    <w:rsid w:val="00D61959"/>
    <w:rsid w:val="00D6340F"/>
    <w:rsid w:val="00D63705"/>
    <w:rsid w:val="00D64BDF"/>
    <w:rsid w:val="00D655C8"/>
    <w:rsid w:val="00D6781D"/>
    <w:rsid w:val="00D67D98"/>
    <w:rsid w:val="00D7257A"/>
    <w:rsid w:val="00D7278B"/>
    <w:rsid w:val="00D72D16"/>
    <w:rsid w:val="00D7412C"/>
    <w:rsid w:val="00D74E8F"/>
    <w:rsid w:val="00D75521"/>
    <w:rsid w:val="00D75839"/>
    <w:rsid w:val="00D75E6E"/>
    <w:rsid w:val="00D77722"/>
    <w:rsid w:val="00D8073B"/>
    <w:rsid w:val="00D8195B"/>
    <w:rsid w:val="00D8242E"/>
    <w:rsid w:val="00D83503"/>
    <w:rsid w:val="00D83CFB"/>
    <w:rsid w:val="00D84724"/>
    <w:rsid w:val="00D8554E"/>
    <w:rsid w:val="00D8619F"/>
    <w:rsid w:val="00D86764"/>
    <w:rsid w:val="00D878E0"/>
    <w:rsid w:val="00D91271"/>
    <w:rsid w:val="00D91F4E"/>
    <w:rsid w:val="00D93AF6"/>
    <w:rsid w:val="00D93F28"/>
    <w:rsid w:val="00D95C7F"/>
    <w:rsid w:val="00D969C9"/>
    <w:rsid w:val="00D97D55"/>
    <w:rsid w:val="00DA0DAE"/>
    <w:rsid w:val="00DA1A98"/>
    <w:rsid w:val="00DA2E2B"/>
    <w:rsid w:val="00DA3DE4"/>
    <w:rsid w:val="00DA3E66"/>
    <w:rsid w:val="00DA69DE"/>
    <w:rsid w:val="00DB03E3"/>
    <w:rsid w:val="00DB1083"/>
    <w:rsid w:val="00DB1F2D"/>
    <w:rsid w:val="00DB322C"/>
    <w:rsid w:val="00DB5C0A"/>
    <w:rsid w:val="00DB6DAF"/>
    <w:rsid w:val="00DB7A13"/>
    <w:rsid w:val="00DC0AF1"/>
    <w:rsid w:val="00DC20B8"/>
    <w:rsid w:val="00DC2393"/>
    <w:rsid w:val="00DC2414"/>
    <w:rsid w:val="00DC3656"/>
    <w:rsid w:val="00DC588B"/>
    <w:rsid w:val="00DC64BF"/>
    <w:rsid w:val="00DD13E2"/>
    <w:rsid w:val="00DD2FA4"/>
    <w:rsid w:val="00DD7977"/>
    <w:rsid w:val="00DE16E9"/>
    <w:rsid w:val="00DE34FF"/>
    <w:rsid w:val="00DE3D0B"/>
    <w:rsid w:val="00DF003C"/>
    <w:rsid w:val="00DF00D4"/>
    <w:rsid w:val="00DF0B14"/>
    <w:rsid w:val="00DF123A"/>
    <w:rsid w:val="00DF270F"/>
    <w:rsid w:val="00DF4501"/>
    <w:rsid w:val="00DF7233"/>
    <w:rsid w:val="00DF78AE"/>
    <w:rsid w:val="00E00F1B"/>
    <w:rsid w:val="00E033F2"/>
    <w:rsid w:val="00E0462A"/>
    <w:rsid w:val="00E04F5E"/>
    <w:rsid w:val="00E05674"/>
    <w:rsid w:val="00E05B16"/>
    <w:rsid w:val="00E06616"/>
    <w:rsid w:val="00E076F8"/>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40F9"/>
    <w:rsid w:val="00E46F42"/>
    <w:rsid w:val="00E47558"/>
    <w:rsid w:val="00E51EF9"/>
    <w:rsid w:val="00E52087"/>
    <w:rsid w:val="00E52965"/>
    <w:rsid w:val="00E53400"/>
    <w:rsid w:val="00E54816"/>
    <w:rsid w:val="00E5512E"/>
    <w:rsid w:val="00E557B9"/>
    <w:rsid w:val="00E55E60"/>
    <w:rsid w:val="00E56594"/>
    <w:rsid w:val="00E56CEA"/>
    <w:rsid w:val="00E573D3"/>
    <w:rsid w:val="00E578DF"/>
    <w:rsid w:val="00E57D18"/>
    <w:rsid w:val="00E60591"/>
    <w:rsid w:val="00E605C2"/>
    <w:rsid w:val="00E60761"/>
    <w:rsid w:val="00E6129C"/>
    <w:rsid w:val="00E62340"/>
    <w:rsid w:val="00E644A0"/>
    <w:rsid w:val="00E662D7"/>
    <w:rsid w:val="00E67395"/>
    <w:rsid w:val="00E67549"/>
    <w:rsid w:val="00E67670"/>
    <w:rsid w:val="00E71757"/>
    <w:rsid w:val="00E7206B"/>
    <w:rsid w:val="00E72707"/>
    <w:rsid w:val="00E72AE3"/>
    <w:rsid w:val="00E7349C"/>
    <w:rsid w:val="00E73B51"/>
    <w:rsid w:val="00E74097"/>
    <w:rsid w:val="00E75790"/>
    <w:rsid w:val="00E80180"/>
    <w:rsid w:val="00E80FF6"/>
    <w:rsid w:val="00E8129E"/>
    <w:rsid w:val="00E814CD"/>
    <w:rsid w:val="00E81A2B"/>
    <w:rsid w:val="00E81C84"/>
    <w:rsid w:val="00E81DE2"/>
    <w:rsid w:val="00E81E42"/>
    <w:rsid w:val="00E82187"/>
    <w:rsid w:val="00E82CEC"/>
    <w:rsid w:val="00E831B6"/>
    <w:rsid w:val="00E848DB"/>
    <w:rsid w:val="00E84951"/>
    <w:rsid w:val="00E86D59"/>
    <w:rsid w:val="00E87407"/>
    <w:rsid w:val="00E91243"/>
    <w:rsid w:val="00E91D48"/>
    <w:rsid w:val="00E93E68"/>
    <w:rsid w:val="00E93F1C"/>
    <w:rsid w:val="00E944BC"/>
    <w:rsid w:val="00E97676"/>
    <w:rsid w:val="00EA0A48"/>
    <w:rsid w:val="00EA1CE1"/>
    <w:rsid w:val="00EA1F89"/>
    <w:rsid w:val="00EA2C4D"/>
    <w:rsid w:val="00EA5439"/>
    <w:rsid w:val="00EA6B48"/>
    <w:rsid w:val="00EA6C75"/>
    <w:rsid w:val="00EA72C0"/>
    <w:rsid w:val="00EA790B"/>
    <w:rsid w:val="00EB008E"/>
    <w:rsid w:val="00EB08A0"/>
    <w:rsid w:val="00EB117B"/>
    <w:rsid w:val="00EB2E85"/>
    <w:rsid w:val="00EB341A"/>
    <w:rsid w:val="00EB4095"/>
    <w:rsid w:val="00EB40D6"/>
    <w:rsid w:val="00EB49F7"/>
    <w:rsid w:val="00EB4D2A"/>
    <w:rsid w:val="00EB5F75"/>
    <w:rsid w:val="00EB685E"/>
    <w:rsid w:val="00EB7852"/>
    <w:rsid w:val="00EB79CD"/>
    <w:rsid w:val="00EC060D"/>
    <w:rsid w:val="00EC2525"/>
    <w:rsid w:val="00ED50C1"/>
    <w:rsid w:val="00ED5630"/>
    <w:rsid w:val="00EE066D"/>
    <w:rsid w:val="00EE0713"/>
    <w:rsid w:val="00EE07A6"/>
    <w:rsid w:val="00EE0F2E"/>
    <w:rsid w:val="00EE2A41"/>
    <w:rsid w:val="00EE3337"/>
    <w:rsid w:val="00EE338E"/>
    <w:rsid w:val="00EE4E10"/>
    <w:rsid w:val="00EE520C"/>
    <w:rsid w:val="00EE525B"/>
    <w:rsid w:val="00EE633C"/>
    <w:rsid w:val="00EE6964"/>
    <w:rsid w:val="00EE7CB5"/>
    <w:rsid w:val="00EF09FB"/>
    <w:rsid w:val="00EF0CFD"/>
    <w:rsid w:val="00EF0DE2"/>
    <w:rsid w:val="00EF1A3A"/>
    <w:rsid w:val="00EF28A1"/>
    <w:rsid w:val="00EF4DFA"/>
    <w:rsid w:val="00EF5251"/>
    <w:rsid w:val="00EF5D1D"/>
    <w:rsid w:val="00EF5F08"/>
    <w:rsid w:val="00EF6A92"/>
    <w:rsid w:val="00EF6ACA"/>
    <w:rsid w:val="00EF7A07"/>
    <w:rsid w:val="00F00ACE"/>
    <w:rsid w:val="00F02923"/>
    <w:rsid w:val="00F0304F"/>
    <w:rsid w:val="00F0351B"/>
    <w:rsid w:val="00F04089"/>
    <w:rsid w:val="00F05B66"/>
    <w:rsid w:val="00F06275"/>
    <w:rsid w:val="00F06472"/>
    <w:rsid w:val="00F07362"/>
    <w:rsid w:val="00F10645"/>
    <w:rsid w:val="00F10D4E"/>
    <w:rsid w:val="00F1169F"/>
    <w:rsid w:val="00F11738"/>
    <w:rsid w:val="00F123EC"/>
    <w:rsid w:val="00F135A7"/>
    <w:rsid w:val="00F13941"/>
    <w:rsid w:val="00F15FB1"/>
    <w:rsid w:val="00F16331"/>
    <w:rsid w:val="00F2174C"/>
    <w:rsid w:val="00F22566"/>
    <w:rsid w:val="00F2277B"/>
    <w:rsid w:val="00F22963"/>
    <w:rsid w:val="00F2436E"/>
    <w:rsid w:val="00F310D2"/>
    <w:rsid w:val="00F31705"/>
    <w:rsid w:val="00F34D71"/>
    <w:rsid w:val="00F35C78"/>
    <w:rsid w:val="00F378B2"/>
    <w:rsid w:val="00F403EA"/>
    <w:rsid w:val="00F40B51"/>
    <w:rsid w:val="00F40E4D"/>
    <w:rsid w:val="00F40FD8"/>
    <w:rsid w:val="00F417E1"/>
    <w:rsid w:val="00F42499"/>
    <w:rsid w:val="00F42753"/>
    <w:rsid w:val="00F438B7"/>
    <w:rsid w:val="00F46CE7"/>
    <w:rsid w:val="00F50421"/>
    <w:rsid w:val="00F510DB"/>
    <w:rsid w:val="00F5260F"/>
    <w:rsid w:val="00F528A5"/>
    <w:rsid w:val="00F546CD"/>
    <w:rsid w:val="00F604E0"/>
    <w:rsid w:val="00F616F8"/>
    <w:rsid w:val="00F6442C"/>
    <w:rsid w:val="00F64A83"/>
    <w:rsid w:val="00F6501E"/>
    <w:rsid w:val="00F65933"/>
    <w:rsid w:val="00F70615"/>
    <w:rsid w:val="00F70661"/>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38B8"/>
    <w:rsid w:val="00F952BF"/>
    <w:rsid w:val="00F95515"/>
    <w:rsid w:val="00F9597E"/>
    <w:rsid w:val="00F96CD2"/>
    <w:rsid w:val="00F974AA"/>
    <w:rsid w:val="00FA103A"/>
    <w:rsid w:val="00FA2545"/>
    <w:rsid w:val="00FA2729"/>
    <w:rsid w:val="00FA7CFC"/>
    <w:rsid w:val="00FB03BA"/>
    <w:rsid w:val="00FB097C"/>
    <w:rsid w:val="00FB21C2"/>
    <w:rsid w:val="00FB4AAD"/>
    <w:rsid w:val="00FB4E3D"/>
    <w:rsid w:val="00FB4E5F"/>
    <w:rsid w:val="00FB5A22"/>
    <w:rsid w:val="00FB5F2A"/>
    <w:rsid w:val="00FC1407"/>
    <w:rsid w:val="00FC22E1"/>
    <w:rsid w:val="00FC2C8C"/>
    <w:rsid w:val="00FC4F9B"/>
    <w:rsid w:val="00FC5068"/>
    <w:rsid w:val="00FC59F0"/>
    <w:rsid w:val="00FD21A8"/>
    <w:rsid w:val="00FD4599"/>
    <w:rsid w:val="00FD4784"/>
    <w:rsid w:val="00FD4FE7"/>
    <w:rsid w:val="00FD65FE"/>
    <w:rsid w:val="00FD71F6"/>
    <w:rsid w:val="00FD725C"/>
    <w:rsid w:val="00FE0FAF"/>
    <w:rsid w:val="00FE297A"/>
    <w:rsid w:val="00FE35B1"/>
    <w:rsid w:val="00FE3C36"/>
    <w:rsid w:val="00FE427F"/>
    <w:rsid w:val="00FE72EA"/>
    <w:rsid w:val="00FF0072"/>
    <w:rsid w:val="00FF0402"/>
    <w:rsid w:val="00FF093E"/>
    <w:rsid w:val="00FF1A49"/>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qFormat/>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qFormat/>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 w:type="paragraph" w:styleId="Cita">
    <w:name w:val="Quote"/>
    <w:basedOn w:val="Normal"/>
    <w:next w:val="Normal"/>
    <w:link w:val="CitaCar"/>
    <w:uiPriority w:val="29"/>
    <w:qFormat/>
    <w:rsid w:val="00195205"/>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95205"/>
    <w:rPr>
      <w:i/>
      <w:iCs/>
      <w:color w:val="404040" w:themeColor="text1" w:themeTint="BF"/>
      <w:kern w:val="2"/>
      <w14:ligatures w14:val="standardContextual"/>
    </w:rPr>
  </w:style>
  <w:style w:type="character" w:styleId="nfasisintenso">
    <w:name w:val="Intense Emphasis"/>
    <w:basedOn w:val="Fuentedeprrafopredeter"/>
    <w:uiPriority w:val="21"/>
    <w:qFormat/>
    <w:rsid w:val="00195205"/>
    <w:rPr>
      <w:i/>
      <w:iCs/>
      <w:color w:val="2E74B5" w:themeColor="accent1" w:themeShade="BF"/>
    </w:rPr>
  </w:style>
  <w:style w:type="paragraph" w:styleId="Citadestacada">
    <w:name w:val="Intense Quote"/>
    <w:basedOn w:val="Normal"/>
    <w:next w:val="Normal"/>
    <w:link w:val="CitadestacadaCar"/>
    <w:uiPriority w:val="30"/>
    <w:qFormat/>
    <w:rsid w:val="0019520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95205"/>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95205"/>
    <w:rPr>
      <w:b/>
      <w:bCs/>
      <w:smallCaps/>
      <w:color w:val="2E74B5" w:themeColor="accent1" w:themeShade="BF"/>
      <w:spacing w:val="5"/>
    </w:rPr>
  </w:style>
  <w:style w:type="numbering" w:customStyle="1" w:styleId="Listaactual1">
    <w:name w:val="Lista actual1"/>
    <w:uiPriority w:val="99"/>
    <w:rsid w:val="00B93979"/>
  </w:style>
  <w:style w:type="character" w:customStyle="1" w:styleId="TextonotaalfinalCar">
    <w:name w:val="Texto nota al final Car"/>
    <w:basedOn w:val="Fuentedeprrafopredeter"/>
    <w:link w:val="Textonotaalfinal"/>
    <w:uiPriority w:val="99"/>
    <w:semiHidden/>
    <w:rsid w:val="00B93979"/>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B93979"/>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B93979"/>
    <w:rPr>
      <w:sz w:val="20"/>
      <w:szCs w:val="20"/>
    </w:rPr>
  </w:style>
  <w:style w:type="character" w:customStyle="1" w:styleId="TextonotaalfinalCar1">
    <w:name w:val="Texto nota al final Car1"/>
    <w:basedOn w:val="Fuentedeprrafopredeter"/>
    <w:uiPriority w:val="99"/>
    <w:semiHidden/>
    <w:rsid w:val="00B93979"/>
    <w:rPr>
      <w:rFonts w:ascii="Calibri" w:eastAsia="Calibri" w:hAnsi="Calibri" w:cs="Calibri"/>
      <w:sz w:val="20"/>
      <w:szCs w:val="20"/>
      <w:lang w:val="es-ES_tradnl" w:eastAsia="es-MX"/>
    </w:rPr>
  </w:style>
  <w:style w:type="character" w:customStyle="1" w:styleId="il">
    <w:name w:val="il"/>
    <w:basedOn w:val="Fuentedeprrafopredeter"/>
    <w:rsid w:val="00B93979"/>
  </w:style>
  <w:style w:type="character" w:customStyle="1" w:styleId="notranslate">
    <w:name w:val="notranslate"/>
    <w:basedOn w:val="Fuentedeprrafopredeter"/>
    <w:rsid w:val="00B93979"/>
  </w:style>
  <w:style w:type="paragraph" w:customStyle="1" w:styleId="Body1">
    <w:name w:val="Body 1"/>
    <w:rsid w:val="00B93979"/>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B93979"/>
  </w:style>
  <w:style w:type="character" w:customStyle="1" w:styleId="red">
    <w:name w:val="red"/>
    <w:basedOn w:val="Fuentedeprrafopredeter"/>
    <w:rsid w:val="00B93979"/>
  </w:style>
  <w:style w:type="paragraph" w:customStyle="1" w:styleId="francesa">
    <w:name w:val="francesa"/>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93979"/>
    <w:pPr>
      <w:spacing w:line="221" w:lineRule="atLeast"/>
    </w:pPr>
    <w:rPr>
      <w:color w:val="auto"/>
    </w:rPr>
  </w:style>
  <w:style w:type="paragraph" w:customStyle="1" w:styleId="j2">
    <w:name w:val="j2"/>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B93979"/>
  </w:style>
  <w:style w:type="paragraph" w:customStyle="1" w:styleId="Citaalpie">
    <w:name w:val="Cita al pie"/>
    <w:basedOn w:val="Normal"/>
    <w:next w:val="Normal"/>
    <w:qFormat/>
    <w:rsid w:val="00B93979"/>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B93979"/>
    <w:pPr>
      <w:numPr>
        <w:numId w:val="14"/>
      </w:numPr>
    </w:pPr>
  </w:style>
  <w:style w:type="numbering" w:customStyle="1" w:styleId="Listaactual3">
    <w:name w:val="Lista actual3"/>
    <w:uiPriority w:val="99"/>
    <w:rsid w:val="00B93979"/>
    <w:pPr>
      <w:numPr>
        <w:numId w:val="15"/>
      </w:numPr>
    </w:pPr>
  </w:style>
  <w:style w:type="numbering" w:customStyle="1" w:styleId="Listaactual4">
    <w:name w:val="Lista actual4"/>
    <w:uiPriority w:val="99"/>
    <w:rsid w:val="00B93979"/>
    <w:pPr>
      <w:numPr>
        <w:numId w:val="16"/>
      </w:numPr>
    </w:pPr>
  </w:style>
  <w:style w:type="numbering" w:customStyle="1" w:styleId="Listaactual5">
    <w:name w:val="Lista actual5"/>
    <w:uiPriority w:val="99"/>
    <w:rsid w:val="00B93979"/>
    <w:pPr>
      <w:numPr>
        <w:numId w:val="17"/>
      </w:numPr>
    </w:pPr>
  </w:style>
  <w:style w:type="numbering" w:customStyle="1" w:styleId="Listaactual6">
    <w:name w:val="Lista actual6"/>
    <w:uiPriority w:val="99"/>
    <w:rsid w:val="00B93979"/>
    <w:pPr>
      <w:numPr>
        <w:numId w:val="18"/>
      </w:numPr>
    </w:pPr>
  </w:style>
  <w:style w:type="numbering" w:customStyle="1" w:styleId="Listaactual7">
    <w:name w:val="Lista actual7"/>
    <w:uiPriority w:val="99"/>
    <w:rsid w:val="00B93979"/>
    <w:pPr>
      <w:numPr>
        <w:numId w:val="19"/>
      </w:numPr>
    </w:pPr>
  </w:style>
  <w:style w:type="numbering" w:customStyle="1" w:styleId="Listaactual8">
    <w:name w:val="Lista actual8"/>
    <w:uiPriority w:val="99"/>
    <w:rsid w:val="00B93979"/>
    <w:pPr>
      <w:numPr>
        <w:numId w:val="20"/>
      </w:numPr>
    </w:pPr>
  </w:style>
  <w:style w:type="numbering" w:customStyle="1" w:styleId="Listaactual9">
    <w:name w:val="Lista actual9"/>
    <w:uiPriority w:val="99"/>
    <w:rsid w:val="00B93979"/>
    <w:pPr>
      <w:numPr>
        <w:numId w:val="21"/>
      </w:numPr>
    </w:pPr>
  </w:style>
  <w:style w:type="numbering" w:customStyle="1" w:styleId="Listaactual10">
    <w:name w:val="Lista actual10"/>
    <w:uiPriority w:val="99"/>
    <w:rsid w:val="00B93979"/>
    <w:pPr>
      <w:numPr>
        <w:numId w:val="22"/>
      </w:numPr>
    </w:pPr>
  </w:style>
  <w:style w:type="numbering" w:customStyle="1" w:styleId="Listaactual11">
    <w:name w:val="Lista actual11"/>
    <w:uiPriority w:val="99"/>
    <w:rsid w:val="00B93979"/>
    <w:pPr>
      <w:numPr>
        <w:numId w:val="23"/>
      </w:numPr>
    </w:pPr>
  </w:style>
  <w:style w:type="numbering" w:customStyle="1" w:styleId="Listaactual12">
    <w:name w:val="Lista actual12"/>
    <w:uiPriority w:val="99"/>
    <w:rsid w:val="00B93979"/>
    <w:pPr>
      <w:numPr>
        <w:numId w:val="24"/>
      </w:numPr>
    </w:pPr>
  </w:style>
  <w:style w:type="numbering" w:customStyle="1" w:styleId="Listaactual13">
    <w:name w:val="Lista actual13"/>
    <w:uiPriority w:val="99"/>
    <w:rsid w:val="00B93979"/>
    <w:pPr>
      <w:numPr>
        <w:numId w:val="25"/>
      </w:numPr>
    </w:pPr>
  </w:style>
  <w:style w:type="numbering" w:customStyle="1" w:styleId="Listaactual14">
    <w:name w:val="Lista actual14"/>
    <w:uiPriority w:val="99"/>
    <w:rsid w:val="00B93979"/>
    <w:pPr>
      <w:numPr>
        <w:numId w:val="26"/>
      </w:numPr>
    </w:pPr>
  </w:style>
  <w:style w:type="numbering" w:customStyle="1" w:styleId="Listaactual15">
    <w:name w:val="Lista actual15"/>
    <w:uiPriority w:val="99"/>
    <w:rsid w:val="00B93979"/>
    <w:pPr>
      <w:numPr>
        <w:numId w:val="27"/>
      </w:numPr>
    </w:pPr>
  </w:style>
  <w:style w:type="numbering" w:customStyle="1" w:styleId="Listaactual16">
    <w:name w:val="Lista actual16"/>
    <w:uiPriority w:val="99"/>
    <w:rsid w:val="00B93979"/>
    <w:pPr>
      <w:numPr>
        <w:numId w:val="28"/>
      </w:numPr>
    </w:pPr>
  </w:style>
  <w:style w:type="numbering" w:customStyle="1" w:styleId="Listaactual17">
    <w:name w:val="Lista actual17"/>
    <w:uiPriority w:val="99"/>
    <w:rsid w:val="00B93979"/>
    <w:pPr>
      <w:numPr>
        <w:numId w:val="29"/>
      </w:numPr>
    </w:pPr>
  </w:style>
  <w:style w:type="paragraph" w:customStyle="1" w:styleId="fundamentos">
    <w:name w:val="fundamentos"/>
    <w:basedOn w:val="Sinespaciado"/>
    <w:link w:val="fundamentosCar"/>
    <w:qFormat/>
    <w:rsid w:val="00B93979"/>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
    <w:rsid w:val="00B93979"/>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B93979"/>
  </w:style>
  <w:style w:type="numbering" w:customStyle="1" w:styleId="Listaactual19">
    <w:name w:val="Lista actual19"/>
    <w:uiPriority w:val="99"/>
    <w:rsid w:val="00B93979"/>
    <w:pPr>
      <w:numPr>
        <w:numId w:val="30"/>
      </w:numPr>
    </w:pPr>
  </w:style>
  <w:style w:type="numbering" w:customStyle="1" w:styleId="Listaactual20">
    <w:name w:val="Lista actual20"/>
    <w:uiPriority w:val="99"/>
    <w:rsid w:val="00B93979"/>
    <w:pPr>
      <w:numPr>
        <w:numId w:val="31"/>
      </w:numPr>
    </w:pPr>
  </w:style>
  <w:style w:type="numbering" w:customStyle="1" w:styleId="Listaactual21">
    <w:name w:val="Lista actual21"/>
    <w:uiPriority w:val="99"/>
    <w:rsid w:val="00B93979"/>
  </w:style>
  <w:style w:type="numbering" w:customStyle="1" w:styleId="Listaactual22">
    <w:name w:val="Lista actual22"/>
    <w:uiPriority w:val="99"/>
    <w:rsid w:val="00B93979"/>
    <w:pPr>
      <w:numPr>
        <w:numId w:val="33"/>
      </w:numPr>
    </w:pPr>
  </w:style>
  <w:style w:type="numbering" w:customStyle="1" w:styleId="Listaactual23">
    <w:name w:val="Lista actual23"/>
    <w:uiPriority w:val="99"/>
    <w:rsid w:val="00B93979"/>
    <w:pPr>
      <w:numPr>
        <w:numId w:val="34"/>
      </w:numPr>
    </w:pPr>
  </w:style>
  <w:style w:type="numbering" w:customStyle="1" w:styleId="Listaactual24">
    <w:name w:val="Lista actual24"/>
    <w:uiPriority w:val="99"/>
    <w:rsid w:val="00B93979"/>
    <w:pPr>
      <w:numPr>
        <w:numId w:val="35"/>
      </w:numPr>
    </w:pPr>
  </w:style>
  <w:style w:type="numbering" w:customStyle="1" w:styleId="Listaactual25">
    <w:name w:val="Lista actual25"/>
    <w:uiPriority w:val="99"/>
    <w:rsid w:val="00B93979"/>
    <w:pPr>
      <w:numPr>
        <w:numId w:val="36"/>
      </w:numPr>
    </w:pPr>
  </w:style>
  <w:style w:type="numbering" w:customStyle="1" w:styleId="Listaactual26">
    <w:name w:val="Lista actual26"/>
    <w:uiPriority w:val="99"/>
    <w:rsid w:val="00B93979"/>
    <w:pPr>
      <w:numPr>
        <w:numId w:val="37"/>
      </w:numPr>
    </w:pPr>
  </w:style>
  <w:style w:type="numbering" w:customStyle="1" w:styleId="Listaactual31">
    <w:name w:val="Lista actual31"/>
    <w:uiPriority w:val="99"/>
    <w:rsid w:val="00B93979"/>
    <w:pPr>
      <w:numPr>
        <w:numId w:val="38"/>
      </w:numPr>
    </w:pPr>
  </w:style>
  <w:style w:type="paragraph" w:customStyle="1" w:styleId="p1">
    <w:name w:val="p1"/>
    <w:basedOn w:val="Normal"/>
    <w:rsid w:val="00B93979"/>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B93979"/>
    <w:rPr>
      <w:rFonts w:ascii="Helvetica" w:hAnsi="Helvetica" w:hint="default"/>
      <w:b w:val="0"/>
      <w:bCs w:val="0"/>
      <w:i w:val="0"/>
      <w:iCs w:val="0"/>
      <w:sz w:val="18"/>
      <w:szCs w:val="18"/>
    </w:rPr>
  </w:style>
  <w:style w:type="numbering" w:customStyle="1" w:styleId="Listaactual27">
    <w:name w:val="Lista actual27"/>
    <w:uiPriority w:val="99"/>
    <w:rsid w:val="00B93979"/>
    <w:pPr>
      <w:numPr>
        <w:numId w:val="39"/>
      </w:numPr>
    </w:pPr>
  </w:style>
  <w:style w:type="table" w:customStyle="1" w:styleId="Tablaconcuadrcula11">
    <w:name w:val="Tabla con cuadrícula11"/>
    <w:basedOn w:val="Tablanormal"/>
    <w:next w:val="Tablaconcuadrcula"/>
    <w:uiPriority w:val="39"/>
    <w:rsid w:val="00B93979"/>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B93979"/>
    <w:pPr>
      <w:numPr>
        <w:numId w:val="13"/>
      </w:numPr>
    </w:pPr>
  </w:style>
  <w:style w:type="numbering" w:customStyle="1" w:styleId="Listaactual81">
    <w:name w:val="Lista actual81"/>
    <w:uiPriority w:val="99"/>
    <w:rsid w:val="00B93979"/>
    <w:pPr>
      <w:numPr>
        <w:numId w:val="40"/>
      </w:numPr>
    </w:pPr>
  </w:style>
  <w:style w:type="numbering" w:customStyle="1" w:styleId="Listaactual91">
    <w:name w:val="Lista actual91"/>
    <w:uiPriority w:val="99"/>
    <w:rsid w:val="00B93979"/>
    <w:pPr>
      <w:numPr>
        <w:numId w:val="41"/>
      </w:numPr>
    </w:pPr>
  </w:style>
  <w:style w:type="numbering" w:customStyle="1" w:styleId="Sinlista11">
    <w:name w:val="Sin lista11"/>
    <w:next w:val="Sinlista"/>
    <w:uiPriority w:val="99"/>
    <w:semiHidden/>
    <w:unhideWhenUsed/>
    <w:rsid w:val="00B93979"/>
  </w:style>
  <w:style w:type="numbering" w:customStyle="1" w:styleId="Listaactual111">
    <w:name w:val="Lista actual111"/>
    <w:uiPriority w:val="99"/>
    <w:rsid w:val="00B93979"/>
    <w:pPr>
      <w:numPr>
        <w:numId w:val="42"/>
      </w:numPr>
    </w:pPr>
  </w:style>
  <w:style w:type="numbering" w:customStyle="1" w:styleId="Listaactual211">
    <w:name w:val="Lista actual211"/>
    <w:uiPriority w:val="99"/>
    <w:rsid w:val="00B93979"/>
    <w:pPr>
      <w:numPr>
        <w:numId w:val="43"/>
      </w:numPr>
    </w:pPr>
  </w:style>
  <w:style w:type="paragraph" w:customStyle="1" w:styleId="NormalINFOEM">
    <w:name w:val="Normal INFOEM"/>
    <w:basedOn w:val="Normal"/>
    <w:link w:val="NormalINFOEMCar"/>
    <w:qFormat/>
    <w:rsid w:val="00B93979"/>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B93979"/>
    <w:rPr>
      <w:rFonts w:ascii="Palatino Linotype" w:eastAsia="Calibri" w:hAnsi="Palatino Linotype" w:cs="Calibri"/>
      <w:sz w:val="24"/>
      <w:lang w:val="es-ES_tradnl" w:eastAsia="es-MX"/>
    </w:rPr>
  </w:style>
  <w:style w:type="numbering" w:customStyle="1" w:styleId="Listaactual101">
    <w:name w:val="Lista actual101"/>
    <w:uiPriority w:val="99"/>
    <w:rsid w:val="00B93979"/>
    <w:pPr>
      <w:numPr>
        <w:numId w:val="44"/>
      </w:numPr>
    </w:pPr>
  </w:style>
  <w:style w:type="numbering" w:customStyle="1" w:styleId="Listaactual121">
    <w:name w:val="Lista actual121"/>
    <w:uiPriority w:val="99"/>
    <w:rsid w:val="00B93979"/>
    <w:pPr>
      <w:numPr>
        <w:numId w:val="45"/>
      </w:numPr>
    </w:pPr>
  </w:style>
  <w:style w:type="numbering" w:customStyle="1" w:styleId="Listaactual131">
    <w:name w:val="Lista actual131"/>
    <w:uiPriority w:val="99"/>
    <w:rsid w:val="00B93979"/>
    <w:pPr>
      <w:numPr>
        <w:numId w:val="46"/>
      </w:numPr>
    </w:pPr>
  </w:style>
  <w:style w:type="numbering" w:customStyle="1" w:styleId="Listaactual221">
    <w:name w:val="Lista actual221"/>
    <w:uiPriority w:val="99"/>
    <w:rsid w:val="00B93979"/>
    <w:pPr>
      <w:numPr>
        <w:numId w:val="47"/>
      </w:numPr>
    </w:pPr>
  </w:style>
  <w:style w:type="numbering" w:customStyle="1" w:styleId="Listaactual311">
    <w:name w:val="Lista actual311"/>
    <w:uiPriority w:val="99"/>
    <w:rsid w:val="00B93979"/>
    <w:pPr>
      <w:numPr>
        <w:numId w:val="32"/>
      </w:numPr>
    </w:pPr>
  </w:style>
  <w:style w:type="numbering" w:customStyle="1" w:styleId="Listaactual41">
    <w:name w:val="Lista actual41"/>
    <w:uiPriority w:val="99"/>
    <w:rsid w:val="00B93979"/>
    <w:pPr>
      <w:numPr>
        <w:numId w:val="48"/>
      </w:numPr>
    </w:pPr>
  </w:style>
  <w:style w:type="numbering" w:customStyle="1" w:styleId="Listaactual51">
    <w:name w:val="Lista actual51"/>
    <w:uiPriority w:val="99"/>
    <w:rsid w:val="00B93979"/>
    <w:pPr>
      <w:numPr>
        <w:numId w:val="49"/>
      </w:numPr>
    </w:pPr>
  </w:style>
  <w:style w:type="numbering" w:customStyle="1" w:styleId="Listaactual61">
    <w:name w:val="Lista actual61"/>
    <w:uiPriority w:val="99"/>
    <w:rsid w:val="00B93979"/>
    <w:pPr>
      <w:numPr>
        <w:numId w:val="50"/>
      </w:numPr>
    </w:pPr>
  </w:style>
  <w:style w:type="numbering" w:customStyle="1" w:styleId="Listaactual71">
    <w:name w:val="Lista actual71"/>
    <w:uiPriority w:val="99"/>
    <w:rsid w:val="00B93979"/>
    <w:pPr>
      <w:numPr>
        <w:numId w:val="51"/>
      </w:numPr>
    </w:pPr>
  </w:style>
  <w:style w:type="numbering" w:customStyle="1" w:styleId="Listaactual811">
    <w:name w:val="Lista actual811"/>
    <w:uiPriority w:val="99"/>
    <w:rsid w:val="00B93979"/>
    <w:pPr>
      <w:numPr>
        <w:numId w:val="52"/>
      </w:numPr>
    </w:pPr>
  </w:style>
  <w:style w:type="numbering" w:customStyle="1" w:styleId="Listaactual911">
    <w:name w:val="Lista actual911"/>
    <w:uiPriority w:val="99"/>
    <w:rsid w:val="00B93979"/>
    <w:pPr>
      <w:numPr>
        <w:numId w:val="53"/>
      </w:numPr>
    </w:pPr>
  </w:style>
  <w:style w:type="numbering" w:customStyle="1" w:styleId="Listaactual1011">
    <w:name w:val="Lista actual1011"/>
    <w:uiPriority w:val="99"/>
    <w:rsid w:val="00B93979"/>
    <w:pPr>
      <w:numPr>
        <w:numId w:val="54"/>
      </w:numPr>
    </w:pPr>
  </w:style>
  <w:style w:type="numbering" w:customStyle="1" w:styleId="Listaactual1111">
    <w:name w:val="Lista actual1111"/>
    <w:uiPriority w:val="99"/>
    <w:rsid w:val="00B93979"/>
    <w:pPr>
      <w:numPr>
        <w:numId w:val="55"/>
      </w:numPr>
    </w:pPr>
  </w:style>
  <w:style w:type="numbering" w:customStyle="1" w:styleId="Listaactual1211">
    <w:name w:val="Lista actual1211"/>
    <w:uiPriority w:val="99"/>
    <w:rsid w:val="00B93979"/>
    <w:pPr>
      <w:numPr>
        <w:numId w:val="56"/>
      </w:numPr>
    </w:pPr>
  </w:style>
  <w:style w:type="numbering" w:customStyle="1" w:styleId="Listaactual1311">
    <w:name w:val="Lista actual1311"/>
    <w:uiPriority w:val="99"/>
    <w:rsid w:val="00B93979"/>
    <w:pPr>
      <w:numPr>
        <w:numId w:val="57"/>
      </w:numPr>
    </w:pPr>
  </w:style>
  <w:style w:type="numbering" w:customStyle="1" w:styleId="Listaactual28">
    <w:name w:val="Lista actual28"/>
    <w:uiPriority w:val="99"/>
    <w:rsid w:val="00B93979"/>
    <w:pPr>
      <w:numPr>
        <w:numId w:val="58"/>
      </w:numPr>
    </w:pPr>
  </w:style>
  <w:style w:type="numbering" w:customStyle="1" w:styleId="Listaactual29">
    <w:name w:val="Lista actual29"/>
    <w:uiPriority w:val="99"/>
    <w:rsid w:val="00B93979"/>
    <w:pPr>
      <w:numPr>
        <w:numId w:val="59"/>
      </w:numPr>
    </w:pPr>
  </w:style>
  <w:style w:type="numbering" w:customStyle="1" w:styleId="Listaactual30">
    <w:name w:val="Lista actual30"/>
    <w:uiPriority w:val="99"/>
    <w:rsid w:val="00B93979"/>
    <w:pPr>
      <w:numPr>
        <w:numId w:val="60"/>
      </w:numPr>
    </w:pPr>
  </w:style>
  <w:style w:type="character" w:customStyle="1" w:styleId="Mencinsinresolver5">
    <w:name w:val="Mención sin resolver5"/>
    <w:basedOn w:val="Fuentedeprrafopredeter"/>
    <w:uiPriority w:val="99"/>
    <w:semiHidden/>
    <w:unhideWhenUsed/>
    <w:rsid w:val="00B93979"/>
    <w:rPr>
      <w:color w:val="605E5C"/>
      <w:shd w:val="clear" w:color="auto" w:fill="E1DFDD"/>
    </w:rPr>
  </w:style>
  <w:style w:type="numbering" w:customStyle="1" w:styleId="Listaactual32">
    <w:name w:val="Lista actual32"/>
    <w:uiPriority w:val="99"/>
    <w:rsid w:val="00B93979"/>
    <w:pPr>
      <w:numPr>
        <w:numId w:val="61"/>
      </w:numPr>
    </w:pPr>
  </w:style>
  <w:style w:type="numbering" w:customStyle="1" w:styleId="Listaactual33">
    <w:name w:val="Lista actual33"/>
    <w:uiPriority w:val="99"/>
    <w:rsid w:val="00B93979"/>
    <w:pPr>
      <w:numPr>
        <w:numId w:val="62"/>
      </w:numPr>
    </w:pPr>
  </w:style>
  <w:style w:type="numbering" w:customStyle="1" w:styleId="Listaactual34">
    <w:name w:val="Lista actual34"/>
    <w:uiPriority w:val="99"/>
    <w:rsid w:val="00B93979"/>
    <w:pPr>
      <w:numPr>
        <w:numId w:val="63"/>
      </w:numPr>
    </w:pPr>
  </w:style>
  <w:style w:type="numbering" w:customStyle="1" w:styleId="Listaactual35">
    <w:name w:val="Lista actual35"/>
    <w:uiPriority w:val="99"/>
    <w:rsid w:val="00B93979"/>
    <w:pPr>
      <w:numPr>
        <w:numId w:val="64"/>
      </w:numPr>
    </w:pPr>
  </w:style>
  <w:style w:type="numbering" w:customStyle="1" w:styleId="Listaactual36">
    <w:name w:val="Lista actual36"/>
    <w:uiPriority w:val="99"/>
    <w:rsid w:val="00B93979"/>
    <w:pPr>
      <w:numPr>
        <w:numId w:val="65"/>
      </w:numPr>
    </w:pPr>
  </w:style>
  <w:style w:type="character" w:customStyle="1" w:styleId="Mencinsinresolver6">
    <w:name w:val="Mención sin resolver6"/>
    <w:basedOn w:val="Fuentedeprrafopredeter"/>
    <w:uiPriority w:val="99"/>
    <w:semiHidden/>
    <w:unhideWhenUsed/>
    <w:rsid w:val="00B93979"/>
    <w:rPr>
      <w:color w:val="605E5C"/>
      <w:shd w:val="clear" w:color="auto" w:fill="E1DFDD"/>
    </w:rPr>
  </w:style>
  <w:style w:type="numbering" w:customStyle="1" w:styleId="Listaactual37">
    <w:name w:val="Lista actual37"/>
    <w:uiPriority w:val="99"/>
    <w:rsid w:val="00B93979"/>
    <w:pPr>
      <w:numPr>
        <w:numId w:val="66"/>
      </w:numPr>
    </w:pPr>
  </w:style>
  <w:style w:type="numbering" w:customStyle="1" w:styleId="Listaactual38">
    <w:name w:val="Lista actual38"/>
    <w:uiPriority w:val="99"/>
    <w:rsid w:val="00B93979"/>
    <w:pPr>
      <w:numPr>
        <w:numId w:val="67"/>
      </w:numPr>
    </w:pPr>
  </w:style>
  <w:style w:type="numbering" w:customStyle="1" w:styleId="Listaactual39">
    <w:name w:val="Lista actual39"/>
    <w:uiPriority w:val="99"/>
    <w:rsid w:val="00B93979"/>
    <w:pPr>
      <w:numPr>
        <w:numId w:val="68"/>
      </w:numPr>
    </w:pPr>
  </w:style>
  <w:style w:type="numbering" w:customStyle="1" w:styleId="Listaactual40">
    <w:name w:val="Lista actual40"/>
    <w:uiPriority w:val="99"/>
    <w:rsid w:val="00B93979"/>
    <w:pPr>
      <w:numPr>
        <w:numId w:val="69"/>
      </w:numPr>
    </w:pPr>
  </w:style>
  <w:style w:type="numbering" w:customStyle="1" w:styleId="Listaactual42">
    <w:name w:val="Lista actual42"/>
    <w:uiPriority w:val="99"/>
    <w:rsid w:val="00B93979"/>
    <w:pPr>
      <w:numPr>
        <w:numId w:val="70"/>
      </w:numPr>
    </w:pPr>
  </w:style>
  <w:style w:type="character" w:customStyle="1" w:styleId="Mencinsinresolver7">
    <w:name w:val="Mención sin resolver7"/>
    <w:basedOn w:val="Fuentedeprrafopredeter"/>
    <w:uiPriority w:val="99"/>
    <w:semiHidden/>
    <w:unhideWhenUsed/>
    <w:rsid w:val="00B93979"/>
    <w:rPr>
      <w:color w:val="605E5C"/>
      <w:shd w:val="clear" w:color="auto" w:fill="E1DFDD"/>
    </w:rPr>
  </w:style>
  <w:style w:type="numbering" w:customStyle="1" w:styleId="Listaactual43">
    <w:name w:val="Lista actual43"/>
    <w:uiPriority w:val="99"/>
    <w:rsid w:val="00B93979"/>
    <w:pPr>
      <w:numPr>
        <w:numId w:val="71"/>
      </w:numPr>
    </w:pPr>
  </w:style>
  <w:style w:type="paragraph" w:customStyle="1" w:styleId="msonormal0">
    <w:name w:val="msonormal"/>
    <w:basedOn w:val="Normal"/>
    <w:rsid w:val="00B939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B93979"/>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B93979"/>
    <w:pPr>
      <w:numPr>
        <w:numId w:val="72"/>
      </w:numPr>
    </w:pPr>
  </w:style>
  <w:style w:type="numbering" w:customStyle="1" w:styleId="Listaactual45">
    <w:name w:val="Lista actual45"/>
    <w:uiPriority w:val="99"/>
    <w:rsid w:val="00B93979"/>
    <w:pPr>
      <w:numPr>
        <w:numId w:val="73"/>
      </w:numPr>
    </w:pPr>
  </w:style>
  <w:style w:type="table" w:styleId="Tablanormal1">
    <w:name w:val="Plain Table 1"/>
    <w:basedOn w:val="Tablanormal"/>
    <w:uiPriority w:val="41"/>
    <w:rsid w:val="00B939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B93979"/>
    <w:rPr>
      <w:color w:val="605E5C"/>
      <w:shd w:val="clear" w:color="auto" w:fill="E1DFDD"/>
    </w:rPr>
  </w:style>
  <w:style w:type="character" w:customStyle="1" w:styleId="ctr">
    <w:name w:val="ctr"/>
    <w:basedOn w:val="Fuentedeprrafopredeter"/>
    <w:rsid w:val="00B93979"/>
  </w:style>
  <w:style w:type="paragraph" w:customStyle="1" w:styleId="Style1">
    <w:name w:val="Style1"/>
    <w:basedOn w:val="INFOEM0"/>
    <w:qFormat/>
    <w:rsid w:val="00B93979"/>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950">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49759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300961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486567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3B201-6978-4CAA-8E6E-5EB3418E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63</Pages>
  <Words>12959</Words>
  <Characters>71275</Characters>
  <Application>Microsoft Office Word</Application>
  <DocSecurity>0</DocSecurity>
  <Lines>593</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54</cp:revision>
  <cp:lastPrinted>2026-02-20T15:46:00Z</cp:lastPrinted>
  <dcterms:created xsi:type="dcterms:W3CDTF">2026-01-15T20:23:00Z</dcterms:created>
  <dcterms:modified xsi:type="dcterms:W3CDTF">2026-03-25T18:24:00Z</dcterms:modified>
</cp:coreProperties>
</file>