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E28" w:rsidRPr="004E67E0" w:rsidRDefault="00444197" w:rsidP="004E67E0">
      <w:pPr>
        <w:tabs>
          <w:tab w:val="left" w:pos="3465"/>
        </w:tabs>
        <w:spacing w:line="360" w:lineRule="auto"/>
        <w:ind w:right="-716"/>
        <w:jc w:val="both"/>
        <w:rPr>
          <w:rFonts w:ascii="Palatino Linotype" w:eastAsia="Palatino Linotype" w:hAnsi="Palatino Linotype" w:cs="Palatino Linotype"/>
          <w:b/>
        </w:rPr>
      </w:pPr>
      <w:r w:rsidRPr="004E67E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4E67E0">
        <w:rPr>
          <w:rFonts w:ascii="Palatino Linotype" w:eastAsia="Palatino Linotype" w:hAnsi="Palatino Linotype" w:cs="Palatino Linotype"/>
          <w:b/>
        </w:rPr>
        <w:t xml:space="preserve">de fecha </w:t>
      </w:r>
      <w:r w:rsidR="00AA6C65" w:rsidRPr="004E67E0">
        <w:rPr>
          <w:rFonts w:ascii="Palatino Linotype" w:eastAsia="Palatino Linotype" w:hAnsi="Palatino Linotype" w:cs="Palatino Linotype"/>
          <w:b/>
        </w:rPr>
        <w:t>veintiuno (21) de enero de dos mil veintiséis.</w:t>
      </w:r>
    </w:p>
    <w:p w:rsidR="00AA6C65" w:rsidRPr="004E67E0" w:rsidRDefault="00AA6C65">
      <w:pPr>
        <w:tabs>
          <w:tab w:val="left" w:pos="3465"/>
        </w:tabs>
        <w:spacing w:line="360" w:lineRule="auto"/>
        <w:ind w:right="-787"/>
        <w:jc w:val="both"/>
        <w:rPr>
          <w:rFonts w:ascii="Palatino Linotype" w:eastAsia="Palatino Linotype" w:hAnsi="Palatino Linotype" w:cs="Palatino Linotype"/>
        </w:rPr>
      </w:pPr>
    </w:p>
    <w:p w:rsidR="00185E28" w:rsidRPr="004E67E0" w:rsidRDefault="00444197">
      <w:pPr>
        <w:spacing w:line="360" w:lineRule="auto"/>
        <w:ind w:right="-787"/>
        <w:jc w:val="both"/>
        <w:rPr>
          <w:rFonts w:ascii="Palatino Linotype" w:eastAsia="Palatino Linotype" w:hAnsi="Palatino Linotype" w:cs="Palatino Linotype"/>
        </w:rPr>
      </w:pPr>
      <w:r w:rsidRPr="004E67E0">
        <w:rPr>
          <w:rFonts w:ascii="Palatino Linotype" w:eastAsia="Palatino Linotype" w:hAnsi="Palatino Linotype" w:cs="Palatino Linotype"/>
          <w:b/>
        </w:rPr>
        <w:t xml:space="preserve">VISTAS </w:t>
      </w:r>
      <w:r w:rsidRPr="004E67E0">
        <w:rPr>
          <w:rFonts w:ascii="Palatino Linotype" w:eastAsia="Palatino Linotype" w:hAnsi="Palatino Linotype" w:cs="Palatino Linotype"/>
        </w:rPr>
        <w:t xml:space="preserve">las constancias para resolver </w:t>
      </w:r>
      <w:r w:rsidRPr="004E67E0">
        <w:rPr>
          <w:rFonts w:ascii="Palatino Linotype" w:eastAsia="Palatino Linotype" w:hAnsi="Palatino Linotype" w:cs="Palatino Linotype"/>
          <w:color w:val="000000"/>
        </w:rPr>
        <w:t xml:space="preserve">el Recurso de Revisión </w:t>
      </w:r>
      <w:r w:rsidR="007544B7" w:rsidRPr="004E67E0">
        <w:rPr>
          <w:rFonts w:ascii="Palatino Linotype" w:eastAsia="Palatino Linotype" w:hAnsi="Palatino Linotype" w:cs="Palatino Linotype"/>
          <w:b/>
          <w:color w:val="000000"/>
        </w:rPr>
        <w:t>08378</w:t>
      </w:r>
      <w:r w:rsidR="00AA6C65" w:rsidRPr="004E67E0">
        <w:rPr>
          <w:rFonts w:ascii="Palatino Linotype" w:eastAsia="Palatino Linotype" w:hAnsi="Palatino Linotype" w:cs="Palatino Linotype"/>
          <w:b/>
          <w:color w:val="000000"/>
        </w:rPr>
        <w:t>/INFOEM/IP/RR/2025</w:t>
      </w:r>
      <w:r w:rsidRPr="004E67E0">
        <w:rPr>
          <w:rFonts w:ascii="Palatino Linotype" w:eastAsia="Palatino Linotype" w:hAnsi="Palatino Linotype" w:cs="Palatino Linotype"/>
          <w:color w:val="000000"/>
        </w:rPr>
        <w:t xml:space="preserve">, promovido </w:t>
      </w:r>
      <w:r w:rsidR="003377FC" w:rsidRPr="004E67E0">
        <w:rPr>
          <w:rFonts w:ascii="Palatino Linotype" w:eastAsia="Palatino Linotype" w:hAnsi="Palatino Linotype" w:cs="Palatino Linotype"/>
          <w:color w:val="000000"/>
        </w:rPr>
        <w:t xml:space="preserve">por </w:t>
      </w:r>
      <w:r w:rsidR="000B4977">
        <w:rPr>
          <w:rFonts w:ascii="Palatino Linotype" w:hAnsi="Palatino Linotype"/>
          <w:b/>
        </w:rPr>
        <w:t>XXXX</w:t>
      </w:r>
      <w:r w:rsidRPr="004E67E0">
        <w:rPr>
          <w:rFonts w:ascii="Palatino Linotype" w:eastAsia="Palatino Linotype" w:hAnsi="Palatino Linotype" w:cs="Palatino Linotype"/>
          <w:color w:val="000000"/>
        </w:rPr>
        <w:t>,</w:t>
      </w:r>
      <w:r w:rsidRPr="004E67E0">
        <w:rPr>
          <w:rFonts w:ascii="Palatino Linotype" w:eastAsia="Palatino Linotype" w:hAnsi="Palatino Linotype" w:cs="Palatino Linotype"/>
        </w:rPr>
        <w:t xml:space="preserve"> en lo sucesivo </w:t>
      </w:r>
      <w:r w:rsidRPr="004E67E0">
        <w:rPr>
          <w:rFonts w:ascii="Palatino Linotype" w:eastAsia="Palatino Linotype" w:hAnsi="Palatino Linotype" w:cs="Palatino Linotype"/>
          <w:b/>
        </w:rPr>
        <w:t>EL RECURRENTE</w:t>
      </w:r>
      <w:r w:rsidRPr="004E67E0">
        <w:rPr>
          <w:rFonts w:ascii="Palatino Linotype" w:eastAsia="Palatino Linotype" w:hAnsi="Palatino Linotype" w:cs="Palatino Linotype"/>
        </w:rPr>
        <w:t xml:space="preserve">, en contra de la respuesta otorgada a la solicitud de información </w:t>
      </w:r>
      <w:r w:rsidR="003377FC" w:rsidRPr="004E67E0">
        <w:rPr>
          <w:rFonts w:ascii="Palatino Linotype" w:eastAsia="Palatino Linotype" w:hAnsi="Palatino Linotype" w:cs="Palatino Linotype"/>
          <w:b/>
        </w:rPr>
        <w:t>00260/TEPOTZOT/IP/2025</w:t>
      </w:r>
      <w:r w:rsidRPr="004E67E0">
        <w:rPr>
          <w:rFonts w:ascii="Palatino Linotype" w:eastAsia="Palatino Linotype" w:hAnsi="Palatino Linotype" w:cs="Palatino Linotype"/>
        </w:rPr>
        <w:t xml:space="preserve">, por parte del </w:t>
      </w:r>
      <w:r w:rsidR="003377FC" w:rsidRPr="004E67E0">
        <w:rPr>
          <w:rFonts w:ascii="Palatino Linotype" w:eastAsia="Palatino Linotype" w:hAnsi="Palatino Linotype" w:cs="Palatino Linotype"/>
          <w:b/>
        </w:rPr>
        <w:t>Ayuntamiento de Tepotzotlán</w:t>
      </w:r>
      <w:r w:rsidRPr="004E67E0">
        <w:rPr>
          <w:rFonts w:ascii="Palatino Linotype" w:eastAsia="Palatino Linotype" w:hAnsi="Palatino Linotype" w:cs="Palatino Linotype"/>
          <w:b/>
        </w:rPr>
        <w:t xml:space="preserve">, </w:t>
      </w:r>
      <w:r w:rsidRPr="004E67E0">
        <w:rPr>
          <w:rFonts w:ascii="Palatino Linotype" w:eastAsia="Palatino Linotype" w:hAnsi="Palatino Linotype" w:cs="Palatino Linotype"/>
        </w:rPr>
        <w:t xml:space="preserve">en adelante el </w:t>
      </w:r>
      <w:r w:rsidRPr="004E67E0">
        <w:rPr>
          <w:rFonts w:ascii="Palatino Linotype" w:eastAsia="Palatino Linotype" w:hAnsi="Palatino Linotype" w:cs="Palatino Linotype"/>
          <w:b/>
        </w:rPr>
        <w:t>SUJETO OBLIGADO</w:t>
      </w:r>
      <w:r w:rsidRPr="004E67E0">
        <w:rPr>
          <w:rFonts w:ascii="Palatino Linotype" w:eastAsia="Palatino Linotype" w:hAnsi="Palatino Linotype" w:cs="Palatino Linotype"/>
        </w:rPr>
        <w:t>, se emite la presente resolución con base en los siguientes:</w:t>
      </w:r>
      <w:r w:rsidR="00134E5B" w:rsidRPr="004E67E0">
        <w:rPr>
          <w:rFonts w:ascii="Palatino Linotype" w:eastAsia="Palatino Linotype" w:hAnsi="Palatino Linotype" w:cs="Palatino Linotype"/>
        </w:rPr>
        <w:t xml:space="preserve"> </w:t>
      </w:r>
      <w:r w:rsidR="00AA6C65" w:rsidRPr="004E67E0">
        <w:rPr>
          <w:rFonts w:ascii="Palatino Linotype" w:eastAsia="Palatino Linotype" w:hAnsi="Palatino Linotype" w:cs="Palatino Linotype"/>
        </w:rPr>
        <w:t xml:space="preserve"> </w:t>
      </w:r>
    </w:p>
    <w:p w:rsidR="003377FC" w:rsidRPr="004E67E0" w:rsidRDefault="003377FC">
      <w:pPr>
        <w:spacing w:line="360" w:lineRule="auto"/>
        <w:ind w:right="-787"/>
        <w:jc w:val="both"/>
        <w:rPr>
          <w:rFonts w:ascii="Palatino Linotype" w:eastAsia="Palatino Linotype" w:hAnsi="Palatino Linotype" w:cs="Palatino Linotype"/>
        </w:rPr>
      </w:pPr>
    </w:p>
    <w:p w:rsidR="00185E28" w:rsidRPr="004E67E0" w:rsidRDefault="00444197">
      <w:pPr>
        <w:pStyle w:val="Ttulo1"/>
        <w:spacing w:before="0" w:line="360" w:lineRule="auto"/>
        <w:ind w:right="-787"/>
        <w:jc w:val="center"/>
        <w:rPr>
          <w:rFonts w:ascii="Palatino Linotype" w:eastAsia="Palatino Linotype" w:hAnsi="Palatino Linotype" w:cs="Palatino Linotype"/>
          <w:b/>
          <w:color w:val="000000"/>
          <w:sz w:val="24"/>
          <w:szCs w:val="24"/>
        </w:rPr>
      </w:pPr>
      <w:bookmarkStart w:id="0" w:name="_heading=h.gjdgxs" w:colFirst="0" w:colLast="0"/>
      <w:bookmarkEnd w:id="0"/>
      <w:r w:rsidRPr="004E67E0">
        <w:rPr>
          <w:rFonts w:ascii="Palatino Linotype" w:eastAsia="Palatino Linotype" w:hAnsi="Palatino Linotype" w:cs="Palatino Linotype"/>
          <w:b/>
          <w:color w:val="000000"/>
          <w:sz w:val="24"/>
          <w:szCs w:val="24"/>
        </w:rPr>
        <w:t>A N T E C E D E N T E S</w:t>
      </w:r>
    </w:p>
    <w:p w:rsidR="00185E28" w:rsidRPr="004E67E0" w:rsidRDefault="00185E28">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u w:val="single"/>
        </w:rPr>
      </w:pPr>
    </w:p>
    <w:p w:rsidR="00185E28" w:rsidRPr="004E67E0" w:rsidRDefault="0044419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color w:val="000000"/>
        </w:rPr>
        <w:t xml:space="preserve">El </w:t>
      </w:r>
      <w:r w:rsidR="00EF28F4" w:rsidRPr="004E67E0">
        <w:rPr>
          <w:rFonts w:ascii="Palatino Linotype" w:eastAsia="Palatino Linotype" w:hAnsi="Palatino Linotype" w:cs="Palatino Linotype"/>
          <w:b/>
          <w:color w:val="000000"/>
        </w:rPr>
        <w:t>cuatro de junio</w:t>
      </w:r>
      <w:r w:rsidRPr="004E67E0">
        <w:rPr>
          <w:rFonts w:ascii="Palatino Linotype" w:eastAsia="Palatino Linotype" w:hAnsi="Palatino Linotype" w:cs="Palatino Linotype"/>
          <w:b/>
          <w:color w:val="000000"/>
        </w:rPr>
        <w:t xml:space="preserve"> de dos mil veinticinco</w:t>
      </w:r>
      <w:r w:rsidRPr="004E67E0">
        <w:rPr>
          <w:rFonts w:ascii="Palatino Linotype" w:eastAsia="Palatino Linotype" w:hAnsi="Palatino Linotype" w:cs="Palatino Linotype"/>
          <w:color w:val="000000"/>
        </w:rPr>
        <w:t>,</w:t>
      </w:r>
      <w:r w:rsidRPr="004E67E0">
        <w:rPr>
          <w:rFonts w:ascii="Palatino Linotype" w:eastAsia="Palatino Linotype" w:hAnsi="Palatino Linotype" w:cs="Palatino Linotype"/>
          <w:b/>
          <w:color w:val="000000"/>
        </w:rPr>
        <w:t xml:space="preserve"> </w:t>
      </w:r>
      <w:r w:rsidRPr="004E67E0">
        <w:rPr>
          <w:rFonts w:ascii="Palatino Linotype" w:eastAsia="Palatino Linotype" w:hAnsi="Palatino Linotype" w:cs="Palatino Linotype"/>
          <w:color w:val="000000"/>
        </w:rPr>
        <w:t xml:space="preserve">se presentó ante el Sujeto Obligado vía Sistema de Acceso a la Información Mexiquense, en adelante SAIMEX, la siguiente </w:t>
      </w:r>
      <w:r w:rsidRPr="004E67E0">
        <w:rPr>
          <w:rFonts w:ascii="Palatino Linotype" w:eastAsia="Palatino Linotype" w:hAnsi="Palatino Linotype" w:cs="Palatino Linotype"/>
          <w:b/>
          <w:color w:val="000000"/>
        </w:rPr>
        <w:t>solicitud de información pública</w:t>
      </w:r>
      <w:r w:rsidRPr="004E67E0">
        <w:rPr>
          <w:rFonts w:ascii="Palatino Linotype" w:eastAsia="Palatino Linotype" w:hAnsi="Palatino Linotype" w:cs="Palatino Linotype"/>
          <w:color w:val="000000"/>
        </w:rPr>
        <w:t>:</w:t>
      </w:r>
    </w:p>
    <w:p w:rsidR="00185E28" w:rsidRPr="004E67E0" w:rsidRDefault="00185E28">
      <w:pPr>
        <w:pBdr>
          <w:top w:val="nil"/>
          <w:left w:val="nil"/>
          <w:bottom w:val="nil"/>
          <w:right w:val="nil"/>
          <w:between w:val="nil"/>
        </w:pBdr>
        <w:ind w:right="-788"/>
        <w:jc w:val="both"/>
        <w:rPr>
          <w:rFonts w:ascii="Palatino Linotype" w:eastAsia="Palatino Linotype" w:hAnsi="Palatino Linotype" w:cs="Palatino Linotype"/>
          <w:color w:val="000000"/>
        </w:rPr>
      </w:pPr>
    </w:p>
    <w:p w:rsidR="00185E28" w:rsidRPr="004E67E0" w:rsidRDefault="00444197">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4E67E0">
        <w:rPr>
          <w:rFonts w:ascii="Palatino Linotype" w:eastAsia="Palatino Linotype" w:hAnsi="Palatino Linotype" w:cs="Palatino Linotype"/>
          <w:i/>
          <w:color w:val="000000"/>
        </w:rPr>
        <w:t xml:space="preserve"> “</w:t>
      </w:r>
      <w:r w:rsidR="00EF28F4" w:rsidRPr="004E67E0">
        <w:rPr>
          <w:rFonts w:ascii="Palatino Linotype" w:eastAsia="Palatino Linotype" w:hAnsi="Palatino Linotype" w:cs="Palatino Linotype"/>
          <w:i/>
          <w:color w:val="000000"/>
        </w:rPr>
        <w:t>Quiero saber en qué fecha retomó el cargo como Presidenta Municipal la Lic. María de los Ángeles Zuppa Villegas, y se me expida copia digital del acta de cabildo en la que se haya acordado su reincorporación, así como de la sentencia que haya emitido la autoridad competente que le faculte para reincorporarse al cargo.</w:t>
      </w:r>
      <w:r w:rsidRPr="004E67E0">
        <w:rPr>
          <w:rFonts w:ascii="Palatino Linotype" w:eastAsia="Palatino Linotype" w:hAnsi="Palatino Linotype" w:cs="Palatino Linotype"/>
          <w:i/>
          <w:color w:val="000000"/>
        </w:rPr>
        <w:t>” (Sic)</w:t>
      </w:r>
    </w:p>
    <w:p w:rsidR="00185E28" w:rsidRDefault="00185E28">
      <w:pPr>
        <w:pBdr>
          <w:top w:val="nil"/>
          <w:left w:val="nil"/>
          <w:bottom w:val="nil"/>
          <w:right w:val="nil"/>
          <w:between w:val="nil"/>
        </w:pBdr>
        <w:ind w:right="-787"/>
        <w:jc w:val="both"/>
        <w:rPr>
          <w:rFonts w:ascii="Palatino Linotype" w:eastAsia="Palatino Linotype" w:hAnsi="Palatino Linotype" w:cs="Palatino Linotype"/>
          <w:i/>
          <w:color w:val="000000"/>
        </w:rPr>
      </w:pPr>
    </w:p>
    <w:p w:rsidR="004E67E0" w:rsidRPr="004E67E0" w:rsidRDefault="004E67E0">
      <w:pPr>
        <w:pBdr>
          <w:top w:val="nil"/>
          <w:left w:val="nil"/>
          <w:bottom w:val="nil"/>
          <w:right w:val="nil"/>
          <w:between w:val="nil"/>
        </w:pBdr>
        <w:ind w:right="-787"/>
        <w:jc w:val="both"/>
        <w:rPr>
          <w:rFonts w:ascii="Palatino Linotype" w:eastAsia="Palatino Linotype" w:hAnsi="Palatino Linotype" w:cs="Palatino Linotype"/>
          <w:i/>
          <w:color w:val="000000"/>
        </w:rPr>
      </w:pPr>
    </w:p>
    <w:p w:rsidR="00185E28" w:rsidRPr="004E67E0" w:rsidRDefault="00444197" w:rsidP="004E67E0">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color w:val="000000"/>
        </w:rPr>
        <w:t xml:space="preserve">Se eligió como modalidad de entrega de la información: A través del </w:t>
      </w:r>
      <w:r w:rsidRPr="004E67E0">
        <w:rPr>
          <w:rFonts w:ascii="Palatino Linotype" w:eastAsia="Palatino Linotype" w:hAnsi="Palatino Linotype" w:cs="Palatino Linotype"/>
          <w:b/>
          <w:color w:val="000000"/>
        </w:rPr>
        <w:t>SAIMEX.</w:t>
      </w:r>
      <w:r w:rsidR="00AA6C65" w:rsidRPr="004E67E0">
        <w:rPr>
          <w:rFonts w:ascii="Palatino Linotype" w:eastAsia="Palatino Linotype" w:hAnsi="Palatino Linotype" w:cs="Palatino Linotype"/>
          <w:b/>
          <w:color w:val="000000"/>
        </w:rPr>
        <w:t xml:space="preserve"> </w:t>
      </w:r>
    </w:p>
    <w:p w:rsidR="000A7B5E" w:rsidRPr="004E67E0" w:rsidRDefault="000A7B5E" w:rsidP="000A7B5E">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305E37" w:rsidRPr="004E67E0" w:rsidRDefault="00305E37" w:rsidP="00305E3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color w:val="000000"/>
        </w:rPr>
        <w:t>El</w:t>
      </w:r>
      <w:r w:rsidRPr="004E67E0">
        <w:rPr>
          <w:rFonts w:ascii="Palatino Linotype" w:eastAsia="Palatino Linotype" w:hAnsi="Palatino Linotype" w:cs="Palatino Linotype"/>
          <w:b/>
          <w:color w:val="000000"/>
        </w:rPr>
        <w:t xml:space="preserve"> veinticinco de junio de dos mil veinticinco</w:t>
      </w:r>
      <w:r w:rsidRPr="004E67E0">
        <w:rPr>
          <w:rFonts w:ascii="Palatino Linotype" w:eastAsia="Palatino Linotype" w:hAnsi="Palatino Linotype" w:cs="Palatino Linotype"/>
          <w:color w:val="000000"/>
        </w:rPr>
        <w:t>, el Sujeto Obligado</w:t>
      </w:r>
      <w:r w:rsidRPr="004E67E0">
        <w:rPr>
          <w:rFonts w:ascii="Palatino Linotype" w:eastAsia="Palatino Linotype" w:hAnsi="Palatino Linotype" w:cs="Palatino Linotype"/>
          <w:b/>
          <w:color w:val="000000"/>
        </w:rPr>
        <w:t>,</w:t>
      </w:r>
      <w:r w:rsidRPr="004E67E0">
        <w:rPr>
          <w:rFonts w:ascii="Palatino Linotype" w:eastAsia="Palatino Linotype" w:hAnsi="Palatino Linotype" w:cs="Palatino Linotype"/>
          <w:color w:val="000000"/>
        </w:rPr>
        <w:t xml:space="preserve"> notificó </w:t>
      </w:r>
      <w:r w:rsidRPr="004E67E0">
        <w:rPr>
          <w:rFonts w:ascii="Palatino Linotype" w:eastAsia="Palatino Linotype" w:hAnsi="Palatino Linotype" w:cs="Palatino Linotype"/>
          <w:b/>
          <w:color w:val="000000"/>
        </w:rPr>
        <w:t>prórroga</w:t>
      </w:r>
      <w:r w:rsidRPr="004E67E0">
        <w:rPr>
          <w:rFonts w:ascii="Palatino Linotype" w:eastAsia="Palatino Linotype" w:hAnsi="Palatino Linotype" w:cs="Palatino Linotype"/>
          <w:color w:val="000000"/>
        </w:rPr>
        <w:t xml:space="preserve"> mediante acuerdo a la Quincuagésima Sesión Extraordinaria 2025 del Comité de </w:t>
      </w:r>
      <w:r w:rsidRPr="004E67E0">
        <w:rPr>
          <w:rFonts w:ascii="Palatino Linotype" w:eastAsia="Palatino Linotype" w:hAnsi="Palatino Linotype" w:cs="Palatino Linotype"/>
          <w:color w:val="000000"/>
        </w:rPr>
        <w:lastRenderedPageBreak/>
        <w:t>Transparencia de fecha 25 de junio de 2025, en el acuerdo 02/SE/50/CT/2025, en el que se aprueba por unanimidad la prórroga para atender las solicitudes de información.</w:t>
      </w:r>
    </w:p>
    <w:p w:rsidR="00305E37" w:rsidRPr="004E67E0" w:rsidRDefault="00305E37" w:rsidP="00305E37">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F212A5" w:rsidRPr="004E67E0" w:rsidRDefault="00444197" w:rsidP="00361119">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color w:val="000000"/>
        </w:rPr>
        <w:t>El</w:t>
      </w:r>
      <w:r w:rsidRPr="004E67E0">
        <w:rPr>
          <w:rFonts w:ascii="Palatino Linotype" w:eastAsia="Palatino Linotype" w:hAnsi="Palatino Linotype" w:cs="Palatino Linotype"/>
          <w:b/>
          <w:color w:val="000000"/>
        </w:rPr>
        <w:t xml:space="preserve"> </w:t>
      </w:r>
      <w:r w:rsidR="00AB459E" w:rsidRPr="004E67E0">
        <w:rPr>
          <w:rFonts w:ascii="Palatino Linotype" w:eastAsia="Palatino Linotype" w:hAnsi="Palatino Linotype" w:cs="Palatino Linotype"/>
          <w:b/>
          <w:color w:val="000000"/>
        </w:rPr>
        <w:t>ocho de julio</w:t>
      </w:r>
      <w:r w:rsidRPr="004E67E0">
        <w:rPr>
          <w:rFonts w:ascii="Palatino Linotype" w:eastAsia="Palatino Linotype" w:hAnsi="Palatino Linotype" w:cs="Palatino Linotype"/>
          <w:b/>
          <w:color w:val="000000"/>
        </w:rPr>
        <w:t xml:space="preserve"> de dos mil veinticinco</w:t>
      </w:r>
      <w:r w:rsidRPr="004E67E0">
        <w:rPr>
          <w:rFonts w:ascii="Palatino Linotype" w:eastAsia="Palatino Linotype" w:hAnsi="Palatino Linotype" w:cs="Palatino Linotype"/>
          <w:color w:val="000000"/>
        </w:rPr>
        <w:t>, el Sujeto Obligado</w:t>
      </w:r>
      <w:r w:rsidRPr="004E67E0">
        <w:rPr>
          <w:rFonts w:ascii="Palatino Linotype" w:eastAsia="Palatino Linotype" w:hAnsi="Palatino Linotype" w:cs="Palatino Linotype"/>
          <w:b/>
          <w:color w:val="000000"/>
        </w:rPr>
        <w:t>,</w:t>
      </w:r>
      <w:r w:rsidRPr="004E67E0">
        <w:rPr>
          <w:rFonts w:ascii="Palatino Linotype" w:eastAsia="Palatino Linotype" w:hAnsi="Palatino Linotype" w:cs="Palatino Linotype"/>
          <w:color w:val="000000"/>
        </w:rPr>
        <w:t xml:space="preserve"> dio </w:t>
      </w:r>
      <w:r w:rsidRPr="004E67E0">
        <w:rPr>
          <w:rFonts w:ascii="Palatino Linotype" w:eastAsia="Palatino Linotype" w:hAnsi="Palatino Linotype" w:cs="Palatino Linotype"/>
          <w:b/>
          <w:color w:val="000000"/>
        </w:rPr>
        <w:t>respuesta</w:t>
      </w:r>
      <w:r w:rsidR="000E6836" w:rsidRPr="004E67E0">
        <w:rPr>
          <w:rFonts w:ascii="Palatino Linotype" w:eastAsia="Palatino Linotype" w:hAnsi="Palatino Linotype" w:cs="Palatino Linotype"/>
          <w:color w:val="000000"/>
        </w:rPr>
        <w:t xml:space="preserve"> a través </w:t>
      </w:r>
      <w:r w:rsidR="00361119" w:rsidRPr="004E67E0">
        <w:rPr>
          <w:rFonts w:ascii="Palatino Linotype" w:eastAsia="Palatino Linotype" w:hAnsi="Palatino Linotype" w:cs="Palatino Linotype"/>
          <w:color w:val="000000"/>
        </w:rPr>
        <w:t>de los</w:t>
      </w:r>
      <w:r w:rsidRPr="004E67E0">
        <w:rPr>
          <w:rFonts w:ascii="Palatino Linotype" w:eastAsia="Palatino Linotype" w:hAnsi="Palatino Linotype" w:cs="Palatino Linotype"/>
          <w:color w:val="000000"/>
        </w:rPr>
        <w:t xml:space="preserve"> siguiente</w:t>
      </w:r>
      <w:r w:rsidR="00361119" w:rsidRPr="004E67E0">
        <w:rPr>
          <w:rFonts w:ascii="Palatino Linotype" w:eastAsia="Palatino Linotype" w:hAnsi="Palatino Linotype" w:cs="Palatino Linotype"/>
          <w:color w:val="000000"/>
        </w:rPr>
        <w:t>s</w:t>
      </w:r>
      <w:r w:rsidR="000E6836" w:rsidRPr="004E67E0">
        <w:rPr>
          <w:rFonts w:ascii="Palatino Linotype" w:eastAsia="Palatino Linotype" w:hAnsi="Palatino Linotype" w:cs="Palatino Linotype"/>
          <w:color w:val="000000"/>
        </w:rPr>
        <w:t xml:space="preserve"> </w:t>
      </w:r>
      <w:r w:rsidRPr="004E67E0">
        <w:rPr>
          <w:rFonts w:ascii="Palatino Linotype" w:eastAsia="Palatino Linotype" w:hAnsi="Palatino Linotype" w:cs="Palatino Linotype"/>
          <w:color w:val="000000"/>
        </w:rPr>
        <w:t>archivo</w:t>
      </w:r>
      <w:r w:rsidR="00361119" w:rsidRPr="004E67E0">
        <w:rPr>
          <w:rFonts w:ascii="Palatino Linotype" w:eastAsia="Palatino Linotype" w:hAnsi="Palatino Linotype" w:cs="Palatino Linotype"/>
          <w:color w:val="000000"/>
        </w:rPr>
        <w:t>s</w:t>
      </w:r>
      <w:r w:rsidRPr="004E67E0">
        <w:rPr>
          <w:rFonts w:ascii="Palatino Linotype" w:eastAsia="Palatino Linotype" w:hAnsi="Palatino Linotype" w:cs="Palatino Linotype"/>
          <w:color w:val="000000"/>
        </w:rPr>
        <w:t xml:space="preserve"> electrónico</w:t>
      </w:r>
      <w:r w:rsidR="00361119" w:rsidRPr="004E67E0">
        <w:rPr>
          <w:rFonts w:ascii="Palatino Linotype" w:eastAsia="Palatino Linotype" w:hAnsi="Palatino Linotype" w:cs="Palatino Linotype"/>
          <w:color w:val="000000"/>
        </w:rPr>
        <w:t>s</w:t>
      </w:r>
      <w:r w:rsidRPr="004E67E0">
        <w:rPr>
          <w:rFonts w:ascii="Palatino Linotype" w:eastAsia="Palatino Linotype" w:hAnsi="Palatino Linotype" w:cs="Palatino Linotype"/>
          <w:b/>
          <w:i/>
          <w:color w:val="000000"/>
        </w:rPr>
        <w:t>:</w:t>
      </w:r>
    </w:p>
    <w:p w:rsidR="00361119" w:rsidRPr="004E67E0" w:rsidRDefault="00361119" w:rsidP="00361119">
      <w:pPr>
        <w:pBdr>
          <w:top w:val="nil"/>
          <w:left w:val="nil"/>
          <w:bottom w:val="nil"/>
          <w:right w:val="nil"/>
          <w:between w:val="nil"/>
        </w:pBdr>
        <w:tabs>
          <w:tab w:val="left" w:pos="567"/>
        </w:tabs>
        <w:ind w:left="567" w:right="62"/>
        <w:jc w:val="both"/>
        <w:rPr>
          <w:rFonts w:ascii="Palatino Linotype" w:eastAsia="Palatino Linotype" w:hAnsi="Palatino Linotype" w:cs="Palatino Linotype"/>
          <w:b/>
          <w:i/>
          <w:color w:val="000000"/>
        </w:rPr>
      </w:pPr>
      <w:r w:rsidRPr="004E67E0">
        <w:rPr>
          <w:rFonts w:ascii="Palatino Linotype" w:eastAsia="Palatino Linotype" w:hAnsi="Palatino Linotype" w:cs="Palatino Linotype"/>
          <w:b/>
          <w:i/>
          <w:color w:val="000000"/>
        </w:rPr>
        <w:t>ACTA-22 EXTRAORDINARIA.pdf</w:t>
      </w:r>
    </w:p>
    <w:p w:rsidR="00361119" w:rsidRPr="004E67E0" w:rsidRDefault="00AF15DB" w:rsidP="00361119">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color w:val="000000"/>
        </w:rPr>
        <w:t xml:space="preserve">Acta de la Vigésima Segunda Sesión Extraordinaria de Cabildo, de fecha 23 de mayo de 2025, </w:t>
      </w:r>
      <w:r w:rsidR="00BE4E16" w:rsidRPr="004E67E0">
        <w:rPr>
          <w:rFonts w:ascii="Palatino Linotype" w:eastAsia="Palatino Linotype" w:hAnsi="Palatino Linotype" w:cs="Palatino Linotype"/>
          <w:color w:val="000000"/>
        </w:rPr>
        <w:t xml:space="preserve">en el que se lista como punto 4 del orden del día el Informe de la reincorporación a las actividades del Ayuntamiento de Tepotzotlán, Estado de México de la Lic. María de los Ángeles Zuppa Villegas, Presidenta Municipal Constitucional, concluyendo en el punto de acuerdo único, la </w:t>
      </w:r>
      <w:r w:rsidR="00FB74C9" w:rsidRPr="004E67E0">
        <w:rPr>
          <w:rFonts w:ascii="Palatino Linotype" w:eastAsia="Palatino Linotype" w:hAnsi="Palatino Linotype" w:cs="Palatino Linotype"/>
          <w:color w:val="000000"/>
        </w:rPr>
        <w:t>aprobación</w:t>
      </w:r>
      <w:r w:rsidR="00BE4E16" w:rsidRPr="004E67E0">
        <w:rPr>
          <w:rFonts w:ascii="Palatino Linotype" w:eastAsia="Palatino Linotype" w:hAnsi="Palatino Linotype" w:cs="Palatino Linotype"/>
          <w:color w:val="000000"/>
        </w:rPr>
        <w:t xml:space="preserve"> por mayoría de votos el orden del día propuesto.</w:t>
      </w:r>
    </w:p>
    <w:p w:rsidR="00361119" w:rsidRPr="004E67E0" w:rsidRDefault="00361119" w:rsidP="00361119">
      <w:pPr>
        <w:pBdr>
          <w:top w:val="nil"/>
          <w:left w:val="nil"/>
          <w:bottom w:val="nil"/>
          <w:right w:val="nil"/>
          <w:between w:val="nil"/>
        </w:pBdr>
        <w:tabs>
          <w:tab w:val="left" w:pos="567"/>
        </w:tabs>
        <w:ind w:left="567" w:right="62"/>
        <w:jc w:val="both"/>
        <w:rPr>
          <w:rFonts w:ascii="Palatino Linotype" w:eastAsia="Palatino Linotype" w:hAnsi="Palatino Linotype" w:cs="Palatino Linotype"/>
          <w:b/>
          <w:i/>
          <w:color w:val="000000"/>
        </w:rPr>
      </w:pPr>
    </w:p>
    <w:p w:rsidR="00185E28" w:rsidRPr="004E67E0" w:rsidRDefault="00361119" w:rsidP="00361119">
      <w:pPr>
        <w:pBdr>
          <w:top w:val="nil"/>
          <w:left w:val="nil"/>
          <w:bottom w:val="nil"/>
          <w:right w:val="nil"/>
          <w:between w:val="nil"/>
        </w:pBdr>
        <w:tabs>
          <w:tab w:val="left" w:pos="567"/>
        </w:tabs>
        <w:ind w:left="567" w:right="62"/>
        <w:jc w:val="both"/>
        <w:rPr>
          <w:rFonts w:ascii="Palatino Linotype" w:eastAsia="Palatino Linotype" w:hAnsi="Palatino Linotype" w:cs="Palatino Linotype"/>
          <w:b/>
          <w:i/>
          <w:color w:val="000000"/>
        </w:rPr>
      </w:pPr>
      <w:r w:rsidRPr="004E67E0">
        <w:rPr>
          <w:rFonts w:ascii="Palatino Linotype" w:eastAsia="Palatino Linotype" w:hAnsi="Palatino Linotype" w:cs="Palatino Linotype"/>
          <w:b/>
          <w:i/>
          <w:color w:val="000000"/>
        </w:rPr>
        <w:t>HAT-SA-OI-580-2025.pdf</w:t>
      </w:r>
    </w:p>
    <w:p w:rsidR="00361119" w:rsidRPr="004E67E0" w:rsidRDefault="00FB74C9" w:rsidP="00361119">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color w:val="000000"/>
        </w:rPr>
        <w:t xml:space="preserve">Oficio. HAT/SA/O1/580/2025 de fecha 04 de julio de 2025 firmado por el </w:t>
      </w:r>
      <w:r w:rsidRPr="004E67E0">
        <w:rPr>
          <w:rFonts w:ascii="Palatino Linotype" w:eastAsia="Palatino Linotype" w:hAnsi="Palatino Linotype" w:cs="Palatino Linotype"/>
          <w:b/>
          <w:color w:val="000000"/>
        </w:rPr>
        <w:t xml:space="preserve">Secretario del Ayuntamiento </w:t>
      </w:r>
      <w:r w:rsidRPr="004E67E0">
        <w:rPr>
          <w:rFonts w:ascii="Palatino Linotype" w:eastAsia="Palatino Linotype" w:hAnsi="Palatino Linotype" w:cs="Palatino Linotype"/>
          <w:color w:val="000000"/>
        </w:rPr>
        <w:t>a través del cual adjunta copia simple del acta de la de la Vigésima Segunda Sesión Extraordinaria de Cabildo en la que se aprueba la reincorporación a sus actividades de la servidora pública de referencia.</w:t>
      </w:r>
    </w:p>
    <w:p w:rsidR="00361119" w:rsidRPr="004E67E0" w:rsidRDefault="00361119" w:rsidP="00361119">
      <w:pPr>
        <w:pBdr>
          <w:top w:val="nil"/>
          <w:left w:val="nil"/>
          <w:bottom w:val="nil"/>
          <w:right w:val="nil"/>
          <w:between w:val="nil"/>
        </w:pBdr>
        <w:tabs>
          <w:tab w:val="left" w:pos="567"/>
        </w:tabs>
        <w:ind w:left="567" w:right="62"/>
        <w:jc w:val="both"/>
        <w:rPr>
          <w:rFonts w:ascii="Palatino Linotype" w:eastAsia="Palatino Linotype" w:hAnsi="Palatino Linotype" w:cs="Palatino Linotype"/>
          <w:b/>
          <w:i/>
          <w:color w:val="000000"/>
        </w:rPr>
      </w:pPr>
    </w:p>
    <w:p w:rsidR="00361119" w:rsidRPr="004E67E0" w:rsidRDefault="00361119" w:rsidP="00361119">
      <w:pPr>
        <w:pBdr>
          <w:top w:val="nil"/>
          <w:left w:val="nil"/>
          <w:bottom w:val="nil"/>
          <w:right w:val="nil"/>
          <w:between w:val="nil"/>
        </w:pBdr>
        <w:tabs>
          <w:tab w:val="left" w:pos="567"/>
        </w:tabs>
        <w:ind w:right="62"/>
        <w:jc w:val="both"/>
        <w:rPr>
          <w:rFonts w:ascii="Palatino Linotype" w:eastAsia="Palatino Linotype" w:hAnsi="Palatino Linotype" w:cs="Palatino Linotype"/>
          <w:b/>
        </w:rPr>
      </w:pPr>
      <w:bookmarkStart w:id="1" w:name="_GoBack"/>
      <w:bookmarkEnd w:id="1"/>
    </w:p>
    <w:p w:rsidR="00185E28" w:rsidRPr="004E67E0" w:rsidRDefault="00444197" w:rsidP="003C1083">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color w:val="000000"/>
        </w:rPr>
        <w:t>El</w:t>
      </w:r>
      <w:r w:rsidRPr="004E67E0">
        <w:rPr>
          <w:rFonts w:ascii="Palatino Linotype" w:eastAsia="Palatino Linotype" w:hAnsi="Palatino Linotype" w:cs="Palatino Linotype"/>
          <w:b/>
          <w:color w:val="000000"/>
        </w:rPr>
        <w:t xml:space="preserve"> </w:t>
      </w:r>
      <w:r w:rsidR="003C1083" w:rsidRPr="004E67E0">
        <w:rPr>
          <w:rFonts w:ascii="Palatino Linotype" w:eastAsia="Palatino Linotype" w:hAnsi="Palatino Linotype" w:cs="Palatino Linotype"/>
          <w:b/>
          <w:color w:val="000000"/>
        </w:rPr>
        <w:t>diez</w:t>
      </w:r>
      <w:r w:rsidR="00E4760A" w:rsidRPr="004E67E0">
        <w:rPr>
          <w:rFonts w:ascii="Palatino Linotype" w:eastAsia="Palatino Linotype" w:hAnsi="Palatino Linotype" w:cs="Palatino Linotype"/>
          <w:b/>
          <w:color w:val="000000"/>
        </w:rPr>
        <w:t xml:space="preserve"> de julio</w:t>
      </w:r>
      <w:r w:rsidRPr="004E67E0">
        <w:rPr>
          <w:rFonts w:ascii="Palatino Linotype" w:eastAsia="Palatino Linotype" w:hAnsi="Palatino Linotype" w:cs="Palatino Linotype"/>
          <w:b/>
          <w:color w:val="000000"/>
        </w:rPr>
        <w:t xml:space="preserve"> de dos mil veinticinco</w:t>
      </w:r>
      <w:r w:rsidRPr="004E67E0">
        <w:rPr>
          <w:rFonts w:ascii="Palatino Linotype" w:eastAsia="Palatino Linotype" w:hAnsi="Palatino Linotype" w:cs="Palatino Linotype"/>
          <w:color w:val="000000"/>
        </w:rPr>
        <w:t xml:space="preserve">, el particular interpuso el </w:t>
      </w:r>
      <w:r w:rsidRPr="004E67E0">
        <w:rPr>
          <w:rFonts w:ascii="Palatino Linotype" w:eastAsia="Palatino Linotype" w:hAnsi="Palatino Linotype" w:cs="Palatino Linotype"/>
          <w:b/>
          <w:color w:val="000000"/>
        </w:rPr>
        <w:t>recurso de revisión</w:t>
      </w:r>
      <w:r w:rsidRPr="004E67E0">
        <w:rPr>
          <w:rFonts w:ascii="Palatino Linotype" w:eastAsia="Palatino Linotype" w:hAnsi="Palatino Linotype" w:cs="Palatino Linotype"/>
          <w:color w:val="000000"/>
        </w:rPr>
        <w:t xml:space="preserve"> al que se le asignó el folio </w:t>
      </w:r>
      <w:r w:rsidR="003C1083" w:rsidRPr="004E67E0">
        <w:rPr>
          <w:rFonts w:ascii="Palatino Linotype" w:eastAsia="Palatino Linotype" w:hAnsi="Palatino Linotype" w:cs="Palatino Linotype"/>
          <w:b/>
          <w:bCs/>
          <w:color w:val="000000"/>
        </w:rPr>
        <w:t xml:space="preserve">08378/INFOEM/IP/RR/2025 </w:t>
      </w:r>
      <w:r w:rsidRPr="004E67E0">
        <w:rPr>
          <w:rFonts w:ascii="Palatino Linotype" w:eastAsia="Palatino Linotype" w:hAnsi="Palatino Linotype" w:cs="Palatino Linotype"/>
          <w:color w:val="000000"/>
        </w:rPr>
        <w:t>en contra de la respuesta emitida por el sujeto obligado, realizando las siguientes manifestaciones como acto impugnado y razones o motivos de inconformidad:</w:t>
      </w:r>
    </w:p>
    <w:p w:rsidR="00185E28" w:rsidRPr="004E67E0" w:rsidRDefault="00185E28">
      <w:pPr>
        <w:pBdr>
          <w:top w:val="nil"/>
          <w:left w:val="nil"/>
          <w:bottom w:val="nil"/>
          <w:right w:val="nil"/>
          <w:between w:val="nil"/>
        </w:pBdr>
        <w:tabs>
          <w:tab w:val="left" w:pos="0"/>
        </w:tabs>
        <w:ind w:left="357" w:right="-788"/>
        <w:jc w:val="both"/>
        <w:rPr>
          <w:rFonts w:ascii="Palatino Linotype" w:eastAsia="Palatino Linotype" w:hAnsi="Palatino Linotype" w:cs="Palatino Linotype"/>
          <w:color w:val="000000"/>
        </w:rPr>
      </w:pPr>
    </w:p>
    <w:p w:rsidR="00195D9D" w:rsidRPr="004E67E0" w:rsidRDefault="004E67E0" w:rsidP="004E67E0">
      <w:pPr>
        <w:pStyle w:val="Prrafodelista"/>
        <w:numPr>
          <w:ilvl w:val="0"/>
          <w:numId w:val="48"/>
        </w:numPr>
        <w:pBdr>
          <w:top w:val="nil"/>
          <w:left w:val="nil"/>
          <w:bottom w:val="nil"/>
          <w:right w:val="nil"/>
          <w:between w:val="nil"/>
        </w:pBdr>
        <w:ind w:right="-787"/>
        <w:jc w:val="both"/>
        <w:rPr>
          <w:rFonts w:ascii="Palatino Linotype" w:eastAsia="Palatino Linotype" w:hAnsi="Palatino Linotype" w:cs="Palatino Linotype"/>
          <w:b/>
          <w:color w:val="000000"/>
        </w:rPr>
      </w:pPr>
      <w:bookmarkStart w:id="2" w:name="_heading=h.30j0zll" w:colFirst="0" w:colLast="0"/>
      <w:bookmarkEnd w:id="2"/>
      <w:r w:rsidRPr="004E67E0">
        <w:rPr>
          <w:rFonts w:ascii="Palatino Linotype" w:eastAsia="Palatino Linotype" w:hAnsi="Palatino Linotype" w:cs="Palatino Linotype"/>
          <w:b/>
          <w:color w:val="000000"/>
        </w:rPr>
        <w:t xml:space="preserve">ACTO IMPUGNADO: </w:t>
      </w:r>
    </w:p>
    <w:p w:rsidR="00185E28" w:rsidRPr="004E67E0" w:rsidRDefault="00444197" w:rsidP="004E67E0">
      <w:pPr>
        <w:pBdr>
          <w:top w:val="nil"/>
          <w:left w:val="nil"/>
          <w:bottom w:val="nil"/>
          <w:right w:val="nil"/>
          <w:between w:val="nil"/>
        </w:pBdr>
        <w:ind w:right="-787"/>
        <w:jc w:val="both"/>
        <w:rPr>
          <w:rFonts w:ascii="Palatino Linotype" w:eastAsia="Palatino Linotype" w:hAnsi="Palatino Linotype" w:cs="Palatino Linotype"/>
          <w:i/>
          <w:color w:val="000000"/>
        </w:rPr>
      </w:pPr>
      <w:r w:rsidRPr="004E67E0">
        <w:rPr>
          <w:rFonts w:ascii="Palatino Linotype" w:eastAsia="Palatino Linotype" w:hAnsi="Palatino Linotype" w:cs="Palatino Linotype"/>
          <w:i/>
          <w:color w:val="000000"/>
        </w:rPr>
        <w:t>“</w:t>
      </w:r>
      <w:r w:rsidR="003C1083" w:rsidRPr="004E67E0">
        <w:rPr>
          <w:rFonts w:ascii="Palatino Linotype" w:eastAsia="Palatino Linotype" w:hAnsi="Palatino Linotype" w:cs="Palatino Linotype"/>
          <w:i/>
          <w:color w:val="000000"/>
        </w:rPr>
        <w:t>Contestación de fecha 08 de julio del 2025</w:t>
      </w:r>
      <w:r w:rsidRPr="004E67E0">
        <w:rPr>
          <w:rFonts w:ascii="Palatino Linotype" w:eastAsia="Palatino Linotype" w:hAnsi="Palatino Linotype" w:cs="Palatino Linotype"/>
          <w:i/>
          <w:color w:val="000000"/>
        </w:rPr>
        <w:t>” (Sic)</w:t>
      </w:r>
    </w:p>
    <w:p w:rsidR="00185E28" w:rsidRPr="004E67E0" w:rsidRDefault="00185E28" w:rsidP="004E67E0">
      <w:pPr>
        <w:pBdr>
          <w:top w:val="nil"/>
          <w:left w:val="nil"/>
          <w:bottom w:val="nil"/>
          <w:right w:val="nil"/>
          <w:between w:val="nil"/>
        </w:pBdr>
        <w:ind w:right="-787"/>
        <w:jc w:val="both"/>
        <w:rPr>
          <w:rFonts w:ascii="Palatino Linotype" w:eastAsia="Palatino Linotype" w:hAnsi="Palatino Linotype" w:cs="Palatino Linotype"/>
          <w:i/>
          <w:color w:val="000000"/>
        </w:rPr>
      </w:pPr>
    </w:p>
    <w:p w:rsidR="00195D9D" w:rsidRPr="004E67E0" w:rsidRDefault="004E67E0" w:rsidP="004E67E0">
      <w:pPr>
        <w:pStyle w:val="Prrafodelista"/>
        <w:numPr>
          <w:ilvl w:val="0"/>
          <w:numId w:val="48"/>
        </w:numPr>
        <w:pBdr>
          <w:top w:val="nil"/>
          <w:left w:val="nil"/>
          <w:bottom w:val="nil"/>
          <w:right w:val="nil"/>
          <w:between w:val="nil"/>
        </w:pBdr>
        <w:ind w:right="-787"/>
        <w:jc w:val="both"/>
        <w:rPr>
          <w:rFonts w:ascii="Palatino Linotype" w:eastAsia="Palatino Linotype" w:hAnsi="Palatino Linotype" w:cs="Palatino Linotype"/>
          <w:b/>
          <w:color w:val="000000"/>
        </w:rPr>
      </w:pPr>
      <w:bookmarkStart w:id="3" w:name="_heading=h.1fob9te" w:colFirst="0" w:colLast="0"/>
      <w:bookmarkEnd w:id="3"/>
      <w:r w:rsidRPr="004E67E0">
        <w:rPr>
          <w:rFonts w:ascii="Palatino Linotype" w:eastAsia="Palatino Linotype" w:hAnsi="Palatino Linotype" w:cs="Palatino Linotype"/>
          <w:b/>
          <w:color w:val="000000"/>
        </w:rPr>
        <w:t xml:space="preserve">RAZONES O MOTIVOS DE INCONFORMIDAD: </w:t>
      </w:r>
    </w:p>
    <w:p w:rsidR="00185E28" w:rsidRPr="004E67E0" w:rsidRDefault="00444197" w:rsidP="004E67E0">
      <w:pPr>
        <w:pBdr>
          <w:top w:val="nil"/>
          <w:left w:val="nil"/>
          <w:bottom w:val="nil"/>
          <w:right w:val="nil"/>
          <w:between w:val="nil"/>
        </w:pBdr>
        <w:ind w:right="-787"/>
        <w:jc w:val="both"/>
        <w:rPr>
          <w:rFonts w:ascii="Palatino Linotype" w:eastAsia="Palatino Linotype" w:hAnsi="Palatino Linotype" w:cs="Palatino Linotype"/>
          <w:i/>
          <w:color w:val="000000"/>
        </w:rPr>
      </w:pPr>
      <w:r w:rsidRPr="004E67E0">
        <w:rPr>
          <w:rFonts w:ascii="Palatino Linotype" w:eastAsia="Palatino Linotype" w:hAnsi="Palatino Linotype" w:cs="Palatino Linotype"/>
          <w:i/>
          <w:color w:val="000000"/>
        </w:rPr>
        <w:t>“</w:t>
      </w:r>
      <w:r w:rsidR="003C1083" w:rsidRPr="004E67E0">
        <w:rPr>
          <w:rFonts w:ascii="Palatino Linotype" w:eastAsia="Palatino Linotype" w:hAnsi="Palatino Linotype" w:cs="Palatino Linotype"/>
          <w:i/>
          <w:color w:val="000000"/>
        </w:rPr>
        <w:t xml:space="preserve">Solicité que se me proporcionara tanto copia digital del acta de cabildo en la que se haya acordado la reincorporación al cargo de la Presidenta Municipa de Tepotzotlán, como de la Sentencia que haya </w:t>
      </w:r>
      <w:r w:rsidR="003C1083" w:rsidRPr="004E67E0">
        <w:rPr>
          <w:rFonts w:ascii="Palatino Linotype" w:eastAsia="Palatino Linotype" w:hAnsi="Palatino Linotype" w:cs="Palatino Linotype"/>
          <w:i/>
          <w:color w:val="000000"/>
        </w:rPr>
        <w:lastRenderedPageBreak/>
        <w:t>emitido la autoridad competente que le fculte para reincrporarse al cargo, y sólo se me envió el acta de Cabildo, más no se me remitió la Sentencia solicitada.</w:t>
      </w:r>
      <w:r w:rsidRPr="004E67E0">
        <w:rPr>
          <w:rFonts w:ascii="Palatino Linotype" w:eastAsia="Palatino Linotype" w:hAnsi="Palatino Linotype" w:cs="Palatino Linotype"/>
          <w:i/>
          <w:color w:val="000000"/>
        </w:rPr>
        <w:t>” (Sic)</w:t>
      </w:r>
    </w:p>
    <w:p w:rsidR="00185E28" w:rsidRPr="004E67E0" w:rsidRDefault="00185E28">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185E28" w:rsidRPr="004E67E0" w:rsidRDefault="004E67E0">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Comisionada p</w:t>
      </w:r>
      <w:r w:rsidR="00444197" w:rsidRPr="004E67E0">
        <w:rPr>
          <w:rFonts w:ascii="Palatino Linotype" w:eastAsia="Palatino Linotype" w:hAnsi="Palatino Linotype" w:cs="Palatino Linotype"/>
          <w:color w:val="000000"/>
        </w:rPr>
        <w:t xml:space="preserve">onente con fundamento en lo dispuesto por el artículo 185, fracción II, de la ley de la materia, a través del </w:t>
      </w:r>
      <w:r w:rsidR="00444197" w:rsidRPr="004E67E0">
        <w:rPr>
          <w:rFonts w:ascii="Palatino Linotype" w:eastAsia="Palatino Linotype" w:hAnsi="Palatino Linotype" w:cs="Palatino Linotype"/>
          <w:b/>
          <w:color w:val="000000"/>
        </w:rPr>
        <w:t xml:space="preserve">acuerdo de admisión </w:t>
      </w:r>
      <w:r w:rsidR="00444197" w:rsidRPr="004E67E0">
        <w:rPr>
          <w:rFonts w:ascii="Palatino Linotype" w:eastAsia="Palatino Linotype" w:hAnsi="Palatino Linotype" w:cs="Palatino Linotype"/>
          <w:color w:val="000000"/>
        </w:rPr>
        <w:t xml:space="preserve">de fecha </w:t>
      </w:r>
      <w:r w:rsidR="00E4760A" w:rsidRPr="004E67E0">
        <w:rPr>
          <w:rFonts w:ascii="Palatino Linotype" w:eastAsia="Palatino Linotype" w:hAnsi="Palatino Linotype" w:cs="Palatino Linotype"/>
          <w:b/>
          <w:color w:val="000000"/>
        </w:rPr>
        <w:t>diez de julio</w:t>
      </w:r>
      <w:r w:rsidR="00444197" w:rsidRPr="004E67E0">
        <w:rPr>
          <w:rFonts w:ascii="Palatino Linotype" w:eastAsia="Palatino Linotype" w:hAnsi="Palatino Linotype" w:cs="Palatino Linotype"/>
          <w:b/>
          <w:color w:val="000000"/>
        </w:rPr>
        <w:t xml:space="preserve"> de dos mil veinticinco, </w:t>
      </w:r>
      <w:r w:rsidR="00444197" w:rsidRPr="004E67E0">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00444197" w:rsidRPr="004E67E0">
        <w:rPr>
          <w:rFonts w:ascii="Palatino Linotype" w:eastAsia="Palatino Linotype" w:hAnsi="Palatino Linotype" w:cs="Palatino Linotype"/>
        </w:rPr>
        <w:t>manifestara</w:t>
      </w:r>
      <w:r w:rsidR="00444197" w:rsidRPr="004E67E0">
        <w:rPr>
          <w:rFonts w:ascii="Palatino Linotype" w:eastAsia="Palatino Linotype" w:hAnsi="Palatino Linotype" w:cs="Palatino Linotype"/>
          <w:color w:val="000000"/>
        </w:rPr>
        <w:t xml:space="preserve"> lo que a su derecho conviniera, </w:t>
      </w:r>
      <w:r w:rsidR="00444197" w:rsidRPr="004E67E0">
        <w:rPr>
          <w:rFonts w:ascii="Palatino Linotype" w:eastAsia="Palatino Linotype" w:hAnsi="Palatino Linotype" w:cs="Palatino Linotype"/>
        </w:rPr>
        <w:t>ofreciera</w:t>
      </w:r>
      <w:r w:rsidR="00444197" w:rsidRPr="004E67E0">
        <w:rPr>
          <w:rFonts w:ascii="Palatino Linotype" w:eastAsia="Palatino Linotype" w:hAnsi="Palatino Linotype" w:cs="Palatino Linotype"/>
          <w:color w:val="000000"/>
        </w:rPr>
        <w:t xml:space="preserve"> pruebas y alegatos según corresponda al caso concreto, de esta forma para que el </w:t>
      </w:r>
      <w:r w:rsidR="00444197" w:rsidRPr="004E67E0">
        <w:rPr>
          <w:rFonts w:ascii="Palatino Linotype" w:eastAsia="Palatino Linotype" w:hAnsi="Palatino Linotype" w:cs="Palatino Linotype"/>
          <w:b/>
          <w:color w:val="000000"/>
        </w:rPr>
        <w:t xml:space="preserve">SUJETO OBLIGADO </w:t>
      </w:r>
      <w:r w:rsidR="00444197" w:rsidRPr="004E67E0">
        <w:rPr>
          <w:rFonts w:ascii="Palatino Linotype" w:eastAsia="Palatino Linotype" w:hAnsi="Palatino Linotype" w:cs="Palatino Linotype"/>
        </w:rPr>
        <w:t>presentara</w:t>
      </w:r>
      <w:r w:rsidR="00444197" w:rsidRPr="004E67E0">
        <w:rPr>
          <w:rFonts w:ascii="Palatino Linotype" w:eastAsia="Palatino Linotype" w:hAnsi="Palatino Linotype" w:cs="Palatino Linotype"/>
          <w:color w:val="000000"/>
        </w:rPr>
        <w:t xml:space="preserve"> el Informe Justificado procedente.</w:t>
      </w:r>
    </w:p>
    <w:p w:rsidR="00185E28" w:rsidRPr="004E67E0" w:rsidRDefault="00185E28">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185E28" w:rsidRPr="004E67E0" w:rsidRDefault="004E67E0">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r</w:t>
      </w:r>
      <w:r w:rsidR="00444197" w:rsidRPr="004E67E0">
        <w:rPr>
          <w:rFonts w:ascii="Palatino Linotype" w:eastAsia="Palatino Linotype" w:hAnsi="Palatino Linotype" w:cs="Palatino Linotype"/>
          <w:color w:val="000000"/>
        </w:rPr>
        <w:t>ecurrente</w:t>
      </w:r>
      <w:r w:rsidR="00444197" w:rsidRPr="004E67E0">
        <w:rPr>
          <w:rFonts w:ascii="Palatino Linotype" w:eastAsia="Palatino Linotype" w:hAnsi="Palatino Linotype" w:cs="Palatino Linotype"/>
          <w:b/>
          <w:color w:val="000000"/>
        </w:rPr>
        <w:t xml:space="preserve"> </w:t>
      </w:r>
      <w:r w:rsidR="00444197" w:rsidRPr="004E67E0">
        <w:rPr>
          <w:rFonts w:ascii="Palatino Linotype" w:eastAsia="Palatino Linotype" w:hAnsi="Palatino Linotype" w:cs="Palatino Linotype"/>
          <w:color w:val="000000"/>
        </w:rPr>
        <w:t>dejó de realizar manifestaciones que a su derecho conviniera y asistiera. Por su parte, el Sujeto Obligado,</w:t>
      </w:r>
      <w:r w:rsidR="00444197" w:rsidRPr="004E67E0">
        <w:rPr>
          <w:rFonts w:ascii="Palatino Linotype" w:eastAsia="Palatino Linotype" w:hAnsi="Palatino Linotype" w:cs="Palatino Linotype"/>
          <w:b/>
          <w:color w:val="000000"/>
        </w:rPr>
        <w:t xml:space="preserve"> </w:t>
      </w:r>
      <w:r w:rsidR="0063660E" w:rsidRPr="004E67E0">
        <w:rPr>
          <w:rFonts w:ascii="Palatino Linotype" w:eastAsia="Palatino Linotype" w:hAnsi="Palatino Linotype" w:cs="Palatino Linotype"/>
          <w:b/>
          <w:color w:val="000000"/>
        </w:rPr>
        <w:t xml:space="preserve">no </w:t>
      </w:r>
      <w:r w:rsidR="00444197" w:rsidRPr="004E67E0">
        <w:rPr>
          <w:rFonts w:ascii="Palatino Linotype" w:eastAsia="Palatino Linotype" w:hAnsi="Palatino Linotype" w:cs="Palatino Linotype"/>
          <w:b/>
          <w:color w:val="000000"/>
        </w:rPr>
        <w:t>presentó</w:t>
      </w:r>
      <w:r w:rsidR="00444197" w:rsidRPr="004E67E0">
        <w:rPr>
          <w:rFonts w:ascii="Palatino Linotype" w:eastAsia="Palatino Linotype" w:hAnsi="Palatino Linotype" w:cs="Palatino Linotype"/>
          <w:color w:val="000000"/>
        </w:rPr>
        <w:t xml:space="preserve"> </w:t>
      </w:r>
      <w:r w:rsidR="00444197" w:rsidRPr="004E67E0">
        <w:rPr>
          <w:rFonts w:ascii="Palatino Linotype" w:eastAsia="Palatino Linotype" w:hAnsi="Palatino Linotype" w:cs="Palatino Linotype"/>
          <w:b/>
          <w:color w:val="000000"/>
        </w:rPr>
        <w:t>informe justificado</w:t>
      </w:r>
      <w:r w:rsidR="0063660E" w:rsidRPr="004E67E0">
        <w:rPr>
          <w:rFonts w:ascii="Palatino Linotype" w:eastAsia="Palatino Linotype" w:hAnsi="Palatino Linotype" w:cs="Palatino Linotype"/>
          <w:color w:val="000000"/>
        </w:rPr>
        <w:t>, tal como se muestra en la imagen siguiente:</w:t>
      </w:r>
    </w:p>
    <w:p w:rsidR="00185E28" w:rsidRPr="004E67E0" w:rsidRDefault="00185E28">
      <w:pPr>
        <w:pBdr>
          <w:top w:val="nil"/>
          <w:left w:val="nil"/>
          <w:bottom w:val="nil"/>
          <w:right w:val="nil"/>
          <w:between w:val="nil"/>
        </w:pBdr>
        <w:ind w:left="426" w:right="-79"/>
        <w:jc w:val="both"/>
        <w:rPr>
          <w:rFonts w:ascii="Palatino Linotype" w:eastAsia="Palatino Linotype" w:hAnsi="Palatino Linotype" w:cs="Palatino Linotype"/>
          <w:b/>
          <w:color w:val="000000"/>
        </w:rPr>
      </w:pPr>
    </w:p>
    <w:p w:rsidR="00DF0BED" w:rsidRPr="004E67E0" w:rsidRDefault="008D6119">
      <w:pPr>
        <w:pBdr>
          <w:top w:val="nil"/>
          <w:left w:val="nil"/>
          <w:bottom w:val="nil"/>
          <w:right w:val="nil"/>
          <w:between w:val="nil"/>
        </w:pBdr>
        <w:ind w:left="709" w:right="-79" w:firstLine="10"/>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b/>
          <w:i/>
          <w:noProof/>
          <w:color w:val="000000"/>
          <w:lang w:val="es-MX"/>
        </w:rPr>
        <w:drawing>
          <wp:inline distT="0" distB="0" distL="0" distR="0" wp14:anchorId="4FFC73FB" wp14:editId="5B5958DF">
            <wp:extent cx="4868883" cy="1288522"/>
            <wp:effectExtent l="152400" t="152400" r="370205" b="3689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27056" cy="1303917"/>
                    </a:xfrm>
                    <a:prstGeom prst="rect">
                      <a:avLst/>
                    </a:prstGeom>
                    <a:ln>
                      <a:noFill/>
                    </a:ln>
                    <a:effectLst>
                      <a:outerShdw blurRad="292100" dist="139700" dir="2700000" algn="tl" rotWithShape="0">
                        <a:srgbClr val="333333">
                          <a:alpha val="65000"/>
                        </a:srgbClr>
                      </a:outerShdw>
                    </a:effectLst>
                  </pic:spPr>
                </pic:pic>
              </a:graphicData>
            </a:graphic>
          </wp:inline>
        </w:drawing>
      </w:r>
    </w:p>
    <w:p w:rsidR="00323BA6" w:rsidRPr="004E67E0" w:rsidRDefault="00323BA6" w:rsidP="009B3B47">
      <w:pPr>
        <w:pBdr>
          <w:top w:val="nil"/>
          <w:left w:val="nil"/>
          <w:bottom w:val="nil"/>
          <w:right w:val="nil"/>
          <w:between w:val="nil"/>
        </w:pBdr>
        <w:ind w:right="-79"/>
        <w:jc w:val="both"/>
        <w:rPr>
          <w:rFonts w:ascii="Palatino Linotype" w:eastAsia="Palatino Linotype" w:hAnsi="Palatino Linotype" w:cs="Palatino Linotype"/>
          <w:color w:val="000000"/>
        </w:rPr>
      </w:pPr>
    </w:p>
    <w:p w:rsidR="00EA649F" w:rsidRPr="004E67E0" w:rsidRDefault="00EA649F" w:rsidP="00C97B44">
      <w:pPr>
        <w:pBdr>
          <w:top w:val="nil"/>
          <w:left w:val="nil"/>
          <w:bottom w:val="nil"/>
          <w:right w:val="nil"/>
          <w:between w:val="nil"/>
        </w:pBdr>
        <w:ind w:left="709" w:right="-79" w:firstLine="10"/>
        <w:jc w:val="both"/>
        <w:rPr>
          <w:rFonts w:ascii="Palatino Linotype" w:eastAsia="Palatino Linotype" w:hAnsi="Palatino Linotype" w:cs="Palatino Linotype"/>
          <w:color w:val="000000"/>
        </w:rPr>
      </w:pPr>
    </w:p>
    <w:p w:rsidR="00185E28" w:rsidRPr="004E67E0" w:rsidRDefault="0044419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bookmarkStart w:id="4" w:name="_heading=h.3znysh7" w:colFirst="0" w:colLast="0"/>
      <w:bookmarkEnd w:id="4"/>
      <w:r w:rsidRPr="004E67E0">
        <w:rPr>
          <w:rFonts w:ascii="Palatino Linotype" w:eastAsia="Palatino Linotype" w:hAnsi="Palatino Linotype" w:cs="Palatino Linotype"/>
          <w:color w:val="000000"/>
        </w:rPr>
        <w:t>En fecha</w:t>
      </w:r>
      <w:r w:rsidRPr="004E67E0">
        <w:rPr>
          <w:rFonts w:ascii="Palatino Linotype" w:eastAsia="Palatino Linotype" w:hAnsi="Palatino Linotype" w:cs="Palatino Linotype"/>
          <w:b/>
          <w:color w:val="000000"/>
        </w:rPr>
        <w:t xml:space="preserve"> </w:t>
      </w:r>
      <w:r w:rsidR="000C396C" w:rsidRPr="004E67E0">
        <w:rPr>
          <w:rFonts w:ascii="Palatino Linotype" w:eastAsia="Palatino Linotype" w:hAnsi="Palatino Linotype" w:cs="Palatino Linotype"/>
          <w:b/>
          <w:color w:val="000000"/>
        </w:rPr>
        <w:t>ocho de septiembre</w:t>
      </w:r>
      <w:r w:rsidRPr="004E67E0">
        <w:rPr>
          <w:rFonts w:ascii="Palatino Linotype" w:eastAsia="Palatino Linotype" w:hAnsi="Palatino Linotype" w:cs="Palatino Linotype"/>
          <w:b/>
          <w:color w:val="000000"/>
        </w:rPr>
        <w:t xml:space="preserve"> de dos mil veinticinco</w:t>
      </w:r>
      <w:r w:rsidRPr="004E67E0">
        <w:rPr>
          <w:rFonts w:ascii="Palatino Linotype" w:eastAsia="Palatino Linotype" w:hAnsi="Palatino Linotype" w:cs="Palatino Linotype"/>
          <w:color w:val="000000"/>
        </w:rPr>
        <w:t xml:space="preserve">, se acordó ampliar el </w:t>
      </w:r>
      <w:r w:rsidRPr="004E67E0">
        <w:rPr>
          <w:rFonts w:ascii="Palatino Linotype" w:eastAsia="Palatino Linotype" w:hAnsi="Palatino Linotype" w:cs="Palatino Linotype"/>
        </w:rPr>
        <w:t>plazo</w:t>
      </w:r>
      <w:r w:rsidRPr="004E67E0">
        <w:rPr>
          <w:rFonts w:ascii="Palatino Linotype" w:eastAsia="Palatino Linotype" w:hAnsi="Palatino Linotype" w:cs="Palatino Linotype"/>
          <w:color w:val="000000"/>
        </w:rPr>
        <w:t xml:space="preserve"> para resolver el presente Recurso de Revisión.</w:t>
      </w:r>
    </w:p>
    <w:p w:rsidR="00055E5F" w:rsidRPr="004E67E0" w:rsidRDefault="00055E5F" w:rsidP="00055E5F">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185E28" w:rsidRPr="004E67E0" w:rsidRDefault="0044419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4E67E0">
        <w:rPr>
          <w:rFonts w:ascii="Palatino Linotype" w:eastAsia="Palatino Linotype" w:hAnsi="Palatino Linotype" w:cs="Palatino Linotype"/>
          <w:color w:val="000000"/>
        </w:rPr>
        <w:lastRenderedPageBreak/>
        <w:t xml:space="preserve">Seguidamente, en fecha </w:t>
      </w:r>
      <w:r w:rsidR="00E57597" w:rsidRPr="004E67E0">
        <w:rPr>
          <w:rFonts w:ascii="Palatino Linotype" w:eastAsia="Palatino Linotype" w:hAnsi="Palatino Linotype" w:cs="Palatino Linotype"/>
          <w:b/>
          <w:color w:val="000000"/>
        </w:rPr>
        <w:t>quince</w:t>
      </w:r>
      <w:r w:rsidR="000C396C" w:rsidRPr="004E67E0">
        <w:rPr>
          <w:rFonts w:ascii="Palatino Linotype" w:eastAsia="Palatino Linotype" w:hAnsi="Palatino Linotype" w:cs="Palatino Linotype"/>
          <w:b/>
          <w:color w:val="000000"/>
        </w:rPr>
        <w:t xml:space="preserve"> de enero de dos mil veintiséis</w:t>
      </w:r>
      <w:r w:rsidRPr="004E67E0">
        <w:rPr>
          <w:rFonts w:ascii="Palatino Linotype" w:eastAsia="Palatino Linotype" w:hAnsi="Palatino Linotype" w:cs="Palatino Linotype"/>
          <w:color w:val="000000"/>
        </w:rPr>
        <w:t xml:space="preserve">, la Comisionada Ponente dictó el </w:t>
      </w:r>
      <w:r w:rsidRPr="004E67E0">
        <w:rPr>
          <w:rFonts w:ascii="Palatino Linotype" w:eastAsia="Palatino Linotype" w:hAnsi="Palatino Linotype" w:cs="Palatino Linotype"/>
          <w:b/>
          <w:color w:val="000000"/>
        </w:rPr>
        <w:t>cierre del periodo de instrucción</w:t>
      </w:r>
      <w:r w:rsidRPr="004E67E0">
        <w:rPr>
          <w:rFonts w:ascii="Palatino Linotype" w:eastAsia="Palatino Linotype" w:hAnsi="Palatino Linotype" w:cs="Palatino Linotype"/>
          <w:color w:val="000000"/>
        </w:rPr>
        <w:t xml:space="preserve"> y, ordenó la resolución que conforme a Derecho proceda:</w:t>
      </w:r>
    </w:p>
    <w:p w:rsidR="00185E28" w:rsidRPr="004E67E0" w:rsidRDefault="00185E28">
      <w:pPr>
        <w:pBdr>
          <w:top w:val="nil"/>
          <w:left w:val="nil"/>
          <w:bottom w:val="nil"/>
          <w:right w:val="nil"/>
          <w:between w:val="nil"/>
        </w:pBdr>
        <w:ind w:left="720" w:right="-787"/>
        <w:rPr>
          <w:rFonts w:ascii="Palatino Linotype" w:eastAsia="Palatino Linotype" w:hAnsi="Palatino Linotype" w:cs="Palatino Linotype"/>
          <w:b/>
          <w:color w:val="000000"/>
        </w:rPr>
      </w:pPr>
    </w:p>
    <w:p w:rsidR="00185E28" w:rsidRPr="004E67E0" w:rsidRDefault="00444197">
      <w:pPr>
        <w:keepNext/>
        <w:keepLines/>
        <w:spacing w:line="360" w:lineRule="auto"/>
        <w:jc w:val="center"/>
        <w:rPr>
          <w:rFonts w:ascii="Palatino Linotype" w:eastAsia="Palatino Linotype" w:hAnsi="Palatino Linotype" w:cs="Palatino Linotype"/>
          <w:b/>
        </w:rPr>
      </w:pPr>
      <w:r w:rsidRPr="004E67E0">
        <w:rPr>
          <w:rFonts w:ascii="Palatino Linotype" w:eastAsia="Palatino Linotype" w:hAnsi="Palatino Linotype" w:cs="Palatino Linotype"/>
          <w:b/>
        </w:rPr>
        <w:t xml:space="preserve">C O N S I D E R A N D O </w:t>
      </w:r>
    </w:p>
    <w:p w:rsidR="00185E28" w:rsidRPr="004E67E0" w:rsidRDefault="00185E28">
      <w:pPr>
        <w:spacing w:line="360" w:lineRule="auto"/>
        <w:rPr>
          <w:rFonts w:ascii="Palatino Linotype" w:eastAsia="Palatino Linotype" w:hAnsi="Palatino Linotype" w:cs="Palatino Linotype"/>
        </w:rPr>
      </w:pPr>
    </w:p>
    <w:p w:rsidR="00185E28" w:rsidRPr="004E67E0" w:rsidRDefault="00444197">
      <w:pPr>
        <w:keepNext/>
        <w:keepLines/>
        <w:spacing w:line="360" w:lineRule="auto"/>
        <w:rPr>
          <w:rFonts w:ascii="Palatino Linotype" w:eastAsia="Palatino Linotype" w:hAnsi="Palatino Linotype" w:cs="Palatino Linotype"/>
          <w:b/>
        </w:rPr>
      </w:pPr>
      <w:r w:rsidRPr="004E67E0">
        <w:rPr>
          <w:rFonts w:ascii="Palatino Linotype" w:eastAsia="Palatino Linotype" w:hAnsi="Palatino Linotype" w:cs="Palatino Linotype"/>
          <w:b/>
        </w:rPr>
        <w:t>PRIMERO. De la competencia</w:t>
      </w:r>
    </w:p>
    <w:p w:rsidR="00185E28" w:rsidRPr="004E67E0" w:rsidRDefault="0044419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color w:val="000000"/>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FC4800" w:rsidRPr="004E67E0">
        <w:rPr>
          <w:rFonts w:ascii="Palatino Linotype" w:eastAsia="Palatino Linotype" w:hAnsi="Palatino Linotype" w:cs="Palatino Linotype"/>
          <w:color w:val="000000"/>
        </w:rPr>
        <w:t xml:space="preserve">cuadragésimo </w:t>
      </w:r>
      <w:r w:rsidR="00C85DE4" w:rsidRPr="004E67E0">
        <w:rPr>
          <w:rFonts w:ascii="Palatino Linotype" w:eastAsia="Palatino Linotype" w:hAnsi="Palatino Linotype" w:cs="Palatino Linotype"/>
          <w:color w:val="000000"/>
        </w:rPr>
        <w:t>cuarto, cuadragésimo quinto y cuadragésimo sexto</w:t>
      </w:r>
      <w:r w:rsidRPr="004E67E0">
        <w:rPr>
          <w:rFonts w:ascii="Palatino Linotype" w:eastAsia="Palatino Linotype" w:hAnsi="Palatino Linotype" w:cs="Palatino Linotype"/>
          <w:color w:val="000000"/>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185E28" w:rsidRPr="004E67E0" w:rsidRDefault="00185E28">
      <w:pPr>
        <w:tabs>
          <w:tab w:val="left" w:pos="426"/>
        </w:tabs>
        <w:spacing w:line="360" w:lineRule="auto"/>
        <w:jc w:val="both"/>
        <w:rPr>
          <w:rFonts w:ascii="Palatino Linotype" w:eastAsia="Palatino Linotype" w:hAnsi="Palatino Linotype" w:cs="Palatino Linotype"/>
          <w:color w:val="000000"/>
        </w:rPr>
      </w:pPr>
    </w:p>
    <w:p w:rsidR="00185E28" w:rsidRPr="004E67E0" w:rsidRDefault="00444197">
      <w:pPr>
        <w:keepNext/>
        <w:keepLines/>
        <w:spacing w:line="360" w:lineRule="auto"/>
        <w:rPr>
          <w:rFonts w:ascii="Palatino Linotype" w:eastAsia="Palatino Linotype" w:hAnsi="Palatino Linotype" w:cs="Palatino Linotype"/>
          <w:b/>
        </w:rPr>
      </w:pPr>
      <w:r w:rsidRPr="004E67E0">
        <w:rPr>
          <w:rFonts w:ascii="Palatino Linotype" w:eastAsia="Palatino Linotype" w:hAnsi="Palatino Linotype" w:cs="Palatino Linotype"/>
          <w:b/>
        </w:rPr>
        <w:t>SEGUNDO. De la oportunidad y procedencia.</w:t>
      </w:r>
    </w:p>
    <w:p w:rsidR="00185E28" w:rsidRDefault="0044419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4E67E0">
        <w:rPr>
          <w:rFonts w:ascii="Palatino Linotype" w:eastAsia="Palatino Linotype" w:hAnsi="Palatino Linotype" w:cs="Palatino Linotype"/>
        </w:rPr>
        <w:t xml:space="preserve">El medio de impugnación fue presentado a través del </w:t>
      </w:r>
      <w:r w:rsidRPr="004E67E0">
        <w:rPr>
          <w:rFonts w:ascii="Palatino Linotype" w:eastAsia="Palatino Linotype" w:hAnsi="Palatino Linotype" w:cs="Palatino Linotype"/>
          <w:b/>
        </w:rPr>
        <w:t>SAIMEX,</w:t>
      </w:r>
      <w:r w:rsidRPr="004E67E0">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4E67E0">
        <w:rPr>
          <w:rFonts w:ascii="Palatino Linotype" w:eastAsia="Palatino Linotype" w:hAnsi="Palatino Linotype" w:cs="Palatino Linotype"/>
          <w:b/>
        </w:rPr>
        <w:t>SUJETO OBLIGADO</w:t>
      </w:r>
      <w:r w:rsidRPr="004E67E0">
        <w:rPr>
          <w:rFonts w:ascii="Palatino Linotype" w:eastAsia="Palatino Linotype" w:hAnsi="Palatino Linotype" w:cs="Palatino Linotype"/>
        </w:rPr>
        <w:t xml:space="preserve"> entregó respuesta el </w:t>
      </w:r>
      <w:r w:rsidR="000D265F" w:rsidRPr="004E67E0">
        <w:rPr>
          <w:rFonts w:ascii="Palatino Linotype" w:eastAsia="Palatino Linotype" w:hAnsi="Palatino Linotype" w:cs="Palatino Linotype"/>
          <w:b/>
        </w:rPr>
        <w:t>ocho de julio</w:t>
      </w:r>
      <w:r w:rsidR="00453C0E" w:rsidRPr="004E67E0">
        <w:rPr>
          <w:rFonts w:ascii="Palatino Linotype" w:eastAsia="Palatino Linotype" w:hAnsi="Palatino Linotype" w:cs="Palatino Linotype"/>
          <w:b/>
        </w:rPr>
        <w:t xml:space="preserve"> de</w:t>
      </w:r>
      <w:r w:rsidRPr="004E67E0">
        <w:rPr>
          <w:rFonts w:ascii="Palatino Linotype" w:eastAsia="Palatino Linotype" w:hAnsi="Palatino Linotype" w:cs="Palatino Linotype"/>
          <w:b/>
        </w:rPr>
        <w:t xml:space="preserve"> dos mil veinticinco</w:t>
      </w:r>
      <w:r w:rsidRPr="004E67E0">
        <w:rPr>
          <w:rFonts w:ascii="Palatino Linotype" w:eastAsia="Palatino Linotype" w:hAnsi="Palatino Linotype" w:cs="Palatino Linotype"/>
        </w:rPr>
        <w:t xml:space="preserve">, de tal forma que el plazo para interponer el recurso transcurrió del </w:t>
      </w:r>
      <w:r w:rsidR="000D265F" w:rsidRPr="004E67E0">
        <w:rPr>
          <w:rFonts w:ascii="Palatino Linotype" w:eastAsia="Palatino Linotype" w:hAnsi="Palatino Linotype" w:cs="Palatino Linotype"/>
          <w:b/>
        </w:rPr>
        <w:t xml:space="preserve">nueve </w:t>
      </w:r>
      <w:r w:rsidR="004241C8" w:rsidRPr="004E67E0">
        <w:rPr>
          <w:rFonts w:ascii="Palatino Linotype" w:eastAsia="Palatino Linotype" w:hAnsi="Palatino Linotype" w:cs="Palatino Linotype"/>
          <w:b/>
        </w:rPr>
        <w:t>de julio</w:t>
      </w:r>
      <w:r w:rsidR="000D265F" w:rsidRPr="004E67E0">
        <w:rPr>
          <w:rFonts w:ascii="Palatino Linotype" w:eastAsia="Palatino Linotype" w:hAnsi="Palatino Linotype" w:cs="Palatino Linotype"/>
          <w:b/>
        </w:rPr>
        <w:t xml:space="preserve"> al doce de agosto</w:t>
      </w:r>
      <w:r w:rsidR="00A87633" w:rsidRPr="004E67E0">
        <w:rPr>
          <w:rFonts w:ascii="Palatino Linotype" w:eastAsia="Palatino Linotype" w:hAnsi="Palatino Linotype" w:cs="Palatino Linotype"/>
          <w:b/>
        </w:rPr>
        <w:t xml:space="preserve"> </w:t>
      </w:r>
      <w:r w:rsidRPr="004E67E0">
        <w:rPr>
          <w:rFonts w:ascii="Palatino Linotype" w:eastAsia="Palatino Linotype" w:hAnsi="Palatino Linotype" w:cs="Palatino Linotype"/>
          <w:b/>
        </w:rPr>
        <w:t xml:space="preserve">de dos mil veinticinco, </w:t>
      </w:r>
      <w:r w:rsidRPr="004E67E0">
        <w:rPr>
          <w:rFonts w:ascii="Palatino Linotype" w:eastAsia="Palatino Linotype" w:hAnsi="Palatino Linotype" w:cs="Palatino Linotype"/>
        </w:rPr>
        <w:t xml:space="preserve">en consecuencia, si el </w:t>
      </w:r>
      <w:r w:rsidRPr="004E67E0">
        <w:rPr>
          <w:rFonts w:ascii="Palatino Linotype" w:eastAsia="Palatino Linotype" w:hAnsi="Palatino Linotype" w:cs="Palatino Linotype"/>
          <w:b/>
        </w:rPr>
        <w:t>PARTICULAR</w:t>
      </w:r>
      <w:r w:rsidRPr="004E67E0">
        <w:rPr>
          <w:rFonts w:ascii="Palatino Linotype" w:eastAsia="Palatino Linotype" w:hAnsi="Palatino Linotype" w:cs="Palatino Linotype"/>
        </w:rPr>
        <w:t xml:space="preserve"> presentó su inconformidad el </w:t>
      </w:r>
      <w:r w:rsidR="000D265F" w:rsidRPr="004E67E0">
        <w:rPr>
          <w:rFonts w:ascii="Palatino Linotype" w:eastAsia="Palatino Linotype" w:hAnsi="Palatino Linotype" w:cs="Palatino Linotype"/>
          <w:b/>
        </w:rPr>
        <w:t>diez</w:t>
      </w:r>
      <w:r w:rsidR="004241C8" w:rsidRPr="004E67E0">
        <w:rPr>
          <w:rFonts w:ascii="Palatino Linotype" w:eastAsia="Palatino Linotype" w:hAnsi="Palatino Linotype" w:cs="Palatino Linotype"/>
          <w:b/>
        </w:rPr>
        <w:t xml:space="preserve"> de julio</w:t>
      </w:r>
      <w:r w:rsidRPr="004E67E0">
        <w:rPr>
          <w:rFonts w:ascii="Palatino Linotype" w:eastAsia="Palatino Linotype" w:hAnsi="Palatino Linotype" w:cs="Palatino Linotype"/>
          <w:b/>
        </w:rPr>
        <w:t xml:space="preserve"> de dos mil </w:t>
      </w:r>
      <w:r w:rsidRPr="004E67E0">
        <w:rPr>
          <w:rFonts w:ascii="Palatino Linotype" w:eastAsia="Palatino Linotype" w:hAnsi="Palatino Linotype" w:cs="Palatino Linotype"/>
          <w:b/>
        </w:rPr>
        <w:lastRenderedPageBreak/>
        <w:t>veinticinco</w:t>
      </w:r>
      <w:r w:rsidRPr="004E67E0">
        <w:rPr>
          <w:rFonts w:ascii="Palatino Linotype" w:eastAsia="Palatino Linotype" w:hAnsi="Palatino Linotype" w:cs="Palatino Linotype"/>
        </w:rPr>
        <w:t xml:space="preserve">, este  se encuentra dentro de los márgenes temporales previstos en el artículo 178 de la </w:t>
      </w:r>
      <w:r w:rsidRPr="004E67E0">
        <w:rPr>
          <w:rFonts w:ascii="Palatino Linotype" w:eastAsia="Palatino Linotype" w:hAnsi="Palatino Linotype" w:cs="Palatino Linotype"/>
          <w:b/>
        </w:rPr>
        <w:t xml:space="preserve">Ley de Transparencia y Acceso a la Información Pública del Estado de México y Municipios </w:t>
      </w:r>
      <w:r w:rsidRPr="004E67E0">
        <w:rPr>
          <w:rFonts w:ascii="Palatino Linotype" w:eastAsia="Palatino Linotype" w:hAnsi="Palatino Linotype" w:cs="Palatino Linotype"/>
        </w:rPr>
        <w:t xml:space="preserve">vigente. </w:t>
      </w:r>
    </w:p>
    <w:p w:rsidR="004E67E0" w:rsidRPr="004E67E0" w:rsidRDefault="004E67E0" w:rsidP="004E67E0">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9D2991" w:rsidRPr="004E67E0" w:rsidRDefault="009D2991" w:rsidP="009D2991">
      <w:pPr>
        <w:rPr>
          <w:rFonts w:ascii="Palatino Linotype" w:eastAsia="Palatino Linotype" w:hAnsi="Palatino Linotype" w:cs="Palatino Linotype"/>
          <w:b/>
          <w:color w:val="000000"/>
        </w:rPr>
      </w:pPr>
      <w:r w:rsidRPr="004E67E0">
        <w:rPr>
          <w:rFonts w:ascii="Palatino Linotype" w:eastAsia="Palatino Linotype" w:hAnsi="Palatino Linotype" w:cs="Palatino Linotype"/>
          <w:b/>
          <w:color w:val="000000"/>
        </w:rPr>
        <w:t>De la prorroga indebida</w:t>
      </w:r>
    </w:p>
    <w:p w:rsidR="009D2991" w:rsidRPr="004E67E0" w:rsidRDefault="009D2991" w:rsidP="009D299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222222"/>
        </w:rPr>
      </w:pPr>
      <w:r w:rsidRPr="004E67E0">
        <w:rPr>
          <w:rFonts w:ascii="Palatino Linotype" w:eastAsia="Palatino Linotype" w:hAnsi="Palatino Linotype" w:cs="Palatino Linotype"/>
          <w:color w:val="000000"/>
        </w:rPr>
        <w:t xml:space="preserve">Por </w:t>
      </w:r>
      <w:r w:rsidRPr="004E67E0">
        <w:rPr>
          <w:rFonts w:ascii="Palatino Linotype" w:eastAsia="Palatino Linotype" w:hAnsi="Palatino Linotype" w:cs="Palatino Linotype"/>
        </w:rPr>
        <w:t>otro</w:t>
      </w:r>
      <w:r w:rsidRPr="004E67E0">
        <w:rPr>
          <w:rFonts w:ascii="Palatino Linotype" w:eastAsia="Palatino Linotype" w:hAnsi="Palatino Linotype" w:cs="Palatino Linotype"/>
          <w:color w:val="000000"/>
        </w:rPr>
        <w:t xml:space="preserve"> lado</w:t>
      </w:r>
      <w:r w:rsidRPr="004E67E0">
        <w:rPr>
          <w:rFonts w:ascii="Palatino Linotype" w:eastAsia="Palatino Linotype" w:hAnsi="Palatino Linotype" w:cs="Palatino Linotype"/>
        </w:rPr>
        <w:t>, es menester señalar que</w:t>
      </w:r>
      <w:r w:rsidRPr="004E67E0">
        <w:rPr>
          <w:rFonts w:ascii="Palatino Linotype" w:eastAsia="Palatino Linotype" w:hAnsi="Palatino Linotype" w:cs="Palatino Linotype"/>
          <w:color w:val="222222"/>
        </w:rPr>
        <w:t xml:space="preserve"> el </w:t>
      </w:r>
      <w:r w:rsidRPr="004E67E0">
        <w:rPr>
          <w:rFonts w:ascii="Palatino Linotype" w:eastAsia="Palatino Linotype" w:hAnsi="Palatino Linotype" w:cs="Palatino Linotype"/>
          <w:b/>
          <w:color w:val="222222"/>
        </w:rPr>
        <w:t>SUJETO OBLIGADO</w:t>
      </w:r>
      <w:r w:rsidRPr="004E67E0">
        <w:rPr>
          <w:rFonts w:ascii="Palatino Linotype" w:eastAsia="Palatino Linotype" w:hAnsi="Palatino Linotype" w:cs="Palatino Linotype"/>
          <w:color w:val="222222"/>
        </w:rPr>
        <w:t> notificó una prórroga que resulta</w:t>
      </w:r>
      <w:r w:rsidRPr="004E67E0">
        <w:rPr>
          <w:rFonts w:ascii="Palatino Linotype" w:eastAsia="Palatino Linotype" w:hAnsi="Palatino Linotype" w:cs="Palatino Linotype"/>
          <w:b/>
          <w:i/>
          <w:color w:val="222222"/>
        </w:rPr>
        <w:t xml:space="preserve"> </w:t>
      </w:r>
      <w:r w:rsidRPr="004E67E0">
        <w:rPr>
          <w:rFonts w:ascii="Palatino Linotype" w:eastAsia="Palatino Linotype" w:hAnsi="Palatino Linotype" w:cs="Palatino Linotype"/>
          <w:color w:val="000000"/>
        </w:rPr>
        <w:t>indebida</w:t>
      </w:r>
      <w:r w:rsidRPr="004E67E0">
        <w:rPr>
          <w:rFonts w:ascii="Palatino Linotype" w:eastAsia="Palatino Linotype" w:hAnsi="Palatino Linotype" w:cs="Palatino Linotype"/>
          <w:color w:val="222222"/>
        </w:rPr>
        <w:t>, toda vez que el artículo 163 de la ley de la materia señala lo siguiente:</w:t>
      </w:r>
    </w:p>
    <w:p w:rsidR="009D2991" w:rsidRPr="004E67E0" w:rsidRDefault="009D2991" w:rsidP="009D2991">
      <w:pPr>
        <w:pBdr>
          <w:top w:val="nil"/>
          <w:left w:val="nil"/>
          <w:bottom w:val="nil"/>
          <w:right w:val="nil"/>
          <w:between w:val="nil"/>
        </w:pBdr>
        <w:ind w:left="709" w:right="900"/>
        <w:jc w:val="both"/>
        <w:rPr>
          <w:rFonts w:ascii="Palatino Linotype" w:eastAsia="Palatino Linotype" w:hAnsi="Palatino Linotype" w:cs="Palatino Linotype"/>
          <w:i/>
          <w:color w:val="222222"/>
        </w:rPr>
      </w:pPr>
      <w:r w:rsidRPr="004E67E0">
        <w:rPr>
          <w:rFonts w:ascii="Palatino Linotype" w:eastAsia="Palatino Linotype" w:hAnsi="Palatino Linotype" w:cs="Palatino Linotype"/>
          <w:b/>
          <w:i/>
          <w:color w:val="222222"/>
        </w:rPr>
        <w:t>Artículo 163. </w:t>
      </w:r>
      <w:r w:rsidRPr="004E67E0">
        <w:rPr>
          <w:rFonts w:ascii="Palatino Linotype" w:eastAsia="Palatino Linotype" w:hAnsi="Palatino Linotype" w:cs="Palatino Linotype"/>
          <w:i/>
          <w:color w:val="222222"/>
        </w:rPr>
        <w:t>La Unidad de Transparencia deberá notificar la respuesta a la solicitud al interesado en el menor tiempo posible, que no podrá exceder de quince días hábiles, contados a partir del día siguiente a la presentación de aquélla.</w:t>
      </w:r>
    </w:p>
    <w:p w:rsidR="009D2991" w:rsidRPr="004E67E0" w:rsidRDefault="009D2991" w:rsidP="009D2991">
      <w:pPr>
        <w:pBdr>
          <w:top w:val="nil"/>
          <w:left w:val="nil"/>
          <w:bottom w:val="nil"/>
          <w:right w:val="nil"/>
          <w:between w:val="nil"/>
        </w:pBdr>
        <w:ind w:left="709" w:right="900"/>
        <w:jc w:val="both"/>
        <w:rPr>
          <w:rFonts w:ascii="Palatino Linotype" w:eastAsia="Palatino Linotype" w:hAnsi="Palatino Linotype" w:cs="Palatino Linotype"/>
          <w:color w:val="222222"/>
        </w:rPr>
      </w:pPr>
    </w:p>
    <w:p w:rsidR="009D2991" w:rsidRPr="004E67E0" w:rsidRDefault="009D2991" w:rsidP="009D2991">
      <w:pPr>
        <w:pBdr>
          <w:top w:val="nil"/>
          <w:left w:val="nil"/>
          <w:bottom w:val="nil"/>
          <w:right w:val="nil"/>
          <w:between w:val="nil"/>
        </w:pBdr>
        <w:ind w:left="709" w:right="900"/>
        <w:jc w:val="both"/>
        <w:rPr>
          <w:rFonts w:ascii="Palatino Linotype" w:eastAsia="Palatino Linotype" w:hAnsi="Palatino Linotype" w:cs="Palatino Linotype"/>
          <w:i/>
          <w:color w:val="222222"/>
        </w:rPr>
      </w:pPr>
      <w:r w:rsidRPr="004E67E0">
        <w:rPr>
          <w:rFonts w:ascii="Palatino Linotype" w:eastAsia="Palatino Linotype" w:hAnsi="Palatino Linotype" w:cs="Palatino Linotype"/>
          <w:i/>
          <w:color w:val="2222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9D2991" w:rsidRPr="004E67E0" w:rsidRDefault="009D2991" w:rsidP="009D2991">
      <w:pPr>
        <w:pBdr>
          <w:top w:val="nil"/>
          <w:left w:val="nil"/>
          <w:bottom w:val="nil"/>
          <w:right w:val="nil"/>
          <w:between w:val="nil"/>
        </w:pBdr>
        <w:ind w:left="709" w:right="900"/>
        <w:jc w:val="both"/>
        <w:rPr>
          <w:rFonts w:ascii="Palatino Linotype" w:eastAsia="Palatino Linotype" w:hAnsi="Palatino Linotype" w:cs="Palatino Linotype"/>
          <w:i/>
          <w:color w:val="222222"/>
        </w:rPr>
      </w:pPr>
    </w:p>
    <w:p w:rsidR="009D2991" w:rsidRPr="004E67E0" w:rsidRDefault="009D2991" w:rsidP="009D299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222222"/>
        </w:rPr>
      </w:pPr>
      <w:r w:rsidRPr="004E67E0">
        <w:rPr>
          <w:rFonts w:ascii="Palatino Linotype" w:eastAsia="Palatino Linotype" w:hAnsi="Palatino Linotype" w:cs="Palatino Linotype"/>
        </w:rPr>
        <w:t>Solo</w:t>
      </w:r>
      <w:r w:rsidRPr="004E67E0">
        <w:rPr>
          <w:rFonts w:ascii="Palatino Linotype" w:eastAsia="Palatino Linotype" w:hAnsi="Palatino Linotype" w:cs="Palatino Linotype"/>
          <w:color w:val="222222"/>
        </w:rPr>
        <w:t xml:space="preserve"> en </w:t>
      </w:r>
      <w:r w:rsidRPr="004E67E0">
        <w:rPr>
          <w:rFonts w:ascii="Palatino Linotype" w:eastAsia="Palatino Linotype" w:hAnsi="Palatino Linotype" w:cs="Palatino Linotype"/>
        </w:rPr>
        <w:t>aquellos</w:t>
      </w:r>
      <w:r w:rsidRPr="004E67E0">
        <w:rPr>
          <w:rFonts w:ascii="Palatino Linotype" w:eastAsia="Palatino Linotype" w:hAnsi="Palatino Linotype" w:cs="Palatino Linotype"/>
          <w:color w:val="222222"/>
        </w:rPr>
        <w:t xml:space="preserve"> </w:t>
      </w:r>
      <w:r w:rsidRPr="004E67E0">
        <w:rPr>
          <w:rFonts w:ascii="Palatino Linotype" w:eastAsia="Palatino Linotype" w:hAnsi="Palatino Linotype" w:cs="Palatino Linotype"/>
          <w:b/>
          <w:color w:val="222222"/>
        </w:rPr>
        <w:t>casos excepcionales</w:t>
      </w:r>
      <w:r w:rsidRPr="004E67E0">
        <w:rPr>
          <w:rFonts w:ascii="Palatino Linotype" w:eastAsia="Palatino Linotype" w:hAnsi="Palatino Linotype" w:cs="Palatino Linotype"/>
          <w:color w:val="222222"/>
        </w:rPr>
        <w:t xml:space="preserve"> el </w:t>
      </w:r>
      <w:r w:rsidRPr="004E67E0">
        <w:rPr>
          <w:rFonts w:ascii="Palatino Linotype" w:eastAsia="Palatino Linotype" w:hAnsi="Palatino Linotype" w:cs="Palatino Linotype"/>
          <w:b/>
          <w:color w:val="222222"/>
        </w:rPr>
        <w:t xml:space="preserve">SUJETO OBLIGADO </w:t>
      </w:r>
      <w:r w:rsidRPr="004E67E0">
        <w:rPr>
          <w:rFonts w:ascii="Palatino Linotype" w:eastAsia="Palatino Linotype" w:hAnsi="Palatino Linotype" w:cs="Palatino Linotype"/>
          <w:color w:val="222222"/>
        </w:rPr>
        <w:t xml:space="preserve">podrá solicitar se amplíe el termino de quince días para proporcionar respuesta a cualquier solicitud de </w:t>
      </w:r>
      <w:r w:rsidRPr="004E67E0">
        <w:rPr>
          <w:rFonts w:ascii="Palatino Linotype" w:eastAsia="Palatino Linotype" w:hAnsi="Palatino Linotype" w:cs="Palatino Linotype"/>
          <w:color w:val="000000"/>
        </w:rPr>
        <w:t>información</w:t>
      </w:r>
      <w:r w:rsidRPr="004E67E0">
        <w:rPr>
          <w:rFonts w:ascii="Palatino Linotype" w:eastAsia="Palatino Linotype" w:hAnsi="Palatino Linotype" w:cs="Palatino Linotype"/>
          <w:color w:val="222222"/>
        </w:rPr>
        <w:t xml:space="preserve">, plazo que podrá ser prorrogado por otros </w:t>
      </w:r>
      <w:r w:rsidRPr="004E67E0">
        <w:rPr>
          <w:rFonts w:ascii="Palatino Linotype" w:eastAsia="Palatino Linotype" w:hAnsi="Palatino Linotype" w:cs="Palatino Linotype"/>
          <w:b/>
          <w:color w:val="222222"/>
        </w:rPr>
        <w:t>siete días más</w:t>
      </w:r>
      <w:r w:rsidRPr="004E67E0">
        <w:rPr>
          <w:rFonts w:ascii="Palatino Linotype" w:eastAsia="Palatino Linotype" w:hAnsi="Palatino Linotype" w:cs="Palatino Linotype"/>
          <w:color w:val="222222"/>
        </w:rPr>
        <w:t xml:space="preserve">, siempre y cuando medien razones que justifiquen la ampliación, las cuales deberán estar </w:t>
      </w:r>
      <w:r w:rsidRPr="004E67E0">
        <w:rPr>
          <w:rFonts w:ascii="Palatino Linotype" w:eastAsia="Palatino Linotype" w:hAnsi="Palatino Linotype" w:cs="Palatino Linotype"/>
          <w:b/>
          <w:color w:val="222222"/>
          <w:u w:val="single"/>
        </w:rPr>
        <w:t>fundadas y motivadas</w:t>
      </w:r>
      <w:r w:rsidRPr="004E67E0">
        <w:rPr>
          <w:rFonts w:ascii="Palatino Linotype" w:eastAsia="Palatino Linotype" w:hAnsi="Palatino Linotype" w:cs="Palatino Linotype"/>
          <w:color w:val="222222"/>
        </w:rPr>
        <w:t xml:space="preserve">,  mismas que </w:t>
      </w:r>
      <w:r w:rsidRPr="004E67E0">
        <w:rPr>
          <w:rFonts w:ascii="Palatino Linotype" w:eastAsia="Palatino Linotype" w:hAnsi="Palatino Linotype" w:cs="Palatino Linotype"/>
          <w:b/>
          <w:color w:val="222222"/>
        </w:rPr>
        <w:t xml:space="preserve">deberán ser aprobadas por los integrantes de su Comité de Transparencia mediante la emisión de una resolución </w:t>
      </w:r>
      <w:r w:rsidRPr="004E67E0">
        <w:rPr>
          <w:rFonts w:ascii="Palatino Linotype" w:eastAsia="Palatino Linotype" w:hAnsi="Palatino Linotype" w:cs="Palatino Linotype"/>
          <w:color w:val="222222"/>
        </w:rPr>
        <w:t xml:space="preserve">que deberá notificarse al solicitante. Situación que, en el caso concreto, evidentemente no ocurrió. </w:t>
      </w:r>
    </w:p>
    <w:p w:rsidR="009D2991" w:rsidRPr="004E67E0" w:rsidRDefault="009D2991" w:rsidP="009D2991">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rsidR="009D2991" w:rsidRPr="004E67E0" w:rsidRDefault="009D2991" w:rsidP="009D299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222222"/>
        </w:rPr>
      </w:pPr>
      <w:r w:rsidRPr="004E67E0">
        <w:rPr>
          <w:rFonts w:ascii="Palatino Linotype" w:eastAsia="Palatino Linotype" w:hAnsi="Palatino Linotype" w:cs="Palatino Linotype"/>
          <w:color w:val="222222"/>
        </w:rPr>
        <w:lastRenderedPageBreak/>
        <w:t xml:space="preserve">Lo </w:t>
      </w:r>
      <w:r w:rsidRPr="004E67E0">
        <w:rPr>
          <w:rFonts w:ascii="Palatino Linotype" w:eastAsia="Palatino Linotype" w:hAnsi="Palatino Linotype" w:cs="Palatino Linotype"/>
        </w:rPr>
        <w:t>anterior</w:t>
      </w:r>
      <w:r w:rsidRPr="004E67E0">
        <w:rPr>
          <w:rFonts w:ascii="Palatino Linotype" w:eastAsia="Palatino Linotype" w:hAnsi="Palatino Linotype" w:cs="Palatino Linotype"/>
          <w:color w:val="222222"/>
        </w:rPr>
        <w:t xml:space="preserve"> implica una alta responsabilidad, toda vez que dicha prórroga deberá recaer en un documento, debidamente </w:t>
      </w:r>
      <w:r w:rsidRPr="004E67E0">
        <w:rPr>
          <w:rFonts w:ascii="Palatino Linotype" w:eastAsia="Palatino Linotype" w:hAnsi="Palatino Linotype" w:cs="Palatino Linotype"/>
          <w:b/>
          <w:color w:val="222222"/>
        </w:rPr>
        <w:t>validado y firmado</w:t>
      </w:r>
      <w:r w:rsidRPr="004E67E0">
        <w:rPr>
          <w:rFonts w:ascii="Palatino Linotype" w:eastAsia="Palatino Linotype" w:hAnsi="Palatino Linotype" w:cs="Palatino Linotype"/>
          <w:color w:val="222222"/>
        </w:rPr>
        <w:t xml:space="preserve"> por los integrantes del Comité, lo cual obviamente no ocurrió en la prorroga notificada por el Sujeto Obligado, toda vez que si bien se refirió la existencia de un acuerdo del Comité de Transparencia, no se notificó al solicitante el Acuerdo respectivo, violentando lo dispuesto en el artículo 163 de la Ley de Transparencia y Acceso a la Información Pública del Estado de México y Municipios</w:t>
      </w:r>
      <w:r w:rsidRPr="004E67E0">
        <w:rPr>
          <w:rFonts w:ascii="Palatino Linotype" w:eastAsia="Palatino Linotype" w:hAnsi="Palatino Linotype" w:cs="Palatino Linotype"/>
          <w:i/>
          <w:color w:val="222222"/>
        </w:rPr>
        <w:t>.</w:t>
      </w:r>
    </w:p>
    <w:p w:rsidR="009D2991" w:rsidRPr="004E67E0" w:rsidRDefault="009D2991" w:rsidP="009D2991">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222222"/>
        </w:rPr>
      </w:pPr>
    </w:p>
    <w:p w:rsidR="009D2991" w:rsidRPr="004E67E0" w:rsidRDefault="009D2991" w:rsidP="009D299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4E67E0">
        <w:rPr>
          <w:rFonts w:ascii="Palatino Linotype" w:eastAsia="Palatino Linotype" w:hAnsi="Palatino Linotype" w:cs="Palatino Linotype"/>
          <w:color w:val="222222"/>
        </w:rPr>
        <w:t>Por l</w:t>
      </w:r>
      <w:r w:rsidRPr="004E67E0">
        <w:rPr>
          <w:rFonts w:ascii="Palatino Linotype" w:eastAsia="Palatino Linotype" w:hAnsi="Palatino Linotype" w:cs="Palatino Linotype"/>
        </w:rPr>
        <w:t>o</w:t>
      </w:r>
      <w:r w:rsidRPr="004E67E0">
        <w:rPr>
          <w:rFonts w:ascii="Palatino Linotype" w:eastAsia="Palatino Linotype" w:hAnsi="Palatino Linotype" w:cs="Palatino Linotype"/>
          <w:color w:val="222222"/>
        </w:rPr>
        <w:t xml:space="preserve"> </w:t>
      </w:r>
      <w:r w:rsidRPr="004E67E0">
        <w:rPr>
          <w:rFonts w:ascii="Palatino Linotype" w:eastAsia="Palatino Linotype" w:hAnsi="Palatino Linotype" w:cs="Palatino Linotype"/>
        </w:rPr>
        <w:t>que</w:t>
      </w:r>
      <w:r w:rsidRPr="004E67E0">
        <w:rPr>
          <w:rFonts w:ascii="Palatino Linotype" w:eastAsia="Palatino Linotype" w:hAnsi="Palatino Linotype" w:cs="Palatino Linotype"/>
          <w:color w:val="222222"/>
        </w:rPr>
        <w:t xml:space="preserve"> se exhorta al Sujeto Obligado en subsecuentes ocasiones acatar las formalidades establecidas en la norma.</w:t>
      </w:r>
    </w:p>
    <w:p w:rsidR="00185E28" w:rsidRPr="004E67E0" w:rsidRDefault="00185E28">
      <w:pPr>
        <w:spacing w:line="360" w:lineRule="auto"/>
        <w:ind w:right="49"/>
        <w:jc w:val="both"/>
        <w:rPr>
          <w:rFonts w:ascii="Palatino Linotype" w:eastAsia="Palatino Linotype" w:hAnsi="Palatino Linotype" w:cs="Palatino Linotype"/>
        </w:rPr>
      </w:pPr>
      <w:bookmarkStart w:id="5" w:name="_heading=h.2et92p0" w:colFirst="0" w:colLast="0"/>
      <w:bookmarkEnd w:id="5"/>
    </w:p>
    <w:p w:rsidR="00185E28" w:rsidRPr="004E67E0" w:rsidRDefault="00444197">
      <w:pPr>
        <w:pStyle w:val="Ttulo2"/>
        <w:rPr>
          <w:rFonts w:ascii="Palatino Linotype" w:eastAsia="Palatino Linotype" w:hAnsi="Palatino Linotype" w:cs="Palatino Linotype"/>
          <w:b/>
          <w:i/>
          <w:color w:val="000000"/>
          <w:sz w:val="24"/>
          <w:szCs w:val="24"/>
        </w:rPr>
      </w:pPr>
      <w:r w:rsidRPr="004E67E0">
        <w:rPr>
          <w:rFonts w:ascii="Palatino Linotype" w:eastAsia="Palatino Linotype" w:hAnsi="Palatino Linotype" w:cs="Palatino Linotype"/>
          <w:b/>
          <w:color w:val="000000"/>
          <w:sz w:val="24"/>
          <w:szCs w:val="24"/>
        </w:rPr>
        <w:t xml:space="preserve">TERCERO. Del planteamiento de la </w:t>
      </w:r>
      <w:r w:rsidRPr="004E67E0">
        <w:rPr>
          <w:rFonts w:ascii="Palatino Linotype" w:eastAsia="Palatino Linotype" w:hAnsi="Palatino Linotype" w:cs="Palatino Linotype"/>
          <w:b/>
          <w:i/>
          <w:color w:val="000000"/>
          <w:sz w:val="24"/>
          <w:szCs w:val="24"/>
        </w:rPr>
        <w:t>Litis.</w:t>
      </w:r>
    </w:p>
    <w:p w:rsidR="00185E28" w:rsidRPr="004E67E0" w:rsidRDefault="00444197">
      <w:pPr>
        <w:numPr>
          <w:ilvl w:val="0"/>
          <w:numId w:val="2"/>
        </w:numPr>
        <w:spacing w:line="360" w:lineRule="auto"/>
        <w:ind w:left="0" w:right="-787" w:firstLine="0"/>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color w:val="000000"/>
        </w:rPr>
        <w:t>Se solicitó tener acceso, a la información que a continuación se simplifica:</w:t>
      </w:r>
    </w:p>
    <w:p w:rsidR="00075302" w:rsidRPr="004E67E0" w:rsidRDefault="00075302" w:rsidP="00075302">
      <w:pPr>
        <w:pStyle w:val="Prrafodelista"/>
        <w:numPr>
          <w:ilvl w:val="0"/>
          <w:numId w:val="43"/>
        </w:numPr>
        <w:pBdr>
          <w:top w:val="nil"/>
          <w:left w:val="nil"/>
          <w:bottom w:val="nil"/>
          <w:right w:val="nil"/>
          <w:between w:val="nil"/>
        </w:pBdr>
        <w:ind w:left="1134" w:right="-788"/>
        <w:jc w:val="both"/>
        <w:rPr>
          <w:rFonts w:ascii="Palatino Linotype" w:eastAsia="Palatino Linotype" w:hAnsi="Palatino Linotype" w:cs="Palatino Linotype"/>
          <w:i/>
          <w:color w:val="000000"/>
        </w:rPr>
      </w:pPr>
      <w:r w:rsidRPr="004E67E0">
        <w:rPr>
          <w:rFonts w:ascii="Palatino Linotype" w:eastAsia="Palatino Linotype" w:hAnsi="Palatino Linotype" w:cs="Palatino Linotype"/>
          <w:i/>
          <w:color w:val="000000"/>
        </w:rPr>
        <w:t>En qué fecha retomó el cargo como Presidenta Municipal la Lic. María de los Ángeles Zuppa Villegas.</w:t>
      </w:r>
    </w:p>
    <w:p w:rsidR="00075302" w:rsidRPr="004E67E0" w:rsidRDefault="00075302" w:rsidP="00075302">
      <w:pPr>
        <w:pStyle w:val="Prrafodelista"/>
        <w:numPr>
          <w:ilvl w:val="0"/>
          <w:numId w:val="43"/>
        </w:numPr>
        <w:pBdr>
          <w:top w:val="nil"/>
          <w:left w:val="nil"/>
          <w:bottom w:val="nil"/>
          <w:right w:val="nil"/>
          <w:between w:val="nil"/>
        </w:pBdr>
        <w:ind w:left="1134" w:right="-788"/>
        <w:jc w:val="both"/>
        <w:rPr>
          <w:rFonts w:ascii="Palatino Linotype" w:eastAsia="Palatino Linotype" w:hAnsi="Palatino Linotype" w:cs="Palatino Linotype"/>
          <w:i/>
          <w:color w:val="000000"/>
        </w:rPr>
      </w:pPr>
      <w:r w:rsidRPr="004E67E0">
        <w:rPr>
          <w:rFonts w:ascii="Palatino Linotype" w:eastAsia="Palatino Linotype" w:hAnsi="Palatino Linotype" w:cs="Palatino Linotype"/>
          <w:i/>
          <w:color w:val="000000"/>
        </w:rPr>
        <w:t xml:space="preserve">Acta de cabildo en la que se haya acordado su reincorporación, </w:t>
      </w:r>
    </w:p>
    <w:p w:rsidR="00E02009" w:rsidRPr="004E67E0" w:rsidRDefault="00075302" w:rsidP="00075302">
      <w:pPr>
        <w:pStyle w:val="Prrafodelista"/>
        <w:numPr>
          <w:ilvl w:val="0"/>
          <w:numId w:val="43"/>
        </w:numPr>
        <w:pBdr>
          <w:top w:val="nil"/>
          <w:left w:val="nil"/>
          <w:bottom w:val="nil"/>
          <w:right w:val="nil"/>
          <w:between w:val="nil"/>
        </w:pBdr>
        <w:ind w:left="1134" w:right="-788"/>
        <w:jc w:val="both"/>
        <w:rPr>
          <w:rFonts w:ascii="Palatino Linotype" w:eastAsia="Palatino Linotype" w:hAnsi="Palatino Linotype" w:cs="Palatino Linotype"/>
          <w:i/>
          <w:color w:val="000000"/>
        </w:rPr>
      </w:pPr>
      <w:r w:rsidRPr="004E67E0">
        <w:rPr>
          <w:rFonts w:ascii="Palatino Linotype" w:eastAsia="Palatino Linotype" w:hAnsi="Palatino Linotype" w:cs="Palatino Linotype"/>
          <w:i/>
          <w:color w:val="000000"/>
        </w:rPr>
        <w:t>Sentencia que haya emitido la autoridad competente que le faculte para reincorporarse al cargo.</w:t>
      </w:r>
    </w:p>
    <w:p w:rsidR="00075302" w:rsidRPr="004E67E0" w:rsidRDefault="00075302" w:rsidP="00E02009">
      <w:pPr>
        <w:pBdr>
          <w:top w:val="nil"/>
          <w:left w:val="nil"/>
          <w:bottom w:val="nil"/>
          <w:right w:val="nil"/>
          <w:between w:val="nil"/>
        </w:pBdr>
        <w:ind w:left="1440" w:right="-788"/>
        <w:jc w:val="both"/>
        <w:rPr>
          <w:rFonts w:ascii="Palatino Linotype" w:eastAsia="Palatino Linotype" w:hAnsi="Palatino Linotype" w:cs="Palatino Linotype"/>
          <w:color w:val="000000"/>
        </w:rPr>
      </w:pPr>
    </w:p>
    <w:p w:rsidR="00185E28" w:rsidRPr="004E67E0" w:rsidRDefault="00444197">
      <w:pPr>
        <w:numPr>
          <w:ilvl w:val="0"/>
          <w:numId w:val="2"/>
        </w:numPr>
        <w:spacing w:line="360" w:lineRule="auto"/>
        <w:ind w:left="0" w:right="-787" w:firstLine="0"/>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rPr>
        <w:t>En respuesta, el Sujeto Obligado</w:t>
      </w:r>
      <w:r w:rsidRPr="004E67E0">
        <w:rPr>
          <w:rFonts w:ascii="Palatino Linotype" w:eastAsia="Palatino Linotype" w:hAnsi="Palatino Linotype" w:cs="Palatino Linotype"/>
          <w:b/>
        </w:rPr>
        <w:t xml:space="preserve"> </w:t>
      </w:r>
      <w:r w:rsidRPr="004E67E0">
        <w:rPr>
          <w:rFonts w:ascii="Palatino Linotype" w:eastAsia="Palatino Linotype" w:hAnsi="Palatino Linotype" w:cs="Palatino Linotype"/>
        </w:rPr>
        <w:t>remitió el archivo ya de</w:t>
      </w:r>
      <w:r w:rsidR="00E90840" w:rsidRPr="004E67E0">
        <w:rPr>
          <w:rFonts w:ascii="Palatino Linotype" w:eastAsia="Palatino Linotype" w:hAnsi="Palatino Linotype" w:cs="Palatino Linotype"/>
        </w:rPr>
        <w:t xml:space="preserve">scrito en el anterior párrafo </w:t>
      </w:r>
      <w:r w:rsidR="00B0397A" w:rsidRPr="004E67E0">
        <w:rPr>
          <w:rFonts w:ascii="Palatino Linotype" w:eastAsia="Palatino Linotype" w:hAnsi="Palatino Linotype" w:cs="Palatino Linotype"/>
        </w:rPr>
        <w:t>3</w:t>
      </w:r>
      <w:r w:rsidRPr="004E67E0">
        <w:rPr>
          <w:rFonts w:ascii="Palatino Linotype" w:eastAsia="Palatino Linotype" w:hAnsi="Palatino Linotype" w:cs="Palatino Linotype"/>
        </w:rPr>
        <w:t xml:space="preserve">, inconforme con la respuesta, se interpuso recurso de revisión argumentando sustancialmente </w:t>
      </w:r>
      <w:r w:rsidR="00E90840" w:rsidRPr="004E67E0">
        <w:rPr>
          <w:rFonts w:ascii="Palatino Linotype" w:eastAsia="Palatino Linotype" w:hAnsi="Palatino Linotype" w:cs="Palatino Linotype"/>
        </w:rPr>
        <w:t xml:space="preserve">que </w:t>
      </w:r>
      <w:r w:rsidR="00E256DD" w:rsidRPr="004E67E0">
        <w:rPr>
          <w:rFonts w:ascii="Palatino Linotype" w:eastAsia="Palatino Linotype" w:hAnsi="Palatino Linotype" w:cs="Palatino Linotype"/>
        </w:rPr>
        <w:t>solo se le entregó un documento de los dos solicitados.</w:t>
      </w:r>
    </w:p>
    <w:p w:rsidR="00185E28" w:rsidRPr="004E67E0" w:rsidRDefault="00185E28">
      <w:pPr>
        <w:ind w:left="720" w:right="-788"/>
        <w:jc w:val="both"/>
        <w:rPr>
          <w:rFonts w:ascii="Palatino Linotype" w:eastAsia="Palatino Linotype" w:hAnsi="Palatino Linotype" w:cs="Palatino Linotype"/>
          <w:i/>
          <w:color w:val="000000"/>
        </w:rPr>
      </w:pPr>
    </w:p>
    <w:p w:rsidR="00185E28" w:rsidRPr="004E67E0" w:rsidRDefault="00444197">
      <w:pPr>
        <w:numPr>
          <w:ilvl w:val="0"/>
          <w:numId w:val="2"/>
        </w:numPr>
        <w:spacing w:line="360" w:lineRule="auto"/>
        <w:ind w:left="0" w:right="-787" w:firstLine="0"/>
        <w:jc w:val="both"/>
        <w:rPr>
          <w:rFonts w:ascii="Palatino Linotype" w:eastAsia="Palatino Linotype" w:hAnsi="Palatino Linotype" w:cs="Palatino Linotype"/>
        </w:rPr>
      </w:pPr>
      <w:r w:rsidRPr="004E67E0">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artículo </w:t>
      </w:r>
      <w:r w:rsidRPr="004E67E0">
        <w:rPr>
          <w:rFonts w:ascii="Palatino Linotype" w:eastAsia="Palatino Linotype" w:hAnsi="Palatino Linotype" w:cs="Palatino Linotype"/>
          <w:b/>
        </w:rPr>
        <w:t xml:space="preserve">179, fracción </w:t>
      </w:r>
      <w:r w:rsidR="00E256DD" w:rsidRPr="004E67E0">
        <w:rPr>
          <w:rFonts w:ascii="Palatino Linotype" w:eastAsia="Palatino Linotype" w:hAnsi="Palatino Linotype" w:cs="Palatino Linotype"/>
          <w:b/>
        </w:rPr>
        <w:t>V</w:t>
      </w:r>
      <w:r w:rsidRPr="004E67E0">
        <w:rPr>
          <w:rFonts w:ascii="Palatino Linotype" w:eastAsia="Palatino Linotype" w:hAnsi="Palatino Linotype" w:cs="Palatino Linotype"/>
          <w:b/>
        </w:rPr>
        <w:t>, de la Ley de Transparencia y Acceso a la Información Pública del Estado de México y Municipios</w:t>
      </w:r>
      <w:r w:rsidRPr="004E67E0">
        <w:rPr>
          <w:rFonts w:ascii="Palatino Linotype" w:eastAsia="Palatino Linotype" w:hAnsi="Palatino Linotype" w:cs="Palatino Linotype"/>
        </w:rPr>
        <w:t xml:space="preserve">; </w:t>
      </w:r>
      <w:r w:rsidRPr="004E67E0">
        <w:rPr>
          <w:rFonts w:ascii="Palatino Linotype" w:eastAsia="Palatino Linotype" w:hAnsi="Palatino Linotype" w:cs="Palatino Linotype"/>
          <w:color w:val="000000"/>
        </w:rPr>
        <w:t xml:space="preserve">fracción que determina la hipótesis relativa a </w:t>
      </w:r>
      <w:r w:rsidR="004A2F08" w:rsidRPr="004E67E0">
        <w:rPr>
          <w:rFonts w:ascii="Palatino Linotype" w:eastAsia="Palatino Linotype" w:hAnsi="Palatino Linotype" w:cs="Palatino Linotype"/>
          <w:b/>
          <w:color w:val="000000"/>
        </w:rPr>
        <w:t xml:space="preserve">la </w:t>
      </w:r>
      <w:r w:rsidR="00E256DD" w:rsidRPr="004E67E0">
        <w:rPr>
          <w:rFonts w:ascii="Palatino Linotype" w:eastAsia="Palatino Linotype" w:hAnsi="Palatino Linotype" w:cs="Palatino Linotype"/>
          <w:b/>
          <w:color w:val="000000"/>
        </w:rPr>
        <w:t>entrega de información incompleta</w:t>
      </w:r>
      <w:r w:rsidRPr="004E67E0">
        <w:rPr>
          <w:rFonts w:ascii="Palatino Linotype" w:eastAsia="Palatino Linotype" w:hAnsi="Palatino Linotype" w:cs="Palatino Linotype"/>
          <w:color w:val="000000"/>
        </w:rPr>
        <w:t xml:space="preserve">; </w:t>
      </w:r>
      <w:r w:rsidRPr="004E67E0">
        <w:rPr>
          <w:rFonts w:ascii="Palatino Linotype" w:eastAsia="Palatino Linotype" w:hAnsi="Palatino Linotype" w:cs="Palatino Linotype"/>
        </w:rPr>
        <w:t xml:space="preserve">contexto del cual se dolió el Recurrente al momento de interponer su </w:t>
      </w:r>
      <w:r w:rsidRPr="004E67E0">
        <w:rPr>
          <w:rFonts w:ascii="Palatino Linotype" w:eastAsia="Palatino Linotype" w:hAnsi="Palatino Linotype" w:cs="Palatino Linotype"/>
        </w:rPr>
        <w:lastRenderedPageBreak/>
        <w:t>inconformidad.</w:t>
      </w:r>
      <w:r w:rsidRPr="004E67E0">
        <w:rPr>
          <w:rFonts w:ascii="Palatino Linotype" w:eastAsia="Palatino Linotype" w:hAnsi="Palatino Linotype" w:cs="Palatino Linotype"/>
          <w:color w:val="000000"/>
        </w:rPr>
        <w:t xml:space="preserve"> De modo tal que el presente recurso de revisión se </w:t>
      </w:r>
      <w:r w:rsidRPr="004E67E0">
        <w:rPr>
          <w:rFonts w:ascii="Palatino Linotype" w:eastAsia="Palatino Linotype" w:hAnsi="Palatino Linotype" w:cs="Palatino Linotype"/>
        </w:rPr>
        <w:t>abocará</w:t>
      </w:r>
      <w:r w:rsidRPr="004E67E0">
        <w:rPr>
          <w:rFonts w:ascii="Palatino Linotype" w:eastAsia="Palatino Linotype" w:hAnsi="Palatino Linotype" w:cs="Palatino Linotype"/>
          <w:color w:val="000000"/>
        </w:rPr>
        <w:t xml:space="preserve"> en determinar si el Sujeto Obligado con su respuesta ciertamente actualiza la causal de procedencia</w:t>
      </w:r>
      <w:r w:rsidRPr="004E67E0">
        <w:rPr>
          <w:rFonts w:ascii="Palatino Linotype" w:eastAsia="Palatino Linotype" w:hAnsi="Palatino Linotype" w:cs="Palatino Linotype"/>
          <w:b/>
          <w:color w:val="000000"/>
        </w:rPr>
        <w:t xml:space="preserve"> </w:t>
      </w:r>
      <w:r w:rsidRPr="004E67E0">
        <w:rPr>
          <w:rFonts w:ascii="Palatino Linotype" w:eastAsia="Palatino Linotype" w:hAnsi="Palatino Linotype" w:cs="Palatino Linotype"/>
          <w:color w:val="000000"/>
        </w:rPr>
        <w:t>señalada.</w:t>
      </w:r>
    </w:p>
    <w:p w:rsidR="00185E28" w:rsidRPr="004E67E0" w:rsidRDefault="00185E28">
      <w:pPr>
        <w:spacing w:line="360" w:lineRule="auto"/>
        <w:ind w:right="-787"/>
        <w:rPr>
          <w:rFonts w:ascii="Palatino Linotype" w:eastAsia="Palatino Linotype" w:hAnsi="Palatino Linotype" w:cs="Palatino Linotype"/>
        </w:rPr>
      </w:pPr>
    </w:p>
    <w:p w:rsidR="00185E28" w:rsidRPr="004E67E0" w:rsidRDefault="00444197">
      <w:pPr>
        <w:pStyle w:val="Ttulo2"/>
        <w:rPr>
          <w:rFonts w:ascii="Palatino Linotype" w:eastAsia="Palatino Linotype" w:hAnsi="Palatino Linotype" w:cs="Palatino Linotype"/>
          <w:b/>
          <w:color w:val="000000"/>
          <w:sz w:val="24"/>
          <w:szCs w:val="24"/>
        </w:rPr>
      </w:pPr>
      <w:bookmarkStart w:id="6" w:name="_heading=h.1t3h5sf" w:colFirst="0" w:colLast="0"/>
      <w:bookmarkEnd w:id="6"/>
      <w:r w:rsidRPr="004E67E0">
        <w:rPr>
          <w:rFonts w:ascii="Palatino Linotype" w:eastAsia="Palatino Linotype" w:hAnsi="Palatino Linotype" w:cs="Palatino Linotype"/>
          <w:b/>
          <w:color w:val="000000"/>
          <w:sz w:val="24"/>
          <w:szCs w:val="24"/>
        </w:rPr>
        <w:t>CUARTO. Del estudio y resolución del asunto.</w:t>
      </w:r>
    </w:p>
    <w:p w:rsidR="00185E28" w:rsidRPr="004E67E0" w:rsidRDefault="00444197">
      <w:pPr>
        <w:numPr>
          <w:ilvl w:val="0"/>
          <w:numId w:val="2"/>
        </w:numPr>
        <w:spacing w:line="360" w:lineRule="auto"/>
        <w:ind w:left="0" w:right="-787" w:firstLine="0"/>
        <w:jc w:val="both"/>
        <w:rPr>
          <w:rFonts w:ascii="Palatino Linotype" w:eastAsia="Palatino Linotype" w:hAnsi="Palatino Linotype" w:cs="Palatino Linotype"/>
        </w:rPr>
      </w:pPr>
      <w:r w:rsidRPr="004E67E0">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185E28" w:rsidRPr="004E67E0" w:rsidRDefault="00185E28">
      <w:pPr>
        <w:spacing w:line="360" w:lineRule="auto"/>
        <w:ind w:right="-787"/>
        <w:jc w:val="both"/>
        <w:rPr>
          <w:rFonts w:ascii="Palatino Linotype" w:eastAsia="Palatino Linotype" w:hAnsi="Palatino Linotype" w:cs="Palatino Linotype"/>
        </w:rPr>
      </w:pPr>
    </w:p>
    <w:p w:rsidR="00185E28" w:rsidRPr="004E67E0" w:rsidRDefault="00444197">
      <w:pPr>
        <w:numPr>
          <w:ilvl w:val="0"/>
          <w:numId w:val="2"/>
        </w:numPr>
        <w:spacing w:line="360" w:lineRule="auto"/>
        <w:ind w:left="0" w:right="-787" w:firstLine="0"/>
        <w:jc w:val="both"/>
        <w:rPr>
          <w:rFonts w:ascii="Palatino Linotype" w:eastAsia="Palatino Linotype" w:hAnsi="Palatino Linotype" w:cs="Palatino Linotype"/>
        </w:rPr>
      </w:pPr>
      <w:r w:rsidRPr="004E67E0">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185E28" w:rsidRPr="004E67E0" w:rsidRDefault="00185E28">
      <w:pPr>
        <w:pBdr>
          <w:top w:val="nil"/>
          <w:left w:val="nil"/>
          <w:bottom w:val="nil"/>
          <w:right w:val="nil"/>
          <w:between w:val="nil"/>
        </w:pBdr>
        <w:spacing w:line="360" w:lineRule="auto"/>
        <w:ind w:left="720" w:right="-787"/>
        <w:rPr>
          <w:rFonts w:ascii="Palatino Linotype" w:eastAsia="Palatino Linotype" w:hAnsi="Palatino Linotype" w:cs="Palatino Linotype"/>
          <w:color w:val="000000"/>
        </w:rPr>
      </w:pPr>
    </w:p>
    <w:p w:rsidR="00185E28" w:rsidRPr="004E67E0" w:rsidRDefault="00444197">
      <w:pPr>
        <w:numPr>
          <w:ilvl w:val="0"/>
          <w:numId w:val="2"/>
        </w:numPr>
        <w:spacing w:line="360" w:lineRule="auto"/>
        <w:ind w:left="0" w:right="-787" w:firstLine="0"/>
        <w:jc w:val="both"/>
        <w:rPr>
          <w:rFonts w:ascii="Palatino Linotype" w:eastAsia="Palatino Linotype" w:hAnsi="Palatino Linotype" w:cs="Palatino Linotype"/>
        </w:rPr>
      </w:pPr>
      <w:r w:rsidRPr="004E67E0">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w:t>
      </w:r>
      <w:r w:rsidRPr="004E67E0">
        <w:rPr>
          <w:rFonts w:ascii="Palatino Linotype" w:eastAsia="Palatino Linotype" w:hAnsi="Palatino Linotype" w:cs="Palatino Linotype"/>
        </w:rPr>
        <w:lastRenderedPageBreak/>
        <w:t>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185E28" w:rsidRPr="004E67E0" w:rsidRDefault="00185E28">
      <w:pPr>
        <w:spacing w:line="360" w:lineRule="auto"/>
        <w:ind w:right="-787"/>
        <w:jc w:val="both"/>
        <w:rPr>
          <w:rFonts w:ascii="Palatino Linotype" w:eastAsia="Palatino Linotype" w:hAnsi="Palatino Linotype" w:cs="Palatino Linotype"/>
        </w:rPr>
      </w:pPr>
    </w:p>
    <w:p w:rsidR="00185E28" w:rsidRPr="004E67E0" w:rsidRDefault="00444197">
      <w:pPr>
        <w:numPr>
          <w:ilvl w:val="0"/>
          <w:numId w:val="11"/>
        </w:numPr>
        <w:pBdr>
          <w:top w:val="nil"/>
          <w:left w:val="nil"/>
          <w:bottom w:val="nil"/>
          <w:right w:val="nil"/>
          <w:between w:val="nil"/>
        </w:pBdr>
        <w:spacing w:line="360" w:lineRule="auto"/>
        <w:ind w:right="-787"/>
        <w:rPr>
          <w:rFonts w:ascii="Palatino Linotype" w:eastAsia="Palatino Linotype" w:hAnsi="Palatino Linotype" w:cs="Palatino Linotype"/>
          <w:b/>
          <w:color w:val="000000"/>
        </w:rPr>
      </w:pPr>
      <w:r w:rsidRPr="004E67E0">
        <w:rPr>
          <w:rFonts w:ascii="Palatino Linotype" w:eastAsia="Palatino Linotype" w:hAnsi="Palatino Linotype" w:cs="Palatino Linotype"/>
          <w:b/>
          <w:color w:val="000000"/>
        </w:rPr>
        <w:t>Del Sujeto Obligado.</w:t>
      </w:r>
    </w:p>
    <w:p w:rsidR="00452430" w:rsidRPr="004E67E0" w:rsidRDefault="00452430" w:rsidP="00C02927">
      <w:pPr>
        <w:numPr>
          <w:ilvl w:val="0"/>
          <w:numId w:val="2"/>
        </w:numPr>
        <w:spacing w:line="360" w:lineRule="auto"/>
        <w:ind w:left="0" w:right="-787" w:firstLine="0"/>
        <w:jc w:val="both"/>
        <w:rPr>
          <w:rFonts w:ascii="Palatino Linotype" w:eastAsia="Palatino Linotype" w:hAnsi="Palatino Linotype" w:cs="Palatino Linotype"/>
        </w:rPr>
      </w:pPr>
      <w:r w:rsidRPr="004E67E0">
        <w:rPr>
          <w:rFonts w:ascii="Palatino Linotype" w:eastAsia="Palatino Linotype" w:hAnsi="Palatino Linotype" w:cs="Palatino Linotype"/>
        </w:rPr>
        <w:t>La Ley Orgánica Municipal del Estado de México refiere lo siguiente:</w:t>
      </w:r>
    </w:p>
    <w:p w:rsidR="00452430" w:rsidRPr="004E67E0" w:rsidRDefault="00452430" w:rsidP="00452430">
      <w:pPr>
        <w:ind w:left="567" w:right="-220"/>
        <w:jc w:val="center"/>
        <w:rPr>
          <w:rFonts w:ascii="Palatino Linotype" w:eastAsia="Palatino Linotype" w:hAnsi="Palatino Linotype" w:cs="Palatino Linotype"/>
          <w:b/>
          <w:i/>
        </w:rPr>
      </w:pPr>
      <w:r w:rsidRPr="004E67E0">
        <w:rPr>
          <w:rFonts w:ascii="Palatino Linotype" w:eastAsia="Palatino Linotype" w:hAnsi="Palatino Linotype" w:cs="Palatino Linotype"/>
          <w:b/>
          <w:i/>
        </w:rPr>
        <w:t>Ley Orgánica Municipal del Estado de México</w:t>
      </w:r>
    </w:p>
    <w:p w:rsidR="00452430" w:rsidRPr="004E67E0" w:rsidRDefault="00452430" w:rsidP="00452430">
      <w:pPr>
        <w:ind w:left="567" w:right="-220"/>
        <w:jc w:val="center"/>
        <w:rPr>
          <w:rFonts w:ascii="Palatino Linotype" w:eastAsia="Palatino Linotype" w:hAnsi="Palatino Linotype" w:cs="Palatino Linotype"/>
          <w:b/>
          <w:i/>
        </w:rPr>
      </w:pPr>
    </w:p>
    <w:p w:rsidR="00452430" w:rsidRPr="004E67E0" w:rsidRDefault="00452430" w:rsidP="00452430">
      <w:pPr>
        <w:ind w:left="567" w:right="-788"/>
        <w:jc w:val="both"/>
        <w:rPr>
          <w:rFonts w:ascii="Palatino Linotype" w:eastAsia="Palatino Linotype" w:hAnsi="Palatino Linotype" w:cs="Palatino Linotype"/>
          <w:i/>
        </w:rPr>
      </w:pPr>
      <w:r w:rsidRPr="004E67E0">
        <w:rPr>
          <w:rFonts w:ascii="Palatino Linotype" w:eastAsia="Palatino Linotype" w:hAnsi="Palatino Linotype" w:cs="Palatino Linotype"/>
          <w:b/>
          <w:i/>
        </w:rPr>
        <w:t>Artículo 27</w:t>
      </w:r>
      <w:r w:rsidRPr="004E67E0">
        <w:rPr>
          <w:rFonts w:ascii="Palatino Linotype" w:eastAsia="Palatino Linotype" w:hAnsi="Palatino Linotype" w:cs="Palatino Linotype"/>
          <w:i/>
        </w:rPr>
        <w:t>.- Los ayuntamientos como órganos deliberantes, deberán resolver colegiadamente los asuntos de su competencia.</w:t>
      </w:r>
    </w:p>
    <w:p w:rsidR="00CF4805" w:rsidRPr="004E67E0" w:rsidRDefault="00CF4805" w:rsidP="00452430">
      <w:pPr>
        <w:ind w:left="567" w:right="-788"/>
        <w:jc w:val="both"/>
        <w:rPr>
          <w:rFonts w:ascii="Palatino Linotype" w:eastAsia="Palatino Linotype" w:hAnsi="Palatino Linotype" w:cs="Palatino Linotype"/>
          <w:i/>
        </w:rPr>
      </w:pPr>
    </w:p>
    <w:p w:rsidR="00452430" w:rsidRPr="004E67E0" w:rsidRDefault="00452430" w:rsidP="00452430">
      <w:pPr>
        <w:ind w:left="567" w:right="-788"/>
        <w:jc w:val="both"/>
        <w:rPr>
          <w:rFonts w:ascii="Palatino Linotype" w:eastAsia="Palatino Linotype" w:hAnsi="Palatino Linotype" w:cs="Palatino Linotype"/>
          <w:i/>
        </w:rPr>
      </w:pPr>
    </w:p>
    <w:p w:rsidR="00452430" w:rsidRPr="004E67E0" w:rsidRDefault="00452430" w:rsidP="00452430">
      <w:pPr>
        <w:ind w:left="567" w:right="-788"/>
        <w:jc w:val="both"/>
        <w:rPr>
          <w:rFonts w:ascii="Palatino Linotype" w:eastAsia="Palatino Linotype" w:hAnsi="Palatino Linotype" w:cs="Palatino Linotype"/>
          <w:i/>
        </w:rPr>
      </w:pPr>
      <w:r w:rsidRPr="004E67E0">
        <w:rPr>
          <w:rFonts w:ascii="Palatino Linotype" w:eastAsia="Palatino Linotype" w:hAnsi="Palatino Linotype" w:cs="Palatino Linotype"/>
          <w:b/>
          <w:i/>
        </w:rPr>
        <w:t>Artículo 86.-</w:t>
      </w:r>
      <w:r w:rsidRPr="004E67E0">
        <w:rPr>
          <w:rFonts w:ascii="Palatino Linotype" w:eastAsia="Palatino Linotype" w:hAnsi="Palatino Linotype" w:cs="Palatino Linotype"/>
          <w:i/>
        </w:rPr>
        <w:t xml:space="preserve"> Para el ejercicio de sus atribuciones y responsabilidades ejecutivas, el ayuntamiento se auxiliará con las dependencias y entidades de la administración pública municipal, que en cada caso acuerde el cabildo a propuesta de la persona titular de la presidencia municipal, las que estarán subordinadas a esta. Las personas servidoras públicas titulares de las referidas dependencias y entidades de la administración municipal, ejercerán las funciones propias de su competencia y serán responsables por el ejercicio de dichas funciones y atribuciones contenidas en la Ley, sus reglamentos interiores, manuales, acuerdos, circulares y otras disposiciones legales que tiendan a regular el funcionamiento del Municipio.</w:t>
      </w:r>
    </w:p>
    <w:p w:rsidR="00452430" w:rsidRPr="004E67E0" w:rsidRDefault="00452430" w:rsidP="00452430">
      <w:pPr>
        <w:ind w:left="567" w:right="-788"/>
        <w:jc w:val="both"/>
        <w:rPr>
          <w:rFonts w:ascii="Palatino Linotype" w:eastAsia="Palatino Linotype" w:hAnsi="Palatino Linotype" w:cs="Palatino Linotype"/>
          <w:i/>
        </w:rPr>
      </w:pPr>
      <w:r w:rsidRPr="004E67E0">
        <w:rPr>
          <w:rFonts w:ascii="Palatino Linotype" w:eastAsia="Palatino Linotype" w:hAnsi="Palatino Linotype" w:cs="Palatino Linotype"/>
          <w:i/>
        </w:rPr>
        <w:t>…</w:t>
      </w:r>
    </w:p>
    <w:p w:rsidR="00452430" w:rsidRPr="004E67E0" w:rsidRDefault="00452430" w:rsidP="00452430">
      <w:pPr>
        <w:ind w:left="567" w:right="-788"/>
        <w:jc w:val="both"/>
        <w:rPr>
          <w:rFonts w:ascii="Palatino Linotype" w:eastAsia="Palatino Linotype" w:hAnsi="Palatino Linotype" w:cs="Palatino Linotype"/>
          <w:i/>
        </w:rPr>
      </w:pPr>
    </w:p>
    <w:p w:rsidR="00452430" w:rsidRPr="004E67E0" w:rsidRDefault="00452430" w:rsidP="00452430">
      <w:pPr>
        <w:ind w:left="567" w:right="-788"/>
        <w:jc w:val="both"/>
        <w:rPr>
          <w:rFonts w:ascii="Palatino Linotype" w:eastAsia="Palatino Linotype" w:hAnsi="Palatino Linotype" w:cs="Palatino Linotype"/>
          <w:i/>
        </w:rPr>
      </w:pPr>
      <w:r w:rsidRPr="004E67E0">
        <w:rPr>
          <w:rFonts w:ascii="Palatino Linotype" w:eastAsia="Palatino Linotype" w:hAnsi="Palatino Linotype" w:cs="Palatino Linotype"/>
          <w:b/>
          <w:i/>
        </w:rPr>
        <w:t>Artículo 87</w:t>
      </w:r>
      <w:r w:rsidRPr="004E67E0">
        <w:rPr>
          <w:rFonts w:ascii="Palatino Linotype" w:eastAsia="Palatino Linotype" w:hAnsi="Palatino Linotype" w:cs="Palatino Linotype"/>
          <w:i/>
        </w:rPr>
        <w:t xml:space="preserve">.- Para el despacho, estudio y planeación de los diversos asuntos de la administración municipal, el ayuntamiento contará por lo menos con las siguientes Dependencias: </w:t>
      </w:r>
    </w:p>
    <w:p w:rsidR="00452430" w:rsidRPr="004E67E0" w:rsidRDefault="00452430" w:rsidP="00452430">
      <w:pPr>
        <w:ind w:left="567" w:right="-788"/>
        <w:jc w:val="both"/>
        <w:rPr>
          <w:rFonts w:ascii="Palatino Linotype" w:eastAsia="Palatino Linotype" w:hAnsi="Palatino Linotype" w:cs="Palatino Linotype"/>
          <w:i/>
        </w:rPr>
      </w:pPr>
    </w:p>
    <w:p w:rsidR="00452430" w:rsidRPr="004E67E0" w:rsidRDefault="00452430" w:rsidP="00452430">
      <w:pPr>
        <w:ind w:left="567" w:right="-788"/>
        <w:jc w:val="both"/>
        <w:rPr>
          <w:rFonts w:ascii="Palatino Linotype" w:eastAsia="Palatino Linotype" w:hAnsi="Palatino Linotype" w:cs="Palatino Linotype"/>
          <w:b/>
          <w:i/>
        </w:rPr>
      </w:pPr>
      <w:r w:rsidRPr="004E67E0">
        <w:rPr>
          <w:rFonts w:ascii="Palatino Linotype" w:eastAsia="Palatino Linotype" w:hAnsi="Palatino Linotype" w:cs="Palatino Linotype"/>
          <w:b/>
          <w:i/>
        </w:rPr>
        <w:t>I. La secretaría del ayuntamiento;</w:t>
      </w:r>
    </w:p>
    <w:p w:rsidR="00452430" w:rsidRPr="004E67E0" w:rsidRDefault="00452430" w:rsidP="00452430">
      <w:pPr>
        <w:ind w:left="567" w:right="-788"/>
        <w:jc w:val="both"/>
        <w:rPr>
          <w:rFonts w:ascii="Palatino Linotype" w:eastAsia="Palatino Linotype" w:hAnsi="Palatino Linotype" w:cs="Palatino Linotype"/>
          <w:b/>
          <w:i/>
        </w:rPr>
      </w:pPr>
      <w:r w:rsidRPr="004E67E0">
        <w:rPr>
          <w:rFonts w:ascii="Palatino Linotype" w:eastAsia="Palatino Linotype" w:hAnsi="Palatino Linotype" w:cs="Palatino Linotype"/>
          <w:b/>
          <w:i/>
        </w:rPr>
        <w:t>…</w:t>
      </w:r>
    </w:p>
    <w:p w:rsidR="00AF3153" w:rsidRPr="004E67E0" w:rsidRDefault="00AF3153" w:rsidP="00452430">
      <w:pPr>
        <w:ind w:left="567" w:right="-788"/>
        <w:jc w:val="both"/>
        <w:rPr>
          <w:rFonts w:ascii="Palatino Linotype" w:eastAsia="Palatino Linotype" w:hAnsi="Palatino Linotype" w:cs="Palatino Linotype"/>
          <w:b/>
          <w:i/>
        </w:rPr>
      </w:pPr>
    </w:p>
    <w:p w:rsidR="00AF3153" w:rsidRPr="004E67E0" w:rsidRDefault="00AF3153" w:rsidP="00452430">
      <w:pPr>
        <w:ind w:left="567" w:right="-788"/>
        <w:jc w:val="both"/>
        <w:rPr>
          <w:rFonts w:ascii="Palatino Linotype" w:eastAsia="Palatino Linotype" w:hAnsi="Palatino Linotype" w:cs="Palatino Linotype"/>
          <w:i/>
        </w:rPr>
      </w:pPr>
      <w:r w:rsidRPr="004E67E0">
        <w:rPr>
          <w:rFonts w:ascii="Palatino Linotype" w:eastAsia="Palatino Linotype" w:hAnsi="Palatino Linotype" w:cs="Palatino Linotype"/>
          <w:b/>
          <w:i/>
        </w:rPr>
        <w:t xml:space="preserve">Artículo 91.- </w:t>
      </w:r>
      <w:r w:rsidRPr="004E67E0">
        <w:rPr>
          <w:rFonts w:ascii="Palatino Linotype" w:eastAsia="Palatino Linotype" w:hAnsi="Palatino Linotype" w:cs="Palatino Linotype"/>
          <w:i/>
        </w:rPr>
        <w:t xml:space="preserve">La Secretaría del Ayuntamiento estará a cargo de un Secretario, el que, sin ser miembro del mismo, deberá ser nombrado por el propio Ayuntamiento a propuesta del Presidente </w:t>
      </w:r>
      <w:r w:rsidRPr="004E67E0">
        <w:rPr>
          <w:rFonts w:ascii="Palatino Linotype" w:eastAsia="Palatino Linotype" w:hAnsi="Palatino Linotype" w:cs="Palatino Linotype"/>
          <w:i/>
        </w:rPr>
        <w:lastRenderedPageBreak/>
        <w:t xml:space="preserve">Municipal como lo marca el artículo 31 de la presente ley. Sus faltas temporales serán cubiertas por quien designe el Ayuntamiento y sus atribuciones son las siguientes: </w:t>
      </w:r>
    </w:p>
    <w:p w:rsidR="00AF3153" w:rsidRPr="004E67E0" w:rsidRDefault="00AF3153" w:rsidP="00452430">
      <w:pPr>
        <w:ind w:left="567" w:right="-788"/>
        <w:jc w:val="both"/>
        <w:rPr>
          <w:rFonts w:ascii="Palatino Linotype" w:eastAsia="Palatino Linotype" w:hAnsi="Palatino Linotype" w:cs="Palatino Linotype"/>
          <w:i/>
        </w:rPr>
      </w:pPr>
    </w:p>
    <w:p w:rsidR="00AF3153" w:rsidRPr="004E67E0" w:rsidRDefault="00AF3153" w:rsidP="00452430">
      <w:pPr>
        <w:ind w:left="567" w:right="-788"/>
        <w:jc w:val="both"/>
        <w:rPr>
          <w:rFonts w:ascii="Palatino Linotype" w:eastAsia="Palatino Linotype" w:hAnsi="Palatino Linotype" w:cs="Palatino Linotype"/>
          <w:b/>
          <w:i/>
        </w:rPr>
      </w:pPr>
      <w:r w:rsidRPr="004E67E0">
        <w:rPr>
          <w:rFonts w:ascii="Palatino Linotype" w:eastAsia="Palatino Linotype" w:hAnsi="Palatino Linotype" w:cs="Palatino Linotype"/>
          <w:b/>
          <w:i/>
        </w:rPr>
        <w:t>I. Asistir a las sesiones del ayuntamiento y levantar las actas correspondientes;</w:t>
      </w:r>
    </w:p>
    <w:p w:rsidR="00AF3153" w:rsidRPr="004E67E0" w:rsidRDefault="00AF3153" w:rsidP="00452430">
      <w:pPr>
        <w:ind w:left="567" w:right="-788"/>
        <w:jc w:val="both"/>
        <w:rPr>
          <w:rFonts w:ascii="Palatino Linotype" w:eastAsia="Palatino Linotype" w:hAnsi="Palatino Linotype" w:cs="Palatino Linotype"/>
          <w:b/>
          <w:i/>
        </w:rPr>
      </w:pPr>
      <w:r w:rsidRPr="004E67E0">
        <w:rPr>
          <w:rFonts w:ascii="Palatino Linotype" w:eastAsia="Palatino Linotype" w:hAnsi="Palatino Linotype" w:cs="Palatino Linotype"/>
          <w:b/>
          <w:i/>
        </w:rPr>
        <w:t>…</w:t>
      </w:r>
    </w:p>
    <w:p w:rsidR="00AF3153" w:rsidRPr="004E67E0" w:rsidRDefault="00AF3153" w:rsidP="00452430">
      <w:pPr>
        <w:ind w:left="567" w:right="-788"/>
        <w:jc w:val="both"/>
        <w:rPr>
          <w:rFonts w:ascii="Palatino Linotype" w:eastAsia="Palatino Linotype" w:hAnsi="Palatino Linotype" w:cs="Palatino Linotype"/>
          <w:b/>
          <w:i/>
        </w:rPr>
      </w:pPr>
      <w:r w:rsidRPr="004E67E0">
        <w:rPr>
          <w:rFonts w:ascii="Palatino Linotype" w:eastAsia="Palatino Linotype" w:hAnsi="Palatino Linotype" w:cs="Palatino Linotype"/>
          <w:b/>
          <w:i/>
        </w:rPr>
        <w:t>IV. Llevar y conservar los libros de actas de cabildo, obteniendo las firmas de los asistentes a las sesiones;</w:t>
      </w:r>
    </w:p>
    <w:p w:rsidR="00AF3153" w:rsidRPr="004E67E0" w:rsidRDefault="00AF3153" w:rsidP="00705D2C">
      <w:pPr>
        <w:ind w:left="720" w:right="-788" w:hanging="153"/>
        <w:jc w:val="both"/>
        <w:rPr>
          <w:rFonts w:ascii="Palatino Linotype" w:eastAsia="Palatino Linotype" w:hAnsi="Palatino Linotype" w:cs="Palatino Linotype"/>
          <w:b/>
          <w:i/>
        </w:rPr>
      </w:pPr>
      <w:r w:rsidRPr="004E67E0">
        <w:rPr>
          <w:rFonts w:ascii="Palatino Linotype" w:eastAsia="Palatino Linotype" w:hAnsi="Palatino Linotype" w:cs="Palatino Linotype"/>
          <w:b/>
          <w:i/>
        </w:rPr>
        <w:t>…</w:t>
      </w:r>
    </w:p>
    <w:p w:rsidR="00452430" w:rsidRPr="004E67E0" w:rsidRDefault="00452430" w:rsidP="00452430">
      <w:pPr>
        <w:ind w:left="567" w:right="-788"/>
        <w:jc w:val="both"/>
        <w:rPr>
          <w:rFonts w:ascii="Palatino Linotype" w:eastAsia="Palatino Linotype" w:hAnsi="Palatino Linotype" w:cs="Palatino Linotype"/>
          <w:i/>
        </w:rPr>
      </w:pPr>
    </w:p>
    <w:p w:rsidR="00452430" w:rsidRPr="004E67E0" w:rsidRDefault="00452430" w:rsidP="00452430">
      <w:pPr>
        <w:spacing w:line="360" w:lineRule="auto"/>
        <w:ind w:right="-787"/>
        <w:jc w:val="both"/>
      </w:pPr>
    </w:p>
    <w:p w:rsidR="00D92D61" w:rsidRPr="004E67E0" w:rsidRDefault="00705D2C" w:rsidP="00C02927">
      <w:pPr>
        <w:numPr>
          <w:ilvl w:val="0"/>
          <w:numId w:val="2"/>
        </w:numPr>
        <w:spacing w:line="360" w:lineRule="auto"/>
        <w:ind w:left="0" w:right="-787" w:firstLine="0"/>
        <w:jc w:val="both"/>
      </w:pPr>
      <w:r w:rsidRPr="004E67E0">
        <w:rPr>
          <w:rFonts w:ascii="Palatino Linotype" w:eastAsia="Palatino Linotype" w:hAnsi="Palatino Linotype" w:cs="Palatino Linotype"/>
        </w:rPr>
        <w:t xml:space="preserve">La Presidenta Municipal se auxiliará en el ejercicio de sus facultades establecidas en las leyes correspondientes, ejecutando las mismas a través de las siguientes direcciones y áreas de la Administración Pública Municipal, </w:t>
      </w:r>
      <w:r w:rsidR="00D92D61" w:rsidRPr="004E67E0">
        <w:rPr>
          <w:rFonts w:ascii="Palatino Linotype" w:eastAsia="Palatino Linotype" w:hAnsi="Palatino Linotype" w:cs="Palatino Linotype"/>
        </w:rPr>
        <w:t xml:space="preserve">de conformidad con el artículo </w:t>
      </w:r>
      <w:r w:rsidRPr="004E67E0">
        <w:rPr>
          <w:rFonts w:ascii="Palatino Linotype" w:eastAsia="Palatino Linotype" w:hAnsi="Palatino Linotype" w:cs="Palatino Linotype"/>
        </w:rPr>
        <w:t>38</w:t>
      </w:r>
      <w:r w:rsidR="00D92D61" w:rsidRPr="004E67E0">
        <w:rPr>
          <w:rFonts w:ascii="Palatino Linotype" w:eastAsia="Palatino Linotype" w:hAnsi="Palatino Linotype" w:cs="Palatino Linotype"/>
        </w:rPr>
        <w:t>, del Bando Municipal 2025:</w:t>
      </w:r>
    </w:p>
    <w:p w:rsidR="00D92D61" w:rsidRPr="004E67E0" w:rsidRDefault="00D92D61" w:rsidP="00D220C2">
      <w:pPr>
        <w:ind w:left="567" w:right="-220"/>
        <w:jc w:val="center"/>
        <w:rPr>
          <w:rFonts w:ascii="Palatino Linotype" w:eastAsia="Palatino Linotype" w:hAnsi="Palatino Linotype" w:cs="Palatino Linotype"/>
          <w:b/>
          <w:i/>
        </w:rPr>
      </w:pPr>
      <w:r w:rsidRPr="004E67E0">
        <w:rPr>
          <w:rFonts w:ascii="Palatino Linotype" w:eastAsia="Palatino Linotype" w:hAnsi="Palatino Linotype" w:cs="Palatino Linotype"/>
          <w:b/>
          <w:i/>
        </w:rPr>
        <w:t>Bando Municipal 2025</w:t>
      </w:r>
    </w:p>
    <w:p w:rsidR="00D92D61" w:rsidRPr="004E67E0" w:rsidRDefault="00D92D61" w:rsidP="00D220C2">
      <w:pPr>
        <w:ind w:left="567" w:right="-220"/>
        <w:jc w:val="center"/>
        <w:rPr>
          <w:rFonts w:ascii="Palatino Linotype" w:eastAsia="Palatino Linotype" w:hAnsi="Palatino Linotype" w:cs="Palatino Linotype"/>
          <w:b/>
          <w:i/>
        </w:rPr>
      </w:pPr>
    </w:p>
    <w:p w:rsidR="00705D2C" w:rsidRPr="004E67E0" w:rsidRDefault="00705D2C" w:rsidP="00D220C2">
      <w:pPr>
        <w:ind w:left="567" w:right="-788"/>
        <w:jc w:val="both"/>
        <w:rPr>
          <w:rFonts w:ascii="Palatino Linotype" w:eastAsia="Palatino Linotype" w:hAnsi="Palatino Linotype" w:cs="Palatino Linotype"/>
          <w:i/>
        </w:rPr>
      </w:pPr>
      <w:r w:rsidRPr="004E67E0">
        <w:rPr>
          <w:rFonts w:ascii="Palatino Linotype" w:eastAsia="Palatino Linotype" w:hAnsi="Palatino Linotype" w:cs="Palatino Linotype"/>
          <w:b/>
          <w:i/>
        </w:rPr>
        <w:t xml:space="preserve">ARTÍCULO 38.- </w:t>
      </w:r>
      <w:r w:rsidRPr="004E67E0">
        <w:rPr>
          <w:rFonts w:ascii="Palatino Linotype" w:eastAsia="Palatino Linotype" w:hAnsi="Palatino Linotype" w:cs="Palatino Linotype"/>
          <w:i/>
        </w:rPr>
        <w:t xml:space="preserve">La Presidenta Municipal se auxiliará en el ejercicio de sus facultades establecidas en las leyes correspondientes, ejecutando las mismas a través de las siguientes direcciones y áreas de la Administración Pública Municipal, mismas que estarán bajo su subordinación: </w:t>
      </w:r>
    </w:p>
    <w:p w:rsidR="00705D2C" w:rsidRPr="004E67E0" w:rsidRDefault="00705D2C" w:rsidP="00D220C2">
      <w:pPr>
        <w:ind w:left="567" w:right="-788"/>
        <w:jc w:val="both"/>
        <w:rPr>
          <w:rFonts w:ascii="Palatino Linotype" w:eastAsia="Palatino Linotype" w:hAnsi="Palatino Linotype" w:cs="Palatino Linotype"/>
          <w:i/>
        </w:rPr>
      </w:pPr>
    </w:p>
    <w:p w:rsidR="00705D2C" w:rsidRPr="004E67E0" w:rsidRDefault="00705D2C" w:rsidP="00D220C2">
      <w:pPr>
        <w:ind w:left="567" w:right="-788"/>
        <w:jc w:val="both"/>
        <w:rPr>
          <w:rFonts w:ascii="Palatino Linotype" w:eastAsia="Palatino Linotype" w:hAnsi="Palatino Linotype" w:cs="Palatino Linotype"/>
          <w:i/>
        </w:rPr>
      </w:pPr>
      <w:r w:rsidRPr="004E67E0">
        <w:rPr>
          <w:rFonts w:ascii="Palatino Linotype" w:eastAsia="Palatino Linotype" w:hAnsi="Palatino Linotype" w:cs="Palatino Linotype"/>
          <w:i/>
        </w:rPr>
        <w:t xml:space="preserve">I. DEPENDENCIAS ADMINISTRATIVAS </w:t>
      </w:r>
    </w:p>
    <w:p w:rsidR="00705D2C" w:rsidRPr="004E67E0" w:rsidRDefault="00705D2C" w:rsidP="00D220C2">
      <w:pPr>
        <w:ind w:left="567" w:right="-788"/>
        <w:jc w:val="both"/>
        <w:rPr>
          <w:rFonts w:ascii="Palatino Linotype" w:eastAsia="Palatino Linotype" w:hAnsi="Palatino Linotype" w:cs="Palatino Linotype"/>
          <w:i/>
        </w:rPr>
      </w:pPr>
    </w:p>
    <w:p w:rsidR="00D92D61" w:rsidRPr="004E67E0" w:rsidRDefault="00705D2C" w:rsidP="00D220C2">
      <w:pPr>
        <w:ind w:left="567" w:right="-788"/>
        <w:jc w:val="both"/>
        <w:rPr>
          <w:rFonts w:ascii="Palatino Linotype" w:eastAsia="Palatino Linotype" w:hAnsi="Palatino Linotype" w:cs="Palatino Linotype"/>
          <w:b/>
          <w:i/>
        </w:rPr>
      </w:pPr>
      <w:r w:rsidRPr="004E67E0">
        <w:rPr>
          <w:rFonts w:ascii="Palatino Linotype" w:eastAsia="Palatino Linotype" w:hAnsi="Palatino Linotype" w:cs="Palatino Linotype"/>
          <w:b/>
          <w:i/>
        </w:rPr>
        <w:t>1. Secretaría del Ayuntamiento;</w:t>
      </w:r>
    </w:p>
    <w:p w:rsidR="00705D2C" w:rsidRPr="004E67E0" w:rsidRDefault="00705D2C" w:rsidP="00D220C2">
      <w:pPr>
        <w:ind w:left="567" w:right="-788"/>
        <w:jc w:val="both"/>
        <w:rPr>
          <w:rFonts w:ascii="Palatino Linotype" w:eastAsia="Palatino Linotype" w:hAnsi="Palatino Linotype" w:cs="Palatino Linotype"/>
          <w:b/>
          <w:i/>
        </w:rPr>
      </w:pPr>
      <w:r w:rsidRPr="004E67E0">
        <w:rPr>
          <w:rFonts w:ascii="Palatino Linotype" w:eastAsia="Palatino Linotype" w:hAnsi="Palatino Linotype" w:cs="Palatino Linotype"/>
          <w:b/>
          <w:i/>
        </w:rPr>
        <w:t>…</w:t>
      </w:r>
    </w:p>
    <w:p w:rsidR="00264087" w:rsidRPr="004E67E0" w:rsidRDefault="00264087" w:rsidP="00D220C2">
      <w:pPr>
        <w:ind w:left="567" w:right="-788"/>
        <w:jc w:val="both"/>
        <w:rPr>
          <w:rFonts w:ascii="Palatino Linotype" w:eastAsia="Palatino Linotype" w:hAnsi="Palatino Linotype" w:cs="Palatino Linotype"/>
          <w:b/>
          <w:i/>
        </w:rPr>
      </w:pPr>
      <w:r w:rsidRPr="004E67E0">
        <w:rPr>
          <w:rFonts w:ascii="Palatino Linotype" w:eastAsia="Palatino Linotype" w:hAnsi="Palatino Linotype" w:cs="Palatino Linotype"/>
          <w:b/>
          <w:i/>
        </w:rPr>
        <w:t>8. Dirección Jurídica;</w:t>
      </w:r>
    </w:p>
    <w:p w:rsidR="00264087" w:rsidRPr="004E67E0" w:rsidRDefault="00264087" w:rsidP="00D220C2">
      <w:pPr>
        <w:ind w:left="567" w:right="-788"/>
        <w:jc w:val="both"/>
        <w:rPr>
          <w:rFonts w:ascii="Palatino Linotype" w:eastAsia="Palatino Linotype" w:hAnsi="Palatino Linotype" w:cs="Palatino Linotype"/>
          <w:b/>
          <w:i/>
        </w:rPr>
      </w:pPr>
      <w:r w:rsidRPr="004E67E0">
        <w:rPr>
          <w:rFonts w:ascii="Palatino Linotype" w:eastAsia="Palatino Linotype" w:hAnsi="Palatino Linotype" w:cs="Palatino Linotype"/>
          <w:b/>
          <w:i/>
        </w:rPr>
        <w:t>…</w:t>
      </w:r>
    </w:p>
    <w:p w:rsidR="00D92D61" w:rsidRPr="004E67E0" w:rsidRDefault="00D92D61" w:rsidP="00D92D61">
      <w:pPr>
        <w:spacing w:line="360" w:lineRule="auto"/>
        <w:ind w:right="-787"/>
        <w:jc w:val="both"/>
      </w:pPr>
    </w:p>
    <w:p w:rsidR="00D92D61" w:rsidRPr="004E67E0" w:rsidRDefault="00D92D61" w:rsidP="00C02927">
      <w:pPr>
        <w:numPr>
          <w:ilvl w:val="0"/>
          <w:numId w:val="2"/>
        </w:numPr>
        <w:spacing w:line="360" w:lineRule="auto"/>
        <w:ind w:left="0" w:right="-787" w:firstLine="0"/>
        <w:jc w:val="both"/>
        <w:rPr>
          <w:rFonts w:ascii="Palatino Linotype" w:eastAsia="Palatino Linotype" w:hAnsi="Palatino Linotype" w:cs="Palatino Linotype"/>
        </w:rPr>
      </w:pPr>
      <w:r w:rsidRPr="004E67E0">
        <w:rPr>
          <w:rFonts w:ascii="Palatino Linotype" w:eastAsia="Palatino Linotype" w:hAnsi="Palatino Linotype" w:cs="Palatino Linotype"/>
        </w:rPr>
        <w:t xml:space="preserve">La </w:t>
      </w:r>
      <w:r w:rsidR="0068209D" w:rsidRPr="004E67E0">
        <w:rPr>
          <w:rFonts w:ascii="Palatino Linotype" w:eastAsia="Palatino Linotype" w:hAnsi="Palatino Linotype" w:cs="Palatino Linotype"/>
          <w:b/>
        </w:rPr>
        <w:t>Secretaría del Ayuntamiento</w:t>
      </w:r>
      <w:r w:rsidR="00B11858" w:rsidRPr="004E67E0">
        <w:rPr>
          <w:rFonts w:ascii="Palatino Linotype" w:eastAsia="Palatino Linotype" w:hAnsi="Palatino Linotype" w:cs="Palatino Linotype"/>
          <w:b/>
        </w:rPr>
        <w:t xml:space="preserve"> </w:t>
      </w:r>
      <w:r w:rsidR="00B11858" w:rsidRPr="004E67E0">
        <w:rPr>
          <w:rFonts w:ascii="Palatino Linotype" w:eastAsia="Palatino Linotype" w:hAnsi="Palatino Linotype" w:cs="Palatino Linotype"/>
        </w:rPr>
        <w:t xml:space="preserve">tendrá </w:t>
      </w:r>
      <w:r w:rsidR="0068209D" w:rsidRPr="004E67E0">
        <w:rPr>
          <w:rFonts w:ascii="Palatino Linotype" w:eastAsia="Palatino Linotype" w:hAnsi="Palatino Linotype" w:cs="Palatino Linotype"/>
        </w:rPr>
        <w:t>dentro de sus atribuciones la de levantar las actas de cabildo y su conservación.</w:t>
      </w:r>
    </w:p>
    <w:p w:rsidR="00264087" w:rsidRPr="004E67E0" w:rsidRDefault="00264087" w:rsidP="00264087">
      <w:pPr>
        <w:spacing w:line="360" w:lineRule="auto"/>
        <w:ind w:right="-787"/>
        <w:jc w:val="both"/>
        <w:rPr>
          <w:rFonts w:ascii="Palatino Linotype" w:eastAsia="Palatino Linotype" w:hAnsi="Palatino Linotype" w:cs="Palatino Linotype"/>
        </w:rPr>
      </w:pPr>
    </w:p>
    <w:p w:rsidR="00264087" w:rsidRPr="004E67E0" w:rsidRDefault="00264087" w:rsidP="00264087">
      <w:pPr>
        <w:numPr>
          <w:ilvl w:val="0"/>
          <w:numId w:val="2"/>
        </w:numPr>
        <w:spacing w:line="360" w:lineRule="auto"/>
        <w:ind w:left="0" w:right="-787" w:firstLine="0"/>
        <w:jc w:val="both"/>
      </w:pPr>
      <w:r w:rsidRPr="004E67E0">
        <w:rPr>
          <w:rFonts w:ascii="Palatino Linotype" w:eastAsia="Palatino Linotype" w:hAnsi="Palatino Linotype" w:cs="Palatino Linotype"/>
        </w:rPr>
        <w:lastRenderedPageBreak/>
        <w:t xml:space="preserve">La </w:t>
      </w:r>
      <w:r w:rsidRPr="004E67E0">
        <w:rPr>
          <w:rFonts w:ascii="Palatino Linotype" w:eastAsia="Palatino Linotype" w:hAnsi="Palatino Linotype" w:cs="Palatino Linotype"/>
          <w:b/>
        </w:rPr>
        <w:t>Dirección Jurídica</w:t>
      </w:r>
      <w:r w:rsidRPr="004E67E0">
        <w:rPr>
          <w:rFonts w:ascii="Palatino Linotype" w:eastAsia="Palatino Linotype" w:hAnsi="Palatino Linotype" w:cs="Palatino Linotype"/>
        </w:rPr>
        <w:t xml:space="preserve"> tendrá como sus funciones la representación jurídica de la Titular del Ejecutivo Municipal y del Ayuntamiento, por lo cual, representará con carácter de mandato para pleitos y cobranzas y actos de administración al Municipio y a las Dependencias de la Administración Pública Municipal ante los Tribunales Federales y del fuero común y ante toda autoridad en los trámites jurisdiccionales y cualquier otro asunto de carácter legal en que tenga interés o sea parte el Municipio, el Ayuntamiento o las Dependencias de la Administración Pública Municipal, con todos los derechos procesales que las leyes reconocen a las personas físicas y jurídico-colectivas, de conformidad con el artículo 49, del Bando Municipal 2025.</w:t>
      </w:r>
    </w:p>
    <w:p w:rsidR="00264087" w:rsidRPr="004E67E0" w:rsidRDefault="00264087" w:rsidP="00264087">
      <w:pPr>
        <w:spacing w:line="360" w:lineRule="auto"/>
        <w:ind w:right="-787"/>
        <w:jc w:val="both"/>
      </w:pPr>
    </w:p>
    <w:p w:rsidR="00264087" w:rsidRPr="004E67E0" w:rsidRDefault="00264087" w:rsidP="00264087">
      <w:pPr>
        <w:numPr>
          <w:ilvl w:val="0"/>
          <w:numId w:val="2"/>
        </w:numPr>
        <w:spacing w:line="360" w:lineRule="auto"/>
        <w:ind w:left="0" w:right="-787" w:firstLine="0"/>
        <w:jc w:val="both"/>
      </w:pPr>
      <w:r w:rsidRPr="004E67E0">
        <w:rPr>
          <w:rFonts w:ascii="Palatino Linotype" w:eastAsia="Palatino Linotype" w:hAnsi="Palatino Linotype" w:cs="Palatino Linotype"/>
        </w:rPr>
        <w:t>El Manual de Organización de la Dirección Jurídica refiere lo siguiente:</w:t>
      </w:r>
    </w:p>
    <w:p w:rsidR="00264087" w:rsidRPr="004E67E0" w:rsidRDefault="00264087" w:rsidP="00264087">
      <w:pPr>
        <w:ind w:left="567" w:right="62"/>
        <w:jc w:val="center"/>
        <w:rPr>
          <w:rFonts w:ascii="Palatino Linotype" w:eastAsia="Palatino Linotype" w:hAnsi="Palatino Linotype" w:cs="Palatino Linotype"/>
          <w:b/>
          <w:i/>
        </w:rPr>
      </w:pPr>
      <w:r w:rsidRPr="004E67E0">
        <w:rPr>
          <w:rFonts w:ascii="Palatino Linotype" w:eastAsia="Palatino Linotype" w:hAnsi="Palatino Linotype" w:cs="Palatino Linotype"/>
          <w:b/>
          <w:i/>
        </w:rPr>
        <w:t>VI. OBJETIVO Y FUNCIONES POR UNIDAD ADMINISTRATIVA</w:t>
      </w:r>
    </w:p>
    <w:p w:rsidR="00264087" w:rsidRPr="004E67E0" w:rsidRDefault="00264087" w:rsidP="00264087">
      <w:pPr>
        <w:ind w:left="567" w:right="62"/>
        <w:jc w:val="both"/>
        <w:rPr>
          <w:rFonts w:ascii="Palatino Linotype" w:eastAsia="Palatino Linotype" w:hAnsi="Palatino Linotype" w:cs="Palatino Linotype"/>
          <w:b/>
          <w:i/>
        </w:rPr>
      </w:pPr>
    </w:p>
    <w:p w:rsidR="00264087" w:rsidRPr="004E67E0" w:rsidRDefault="00264087" w:rsidP="00264087">
      <w:pPr>
        <w:ind w:left="567" w:right="62"/>
        <w:jc w:val="both"/>
        <w:rPr>
          <w:rFonts w:ascii="Palatino Linotype" w:eastAsia="Palatino Linotype" w:hAnsi="Palatino Linotype" w:cs="Palatino Linotype"/>
          <w:b/>
          <w:i/>
        </w:rPr>
      </w:pPr>
      <w:r w:rsidRPr="004E67E0">
        <w:rPr>
          <w:rFonts w:ascii="Palatino Linotype" w:eastAsia="Palatino Linotype" w:hAnsi="Palatino Linotype" w:cs="Palatino Linotype"/>
          <w:b/>
          <w:i/>
        </w:rPr>
        <w:t xml:space="preserve">1.0 DIRECCIÓN JURÍDICA </w:t>
      </w:r>
    </w:p>
    <w:p w:rsidR="00264087" w:rsidRPr="004E67E0" w:rsidRDefault="00264087" w:rsidP="00264087">
      <w:pPr>
        <w:ind w:left="567" w:right="62"/>
        <w:jc w:val="both"/>
        <w:rPr>
          <w:rFonts w:ascii="Palatino Linotype" w:eastAsia="Palatino Linotype" w:hAnsi="Palatino Linotype" w:cs="Palatino Linotype"/>
          <w:b/>
          <w:i/>
        </w:rPr>
      </w:pPr>
      <w:r w:rsidRPr="004E67E0">
        <w:rPr>
          <w:rFonts w:ascii="Palatino Linotype" w:eastAsia="Palatino Linotype" w:hAnsi="Palatino Linotype" w:cs="Palatino Linotype"/>
          <w:b/>
          <w:i/>
        </w:rPr>
        <w:t xml:space="preserve">OBJETIVO: </w:t>
      </w:r>
    </w:p>
    <w:p w:rsidR="00264087" w:rsidRPr="004E67E0" w:rsidRDefault="00264087" w:rsidP="00264087">
      <w:pPr>
        <w:ind w:left="567" w:right="62"/>
        <w:jc w:val="both"/>
        <w:rPr>
          <w:rFonts w:ascii="Palatino Linotype" w:eastAsia="Palatino Linotype" w:hAnsi="Palatino Linotype" w:cs="Palatino Linotype"/>
          <w:i/>
        </w:rPr>
      </w:pPr>
    </w:p>
    <w:p w:rsidR="00264087" w:rsidRPr="004E67E0" w:rsidRDefault="00264087" w:rsidP="00264087">
      <w:pPr>
        <w:ind w:left="567" w:right="62"/>
        <w:jc w:val="both"/>
        <w:rPr>
          <w:rFonts w:ascii="Palatino Linotype" w:eastAsia="Palatino Linotype" w:hAnsi="Palatino Linotype" w:cs="Palatino Linotype"/>
          <w:i/>
        </w:rPr>
      </w:pPr>
      <w:r w:rsidRPr="004E67E0">
        <w:rPr>
          <w:rFonts w:ascii="Palatino Linotype" w:eastAsia="Palatino Linotype" w:hAnsi="Palatino Linotype" w:cs="Palatino Linotype"/>
          <w:i/>
        </w:rPr>
        <w:t xml:space="preserve">Representar a la Presidenta Municipal y al Ayuntamiento en todos los asuntos jurídicos en los que sea parte, así como asesorar jurídicamente a todas las autoridades municipales, a las dependencias y Unidades de la Administración Pública Municipal de Tepotzotlán, además de brindar orientación y asesoría jurídica a la población que lo solicite. </w:t>
      </w:r>
    </w:p>
    <w:p w:rsidR="00264087" w:rsidRPr="004E67E0" w:rsidRDefault="00264087" w:rsidP="00264087">
      <w:pPr>
        <w:ind w:left="567" w:right="62"/>
        <w:jc w:val="both"/>
        <w:rPr>
          <w:rFonts w:ascii="Palatino Linotype" w:eastAsia="Palatino Linotype" w:hAnsi="Palatino Linotype" w:cs="Palatino Linotype"/>
          <w:i/>
        </w:rPr>
      </w:pPr>
    </w:p>
    <w:p w:rsidR="00264087" w:rsidRPr="004E67E0" w:rsidRDefault="00264087" w:rsidP="00264087">
      <w:pPr>
        <w:ind w:left="567" w:right="62"/>
        <w:jc w:val="both"/>
        <w:rPr>
          <w:rFonts w:ascii="Palatino Linotype" w:eastAsia="Palatino Linotype" w:hAnsi="Palatino Linotype" w:cs="Palatino Linotype"/>
          <w:i/>
        </w:rPr>
      </w:pPr>
      <w:r w:rsidRPr="004E67E0">
        <w:rPr>
          <w:rFonts w:ascii="Palatino Linotype" w:eastAsia="Palatino Linotype" w:hAnsi="Palatino Linotype" w:cs="Palatino Linotype"/>
          <w:b/>
          <w:i/>
        </w:rPr>
        <w:t>FUNCIONES</w:t>
      </w:r>
      <w:r w:rsidRPr="004E67E0">
        <w:rPr>
          <w:rFonts w:ascii="Palatino Linotype" w:eastAsia="Palatino Linotype" w:hAnsi="Palatino Linotype" w:cs="Palatino Linotype"/>
          <w:i/>
        </w:rPr>
        <w:t xml:space="preserve">: </w:t>
      </w:r>
    </w:p>
    <w:p w:rsidR="00264087" w:rsidRPr="004E67E0" w:rsidRDefault="00264087" w:rsidP="00264087">
      <w:pPr>
        <w:ind w:left="567" w:right="62"/>
        <w:jc w:val="both"/>
        <w:rPr>
          <w:rFonts w:ascii="Palatino Linotype" w:eastAsia="Palatino Linotype" w:hAnsi="Palatino Linotype" w:cs="Palatino Linotype"/>
          <w:i/>
        </w:rPr>
      </w:pPr>
      <w:r w:rsidRPr="004E67E0">
        <w:rPr>
          <w:rFonts w:ascii="Palatino Linotype" w:eastAsia="Palatino Linotype" w:hAnsi="Palatino Linotype" w:cs="Palatino Linotype"/>
          <w:i/>
        </w:rPr>
        <w:t>1. Asesorar y apoyar jurídicamente al Ayuntamiento y a las dependencias que lo soliciten;</w:t>
      </w:r>
    </w:p>
    <w:p w:rsidR="00264087" w:rsidRPr="004E67E0" w:rsidRDefault="00264087" w:rsidP="00264087">
      <w:pPr>
        <w:ind w:left="567" w:right="62"/>
        <w:jc w:val="both"/>
        <w:rPr>
          <w:rFonts w:ascii="Palatino Linotype" w:eastAsia="Palatino Linotype" w:hAnsi="Palatino Linotype" w:cs="Palatino Linotype"/>
          <w:i/>
        </w:rPr>
      </w:pPr>
      <w:r w:rsidRPr="004E67E0">
        <w:rPr>
          <w:rFonts w:ascii="Palatino Linotype" w:eastAsia="Palatino Linotype" w:hAnsi="Palatino Linotype" w:cs="Palatino Linotype"/>
          <w:i/>
        </w:rPr>
        <w:t>…</w:t>
      </w:r>
    </w:p>
    <w:p w:rsidR="00264087" w:rsidRPr="004E67E0" w:rsidRDefault="00264087" w:rsidP="00264087">
      <w:pPr>
        <w:ind w:left="567" w:right="62"/>
        <w:jc w:val="both"/>
        <w:rPr>
          <w:rFonts w:ascii="Palatino Linotype" w:eastAsia="Palatino Linotype" w:hAnsi="Palatino Linotype" w:cs="Palatino Linotype"/>
          <w:i/>
        </w:rPr>
      </w:pPr>
      <w:r w:rsidRPr="004E67E0">
        <w:rPr>
          <w:rFonts w:ascii="Palatino Linotype" w:eastAsia="Palatino Linotype" w:hAnsi="Palatino Linotype" w:cs="Palatino Linotype"/>
          <w:i/>
        </w:rPr>
        <w:t>3. Integrar, organizar, elaborar, programar, controlar y supervisar las actividades jurídicas a realizar en los asuntos jurídicos en los que el Ayuntamiento sea parte, Intervenir en los asuntos de carácter litigioso que involucren a la administración pública municipal, en calidad de apoderado o representante legal;</w:t>
      </w:r>
    </w:p>
    <w:p w:rsidR="00264087" w:rsidRPr="004E67E0" w:rsidRDefault="00264087" w:rsidP="00264087">
      <w:pPr>
        <w:ind w:left="567" w:right="62"/>
        <w:jc w:val="both"/>
        <w:rPr>
          <w:rFonts w:ascii="Palatino Linotype" w:eastAsia="Palatino Linotype" w:hAnsi="Palatino Linotype" w:cs="Palatino Linotype"/>
          <w:i/>
        </w:rPr>
      </w:pPr>
      <w:r w:rsidRPr="004E67E0">
        <w:rPr>
          <w:rFonts w:ascii="Palatino Linotype" w:eastAsia="Palatino Linotype" w:hAnsi="Palatino Linotype" w:cs="Palatino Linotype"/>
          <w:i/>
        </w:rPr>
        <w:t>…</w:t>
      </w:r>
    </w:p>
    <w:p w:rsidR="00264087" w:rsidRPr="004E67E0" w:rsidRDefault="00264087" w:rsidP="00264087">
      <w:pPr>
        <w:ind w:left="567" w:right="62"/>
        <w:jc w:val="both"/>
        <w:rPr>
          <w:rFonts w:ascii="Palatino Linotype" w:eastAsia="Palatino Linotype" w:hAnsi="Palatino Linotype" w:cs="Palatino Linotype"/>
          <w:i/>
        </w:rPr>
      </w:pPr>
      <w:r w:rsidRPr="004E67E0">
        <w:rPr>
          <w:rFonts w:ascii="Palatino Linotype" w:eastAsia="Palatino Linotype" w:hAnsi="Palatino Linotype" w:cs="Palatino Linotype"/>
          <w:i/>
        </w:rPr>
        <w:lastRenderedPageBreak/>
        <w:t>11. Representar y tramitar diligencias y procesos administrativos, laborales, penales, civiles, mercantiles, agrarios, de amparo, y en cualquier otro asunto, en el que la Presidenta o el Ayuntamiento sea parte;</w:t>
      </w:r>
    </w:p>
    <w:p w:rsidR="00264087" w:rsidRPr="004E67E0" w:rsidRDefault="00264087" w:rsidP="00264087">
      <w:pPr>
        <w:ind w:left="567" w:right="62"/>
        <w:jc w:val="both"/>
        <w:rPr>
          <w:rFonts w:ascii="Palatino Linotype" w:eastAsia="Palatino Linotype" w:hAnsi="Palatino Linotype" w:cs="Palatino Linotype"/>
          <w:i/>
        </w:rPr>
      </w:pPr>
      <w:r w:rsidRPr="004E67E0">
        <w:rPr>
          <w:rFonts w:ascii="Palatino Linotype" w:eastAsia="Palatino Linotype" w:hAnsi="Palatino Linotype" w:cs="Palatino Linotype"/>
          <w:i/>
        </w:rPr>
        <w:t>…</w:t>
      </w:r>
    </w:p>
    <w:p w:rsidR="00AB03DB" w:rsidRPr="004E67E0" w:rsidRDefault="00AB03DB" w:rsidP="00AB03DB">
      <w:pPr>
        <w:spacing w:line="360" w:lineRule="auto"/>
        <w:ind w:right="-787"/>
        <w:jc w:val="both"/>
      </w:pPr>
    </w:p>
    <w:p w:rsidR="00867C6E" w:rsidRPr="004E67E0" w:rsidRDefault="00867C6E" w:rsidP="00867C6E">
      <w:pPr>
        <w:numPr>
          <w:ilvl w:val="0"/>
          <w:numId w:val="2"/>
        </w:numPr>
        <w:spacing w:line="360" w:lineRule="auto"/>
        <w:ind w:left="0" w:right="-787" w:firstLine="0"/>
        <w:jc w:val="both"/>
        <w:rPr>
          <w:rFonts w:ascii="Palatino Linotype" w:eastAsia="Palatino Linotype" w:hAnsi="Palatino Linotype" w:cs="Palatino Linotype"/>
        </w:rPr>
      </w:pPr>
      <w:r w:rsidRPr="004E67E0">
        <w:rPr>
          <w:rFonts w:ascii="Palatino Linotype" w:eastAsia="Palatino Linotype" w:hAnsi="Palatino Linotype" w:cs="Palatino Linotype"/>
        </w:rPr>
        <w:t xml:space="preserve">Es así que la </w:t>
      </w:r>
      <w:r w:rsidRPr="004E67E0">
        <w:rPr>
          <w:rFonts w:ascii="Palatino Linotype" w:eastAsia="Palatino Linotype" w:hAnsi="Palatino Linotype" w:cs="Palatino Linotype"/>
          <w:b/>
        </w:rPr>
        <w:t>Dirección Jurídica</w:t>
      </w:r>
      <w:r w:rsidRPr="004E67E0">
        <w:rPr>
          <w:rFonts w:ascii="Palatino Linotype" w:eastAsia="Palatino Linotype" w:hAnsi="Palatino Linotype" w:cs="Palatino Linotype"/>
        </w:rPr>
        <w:t xml:space="preserve"> es la unidad administrativa encargada de Representar a la Presidenta Municipal y al Ayuntamiento en todos los asuntos jurídicos en los que sea parte. </w:t>
      </w:r>
    </w:p>
    <w:p w:rsidR="00495DF5" w:rsidRPr="004E67E0" w:rsidRDefault="00495DF5" w:rsidP="00495DF5">
      <w:pPr>
        <w:spacing w:line="360" w:lineRule="auto"/>
        <w:ind w:right="-787"/>
        <w:jc w:val="both"/>
        <w:rPr>
          <w:rFonts w:ascii="Palatino Linotype" w:eastAsia="Palatino Linotype" w:hAnsi="Palatino Linotype" w:cs="Palatino Linotype"/>
        </w:rPr>
      </w:pPr>
    </w:p>
    <w:p w:rsidR="00CF4805" w:rsidRPr="004E67E0" w:rsidRDefault="00CF4805" w:rsidP="00867C6E">
      <w:pPr>
        <w:numPr>
          <w:ilvl w:val="0"/>
          <w:numId w:val="2"/>
        </w:numPr>
        <w:spacing w:line="360" w:lineRule="auto"/>
        <w:ind w:left="0" w:right="-787" w:firstLine="0"/>
        <w:jc w:val="both"/>
        <w:rPr>
          <w:rFonts w:ascii="Palatino Linotype" w:eastAsia="Palatino Linotype" w:hAnsi="Palatino Linotype" w:cs="Palatino Linotype"/>
        </w:rPr>
      </w:pPr>
      <w:r w:rsidRPr="004E67E0">
        <w:rPr>
          <w:rFonts w:ascii="Palatino Linotype" w:eastAsia="Palatino Linotype" w:hAnsi="Palatino Linotype" w:cs="Palatino Linotype"/>
        </w:rPr>
        <w:t xml:space="preserve">Los </w:t>
      </w:r>
      <w:r w:rsidRPr="004E67E0">
        <w:rPr>
          <w:rFonts w:ascii="Palatino Linotype" w:eastAsia="Palatino Linotype" w:hAnsi="Palatino Linotype" w:cs="Palatino Linotype"/>
          <w:b/>
        </w:rPr>
        <w:t>síndicos municipales</w:t>
      </w:r>
      <w:r w:rsidRPr="004E67E0">
        <w:rPr>
          <w:rFonts w:ascii="Palatino Linotype" w:eastAsia="Palatino Linotype" w:hAnsi="Palatino Linotype" w:cs="Palatino Linotype"/>
        </w:rPr>
        <w:t xml:space="preserve">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 y tendrán dentro de sus atribuciones la de Procurar, defender y promover los derechos e intereses municipales; representar jurídicamente a los integrantes de los ayuntamientos</w:t>
      </w:r>
      <w:r w:rsidR="00495DF5" w:rsidRPr="004E67E0">
        <w:rPr>
          <w:rFonts w:ascii="Palatino Linotype" w:eastAsia="Palatino Linotype" w:hAnsi="Palatino Linotype" w:cs="Palatino Linotype"/>
        </w:rPr>
        <w:t>, de conformidad con los artículos 52 y 53 de la Ley Orgánica Municipal del Estado de México.</w:t>
      </w:r>
    </w:p>
    <w:p w:rsidR="00867C6E" w:rsidRPr="004E67E0" w:rsidRDefault="00867C6E" w:rsidP="00867C6E">
      <w:pPr>
        <w:spacing w:line="360" w:lineRule="auto"/>
        <w:ind w:right="-787"/>
        <w:jc w:val="both"/>
        <w:rPr>
          <w:rFonts w:ascii="Palatino Linotype" w:eastAsia="Palatino Linotype" w:hAnsi="Palatino Linotype" w:cs="Palatino Linotype"/>
        </w:rPr>
      </w:pPr>
    </w:p>
    <w:p w:rsidR="00185E28" w:rsidRPr="004E67E0" w:rsidRDefault="00444197">
      <w:pPr>
        <w:numPr>
          <w:ilvl w:val="0"/>
          <w:numId w:val="2"/>
        </w:numPr>
        <w:spacing w:line="360" w:lineRule="auto"/>
        <w:ind w:left="0" w:right="-787" w:firstLine="0"/>
        <w:jc w:val="both"/>
      </w:pPr>
      <w:r w:rsidRPr="004E67E0">
        <w:rPr>
          <w:rFonts w:ascii="Palatino Linotype" w:eastAsia="Palatino Linotype" w:hAnsi="Palatino Linotype" w:cs="Palatino Linotype"/>
        </w:rPr>
        <w:t>De lo</w:t>
      </w:r>
      <w:r w:rsidR="00B06625" w:rsidRPr="004E67E0">
        <w:rPr>
          <w:rFonts w:ascii="Palatino Linotype" w:eastAsia="Palatino Linotype" w:hAnsi="Palatino Linotype" w:cs="Palatino Linotype"/>
        </w:rPr>
        <w:t xml:space="preserve"> expuesto es de precisar que la respuesta</w:t>
      </w:r>
      <w:r w:rsidRPr="004E67E0">
        <w:rPr>
          <w:rFonts w:ascii="Palatino Linotype" w:eastAsia="Palatino Linotype" w:hAnsi="Palatino Linotype" w:cs="Palatino Linotype"/>
        </w:rPr>
        <w:t xml:space="preserve"> </w:t>
      </w:r>
      <w:r w:rsidR="00B06625" w:rsidRPr="004E67E0">
        <w:rPr>
          <w:rFonts w:ascii="Palatino Linotype" w:eastAsia="Palatino Linotype" w:hAnsi="Palatino Linotype" w:cs="Palatino Linotype"/>
        </w:rPr>
        <w:t>fue</w:t>
      </w:r>
      <w:r w:rsidRPr="004E67E0">
        <w:rPr>
          <w:rFonts w:ascii="Palatino Linotype" w:eastAsia="Palatino Linotype" w:hAnsi="Palatino Linotype" w:cs="Palatino Linotype"/>
        </w:rPr>
        <w:t xml:space="preserve"> </w:t>
      </w:r>
      <w:r w:rsidR="00C84A19" w:rsidRPr="004E67E0">
        <w:rPr>
          <w:rFonts w:ascii="Palatino Linotype" w:eastAsia="Palatino Linotype" w:hAnsi="Palatino Linotype" w:cs="Palatino Linotype"/>
        </w:rPr>
        <w:t xml:space="preserve">emitida por la </w:t>
      </w:r>
      <w:r w:rsidR="006B12BA" w:rsidRPr="004E67E0">
        <w:rPr>
          <w:rFonts w:ascii="Palatino Linotype" w:eastAsia="Palatino Linotype" w:hAnsi="Palatino Linotype" w:cs="Palatino Linotype"/>
          <w:b/>
        </w:rPr>
        <w:t>Secretaría del Ayuntamiento,</w:t>
      </w:r>
      <w:r w:rsidRPr="004E67E0">
        <w:rPr>
          <w:rFonts w:ascii="Palatino Linotype" w:eastAsia="Palatino Linotype" w:hAnsi="Palatino Linotype" w:cs="Palatino Linotype"/>
        </w:rPr>
        <w:t xml:space="preserve"> </w:t>
      </w:r>
      <w:r w:rsidR="00867C6E" w:rsidRPr="004E67E0">
        <w:rPr>
          <w:rFonts w:ascii="Palatino Linotype" w:eastAsia="Palatino Linotype" w:hAnsi="Palatino Linotype" w:cs="Palatino Linotype"/>
        </w:rPr>
        <w:t xml:space="preserve">no obstante del análisis de la normatividad referida, de manera enunciativa mas no limitativa </w:t>
      </w:r>
      <w:r w:rsidR="00495DF5" w:rsidRPr="004E67E0">
        <w:rPr>
          <w:rFonts w:ascii="Palatino Linotype" w:eastAsia="Palatino Linotype" w:hAnsi="Palatino Linotype" w:cs="Palatino Linotype"/>
        </w:rPr>
        <w:t xml:space="preserve">el </w:t>
      </w:r>
      <w:r w:rsidR="00495DF5" w:rsidRPr="004E67E0">
        <w:rPr>
          <w:rFonts w:ascii="Palatino Linotype" w:eastAsia="Palatino Linotype" w:hAnsi="Palatino Linotype" w:cs="Palatino Linotype"/>
          <w:b/>
        </w:rPr>
        <w:t>Síndico Municipal</w:t>
      </w:r>
      <w:r w:rsidR="00495DF5" w:rsidRPr="004E67E0">
        <w:rPr>
          <w:rFonts w:ascii="Palatino Linotype" w:eastAsia="Palatino Linotype" w:hAnsi="Palatino Linotype" w:cs="Palatino Linotype"/>
        </w:rPr>
        <w:t xml:space="preserve"> y </w:t>
      </w:r>
      <w:r w:rsidR="00867C6E" w:rsidRPr="004E67E0">
        <w:rPr>
          <w:rFonts w:ascii="Palatino Linotype" w:eastAsia="Palatino Linotype" w:hAnsi="Palatino Linotype" w:cs="Palatino Linotype"/>
        </w:rPr>
        <w:t xml:space="preserve">la </w:t>
      </w:r>
      <w:r w:rsidR="00867C6E" w:rsidRPr="004E67E0">
        <w:rPr>
          <w:rFonts w:ascii="Palatino Linotype" w:eastAsia="Palatino Linotype" w:hAnsi="Palatino Linotype" w:cs="Palatino Linotype"/>
          <w:b/>
        </w:rPr>
        <w:t>Dirección Jurídica</w:t>
      </w:r>
      <w:r w:rsidR="00867C6E" w:rsidRPr="004E67E0">
        <w:rPr>
          <w:rFonts w:ascii="Palatino Linotype" w:eastAsia="Palatino Linotype" w:hAnsi="Palatino Linotype" w:cs="Palatino Linotype"/>
        </w:rPr>
        <w:t xml:space="preserve">, </w:t>
      </w:r>
      <w:r w:rsidR="00495DF5" w:rsidRPr="004E67E0">
        <w:rPr>
          <w:rFonts w:ascii="Palatino Linotype" w:eastAsia="Palatino Linotype" w:hAnsi="Palatino Linotype" w:cs="Palatino Linotype"/>
        </w:rPr>
        <w:t>son otras</w:t>
      </w:r>
      <w:r w:rsidR="00867C6E" w:rsidRPr="004E67E0">
        <w:rPr>
          <w:rFonts w:ascii="Palatino Linotype" w:eastAsia="Palatino Linotype" w:hAnsi="Palatino Linotype" w:cs="Palatino Linotype"/>
        </w:rPr>
        <w:t xml:space="preserve"> área</w:t>
      </w:r>
      <w:r w:rsidR="00495DF5" w:rsidRPr="004E67E0">
        <w:rPr>
          <w:rFonts w:ascii="Palatino Linotype" w:eastAsia="Palatino Linotype" w:hAnsi="Palatino Linotype" w:cs="Palatino Linotype"/>
        </w:rPr>
        <w:t>s</w:t>
      </w:r>
      <w:r w:rsidR="00867C6E" w:rsidRPr="004E67E0">
        <w:rPr>
          <w:rFonts w:ascii="Palatino Linotype" w:eastAsia="Palatino Linotype" w:hAnsi="Palatino Linotype" w:cs="Palatino Linotype"/>
        </w:rPr>
        <w:t xml:space="preserve"> en la</w:t>
      </w:r>
      <w:r w:rsidR="00495DF5" w:rsidRPr="004E67E0">
        <w:rPr>
          <w:rFonts w:ascii="Palatino Linotype" w:eastAsia="Palatino Linotype" w:hAnsi="Palatino Linotype" w:cs="Palatino Linotype"/>
        </w:rPr>
        <w:t>s</w:t>
      </w:r>
      <w:r w:rsidR="00867C6E" w:rsidRPr="004E67E0">
        <w:rPr>
          <w:rFonts w:ascii="Palatino Linotype" w:eastAsia="Palatino Linotype" w:hAnsi="Palatino Linotype" w:cs="Palatino Linotype"/>
        </w:rPr>
        <w:t xml:space="preserve"> que pudiera obrar la información, </w:t>
      </w:r>
      <w:r w:rsidRPr="004E67E0">
        <w:rPr>
          <w:rFonts w:ascii="Palatino Linotype" w:eastAsia="Palatino Linotype" w:hAnsi="Palatino Linotype" w:cs="Palatino Linotype"/>
        </w:rPr>
        <w:t xml:space="preserve">por lo que podemos advertir que </w:t>
      </w:r>
      <w:r w:rsidRPr="004E67E0">
        <w:rPr>
          <w:rFonts w:ascii="Palatino Linotype" w:eastAsia="Palatino Linotype" w:hAnsi="Palatino Linotype" w:cs="Palatino Linotype"/>
          <w:b/>
        </w:rPr>
        <w:t xml:space="preserve">EL SUJETO OBLIGADO </w:t>
      </w:r>
      <w:r w:rsidR="00867C6E" w:rsidRPr="004E67E0">
        <w:rPr>
          <w:rFonts w:ascii="Palatino Linotype" w:eastAsia="Palatino Linotype" w:hAnsi="Palatino Linotype" w:cs="Palatino Linotype"/>
          <w:b/>
        </w:rPr>
        <w:t xml:space="preserve">no </w:t>
      </w:r>
      <w:r w:rsidRPr="004E67E0">
        <w:rPr>
          <w:rFonts w:ascii="Palatino Linotype" w:eastAsia="Palatino Linotype" w:hAnsi="Palatino Linotype" w:cs="Palatino Linotype"/>
        </w:rPr>
        <w:t xml:space="preserve">siguió el procedimiento inmerso en la normatividad aplicable, ya que </w:t>
      </w:r>
      <w:r w:rsidR="00867C6E" w:rsidRPr="004E67E0">
        <w:rPr>
          <w:rFonts w:ascii="Palatino Linotype" w:eastAsia="Palatino Linotype" w:hAnsi="Palatino Linotype" w:cs="Palatino Linotype"/>
        </w:rPr>
        <w:t xml:space="preserve">no </w:t>
      </w:r>
      <w:r w:rsidRPr="004E67E0">
        <w:rPr>
          <w:rFonts w:ascii="Palatino Linotype" w:eastAsia="Palatino Linotype" w:hAnsi="Palatino Linotype" w:cs="Palatino Linotype"/>
        </w:rPr>
        <w:t>turnó el requerimiento de información a la</w:t>
      </w:r>
      <w:r w:rsidR="00867C6E" w:rsidRPr="004E67E0">
        <w:rPr>
          <w:rFonts w:ascii="Palatino Linotype" w:eastAsia="Palatino Linotype" w:hAnsi="Palatino Linotype" w:cs="Palatino Linotype"/>
        </w:rPr>
        <w:t>s</w:t>
      </w:r>
      <w:r w:rsidRPr="004E67E0">
        <w:rPr>
          <w:rFonts w:ascii="Palatino Linotype" w:eastAsia="Palatino Linotype" w:hAnsi="Palatino Linotype" w:cs="Palatino Linotype"/>
        </w:rPr>
        <w:t xml:space="preserve"> unidad</w:t>
      </w:r>
      <w:r w:rsidR="00867C6E" w:rsidRPr="004E67E0">
        <w:rPr>
          <w:rFonts w:ascii="Palatino Linotype" w:eastAsia="Palatino Linotype" w:hAnsi="Palatino Linotype" w:cs="Palatino Linotype"/>
        </w:rPr>
        <w:t>es</w:t>
      </w:r>
      <w:r w:rsidRPr="004E67E0">
        <w:rPr>
          <w:rFonts w:ascii="Palatino Linotype" w:eastAsia="Palatino Linotype" w:hAnsi="Palatino Linotype" w:cs="Palatino Linotype"/>
        </w:rPr>
        <w:t xml:space="preserve"> administrativa</w:t>
      </w:r>
      <w:r w:rsidR="00867C6E" w:rsidRPr="004E67E0">
        <w:rPr>
          <w:rFonts w:ascii="Palatino Linotype" w:eastAsia="Palatino Linotype" w:hAnsi="Palatino Linotype" w:cs="Palatino Linotype"/>
        </w:rPr>
        <w:t>s</w:t>
      </w:r>
      <w:r w:rsidRPr="004E67E0">
        <w:rPr>
          <w:rFonts w:ascii="Palatino Linotype" w:eastAsia="Palatino Linotype" w:hAnsi="Palatino Linotype" w:cs="Palatino Linotype"/>
        </w:rPr>
        <w:t xml:space="preserve"> competente</w:t>
      </w:r>
      <w:r w:rsidR="00867C6E" w:rsidRPr="004E67E0">
        <w:rPr>
          <w:rFonts w:ascii="Palatino Linotype" w:eastAsia="Palatino Linotype" w:hAnsi="Palatino Linotype" w:cs="Palatino Linotype"/>
        </w:rPr>
        <w:t>s</w:t>
      </w:r>
      <w:r w:rsidRPr="004E67E0">
        <w:rPr>
          <w:rFonts w:ascii="Palatino Linotype" w:eastAsia="Palatino Linotype" w:hAnsi="Palatino Linotype" w:cs="Palatino Linotype"/>
        </w:rPr>
        <w:t xml:space="preserve">, vigilando lo establecido por el artículo 162 de la Ley de Transparencia y Acceso a la Información Pública del Estado de México y Municipios, al turnar la solicitud de información al área en la que </w:t>
      </w:r>
      <w:r w:rsidRPr="004E67E0">
        <w:rPr>
          <w:rFonts w:ascii="Palatino Linotype" w:eastAsia="Palatino Linotype" w:hAnsi="Palatino Linotype" w:cs="Palatino Linotype"/>
        </w:rPr>
        <w:lastRenderedPageBreak/>
        <w:t>pudiera obrar la información de conformidad con la fracción XXXIX del artículo tercero de la legislación local vigente en materia de transparencia:</w:t>
      </w:r>
    </w:p>
    <w:p w:rsidR="00185E28" w:rsidRPr="004E67E0" w:rsidRDefault="00444197">
      <w:pPr>
        <w:ind w:left="567" w:right="62"/>
        <w:jc w:val="both"/>
        <w:rPr>
          <w:rFonts w:ascii="Palatino Linotype" w:eastAsia="Palatino Linotype" w:hAnsi="Palatino Linotype" w:cs="Palatino Linotype"/>
          <w:i/>
        </w:rPr>
      </w:pPr>
      <w:r w:rsidRPr="004E67E0">
        <w:rPr>
          <w:rFonts w:ascii="Palatino Linotype" w:eastAsia="Palatino Linotype" w:hAnsi="Palatino Linotype" w:cs="Palatino Linotype"/>
          <w:b/>
          <w:i/>
        </w:rPr>
        <w:t>XXXIX.</w:t>
      </w:r>
      <w:r w:rsidRPr="004E67E0">
        <w:rPr>
          <w:rFonts w:ascii="Palatino Linotype" w:eastAsia="Palatino Linotype" w:hAnsi="Palatino Linotype" w:cs="Palatino Linotype"/>
          <w:i/>
        </w:rPr>
        <w:t xml:space="preserve"> </w:t>
      </w:r>
      <w:r w:rsidRPr="004E67E0">
        <w:rPr>
          <w:rFonts w:ascii="Palatino Linotype" w:eastAsia="Palatino Linotype" w:hAnsi="Palatino Linotype" w:cs="Palatino Linotype"/>
          <w:b/>
          <w:i/>
        </w:rPr>
        <w:t>Servidor público habilitado</w:t>
      </w:r>
      <w:r w:rsidRPr="004E67E0">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185E28" w:rsidRPr="004E67E0" w:rsidRDefault="00185E28">
      <w:pPr>
        <w:spacing w:line="360" w:lineRule="auto"/>
        <w:ind w:left="708" w:right="62"/>
        <w:jc w:val="both"/>
        <w:rPr>
          <w:rFonts w:ascii="Palatino Linotype" w:eastAsia="Palatino Linotype" w:hAnsi="Palatino Linotype" w:cs="Palatino Linotype"/>
        </w:rPr>
      </w:pPr>
    </w:p>
    <w:p w:rsidR="00185E28" w:rsidRPr="004E67E0" w:rsidRDefault="00444197">
      <w:pPr>
        <w:numPr>
          <w:ilvl w:val="0"/>
          <w:numId w:val="2"/>
        </w:numPr>
        <w:spacing w:line="360" w:lineRule="auto"/>
        <w:ind w:left="0" w:right="-787" w:firstLine="0"/>
        <w:jc w:val="both"/>
      </w:pPr>
      <w:r w:rsidRPr="004E67E0">
        <w:rPr>
          <w:rFonts w:ascii="Palatino Linotype" w:eastAsia="Palatino Linotype" w:hAnsi="Palatino Linotype" w:cs="Palatino Linotype"/>
        </w:rPr>
        <w:t xml:space="preserve">Así las cosas, se advierte que la Unidad de Transparencia </w:t>
      </w:r>
      <w:r w:rsidR="00867C6E" w:rsidRPr="004E67E0">
        <w:rPr>
          <w:rFonts w:ascii="Palatino Linotype" w:eastAsia="Palatino Linotype" w:hAnsi="Palatino Linotype" w:cs="Palatino Linotype"/>
        </w:rPr>
        <w:t xml:space="preserve"> </w:t>
      </w:r>
      <w:r w:rsidR="00867C6E" w:rsidRPr="004E67E0">
        <w:rPr>
          <w:rFonts w:ascii="Palatino Linotype" w:eastAsia="Palatino Linotype" w:hAnsi="Palatino Linotype" w:cs="Palatino Linotype"/>
          <w:b/>
        </w:rPr>
        <w:t xml:space="preserve">no </w:t>
      </w:r>
      <w:r w:rsidRPr="004E67E0">
        <w:rPr>
          <w:rFonts w:ascii="Palatino Linotype" w:eastAsia="Palatino Linotype" w:hAnsi="Palatino Linotype" w:cs="Palatino Linotype"/>
          <w:b/>
        </w:rPr>
        <w:t>cumplió</w:t>
      </w:r>
      <w:r w:rsidRPr="004E67E0">
        <w:rPr>
          <w:rFonts w:ascii="Palatino Linotype" w:eastAsia="Palatino Linotype" w:hAnsi="Palatino Linotype" w:cs="Palatino Linotype"/>
        </w:rPr>
        <w:t xml:space="preserve"> con lo establecido en el artículo 162 de la Ley de Transparencia y Acceso a la Información Pública del Estado de México y Municipios, el cual menciona lo siguiente:</w:t>
      </w:r>
    </w:p>
    <w:p w:rsidR="00185E28" w:rsidRPr="004E67E0" w:rsidRDefault="00444197">
      <w:pPr>
        <w:ind w:left="567" w:right="-220"/>
        <w:jc w:val="both"/>
        <w:rPr>
          <w:rFonts w:ascii="Palatino Linotype" w:eastAsia="Palatino Linotype" w:hAnsi="Palatino Linotype" w:cs="Palatino Linotype"/>
          <w:i/>
        </w:rPr>
      </w:pPr>
      <w:r w:rsidRPr="004E67E0">
        <w:rPr>
          <w:rFonts w:ascii="Palatino Linotype" w:eastAsia="Palatino Linotype" w:hAnsi="Palatino Linotype" w:cs="Palatino Linotype"/>
          <w:i/>
        </w:rPr>
        <w:t>“</w:t>
      </w:r>
      <w:r w:rsidRPr="004E67E0">
        <w:rPr>
          <w:rFonts w:ascii="Palatino Linotype" w:eastAsia="Palatino Linotype" w:hAnsi="Palatino Linotype" w:cs="Palatino Linotype"/>
          <w:b/>
          <w:i/>
        </w:rPr>
        <w:t>Artículo 162.</w:t>
      </w:r>
      <w:r w:rsidRPr="004E67E0">
        <w:rPr>
          <w:rFonts w:ascii="Palatino Linotype" w:eastAsia="Palatino Linotype" w:hAnsi="Palatino Linotype" w:cs="Palatino Linotype"/>
          <w:i/>
        </w:rPr>
        <w:t xml:space="preserve"> Las unidades de transparencia deberán garantizar que las solicitudes se turnen a </w:t>
      </w:r>
      <w:r w:rsidRPr="004E67E0">
        <w:rPr>
          <w:rFonts w:ascii="Palatino Linotype" w:eastAsia="Palatino Linotype" w:hAnsi="Palatino Linotype" w:cs="Palatino Linotype"/>
          <w:b/>
          <w:i/>
        </w:rPr>
        <w:t>todas las Áreas competentes</w:t>
      </w:r>
      <w:r w:rsidRPr="004E67E0">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rsidR="00185E28" w:rsidRPr="004E67E0" w:rsidRDefault="00185E28">
      <w:pPr>
        <w:spacing w:line="360" w:lineRule="auto"/>
        <w:ind w:right="-787"/>
        <w:jc w:val="both"/>
        <w:rPr>
          <w:rFonts w:ascii="Palatino Linotype" w:eastAsia="Palatino Linotype" w:hAnsi="Palatino Linotype" w:cs="Palatino Linotype"/>
          <w:color w:val="000000"/>
        </w:rPr>
      </w:pPr>
    </w:p>
    <w:p w:rsidR="007F1520" w:rsidRPr="004E67E0" w:rsidRDefault="007F1520" w:rsidP="007F1520">
      <w:pPr>
        <w:numPr>
          <w:ilvl w:val="0"/>
          <w:numId w:val="2"/>
        </w:numPr>
        <w:spacing w:line="360" w:lineRule="auto"/>
        <w:ind w:left="0" w:right="-787" w:firstLine="0"/>
        <w:jc w:val="both"/>
        <w:rPr>
          <w:rFonts w:ascii="Palatino Linotype" w:eastAsia="Palatino Linotype" w:hAnsi="Palatino Linotype" w:cs="Palatino Linotype"/>
          <w:b/>
          <w:color w:val="000000"/>
        </w:rPr>
      </w:pPr>
      <w:r w:rsidRPr="004E67E0">
        <w:rPr>
          <w:rFonts w:ascii="Palatino Linotype" w:eastAsia="Palatino Linotype" w:hAnsi="Palatino Linotype" w:cs="Palatino Linotype"/>
        </w:rPr>
        <w:t xml:space="preserve">El buscar </w:t>
      </w:r>
      <w:r w:rsidRPr="004E67E0">
        <w:rPr>
          <w:rFonts w:ascii="Palatino Linotype" w:eastAsia="Palatino Linotype" w:hAnsi="Palatino Linotype" w:cs="Palatino Linotype"/>
          <w:color w:val="000000"/>
        </w:rPr>
        <w:t>exhaustivamente</w:t>
      </w:r>
      <w:r w:rsidRPr="004E67E0">
        <w:rPr>
          <w:rFonts w:ascii="Palatino Linotype" w:eastAsia="Palatino Linotype" w:hAnsi="Palatino Linotype" w:cs="Palatino Linotype"/>
        </w:rPr>
        <w:t xml:space="preserve"> en sus archivos, es identificar la unidad(s) administrativa(s) que resguardan el documento al que una persona pretende acceder, es practicar una adecuada gestión documental que nos permite localizar el documento, como bien señala el artículo 159, de la Ley de Transparencia;  por lo que, se puede apreciar que probablemente se cuente con la información solicitada.</w:t>
      </w:r>
    </w:p>
    <w:p w:rsidR="007F1520" w:rsidRPr="004E67E0" w:rsidRDefault="007F1520" w:rsidP="007F1520">
      <w:pPr>
        <w:spacing w:line="360" w:lineRule="auto"/>
        <w:ind w:right="-787"/>
        <w:jc w:val="both"/>
        <w:rPr>
          <w:rFonts w:ascii="Palatino Linotype" w:eastAsia="Palatino Linotype" w:hAnsi="Palatino Linotype" w:cs="Palatino Linotype"/>
          <w:b/>
          <w:color w:val="000000"/>
        </w:rPr>
      </w:pPr>
    </w:p>
    <w:p w:rsidR="007F1520" w:rsidRPr="004E67E0" w:rsidRDefault="007F1520" w:rsidP="007F1520">
      <w:pPr>
        <w:numPr>
          <w:ilvl w:val="0"/>
          <w:numId w:val="2"/>
        </w:numPr>
        <w:spacing w:line="360" w:lineRule="auto"/>
        <w:ind w:left="0" w:right="-787" w:firstLine="0"/>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rPr>
        <w:t xml:space="preserve">Por lo anterior, de la respuesta emitida a la solicitud de información, no se tiene la certeza de que efectivamente se haya llevado a cabo la búsqueda de lo requerido de manera razonable, en el soporte documental, electrónico, digital o cualquier otro que se albergan en los archivos de cada área que conforman al </w:t>
      </w:r>
      <w:r w:rsidRPr="004E67E0">
        <w:rPr>
          <w:rFonts w:ascii="Palatino Linotype" w:eastAsia="Palatino Linotype" w:hAnsi="Palatino Linotype" w:cs="Palatino Linotype"/>
          <w:b/>
        </w:rPr>
        <w:t>SUJETO OBLIGADO</w:t>
      </w:r>
      <w:r w:rsidRPr="004E67E0">
        <w:rPr>
          <w:rFonts w:ascii="Palatino Linotype" w:eastAsia="Palatino Linotype" w:hAnsi="Palatino Linotype" w:cs="Palatino Linotype"/>
        </w:rPr>
        <w:t xml:space="preserve"> y que derivado de sus funciones, atribuciones y competencias haya generado algún tipo de documento en el que se </w:t>
      </w:r>
      <w:r w:rsidRPr="004E67E0">
        <w:rPr>
          <w:rFonts w:ascii="Palatino Linotype" w:eastAsia="Palatino Linotype" w:hAnsi="Palatino Linotype" w:cs="Palatino Linotype"/>
        </w:rPr>
        <w:lastRenderedPageBreak/>
        <w:t>haya registrado lo solicitado. En ese sentido si no existe evidencia documental que acredite que en efecto, se haya realizado una búsqueda exhaustiva y razonable de lo solicitado, para poder confirmar que la respuesta es correcta.</w:t>
      </w:r>
    </w:p>
    <w:p w:rsidR="007F1520" w:rsidRPr="004E67E0" w:rsidRDefault="007F1520" w:rsidP="007F1520">
      <w:pPr>
        <w:spacing w:line="360" w:lineRule="auto"/>
        <w:ind w:right="-787"/>
        <w:jc w:val="both"/>
        <w:rPr>
          <w:color w:val="000000"/>
        </w:rPr>
      </w:pPr>
    </w:p>
    <w:p w:rsidR="00185E28" w:rsidRPr="004E67E0" w:rsidRDefault="00444197">
      <w:pPr>
        <w:numPr>
          <w:ilvl w:val="0"/>
          <w:numId w:val="2"/>
        </w:numPr>
        <w:spacing w:line="360" w:lineRule="auto"/>
        <w:ind w:left="0" w:right="-787" w:firstLine="0"/>
        <w:jc w:val="both"/>
        <w:rPr>
          <w:color w:val="000000"/>
        </w:rPr>
      </w:pPr>
      <w:r w:rsidRPr="004E67E0">
        <w:rPr>
          <w:rFonts w:ascii="Palatino Linotype" w:eastAsia="Palatino Linotype" w:hAnsi="Palatino Linotype" w:cs="Palatino Linotype"/>
        </w:rPr>
        <w:t>Es</w:t>
      </w:r>
      <w:r w:rsidRPr="004E67E0">
        <w:rPr>
          <w:rFonts w:ascii="Palatino Linotype" w:eastAsia="Palatino Linotype" w:hAnsi="Palatino Linotype" w:cs="Palatino Linotype"/>
          <w:color w:val="000000"/>
        </w:rPr>
        <w:t xml:space="preserve">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185E28" w:rsidRPr="004E67E0" w:rsidRDefault="00444197">
      <w:pPr>
        <w:ind w:left="567" w:right="-220"/>
        <w:jc w:val="both"/>
        <w:rPr>
          <w:rFonts w:ascii="Palatino Linotype" w:eastAsia="Palatino Linotype" w:hAnsi="Palatino Linotype" w:cs="Palatino Linotype"/>
          <w:i/>
          <w:color w:val="000000"/>
        </w:rPr>
      </w:pPr>
      <w:r w:rsidRPr="004E67E0">
        <w:rPr>
          <w:rFonts w:ascii="Palatino Linotype" w:eastAsia="Palatino Linotype" w:hAnsi="Palatino Linotype" w:cs="Palatino Linotype"/>
          <w:i/>
          <w:color w:val="000000"/>
        </w:rPr>
        <w:t>“</w:t>
      </w:r>
      <w:r w:rsidRPr="004E67E0">
        <w:rPr>
          <w:rFonts w:ascii="Palatino Linotype" w:eastAsia="Palatino Linotype" w:hAnsi="Palatino Linotype" w:cs="Palatino Linotype"/>
          <w:b/>
          <w:i/>
          <w:color w:val="000000"/>
        </w:rPr>
        <w:t xml:space="preserve">Artículo 3. </w:t>
      </w:r>
      <w:r w:rsidRPr="004E67E0">
        <w:rPr>
          <w:rFonts w:ascii="Palatino Linotype" w:eastAsia="Palatino Linotype" w:hAnsi="Palatino Linotype" w:cs="Palatino Linotype"/>
          <w:i/>
          <w:color w:val="000000"/>
        </w:rPr>
        <w:t>Para los efectos de la presente Ley se entenderá por:</w:t>
      </w:r>
    </w:p>
    <w:p w:rsidR="00185E28" w:rsidRPr="004E67E0" w:rsidRDefault="00444197">
      <w:pPr>
        <w:ind w:left="567" w:right="-220"/>
        <w:jc w:val="both"/>
        <w:rPr>
          <w:rFonts w:ascii="Palatino Linotype" w:eastAsia="Palatino Linotype" w:hAnsi="Palatino Linotype" w:cs="Palatino Linotype"/>
          <w:i/>
          <w:color w:val="000000"/>
        </w:rPr>
      </w:pPr>
      <w:r w:rsidRPr="004E67E0">
        <w:rPr>
          <w:rFonts w:ascii="Palatino Linotype" w:eastAsia="Palatino Linotype" w:hAnsi="Palatino Linotype" w:cs="Palatino Linotype"/>
          <w:i/>
          <w:color w:val="000000"/>
        </w:rPr>
        <w:t>(…)</w:t>
      </w:r>
    </w:p>
    <w:p w:rsidR="00185E28" w:rsidRPr="004E67E0" w:rsidRDefault="00444197">
      <w:pPr>
        <w:ind w:left="567" w:right="-220"/>
        <w:jc w:val="both"/>
        <w:rPr>
          <w:rFonts w:ascii="Palatino Linotype" w:eastAsia="Palatino Linotype" w:hAnsi="Palatino Linotype" w:cs="Palatino Linotype"/>
          <w:i/>
          <w:color w:val="000000"/>
        </w:rPr>
      </w:pPr>
      <w:r w:rsidRPr="004E67E0">
        <w:rPr>
          <w:rFonts w:ascii="Palatino Linotype" w:eastAsia="Palatino Linotype" w:hAnsi="Palatino Linotype" w:cs="Palatino Linotype"/>
          <w:b/>
          <w:i/>
          <w:color w:val="000000"/>
        </w:rPr>
        <w:t>XI. Documento:</w:t>
      </w:r>
      <w:r w:rsidRPr="004E67E0">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85E28" w:rsidRPr="004E67E0" w:rsidRDefault="00444197">
      <w:pPr>
        <w:spacing w:line="360" w:lineRule="auto"/>
        <w:ind w:left="567" w:right="-220"/>
        <w:jc w:val="both"/>
        <w:rPr>
          <w:rFonts w:ascii="Palatino Linotype" w:eastAsia="Palatino Linotype" w:hAnsi="Palatino Linotype" w:cs="Palatino Linotype"/>
          <w:i/>
          <w:color w:val="000000"/>
        </w:rPr>
      </w:pPr>
      <w:r w:rsidRPr="004E67E0">
        <w:rPr>
          <w:rFonts w:ascii="Palatino Linotype" w:eastAsia="Palatino Linotype" w:hAnsi="Palatino Linotype" w:cs="Palatino Linotype"/>
          <w:i/>
          <w:color w:val="000000"/>
        </w:rPr>
        <w:t>(…)”</w:t>
      </w:r>
    </w:p>
    <w:p w:rsidR="00185E28" w:rsidRPr="004E67E0" w:rsidRDefault="00185E28">
      <w:pPr>
        <w:ind w:right="-787"/>
        <w:jc w:val="both"/>
        <w:rPr>
          <w:rFonts w:ascii="Palatino Linotype" w:eastAsia="Palatino Linotype" w:hAnsi="Palatino Linotype" w:cs="Palatino Linotype"/>
        </w:rPr>
      </w:pPr>
    </w:p>
    <w:p w:rsidR="00185E28" w:rsidRPr="004E67E0" w:rsidRDefault="00444197">
      <w:pPr>
        <w:numPr>
          <w:ilvl w:val="0"/>
          <w:numId w:val="2"/>
        </w:numPr>
        <w:spacing w:line="360" w:lineRule="auto"/>
        <w:ind w:left="0" w:right="-787" w:firstLine="0"/>
        <w:jc w:val="both"/>
        <w:rPr>
          <w:color w:val="000000"/>
        </w:rPr>
      </w:pPr>
      <w:r w:rsidRPr="004E67E0">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185E28" w:rsidRPr="004E67E0" w:rsidRDefault="00444197">
      <w:pPr>
        <w:ind w:left="567" w:right="-220"/>
        <w:jc w:val="both"/>
        <w:rPr>
          <w:rFonts w:ascii="Palatino Linotype" w:eastAsia="Palatino Linotype" w:hAnsi="Palatino Linotype" w:cs="Palatino Linotype"/>
          <w:b/>
          <w:i/>
        </w:rPr>
      </w:pPr>
      <w:r w:rsidRPr="004E67E0">
        <w:rPr>
          <w:rFonts w:ascii="Palatino Linotype" w:eastAsia="Palatino Linotype" w:hAnsi="Palatino Linotype" w:cs="Palatino Linotype"/>
          <w:b/>
        </w:rPr>
        <w:lastRenderedPageBreak/>
        <w:t>“</w:t>
      </w:r>
      <w:r w:rsidRPr="004E67E0">
        <w:rPr>
          <w:rFonts w:ascii="Palatino Linotype" w:eastAsia="Palatino Linotype" w:hAnsi="Palatino Linotype" w:cs="Palatino Linotype"/>
          <w:b/>
          <w:i/>
        </w:rPr>
        <w:t>CRITERIO 0002-11</w:t>
      </w:r>
    </w:p>
    <w:p w:rsidR="00185E28" w:rsidRPr="004E67E0" w:rsidRDefault="00444197">
      <w:pPr>
        <w:ind w:left="567" w:right="-220"/>
        <w:jc w:val="both"/>
        <w:rPr>
          <w:rFonts w:ascii="Palatino Linotype" w:eastAsia="Palatino Linotype" w:hAnsi="Palatino Linotype" w:cs="Palatino Linotype"/>
          <w:i/>
        </w:rPr>
      </w:pPr>
      <w:r w:rsidRPr="004E67E0">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4E67E0">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85E28" w:rsidRPr="004E67E0" w:rsidRDefault="00444197">
      <w:pPr>
        <w:ind w:left="567" w:right="-220"/>
        <w:jc w:val="both"/>
        <w:rPr>
          <w:rFonts w:ascii="Palatino Linotype" w:eastAsia="Palatino Linotype" w:hAnsi="Palatino Linotype" w:cs="Palatino Linotype"/>
          <w:i/>
        </w:rPr>
      </w:pPr>
      <w:r w:rsidRPr="004E67E0">
        <w:rPr>
          <w:rFonts w:ascii="Palatino Linotype" w:eastAsia="Palatino Linotype" w:hAnsi="Palatino Linotype" w:cs="Palatino Linotype"/>
          <w:i/>
        </w:rPr>
        <w:t>En consecuencia el acceso a la información se refiere a que se cumplan cualquiera de los siguientes tres supuestos:</w:t>
      </w:r>
    </w:p>
    <w:p w:rsidR="00185E28" w:rsidRPr="004E67E0" w:rsidRDefault="00444197">
      <w:pPr>
        <w:ind w:left="567" w:right="-220"/>
        <w:jc w:val="both"/>
        <w:rPr>
          <w:rFonts w:ascii="Palatino Linotype" w:eastAsia="Palatino Linotype" w:hAnsi="Palatino Linotype" w:cs="Palatino Linotype"/>
          <w:b/>
          <w:i/>
        </w:rPr>
      </w:pPr>
      <w:r w:rsidRPr="004E67E0">
        <w:rPr>
          <w:rFonts w:ascii="Palatino Linotype" w:eastAsia="Palatino Linotype" w:hAnsi="Palatino Linotype" w:cs="Palatino Linotype"/>
          <w:b/>
          <w:i/>
        </w:rPr>
        <w:t xml:space="preserve">1) </w:t>
      </w:r>
      <w:r w:rsidRPr="004E67E0">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185E28" w:rsidRPr="004E67E0" w:rsidRDefault="00444197">
      <w:pPr>
        <w:ind w:left="567" w:right="-220"/>
        <w:jc w:val="both"/>
        <w:rPr>
          <w:rFonts w:ascii="Palatino Linotype" w:eastAsia="Palatino Linotype" w:hAnsi="Palatino Linotype" w:cs="Palatino Linotype"/>
          <w:i/>
        </w:rPr>
      </w:pPr>
      <w:r w:rsidRPr="004E67E0">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185E28" w:rsidRPr="004E67E0" w:rsidRDefault="00444197">
      <w:pPr>
        <w:ind w:left="567" w:right="-220"/>
        <w:jc w:val="both"/>
        <w:rPr>
          <w:rFonts w:ascii="Palatino Linotype" w:eastAsia="Palatino Linotype" w:hAnsi="Palatino Linotype" w:cs="Palatino Linotype"/>
          <w:i/>
        </w:rPr>
      </w:pPr>
      <w:r w:rsidRPr="004E67E0">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185E28" w:rsidRPr="004E67E0" w:rsidRDefault="00444197">
      <w:pPr>
        <w:tabs>
          <w:tab w:val="left" w:pos="851"/>
        </w:tabs>
        <w:spacing w:line="360" w:lineRule="auto"/>
        <w:ind w:left="567" w:right="-220"/>
        <w:rPr>
          <w:rFonts w:ascii="Palatino Linotype" w:eastAsia="Palatino Linotype" w:hAnsi="Palatino Linotype" w:cs="Palatino Linotype"/>
        </w:rPr>
      </w:pPr>
      <w:r w:rsidRPr="004E67E0">
        <w:rPr>
          <w:rFonts w:ascii="Palatino Linotype" w:eastAsia="Palatino Linotype" w:hAnsi="Palatino Linotype" w:cs="Palatino Linotype"/>
        </w:rPr>
        <w:t>(Énfasis Añadido)</w:t>
      </w:r>
    </w:p>
    <w:p w:rsidR="00185E28" w:rsidRPr="004E67E0" w:rsidRDefault="00185E28">
      <w:pPr>
        <w:pBdr>
          <w:top w:val="nil"/>
          <w:left w:val="nil"/>
          <w:bottom w:val="nil"/>
          <w:right w:val="nil"/>
          <w:between w:val="nil"/>
        </w:pBdr>
        <w:ind w:right="-787"/>
        <w:jc w:val="both"/>
        <w:rPr>
          <w:rFonts w:ascii="Palatino Linotype" w:eastAsia="Palatino Linotype" w:hAnsi="Palatino Linotype" w:cs="Palatino Linotype"/>
          <w:color w:val="000000"/>
        </w:rPr>
      </w:pPr>
    </w:p>
    <w:p w:rsidR="00185E28" w:rsidRPr="004E67E0" w:rsidRDefault="00444197">
      <w:pPr>
        <w:numPr>
          <w:ilvl w:val="0"/>
          <w:numId w:val="2"/>
        </w:numPr>
        <w:spacing w:line="360" w:lineRule="auto"/>
        <w:ind w:left="0" w:right="-787" w:firstLine="0"/>
        <w:jc w:val="both"/>
        <w:rPr>
          <w:color w:val="000000"/>
        </w:rPr>
      </w:pPr>
      <w:r w:rsidRPr="004E67E0">
        <w:rPr>
          <w:rFonts w:ascii="Palatino Linotype" w:eastAsia="Palatino Linotype" w:hAnsi="Palatino Linotype" w:cs="Palatino Linotype"/>
          <w:color w:val="000000"/>
        </w:rPr>
        <w:t>Por su parte los artículos 160 y 166, de la Ley local en la materia, que se reproduce de la siguiente forma:</w:t>
      </w:r>
    </w:p>
    <w:p w:rsidR="00185E28" w:rsidRPr="004E67E0" w:rsidRDefault="00444197">
      <w:pPr>
        <w:ind w:left="566" w:right="-220"/>
        <w:jc w:val="both"/>
        <w:rPr>
          <w:rFonts w:ascii="Palatino Linotype" w:eastAsia="Palatino Linotype" w:hAnsi="Palatino Linotype" w:cs="Palatino Linotype"/>
          <w:i/>
        </w:rPr>
      </w:pPr>
      <w:r w:rsidRPr="004E67E0">
        <w:rPr>
          <w:rFonts w:ascii="Palatino Linotype" w:eastAsia="Palatino Linotype" w:hAnsi="Palatino Linotype" w:cs="Palatino Linotype"/>
          <w:i/>
        </w:rPr>
        <w:t>“</w:t>
      </w:r>
      <w:r w:rsidRPr="004E67E0">
        <w:rPr>
          <w:rFonts w:ascii="Palatino Linotype" w:eastAsia="Palatino Linotype" w:hAnsi="Palatino Linotype" w:cs="Palatino Linotype"/>
          <w:b/>
          <w:i/>
        </w:rPr>
        <w:t>Artículo 160.</w:t>
      </w:r>
      <w:r w:rsidRPr="004E67E0">
        <w:rPr>
          <w:rFonts w:ascii="Palatino Linotype" w:eastAsia="Palatino Linotype" w:hAnsi="Palatino Linotype" w:cs="Palatino Linotype"/>
          <w:i/>
        </w:rPr>
        <w:t xml:space="preserve"> </w:t>
      </w:r>
      <w:r w:rsidRPr="004E67E0">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4E67E0">
        <w:rPr>
          <w:rFonts w:ascii="Palatino Linotype" w:eastAsia="Palatino Linotype" w:hAnsi="Palatino Linotype" w:cs="Palatino Linotype"/>
          <w:i/>
        </w:rPr>
        <w:t>.</w:t>
      </w:r>
    </w:p>
    <w:p w:rsidR="00185E28" w:rsidRPr="004E67E0" w:rsidRDefault="00185E28">
      <w:pPr>
        <w:ind w:left="566" w:right="-220"/>
        <w:jc w:val="both"/>
        <w:rPr>
          <w:rFonts w:ascii="Palatino Linotype" w:eastAsia="Palatino Linotype" w:hAnsi="Palatino Linotype" w:cs="Palatino Linotype"/>
          <w:i/>
        </w:rPr>
      </w:pPr>
    </w:p>
    <w:p w:rsidR="00185E28" w:rsidRPr="004E67E0" w:rsidRDefault="00444197">
      <w:pPr>
        <w:ind w:left="566" w:right="-220"/>
        <w:jc w:val="both"/>
        <w:rPr>
          <w:rFonts w:ascii="Palatino Linotype" w:eastAsia="Palatino Linotype" w:hAnsi="Palatino Linotype" w:cs="Palatino Linotype"/>
          <w:i/>
        </w:rPr>
      </w:pPr>
      <w:r w:rsidRPr="004E67E0">
        <w:rPr>
          <w:rFonts w:ascii="Palatino Linotype" w:eastAsia="Palatino Linotype" w:hAnsi="Palatino Linotype" w:cs="Palatino Linotype"/>
          <w:i/>
        </w:rPr>
        <w:t>En caso que la información solicitada consista en bases de datos se deberá privilegiar la entrega de la misma en formatos abiertos.</w:t>
      </w:r>
    </w:p>
    <w:p w:rsidR="009F7008" w:rsidRPr="004E67E0" w:rsidRDefault="009F7008">
      <w:pPr>
        <w:ind w:left="566" w:right="-220"/>
        <w:jc w:val="both"/>
        <w:rPr>
          <w:rFonts w:ascii="Palatino Linotype" w:eastAsia="Palatino Linotype" w:hAnsi="Palatino Linotype" w:cs="Palatino Linotype"/>
          <w:i/>
        </w:rPr>
      </w:pPr>
    </w:p>
    <w:p w:rsidR="00185E28" w:rsidRPr="004E67E0" w:rsidRDefault="00444197">
      <w:pPr>
        <w:ind w:left="566" w:right="-220"/>
        <w:jc w:val="both"/>
        <w:rPr>
          <w:rFonts w:ascii="Palatino Linotype" w:eastAsia="Palatino Linotype" w:hAnsi="Palatino Linotype" w:cs="Palatino Linotype"/>
          <w:i/>
          <w:u w:val="single"/>
        </w:rPr>
      </w:pPr>
      <w:r w:rsidRPr="004E67E0">
        <w:rPr>
          <w:rFonts w:ascii="Palatino Linotype" w:eastAsia="Palatino Linotype" w:hAnsi="Palatino Linotype" w:cs="Palatino Linotype"/>
          <w:b/>
          <w:i/>
        </w:rPr>
        <w:t>Artículo 166.</w:t>
      </w:r>
      <w:r w:rsidRPr="004E67E0">
        <w:rPr>
          <w:rFonts w:ascii="Palatino Linotype" w:eastAsia="Palatino Linotype" w:hAnsi="Palatino Linotype" w:cs="Palatino Linotype"/>
          <w:i/>
        </w:rPr>
        <w:t xml:space="preserve"> </w:t>
      </w:r>
      <w:r w:rsidRPr="004E67E0">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185E28" w:rsidRPr="004E67E0" w:rsidRDefault="00444197">
      <w:pPr>
        <w:spacing w:line="360" w:lineRule="auto"/>
        <w:ind w:left="566" w:right="-220"/>
        <w:jc w:val="both"/>
        <w:rPr>
          <w:rFonts w:ascii="Palatino Linotype" w:eastAsia="Palatino Linotype" w:hAnsi="Palatino Linotype" w:cs="Palatino Linotype"/>
        </w:rPr>
      </w:pPr>
      <w:r w:rsidRPr="004E67E0">
        <w:rPr>
          <w:rFonts w:ascii="Palatino Linotype" w:eastAsia="Palatino Linotype" w:hAnsi="Palatino Linotype" w:cs="Palatino Linotype"/>
        </w:rPr>
        <w:t>(Énfasis añadido)</w:t>
      </w:r>
    </w:p>
    <w:p w:rsidR="00185E28" w:rsidRPr="004E67E0" w:rsidRDefault="00185E28">
      <w:pPr>
        <w:ind w:right="-787"/>
        <w:jc w:val="both"/>
        <w:rPr>
          <w:rFonts w:ascii="Palatino Linotype" w:eastAsia="Palatino Linotype" w:hAnsi="Palatino Linotype" w:cs="Palatino Linotype"/>
        </w:rPr>
      </w:pPr>
    </w:p>
    <w:p w:rsidR="00185E28" w:rsidRPr="004E67E0" w:rsidRDefault="00444197">
      <w:pPr>
        <w:numPr>
          <w:ilvl w:val="0"/>
          <w:numId w:val="2"/>
        </w:numPr>
        <w:spacing w:line="360" w:lineRule="auto"/>
        <w:ind w:left="0" w:right="-787" w:firstLine="0"/>
        <w:jc w:val="both"/>
        <w:rPr>
          <w:color w:val="000000"/>
        </w:rPr>
      </w:pPr>
      <w:r w:rsidRPr="004E67E0">
        <w:rPr>
          <w:rFonts w:ascii="Palatino Linotype" w:eastAsia="Palatino Linotype" w:hAnsi="Palatino Linotype" w:cs="Palatino Linotype"/>
          <w:color w:val="000000"/>
        </w:rPr>
        <w:lastRenderedPageBreak/>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8D7DA3" w:rsidRPr="004E67E0" w:rsidRDefault="008D7DA3" w:rsidP="008D7DA3">
      <w:pPr>
        <w:spacing w:line="360" w:lineRule="auto"/>
        <w:ind w:right="-787"/>
        <w:jc w:val="both"/>
        <w:rPr>
          <w:color w:val="000000"/>
        </w:rPr>
      </w:pPr>
    </w:p>
    <w:p w:rsidR="008B03F8" w:rsidRPr="004E67E0" w:rsidRDefault="008B03F8" w:rsidP="008B03F8">
      <w:pPr>
        <w:numPr>
          <w:ilvl w:val="0"/>
          <w:numId w:val="2"/>
        </w:numPr>
        <w:spacing w:line="360" w:lineRule="auto"/>
        <w:ind w:left="0" w:right="-787" w:firstLine="0"/>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color w:val="000000"/>
        </w:rPr>
        <w:t xml:space="preserve">Es de recordar que el particular solicitó: </w:t>
      </w:r>
      <w:r w:rsidR="00075302" w:rsidRPr="004E67E0">
        <w:rPr>
          <w:rFonts w:ascii="Palatino Linotype" w:eastAsia="Palatino Linotype" w:hAnsi="Palatino Linotype" w:cs="Palatino Linotype"/>
          <w:i/>
          <w:color w:val="000000"/>
          <w:u w:val="single"/>
        </w:rPr>
        <w:t>En qué fecha retomó el cargo como Presidenta Municipal la Lic. María de los Ángeles Zuppa Villegas</w:t>
      </w:r>
      <w:r w:rsidRPr="004E67E0">
        <w:rPr>
          <w:rFonts w:ascii="Palatino Linotype" w:eastAsia="Palatino Linotype" w:hAnsi="Palatino Linotype" w:cs="Palatino Linotype"/>
          <w:i/>
          <w:color w:val="000000"/>
          <w:u w:val="single"/>
        </w:rPr>
        <w:t xml:space="preserve">; </w:t>
      </w:r>
      <w:r w:rsidR="00075302" w:rsidRPr="004E67E0">
        <w:rPr>
          <w:rFonts w:ascii="Palatino Linotype" w:eastAsia="Palatino Linotype" w:hAnsi="Palatino Linotype" w:cs="Palatino Linotype"/>
          <w:i/>
          <w:color w:val="000000"/>
          <w:u w:val="single"/>
        </w:rPr>
        <w:t>Acta de cabildo en la que se ha</w:t>
      </w:r>
      <w:r w:rsidRPr="004E67E0">
        <w:rPr>
          <w:rFonts w:ascii="Palatino Linotype" w:eastAsia="Palatino Linotype" w:hAnsi="Palatino Linotype" w:cs="Palatino Linotype"/>
          <w:i/>
          <w:color w:val="000000"/>
          <w:u w:val="single"/>
        </w:rPr>
        <w:t xml:space="preserve">ya acordado su reincorporación, y </w:t>
      </w:r>
      <w:r w:rsidR="00075302" w:rsidRPr="004E67E0">
        <w:rPr>
          <w:rFonts w:ascii="Palatino Linotype" w:eastAsia="Palatino Linotype" w:hAnsi="Palatino Linotype" w:cs="Palatino Linotype"/>
          <w:i/>
          <w:color w:val="000000"/>
          <w:u w:val="single"/>
        </w:rPr>
        <w:t>Sentencia que haya emitido la autoridad competente que le faculte para reincorporarse al cargo</w:t>
      </w:r>
      <w:r w:rsidRPr="004E67E0">
        <w:rPr>
          <w:rFonts w:ascii="Palatino Linotype" w:eastAsia="Palatino Linotype" w:hAnsi="Palatino Linotype" w:cs="Palatino Linotype"/>
          <w:i/>
          <w:color w:val="000000"/>
        </w:rPr>
        <w:t xml:space="preserve">, </w:t>
      </w:r>
      <w:r w:rsidRPr="004E67E0">
        <w:rPr>
          <w:rFonts w:ascii="Palatino Linotype" w:eastAsia="Palatino Linotype" w:hAnsi="Palatino Linotype" w:cs="Palatino Linotype"/>
          <w:color w:val="000000"/>
        </w:rPr>
        <w:t>el Sujeto Obligado remitió a través de la Secretaría del Ayuntamiento, el Acta de la Vigésima Segunda Sesión Extraordinaria de Cabildo, de fecha 23 de mayo de 2025, en el que se lista como punto 4 del orden del día el Informe de la reincorporación a las actividades del Ayuntamiento de Tepotzotlán, Estado de México de la Lic. María de los Ángeles Zuppa Villegas, Presidenta Municipal Constitucional, concluyendo en el punto de acuerdo único, la aprobación por mayoría de votos el orden del día propuesto.</w:t>
      </w:r>
    </w:p>
    <w:p w:rsidR="00FD4639" w:rsidRPr="004E67E0" w:rsidRDefault="00FD4639" w:rsidP="00FD4639">
      <w:pPr>
        <w:spacing w:line="360" w:lineRule="auto"/>
        <w:ind w:right="-787"/>
        <w:jc w:val="both"/>
        <w:rPr>
          <w:rFonts w:ascii="Palatino Linotype" w:eastAsia="Palatino Linotype" w:hAnsi="Palatino Linotype" w:cs="Palatino Linotype"/>
          <w:color w:val="000000"/>
        </w:rPr>
      </w:pPr>
    </w:p>
    <w:p w:rsidR="008804D2" w:rsidRPr="004E67E0" w:rsidRDefault="008B03F8" w:rsidP="00DF5E16">
      <w:pPr>
        <w:numPr>
          <w:ilvl w:val="0"/>
          <w:numId w:val="2"/>
        </w:numPr>
        <w:spacing w:line="360" w:lineRule="auto"/>
        <w:ind w:left="0" w:right="-787" w:firstLine="0"/>
        <w:jc w:val="both"/>
        <w:rPr>
          <w:rFonts w:ascii="Palatino Linotype" w:eastAsia="Palatino Linotype" w:hAnsi="Palatino Linotype" w:cs="Palatino Linotype"/>
        </w:rPr>
      </w:pPr>
      <w:r w:rsidRPr="004E67E0">
        <w:rPr>
          <w:rFonts w:ascii="Palatino Linotype" w:eastAsia="Palatino Linotype" w:hAnsi="Palatino Linotype" w:cs="Palatino Linotype"/>
          <w:color w:val="000000"/>
        </w:rPr>
        <w:t xml:space="preserve"> </w:t>
      </w:r>
      <w:r w:rsidR="00FD4639" w:rsidRPr="004E67E0">
        <w:rPr>
          <w:rFonts w:ascii="Palatino Linotype" w:eastAsia="Palatino Linotype" w:hAnsi="Palatino Linotype" w:cs="Palatino Linotype"/>
          <w:color w:val="000000"/>
        </w:rPr>
        <w:t xml:space="preserve">Posteriormente el recurrente manifestó como </w:t>
      </w:r>
      <w:r w:rsidR="00FD4639" w:rsidRPr="004E67E0">
        <w:rPr>
          <w:rFonts w:ascii="Palatino Linotype" w:eastAsia="Palatino Linotype" w:hAnsi="Palatino Linotype" w:cs="Palatino Linotype"/>
          <w:b/>
          <w:color w:val="000000"/>
        </w:rPr>
        <w:t>Razones o Motivos de inconformidad</w:t>
      </w:r>
      <w:r w:rsidR="00FD4639" w:rsidRPr="004E67E0">
        <w:rPr>
          <w:rFonts w:ascii="Palatino Linotype" w:eastAsia="Palatino Linotype" w:hAnsi="Palatino Linotype" w:cs="Palatino Linotype"/>
          <w:color w:val="000000"/>
        </w:rPr>
        <w:t xml:space="preserve"> de manera toral lo siguiente </w:t>
      </w:r>
      <w:r w:rsidR="00FD4639" w:rsidRPr="004E67E0">
        <w:rPr>
          <w:rFonts w:ascii="Palatino Linotype" w:eastAsia="Palatino Linotype" w:hAnsi="Palatino Linotype" w:cs="Palatino Linotype"/>
          <w:i/>
          <w:color w:val="000000"/>
        </w:rPr>
        <w:t>“…no se me remitió la Sentencia solicitada” (Sic)</w:t>
      </w:r>
      <w:r w:rsidR="008804D2" w:rsidRPr="004E67E0">
        <w:rPr>
          <w:rFonts w:ascii="Palatino Linotype" w:eastAsia="Palatino Linotype" w:hAnsi="Palatino Linotype" w:cs="Palatino Linotype"/>
          <w:i/>
          <w:color w:val="000000"/>
        </w:rPr>
        <w:t xml:space="preserve">; </w:t>
      </w:r>
      <w:r w:rsidR="008804D2" w:rsidRPr="004E67E0">
        <w:rPr>
          <w:rFonts w:ascii="Palatino Linotype" w:eastAsia="Palatino Linotype" w:hAnsi="Palatino Linotype" w:cs="Palatino Linotype"/>
          <w:color w:val="000000"/>
        </w:rPr>
        <w:t xml:space="preserve">derivado de ello, es notorio que el recurrente no se inconforma por la totalidad de la respuesta proporcionada, sino porque </w:t>
      </w:r>
      <w:r w:rsidR="008804D2" w:rsidRPr="004E67E0">
        <w:rPr>
          <w:rFonts w:ascii="Palatino Linotype" w:eastAsia="Palatino Linotype" w:hAnsi="Palatino Linotype" w:cs="Palatino Linotype"/>
        </w:rPr>
        <w:t xml:space="preserve">considera que </w:t>
      </w:r>
      <w:r w:rsidR="008804D2" w:rsidRPr="004E67E0">
        <w:rPr>
          <w:rFonts w:ascii="Palatino Linotype" w:eastAsia="Palatino Linotype" w:hAnsi="Palatino Linotype" w:cs="Palatino Linotype"/>
          <w:b/>
        </w:rPr>
        <w:t xml:space="preserve">no se le entregó la </w:t>
      </w:r>
      <w:r w:rsidR="00075302" w:rsidRPr="004E67E0">
        <w:rPr>
          <w:rFonts w:ascii="Palatino Linotype" w:eastAsia="Palatino Linotype" w:hAnsi="Palatino Linotype" w:cs="Palatino Linotype"/>
          <w:b/>
        </w:rPr>
        <w:t xml:space="preserve">Sentencia que haya emitido la autoridad competente </w:t>
      </w:r>
      <w:r w:rsidR="008804D2" w:rsidRPr="004E67E0">
        <w:rPr>
          <w:rFonts w:ascii="Palatino Linotype" w:eastAsia="Palatino Linotype" w:hAnsi="Palatino Linotype" w:cs="Palatino Linotype"/>
          <w:b/>
        </w:rPr>
        <w:t>en la que se resuelva la</w:t>
      </w:r>
      <w:r w:rsidR="00075302" w:rsidRPr="004E67E0">
        <w:rPr>
          <w:rFonts w:ascii="Palatino Linotype" w:eastAsia="Palatino Linotype" w:hAnsi="Palatino Linotype" w:cs="Palatino Linotype"/>
          <w:b/>
        </w:rPr>
        <w:t xml:space="preserve"> </w:t>
      </w:r>
      <w:r w:rsidR="008804D2" w:rsidRPr="004E67E0">
        <w:rPr>
          <w:rFonts w:ascii="Palatino Linotype" w:eastAsia="Palatino Linotype" w:hAnsi="Palatino Linotype" w:cs="Palatino Linotype"/>
          <w:b/>
        </w:rPr>
        <w:t>reincorporación de la Presidenta Municipal a su encargo</w:t>
      </w:r>
      <w:r w:rsidR="008804D2" w:rsidRPr="004E67E0">
        <w:rPr>
          <w:rFonts w:ascii="Palatino Linotype" w:eastAsia="Palatino Linotype" w:hAnsi="Palatino Linotype" w:cs="Palatino Linotype"/>
          <w:color w:val="000000"/>
        </w:rPr>
        <w:t xml:space="preserve">, por lo que la parte de la solicitud que no fue combatida se debe tener como </w:t>
      </w:r>
      <w:r w:rsidR="008804D2" w:rsidRPr="004E67E0">
        <w:rPr>
          <w:rFonts w:ascii="Palatino Linotype" w:eastAsia="Palatino Linotype" w:hAnsi="Palatino Linotype" w:cs="Palatino Linotype"/>
          <w:b/>
          <w:color w:val="000000"/>
        </w:rPr>
        <w:t>actos consentidos</w:t>
      </w:r>
      <w:r w:rsidR="008804D2" w:rsidRPr="004E67E0">
        <w:rPr>
          <w:rFonts w:ascii="Palatino Linotype" w:eastAsia="Palatino Linotype" w:hAnsi="Palatino Linotype" w:cs="Palatino Linotype"/>
          <w:color w:val="000000"/>
        </w:rPr>
        <w:t>, por no haber pronunciamiento de impugnación.</w:t>
      </w:r>
    </w:p>
    <w:p w:rsidR="008804D2" w:rsidRPr="004E67E0" w:rsidRDefault="008804D2" w:rsidP="008804D2">
      <w:pPr>
        <w:spacing w:line="360" w:lineRule="auto"/>
        <w:ind w:right="-787"/>
        <w:jc w:val="both"/>
        <w:rPr>
          <w:rFonts w:ascii="Palatino Linotype" w:eastAsia="Palatino Linotype" w:hAnsi="Palatino Linotype" w:cs="Palatino Linotype"/>
        </w:rPr>
      </w:pPr>
    </w:p>
    <w:p w:rsidR="008804D2" w:rsidRPr="004E67E0" w:rsidRDefault="008804D2" w:rsidP="00DF5E16">
      <w:pPr>
        <w:numPr>
          <w:ilvl w:val="0"/>
          <w:numId w:val="2"/>
        </w:numPr>
        <w:spacing w:line="360" w:lineRule="auto"/>
        <w:ind w:left="0" w:right="-787" w:firstLine="0"/>
        <w:jc w:val="both"/>
        <w:rPr>
          <w:rFonts w:ascii="Palatino Linotype" w:eastAsia="Palatino Linotype" w:hAnsi="Palatino Linotype" w:cs="Palatino Linotype"/>
        </w:rPr>
      </w:pPr>
      <w:r w:rsidRPr="004E67E0">
        <w:rPr>
          <w:rFonts w:ascii="Palatino Linotype" w:eastAsia="Palatino Linotype" w:hAnsi="Palatino Linotype" w:cs="Palatino Linotype"/>
        </w:rPr>
        <w:lastRenderedPageBreak/>
        <w:t xml:space="preserve">Luego </w:t>
      </w:r>
      <w:r w:rsidRPr="004E67E0">
        <w:rPr>
          <w:rFonts w:ascii="Palatino Linotype" w:eastAsia="Palatino Linotype" w:hAnsi="Palatino Linotype" w:cs="Palatino Linotype"/>
          <w:color w:val="000000"/>
        </w:rPr>
        <w:t>entonces</w:t>
      </w:r>
      <w:r w:rsidRPr="004E67E0">
        <w:rPr>
          <w:rFonts w:ascii="Palatino Linotype" w:eastAsia="Palatino Linotype" w:hAnsi="Palatino Linotype" w:cs="Palatino Linotype"/>
        </w:rPr>
        <w:t xml:space="preserve">, al no existir inconformidad, la información se tiene por </w:t>
      </w:r>
      <w:r w:rsidRPr="004E67E0">
        <w:rPr>
          <w:rFonts w:ascii="Palatino Linotype" w:eastAsia="Palatino Linotype" w:hAnsi="Palatino Linotype" w:cs="Palatino Linotype"/>
          <w:color w:val="000000"/>
        </w:rPr>
        <w:t>consentida</w:t>
      </w:r>
      <w:r w:rsidRPr="004E67E0">
        <w:rPr>
          <w:rFonts w:ascii="Palatino Linotype" w:eastAsia="Palatino Linotype" w:hAnsi="Palatino Linotype" w:cs="Palatino Linotype"/>
        </w:rPr>
        <w:t>, ya</w:t>
      </w:r>
      <w:r w:rsidRPr="004E67E0">
        <w:rPr>
          <w:rFonts w:ascii="Palatino Linotype" w:eastAsia="Palatino Linotype" w:hAnsi="Palatino Linotype" w:cs="Palatino Linotype"/>
          <w:b/>
        </w:rPr>
        <w:t xml:space="preserve"> </w:t>
      </w:r>
      <w:r w:rsidRPr="004E67E0">
        <w:rPr>
          <w:rFonts w:ascii="Palatino Linotype" w:eastAsia="Palatino Linotype" w:hAnsi="Palatino Linotype" w:cs="Palatino Linotype"/>
        </w:rPr>
        <w:t xml:space="preserve">que la falta de impugnación respecto de los requerimientos que no fueron manifestados en el recurso de revisión, debe entenderse como </w:t>
      </w:r>
      <w:r w:rsidRPr="004E67E0">
        <w:rPr>
          <w:rFonts w:ascii="Palatino Linotype" w:eastAsia="Palatino Linotype" w:hAnsi="Palatino Linotype" w:cs="Palatino Linotype"/>
          <w:b/>
        </w:rPr>
        <w:t>actos consentidos</w:t>
      </w:r>
      <w:r w:rsidRPr="004E67E0">
        <w:rPr>
          <w:rFonts w:ascii="Palatino Linotype" w:eastAsia="Palatino Linotype" w:hAnsi="Palatino Linotype" w:cs="Palatino Linotype"/>
        </w:rPr>
        <w:t>.</w:t>
      </w:r>
    </w:p>
    <w:p w:rsidR="008804D2" w:rsidRPr="004E67E0" w:rsidRDefault="008804D2" w:rsidP="008804D2">
      <w:pPr>
        <w:pBdr>
          <w:top w:val="nil"/>
          <w:left w:val="nil"/>
          <w:bottom w:val="nil"/>
          <w:right w:val="nil"/>
          <w:between w:val="nil"/>
        </w:pBdr>
        <w:spacing w:line="360" w:lineRule="auto"/>
        <w:rPr>
          <w:rFonts w:ascii="Palatino Linotype" w:eastAsia="Palatino Linotype" w:hAnsi="Palatino Linotype" w:cs="Palatino Linotype"/>
          <w:color w:val="000000"/>
        </w:rPr>
      </w:pPr>
    </w:p>
    <w:p w:rsidR="008804D2" w:rsidRPr="004E67E0" w:rsidRDefault="008804D2" w:rsidP="00DF5E16">
      <w:pPr>
        <w:numPr>
          <w:ilvl w:val="0"/>
          <w:numId w:val="2"/>
        </w:numPr>
        <w:spacing w:line="360" w:lineRule="auto"/>
        <w:ind w:left="0" w:right="-787" w:firstLine="0"/>
        <w:jc w:val="both"/>
        <w:rPr>
          <w:rFonts w:ascii="Palatino Linotype" w:eastAsia="Palatino Linotype" w:hAnsi="Palatino Linotype" w:cs="Palatino Linotype"/>
        </w:rPr>
      </w:pPr>
      <w:r w:rsidRPr="004E67E0">
        <w:rPr>
          <w:rFonts w:ascii="Palatino Linotype" w:eastAsia="Palatino Linotype" w:hAnsi="Palatino Linotype" w:cs="Palatino Linotype"/>
        </w:rPr>
        <w:t>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8804D2" w:rsidRPr="004E67E0" w:rsidRDefault="008804D2" w:rsidP="008804D2">
      <w:pPr>
        <w:pBdr>
          <w:top w:val="nil"/>
          <w:left w:val="nil"/>
          <w:bottom w:val="nil"/>
          <w:right w:val="nil"/>
          <w:between w:val="nil"/>
        </w:pBdr>
        <w:ind w:left="567" w:right="-716"/>
        <w:jc w:val="both"/>
        <w:rPr>
          <w:rFonts w:ascii="Palatino Linotype" w:eastAsia="Palatino Linotype" w:hAnsi="Palatino Linotype" w:cs="Palatino Linotype"/>
          <w:i/>
          <w:color w:val="000000"/>
        </w:rPr>
      </w:pPr>
      <w:r w:rsidRPr="004E67E0">
        <w:rPr>
          <w:rFonts w:ascii="Palatino Linotype" w:eastAsia="Palatino Linotype" w:hAnsi="Palatino Linotype" w:cs="Palatino Linotype"/>
          <w:b/>
          <w:i/>
          <w:color w:val="000000"/>
        </w:rPr>
        <w:t>“REVISIÓN EN AMPARO. LOS RESOLUTIVOS NO COMBATIDOS DEBEN DECLARARSE FIRMES. </w:t>
      </w:r>
      <w:r w:rsidRPr="004E67E0">
        <w:rPr>
          <w:rFonts w:ascii="Palatino Linotype" w:eastAsia="Palatino Linotype" w:hAnsi="Palatino Linotype" w:cs="Palatino Linotype"/>
          <w:i/>
          <w:color w:val="000000"/>
          <w:u w:val="single"/>
        </w:rPr>
        <w:t>Cuando algún resolutivo de la sentencia impugnada afecta a EL RECURRENTE, y ésta no expresa agravio en contra de las consideraciones que le sirven de base, dicho resolutivo debe declararse firme.</w:t>
      </w:r>
      <w:r w:rsidRPr="004E67E0">
        <w:rPr>
          <w:rFonts w:ascii="Palatino Linotype" w:eastAsia="Palatino Linotype" w:hAnsi="Palatino Linotype" w:cs="Palatino Linotype"/>
          <w:i/>
          <w:color w:val="000000"/>
        </w:rPr>
        <w:t> Esto es, en el caso referido, no obstante que la materia de la revisión comprende a todos los resolutivos que afectan a EL RECURRENTE, </w:t>
      </w:r>
      <w:r w:rsidRPr="004E67E0">
        <w:rPr>
          <w:rFonts w:ascii="Palatino Linotype" w:eastAsia="Palatino Linotype" w:hAnsi="Palatino Linotype" w:cs="Palatino Linotype"/>
          <w:i/>
          <w:color w:val="000000"/>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4E67E0">
        <w:rPr>
          <w:rFonts w:ascii="Palatino Linotype" w:eastAsia="Palatino Linotype" w:hAnsi="Palatino Linotype" w:cs="Palatino Linotype"/>
          <w:i/>
          <w:color w:val="000000"/>
        </w:rPr>
        <w:t>.”</w:t>
      </w:r>
    </w:p>
    <w:p w:rsidR="008804D2" w:rsidRPr="004E67E0" w:rsidRDefault="008804D2" w:rsidP="008804D2">
      <w:pPr>
        <w:pBdr>
          <w:top w:val="nil"/>
          <w:left w:val="nil"/>
          <w:bottom w:val="nil"/>
          <w:right w:val="nil"/>
          <w:between w:val="nil"/>
        </w:pBdr>
        <w:spacing w:line="360" w:lineRule="auto"/>
        <w:ind w:left="426" w:right="426"/>
        <w:jc w:val="center"/>
        <w:rPr>
          <w:rFonts w:ascii="Palatino Linotype" w:eastAsia="Palatino Linotype" w:hAnsi="Palatino Linotype" w:cs="Palatino Linotype"/>
          <w:color w:val="000000"/>
        </w:rPr>
      </w:pPr>
    </w:p>
    <w:p w:rsidR="008804D2" w:rsidRPr="004E67E0" w:rsidRDefault="008804D2" w:rsidP="00DF5E16">
      <w:pPr>
        <w:numPr>
          <w:ilvl w:val="0"/>
          <w:numId w:val="2"/>
        </w:numPr>
        <w:spacing w:line="360" w:lineRule="auto"/>
        <w:ind w:left="0" w:right="-787" w:firstLine="0"/>
        <w:jc w:val="both"/>
        <w:rPr>
          <w:rFonts w:ascii="Palatino Linotype" w:eastAsia="Palatino Linotype" w:hAnsi="Palatino Linotype" w:cs="Palatino Linotype"/>
        </w:rPr>
      </w:pPr>
      <w:r w:rsidRPr="004E67E0">
        <w:rPr>
          <w:rFonts w:ascii="Palatino Linotype" w:eastAsia="Palatino Linotype" w:hAnsi="Palatino Linotype" w:cs="Palatino Linotype"/>
        </w:rPr>
        <w:t xml:space="preserve">Consecutivamente, </w:t>
      </w:r>
      <w:r w:rsidRPr="004E67E0">
        <w:rPr>
          <w:rFonts w:ascii="Palatino Linotype" w:eastAsia="Palatino Linotype" w:hAnsi="Palatino Linotype" w:cs="Palatino Linotype"/>
          <w:b/>
        </w:rPr>
        <w:t xml:space="preserve">la parte de la respuesta que no fue impugnada debe declararse consentida por el recurrente, toda vez que no realizó </w:t>
      </w:r>
      <w:r w:rsidRPr="004E67E0">
        <w:rPr>
          <w:rFonts w:ascii="Palatino Linotype" w:eastAsia="Palatino Linotype" w:hAnsi="Palatino Linotype" w:cs="Palatino Linotype"/>
        </w:rPr>
        <w:t>manifestaciones</w:t>
      </w:r>
      <w:r w:rsidRPr="004E67E0">
        <w:rPr>
          <w:rFonts w:ascii="Palatino Linotype" w:eastAsia="Palatino Linotype" w:hAnsi="Palatino Linotype" w:cs="Palatino Linotype"/>
          <w:b/>
        </w:rPr>
        <w:t xml:space="preserve"> </w:t>
      </w:r>
      <w:r w:rsidRPr="004E67E0">
        <w:rPr>
          <w:rFonts w:ascii="Palatino Linotype" w:eastAsia="Palatino Linotype" w:hAnsi="Palatino Linotype" w:cs="Palatino Linotype"/>
        </w:rPr>
        <w:t>de</w:t>
      </w:r>
      <w:r w:rsidRPr="004E67E0">
        <w:rPr>
          <w:rFonts w:ascii="Palatino Linotype" w:eastAsia="Palatino Linotype" w:hAnsi="Palatino Linotype" w:cs="Palatino Linotype"/>
          <w:b/>
        </w:rPr>
        <w:t xml:space="preserve"> inconformidad</w:t>
      </w:r>
      <w:r w:rsidRPr="004E67E0">
        <w:rPr>
          <w:rFonts w:ascii="Palatino Linotype" w:eastAsia="Palatino Linotype" w:hAnsi="Palatino Linotype" w:cs="Palatino Linotype"/>
        </w:rPr>
        <w:t xml:space="preserve">; por lo que, no pueden producirse efectos jurídicos tendentes a revocar, confirmar o modificar el acto reclamado ya que </w:t>
      </w:r>
      <w:r w:rsidRPr="004E67E0">
        <w:rPr>
          <w:rFonts w:ascii="Palatino Linotype" w:eastAsia="Palatino Linotype" w:hAnsi="Palatino Linotype" w:cs="Palatino Linotype"/>
          <w:b/>
        </w:rPr>
        <w:t>se infiere su consentimiento</w:t>
      </w:r>
      <w:r w:rsidRPr="004E67E0">
        <w:rPr>
          <w:rFonts w:ascii="Palatino Linotype" w:eastAsia="Palatino Linotype" w:hAnsi="Palatino Linotype" w:cs="Palatino Linotype"/>
        </w:rPr>
        <w:t xml:space="preserve"> </w:t>
      </w:r>
      <w:r w:rsidRPr="004E67E0">
        <w:rPr>
          <w:rFonts w:ascii="Palatino Linotype" w:eastAsia="Palatino Linotype" w:hAnsi="Palatino Linotype" w:cs="Palatino Linotype"/>
          <w:b/>
        </w:rPr>
        <w:t xml:space="preserve">ante la falta de impugnación </w:t>
      </w:r>
      <w:r w:rsidRPr="004E67E0">
        <w:rPr>
          <w:rFonts w:ascii="Palatino Linotype" w:eastAsia="Palatino Linotype" w:hAnsi="Palatino Linotype" w:cs="Palatino Linotype"/>
        </w:rPr>
        <w:t>eficaz. Sirve de sustento a lo anterior por analogía la tesis jurisprudencial número 176,608 del Semanario Judicial de la Federación y su Gaceta que a la letra dice:</w:t>
      </w:r>
    </w:p>
    <w:p w:rsidR="008804D2" w:rsidRPr="004E67E0" w:rsidRDefault="008804D2" w:rsidP="008804D2">
      <w:pPr>
        <w:spacing w:line="360" w:lineRule="auto"/>
        <w:ind w:left="360"/>
        <w:jc w:val="both"/>
        <w:rPr>
          <w:rFonts w:ascii="Palatino Linotype" w:eastAsia="Palatino Linotype" w:hAnsi="Palatino Linotype" w:cs="Palatino Linotype"/>
        </w:rPr>
      </w:pPr>
    </w:p>
    <w:p w:rsidR="008804D2" w:rsidRPr="004E67E0" w:rsidRDefault="008804D2" w:rsidP="008804D2">
      <w:pPr>
        <w:pBdr>
          <w:top w:val="nil"/>
          <w:left w:val="nil"/>
          <w:bottom w:val="nil"/>
          <w:right w:val="nil"/>
          <w:between w:val="nil"/>
        </w:pBdr>
        <w:ind w:left="567" w:right="-716"/>
        <w:jc w:val="both"/>
        <w:rPr>
          <w:rFonts w:ascii="Palatino Linotype" w:eastAsia="Palatino Linotype" w:hAnsi="Palatino Linotype" w:cs="Palatino Linotype"/>
          <w:i/>
          <w:color w:val="000000"/>
        </w:rPr>
      </w:pPr>
      <w:r w:rsidRPr="004E67E0">
        <w:rPr>
          <w:rFonts w:ascii="Palatino Linotype" w:eastAsia="Palatino Linotype" w:hAnsi="Palatino Linotype" w:cs="Palatino Linotype"/>
          <w:b/>
          <w:i/>
          <w:color w:val="000000"/>
        </w:rPr>
        <w:lastRenderedPageBreak/>
        <w:t>“ACTOS CONSENTIDOS. SON LOS QUE NO SE IMPUGNAN MEDIANTE EL RECURSO IDÓNEO. </w:t>
      </w:r>
      <w:r w:rsidRPr="004E67E0">
        <w:rPr>
          <w:rFonts w:ascii="Palatino Linotype" w:eastAsia="Palatino Linotype" w:hAnsi="Palatino Linotype" w:cs="Palatino Linotype"/>
          <w:i/>
          <w:color w:val="000000"/>
          <w:u w:val="single"/>
        </w:rPr>
        <w:t>Debe reputarse como consentido el acto que no se impugnó por el medio establecido por la ley</w:t>
      </w:r>
      <w:r w:rsidRPr="004E67E0">
        <w:rPr>
          <w:rFonts w:ascii="Palatino Linotype" w:eastAsia="Palatino Linotype" w:hAnsi="Palatino Linotype" w:cs="Palatino Linotype"/>
          <w:i/>
          <w:color w:val="000000"/>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804D2" w:rsidRPr="004E67E0" w:rsidRDefault="008804D2" w:rsidP="008804D2">
      <w:pPr>
        <w:spacing w:line="360" w:lineRule="auto"/>
        <w:jc w:val="both"/>
        <w:rPr>
          <w:rFonts w:ascii="Palatino Linotype" w:eastAsia="Palatino Linotype" w:hAnsi="Palatino Linotype" w:cs="Palatino Linotype"/>
        </w:rPr>
      </w:pPr>
    </w:p>
    <w:p w:rsidR="00F73D32" w:rsidRPr="004E67E0" w:rsidRDefault="008804D2" w:rsidP="00385BE2">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sidRPr="004E67E0">
        <w:rPr>
          <w:rFonts w:ascii="Palatino Linotype" w:eastAsia="Palatino Linotype" w:hAnsi="Palatino Linotype" w:cs="Palatino Linotype"/>
        </w:rPr>
        <w:t xml:space="preserve">Luego entonces, </w:t>
      </w:r>
      <w:r w:rsidR="00DF5E16" w:rsidRPr="004E67E0">
        <w:rPr>
          <w:rFonts w:ascii="Palatino Linotype" w:eastAsia="Palatino Linotype" w:hAnsi="Palatino Linotype" w:cs="Palatino Linotype"/>
        </w:rPr>
        <w:t xml:space="preserve">respecto del punto de la respuesta combatido, relativo a la </w:t>
      </w:r>
      <w:r w:rsidR="00DF5E16" w:rsidRPr="004E67E0">
        <w:rPr>
          <w:rFonts w:ascii="Palatino Linotype" w:eastAsia="Palatino Linotype" w:hAnsi="Palatino Linotype" w:cs="Palatino Linotype"/>
          <w:u w:val="single"/>
        </w:rPr>
        <w:t>Sentencia que haya emitido la autoridad competente en la que se resuelva la reincorporación de la Presidenta Municipal a su encargo</w:t>
      </w:r>
      <w:r w:rsidR="00DF5E16" w:rsidRPr="004E67E0">
        <w:rPr>
          <w:rFonts w:ascii="Palatino Linotype" w:eastAsia="Palatino Linotype" w:hAnsi="Palatino Linotype" w:cs="Palatino Linotype"/>
        </w:rPr>
        <w:t xml:space="preserve">, en razón de ello, en primer lugar es de referir que según el </w:t>
      </w:r>
      <w:r w:rsidR="00385BE2" w:rsidRPr="004E67E0">
        <w:rPr>
          <w:rFonts w:ascii="Palatino Linotype" w:eastAsia="Palatino Linotype" w:hAnsi="Palatino Linotype" w:cs="Palatino Linotype"/>
        </w:rPr>
        <w:t xml:space="preserve">Diccionario Jurídico consultable en el siguiente link </w:t>
      </w:r>
      <w:hyperlink r:id="rId9" w:history="1">
        <w:r w:rsidR="00385BE2" w:rsidRPr="004E67E0">
          <w:rPr>
            <w:rStyle w:val="Hipervnculo"/>
            <w:rFonts w:ascii="Palatino Linotype" w:eastAsia="Palatino Linotype" w:hAnsi="Palatino Linotype" w:cs="Palatino Linotype"/>
          </w:rPr>
          <w:t>https://diccionariojuridico.org/definicion/sentencia/</w:t>
        </w:r>
      </w:hyperlink>
      <w:r w:rsidR="00385BE2" w:rsidRPr="004E67E0">
        <w:rPr>
          <w:rFonts w:ascii="Palatino Linotype" w:eastAsia="Palatino Linotype" w:hAnsi="Palatino Linotype" w:cs="Palatino Linotype"/>
        </w:rPr>
        <w:t xml:space="preserve">  , existen diversas definiciones de </w:t>
      </w:r>
      <w:r w:rsidR="00385BE2" w:rsidRPr="004E67E0">
        <w:rPr>
          <w:rFonts w:ascii="Palatino Linotype" w:eastAsia="Palatino Linotype" w:hAnsi="Palatino Linotype" w:cs="Palatino Linotype"/>
          <w:b/>
        </w:rPr>
        <w:t xml:space="preserve">“sentencia”, </w:t>
      </w:r>
      <w:r w:rsidR="00385BE2" w:rsidRPr="004E67E0">
        <w:rPr>
          <w:rFonts w:ascii="Palatino Linotype" w:eastAsia="Palatino Linotype" w:hAnsi="Palatino Linotype" w:cs="Palatino Linotype"/>
        </w:rPr>
        <w:t>tomando para el caso concreto la siguiente:</w:t>
      </w:r>
    </w:p>
    <w:p w:rsidR="00385BE2" w:rsidRPr="004E67E0" w:rsidRDefault="00385BE2" w:rsidP="00385BE2">
      <w:pPr>
        <w:pBdr>
          <w:top w:val="nil"/>
          <w:left w:val="nil"/>
          <w:bottom w:val="nil"/>
          <w:right w:val="nil"/>
          <w:between w:val="nil"/>
        </w:pBdr>
        <w:ind w:left="567" w:right="-716"/>
        <w:jc w:val="both"/>
        <w:rPr>
          <w:rFonts w:ascii="Palatino Linotype" w:eastAsia="Palatino Linotype" w:hAnsi="Palatino Linotype" w:cs="Palatino Linotype"/>
          <w:i/>
          <w:color w:val="000000"/>
        </w:rPr>
      </w:pPr>
      <w:r w:rsidRPr="004E67E0">
        <w:rPr>
          <w:rFonts w:ascii="Palatino Linotype" w:eastAsia="Palatino Linotype" w:hAnsi="Palatino Linotype" w:cs="Palatino Linotype"/>
          <w:i/>
          <w:color w:val="000000"/>
        </w:rPr>
        <w:t>“Es el acto por el cual el </w:t>
      </w:r>
      <w:hyperlink r:id="rId10" w:history="1">
        <w:r w:rsidRPr="004E67E0">
          <w:rPr>
            <w:rFonts w:ascii="Palatino Linotype" w:eastAsia="Palatino Linotype" w:hAnsi="Palatino Linotype" w:cs="Palatino Linotype"/>
            <w:i/>
            <w:color w:val="000000"/>
          </w:rPr>
          <w:t>Tribunal</w:t>
        </w:r>
      </w:hyperlink>
      <w:r w:rsidRPr="004E67E0">
        <w:rPr>
          <w:rFonts w:ascii="Palatino Linotype" w:eastAsia="Palatino Linotype" w:hAnsi="Palatino Linotype" w:cs="Palatino Linotype"/>
          <w:i/>
          <w:color w:val="000000"/>
        </w:rPr>
        <w:t> resuelve el asunto y, si entra al fondo, declara el </w:t>
      </w:r>
      <w:hyperlink r:id="rId11" w:history="1">
        <w:r w:rsidRPr="004E67E0">
          <w:rPr>
            <w:rFonts w:ascii="Palatino Linotype" w:eastAsia="Palatino Linotype" w:hAnsi="Palatino Linotype" w:cs="Palatino Linotype"/>
            <w:i/>
            <w:color w:val="000000"/>
          </w:rPr>
          <w:t>derecho</w:t>
        </w:r>
      </w:hyperlink>
      <w:r w:rsidRPr="004E67E0">
        <w:rPr>
          <w:rFonts w:ascii="Palatino Linotype" w:eastAsia="Palatino Linotype" w:hAnsi="Palatino Linotype" w:cs="Palatino Linotype"/>
          <w:i/>
          <w:color w:val="000000"/>
        </w:rPr>
        <w:t> y adopta la decisión justa del caso. La argumentación contenida en la </w:t>
      </w:r>
      <w:hyperlink r:id="rId12" w:history="1">
        <w:r w:rsidRPr="004E67E0">
          <w:rPr>
            <w:rFonts w:ascii="Palatino Linotype" w:eastAsia="Palatino Linotype" w:hAnsi="Palatino Linotype" w:cs="Palatino Linotype"/>
            <w:i/>
            <w:color w:val="000000"/>
          </w:rPr>
          <w:t>sentencia</w:t>
        </w:r>
      </w:hyperlink>
      <w:r w:rsidRPr="004E67E0">
        <w:rPr>
          <w:rFonts w:ascii="Palatino Linotype" w:eastAsia="Palatino Linotype" w:hAnsi="Palatino Linotype" w:cs="Palatino Linotype"/>
          <w:i/>
          <w:color w:val="000000"/>
        </w:rPr>
        <w:t> es lo que otorga la </w:t>
      </w:r>
      <w:hyperlink r:id="rId13" w:history="1">
        <w:r w:rsidRPr="004E67E0">
          <w:rPr>
            <w:rFonts w:ascii="Palatino Linotype" w:eastAsia="Palatino Linotype" w:hAnsi="Palatino Linotype" w:cs="Palatino Linotype"/>
            <w:i/>
            <w:color w:val="000000"/>
          </w:rPr>
          <w:t>legitimación</w:t>
        </w:r>
      </w:hyperlink>
      <w:r w:rsidRPr="004E67E0">
        <w:rPr>
          <w:rFonts w:ascii="Palatino Linotype" w:eastAsia="Palatino Linotype" w:hAnsi="Palatino Linotype" w:cs="Palatino Linotype"/>
          <w:i/>
          <w:color w:val="000000"/>
        </w:rPr>
        <w:t> a los impartidores de justicia.”</w:t>
      </w:r>
    </w:p>
    <w:p w:rsidR="00385BE2" w:rsidRPr="004E67E0" w:rsidRDefault="00385BE2" w:rsidP="00385BE2">
      <w:pPr>
        <w:spacing w:line="360" w:lineRule="auto"/>
        <w:ind w:right="-787"/>
        <w:jc w:val="both"/>
        <w:rPr>
          <w:rFonts w:ascii="Palatino Linotype" w:eastAsia="Palatino Linotype" w:hAnsi="Palatino Linotype" w:cs="Palatino Linotype"/>
          <w:color w:val="000000" w:themeColor="text1"/>
        </w:rPr>
      </w:pPr>
    </w:p>
    <w:p w:rsidR="007F1520" w:rsidRPr="004E67E0" w:rsidRDefault="00385BE2" w:rsidP="007F1520">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sidRPr="004E67E0">
        <w:rPr>
          <w:rFonts w:ascii="Palatino Linotype" w:eastAsia="Palatino Linotype" w:hAnsi="Palatino Linotype" w:cs="Palatino Linotype"/>
          <w:color w:val="000000" w:themeColor="text1"/>
        </w:rPr>
        <w:t>En este sentido</w:t>
      </w:r>
      <w:r w:rsidR="0042118E" w:rsidRPr="004E67E0">
        <w:rPr>
          <w:rFonts w:ascii="Palatino Linotype" w:eastAsia="Palatino Linotype" w:hAnsi="Palatino Linotype" w:cs="Palatino Linotype"/>
          <w:color w:val="000000" w:themeColor="text1"/>
        </w:rPr>
        <w:t>,</w:t>
      </w:r>
      <w:r w:rsidRPr="004E67E0">
        <w:rPr>
          <w:rFonts w:ascii="Palatino Linotype" w:eastAsia="Palatino Linotype" w:hAnsi="Palatino Linotype" w:cs="Palatino Linotype"/>
          <w:color w:val="000000" w:themeColor="text1"/>
        </w:rPr>
        <w:t xml:space="preserve"> esta Ponencia realizó una búsqueda en los medios tecnológicos de la información y localizó diversas investigaciones periodísticas</w:t>
      </w:r>
      <w:r w:rsidR="0042118E" w:rsidRPr="004E67E0">
        <w:rPr>
          <w:rFonts w:ascii="Palatino Linotype" w:eastAsia="Palatino Linotype" w:hAnsi="Palatino Linotype" w:cs="Palatino Linotype"/>
          <w:color w:val="000000" w:themeColor="text1"/>
        </w:rPr>
        <w:t xml:space="preserve"> y comunicado</w:t>
      </w:r>
      <w:r w:rsidRPr="004E67E0">
        <w:rPr>
          <w:rFonts w:ascii="Palatino Linotype" w:eastAsia="Palatino Linotype" w:hAnsi="Palatino Linotype" w:cs="Palatino Linotype"/>
          <w:color w:val="000000" w:themeColor="text1"/>
        </w:rPr>
        <w:t xml:space="preserve">s que hacen referencia a una inhabilitación dictada por el Tribunal de Justicia Administrativa del Estado de México, por un tiempo determinado a la servidora pública en comento. </w:t>
      </w:r>
    </w:p>
    <w:p w:rsidR="007F1520" w:rsidRPr="004E67E0" w:rsidRDefault="007F1520" w:rsidP="007F1520">
      <w:pPr>
        <w:spacing w:line="360" w:lineRule="auto"/>
        <w:ind w:right="-787"/>
        <w:jc w:val="both"/>
        <w:rPr>
          <w:rFonts w:ascii="Palatino Linotype" w:eastAsia="Palatino Linotype" w:hAnsi="Palatino Linotype" w:cs="Palatino Linotype"/>
          <w:color w:val="000000" w:themeColor="text1"/>
        </w:rPr>
      </w:pPr>
    </w:p>
    <w:p w:rsidR="007F1520" w:rsidRPr="004E67E0" w:rsidRDefault="007F1520" w:rsidP="007F1520">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sidRPr="004E67E0">
        <w:rPr>
          <w:rFonts w:ascii="Palatino Linotype" w:eastAsia="Palatino Linotype" w:hAnsi="Palatino Linotype" w:cs="Palatino Linotype"/>
          <w:color w:val="000000" w:themeColor="text1"/>
        </w:rPr>
        <w:t>Asimismo, el propio portal del citado Tribunal refiere la inhabilitación temporal por el plazo de siete meses y quince días a la servidora pública de cuenta, iniciando el 03 de febrero de 2025 y concluyendo el 21 de septiembre de 2025, tal como se muestra en la imagen siguiente:</w:t>
      </w:r>
    </w:p>
    <w:p w:rsidR="00FE4CBC" w:rsidRPr="004E67E0" w:rsidRDefault="00FE4CBC" w:rsidP="00FE4CBC">
      <w:pPr>
        <w:spacing w:line="360" w:lineRule="auto"/>
        <w:ind w:right="-787"/>
        <w:jc w:val="both"/>
        <w:rPr>
          <w:rFonts w:ascii="Palatino Linotype" w:eastAsia="Palatino Linotype" w:hAnsi="Palatino Linotype" w:cs="Palatino Linotype"/>
          <w:noProof/>
          <w:color w:val="000000" w:themeColor="text1"/>
          <w:lang w:val="es-MX"/>
        </w:rPr>
      </w:pPr>
    </w:p>
    <w:p w:rsidR="00FE4CBC" w:rsidRPr="004E67E0" w:rsidRDefault="00FE4CBC" w:rsidP="00FE4CBC">
      <w:pPr>
        <w:spacing w:line="360" w:lineRule="auto"/>
        <w:ind w:right="-787"/>
        <w:jc w:val="both"/>
        <w:rPr>
          <w:rFonts w:ascii="Palatino Linotype" w:eastAsia="Palatino Linotype" w:hAnsi="Palatino Linotype" w:cs="Palatino Linotype"/>
          <w:color w:val="000000" w:themeColor="text1"/>
          <w:highlight w:val="yellow"/>
        </w:rPr>
      </w:pPr>
      <w:r w:rsidRPr="004E67E0">
        <w:rPr>
          <w:rFonts w:ascii="Palatino Linotype" w:eastAsia="Palatino Linotype" w:hAnsi="Palatino Linotype" w:cs="Palatino Linotype"/>
          <w:noProof/>
          <w:color w:val="000000" w:themeColor="text1"/>
          <w:highlight w:val="yellow"/>
          <w:lang w:val="es-MX"/>
        </w:rPr>
        <w:lastRenderedPageBreak/>
        <w:drawing>
          <wp:inline distT="0" distB="0" distL="0" distR="0">
            <wp:extent cx="4912242" cy="4135755"/>
            <wp:effectExtent l="152400" t="152400" r="365125" b="3600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6-01-19 at 12.53.38.jpeg"/>
                    <pic:cNvPicPr/>
                  </pic:nvPicPr>
                  <pic:blipFill rotWithShape="1">
                    <a:blip r:embed="rId14">
                      <a:extLst>
                        <a:ext uri="{28A0092B-C50C-407E-A947-70E740481C1C}">
                          <a14:useLocalDpi xmlns:a14="http://schemas.microsoft.com/office/drawing/2010/main" val="0"/>
                        </a:ext>
                      </a:extLst>
                    </a:blip>
                    <a:srcRect r="14663"/>
                    <a:stretch/>
                  </pic:blipFill>
                  <pic:spPr bwMode="auto">
                    <a:xfrm>
                      <a:off x="0" y="0"/>
                      <a:ext cx="4912242" cy="413575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rsidR="00385BE2" w:rsidRPr="004E67E0" w:rsidRDefault="00385BE2" w:rsidP="00385BE2">
      <w:pPr>
        <w:spacing w:line="360" w:lineRule="auto"/>
        <w:ind w:right="-787"/>
        <w:jc w:val="both"/>
        <w:rPr>
          <w:rFonts w:ascii="Palatino Linotype" w:eastAsia="Palatino Linotype" w:hAnsi="Palatino Linotype" w:cs="Palatino Linotype"/>
          <w:color w:val="000000" w:themeColor="text1"/>
        </w:rPr>
      </w:pPr>
    </w:p>
    <w:p w:rsidR="006B46B4" w:rsidRPr="004E67E0" w:rsidRDefault="00385BE2" w:rsidP="006B46B4">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sidRPr="004E67E0">
        <w:rPr>
          <w:rFonts w:ascii="Palatino Linotype" w:eastAsia="Palatino Linotype" w:hAnsi="Palatino Linotype" w:cs="Palatino Linotype"/>
          <w:color w:val="000000" w:themeColor="text1"/>
        </w:rPr>
        <w:t xml:space="preserve">Ahora bien, es de precisar de manera general, que una sentencia de inhabilitación establece el inicio y fin de una sanción, por lo que la reincorporación de un servidor público tras una inhabilitación transcurre de manera automática al finalizar el plazo establecido en </w:t>
      </w:r>
      <w:r w:rsidR="006B46B4" w:rsidRPr="004E67E0">
        <w:rPr>
          <w:rFonts w:ascii="Palatino Linotype" w:eastAsia="Palatino Linotype" w:hAnsi="Palatino Linotype" w:cs="Palatino Linotype"/>
          <w:color w:val="000000" w:themeColor="text1"/>
        </w:rPr>
        <w:t>la misa, por lo que no hay necesidad de un proceso jurisdiccional adicional al primigenio. En conclusión, si una sentencia fija el plazo de inhabilitación, al cumplirse el plazo, la sanción se da por finalizada, por lo que la reincorporación es una consecuencia del cumplimiento de la sentencia que dio origen a esta.</w:t>
      </w:r>
    </w:p>
    <w:p w:rsidR="00E126D1" w:rsidRPr="004E67E0" w:rsidRDefault="00E126D1" w:rsidP="00E126D1">
      <w:pPr>
        <w:spacing w:line="360" w:lineRule="auto"/>
        <w:ind w:right="-787"/>
        <w:jc w:val="both"/>
        <w:rPr>
          <w:rFonts w:ascii="Palatino Linotype" w:eastAsia="Palatino Linotype" w:hAnsi="Palatino Linotype" w:cs="Palatino Linotype"/>
          <w:color w:val="000000" w:themeColor="text1"/>
        </w:rPr>
      </w:pPr>
    </w:p>
    <w:p w:rsidR="00E126D1" w:rsidRPr="004E67E0" w:rsidRDefault="00E126D1" w:rsidP="006B46B4">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sidRPr="004E67E0">
        <w:rPr>
          <w:rFonts w:ascii="Palatino Linotype" w:eastAsia="Palatino Linotype" w:hAnsi="Palatino Linotype" w:cs="Palatino Linotype"/>
          <w:color w:val="000000" w:themeColor="text1"/>
        </w:rPr>
        <w:lastRenderedPageBreak/>
        <w:t xml:space="preserve">No obstante lo anterior, del acta de la vigésima segunda sesión extraordinaria de cabildo, entregada en respuesta, en la que se aprueba la </w:t>
      </w:r>
      <w:r w:rsidRPr="004E67E0">
        <w:rPr>
          <w:rFonts w:ascii="Palatino Linotype" w:eastAsia="Palatino Linotype" w:hAnsi="Palatino Linotype" w:cs="Palatino Linotype"/>
          <w:b/>
          <w:color w:val="000000" w:themeColor="text1"/>
        </w:rPr>
        <w:t>reincorporación</w:t>
      </w:r>
      <w:r w:rsidRPr="004E67E0">
        <w:rPr>
          <w:rFonts w:ascii="Palatino Linotype" w:eastAsia="Palatino Linotype" w:hAnsi="Palatino Linotype" w:cs="Palatino Linotype"/>
          <w:color w:val="000000" w:themeColor="text1"/>
        </w:rPr>
        <w:t xml:space="preserve"> a las actividades del Ayuntamiento de Tepotzotlán, Estado de México de la servidora pública referida en la solicitud de información, </w:t>
      </w:r>
      <w:r w:rsidR="0001280C" w:rsidRPr="004E67E0">
        <w:rPr>
          <w:rFonts w:ascii="Palatino Linotype" w:eastAsia="Palatino Linotype" w:hAnsi="Palatino Linotype" w:cs="Palatino Linotype"/>
          <w:color w:val="000000" w:themeColor="text1"/>
        </w:rPr>
        <w:t>en</w:t>
      </w:r>
      <w:r w:rsidRPr="004E67E0">
        <w:rPr>
          <w:rFonts w:ascii="Palatino Linotype" w:eastAsia="Palatino Linotype" w:hAnsi="Palatino Linotype" w:cs="Palatino Linotype"/>
          <w:color w:val="000000" w:themeColor="text1"/>
        </w:rPr>
        <w:t xml:space="preserve"> fecha </w:t>
      </w:r>
      <w:r w:rsidRPr="004E67E0">
        <w:rPr>
          <w:rFonts w:ascii="Palatino Linotype" w:eastAsia="Palatino Linotype" w:hAnsi="Palatino Linotype" w:cs="Palatino Linotype"/>
          <w:b/>
          <w:color w:val="000000" w:themeColor="text1"/>
        </w:rPr>
        <w:t>23 de mayo de 2025</w:t>
      </w:r>
      <w:r w:rsidRPr="004E67E0">
        <w:rPr>
          <w:rFonts w:ascii="Palatino Linotype" w:eastAsia="Palatino Linotype" w:hAnsi="Palatino Linotype" w:cs="Palatino Linotype"/>
          <w:color w:val="000000" w:themeColor="text1"/>
        </w:rPr>
        <w:t xml:space="preserve">, </w:t>
      </w:r>
      <w:r w:rsidR="0001280C" w:rsidRPr="004E67E0">
        <w:rPr>
          <w:rFonts w:ascii="Palatino Linotype" w:eastAsia="Palatino Linotype" w:hAnsi="Palatino Linotype" w:cs="Palatino Linotype"/>
          <w:color w:val="000000" w:themeColor="text1"/>
          <w:u w:val="single"/>
        </w:rPr>
        <w:t>misma</w:t>
      </w:r>
      <w:r w:rsidRPr="004E67E0">
        <w:rPr>
          <w:rFonts w:ascii="Palatino Linotype" w:eastAsia="Palatino Linotype" w:hAnsi="Palatino Linotype" w:cs="Palatino Linotype"/>
          <w:color w:val="000000" w:themeColor="text1"/>
          <w:u w:val="single"/>
        </w:rPr>
        <w:t xml:space="preserve"> que </w:t>
      </w:r>
      <w:r w:rsidR="0001280C" w:rsidRPr="004E67E0">
        <w:rPr>
          <w:rFonts w:ascii="Palatino Linotype" w:eastAsia="Palatino Linotype" w:hAnsi="Palatino Linotype" w:cs="Palatino Linotype"/>
          <w:color w:val="000000" w:themeColor="text1"/>
          <w:u w:val="single"/>
        </w:rPr>
        <w:t>se anticipó</w:t>
      </w:r>
      <w:r w:rsidRPr="004E67E0">
        <w:rPr>
          <w:rFonts w:ascii="Palatino Linotype" w:eastAsia="Palatino Linotype" w:hAnsi="Palatino Linotype" w:cs="Palatino Linotype"/>
          <w:color w:val="000000" w:themeColor="text1"/>
          <w:u w:val="single"/>
        </w:rPr>
        <w:t xml:space="preserve"> al término de la inhabilitación dictada por el Tribunal de Justicia Administrativa del Estado de México</w:t>
      </w:r>
      <w:r w:rsidRPr="004E67E0">
        <w:rPr>
          <w:rFonts w:ascii="Palatino Linotype" w:eastAsia="Palatino Linotype" w:hAnsi="Palatino Linotype" w:cs="Palatino Linotype"/>
          <w:color w:val="000000" w:themeColor="text1"/>
        </w:rPr>
        <w:t>.</w:t>
      </w:r>
    </w:p>
    <w:p w:rsidR="00850BEF" w:rsidRPr="004E67E0" w:rsidRDefault="00850BEF" w:rsidP="00850BEF">
      <w:pPr>
        <w:spacing w:line="360" w:lineRule="auto"/>
        <w:ind w:right="-787"/>
        <w:jc w:val="both"/>
        <w:rPr>
          <w:rFonts w:ascii="Palatino Linotype" w:eastAsia="Palatino Linotype" w:hAnsi="Palatino Linotype" w:cs="Palatino Linotype"/>
          <w:color w:val="000000" w:themeColor="text1"/>
        </w:rPr>
      </w:pPr>
    </w:p>
    <w:p w:rsidR="004B7C46" w:rsidRPr="004E67E0" w:rsidRDefault="00850BEF" w:rsidP="00C85DB3">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sidRPr="004E67E0">
        <w:rPr>
          <w:rFonts w:ascii="Palatino Linotype" w:eastAsia="Palatino Linotype" w:hAnsi="Palatino Linotype" w:cs="Palatino Linotype"/>
          <w:color w:val="000000" w:themeColor="text1"/>
        </w:rPr>
        <w:t xml:space="preserve">En razón de lo expuesto es de referir que de una investigación realizada por esta </w:t>
      </w:r>
      <w:r w:rsidR="008E5D30" w:rsidRPr="004E67E0">
        <w:rPr>
          <w:rFonts w:ascii="Palatino Linotype" w:eastAsia="Palatino Linotype" w:hAnsi="Palatino Linotype" w:cs="Palatino Linotype"/>
          <w:color w:val="000000" w:themeColor="text1"/>
        </w:rPr>
        <w:t xml:space="preserve">Ponencia </w:t>
      </w:r>
      <w:r w:rsidRPr="004E67E0">
        <w:rPr>
          <w:rFonts w:ascii="Palatino Linotype" w:eastAsia="Palatino Linotype" w:hAnsi="Palatino Linotype" w:cs="Palatino Linotype"/>
          <w:color w:val="000000" w:themeColor="text1"/>
        </w:rPr>
        <w:t xml:space="preserve">en los medios tecnológicos de </w:t>
      </w:r>
      <w:r w:rsidR="004B7C46" w:rsidRPr="004E67E0">
        <w:rPr>
          <w:rFonts w:ascii="Palatino Linotype" w:eastAsia="Palatino Linotype" w:hAnsi="Palatino Linotype" w:cs="Palatino Linotype"/>
          <w:color w:val="000000" w:themeColor="text1"/>
        </w:rPr>
        <w:t>información,</w:t>
      </w:r>
      <w:r w:rsidRPr="004E67E0">
        <w:rPr>
          <w:rFonts w:ascii="Palatino Linotype" w:eastAsia="Palatino Linotype" w:hAnsi="Palatino Linotype" w:cs="Palatino Linotype"/>
          <w:color w:val="000000" w:themeColor="text1"/>
        </w:rPr>
        <w:t xml:space="preserve"> se localizó la </w:t>
      </w:r>
      <w:r w:rsidRPr="004E67E0">
        <w:rPr>
          <w:rFonts w:ascii="Palatino Linotype" w:eastAsia="Palatino Linotype" w:hAnsi="Palatino Linotype" w:cs="Palatino Linotype"/>
          <w:b/>
          <w:color w:val="000000" w:themeColor="text1"/>
        </w:rPr>
        <w:t>controversia constitucional</w:t>
      </w:r>
      <w:r w:rsidRPr="004E67E0">
        <w:rPr>
          <w:rFonts w:ascii="Palatino Linotype" w:eastAsia="Palatino Linotype" w:hAnsi="Palatino Linotype" w:cs="Palatino Linotype"/>
          <w:color w:val="000000" w:themeColor="text1"/>
        </w:rPr>
        <w:t xml:space="preserve"> 378/2024, interpuesta por el Municipio de Tepotzoltán en </w:t>
      </w:r>
      <w:r w:rsidR="004B7C46" w:rsidRPr="004E67E0">
        <w:rPr>
          <w:rFonts w:ascii="Palatino Linotype" w:eastAsia="Palatino Linotype" w:hAnsi="Palatino Linotype" w:cs="Palatino Linotype"/>
          <w:color w:val="000000" w:themeColor="text1"/>
        </w:rPr>
        <w:t>contra de</w:t>
      </w:r>
      <w:r w:rsidRPr="004E67E0">
        <w:rPr>
          <w:rFonts w:ascii="Palatino Linotype" w:eastAsia="Palatino Linotype" w:hAnsi="Palatino Linotype" w:cs="Palatino Linotype"/>
          <w:color w:val="000000" w:themeColor="text1"/>
        </w:rPr>
        <w:t xml:space="preserve"> diversos actos, entre ellos un procedimiento de investigación y un procedimiento de Responsabilidad Administrativa,  </w:t>
      </w:r>
      <w:r w:rsidR="004B7C46" w:rsidRPr="004E67E0">
        <w:rPr>
          <w:rFonts w:ascii="Palatino Linotype" w:eastAsia="Palatino Linotype" w:hAnsi="Palatino Linotype" w:cs="Palatino Linotype"/>
          <w:color w:val="000000" w:themeColor="text1"/>
        </w:rPr>
        <w:t>mism</w:t>
      </w:r>
      <w:r w:rsidR="008F1A3E" w:rsidRPr="004E67E0">
        <w:rPr>
          <w:rFonts w:ascii="Palatino Linotype" w:eastAsia="Palatino Linotype" w:hAnsi="Palatino Linotype" w:cs="Palatino Linotype"/>
          <w:color w:val="000000" w:themeColor="text1"/>
        </w:rPr>
        <w:t>o</w:t>
      </w:r>
      <w:r w:rsidR="004B7C46" w:rsidRPr="004E67E0">
        <w:rPr>
          <w:rFonts w:ascii="Palatino Linotype" w:eastAsia="Palatino Linotype" w:hAnsi="Palatino Linotype" w:cs="Palatino Linotype"/>
          <w:color w:val="000000" w:themeColor="text1"/>
        </w:rPr>
        <w:t xml:space="preserve"> que fue </w:t>
      </w:r>
      <w:r w:rsidR="004B7C46" w:rsidRPr="004E67E0">
        <w:rPr>
          <w:rFonts w:ascii="Palatino Linotype" w:eastAsia="Palatino Linotype" w:hAnsi="Palatino Linotype" w:cs="Palatino Linotype"/>
          <w:b/>
          <w:color w:val="000000" w:themeColor="text1"/>
        </w:rPr>
        <w:t>desechado</w:t>
      </w:r>
      <w:r w:rsidR="004B7C46" w:rsidRPr="004E67E0">
        <w:rPr>
          <w:rFonts w:ascii="Palatino Linotype" w:eastAsia="Palatino Linotype" w:hAnsi="Palatino Linotype" w:cs="Palatino Linotype"/>
          <w:color w:val="000000" w:themeColor="text1"/>
        </w:rPr>
        <w:t xml:space="preserve"> mediante acuerdo de fecha 24 de marzo de 2025. (consultable en el siguiente link  </w:t>
      </w:r>
      <w:hyperlink r:id="rId15" w:history="1">
        <w:r w:rsidR="004B7C46" w:rsidRPr="004E67E0">
          <w:rPr>
            <w:rStyle w:val="Hipervnculo"/>
            <w:rFonts w:ascii="Palatino Linotype" w:eastAsia="Palatino Linotype" w:hAnsi="Palatino Linotype" w:cs="Palatino Linotype"/>
          </w:rPr>
          <w:t>https://www.scjn.gob.mx/sites/default/files/acuerdos_controversias_constit/documento/2025-04-10/MI_ContConst-378-2024.pdf</w:t>
        </w:r>
      </w:hyperlink>
      <w:r w:rsidR="004B7C46" w:rsidRPr="004E67E0">
        <w:rPr>
          <w:rFonts w:ascii="Palatino Linotype" w:eastAsia="Palatino Linotype" w:hAnsi="Palatino Linotype" w:cs="Palatino Linotype"/>
          <w:color w:val="000000" w:themeColor="text1"/>
        </w:rPr>
        <w:t xml:space="preserve"> ) </w:t>
      </w:r>
      <w:r w:rsidR="00C85DB3" w:rsidRPr="004E67E0">
        <w:rPr>
          <w:rFonts w:ascii="Palatino Linotype" w:eastAsia="Palatino Linotype" w:hAnsi="Palatino Linotype" w:cs="Palatino Linotype"/>
          <w:color w:val="000000" w:themeColor="text1"/>
        </w:rPr>
        <w:t>Posteriormente</w:t>
      </w:r>
      <w:r w:rsidR="004B7C46" w:rsidRPr="004E67E0">
        <w:rPr>
          <w:rFonts w:ascii="Palatino Linotype" w:eastAsia="Palatino Linotype" w:hAnsi="Palatino Linotype" w:cs="Palatino Linotype"/>
          <w:color w:val="000000" w:themeColor="text1"/>
        </w:rPr>
        <w:t xml:space="preserve">, en fecha 23 de abril de 2025, se interpuso </w:t>
      </w:r>
      <w:r w:rsidR="004B7C46" w:rsidRPr="004E67E0">
        <w:rPr>
          <w:rFonts w:ascii="Palatino Linotype" w:eastAsia="Palatino Linotype" w:hAnsi="Palatino Linotype" w:cs="Palatino Linotype"/>
          <w:b/>
          <w:color w:val="000000" w:themeColor="text1"/>
        </w:rPr>
        <w:t>recurso de reclamación</w:t>
      </w:r>
      <w:r w:rsidR="004B7C46" w:rsidRPr="004E67E0">
        <w:rPr>
          <w:rFonts w:ascii="Palatino Linotype" w:eastAsia="Palatino Linotype" w:hAnsi="Palatino Linotype" w:cs="Palatino Linotype"/>
          <w:color w:val="000000" w:themeColor="text1"/>
        </w:rPr>
        <w:t xml:space="preserve"> en contra del desechamiento de la controversia constitucional, al que se le asignó el número de folio 24/2024-CA, mismo que decidió </w:t>
      </w:r>
      <w:r w:rsidR="004B7C46" w:rsidRPr="004E67E0">
        <w:rPr>
          <w:rFonts w:ascii="Palatino Linotype" w:eastAsia="Palatino Linotype" w:hAnsi="Palatino Linotype" w:cs="Palatino Linotype"/>
          <w:b/>
          <w:color w:val="000000" w:themeColor="text1"/>
        </w:rPr>
        <w:t>revocar</w:t>
      </w:r>
      <w:r w:rsidR="004B7C46" w:rsidRPr="004E67E0">
        <w:rPr>
          <w:rFonts w:ascii="Palatino Linotype" w:eastAsia="Palatino Linotype" w:hAnsi="Palatino Linotype" w:cs="Palatino Linotype"/>
          <w:color w:val="000000" w:themeColor="text1"/>
        </w:rPr>
        <w:t xml:space="preserve"> el acuerdo que dio origen a este último.</w:t>
      </w:r>
      <w:r w:rsidR="00C85DB3" w:rsidRPr="004E67E0">
        <w:rPr>
          <w:rFonts w:ascii="Palatino Linotype" w:eastAsia="Palatino Linotype" w:hAnsi="Palatino Linotype" w:cs="Palatino Linotype"/>
          <w:color w:val="000000" w:themeColor="text1"/>
        </w:rPr>
        <w:t xml:space="preserve"> (consultable en el link </w:t>
      </w:r>
      <w:hyperlink r:id="rId16" w:anchor=":~:text=Mediante%20la%20cual%20se%20resuelve%20el%20recurso,dos%20mil%20veinticinco%20dictado%20en%20la%20controversia" w:history="1">
        <w:r w:rsidR="00C85DB3" w:rsidRPr="004E67E0">
          <w:rPr>
            <w:rStyle w:val="Hipervnculo"/>
            <w:rFonts w:ascii="Palatino Linotype" w:eastAsia="Palatino Linotype" w:hAnsi="Palatino Linotype" w:cs="Palatino Linotype"/>
          </w:rPr>
          <w:t>https://www2.scjn.gob.mx/juridica/engroses/1/2025/30/3_349096_7324_firmado.pdf#:~:text=Mediante%20la%20cual%20se%20resuelve%20el%20recurso,dos%20mil%20veinticinco%20dictado%20en%20la%20controversia</w:t>
        </w:r>
      </w:hyperlink>
      <w:r w:rsidR="00C85DB3" w:rsidRPr="004E67E0">
        <w:rPr>
          <w:rFonts w:ascii="Palatino Linotype" w:eastAsia="Palatino Linotype" w:hAnsi="Palatino Linotype" w:cs="Palatino Linotype"/>
          <w:color w:val="000000" w:themeColor="text1"/>
        </w:rPr>
        <w:t xml:space="preserve">.) </w:t>
      </w:r>
    </w:p>
    <w:p w:rsidR="008F1A3E" w:rsidRPr="004E67E0" w:rsidRDefault="008F1A3E" w:rsidP="008F1A3E">
      <w:pPr>
        <w:spacing w:line="360" w:lineRule="auto"/>
        <w:ind w:right="-787"/>
        <w:jc w:val="both"/>
        <w:rPr>
          <w:rFonts w:ascii="Palatino Linotype" w:eastAsia="Palatino Linotype" w:hAnsi="Palatino Linotype" w:cs="Palatino Linotype"/>
          <w:color w:val="000000" w:themeColor="text1"/>
        </w:rPr>
      </w:pPr>
    </w:p>
    <w:p w:rsidR="00BE04E5" w:rsidRPr="004E67E0" w:rsidRDefault="008F1A3E" w:rsidP="00C85DB3">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sidRPr="004E67E0">
        <w:rPr>
          <w:rFonts w:ascii="Palatino Linotype" w:eastAsia="Palatino Linotype" w:hAnsi="Palatino Linotype" w:cs="Palatino Linotype"/>
          <w:color w:val="000000" w:themeColor="text1"/>
        </w:rPr>
        <w:t>En razón de lo expuesto se presume que existe una suspensión de la inhabilitación que le permitió a la servidora pública retomar el cargo.</w:t>
      </w:r>
    </w:p>
    <w:p w:rsidR="006B46B4" w:rsidRPr="004E67E0" w:rsidRDefault="006B46B4" w:rsidP="00490525">
      <w:pPr>
        <w:spacing w:line="360" w:lineRule="auto"/>
        <w:ind w:right="-787"/>
        <w:jc w:val="both"/>
        <w:rPr>
          <w:rFonts w:ascii="Palatino Linotype" w:eastAsia="Palatino Linotype" w:hAnsi="Palatino Linotype" w:cs="Palatino Linotype"/>
          <w:color w:val="000000" w:themeColor="text1"/>
        </w:rPr>
      </w:pPr>
    </w:p>
    <w:p w:rsidR="008F1A3E" w:rsidRPr="004E67E0" w:rsidRDefault="002C7AB7" w:rsidP="008F1A3E">
      <w:pPr>
        <w:numPr>
          <w:ilvl w:val="0"/>
          <w:numId w:val="2"/>
        </w:numPr>
        <w:spacing w:line="360" w:lineRule="auto"/>
        <w:ind w:left="0" w:right="-787" w:firstLine="0"/>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color w:val="000000"/>
        </w:rPr>
        <w:lastRenderedPageBreak/>
        <w:t>En consecuencia,</w:t>
      </w:r>
      <w:r w:rsidR="008F1A3E" w:rsidRPr="004E67E0">
        <w:rPr>
          <w:rFonts w:ascii="Palatino Linotype" w:eastAsia="Palatino Linotype" w:hAnsi="Palatino Linotype" w:cs="Palatino Linotype"/>
          <w:color w:val="000000"/>
        </w:rPr>
        <w:t xml:space="preserve"> el </w:t>
      </w:r>
      <w:r w:rsidR="008F1A3E" w:rsidRPr="004E67E0">
        <w:rPr>
          <w:rFonts w:ascii="Palatino Linotype" w:eastAsia="Palatino Linotype" w:hAnsi="Palatino Linotype" w:cs="Palatino Linotype"/>
          <w:b/>
          <w:color w:val="000000"/>
        </w:rPr>
        <w:t>SUJETO OBLIGADO</w:t>
      </w:r>
      <w:r w:rsidR="008F1A3E" w:rsidRPr="004E67E0">
        <w:rPr>
          <w:rFonts w:ascii="Palatino Linotype" w:eastAsia="Palatino Linotype" w:hAnsi="Palatino Linotype" w:cs="Palatino Linotype"/>
          <w:color w:val="000000"/>
        </w:rPr>
        <w:t xml:space="preserve"> deberá realizar una </w:t>
      </w:r>
      <w:r w:rsidR="008F1A3E" w:rsidRPr="004E67E0">
        <w:rPr>
          <w:rFonts w:ascii="Palatino Linotype" w:eastAsia="Palatino Linotype" w:hAnsi="Palatino Linotype" w:cs="Palatino Linotype"/>
          <w:b/>
          <w:color w:val="000000"/>
        </w:rPr>
        <w:t>nueva búsqueda exhaustiva y razonable</w:t>
      </w:r>
      <w:r w:rsidR="008F1A3E" w:rsidRPr="004E67E0">
        <w:rPr>
          <w:rFonts w:ascii="Palatino Linotype" w:eastAsia="Palatino Linotype" w:hAnsi="Palatino Linotype" w:cs="Palatino Linotype"/>
          <w:color w:val="000000"/>
        </w:rPr>
        <w:t xml:space="preserve"> en las unidades administrativas que de conformidad a sus funciones y atribuciones posean, administren o generen la información, con la finalidad de entregar la que resulta de interés para </w:t>
      </w:r>
      <w:r w:rsidR="008F1A3E" w:rsidRPr="004E67E0">
        <w:rPr>
          <w:rFonts w:ascii="Palatino Linotype" w:eastAsia="Palatino Linotype" w:hAnsi="Palatino Linotype" w:cs="Palatino Linotype"/>
          <w:b/>
          <w:color w:val="000000"/>
        </w:rPr>
        <w:t>EL RECURRENTE</w:t>
      </w:r>
      <w:r w:rsidR="008F1A3E" w:rsidRPr="004E67E0">
        <w:rPr>
          <w:rFonts w:ascii="Palatino Linotype" w:eastAsia="Palatino Linotype" w:hAnsi="Palatino Linotype" w:cs="Palatino Linotype"/>
          <w:color w:val="000000"/>
        </w:rPr>
        <w:t>.</w:t>
      </w:r>
    </w:p>
    <w:p w:rsidR="008F1A3E" w:rsidRPr="004E67E0" w:rsidRDefault="008F1A3E" w:rsidP="008F1A3E">
      <w:pPr>
        <w:spacing w:line="360" w:lineRule="auto"/>
        <w:ind w:right="-787"/>
        <w:jc w:val="both"/>
        <w:rPr>
          <w:rFonts w:ascii="Palatino Linotype" w:eastAsia="Palatino Linotype" w:hAnsi="Palatino Linotype" w:cs="Palatino Linotype"/>
          <w:color w:val="000000"/>
        </w:rPr>
      </w:pPr>
    </w:p>
    <w:p w:rsidR="008F1A3E" w:rsidRPr="004E67E0" w:rsidRDefault="008F1A3E" w:rsidP="008F1A3E">
      <w:pPr>
        <w:numPr>
          <w:ilvl w:val="0"/>
          <w:numId w:val="2"/>
        </w:numPr>
        <w:spacing w:line="360" w:lineRule="auto"/>
        <w:ind w:left="0" w:right="-787" w:firstLine="0"/>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color w:val="000000"/>
        </w:rPr>
        <w:t>Resultando aplicable el Criterio orientador 02/17 emitido por el Pleno del Instituto Nacional de Transparencia y Acceso a la Información y Protección de Datos Personales, de título y texto siguientes:</w:t>
      </w:r>
    </w:p>
    <w:p w:rsidR="008F1A3E" w:rsidRPr="004E67E0" w:rsidRDefault="008F1A3E" w:rsidP="008F1A3E">
      <w:pPr>
        <w:pBdr>
          <w:top w:val="nil"/>
          <w:left w:val="nil"/>
          <w:bottom w:val="nil"/>
          <w:right w:val="nil"/>
          <w:between w:val="nil"/>
        </w:pBdr>
        <w:ind w:left="567" w:right="-433"/>
        <w:jc w:val="both"/>
        <w:rPr>
          <w:rFonts w:ascii="Palatino Linotype" w:eastAsia="Palatino Linotype" w:hAnsi="Palatino Linotype" w:cs="Palatino Linotype"/>
          <w:i/>
        </w:rPr>
      </w:pPr>
      <w:r w:rsidRPr="004E67E0">
        <w:rPr>
          <w:rFonts w:ascii="Palatino Linotype" w:eastAsia="Palatino Linotype" w:hAnsi="Palatino Linotype" w:cs="Palatino Linotype"/>
          <w:b/>
          <w:i/>
        </w:rPr>
        <w:t xml:space="preserve"> “Congruencia y exhaustividad. Sus alcances para garantizar el derecho de acceso a la información. </w:t>
      </w:r>
      <w:r w:rsidRPr="004E67E0">
        <w:rPr>
          <w:rFonts w:ascii="Palatino Linotype" w:eastAsia="Palatino Linotype" w:hAnsi="Palatino Linotype" w:cs="Palatino Linotype"/>
          <w:i/>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4E67E0">
        <w:rPr>
          <w:rFonts w:ascii="Palatino Linotype" w:eastAsia="Palatino Linotype" w:hAnsi="Palatino Linotype" w:cs="Palatino Linotype"/>
          <w:b/>
          <w:i/>
        </w:rPr>
        <w:t>la congruencia implica que exista concordancia entre el requerimiento formulado por el particular y la respuesta proporcionada por el sujeto obligado</w:t>
      </w:r>
      <w:r w:rsidRPr="004E67E0">
        <w:rPr>
          <w:rFonts w:ascii="Palatino Linotype" w:eastAsia="Palatino Linotype" w:hAnsi="Palatino Linotype" w:cs="Palatino Linotype"/>
          <w:i/>
        </w:rPr>
        <w:t xml:space="preserve">; mientras que </w:t>
      </w:r>
      <w:r w:rsidRPr="004E67E0">
        <w:rPr>
          <w:rFonts w:ascii="Palatino Linotype" w:eastAsia="Palatino Linotype" w:hAnsi="Palatino Linotype" w:cs="Palatino Linotype"/>
          <w:b/>
          <w:i/>
        </w:rPr>
        <w:t>la exhaustividad significa que dicha respuesta se refiera expresamente a cada uno de los puntos solicitados</w:t>
      </w:r>
      <w:r w:rsidRPr="004E67E0">
        <w:rPr>
          <w:rFonts w:ascii="Palatino Linotype" w:eastAsia="Palatino Linotype" w:hAnsi="Palatino Linotype" w:cs="Palatino Linotype"/>
          <w:i/>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8F1A3E" w:rsidRPr="004E67E0" w:rsidRDefault="008F1A3E" w:rsidP="008F1A3E">
      <w:pPr>
        <w:pBdr>
          <w:top w:val="nil"/>
          <w:left w:val="nil"/>
          <w:bottom w:val="nil"/>
          <w:right w:val="nil"/>
          <w:between w:val="nil"/>
        </w:pBdr>
        <w:ind w:right="851"/>
        <w:jc w:val="both"/>
        <w:rPr>
          <w:rFonts w:ascii="Palatino Linotype" w:eastAsia="Palatino Linotype" w:hAnsi="Palatino Linotype" w:cs="Palatino Linotype"/>
          <w:i/>
        </w:rPr>
      </w:pPr>
    </w:p>
    <w:p w:rsidR="008F1A3E" w:rsidRPr="004E67E0" w:rsidRDefault="008F1A3E" w:rsidP="008F1A3E">
      <w:pPr>
        <w:pBdr>
          <w:top w:val="nil"/>
          <w:left w:val="nil"/>
          <w:bottom w:val="nil"/>
          <w:right w:val="nil"/>
          <w:between w:val="nil"/>
        </w:pBdr>
        <w:ind w:right="851"/>
        <w:jc w:val="both"/>
        <w:rPr>
          <w:rFonts w:ascii="Palatino Linotype" w:eastAsia="Palatino Linotype" w:hAnsi="Palatino Linotype" w:cs="Palatino Linotype"/>
          <w:i/>
        </w:rPr>
      </w:pPr>
    </w:p>
    <w:p w:rsidR="00952F95" w:rsidRPr="004E67E0" w:rsidRDefault="008F1A3E" w:rsidP="00952F95">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sidRPr="004E67E0">
        <w:rPr>
          <w:rFonts w:ascii="Palatino Linotype" w:eastAsia="Palatino Linotype" w:hAnsi="Palatino Linotype" w:cs="Palatino Linotype"/>
          <w:color w:val="000000"/>
        </w:rPr>
        <w:t xml:space="preserve">Por lo anterior, este Organismo Garante, con la finalidad de garantizar el derecho humano de acceso a la información de la parte </w:t>
      </w:r>
      <w:r w:rsidRPr="004E67E0">
        <w:rPr>
          <w:rFonts w:ascii="Palatino Linotype" w:eastAsia="Palatino Linotype" w:hAnsi="Palatino Linotype" w:cs="Palatino Linotype"/>
          <w:b/>
          <w:color w:val="000000"/>
        </w:rPr>
        <w:t>Recurrente,</w:t>
      </w:r>
      <w:r w:rsidRPr="004E67E0">
        <w:rPr>
          <w:rFonts w:ascii="Palatino Linotype" w:eastAsia="Palatino Linotype" w:hAnsi="Palatino Linotype" w:cs="Palatino Linotype"/>
          <w:color w:val="000000"/>
        </w:rPr>
        <w:t xml:space="preserve"> y a fin de reparar el agravio causado ante la omisión en que incurriera el </w:t>
      </w:r>
      <w:r w:rsidRPr="004E67E0">
        <w:rPr>
          <w:rFonts w:ascii="Palatino Linotype" w:eastAsia="Palatino Linotype" w:hAnsi="Palatino Linotype" w:cs="Palatino Linotype"/>
          <w:b/>
          <w:color w:val="000000"/>
        </w:rPr>
        <w:t>Sujeto Obligado</w:t>
      </w:r>
      <w:r w:rsidRPr="004E67E0">
        <w:rPr>
          <w:rFonts w:ascii="Palatino Linotype" w:eastAsia="Palatino Linotype" w:hAnsi="Palatino Linotype" w:cs="Palatino Linotype"/>
          <w:color w:val="000000"/>
        </w:rPr>
        <w:t xml:space="preserve">, ya que como se señaló, su respuesta careció del principio de exhaustividad, al no pronunciarse por las consideraciones ya expuestas, por lo que se estima procedente </w:t>
      </w:r>
      <w:r w:rsidRPr="004E67E0">
        <w:rPr>
          <w:rFonts w:ascii="Palatino Linotype" w:eastAsia="Palatino Linotype" w:hAnsi="Palatino Linotype" w:cs="Palatino Linotype"/>
          <w:b/>
          <w:color w:val="000000"/>
        </w:rPr>
        <w:t>ORDENAR</w:t>
      </w:r>
      <w:r w:rsidRPr="004E67E0">
        <w:rPr>
          <w:rFonts w:ascii="Palatino Linotype" w:eastAsia="Palatino Linotype" w:hAnsi="Palatino Linotype" w:cs="Palatino Linotype"/>
          <w:color w:val="000000"/>
        </w:rPr>
        <w:t xml:space="preserve"> que, previa búsqueda exhaustiva y razonable, de ser procedente en versión pública</w:t>
      </w:r>
      <w:r w:rsidRPr="004E67E0">
        <w:rPr>
          <w:rFonts w:ascii="Palatino Linotype" w:eastAsia="Palatino Linotype" w:hAnsi="Palatino Linotype" w:cs="Palatino Linotype"/>
          <w:b/>
          <w:color w:val="000000"/>
        </w:rPr>
        <w:t xml:space="preserve">, </w:t>
      </w:r>
      <w:r w:rsidRPr="004E67E0">
        <w:rPr>
          <w:rFonts w:ascii="Palatino Linotype" w:eastAsia="Palatino Linotype" w:hAnsi="Palatino Linotype" w:cs="Palatino Linotype"/>
          <w:color w:val="000000"/>
        </w:rPr>
        <w:t xml:space="preserve">se haga entrega </w:t>
      </w:r>
      <w:r w:rsidR="00952F95" w:rsidRPr="004E67E0">
        <w:rPr>
          <w:rFonts w:ascii="Palatino Linotype" w:hAnsi="Palatino Linotype"/>
        </w:rPr>
        <w:t xml:space="preserve">de la servidora pública </w:t>
      </w:r>
      <w:r w:rsidR="00952F95" w:rsidRPr="004E67E0">
        <w:rPr>
          <w:rFonts w:ascii="Palatino Linotype" w:hAnsi="Palatino Linotype"/>
        </w:rPr>
        <w:lastRenderedPageBreak/>
        <w:t>referida en la solicitud de información:</w:t>
      </w:r>
      <w:r w:rsidR="00952F95" w:rsidRPr="004E67E0">
        <w:rPr>
          <w:rFonts w:ascii="Palatino Linotype" w:hAnsi="Palatino Linotype"/>
          <w:b/>
        </w:rPr>
        <w:t xml:space="preserve"> </w:t>
      </w:r>
      <w:r w:rsidR="00F50585" w:rsidRPr="004E67E0">
        <w:rPr>
          <w:rFonts w:ascii="Palatino Linotype" w:hAnsi="Palatino Linotype"/>
          <w:b/>
          <w:i/>
        </w:rPr>
        <w:t>el d</w:t>
      </w:r>
      <w:r w:rsidR="00952F95" w:rsidRPr="004E67E0">
        <w:rPr>
          <w:rFonts w:ascii="Palatino Linotype" w:hAnsi="Palatino Linotype"/>
          <w:b/>
          <w:i/>
        </w:rPr>
        <w:t>ocumento en el que conste o se advierta la determinación emitida por autoridad competente para reincorporarse a sus funciones.</w:t>
      </w:r>
    </w:p>
    <w:p w:rsidR="00952F95" w:rsidRPr="004E67E0" w:rsidRDefault="00952F95" w:rsidP="00952F95">
      <w:pPr>
        <w:spacing w:line="360" w:lineRule="auto"/>
        <w:ind w:right="-787"/>
        <w:jc w:val="both"/>
        <w:rPr>
          <w:rFonts w:ascii="Palatino Linotype" w:eastAsia="Palatino Linotype" w:hAnsi="Palatino Linotype" w:cs="Palatino Linotype"/>
          <w:color w:val="000000" w:themeColor="text1"/>
        </w:rPr>
      </w:pPr>
    </w:p>
    <w:p w:rsidR="00952F95" w:rsidRPr="004E67E0" w:rsidRDefault="00952F95" w:rsidP="00952F95">
      <w:pPr>
        <w:keepNext/>
        <w:keepLines/>
        <w:spacing w:after="160" w:line="360" w:lineRule="auto"/>
        <w:rPr>
          <w:rFonts w:ascii="Palatino Linotype" w:eastAsia="Palatino Linotype" w:hAnsi="Palatino Linotype" w:cs="Palatino Linotype"/>
          <w:b/>
          <w:color w:val="000000"/>
        </w:rPr>
      </w:pPr>
      <w:r w:rsidRPr="004E67E0">
        <w:rPr>
          <w:rFonts w:ascii="Palatino Linotype" w:eastAsia="Palatino Linotype" w:hAnsi="Palatino Linotype" w:cs="Palatino Linotype"/>
          <w:b/>
          <w:color w:val="000000"/>
        </w:rPr>
        <w:t>QUINTO. De la versión pública.</w:t>
      </w:r>
    </w:p>
    <w:p w:rsidR="00952F95" w:rsidRPr="004E67E0" w:rsidRDefault="00952F95" w:rsidP="00952F95">
      <w:pPr>
        <w:keepNext/>
        <w:keepLines/>
        <w:numPr>
          <w:ilvl w:val="0"/>
          <w:numId w:val="20"/>
        </w:numPr>
        <w:tabs>
          <w:tab w:val="left" w:pos="284"/>
        </w:tabs>
        <w:spacing w:after="160" w:line="360" w:lineRule="auto"/>
        <w:rPr>
          <w:rFonts w:ascii="Palatino Linotype" w:eastAsia="Palatino Linotype" w:hAnsi="Palatino Linotype" w:cs="Palatino Linotype"/>
          <w:b/>
          <w:color w:val="000000"/>
        </w:rPr>
      </w:pPr>
      <w:r w:rsidRPr="004E67E0">
        <w:rPr>
          <w:rFonts w:ascii="Palatino Linotype" w:eastAsia="Palatino Linotype" w:hAnsi="Palatino Linotype" w:cs="Palatino Linotype"/>
          <w:b/>
          <w:color w:val="000000"/>
        </w:rPr>
        <w:t xml:space="preserve">Nociones generales. </w:t>
      </w:r>
    </w:p>
    <w:p w:rsidR="00952F95" w:rsidRPr="004E67E0" w:rsidRDefault="00952F95" w:rsidP="00952F95">
      <w:pPr>
        <w:numPr>
          <w:ilvl w:val="0"/>
          <w:numId w:val="2"/>
        </w:numPr>
        <w:spacing w:line="360" w:lineRule="auto"/>
        <w:ind w:left="0" w:right="-787" w:firstLine="0"/>
        <w:jc w:val="both"/>
        <w:rPr>
          <w:rFonts w:ascii="Palatino Linotype" w:eastAsia="Palatino Linotype" w:hAnsi="Palatino Linotype" w:cs="Palatino Linotype"/>
        </w:rPr>
      </w:pPr>
      <w:r w:rsidRPr="004E67E0">
        <w:rPr>
          <w:rFonts w:ascii="Palatino Linotype" w:eastAsia="Palatino Linotype" w:hAnsi="Palatino Linotype" w:cs="Palatino Linotype"/>
        </w:rPr>
        <w:t xml:space="preserve">Debido a la información solicitada por el </w:t>
      </w:r>
      <w:r w:rsidRPr="004E67E0">
        <w:rPr>
          <w:rFonts w:ascii="Palatino Linotype" w:eastAsia="Palatino Linotype" w:hAnsi="Palatino Linotype" w:cs="Palatino Linotype"/>
          <w:b/>
        </w:rPr>
        <w:t>RECURRENTE</w:t>
      </w:r>
      <w:r w:rsidRPr="004E67E0">
        <w:rPr>
          <w:rFonts w:ascii="Palatino Linotype" w:eastAsia="Palatino Linotype" w:hAnsi="Palatino Linotype" w:cs="Palatino Linotype"/>
        </w:rPr>
        <w:t xml:space="preserve">, en el caso de obrar datos personales susceptibles de protegerse, así como información susceptible de clasificarse como confidencial, el </w:t>
      </w:r>
      <w:r w:rsidRPr="004E67E0">
        <w:rPr>
          <w:rFonts w:ascii="Palatino Linotype" w:eastAsia="Palatino Linotype" w:hAnsi="Palatino Linotype" w:cs="Palatino Linotype"/>
          <w:b/>
        </w:rPr>
        <w:t xml:space="preserve">SUJETO OBLIGADO </w:t>
      </w:r>
      <w:r w:rsidRPr="004E67E0">
        <w:rPr>
          <w:rFonts w:ascii="Palatino Linotype" w:eastAsia="Palatino Linotype" w:hAnsi="Palatino Linotype" w:cs="Palatino Linotype"/>
        </w:rPr>
        <w:t xml:space="preserve">deberá de hacer la adecuada versión pública, protegiendo los datos que no son susceptibles de ser proporcionados. </w:t>
      </w:r>
    </w:p>
    <w:p w:rsidR="00952F95" w:rsidRPr="004E67E0" w:rsidRDefault="00952F95" w:rsidP="00952F95">
      <w:pPr>
        <w:tabs>
          <w:tab w:val="left" w:pos="0"/>
          <w:tab w:val="left" w:pos="284"/>
        </w:tabs>
        <w:spacing w:line="360" w:lineRule="auto"/>
        <w:ind w:right="49"/>
        <w:jc w:val="both"/>
        <w:rPr>
          <w:rFonts w:ascii="Palatino Linotype" w:eastAsia="Palatino Linotype" w:hAnsi="Palatino Linotype" w:cs="Palatino Linotype"/>
        </w:rPr>
      </w:pPr>
    </w:p>
    <w:p w:rsidR="00952F95" w:rsidRPr="004E67E0" w:rsidRDefault="00952F95" w:rsidP="00952F95">
      <w:pPr>
        <w:numPr>
          <w:ilvl w:val="0"/>
          <w:numId w:val="2"/>
        </w:numPr>
        <w:spacing w:line="360" w:lineRule="auto"/>
        <w:ind w:left="0" w:right="-787" w:firstLine="0"/>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color w:val="000000"/>
        </w:rPr>
        <w:t xml:space="preserve">No </w:t>
      </w:r>
      <w:r w:rsidRPr="004E67E0">
        <w:rPr>
          <w:rFonts w:ascii="Palatino Linotype" w:eastAsia="Palatino Linotype" w:hAnsi="Palatino Linotype" w:cs="Palatino Linotype"/>
        </w:rPr>
        <w:t>pasa</w:t>
      </w:r>
      <w:r w:rsidRPr="004E67E0">
        <w:rPr>
          <w:rFonts w:ascii="Palatino Linotype" w:eastAsia="Palatino Linotype" w:hAnsi="Palatino Linotype" w:cs="Palatino Linotype"/>
          <w:color w:val="000000"/>
        </w:rPr>
        <w:t xml:space="preserve"> desapercibido para este Órgano Garante que los sujetos obligados</w:t>
      </w:r>
      <w:r w:rsidRPr="004E67E0">
        <w:rPr>
          <w:rFonts w:ascii="Palatino Linotype" w:eastAsia="Palatino Linotype" w:hAnsi="Palatino Linotype" w:cs="Palatino Linotype"/>
          <w:b/>
          <w:color w:val="000000"/>
        </w:rPr>
        <w:t xml:space="preserve"> </w:t>
      </w:r>
      <w:r w:rsidRPr="004E67E0">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952F95" w:rsidRPr="004E67E0" w:rsidRDefault="00952F95" w:rsidP="00952F95">
      <w:pPr>
        <w:tabs>
          <w:tab w:val="left" w:pos="284"/>
        </w:tabs>
        <w:spacing w:after="160" w:line="360" w:lineRule="auto"/>
        <w:ind w:right="49"/>
        <w:jc w:val="both"/>
        <w:rPr>
          <w:rFonts w:ascii="Palatino Linotype" w:eastAsia="Palatino Linotype" w:hAnsi="Palatino Linotype" w:cs="Palatino Linotype"/>
          <w:color w:val="000000"/>
        </w:rPr>
      </w:pP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229"/>
      </w:tblGrid>
      <w:tr w:rsidR="00952F95" w:rsidRPr="004E67E0" w:rsidTr="004E67E0">
        <w:tc>
          <w:tcPr>
            <w:tcW w:w="2689" w:type="dxa"/>
          </w:tcPr>
          <w:p w:rsidR="00952F95" w:rsidRPr="004E67E0" w:rsidRDefault="00952F95" w:rsidP="00F3423A">
            <w:pPr>
              <w:tabs>
                <w:tab w:val="left" w:pos="284"/>
              </w:tabs>
              <w:spacing w:line="360" w:lineRule="auto"/>
              <w:rPr>
                <w:rFonts w:ascii="Palatino Linotype" w:eastAsia="Palatino Linotype" w:hAnsi="Palatino Linotype" w:cs="Palatino Linotype"/>
                <w:b/>
              </w:rPr>
            </w:pPr>
            <w:r w:rsidRPr="004E67E0">
              <w:rPr>
                <w:rFonts w:ascii="Palatino Linotype" w:eastAsia="Palatino Linotype" w:hAnsi="Palatino Linotype" w:cs="Palatino Linotype"/>
                <w:b/>
              </w:rPr>
              <w:t>a) Requisitos previos.</w:t>
            </w:r>
          </w:p>
        </w:tc>
        <w:tc>
          <w:tcPr>
            <w:tcW w:w="7229" w:type="dxa"/>
          </w:tcPr>
          <w:p w:rsidR="00952F95" w:rsidRPr="004E67E0" w:rsidRDefault="00952F95" w:rsidP="00F3423A">
            <w:pPr>
              <w:tabs>
                <w:tab w:val="left" w:pos="284"/>
              </w:tabs>
              <w:spacing w:line="360" w:lineRule="auto"/>
              <w:ind w:right="49"/>
              <w:jc w:val="both"/>
              <w:rPr>
                <w:rFonts w:ascii="Palatino Linotype" w:eastAsia="Palatino Linotype" w:hAnsi="Palatino Linotype" w:cs="Palatino Linotype"/>
                <w:b/>
                <w:color w:val="000000"/>
              </w:rPr>
            </w:pPr>
            <w:r w:rsidRPr="004E67E0">
              <w:rPr>
                <w:rFonts w:ascii="Palatino Linotype" w:eastAsia="Palatino Linotype" w:hAnsi="Palatino Linotype" w:cs="Palatino Linotype"/>
                <w:b/>
                <w:color w:val="000000"/>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952F95" w:rsidRPr="004E67E0" w:rsidRDefault="00952F95" w:rsidP="00F3423A">
            <w:pPr>
              <w:tabs>
                <w:tab w:val="left" w:pos="284"/>
              </w:tabs>
              <w:spacing w:line="360" w:lineRule="auto"/>
              <w:ind w:right="49"/>
              <w:jc w:val="both"/>
              <w:rPr>
                <w:rFonts w:ascii="Palatino Linotype" w:eastAsia="Palatino Linotype" w:hAnsi="Palatino Linotype" w:cs="Palatino Linotype"/>
                <w:b/>
                <w:color w:val="000000"/>
              </w:rPr>
            </w:pPr>
            <w:r w:rsidRPr="004E67E0">
              <w:rPr>
                <w:rFonts w:ascii="Palatino Linotype" w:eastAsia="Palatino Linotype" w:hAnsi="Palatino Linotype" w:cs="Palatino Linotype"/>
                <w:b/>
                <w:color w:val="000000"/>
              </w:rPr>
              <w:lastRenderedPageBreak/>
              <w:t>Al hacerlo tienen que precisar de qué información se trata, señalando el supuesto de clasificación (confidencialidad o reserva).</w:t>
            </w:r>
          </w:p>
          <w:p w:rsidR="00952F95" w:rsidRPr="004E67E0" w:rsidRDefault="00952F95" w:rsidP="00F3423A">
            <w:pPr>
              <w:tabs>
                <w:tab w:val="left" w:pos="284"/>
              </w:tabs>
              <w:spacing w:line="360" w:lineRule="auto"/>
              <w:ind w:right="49"/>
              <w:jc w:val="both"/>
              <w:rPr>
                <w:rFonts w:ascii="Palatino Linotype" w:eastAsia="Palatino Linotype" w:hAnsi="Palatino Linotype" w:cs="Palatino Linotype"/>
                <w:b/>
                <w:color w:val="000000"/>
              </w:rPr>
            </w:pPr>
            <w:r w:rsidRPr="004E67E0">
              <w:rPr>
                <w:rFonts w:ascii="Palatino Linotype" w:eastAsia="Palatino Linotype" w:hAnsi="Palatino Linotype" w:cs="Palatino Linotype"/>
                <w:b/>
                <w:color w:val="000000"/>
              </w:rPr>
              <w:t>Además, se debe señalar el procedimiento, de los tres que establecen los artículos 132 y 106 de la Ley Estatal y General, respectivamente.</w:t>
            </w:r>
          </w:p>
          <w:p w:rsidR="00952F95" w:rsidRPr="004E67E0" w:rsidRDefault="00952F95" w:rsidP="00F3423A">
            <w:pPr>
              <w:tabs>
                <w:tab w:val="left" w:pos="284"/>
              </w:tabs>
              <w:spacing w:line="360" w:lineRule="auto"/>
              <w:jc w:val="both"/>
              <w:rPr>
                <w:rFonts w:ascii="Palatino Linotype" w:eastAsia="Palatino Linotype" w:hAnsi="Palatino Linotype" w:cs="Palatino Linotype"/>
                <w:b/>
              </w:rPr>
            </w:pPr>
            <w:r w:rsidRPr="004E67E0">
              <w:rPr>
                <w:rFonts w:ascii="Palatino Linotype" w:eastAsia="Palatino Linotype" w:hAnsi="Palatino Linotype" w:cs="Palatino Linotype"/>
                <w:b/>
                <w:color w:val="000000"/>
              </w:rPr>
              <w:t xml:space="preserve">El último de estos requisitos previos consiste en que no se pueden emitir acuerdos de carácter general ni particular, esto es, </w:t>
            </w:r>
            <w:r w:rsidRPr="004E67E0">
              <w:rPr>
                <w:rFonts w:ascii="Palatino Linotype" w:eastAsia="Palatino Linotype" w:hAnsi="Palatino Linotype" w:cs="Palatino Linotype"/>
                <w:b/>
                <w:color w:val="000000"/>
                <w:u w:val="single"/>
              </w:rPr>
              <w:t>no se puede hacer un acuerdo para clasificar de manera general todos los documentos de un expediente o área, sin</w:t>
            </w:r>
            <w:r w:rsidRPr="004E67E0">
              <w:rPr>
                <w:rFonts w:ascii="Palatino Linotype" w:eastAsia="Palatino Linotype" w:hAnsi="Palatino Linotype" w:cs="Palatino Linotype"/>
                <w:b/>
                <w:color w:val="000000"/>
              </w:rPr>
              <w:t xml:space="preserve"> individualizar su análisis y tampoco se puede hacer un acuerdo por cada dato que se vaya a clasificar dentro de un documento con diez datos, por ejemplo, susceptibles de ser clasificados.</w:t>
            </w:r>
          </w:p>
        </w:tc>
      </w:tr>
      <w:tr w:rsidR="00952F95" w:rsidRPr="004E67E0" w:rsidTr="004E67E0">
        <w:tc>
          <w:tcPr>
            <w:tcW w:w="2689" w:type="dxa"/>
          </w:tcPr>
          <w:p w:rsidR="00952F95" w:rsidRPr="004E67E0" w:rsidRDefault="00952F95" w:rsidP="00F3423A">
            <w:pPr>
              <w:tabs>
                <w:tab w:val="left" w:pos="284"/>
              </w:tabs>
              <w:spacing w:line="360" w:lineRule="auto"/>
              <w:rPr>
                <w:rFonts w:ascii="Palatino Linotype" w:eastAsia="Palatino Linotype" w:hAnsi="Palatino Linotype" w:cs="Palatino Linotype"/>
                <w:b/>
              </w:rPr>
            </w:pPr>
            <w:r w:rsidRPr="004E67E0">
              <w:rPr>
                <w:rFonts w:ascii="Palatino Linotype" w:eastAsia="Palatino Linotype" w:hAnsi="Palatino Linotype" w:cs="Palatino Linotype"/>
                <w:b/>
              </w:rPr>
              <w:lastRenderedPageBreak/>
              <w:t>b) Supuestos de clasificación.</w:t>
            </w:r>
          </w:p>
        </w:tc>
        <w:tc>
          <w:tcPr>
            <w:tcW w:w="7229" w:type="dxa"/>
          </w:tcPr>
          <w:p w:rsidR="00952F95" w:rsidRPr="004E67E0" w:rsidRDefault="00952F95" w:rsidP="00F3423A">
            <w:pPr>
              <w:tabs>
                <w:tab w:val="left" w:pos="284"/>
              </w:tabs>
              <w:spacing w:line="360" w:lineRule="auto"/>
              <w:ind w:right="49"/>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952F95" w:rsidRPr="004E67E0" w:rsidRDefault="00952F95" w:rsidP="00F3423A">
            <w:pPr>
              <w:tabs>
                <w:tab w:val="left" w:pos="284"/>
              </w:tabs>
              <w:spacing w:line="360" w:lineRule="auto"/>
              <w:ind w:right="49"/>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color w:val="000000"/>
              </w:rPr>
              <w:t xml:space="preserve">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w:t>
            </w:r>
            <w:r w:rsidRPr="004E67E0">
              <w:rPr>
                <w:rFonts w:ascii="Palatino Linotype" w:eastAsia="Palatino Linotype" w:hAnsi="Palatino Linotype" w:cs="Palatino Linotype"/>
                <w:color w:val="000000"/>
              </w:rPr>
              <w:lastRenderedPageBreak/>
              <w:t>condición y no se pueden ampliar las excepciones o supuestos de clasificación aduciendo analogía o mayoría de razón.</w:t>
            </w:r>
          </w:p>
          <w:p w:rsidR="00952F95" w:rsidRPr="004E67E0" w:rsidRDefault="00952F95" w:rsidP="00F3423A">
            <w:pPr>
              <w:tabs>
                <w:tab w:val="left" w:pos="284"/>
              </w:tabs>
              <w:spacing w:line="360" w:lineRule="auto"/>
              <w:jc w:val="both"/>
              <w:rPr>
                <w:rFonts w:ascii="Palatino Linotype" w:eastAsia="Palatino Linotype" w:hAnsi="Palatino Linotype" w:cs="Palatino Linotype"/>
              </w:rPr>
            </w:pPr>
            <w:r w:rsidRPr="004E67E0">
              <w:rPr>
                <w:rFonts w:ascii="Palatino Linotype" w:eastAsia="Palatino Linotype" w:hAnsi="Palatino Linotype" w:cs="Palatino Linotype"/>
                <w:color w:val="000000"/>
              </w:rPr>
              <w:t xml:space="preserve">El </w:t>
            </w:r>
            <w:r w:rsidRPr="004E67E0">
              <w:rPr>
                <w:rFonts w:ascii="Palatino Linotype" w:eastAsia="Palatino Linotype" w:hAnsi="Palatino Linotype" w:cs="Palatino Linotype"/>
                <w:b/>
                <w:color w:val="000000"/>
              </w:rPr>
              <w:t>Sujeto Obligado</w:t>
            </w:r>
            <w:r w:rsidRPr="004E67E0">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52F95" w:rsidRPr="004E67E0" w:rsidTr="004E67E0">
        <w:tc>
          <w:tcPr>
            <w:tcW w:w="2689" w:type="dxa"/>
          </w:tcPr>
          <w:p w:rsidR="00952F95" w:rsidRPr="004E67E0" w:rsidRDefault="00952F95" w:rsidP="00F3423A">
            <w:pPr>
              <w:tabs>
                <w:tab w:val="left" w:pos="284"/>
              </w:tabs>
              <w:spacing w:line="360" w:lineRule="auto"/>
              <w:rPr>
                <w:rFonts w:ascii="Palatino Linotype" w:eastAsia="Palatino Linotype" w:hAnsi="Palatino Linotype" w:cs="Palatino Linotype"/>
                <w:b/>
              </w:rPr>
            </w:pPr>
            <w:r w:rsidRPr="004E67E0">
              <w:rPr>
                <w:rFonts w:ascii="Palatino Linotype" w:eastAsia="Palatino Linotype" w:hAnsi="Palatino Linotype" w:cs="Palatino Linotype"/>
                <w:b/>
              </w:rPr>
              <w:lastRenderedPageBreak/>
              <w:t>c) Formalidades para emitir el acuerdo de clasificación.</w:t>
            </w:r>
          </w:p>
        </w:tc>
        <w:tc>
          <w:tcPr>
            <w:tcW w:w="7229" w:type="dxa"/>
          </w:tcPr>
          <w:p w:rsidR="00952F95" w:rsidRPr="004E67E0" w:rsidRDefault="00952F95" w:rsidP="00F3423A">
            <w:pPr>
              <w:tabs>
                <w:tab w:val="left" w:pos="284"/>
              </w:tabs>
              <w:spacing w:line="360" w:lineRule="auto"/>
              <w:ind w:right="49"/>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952F95" w:rsidRPr="004E67E0" w:rsidRDefault="00952F95" w:rsidP="00F3423A">
            <w:pPr>
              <w:tabs>
                <w:tab w:val="left" w:pos="284"/>
              </w:tabs>
              <w:spacing w:line="360" w:lineRule="auto"/>
              <w:ind w:right="49"/>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color w:val="000000"/>
              </w:rPr>
              <w:t xml:space="preserve">Es necesario que </w:t>
            </w:r>
            <w:r w:rsidRPr="004E67E0">
              <w:rPr>
                <w:rFonts w:ascii="Palatino Linotype" w:eastAsia="Palatino Linotype" w:hAnsi="Palatino Linotype" w:cs="Palatino Linotype"/>
                <w:b/>
                <w:color w:val="000000"/>
                <w:u w:val="single"/>
              </w:rPr>
              <w:t>el acto reúna con los requisitos elementales</w:t>
            </w:r>
            <w:r w:rsidRPr="004E67E0">
              <w:rPr>
                <w:rFonts w:ascii="Palatino Linotype" w:eastAsia="Palatino Linotype" w:hAnsi="Palatino Linotype" w:cs="Palatino Linotype"/>
                <w:color w:val="000000"/>
              </w:rPr>
              <w:t>, entre ellos, que la autoridad que va a emitir el acto de autoridad sea la legalmente facultada para ello.</w:t>
            </w:r>
          </w:p>
          <w:p w:rsidR="00952F95" w:rsidRPr="004E67E0" w:rsidRDefault="00952F95" w:rsidP="00F3423A">
            <w:pPr>
              <w:tabs>
                <w:tab w:val="left" w:pos="284"/>
              </w:tabs>
              <w:spacing w:line="360" w:lineRule="auto"/>
              <w:jc w:val="both"/>
              <w:rPr>
                <w:rFonts w:ascii="Palatino Linotype" w:eastAsia="Palatino Linotype" w:hAnsi="Palatino Linotype" w:cs="Palatino Linotype"/>
              </w:rPr>
            </w:pPr>
            <w:r w:rsidRPr="004E67E0">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52F95" w:rsidRPr="004E67E0" w:rsidTr="004E67E0">
        <w:tc>
          <w:tcPr>
            <w:tcW w:w="2689" w:type="dxa"/>
          </w:tcPr>
          <w:p w:rsidR="00952F95" w:rsidRPr="004E67E0" w:rsidRDefault="00952F95" w:rsidP="00F3423A">
            <w:pPr>
              <w:tabs>
                <w:tab w:val="left" w:pos="284"/>
              </w:tabs>
              <w:spacing w:line="360" w:lineRule="auto"/>
              <w:rPr>
                <w:rFonts w:ascii="Palatino Linotype" w:eastAsia="Palatino Linotype" w:hAnsi="Palatino Linotype" w:cs="Palatino Linotype"/>
                <w:b/>
              </w:rPr>
            </w:pPr>
          </w:p>
          <w:p w:rsidR="00952F95" w:rsidRPr="004E67E0" w:rsidRDefault="00952F95" w:rsidP="00F3423A">
            <w:pPr>
              <w:tabs>
                <w:tab w:val="left" w:pos="284"/>
              </w:tabs>
              <w:spacing w:line="360" w:lineRule="auto"/>
              <w:jc w:val="both"/>
              <w:rPr>
                <w:rFonts w:ascii="Palatino Linotype" w:eastAsia="Palatino Linotype" w:hAnsi="Palatino Linotype" w:cs="Palatino Linotype"/>
                <w:b/>
              </w:rPr>
            </w:pPr>
            <w:r w:rsidRPr="004E67E0">
              <w:rPr>
                <w:rFonts w:ascii="Palatino Linotype" w:eastAsia="Palatino Linotype" w:hAnsi="Palatino Linotype" w:cs="Palatino Linotype"/>
                <w:b/>
                <w:color w:val="000000"/>
              </w:rPr>
              <w:lastRenderedPageBreak/>
              <w:t xml:space="preserve">d) Requisitos de fondo del acuerdo de clasificación. </w:t>
            </w:r>
          </w:p>
        </w:tc>
        <w:tc>
          <w:tcPr>
            <w:tcW w:w="7229" w:type="dxa"/>
          </w:tcPr>
          <w:p w:rsidR="00952F95" w:rsidRPr="004E67E0" w:rsidRDefault="00952F95" w:rsidP="00F3423A">
            <w:pPr>
              <w:tabs>
                <w:tab w:val="left" w:pos="284"/>
              </w:tabs>
              <w:spacing w:line="360" w:lineRule="auto"/>
              <w:ind w:right="49"/>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color w:val="000000"/>
              </w:rPr>
              <w:lastRenderedPageBreak/>
              <w:t xml:space="preserve">Como se ha señalado antes, al hacer el juicio de subsunción o encaje entre el supuesto de hecho y la hipótesis jurídica, se debe </w:t>
            </w:r>
            <w:r w:rsidRPr="004E67E0">
              <w:rPr>
                <w:rFonts w:ascii="Palatino Linotype" w:eastAsia="Palatino Linotype" w:hAnsi="Palatino Linotype" w:cs="Palatino Linotype"/>
                <w:color w:val="000000"/>
              </w:rPr>
              <w:lastRenderedPageBreak/>
              <w:t xml:space="preserve">acreditar la estricta correspondencia entre un elemento y otro. Ahora, en esta parte del procedimiento, que se desahoga en sede del Comité de Transparencia, la ley señala que la carga de la prueba, para justificar las restricciones, corresponde a los </w:t>
            </w:r>
            <w:r w:rsidRPr="004E67E0">
              <w:rPr>
                <w:rFonts w:ascii="Palatino Linotype" w:eastAsia="Palatino Linotype" w:hAnsi="Palatino Linotype" w:cs="Palatino Linotype"/>
                <w:b/>
                <w:color w:val="000000"/>
              </w:rPr>
              <w:t>Sujetos Obligados</w:t>
            </w:r>
            <w:r w:rsidRPr="004E67E0">
              <w:rPr>
                <w:rFonts w:ascii="Palatino Linotype" w:eastAsia="Palatino Linotype" w:hAnsi="Palatino Linotype" w:cs="Palatino Linotype"/>
                <w:color w:val="000000"/>
              </w:rPr>
              <w:t xml:space="preserve">, por lo que deberán fundar y motivar debidamente la clasificación. </w:t>
            </w:r>
          </w:p>
          <w:p w:rsidR="00952F95" w:rsidRPr="004E67E0" w:rsidRDefault="00952F95" w:rsidP="00F3423A">
            <w:pPr>
              <w:tabs>
                <w:tab w:val="left" w:pos="284"/>
              </w:tabs>
              <w:spacing w:line="360" w:lineRule="auto"/>
              <w:ind w:right="49"/>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color w:val="000000"/>
              </w:rPr>
              <w:t xml:space="preserve">De lo anterior, se desprende que para una correcta </w:t>
            </w:r>
            <w:r w:rsidRPr="004E67E0">
              <w:rPr>
                <w:rFonts w:ascii="Palatino Linotype" w:eastAsia="Palatino Linotype" w:hAnsi="Palatino Linotype" w:cs="Palatino Linotype"/>
                <w:b/>
                <w:color w:val="000000"/>
              </w:rPr>
              <w:t>clasificación total o parcial</w:t>
            </w:r>
            <w:r w:rsidRPr="004E67E0">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52F95" w:rsidRPr="004E67E0" w:rsidRDefault="00952F95" w:rsidP="00F3423A">
            <w:pPr>
              <w:tabs>
                <w:tab w:val="left" w:pos="284"/>
              </w:tabs>
              <w:spacing w:line="360" w:lineRule="auto"/>
              <w:ind w:right="49"/>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952F95" w:rsidRPr="004E67E0" w:rsidRDefault="00952F95" w:rsidP="00F3423A">
            <w:pPr>
              <w:tabs>
                <w:tab w:val="left" w:pos="284"/>
              </w:tabs>
              <w:spacing w:line="360" w:lineRule="auto"/>
              <w:ind w:right="49"/>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952F95" w:rsidRPr="004E67E0" w:rsidRDefault="00952F95" w:rsidP="00F3423A">
            <w:pPr>
              <w:tabs>
                <w:tab w:val="left" w:pos="284"/>
              </w:tabs>
              <w:spacing w:line="360" w:lineRule="auto"/>
              <w:ind w:right="49"/>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color w:val="000000"/>
              </w:rPr>
              <w:lastRenderedPageBreak/>
              <w:t xml:space="preserve">Ahora bien, </w:t>
            </w:r>
            <w:r w:rsidRPr="004E67E0">
              <w:rPr>
                <w:rFonts w:ascii="Palatino Linotype" w:eastAsia="Palatino Linotype" w:hAnsi="Palatino Linotype" w:cs="Palatino Linotype"/>
                <w:b/>
                <w:color w:val="000000"/>
                <w:u w:val="single"/>
              </w:rPr>
              <w:t>para cada caso además de fundar y motivar</w:t>
            </w:r>
            <w:r w:rsidRPr="004E67E0">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52F95" w:rsidRPr="004E67E0" w:rsidTr="004E67E0">
        <w:tc>
          <w:tcPr>
            <w:tcW w:w="2689" w:type="dxa"/>
          </w:tcPr>
          <w:p w:rsidR="00952F95" w:rsidRPr="004E67E0" w:rsidRDefault="00952F95" w:rsidP="00F3423A">
            <w:pPr>
              <w:tabs>
                <w:tab w:val="left" w:pos="284"/>
              </w:tabs>
              <w:spacing w:line="360" w:lineRule="auto"/>
              <w:ind w:right="49"/>
              <w:jc w:val="both"/>
              <w:rPr>
                <w:rFonts w:ascii="Palatino Linotype" w:eastAsia="Palatino Linotype" w:hAnsi="Palatino Linotype" w:cs="Palatino Linotype"/>
                <w:b/>
              </w:rPr>
            </w:pPr>
            <w:r w:rsidRPr="004E67E0">
              <w:rPr>
                <w:rFonts w:ascii="Palatino Linotype" w:eastAsia="Palatino Linotype" w:hAnsi="Palatino Linotype" w:cs="Palatino Linotype"/>
                <w:b/>
              </w:rPr>
              <w:lastRenderedPageBreak/>
              <w:t xml:space="preserve">e) Condiciones especiales de la clasificación de la información como confidencial. </w:t>
            </w:r>
          </w:p>
        </w:tc>
        <w:tc>
          <w:tcPr>
            <w:tcW w:w="7229" w:type="dxa"/>
          </w:tcPr>
          <w:p w:rsidR="00952F95" w:rsidRPr="004E67E0" w:rsidRDefault="00952F95" w:rsidP="00F3423A">
            <w:pPr>
              <w:tabs>
                <w:tab w:val="left" w:pos="284"/>
              </w:tabs>
              <w:spacing w:line="360" w:lineRule="auto"/>
              <w:ind w:right="49"/>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color w:val="000000"/>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952F95" w:rsidRPr="004E67E0" w:rsidRDefault="00952F95" w:rsidP="00F3423A">
            <w:pPr>
              <w:tabs>
                <w:tab w:val="left" w:pos="284"/>
              </w:tabs>
              <w:spacing w:line="360" w:lineRule="auto"/>
              <w:ind w:right="49"/>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52F95" w:rsidRPr="004E67E0" w:rsidRDefault="00952F95" w:rsidP="00F3423A">
            <w:pPr>
              <w:tabs>
                <w:tab w:val="left" w:pos="284"/>
              </w:tabs>
              <w:spacing w:line="360" w:lineRule="auto"/>
              <w:rPr>
                <w:rFonts w:ascii="Palatino Linotype" w:eastAsia="Palatino Linotype" w:hAnsi="Palatino Linotype" w:cs="Palatino Linotype"/>
              </w:rPr>
            </w:pPr>
            <w:r w:rsidRPr="004E67E0">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952F95" w:rsidRPr="004E67E0" w:rsidRDefault="00952F95" w:rsidP="00952F95">
      <w:pPr>
        <w:tabs>
          <w:tab w:val="left" w:pos="284"/>
        </w:tabs>
        <w:spacing w:line="360" w:lineRule="auto"/>
        <w:rPr>
          <w:rFonts w:ascii="Palatino Linotype" w:eastAsia="Palatino Linotype" w:hAnsi="Palatino Linotype" w:cs="Palatino Linotype"/>
          <w:color w:val="000000"/>
        </w:rPr>
      </w:pPr>
    </w:p>
    <w:p w:rsidR="00952F95" w:rsidRPr="004E67E0" w:rsidRDefault="00952F95" w:rsidP="00952F95">
      <w:pPr>
        <w:rPr>
          <w:rFonts w:ascii="Palatino Linotype" w:eastAsia="Palatino Linotype" w:hAnsi="Palatino Linotype" w:cs="Palatino Linotype"/>
        </w:rPr>
      </w:pPr>
    </w:p>
    <w:p w:rsidR="00952F95" w:rsidRPr="004E67E0" w:rsidRDefault="00952F95" w:rsidP="00952F95">
      <w:pPr>
        <w:numPr>
          <w:ilvl w:val="0"/>
          <w:numId w:val="2"/>
        </w:numPr>
        <w:spacing w:line="360" w:lineRule="auto"/>
        <w:ind w:left="0" w:right="-787" w:firstLine="0"/>
        <w:jc w:val="both"/>
        <w:rPr>
          <w:rFonts w:ascii="Palatino Linotype" w:eastAsia="Palatino Linotype" w:hAnsi="Palatino Linotype" w:cs="Palatino Linotype"/>
        </w:rPr>
      </w:pPr>
      <w:r w:rsidRPr="004E67E0">
        <w:rPr>
          <w:rFonts w:ascii="Palatino Linotype" w:eastAsia="Palatino Linotype" w:hAnsi="Palatino Linotype" w:cs="Palatino Linotype"/>
        </w:rPr>
        <w:lastRenderedPageBreak/>
        <w:t xml:space="preserve">En ese sentido, el </w:t>
      </w:r>
      <w:r w:rsidRPr="004E67E0">
        <w:rPr>
          <w:rFonts w:ascii="Palatino Linotype" w:eastAsia="Palatino Linotype" w:hAnsi="Palatino Linotype" w:cs="Palatino Linotype"/>
          <w:b/>
        </w:rPr>
        <w:t>SUJETO OBLIGADO</w:t>
      </w:r>
      <w:r w:rsidRPr="004E67E0">
        <w:rPr>
          <w:rFonts w:ascii="Palatino Linotype" w:eastAsia="Palatino Linotype" w:hAnsi="Palatino Linotype" w:cs="Palatino Linotype"/>
        </w:rPr>
        <w:t xml:space="preserve"> deberá de emitir el Acuerdo del Comité de Transparencia, </w:t>
      </w:r>
      <w:r w:rsidRPr="004E67E0">
        <w:rPr>
          <w:rFonts w:ascii="Palatino Linotype" w:hAnsi="Palatino Linotype"/>
          <w:color w:val="000000"/>
        </w:rPr>
        <w:t>mediante</w:t>
      </w:r>
      <w:r w:rsidRPr="004E67E0">
        <w:rPr>
          <w:rFonts w:ascii="Palatino Linotype" w:eastAsia="Palatino Linotype" w:hAnsi="Palatino Linotype" w:cs="Palatino Linotype"/>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952F95" w:rsidRPr="004E67E0" w:rsidRDefault="00952F95" w:rsidP="00952F95">
      <w:pPr>
        <w:tabs>
          <w:tab w:val="left" w:pos="284"/>
        </w:tabs>
        <w:spacing w:line="360" w:lineRule="auto"/>
        <w:ind w:right="276"/>
        <w:jc w:val="both"/>
        <w:rPr>
          <w:rFonts w:ascii="Palatino Linotype" w:eastAsia="Palatino Linotype" w:hAnsi="Palatino Linotype" w:cs="Palatino Linotype"/>
          <w:color w:val="000000"/>
        </w:rPr>
      </w:pPr>
    </w:p>
    <w:p w:rsidR="00952F95" w:rsidRPr="004E67E0" w:rsidRDefault="00952F95" w:rsidP="00952F95">
      <w:pPr>
        <w:numPr>
          <w:ilvl w:val="0"/>
          <w:numId w:val="2"/>
        </w:numPr>
        <w:spacing w:line="360" w:lineRule="auto"/>
        <w:ind w:left="0" w:right="-787" w:firstLine="0"/>
        <w:jc w:val="both"/>
        <w:rPr>
          <w:rFonts w:ascii="Palatino Linotype" w:eastAsia="Palatino Linotype" w:hAnsi="Palatino Linotype" w:cs="Palatino Linotype"/>
          <w:color w:val="000000"/>
        </w:rPr>
      </w:pPr>
      <w:r w:rsidRPr="004E67E0">
        <w:rPr>
          <w:rFonts w:ascii="Palatino Linotype" w:eastAsia="Palatino Linotype" w:hAnsi="Palatino Linotype" w:cs="Palatino Linotype"/>
        </w:rPr>
        <w:t xml:space="preserve">Derivado de lo establecido en párrafos anteriores, si el </w:t>
      </w:r>
      <w:r w:rsidRPr="004E67E0">
        <w:rPr>
          <w:rFonts w:ascii="Palatino Linotype" w:eastAsia="Palatino Linotype" w:hAnsi="Palatino Linotype" w:cs="Palatino Linotype"/>
          <w:b/>
        </w:rPr>
        <w:t>SUJETO OBLIGADO</w:t>
      </w:r>
      <w:r w:rsidRPr="004E67E0">
        <w:rPr>
          <w:rFonts w:ascii="Palatino Linotype" w:eastAsia="Palatino Linotype" w:hAnsi="Palatino Linotype" w:cs="Palatino Linotype"/>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1D1A8F" w:rsidRPr="004E67E0" w:rsidRDefault="001D1A8F" w:rsidP="001D1A8F">
      <w:pPr>
        <w:spacing w:line="360" w:lineRule="auto"/>
        <w:jc w:val="both"/>
        <w:rPr>
          <w:color w:val="000000"/>
        </w:rPr>
      </w:pPr>
    </w:p>
    <w:p w:rsidR="001D1A8F" w:rsidRDefault="001D1A8F" w:rsidP="00803D03">
      <w:pPr>
        <w:numPr>
          <w:ilvl w:val="0"/>
          <w:numId w:val="2"/>
        </w:numPr>
        <w:spacing w:line="360" w:lineRule="auto"/>
        <w:ind w:left="0" w:right="-787" w:firstLine="0"/>
        <w:jc w:val="both"/>
        <w:rPr>
          <w:rFonts w:ascii="Palatino Linotype" w:eastAsia="Palatino Linotype" w:hAnsi="Palatino Linotype" w:cs="Palatino Linotype"/>
        </w:rPr>
      </w:pPr>
      <w:r w:rsidRPr="004E67E0">
        <w:rPr>
          <w:rFonts w:ascii="Palatino Linotype" w:eastAsia="Palatino Linotype" w:hAnsi="Palatino Linotype" w:cs="Palatino Linotype"/>
        </w:rPr>
        <w:t xml:space="preserve">Por lo expuesto, y </w:t>
      </w:r>
      <w:r w:rsidRPr="004E67E0">
        <w:rPr>
          <w:rFonts w:ascii="Palatino Linotype" w:eastAsia="Palatino Linotype" w:hAnsi="Palatino Linotype" w:cs="Palatino Linotype"/>
          <w:color w:val="000000" w:themeColor="text1"/>
        </w:rPr>
        <w:t>con</w:t>
      </w:r>
      <w:r w:rsidRPr="004E67E0">
        <w:rPr>
          <w:rFonts w:ascii="Palatino Linotype" w:eastAsia="Palatino Linotype" w:hAnsi="Palatino Linotype" w:cs="Palatino Linotype"/>
        </w:rPr>
        <w:t xml:space="preserve"> fundamento en lo prescrito en los artículos </w:t>
      </w:r>
      <w:r w:rsidR="00151CFD" w:rsidRPr="004E67E0">
        <w:rPr>
          <w:rFonts w:ascii="Palatino Linotype" w:eastAsia="Palatino Linotype" w:hAnsi="Palatino Linotype" w:cs="Palatino Linotype"/>
          <w:color w:val="000000"/>
        </w:rPr>
        <w:t>5, párrafos cuadragésimo cuarto, cuadragésimo quinto y cuadragésimo sexto, fracciones IV y V, de la Constitución Política del Estado Libre y Soberano de México</w:t>
      </w:r>
      <w:r w:rsidRPr="004E67E0">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r w:rsidR="004E67E0">
        <w:rPr>
          <w:rFonts w:ascii="Palatino Linotype" w:eastAsia="Palatino Linotype" w:hAnsi="Palatino Linotype" w:cs="Palatino Linotype"/>
        </w:rPr>
        <w:t xml:space="preserve"> -----------------------------------------------------------------</w:t>
      </w:r>
    </w:p>
    <w:p w:rsidR="004E67E0" w:rsidRDefault="004E67E0" w:rsidP="004E67E0">
      <w:pPr>
        <w:pStyle w:val="Prrafodelista"/>
        <w:rPr>
          <w:rFonts w:ascii="Palatino Linotype" w:eastAsia="Palatino Linotype" w:hAnsi="Palatino Linotype" w:cs="Palatino Linotype"/>
        </w:rPr>
      </w:pPr>
    </w:p>
    <w:p w:rsidR="004E67E0" w:rsidRDefault="004E67E0" w:rsidP="004E67E0">
      <w:pPr>
        <w:spacing w:line="360" w:lineRule="auto"/>
        <w:ind w:right="-787"/>
        <w:jc w:val="both"/>
        <w:rPr>
          <w:rFonts w:ascii="Palatino Linotype" w:eastAsia="Palatino Linotype" w:hAnsi="Palatino Linotype" w:cs="Palatino Linotype"/>
        </w:rPr>
      </w:pPr>
    </w:p>
    <w:p w:rsidR="004E67E0" w:rsidRDefault="004E67E0" w:rsidP="004E67E0">
      <w:pPr>
        <w:spacing w:line="360" w:lineRule="auto"/>
        <w:ind w:right="-787"/>
        <w:jc w:val="both"/>
        <w:rPr>
          <w:rFonts w:ascii="Palatino Linotype" w:eastAsia="Palatino Linotype" w:hAnsi="Palatino Linotype" w:cs="Palatino Linotype"/>
        </w:rPr>
      </w:pPr>
    </w:p>
    <w:p w:rsidR="004E67E0" w:rsidRPr="004E67E0" w:rsidRDefault="004E67E0" w:rsidP="004E67E0">
      <w:pPr>
        <w:spacing w:line="360" w:lineRule="auto"/>
        <w:ind w:right="-787"/>
        <w:jc w:val="both"/>
        <w:rPr>
          <w:rFonts w:ascii="Palatino Linotype" w:eastAsia="Palatino Linotype" w:hAnsi="Palatino Linotype" w:cs="Palatino Linotype"/>
        </w:rPr>
      </w:pPr>
    </w:p>
    <w:p w:rsidR="001D1A8F" w:rsidRPr="004E67E0" w:rsidRDefault="001D1A8F" w:rsidP="001D1A8F">
      <w:pPr>
        <w:ind w:right="278"/>
        <w:rPr>
          <w:rFonts w:ascii="Palatino Linotype" w:eastAsia="Palatino Linotype" w:hAnsi="Palatino Linotype" w:cs="Palatino Linotype"/>
        </w:rPr>
      </w:pPr>
    </w:p>
    <w:p w:rsidR="001D1A8F" w:rsidRPr="004E67E0" w:rsidRDefault="001D1A8F" w:rsidP="001D1A8F">
      <w:pPr>
        <w:spacing w:line="360" w:lineRule="auto"/>
        <w:ind w:right="-858"/>
        <w:jc w:val="center"/>
        <w:rPr>
          <w:rFonts w:ascii="Palatino Linotype" w:eastAsia="Palatino Linotype" w:hAnsi="Palatino Linotype" w:cs="Palatino Linotype"/>
          <w:b/>
        </w:rPr>
      </w:pPr>
      <w:r w:rsidRPr="004E67E0">
        <w:rPr>
          <w:rFonts w:ascii="Palatino Linotype" w:eastAsia="Palatino Linotype" w:hAnsi="Palatino Linotype" w:cs="Palatino Linotype"/>
          <w:b/>
        </w:rPr>
        <w:lastRenderedPageBreak/>
        <w:t>R E S U E L V E</w:t>
      </w:r>
    </w:p>
    <w:p w:rsidR="001D1A8F" w:rsidRPr="004E67E0" w:rsidRDefault="001D1A8F" w:rsidP="001D1A8F">
      <w:pPr>
        <w:spacing w:line="360" w:lineRule="auto"/>
        <w:ind w:right="-787"/>
        <w:jc w:val="center"/>
        <w:rPr>
          <w:rFonts w:ascii="Palatino Linotype" w:eastAsia="Palatino Linotype" w:hAnsi="Palatino Linotype" w:cs="Palatino Linotype"/>
          <w:b/>
        </w:rPr>
      </w:pPr>
    </w:p>
    <w:p w:rsidR="00952F95" w:rsidRPr="004E67E0" w:rsidRDefault="00952F95" w:rsidP="00952F95">
      <w:pPr>
        <w:spacing w:line="360" w:lineRule="auto"/>
        <w:ind w:right="-787"/>
        <w:jc w:val="both"/>
        <w:rPr>
          <w:rFonts w:ascii="Palatino Linotype" w:eastAsia="Palatino Linotype" w:hAnsi="Palatino Linotype" w:cs="Palatino Linotype"/>
          <w:b/>
        </w:rPr>
      </w:pPr>
      <w:r w:rsidRPr="004E67E0">
        <w:rPr>
          <w:rFonts w:ascii="Palatino Linotype" w:eastAsia="Palatino Linotype" w:hAnsi="Palatino Linotype" w:cs="Palatino Linotype"/>
          <w:b/>
        </w:rPr>
        <w:t>PRIMERO</w:t>
      </w:r>
      <w:r w:rsidRPr="004E67E0">
        <w:rPr>
          <w:rFonts w:ascii="Palatino Linotype" w:eastAsia="Palatino Linotype" w:hAnsi="Palatino Linotype" w:cs="Palatino Linotype"/>
        </w:rPr>
        <w:t xml:space="preserve">. Resultan </w:t>
      </w:r>
      <w:r w:rsidRPr="004E67E0">
        <w:rPr>
          <w:rFonts w:ascii="Palatino Linotype" w:eastAsia="Palatino Linotype" w:hAnsi="Palatino Linotype" w:cs="Palatino Linotype"/>
          <w:b/>
        </w:rPr>
        <w:t>PARCIALMENTE</w:t>
      </w:r>
      <w:r w:rsidRPr="004E67E0">
        <w:rPr>
          <w:rFonts w:ascii="Palatino Linotype" w:eastAsia="Palatino Linotype" w:hAnsi="Palatino Linotype" w:cs="Palatino Linotype"/>
        </w:rPr>
        <w:t xml:space="preserve"> </w:t>
      </w:r>
      <w:r w:rsidRPr="004E67E0">
        <w:rPr>
          <w:rFonts w:ascii="Palatino Linotype" w:eastAsia="Palatino Linotype" w:hAnsi="Palatino Linotype" w:cs="Palatino Linotype"/>
          <w:b/>
        </w:rPr>
        <w:t>FUNDADAS</w:t>
      </w:r>
      <w:r w:rsidRPr="004E67E0">
        <w:rPr>
          <w:rFonts w:ascii="Palatino Linotype" w:eastAsia="Palatino Linotype" w:hAnsi="Palatino Linotype" w:cs="Palatino Linotype"/>
        </w:rPr>
        <w:t xml:space="preserve"> las razones o motivos de inconformidad hechos valer en el recurso de revisión </w:t>
      </w:r>
      <w:r w:rsidR="00E33D50" w:rsidRPr="004E67E0">
        <w:rPr>
          <w:rFonts w:ascii="Palatino Linotype" w:eastAsia="Palatino Linotype" w:hAnsi="Palatino Linotype" w:cs="Palatino Linotype"/>
          <w:b/>
          <w:color w:val="000000"/>
          <w:lang w:val="es-MX"/>
        </w:rPr>
        <w:t>08378/INFOEM/IP/RR/2025</w:t>
      </w:r>
      <w:r w:rsidRPr="004E67E0">
        <w:rPr>
          <w:rFonts w:ascii="Palatino Linotype" w:eastAsia="Palatino Linotype" w:hAnsi="Palatino Linotype" w:cs="Palatino Linotype"/>
        </w:rPr>
        <w:t>,</w:t>
      </w:r>
      <w:r w:rsidRPr="004E67E0">
        <w:rPr>
          <w:rFonts w:ascii="Palatino Linotype" w:eastAsia="Palatino Linotype" w:hAnsi="Palatino Linotype" w:cs="Palatino Linotype"/>
          <w:b/>
        </w:rPr>
        <w:t xml:space="preserve"> </w:t>
      </w:r>
      <w:r w:rsidRPr="004E67E0">
        <w:rPr>
          <w:rFonts w:ascii="Palatino Linotype" w:eastAsia="Palatino Linotype" w:hAnsi="Palatino Linotype" w:cs="Palatino Linotype"/>
        </w:rPr>
        <w:t xml:space="preserve">en términos del </w:t>
      </w:r>
      <w:r w:rsidRPr="004E67E0">
        <w:rPr>
          <w:rFonts w:ascii="Palatino Linotype" w:eastAsia="Palatino Linotype" w:hAnsi="Palatino Linotype" w:cs="Palatino Linotype"/>
          <w:b/>
        </w:rPr>
        <w:t xml:space="preserve">Considerando CUARTO </w:t>
      </w:r>
      <w:r w:rsidRPr="004E67E0">
        <w:rPr>
          <w:rFonts w:ascii="Palatino Linotype" w:eastAsia="Palatino Linotype" w:hAnsi="Palatino Linotype" w:cs="Palatino Linotype"/>
        </w:rPr>
        <w:t>de la presente resolución</w:t>
      </w:r>
      <w:r w:rsidRPr="004E67E0">
        <w:rPr>
          <w:rFonts w:ascii="Palatino Linotype" w:eastAsia="Palatino Linotype" w:hAnsi="Palatino Linotype" w:cs="Palatino Linotype"/>
          <w:b/>
        </w:rPr>
        <w:t>.</w:t>
      </w:r>
    </w:p>
    <w:p w:rsidR="00952F95" w:rsidRPr="004E67E0" w:rsidRDefault="00952F95" w:rsidP="00952F95">
      <w:pPr>
        <w:spacing w:line="360" w:lineRule="auto"/>
        <w:ind w:right="276"/>
        <w:jc w:val="both"/>
        <w:rPr>
          <w:rFonts w:ascii="Palatino Linotype" w:eastAsia="Palatino Linotype" w:hAnsi="Palatino Linotype" w:cs="Palatino Linotype"/>
          <w:b/>
        </w:rPr>
      </w:pPr>
    </w:p>
    <w:p w:rsidR="00952F95" w:rsidRPr="004E67E0" w:rsidRDefault="00952F95" w:rsidP="00952F95">
      <w:pPr>
        <w:spacing w:line="360" w:lineRule="auto"/>
        <w:ind w:right="-787"/>
        <w:jc w:val="both"/>
        <w:rPr>
          <w:rFonts w:ascii="Palatino Linotype" w:eastAsia="Palatino Linotype" w:hAnsi="Palatino Linotype" w:cs="Palatino Linotype"/>
        </w:rPr>
      </w:pPr>
      <w:bookmarkStart w:id="7" w:name="_heading=h.1ksv4uv" w:colFirst="0" w:colLast="0"/>
      <w:bookmarkEnd w:id="7"/>
      <w:r w:rsidRPr="004E67E0">
        <w:rPr>
          <w:rFonts w:ascii="Palatino Linotype" w:eastAsia="Palatino Linotype" w:hAnsi="Palatino Linotype" w:cs="Palatino Linotype"/>
          <w:b/>
        </w:rPr>
        <w:t>SEGUNDO.</w:t>
      </w:r>
      <w:r w:rsidRPr="004E67E0">
        <w:rPr>
          <w:rFonts w:ascii="Palatino Linotype" w:eastAsia="Palatino Linotype" w:hAnsi="Palatino Linotype" w:cs="Palatino Linotype"/>
          <w:color w:val="2F5496"/>
        </w:rPr>
        <w:t xml:space="preserve"> </w:t>
      </w:r>
      <w:r w:rsidRPr="004E67E0">
        <w:rPr>
          <w:rFonts w:ascii="Palatino Linotype" w:eastAsia="Palatino Linotype" w:hAnsi="Palatino Linotype" w:cs="Palatino Linotype"/>
          <w:color w:val="000000"/>
        </w:rPr>
        <w:t xml:space="preserve">Se </w:t>
      </w:r>
      <w:r w:rsidRPr="004E67E0">
        <w:rPr>
          <w:rFonts w:ascii="Palatino Linotype" w:eastAsia="Palatino Linotype" w:hAnsi="Palatino Linotype" w:cs="Palatino Linotype"/>
          <w:b/>
          <w:color w:val="000000"/>
        </w:rPr>
        <w:t xml:space="preserve">MODIFICA </w:t>
      </w:r>
      <w:r w:rsidRPr="004E67E0">
        <w:rPr>
          <w:rFonts w:ascii="Palatino Linotype" w:eastAsia="Palatino Linotype" w:hAnsi="Palatino Linotype" w:cs="Palatino Linotype"/>
          <w:color w:val="000000"/>
        </w:rPr>
        <w:t xml:space="preserve">la respuesta emitida por el </w:t>
      </w:r>
      <w:r w:rsidRPr="004E67E0">
        <w:rPr>
          <w:rFonts w:ascii="Palatino Linotype" w:eastAsia="Palatino Linotype" w:hAnsi="Palatino Linotype" w:cs="Palatino Linotype"/>
          <w:b/>
        </w:rPr>
        <w:t xml:space="preserve">Ayuntamiento de </w:t>
      </w:r>
      <w:r w:rsidR="00E33D50" w:rsidRPr="004E67E0">
        <w:rPr>
          <w:rFonts w:ascii="Palatino Linotype" w:eastAsia="Palatino Linotype" w:hAnsi="Palatino Linotype" w:cs="Palatino Linotype"/>
          <w:b/>
          <w:lang w:val="es-MX"/>
        </w:rPr>
        <w:t>Tepotzotlán</w:t>
      </w:r>
      <w:r w:rsidR="00E33D50" w:rsidRPr="004E67E0">
        <w:rPr>
          <w:rFonts w:ascii="Palatino Linotype" w:eastAsia="Palatino Linotype" w:hAnsi="Palatino Linotype" w:cs="Palatino Linotype"/>
          <w:b/>
        </w:rPr>
        <w:t xml:space="preserve"> </w:t>
      </w:r>
      <w:r w:rsidRPr="004E67E0">
        <w:rPr>
          <w:rFonts w:ascii="Palatino Linotype" w:eastAsia="Palatino Linotype" w:hAnsi="Palatino Linotype" w:cs="Palatino Linotype"/>
          <w:color w:val="000000"/>
        </w:rPr>
        <w:t xml:space="preserve">y se </w:t>
      </w:r>
      <w:r w:rsidRPr="004E67E0">
        <w:rPr>
          <w:rFonts w:ascii="Palatino Linotype" w:eastAsia="Palatino Linotype" w:hAnsi="Palatino Linotype" w:cs="Palatino Linotype"/>
          <w:b/>
          <w:color w:val="000000"/>
        </w:rPr>
        <w:t>ORDENA</w:t>
      </w:r>
      <w:r w:rsidRPr="004E67E0">
        <w:rPr>
          <w:rFonts w:ascii="Palatino Linotype" w:eastAsia="Palatino Linotype" w:hAnsi="Palatino Linotype" w:cs="Palatino Linotype"/>
          <w:color w:val="000000"/>
        </w:rPr>
        <w:t xml:space="preserve"> entregar, vía Sistema de Acceso a la Información Mexiquense </w:t>
      </w:r>
      <w:r w:rsidRPr="004E67E0">
        <w:rPr>
          <w:rFonts w:ascii="Palatino Linotype" w:eastAsia="Palatino Linotype" w:hAnsi="Palatino Linotype" w:cs="Palatino Linotype"/>
          <w:b/>
          <w:color w:val="000000"/>
        </w:rPr>
        <w:t>(SAIMEX),</w:t>
      </w:r>
      <w:r w:rsidRPr="004E67E0">
        <w:rPr>
          <w:rFonts w:ascii="Palatino Linotype" w:eastAsia="Palatino Linotype" w:hAnsi="Palatino Linotype" w:cs="Palatino Linotype"/>
        </w:rPr>
        <w:t xml:space="preserve"> previa búsqueda exhaustiva y razonable, </w:t>
      </w:r>
      <w:r w:rsidR="00982A5E" w:rsidRPr="004E67E0">
        <w:rPr>
          <w:rFonts w:ascii="Palatino Linotype" w:eastAsia="Palatino Linotype" w:hAnsi="Palatino Linotype" w:cs="Palatino Linotype"/>
        </w:rPr>
        <w:t>se ser procedente en versión pública, al 04 de junio de 2025</w:t>
      </w:r>
      <w:r w:rsidR="00E33D50" w:rsidRPr="004E67E0">
        <w:rPr>
          <w:rFonts w:ascii="Palatino Linotype" w:eastAsia="Palatino Linotype" w:hAnsi="Palatino Linotype" w:cs="Palatino Linotype"/>
        </w:rPr>
        <w:t>,</w:t>
      </w:r>
      <w:r w:rsidR="00982A5E" w:rsidRPr="004E67E0">
        <w:rPr>
          <w:rFonts w:ascii="Palatino Linotype" w:eastAsia="Palatino Linotype" w:hAnsi="Palatino Linotype" w:cs="Palatino Linotype"/>
        </w:rPr>
        <w:t xml:space="preserve"> </w:t>
      </w:r>
      <w:r w:rsidRPr="004E67E0">
        <w:rPr>
          <w:rFonts w:ascii="Palatino Linotype" w:eastAsia="Palatino Linotype" w:hAnsi="Palatino Linotype" w:cs="Palatino Linotype"/>
        </w:rPr>
        <w:t>la siguiente información:</w:t>
      </w:r>
    </w:p>
    <w:p w:rsidR="00952F95" w:rsidRPr="004E67E0" w:rsidRDefault="00952F95" w:rsidP="00952F95">
      <w:pPr>
        <w:spacing w:line="360" w:lineRule="auto"/>
        <w:ind w:right="-787"/>
        <w:jc w:val="both"/>
        <w:rPr>
          <w:rFonts w:ascii="Palatino Linotype" w:eastAsia="Palatino Linotype" w:hAnsi="Palatino Linotype" w:cs="Palatino Linotype"/>
        </w:rPr>
      </w:pPr>
    </w:p>
    <w:p w:rsidR="00982A5E" w:rsidRPr="004E67E0" w:rsidRDefault="00982A5E" w:rsidP="00E33D50">
      <w:pPr>
        <w:pStyle w:val="Prrafodelista"/>
        <w:pBdr>
          <w:top w:val="nil"/>
          <w:left w:val="nil"/>
          <w:bottom w:val="nil"/>
          <w:right w:val="nil"/>
          <w:between w:val="nil"/>
        </w:pBdr>
        <w:tabs>
          <w:tab w:val="left" w:pos="8080"/>
        </w:tabs>
        <w:spacing w:line="360" w:lineRule="auto"/>
        <w:ind w:left="993" w:right="-433"/>
        <w:jc w:val="both"/>
        <w:rPr>
          <w:rFonts w:ascii="Palatino Linotype" w:hAnsi="Palatino Linotype"/>
          <w:b/>
          <w:i/>
        </w:rPr>
      </w:pPr>
      <w:r w:rsidRPr="004E67E0">
        <w:rPr>
          <w:rFonts w:ascii="Palatino Linotype" w:hAnsi="Palatino Linotype"/>
        </w:rPr>
        <w:t>De la servidora pública referida en la solicitud de información:</w:t>
      </w:r>
      <w:r w:rsidRPr="004E67E0">
        <w:rPr>
          <w:rFonts w:ascii="Palatino Linotype" w:hAnsi="Palatino Linotype"/>
          <w:b/>
        </w:rPr>
        <w:t xml:space="preserve"> </w:t>
      </w:r>
    </w:p>
    <w:p w:rsidR="00952F95" w:rsidRPr="004E67E0" w:rsidRDefault="00982A5E" w:rsidP="00E33D50">
      <w:pPr>
        <w:pStyle w:val="Prrafodelista"/>
        <w:numPr>
          <w:ilvl w:val="1"/>
          <w:numId w:val="47"/>
        </w:numPr>
        <w:pBdr>
          <w:top w:val="nil"/>
          <w:left w:val="nil"/>
          <w:bottom w:val="nil"/>
          <w:right w:val="nil"/>
          <w:between w:val="nil"/>
        </w:pBdr>
        <w:tabs>
          <w:tab w:val="left" w:pos="8080"/>
        </w:tabs>
        <w:spacing w:line="360" w:lineRule="auto"/>
        <w:ind w:left="1560" w:right="-433"/>
        <w:jc w:val="both"/>
        <w:rPr>
          <w:rFonts w:ascii="Palatino Linotype" w:hAnsi="Palatino Linotype"/>
          <w:b/>
          <w:i/>
        </w:rPr>
      </w:pPr>
      <w:r w:rsidRPr="004E67E0">
        <w:rPr>
          <w:rFonts w:ascii="Palatino Linotype" w:hAnsi="Palatino Linotype"/>
          <w:b/>
          <w:i/>
        </w:rPr>
        <w:t>Documento en el que conste o se advierta la determinación emitida por autoridad competente para reincorporarse a sus funciones.</w:t>
      </w:r>
    </w:p>
    <w:p w:rsidR="00982A5E" w:rsidRPr="004E67E0" w:rsidRDefault="00982A5E" w:rsidP="00952F95">
      <w:pPr>
        <w:pBdr>
          <w:top w:val="nil"/>
          <w:left w:val="nil"/>
          <w:bottom w:val="nil"/>
          <w:right w:val="nil"/>
          <w:between w:val="nil"/>
        </w:pBdr>
        <w:tabs>
          <w:tab w:val="left" w:pos="8080"/>
        </w:tabs>
        <w:spacing w:line="360" w:lineRule="auto"/>
        <w:ind w:left="851" w:right="-433"/>
        <w:jc w:val="both"/>
        <w:rPr>
          <w:rFonts w:ascii="Palatino Linotype" w:eastAsia="Palatino Linotype" w:hAnsi="Palatino Linotype" w:cs="Palatino Linotype"/>
          <w:color w:val="000000"/>
        </w:rPr>
      </w:pPr>
    </w:p>
    <w:p w:rsidR="00952F95" w:rsidRPr="004E67E0" w:rsidRDefault="00952F95" w:rsidP="00952F95">
      <w:pPr>
        <w:pBdr>
          <w:top w:val="nil"/>
          <w:left w:val="nil"/>
          <w:bottom w:val="nil"/>
          <w:right w:val="nil"/>
          <w:between w:val="nil"/>
        </w:pBdr>
        <w:tabs>
          <w:tab w:val="left" w:pos="8080"/>
        </w:tabs>
        <w:spacing w:line="360" w:lineRule="auto"/>
        <w:ind w:left="851" w:right="-433"/>
        <w:jc w:val="both"/>
        <w:rPr>
          <w:rFonts w:ascii="Palatino Linotype" w:eastAsia="Palatino Linotype" w:hAnsi="Palatino Linotype" w:cs="Palatino Linotype"/>
          <w:b/>
          <w:color w:val="000000"/>
        </w:rPr>
      </w:pPr>
      <w:r w:rsidRPr="004E67E0">
        <w:rPr>
          <w:rFonts w:ascii="Palatino Linotype" w:eastAsia="Palatino Linotype" w:hAnsi="Palatino Linotype" w:cs="Palatino Linotype"/>
          <w:color w:val="000000"/>
        </w:rPr>
        <w:t xml:space="preserve">Para efectos de lo anterior, </w:t>
      </w:r>
      <w:r w:rsidR="00982A5E" w:rsidRPr="004E67E0">
        <w:rPr>
          <w:rFonts w:ascii="Palatino Linotype" w:eastAsia="Palatino Linotype" w:hAnsi="Palatino Linotype" w:cs="Palatino Linotype"/>
          <w:color w:val="000000"/>
        </w:rPr>
        <w:t xml:space="preserve">de ser procedente, </w:t>
      </w:r>
      <w:r w:rsidRPr="004E67E0">
        <w:rPr>
          <w:rFonts w:ascii="Palatino Linotype" w:eastAsia="Palatino Linotype" w:hAnsi="Palatino Linotype" w:cs="Palatino Linotype"/>
          <w:color w:val="000000"/>
        </w:rPr>
        <w:t xml:space="preserve">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4E67E0">
        <w:rPr>
          <w:rFonts w:ascii="Palatino Linotype" w:eastAsia="Palatino Linotype" w:hAnsi="Palatino Linotype" w:cs="Palatino Linotype"/>
          <w:b/>
          <w:color w:val="000000"/>
        </w:rPr>
        <w:t>RECURRENTE.</w:t>
      </w:r>
    </w:p>
    <w:p w:rsidR="00E33D50" w:rsidRPr="004E67E0" w:rsidRDefault="00E33D50" w:rsidP="001D1A8F">
      <w:pPr>
        <w:spacing w:line="360" w:lineRule="auto"/>
        <w:ind w:right="-858"/>
        <w:jc w:val="both"/>
        <w:rPr>
          <w:rFonts w:ascii="Palatino Linotype" w:eastAsia="Palatino Linotype" w:hAnsi="Palatino Linotype" w:cs="Palatino Linotype"/>
        </w:rPr>
      </w:pPr>
    </w:p>
    <w:p w:rsidR="00E17550" w:rsidRPr="004E67E0" w:rsidRDefault="00E17550" w:rsidP="00E17550">
      <w:pPr>
        <w:spacing w:line="360" w:lineRule="auto"/>
        <w:ind w:right="-787"/>
        <w:jc w:val="both"/>
        <w:rPr>
          <w:rFonts w:ascii="Palatino Linotype" w:eastAsia="Palatino Linotype" w:hAnsi="Palatino Linotype" w:cs="Palatino Linotype"/>
          <w:color w:val="000000"/>
        </w:rPr>
      </w:pPr>
      <w:bookmarkStart w:id="8" w:name="_heading=h.xqeync8mwh44" w:colFirst="0" w:colLast="0"/>
      <w:bookmarkEnd w:id="8"/>
      <w:r w:rsidRPr="004E67E0">
        <w:rPr>
          <w:rFonts w:ascii="Palatino Linotype" w:eastAsia="Palatino Linotype" w:hAnsi="Palatino Linotype" w:cs="Palatino Linotype"/>
          <w:b/>
        </w:rPr>
        <w:t xml:space="preserve">TERCERO. </w:t>
      </w:r>
      <w:r w:rsidRPr="004E67E0">
        <w:rPr>
          <w:rFonts w:ascii="Palatino Linotype" w:eastAsia="Palatino Linotype" w:hAnsi="Palatino Linotype" w:cs="Palatino Linotype"/>
          <w:b/>
          <w:color w:val="222222"/>
        </w:rPr>
        <w:t>NOTIFÍQUESE</w:t>
      </w:r>
      <w:r w:rsidRPr="004E67E0">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w:t>
      </w:r>
      <w:r w:rsidRPr="004E67E0">
        <w:rPr>
          <w:rFonts w:ascii="Palatino Linotype" w:eastAsia="Palatino Linotype" w:hAnsi="Palatino Linotype" w:cs="Palatino Linotype"/>
          <w:color w:val="222222"/>
        </w:rPr>
        <w:lastRenderedPageBreak/>
        <w:t xml:space="preserve">segundo párrafo y 194 de la Ley de Transparencia y Acceso a la Información Pública del Estado de México y Municipios; </w:t>
      </w:r>
      <w:r w:rsidRPr="004E67E0">
        <w:rPr>
          <w:rFonts w:ascii="Palatino Linotype" w:eastAsia="Palatino Linotype" w:hAnsi="Palatino Linotype" w:cs="Palatino Linotype"/>
          <w:b/>
          <w:color w:val="222222"/>
        </w:rPr>
        <w:t xml:space="preserve">dé cumplimiento a lo ordenado dentro del plazo </w:t>
      </w:r>
      <w:r w:rsidRPr="004E67E0">
        <w:rPr>
          <w:rFonts w:ascii="Palatino Linotype" w:eastAsia="Palatino Linotype" w:hAnsi="Palatino Linotype" w:cs="Palatino Linotype"/>
        </w:rPr>
        <w:t>de</w:t>
      </w:r>
      <w:r w:rsidRPr="004E67E0">
        <w:rPr>
          <w:rFonts w:ascii="Palatino Linotype" w:eastAsia="Palatino Linotype" w:hAnsi="Palatino Linotype" w:cs="Palatino Linotype"/>
          <w:b/>
          <w:color w:val="222222"/>
        </w:rPr>
        <w:t xml:space="preserve"> diez días hábiles, </w:t>
      </w:r>
      <w:r w:rsidRPr="004E67E0">
        <w:rPr>
          <w:rFonts w:ascii="Palatino Linotype" w:eastAsia="Palatino Linotype" w:hAnsi="Palatino Linotype" w:cs="Palatino Linotype"/>
          <w:color w:val="222222"/>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17550" w:rsidRPr="004E67E0" w:rsidRDefault="00E17550" w:rsidP="00E17550">
      <w:pPr>
        <w:spacing w:line="360" w:lineRule="auto"/>
        <w:jc w:val="both"/>
        <w:rPr>
          <w:rFonts w:ascii="Palatino Linotype" w:eastAsia="Palatino Linotype" w:hAnsi="Palatino Linotype" w:cs="Palatino Linotype"/>
        </w:rPr>
      </w:pPr>
    </w:p>
    <w:p w:rsidR="00E17550" w:rsidRPr="004E67E0" w:rsidRDefault="00E17550" w:rsidP="00E17550">
      <w:pPr>
        <w:spacing w:line="360" w:lineRule="auto"/>
        <w:ind w:right="-858"/>
        <w:jc w:val="both"/>
        <w:rPr>
          <w:rFonts w:ascii="Palatino Linotype" w:eastAsia="Palatino Linotype" w:hAnsi="Palatino Linotype" w:cs="Palatino Linotype"/>
          <w:b/>
        </w:rPr>
      </w:pPr>
      <w:bookmarkStart w:id="9" w:name="_heading=h.3rdcrjn" w:colFirst="0" w:colLast="0"/>
      <w:bookmarkEnd w:id="9"/>
      <w:r w:rsidRPr="004E67E0">
        <w:rPr>
          <w:rFonts w:ascii="Palatino Linotype" w:eastAsia="Palatino Linotype" w:hAnsi="Palatino Linotype" w:cs="Palatino Linotype"/>
          <w:b/>
        </w:rPr>
        <w:t xml:space="preserve">CUARTO. </w:t>
      </w:r>
      <w:r w:rsidRPr="004E67E0">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4E67E0">
        <w:rPr>
          <w:rFonts w:ascii="Palatino Linotype" w:eastAsia="Palatino Linotype" w:hAnsi="Palatino Linotype" w:cs="Palatino Linotype"/>
          <w:b/>
        </w:rPr>
        <w:t>SUJETO OBLIGADO</w:t>
      </w:r>
      <w:r w:rsidRPr="004E67E0">
        <w:rPr>
          <w:rFonts w:ascii="Palatino Linotype" w:eastAsia="Palatino Linotype" w:hAnsi="Palatino Linotype" w:cs="Palatino Linotype"/>
        </w:rPr>
        <w:t xml:space="preserve"> de manera fundada y motivada, podrá solicitar una ampliación de plazo para el cumplimiento de la presente resolución.</w:t>
      </w:r>
    </w:p>
    <w:p w:rsidR="00E17550" w:rsidRPr="004E67E0" w:rsidRDefault="00E17550" w:rsidP="001D1A8F">
      <w:pPr>
        <w:spacing w:line="360" w:lineRule="auto"/>
        <w:ind w:right="-858"/>
        <w:jc w:val="both"/>
        <w:rPr>
          <w:rFonts w:ascii="Palatino Linotype" w:eastAsia="Palatino Linotype" w:hAnsi="Palatino Linotype" w:cs="Palatino Linotype"/>
          <w:b/>
        </w:rPr>
      </w:pPr>
    </w:p>
    <w:p w:rsidR="001D1A8F" w:rsidRPr="004E67E0" w:rsidRDefault="00E17550" w:rsidP="001D1A8F">
      <w:pPr>
        <w:spacing w:line="360" w:lineRule="auto"/>
        <w:ind w:right="-858"/>
        <w:jc w:val="both"/>
        <w:rPr>
          <w:rFonts w:ascii="Palatino Linotype" w:eastAsia="Palatino Linotype" w:hAnsi="Palatino Linotype" w:cs="Palatino Linotype"/>
        </w:rPr>
      </w:pPr>
      <w:r w:rsidRPr="004E67E0">
        <w:rPr>
          <w:rFonts w:ascii="Palatino Linotype" w:eastAsia="Palatino Linotype" w:hAnsi="Palatino Linotype" w:cs="Palatino Linotype"/>
          <w:b/>
        </w:rPr>
        <w:t>QUINTO</w:t>
      </w:r>
      <w:r w:rsidR="001D1A8F" w:rsidRPr="004E67E0">
        <w:rPr>
          <w:rFonts w:ascii="Palatino Linotype" w:eastAsia="Palatino Linotype" w:hAnsi="Palatino Linotype" w:cs="Palatino Linotype"/>
          <w:b/>
        </w:rPr>
        <w:t>. NOTIFÍQUESE</w:t>
      </w:r>
      <w:r w:rsidR="001D1A8F" w:rsidRPr="004E67E0">
        <w:rPr>
          <w:rFonts w:ascii="Palatino Linotype" w:eastAsia="Palatino Linotype" w:hAnsi="Palatino Linotype" w:cs="Palatino Linotype"/>
        </w:rPr>
        <w:t xml:space="preserve"> la presente resolución a la parte </w:t>
      </w:r>
      <w:r w:rsidR="001D1A8F" w:rsidRPr="004E67E0">
        <w:rPr>
          <w:rFonts w:ascii="Palatino Linotype" w:eastAsia="Palatino Linotype" w:hAnsi="Palatino Linotype" w:cs="Palatino Linotype"/>
          <w:b/>
        </w:rPr>
        <w:t>Recurrente</w:t>
      </w:r>
      <w:r w:rsidR="001D1A8F" w:rsidRPr="004E67E0">
        <w:rPr>
          <w:rFonts w:ascii="Palatino Linotype" w:eastAsia="Palatino Linotype" w:hAnsi="Palatino Linotype" w:cs="Palatino Linotype"/>
        </w:rPr>
        <w:t xml:space="preserve"> a través del Sistema de Acceso a la Información Mexiquense </w:t>
      </w:r>
      <w:r w:rsidR="001D1A8F" w:rsidRPr="004E67E0">
        <w:rPr>
          <w:rFonts w:ascii="Palatino Linotype" w:eastAsia="Palatino Linotype" w:hAnsi="Palatino Linotype" w:cs="Palatino Linotype"/>
          <w:b/>
        </w:rPr>
        <w:t>(SAIMEX)</w:t>
      </w:r>
      <w:r w:rsidR="001D1A8F" w:rsidRPr="004E67E0">
        <w:rPr>
          <w:rFonts w:ascii="Palatino Linotype" w:eastAsia="Palatino Linotype" w:hAnsi="Palatino Linotype" w:cs="Palatino Linotype"/>
        </w:rPr>
        <w:t xml:space="preserve">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402A3B" w:rsidRPr="004E67E0" w:rsidRDefault="00402A3B" w:rsidP="00402A3B">
      <w:pPr>
        <w:shd w:val="clear" w:color="auto" w:fill="FFFFFF"/>
        <w:spacing w:line="360" w:lineRule="auto"/>
        <w:ind w:right="-716"/>
        <w:jc w:val="both"/>
        <w:rPr>
          <w:rFonts w:ascii="Palatino Linotype" w:eastAsia="Palatino Linotype" w:hAnsi="Palatino Linotype" w:cs="Palatino Linotype"/>
          <w:color w:val="000000" w:themeColor="text1"/>
        </w:rPr>
      </w:pPr>
    </w:p>
    <w:p w:rsidR="008C1A5F" w:rsidRPr="004E67E0" w:rsidRDefault="008C1A5F" w:rsidP="008C1A5F">
      <w:pPr>
        <w:spacing w:before="240" w:after="240" w:line="360" w:lineRule="auto"/>
        <w:ind w:right="-716" w:firstLine="1"/>
        <w:jc w:val="both"/>
        <w:rPr>
          <w:rFonts w:ascii="Palatino Linotype" w:hAnsi="Palatino Linotype"/>
        </w:rPr>
      </w:pPr>
      <w:bookmarkStart w:id="10" w:name="_Hlk99014733"/>
      <w:r w:rsidRPr="004E67E0">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4E67E0">
        <w:rPr>
          <w:rFonts w:ascii="Palatino Linotype" w:hAnsi="Palatino Linotype" w:cs="Palatino Linotype"/>
        </w:rPr>
        <w:lastRenderedPageBreak/>
        <w:t xml:space="preserve">GUADALUPE RAMÍREZ PEÑA; EN LA SEGUNDA SESIÓN ORDINARIA, CELEBRADA EL VEINTIUNO (21) DE ENERO DE DOS MIL VEINTISÉIS, ANTE EL SECRETARIO TÉCNICO DEL PLENO </w:t>
      </w:r>
      <w:r w:rsidRPr="004E67E0">
        <w:rPr>
          <w:rFonts w:ascii="Palatino Linotype" w:hAnsi="Palatino Linotype" w:cs="Palatino Linotype"/>
          <w:color w:val="000000" w:themeColor="text1"/>
        </w:rPr>
        <w:t>ALEXIS TAPIA RAMÍREZ.</w:t>
      </w:r>
    </w:p>
    <w:bookmarkEnd w:id="10"/>
    <w:p w:rsidR="00185E28" w:rsidRPr="004E67E0" w:rsidRDefault="00185E28">
      <w:pPr>
        <w:spacing w:before="240" w:after="240" w:line="360" w:lineRule="auto"/>
        <w:ind w:right="-787"/>
        <w:jc w:val="both"/>
        <w:rPr>
          <w:rFonts w:ascii="Palatino Linotype" w:eastAsia="Palatino Linotype" w:hAnsi="Palatino Linotype" w:cs="Palatino Linotype"/>
        </w:rPr>
      </w:pPr>
    </w:p>
    <w:p w:rsidR="00185E28" w:rsidRPr="004E67E0" w:rsidRDefault="00185E28">
      <w:pPr>
        <w:rPr>
          <w:rFonts w:ascii="Palatino Linotype" w:eastAsia="Palatino Linotype" w:hAnsi="Palatino Linotype" w:cs="Palatino Linotype"/>
        </w:rPr>
      </w:pPr>
    </w:p>
    <w:p w:rsidR="00185E28" w:rsidRPr="004E67E0" w:rsidRDefault="00185E28">
      <w:pPr>
        <w:spacing w:line="360" w:lineRule="auto"/>
        <w:ind w:right="-787"/>
        <w:rPr>
          <w:rFonts w:ascii="Palatino Linotype" w:eastAsia="Palatino Linotype" w:hAnsi="Palatino Linotype" w:cs="Palatino Linotype"/>
        </w:rPr>
      </w:pPr>
    </w:p>
    <w:p w:rsidR="00185E28" w:rsidRPr="004E67E0" w:rsidRDefault="00185E28">
      <w:pPr>
        <w:spacing w:line="360" w:lineRule="auto"/>
        <w:ind w:right="-787"/>
        <w:rPr>
          <w:rFonts w:ascii="Palatino Linotype" w:eastAsia="Palatino Linotype" w:hAnsi="Palatino Linotype" w:cs="Palatino Linotype"/>
        </w:rPr>
      </w:pPr>
    </w:p>
    <w:p w:rsidR="00185E28" w:rsidRPr="004E67E0" w:rsidRDefault="00185E28">
      <w:pPr>
        <w:spacing w:line="360" w:lineRule="auto"/>
        <w:ind w:right="-787"/>
        <w:rPr>
          <w:rFonts w:ascii="Palatino Linotype" w:eastAsia="Palatino Linotype" w:hAnsi="Palatino Linotype" w:cs="Palatino Linotype"/>
        </w:rPr>
      </w:pPr>
    </w:p>
    <w:p w:rsidR="004E67E0" w:rsidRDefault="004E67E0">
      <w:pPr>
        <w:tabs>
          <w:tab w:val="left" w:pos="3374"/>
        </w:tabs>
        <w:spacing w:line="360" w:lineRule="auto"/>
        <w:ind w:right="-787"/>
        <w:rPr>
          <w:rFonts w:ascii="Palatino Linotype" w:eastAsia="Palatino Linotype" w:hAnsi="Palatino Linotype" w:cs="Palatino Linotype"/>
        </w:rPr>
      </w:pPr>
      <w:bookmarkStart w:id="11" w:name="_heading=h.lnxbz9" w:colFirst="0" w:colLast="0"/>
      <w:bookmarkEnd w:id="11"/>
    </w:p>
    <w:p w:rsidR="004E67E0" w:rsidRDefault="004E67E0">
      <w:pPr>
        <w:tabs>
          <w:tab w:val="left" w:pos="3374"/>
        </w:tabs>
        <w:spacing w:line="360" w:lineRule="auto"/>
        <w:ind w:right="-787"/>
        <w:rPr>
          <w:rFonts w:ascii="Palatino Linotype" w:eastAsia="Palatino Linotype" w:hAnsi="Palatino Linotype" w:cs="Palatino Linotype"/>
        </w:rPr>
      </w:pPr>
    </w:p>
    <w:p w:rsidR="004E67E0" w:rsidRDefault="004E67E0">
      <w:pPr>
        <w:tabs>
          <w:tab w:val="left" w:pos="3374"/>
        </w:tabs>
        <w:spacing w:line="360" w:lineRule="auto"/>
        <w:ind w:right="-787"/>
        <w:rPr>
          <w:rFonts w:ascii="Palatino Linotype" w:eastAsia="Palatino Linotype" w:hAnsi="Palatino Linotype" w:cs="Palatino Linotype"/>
        </w:rPr>
      </w:pPr>
    </w:p>
    <w:p w:rsidR="004E67E0" w:rsidRDefault="004E67E0">
      <w:pPr>
        <w:tabs>
          <w:tab w:val="left" w:pos="3374"/>
        </w:tabs>
        <w:spacing w:line="360" w:lineRule="auto"/>
        <w:ind w:right="-787"/>
        <w:rPr>
          <w:rFonts w:ascii="Palatino Linotype" w:eastAsia="Palatino Linotype" w:hAnsi="Palatino Linotype" w:cs="Palatino Linotype"/>
        </w:rPr>
      </w:pPr>
    </w:p>
    <w:p w:rsidR="004E67E0" w:rsidRDefault="004E67E0">
      <w:pPr>
        <w:tabs>
          <w:tab w:val="left" w:pos="3374"/>
        </w:tabs>
        <w:spacing w:line="360" w:lineRule="auto"/>
        <w:ind w:right="-787"/>
        <w:rPr>
          <w:rFonts w:ascii="Palatino Linotype" w:eastAsia="Palatino Linotype" w:hAnsi="Palatino Linotype" w:cs="Palatino Linotype"/>
        </w:rPr>
      </w:pPr>
    </w:p>
    <w:p w:rsidR="004E67E0" w:rsidRDefault="004E67E0">
      <w:pPr>
        <w:tabs>
          <w:tab w:val="left" w:pos="3374"/>
        </w:tabs>
        <w:spacing w:line="360" w:lineRule="auto"/>
        <w:ind w:right="-787"/>
        <w:rPr>
          <w:rFonts w:ascii="Palatino Linotype" w:eastAsia="Palatino Linotype" w:hAnsi="Palatino Linotype" w:cs="Palatino Linotype"/>
        </w:rPr>
      </w:pPr>
    </w:p>
    <w:p w:rsidR="004E67E0" w:rsidRDefault="004E67E0">
      <w:pPr>
        <w:tabs>
          <w:tab w:val="left" w:pos="3374"/>
        </w:tabs>
        <w:spacing w:line="360" w:lineRule="auto"/>
        <w:ind w:right="-787"/>
        <w:rPr>
          <w:rFonts w:ascii="Palatino Linotype" w:eastAsia="Palatino Linotype" w:hAnsi="Palatino Linotype" w:cs="Palatino Linotype"/>
        </w:rPr>
      </w:pPr>
    </w:p>
    <w:p w:rsidR="004E67E0" w:rsidRDefault="004E67E0">
      <w:pPr>
        <w:tabs>
          <w:tab w:val="left" w:pos="3374"/>
        </w:tabs>
        <w:spacing w:line="360" w:lineRule="auto"/>
        <w:ind w:right="-787"/>
        <w:rPr>
          <w:rFonts w:ascii="Palatino Linotype" w:eastAsia="Palatino Linotype" w:hAnsi="Palatino Linotype" w:cs="Palatino Linotype"/>
        </w:rPr>
      </w:pPr>
    </w:p>
    <w:p w:rsidR="004E67E0" w:rsidRDefault="004E67E0">
      <w:pPr>
        <w:tabs>
          <w:tab w:val="left" w:pos="3374"/>
        </w:tabs>
        <w:spacing w:line="360" w:lineRule="auto"/>
        <w:ind w:right="-787"/>
        <w:rPr>
          <w:rFonts w:ascii="Palatino Linotype" w:eastAsia="Palatino Linotype" w:hAnsi="Palatino Linotype" w:cs="Palatino Linotype"/>
        </w:rPr>
      </w:pPr>
    </w:p>
    <w:p w:rsidR="004E67E0" w:rsidRDefault="004E67E0">
      <w:pPr>
        <w:tabs>
          <w:tab w:val="left" w:pos="3374"/>
        </w:tabs>
        <w:spacing w:line="360" w:lineRule="auto"/>
        <w:ind w:right="-787"/>
        <w:rPr>
          <w:rFonts w:ascii="Palatino Linotype" w:eastAsia="Palatino Linotype" w:hAnsi="Palatino Linotype" w:cs="Palatino Linotype"/>
        </w:rPr>
      </w:pPr>
    </w:p>
    <w:p w:rsidR="004E67E0" w:rsidRDefault="004E67E0">
      <w:pPr>
        <w:tabs>
          <w:tab w:val="left" w:pos="3374"/>
        </w:tabs>
        <w:spacing w:line="360" w:lineRule="auto"/>
        <w:ind w:right="-787"/>
        <w:rPr>
          <w:rFonts w:ascii="Palatino Linotype" w:eastAsia="Palatino Linotype" w:hAnsi="Palatino Linotype" w:cs="Palatino Linotype"/>
        </w:rPr>
      </w:pPr>
    </w:p>
    <w:p w:rsidR="004E67E0" w:rsidRDefault="004E67E0">
      <w:pPr>
        <w:tabs>
          <w:tab w:val="left" w:pos="3374"/>
        </w:tabs>
        <w:spacing w:line="360" w:lineRule="auto"/>
        <w:ind w:right="-787"/>
        <w:rPr>
          <w:rFonts w:ascii="Palatino Linotype" w:eastAsia="Palatino Linotype" w:hAnsi="Palatino Linotype" w:cs="Palatino Linotype"/>
        </w:rPr>
      </w:pPr>
    </w:p>
    <w:p w:rsidR="004E67E0" w:rsidRDefault="004E67E0">
      <w:pPr>
        <w:tabs>
          <w:tab w:val="left" w:pos="3374"/>
        </w:tabs>
        <w:spacing w:line="360" w:lineRule="auto"/>
        <w:ind w:right="-787"/>
        <w:rPr>
          <w:rFonts w:ascii="Palatino Linotype" w:eastAsia="Palatino Linotype" w:hAnsi="Palatino Linotype" w:cs="Palatino Linotype"/>
        </w:rPr>
      </w:pPr>
    </w:p>
    <w:p w:rsidR="004E67E0" w:rsidRDefault="004E67E0">
      <w:pPr>
        <w:tabs>
          <w:tab w:val="left" w:pos="3374"/>
        </w:tabs>
        <w:spacing w:line="360" w:lineRule="auto"/>
        <w:ind w:right="-787"/>
        <w:rPr>
          <w:rFonts w:ascii="Palatino Linotype" w:eastAsia="Palatino Linotype" w:hAnsi="Palatino Linotype" w:cs="Palatino Linotype"/>
        </w:rPr>
      </w:pPr>
    </w:p>
    <w:p w:rsidR="004E67E0" w:rsidRDefault="004E67E0">
      <w:pPr>
        <w:tabs>
          <w:tab w:val="left" w:pos="3374"/>
        </w:tabs>
        <w:spacing w:line="360" w:lineRule="auto"/>
        <w:ind w:right="-787"/>
        <w:rPr>
          <w:rFonts w:ascii="Palatino Linotype" w:eastAsia="Palatino Linotype" w:hAnsi="Palatino Linotype" w:cs="Palatino Linotype"/>
        </w:rPr>
      </w:pPr>
    </w:p>
    <w:p w:rsidR="004E67E0" w:rsidRDefault="004E67E0">
      <w:pPr>
        <w:tabs>
          <w:tab w:val="left" w:pos="3374"/>
        </w:tabs>
        <w:spacing w:line="360" w:lineRule="auto"/>
        <w:ind w:right="-787"/>
        <w:rPr>
          <w:rFonts w:ascii="Palatino Linotype" w:eastAsia="Palatino Linotype" w:hAnsi="Palatino Linotype" w:cs="Palatino Linotype"/>
        </w:rPr>
      </w:pPr>
    </w:p>
    <w:p w:rsidR="004E67E0" w:rsidRDefault="004E67E0">
      <w:pPr>
        <w:tabs>
          <w:tab w:val="left" w:pos="3374"/>
        </w:tabs>
        <w:spacing w:line="360" w:lineRule="auto"/>
        <w:ind w:right="-787"/>
        <w:rPr>
          <w:rFonts w:ascii="Palatino Linotype" w:eastAsia="Palatino Linotype" w:hAnsi="Palatino Linotype" w:cs="Palatino Linotype"/>
        </w:rPr>
      </w:pPr>
    </w:p>
    <w:p w:rsidR="004E67E0" w:rsidRDefault="004E67E0">
      <w:pPr>
        <w:tabs>
          <w:tab w:val="left" w:pos="3374"/>
        </w:tabs>
        <w:spacing w:line="360" w:lineRule="auto"/>
        <w:ind w:right="-787"/>
        <w:rPr>
          <w:rFonts w:ascii="Palatino Linotype" w:eastAsia="Palatino Linotype" w:hAnsi="Palatino Linotype" w:cs="Palatino Linotype"/>
        </w:rPr>
      </w:pPr>
    </w:p>
    <w:p w:rsidR="00185E28" w:rsidRPr="004E67E0" w:rsidRDefault="00444197">
      <w:pPr>
        <w:tabs>
          <w:tab w:val="left" w:pos="3374"/>
        </w:tabs>
        <w:spacing w:line="360" w:lineRule="auto"/>
        <w:ind w:right="-787"/>
        <w:rPr>
          <w:rFonts w:ascii="Palatino Linotype" w:eastAsia="Palatino Linotype" w:hAnsi="Palatino Linotype" w:cs="Palatino Linotype"/>
        </w:rPr>
      </w:pPr>
      <w:r w:rsidRPr="004E67E0">
        <w:rPr>
          <w:rFonts w:ascii="Palatino Linotype" w:eastAsia="Palatino Linotype" w:hAnsi="Palatino Linotype" w:cs="Palatino Linotype"/>
        </w:rPr>
        <w:tab/>
      </w:r>
      <w:r w:rsidR="00ED0051" w:rsidRPr="004E67E0">
        <w:rPr>
          <w:rFonts w:ascii="Palatino Linotype" w:eastAsia="Palatino Linotype" w:hAnsi="Palatino Linotype" w:cs="Palatino Linotype"/>
        </w:rPr>
        <w:tab/>
      </w:r>
    </w:p>
    <w:sectPr w:rsidR="00185E28" w:rsidRPr="004E67E0">
      <w:headerReference w:type="even" r:id="rId17"/>
      <w:headerReference w:type="default" r:id="rId18"/>
      <w:footerReference w:type="default" r:id="rId19"/>
      <w:headerReference w:type="first" r:id="rId20"/>
      <w:footerReference w:type="first" r:id="rId21"/>
      <w:pgSz w:w="12240" w:h="15840"/>
      <w:pgMar w:top="2268" w:right="1474"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B21" w:rsidRDefault="00FA3B21">
      <w:r>
        <w:separator/>
      </w:r>
    </w:p>
  </w:endnote>
  <w:endnote w:type="continuationSeparator" w:id="0">
    <w:p w:rsidR="00FA3B21" w:rsidRDefault="00FA3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A3E" w:rsidRPr="004E67E0" w:rsidRDefault="008F1A3E">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0"/>
        <w:szCs w:val="20"/>
      </w:rPr>
    </w:pPr>
    <w:r w:rsidRPr="004E67E0">
      <w:rPr>
        <w:rFonts w:ascii="Palatino Linotype" w:eastAsia="Palatino Linotype" w:hAnsi="Palatino Linotype" w:cs="Palatino Linotype"/>
        <w:b/>
        <w:color w:val="000000"/>
        <w:sz w:val="20"/>
        <w:szCs w:val="20"/>
      </w:rPr>
      <w:t xml:space="preserve">Página </w:t>
    </w:r>
    <w:r w:rsidRPr="004E67E0">
      <w:rPr>
        <w:rFonts w:ascii="Palatino Linotype" w:eastAsia="Palatino Linotype" w:hAnsi="Palatino Linotype" w:cs="Palatino Linotype"/>
        <w:b/>
        <w:color w:val="000000"/>
        <w:sz w:val="20"/>
        <w:szCs w:val="20"/>
      </w:rPr>
      <w:fldChar w:fldCharType="begin"/>
    </w:r>
    <w:r w:rsidRPr="004E67E0">
      <w:rPr>
        <w:rFonts w:ascii="Palatino Linotype" w:eastAsia="Palatino Linotype" w:hAnsi="Palatino Linotype" w:cs="Palatino Linotype"/>
        <w:b/>
        <w:color w:val="000000"/>
        <w:sz w:val="20"/>
        <w:szCs w:val="20"/>
      </w:rPr>
      <w:instrText>PAGE</w:instrText>
    </w:r>
    <w:r w:rsidRPr="004E67E0">
      <w:rPr>
        <w:rFonts w:ascii="Palatino Linotype" w:eastAsia="Palatino Linotype" w:hAnsi="Palatino Linotype" w:cs="Palatino Linotype"/>
        <w:b/>
        <w:color w:val="000000"/>
        <w:sz w:val="20"/>
        <w:szCs w:val="20"/>
      </w:rPr>
      <w:fldChar w:fldCharType="separate"/>
    </w:r>
    <w:r w:rsidR="000B4977">
      <w:rPr>
        <w:rFonts w:ascii="Palatino Linotype" w:eastAsia="Palatino Linotype" w:hAnsi="Palatino Linotype" w:cs="Palatino Linotype"/>
        <w:b/>
        <w:noProof/>
        <w:color w:val="000000"/>
        <w:sz w:val="20"/>
        <w:szCs w:val="20"/>
      </w:rPr>
      <w:t>22</w:t>
    </w:r>
    <w:r w:rsidRPr="004E67E0">
      <w:rPr>
        <w:rFonts w:ascii="Palatino Linotype" w:eastAsia="Palatino Linotype" w:hAnsi="Palatino Linotype" w:cs="Palatino Linotype"/>
        <w:b/>
        <w:color w:val="000000"/>
        <w:sz w:val="20"/>
        <w:szCs w:val="20"/>
      </w:rPr>
      <w:fldChar w:fldCharType="end"/>
    </w:r>
    <w:r w:rsidRPr="004E67E0">
      <w:rPr>
        <w:rFonts w:ascii="Palatino Linotype" w:eastAsia="Palatino Linotype" w:hAnsi="Palatino Linotype" w:cs="Palatino Linotype"/>
        <w:b/>
        <w:color w:val="000000"/>
        <w:sz w:val="20"/>
        <w:szCs w:val="20"/>
      </w:rPr>
      <w:t xml:space="preserve"> de </w:t>
    </w:r>
    <w:r w:rsidRPr="004E67E0">
      <w:rPr>
        <w:rFonts w:ascii="Palatino Linotype" w:eastAsia="Palatino Linotype" w:hAnsi="Palatino Linotype" w:cs="Palatino Linotype"/>
        <w:b/>
        <w:color w:val="000000"/>
        <w:sz w:val="20"/>
        <w:szCs w:val="20"/>
      </w:rPr>
      <w:fldChar w:fldCharType="begin"/>
    </w:r>
    <w:r w:rsidRPr="004E67E0">
      <w:rPr>
        <w:rFonts w:ascii="Palatino Linotype" w:eastAsia="Palatino Linotype" w:hAnsi="Palatino Linotype" w:cs="Palatino Linotype"/>
        <w:b/>
        <w:color w:val="000000"/>
        <w:sz w:val="20"/>
        <w:szCs w:val="20"/>
      </w:rPr>
      <w:instrText>NUMPAGES</w:instrText>
    </w:r>
    <w:r w:rsidRPr="004E67E0">
      <w:rPr>
        <w:rFonts w:ascii="Palatino Linotype" w:eastAsia="Palatino Linotype" w:hAnsi="Palatino Linotype" w:cs="Palatino Linotype"/>
        <w:b/>
        <w:color w:val="000000"/>
        <w:sz w:val="20"/>
        <w:szCs w:val="20"/>
      </w:rPr>
      <w:fldChar w:fldCharType="separate"/>
    </w:r>
    <w:r w:rsidR="000B4977">
      <w:rPr>
        <w:rFonts w:ascii="Palatino Linotype" w:eastAsia="Palatino Linotype" w:hAnsi="Palatino Linotype" w:cs="Palatino Linotype"/>
        <w:b/>
        <w:noProof/>
        <w:color w:val="000000"/>
        <w:sz w:val="20"/>
        <w:szCs w:val="20"/>
      </w:rPr>
      <w:t>30</w:t>
    </w:r>
    <w:r w:rsidRPr="004E67E0">
      <w:rPr>
        <w:rFonts w:ascii="Palatino Linotype" w:eastAsia="Palatino Linotype" w:hAnsi="Palatino Linotype" w:cs="Palatino Linotype"/>
        <w:b/>
        <w:color w:val="000000"/>
        <w:sz w:val="20"/>
        <w:szCs w:val="20"/>
      </w:rPr>
      <w:fldChar w:fldCharType="end"/>
    </w:r>
  </w:p>
  <w:p w:rsidR="008F1A3E" w:rsidRDefault="008F1A3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A3E" w:rsidRPr="004E67E0" w:rsidRDefault="008F1A3E">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4E67E0">
      <w:rPr>
        <w:rFonts w:ascii="Palatino Linotype" w:eastAsia="Palatino Linotype" w:hAnsi="Palatino Linotype" w:cs="Palatino Linotype"/>
        <w:b/>
        <w:color w:val="000000"/>
        <w:sz w:val="22"/>
        <w:szCs w:val="20"/>
      </w:rPr>
      <w:t xml:space="preserve">Página </w:t>
    </w:r>
    <w:r w:rsidRPr="004E67E0">
      <w:rPr>
        <w:rFonts w:ascii="Palatino Linotype" w:eastAsia="Palatino Linotype" w:hAnsi="Palatino Linotype" w:cs="Palatino Linotype"/>
        <w:b/>
        <w:color w:val="000000"/>
        <w:sz w:val="22"/>
        <w:szCs w:val="20"/>
      </w:rPr>
      <w:fldChar w:fldCharType="begin"/>
    </w:r>
    <w:r w:rsidRPr="004E67E0">
      <w:rPr>
        <w:rFonts w:ascii="Palatino Linotype" w:eastAsia="Palatino Linotype" w:hAnsi="Palatino Linotype" w:cs="Palatino Linotype"/>
        <w:b/>
        <w:color w:val="000000"/>
        <w:sz w:val="22"/>
        <w:szCs w:val="20"/>
      </w:rPr>
      <w:instrText>PAGE</w:instrText>
    </w:r>
    <w:r w:rsidRPr="004E67E0">
      <w:rPr>
        <w:rFonts w:ascii="Palatino Linotype" w:eastAsia="Palatino Linotype" w:hAnsi="Palatino Linotype" w:cs="Palatino Linotype"/>
        <w:b/>
        <w:color w:val="000000"/>
        <w:sz w:val="22"/>
        <w:szCs w:val="20"/>
      </w:rPr>
      <w:fldChar w:fldCharType="separate"/>
    </w:r>
    <w:r w:rsidR="000B4977">
      <w:rPr>
        <w:rFonts w:ascii="Palatino Linotype" w:eastAsia="Palatino Linotype" w:hAnsi="Palatino Linotype" w:cs="Palatino Linotype"/>
        <w:b/>
        <w:noProof/>
        <w:color w:val="000000"/>
        <w:sz w:val="22"/>
        <w:szCs w:val="20"/>
      </w:rPr>
      <w:t>1</w:t>
    </w:r>
    <w:r w:rsidRPr="004E67E0">
      <w:rPr>
        <w:rFonts w:ascii="Palatino Linotype" w:eastAsia="Palatino Linotype" w:hAnsi="Palatino Linotype" w:cs="Palatino Linotype"/>
        <w:b/>
        <w:color w:val="000000"/>
        <w:sz w:val="22"/>
        <w:szCs w:val="20"/>
      </w:rPr>
      <w:fldChar w:fldCharType="end"/>
    </w:r>
    <w:r w:rsidRPr="004E67E0">
      <w:rPr>
        <w:rFonts w:ascii="Palatino Linotype" w:eastAsia="Palatino Linotype" w:hAnsi="Palatino Linotype" w:cs="Palatino Linotype"/>
        <w:b/>
        <w:color w:val="000000"/>
        <w:sz w:val="22"/>
        <w:szCs w:val="20"/>
      </w:rPr>
      <w:t xml:space="preserve"> de </w:t>
    </w:r>
    <w:r w:rsidRPr="004E67E0">
      <w:rPr>
        <w:rFonts w:ascii="Palatino Linotype" w:eastAsia="Palatino Linotype" w:hAnsi="Palatino Linotype" w:cs="Palatino Linotype"/>
        <w:b/>
        <w:color w:val="000000"/>
        <w:sz w:val="22"/>
        <w:szCs w:val="20"/>
      </w:rPr>
      <w:fldChar w:fldCharType="begin"/>
    </w:r>
    <w:r w:rsidRPr="004E67E0">
      <w:rPr>
        <w:rFonts w:ascii="Palatino Linotype" w:eastAsia="Palatino Linotype" w:hAnsi="Palatino Linotype" w:cs="Palatino Linotype"/>
        <w:b/>
        <w:color w:val="000000"/>
        <w:sz w:val="22"/>
        <w:szCs w:val="20"/>
      </w:rPr>
      <w:instrText>NUMPAGES</w:instrText>
    </w:r>
    <w:r w:rsidRPr="004E67E0">
      <w:rPr>
        <w:rFonts w:ascii="Palatino Linotype" w:eastAsia="Palatino Linotype" w:hAnsi="Palatino Linotype" w:cs="Palatino Linotype"/>
        <w:b/>
        <w:color w:val="000000"/>
        <w:sz w:val="22"/>
        <w:szCs w:val="20"/>
      </w:rPr>
      <w:fldChar w:fldCharType="separate"/>
    </w:r>
    <w:r w:rsidR="000B4977">
      <w:rPr>
        <w:rFonts w:ascii="Palatino Linotype" w:eastAsia="Palatino Linotype" w:hAnsi="Palatino Linotype" w:cs="Palatino Linotype"/>
        <w:b/>
        <w:noProof/>
        <w:color w:val="000000"/>
        <w:sz w:val="22"/>
        <w:szCs w:val="20"/>
      </w:rPr>
      <w:t>30</w:t>
    </w:r>
    <w:r w:rsidRPr="004E67E0">
      <w:rPr>
        <w:rFonts w:ascii="Palatino Linotype" w:eastAsia="Palatino Linotype" w:hAnsi="Palatino Linotype" w:cs="Palatino Linotype"/>
        <w:b/>
        <w:color w:val="000000"/>
        <w:sz w:val="22"/>
        <w:szCs w:val="20"/>
      </w:rPr>
      <w:fldChar w:fldCharType="end"/>
    </w:r>
  </w:p>
  <w:p w:rsidR="008F1A3E" w:rsidRDefault="008F1A3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B21" w:rsidRDefault="00FA3B21">
      <w:r>
        <w:separator/>
      </w:r>
    </w:p>
  </w:footnote>
  <w:footnote w:type="continuationSeparator" w:id="0">
    <w:p w:rsidR="00FA3B21" w:rsidRDefault="00FA3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A3E" w:rsidRDefault="00FA3B2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6378" w:type="dxa"/>
      <w:tblInd w:w="3686" w:type="dxa"/>
      <w:tblLayout w:type="fixed"/>
      <w:tblLook w:val="0400" w:firstRow="0" w:lastRow="0" w:firstColumn="0" w:lastColumn="0" w:noHBand="0" w:noVBand="1"/>
    </w:tblPr>
    <w:tblGrid>
      <w:gridCol w:w="2835"/>
      <w:gridCol w:w="3543"/>
    </w:tblGrid>
    <w:tr w:rsidR="008F1A3E" w:rsidRPr="003377FC" w:rsidTr="004E67E0">
      <w:trPr>
        <w:trHeight w:val="227"/>
      </w:trPr>
      <w:tc>
        <w:tcPr>
          <w:tcW w:w="2835" w:type="dxa"/>
        </w:tcPr>
        <w:p w:rsidR="008F1A3E" w:rsidRPr="004E67E0" w:rsidRDefault="008F1A3E" w:rsidP="003377FC">
          <w:pPr>
            <w:jc w:val="right"/>
            <w:rPr>
              <w:rFonts w:ascii="Palatino Linotype" w:eastAsia="Palatino Linotype" w:hAnsi="Palatino Linotype" w:cs="Palatino Linotype"/>
              <w:b/>
              <w:szCs w:val="22"/>
            </w:rPr>
          </w:pPr>
          <w:r w:rsidRPr="004E67E0">
            <w:rPr>
              <w:rFonts w:ascii="Palatino Linotype" w:eastAsia="Palatino Linotype" w:hAnsi="Palatino Linotype" w:cs="Palatino Linotype"/>
              <w:b/>
              <w:szCs w:val="22"/>
            </w:rPr>
            <w:t>Recurso de Revisión:</w:t>
          </w:r>
        </w:p>
      </w:tc>
      <w:tc>
        <w:tcPr>
          <w:tcW w:w="3543" w:type="dxa"/>
        </w:tcPr>
        <w:p w:rsidR="008F1A3E" w:rsidRPr="004E67E0" w:rsidRDefault="008F1A3E" w:rsidP="003377FC">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4E67E0">
            <w:rPr>
              <w:rFonts w:ascii="Palatino Linotype" w:eastAsia="Palatino Linotype" w:hAnsi="Palatino Linotype" w:cs="Palatino Linotype"/>
              <w:color w:val="000000"/>
              <w:szCs w:val="22"/>
            </w:rPr>
            <w:t>08378/INFOEM/IP/RR/2025</w:t>
          </w:r>
        </w:p>
      </w:tc>
    </w:tr>
    <w:tr w:rsidR="008F1A3E" w:rsidRPr="003377FC" w:rsidTr="004E67E0">
      <w:trPr>
        <w:trHeight w:val="342"/>
      </w:trPr>
      <w:tc>
        <w:tcPr>
          <w:tcW w:w="2835" w:type="dxa"/>
        </w:tcPr>
        <w:p w:rsidR="008F1A3E" w:rsidRPr="004E67E0" w:rsidRDefault="008F1A3E" w:rsidP="003377FC">
          <w:pPr>
            <w:jc w:val="right"/>
            <w:rPr>
              <w:rFonts w:ascii="Palatino Linotype" w:eastAsia="Palatino Linotype" w:hAnsi="Palatino Linotype" w:cs="Palatino Linotype"/>
              <w:b/>
              <w:szCs w:val="22"/>
            </w:rPr>
          </w:pPr>
          <w:r w:rsidRPr="004E67E0">
            <w:rPr>
              <w:rFonts w:ascii="Palatino Linotype" w:eastAsia="Palatino Linotype" w:hAnsi="Palatino Linotype" w:cs="Palatino Linotype"/>
              <w:b/>
              <w:szCs w:val="22"/>
            </w:rPr>
            <w:t>Sujeto Obligado:</w:t>
          </w:r>
        </w:p>
      </w:tc>
      <w:tc>
        <w:tcPr>
          <w:tcW w:w="3543" w:type="dxa"/>
        </w:tcPr>
        <w:p w:rsidR="008F1A3E" w:rsidRPr="004E67E0" w:rsidRDefault="008F1A3E" w:rsidP="003377FC">
          <w:pPr>
            <w:pBdr>
              <w:top w:val="nil"/>
              <w:left w:val="nil"/>
              <w:bottom w:val="nil"/>
              <w:right w:val="nil"/>
              <w:between w:val="nil"/>
            </w:pBdr>
            <w:tabs>
              <w:tab w:val="right" w:pos="8838"/>
            </w:tabs>
            <w:jc w:val="both"/>
            <w:rPr>
              <w:rFonts w:ascii="Palatino Linotype" w:eastAsia="Palatino Linotype" w:hAnsi="Palatino Linotype" w:cs="Palatino Linotype"/>
              <w:color w:val="000000"/>
              <w:szCs w:val="22"/>
              <w:highlight w:val="green"/>
            </w:rPr>
          </w:pPr>
          <w:r w:rsidRPr="004E67E0">
            <w:rPr>
              <w:rFonts w:ascii="Palatino Linotype" w:eastAsia="Palatino Linotype" w:hAnsi="Palatino Linotype" w:cs="Palatino Linotype"/>
              <w:color w:val="000000"/>
              <w:szCs w:val="22"/>
            </w:rPr>
            <w:t>Ayuntamiento de Tepotzotlán</w:t>
          </w:r>
        </w:p>
      </w:tc>
    </w:tr>
    <w:tr w:rsidR="008F1A3E" w:rsidRPr="003377FC" w:rsidTr="004E67E0">
      <w:trPr>
        <w:trHeight w:val="342"/>
      </w:trPr>
      <w:tc>
        <w:tcPr>
          <w:tcW w:w="2835" w:type="dxa"/>
        </w:tcPr>
        <w:p w:rsidR="008F1A3E" w:rsidRPr="004E67E0" w:rsidRDefault="008F1A3E" w:rsidP="003377FC">
          <w:pPr>
            <w:jc w:val="right"/>
            <w:rPr>
              <w:rFonts w:ascii="Palatino Linotype" w:eastAsia="Palatino Linotype" w:hAnsi="Palatino Linotype" w:cs="Palatino Linotype"/>
              <w:b/>
              <w:szCs w:val="22"/>
            </w:rPr>
          </w:pPr>
          <w:r w:rsidRPr="004E67E0">
            <w:rPr>
              <w:rFonts w:ascii="Palatino Linotype" w:eastAsia="Palatino Linotype" w:hAnsi="Palatino Linotype" w:cs="Palatino Linotype"/>
              <w:b/>
              <w:szCs w:val="22"/>
            </w:rPr>
            <w:t>Comisionada Ponente:</w:t>
          </w:r>
        </w:p>
      </w:tc>
      <w:tc>
        <w:tcPr>
          <w:tcW w:w="3543" w:type="dxa"/>
        </w:tcPr>
        <w:p w:rsidR="008F1A3E" w:rsidRPr="004E67E0" w:rsidRDefault="008F1A3E" w:rsidP="003377FC">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4E67E0">
            <w:rPr>
              <w:rFonts w:ascii="Palatino Linotype" w:eastAsia="Palatino Linotype" w:hAnsi="Palatino Linotype" w:cs="Palatino Linotype"/>
              <w:color w:val="000000"/>
              <w:szCs w:val="22"/>
            </w:rPr>
            <w:t>María del Rosario Mejía Ayala</w:t>
          </w:r>
        </w:p>
      </w:tc>
    </w:tr>
  </w:tbl>
  <w:p w:rsidR="008F1A3E" w:rsidRDefault="00FA3B21">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72.15pt;margin-top:-132.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6945" w:type="dxa"/>
      <w:tblInd w:w="3686" w:type="dxa"/>
      <w:tblLayout w:type="fixed"/>
      <w:tblLook w:val="0400" w:firstRow="0" w:lastRow="0" w:firstColumn="0" w:lastColumn="0" w:noHBand="0" w:noVBand="1"/>
    </w:tblPr>
    <w:tblGrid>
      <w:gridCol w:w="2693"/>
      <w:gridCol w:w="4252"/>
    </w:tblGrid>
    <w:tr w:rsidR="008F1A3E" w:rsidRPr="003377FC" w:rsidTr="004E67E0">
      <w:trPr>
        <w:trHeight w:val="227"/>
      </w:trPr>
      <w:tc>
        <w:tcPr>
          <w:tcW w:w="2693" w:type="dxa"/>
        </w:tcPr>
        <w:p w:rsidR="008F1A3E" w:rsidRPr="004E67E0" w:rsidRDefault="008F1A3E">
          <w:pPr>
            <w:jc w:val="right"/>
            <w:rPr>
              <w:rFonts w:ascii="Palatino Linotype" w:eastAsia="Palatino Linotype" w:hAnsi="Palatino Linotype" w:cs="Palatino Linotype"/>
              <w:b/>
              <w:szCs w:val="22"/>
            </w:rPr>
          </w:pPr>
          <w:r w:rsidRPr="004E67E0">
            <w:rPr>
              <w:rFonts w:ascii="Palatino Linotype" w:eastAsia="Palatino Linotype" w:hAnsi="Palatino Linotype" w:cs="Palatino Linotype"/>
              <w:b/>
              <w:szCs w:val="22"/>
            </w:rPr>
            <w:t>Recurso de Revisión:</w:t>
          </w:r>
        </w:p>
      </w:tc>
      <w:tc>
        <w:tcPr>
          <w:tcW w:w="4252" w:type="dxa"/>
        </w:tcPr>
        <w:p w:rsidR="008F1A3E" w:rsidRPr="004E67E0" w:rsidRDefault="008F1A3E">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4E67E0">
            <w:rPr>
              <w:rFonts w:ascii="Palatino Linotype" w:eastAsia="Palatino Linotype" w:hAnsi="Palatino Linotype" w:cs="Palatino Linotype"/>
              <w:color w:val="000000"/>
              <w:szCs w:val="22"/>
            </w:rPr>
            <w:t>08378/INFOEM/IP/RR/2025</w:t>
          </w:r>
        </w:p>
      </w:tc>
    </w:tr>
    <w:tr w:rsidR="008F1A3E" w:rsidRPr="003377FC" w:rsidTr="004E67E0">
      <w:trPr>
        <w:trHeight w:val="242"/>
      </w:trPr>
      <w:tc>
        <w:tcPr>
          <w:tcW w:w="2693" w:type="dxa"/>
        </w:tcPr>
        <w:p w:rsidR="008F1A3E" w:rsidRPr="004E67E0" w:rsidRDefault="008F1A3E">
          <w:pPr>
            <w:jc w:val="right"/>
            <w:rPr>
              <w:rFonts w:ascii="Palatino Linotype" w:eastAsia="Palatino Linotype" w:hAnsi="Palatino Linotype" w:cs="Palatino Linotype"/>
              <w:b/>
              <w:szCs w:val="22"/>
            </w:rPr>
          </w:pPr>
          <w:r w:rsidRPr="004E67E0">
            <w:rPr>
              <w:rFonts w:ascii="Palatino Linotype" w:eastAsia="Palatino Linotype" w:hAnsi="Palatino Linotype" w:cs="Palatino Linotype"/>
              <w:b/>
              <w:szCs w:val="22"/>
            </w:rPr>
            <w:t>Recurrente:</w:t>
          </w:r>
        </w:p>
      </w:tc>
      <w:tc>
        <w:tcPr>
          <w:tcW w:w="4252" w:type="dxa"/>
        </w:tcPr>
        <w:p w:rsidR="008F1A3E" w:rsidRPr="004E67E0" w:rsidRDefault="000B4977" w:rsidP="008C1A5F">
          <w:pPr>
            <w:rPr>
              <w:rFonts w:ascii="Palatino Linotype" w:hAnsi="Palatino Linotype"/>
              <w:szCs w:val="22"/>
            </w:rPr>
          </w:pPr>
          <w:r>
            <w:rPr>
              <w:rFonts w:ascii="Palatino Linotype" w:hAnsi="Palatino Linotype"/>
              <w:szCs w:val="22"/>
            </w:rPr>
            <w:t>XXXX</w:t>
          </w:r>
        </w:p>
      </w:tc>
    </w:tr>
    <w:tr w:rsidR="008F1A3E" w:rsidRPr="003377FC" w:rsidTr="004E67E0">
      <w:trPr>
        <w:trHeight w:val="342"/>
      </w:trPr>
      <w:tc>
        <w:tcPr>
          <w:tcW w:w="2693" w:type="dxa"/>
        </w:tcPr>
        <w:p w:rsidR="008F1A3E" w:rsidRPr="004E67E0" w:rsidRDefault="008F1A3E">
          <w:pPr>
            <w:jc w:val="right"/>
            <w:rPr>
              <w:rFonts w:ascii="Palatino Linotype" w:eastAsia="Palatino Linotype" w:hAnsi="Palatino Linotype" w:cs="Palatino Linotype"/>
              <w:b/>
              <w:szCs w:val="22"/>
            </w:rPr>
          </w:pPr>
          <w:r w:rsidRPr="004E67E0">
            <w:rPr>
              <w:rFonts w:ascii="Palatino Linotype" w:eastAsia="Palatino Linotype" w:hAnsi="Palatino Linotype" w:cs="Palatino Linotype"/>
              <w:b/>
              <w:szCs w:val="22"/>
            </w:rPr>
            <w:t>Sujeto Obligado:</w:t>
          </w:r>
        </w:p>
      </w:tc>
      <w:tc>
        <w:tcPr>
          <w:tcW w:w="4252" w:type="dxa"/>
        </w:tcPr>
        <w:p w:rsidR="008F1A3E" w:rsidRPr="004E67E0" w:rsidRDefault="008F1A3E">
          <w:pPr>
            <w:pBdr>
              <w:top w:val="nil"/>
              <w:left w:val="nil"/>
              <w:bottom w:val="nil"/>
              <w:right w:val="nil"/>
              <w:between w:val="nil"/>
            </w:pBdr>
            <w:tabs>
              <w:tab w:val="right" w:pos="8838"/>
            </w:tabs>
            <w:jc w:val="both"/>
            <w:rPr>
              <w:rFonts w:ascii="Palatino Linotype" w:eastAsia="Palatino Linotype" w:hAnsi="Palatino Linotype" w:cs="Palatino Linotype"/>
              <w:color w:val="000000"/>
              <w:szCs w:val="22"/>
              <w:highlight w:val="green"/>
            </w:rPr>
          </w:pPr>
          <w:r w:rsidRPr="004E67E0">
            <w:rPr>
              <w:rFonts w:ascii="Palatino Linotype" w:eastAsia="Palatino Linotype" w:hAnsi="Palatino Linotype" w:cs="Palatino Linotype"/>
              <w:color w:val="000000"/>
              <w:szCs w:val="22"/>
            </w:rPr>
            <w:t>Ayuntamiento de Tepotzotlán</w:t>
          </w:r>
        </w:p>
      </w:tc>
    </w:tr>
    <w:tr w:rsidR="008F1A3E" w:rsidRPr="003377FC" w:rsidTr="004E67E0">
      <w:trPr>
        <w:trHeight w:val="342"/>
      </w:trPr>
      <w:tc>
        <w:tcPr>
          <w:tcW w:w="2693" w:type="dxa"/>
        </w:tcPr>
        <w:p w:rsidR="008F1A3E" w:rsidRPr="004E67E0" w:rsidRDefault="008F1A3E">
          <w:pPr>
            <w:jc w:val="right"/>
            <w:rPr>
              <w:rFonts w:ascii="Palatino Linotype" w:eastAsia="Palatino Linotype" w:hAnsi="Palatino Linotype" w:cs="Palatino Linotype"/>
              <w:b/>
              <w:szCs w:val="22"/>
            </w:rPr>
          </w:pPr>
          <w:r w:rsidRPr="004E67E0">
            <w:rPr>
              <w:rFonts w:ascii="Palatino Linotype" w:eastAsia="Palatino Linotype" w:hAnsi="Palatino Linotype" w:cs="Palatino Linotype"/>
              <w:b/>
              <w:szCs w:val="22"/>
            </w:rPr>
            <w:t>Comisionada Ponente:</w:t>
          </w:r>
        </w:p>
      </w:tc>
      <w:tc>
        <w:tcPr>
          <w:tcW w:w="4252" w:type="dxa"/>
        </w:tcPr>
        <w:p w:rsidR="008F1A3E" w:rsidRPr="004E67E0" w:rsidRDefault="008F1A3E">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4E67E0">
            <w:rPr>
              <w:rFonts w:ascii="Palatino Linotype" w:eastAsia="Palatino Linotype" w:hAnsi="Palatino Linotype" w:cs="Palatino Linotype"/>
              <w:color w:val="000000"/>
              <w:szCs w:val="22"/>
            </w:rPr>
            <w:t>María del Rosario Mejía Ayala</w:t>
          </w:r>
        </w:p>
      </w:tc>
    </w:tr>
  </w:tbl>
  <w:p w:rsidR="008F1A3E" w:rsidRDefault="00FA3B21">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23.4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C3F"/>
    <w:multiLevelType w:val="multilevel"/>
    <w:tmpl w:val="35F0BE38"/>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3DE07A3"/>
    <w:multiLevelType w:val="multilevel"/>
    <w:tmpl w:val="626E8D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4D46AC8"/>
    <w:multiLevelType w:val="hybridMultilevel"/>
    <w:tmpl w:val="78D4EFD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914032D"/>
    <w:multiLevelType w:val="multilevel"/>
    <w:tmpl w:val="FAEA839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4" w15:restartNumberingAfterBreak="0">
    <w:nsid w:val="0BD17B43"/>
    <w:multiLevelType w:val="multilevel"/>
    <w:tmpl w:val="1376E08C"/>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FF24D9"/>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8AC769C"/>
    <w:multiLevelType w:val="multilevel"/>
    <w:tmpl w:val="0554AFFC"/>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F1316B"/>
    <w:multiLevelType w:val="multilevel"/>
    <w:tmpl w:val="3E2A1F48"/>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1" w15:restartNumberingAfterBreak="0">
    <w:nsid w:val="2C7844B4"/>
    <w:multiLevelType w:val="hybridMultilevel"/>
    <w:tmpl w:val="C94AB8B2"/>
    <w:lvl w:ilvl="0" w:tplc="080A0011">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2"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C929A9"/>
    <w:multiLevelType w:val="multilevel"/>
    <w:tmpl w:val="07628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DCB7B8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F8E0861"/>
    <w:multiLevelType w:val="multilevel"/>
    <w:tmpl w:val="4FE8108C"/>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9775F2"/>
    <w:multiLevelType w:val="multilevel"/>
    <w:tmpl w:val="34B0C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9A428F"/>
    <w:multiLevelType w:val="multilevel"/>
    <w:tmpl w:val="5EA68B02"/>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645A3A"/>
    <w:multiLevelType w:val="hybridMultilevel"/>
    <w:tmpl w:val="762E660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3D4F4669"/>
    <w:multiLevelType w:val="multilevel"/>
    <w:tmpl w:val="FA3A3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E503693"/>
    <w:multiLevelType w:val="multilevel"/>
    <w:tmpl w:val="BDDAE9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701A5A"/>
    <w:multiLevelType w:val="multilevel"/>
    <w:tmpl w:val="4B7AED8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424A4E71"/>
    <w:multiLevelType w:val="multilevel"/>
    <w:tmpl w:val="2E2CCCA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C7574B"/>
    <w:multiLevelType w:val="hybridMultilevel"/>
    <w:tmpl w:val="519AEF60"/>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45A22DD3"/>
    <w:multiLevelType w:val="multilevel"/>
    <w:tmpl w:val="6C9C26F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67223B"/>
    <w:multiLevelType w:val="hybridMultilevel"/>
    <w:tmpl w:val="FC502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81C2669"/>
    <w:multiLevelType w:val="hybridMultilevel"/>
    <w:tmpl w:val="C15A4E4A"/>
    <w:lvl w:ilvl="0" w:tplc="080A000F">
      <w:start w:val="1"/>
      <w:numFmt w:val="decimal"/>
      <w:lvlText w:val="%1."/>
      <w:lvlJc w:val="left"/>
      <w:pPr>
        <w:ind w:left="720" w:hanging="360"/>
      </w:pPr>
    </w:lvl>
    <w:lvl w:ilvl="1" w:tplc="FE1C1FD0">
      <w:start w:val="1"/>
      <w:numFmt w:val="lowerLetter"/>
      <w:lvlText w:val="%2."/>
      <w:lvlJc w:val="left"/>
      <w:pPr>
        <w:ind w:left="1440" w:hanging="360"/>
      </w:pPr>
      <w:rPr>
        <w:b w:val="0"/>
      </w:r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4A27DA"/>
    <w:multiLevelType w:val="hybridMultilevel"/>
    <w:tmpl w:val="DB04DE92"/>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735DA2"/>
    <w:multiLevelType w:val="hybridMultilevel"/>
    <w:tmpl w:val="B0F8AE4A"/>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161392D"/>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52AC4A91"/>
    <w:multiLevelType w:val="hybridMultilevel"/>
    <w:tmpl w:val="789EC092"/>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42590E"/>
    <w:multiLevelType w:val="hybridMultilevel"/>
    <w:tmpl w:val="847047F6"/>
    <w:lvl w:ilvl="0" w:tplc="080A000F">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35" w15:restartNumberingAfterBreak="0">
    <w:nsid w:val="58CC580E"/>
    <w:multiLevelType w:val="multilevel"/>
    <w:tmpl w:val="A942F5D4"/>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8D05A15"/>
    <w:multiLevelType w:val="hybridMultilevel"/>
    <w:tmpl w:val="BECC1C8C"/>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5AA07120"/>
    <w:multiLevelType w:val="hybridMultilevel"/>
    <w:tmpl w:val="7FAEA264"/>
    <w:lvl w:ilvl="0" w:tplc="080A0001">
      <w:start w:val="1"/>
      <w:numFmt w:val="bullet"/>
      <w:lvlText w:val=""/>
      <w:lvlJc w:val="left"/>
      <w:pPr>
        <w:ind w:left="1571" w:hanging="360"/>
      </w:pPr>
      <w:rPr>
        <w:rFonts w:ascii="Symbol" w:hAnsi="Symbol" w:hint="default"/>
      </w:rPr>
    </w:lvl>
    <w:lvl w:ilvl="1" w:tplc="080A0011">
      <w:start w:val="1"/>
      <w:numFmt w:val="decimal"/>
      <w:lvlText w:val="%2)"/>
      <w:lvlJc w:val="left"/>
      <w:pPr>
        <w:ind w:left="2291" w:hanging="360"/>
      </w:pPr>
      <w:rPr>
        <w:rFonts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8" w15:restartNumberingAfterBreak="0">
    <w:nsid w:val="65C20D60"/>
    <w:multiLevelType w:val="multilevel"/>
    <w:tmpl w:val="A22E6D8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39" w15:restartNumberingAfterBreak="0">
    <w:nsid w:val="6A226659"/>
    <w:multiLevelType w:val="hybridMultilevel"/>
    <w:tmpl w:val="789EC092"/>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6F5E35BB"/>
    <w:multiLevelType w:val="multilevel"/>
    <w:tmpl w:val="02B2ACA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1"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3" w15:restartNumberingAfterBreak="0">
    <w:nsid w:val="759362E1"/>
    <w:multiLevelType w:val="multilevel"/>
    <w:tmpl w:val="41CA67B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9174A1C"/>
    <w:multiLevelType w:val="multilevel"/>
    <w:tmpl w:val="BB16D39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BD72DAD"/>
    <w:multiLevelType w:val="multilevel"/>
    <w:tmpl w:val="1300548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435A25"/>
    <w:multiLevelType w:val="multilevel"/>
    <w:tmpl w:val="C0064242"/>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A63964"/>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40"/>
  </w:num>
  <w:num w:numId="2">
    <w:abstractNumId w:val="41"/>
  </w:num>
  <w:num w:numId="3">
    <w:abstractNumId w:val="8"/>
  </w:num>
  <w:num w:numId="4">
    <w:abstractNumId w:val="20"/>
  </w:num>
  <w:num w:numId="5">
    <w:abstractNumId w:val="35"/>
  </w:num>
  <w:num w:numId="6">
    <w:abstractNumId w:val="19"/>
  </w:num>
  <w:num w:numId="7">
    <w:abstractNumId w:val="16"/>
  </w:num>
  <w:num w:numId="8">
    <w:abstractNumId w:val="13"/>
  </w:num>
  <w:num w:numId="9">
    <w:abstractNumId w:val="0"/>
  </w:num>
  <w:num w:numId="10">
    <w:abstractNumId w:val="4"/>
  </w:num>
  <w:num w:numId="11">
    <w:abstractNumId w:val="3"/>
  </w:num>
  <w:num w:numId="12">
    <w:abstractNumId w:val="46"/>
  </w:num>
  <w:num w:numId="13">
    <w:abstractNumId w:val="44"/>
  </w:num>
  <w:num w:numId="14">
    <w:abstractNumId w:val="45"/>
  </w:num>
  <w:num w:numId="15">
    <w:abstractNumId w:val="29"/>
  </w:num>
  <w:num w:numId="16">
    <w:abstractNumId w:val="27"/>
  </w:num>
  <w:num w:numId="17">
    <w:abstractNumId w:val="31"/>
  </w:num>
  <w:num w:numId="18">
    <w:abstractNumId w:val="6"/>
  </w:num>
  <w:num w:numId="19">
    <w:abstractNumId w:val="12"/>
  </w:num>
  <w:num w:numId="20">
    <w:abstractNumId w:val="33"/>
  </w:num>
  <w:num w:numId="21">
    <w:abstractNumId w:val="14"/>
  </w:num>
  <w:num w:numId="22">
    <w:abstractNumId w:val="25"/>
  </w:num>
  <w:num w:numId="23">
    <w:abstractNumId w:val="7"/>
  </w:num>
  <w:num w:numId="24">
    <w:abstractNumId w:val="38"/>
  </w:num>
  <w:num w:numId="25">
    <w:abstractNumId w:val="1"/>
  </w:num>
  <w:num w:numId="26">
    <w:abstractNumId w:val="15"/>
  </w:num>
  <w:num w:numId="27">
    <w:abstractNumId w:val="9"/>
  </w:num>
  <w:num w:numId="28">
    <w:abstractNumId w:val="22"/>
  </w:num>
  <w:num w:numId="29">
    <w:abstractNumId w:val="43"/>
  </w:num>
  <w:num w:numId="30">
    <w:abstractNumId w:val="21"/>
  </w:num>
  <w:num w:numId="31">
    <w:abstractNumId w:val="5"/>
  </w:num>
  <w:num w:numId="32">
    <w:abstractNumId w:val="47"/>
  </w:num>
  <w:num w:numId="33">
    <w:abstractNumId w:val="18"/>
  </w:num>
  <w:num w:numId="34">
    <w:abstractNumId w:val="39"/>
  </w:num>
  <w:num w:numId="35">
    <w:abstractNumId w:val="28"/>
  </w:num>
  <w:num w:numId="36">
    <w:abstractNumId w:val="23"/>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
  </w:num>
  <w:num w:numId="40">
    <w:abstractNumId w:val="24"/>
  </w:num>
  <w:num w:numId="41">
    <w:abstractNumId w:val="32"/>
  </w:num>
  <w:num w:numId="42">
    <w:abstractNumId w:val="36"/>
  </w:num>
  <w:num w:numId="43">
    <w:abstractNumId w:val="11"/>
  </w:num>
  <w:num w:numId="44">
    <w:abstractNumId w:val="17"/>
  </w:num>
  <w:num w:numId="45">
    <w:abstractNumId w:val="10"/>
  </w:num>
  <w:num w:numId="46">
    <w:abstractNumId w:val="30"/>
  </w:num>
  <w:num w:numId="47">
    <w:abstractNumId w:val="37"/>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28"/>
    <w:rsid w:val="00007FBA"/>
    <w:rsid w:val="0001280C"/>
    <w:rsid w:val="000179A1"/>
    <w:rsid w:val="0002581C"/>
    <w:rsid w:val="00051962"/>
    <w:rsid w:val="00055E5F"/>
    <w:rsid w:val="00073920"/>
    <w:rsid w:val="00075302"/>
    <w:rsid w:val="000753B1"/>
    <w:rsid w:val="0008239F"/>
    <w:rsid w:val="0008359B"/>
    <w:rsid w:val="000835C9"/>
    <w:rsid w:val="00085C67"/>
    <w:rsid w:val="000912E2"/>
    <w:rsid w:val="000A7B5E"/>
    <w:rsid w:val="000B4977"/>
    <w:rsid w:val="000C092F"/>
    <w:rsid w:val="000C396C"/>
    <w:rsid w:val="000D265F"/>
    <w:rsid w:val="000E2E9E"/>
    <w:rsid w:val="000E3EAD"/>
    <w:rsid w:val="000E50AD"/>
    <w:rsid w:val="000E6836"/>
    <w:rsid w:val="000E68E9"/>
    <w:rsid w:val="000E6B49"/>
    <w:rsid w:val="000F5314"/>
    <w:rsid w:val="000F6C2C"/>
    <w:rsid w:val="00101378"/>
    <w:rsid w:val="00116F28"/>
    <w:rsid w:val="00121ED5"/>
    <w:rsid w:val="00133C14"/>
    <w:rsid w:val="001347E9"/>
    <w:rsid w:val="00134E5B"/>
    <w:rsid w:val="00151CFD"/>
    <w:rsid w:val="00154C67"/>
    <w:rsid w:val="001556E6"/>
    <w:rsid w:val="001559A4"/>
    <w:rsid w:val="00156949"/>
    <w:rsid w:val="001619FE"/>
    <w:rsid w:val="0016204F"/>
    <w:rsid w:val="001670DD"/>
    <w:rsid w:val="00172486"/>
    <w:rsid w:val="00175D26"/>
    <w:rsid w:val="00176AE6"/>
    <w:rsid w:val="001776C9"/>
    <w:rsid w:val="001843D1"/>
    <w:rsid w:val="00184ABD"/>
    <w:rsid w:val="00185A39"/>
    <w:rsid w:val="00185E28"/>
    <w:rsid w:val="00193D56"/>
    <w:rsid w:val="00195D9D"/>
    <w:rsid w:val="001A42C7"/>
    <w:rsid w:val="001A666C"/>
    <w:rsid w:val="001C1CA1"/>
    <w:rsid w:val="001C2B3C"/>
    <w:rsid w:val="001C6829"/>
    <w:rsid w:val="001D1A8F"/>
    <w:rsid w:val="001D6FFC"/>
    <w:rsid w:val="001E2193"/>
    <w:rsid w:val="001E47DC"/>
    <w:rsid w:val="001F6A48"/>
    <w:rsid w:val="002342E4"/>
    <w:rsid w:val="00240D61"/>
    <w:rsid w:val="0024778A"/>
    <w:rsid w:val="002519FC"/>
    <w:rsid w:val="00254D43"/>
    <w:rsid w:val="0025503D"/>
    <w:rsid w:val="002621EC"/>
    <w:rsid w:val="00264087"/>
    <w:rsid w:val="0026600C"/>
    <w:rsid w:val="0026621B"/>
    <w:rsid w:val="002717D4"/>
    <w:rsid w:val="0027237E"/>
    <w:rsid w:val="00275988"/>
    <w:rsid w:val="002A00DE"/>
    <w:rsid w:val="002A2542"/>
    <w:rsid w:val="002B678D"/>
    <w:rsid w:val="002C6ECB"/>
    <w:rsid w:val="002C7AB7"/>
    <w:rsid w:val="002E468A"/>
    <w:rsid w:val="002F6F0D"/>
    <w:rsid w:val="00305E37"/>
    <w:rsid w:val="00306921"/>
    <w:rsid w:val="003166C7"/>
    <w:rsid w:val="00320110"/>
    <w:rsid w:val="00323BA6"/>
    <w:rsid w:val="00324215"/>
    <w:rsid w:val="00334425"/>
    <w:rsid w:val="003347C0"/>
    <w:rsid w:val="00334FED"/>
    <w:rsid w:val="003377FC"/>
    <w:rsid w:val="00340EA0"/>
    <w:rsid w:val="003464D2"/>
    <w:rsid w:val="00346BB2"/>
    <w:rsid w:val="00354CD0"/>
    <w:rsid w:val="00357818"/>
    <w:rsid w:val="00360FA6"/>
    <w:rsid w:val="00361119"/>
    <w:rsid w:val="003654B0"/>
    <w:rsid w:val="0036569B"/>
    <w:rsid w:val="00376301"/>
    <w:rsid w:val="003824B0"/>
    <w:rsid w:val="0038505A"/>
    <w:rsid w:val="00385BE2"/>
    <w:rsid w:val="0038653F"/>
    <w:rsid w:val="00386B04"/>
    <w:rsid w:val="00391CE3"/>
    <w:rsid w:val="0039289E"/>
    <w:rsid w:val="003B1CE0"/>
    <w:rsid w:val="003C1083"/>
    <w:rsid w:val="003C3B5A"/>
    <w:rsid w:val="003D53F6"/>
    <w:rsid w:val="003E2C45"/>
    <w:rsid w:val="003E30BA"/>
    <w:rsid w:val="003F107C"/>
    <w:rsid w:val="003F41DA"/>
    <w:rsid w:val="00402A3B"/>
    <w:rsid w:val="004054DD"/>
    <w:rsid w:val="00413C28"/>
    <w:rsid w:val="00414BA4"/>
    <w:rsid w:val="0042118E"/>
    <w:rsid w:val="00423880"/>
    <w:rsid w:val="004241C8"/>
    <w:rsid w:val="00432FCA"/>
    <w:rsid w:val="004347D1"/>
    <w:rsid w:val="00435020"/>
    <w:rsid w:val="00437BAE"/>
    <w:rsid w:val="00437DB3"/>
    <w:rsid w:val="00444197"/>
    <w:rsid w:val="00452231"/>
    <w:rsid w:val="00452430"/>
    <w:rsid w:val="00453C0E"/>
    <w:rsid w:val="00453E47"/>
    <w:rsid w:val="00483EA9"/>
    <w:rsid w:val="00487BC6"/>
    <w:rsid w:val="00490525"/>
    <w:rsid w:val="00495DF5"/>
    <w:rsid w:val="004A0A71"/>
    <w:rsid w:val="004A1432"/>
    <w:rsid w:val="004A2F08"/>
    <w:rsid w:val="004B4520"/>
    <w:rsid w:val="004B46CB"/>
    <w:rsid w:val="004B7C46"/>
    <w:rsid w:val="004C0D28"/>
    <w:rsid w:val="004C2823"/>
    <w:rsid w:val="004E38B9"/>
    <w:rsid w:val="004E5194"/>
    <w:rsid w:val="004E67E0"/>
    <w:rsid w:val="00504587"/>
    <w:rsid w:val="00511188"/>
    <w:rsid w:val="00512034"/>
    <w:rsid w:val="00522151"/>
    <w:rsid w:val="00531422"/>
    <w:rsid w:val="00534035"/>
    <w:rsid w:val="00536199"/>
    <w:rsid w:val="00542E04"/>
    <w:rsid w:val="00544E82"/>
    <w:rsid w:val="00552829"/>
    <w:rsid w:val="00557A23"/>
    <w:rsid w:val="00570B8B"/>
    <w:rsid w:val="00586947"/>
    <w:rsid w:val="00590542"/>
    <w:rsid w:val="005919EE"/>
    <w:rsid w:val="005A41F3"/>
    <w:rsid w:val="005A4F3E"/>
    <w:rsid w:val="005C0D59"/>
    <w:rsid w:val="005C113C"/>
    <w:rsid w:val="005C6A09"/>
    <w:rsid w:val="005C77D5"/>
    <w:rsid w:val="005E01E6"/>
    <w:rsid w:val="005E0640"/>
    <w:rsid w:val="005F5513"/>
    <w:rsid w:val="00601FF6"/>
    <w:rsid w:val="006048A5"/>
    <w:rsid w:val="00605415"/>
    <w:rsid w:val="006267D4"/>
    <w:rsid w:val="00630436"/>
    <w:rsid w:val="00632430"/>
    <w:rsid w:val="006330C3"/>
    <w:rsid w:val="00634EAF"/>
    <w:rsid w:val="0063660E"/>
    <w:rsid w:val="006439DA"/>
    <w:rsid w:val="00643A8F"/>
    <w:rsid w:val="00652A6E"/>
    <w:rsid w:val="006637E1"/>
    <w:rsid w:val="00663928"/>
    <w:rsid w:val="00670AFC"/>
    <w:rsid w:val="00671560"/>
    <w:rsid w:val="006717BD"/>
    <w:rsid w:val="006736CC"/>
    <w:rsid w:val="00680E7B"/>
    <w:rsid w:val="0068209D"/>
    <w:rsid w:val="00683E11"/>
    <w:rsid w:val="00685E2C"/>
    <w:rsid w:val="006904EF"/>
    <w:rsid w:val="00695BB2"/>
    <w:rsid w:val="006A233A"/>
    <w:rsid w:val="006A47DE"/>
    <w:rsid w:val="006A7F2B"/>
    <w:rsid w:val="006B12BA"/>
    <w:rsid w:val="006B13DC"/>
    <w:rsid w:val="006B46B4"/>
    <w:rsid w:val="006B4F3A"/>
    <w:rsid w:val="006B53D8"/>
    <w:rsid w:val="006B7756"/>
    <w:rsid w:val="006C0D5F"/>
    <w:rsid w:val="006C1A40"/>
    <w:rsid w:val="006E5EC5"/>
    <w:rsid w:val="006E6D64"/>
    <w:rsid w:val="006F0941"/>
    <w:rsid w:val="006F0BB7"/>
    <w:rsid w:val="006F5EC4"/>
    <w:rsid w:val="006F799C"/>
    <w:rsid w:val="00705D2C"/>
    <w:rsid w:val="00710581"/>
    <w:rsid w:val="0071625B"/>
    <w:rsid w:val="00726ADF"/>
    <w:rsid w:val="00741B22"/>
    <w:rsid w:val="00751215"/>
    <w:rsid w:val="007544B7"/>
    <w:rsid w:val="00763776"/>
    <w:rsid w:val="007650F2"/>
    <w:rsid w:val="0077079A"/>
    <w:rsid w:val="00774D02"/>
    <w:rsid w:val="007A5917"/>
    <w:rsid w:val="007B1F89"/>
    <w:rsid w:val="007B2CA4"/>
    <w:rsid w:val="007B347F"/>
    <w:rsid w:val="007B4FD5"/>
    <w:rsid w:val="007B6576"/>
    <w:rsid w:val="007C69B5"/>
    <w:rsid w:val="007E2878"/>
    <w:rsid w:val="007E6222"/>
    <w:rsid w:val="007F0F1C"/>
    <w:rsid w:val="007F1520"/>
    <w:rsid w:val="007F1860"/>
    <w:rsid w:val="007F4D44"/>
    <w:rsid w:val="007F7923"/>
    <w:rsid w:val="008001BA"/>
    <w:rsid w:val="008019E6"/>
    <w:rsid w:val="00802704"/>
    <w:rsid w:val="008034E5"/>
    <w:rsid w:val="00803D03"/>
    <w:rsid w:val="0080443A"/>
    <w:rsid w:val="00807930"/>
    <w:rsid w:val="008159FE"/>
    <w:rsid w:val="00816127"/>
    <w:rsid w:val="00833C7E"/>
    <w:rsid w:val="00850BEF"/>
    <w:rsid w:val="0085226B"/>
    <w:rsid w:val="00853619"/>
    <w:rsid w:val="00867C6E"/>
    <w:rsid w:val="008804D2"/>
    <w:rsid w:val="00882FCF"/>
    <w:rsid w:val="00883771"/>
    <w:rsid w:val="008874E8"/>
    <w:rsid w:val="00887BB6"/>
    <w:rsid w:val="008973C1"/>
    <w:rsid w:val="008A18BA"/>
    <w:rsid w:val="008B03F8"/>
    <w:rsid w:val="008B3343"/>
    <w:rsid w:val="008B6681"/>
    <w:rsid w:val="008B6752"/>
    <w:rsid w:val="008C1A5F"/>
    <w:rsid w:val="008C2172"/>
    <w:rsid w:val="008C5CBA"/>
    <w:rsid w:val="008D0999"/>
    <w:rsid w:val="008D2FCE"/>
    <w:rsid w:val="008D6119"/>
    <w:rsid w:val="008D7DA3"/>
    <w:rsid w:val="008E2B6C"/>
    <w:rsid w:val="008E5D30"/>
    <w:rsid w:val="008F1A3E"/>
    <w:rsid w:val="008F36FC"/>
    <w:rsid w:val="008F3BC9"/>
    <w:rsid w:val="008F65AB"/>
    <w:rsid w:val="00902309"/>
    <w:rsid w:val="00907F01"/>
    <w:rsid w:val="00915929"/>
    <w:rsid w:val="00916F87"/>
    <w:rsid w:val="009233F4"/>
    <w:rsid w:val="00927CCF"/>
    <w:rsid w:val="00931C4A"/>
    <w:rsid w:val="00933EC5"/>
    <w:rsid w:val="00943077"/>
    <w:rsid w:val="00947CA3"/>
    <w:rsid w:val="00952F95"/>
    <w:rsid w:val="009554A3"/>
    <w:rsid w:val="009615F6"/>
    <w:rsid w:val="00971092"/>
    <w:rsid w:val="00982A5E"/>
    <w:rsid w:val="00983053"/>
    <w:rsid w:val="00987865"/>
    <w:rsid w:val="00997A75"/>
    <w:rsid w:val="009B3B47"/>
    <w:rsid w:val="009B5106"/>
    <w:rsid w:val="009B5FD0"/>
    <w:rsid w:val="009D0D27"/>
    <w:rsid w:val="009D0D46"/>
    <w:rsid w:val="009D0E3B"/>
    <w:rsid w:val="009D1471"/>
    <w:rsid w:val="009D2991"/>
    <w:rsid w:val="009E5887"/>
    <w:rsid w:val="009F2ACF"/>
    <w:rsid w:val="009F7008"/>
    <w:rsid w:val="00A011C9"/>
    <w:rsid w:val="00A21B61"/>
    <w:rsid w:val="00A21C3A"/>
    <w:rsid w:val="00A27BAF"/>
    <w:rsid w:val="00A3063D"/>
    <w:rsid w:val="00A326FE"/>
    <w:rsid w:val="00A33D77"/>
    <w:rsid w:val="00A622C9"/>
    <w:rsid w:val="00A62340"/>
    <w:rsid w:val="00A647B0"/>
    <w:rsid w:val="00A660D2"/>
    <w:rsid w:val="00A71365"/>
    <w:rsid w:val="00A7758F"/>
    <w:rsid w:val="00A77706"/>
    <w:rsid w:val="00A77C2E"/>
    <w:rsid w:val="00A8112B"/>
    <w:rsid w:val="00A84269"/>
    <w:rsid w:val="00A86EA6"/>
    <w:rsid w:val="00A87633"/>
    <w:rsid w:val="00AA6C65"/>
    <w:rsid w:val="00AB03DB"/>
    <w:rsid w:val="00AB33CE"/>
    <w:rsid w:val="00AB459E"/>
    <w:rsid w:val="00AB4884"/>
    <w:rsid w:val="00AB51C8"/>
    <w:rsid w:val="00AB53D1"/>
    <w:rsid w:val="00AE4D98"/>
    <w:rsid w:val="00AE7E94"/>
    <w:rsid w:val="00AF15DB"/>
    <w:rsid w:val="00AF3153"/>
    <w:rsid w:val="00AF5CCD"/>
    <w:rsid w:val="00AF5E42"/>
    <w:rsid w:val="00AF6BBD"/>
    <w:rsid w:val="00B0397A"/>
    <w:rsid w:val="00B06625"/>
    <w:rsid w:val="00B11429"/>
    <w:rsid w:val="00B11858"/>
    <w:rsid w:val="00B245CB"/>
    <w:rsid w:val="00B25291"/>
    <w:rsid w:val="00B25FE9"/>
    <w:rsid w:val="00B34C13"/>
    <w:rsid w:val="00B35E72"/>
    <w:rsid w:val="00B378AB"/>
    <w:rsid w:val="00B37AA9"/>
    <w:rsid w:val="00B4019F"/>
    <w:rsid w:val="00B45146"/>
    <w:rsid w:val="00B467B0"/>
    <w:rsid w:val="00B5308B"/>
    <w:rsid w:val="00B67E8D"/>
    <w:rsid w:val="00B73DD0"/>
    <w:rsid w:val="00B86CE0"/>
    <w:rsid w:val="00B86F9E"/>
    <w:rsid w:val="00B879F0"/>
    <w:rsid w:val="00B93963"/>
    <w:rsid w:val="00B95999"/>
    <w:rsid w:val="00B97E3A"/>
    <w:rsid w:val="00BA1DAD"/>
    <w:rsid w:val="00BC2A86"/>
    <w:rsid w:val="00BC3084"/>
    <w:rsid w:val="00BC3C6A"/>
    <w:rsid w:val="00BD1A56"/>
    <w:rsid w:val="00BE04E5"/>
    <w:rsid w:val="00BE0C46"/>
    <w:rsid w:val="00BE219A"/>
    <w:rsid w:val="00BE41A0"/>
    <w:rsid w:val="00BE4E16"/>
    <w:rsid w:val="00BE62D9"/>
    <w:rsid w:val="00BE632D"/>
    <w:rsid w:val="00BF58DB"/>
    <w:rsid w:val="00BF69D0"/>
    <w:rsid w:val="00C00259"/>
    <w:rsid w:val="00C02927"/>
    <w:rsid w:val="00C05084"/>
    <w:rsid w:val="00C074CB"/>
    <w:rsid w:val="00C14CC8"/>
    <w:rsid w:val="00C16504"/>
    <w:rsid w:val="00C23AB9"/>
    <w:rsid w:val="00C32F6F"/>
    <w:rsid w:val="00C372AC"/>
    <w:rsid w:val="00C40B1E"/>
    <w:rsid w:val="00C459EB"/>
    <w:rsid w:val="00C62067"/>
    <w:rsid w:val="00C6620D"/>
    <w:rsid w:val="00C805DA"/>
    <w:rsid w:val="00C84A19"/>
    <w:rsid w:val="00C85DB3"/>
    <w:rsid w:val="00C85DE4"/>
    <w:rsid w:val="00C86E83"/>
    <w:rsid w:val="00C914B8"/>
    <w:rsid w:val="00C92294"/>
    <w:rsid w:val="00C93BFA"/>
    <w:rsid w:val="00C95149"/>
    <w:rsid w:val="00C96B59"/>
    <w:rsid w:val="00C97B44"/>
    <w:rsid w:val="00CA3CCA"/>
    <w:rsid w:val="00CA46FC"/>
    <w:rsid w:val="00CA4A59"/>
    <w:rsid w:val="00CB2C7E"/>
    <w:rsid w:val="00CB3097"/>
    <w:rsid w:val="00CB5681"/>
    <w:rsid w:val="00CD104D"/>
    <w:rsid w:val="00CF0E94"/>
    <w:rsid w:val="00CF4805"/>
    <w:rsid w:val="00D05834"/>
    <w:rsid w:val="00D07083"/>
    <w:rsid w:val="00D11C3F"/>
    <w:rsid w:val="00D14BEC"/>
    <w:rsid w:val="00D16605"/>
    <w:rsid w:val="00D220C2"/>
    <w:rsid w:val="00D23B90"/>
    <w:rsid w:val="00D334D7"/>
    <w:rsid w:val="00D43EE7"/>
    <w:rsid w:val="00D444F7"/>
    <w:rsid w:val="00D7307D"/>
    <w:rsid w:val="00D74B6B"/>
    <w:rsid w:val="00D76844"/>
    <w:rsid w:val="00D86930"/>
    <w:rsid w:val="00D92D61"/>
    <w:rsid w:val="00D93784"/>
    <w:rsid w:val="00DA6C85"/>
    <w:rsid w:val="00DB508C"/>
    <w:rsid w:val="00DB5A82"/>
    <w:rsid w:val="00DB60BE"/>
    <w:rsid w:val="00DC4746"/>
    <w:rsid w:val="00DC561D"/>
    <w:rsid w:val="00DD2327"/>
    <w:rsid w:val="00DD5C8D"/>
    <w:rsid w:val="00DE4E1D"/>
    <w:rsid w:val="00DF0BED"/>
    <w:rsid w:val="00DF5E16"/>
    <w:rsid w:val="00E00775"/>
    <w:rsid w:val="00E02009"/>
    <w:rsid w:val="00E11D44"/>
    <w:rsid w:val="00E126D1"/>
    <w:rsid w:val="00E17550"/>
    <w:rsid w:val="00E256DD"/>
    <w:rsid w:val="00E303A0"/>
    <w:rsid w:val="00E33D50"/>
    <w:rsid w:val="00E4760A"/>
    <w:rsid w:val="00E57597"/>
    <w:rsid w:val="00E60233"/>
    <w:rsid w:val="00E61E31"/>
    <w:rsid w:val="00E6362A"/>
    <w:rsid w:val="00E65336"/>
    <w:rsid w:val="00E65D7A"/>
    <w:rsid w:val="00E67834"/>
    <w:rsid w:val="00E70F24"/>
    <w:rsid w:val="00E80CF4"/>
    <w:rsid w:val="00E90840"/>
    <w:rsid w:val="00E963E5"/>
    <w:rsid w:val="00EA649F"/>
    <w:rsid w:val="00EC1B2A"/>
    <w:rsid w:val="00EC668A"/>
    <w:rsid w:val="00ED0051"/>
    <w:rsid w:val="00ED07CA"/>
    <w:rsid w:val="00ED2174"/>
    <w:rsid w:val="00ED69B5"/>
    <w:rsid w:val="00EE1E30"/>
    <w:rsid w:val="00EE3A3B"/>
    <w:rsid w:val="00EE4DAC"/>
    <w:rsid w:val="00EF28F4"/>
    <w:rsid w:val="00EF2F52"/>
    <w:rsid w:val="00F011D8"/>
    <w:rsid w:val="00F153A5"/>
    <w:rsid w:val="00F20161"/>
    <w:rsid w:val="00F212A5"/>
    <w:rsid w:val="00F31843"/>
    <w:rsid w:val="00F479AB"/>
    <w:rsid w:val="00F50585"/>
    <w:rsid w:val="00F5062A"/>
    <w:rsid w:val="00F559F6"/>
    <w:rsid w:val="00F60AD5"/>
    <w:rsid w:val="00F626CD"/>
    <w:rsid w:val="00F636CB"/>
    <w:rsid w:val="00F73959"/>
    <w:rsid w:val="00F73D32"/>
    <w:rsid w:val="00F84E59"/>
    <w:rsid w:val="00F90DE8"/>
    <w:rsid w:val="00F9372C"/>
    <w:rsid w:val="00F9414B"/>
    <w:rsid w:val="00FA0AD0"/>
    <w:rsid w:val="00FA1D2F"/>
    <w:rsid w:val="00FA3B21"/>
    <w:rsid w:val="00FA71D3"/>
    <w:rsid w:val="00FB1745"/>
    <w:rsid w:val="00FB5676"/>
    <w:rsid w:val="00FB5893"/>
    <w:rsid w:val="00FB74C9"/>
    <w:rsid w:val="00FC0E3F"/>
    <w:rsid w:val="00FC1839"/>
    <w:rsid w:val="00FC239B"/>
    <w:rsid w:val="00FC2B47"/>
    <w:rsid w:val="00FC4800"/>
    <w:rsid w:val="00FC50A5"/>
    <w:rsid w:val="00FC5286"/>
    <w:rsid w:val="00FD4623"/>
    <w:rsid w:val="00FD4639"/>
    <w:rsid w:val="00FD7375"/>
    <w:rsid w:val="00FD780D"/>
    <w:rsid w:val="00FD7DA8"/>
    <w:rsid w:val="00FE4CBC"/>
    <w:rsid w:val="00FF3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D4B8858-B6AB-456D-9982-EA472850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13">
    <w:name w:val="13"/>
    <w:basedOn w:val="TableNormal1"/>
    <w:tblPr>
      <w:tblStyleRowBandSize w:val="1"/>
      <w:tblStyleColBandSize w:val="1"/>
      <w:tblCellMar>
        <w:left w:w="70" w:type="dxa"/>
        <w:right w:w="70"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2"/>
    <w:tblPr>
      <w:tblStyleRowBandSize w:val="1"/>
      <w:tblStyleColBandSize w:val="1"/>
      <w:tblCellMar>
        <w:left w:w="115" w:type="dxa"/>
        <w:right w:w="115" w:type="dxa"/>
      </w:tblCellMar>
    </w:tblPr>
  </w:style>
  <w:style w:type="table" w:customStyle="1" w:styleId="6">
    <w:name w:val="6"/>
    <w:basedOn w:val="TableNormal2"/>
    <w:tblPr>
      <w:tblStyleRowBandSize w:val="1"/>
      <w:tblStyleColBandSize w:val="1"/>
      <w:tblCellMar>
        <w:left w:w="70" w:type="dxa"/>
        <w:right w:w="70" w:type="dxa"/>
      </w:tblCellMar>
    </w:tblPr>
  </w:style>
  <w:style w:type="table" w:customStyle="1" w:styleId="5">
    <w:name w:val="5"/>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0"/>
    <w:tblPr>
      <w:tblStyleRowBandSize w:val="1"/>
      <w:tblStyleColBandSize w:val="1"/>
      <w:tblCellMar>
        <w:left w:w="115" w:type="dxa"/>
        <w:right w:w="115" w:type="dxa"/>
      </w:tblCellMar>
    </w:tbl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 w:type="paragraph" w:customStyle="1" w:styleId="Default">
    <w:name w:val="Default"/>
    <w:rsid w:val="002C6ECB"/>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6060">
      <w:bodyDiv w:val="1"/>
      <w:marLeft w:val="0"/>
      <w:marRight w:val="0"/>
      <w:marTop w:val="0"/>
      <w:marBottom w:val="0"/>
      <w:divBdr>
        <w:top w:val="none" w:sz="0" w:space="0" w:color="auto"/>
        <w:left w:val="none" w:sz="0" w:space="0" w:color="auto"/>
        <w:bottom w:val="none" w:sz="0" w:space="0" w:color="auto"/>
        <w:right w:val="none" w:sz="0" w:space="0" w:color="auto"/>
      </w:divBdr>
    </w:div>
    <w:div w:id="158078811">
      <w:bodyDiv w:val="1"/>
      <w:marLeft w:val="0"/>
      <w:marRight w:val="0"/>
      <w:marTop w:val="0"/>
      <w:marBottom w:val="0"/>
      <w:divBdr>
        <w:top w:val="none" w:sz="0" w:space="0" w:color="auto"/>
        <w:left w:val="none" w:sz="0" w:space="0" w:color="auto"/>
        <w:bottom w:val="none" w:sz="0" w:space="0" w:color="auto"/>
        <w:right w:val="none" w:sz="0" w:space="0" w:color="auto"/>
      </w:divBdr>
    </w:div>
    <w:div w:id="223880382">
      <w:bodyDiv w:val="1"/>
      <w:marLeft w:val="0"/>
      <w:marRight w:val="0"/>
      <w:marTop w:val="0"/>
      <w:marBottom w:val="0"/>
      <w:divBdr>
        <w:top w:val="none" w:sz="0" w:space="0" w:color="auto"/>
        <w:left w:val="none" w:sz="0" w:space="0" w:color="auto"/>
        <w:bottom w:val="none" w:sz="0" w:space="0" w:color="auto"/>
        <w:right w:val="none" w:sz="0" w:space="0" w:color="auto"/>
      </w:divBdr>
    </w:div>
    <w:div w:id="236866567">
      <w:bodyDiv w:val="1"/>
      <w:marLeft w:val="0"/>
      <w:marRight w:val="0"/>
      <w:marTop w:val="0"/>
      <w:marBottom w:val="0"/>
      <w:divBdr>
        <w:top w:val="none" w:sz="0" w:space="0" w:color="auto"/>
        <w:left w:val="none" w:sz="0" w:space="0" w:color="auto"/>
        <w:bottom w:val="none" w:sz="0" w:space="0" w:color="auto"/>
        <w:right w:val="none" w:sz="0" w:space="0" w:color="auto"/>
      </w:divBdr>
    </w:div>
    <w:div w:id="472870383">
      <w:bodyDiv w:val="1"/>
      <w:marLeft w:val="0"/>
      <w:marRight w:val="0"/>
      <w:marTop w:val="0"/>
      <w:marBottom w:val="0"/>
      <w:divBdr>
        <w:top w:val="none" w:sz="0" w:space="0" w:color="auto"/>
        <w:left w:val="none" w:sz="0" w:space="0" w:color="auto"/>
        <w:bottom w:val="none" w:sz="0" w:space="0" w:color="auto"/>
        <w:right w:val="none" w:sz="0" w:space="0" w:color="auto"/>
      </w:divBdr>
    </w:div>
    <w:div w:id="494762981">
      <w:bodyDiv w:val="1"/>
      <w:marLeft w:val="0"/>
      <w:marRight w:val="0"/>
      <w:marTop w:val="0"/>
      <w:marBottom w:val="0"/>
      <w:divBdr>
        <w:top w:val="none" w:sz="0" w:space="0" w:color="auto"/>
        <w:left w:val="none" w:sz="0" w:space="0" w:color="auto"/>
        <w:bottom w:val="none" w:sz="0" w:space="0" w:color="auto"/>
        <w:right w:val="none" w:sz="0" w:space="0" w:color="auto"/>
      </w:divBdr>
    </w:div>
    <w:div w:id="523443172">
      <w:bodyDiv w:val="1"/>
      <w:marLeft w:val="0"/>
      <w:marRight w:val="0"/>
      <w:marTop w:val="0"/>
      <w:marBottom w:val="0"/>
      <w:divBdr>
        <w:top w:val="none" w:sz="0" w:space="0" w:color="auto"/>
        <w:left w:val="none" w:sz="0" w:space="0" w:color="auto"/>
        <w:bottom w:val="none" w:sz="0" w:space="0" w:color="auto"/>
        <w:right w:val="none" w:sz="0" w:space="0" w:color="auto"/>
      </w:divBdr>
    </w:div>
    <w:div w:id="561599115">
      <w:bodyDiv w:val="1"/>
      <w:marLeft w:val="0"/>
      <w:marRight w:val="0"/>
      <w:marTop w:val="0"/>
      <w:marBottom w:val="0"/>
      <w:divBdr>
        <w:top w:val="none" w:sz="0" w:space="0" w:color="auto"/>
        <w:left w:val="none" w:sz="0" w:space="0" w:color="auto"/>
        <w:bottom w:val="none" w:sz="0" w:space="0" w:color="auto"/>
        <w:right w:val="none" w:sz="0" w:space="0" w:color="auto"/>
      </w:divBdr>
    </w:div>
    <w:div w:id="624235562">
      <w:bodyDiv w:val="1"/>
      <w:marLeft w:val="0"/>
      <w:marRight w:val="0"/>
      <w:marTop w:val="0"/>
      <w:marBottom w:val="0"/>
      <w:divBdr>
        <w:top w:val="none" w:sz="0" w:space="0" w:color="auto"/>
        <w:left w:val="none" w:sz="0" w:space="0" w:color="auto"/>
        <w:bottom w:val="none" w:sz="0" w:space="0" w:color="auto"/>
        <w:right w:val="none" w:sz="0" w:space="0" w:color="auto"/>
      </w:divBdr>
    </w:div>
    <w:div w:id="773094235">
      <w:bodyDiv w:val="1"/>
      <w:marLeft w:val="0"/>
      <w:marRight w:val="0"/>
      <w:marTop w:val="0"/>
      <w:marBottom w:val="0"/>
      <w:divBdr>
        <w:top w:val="none" w:sz="0" w:space="0" w:color="auto"/>
        <w:left w:val="none" w:sz="0" w:space="0" w:color="auto"/>
        <w:bottom w:val="none" w:sz="0" w:space="0" w:color="auto"/>
        <w:right w:val="none" w:sz="0" w:space="0" w:color="auto"/>
      </w:divBdr>
    </w:div>
    <w:div w:id="781609119">
      <w:bodyDiv w:val="1"/>
      <w:marLeft w:val="0"/>
      <w:marRight w:val="0"/>
      <w:marTop w:val="0"/>
      <w:marBottom w:val="0"/>
      <w:divBdr>
        <w:top w:val="none" w:sz="0" w:space="0" w:color="auto"/>
        <w:left w:val="none" w:sz="0" w:space="0" w:color="auto"/>
        <w:bottom w:val="none" w:sz="0" w:space="0" w:color="auto"/>
        <w:right w:val="none" w:sz="0" w:space="0" w:color="auto"/>
      </w:divBdr>
    </w:div>
    <w:div w:id="838080843">
      <w:bodyDiv w:val="1"/>
      <w:marLeft w:val="0"/>
      <w:marRight w:val="0"/>
      <w:marTop w:val="0"/>
      <w:marBottom w:val="0"/>
      <w:divBdr>
        <w:top w:val="none" w:sz="0" w:space="0" w:color="auto"/>
        <w:left w:val="none" w:sz="0" w:space="0" w:color="auto"/>
        <w:bottom w:val="none" w:sz="0" w:space="0" w:color="auto"/>
        <w:right w:val="none" w:sz="0" w:space="0" w:color="auto"/>
      </w:divBdr>
    </w:div>
    <w:div w:id="878974772">
      <w:bodyDiv w:val="1"/>
      <w:marLeft w:val="0"/>
      <w:marRight w:val="0"/>
      <w:marTop w:val="0"/>
      <w:marBottom w:val="0"/>
      <w:divBdr>
        <w:top w:val="none" w:sz="0" w:space="0" w:color="auto"/>
        <w:left w:val="none" w:sz="0" w:space="0" w:color="auto"/>
        <w:bottom w:val="none" w:sz="0" w:space="0" w:color="auto"/>
        <w:right w:val="none" w:sz="0" w:space="0" w:color="auto"/>
      </w:divBdr>
    </w:div>
    <w:div w:id="1086659013">
      <w:bodyDiv w:val="1"/>
      <w:marLeft w:val="0"/>
      <w:marRight w:val="0"/>
      <w:marTop w:val="0"/>
      <w:marBottom w:val="0"/>
      <w:divBdr>
        <w:top w:val="none" w:sz="0" w:space="0" w:color="auto"/>
        <w:left w:val="none" w:sz="0" w:space="0" w:color="auto"/>
        <w:bottom w:val="none" w:sz="0" w:space="0" w:color="auto"/>
        <w:right w:val="none" w:sz="0" w:space="0" w:color="auto"/>
      </w:divBdr>
    </w:div>
    <w:div w:id="1339766749">
      <w:bodyDiv w:val="1"/>
      <w:marLeft w:val="0"/>
      <w:marRight w:val="0"/>
      <w:marTop w:val="0"/>
      <w:marBottom w:val="0"/>
      <w:divBdr>
        <w:top w:val="none" w:sz="0" w:space="0" w:color="auto"/>
        <w:left w:val="none" w:sz="0" w:space="0" w:color="auto"/>
        <w:bottom w:val="none" w:sz="0" w:space="0" w:color="auto"/>
        <w:right w:val="none" w:sz="0" w:space="0" w:color="auto"/>
      </w:divBdr>
    </w:div>
    <w:div w:id="1590576575">
      <w:bodyDiv w:val="1"/>
      <w:marLeft w:val="0"/>
      <w:marRight w:val="0"/>
      <w:marTop w:val="0"/>
      <w:marBottom w:val="0"/>
      <w:divBdr>
        <w:top w:val="none" w:sz="0" w:space="0" w:color="auto"/>
        <w:left w:val="none" w:sz="0" w:space="0" w:color="auto"/>
        <w:bottom w:val="none" w:sz="0" w:space="0" w:color="auto"/>
        <w:right w:val="none" w:sz="0" w:space="0" w:color="auto"/>
      </w:divBdr>
    </w:div>
    <w:div w:id="1714387216">
      <w:bodyDiv w:val="1"/>
      <w:marLeft w:val="0"/>
      <w:marRight w:val="0"/>
      <w:marTop w:val="0"/>
      <w:marBottom w:val="0"/>
      <w:divBdr>
        <w:top w:val="none" w:sz="0" w:space="0" w:color="auto"/>
        <w:left w:val="none" w:sz="0" w:space="0" w:color="auto"/>
        <w:bottom w:val="none" w:sz="0" w:space="0" w:color="auto"/>
        <w:right w:val="none" w:sz="0" w:space="0" w:color="auto"/>
      </w:divBdr>
      <w:divsChild>
        <w:div w:id="885066578">
          <w:marLeft w:val="0"/>
          <w:marRight w:val="0"/>
          <w:marTop w:val="0"/>
          <w:marBottom w:val="0"/>
          <w:divBdr>
            <w:top w:val="none" w:sz="0" w:space="0" w:color="auto"/>
            <w:left w:val="none" w:sz="0" w:space="0" w:color="auto"/>
            <w:bottom w:val="none" w:sz="0" w:space="0" w:color="auto"/>
            <w:right w:val="none" w:sz="0" w:space="0" w:color="auto"/>
          </w:divBdr>
        </w:div>
        <w:div w:id="1569416141">
          <w:marLeft w:val="0"/>
          <w:marRight w:val="0"/>
          <w:marTop w:val="0"/>
          <w:marBottom w:val="0"/>
          <w:divBdr>
            <w:top w:val="none" w:sz="0" w:space="0" w:color="auto"/>
            <w:left w:val="none" w:sz="0" w:space="0" w:color="auto"/>
            <w:bottom w:val="none" w:sz="0" w:space="0" w:color="auto"/>
            <w:right w:val="none" w:sz="0" w:space="0" w:color="auto"/>
          </w:divBdr>
        </w:div>
      </w:divsChild>
    </w:div>
    <w:div w:id="2049835999">
      <w:bodyDiv w:val="1"/>
      <w:marLeft w:val="0"/>
      <w:marRight w:val="0"/>
      <w:marTop w:val="0"/>
      <w:marBottom w:val="0"/>
      <w:divBdr>
        <w:top w:val="none" w:sz="0" w:space="0" w:color="auto"/>
        <w:left w:val="none" w:sz="0" w:space="0" w:color="auto"/>
        <w:bottom w:val="none" w:sz="0" w:space="0" w:color="auto"/>
        <w:right w:val="none" w:sz="0" w:space="0" w:color="auto"/>
      </w:divBdr>
      <w:divsChild>
        <w:div w:id="214857082">
          <w:marLeft w:val="0"/>
          <w:marRight w:val="0"/>
          <w:marTop w:val="0"/>
          <w:marBottom w:val="0"/>
          <w:divBdr>
            <w:top w:val="none" w:sz="0" w:space="0" w:color="auto"/>
            <w:left w:val="none" w:sz="0" w:space="0" w:color="auto"/>
            <w:bottom w:val="none" w:sz="0" w:space="0" w:color="auto"/>
            <w:right w:val="none" w:sz="0" w:space="0" w:color="auto"/>
          </w:divBdr>
        </w:div>
        <w:div w:id="2015373535">
          <w:marLeft w:val="0"/>
          <w:marRight w:val="0"/>
          <w:marTop w:val="0"/>
          <w:marBottom w:val="0"/>
          <w:divBdr>
            <w:top w:val="none" w:sz="0" w:space="0" w:color="auto"/>
            <w:left w:val="none" w:sz="0" w:space="0" w:color="auto"/>
            <w:bottom w:val="none" w:sz="0" w:space="0" w:color="auto"/>
            <w:right w:val="none" w:sz="0" w:space="0" w:color="auto"/>
          </w:divBdr>
        </w:div>
      </w:divsChild>
    </w:div>
    <w:div w:id="2100787390">
      <w:bodyDiv w:val="1"/>
      <w:marLeft w:val="0"/>
      <w:marRight w:val="0"/>
      <w:marTop w:val="0"/>
      <w:marBottom w:val="0"/>
      <w:divBdr>
        <w:top w:val="none" w:sz="0" w:space="0" w:color="auto"/>
        <w:left w:val="none" w:sz="0" w:space="0" w:color="auto"/>
        <w:bottom w:val="none" w:sz="0" w:space="0" w:color="auto"/>
        <w:right w:val="none" w:sz="0" w:space="0" w:color="auto"/>
      </w:divBdr>
    </w:div>
    <w:div w:id="2108385054">
      <w:bodyDiv w:val="1"/>
      <w:marLeft w:val="0"/>
      <w:marRight w:val="0"/>
      <w:marTop w:val="0"/>
      <w:marBottom w:val="0"/>
      <w:divBdr>
        <w:top w:val="none" w:sz="0" w:space="0" w:color="auto"/>
        <w:left w:val="none" w:sz="0" w:space="0" w:color="auto"/>
        <w:bottom w:val="none" w:sz="0" w:space="0" w:color="auto"/>
        <w:right w:val="none" w:sz="0" w:space="0" w:color="auto"/>
      </w:divBdr>
    </w:div>
    <w:div w:id="2133746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ccionariojuridico.org/definicion/legitimacio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iccionariojuridico.org/definicion/sentenci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2.scjn.gob.mx/juridica/engroses/1/2025/30/3_349096_7324_firmado.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cionariojuridico.org/definicion/derecho/" TargetMode="External"/><Relationship Id="rId5" Type="http://schemas.openxmlformats.org/officeDocument/2006/relationships/webSettings" Target="webSettings.xml"/><Relationship Id="rId15" Type="http://schemas.openxmlformats.org/officeDocument/2006/relationships/hyperlink" Target="https://www.scjn.gob.mx/sites/default/files/acuerdos_controversias_constit/documento/2025-04-10/MI_ContConst-378-2024.pdf" TargetMode="External"/><Relationship Id="rId23" Type="http://schemas.openxmlformats.org/officeDocument/2006/relationships/theme" Target="theme/theme1.xml"/><Relationship Id="rId10" Type="http://schemas.openxmlformats.org/officeDocument/2006/relationships/hyperlink" Target="https://diccionariojuridico.org/definicion/tribuna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ccionariojuridico.org/definicion/sentencia/" TargetMode="External"/><Relationship Id="rId14" Type="http://schemas.openxmlformats.org/officeDocument/2006/relationships/image" Target="media/image2.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kCHT/2Zt0hLkcCqFt+R8xWR+w==">CgMxLjAyCGguZ2pkZ3hzMgloLjMwajB6bGwyCWguMWZvYjl0ZTIJaC4zem55c2g3MgloLjJldDkycDAyCWguMXQzaDVzZjIOaC44Z2tqZDNxNGltMHMyCWguMWtzdjR1djIJaC4zcmRjcmpuMghoLmxueGJ6OTgAciExZ2Q5c1o3UXk4UndtaDllVFhuTDFBWTBiTHNuOFVQTUo=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30</Pages>
  <Words>7035</Words>
  <Characters>38696</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18</cp:revision>
  <dcterms:created xsi:type="dcterms:W3CDTF">2026-01-19T17:41:00Z</dcterms:created>
  <dcterms:modified xsi:type="dcterms:W3CDTF">2026-02-06T00:12:00Z</dcterms:modified>
</cp:coreProperties>
</file>