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63E9D5" w14:textId="5DA03BF8" w:rsidR="009B5029" w:rsidRPr="007D3A94" w:rsidRDefault="009B5029" w:rsidP="00AE2D02">
      <w:pPr>
        <w:spacing w:after="0" w:line="360" w:lineRule="auto"/>
        <w:jc w:val="both"/>
        <w:rPr>
          <w:rFonts w:ascii="Palatino Linotype" w:eastAsia="Times New Roman" w:hAnsi="Palatino Linotype" w:cs="Arial"/>
          <w:color w:val="000000"/>
          <w:sz w:val="24"/>
          <w:szCs w:val="24"/>
          <w:lang w:eastAsia="es-MX"/>
        </w:rPr>
      </w:pPr>
      <w:r w:rsidRPr="007D3A94">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F351DF" w:rsidRPr="007D3A94">
        <w:rPr>
          <w:rFonts w:ascii="Palatino Linotype" w:eastAsia="Times New Roman" w:hAnsi="Palatino Linotype" w:cs="Arial"/>
          <w:color w:val="000000"/>
          <w:sz w:val="24"/>
          <w:szCs w:val="24"/>
          <w:lang w:eastAsia="es-MX"/>
        </w:rPr>
        <w:t>diecisiete de junio de dos mil veintiséis</w:t>
      </w:r>
      <w:r w:rsidR="00443E75" w:rsidRPr="007D3A94">
        <w:rPr>
          <w:rFonts w:ascii="Palatino Linotype" w:eastAsia="Times New Roman" w:hAnsi="Palatino Linotype" w:cs="Arial"/>
          <w:color w:val="000000"/>
          <w:sz w:val="24"/>
          <w:szCs w:val="24"/>
          <w:lang w:eastAsia="es-MX"/>
        </w:rPr>
        <w:t xml:space="preserve">. </w:t>
      </w:r>
    </w:p>
    <w:p w14:paraId="450CB172" w14:textId="77777777" w:rsidR="006D39C3" w:rsidRPr="007D3A94" w:rsidRDefault="006D39C3" w:rsidP="00AE2D02">
      <w:pPr>
        <w:tabs>
          <w:tab w:val="left" w:pos="1701"/>
        </w:tabs>
        <w:spacing w:after="0" w:line="360" w:lineRule="auto"/>
        <w:jc w:val="both"/>
        <w:rPr>
          <w:rFonts w:ascii="Palatino Linotype" w:hAnsi="Palatino Linotype" w:cs="Arial"/>
          <w:b/>
          <w:sz w:val="24"/>
        </w:rPr>
      </w:pPr>
    </w:p>
    <w:p w14:paraId="32ED5328" w14:textId="1035D5F6" w:rsidR="00443E75" w:rsidRPr="007D3A94" w:rsidRDefault="009B5029" w:rsidP="00AE2D02">
      <w:pPr>
        <w:tabs>
          <w:tab w:val="left" w:pos="1701"/>
        </w:tabs>
        <w:spacing w:after="0" w:line="360" w:lineRule="auto"/>
        <w:jc w:val="both"/>
        <w:rPr>
          <w:rFonts w:ascii="Palatino Linotype" w:hAnsi="Palatino Linotype" w:cs="Arial"/>
          <w:sz w:val="24"/>
        </w:rPr>
      </w:pPr>
      <w:r w:rsidRPr="007D3A94">
        <w:rPr>
          <w:rFonts w:ascii="Palatino Linotype" w:hAnsi="Palatino Linotype" w:cs="Arial"/>
          <w:b/>
          <w:sz w:val="24"/>
        </w:rPr>
        <w:t>VISTO</w:t>
      </w:r>
      <w:r w:rsidRPr="007D3A94">
        <w:rPr>
          <w:rFonts w:ascii="Palatino Linotype" w:hAnsi="Palatino Linotype" w:cs="Arial"/>
          <w:sz w:val="24"/>
        </w:rPr>
        <w:t xml:space="preserve"> el expediente electrónico formado con motivo del recurso de revisión número</w:t>
      </w:r>
      <w:r w:rsidR="00356E44" w:rsidRPr="007D3A94">
        <w:rPr>
          <w:rFonts w:ascii="Palatino Linotype" w:hAnsi="Palatino Linotype" w:cs="Arial"/>
          <w:sz w:val="24"/>
        </w:rPr>
        <w:t xml:space="preserve"> </w:t>
      </w:r>
      <w:bookmarkStart w:id="0" w:name="_GoBack"/>
      <w:r w:rsidR="00D535C9" w:rsidRPr="007D3A94">
        <w:rPr>
          <w:rFonts w:ascii="Palatino Linotype" w:hAnsi="Palatino Linotype" w:cs="Arial"/>
          <w:b/>
          <w:bCs/>
          <w:sz w:val="24"/>
        </w:rPr>
        <w:t>10010</w:t>
      </w:r>
      <w:r w:rsidR="00443E75" w:rsidRPr="007D3A94">
        <w:rPr>
          <w:rFonts w:ascii="Palatino Linotype" w:hAnsi="Palatino Linotype" w:cs="Arial"/>
          <w:b/>
          <w:bCs/>
          <w:sz w:val="24"/>
        </w:rPr>
        <w:t>/INFOEM/IP/RR/2025</w:t>
      </w:r>
      <w:bookmarkEnd w:id="0"/>
      <w:r w:rsidR="00443E75" w:rsidRPr="007D3A94">
        <w:rPr>
          <w:rFonts w:ascii="Palatino Linotype" w:hAnsi="Palatino Linotype" w:cs="Arial"/>
          <w:b/>
          <w:bCs/>
          <w:sz w:val="24"/>
        </w:rPr>
        <w:t xml:space="preserve">, </w:t>
      </w:r>
      <w:r w:rsidR="00443E75" w:rsidRPr="007D3A94">
        <w:rPr>
          <w:rFonts w:ascii="Palatino Linotype" w:hAnsi="Palatino Linotype" w:cs="Arial"/>
          <w:sz w:val="24"/>
        </w:rPr>
        <w:t>interpuesto por</w:t>
      </w:r>
      <w:r w:rsidR="002574CF" w:rsidRPr="007D3A94">
        <w:rPr>
          <w:rFonts w:ascii="Palatino Linotype" w:hAnsi="Palatino Linotype" w:cs="Arial"/>
          <w:sz w:val="24"/>
        </w:rPr>
        <w:t xml:space="preserve"> un ciudadano que no proporcionó nombre en la solicitud de información</w:t>
      </w:r>
      <w:r w:rsidR="00443E75" w:rsidRPr="007D3A94">
        <w:rPr>
          <w:rFonts w:ascii="Palatino Linotype" w:hAnsi="Palatino Linotype" w:cs="Arial"/>
          <w:b/>
          <w:bCs/>
          <w:sz w:val="24"/>
        </w:rPr>
        <w:t xml:space="preserve">, </w:t>
      </w:r>
      <w:r w:rsidR="00443E75" w:rsidRPr="007D3A94">
        <w:rPr>
          <w:rFonts w:ascii="Palatino Linotype" w:hAnsi="Palatino Linotype" w:cs="Arial"/>
          <w:sz w:val="24"/>
        </w:rPr>
        <w:t xml:space="preserve">en lo sucesivo </w:t>
      </w:r>
      <w:r w:rsidR="002574CF" w:rsidRPr="007D3A94">
        <w:rPr>
          <w:rFonts w:ascii="Palatino Linotype" w:hAnsi="Palatino Linotype" w:cs="Arial"/>
          <w:b/>
          <w:bCs/>
          <w:sz w:val="24"/>
        </w:rPr>
        <w:t>El</w:t>
      </w:r>
      <w:r w:rsidR="00443E75" w:rsidRPr="007D3A94">
        <w:rPr>
          <w:rFonts w:ascii="Palatino Linotype" w:hAnsi="Palatino Linotype" w:cs="Arial"/>
          <w:b/>
          <w:bCs/>
          <w:sz w:val="24"/>
        </w:rPr>
        <w:t xml:space="preserve"> Recurrente, </w:t>
      </w:r>
      <w:r w:rsidR="00443E75" w:rsidRPr="007D3A94">
        <w:rPr>
          <w:rFonts w:ascii="Palatino Linotype" w:hAnsi="Palatino Linotype" w:cs="Arial"/>
          <w:sz w:val="24"/>
        </w:rPr>
        <w:t xml:space="preserve">en </w:t>
      </w:r>
      <w:r w:rsidR="002574CF" w:rsidRPr="007D3A94">
        <w:rPr>
          <w:rFonts w:ascii="Palatino Linotype" w:hAnsi="Palatino Linotype" w:cs="Arial"/>
          <w:sz w:val="24"/>
        </w:rPr>
        <w:t>contra de la respuesta del</w:t>
      </w:r>
      <w:r w:rsidR="00B20E51" w:rsidRPr="007D3A94">
        <w:rPr>
          <w:rFonts w:ascii="Palatino Linotype" w:hAnsi="Palatino Linotype" w:cs="Arial"/>
          <w:sz w:val="24"/>
        </w:rPr>
        <w:t xml:space="preserve"> </w:t>
      </w:r>
      <w:r w:rsidR="002574CF" w:rsidRPr="007D3A94">
        <w:rPr>
          <w:rFonts w:ascii="Palatino Linotype" w:hAnsi="Palatino Linotype" w:cs="Arial"/>
          <w:b/>
          <w:bCs/>
          <w:sz w:val="24"/>
        </w:rPr>
        <w:t>Ayuntamiento de Toluca</w:t>
      </w:r>
      <w:r w:rsidR="00443E75" w:rsidRPr="007D3A94">
        <w:rPr>
          <w:rFonts w:ascii="Palatino Linotype" w:hAnsi="Palatino Linotype" w:cs="Arial"/>
          <w:b/>
          <w:bCs/>
          <w:sz w:val="24"/>
        </w:rPr>
        <w:t xml:space="preserve">, </w:t>
      </w:r>
      <w:r w:rsidR="00443E75" w:rsidRPr="007D3A94">
        <w:rPr>
          <w:rFonts w:ascii="Palatino Linotype" w:hAnsi="Palatino Linotype" w:cs="Arial"/>
          <w:sz w:val="24"/>
        </w:rPr>
        <w:t xml:space="preserve">en lo subsecuente </w:t>
      </w:r>
      <w:r w:rsidR="00443E75" w:rsidRPr="007D3A94">
        <w:rPr>
          <w:rFonts w:ascii="Palatino Linotype" w:hAnsi="Palatino Linotype" w:cs="Arial"/>
          <w:b/>
          <w:bCs/>
          <w:sz w:val="24"/>
        </w:rPr>
        <w:t xml:space="preserve">El Sujeto Obligado, </w:t>
      </w:r>
      <w:r w:rsidR="00443E75" w:rsidRPr="007D3A94">
        <w:rPr>
          <w:rFonts w:ascii="Palatino Linotype" w:hAnsi="Palatino Linotype" w:cs="Arial"/>
          <w:sz w:val="24"/>
        </w:rPr>
        <w:t xml:space="preserve">se procede a dictar la presente resolución. </w:t>
      </w:r>
    </w:p>
    <w:p w14:paraId="5BF718D0" w14:textId="77777777" w:rsidR="00443E75" w:rsidRPr="007D3A94" w:rsidRDefault="00443E75" w:rsidP="00AE2D02">
      <w:pPr>
        <w:tabs>
          <w:tab w:val="left" w:pos="1701"/>
        </w:tabs>
        <w:spacing w:after="0" w:line="360" w:lineRule="auto"/>
        <w:jc w:val="both"/>
        <w:rPr>
          <w:rFonts w:ascii="Palatino Linotype" w:hAnsi="Palatino Linotype" w:cs="Arial"/>
          <w:b/>
          <w:bCs/>
          <w:sz w:val="24"/>
        </w:rPr>
      </w:pPr>
    </w:p>
    <w:p w14:paraId="4BC4461B" w14:textId="4BE6C5A3" w:rsidR="009B5029" w:rsidRPr="007D3A94" w:rsidRDefault="009B5029" w:rsidP="00AE2D02">
      <w:pPr>
        <w:pStyle w:val="infoemcitas"/>
        <w:spacing w:before="0" w:after="0"/>
        <w:jc w:val="center"/>
        <w:rPr>
          <w:b/>
          <w:bCs/>
          <w:i w:val="0"/>
          <w:iCs/>
          <w:sz w:val="28"/>
          <w:szCs w:val="28"/>
        </w:rPr>
      </w:pPr>
      <w:r w:rsidRPr="007D3A94">
        <w:rPr>
          <w:b/>
          <w:bCs/>
          <w:i w:val="0"/>
          <w:iCs/>
          <w:sz w:val="28"/>
          <w:szCs w:val="28"/>
        </w:rPr>
        <w:t>A N T E C E D E N T E S   D E L   A S U N T O</w:t>
      </w:r>
    </w:p>
    <w:p w14:paraId="35B754CB" w14:textId="77777777" w:rsidR="00B20E51" w:rsidRPr="007D3A94" w:rsidRDefault="00B20E51" w:rsidP="00AE2D02">
      <w:pPr>
        <w:pStyle w:val="infoemcitas"/>
        <w:spacing w:before="0" w:after="0"/>
        <w:jc w:val="center"/>
        <w:rPr>
          <w:b/>
          <w:bCs/>
          <w:i w:val="0"/>
          <w:iCs/>
          <w:sz w:val="28"/>
          <w:szCs w:val="28"/>
        </w:rPr>
      </w:pPr>
    </w:p>
    <w:p w14:paraId="43C252D3" w14:textId="7A210261" w:rsidR="009B5029" w:rsidRPr="007D3A94" w:rsidRDefault="009B5029" w:rsidP="00AE2D02">
      <w:pPr>
        <w:spacing w:after="0" w:line="360" w:lineRule="auto"/>
        <w:jc w:val="both"/>
        <w:rPr>
          <w:rFonts w:ascii="Palatino Linotype" w:hAnsi="Palatino Linotype"/>
        </w:rPr>
      </w:pPr>
      <w:r w:rsidRPr="007D3A94">
        <w:rPr>
          <w:rFonts w:ascii="Palatino Linotype" w:hAnsi="Palatino Linotype" w:cs="Arial"/>
          <w:b/>
          <w:sz w:val="28"/>
        </w:rPr>
        <w:t>PRIMERO.</w:t>
      </w:r>
      <w:r w:rsidRPr="007D3A94">
        <w:rPr>
          <w:rFonts w:ascii="Palatino Linotype" w:hAnsi="Palatino Linotype" w:cs="Arial"/>
        </w:rPr>
        <w:t xml:space="preserve"> </w:t>
      </w:r>
      <w:r w:rsidRPr="007D3A94">
        <w:rPr>
          <w:rFonts w:ascii="Palatino Linotype" w:hAnsi="Palatino Linotype"/>
          <w:b/>
          <w:sz w:val="28"/>
          <w:szCs w:val="28"/>
        </w:rPr>
        <w:t>De la Solicitud de Información.</w:t>
      </w:r>
      <w:r w:rsidR="00AB6635" w:rsidRPr="007D3A94">
        <w:rPr>
          <w:rFonts w:ascii="Palatino Linotype" w:hAnsi="Palatino Linotype" w:cs="Arial"/>
          <w:sz w:val="24"/>
        </w:rPr>
        <w:t xml:space="preserve"> </w:t>
      </w:r>
    </w:p>
    <w:p w14:paraId="58E333B2" w14:textId="455BEB70" w:rsidR="00ED3E17" w:rsidRPr="007D3A94" w:rsidRDefault="009B5029" w:rsidP="00AE2D02">
      <w:pPr>
        <w:spacing w:after="0" w:line="360" w:lineRule="auto"/>
        <w:jc w:val="both"/>
        <w:rPr>
          <w:rFonts w:ascii="Palatino Linotype" w:hAnsi="Palatino Linotype" w:cs="Arial"/>
          <w:sz w:val="24"/>
        </w:rPr>
      </w:pPr>
      <w:r w:rsidRPr="007D3A94">
        <w:rPr>
          <w:rFonts w:ascii="Palatino Linotype" w:hAnsi="Palatino Linotype" w:cs="Arial"/>
          <w:sz w:val="24"/>
        </w:rPr>
        <w:t>Con fecha</w:t>
      </w:r>
      <w:r w:rsidR="00356E44" w:rsidRPr="007D3A94">
        <w:rPr>
          <w:rFonts w:ascii="Palatino Linotype" w:hAnsi="Palatino Linotype" w:cs="Arial"/>
          <w:sz w:val="24"/>
        </w:rPr>
        <w:t xml:space="preserve"> </w:t>
      </w:r>
      <w:r w:rsidR="00D535C9" w:rsidRPr="007D3A94">
        <w:rPr>
          <w:rFonts w:ascii="Palatino Linotype" w:hAnsi="Palatino Linotype" w:cs="Arial"/>
          <w:b/>
          <w:bCs/>
          <w:sz w:val="24"/>
        </w:rPr>
        <w:t>primero de julio</w:t>
      </w:r>
      <w:r w:rsidR="004D7723" w:rsidRPr="007D3A94">
        <w:rPr>
          <w:rFonts w:ascii="Palatino Linotype" w:hAnsi="Palatino Linotype" w:cs="Arial"/>
          <w:b/>
          <w:bCs/>
          <w:sz w:val="24"/>
        </w:rPr>
        <w:t xml:space="preserve"> </w:t>
      </w:r>
      <w:r w:rsidR="00ED3E17" w:rsidRPr="007D3A94">
        <w:rPr>
          <w:rFonts w:ascii="Palatino Linotype" w:hAnsi="Palatino Linotype" w:cs="Arial"/>
          <w:b/>
          <w:bCs/>
          <w:sz w:val="24"/>
        </w:rPr>
        <w:t xml:space="preserve">de dos mil veinticinco, </w:t>
      </w:r>
      <w:r w:rsidR="00ED2B67" w:rsidRPr="007D3A94">
        <w:rPr>
          <w:rFonts w:ascii="Palatino Linotype" w:hAnsi="Palatino Linotype" w:cs="Arial"/>
          <w:b/>
          <w:bCs/>
          <w:sz w:val="24"/>
        </w:rPr>
        <w:t>La</w:t>
      </w:r>
      <w:r w:rsidR="00ED3E17" w:rsidRPr="007D3A94">
        <w:rPr>
          <w:rFonts w:ascii="Palatino Linotype" w:hAnsi="Palatino Linotype" w:cs="Arial"/>
          <w:b/>
          <w:bCs/>
          <w:sz w:val="24"/>
        </w:rPr>
        <w:t xml:space="preserve"> Recurrente </w:t>
      </w:r>
      <w:r w:rsidR="00ED3E17" w:rsidRPr="007D3A94">
        <w:rPr>
          <w:rFonts w:ascii="Palatino Linotype" w:hAnsi="Palatino Linotype" w:cs="Arial"/>
          <w:sz w:val="24"/>
        </w:rPr>
        <w:t>presentó a través del Sistema de Acceso a la Información Mexiquense (</w:t>
      </w:r>
      <w:r w:rsidR="00ED3E17" w:rsidRPr="007D3A94">
        <w:rPr>
          <w:rFonts w:ascii="Palatino Linotype" w:hAnsi="Palatino Linotype" w:cs="Arial"/>
          <w:b/>
          <w:sz w:val="24"/>
        </w:rPr>
        <w:t>SAIMEX)</w:t>
      </w:r>
      <w:r w:rsidR="00ED3E17" w:rsidRPr="007D3A94">
        <w:rPr>
          <w:rFonts w:ascii="Palatino Linotype" w:hAnsi="Palatino Linotype" w:cs="Arial"/>
          <w:sz w:val="24"/>
        </w:rPr>
        <w:t xml:space="preserve"> ante </w:t>
      </w:r>
      <w:r w:rsidR="00ED3E17" w:rsidRPr="007D3A94">
        <w:rPr>
          <w:rFonts w:ascii="Palatino Linotype" w:hAnsi="Palatino Linotype" w:cs="Arial"/>
          <w:b/>
          <w:sz w:val="24"/>
        </w:rPr>
        <w:t>El Sujeto Obligado</w:t>
      </w:r>
      <w:r w:rsidR="00ED3E17" w:rsidRPr="007D3A94">
        <w:rPr>
          <w:rFonts w:ascii="Palatino Linotype" w:hAnsi="Palatino Linotype" w:cs="Arial"/>
          <w:sz w:val="24"/>
        </w:rPr>
        <w:t xml:space="preserve">, solicitud de acceso a la información pública, registrada bajo el número de expediente </w:t>
      </w:r>
      <w:r w:rsidR="00D535C9" w:rsidRPr="007D3A94">
        <w:rPr>
          <w:rFonts w:ascii="Palatino Linotype" w:hAnsi="Palatino Linotype" w:cs="Arial"/>
          <w:b/>
          <w:bCs/>
          <w:sz w:val="24"/>
        </w:rPr>
        <w:t>03760/TOLUCA/IP/2025</w:t>
      </w:r>
      <w:r w:rsidR="00ED3E17" w:rsidRPr="007D3A94">
        <w:rPr>
          <w:rFonts w:ascii="Palatino Linotype" w:hAnsi="Palatino Linotype" w:cs="Arial"/>
          <w:b/>
          <w:bCs/>
          <w:sz w:val="24"/>
        </w:rPr>
        <w:t xml:space="preserve">, </w:t>
      </w:r>
      <w:r w:rsidR="00ED3E17" w:rsidRPr="007D3A94">
        <w:rPr>
          <w:rFonts w:ascii="Palatino Linotype" w:hAnsi="Palatino Linotype" w:cs="Arial"/>
          <w:sz w:val="24"/>
        </w:rPr>
        <w:t>mediante la cual solicitó información en el tenor siguiente:</w:t>
      </w:r>
    </w:p>
    <w:p w14:paraId="553CD2BA" w14:textId="77777777" w:rsidR="00B20E51" w:rsidRPr="007D3A94" w:rsidRDefault="00B20E51" w:rsidP="00AE2D02">
      <w:pPr>
        <w:spacing w:after="0" w:line="360" w:lineRule="auto"/>
        <w:jc w:val="both"/>
        <w:rPr>
          <w:rFonts w:ascii="Palatino Linotype" w:hAnsi="Palatino Linotype" w:cs="Arial"/>
          <w:sz w:val="24"/>
        </w:rPr>
      </w:pPr>
    </w:p>
    <w:p w14:paraId="6C4070CF" w14:textId="05C14607" w:rsidR="00ED3E17" w:rsidRPr="007D3A94" w:rsidRDefault="00ED3E17" w:rsidP="00AE2D02">
      <w:pPr>
        <w:pStyle w:val="Citas"/>
        <w:spacing w:before="0" w:after="0"/>
        <w:rPr>
          <w:b/>
          <w:bCs/>
        </w:rPr>
      </w:pPr>
      <w:r w:rsidRPr="007D3A94">
        <w:t>“</w:t>
      </w:r>
      <w:r w:rsidR="00D535C9" w:rsidRPr="007D3A94">
        <w:t>Se solicita la agenda de la primera sindico, sus informes trimestrales, y las peticiones ciudadanas recibidas en el primer semestre de 2025 con su respuesta</w:t>
      </w:r>
      <w:r w:rsidRPr="007D3A94">
        <w:t xml:space="preserve">” </w:t>
      </w:r>
      <w:r w:rsidRPr="007D3A94">
        <w:rPr>
          <w:b/>
          <w:bCs/>
        </w:rPr>
        <w:t>(Sic)</w:t>
      </w:r>
    </w:p>
    <w:p w14:paraId="196D0164" w14:textId="77777777" w:rsidR="00B20E51" w:rsidRPr="007D3A94" w:rsidRDefault="00B20E51" w:rsidP="00AE2D02">
      <w:pPr>
        <w:spacing w:after="0" w:line="360" w:lineRule="auto"/>
        <w:jc w:val="both"/>
        <w:rPr>
          <w:rFonts w:ascii="Palatino Linotype" w:eastAsia="Times New Roman" w:hAnsi="Palatino Linotype" w:cs="Times New Roman"/>
          <w:b/>
          <w:sz w:val="24"/>
          <w:szCs w:val="24"/>
          <w:lang w:val="es-ES_tradnl" w:eastAsia="es-ES"/>
        </w:rPr>
      </w:pPr>
    </w:p>
    <w:p w14:paraId="0FDD1B9D" w14:textId="24426D02" w:rsidR="009B5029" w:rsidRPr="007D3A94" w:rsidRDefault="009B5029" w:rsidP="00AE2D02">
      <w:pPr>
        <w:spacing w:after="0" w:line="360" w:lineRule="auto"/>
        <w:jc w:val="both"/>
        <w:rPr>
          <w:rFonts w:ascii="Palatino Linotype" w:eastAsia="Times New Roman" w:hAnsi="Palatino Linotype" w:cs="Times New Roman"/>
          <w:sz w:val="24"/>
          <w:szCs w:val="24"/>
          <w:lang w:val="es-ES_tradnl" w:eastAsia="es-ES"/>
        </w:rPr>
      </w:pPr>
      <w:r w:rsidRPr="007D3A94">
        <w:rPr>
          <w:rFonts w:ascii="Palatino Linotype" w:eastAsia="Times New Roman" w:hAnsi="Palatino Linotype" w:cs="Times New Roman"/>
          <w:b/>
          <w:sz w:val="24"/>
          <w:szCs w:val="24"/>
          <w:lang w:val="es-ES_tradnl" w:eastAsia="es-ES"/>
        </w:rPr>
        <w:lastRenderedPageBreak/>
        <w:t>Modalidad de entrega:</w:t>
      </w:r>
      <w:r w:rsidRPr="007D3A94">
        <w:rPr>
          <w:rFonts w:ascii="Palatino Linotype" w:eastAsia="Times New Roman" w:hAnsi="Palatino Linotype" w:cs="Times New Roman"/>
          <w:sz w:val="24"/>
          <w:szCs w:val="24"/>
          <w:lang w:val="es-ES_tradnl" w:eastAsia="es-ES"/>
        </w:rPr>
        <w:t xml:space="preserve"> A través del SAIME</w:t>
      </w:r>
      <w:r w:rsidR="00970647" w:rsidRPr="007D3A94">
        <w:rPr>
          <w:rFonts w:ascii="Palatino Linotype" w:eastAsia="Times New Roman" w:hAnsi="Palatino Linotype" w:cs="Times New Roman"/>
          <w:sz w:val="24"/>
          <w:szCs w:val="24"/>
          <w:lang w:val="es-ES_tradnl" w:eastAsia="es-ES"/>
        </w:rPr>
        <w:t>X</w:t>
      </w:r>
    </w:p>
    <w:p w14:paraId="6BFE7449" w14:textId="77777777" w:rsidR="00CE4875" w:rsidRPr="007D3A94" w:rsidRDefault="00CE4875" w:rsidP="00AE2D02">
      <w:pPr>
        <w:spacing w:after="0" w:line="360" w:lineRule="auto"/>
        <w:ind w:right="850"/>
        <w:jc w:val="both"/>
        <w:rPr>
          <w:rFonts w:ascii="Palatino Linotype" w:hAnsi="Palatino Linotype" w:cs="Arial"/>
          <w:b/>
          <w:sz w:val="28"/>
        </w:rPr>
      </w:pPr>
    </w:p>
    <w:p w14:paraId="32234D96" w14:textId="055C9F76" w:rsidR="009B5029" w:rsidRPr="007D3A94" w:rsidRDefault="00ED3E17" w:rsidP="00AE2D02">
      <w:pPr>
        <w:spacing w:after="0" w:line="360" w:lineRule="auto"/>
        <w:ind w:right="850"/>
        <w:jc w:val="both"/>
        <w:rPr>
          <w:rFonts w:ascii="Palatino Linotype" w:hAnsi="Palatino Linotype" w:cs="Arial"/>
          <w:b/>
          <w:sz w:val="28"/>
        </w:rPr>
      </w:pPr>
      <w:r w:rsidRPr="007D3A94">
        <w:rPr>
          <w:rFonts w:ascii="Palatino Linotype" w:hAnsi="Palatino Linotype" w:cs="Arial"/>
          <w:b/>
          <w:sz w:val="28"/>
        </w:rPr>
        <w:t xml:space="preserve">SEGUNDO. </w:t>
      </w:r>
      <w:r w:rsidR="009B5029" w:rsidRPr="007D3A94">
        <w:rPr>
          <w:rFonts w:ascii="Palatino Linotype" w:hAnsi="Palatino Linotype" w:cs="Arial"/>
          <w:b/>
          <w:sz w:val="28"/>
          <w:szCs w:val="20"/>
        </w:rPr>
        <w:t>De la respuesta del Sujeto Obligado.</w:t>
      </w:r>
    </w:p>
    <w:p w14:paraId="1793E9E7" w14:textId="5E7393D0" w:rsidR="00D17FBF" w:rsidRPr="007D3A94" w:rsidRDefault="009B5029" w:rsidP="00AE2D02">
      <w:pPr>
        <w:spacing w:after="0" w:line="360" w:lineRule="auto"/>
        <w:jc w:val="both"/>
        <w:rPr>
          <w:rFonts w:ascii="Palatino Linotype" w:hAnsi="Palatino Linotype" w:cs="Arial"/>
          <w:sz w:val="24"/>
          <w:szCs w:val="24"/>
        </w:rPr>
      </w:pPr>
      <w:r w:rsidRPr="007D3A94">
        <w:rPr>
          <w:rFonts w:ascii="Palatino Linotype" w:hAnsi="Palatino Linotype" w:cs="Arial"/>
          <w:sz w:val="24"/>
          <w:szCs w:val="24"/>
        </w:rPr>
        <w:t xml:space="preserve">En el expediente electrónico </w:t>
      </w:r>
      <w:r w:rsidRPr="007D3A94">
        <w:rPr>
          <w:rFonts w:ascii="Palatino Linotype" w:hAnsi="Palatino Linotype" w:cs="Arial"/>
          <w:b/>
          <w:sz w:val="24"/>
          <w:szCs w:val="24"/>
        </w:rPr>
        <w:t xml:space="preserve">SAIMEX, </w:t>
      </w:r>
      <w:r w:rsidRPr="007D3A94">
        <w:rPr>
          <w:rFonts w:ascii="Palatino Linotype" w:hAnsi="Palatino Linotype" w:cs="Arial"/>
          <w:sz w:val="24"/>
          <w:szCs w:val="24"/>
        </w:rPr>
        <w:t>se aprecia que el</w:t>
      </w:r>
      <w:r w:rsidR="004D7723" w:rsidRPr="007D3A94">
        <w:rPr>
          <w:rFonts w:ascii="Palatino Linotype" w:hAnsi="Palatino Linotype" w:cs="Arial"/>
          <w:sz w:val="24"/>
          <w:szCs w:val="24"/>
        </w:rPr>
        <w:t xml:space="preserve"> </w:t>
      </w:r>
      <w:r w:rsidR="00D535C9" w:rsidRPr="007D3A94">
        <w:rPr>
          <w:rFonts w:ascii="Palatino Linotype" w:hAnsi="Palatino Linotype" w:cs="Arial"/>
          <w:b/>
          <w:bCs/>
          <w:sz w:val="24"/>
          <w:szCs w:val="24"/>
        </w:rPr>
        <w:t>cinco de agosto</w:t>
      </w:r>
      <w:r w:rsidR="004D7723" w:rsidRPr="007D3A94">
        <w:rPr>
          <w:rFonts w:ascii="Palatino Linotype" w:hAnsi="Palatino Linotype" w:cs="Arial"/>
          <w:b/>
          <w:bCs/>
          <w:sz w:val="24"/>
          <w:szCs w:val="24"/>
        </w:rPr>
        <w:t xml:space="preserve"> </w:t>
      </w:r>
      <w:r w:rsidR="00ED3E17" w:rsidRPr="007D3A94">
        <w:rPr>
          <w:rFonts w:ascii="Palatino Linotype" w:hAnsi="Palatino Linotype" w:cs="Arial"/>
          <w:b/>
          <w:bCs/>
          <w:sz w:val="24"/>
          <w:szCs w:val="24"/>
        </w:rPr>
        <w:t xml:space="preserve">de dos mil veinticinco, El Sujeto Obligado </w:t>
      </w:r>
      <w:r w:rsidR="00D17FBF" w:rsidRPr="007D3A94">
        <w:rPr>
          <w:rFonts w:ascii="Palatino Linotype" w:hAnsi="Palatino Linotype" w:cs="Arial"/>
          <w:sz w:val="24"/>
          <w:szCs w:val="24"/>
        </w:rPr>
        <w:t>dio respuesta a la solicitud de información en los siguientes términos:</w:t>
      </w:r>
    </w:p>
    <w:p w14:paraId="3AD29E36" w14:textId="77777777" w:rsidR="00D535C9" w:rsidRPr="007D3A94" w:rsidRDefault="00D17FBF" w:rsidP="00D535C9">
      <w:pPr>
        <w:pStyle w:val="Citas"/>
        <w:spacing w:after="0"/>
        <w:jc w:val="right"/>
      </w:pPr>
      <w:r w:rsidRPr="007D3A94">
        <w:t>“</w:t>
      </w:r>
      <w:r w:rsidR="00D535C9" w:rsidRPr="007D3A94">
        <w:t>Folio de la solicitud: 03760/TOLUCA/IP/2025</w:t>
      </w:r>
    </w:p>
    <w:p w14:paraId="3D0C54E9" w14:textId="77777777" w:rsidR="00D535C9" w:rsidRPr="007D3A94" w:rsidRDefault="00D535C9" w:rsidP="00D535C9">
      <w:pPr>
        <w:pStyle w:val="Citas"/>
        <w:spacing w:after="0"/>
      </w:pPr>
      <w:r w:rsidRPr="007D3A94">
        <w:t>En respuesta a la solicitud recibida, nos permitimos hacer de su conocimiento que con fundamento en el artículo 53, Fracciones: II, V y VI de la Ley de Transparencia y Acceso a la Información Pública del Estado de México y Municipios, le contestamos que:</w:t>
      </w:r>
    </w:p>
    <w:p w14:paraId="1D223993" w14:textId="77777777" w:rsidR="00D535C9" w:rsidRPr="007D3A94" w:rsidRDefault="00D535C9" w:rsidP="00D535C9">
      <w:pPr>
        <w:pStyle w:val="Citas"/>
        <w:spacing w:after="0"/>
      </w:pPr>
      <w:r w:rsidRPr="007D3A94">
        <w:t>En atención a la solicitud con folio 03760/TOLUCA/IP/2025, me permito adjuntar al presente la respuesta correspondiente, Sin más por el momento, reciba un saludo.</w:t>
      </w:r>
    </w:p>
    <w:p w14:paraId="45078874" w14:textId="77777777" w:rsidR="00D535C9" w:rsidRPr="007D3A94" w:rsidRDefault="00D535C9" w:rsidP="00D535C9">
      <w:pPr>
        <w:pStyle w:val="Citas"/>
        <w:spacing w:after="0"/>
      </w:pPr>
      <w:r w:rsidRPr="007D3A94">
        <w:t>ATENTAMENTE</w:t>
      </w:r>
    </w:p>
    <w:p w14:paraId="08F5A516" w14:textId="4D0AB1FE" w:rsidR="00ED3E17" w:rsidRPr="007D3A94" w:rsidRDefault="00D535C9" w:rsidP="00D535C9">
      <w:pPr>
        <w:pStyle w:val="Citas"/>
        <w:spacing w:after="0"/>
        <w:rPr>
          <w:b/>
          <w:bCs/>
        </w:rPr>
      </w:pPr>
      <w:r w:rsidRPr="007D3A94">
        <w:t>Dr. Nahum Miguel Mendoza Morales</w:t>
      </w:r>
      <w:r w:rsidR="00ED3E17" w:rsidRPr="007D3A94">
        <w:t xml:space="preserve">” </w:t>
      </w:r>
      <w:r w:rsidR="00ED3E17" w:rsidRPr="007D3A94">
        <w:rPr>
          <w:b/>
          <w:bCs/>
        </w:rPr>
        <w:t>(Sic)</w:t>
      </w:r>
    </w:p>
    <w:p w14:paraId="287EE14B" w14:textId="77777777" w:rsidR="00ED3E17" w:rsidRPr="007D3A94" w:rsidRDefault="00ED3E17" w:rsidP="00AE2D02">
      <w:pPr>
        <w:pStyle w:val="Citas"/>
        <w:spacing w:before="0" w:after="0"/>
        <w:rPr>
          <w:b/>
          <w:bCs/>
        </w:rPr>
      </w:pPr>
    </w:p>
    <w:p w14:paraId="5E199009" w14:textId="100CBB8A" w:rsidR="00ED3E17" w:rsidRPr="007D3A94" w:rsidRDefault="00881D76" w:rsidP="00AE2D02">
      <w:pPr>
        <w:spacing w:after="0" w:line="360" w:lineRule="auto"/>
        <w:jc w:val="both"/>
        <w:rPr>
          <w:rFonts w:ascii="Palatino Linotype" w:hAnsi="Palatino Linotype" w:cs="Arial"/>
          <w:sz w:val="24"/>
          <w:szCs w:val="24"/>
        </w:rPr>
      </w:pPr>
      <w:r w:rsidRPr="007D3A94">
        <w:rPr>
          <w:rFonts w:ascii="Palatino Linotype" w:hAnsi="Palatino Linotype" w:cs="Arial"/>
          <w:sz w:val="24"/>
          <w:szCs w:val="24"/>
        </w:rPr>
        <w:t xml:space="preserve">Adicionalmente, </w:t>
      </w:r>
      <w:r w:rsidRPr="007D3A94">
        <w:rPr>
          <w:rFonts w:ascii="Palatino Linotype" w:hAnsi="Palatino Linotype" w:cs="Arial"/>
          <w:b/>
          <w:bCs/>
          <w:sz w:val="24"/>
          <w:szCs w:val="24"/>
        </w:rPr>
        <w:t xml:space="preserve">El Sujeto Obligado </w:t>
      </w:r>
      <w:r w:rsidRPr="007D3A94">
        <w:rPr>
          <w:rFonts w:ascii="Palatino Linotype" w:hAnsi="Palatino Linotype" w:cs="Arial"/>
          <w:sz w:val="24"/>
          <w:szCs w:val="24"/>
        </w:rPr>
        <w:t>adjuntó</w:t>
      </w:r>
      <w:r w:rsidR="00AB6635" w:rsidRPr="007D3A94">
        <w:rPr>
          <w:rFonts w:ascii="Palatino Linotype" w:hAnsi="Palatino Linotype" w:cs="Arial"/>
          <w:sz w:val="24"/>
          <w:szCs w:val="24"/>
        </w:rPr>
        <w:t xml:space="preserve"> </w:t>
      </w:r>
      <w:r w:rsidR="00807636" w:rsidRPr="007D3A94">
        <w:rPr>
          <w:rFonts w:ascii="Palatino Linotype" w:hAnsi="Palatino Linotype" w:cs="Arial"/>
          <w:sz w:val="24"/>
          <w:szCs w:val="24"/>
        </w:rPr>
        <w:t>los documentos electrónicos denominados</w:t>
      </w:r>
      <w:r w:rsidR="00ED3E17" w:rsidRPr="007D3A94">
        <w:rPr>
          <w:rFonts w:ascii="Palatino Linotype" w:hAnsi="Palatino Linotype" w:cs="Arial"/>
          <w:sz w:val="24"/>
          <w:szCs w:val="24"/>
        </w:rPr>
        <w:t xml:space="preserve"> </w:t>
      </w:r>
      <w:r w:rsidR="00ED3E17" w:rsidRPr="007D3A94">
        <w:rPr>
          <w:rFonts w:ascii="Palatino Linotype" w:hAnsi="Palatino Linotype" w:cs="Arial"/>
          <w:b/>
          <w:bCs/>
          <w:sz w:val="24"/>
          <w:szCs w:val="24"/>
        </w:rPr>
        <w:t>“</w:t>
      </w:r>
      <w:r w:rsidR="00D535C9" w:rsidRPr="007D3A94">
        <w:rPr>
          <w:rFonts w:ascii="Palatino Linotype" w:hAnsi="Palatino Linotype" w:cs="Arial"/>
          <w:b/>
          <w:bCs/>
          <w:sz w:val="24"/>
          <w:szCs w:val="24"/>
        </w:rPr>
        <w:t>AGENDA VIRTUAL.pdf”, “13. INFORME TRIMESTRAL (1 Sindicatura).pdf”, “PETICIONES CIUDADANAS Y RESPUESTAS redacted.pdf</w:t>
      </w:r>
      <w:r w:rsidR="00CE4875" w:rsidRPr="007D3A94">
        <w:rPr>
          <w:rFonts w:ascii="Palatino Linotype" w:hAnsi="Palatino Linotype" w:cs="Arial"/>
          <w:b/>
          <w:bCs/>
          <w:sz w:val="24"/>
          <w:szCs w:val="24"/>
        </w:rPr>
        <w:t>”, “</w:t>
      </w:r>
      <w:r w:rsidR="00D535C9" w:rsidRPr="007D3A94">
        <w:rPr>
          <w:rFonts w:ascii="Palatino Linotype" w:hAnsi="Palatino Linotype" w:cs="Arial"/>
          <w:b/>
          <w:bCs/>
          <w:sz w:val="24"/>
          <w:szCs w:val="24"/>
        </w:rPr>
        <w:t xml:space="preserve">3760.pdf” </w:t>
      </w:r>
      <w:r w:rsidR="00807636" w:rsidRPr="007D3A94">
        <w:rPr>
          <w:rFonts w:ascii="Palatino Linotype" w:hAnsi="Palatino Linotype" w:cs="Arial"/>
          <w:b/>
          <w:bCs/>
          <w:sz w:val="24"/>
          <w:szCs w:val="24"/>
        </w:rPr>
        <w:t>y “</w:t>
      </w:r>
      <w:r w:rsidR="00D535C9" w:rsidRPr="007D3A94">
        <w:rPr>
          <w:rFonts w:ascii="Palatino Linotype" w:hAnsi="Palatino Linotype" w:cs="Arial"/>
          <w:b/>
          <w:bCs/>
          <w:sz w:val="24"/>
          <w:szCs w:val="24"/>
        </w:rPr>
        <w:t>ACTA NONINGENTÉSIMA DÉCIMA SESIÓN EXTRAORDINARIA 2025.pdf</w:t>
      </w:r>
      <w:r w:rsidR="00ED3E17" w:rsidRPr="007D3A94">
        <w:rPr>
          <w:rFonts w:ascii="Palatino Linotype" w:hAnsi="Palatino Linotype" w:cs="Arial"/>
          <w:b/>
          <w:bCs/>
          <w:sz w:val="24"/>
          <w:szCs w:val="24"/>
        </w:rPr>
        <w:t xml:space="preserve">”, </w:t>
      </w:r>
      <w:r w:rsidR="00ED3E17" w:rsidRPr="007D3A94">
        <w:rPr>
          <w:rFonts w:ascii="Palatino Linotype" w:hAnsi="Palatino Linotype" w:cs="Arial"/>
          <w:sz w:val="24"/>
          <w:szCs w:val="24"/>
        </w:rPr>
        <w:t xml:space="preserve">cuyo contenido será materia de estudio en el considerando respectivo. </w:t>
      </w:r>
    </w:p>
    <w:p w14:paraId="2C824AC7" w14:textId="67C69CE7" w:rsidR="009B5029" w:rsidRPr="007D3A94" w:rsidRDefault="00B20E51" w:rsidP="00AE2D02">
      <w:pPr>
        <w:spacing w:after="0" w:line="360" w:lineRule="auto"/>
        <w:rPr>
          <w:rFonts w:ascii="Palatino Linotype" w:hAnsi="Palatino Linotype" w:cs="Arial"/>
          <w:b/>
          <w:sz w:val="28"/>
        </w:rPr>
      </w:pPr>
      <w:r w:rsidRPr="007D3A94">
        <w:rPr>
          <w:rFonts w:ascii="Palatino Linotype" w:hAnsi="Palatino Linotype" w:cs="Arial"/>
          <w:b/>
          <w:sz w:val="28"/>
        </w:rPr>
        <w:lastRenderedPageBreak/>
        <w:t>TERCERO</w:t>
      </w:r>
      <w:r w:rsidR="009B5029" w:rsidRPr="007D3A94">
        <w:rPr>
          <w:rFonts w:ascii="Palatino Linotype" w:hAnsi="Palatino Linotype" w:cs="Arial"/>
          <w:b/>
          <w:sz w:val="28"/>
        </w:rPr>
        <w:t xml:space="preserve">. </w:t>
      </w:r>
      <w:r w:rsidR="009B5029" w:rsidRPr="007D3A94">
        <w:rPr>
          <w:rFonts w:ascii="Palatino Linotype" w:hAnsi="Palatino Linotype"/>
          <w:b/>
          <w:sz w:val="28"/>
        </w:rPr>
        <w:t>Del recurso de revisión.</w:t>
      </w:r>
    </w:p>
    <w:p w14:paraId="79201D9E" w14:textId="4ADC85A5" w:rsidR="00ED3E17" w:rsidRPr="007D3A94" w:rsidRDefault="009B5029" w:rsidP="00AE2D02">
      <w:pPr>
        <w:spacing w:after="0" w:line="360" w:lineRule="auto"/>
        <w:jc w:val="both"/>
        <w:rPr>
          <w:rFonts w:ascii="Palatino Linotype" w:hAnsi="Palatino Linotype" w:cs="Arial"/>
          <w:sz w:val="24"/>
          <w:szCs w:val="24"/>
        </w:rPr>
      </w:pPr>
      <w:r w:rsidRPr="007D3A94">
        <w:rPr>
          <w:rFonts w:ascii="Palatino Linotype" w:hAnsi="Palatino Linotype" w:cs="Arial"/>
          <w:sz w:val="24"/>
          <w:szCs w:val="24"/>
        </w:rPr>
        <w:t xml:space="preserve">Inconforme con la respuesta por </w:t>
      </w:r>
      <w:r w:rsidRPr="007D3A94">
        <w:rPr>
          <w:rFonts w:ascii="Palatino Linotype" w:hAnsi="Palatino Linotype" w:cs="Arial"/>
          <w:b/>
          <w:sz w:val="24"/>
          <w:szCs w:val="24"/>
        </w:rPr>
        <w:t xml:space="preserve">El Sujeto Obligado, </w:t>
      </w:r>
      <w:r w:rsidR="00807636" w:rsidRPr="007D3A94">
        <w:rPr>
          <w:rFonts w:ascii="Palatino Linotype" w:hAnsi="Palatino Linotype" w:cs="Arial"/>
          <w:b/>
          <w:sz w:val="24"/>
          <w:szCs w:val="24"/>
        </w:rPr>
        <w:t>El</w:t>
      </w:r>
      <w:r w:rsidRPr="007D3A94">
        <w:rPr>
          <w:rFonts w:ascii="Palatino Linotype" w:hAnsi="Palatino Linotype" w:cs="Arial"/>
          <w:b/>
          <w:sz w:val="24"/>
          <w:szCs w:val="24"/>
        </w:rPr>
        <w:t xml:space="preserve"> Recurrente </w:t>
      </w:r>
      <w:r w:rsidRPr="007D3A94">
        <w:rPr>
          <w:rFonts w:ascii="Palatino Linotype" w:hAnsi="Palatino Linotype" w:cs="Arial"/>
          <w:sz w:val="24"/>
          <w:szCs w:val="24"/>
        </w:rPr>
        <w:t>interpuso recurso de revisión, en fecha</w:t>
      </w:r>
      <w:r w:rsidR="00D17FBF" w:rsidRPr="007D3A94">
        <w:rPr>
          <w:rFonts w:ascii="Palatino Linotype" w:hAnsi="Palatino Linotype" w:cs="Arial"/>
          <w:sz w:val="24"/>
          <w:szCs w:val="24"/>
        </w:rPr>
        <w:t xml:space="preserve"> </w:t>
      </w:r>
      <w:r w:rsidR="00D535C9" w:rsidRPr="007D3A94">
        <w:rPr>
          <w:rFonts w:ascii="Palatino Linotype" w:hAnsi="Palatino Linotype" w:cs="Arial"/>
          <w:b/>
          <w:bCs/>
          <w:sz w:val="24"/>
          <w:szCs w:val="24"/>
        </w:rPr>
        <w:t>veinticinco</w:t>
      </w:r>
      <w:r w:rsidR="00BF71D8" w:rsidRPr="007D3A94">
        <w:rPr>
          <w:rFonts w:ascii="Palatino Linotype" w:hAnsi="Palatino Linotype" w:cs="Arial"/>
          <w:b/>
          <w:bCs/>
          <w:sz w:val="24"/>
          <w:szCs w:val="24"/>
        </w:rPr>
        <w:t xml:space="preserve"> de agosto</w:t>
      </w:r>
      <w:r w:rsidR="00807636" w:rsidRPr="007D3A94">
        <w:rPr>
          <w:rFonts w:ascii="Palatino Linotype" w:hAnsi="Palatino Linotype" w:cs="Arial"/>
          <w:b/>
          <w:bCs/>
          <w:sz w:val="24"/>
          <w:szCs w:val="24"/>
        </w:rPr>
        <w:t xml:space="preserve"> </w:t>
      </w:r>
      <w:r w:rsidR="00ED3E17" w:rsidRPr="007D3A94">
        <w:rPr>
          <w:rFonts w:ascii="Palatino Linotype" w:hAnsi="Palatino Linotype" w:cs="Arial"/>
          <w:b/>
          <w:bCs/>
          <w:sz w:val="24"/>
          <w:szCs w:val="24"/>
        </w:rPr>
        <w:t xml:space="preserve">de dos mil veinticinco, </w:t>
      </w:r>
      <w:r w:rsidR="00ED3E17" w:rsidRPr="007D3A94">
        <w:rPr>
          <w:rFonts w:ascii="Palatino Linotype" w:hAnsi="Palatino Linotype" w:cs="Arial"/>
          <w:sz w:val="24"/>
          <w:szCs w:val="24"/>
        </w:rPr>
        <w:t xml:space="preserve">el cual fue registrado en el sistema electrónico con el expediente </w:t>
      </w:r>
      <w:r w:rsidR="00D535C9" w:rsidRPr="007D3A94">
        <w:rPr>
          <w:rFonts w:ascii="Palatino Linotype" w:hAnsi="Palatino Linotype" w:cs="Arial"/>
          <w:b/>
          <w:bCs/>
          <w:sz w:val="24"/>
          <w:szCs w:val="24"/>
        </w:rPr>
        <w:t>10010</w:t>
      </w:r>
      <w:r w:rsidR="00ED3E17" w:rsidRPr="007D3A94">
        <w:rPr>
          <w:rFonts w:ascii="Palatino Linotype" w:hAnsi="Palatino Linotype" w:cs="Arial"/>
          <w:b/>
          <w:bCs/>
          <w:sz w:val="24"/>
          <w:szCs w:val="24"/>
        </w:rPr>
        <w:t xml:space="preserve">/INFOEM/IP/RR/2025, </w:t>
      </w:r>
      <w:r w:rsidR="00ED3E17" w:rsidRPr="007D3A94">
        <w:rPr>
          <w:rFonts w:ascii="Palatino Linotype" w:hAnsi="Palatino Linotype" w:cs="Arial"/>
          <w:sz w:val="24"/>
          <w:szCs w:val="24"/>
        </w:rPr>
        <w:t xml:space="preserve">en el cual arguye las siguientes manifestaciones: </w:t>
      </w:r>
    </w:p>
    <w:p w14:paraId="497E2CC0" w14:textId="77777777" w:rsidR="00B20E51" w:rsidRPr="007D3A94" w:rsidRDefault="00B20E51" w:rsidP="00AE2D02">
      <w:pPr>
        <w:spacing w:after="0" w:line="360" w:lineRule="auto"/>
        <w:jc w:val="both"/>
        <w:rPr>
          <w:rFonts w:ascii="Palatino Linotype" w:hAnsi="Palatino Linotype" w:cs="Arial"/>
          <w:sz w:val="24"/>
          <w:szCs w:val="24"/>
        </w:rPr>
      </w:pPr>
    </w:p>
    <w:p w14:paraId="26145687" w14:textId="309DC379" w:rsidR="009B5029" w:rsidRPr="007D3A94" w:rsidRDefault="009B5029" w:rsidP="00AE2D02">
      <w:pPr>
        <w:spacing w:after="0" w:line="360" w:lineRule="auto"/>
        <w:jc w:val="both"/>
        <w:rPr>
          <w:rFonts w:ascii="Palatino Linotype" w:hAnsi="Palatino Linotype" w:cs="Arial"/>
          <w:b/>
          <w:sz w:val="24"/>
        </w:rPr>
      </w:pPr>
      <w:r w:rsidRPr="007D3A94">
        <w:rPr>
          <w:rFonts w:ascii="Palatino Linotype" w:hAnsi="Palatino Linotype" w:cs="Arial"/>
          <w:b/>
          <w:sz w:val="24"/>
        </w:rPr>
        <w:t>Acto Impugnado:</w:t>
      </w:r>
    </w:p>
    <w:p w14:paraId="643D150B" w14:textId="118330BD" w:rsidR="00317C14" w:rsidRPr="007D3A94" w:rsidRDefault="00FC2D20" w:rsidP="00AE2D02">
      <w:pPr>
        <w:pStyle w:val="Citas"/>
        <w:spacing w:before="0" w:after="0"/>
        <w:rPr>
          <w:b/>
          <w:bCs/>
          <w:sz w:val="24"/>
        </w:rPr>
      </w:pPr>
      <w:r w:rsidRPr="007D3A94">
        <w:t>“</w:t>
      </w:r>
      <w:r w:rsidR="00D535C9" w:rsidRPr="007D3A94">
        <w:t>NEGATIVA DE LA INFORMACIÓN SE XIGE SE ENTREGUE</w:t>
      </w:r>
      <w:r w:rsidR="00CE3EB5" w:rsidRPr="007D3A94">
        <w:t xml:space="preserve">” </w:t>
      </w:r>
      <w:r w:rsidR="00CE3EB5" w:rsidRPr="007D3A94">
        <w:rPr>
          <w:b/>
          <w:bCs/>
        </w:rPr>
        <w:t>(Sic)</w:t>
      </w:r>
    </w:p>
    <w:p w14:paraId="3B716105" w14:textId="77777777" w:rsidR="00B20E51" w:rsidRPr="007D3A94" w:rsidRDefault="00B20E51" w:rsidP="00AE2D02">
      <w:pPr>
        <w:spacing w:after="0" w:line="360" w:lineRule="auto"/>
        <w:jc w:val="both"/>
        <w:rPr>
          <w:rFonts w:ascii="Palatino Linotype" w:hAnsi="Palatino Linotype" w:cs="Arial"/>
          <w:b/>
          <w:sz w:val="24"/>
        </w:rPr>
      </w:pPr>
    </w:p>
    <w:p w14:paraId="70C90EFB" w14:textId="77777777" w:rsidR="009B5029" w:rsidRPr="007D3A94" w:rsidRDefault="009B5029" w:rsidP="00AE2D02">
      <w:pPr>
        <w:spacing w:after="0" w:line="360" w:lineRule="auto"/>
        <w:jc w:val="both"/>
        <w:rPr>
          <w:rFonts w:ascii="Palatino Linotype" w:hAnsi="Palatino Linotype" w:cs="Arial"/>
          <w:b/>
          <w:sz w:val="24"/>
        </w:rPr>
      </w:pPr>
      <w:r w:rsidRPr="007D3A94">
        <w:rPr>
          <w:rFonts w:ascii="Palatino Linotype" w:hAnsi="Palatino Linotype" w:cs="Arial"/>
          <w:b/>
          <w:sz w:val="24"/>
        </w:rPr>
        <w:t>Razones o motivos de la inconformidad:</w:t>
      </w:r>
    </w:p>
    <w:p w14:paraId="6CBFC893" w14:textId="64B8404C" w:rsidR="009B5029" w:rsidRPr="007D3A94" w:rsidRDefault="00CE3EB5" w:rsidP="00AE2D02">
      <w:pPr>
        <w:pStyle w:val="Citas"/>
        <w:spacing w:before="0" w:after="0"/>
        <w:rPr>
          <w:b/>
          <w:bCs/>
        </w:rPr>
      </w:pPr>
      <w:r w:rsidRPr="007D3A94">
        <w:t>“</w:t>
      </w:r>
      <w:r w:rsidR="00D535C9" w:rsidRPr="007D3A94">
        <w:t>NEGATIVA DE LA INFORMACIÓN SE XIGE SE ENTREGUE</w:t>
      </w:r>
      <w:r w:rsidRPr="007D3A94">
        <w:t xml:space="preserve">” </w:t>
      </w:r>
      <w:r w:rsidRPr="007D3A94">
        <w:rPr>
          <w:b/>
          <w:bCs/>
        </w:rPr>
        <w:t>(Sic)</w:t>
      </w:r>
    </w:p>
    <w:p w14:paraId="7AF1F2D6" w14:textId="77777777" w:rsidR="00FD1C83" w:rsidRPr="007D3A94" w:rsidRDefault="00FD1C83" w:rsidP="00AE2D02">
      <w:pPr>
        <w:spacing w:after="0" w:line="360" w:lineRule="auto"/>
        <w:jc w:val="both"/>
        <w:rPr>
          <w:rFonts w:ascii="Palatino Linotype" w:hAnsi="Palatino Linotype" w:cs="Arial"/>
          <w:b/>
          <w:sz w:val="28"/>
        </w:rPr>
      </w:pPr>
    </w:p>
    <w:p w14:paraId="147EA26C" w14:textId="1AFB1B3A" w:rsidR="009B5029" w:rsidRPr="007D3A94" w:rsidRDefault="00B20E51" w:rsidP="00AE2D02">
      <w:pPr>
        <w:spacing w:after="0" w:line="360" w:lineRule="auto"/>
        <w:jc w:val="both"/>
        <w:rPr>
          <w:rFonts w:ascii="Palatino Linotype" w:hAnsi="Palatino Linotype" w:cs="Arial"/>
          <w:b/>
          <w:sz w:val="24"/>
          <w:szCs w:val="24"/>
        </w:rPr>
      </w:pPr>
      <w:r w:rsidRPr="007D3A94">
        <w:rPr>
          <w:rFonts w:ascii="Palatino Linotype" w:hAnsi="Palatino Linotype" w:cs="Arial"/>
          <w:b/>
          <w:sz w:val="28"/>
        </w:rPr>
        <w:t>CUARTO</w:t>
      </w:r>
      <w:r w:rsidR="009B5029" w:rsidRPr="007D3A94">
        <w:rPr>
          <w:rFonts w:ascii="Palatino Linotype" w:hAnsi="Palatino Linotype" w:cs="Arial"/>
          <w:b/>
          <w:sz w:val="24"/>
          <w:szCs w:val="24"/>
        </w:rPr>
        <w:t xml:space="preserve">. </w:t>
      </w:r>
      <w:r w:rsidR="009B5029" w:rsidRPr="007D3A94">
        <w:rPr>
          <w:rFonts w:ascii="Palatino Linotype" w:hAnsi="Palatino Linotype" w:cs="Arial"/>
          <w:b/>
          <w:sz w:val="28"/>
          <w:szCs w:val="28"/>
        </w:rPr>
        <w:t>Del turno del recurso de revisión.</w:t>
      </w:r>
    </w:p>
    <w:p w14:paraId="5929B5D1" w14:textId="074B6ACD" w:rsidR="009B5029" w:rsidRPr="007D3A94" w:rsidRDefault="009B5029" w:rsidP="00AE2D02">
      <w:pPr>
        <w:spacing w:after="0" w:line="360" w:lineRule="auto"/>
        <w:jc w:val="both"/>
        <w:rPr>
          <w:rFonts w:ascii="Palatino Linotype" w:hAnsi="Palatino Linotype" w:cs="Arial"/>
          <w:sz w:val="24"/>
          <w:szCs w:val="24"/>
        </w:rPr>
      </w:pPr>
      <w:r w:rsidRPr="007D3A94">
        <w:rPr>
          <w:rFonts w:ascii="Palatino Linotype" w:hAnsi="Palatino Linotype" w:cs="Arial"/>
          <w:sz w:val="24"/>
          <w:szCs w:val="24"/>
        </w:rPr>
        <w:t xml:space="preserve">Medio de impugnación que le fue turnado al Comisionado presidente </w:t>
      </w:r>
      <w:r w:rsidRPr="007D3A94">
        <w:rPr>
          <w:rFonts w:ascii="Palatino Linotype" w:hAnsi="Palatino Linotype" w:cs="Arial"/>
          <w:b/>
          <w:sz w:val="24"/>
          <w:szCs w:val="24"/>
        </w:rPr>
        <w:t xml:space="preserve">José Martínez Vilchis, </w:t>
      </w:r>
      <w:r w:rsidRPr="007D3A94">
        <w:rPr>
          <w:rFonts w:ascii="Palatino Linotype" w:hAnsi="Palatino Linotype" w:cs="Arial"/>
          <w:sz w:val="24"/>
          <w:szCs w:val="24"/>
        </w:rPr>
        <w:t>por medio del sistema electrónico en términos del arábigo 185 fracción I de la Ley de Transparencia y Acceso a la información Pública del Estado de México y Municipios, del cual recayó acuerdo de admisión en fecha</w:t>
      </w:r>
      <w:r w:rsidR="00D17FBF" w:rsidRPr="007D3A94">
        <w:rPr>
          <w:rFonts w:ascii="Palatino Linotype" w:hAnsi="Palatino Linotype" w:cs="Arial"/>
          <w:sz w:val="24"/>
          <w:szCs w:val="24"/>
        </w:rPr>
        <w:t xml:space="preserve"> </w:t>
      </w:r>
      <w:r w:rsidR="00771CB5" w:rsidRPr="007D3A94">
        <w:rPr>
          <w:rFonts w:ascii="Palatino Linotype" w:hAnsi="Palatino Linotype" w:cs="Arial"/>
          <w:b/>
          <w:bCs/>
          <w:sz w:val="24"/>
          <w:szCs w:val="24"/>
        </w:rPr>
        <w:t xml:space="preserve">veintinueve de agosto </w:t>
      </w:r>
      <w:r w:rsidR="00883D1F" w:rsidRPr="007D3A94">
        <w:rPr>
          <w:rFonts w:ascii="Palatino Linotype" w:hAnsi="Palatino Linotype" w:cs="Arial"/>
          <w:b/>
          <w:bCs/>
          <w:sz w:val="24"/>
          <w:szCs w:val="24"/>
        </w:rPr>
        <w:t xml:space="preserve">de dos mil veinticinco, </w:t>
      </w:r>
      <w:r w:rsidRPr="007D3A94">
        <w:rPr>
          <w:rFonts w:ascii="Palatino Linotype" w:hAnsi="Palatino Linotype" w:cs="Arial"/>
          <w:sz w:val="24"/>
          <w:szCs w:val="24"/>
        </w:rPr>
        <w:t>determinándose en él, un plazo de siete días para que las partes manifestaran lo que a su derecho corresponda en términos del numeral ya citado.</w:t>
      </w:r>
    </w:p>
    <w:p w14:paraId="3030EFB0" w14:textId="77777777" w:rsidR="009B5029" w:rsidRPr="007D3A94" w:rsidRDefault="009B5029" w:rsidP="00AE2D02">
      <w:pPr>
        <w:spacing w:after="0" w:line="360" w:lineRule="auto"/>
        <w:jc w:val="both"/>
        <w:rPr>
          <w:rFonts w:ascii="Palatino Linotype" w:hAnsi="Palatino Linotype" w:cs="Arial"/>
          <w:sz w:val="24"/>
          <w:szCs w:val="24"/>
        </w:rPr>
      </w:pPr>
    </w:p>
    <w:p w14:paraId="606807D4" w14:textId="08456E38" w:rsidR="009B5029" w:rsidRPr="007D3A94" w:rsidRDefault="00B20E51" w:rsidP="00AE2D02">
      <w:pPr>
        <w:pStyle w:val="Prrafodelista"/>
        <w:spacing w:line="360" w:lineRule="auto"/>
        <w:ind w:left="0"/>
        <w:jc w:val="both"/>
        <w:rPr>
          <w:rFonts w:ascii="Palatino Linotype" w:hAnsi="Palatino Linotype" w:cs="Arial"/>
          <w:b/>
        </w:rPr>
      </w:pPr>
      <w:r w:rsidRPr="007D3A94">
        <w:rPr>
          <w:rFonts w:ascii="Palatino Linotype" w:hAnsi="Palatino Linotype" w:cs="Arial"/>
          <w:b/>
          <w:sz w:val="28"/>
        </w:rPr>
        <w:t>QUINTO</w:t>
      </w:r>
      <w:r w:rsidR="009B5029" w:rsidRPr="007D3A94">
        <w:rPr>
          <w:rFonts w:ascii="Palatino Linotype" w:hAnsi="Palatino Linotype" w:cs="Arial"/>
          <w:b/>
          <w:sz w:val="28"/>
          <w:szCs w:val="28"/>
        </w:rPr>
        <w:t>. De la etapa de instrucción.</w:t>
      </w:r>
    </w:p>
    <w:p w14:paraId="6B041EBC" w14:textId="33903037" w:rsidR="00B20E51" w:rsidRPr="007D3A94" w:rsidRDefault="00B20E51" w:rsidP="00AE2D02">
      <w:pPr>
        <w:spacing w:after="0" w:line="360" w:lineRule="auto"/>
        <w:jc w:val="both"/>
        <w:rPr>
          <w:rFonts w:ascii="Palatino Linotype" w:eastAsia="Times New Roman" w:hAnsi="Palatino Linotype" w:cs="Palatino Linotype"/>
          <w:color w:val="000000"/>
          <w:sz w:val="24"/>
          <w:szCs w:val="24"/>
          <w:lang w:val="es-ES_tradnl" w:eastAsia="es-MX"/>
        </w:rPr>
      </w:pPr>
      <w:r w:rsidRPr="007D3A94">
        <w:rPr>
          <w:rFonts w:ascii="Palatino Linotype" w:eastAsia="Times New Roman" w:hAnsi="Palatino Linotype" w:cs="Palatino Linotype"/>
          <w:color w:val="000000"/>
          <w:sz w:val="24"/>
          <w:szCs w:val="24"/>
          <w:lang w:val="es-ES_tradnl" w:eastAsia="es-MX"/>
        </w:rPr>
        <w:t xml:space="preserve">Una vez abierta la etapa de instrucción, el Sujeto Obligado rindió su informe justificado en fecha </w:t>
      </w:r>
      <w:r w:rsidR="00771CB5" w:rsidRPr="007D3A94">
        <w:rPr>
          <w:rFonts w:ascii="Palatino Linotype" w:eastAsia="Times New Roman" w:hAnsi="Palatino Linotype" w:cs="Palatino Linotype"/>
          <w:color w:val="000000"/>
          <w:sz w:val="24"/>
          <w:szCs w:val="24"/>
          <w:lang w:val="es-ES_tradnl" w:eastAsia="es-MX"/>
        </w:rPr>
        <w:t>nueve</w:t>
      </w:r>
      <w:r w:rsidR="00BF71D8" w:rsidRPr="007D3A94">
        <w:rPr>
          <w:rFonts w:ascii="Palatino Linotype" w:eastAsia="Times New Roman" w:hAnsi="Palatino Linotype" w:cs="Palatino Linotype"/>
          <w:color w:val="000000"/>
          <w:sz w:val="24"/>
          <w:szCs w:val="24"/>
          <w:lang w:val="es-ES_tradnl" w:eastAsia="es-MX"/>
        </w:rPr>
        <w:t xml:space="preserve"> y once de septiembre</w:t>
      </w:r>
      <w:r w:rsidRPr="007D3A94">
        <w:rPr>
          <w:rFonts w:ascii="Palatino Linotype" w:eastAsia="Times New Roman" w:hAnsi="Palatino Linotype" w:cs="Palatino Linotype"/>
          <w:color w:val="000000"/>
          <w:sz w:val="24"/>
          <w:szCs w:val="24"/>
          <w:lang w:val="es-ES_tradnl" w:eastAsia="es-MX"/>
        </w:rPr>
        <w:t xml:space="preserve"> de dos mil veinticinco los cuales fueron puestos a la vista del recurrente en fecha </w:t>
      </w:r>
      <w:r w:rsidR="00771CB5" w:rsidRPr="007D3A94">
        <w:rPr>
          <w:rFonts w:ascii="Palatino Linotype" w:eastAsia="Times New Roman" w:hAnsi="Palatino Linotype" w:cs="Palatino Linotype"/>
          <w:color w:val="000000"/>
          <w:sz w:val="24"/>
          <w:szCs w:val="24"/>
          <w:lang w:val="es-ES_tradnl" w:eastAsia="es-MX"/>
        </w:rPr>
        <w:t>ocho de junio</w:t>
      </w:r>
      <w:r w:rsidR="00BF71D8" w:rsidRPr="007D3A94">
        <w:rPr>
          <w:rFonts w:ascii="Palatino Linotype" w:eastAsia="Times New Roman" w:hAnsi="Palatino Linotype" w:cs="Palatino Linotype"/>
          <w:color w:val="000000"/>
          <w:sz w:val="24"/>
          <w:szCs w:val="24"/>
          <w:lang w:val="es-ES_tradnl" w:eastAsia="es-MX"/>
        </w:rPr>
        <w:t xml:space="preserve"> de dos mil veintiséis,</w:t>
      </w:r>
      <w:r w:rsidRPr="007D3A94">
        <w:rPr>
          <w:rFonts w:ascii="Palatino Linotype" w:eastAsia="Times New Roman" w:hAnsi="Palatino Linotype" w:cs="Palatino Linotype"/>
          <w:color w:val="000000"/>
          <w:sz w:val="24"/>
          <w:szCs w:val="24"/>
          <w:lang w:val="es-ES_tradnl" w:eastAsia="es-MX"/>
        </w:rPr>
        <w:t xml:space="preserve"> </w:t>
      </w:r>
      <w:r w:rsidRPr="007D3A94">
        <w:rPr>
          <w:rFonts w:ascii="Palatino Linotype" w:eastAsia="Times New Roman" w:hAnsi="Palatino Linotype" w:cs="Palatino Linotype"/>
          <w:color w:val="000000"/>
          <w:sz w:val="24"/>
          <w:szCs w:val="24"/>
          <w:lang w:val="es-ES_tradnl" w:eastAsia="es-MX"/>
        </w:rPr>
        <w:lastRenderedPageBreak/>
        <w:t>para que realizara sus manifestaciones. Por su parte, el Recurrente no realizó manifestaciones, vertió alegatos ni presentó pruebas que a su derecho convinieran.</w:t>
      </w:r>
    </w:p>
    <w:p w14:paraId="08073554" w14:textId="77777777" w:rsidR="00B20E51" w:rsidRPr="007D3A94" w:rsidRDefault="00B20E51" w:rsidP="00AE2D02">
      <w:pPr>
        <w:spacing w:after="0" w:line="360" w:lineRule="auto"/>
        <w:jc w:val="both"/>
        <w:rPr>
          <w:rFonts w:ascii="Palatino Linotype" w:eastAsia="Times New Roman" w:hAnsi="Palatino Linotype" w:cs="Palatino Linotype"/>
          <w:color w:val="000000"/>
          <w:sz w:val="24"/>
          <w:szCs w:val="24"/>
          <w:lang w:val="es-ES_tradnl" w:eastAsia="es-MX"/>
        </w:rPr>
      </w:pPr>
    </w:p>
    <w:p w14:paraId="1C973A28" w14:textId="77777777" w:rsidR="00CA2F9B" w:rsidRPr="007D3A94" w:rsidRDefault="00B20E51" w:rsidP="00AE2D02">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7D3A94">
        <w:rPr>
          <w:rFonts w:ascii="Palatino Linotype" w:eastAsia="Times New Roman" w:hAnsi="Palatino Linotype" w:cs="Times New Roman"/>
          <w:b/>
          <w:color w:val="000000" w:themeColor="text1"/>
          <w:sz w:val="28"/>
          <w:szCs w:val="28"/>
          <w:lang w:val="es-ES_tradnl" w:eastAsia="es-MX"/>
        </w:rPr>
        <w:t xml:space="preserve">SEXTO. </w:t>
      </w:r>
      <w:r w:rsidR="00CA2F9B" w:rsidRPr="007D3A94">
        <w:rPr>
          <w:rFonts w:ascii="Palatino Linotype" w:eastAsia="Calibri" w:hAnsi="Palatino Linotype" w:cs="Arial"/>
          <w:b/>
          <w:sz w:val="28"/>
          <w:lang w:val="es-ES_tradnl"/>
        </w:rPr>
        <w:t>De la ampliación del término para resolver.</w:t>
      </w:r>
    </w:p>
    <w:p w14:paraId="57317F3C" w14:textId="346A1D51" w:rsidR="00B20E51" w:rsidRPr="007D3A94" w:rsidRDefault="007117A3" w:rsidP="00AE2D02">
      <w:pPr>
        <w:spacing w:after="0" w:line="360" w:lineRule="auto"/>
        <w:ind w:right="49"/>
        <w:jc w:val="both"/>
        <w:rPr>
          <w:rFonts w:ascii="Palatino Linotype" w:hAnsi="Palatino Linotype" w:cs="Arial"/>
          <w:sz w:val="24"/>
          <w:szCs w:val="24"/>
          <w:lang w:val="es-ES" w:eastAsia="es-ES"/>
        </w:rPr>
      </w:pPr>
      <w:r w:rsidRPr="007D3A94">
        <w:rPr>
          <w:rFonts w:ascii="Palatino Linotype" w:hAnsi="Palatino Linotype" w:cs="Arial"/>
          <w:sz w:val="24"/>
          <w:szCs w:val="24"/>
          <w:lang w:val="es-ES" w:eastAsia="es-ES"/>
        </w:rPr>
        <w:t xml:space="preserve"> </w:t>
      </w:r>
      <w:r w:rsidR="00FE3F41" w:rsidRPr="007D3A94">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771CB5" w:rsidRPr="007D3A94">
        <w:rPr>
          <w:rFonts w:ascii="Palatino Linotype" w:hAnsi="Palatino Linotype" w:cs="Arial"/>
          <w:b/>
        </w:rPr>
        <w:t xml:space="preserve">veintitrés </w:t>
      </w:r>
      <w:r w:rsidR="00BF71D8" w:rsidRPr="007D3A94">
        <w:rPr>
          <w:rFonts w:ascii="Palatino Linotype" w:hAnsi="Palatino Linotype" w:cs="Arial"/>
          <w:b/>
        </w:rPr>
        <w:t>de febrero de dos mil veintiséis</w:t>
      </w:r>
      <w:r w:rsidR="00FE3F41" w:rsidRPr="007D3A94">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9AB4B98" w14:textId="77777777" w:rsidR="00FE3F41" w:rsidRPr="007D3A94" w:rsidRDefault="00FE3F41" w:rsidP="00AE2D02">
      <w:pPr>
        <w:keepNext/>
        <w:keepLines/>
        <w:spacing w:after="0" w:line="360" w:lineRule="auto"/>
        <w:jc w:val="both"/>
        <w:outlineLvl w:val="1"/>
        <w:rPr>
          <w:rFonts w:ascii="Palatino Linotype" w:eastAsia="Calibri" w:hAnsi="Palatino Linotype" w:cs="Arial"/>
          <w:b/>
          <w:sz w:val="28"/>
          <w:lang w:val="es-ES_tradnl"/>
        </w:rPr>
      </w:pPr>
    </w:p>
    <w:p w14:paraId="014DF956" w14:textId="6E09666D" w:rsidR="00CA2F9B" w:rsidRPr="007D3A94" w:rsidRDefault="00B20E51" w:rsidP="00AE2D02">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7D3A94">
        <w:rPr>
          <w:rFonts w:ascii="Palatino Linotype" w:eastAsia="Calibri" w:hAnsi="Palatino Linotype" w:cs="Arial"/>
          <w:b/>
          <w:sz w:val="28"/>
          <w:lang w:val="es-ES_tradnl"/>
        </w:rPr>
        <w:t>SÉTIMO.</w:t>
      </w:r>
      <w:r w:rsidRPr="007D3A94">
        <w:rPr>
          <w:rFonts w:ascii="Palatino Linotype" w:hAnsi="Palatino Linotype" w:cs="Arial"/>
        </w:rPr>
        <w:t xml:space="preserve"> </w:t>
      </w:r>
      <w:r w:rsidR="00CA2F9B" w:rsidRPr="007D3A94">
        <w:rPr>
          <w:rFonts w:ascii="Palatino Linotype" w:eastAsia="Times New Roman" w:hAnsi="Palatino Linotype" w:cs="Times New Roman"/>
          <w:b/>
          <w:color w:val="000000" w:themeColor="text1"/>
          <w:sz w:val="28"/>
          <w:szCs w:val="28"/>
          <w:lang w:val="es-ES_tradnl" w:eastAsia="es-MX"/>
        </w:rPr>
        <w:t>Del cierre de instrucción.</w:t>
      </w:r>
    </w:p>
    <w:p w14:paraId="276303DA" w14:textId="740FFD68" w:rsidR="00CA2F9B" w:rsidRPr="007D3A94" w:rsidRDefault="00CA2F9B" w:rsidP="00AE2D0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D3A94">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00F75F86" w:rsidRPr="007D3A94">
        <w:rPr>
          <w:rFonts w:ascii="Palatino Linotype" w:eastAsia="Times New Roman" w:hAnsi="Palatino Linotype" w:cs="Palatino Linotype"/>
          <w:b/>
          <w:color w:val="000000"/>
          <w:sz w:val="24"/>
          <w:szCs w:val="24"/>
          <w:lang w:val="es-ES_tradnl" w:eastAsia="es-MX"/>
        </w:rPr>
        <w:t xml:space="preserve"> </w:t>
      </w:r>
      <w:r w:rsidR="00771CB5" w:rsidRPr="007D3A94">
        <w:rPr>
          <w:rFonts w:ascii="Palatino Linotype" w:eastAsia="Times New Roman" w:hAnsi="Palatino Linotype" w:cs="Palatino Linotype"/>
          <w:b/>
          <w:color w:val="000000"/>
          <w:sz w:val="24"/>
          <w:szCs w:val="24"/>
          <w:lang w:val="es-ES_tradnl" w:eastAsia="es-MX"/>
        </w:rPr>
        <w:t>doce</w:t>
      </w:r>
      <w:r w:rsidR="00BF71D8" w:rsidRPr="007D3A94">
        <w:rPr>
          <w:rFonts w:ascii="Palatino Linotype" w:eastAsia="Times New Roman" w:hAnsi="Palatino Linotype" w:cs="Palatino Linotype"/>
          <w:b/>
          <w:color w:val="000000"/>
          <w:sz w:val="24"/>
          <w:szCs w:val="24"/>
          <w:lang w:val="es-ES_tradnl" w:eastAsia="es-MX"/>
        </w:rPr>
        <w:t xml:space="preserve"> de junio de dos mil veintiséis</w:t>
      </w:r>
      <w:r w:rsidRPr="007D3A94">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4320A52F" w14:textId="1629630B" w:rsidR="00970647" w:rsidRPr="007D3A94" w:rsidRDefault="00970647" w:rsidP="00AE2D02">
      <w:pPr>
        <w:spacing w:after="0" w:line="360" w:lineRule="auto"/>
        <w:jc w:val="both"/>
        <w:rPr>
          <w:rFonts w:ascii="Palatino Linotype" w:hAnsi="Palatino Linotype" w:cs="Arial"/>
          <w:sz w:val="24"/>
          <w:szCs w:val="24"/>
        </w:rPr>
      </w:pPr>
    </w:p>
    <w:p w14:paraId="1EBA35FA" w14:textId="563EFF0D" w:rsidR="006168E4" w:rsidRPr="007D3A94" w:rsidRDefault="006168E4" w:rsidP="00AE2D02">
      <w:pPr>
        <w:spacing w:after="0" w:line="360" w:lineRule="auto"/>
        <w:jc w:val="center"/>
        <w:rPr>
          <w:rFonts w:ascii="Palatino Linotype" w:hAnsi="Palatino Linotype" w:cs="Arial"/>
          <w:b/>
          <w:sz w:val="24"/>
        </w:rPr>
      </w:pPr>
      <w:r w:rsidRPr="007D3A94">
        <w:rPr>
          <w:rFonts w:ascii="Palatino Linotype" w:hAnsi="Palatino Linotype" w:cs="Arial"/>
          <w:b/>
          <w:sz w:val="24"/>
        </w:rPr>
        <w:t xml:space="preserve">C O N S I D E R A N D O </w:t>
      </w:r>
    </w:p>
    <w:p w14:paraId="589AAB98" w14:textId="77777777" w:rsidR="00FE3F41" w:rsidRPr="007D3A94" w:rsidRDefault="00FE3F41" w:rsidP="00AE2D02">
      <w:pPr>
        <w:spacing w:after="0" w:line="360" w:lineRule="auto"/>
        <w:jc w:val="both"/>
        <w:rPr>
          <w:rFonts w:ascii="Palatino Linotype" w:hAnsi="Palatino Linotype" w:cs="Arial"/>
          <w:b/>
          <w:sz w:val="24"/>
        </w:rPr>
      </w:pPr>
    </w:p>
    <w:p w14:paraId="68B57F26" w14:textId="12E43A3B" w:rsidR="006168E4" w:rsidRPr="007D3A94" w:rsidRDefault="006168E4" w:rsidP="00AE2D02">
      <w:pPr>
        <w:spacing w:after="0" w:line="360" w:lineRule="auto"/>
        <w:jc w:val="both"/>
        <w:rPr>
          <w:rFonts w:ascii="Palatino Linotype" w:hAnsi="Palatino Linotype" w:cs="Arial"/>
          <w:sz w:val="24"/>
        </w:rPr>
      </w:pPr>
      <w:r w:rsidRPr="007D3A94">
        <w:rPr>
          <w:rFonts w:ascii="Palatino Linotype" w:hAnsi="Palatino Linotype" w:cs="Arial"/>
          <w:b/>
          <w:sz w:val="28"/>
        </w:rPr>
        <w:t>PRIMERO.</w:t>
      </w:r>
      <w:r w:rsidRPr="007D3A94">
        <w:rPr>
          <w:rFonts w:ascii="Palatino Linotype" w:hAnsi="Palatino Linotype" w:cs="Arial"/>
          <w:b/>
        </w:rPr>
        <w:t xml:space="preserve"> </w:t>
      </w:r>
      <w:r w:rsidRPr="007D3A94">
        <w:rPr>
          <w:rFonts w:ascii="Palatino Linotype" w:hAnsi="Palatino Linotype" w:cs="Arial"/>
          <w:b/>
          <w:sz w:val="28"/>
          <w:szCs w:val="28"/>
        </w:rPr>
        <w:t>De la competencia</w:t>
      </w:r>
      <w:r w:rsidRPr="007D3A94">
        <w:rPr>
          <w:rFonts w:ascii="Palatino Linotype" w:hAnsi="Palatino Linotype" w:cs="Arial"/>
          <w:sz w:val="28"/>
          <w:szCs w:val="28"/>
        </w:rPr>
        <w:t>.</w:t>
      </w:r>
    </w:p>
    <w:p w14:paraId="28750C3F" w14:textId="77777777" w:rsidR="00FE3F41" w:rsidRPr="007D3A94" w:rsidRDefault="00FE3F41" w:rsidP="00AE2D02">
      <w:pPr>
        <w:spacing w:after="0" w:line="360" w:lineRule="auto"/>
        <w:jc w:val="both"/>
        <w:rPr>
          <w:rFonts w:ascii="Palatino Linotype" w:hAnsi="Palatino Linotype"/>
          <w:sz w:val="24"/>
          <w:szCs w:val="24"/>
        </w:rPr>
      </w:pPr>
      <w:r w:rsidRPr="007D3A94">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w:t>
      </w:r>
      <w:r w:rsidRPr="007D3A94">
        <w:rPr>
          <w:rFonts w:ascii="Palatino Linotype" w:hAnsi="Palatino Linotype"/>
          <w:sz w:val="24"/>
          <w:szCs w:val="24"/>
        </w:rPr>
        <w:lastRenderedPageBreak/>
        <w:t xml:space="preserve">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757DE89D" w14:textId="77777777" w:rsidR="009825DE" w:rsidRPr="007D3A94" w:rsidRDefault="009825DE" w:rsidP="00AE2D02">
      <w:pPr>
        <w:pStyle w:val="Prrafodelista"/>
        <w:autoSpaceDE w:val="0"/>
        <w:autoSpaceDN w:val="0"/>
        <w:adjustRightInd w:val="0"/>
        <w:spacing w:line="360" w:lineRule="auto"/>
        <w:ind w:left="0"/>
        <w:jc w:val="both"/>
        <w:rPr>
          <w:rFonts w:ascii="Palatino Linotype" w:hAnsi="Palatino Linotype" w:cs="Arial"/>
          <w:bCs/>
          <w:lang w:val="es-MX"/>
        </w:rPr>
      </w:pPr>
    </w:p>
    <w:p w14:paraId="7A51D48E" w14:textId="77777777" w:rsidR="009825DE" w:rsidRPr="007D3A94" w:rsidRDefault="009825DE" w:rsidP="00AE2D02">
      <w:pPr>
        <w:pStyle w:val="Prrafodelista"/>
        <w:autoSpaceDE w:val="0"/>
        <w:autoSpaceDN w:val="0"/>
        <w:adjustRightInd w:val="0"/>
        <w:spacing w:line="360" w:lineRule="auto"/>
        <w:ind w:left="0"/>
        <w:jc w:val="both"/>
        <w:rPr>
          <w:rFonts w:ascii="Palatino Linotype" w:hAnsi="Palatino Linotype" w:cs="Arial"/>
          <w:b/>
        </w:rPr>
      </w:pPr>
      <w:r w:rsidRPr="007D3A94">
        <w:rPr>
          <w:rFonts w:ascii="Palatino Linotype" w:hAnsi="Palatino Linotype" w:cs="Arial"/>
          <w:b/>
          <w:sz w:val="28"/>
        </w:rPr>
        <w:t>SEGUNDO</w:t>
      </w:r>
      <w:r w:rsidRPr="007D3A94">
        <w:rPr>
          <w:rFonts w:ascii="Palatino Linotype" w:hAnsi="Palatino Linotype" w:cs="Arial"/>
          <w:b/>
        </w:rPr>
        <w:t xml:space="preserve">. </w:t>
      </w:r>
      <w:r w:rsidRPr="007D3A94">
        <w:rPr>
          <w:rFonts w:ascii="Palatino Linotype" w:hAnsi="Palatino Linotype" w:cs="Arial"/>
          <w:b/>
          <w:sz w:val="28"/>
          <w:szCs w:val="28"/>
        </w:rPr>
        <w:t>Sobre los alcances del recurso de revisión.</w:t>
      </w:r>
      <w:r w:rsidRPr="007D3A94">
        <w:rPr>
          <w:rFonts w:ascii="Palatino Linotype" w:hAnsi="Palatino Linotype" w:cs="Arial"/>
          <w:b/>
        </w:rPr>
        <w:t xml:space="preserve"> </w:t>
      </w:r>
    </w:p>
    <w:p w14:paraId="30543FCD" w14:textId="77777777" w:rsidR="009825DE" w:rsidRPr="007D3A94" w:rsidRDefault="009825DE" w:rsidP="00AE2D02">
      <w:pPr>
        <w:pStyle w:val="Prrafodelista"/>
        <w:autoSpaceDE w:val="0"/>
        <w:autoSpaceDN w:val="0"/>
        <w:adjustRightInd w:val="0"/>
        <w:spacing w:line="360" w:lineRule="auto"/>
        <w:ind w:left="0"/>
        <w:jc w:val="both"/>
        <w:rPr>
          <w:rFonts w:ascii="Palatino Linotype" w:hAnsi="Palatino Linotype" w:cs="Arial"/>
        </w:rPr>
      </w:pPr>
      <w:r w:rsidRPr="007D3A94">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B206AD3" w14:textId="77777777" w:rsidR="009825DE" w:rsidRPr="007D3A94" w:rsidRDefault="009825DE" w:rsidP="00AE2D02">
      <w:pPr>
        <w:pStyle w:val="Prrafodelista"/>
        <w:autoSpaceDE w:val="0"/>
        <w:autoSpaceDN w:val="0"/>
        <w:adjustRightInd w:val="0"/>
        <w:spacing w:line="360" w:lineRule="auto"/>
        <w:ind w:left="0"/>
        <w:jc w:val="both"/>
        <w:rPr>
          <w:rFonts w:ascii="Palatino Linotype" w:hAnsi="Palatino Linotype" w:cs="Arial"/>
        </w:rPr>
      </w:pPr>
    </w:p>
    <w:p w14:paraId="01E4D783" w14:textId="77777777" w:rsidR="00CA1204" w:rsidRPr="007D3A94" w:rsidRDefault="00CA1204" w:rsidP="00AE2D02">
      <w:pPr>
        <w:autoSpaceDE w:val="0"/>
        <w:autoSpaceDN w:val="0"/>
        <w:adjustRightInd w:val="0"/>
        <w:spacing w:after="0"/>
        <w:rPr>
          <w:rFonts w:ascii="Palatino Linotype" w:eastAsia="Aptos" w:hAnsi="Palatino Linotype" w:cs="Arial"/>
          <w:b/>
        </w:rPr>
      </w:pPr>
      <w:r w:rsidRPr="007D3A94">
        <w:rPr>
          <w:rFonts w:ascii="Palatino Linotype" w:eastAsia="Aptos" w:hAnsi="Palatino Linotype" w:cs="Times New Roman"/>
          <w:b/>
          <w:color w:val="000000"/>
          <w:sz w:val="26"/>
          <w:szCs w:val="26"/>
          <w:lang w:val="es-ES_tradnl"/>
        </w:rPr>
        <w:t xml:space="preserve">TERCERO. </w:t>
      </w:r>
      <w:r w:rsidRPr="007D3A94">
        <w:rPr>
          <w:rFonts w:ascii="Palatino Linotype" w:eastAsia="Aptos" w:hAnsi="Palatino Linotype" w:cs="Arial"/>
          <w:b/>
          <w:sz w:val="28"/>
          <w:szCs w:val="28"/>
        </w:rPr>
        <w:t>Cuestiones de previo y especial pronunciamiento</w:t>
      </w:r>
    </w:p>
    <w:p w14:paraId="432C6F04" w14:textId="77777777" w:rsidR="00CA1204" w:rsidRPr="007D3A94" w:rsidRDefault="00CA1204" w:rsidP="00AE2D02">
      <w:pPr>
        <w:autoSpaceDE w:val="0"/>
        <w:autoSpaceDN w:val="0"/>
        <w:adjustRightInd w:val="0"/>
        <w:spacing w:after="0" w:line="360" w:lineRule="auto"/>
        <w:jc w:val="both"/>
        <w:rPr>
          <w:rFonts w:ascii="Palatino Linotype" w:eastAsia="Aptos" w:hAnsi="Palatino Linotype" w:cs="Times New Roman"/>
          <w:sz w:val="24"/>
          <w:szCs w:val="24"/>
        </w:rPr>
      </w:pPr>
      <w:r w:rsidRPr="007D3A94">
        <w:rPr>
          <w:rFonts w:ascii="Palatino Linotype" w:eastAsia="Aptos" w:hAnsi="Palatino Linotype" w:cs="Times New Roman"/>
          <w:sz w:val="24"/>
          <w:szCs w:val="24"/>
        </w:rPr>
        <w:t>El Recurso de Revisión en estudio contiene los elementos normativos de validez exigidos en la Ley de Transparencia y Acceso a la Información Pública del Estado de México y Municipios, establecidos en el artículo 180 que enuncia:</w:t>
      </w:r>
    </w:p>
    <w:p w14:paraId="4CC95B90" w14:textId="77777777" w:rsidR="00BF71D8" w:rsidRPr="007D3A94" w:rsidRDefault="00BF71D8" w:rsidP="00AE2D02">
      <w:pPr>
        <w:autoSpaceDE w:val="0"/>
        <w:autoSpaceDN w:val="0"/>
        <w:adjustRightInd w:val="0"/>
        <w:spacing w:after="0" w:line="360" w:lineRule="auto"/>
        <w:jc w:val="both"/>
        <w:rPr>
          <w:rFonts w:ascii="Palatino Linotype" w:eastAsia="Aptos" w:hAnsi="Palatino Linotype" w:cs="Times New Roman"/>
          <w:sz w:val="24"/>
          <w:szCs w:val="24"/>
        </w:rPr>
      </w:pPr>
    </w:p>
    <w:p w14:paraId="1AABCFAA" w14:textId="77777777" w:rsidR="00CA1204" w:rsidRPr="007D3A94" w:rsidRDefault="00CA1204" w:rsidP="00AE2D02">
      <w:pPr>
        <w:autoSpaceDE w:val="0"/>
        <w:autoSpaceDN w:val="0"/>
        <w:adjustRightInd w:val="0"/>
        <w:spacing w:after="0" w:line="360" w:lineRule="auto"/>
        <w:ind w:left="360" w:firstLine="348"/>
        <w:jc w:val="both"/>
        <w:rPr>
          <w:rFonts w:ascii="Palatino Linotype" w:eastAsia="Aptos" w:hAnsi="Palatino Linotype" w:cs="Times New Roman"/>
          <w:i/>
        </w:rPr>
      </w:pPr>
      <w:r w:rsidRPr="007D3A94">
        <w:rPr>
          <w:rFonts w:ascii="Palatino Linotype" w:eastAsia="Aptos" w:hAnsi="Palatino Linotype" w:cs="Times New Roman"/>
          <w:i/>
        </w:rPr>
        <w:t>“Artículo 180. El recurso de revisión contendrá:</w:t>
      </w:r>
    </w:p>
    <w:p w14:paraId="4C4A63C1" w14:textId="77777777" w:rsidR="00CA1204" w:rsidRPr="007D3A94" w:rsidRDefault="00CA1204" w:rsidP="00AE2D02">
      <w:pPr>
        <w:numPr>
          <w:ilvl w:val="0"/>
          <w:numId w:val="16"/>
        </w:numPr>
        <w:autoSpaceDE w:val="0"/>
        <w:autoSpaceDN w:val="0"/>
        <w:adjustRightInd w:val="0"/>
        <w:spacing w:after="0" w:line="360" w:lineRule="auto"/>
        <w:jc w:val="both"/>
        <w:rPr>
          <w:rFonts w:ascii="Palatino Linotype" w:eastAsia="Aptos" w:hAnsi="Palatino Linotype" w:cs="Times New Roman"/>
          <w:i/>
        </w:rPr>
      </w:pPr>
      <w:r w:rsidRPr="007D3A94">
        <w:rPr>
          <w:rFonts w:ascii="Palatino Linotype" w:eastAsia="Aptos" w:hAnsi="Palatino Linotype" w:cs="Times New Roman"/>
          <w:i/>
        </w:rPr>
        <w:lastRenderedPageBreak/>
        <w:t>EL sujeto obligado ante la cual se presentó la solicitud;</w:t>
      </w:r>
    </w:p>
    <w:p w14:paraId="5CE1C964" w14:textId="77777777" w:rsidR="00CA1204" w:rsidRPr="007D3A94" w:rsidRDefault="00CA1204" w:rsidP="00AE2D02">
      <w:pPr>
        <w:numPr>
          <w:ilvl w:val="0"/>
          <w:numId w:val="16"/>
        </w:numPr>
        <w:autoSpaceDE w:val="0"/>
        <w:autoSpaceDN w:val="0"/>
        <w:adjustRightInd w:val="0"/>
        <w:spacing w:after="0" w:line="360" w:lineRule="auto"/>
        <w:jc w:val="both"/>
        <w:rPr>
          <w:rFonts w:ascii="Palatino Linotype" w:eastAsia="Aptos" w:hAnsi="Palatino Linotype" w:cs="Times New Roman"/>
          <w:i/>
        </w:rPr>
      </w:pPr>
      <w:r w:rsidRPr="007D3A94">
        <w:rPr>
          <w:rFonts w:ascii="Palatino Linotype" w:eastAsia="Aptos" w:hAnsi="Palatino Linotype" w:cs="Times New Roman"/>
          <w:i/>
        </w:rPr>
        <w:t>El nombre del solicitante que recurre o de su representante y, en su caso, del tercero interesado, así como la dirección o medio que señale para recibir notificaciones;</w:t>
      </w:r>
    </w:p>
    <w:p w14:paraId="5CF7D8D8" w14:textId="77777777" w:rsidR="00CA1204" w:rsidRPr="007D3A94" w:rsidRDefault="00CA1204" w:rsidP="00AE2D02">
      <w:pPr>
        <w:numPr>
          <w:ilvl w:val="0"/>
          <w:numId w:val="16"/>
        </w:numPr>
        <w:autoSpaceDE w:val="0"/>
        <w:autoSpaceDN w:val="0"/>
        <w:adjustRightInd w:val="0"/>
        <w:spacing w:after="0" w:line="360" w:lineRule="auto"/>
        <w:jc w:val="both"/>
        <w:rPr>
          <w:rFonts w:ascii="Palatino Linotype" w:eastAsia="Aptos" w:hAnsi="Palatino Linotype" w:cs="Times New Roman"/>
          <w:i/>
        </w:rPr>
      </w:pPr>
      <w:r w:rsidRPr="007D3A94">
        <w:rPr>
          <w:rFonts w:ascii="Palatino Linotype" w:eastAsia="Aptos" w:hAnsi="Palatino Linotype" w:cs="Times New Roman"/>
          <w:i/>
        </w:rPr>
        <w:t>El número de folio de respuesta de la solicitud de acceso;</w:t>
      </w:r>
    </w:p>
    <w:p w14:paraId="2B46B64E" w14:textId="77777777" w:rsidR="00CA1204" w:rsidRPr="007D3A94" w:rsidRDefault="00CA1204" w:rsidP="00AE2D02">
      <w:pPr>
        <w:autoSpaceDE w:val="0"/>
        <w:autoSpaceDN w:val="0"/>
        <w:adjustRightInd w:val="0"/>
        <w:spacing w:after="0" w:line="360" w:lineRule="auto"/>
        <w:ind w:left="1080"/>
        <w:jc w:val="both"/>
        <w:rPr>
          <w:rFonts w:ascii="Palatino Linotype" w:eastAsia="Aptos" w:hAnsi="Palatino Linotype" w:cs="Times New Roman"/>
          <w:i/>
        </w:rPr>
      </w:pPr>
      <w:r w:rsidRPr="007D3A94">
        <w:rPr>
          <w:rFonts w:ascii="Palatino Linotype" w:eastAsia="Aptos" w:hAnsi="Palatino Linotype" w:cs="Times New Roman"/>
          <w:i/>
        </w:rPr>
        <w:t>IV. La fecha en que fue notificada la respuesta al solicitante o tuvo conocimiento del acto reclamado, o de presentación de la solicitud, en caso de falta de respuesta;</w:t>
      </w:r>
    </w:p>
    <w:p w14:paraId="52CC8E06" w14:textId="77777777" w:rsidR="00CA1204" w:rsidRPr="007D3A94" w:rsidRDefault="00CA1204" w:rsidP="00AE2D02">
      <w:pPr>
        <w:autoSpaceDE w:val="0"/>
        <w:autoSpaceDN w:val="0"/>
        <w:adjustRightInd w:val="0"/>
        <w:spacing w:after="0" w:line="360" w:lineRule="auto"/>
        <w:ind w:left="732" w:firstLine="348"/>
        <w:jc w:val="both"/>
        <w:rPr>
          <w:rFonts w:ascii="Palatino Linotype" w:eastAsia="Aptos" w:hAnsi="Palatino Linotype" w:cs="Times New Roman"/>
          <w:i/>
        </w:rPr>
      </w:pPr>
      <w:r w:rsidRPr="007D3A94">
        <w:rPr>
          <w:rFonts w:ascii="Palatino Linotype" w:eastAsia="Aptos" w:hAnsi="Palatino Linotype" w:cs="Times New Roman"/>
          <w:i/>
        </w:rPr>
        <w:t>V. El acto que se recurre;</w:t>
      </w:r>
    </w:p>
    <w:p w14:paraId="0C716528" w14:textId="77777777" w:rsidR="00CA1204" w:rsidRPr="007D3A94" w:rsidRDefault="00CA1204" w:rsidP="00AE2D02">
      <w:pPr>
        <w:autoSpaceDE w:val="0"/>
        <w:autoSpaceDN w:val="0"/>
        <w:adjustRightInd w:val="0"/>
        <w:spacing w:after="0" w:line="360" w:lineRule="auto"/>
        <w:ind w:left="732" w:firstLine="348"/>
        <w:jc w:val="both"/>
        <w:rPr>
          <w:rFonts w:ascii="Palatino Linotype" w:eastAsia="Aptos" w:hAnsi="Palatino Linotype" w:cs="Times New Roman"/>
          <w:i/>
        </w:rPr>
      </w:pPr>
      <w:r w:rsidRPr="007D3A94">
        <w:rPr>
          <w:rFonts w:ascii="Palatino Linotype" w:eastAsia="Aptos" w:hAnsi="Palatino Linotype" w:cs="Times New Roman"/>
          <w:i/>
        </w:rPr>
        <w:t>VI. Las razones o motivos de inconformidad;</w:t>
      </w:r>
    </w:p>
    <w:p w14:paraId="7542755D" w14:textId="77777777" w:rsidR="00CA1204" w:rsidRPr="007D3A94" w:rsidRDefault="00CA1204" w:rsidP="00AE2D02">
      <w:pPr>
        <w:autoSpaceDE w:val="0"/>
        <w:autoSpaceDN w:val="0"/>
        <w:adjustRightInd w:val="0"/>
        <w:spacing w:after="0" w:line="360" w:lineRule="auto"/>
        <w:ind w:left="1080"/>
        <w:jc w:val="both"/>
        <w:rPr>
          <w:rFonts w:ascii="Palatino Linotype" w:eastAsia="Aptos" w:hAnsi="Palatino Linotype" w:cs="Times New Roman"/>
          <w:i/>
        </w:rPr>
      </w:pPr>
      <w:r w:rsidRPr="007D3A94">
        <w:rPr>
          <w:rFonts w:ascii="Palatino Linotype" w:eastAsia="Aptos" w:hAnsi="Palatino Linotype" w:cs="Times New Roman"/>
          <w:i/>
        </w:rPr>
        <w:t>VII. La copia de la respuesta que se impugna y, en su caso, de la notificación correspondiente, en el caso de respuesta de la solicitud; y</w:t>
      </w:r>
    </w:p>
    <w:p w14:paraId="119D55B7" w14:textId="77777777" w:rsidR="00CA1204" w:rsidRPr="007D3A94" w:rsidRDefault="00CA1204" w:rsidP="00AE2D02">
      <w:pPr>
        <w:autoSpaceDE w:val="0"/>
        <w:autoSpaceDN w:val="0"/>
        <w:adjustRightInd w:val="0"/>
        <w:spacing w:after="0" w:line="360" w:lineRule="auto"/>
        <w:ind w:left="732" w:firstLine="348"/>
        <w:jc w:val="both"/>
        <w:rPr>
          <w:rFonts w:ascii="Palatino Linotype" w:eastAsia="Aptos" w:hAnsi="Palatino Linotype" w:cs="Times New Roman"/>
          <w:i/>
        </w:rPr>
      </w:pPr>
      <w:r w:rsidRPr="007D3A94">
        <w:rPr>
          <w:rFonts w:ascii="Palatino Linotype" w:eastAsia="Aptos" w:hAnsi="Palatino Linotype" w:cs="Times New Roman"/>
          <w:i/>
        </w:rPr>
        <w:t>VIII. Firma del recurrente, en su caso, cuando se presente por escrito, requisito sin el cual se dará trámite al recurso.</w:t>
      </w:r>
    </w:p>
    <w:p w14:paraId="5BEE1ABB" w14:textId="77777777" w:rsidR="00CA1204" w:rsidRPr="007D3A94" w:rsidRDefault="00CA1204" w:rsidP="00AE2D02">
      <w:pPr>
        <w:autoSpaceDE w:val="0"/>
        <w:autoSpaceDN w:val="0"/>
        <w:adjustRightInd w:val="0"/>
        <w:spacing w:after="0" w:line="360" w:lineRule="auto"/>
        <w:ind w:left="1080"/>
        <w:jc w:val="both"/>
        <w:rPr>
          <w:rFonts w:ascii="Palatino Linotype" w:eastAsia="Aptos" w:hAnsi="Palatino Linotype" w:cs="Times New Roman"/>
          <w:i/>
        </w:rPr>
      </w:pPr>
      <w:r w:rsidRPr="007D3A94">
        <w:rPr>
          <w:rFonts w:ascii="Palatino Linotype" w:eastAsia="Aptos" w:hAnsi="Palatino Linotype" w:cs="Times New Roman"/>
          <w:i/>
        </w:rPr>
        <w:t>Adicionalmente, se podrán anexar las pruebas y demás elementos que considere procedentes someter a juicio del Instituto.</w:t>
      </w:r>
    </w:p>
    <w:p w14:paraId="58845C30" w14:textId="77777777" w:rsidR="00CA1204" w:rsidRPr="007D3A94" w:rsidRDefault="00CA1204" w:rsidP="00AE2D02">
      <w:pPr>
        <w:autoSpaceDE w:val="0"/>
        <w:autoSpaceDN w:val="0"/>
        <w:adjustRightInd w:val="0"/>
        <w:spacing w:after="0" w:line="360" w:lineRule="auto"/>
        <w:ind w:left="732" w:firstLine="348"/>
        <w:jc w:val="both"/>
        <w:rPr>
          <w:rFonts w:ascii="Palatino Linotype" w:eastAsia="Aptos" w:hAnsi="Palatino Linotype" w:cs="Times New Roman"/>
          <w:i/>
        </w:rPr>
      </w:pPr>
      <w:r w:rsidRPr="007D3A94">
        <w:rPr>
          <w:rFonts w:ascii="Palatino Linotype" w:eastAsia="Aptos" w:hAnsi="Palatino Linotype" w:cs="Times New Roman"/>
          <w:i/>
        </w:rPr>
        <w:t>En ningún caso será necesario que el particular ratifique el recurso de revisión interpuesto.</w:t>
      </w:r>
    </w:p>
    <w:p w14:paraId="68D178A0" w14:textId="77777777" w:rsidR="00CA1204" w:rsidRPr="007D3A94" w:rsidRDefault="00CA1204" w:rsidP="00AE2D02">
      <w:pPr>
        <w:autoSpaceDE w:val="0"/>
        <w:autoSpaceDN w:val="0"/>
        <w:adjustRightInd w:val="0"/>
        <w:spacing w:after="0" w:line="360" w:lineRule="auto"/>
        <w:ind w:left="1080"/>
        <w:jc w:val="both"/>
        <w:rPr>
          <w:rFonts w:ascii="Palatino Linotype" w:eastAsia="Aptos" w:hAnsi="Palatino Linotype" w:cs="Times New Roman"/>
          <w:b/>
          <w:i/>
          <w:u w:val="single"/>
        </w:rPr>
      </w:pPr>
      <w:r w:rsidRPr="007D3A94">
        <w:rPr>
          <w:rFonts w:ascii="Palatino Linotype" w:eastAsia="Aptos" w:hAnsi="Palatino Linotype" w:cs="Times New Roman"/>
          <w:b/>
          <w:i/>
          <w:u w:val="single"/>
        </w:rPr>
        <w:t>En caso de que el recurso se interponga de manera electrónica no será indispensable que contengan los requisitos establecidos en las fracciones II, IV, VII y VIII.” [Sic]</w:t>
      </w:r>
    </w:p>
    <w:p w14:paraId="470D6E23" w14:textId="77777777" w:rsidR="00CA1204" w:rsidRPr="007D3A94" w:rsidRDefault="00CA1204" w:rsidP="00AE2D02">
      <w:pPr>
        <w:autoSpaceDE w:val="0"/>
        <w:autoSpaceDN w:val="0"/>
        <w:adjustRightInd w:val="0"/>
        <w:spacing w:after="0" w:line="360" w:lineRule="auto"/>
        <w:ind w:left="1080"/>
        <w:jc w:val="both"/>
        <w:rPr>
          <w:rFonts w:ascii="Palatino Linotype" w:eastAsia="Aptos" w:hAnsi="Palatino Linotype" w:cs="Times New Roman"/>
          <w:b/>
          <w:i/>
          <w:u w:val="single"/>
        </w:rPr>
      </w:pPr>
    </w:p>
    <w:p w14:paraId="694710A6" w14:textId="77777777" w:rsidR="00CA1204" w:rsidRPr="007D3A94" w:rsidRDefault="00CA1204" w:rsidP="00AE2D02">
      <w:pPr>
        <w:spacing w:after="0" w:line="360" w:lineRule="auto"/>
        <w:jc w:val="both"/>
        <w:rPr>
          <w:rFonts w:ascii="Palatino Linotype" w:eastAsia="Aptos" w:hAnsi="Palatino Linotype" w:cs="Arial"/>
        </w:rPr>
      </w:pPr>
      <w:r w:rsidRPr="007D3A94">
        <w:rPr>
          <w:rFonts w:ascii="Palatino Linotype" w:eastAsia="Aptos" w:hAnsi="Palatino Linotype" w:cs="Segoe UI"/>
          <w:sz w:val="24"/>
          <w:szCs w:val="24"/>
        </w:rPr>
        <w:t xml:space="preserve">Cabe señalar que </w:t>
      </w:r>
      <w:r w:rsidRPr="007D3A94">
        <w:rPr>
          <w:rFonts w:ascii="Palatino Linotype" w:eastAsia="Aptos" w:hAnsi="Palatino Linotype" w:cs="Segoe UI"/>
          <w:b/>
          <w:sz w:val="24"/>
          <w:szCs w:val="24"/>
        </w:rPr>
        <w:t>El Recurrente</w:t>
      </w:r>
      <w:r w:rsidRPr="007D3A94">
        <w:rPr>
          <w:rFonts w:ascii="Palatino Linotype" w:eastAsia="Aptos" w:hAnsi="Palatino Linotype" w:cs="Segoe UI"/>
          <w:sz w:val="24"/>
          <w:szCs w:val="24"/>
        </w:rPr>
        <w:t xml:space="preserve"> ejerció de manera anónima su derecho de acceso a la información pública</w:t>
      </w:r>
      <w:r w:rsidRPr="007D3A94">
        <w:rPr>
          <w:rFonts w:ascii="Palatino Linotype" w:eastAsia="Aptos" w:hAnsi="Palatino Linotype" w:cs="Times New Roman"/>
          <w:sz w:val="24"/>
          <w:szCs w:val="24"/>
        </w:rPr>
        <w:t xml:space="preserve">, sin embargo, no es motivo para desechar las </w:t>
      </w:r>
      <w:r w:rsidRPr="007D3A94">
        <w:rPr>
          <w:rFonts w:ascii="Palatino Linotype" w:eastAsia="Aptos"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r w:rsidRPr="007D3A94">
        <w:rPr>
          <w:rFonts w:ascii="Palatino Linotype" w:eastAsia="Aptos" w:hAnsi="Palatino Linotype" w:cs="Arial"/>
        </w:rPr>
        <w:t>:</w:t>
      </w:r>
    </w:p>
    <w:p w14:paraId="63CA707D" w14:textId="77777777" w:rsidR="00BF71D8" w:rsidRPr="007D3A94" w:rsidRDefault="00BF71D8" w:rsidP="00AE2D02">
      <w:pPr>
        <w:spacing w:after="0" w:line="360" w:lineRule="auto"/>
        <w:jc w:val="both"/>
        <w:rPr>
          <w:rFonts w:ascii="Palatino Linotype" w:eastAsia="Aptos" w:hAnsi="Palatino Linotype" w:cs="Arial"/>
        </w:rPr>
      </w:pPr>
    </w:p>
    <w:p w14:paraId="6656ABA2" w14:textId="77777777" w:rsidR="00CA1204" w:rsidRPr="007D3A94" w:rsidRDefault="00CA1204" w:rsidP="00AE2D02">
      <w:pPr>
        <w:spacing w:after="0" w:line="360" w:lineRule="auto"/>
        <w:ind w:left="851" w:right="851"/>
        <w:jc w:val="both"/>
        <w:rPr>
          <w:rFonts w:ascii="Palatino Linotype" w:eastAsia="Aptos" w:hAnsi="Palatino Linotype" w:cs="Arial"/>
          <w:b/>
          <w:i/>
        </w:rPr>
      </w:pPr>
      <w:r w:rsidRPr="007D3A94">
        <w:rPr>
          <w:rFonts w:ascii="Palatino Linotype" w:eastAsia="Aptos" w:hAnsi="Palatino Linotype" w:cs="Arial"/>
          <w:i/>
        </w:rPr>
        <w:t xml:space="preserve">“Las solicitudes anónimas, con nombre incompleto o seudónimo serán procedentes para su trámite por parte del sujeto obligado ante quien se presente. No podrá </w:t>
      </w:r>
      <w:r w:rsidRPr="007D3A94">
        <w:rPr>
          <w:rFonts w:ascii="Palatino Linotype" w:eastAsia="Aptos" w:hAnsi="Palatino Linotype" w:cs="Arial"/>
          <w:i/>
        </w:rPr>
        <w:lastRenderedPageBreak/>
        <w:t xml:space="preserve">requerirse información adicional con motivo del nombre proporcionado por el solicitante.” </w:t>
      </w:r>
      <w:r w:rsidRPr="007D3A94">
        <w:rPr>
          <w:rFonts w:ascii="Palatino Linotype" w:eastAsia="Aptos" w:hAnsi="Palatino Linotype" w:cs="Arial"/>
          <w:b/>
          <w:i/>
        </w:rPr>
        <w:t>[Sic]</w:t>
      </w:r>
    </w:p>
    <w:p w14:paraId="2603654E" w14:textId="77777777" w:rsidR="00CA1204" w:rsidRPr="007D3A94" w:rsidRDefault="00CA1204" w:rsidP="00AE2D02">
      <w:pPr>
        <w:spacing w:after="0" w:line="360" w:lineRule="auto"/>
        <w:ind w:left="851" w:right="851"/>
        <w:jc w:val="both"/>
        <w:rPr>
          <w:rFonts w:ascii="Palatino Linotype" w:eastAsia="Aptos" w:hAnsi="Palatino Linotype" w:cs="Arial"/>
          <w:b/>
          <w:i/>
        </w:rPr>
      </w:pPr>
    </w:p>
    <w:p w14:paraId="6B523A0C" w14:textId="77777777" w:rsidR="00CA1204" w:rsidRPr="007D3A94" w:rsidRDefault="00CA1204" w:rsidP="00AE2D02">
      <w:pPr>
        <w:spacing w:after="0" w:line="360" w:lineRule="auto"/>
        <w:jc w:val="both"/>
        <w:rPr>
          <w:rFonts w:ascii="Palatino Linotype" w:eastAsia="Aptos" w:hAnsi="Palatino Linotype" w:cs="Times New Roman"/>
          <w:sz w:val="24"/>
          <w:szCs w:val="24"/>
        </w:rPr>
      </w:pPr>
      <w:r w:rsidRPr="007D3A94">
        <w:rPr>
          <w:rFonts w:ascii="Palatino Linotype" w:eastAsia="Aptos" w:hAnsi="Palatino Linotype" w:cs="Times New Roman"/>
          <w:sz w:val="24"/>
          <w:szCs w:val="24"/>
        </w:rPr>
        <w:t xml:space="preserve">Robustece lo anterior se encuentra lo dispuesto en el artículo 5 párrafos </w:t>
      </w:r>
      <w:r w:rsidRPr="007D3A94">
        <w:rPr>
          <w:rFonts w:ascii="Palatino Linotype" w:eastAsia="Aptos" w:hAnsi="Palatino Linotype" w:cs="Arial"/>
          <w:sz w:val="24"/>
          <w:szCs w:val="24"/>
        </w:rPr>
        <w:t>vigésimo, vigésimo primero y vigésimo segundo</w:t>
      </w:r>
      <w:r w:rsidRPr="007D3A94">
        <w:rPr>
          <w:rFonts w:ascii="Palatino Linotype" w:eastAsia="Aptos" w:hAnsi="Palatino Linotype" w:cs="Times New Roman"/>
          <w:sz w:val="24"/>
          <w:szCs w:val="24"/>
        </w:rPr>
        <w:t>, de la Constitución Política del Estado Libre y Soberano de México, se establece lo siguiente:</w:t>
      </w:r>
    </w:p>
    <w:p w14:paraId="684A48B2" w14:textId="77777777" w:rsidR="00BF71D8" w:rsidRPr="007D3A94" w:rsidRDefault="00BF71D8" w:rsidP="00AE2D02">
      <w:pPr>
        <w:spacing w:after="0" w:line="360" w:lineRule="auto"/>
        <w:jc w:val="both"/>
        <w:rPr>
          <w:rFonts w:ascii="Palatino Linotype" w:eastAsia="Aptos" w:hAnsi="Palatino Linotype" w:cs="Times New Roman"/>
          <w:sz w:val="24"/>
          <w:szCs w:val="24"/>
        </w:rPr>
      </w:pPr>
    </w:p>
    <w:p w14:paraId="4C89E0F5" w14:textId="77777777" w:rsidR="00CA1204" w:rsidRPr="007D3A94" w:rsidRDefault="00CA1204" w:rsidP="00AE2D02">
      <w:pPr>
        <w:spacing w:after="0" w:line="360" w:lineRule="auto"/>
        <w:ind w:left="851" w:right="851"/>
        <w:jc w:val="both"/>
        <w:rPr>
          <w:rFonts w:ascii="Palatino Linotype" w:eastAsia="Aptos" w:hAnsi="Palatino Linotype" w:cs="Times New Roman"/>
          <w:b/>
          <w:i/>
          <w:u w:val="single"/>
        </w:rPr>
      </w:pPr>
      <w:r w:rsidRPr="007D3A94">
        <w:rPr>
          <w:rFonts w:ascii="Palatino Linotype" w:eastAsia="Aptos" w:hAnsi="Palatino Linotype" w:cs="Times New Roman"/>
          <w:b/>
          <w:i/>
          <w:u w:val="single"/>
        </w:rPr>
        <w:t>Constitución Política del Estado Libre y Soberano de México</w:t>
      </w:r>
    </w:p>
    <w:p w14:paraId="608807EB" w14:textId="77777777" w:rsidR="00CA1204" w:rsidRPr="007D3A94" w:rsidRDefault="00CA1204" w:rsidP="00AE2D02">
      <w:pPr>
        <w:spacing w:after="0" w:line="360" w:lineRule="auto"/>
        <w:ind w:left="851" w:right="851"/>
        <w:jc w:val="both"/>
        <w:rPr>
          <w:rFonts w:ascii="Palatino Linotype" w:eastAsia="Aptos" w:hAnsi="Palatino Linotype" w:cs="Times New Roman"/>
          <w:i/>
        </w:rPr>
      </w:pPr>
      <w:r w:rsidRPr="007D3A94">
        <w:rPr>
          <w:rFonts w:ascii="Palatino Linotype" w:eastAsia="Aptos" w:hAnsi="Palatino Linotype" w:cs="Times New Roman"/>
          <w:i/>
        </w:rPr>
        <w:t>“</w:t>
      </w:r>
      <w:r w:rsidRPr="007D3A94">
        <w:rPr>
          <w:rFonts w:ascii="Palatino Linotype" w:eastAsia="Aptos" w:hAnsi="Palatino Linotype" w:cs="Times New Roman"/>
          <w:b/>
          <w:i/>
        </w:rPr>
        <w:t>Artículo 5</w:t>
      </w:r>
      <w:r w:rsidRPr="007D3A94">
        <w:rPr>
          <w:rFonts w:ascii="Palatino Linotype" w:eastAsia="Aptos" w:hAnsi="Palatino Linotype" w:cs="Times New Roman"/>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5DA4B84F" w14:textId="77777777" w:rsidR="00CA1204" w:rsidRPr="007D3A94" w:rsidRDefault="00CA1204" w:rsidP="00AE2D02">
      <w:pPr>
        <w:spacing w:after="0" w:line="360" w:lineRule="auto"/>
        <w:ind w:left="851" w:right="851"/>
        <w:jc w:val="both"/>
        <w:rPr>
          <w:rFonts w:ascii="Palatino Linotype" w:eastAsia="Aptos" w:hAnsi="Palatino Linotype" w:cs="Times New Roman"/>
          <w:i/>
        </w:rPr>
      </w:pPr>
      <w:r w:rsidRPr="007D3A94">
        <w:rPr>
          <w:rFonts w:ascii="Palatino Linotype" w:eastAsia="Aptos" w:hAnsi="Palatino Linotype" w:cs="Times New Roman"/>
          <w:i/>
        </w:rPr>
        <w:t>(…)</w:t>
      </w:r>
    </w:p>
    <w:p w14:paraId="133F84CB" w14:textId="77777777" w:rsidR="00CA1204" w:rsidRPr="007D3A94" w:rsidRDefault="00CA1204" w:rsidP="00AE2D02">
      <w:pPr>
        <w:spacing w:after="0" w:line="360" w:lineRule="auto"/>
        <w:ind w:left="851" w:right="851"/>
        <w:jc w:val="both"/>
        <w:rPr>
          <w:rFonts w:ascii="Palatino Linotype" w:eastAsia="Aptos" w:hAnsi="Palatino Linotype" w:cs="Times New Roman"/>
          <w:b/>
          <w:i/>
        </w:rPr>
      </w:pPr>
      <w:r w:rsidRPr="007D3A94">
        <w:rPr>
          <w:rFonts w:ascii="Palatino Linotype" w:eastAsia="Aptos" w:hAnsi="Palatino Linotype" w:cs="Times New Roman"/>
          <w:i/>
        </w:rPr>
        <w:t xml:space="preserve">transparencia, acceso a la información pública y a la protección de datos personales en posesión de los sujetos obligados en los términos que establezca la ley. (…)” </w:t>
      </w:r>
      <w:r w:rsidRPr="007D3A94">
        <w:rPr>
          <w:rFonts w:ascii="Palatino Linotype" w:eastAsia="Aptos" w:hAnsi="Palatino Linotype" w:cs="Times New Roman"/>
          <w:b/>
          <w:i/>
        </w:rPr>
        <w:t>[Sic]</w:t>
      </w:r>
    </w:p>
    <w:p w14:paraId="06D62E46" w14:textId="77777777" w:rsidR="00CA1204" w:rsidRPr="007D3A94" w:rsidRDefault="00CA1204" w:rsidP="00AE2D02">
      <w:pPr>
        <w:autoSpaceDE w:val="0"/>
        <w:autoSpaceDN w:val="0"/>
        <w:adjustRightInd w:val="0"/>
        <w:spacing w:after="0" w:line="360" w:lineRule="auto"/>
        <w:jc w:val="both"/>
        <w:rPr>
          <w:rFonts w:ascii="Palatino Linotype" w:eastAsia="Aptos" w:hAnsi="Palatino Linotype" w:cs="Times New Roman"/>
          <w:sz w:val="24"/>
          <w:szCs w:val="24"/>
        </w:rPr>
      </w:pPr>
    </w:p>
    <w:p w14:paraId="61B9F4B1" w14:textId="77777777" w:rsidR="00CA1204" w:rsidRPr="007D3A94" w:rsidRDefault="00CA1204" w:rsidP="00AE2D02">
      <w:pPr>
        <w:autoSpaceDE w:val="0"/>
        <w:autoSpaceDN w:val="0"/>
        <w:adjustRightInd w:val="0"/>
        <w:spacing w:after="0" w:line="360" w:lineRule="auto"/>
        <w:jc w:val="both"/>
        <w:rPr>
          <w:rFonts w:ascii="Palatino Linotype" w:eastAsia="Aptos" w:hAnsi="Palatino Linotype" w:cs="Arial"/>
          <w:sz w:val="24"/>
          <w:szCs w:val="24"/>
        </w:rPr>
      </w:pPr>
      <w:r w:rsidRPr="007D3A94">
        <w:rPr>
          <w:rFonts w:ascii="Palatino Linotype" w:eastAsia="Aptos" w:hAnsi="Palatino Linotype" w:cs="Times New Roman"/>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7D3A94">
        <w:rPr>
          <w:rFonts w:ascii="Palatino Linotype" w:eastAsia="Aptos" w:hAnsi="Palatino Linotype" w:cs="Times New Roman"/>
          <w:b/>
          <w:sz w:val="24"/>
          <w:szCs w:val="24"/>
          <w:u w:val="single"/>
        </w:rPr>
        <w:t xml:space="preserve">incluso, la solicitud de acceso a la información pueda ser </w:t>
      </w:r>
      <w:r w:rsidRPr="007D3A94">
        <w:rPr>
          <w:rFonts w:ascii="Palatino Linotype" w:eastAsia="Aptos" w:hAnsi="Palatino Linotype" w:cs="Times New Roman"/>
          <w:b/>
          <w:sz w:val="24"/>
          <w:szCs w:val="24"/>
          <w:u w:val="single"/>
        </w:rPr>
        <w:lastRenderedPageBreak/>
        <w:t>anónima</w:t>
      </w:r>
      <w:r w:rsidRPr="007D3A94">
        <w:rPr>
          <w:rFonts w:ascii="Palatino Linotype" w:eastAsia="Aptos" w:hAnsi="Palatino Linotype" w:cs="Times New Roman"/>
          <w:sz w:val="24"/>
          <w:szCs w:val="24"/>
        </w:rPr>
        <w:t xml:space="preserve"> o no contener un nombre que identifique al solicitante o que permita tener certeza sobre su identidad. </w:t>
      </w:r>
      <w:r w:rsidRPr="007D3A94">
        <w:rPr>
          <w:rFonts w:ascii="Palatino Linotype" w:eastAsia="Aptos" w:hAnsi="Palatino Linotype" w:cs="Arial"/>
          <w:sz w:val="24"/>
          <w:szCs w:val="24"/>
        </w:rPr>
        <w:t>En conclusión, se cubrieron los requisitos de procedencia y procedibilidad y conforme a las constancias que obran en el expediente.</w:t>
      </w:r>
    </w:p>
    <w:p w14:paraId="35ED0C28" w14:textId="77777777" w:rsidR="00CA1204" w:rsidRPr="007D3A94" w:rsidRDefault="00CA1204" w:rsidP="00AE2D02">
      <w:pPr>
        <w:autoSpaceDE w:val="0"/>
        <w:autoSpaceDN w:val="0"/>
        <w:adjustRightInd w:val="0"/>
        <w:spacing w:after="0" w:line="360" w:lineRule="auto"/>
        <w:jc w:val="both"/>
        <w:rPr>
          <w:rFonts w:ascii="Aptos" w:eastAsia="Aptos" w:hAnsi="Aptos" w:cs="Arial"/>
          <w:b/>
        </w:rPr>
      </w:pPr>
    </w:p>
    <w:p w14:paraId="61F83CE9" w14:textId="77777777" w:rsidR="00CA1204" w:rsidRPr="007D3A94" w:rsidRDefault="00CA1204" w:rsidP="00AE2D02">
      <w:pPr>
        <w:keepNext/>
        <w:keepLines/>
        <w:spacing w:after="0" w:line="360" w:lineRule="auto"/>
        <w:jc w:val="both"/>
        <w:outlineLvl w:val="1"/>
        <w:rPr>
          <w:rFonts w:ascii="Palatino Linotype" w:eastAsia="Aptos" w:hAnsi="Palatino Linotype" w:cs="Times New Roman"/>
          <w:b/>
          <w:color w:val="000000"/>
          <w:sz w:val="26"/>
          <w:szCs w:val="26"/>
          <w:lang w:val="es-ES_tradnl"/>
        </w:rPr>
      </w:pPr>
      <w:r w:rsidRPr="007D3A94">
        <w:rPr>
          <w:rFonts w:ascii="Palatino Linotype" w:eastAsia="Aptos" w:hAnsi="Palatino Linotype" w:cs="Times New Roman"/>
          <w:b/>
          <w:color w:val="000000"/>
          <w:sz w:val="26"/>
          <w:szCs w:val="26"/>
          <w:lang w:val="es-ES_tradnl"/>
        </w:rPr>
        <w:t>CUARTO. De las causas de improcedencia.</w:t>
      </w:r>
    </w:p>
    <w:p w14:paraId="0B45A372" w14:textId="77777777" w:rsidR="00CA1204" w:rsidRPr="007D3A94" w:rsidRDefault="00CA1204" w:rsidP="00AE2D02">
      <w:pPr>
        <w:spacing w:after="0" w:line="360" w:lineRule="auto"/>
        <w:contextualSpacing/>
        <w:jc w:val="both"/>
        <w:rPr>
          <w:rFonts w:ascii="Palatino Linotype" w:eastAsia="Aptos" w:hAnsi="Palatino Linotype" w:cs="Palatino Linotype"/>
          <w:color w:val="000000"/>
          <w:sz w:val="24"/>
          <w:szCs w:val="24"/>
          <w:lang w:val="es-ES_tradnl"/>
        </w:rPr>
      </w:pPr>
      <w:r w:rsidRPr="007D3A94">
        <w:rPr>
          <w:rFonts w:ascii="Palatino Linotype" w:eastAsia="Aptos" w:hAnsi="Palatino Linotype" w:cs="Palatino Linotype"/>
          <w:color w:val="000000"/>
          <w:sz w:val="24"/>
          <w:szCs w:val="24"/>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99BF601" w14:textId="77777777" w:rsidR="00CA1204" w:rsidRPr="007D3A94" w:rsidRDefault="00CA1204" w:rsidP="00AE2D02">
      <w:pPr>
        <w:spacing w:after="0" w:line="360" w:lineRule="auto"/>
        <w:contextualSpacing/>
        <w:jc w:val="both"/>
        <w:rPr>
          <w:rFonts w:ascii="Palatino Linotype" w:eastAsia="Aptos" w:hAnsi="Palatino Linotype" w:cs="Palatino Linotype"/>
          <w:color w:val="000000"/>
          <w:sz w:val="24"/>
          <w:szCs w:val="24"/>
          <w:lang w:val="es-ES_tradnl"/>
        </w:rPr>
      </w:pPr>
    </w:p>
    <w:p w14:paraId="3F393092" w14:textId="77777777" w:rsidR="00CA1204" w:rsidRPr="007D3A94" w:rsidRDefault="00CA1204" w:rsidP="00AE2D02">
      <w:pPr>
        <w:spacing w:after="0" w:line="360" w:lineRule="auto"/>
        <w:contextualSpacing/>
        <w:jc w:val="both"/>
        <w:rPr>
          <w:rFonts w:ascii="Palatino Linotype" w:eastAsia="Aptos" w:hAnsi="Palatino Linotype" w:cs="Palatino Linotype"/>
          <w:color w:val="000000"/>
          <w:sz w:val="24"/>
          <w:szCs w:val="24"/>
          <w:lang w:val="es-ES_tradnl"/>
        </w:rPr>
      </w:pPr>
      <w:r w:rsidRPr="007D3A94">
        <w:rPr>
          <w:rFonts w:ascii="Palatino Linotype" w:eastAsia="Aptos" w:hAnsi="Palatino Linotype" w:cs="Palatino Linotype"/>
          <w:color w:val="000000"/>
          <w:sz w:val="24"/>
          <w:szCs w:val="24"/>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7D3A94">
        <w:rPr>
          <w:rFonts w:ascii="Palatino Linotype" w:eastAsia="Aptos" w:hAnsi="Palatino Linotype" w:cs="Palatino Linotype"/>
          <w:color w:val="000000"/>
          <w:sz w:val="24"/>
          <w:szCs w:val="24"/>
          <w:vertAlign w:val="superscript"/>
          <w:lang w:val="es-ES_tradnl"/>
        </w:rPr>
        <w:footnoteReference w:id="1"/>
      </w:r>
      <w:r w:rsidRPr="007D3A94">
        <w:rPr>
          <w:rFonts w:ascii="Palatino Linotype" w:eastAsia="Aptos" w:hAnsi="Palatino Linotype" w:cs="Palatino Linotype"/>
          <w:color w:val="000000"/>
          <w:sz w:val="24"/>
          <w:szCs w:val="24"/>
          <w:lang w:val="es-ES_tradnl"/>
        </w:rPr>
        <w:t xml:space="preserve">, la cual permite </w:t>
      </w:r>
      <w:r w:rsidRPr="007D3A94">
        <w:rPr>
          <w:rFonts w:ascii="Palatino Linotype" w:eastAsia="Aptos" w:hAnsi="Palatino Linotype" w:cs="Palatino Linotype"/>
          <w:color w:val="000000"/>
          <w:sz w:val="24"/>
          <w:szCs w:val="24"/>
          <w:lang w:val="es-ES_tradnl"/>
        </w:rPr>
        <w:lastRenderedPageBreak/>
        <w:t>dilucidar alguna causal que impida el estudio y resolución, cuando una vez admitido el recurso de revisión se advierta una causa de improcedencia que permita sobreseerlo, sin estudiar el fondo del asunto.</w:t>
      </w:r>
    </w:p>
    <w:p w14:paraId="10093153" w14:textId="77777777" w:rsidR="00CA1204" w:rsidRPr="007D3A94" w:rsidRDefault="00CA1204" w:rsidP="00AE2D02">
      <w:pPr>
        <w:spacing w:after="0" w:line="360" w:lineRule="auto"/>
        <w:contextualSpacing/>
        <w:jc w:val="both"/>
        <w:rPr>
          <w:rFonts w:ascii="Palatino Linotype" w:eastAsia="Aptos" w:hAnsi="Palatino Linotype" w:cs="Palatino Linotype"/>
          <w:color w:val="000000"/>
          <w:sz w:val="24"/>
          <w:szCs w:val="24"/>
          <w:lang w:val="es-ES_tradnl"/>
        </w:rPr>
      </w:pPr>
    </w:p>
    <w:p w14:paraId="4BB6004A" w14:textId="77777777" w:rsidR="00CA1204" w:rsidRPr="007D3A94" w:rsidRDefault="00CA1204" w:rsidP="00AE2D02">
      <w:pPr>
        <w:spacing w:after="0" w:line="360" w:lineRule="auto"/>
        <w:contextualSpacing/>
        <w:jc w:val="both"/>
        <w:rPr>
          <w:rFonts w:ascii="Palatino Linotype" w:eastAsia="Aptos" w:hAnsi="Palatino Linotype" w:cs="Palatino Linotype"/>
          <w:color w:val="000000"/>
          <w:sz w:val="24"/>
          <w:szCs w:val="24"/>
          <w:lang w:val="es-ES_tradnl"/>
        </w:rPr>
      </w:pPr>
      <w:r w:rsidRPr="007D3A94">
        <w:rPr>
          <w:rFonts w:ascii="Palatino Linotype" w:eastAsia="Aptos" w:hAnsi="Palatino Linotype" w:cs="Palatino Linotype"/>
          <w:color w:val="000000"/>
          <w:sz w:val="24"/>
          <w:szCs w:val="24"/>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4EF0CB6F" w14:textId="77777777" w:rsidR="00CA1204" w:rsidRPr="007D3A94" w:rsidRDefault="00CA1204" w:rsidP="00AE2D02">
      <w:pPr>
        <w:spacing w:after="0" w:line="360" w:lineRule="auto"/>
        <w:contextualSpacing/>
        <w:jc w:val="both"/>
        <w:rPr>
          <w:rFonts w:ascii="Palatino Linotype" w:eastAsia="Aptos" w:hAnsi="Palatino Linotype" w:cs="Palatino Linotype"/>
          <w:color w:val="000000"/>
          <w:sz w:val="24"/>
          <w:szCs w:val="24"/>
          <w:lang w:val="es-ES_tradnl"/>
        </w:rPr>
      </w:pPr>
    </w:p>
    <w:p w14:paraId="02841802" w14:textId="06B93120" w:rsidR="009825DE" w:rsidRPr="007D3A94" w:rsidRDefault="00CA1204" w:rsidP="00AE2D02">
      <w:pPr>
        <w:tabs>
          <w:tab w:val="left" w:pos="709"/>
        </w:tabs>
        <w:spacing w:after="0" w:line="360" w:lineRule="auto"/>
        <w:ind w:right="51"/>
        <w:jc w:val="both"/>
        <w:rPr>
          <w:rFonts w:ascii="Palatino Linotype" w:hAnsi="Palatino Linotype"/>
          <w:b/>
          <w:sz w:val="28"/>
          <w:szCs w:val="28"/>
        </w:rPr>
      </w:pPr>
      <w:r w:rsidRPr="007D3A94">
        <w:rPr>
          <w:rFonts w:ascii="Palatino Linotype" w:eastAsia="Aptos" w:hAnsi="Palatino Linotype" w:cs="Times New Roman"/>
          <w:b/>
          <w:color w:val="000000"/>
          <w:sz w:val="26"/>
          <w:szCs w:val="26"/>
          <w:lang w:val="es-ES_tradnl"/>
        </w:rPr>
        <w:t xml:space="preserve">QUINTO. </w:t>
      </w:r>
      <w:r w:rsidRPr="007D3A94">
        <w:rPr>
          <w:rFonts w:ascii="Palatino Linotype" w:eastAsia="Aptos" w:hAnsi="Palatino Linotype" w:cs="Arial"/>
          <w:b/>
          <w:sz w:val="28"/>
        </w:rPr>
        <w:t>Del estudio y resolución del asunto.</w:t>
      </w:r>
      <w:r w:rsidR="009825DE" w:rsidRPr="007D3A94">
        <w:rPr>
          <w:rFonts w:ascii="Palatino Linotype" w:hAnsi="Palatino Linotype"/>
          <w:b/>
          <w:sz w:val="28"/>
          <w:szCs w:val="28"/>
        </w:rPr>
        <w:t xml:space="preserve"> </w:t>
      </w:r>
      <w:r w:rsidR="009825DE" w:rsidRPr="007D3A94">
        <w:rPr>
          <w:rFonts w:ascii="Palatino Linotype" w:hAnsi="Palatino Linotype"/>
          <w:b/>
          <w:sz w:val="28"/>
          <w:szCs w:val="28"/>
        </w:rPr>
        <w:tab/>
      </w:r>
    </w:p>
    <w:p w14:paraId="2099C35E" w14:textId="77777777" w:rsidR="009825DE" w:rsidRPr="007D3A94" w:rsidRDefault="009825DE" w:rsidP="00AE2D02">
      <w:pPr>
        <w:pStyle w:val="Prrafodelista"/>
        <w:autoSpaceDE w:val="0"/>
        <w:autoSpaceDN w:val="0"/>
        <w:adjustRightInd w:val="0"/>
        <w:spacing w:line="360" w:lineRule="auto"/>
        <w:ind w:left="0"/>
        <w:jc w:val="both"/>
        <w:rPr>
          <w:rFonts w:ascii="Palatino Linotype" w:hAnsi="Palatino Linotype" w:cs="Arial"/>
        </w:rPr>
      </w:pPr>
      <w:r w:rsidRPr="007D3A94">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w:t>
      </w:r>
      <w:r w:rsidRPr="007D3A94">
        <w:rPr>
          <w:rFonts w:ascii="Palatino Linotype" w:hAnsi="Palatino Linotype" w:cs="Arial"/>
        </w:rPr>
        <w:lastRenderedPageBreak/>
        <w:t xml:space="preserve">y demás leyes aplicables en la materia, así como en los tratados internacionales en los que el Estado Mexicano sea parte, en concordancia con el párrafo tercero del artículo 1 de la Constitución Federal y el diverso 8 de la Ley de Transparencia local. </w:t>
      </w:r>
    </w:p>
    <w:p w14:paraId="04D3B3FA" w14:textId="77777777" w:rsidR="00BF71D8" w:rsidRPr="007D3A94" w:rsidRDefault="00BF71D8" w:rsidP="00AE2D02">
      <w:pPr>
        <w:pStyle w:val="Prrafodelista"/>
        <w:autoSpaceDE w:val="0"/>
        <w:autoSpaceDN w:val="0"/>
        <w:adjustRightInd w:val="0"/>
        <w:spacing w:line="360" w:lineRule="auto"/>
        <w:ind w:left="0"/>
        <w:jc w:val="both"/>
        <w:rPr>
          <w:rFonts w:ascii="Palatino Linotype" w:hAnsi="Palatino Linotype" w:cs="Arial"/>
        </w:rPr>
      </w:pPr>
    </w:p>
    <w:p w14:paraId="45E8C14C" w14:textId="77777777" w:rsidR="009825DE" w:rsidRPr="007D3A94" w:rsidRDefault="009825DE" w:rsidP="00AE2D02">
      <w:pPr>
        <w:spacing w:after="0" w:line="360" w:lineRule="auto"/>
        <w:jc w:val="both"/>
        <w:rPr>
          <w:rFonts w:ascii="Palatino Linotype" w:eastAsia="Times New Roman" w:hAnsi="Palatino Linotype" w:cs="Times New Roman"/>
          <w:sz w:val="24"/>
          <w:szCs w:val="24"/>
          <w:lang w:eastAsia="es-ES"/>
        </w:rPr>
      </w:pPr>
      <w:r w:rsidRPr="007D3A94">
        <w:rPr>
          <w:rFonts w:ascii="Palatino Linotype" w:hAnsi="Palatino Linotype" w:cs="Arial"/>
          <w:sz w:val="24"/>
          <w:szCs w:val="24"/>
        </w:rPr>
        <w:t xml:space="preserve">En este tenor, es necesario subrayar que </w:t>
      </w:r>
      <w:r w:rsidRPr="007D3A94">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0AFA4C04" w14:textId="77777777" w:rsidR="00B20E51" w:rsidRPr="007D3A94" w:rsidRDefault="00B20E51" w:rsidP="00AE2D02">
      <w:pPr>
        <w:spacing w:after="0" w:line="360" w:lineRule="auto"/>
        <w:jc w:val="both"/>
        <w:rPr>
          <w:rFonts w:ascii="Palatino Linotype" w:eastAsia="Times New Roman" w:hAnsi="Palatino Linotype" w:cs="Times New Roman"/>
          <w:sz w:val="24"/>
          <w:szCs w:val="24"/>
          <w:lang w:eastAsia="es-ES"/>
        </w:rPr>
      </w:pPr>
    </w:p>
    <w:p w14:paraId="0D4C4A6B" w14:textId="77777777" w:rsidR="009825DE" w:rsidRPr="007D3A94" w:rsidRDefault="009825DE" w:rsidP="00AE2D02">
      <w:pPr>
        <w:spacing w:after="0" w:line="360" w:lineRule="auto"/>
        <w:ind w:left="851" w:right="851"/>
        <w:jc w:val="both"/>
        <w:rPr>
          <w:rFonts w:ascii="Palatino Linotype" w:eastAsia="Times New Roman" w:hAnsi="Palatino Linotype" w:cs="Times New Roman"/>
          <w:i/>
          <w:lang w:eastAsia="es-ES"/>
        </w:rPr>
      </w:pPr>
      <w:r w:rsidRPr="007D3A94">
        <w:rPr>
          <w:rFonts w:ascii="Palatino Linotype" w:eastAsia="Times New Roman" w:hAnsi="Palatino Linotype" w:cs="Times New Roman"/>
          <w:b/>
          <w:i/>
          <w:lang w:eastAsia="es-ES"/>
        </w:rPr>
        <w:t>“Artículo 4.</w:t>
      </w:r>
      <w:r w:rsidRPr="007D3A94">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42CF9B20" w14:textId="77777777" w:rsidR="009825DE" w:rsidRPr="007D3A94" w:rsidRDefault="009825DE" w:rsidP="00AE2D02">
      <w:pPr>
        <w:spacing w:after="0" w:line="360" w:lineRule="auto"/>
        <w:ind w:left="851" w:right="851"/>
        <w:jc w:val="both"/>
        <w:rPr>
          <w:rFonts w:ascii="Palatino Linotype" w:eastAsia="Times New Roman" w:hAnsi="Palatino Linotype" w:cs="Times New Roman"/>
          <w:i/>
          <w:lang w:eastAsia="es-ES"/>
        </w:rPr>
      </w:pPr>
      <w:r w:rsidRPr="007D3A94">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17EF391" w14:textId="77777777" w:rsidR="009825DE" w:rsidRPr="007D3A94" w:rsidRDefault="009825DE" w:rsidP="00AE2D02">
      <w:pPr>
        <w:spacing w:after="0" w:line="360" w:lineRule="auto"/>
        <w:ind w:left="851" w:right="851"/>
        <w:jc w:val="both"/>
        <w:rPr>
          <w:rFonts w:ascii="Palatino Linotype" w:eastAsia="Times New Roman" w:hAnsi="Palatino Linotype" w:cs="Times New Roman"/>
          <w:i/>
          <w:lang w:eastAsia="es-ES"/>
        </w:rPr>
      </w:pPr>
      <w:r w:rsidRPr="007D3A94">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6E52CC74" w14:textId="77777777" w:rsidR="009825DE" w:rsidRPr="007D3A94" w:rsidRDefault="009825DE" w:rsidP="00AE2D02">
      <w:pPr>
        <w:spacing w:after="0" w:line="360" w:lineRule="auto"/>
        <w:ind w:left="851" w:right="851"/>
        <w:jc w:val="both"/>
        <w:rPr>
          <w:rFonts w:ascii="Palatino Linotype" w:eastAsia="Times New Roman" w:hAnsi="Palatino Linotype" w:cs="Times New Roman"/>
          <w:i/>
          <w:lang w:eastAsia="es-ES"/>
        </w:rPr>
      </w:pPr>
      <w:r w:rsidRPr="007D3A94">
        <w:rPr>
          <w:rFonts w:ascii="Palatino Linotype" w:eastAsia="Times New Roman" w:hAnsi="Palatino Linotype" w:cs="Times New Roman"/>
          <w:b/>
          <w:i/>
          <w:lang w:eastAsia="es-ES"/>
        </w:rPr>
        <w:lastRenderedPageBreak/>
        <w:t>Artículo 12.</w:t>
      </w:r>
      <w:r w:rsidRPr="007D3A94">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797A629E" w14:textId="77777777" w:rsidR="009825DE" w:rsidRPr="007D3A94" w:rsidRDefault="009825DE" w:rsidP="00AE2D02">
      <w:pPr>
        <w:spacing w:after="0" w:line="360" w:lineRule="auto"/>
        <w:ind w:left="851" w:right="851"/>
        <w:jc w:val="both"/>
        <w:rPr>
          <w:rFonts w:ascii="Palatino Linotype" w:eastAsia="Times New Roman" w:hAnsi="Palatino Linotype" w:cs="Times New Roman"/>
          <w:i/>
          <w:lang w:eastAsia="es-ES"/>
        </w:rPr>
      </w:pPr>
      <w:r w:rsidRPr="007D3A94">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67263790" w14:textId="77777777" w:rsidR="009825DE" w:rsidRPr="007D3A94" w:rsidRDefault="009825DE" w:rsidP="00AE2D02">
      <w:pPr>
        <w:spacing w:after="0" w:line="360" w:lineRule="auto"/>
        <w:ind w:left="851" w:right="851"/>
        <w:jc w:val="both"/>
        <w:rPr>
          <w:rFonts w:ascii="Palatino Linotype" w:eastAsia="Times New Roman" w:hAnsi="Palatino Linotype" w:cs="Times New Roman"/>
          <w:i/>
          <w:lang w:eastAsia="es-ES"/>
        </w:rPr>
      </w:pPr>
      <w:r w:rsidRPr="007D3A94">
        <w:rPr>
          <w:rFonts w:ascii="Palatino Linotype" w:eastAsia="Times New Roman" w:hAnsi="Palatino Linotype" w:cs="Times New Roman"/>
          <w:i/>
          <w:lang w:eastAsia="es-ES"/>
        </w:rPr>
        <w:t>(…)</w:t>
      </w:r>
    </w:p>
    <w:p w14:paraId="402E8C5E" w14:textId="77777777" w:rsidR="009825DE" w:rsidRPr="007D3A94" w:rsidRDefault="009825DE" w:rsidP="00AE2D02">
      <w:pPr>
        <w:spacing w:after="0" w:line="360" w:lineRule="auto"/>
        <w:ind w:left="851" w:right="851"/>
        <w:jc w:val="both"/>
        <w:rPr>
          <w:rFonts w:ascii="Palatino Linotype" w:eastAsia="Times New Roman" w:hAnsi="Palatino Linotype" w:cs="Times New Roman"/>
          <w:b/>
          <w:i/>
          <w:lang w:eastAsia="es-ES"/>
        </w:rPr>
      </w:pPr>
      <w:r w:rsidRPr="007D3A94">
        <w:rPr>
          <w:rFonts w:ascii="Palatino Linotype" w:eastAsia="Times New Roman" w:hAnsi="Palatino Linotype" w:cs="Times New Roman"/>
          <w:b/>
          <w:i/>
          <w:lang w:eastAsia="es-ES"/>
        </w:rPr>
        <w:t xml:space="preserve">Artículo 24. </w:t>
      </w:r>
    </w:p>
    <w:p w14:paraId="54CBD20E" w14:textId="77777777" w:rsidR="009825DE" w:rsidRPr="007D3A94" w:rsidRDefault="009825DE" w:rsidP="00AE2D02">
      <w:pPr>
        <w:spacing w:after="0" w:line="360" w:lineRule="auto"/>
        <w:ind w:left="851" w:right="851"/>
        <w:jc w:val="both"/>
        <w:rPr>
          <w:rFonts w:ascii="Palatino Linotype" w:eastAsia="Times New Roman" w:hAnsi="Palatino Linotype" w:cs="Times New Roman"/>
          <w:i/>
          <w:lang w:eastAsia="es-ES"/>
        </w:rPr>
      </w:pPr>
      <w:r w:rsidRPr="007D3A94">
        <w:rPr>
          <w:rFonts w:ascii="Palatino Linotype" w:eastAsia="Times New Roman" w:hAnsi="Palatino Linotype" w:cs="Times New Roman"/>
          <w:i/>
          <w:lang w:eastAsia="es-ES"/>
        </w:rPr>
        <w:t>(…)</w:t>
      </w:r>
    </w:p>
    <w:p w14:paraId="2A46501C" w14:textId="77777777" w:rsidR="009825DE" w:rsidRPr="007D3A94" w:rsidRDefault="009825DE" w:rsidP="00AE2D02">
      <w:pPr>
        <w:spacing w:after="0" w:line="360" w:lineRule="auto"/>
        <w:ind w:left="851" w:right="851"/>
        <w:jc w:val="both"/>
        <w:rPr>
          <w:rFonts w:ascii="Palatino Linotype" w:eastAsia="Times New Roman" w:hAnsi="Palatino Linotype" w:cs="Times New Roman"/>
          <w:i/>
          <w:lang w:eastAsia="es-ES"/>
        </w:rPr>
      </w:pPr>
      <w:r w:rsidRPr="007D3A94">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667C00A9" w14:textId="77777777" w:rsidR="009825DE" w:rsidRPr="007D3A94" w:rsidRDefault="009825DE" w:rsidP="00AE2D02">
      <w:pPr>
        <w:spacing w:after="0" w:line="360" w:lineRule="auto"/>
        <w:ind w:left="851" w:right="851"/>
        <w:jc w:val="both"/>
        <w:rPr>
          <w:rFonts w:ascii="Palatino Linotype" w:eastAsia="Times New Roman" w:hAnsi="Palatino Linotype" w:cs="Times New Roman"/>
          <w:i/>
          <w:lang w:eastAsia="es-ES"/>
        </w:rPr>
      </w:pPr>
      <w:r w:rsidRPr="007D3A94">
        <w:rPr>
          <w:rFonts w:ascii="Palatino Linotype" w:eastAsia="Times New Roman" w:hAnsi="Palatino Linotype" w:cs="Times New Roman"/>
          <w:i/>
          <w:lang w:eastAsia="es-ES"/>
        </w:rPr>
        <w:t>(…)</w:t>
      </w:r>
    </w:p>
    <w:p w14:paraId="3E323FF7" w14:textId="77777777" w:rsidR="009825DE" w:rsidRPr="007D3A94" w:rsidRDefault="009825DE" w:rsidP="00AE2D02">
      <w:pPr>
        <w:spacing w:after="0" w:line="360" w:lineRule="auto"/>
        <w:ind w:left="851" w:right="851"/>
        <w:jc w:val="both"/>
        <w:rPr>
          <w:rFonts w:ascii="Palatino Linotype" w:eastAsia="Times New Roman" w:hAnsi="Palatino Linotype" w:cs="Times New Roman"/>
          <w:i/>
          <w:lang w:eastAsia="es-ES"/>
        </w:rPr>
      </w:pPr>
      <w:r w:rsidRPr="007D3A94">
        <w:rPr>
          <w:rFonts w:ascii="Palatino Linotype" w:eastAsia="Times New Roman" w:hAnsi="Palatino Linotype" w:cs="Times New Roman"/>
          <w:b/>
          <w:i/>
          <w:lang w:eastAsia="es-ES"/>
        </w:rPr>
        <w:t>Artículo 160.</w:t>
      </w:r>
      <w:r w:rsidRPr="007D3A94">
        <w:rPr>
          <w:rFonts w:ascii="Palatino Linotype" w:eastAsia="Times New Roman" w:hAnsi="Palatino Linotype" w:cs="Times New Roman"/>
          <w:i/>
          <w:lang w:eastAsia="es-ES"/>
        </w:rPr>
        <w:t xml:space="preserve"> Los sujetos obligados deberán otorgar acceso a los documentos que se </w:t>
      </w:r>
      <w:r w:rsidRPr="007D3A94">
        <w:rPr>
          <w:rFonts w:ascii="Palatino Linotype" w:eastAsia="Times New Roman" w:hAnsi="Palatino Linotype" w:cs="Times New Roman"/>
          <w:b/>
          <w:i/>
          <w:lang w:eastAsia="es-ES"/>
        </w:rPr>
        <w:t xml:space="preserve"> </w:t>
      </w:r>
      <w:r w:rsidRPr="007D3A94">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8CCC824" w14:textId="77777777" w:rsidR="009825DE" w:rsidRPr="007D3A94" w:rsidRDefault="009825DE" w:rsidP="00AE2D02">
      <w:pPr>
        <w:spacing w:after="0" w:line="360" w:lineRule="auto"/>
        <w:ind w:left="851" w:right="851"/>
        <w:jc w:val="both"/>
        <w:rPr>
          <w:rFonts w:ascii="Palatino Linotype" w:eastAsia="Times New Roman" w:hAnsi="Palatino Linotype" w:cs="Times New Roman"/>
          <w:b/>
          <w:i/>
          <w:lang w:eastAsia="es-ES"/>
        </w:rPr>
      </w:pPr>
      <w:r w:rsidRPr="007D3A94">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7D3A94">
        <w:rPr>
          <w:rFonts w:ascii="Palatino Linotype" w:eastAsia="Times New Roman" w:hAnsi="Palatino Linotype" w:cs="Times New Roman"/>
          <w:b/>
          <w:i/>
          <w:lang w:eastAsia="es-ES"/>
        </w:rPr>
        <w:t>[Sic]</w:t>
      </w:r>
    </w:p>
    <w:p w14:paraId="5326C5A6" w14:textId="77777777" w:rsidR="009825DE" w:rsidRPr="007D3A94" w:rsidRDefault="009825DE" w:rsidP="00AE2D02">
      <w:pPr>
        <w:spacing w:after="0" w:line="360" w:lineRule="auto"/>
        <w:jc w:val="both"/>
        <w:rPr>
          <w:rFonts w:ascii="Palatino Linotype" w:eastAsia="Times New Roman" w:hAnsi="Palatino Linotype" w:cs="Times New Roman"/>
          <w:sz w:val="24"/>
          <w:szCs w:val="24"/>
          <w:lang w:eastAsia="es-ES"/>
        </w:rPr>
      </w:pPr>
    </w:p>
    <w:p w14:paraId="11795077" w14:textId="77777777" w:rsidR="009825DE" w:rsidRPr="007D3A94" w:rsidRDefault="009825DE" w:rsidP="00AE2D02">
      <w:pPr>
        <w:spacing w:after="0" w:line="360" w:lineRule="auto"/>
        <w:jc w:val="both"/>
        <w:rPr>
          <w:rFonts w:ascii="Palatino Linotype" w:eastAsia="Times New Roman" w:hAnsi="Palatino Linotype" w:cs="Times New Roman"/>
          <w:sz w:val="24"/>
          <w:szCs w:val="24"/>
          <w:lang w:eastAsia="es-ES"/>
        </w:rPr>
      </w:pPr>
      <w:r w:rsidRPr="007D3A94">
        <w:rPr>
          <w:rFonts w:ascii="Palatino Linotype" w:eastAsia="Times New Roman" w:hAnsi="Palatino Linotype" w:cs="Times New Roman"/>
          <w:sz w:val="24"/>
          <w:szCs w:val="24"/>
          <w:lang w:eastAsia="es-ES"/>
        </w:rPr>
        <w:t xml:space="preserve">Así que la obligación de los </w:t>
      </w:r>
      <w:r w:rsidRPr="007D3A94">
        <w:rPr>
          <w:rFonts w:ascii="Palatino Linotype" w:eastAsia="Times New Roman" w:hAnsi="Palatino Linotype" w:cs="Times New Roman"/>
          <w:b/>
          <w:sz w:val="24"/>
          <w:szCs w:val="24"/>
          <w:lang w:eastAsia="es-ES"/>
        </w:rPr>
        <w:t>Sujetos Obligados</w:t>
      </w:r>
      <w:r w:rsidRPr="007D3A94">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w:t>
      </w:r>
      <w:r w:rsidRPr="007D3A94">
        <w:rPr>
          <w:rFonts w:ascii="Palatino Linotype" w:eastAsia="Times New Roman" w:hAnsi="Palatino Linotype" w:cs="Times New Roman"/>
          <w:sz w:val="24"/>
          <w:szCs w:val="24"/>
          <w:lang w:eastAsia="es-ES"/>
        </w:rPr>
        <w:lastRenderedPageBreak/>
        <w:t xml:space="preserve">el lugar que ésta se localice, de acuerdo a lo señalado por el artículo 166 </w:t>
      </w:r>
      <w:r w:rsidRPr="007D3A94">
        <w:rPr>
          <w:rFonts w:ascii="Palatino Linotype" w:eastAsia="Times New Roman" w:hAnsi="Palatino Linotype" w:cs="Times New Roman"/>
          <w:bCs/>
          <w:sz w:val="24"/>
          <w:szCs w:val="24"/>
          <w:lang w:eastAsia="es-ES"/>
        </w:rPr>
        <w:t>de la Ley local en la materia, que se reproduce de la siguiente forma</w:t>
      </w:r>
      <w:r w:rsidRPr="007D3A94">
        <w:rPr>
          <w:rFonts w:ascii="Palatino Linotype" w:eastAsia="Times New Roman" w:hAnsi="Palatino Linotype" w:cs="Times New Roman"/>
          <w:sz w:val="24"/>
          <w:szCs w:val="24"/>
          <w:lang w:eastAsia="es-ES"/>
        </w:rPr>
        <w:t>:</w:t>
      </w:r>
    </w:p>
    <w:p w14:paraId="3F42F6A4" w14:textId="77777777" w:rsidR="00B20E51" w:rsidRPr="007D3A94" w:rsidRDefault="00B20E51" w:rsidP="00AE2D02">
      <w:pPr>
        <w:spacing w:after="0" w:line="360" w:lineRule="auto"/>
        <w:jc w:val="both"/>
        <w:rPr>
          <w:rFonts w:ascii="Palatino Linotype" w:eastAsia="Times New Roman" w:hAnsi="Palatino Linotype" w:cs="Times New Roman"/>
          <w:sz w:val="24"/>
          <w:szCs w:val="24"/>
          <w:lang w:eastAsia="es-ES"/>
        </w:rPr>
      </w:pPr>
    </w:p>
    <w:p w14:paraId="7610B2EE" w14:textId="77777777" w:rsidR="009825DE" w:rsidRPr="007D3A94" w:rsidRDefault="009825DE" w:rsidP="00AE2D02">
      <w:pPr>
        <w:spacing w:after="0" w:line="360" w:lineRule="auto"/>
        <w:ind w:left="851" w:right="851"/>
        <w:jc w:val="both"/>
        <w:rPr>
          <w:rFonts w:ascii="Palatino Linotype" w:eastAsia="Times New Roman" w:hAnsi="Palatino Linotype" w:cs="Arial"/>
          <w:b/>
          <w:i/>
          <w:lang w:eastAsia="es-ES"/>
        </w:rPr>
      </w:pPr>
      <w:r w:rsidRPr="007D3A94">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7D3A94">
        <w:rPr>
          <w:rFonts w:ascii="Palatino Linotype" w:eastAsia="Times New Roman" w:hAnsi="Palatino Linotype" w:cs="Arial"/>
          <w:b/>
          <w:i/>
          <w:lang w:eastAsia="es-ES"/>
        </w:rPr>
        <w:t>[Sic]</w:t>
      </w:r>
    </w:p>
    <w:p w14:paraId="3D218DB5" w14:textId="77777777" w:rsidR="00CA2F9B" w:rsidRPr="007D3A94" w:rsidRDefault="00CA2F9B" w:rsidP="00AE2D02">
      <w:pPr>
        <w:autoSpaceDE w:val="0"/>
        <w:autoSpaceDN w:val="0"/>
        <w:adjustRightInd w:val="0"/>
        <w:spacing w:after="0" w:line="360" w:lineRule="auto"/>
        <w:jc w:val="both"/>
        <w:rPr>
          <w:rFonts w:ascii="Palatino Linotype" w:hAnsi="Palatino Linotype" w:cs="Arial"/>
          <w:sz w:val="24"/>
          <w:szCs w:val="24"/>
        </w:rPr>
      </w:pPr>
    </w:p>
    <w:p w14:paraId="16AB2648" w14:textId="582D0D5B" w:rsidR="00FF2999" w:rsidRPr="007D3A94" w:rsidRDefault="002D2EFD" w:rsidP="00AE2D02">
      <w:pPr>
        <w:autoSpaceDE w:val="0"/>
        <w:autoSpaceDN w:val="0"/>
        <w:adjustRightInd w:val="0"/>
        <w:spacing w:after="0" w:line="360" w:lineRule="auto"/>
        <w:jc w:val="both"/>
        <w:rPr>
          <w:rFonts w:ascii="Palatino Linotype" w:hAnsi="Palatino Linotype" w:cs="Arial"/>
          <w:sz w:val="24"/>
          <w:szCs w:val="24"/>
        </w:rPr>
      </w:pPr>
      <w:r w:rsidRPr="007D3A94">
        <w:rPr>
          <w:rFonts w:ascii="Palatino Linotype" w:hAnsi="Palatino Linotype" w:cs="Arial"/>
          <w:sz w:val="24"/>
          <w:szCs w:val="24"/>
        </w:rPr>
        <w:t>Ahora bien</w:t>
      </w:r>
      <w:r w:rsidR="00FF2999" w:rsidRPr="007D3A94">
        <w:rPr>
          <w:rFonts w:ascii="Palatino Linotype" w:hAnsi="Palatino Linotype" w:cs="Arial"/>
          <w:sz w:val="24"/>
          <w:szCs w:val="24"/>
        </w:rPr>
        <w:t>, mediante la solicitud de información fue requerida la siguiente información:</w:t>
      </w:r>
    </w:p>
    <w:p w14:paraId="4B463B82" w14:textId="77777777" w:rsidR="00CA2F9B" w:rsidRPr="007D3A94" w:rsidRDefault="00CA2F9B" w:rsidP="00AE2D02">
      <w:pPr>
        <w:autoSpaceDE w:val="0"/>
        <w:autoSpaceDN w:val="0"/>
        <w:adjustRightInd w:val="0"/>
        <w:spacing w:after="0" w:line="360" w:lineRule="auto"/>
        <w:jc w:val="both"/>
        <w:rPr>
          <w:rFonts w:ascii="Palatino Linotype" w:hAnsi="Palatino Linotype" w:cs="Arial"/>
          <w:sz w:val="24"/>
          <w:szCs w:val="24"/>
        </w:rPr>
      </w:pPr>
    </w:p>
    <w:p w14:paraId="3189CCAA" w14:textId="478FB197" w:rsidR="00B7388E" w:rsidRPr="007D3A94" w:rsidRDefault="00771CB5" w:rsidP="00771CB5">
      <w:pPr>
        <w:pStyle w:val="Prrafodelista"/>
        <w:numPr>
          <w:ilvl w:val="0"/>
          <w:numId w:val="8"/>
        </w:numPr>
        <w:autoSpaceDE w:val="0"/>
        <w:autoSpaceDN w:val="0"/>
        <w:adjustRightInd w:val="0"/>
        <w:spacing w:line="360" w:lineRule="auto"/>
        <w:jc w:val="both"/>
        <w:rPr>
          <w:rFonts w:ascii="Palatino Linotype" w:hAnsi="Palatino Linotype" w:cs="Arial"/>
        </w:rPr>
      </w:pPr>
      <w:r w:rsidRPr="007D3A94">
        <w:rPr>
          <w:rFonts w:ascii="Palatino Linotype" w:hAnsi="Palatino Linotype" w:cs="Arial"/>
        </w:rPr>
        <w:t>La agenda de la Primera Síndica</w:t>
      </w:r>
      <w:r w:rsidR="00BF71D8" w:rsidRPr="007D3A94">
        <w:rPr>
          <w:rFonts w:ascii="Palatino Linotype" w:hAnsi="Palatino Linotype" w:cs="Arial"/>
        </w:rPr>
        <w:t xml:space="preserve"> del primero de enero al </w:t>
      </w:r>
      <w:r w:rsidRPr="007D3A94">
        <w:rPr>
          <w:rFonts w:ascii="Palatino Linotype" w:hAnsi="Palatino Linotype" w:cs="Arial"/>
        </w:rPr>
        <w:t>treinta de junio</w:t>
      </w:r>
      <w:r w:rsidR="00BF71D8" w:rsidRPr="007D3A94">
        <w:rPr>
          <w:rFonts w:ascii="Palatino Linotype" w:hAnsi="Palatino Linotype" w:cs="Arial"/>
        </w:rPr>
        <w:t xml:space="preserve"> de dos mil veinticinco.</w:t>
      </w:r>
    </w:p>
    <w:p w14:paraId="6665E518" w14:textId="213851E6" w:rsidR="00BF71D8" w:rsidRPr="007D3A94" w:rsidRDefault="00771CB5" w:rsidP="00BF71D8">
      <w:pPr>
        <w:pStyle w:val="Prrafodelista"/>
        <w:numPr>
          <w:ilvl w:val="0"/>
          <w:numId w:val="8"/>
        </w:numPr>
        <w:autoSpaceDE w:val="0"/>
        <w:autoSpaceDN w:val="0"/>
        <w:adjustRightInd w:val="0"/>
        <w:spacing w:line="360" w:lineRule="auto"/>
        <w:jc w:val="both"/>
        <w:rPr>
          <w:rFonts w:ascii="Palatino Linotype" w:hAnsi="Palatino Linotype" w:cs="Arial"/>
        </w:rPr>
      </w:pPr>
      <w:r w:rsidRPr="007D3A94">
        <w:rPr>
          <w:rFonts w:ascii="Palatino Linotype" w:hAnsi="Palatino Linotype" w:cs="Arial"/>
        </w:rPr>
        <w:t>Informes trimestrales del primero de enero al treinta de junio de dos mil veinticinco</w:t>
      </w:r>
      <w:r w:rsidR="00BF71D8" w:rsidRPr="007D3A94">
        <w:rPr>
          <w:rFonts w:ascii="Palatino Linotype" w:hAnsi="Palatino Linotype" w:cs="Arial"/>
        </w:rPr>
        <w:t>.</w:t>
      </w:r>
    </w:p>
    <w:p w14:paraId="172E19E1" w14:textId="34027758" w:rsidR="00BF71D8" w:rsidRPr="007D3A94" w:rsidRDefault="00771CB5" w:rsidP="00BF71D8">
      <w:pPr>
        <w:pStyle w:val="Prrafodelista"/>
        <w:numPr>
          <w:ilvl w:val="0"/>
          <w:numId w:val="8"/>
        </w:numPr>
        <w:autoSpaceDE w:val="0"/>
        <w:autoSpaceDN w:val="0"/>
        <w:adjustRightInd w:val="0"/>
        <w:spacing w:line="360" w:lineRule="auto"/>
        <w:jc w:val="both"/>
        <w:rPr>
          <w:rFonts w:ascii="Palatino Linotype" w:hAnsi="Palatino Linotype" w:cs="Arial"/>
        </w:rPr>
      </w:pPr>
      <w:r w:rsidRPr="007D3A94">
        <w:rPr>
          <w:rFonts w:ascii="Palatino Linotype" w:hAnsi="Palatino Linotype" w:cs="Arial"/>
        </w:rPr>
        <w:t>Peticiones ciudadanas recibidas, con su respuesta del primero de enero al treinta de junio de dos mil veinticinco</w:t>
      </w:r>
      <w:r w:rsidR="00BF71D8" w:rsidRPr="007D3A94">
        <w:rPr>
          <w:rFonts w:ascii="Palatino Linotype" w:hAnsi="Palatino Linotype" w:cs="Arial"/>
        </w:rPr>
        <w:t>.</w:t>
      </w:r>
    </w:p>
    <w:p w14:paraId="20B6B57C" w14:textId="77777777" w:rsidR="00BF71D8" w:rsidRPr="007D3A94" w:rsidRDefault="00BF71D8" w:rsidP="00AE2D02">
      <w:pPr>
        <w:pStyle w:val="Prrafodelista"/>
        <w:autoSpaceDE w:val="0"/>
        <w:autoSpaceDN w:val="0"/>
        <w:adjustRightInd w:val="0"/>
        <w:spacing w:line="360" w:lineRule="auto"/>
        <w:ind w:left="0"/>
        <w:jc w:val="both"/>
        <w:rPr>
          <w:rFonts w:ascii="Palatino Linotype" w:hAnsi="Palatino Linotype" w:cs="Arial"/>
        </w:rPr>
      </w:pPr>
    </w:p>
    <w:p w14:paraId="0DBAEF95" w14:textId="249196F4" w:rsidR="00B7388E" w:rsidRPr="007D3A94" w:rsidRDefault="00B7388E" w:rsidP="00AE2D02">
      <w:pPr>
        <w:pStyle w:val="Prrafodelista"/>
        <w:autoSpaceDE w:val="0"/>
        <w:autoSpaceDN w:val="0"/>
        <w:adjustRightInd w:val="0"/>
        <w:spacing w:line="360" w:lineRule="auto"/>
        <w:ind w:left="0"/>
        <w:jc w:val="both"/>
        <w:rPr>
          <w:rFonts w:ascii="Palatino Linotype" w:hAnsi="Palatino Linotype"/>
        </w:rPr>
      </w:pPr>
      <w:r w:rsidRPr="007D3A94">
        <w:rPr>
          <w:rFonts w:ascii="Palatino Linotype" w:hAnsi="Palatino Linotype"/>
        </w:rPr>
        <w:t xml:space="preserve">Como se mencionó en el antecedente tercero </w:t>
      </w:r>
      <w:r w:rsidRPr="007D3A94">
        <w:rPr>
          <w:rFonts w:ascii="Palatino Linotype" w:hAnsi="Palatino Linotype"/>
          <w:b/>
          <w:bCs/>
        </w:rPr>
        <w:t xml:space="preserve">El Sujeto Obligado </w:t>
      </w:r>
      <w:r w:rsidRPr="007D3A94">
        <w:rPr>
          <w:rFonts w:ascii="Palatino Linotype" w:hAnsi="Palatino Linotype"/>
        </w:rPr>
        <w:t xml:space="preserve">en fecha </w:t>
      </w:r>
      <w:r w:rsidR="00017C04" w:rsidRPr="007D3A94">
        <w:rPr>
          <w:rFonts w:ascii="Palatino Linotype" w:hAnsi="Palatino Linotype"/>
          <w:b/>
        </w:rPr>
        <w:t>cinco</w:t>
      </w:r>
      <w:r w:rsidR="00BF71D8" w:rsidRPr="007D3A94">
        <w:rPr>
          <w:rFonts w:ascii="Palatino Linotype" w:hAnsi="Palatino Linotype"/>
          <w:b/>
          <w:bCs/>
        </w:rPr>
        <w:t xml:space="preserve"> de agosto</w:t>
      </w:r>
      <w:r w:rsidRPr="007D3A94">
        <w:rPr>
          <w:rFonts w:ascii="Palatino Linotype" w:hAnsi="Palatino Linotype"/>
          <w:b/>
          <w:bCs/>
        </w:rPr>
        <w:t xml:space="preserve"> de dos mil veinticinco, </w:t>
      </w:r>
      <w:r w:rsidRPr="007D3A94">
        <w:rPr>
          <w:rFonts w:ascii="Palatino Linotype" w:hAnsi="Palatino Linotype"/>
        </w:rPr>
        <w:t>rindió su respuesta en los siguientes términos:</w:t>
      </w:r>
    </w:p>
    <w:p w14:paraId="56081A76" w14:textId="77777777" w:rsidR="00B7388E" w:rsidRPr="007D3A94" w:rsidRDefault="00B7388E" w:rsidP="00AE2D02">
      <w:pPr>
        <w:pStyle w:val="Prrafodelista"/>
        <w:autoSpaceDE w:val="0"/>
        <w:autoSpaceDN w:val="0"/>
        <w:adjustRightInd w:val="0"/>
        <w:spacing w:line="360" w:lineRule="auto"/>
        <w:ind w:left="0"/>
        <w:jc w:val="both"/>
        <w:rPr>
          <w:rFonts w:ascii="Palatino Linotype" w:hAnsi="Palatino Linotype"/>
        </w:rPr>
      </w:pPr>
    </w:p>
    <w:p w14:paraId="75243FC6" w14:textId="6B7A2AF5" w:rsidR="00B7388E" w:rsidRPr="007D3A94" w:rsidRDefault="00017C04" w:rsidP="00017C04">
      <w:pPr>
        <w:pStyle w:val="Prrafodelista"/>
        <w:numPr>
          <w:ilvl w:val="0"/>
          <w:numId w:val="9"/>
        </w:numPr>
        <w:autoSpaceDE w:val="0"/>
        <w:autoSpaceDN w:val="0"/>
        <w:adjustRightInd w:val="0"/>
        <w:spacing w:line="360" w:lineRule="auto"/>
        <w:jc w:val="both"/>
        <w:rPr>
          <w:rFonts w:ascii="Palatino Linotype" w:hAnsi="Palatino Linotype"/>
          <w:b/>
          <w:bCs/>
        </w:rPr>
      </w:pPr>
      <w:r w:rsidRPr="007D3A94">
        <w:rPr>
          <w:rFonts w:ascii="Palatino Linotype" w:hAnsi="Palatino Linotype"/>
          <w:b/>
          <w:bCs/>
        </w:rPr>
        <w:t>AGENDA VIRTUAL.pdf</w:t>
      </w:r>
      <w:r w:rsidR="00B7388E" w:rsidRPr="007D3A94">
        <w:rPr>
          <w:rFonts w:ascii="Palatino Linotype" w:hAnsi="Palatino Linotype"/>
          <w:b/>
          <w:bCs/>
        </w:rPr>
        <w:t xml:space="preserve">: </w:t>
      </w:r>
      <w:r w:rsidRPr="007D3A94">
        <w:rPr>
          <w:rFonts w:ascii="Palatino Linotype" w:hAnsi="Palatino Linotype"/>
        </w:rPr>
        <w:t>Consta de un documento en formato pdf en el que se observan capturas de pantalla de la Agenda Virtual</w:t>
      </w:r>
      <w:r w:rsidR="00540349" w:rsidRPr="007D3A94">
        <w:rPr>
          <w:rFonts w:ascii="Palatino Linotype" w:hAnsi="Palatino Linotype"/>
        </w:rPr>
        <w:t>, correspondiente a los meses de febrero, marzo, abril, mayo, junio, julio.</w:t>
      </w:r>
    </w:p>
    <w:p w14:paraId="29EC0645" w14:textId="3B70307E" w:rsidR="00BF71D8" w:rsidRPr="007D3A94" w:rsidRDefault="00BF71D8" w:rsidP="00BF71D8">
      <w:pPr>
        <w:pStyle w:val="Prrafodelista"/>
        <w:numPr>
          <w:ilvl w:val="0"/>
          <w:numId w:val="9"/>
        </w:numPr>
        <w:autoSpaceDE w:val="0"/>
        <w:autoSpaceDN w:val="0"/>
        <w:adjustRightInd w:val="0"/>
        <w:spacing w:line="360" w:lineRule="auto"/>
        <w:jc w:val="both"/>
        <w:rPr>
          <w:rFonts w:ascii="Palatino Linotype" w:hAnsi="Palatino Linotype"/>
          <w:b/>
          <w:bCs/>
        </w:rPr>
      </w:pPr>
      <w:r w:rsidRPr="007D3A94">
        <w:rPr>
          <w:rFonts w:ascii="Palatino Linotype" w:hAnsi="Palatino Linotype"/>
          <w:b/>
          <w:bCs/>
        </w:rPr>
        <w:lastRenderedPageBreak/>
        <w:t>4156.pdf</w:t>
      </w:r>
      <w:r w:rsidRPr="007D3A94">
        <w:rPr>
          <w:rFonts w:ascii="Palatino Linotype" w:hAnsi="Palatino Linotype"/>
          <w:bCs/>
        </w:rPr>
        <w:t>:</w:t>
      </w:r>
      <w:r w:rsidR="001E3A84" w:rsidRPr="007D3A94">
        <w:rPr>
          <w:rFonts w:ascii="Palatino Linotype" w:hAnsi="Palatino Linotype"/>
          <w:bCs/>
        </w:rPr>
        <w:t xml:space="preserve"> Oficio número </w:t>
      </w:r>
      <w:r w:rsidR="001E3A84" w:rsidRPr="007D3A94">
        <w:rPr>
          <w:rFonts w:ascii="Palatino Linotype" w:hAnsi="Palatino Linotype"/>
          <w:b/>
          <w:bCs/>
        </w:rPr>
        <w:t>202010000/2764/2025</w:t>
      </w:r>
      <w:r w:rsidR="001E3A84" w:rsidRPr="007D3A94">
        <w:rPr>
          <w:rFonts w:ascii="Palatino Linotype" w:hAnsi="Palatino Linotype"/>
          <w:bCs/>
        </w:rPr>
        <w:t>, signado por el Tesorero Municipal</w:t>
      </w:r>
      <w:r w:rsidR="00761B20" w:rsidRPr="007D3A94">
        <w:rPr>
          <w:rFonts w:ascii="Palatino Linotype" w:hAnsi="Palatino Linotype"/>
          <w:bCs/>
        </w:rPr>
        <w:t xml:space="preserve">, mediante el cual informa </w:t>
      </w:r>
      <w:r w:rsidR="00540349" w:rsidRPr="007D3A94">
        <w:rPr>
          <w:rFonts w:ascii="Palatino Linotype" w:hAnsi="Palatino Linotype"/>
          <w:bCs/>
        </w:rPr>
        <w:t>que,</w:t>
      </w:r>
      <w:r w:rsidR="00761B20" w:rsidRPr="007D3A94">
        <w:rPr>
          <w:rFonts w:ascii="Palatino Linotype" w:hAnsi="Palatino Linotype"/>
          <w:bCs/>
        </w:rPr>
        <w:t xml:space="preserve"> de conformidad con sus atribuciones, no cuenta con la información solicitada.</w:t>
      </w:r>
    </w:p>
    <w:p w14:paraId="6A58B147" w14:textId="335459F8" w:rsidR="00BF71D8" w:rsidRPr="007D3A94" w:rsidRDefault="00540349" w:rsidP="00540349">
      <w:pPr>
        <w:pStyle w:val="Prrafodelista"/>
        <w:numPr>
          <w:ilvl w:val="0"/>
          <w:numId w:val="9"/>
        </w:numPr>
        <w:autoSpaceDE w:val="0"/>
        <w:autoSpaceDN w:val="0"/>
        <w:adjustRightInd w:val="0"/>
        <w:spacing w:line="360" w:lineRule="auto"/>
        <w:jc w:val="both"/>
        <w:rPr>
          <w:rFonts w:ascii="Palatino Linotype" w:hAnsi="Palatino Linotype"/>
          <w:b/>
          <w:bCs/>
        </w:rPr>
      </w:pPr>
      <w:r w:rsidRPr="007D3A94">
        <w:rPr>
          <w:rFonts w:ascii="Palatino Linotype" w:hAnsi="Palatino Linotype"/>
          <w:b/>
          <w:bCs/>
        </w:rPr>
        <w:t>13. INFORME TRIMESTRAL (1 Sindicatura).pdf</w:t>
      </w:r>
      <w:r w:rsidR="00BF71D8" w:rsidRPr="007D3A94">
        <w:rPr>
          <w:rFonts w:ascii="Palatino Linotype" w:hAnsi="Palatino Linotype"/>
          <w:b/>
          <w:bCs/>
        </w:rPr>
        <w:t>:</w:t>
      </w:r>
      <w:r w:rsidR="001617BE" w:rsidRPr="007D3A94">
        <w:rPr>
          <w:rFonts w:ascii="Palatino Linotype" w:hAnsi="Palatino Linotype"/>
          <w:b/>
          <w:bCs/>
        </w:rPr>
        <w:t xml:space="preserve"> </w:t>
      </w:r>
      <w:r w:rsidRPr="007D3A94">
        <w:rPr>
          <w:rFonts w:ascii="Palatino Linotype" w:hAnsi="Palatino Linotype"/>
          <w:bCs/>
        </w:rPr>
        <w:t xml:space="preserve">Consta del oficio número CEH/66/2025, </w:t>
      </w:r>
      <w:r w:rsidR="001F56B9" w:rsidRPr="007D3A94">
        <w:rPr>
          <w:rFonts w:ascii="Palatino Linotype" w:hAnsi="Palatino Linotype"/>
          <w:bCs/>
        </w:rPr>
        <w:t xml:space="preserve">signado por la Primera Síndica Municipal del H. Ayuntamiento de Toluca de Lerdo y Presidenta de la Comisión Edilicia de Hacienda (Ingresos), mediante el cual refiere </w:t>
      </w:r>
      <w:r w:rsidR="00C92FA5" w:rsidRPr="007D3A94">
        <w:rPr>
          <w:rFonts w:ascii="Palatino Linotype" w:hAnsi="Palatino Linotype"/>
          <w:bCs/>
        </w:rPr>
        <w:t>que se anexa el informe trimestral de actividades de la Comisión referida</w:t>
      </w:r>
      <w:r w:rsidR="00A70D7D" w:rsidRPr="007D3A94">
        <w:rPr>
          <w:rFonts w:ascii="Palatino Linotype" w:hAnsi="Palatino Linotype"/>
          <w:bCs/>
        </w:rPr>
        <w:t>. También adjunta un documento denominado Actividades Segundo Informe Trimestral</w:t>
      </w:r>
      <w:r w:rsidR="00D71C95" w:rsidRPr="007D3A94">
        <w:rPr>
          <w:rFonts w:ascii="Palatino Linotype" w:hAnsi="Palatino Linotype"/>
          <w:bCs/>
        </w:rPr>
        <w:t xml:space="preserve">. </w:t>
      </w:r>
    </w:p>
    <w:p w14:paraId="77BB6FBF" w14:textId="48FB7D43" w:rsidR="00BF71D8" w:rsidRPr="007D3A94" w:rsidRDefault="00A70D7D" w:rsidP="00A70D7D">
      <w:pPr>
        <w:pStyle w:val="Prrafodelista"/>
        <w:numPr>
          <w:ilvl w:val="0"/>
          <w:numId w:val="9"/>
        </w:numPr>
        <w:autoSpaceDE w:val="0"/>
        <w:autoSpaceDN w:val="0"/>
        <w:adjustRightInd w:val="0"/>
        <w:spacing w:line="360" w:lineRule="auto"/>
        <w:jc w:val="both"/>
        <w:rPr>
          <w:rFonts w:ascii="Palatino Linotype" w:hAnsi="Palatino Linotype"/>
          <w:b/>
          <w:bCs/>
        </w:rPr>
      </w:pPr>
      <w:r w:rsidRPr="007D3A94">
        <w:rPr>
          <w:rFonts w:ascii="Palatino Linotype" w:hAnsi="Palatino Linotype"/>
          <w:b/>
          <w:bCs/>
        </w:rPr>
        <w:t>PETICIONES CIUDADANAS Y RESPUESTAS redacted.pdf</w:t>
      </w:r>
      <w:r w:rsidR="00BF71D8" w:rsidRPr="007D3A94">
        <w:rPr>
          <w:rFonts w:ascii="Palatino Linotype" w:hAnsi="Palatino Linotype"/>
          <w:b/>
          <w:bCs/>
        </w:rPr>
        <w:t xml:space="preserve">: </w:t>
      </w:r>
      <w:r w:rsidR="001A3412" w:rsidRPr="007D3A94">
        <w:rPr>
          <w:rFonts w:ascii="Palatino Linotype" w:hAnsi="Palatino Linotype"/>
          <w:bCs/>
        </w:rPr>
        <w:t>Consta de diversos oficios y respuestas</w:t>
      </w:r>
      <w:r w:rsidR="005030B1" w:rsidRPr="007D3A94">
        <w:rPr>
          <w:rFonts w:ascii="Palatino Linotype" w:hAnsi="Palatino Linotype"/>
          <w:bCs/>
        </w:rPr>
        <w:t>, entre los cuales se encuentra se dejan a la vista datos personales (correo electrónico de un estudiante).</w:t>
      </w:r>
    </w:p>
    <w:p w14:paraId="5763109C" w14:textId="464E8CDD" w:rsidR="001A3412" w:rsidRPr="007D3A94" w:rsidRDefault="001A3412" w:rsidP="001A3412">
      <w:pPr>
        <w:pStyle w:val="Prrafodelista"/>
        <w:numPr>
          <w:ilvl w:val="0"/>
          <w:numId w:val="9"/>
        </w:numPr>
        <w:autoSpaceDE w:val="0"/>
        <w:autoSpaceDN w:val="0"/>
        <w:adjustRightInd w:val="0"/>
        <w:spacing w:line="360" w:lineRule="auto"/>
        <w:jc w:val="both"/>
        <w:rPr>
          <w:rFonts w:ascii="Palatino Linotype" w:hAnsi="Palatino Linotype"/>
          <w:b/>
          <w:bCs/>
        </w:rPr>
      </w:pPr>
      <w:r w:rsidRPr="007D3A94">
        <w:rPr>
          <w:rFonts w:ascii="Palatino Linotype" w:hAnsi="Palatino Linotype"/>
          <w:b/>
          <w:bCs/>
        </w:rPr>
        <w:t xml:space="preserve">3760.pdf: </w:t>
      </w:r>
      <w:r w:rsidRPr="007D3A94">
        <w:rPr>
          <w:rFonts w:ascii="Palatino Linotype" w:hAnsi="Palatino Linotype"/>
          <w:bCs/>
        </w:rPr>
        <w:t>Consta del oficio 301/1566/2025, signado por la Primera Síndica Municipal, mediante el cual, r</w:t>
      </w:r>
      <w:r w:rsidR="00514E5D" w:rsidRPr="007D3A94">
        <w:rPr>
          <w:rFonts w:ascii="Palatino Linotype" w:hAnsi="Palatino Linotype"/>
          <w:bCs/>
        </w:rPr>
        <w:t>e</w:t>
      </w:r>
      <w:r w:rsidRPr="007D3A94">
        <w:rPr>
          <w:rFonts w:ascii="Palatino Linotype" w:hAnsi="Palatino Linotype"/>
          <w:bCs/>
        </w:rPr>
        <w:t xml:space="preserve">fiere que se anexa </w:t>
      </w:r>
      <w:r w:rsidR="00514E5D" w:rsidRPr="007D3A94">
        <w:rPr>
          <w:rFonts w:ascii="Palatino Linotype" w:hAnsi="Palatino Linotype"/>
          <w:bCs/>
        </w:rPr>
        <w:t>de manera digital lo requerido.</w:t>
      </w:r>
    </w:p>
    <w:p w14:paraId="4E7EC510" w14:textId="0616094A" w:rsidR="00514E5D" w:rsidRPr="007D3A94" w:rsidRDefault="00514E5D" w:rsidP="00514E5D">
      <w:pPr>
        <w:pStyle w:val="Prrafodelista"/>
        <w:numPr>
          <w:ilvl w:val="0"/>
          <w:numId w:val="9"/>
        </w:numPr>
        <w:autoSpaceDE w:val="0"/>
        <w:autoSpaceDN w:val="0"/>
        <w:adjustRightInd w:val="0"/>
        <w:spacing w:line="360" w:lineRule="auto"/>
        <w:jc w:val="both"/>
        <w:rPr>
          <w:rFonts w:ascii="Palatino Linotype" w:hAnsi="Palatino Linotype"/>
          <w:b/>
          <w:bCs/>
        </w:rPr>
      </w:pPr>
      <w:r w:rsidRPr="007D3A94">
        <w:rPr>
          <w:rFonts w:ascii="Palatino Linotype" w:hAnsi="Palatino Linotype"/>
          <w:b/>
          <w:bCs/>
        </w:rPr>
        <w:t xml:space="preserve">ACTA NONINGENTÉSIMA DÉCIMA SESIÓN EXTRAORDINARIA 2025.pdf: </w:t>
      </w:r>
      <w:r w:rsidR="00F15429" w:rsidRPr="007D3A94">
        <w:rPr>
          <w:rFonts w:ascii="Palatino Linotype" w:hAnsi="Palatino Linotype"/>
          <w:bCs/>
        </w:rPr>
        <w:t>Consta del Acta de la Noningentésima Décima Sesión Extraordinaria2025 del Comité de Transparencia del Municipio de Toluca, Administración 2025-2027, número CT/SE/910/2025.</w:t>
      </w:r>
    </w:p>
    <w:p w14:paraId="70528CAF" w14:textId="77777777" w:rsidR="00BF71D8" w:rsidRPr="007D3A94" w:rsidRDefault="00BF71D8" w:rsidP="00BF71D8">
      <w:pPr>
        <w:pStyle w:val="Prrafodelista"/>
        <w:autoSpaceDE w:val="0"/>
        <w:autoSpaceDN w:val="0"/>
        <w:adjustRightInd w:val="0"/>
        <w:spacing w:line="360" w:lineRule="auto"/>
        <w:ind w:left="720"/>
        <w:jc w:val="both"/>
        <w:rPr>
          <w:rFonts w:ascii="Palatino Linotype" w:hAnsi="Palatino Linotype"/>
          <w:b/>
          <w:bCs/>
        </w:rPr>
      </w:pPr>
    </w:p>
    <w:p w14:paraId="0AAF8F49" w14:textId="3C4457D7" w:rsidR="00B7388E" w:rsidRPr="007D3A94" w:rsidRDefault="00B7388E" w:rsidP="00AE2D02">
      <w:pPr>
        <w:spacing w:after="0" w:line="360" w:lineRule="auto"/>
        <w:jc w:val="both"/>
        <w:rPr>
          <w:rFonts w:ascii="Palatino Linotype" w:hAnsi="Palatino Linotype"/>
          <w:sz w:val="24"/>
          <w:szCs w:val="24"/>
        </w:rPr>
      </w:pPr>
      <w:r w:rsidRPr="007D3A94">
        <w:rPr>
          <w:rFonts w:ascii="Palatino Linotype" w:hAnsi="Palatino Linotype"/>
          <w:sz w:val="24"/>
          <w:szCs w:val="24"/>
        </w:rPr>
        <w:t xml:space="preserve">Inconforme con la respuesta del </w:t>
      </w:r>
      <w:r w:rsidR="00CA2F9B" w:rsidRPr="007D3A94">
        <w:rPr>
          <w:rFonts w:ascii="Palatino Linotype" w:hAnsi="Palatino Linotype"/>
          <w:b/>
          <w:bCs/>
          <w:sz w:val="24"/>
          <w:szCs w:val="24"/>
        </w:rPr>
        <w:t>Sujeto Obligado, El</w:t>
      </w:r>
      <w:r w:rsidRPr="007D3A94">
        <w:rPr>
          <w:rFonts w:ascii="Palatino Linotype" w:hAnsi="Palatino Linotype"/>
          <w:b/>
          <w:bCs/>
          <w:sz w:val="24"/>
          <w:szCs w:val="24"/>
        </w:rPr>
        <w:t xml:space="preserve"> Recurrente </w:t>
      </w:r>
      <w:r w:rsidRPr="007D3A94">
        <w:rPr>
          <w:rFonts w:ascii="Palatino Linotype" w:hAnsi="Palatino Linotype"/>
          <w:sz w:val="24"/>
          <w:szCs w:val="24"/>
        </w:rPr>
        <w:t xml:space="preserve">interpuso recurso de revisión en fecha </w:t>
      </w:r>
      <w:r w:rsidR="00904A9B" w:rsidRPr="007D3A94">
        <w:rPr>
          <w:rFonts w:ascii="Palatino Linotype" w:hAnsi="Palatino Linotype"/>
          <w:b/>
          <w:bCs/>
          <w:sz w:val="24"/>
          <w:szCs w:val="24"/>
        </w:rPr>
        <w:t xml:space="preserve">veinticinco de agosto </w:t>
      </w:r>
      <w:r w:rsidR="00BB16D2" w:rsidRPr="007D3A94">
        <w:rPr>
          <w:rFonts w:ascii="Palatino Linotype" w:hAnsi="Palatino Linotype"/>
          <w:b/>
          <w:bCs/>
          <w:sz w:val="24"/>
          <w:szCs w:val="24"/>
        </w:rPr>
        <w:t xml:space="preserve">de </w:t>
      </w:r>
      <w:r w:rsidRPr="007D3A94">
        <w:rPr>
          <w:rFonts w:ascii="Palatino Linotype" w:hAnsi="Palatino Linotype"/>
          <w:b/>
          <w:bCs/>
          <w:sz w:val="24"/>
          <w:szCs w:val="24"/>
        </w:rPr>
        <w:t xml:space="preserve">dos mil veinticinco. </w:t>
      </w:r>
      <w:r w:rsidRPr="007D3A94">
        <w:rPr>
          <w:rFonts w:ascii="Palatino Linotype" w:hAnsi="Palatino Linotype"/>
          <w:sz w:val="24"/>
          <w:szCs w:val="24"/>
        </w:rPr>
        <w:t>Señalando como acto impugnado y como razones o motivos de inconformidad:</w:t>
      </w:r>
    </w:p>
    <w:p w14:paraId="7B0AE772" w14:textId="77777777" w:rsidR="00CA2F9B" w:rsidRPr="007D3A94" w:rsidRDefault="00CA2F9B" w:rsidP="00AE2D02">
      <w:pPr>
        <w:spacing w:after="0" w:line="360" w:lineRule="auto"/>
        <w:jc w:val="both"/>
        <w:rPr>
          <w:rFonts w:ascii="Palatino Linotype" w:hAnsi="Palatino Linotype"/>
          <w:sz w:val="24"/>
          <w:szCs w:val="24"/>
        </w:rPr>
      </w:pPr>
    </w:p>
    <w:p w14:paraId="0C189CD8" w14:textId="77777777" w:rsidR="00B7388E" w:rsidRPr="007D3A94" w:rsidRDefault="00B7388E" w:rsidP="00AE2D02">
      <w:pPr>
        <w:spacing w:after="0" w:line="360" w:lineRule="auto"/>
        <w:jc w:val="both"/>
        <w:rPr>
          <w:rFonts w:ascii="Palatino Linotype" w:hAnsi="Palatino Linotype" w:cs="Arial"/>
          <w:b/>
          <w:sz w:val="24"/>
        </w:rPr>
      </w:pPr>
      <w:r w:rsidRPr="007D3A94">
        <w:rPr>
          <w:rFonts w:ascii="Palatino Linotype" w:hAnsi="Palatino Linotype" w:cs="Arial"/>
          <w:b/>
          <w:sz w:val="24"/>
        </w:rPr>
        <w:t>Acto Impugnado:</w:t>
      </w:r>
    </w:p>
    <w:p w14:paraId="2745BC39" w14:textId="3E9F702F" w:rsidR="00B7388E" w:rsidRPr="007D3A94" w:rsidRDefault="00B7388E" w:rsidP="00AE2D02">
      <w:pPr>
        <w:pStyle w:val="Citas"/>
        <w:spacing w:before="0" w:after="0"/>
        <w:rPr>
          <w:b/>
          <w:bCs/>
          <w:sz w:val="24"/>
        </w:rPr>
      </w:pPr>
      <w:r w:rsidRPr="007D3A94">
        <w:lastRenderedPageBreak/>
        <w:t>“</w:t>
      </w:r>
      <w:r w:rsidR="00904A9B" w:rsidRPr="007D3A94">
        <w:t>NEGATIVA DE LA INFORMACIÓN SE XIGE SE ENTREGUE</w:t>
      </w:r>
      <w:r w:rsidRPr="007D3A94">
        <w:t xml:space="preserve">" </w:t>
      </w:r>
      <w:r w:rsidRPr="007D3A94">
        <w:rPr>
          <w:b/>
          <w:bCs/>
        </w:rPr>
        <w:t>(Sic)</w:t>
      </w:r>
    </w:p>
    <w:p w14:paraId="7C5B22FD" w14:textId="77777777" w:rsidR="00940D8D" w:rsidRPr="007D3A94" w:rsidRDefault="00940D8D" w:rsidP="00AE2D02">
      <w:pPr>
        <w:spacing w:after="0" w:line="360" w:lineRule="auto"/>
        <w:jc w:val="both"/>
        <w:rPr>
          <w:rFonts w:ascii="Palatino Linotype" w:hAnsi="Palatino Linotype" w:cs="Arial"/>
          <w:b/>
          <w:sz w:val="24"/>
        </w:rPr>
      </w:pPr>
    </w:p>
    <w:p w14:paraId="3952A190" w14:textId="77777777" w:rsidR="00B7388E" w:rsidRPr="007D3A94" w:rsidRDefault="00B7388E" w:rsidP="00AE2D02">
      <w:pPr>
        <w:spacing w:after="0" w:line="360" w:lineRule="auto"/>
        <w:jc w:val="both"/>
        <w:rPr>
          <w:rFonts w:ascii="Palatino Linotype" w:hAnsi="Palatino Linotype" w:cs="Arial"/>
          <w:b/>
          <w:sz w:val="24"/>
        </w:rPr>
      </w:pPr>
      <w:r w:rsidRPr="007D3A94">
        <w:rPr>
          <w:rFonts w:ascii="Palatino Linotype" w:hAnsi="Palatino Linotype" w:cs="Arial"/>
          <w:b/>
          <w:sz w:val="24"/>
        </w:rPr>
        <w:t>Razones o motivos de la inconformidad:</w:t>
      </w:r>
    </w:p>
    <w:p w14:paraId="320CD666" w14:textId="7AB57B31" w:rsidR="00B7388E" w:rsidRPr="007D3A94" w:rsidRDefault="00B7388E" w:rsidP="00AE2D02">
      <w:pPr>
        <w:pStyle w:val="Citas"/>
        <w:spacing w:before="0" w:after="0"/>
        <w:rPr>
          <w:b/>
          <w:bCs/>
        </w:rPr>
      </w:pPr>
      <w:r w:rsidRPr="007D3A94">
        <w:t>“</w:t>
      </w:r>
      <w:r w:rsidR="00904A9B" w:rsidRPr="007D3A94">
        <w:t>NEGATIVA DE LA INFORMACIÓN SE XIGE SE ENTREGUE</w:t>
      </w:r>
      <w:r w:rsidRPr="007D3A94">
        <w:t xml:space="preserve">” </w:t>
      </w:r>
      <w:r w:rsidRPr="007D3A94">
        <w:rPr>
          <w:b/>
          <w:bCs/>
        </w:rPr>
        <w:t>(Sic)</w:t>
      </w:r>
    </w:p>
    <w:p w14:paraId="213C3C69" w14:textId="5271A8B7" w:rsidR="00657339" w:rsidRPr="007D3A94" w:rsidRDefault="00657339" w:rsidP="00AE2D02">
      <w:pPr>
        <w:spacing w:after="0" w:line="360" w:lineRule="auto"/>
        <w:jc w:val="both"/>
        <w:rPr>
          <w:rFonts w:ascii="Palatino Linotype" w:hAnsi="Palatino Linotype"/>
          <w:sz w:val="24"/>
          <w:szCs w:val="24"/>
        </w:rPr>
      </w:pPr>
    </w:p>
    <w:p w14:paraId="64200435" w14:textId="7FC98AFB" w:rsidR="00EA399C" w:rsidRPr="007D3A94" w:rsidRDefault="00EA399C" w:rsidP="00AE2D02">
      <w:pPr>
        <w:pStyle w:val="infoemcitas"/>
        <w:tabs>
          <w:tab w:val="left" w:pos="7655"/>
        </w:tabs>
        <w:spacing w:before="0" w:after="0"/>
        <w:ind w:left="0" w:right="0"/>
        <w:rPr>
          <w:rFonts w:cs="Arial"/>
          <w:i w:val="0"/>
          <w:noProof/>
          <w:color w:val="000000"/>
          <w:sz w:val="24"/>
          <w:lang w:eastAsia="es-MX"/>
        </w:rPr>
      </w:pPr>
      <w:r w:rsidRPr="007D3A94">
        <w:rPr>
          <w:i w:val="0"/>
          <w:sz w:val="24"/>
          <w:szCs w:val="24"/>
        </w:rPr>
        <w:t xml:space="preserve">Así las cosas, hasta aquí lo expuesto, resulta inconcuso que </w:t>
      </w:r>
      <w:r w:rsidRPr="007D3A94">
        <w:rPr>
          <w:b/>
          <w:i w:val="0"/>
          <w:sz w:val="24"/>
          <w:szCs w:val="24"/>
        </w:rPr>
        <w:t xml:space="preserve">El Sujeto Obligado </w:t>
      </w:r>
      <w:r w:rsidRPr="007D3A94">
        <w:rPr>
          <w:rFonts w:cs="Arial"/>
          <w:i w:val="0"/>
          <w:noProof/>
          <w:color w:val="000000"/>
          <w:sz w:val="24"/>
          <w:lang w:eastAsia="es-MX"/>
        </w:rPr>
        <w:t xml:space="preserve">no satisfizo el derecho de acceso a la información pública ejercido por </w:t>
      </w:r>
      <w:r w:rsidR="00CA2F9B" w:rsidRPr="007D3A94">
        <w:rPr>
          <w:rFonts w:cs="Arial"/>
          <w:b/>
          <w:i w:val="0"/>
          <w:noProof/>
          <w:color w:val="000000"/>
          <w:sz w:val="24"/>
          <w:lang w:eastAsia="es-MX"/>
        </w:rPr>
        <w:t>El</w:t>
      </w:r>
      <w:r w:rsidRPr="007D3A94">
        <w:rPr>
          <w:rFonts w:cs="Arial"/>
          <w:b/>
          <w:i w:val="0"/>
          <w:noProof/>
          <w:color w:val="000000"/>
          <w:sz w:val="24"/>
          <w:lang w:eastAsia="es-MX"/>
        </w:rPr>
        <w:t xml:space="preserve"> Recurrente, </w:t>
      </w:r>
      <w:r w:rsidRPr="007D3A94">
        <w:rPr>
          <w:rFonts w:cs="Arial"/>
          <w:i w:val="0"/>
          <w:noProof/>
          <w:color w:val="000000"/>
          <w:sz w:val="24"/>
          <w:lang w:eastAsia="es-MX"/>
        </w:rPr>
        <w:t>al tenerse por actualizadas las hipotesis normativas previstas en el artículo 179, fracci</w:t>
      </w:r>
      <w:r w:rsidR="00BB16D2" w:rsidRPr="007D3A94">
        <w:rPr>
          <w:rFonts w:cs="Arial"/>
          <w:i w:val="0"/>
          <w:noProof/>
          <w:color w:val="000000"/>
          <w:sz w:val="24"/>
          <w:lang w:eastAsia="es-MX"/>
        </w:rPr>
        <w:t xml:space="preserve">ón </w:t>
      </w:r>
      <w:r w:rsidR="00904A9B" w:rsidRPr="007D3A94">
        <w:rPr>
          <w:rFonts w:cs="Arial"/>
          <w:i w:val="0"/>
          <w:noProof/>
          <w:color w:val="000000"/>
          <w:sz w:val="24"/>
          <w:lang w:eastAsia="es-MX"/>
        </w:rPr>
        <w:t xml:space="preserve">I </w:t>
      </w:r>
      <w:r w:rsidRPr="007D3A94">
        <w:rPr>
          <w:rFonts w:cs="Arial"/>
          <w:i w:val="0"/>
          <w:noProof/>
          <w:color w:val="000000"/>
          <w:sz w:val="24"/>
          <w:lang w:eastAsia="es-MX"/>
        </w:rPr>
        <w:t xml:space="preserve">de la Ley de Transparencia y Acceso a la Información Pública del Estado de Mexico y Municipios, cuyo contenido literal es el siguiente: </w:t>
      </w:r>
    </w:p>
    <w:p w14:paraId="50B50EF4" w14:textId="77777777" w:rsidR="00BB16D2" w:rsidRPr="007D3A94" w:rsidRDefault="00BB16D2" w:rsidP="00AE2D02">
      <w:pPr>
        <w:pStyle w:val="infoemcitas"/>
        <w:tabs>
          <w:tab w:val="left" w:pos="7655"/>
        </w:tabs>
        <w:spacing w:before="0" w:after="0"/>
        <w:ind w:left="0" w:right="0"/>
        <w:rPr>
          <w:rFonts w:cs="Arial"/>
          <w:i w:val="0"/>
          <w:noProof/>
          <w:color w:val="000000"/>
          <w:sz w:val="24"/>
          <w:lang w:eastAsia="es-MX"/>
        </w:rPr>
      </w:pPr>
    </w:p>
    <w:p w14:paraId="3B4E44F0" w14:textId="77777777" w:rsidR="00EA399C" w:rsidRPr="007D3A94" w:rsidRDefault="00EA399C" w:rsidP="00AE2D02">
      <w:pPr>
        <w:pStyle w:val="Citas"/>
        <w:spacing w:before="0" w:after="0"/>
      </w:pPr>
      <w:r w:rsidRPr="007D3A94">
        <w:t xml:space="preserve"> “Artículo 179. El recurso de revisión es un medio de protección que la Ley otorga a los particulares, para hacer valer su derecho de acceso a la información pública, y procederá en contra de las siguientes causas:</w:t>
      </w:r>
    </w:p>
    <w:p w14:paraId="5033F236" w14:textId="00C5F05E" w:rsidR="00BB16D2" w:rsidRPr="007D3A94" w:rsidRDefault="00FE3F41" w:rsidP="00904A9B">
      <w:pPr>
        <w:pStyle w:val="Citas"/>
        <w:spacing w:before="0" w:after="0"/>
      </w:pPr>
      <w:r w:rsidRPr="007D3A94">
        <w:t>I. La negativa a la información solicitada;</w:t>
      </w:r>
      <w:r w:rsidR="00BB16D2" w:rsidRPr="007D3A94">
        <w:t xml:space="preserve"> </w:t>
      </w:r>
    </w:p>
    <w:p w14:paraId="3A9A1813" w14:textId="73DFDB74" w:rsidR="00EA399C" w:rsidRPr="007D3A94" w:rsidRDefault="00EA399C" w:rsidP="00AE2D02">
      <w:pPr>
        <w:pStyle w:val="Citas"/>
        <w:spacing w:before="0" w:after="0"/>
      </w:pPr>
      <w:r w:rsidRPr="007D3A94">
        <w:t xml:space="preserve">(…)” </w:t>
      </w:r>
      <w:r w:rsidR="00543FC4" w:rsidRPr="007D3A94">
        <w:rPr>
          <w:b/>
          <w:bCs/>
        </w:rPr>
        <w:t>(</w:t>
      </w:r>
      <w:r w:rsidRPr="007D3A94">
        <w:rPr>
          <w:b/>
          <w:bCs/>
        </w:rPr>
        <w:t>Sic</w:t>
      </w:r>
      <w:r w:rsidR="00543FC4" w:rsidRPr="007D3A94">
        <w:rPr>
          <w:b/>
          <w:bCs/>
        </w:rPr>
        <w:t>)</w:t>
      </w:r>
    </w:p>
    <w:p w14:paraId="6ABD8DD6" w14:textId="77777777" w:rsidR="00ED2B67" w:rsidRPr="007D3A94" w:rsidRDefault="00ED2B67" w:rsidP="00AE2D02">
      <w:pPr>
        <w:spacing w:after="0" w:line="360" w:lineRule="auto"/>
        <w:jc w:val="both"/>
        <w:rPr>
          <w:rFonts w:ascii="Palatino Linotype" w:hAnsi="Palatino Linotype"/>
          <w:sz w:val="24"/>
          <w:szCs w:val="24"/>
        </w:rPr>
      </w:pPr>
    </w:p>
    <w:p w14:paraId="4793CA2F" w14:textId="52538FB9" w:rsidR="00272A94" w:rsidRPr="007D3A94" w:rsidRDefault="00272A94" w:rsidP="00AE2D02">
      <w:pPr>
        <w:spacing w:after="0" w:line="360" w:lineRule="auto"/>
        <w:jc w:val="both"/>
        <w:rPr>
          <w:rFonts w:ascii="Palatino Linotype" w:hAnsi="Palatino Linotype"/>
          <w:sz w:val="24"/>
          <w:szCs w:val="24"/>
        </w:rPr>
      </w:pPr>
      <w:r w:rsidRPr="007D3A94">
        <w:rPr>
          <w:rFonts w:ascii="Palatino Linotype" w:hAnsi="Palatino Linotype"/>
          <w:sz w:val="24"/>
          <w:szCs w:val="24"/>
        </w:rPr>
        <w:t xml:space="preserve">Por otra parte, como fue referido en el antecedente quinto, </w:t>
      </w:r>
      <w:r w:rsidRPr="007D3A94">
        <w:rPr>
          <w:rFonts w:ascii="Palatino Linotype" w:hAnsi="Palatino Linotype"/>
          <w:b/>
          <w:bCs/>
          <w:sz w:val="24"/>
          <w:szCs w:val="24"/>
        </w:rPr>
        <w:t xml:space="preserve">El Sujeto Obligado </w:t>
      </w:r>
      <w:r w:rsidR="001669D1" w:rsidRPr="007D3A94">
        <w:rPr>
          <w:rFonts w:ascii="Palatino Linotype" w:hAnsi="Palatino Linotype"/>
          <w:sz w:val="24"/>
          <w:szCs w:val="24"/>
        </w:rPr>
        <w:t>rindió su informe justificado en los siguientes términos:</w:t>
      </w:r>
    </w:p>
    <w:p w14:paraId="4F5A47A2" w14:textId="77777777" w:rsidR="00940D8D" w:rsidRPr="007D3A94" w:rsidRDefault="00940D8D" w:rsidP="00AE2D02">
      <w:pPr>
        <w:spacing w:after="0" w:line="360" w:lineRule="auto"/>
        <w:jc w:val="both"/>
        <w:rPr>
          <w:rFonts w:ascii="Palatino Linotype" w:hAnsi="Palatino Linotype"/>
          <w:sz w:val="24"/>
          <w:szCs w:val="24"/>
        </w:rPr>
      </w:pPr>
    </w:p>
    <w:p w14:paraId="6E9A6580" w14:textId="7C0CE998" w:rsidR="0043421C" w:rsidRPr="007D3A94" w:rsidRDefault="00904A9B" w:rsidP="00904A9B">
      <w:pPr>
        <w:pStyle w:val="Prrafodelista"/>
        <w:numPr>
          <w:ilvl w:val="0"/>
          <w:numId w:val="4"/>
        </w:numPr>
        <w:spacing w:line="360" w:lineRule="auto"/>
        <w:jc w:val="both"/>
        <w:rPr>
          <w:rFonts w:ascii="Palatino Linotype" w:hAnsi="Palatino Linotype"/>
          <w:b/>
          <w:bCs/>
          <w:lang w:val="es-MX"/>
        </w:rPr>
      </w:pPr>
      <w:r w:rsidRPr="007D3A94">
        <w:rPr>
          <w:rFonts w:ascii="Palatino Linotype" w:hAnsi="Palatino Linotype"/>
          <w:b/>
          <w:bCs/>
          <w:lang w:val="es-MX"/>
        </w:rPr>
        <w:t>ANEXOS 10010-2025.pdf</w:t>
      </w:r>
      <w:r w:rsidR="00E031A4" w:rsidRPr="007D3A94">
        <w:rPr>
          <w:rFonts w:ascii="Palatino Linotype" w:hAnsi="Palatino Linotype"/>
          <w:b/>
          <w:bCs/>
          <w:lang w:val="es-MX"/>
        </w:rPr>
        <w:t xml:space="preserve">: </w:t>
      </w:r>
      <w:r w:rsidRPr="007D3A94">
        <w:rPr>
          <w:rFonts w:ascii="Palatino Linotype" w:hAnsi="Palatino Linotype"/>
          <w:lang w:val="es-MX"/>
        </w:rPr>
        <w:t xml:space="preserve">Consta del oficio 301/1738/2025, signado por la Primera Síndica Municipal del H. Ayuntamiento de Toluca, mediante el cual medularmente refiere que </w:t>
      </w:r>
      <w:r w:rsidR="00E52CAA" w:rsidRPr="007D3A94">
        <w:rPr>
          <w:rFonts w:ascii="Palatino Linotype" w:hAnsi="Palatino Linotype"/>
          <w:lang w:val="es-MX"/>
        </w:rPr>
        <w:t>se contestó en tiempo y forma con lo textualmente requerido por el solicitante y para atender de nueva forma se anexa de manera digital lo solicitado por el recurrente.</w:t>
      </w:r>
    </w:p>
    <w:p w14:paraId="166A580B" w14:textId="1E3B70BF" w:rsidR="00E52CAA" w:rsidRPr="007D3A94" w:rsidRDefault="00E52CAA" w:rsidP="00E52CAA">
      <w:pPr>
        <w:pStyle w:val="Prrafodelista"/>
        <w:numPr>
          <w:ilvl w:val="0"/>
          <w:numId w:val="4"/>
        </w:numPr>
        <w:spacing w:line="360" w:lineRule="auto"/>
        <w:jc w:val="both"/>
        <w:rPr>
          <w:rFonts w:ascii="Palatino Linotype" w:hAnsi="Palatino Linotype"/>
          <w:b/>
          <w:bCs/>
          <w:lang w:val="es-MX"/>
        </w:rPr>
      </w:pPr>
      <w:r w:rsidRPr="007D3A94">
        <w:rPr>
          <w:rFonts w:ascii="Palatino Linotype" w:hAnsi="Palatino Linotype"/>
          <w:b/>
          <w:bCs/>
          <w:lang w:val="es-MX"/>
        </w:rPr>
        <w:lastRenderedPageBreak/>
        <w:t xml:space="preserve">Ratificación 10010.pdf: </w:t>
      </w:r>
      <w:r w:rsidRPr="007D3A94">
        <w:rPr>
          <w:rFonts w:ascii="Palatino Linotype" w:hAnsi="Palatino Linotype"/>
          <w:bCs/>
          <w:lang w:val="es-MX"/>
        </w:rPr>
        <w:t>Consta de un documento remitido por el Titular de la unidad de Transparencia, mediante el cual ratifica la respuesta inicial.</w:t>
      </w:r>
    </w:p>
    <w:p w14:paraId="54A26C19" w14:textId="1471062D" w:rsidR="00E52CAA" w:rsidRPr="007D3A94" w:rsidRDefault="00E52CAA" w:rsidP="00E52CAA">
      <w:pPr>
        <w:pStyle w:val="Prrafodelista"/>
        <w:numPr>
          <w:ilvl w:val="0"/>
          <w:numId w:val="4"/>
        </w:numPr>
        <w:spacing w:line="360" w:lineRule="auto"/>
        <w:jc w:val="both"/>
        <w:rPr>
          <w:rFonts w:ascii="Palatino Linotype" w:hAnsi="Palatino Linotype"/>
          <w:b/>
          <w:bCs/>
          <w:lang w:val="es-MX"/>
        </w:rPr>
      </w:pPr>
      <w:r w:rsidRPr="007D3A94">
        <w:rPr>
          <w:rFonts w:ascii="Palatino Linotype" w:hAnsi="Palatino Linotype"/>
          <w:b/>
          <w:bCs/>
          <w:lang w:val="es-MX"/>
        </w:rPr>
        <w:t xml:space="preserve">AGENDA VIRTUAL (1).pdf: </w:t>
      </w:r>
      <w:r w:rsidRPr="007D3A94">
        <w:rPr>
          <w:rFonts w:ascii="Palatino Linotype" w:hAnsi="Palatino Linotype"/>
        </w:rPr>
        <w:t>Consta de un documento en formato pdf en el que se observan capturas de pantalla de la Agenda Virtual, correspondiente a los meses de febrero, marzo, abril, mayo, junio, julio.</w:t>
      </w:r>
    </w:p>
    <w:p w14:paraId="7339E187" w14:textId="1B25B883" w:rsidR="0043421C" w:rsidRPr="007D3A94" w:rsidRDefault="00E52CAA" w:rsidP="00462282">
      <w:pPr>
        <w:pStyle w:val="Prrafodelista"/>
        <w:numPr>
          <w:ilvl w:val="0"/>
          <w:numId w:val="4"/>
        </w:numPr>
        <w:spacing w:line="360" w:lineRule="auto"/>
        <w:jc w:val="both"/>
        <w:rPr>
          <w:rFonts w:ascii="Palatino Linotype" w:hAnsi="Palatino Linotype"/>
          <w:b/>
          <w:bCs/>
          <w:lang w:val="es-MX"/>
        </w:rPr>
      </w:pPr>
      <w:r w:rsidRPr="007D3A94">
        <w:rPr>
          <w:rFonts w:ascii="Palatino Linotype" w:hAnsi="Palatino Linotype"/>
          <w:b/>
          <w:bCs/>
          <w:lang w:val="es-MX"/>
        </w:rPr>
        <w:t xml:space="preserve">ANEXOS 10010-2025.rar: </w:t>
      </w:r>
      <w:r w:rsidRPr="007D3A94">
        <w:rPr>
          <w:rFonts w:ascii="Palatino Linotype" w:hAnsi="Palatino Linotype"/>
          <w:bCs/>
          <w:lang w:val="es-MX"/>
        </w:rPr>
        <w:t>Consta de una carpeta en formato rar, en la que se observan los documentos emitidos en respuesta, los cuales no fueron puestos a la vista toda vez que</w:t>
      </w:r>
      <w:r w:rsidR="00BC5086" w:rsidRPr="007D3A94">
        <w:rPr>
          <w:rFonts w:ascii="Palatino Linotype" w:hAnsi="Palatino Linotype"/>
          <w:bCs/>
          <w:lang w:val="es-MX"/>
        </w:rPr>
        <w:t xml:space="preserve"> en el documento denominado peticiones ciudadanas se observa el correo electrónico de un estudiante.</w:t>
      </w:r>
    </w:p>
    <w:p w14:paraId="7F7A936B" w14:textId="77777777" w:rsidR="00FE3F41" w:rsidRPr="007D3A94" w:rsidRDefault="00FE3F41" w:rsidP="00AE2D02">
      <w:pPr>
        <w:spacing w:after="0" w:line="360" w:lineRule="auto"/>
        <w:jc w:val="both"/>
        <w:rPr>
          <w:rFonts w:ascii="Palatino Linotype" w:eastAsia="Times New Roman" w:hAnsi="Palatino Linotype" w:cs="Tahoma"/>
          <w:sz w:val="24"/>
          <w:szCs w:val="24"/>
          <w:lang w:val="es-ES" w:eastAsia="es-ES"/>
        </w:rPr>
      </w:pPr>
    </w:p>
    <w:p w14:paraId="1167A398" w14:textId="387D339E" w:rsidR="00CA2F9B" w:rsidRPr="007D3A94" w:rsidRDefault="00CA2F9B" w:rsidP="00AE2D02">
      <w:pPr>
        <w:spacing w:after="0" w:line="360" w:lineRule="auto"/>
        <w:jc w:val="both"/>
        <w:rPr>
          <w:rFonts w:ascii="Palatino Linotype" w:eastAsia="Times New Roman" w:hAnsi="Palatino Linotype" w:cs="Tahoma"/>
          <w:sz w:val="24"/>
          <w:szCs w:val="24"/>
          <w:lang w:val="es-ES" w:eastAsia="es-ES"/>
        </w:rPr>
      </w:pPr>
      <w:r w:rsidRPr="007D3A94">
        <w:rPr>
          <w:rFonts w:ascii="Palatino Linotype" w:eastAsia="Times New Roman" w:hAnsi="Palatino Linotype" w:cs="Tahoma"/>
          <w:sz w:val="24"/>
          <w:szCs w:val="24"/>
          <w:lang w:val="es-ES" w:eastAsia="es-ES"/>
        </w:rPr>
        <w:t xml:space="preserve">Por otro lado, el Código Reglamentario de Toluca establece que los </w:t>
      </w:r>
      <w:r w:rsidR="008C4D16" w:rsidRPr="007D3A94">
        <w:rPr>
          <w:rFonts w:ascii="Palatino Linotype" w:eastAsia="Times New Roman" w:hAnsi="Palatino Linotype" w:cs="Tahoma"/>
          <w:sz w:val="24"/>
          <w:szCs w:val="24"/>
          <w:lang w:val="es-ES" w:eastAsia="es-ES"/>
        </w:rPr>
        <w:t>síndicos</w:t>
      </w:r>
      <w:r w:rsidRPr="007D3A94">
        <w:rPr>
          <w:rFonts w:ascii="Palatino Linotype" w:eastAsia="Times New Roman" w:hAnsi="Palatino Linotype" w:cs="Tahoma"/>
          <w:sz w:val="24"/>
          <w:szCs w:val="24"/>
          <w:lang w:val="es-ES" w:eastAsia="es-ES"/>
        </w:rPr>
        <w:t xml:space="preserve"> tienen como atribución la de cumplir oportunamente con las obligaciones y comisiones que les hayan sido encomendadas, así como rendir por escrito trimestralmente los informes de actividades con motivo de sus comisiones al Secretario de Ayuntamiento, quien a su vez deberá hacer del conocimiento al Ayuntamiento los informes mensuales y trimestrales, tal como se transcribe:</w:t>
      </w:r>
    </w:p>
    <w:p w14:paraId="4FFBC2A1" w14:textId="77777777" w:rsidR="00CA2F9B" w:rsidRPr="007D3A94" w:rsidRDefault="00CA2F9B" w:rsidP="00AE2D02">
      <w:pPr>
        <w:spacing w:after="0" w:line="360" w:lineRule="auto"/>
        <w:jc w:val="both"/>
        <w:rPr>
          <w:rFonts w:ascii="Palatino Linotype" w:eastAsia="Times New Roman" w:hAnsi="Palatino Linotype" w:cs="Tahoma"/>
          <w:sz w:val="24"/>
          <w:szCs w:val="24"/>
          <w:lang w:val="es-ES" w:eastAsia="es-ES"/>
        </w:rPr>
      </w:pPr>
    </w:p>
    <w:p w14:paraId="5697E1C5" w14:textId="6F85AAFA" w:rsidR="003011C0" w:rsidRPr="007D3A94" w:rsidRDefault="003011C0" w:rsidP="003011C0">
      <w:pPr>
        <w:spacing w:after="0" w:line="360" w:lineRule="auto"/>
        <w:ind w:left="851" w:right="851"/>
        <w:jc w:val="both"/>
        <w:rPr>
          <w:rFonts w:ascii="Palatino Linotype" w:hAnsi="Palatino Linotype" w:cs="Arial"/>
          <w:i/>
        </w:rPr>
      </w:pPr>
      <w:r w:rsidRPr="007D3A94">
        <w:rPr>
          <w:rFonts w:ascii="Palatino Linotype" w:hAnsi="Palatino Linotype" w:cs="Arial"/>
          <w:b/>
          <w:i/>
        </w:rPr>
        <w:t>Artículo 2.5</w:t>
      </w:r>
      <w:r w:rsidRPr="007D3A94">
        <w:rPr>
          <w:rFonts w:ascii="Palatino Linotype" w:hAnsi="Palatino Linotype" w:cs="Arial"/>
          <w:b/>
          <w:i/>
          <w:u w:val="single"/>
        </w:rPr>
        <w:t>. Las personas titulares de las Sindicaturas</w:t>
      </w:r>
      <w:r w:rsidRPr="007D3A94">
        <w:rPr>
          <w:rFonts w:ascii="Palatino Linotype" w:hAnsi="Palatino Linotype" w:cs="Arial"/>
          <w:i/>
        </w:rPr>
        <w:t xml:space="preserve"> y de las Regidurías, además de las atribuciones que les confiere la Ley Orgánica Municipal del Estado de México, tendrán las siguientes:</w:t>
      </w:r>
    </w:p>
    <w:p w14:paraId="1BBD38BB" w14:textId="77777777" w:rsidR="003011C0" w:rsidRPr="007D3A94" w:rsidRDefault="003011C0" w:rsidP="003011C0">
      <w:pPr>
        <w:spacing w:after="0" w:line="360" w:lineRule="auto"/>
        <w:ind w:left="851" w:right="851"/>
        <w:jc w:val="both"/>
        <w:rPr>
          <w:rFonts w:ascii="Palatino Linotype" w:hAnsi="Palatino Linotype" w:cs="Arial"/>
          <w:i/>
        </w:rPr>
      </w:pPr>
      <w:r w:rsidRPr="007D3A94">
        <w:rPr>
          <w:rFonts w:ascii="Palatino Linotype" w:hAnsi="Palatino Linotype" w:cs="Arial"/>
          <w:i/>
        </w:rPr>
        <w:t>I. Asistir con puntualidad a las sesiones de Cabildo;</w:t>
      </w:r>
    </w:p>
    <w:p w14:paraId="45362291" w14:textId="77777777" w:rsidR="003011C0" w:rsidRPr="007D3A94" w:rsidRDefault="003011C0" w:rsidP="003011C0">
      <w:pPr>
        <w:spacing w:after="0" w:line="360" w:lineRule="auto"/>
        <w:ind w:left="851" w:right="851"/>
        <w:jc w:val="both"/>
        <w:rPr>
          <w:rFonts w:ascii="Palatino Linotype" w:hAnsi="Palatino Linotype" w:cs="Arial"/>
          <w:i/>
        </w:rPr>
      </w:pPr>
      <w:r w:rsidRPr="007D3A94">
        <w:rPr>
          <w:rFonts w:ascii="Palatino Linotype" w:hAnsi="Palatino Linotype" w:cs="Arial"/>
          <w:i/>
        </w:rPr>
        <w:t>II. Formular, las propuestas que juzguen pertinentes;</w:t>
      </w:r>
    </w:p>
    <w:p w14:paraId="48D8FD33" w14:textId="77777777" w:rsidR="003011C0" w:rsidRPr="007D3A94" w:rsidRDefault="003011C0" w:rsidP="003011C0">
      <w:pPr>
        <w:spacing w:after="0" w:line="360" w:lineRule="auto"/>
        <w:ind w:left="851" w:right="851"/>
        <w:jc w:val="both"/>
        <w:rPr>
          <w:rFonts w:ascii="Palatino Linotype" w:hAnsi="Palatino Linotype" w:cs="Arial"/>
          <w:i/>
        </w:rPr>
      </w:pPr>
      <w:r w:rsidRPr="007D3A94">
        <w:rPr>
          <w:rFonts w:ascii="Palatino Linotype" w:hAnsi="Palatino Linotype" w:cs="Arial"/>
          <w:i/>
        </w:rPr>
        <w:t>III. Cumplir oportunamente con las obligaciones y comisiones que les hayan sido encomendadas;</w:t>
      </w:r>
    </w:p>
    <w:p w14:paraId="26A45916" w14:textId="0A4E5D4C" w:rsidR="003011C0" w:rsidRPr="007D3A94" w:rsidRDefault="003011C0" w:rsidP="003011C0">
      <w:pPr>
        <w:spacing w:after="0" w:line="360" w:lineRule="auto"/>
        <w:ind w:left="851" w:right="851"/>
        <w:jc w:val="both"/>
        <w:rPr>
          <w:rFonts w:ascii="Palatino Linotype" w:hAnsi="Palatino Linotype" w:cs="Arial"/>
          <w:b/>
          <w:i/>
          <w:u w:val="single"/>
        </w:rPr>
      </w:pPr>
      <w:r w:rsidRPr="007D3A94">
        <w:rPr>
          <w:rFonts w:ascii="Palatino Linotype" w:hAnsi="Palatino Linotype" w:cs="Arial"/>
          <w:b/>
          <w:i/>
          <w:u w:val="single"/>
        </w:rPr>
        <w:lastRenderedPageBreak/>
        <w:t>IV. Rendir por escrito, de manera trimestral, los informes de las actividades realizadas con motivo de sus comisiones y de las que les sean encomendadas por la Presidenta o el Presidente Municipal;</w:t>
      </w:r>
    </w:p>
    <w:p w14:paraId="09FA6BED" w14:textId="77777777" w:rsidR="003011C0" w:rsidRPr="007D3A94" w:rsidRDefault="003011C0" w:rsidP="003011C0">
      <w:pPr>
        <w:spacing w:after="0" w:line="360" w:lineRule="auto"/>
        <w:ind w:left="851" w:right="851"/>
        <w:jc w:val="both"/>
        <w:rPr>
          <w:rFonts w:ascii="Palatino Linotype" w:hAnsi="Palatino Linotype" w:cs="Arial"/>
          <w:i/>
        </w:rPr>
      </w:pPr>
      <w:r w:rsidRPr="007D3A94">
        <w:rPr>
          <w:rFonts w:ascii="Palatino Linotype" w:hAnsi="Palatino Linotype" w:cs="Arial"/>
          <w:i/>
        </w:rPr>
        <w:t>V. Fomentar la participación ciudadana en apoyo a los programas que implemente el Ayuntamiento; y</w:t>
      </w:r>
    </w:p>
    <w:p w14:paraId="6144B168" w14:textId="089DB850" w:rsidR="003011C0" w:rsidRPr="007D3A94" w:rsidRDefault="003011C0" w:rsidP="003011C0">
      <w:pPr>
        <w:spacing w:after="0" w:line="360" w:lineRule="auto"/>
        <w:ind w:left="851" w:right="851"/>
        <w:jc w:val="both"/>
        <w:rPr>
          <w:rFonts w:ascii="Palatino Linotype" w:hAnsi="Palatino Linotype" w:cs="Arial"/>
          <w:i/>
        </w:rPr>
      </w:pPr>
      <w:r w:rsidRPr="007D3A94">
        <w:rPr>
          <w:rFonts w:ascii="Palatino Linotype" w:hAnsi="Palatino Linotype" w:cs="Arial"/>
          <w:i/>
        </w:rPr>
        <w:t>VI. Las demás que resulten procedentes, conforme a los ordenamientos jurídicos y acuerdos del Ayuntamiento.</w:t>
      </w:r>
    </w:p>
    <w:p w14:paraId="4A8D2069" w14:textId="4C595CAF" w:rsidR="00CA2F9B" w:rsidRPr="007D3A94" w:rsidRDefault="003011C0" w:rsidP="003011C0">
      <w:pPr>
        <w:spacing w:after="0" w:line="360" w:lineRule="auto"/>
        <w:ind w:left="851" w:right="851"/>
        <w:jc w:val="both"/>
        <w:rPr>
          <w:rFonts w:ascii="Palatino Linotype" w:hAnsi="Palatino Linotype" w:cs="Arial"/>
          <w:i/>
        </w:rPr>
      </w:pPr>
      <w:r w:rsidRPr="007D3A94">
        <w:rPr>
          <w:rFonts w:ascii="Palatino Linotype" w:hAnsi="Palatino Linotype" w:cs="Arial"/>
          <w:i/>
        </w:rPr>
        <w:t>Artículo 2.6</w:t>
      </w:r>
      <w:r w:rsidR="00CA2F9B" w:rsidRPr="007D3A94">
        <w:rPr>
          <w:rFonts w:ascii="Palatino Linotype" w:hAnsi="Palatino Linotype" w:cs="Arial"/>
          <w:i/>
        </w:rPr>
        <w:t>. El Secretario del Ayuntamiento, además de las atribuciones que le confiere la Ley Orgánica Municipal, tendrá las siguientes:</w:t>
      </w:r>
    </w:p>
    <w:p w14:paraId="23213FA7" w14:textId="77777777" w:rsidR="00CA2F9B" w:rsidRPr="007D3A94" w:rsidRDefault="00CA2F9B" w:rsidP="00AE2D02">
      <w:pPr>
        <w:spacing w:after="0" w:line="360" w:lineRule="auto"/>
        <w:ind w:left="851" w:right="851"/>
        <w:jc w:val="both"/>
        <w:rPr>
          <w:rFonts w:ascii="Palatino Linotype" w:hAnsi="Palatino Linotype" w:cs="Arial"/>
          <w:i/>
        </w:rPr>
      </w:pPr>
      <w:r w:rsidRPr="007D3A94">
        <w:rPr>
          <w:rFonts w:ascii="Palatino Linotype" w:hAnsi="Palatino Linotype" w:cs="Arial"/>
          <w:i/>
        </w:rPr>
        <w:t>…</w:t>
      </w:r>
    </w:p>
    <w:p w14:paraId="26573468" w14:textId="05EB65E4" w:rsidR="00CA2F9B" w:rsidRPr="007D3A94" w:rsidRDefault="003011C0" w:rsidP="003011C0">
      <w:pPr>
        <w:spacing w:after="0" w:line="360" w:lineRule="auto"/>
        <w:ind w:left="851" w:right="851"/>
        <w:jc w:val="both"/>
        <w:rPr>
          <w:rFonts w:ascii="Palatino Linotype" w:hAnsi="Palatino Linotype" w:cs="Arial"/>
          <w:i/>
        </w:rPr>
      </w:pPr>
      <w:r w:rsidRPr="007D3A94">
        <w:rPr>
          <w:rFonts w:ascii="Palatino Linotype" w:hAnsi="Palatino Linotype" w:cs="Arial"/>
          <w:b/>
          <w:i/>
          <w:u w:val="single"/>
        </w:rPr>
        <w:t>I</w:t>
      </w:r>
      <w:r w:rsidR="00CA2F9B" w:rsidRPr="007D3A94">
        <w:rPr>
          <w:rFonts w:ascii="Palatino Linotype" w:hAnsi="Palatino Linotype" w:cs="Arial"/>
          <w:b/>
          <w:i/>
          <w:u w:val="single"/>
        </w:rPr>
        <w:t>V. Hacer del conocimiento del Ayuntamiento, los informes mensuales y trimestrales de las Comisiones Edilicias</w:t>
      </w:r>
      <w:r w:rsidRPr="007D3A94">
        <w:rPr>
          <w:rFonts w:ascii="Palatino Linotype" w:hAnsi="Palatino Linotype" w:cs="Arial"/>
          <w:i/>
        </w:rPr>
        <w:t>;</w:t>
      </w:r>
    </w:p>
    <w:p w14:paraId="7E71F299" w14:textId="77777777" w:rsidR="00CA2F9B" w:rsidRPr="007D3A94" w:rsidRDefault="00CA2F9B" w:rsidP="00AE2D02">
      <w:pPr>
        <w:spacing w:after="0" w:line="360" w:lineRule="auto"/>
        <w:jc w:val="both"/>
        <w:rPr>
          <w:rFonts w:ascii="Palatino Linotype" w:eastAsia="Times New Roman" w:hAnsi="Palatino Linotype" w:cs="Tahoma"/>
          <w:sz w:val="24"/>
          <w:szCs w:val="24"/>
          <w:lang w:val="es-ES" w:eastAsia="es-ES"/>
        </w:rPr>
      </w:pPr>
    </w:p>
    <w:p w14:paraId="4CC6A717" w14:textId="7474CFFD" w:rsidR="00960947" w:rsidRPr="007D3A94" w:rsidRDefault="00CA2F9B" w:rsidP="00AE2D02">
      <w:pPr>
        <w:spacing w:after="0" w:line="360" w:lineRule="auto"/>
        <w:jc w:val="both"/>
        <w:rPr>
          <w:rFonts w:ascii="Palatino Linotype" w:eastAsia="Palatino Linotype" w:hAnsi="Palatino Linotype" w:cs="Palatino Linotype"/>
          <w:color w:val="000000"/>
          <w:sz w:val="24"/>
          <w:szCs w:val="24"/>
          <w:lang w:val="es-ES_tradnl" w:eastAsia="es-MX"/>
        </w:rPr>
      </w:pPr>
      <w:r w:rsidRPr="007D3A94">
        <w:rPr>
          <w:rFonts w:ascii="Palatino Linotype" w:eastAsia="Palatino Linotype" w:hAnsi="Palatino Linotype" w:cs="Palatino Linotype"/>
          <w:color w:val="000000"/>
          <w:sz w:val="24"/>
          <w:szCs w:val="24"/>
          <w:lang w:val="es-ES_tradnl" w:eastAsia="es-MX"/>
        </w:rPr>
        <w:t>Ahora bien, quedando establecido lo anterior, este Órgano Garante considera viable establecer si la respuesta e informe justificado del Sujeto Obligado colma la pretensión del Recurrente.</w:t>
      </w:r>
    </w:p>
    <w:p w14:paraId="4B0999B3" w14:textId="77777777" w:rsidR="00CA2F9B" w:rsidRPr="007D3A94" w:rsidRDefault="00CA2F9B" w:rsidP="00AE2D02">
      <w:pPr>
        <w:spacing w:after="0" w:line="360" w:lineRule="auto"/>
        <w:jc w:val="both"/>
        <w:rPr>
          <w:rFonts w:ascii="Palatino Linotype" w:eastAsia="Palatino Linotype" w:hAnsi="Palatino Linotype" w:cs="Palatino Linotype"/>
          <w:color w:val="000000"/>
          <w:sz w:val="24"/>
          <w:szCs w:val="24"/>
          <w:lang w:val="es-ES_tradnl" w:eastAsia="es-MX"/>
        </w:rPr>
      </w:pPr>
    </w:p>
    <w:p w14:paraId="0984F5AD" w14:textId="77777777" w:rsidR="00CA2F9B" w:rsidRPr="007D3A94" w:rsidRDefault="00CA2F9B" w:rsidP="00AE2D02">
      <w:pPr>
        <w:spacing w:after="0" w:line="360" w:lineRule="auto"/>
        <w:jc w:val="both"/>
        <w:rPr>
          <w:rFonts w:ascii="Palatino Linotype" w:eastAsia="Times New Roman" w:hAnsi="Palatino Linotype" w:cs="Times New Roman"/>
          <w:color w:val="000000"/>
          <w:sz w:val="24"/>
          <w:szCs w:val="24"/>
          <w:lang w:val="es-ES" w:eastAsia="es-ES"/>
        </w:rPr>
      </w:pPr>
      <w:r w:rsidRPr="007D3A94">
        <w:rPr>
          <w:rFonts w:ascii="Palatino Linotype" w:eastAsia="Times New Roman" w:hAnsi="Palatino Linotype" w:cs="Times New Roman"/>
          <w:color w:val="000000"/>
          <w:sz w:val="24"/>
          <w:szCs w:val="24"/>
          <w:lang w:val="es-ES" w:eastAsia="es-ES"/>
        </w:rPr>
        <w:t xml:space="preserve">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w:t>
      </w:r>
      <w:r w:rsidRPr="007D3A94">
        <w:rPr>
          <w:rFonts w:ascii="Palatino Linotype" w:eastAsia="Times New Roman" w:hAnsi="Palatino Linotype" w:cs="Times New Roman"/>
          <w:color w:val="000000"/>
          <w:sz w:val="24"/>
          <w:szCs w:val="24"/>
          <w:lang w:val="es-ES" w:eastAsia="es-ES"/>
        </w:rPr>
        <w:lastRenderedPageBreak/>
        <w:t>Artículo 6, apartado A, numeral I de la Constitución Política de los Estados Unidos Mexicanos que a la letra establece:</w:t>
      </w:r>
    </w:p>
    <w:p w14:paraId="4CD19EC6" w14:textId="77777777" w:rsidR="00CA2F9B" w:rsidRPr="007D3A94" w:rsidRDefault="00CA2F9B" w:rsidP="00AE2D02">
      <w:pPr>
        <w:spacing w:after="0" w:line="360" w:lineRule="auto"/>
        <w:jc w:val="both"/>
        <w:rPr>
          <w:rFonts w:ascii="Palatino Linotype" w:eastAsia="Times New Roman" w:hAnsi="Palatino Linotype" w:cs="Times New Roman"/>
          <w:color w:val="000000"/>
          <w:sz w:val="24"/>
          <w:szCs w:val="24"/>
          <w:lang w:val="es-ES" w:eastAsia="es-ES"/>
        </w:rPr>
      </w:pPr>
    </w:p>
    <w:p w14:paraId="20C50339" w14:textId="77777777" w:rsidR="00CA2F9B" w:rsidRPr="007D3A94" w:rsidRDefault="00CA2F9B" w:rsidP="00AE2D02">
      <w:pPr>
        <w:spacing w:after="0" w:line="240" w:lineRule="auto"/>
        <w:ind w:left="567" w:right="567"/>
        <w:jc w:val="both"/>
        <w:rPr>
          <w:rFonts w:ascii="Palatino Linotype" w:eastAsia="Times New Roman" w:hAnsi="Palatino Linotype" w:cs="Times New Roman"/>
          <w:b/>
          <w:i/>
          <w:sz w:val="24"/>
          <w:szCs w:val="24"/>
          <w:lang w:val="es-ES" w:eastAsia="es-ES"/>
        </w:rPr>
      </w:pPr>
      <w:r w:rsidRPr="007D3A94">
        <w:rPr>
          <w:rFonts w:ascii="Palatino Linotype" w:eastAsia="Times New Roman" w:hAnsi="Palatino Linotype" w:cs="Times New Roman"/>
          <w:b/>
          <w:i/>
          <w:sz w:val="24"/>
          <w:szCs w:val="24"/>
          <w:lang w:val="es-ES" w:eastAsia="es-ES"/>
        </w:rPr>
        <w:t>Artículo 6</w:t>
      </w:r>
    </w:p>
    <w:p w14:paraId="41196DC2" w14:textId="77777777" w:rsidR="00CA2F9B" w:rsidRPr="007D3A94" w:rsidRDefault="00CA2F9B" w:rsidP="00AE2D02">
      <w:pPr>
        <w:spacing w:after="0" w:line="240" w:lineRule="auto"/>
        <w:ind w:left="567" w:right="567"/>
        <w:jc w:val="both"/>
        <w:rPr>
          <w:rFonts w:ascii="Palatino Linotype" w:eastAsia="Times New Roman" w:hAnsi="Palatino Linotype" w:cs="Times New Roman"/>
          <w:i/>
          <w:sz w:val="24"/>
          <w:szCs w:val="24"/>
          <w:lang w:val="es-ES" w:eastAsia="es-ES"/>
        </w:rPr>
      </w:pPr>
      <w:r w:rsidRPr="007D3A94">
        <w:rPr>
          <w:rFonts w:ascii="Palatino Linotype" w:eastAsia="Times New Roman" w:hAnsi="Palatino Linotype" w:cs="Times New Roman"/>
          <w:i/>
          <w:sz w:val="24"/>
          <w:szCs w:val="24"/>
          <w:lang w:val="es-ES" w:eastAsia="es-ES"/>
        </w:rPr>
        <w:t>…</w:t>
      </w:r>
    </w:p>
    <w:p w14:paraId="07949355" w14:textId="77777777" w:rsidR="00CA2F9B" w:rsidRPr="007D3A94" w:rsidRDefault="00CA2F9B" w:rsidP="00AE2D02">
      <w:pPr>
        <w:spacing w:after="0" w:line="240" w:lineRule="auto"/>
        <w:ind w:left="567" w:right="567"/>
        <w:jc w:val="both"/>
        <w:rPr>
          <w:rFonts w:ascii="Palatino Linotype" w:eastAsia="Times New Roman" w:hAnsi="Palatino Linotype" w:cs="Times New Roman"/>
          <w:i/>
          <w:sz w:val="24"/>
          <w:szCs w:val="24"/>
          <w:lang w:val="es-ES" w:eastAsia="es-ES"/>
        </w:rPr>
      </w:pPr>
      <w:r w:rsidRPr="007D3A94">
        <w:rPr>
          <w:rFonts w:ascii="Palatino Linotype" w:eastAsia="Times New Roman" w:hAnsi="Palatino Linotype" w:cs="Times New Roman"/>
          <w:i/>
          <w:sz w:val="24"/>
          <w:szCs w:val="24"/>
          <w:lang w:val="es-ES" w:eastAsia="es-ES"/>
        </w:rPr>
        <w:t>Para el ejercicio del derecho de acceso a la información, la Federación, los Estados y el Distrito Federal, en el ámbito de sus respectivas competencias, se regirán por los siguientes principios y bases:</w:t>
      </w:r>
    </w:p>
    <w:p w14:paraId="69E4CDE9" w14:textId="77777777" w:rsidR="00CA2F9B" w:rsidRPr="007D3A94" w:rsidRDefault="00CA2F9B" w:rsidP="00AE2D02">
      <w:pPr>
        <w:spacing w:after="0" w:line="240" w:lineRule="auto"/>
        <w:ind w:left="567" w:right="567"/>
        <w:jc w:val="both"/>
        <w:rPr>
          <w:rFonts w:ascii="Palatino Linotype" w:eastAsia="Times New Roman" w:hAnsi="Palatino Linotype" w:cs="Times New Roman"/>
          <w:i/>
          <w:sz w:val="24"/>
          <w:szCs w:val="24"/>
          <w:lang w:val="es-ES" w:eastAsia="es-ES"/>
        </w:rPr>
      </w:pPr>
    </w:p>
    <w:p w14:paraId="09BC6007" w14:textId="77777777" w:rsidR="00CA2F9B" w:rsidRPr="007D3A94" w:rsidRDefault="00CA2F9B" w:rsidP="00AE2D02">
      <w:pPr>
        <w:numPr>
          <w:ilvl w:val="0"/>
          <w:numId w:val="15"/>
        </w:numPr>
        <w:spacing w:after="0" w:line="240" w:lineRule="auto"/>
        <w:ind w:left="993" w:right="567"/>
        <w:jc w:val="both"/>
        <w:rPr>
          <w:rFonts w:ascii="Palatino Linotype" w:eastAsia="Times New Roman" w:hAnsi="Palatino Linotype" w:cs="Times New Roman"/>
          <w:i/>
          <w:sz w:val="24"/>
          <w:szCs w:val="24"/>
          <w:lang w:val="es-ES" w:eastAsia="es-ES"/>
        </w:rPr>
      </w:pPr>
      <w:r w:rsidRPr="007D3A94">
        <w:rPr>
          <w:rFonts w:ascii="Palatino Linotype" w:eastAsia="Times New Roman" w:hAnsi="Palatino Linotype" w:cs="Times New Roman"/>
          <w:i/>
          <w:sz w:val="24"/>
          <w:szCs w:val="24"/>
          <w:lang w:val="es-ES" w:eastAsia="es-ES"/>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1ABCB41A" w14:textId="77777777" w:rsidR="00CA2F9B" w:rsidRPr="007D3A94" w:rsidRDefault="00CA2F9B" w:rsidP="00AE2D02">
      <w:pPr>
        <w:spacing w:after="0" w:line="360" w:lineRule="auto"/>
        <w:jc w:val="both"/>
        <w:rPr>
          <w:rFonts w:ascii="Palatino Linotype" w:eastAsia="Times New Roman" w:hAnsi="Palatino Linotype" w:cs="Times New Roman"/>
          <w:sz w:val="24"/>
          <w:szCs w:val="24"/>
          <w:lang w:val="es-ES" w:eastAsia="es-ES"/>
        </w:rPr>
      </w:pPr>
    </w:p>
    <w:p w14:paraId="54560ED4" w14:textId="77777777" w:rsidR="00CA2F9B" w:rsidRPr="007D3A94" w:rsidRDefault="00CA2F9B" w:rsidP="00AE2D02">
      <w:pPr>
        <w:spacing w:after="0" w:line="360" w:lineRule="auto"/>
        <w:jc w:val="both"/>
        <w:rPr>
          <w:rFonts w:ascii="Palatino Linotype" w:eastAsia="Times New Roman" w:hAnsi="Palatino Linotype" w:cs="Arial"/>
          <w:sz w:val="24"/>
          <w:szCs w:val="24"/>
          <w:lang w:val="es-ES" w:eastAsia="es-ES"/>
        </w:rPr>
      </w:pPr>
      <w:r w:rsidRPr="007D3A94">
        <w:rPr>
          <w:rFonts w:ascii="Palatino Linotype" w:eastAsia="Times New Roman" w:hAnsi="Palatino Linotype" w:cs="Arial"/>
          <w:sz w:val="24"/>
          <w:szCs w:val="24"/>
          <w:lang w:val="es-ES" w:eastAsia="es-ES"/>
        </w:rPr>
        <w:t xml:space="preserve">Por otro, en atención a lo dispuesto por los artículos 3, fracción XI y 12 </w:t>
      </w:r>
      <w:r w:rsidRPr="007D3A94">
        <w:rPr>
          <w:rFonts w:ascii="Palatino Linotype" w:eastAsia="Times New Roman" w:hAnsi="Palatino Linotype" w:cs="Arial"/>
          <w:bCs/>
          <w:sz w:val="24"/>
          <w:szCs w:val="24"/>
          <w:lang w:val="es-ES" w:eastAsia="es-ES"/>
        </w:rPr>
        <w:t>de la Ley de Transparencia y Acceso a la Información Pública del Estado de México y Municipios</w:t>
      </w:r>
      <w:r w:rsidRPr="007D3A94">
        <w:rPr>
          <w:rFonts w:ascii="Palatino Linotype" w:eastAsia="Times New Roman" w:hAnsi="Palatino Linotype" w:cs="Arial"/>
          <w:sz w:val="24"/>
          <w:szCs w:val="24"/>
          <w:lang w:val="es-ES" w:eastAsia="es-ES"/>
        </w:rPr>
        <w:t>, los cuales son del tenor literal siguiente:</w:t>
      </w:r>
    </w:p>
    <w:p w14:paraId="0483BC80" w14:textId="77777777" w:rsidR="00CA2F9B" w:rsidRPr="007D3A94" w:rsidRDefault="00CA2F9B" w:rsidP="00AE2D02">
      <w:pPr>
        <w:spacing w:after="0" w:line="240" w:lineRule="auto"/>
        <w:ind w:left="567" w:right="567"/>
        <w:jc w:val="both"/>
        <w:rPr>
          <w:rFonts w:ascii="Palatino Linotype" w:eastAsia="Times New Roman" w:hAnsi="Palatino Linotype" w:cs="Times New Roman"/>
          <w:sz w:val="24"/>
          <w:szCs w:val="24"/>
          <w:lang w:val="es-ES" w:eastAsia="es-ES"/>
        </w:rPr>
      </w:pPr>
    </w:p>
    <w:p w14:paraId="4CE33A0A" w14:textId="77777777" w:rsidR="00CA2F9B" w:rsidRPr="007D3A94" w:rsidRDefault="00CA2F9B" w:rsidP="00AE2D02">
      <w:pPr>
        <w:spacing w:after="0" w:line="240" w:lineRule="auto"/>
        <w:ind w:left="851" w:right="851"/>
        <w:jc w:val="both"/>
        <w:rPr>
          <w:rFonts w:ascii="Palatino Linotype" w:eastAsia="Times New Roman" w:hAnsi="Palatino Linotype" w:cs="Times New Roman"/>
          <w:i/>
          <w:sz w:val="24"/>
          <w:szCs w:val="24"/>
          <w:lang w:val="es-ES" w:eastAsia="es-ES"/>
        </w:rPr>
      </w:pPr>
      <w:r w:rsidRPr="007D3A94">
        <w:rPr>
          <w:rFonts w:ascii="Palatino Linotype" w:eastAsia="Times New Roman" w:hAnsi="Palatino Linotype" w:cs="Times New Roman"/>
          <w:b/>
          <w:bCs/>
          <w:i/>
          <w:sz w:val="24"/>
          <w:szCs w:val="24"/>
          <w:lang w:val="es-ES" w:eastAsia="es-ES"/>
        </w:rPr>
        <w:t xml:space="preserve">Artículo 3.- </w:t>
      </w:r>
      <w:r w:rsidRPr="007D3A94">
        <w:rPr>
          <w:rFonts w:ascii="Palatino Linotype" w:eastAsia="Times New Roman" w:hAnsi="Palatino Linotype" w:cs="Times New Roman"/>
          <w:i/>
          <w:sz w:val="24"/>
          <w:szCs w:val="24"/>
          <w:lang w:val="es-ES" w:eastAsia="es-ES"/>
        </w:rPr>
        <w:t>Para los efectos de la presente Ley se entenderá por:</w:t>
      </w:r>
    </w:p>
    <w:p w14:paraId="44366CAC" w14:textId="77777777" w:rsidR="00CA2F9B" w:rsidRPr="007D3A94" w:rsidRDefault="00CA2F9B" w:rsidP="00AE2D02">
      <w:pPr>
        <w:spacing w:after="0" w:line="240" w:lineRule="auto"/>
        <w:ind w:left="851" w:right="851"/>
        <w:jc w:val="both"/>
        <w:rPr>
          <w:rFonts w:ascii="Palatino Linotype" w:eastAsia="Times New Roman" w:hAnsi="Palatino Linotype" w:cs="Times New Roman"/>
          <w:i/>
          <w:sz w:val="24"/>
          <w:szCs w:val="24"/>
          <w:lang w:val="es-ES" w:eastAsia="es-ES"/>
        </w:rPr>
      </w:pPr>
      <w:r w:rsidRPr="007D3A94">
        <w:rPr>
          <w:rFonts w:ascii="Palatino Linotype" w:eastAsia="Times New Roman" w:hAnsi="Palatino Linotype" w:cs="Times New Roman"/>
          <w:i/>
          <w:sz w:val="24"/>
          <w:szCs w:val="24"/>
          <w:lang w:val="es-ES" w:eastAsia="es-ES"/>
        </w:rPr>
        <w:t>…</w:t>
      </w:r>
    </w:p>
    <w:p w14:paraId="76F3D08E" w14:textId="77777777" w:rsidR="00CA2F9B" w:rsidRPr="007D3A94" w:rsidRDefault="00CA2F9B" w:rsidP="00AE2D02">
      <w:pPr>
        <w:spacing w:after="0" w:line="240" w:lineRule="auto"/>
        <w:ind w:left="851" w:right="851"/>
        <w:jc w:val="both"/>
        <w:rPr>
          <w:rFonts w:ascii="Palatino Linotype" w:eastAsia="Times New Roman" w:hAnsi="Palatino Linotype" w:cs="Times New Roman"/>
          <w:i/>
          <w:sz w:val="24"/>
          <w:szCs w:val="24"/>
          <w:lang w:val="es-ES" w:eastAsia="es-ES"/>
        </w:rPr>
      </w:pPr>
      <w:r w:rsidRPr="007D3A94">
        <w:rPr>
          <w:rFonts w:ascii="Palatino Linotype" w:eastAsia="Times New Roman" w:hAnsi="Palatino Linotype" w:cs="Times New Roman"/>
          <w:b/>
          <w:i/>
          <w:sz w:val="24"/>
          <w:szCs w:val="24"/>
          <w:lang w:val="es-ES" w:eastAsia="es-ES"/>
        </w:rPr>
        <w:t>XI.</w:t>
      </w:r>
      <w:r w:rsidRPr="007D3A94">
        <w:rPr>
          <w:rFonts w:ascii="Palatino Linotype" w:eastAsia="Times New Roman" w:hAnsi="Palatino Linotype" w:cs="Times New Roman"/>
          <w:i/>
          <w:sz w:val="24"/>
          <w:szCs w:val="24"/>
          <w:lang w:val="es-ES" w:eastAsia="es-ES"/>
        </w:rPr>
        <w:t xml:space="preserve"> </w:t>
      </w:r>
      <w:r w:rsidRPr="007D3A94">
        <w:rPr>
          <w:rFonts w:ascii="Palatino Linotype" w:eastAsia="Times New Roman" w:hAnsi="Palatino Linotype" w:cs="Times New Roman"/>
          <w:b/>
          <w:i/>
          <w:sz w:val="24"/>
          <w:szCs w:val="24"/>
          <w:lang w:val="es-ES" w:eastAsia="es-ES"/>
        </w:rPr>
        <w:t>Documento:</w:t>
      </w:r>
      <w:r w:rsidRPr="007D3A94">
        <w:rPr>
          <w:rFonts w:ascii="Palatino Linotype" w:eastAsia="Times New Roman" w:hAnsi="Palatino Linotype" w:cs="Times New Roman"/>
          <w:i/>
          <w:sz w:val="24"/>
          <w:szCs w:val="24"/>
          <w:lang w:val="es-ES" w:eastAsia="es-ES"/>
        </w:rPr>
        <w:t xml:space="preserve"> Los expedientes, reportes, estudios, actas, resoluciones, oficios, correspondencia, acuerdos, directivas, directrices, circulares, contratos, convenios, instructivos, notas, memorandos, estadísticas o bien, </w:t>
      </w:r>
      <w:r w:rsidRPr="007D3A94">
        <w:rPr>
          <w:rFonts w:ascii="Palatino Linotype" w:eastAsia="Times New Roman" w:hAnsi="Palatino Linotype" w:cs="Times New Roman"/>
          <w:b/>
          <w:i/>
          <w:sz w:val="24"/>
          <w:szCs w:val="24"/>
          <w:u w:val="single"/>
          <w:lang w:val="es-ES" w:eastAsia="es-ES"/>
        </w:rPr>
        <w:t xml:space="preserve">cualquier otro registro que documente el ejercicio de las facultades, funciones y competencias de los sujetos obligados, sus servidores </w:t>
      </w:r>
      <w:r w:rsidRPr="007D3A94">
        <w:rPr>
          <w:rFonts w:ascii="Palatino Linotype" w:eastAsia="Times New Roman" w:hAnsi="Palatino Linotype" w:cs="Times New Roman"/>
          <w:b/>
          <w:i/>
          <w:sz w:val="24"/>
          <w:szCs w:val="24"/>
          <w:u w:val="single"/>
          <w:lang w:val="es-ES" w:eastAsia="es-ES"/>
        </w:rPr>
        <w:lastRenderedPageBreak/>
        <w:t>públicos e integrantes, sin importar su fuente o fecha de elaboración.</w:t>
      </w:r>
      <w:r w:rsidRPr="007D3A94">
        <w:rPr>
          <w:rFonts w:ascii="Palatino Linotype" w:eastAsia="Times New Roman" w:hAnsi="Palatino Linotype" w:cs="Times New Roman"/>
          <w:i/>
          <w:sz w:val="24"/>
          <w:szCs w:val="24"/>
          <w:lang w:val="es-ES" w:eastAsia="es-ES"/>
        </w:rPr>
        <w:t xml:space="preserve"> Los documentos podrán estar en cualquier medio, sea escrito, impreso, sonoro, visual, electrónico, informático u holográfico;</w:t>
      </w:r>
    </w:p>
    <w:p w14:paraId="0294E222" w14:textId="77777777" w:rsidR="00CA2F9B" w:rsidRPr="007D3A94" w:rsidRDefault="00CA2F9B" w:rsidP="00AE2D02">
      <w:pPr>
        <w:spacing w:after="0" w:line="240" w:lineRule="auto"/>
        <w:ind w:left="851" w:right="851"/>
        <w:jc w:val="both"/>
        <w:rPr>
          <w:rFonts w:ascii="Palatino Linotype" w:eastAsia="Times New Roman" w:hAnsi="Palatino Linotype" w:cs="Times New Roman"/>
          <w:i/>
          <w:sz w:val="24"/>
          <w:szCs w:val="24"/>
          <w:lang w:val="es-ES" w:eastAsia="es-ES"/>
        </w:rPr>
      </w:pPr>
    </w:p>
    <w:p w14:paraId="24B3E049" w14:textId="77777777" w:rsidR="00CA2F9B" w:rsidRPr="007D3A94" w:rsidRDefault="00CA2F9B" w:rsidP="00AE2D02">
      <w:pPr>
        <w:spacing w:after="0" w:line="240" w:lineRule="auto"/>
        <w:ind w:left="851" w:right="851"/>
        <w:jc w:val="both"/>
        <w:rPr>
          <w:rFonts w:ascii="Palatino Linotype" w:eastAsia="Times New Roman" w:hAnsi="Palatino Linotype" w:cs="Times New Roman"/>
          <w:bCs/>
          <w:i/>
          <w:sz w:val="24"/>
          <w:szCs w:val="24"/>
          <w:lang w:val="es-ES" w:eastAsia="es-ES"/>
        </w:rPr>
      </w:pPr>
      <w:r w:rsidRPr="007D3A94">
        <w:rPr>
          <w:rFonts w:ascii="Palatino Linotype" w:eastAsia="Times New Roman" w:hAnsi="Palatino Linotype" w:cs="Times New Roman"/>
          <w:b/>
          <w:bCs/>
          <w:i/>
          <w:sz w:val="24"/>
          <w:szCs w:val="24"/>
          <w:lang w:val="es-ES" w:eastAsia="es-ES"/>
        </w:rPr>
        <w:t>Artículo 4.</w:t>
      </w:r>
      <w:r w:rsidRPr="007D3A94">
        <w:rPr>
          <w:rFonts w:ascii="Palatino Linotype" w:eastAsia="Times New Roman" w:hAnsi="Palatino Linotype" w:cs="Times New Roman"/>
          <w:bCs/>
          <w:i/>
          <w:sz w:val="24"/>
          <w:szCs w:val="24"/>
          <w:lang w:val="es-ES"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23B01143" w14:textId="77777777" w:rsidR="00CA2F9B" w:rsidRPr="007D3A94" w:rsidRDefault="00CA2F9B" w:rsidP="00AE2D02">
      <w:pPr>
        <w:spacing w:after="0" w:line="240" w:lineRule="auto"/>
        <w:ind w:left="851" w:right="851"/>
        <w:jc w:val="both"/>
        <w:rPr>
          <w:rFonts w:ascii="Palatino Linotype" w:eastAsia="Times New Roman" w:hAnsi="Palatino Linotype" w:cs="Times New Roman"/>
          <w:bCs/>
          <w:i/>
          <w:sz w:val="24"/>
          <w:szCs w:val="24"/>
          <w:lang w:val="es-ES" w:eastAsia="es-ES"/>
        </w:rPr>
      </w:pPr>
    </w:p>
    <w:p w14:paraId="3492FF6C" w14:textId="77777777" w:rsidR="00CA2F9B" w:rsidRPr="007D3A94" w:rsidRDefault="00CA2F9B" w:rsidP="00AE2D02">
      <w:pPr>
        <w:spacing w:after="0" w:line="240" w:lineRule="auto"/>
        <w:ind w:left="851" w:right="851"/>
        <w:jc w:val="both"/>
        <w:rPr>
          <w:rFonts w:ascii="Palatino Linotype" w:eastAsia="Times New Roman" w:hAnsi="Palatino Linotype" w:cs="Times New Roman"/>
          <w:bCs/>
          <w:i/>
          <w:sz w:val="24"/>
          <w:szCs w:val="24"/>
          <w:lang w:val="es-ES" w:eastAsia="es-ES"/>
        </w:rPr>
      </w:pPr>
      <w:r w:rsidRPr="007D3A94">
        <w:rPr>
          <w:rFonts w:ascii="Palatino Linotype" w:eastAsia="Times New Roman" w:hAnsi="Palatino Linotype" w:cs="Times New Roman"/>
          <w:b/>
          <w:bCs/>
          <w:i/>
          <w:sz w:val="24"/>
          <w:szCs w:val="24"/>
          <w:u w:val="single"/>
          <w:lang w:val="es-ES" w:eastAsia="es-ES"/>
        </w:rPr>
        <w:t>Toda la información generada, obtenida, adquirida, transformada, administrada o en posesión de los sujetos obligados es pública y accesible de manera permanente a cualquier persona,</w:t>
      </w:r>
      <w:r w:rsidRPr="007D3A94">
        <w:rPr>
          <w:rFonts w:ascii="Palatino Linotype" w:eastAsia="Times New Roman" w:hAnsi="Palatino Linotype" w:cs="Times New Roman"/>
          <w:bCs/>
          <w:i/>
          <w:sz w:val="24"/>
          <w:szCs w:val="24"/>
          <w:lang w:val="es-ES" w:eastAsia="es-ES"/>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65DA209" w14:textId="77777777" w:rsidR="00CA2F9B" w:rsidRPr="007D3A94" w:rsidRDefault="00CA2F9B" w:rsidP="00AE2D02">
      <w:pPr>
        <w:spacing w:after="0" w:line="240" w:lineRule="auto"/>
        <w:ind w:left="851" w:right="851"/>
        <w:jc w:val="both"/>
        <w:rPr>
          <w:rFonts w:ascii="Palatino Linotype" w:eastAsia="Times New Roman" w:hAnsi="Palatino Linotype" w:cs="Times New Roman"/>
          <w:bCs/>
          <w:i/>
          <w:sz w:val="24"/>
          <w:szCs w:val="24"/>
          <w:lang w:val="es-ES" w:eastAsia="es-ES"/>
        </w:rPr>
      </w:pPr>
    </w:p>
    <w:p w14:paraId="511DF7E7" w14:textId="77777777" w:rsidR="00CA2F9B" w:rsidRPr="007D3A94" w:rsidRDefault="00CA2F9B" w:rsidP="00AE2D02">
      <w:pPr>
        <w:spacing w:after="0" w:line="240" w:lineRule="auto"/>
        <w:ind w:left="851" w:right="851"/>
        <w:jc w:val="both"/>
        <w:rPr>
          <w:rFonts w:ascii="Palatino Linotype" w:eastAsia="Times New Roman" w:hAnsi="Palatino Linotype" w:cs="Times New Roman"/>
          <w:bCs/>
          <w:i/>
          <w:sz w:val="24"/>
          <w:szCs w:val="24"/>
          <w:lang w:val="es-ES" w:eastAsia="es-ES"/>
        </w:rPr>
      </w:pPr>
      <w:r w:rsidRPr="007D3A94">
        <w:rPr>
          <w:rFonts w:ascii="Palatino Linotype" w:eastAsia="Times New Roman" w:hAnsi="Palatino Linotype" w:cs="Times New Roman"/>
          <w:bCs/>
          <w:i/>
          <w:sz w:val="24"/>
          <w:szCs w:val="24"/>
          <w:lang w:val="es-ES" w:eastAsia="es-ES"/>
        </w:rPr>
        <w:t>Los sujetos obligados deben poner en práctica, políticas y programas de acceso a la información que se apeguen a criterios de publicidad, veracidad, oportunidad, precisión y suficiencia en beneficio de los solicitantes.</w:t>
      </w:r>
    </w:p>
    <w:p w14:paraId="05BC4172" w14:textId="77777777" w:rsidR="00CA2F9B" w:rsidRPr="007D3A94" w:rsidRDefault="00CA2F9B" w:rsidP="00AE2D02">
      <w:pPr>
        <w:spacing w:after="0" w:line="240" w:lineRule="auto"/>
        <w:ind w:left="851" w:right="851"/>
        <w:jc w:val="both"/>
        <w:rPr>
          <w:rFonts w:ascii="Palatino Linotype" w:eastAsia="Times New Roman" w:hAnsi="Palatino Linotype" w:cs="Times New Roman"/>
          <w:i/>
          <w:sz w:val="24"/>
          <w:szCs w:val="24"/>
          <w:lang w:val="es-ES" w:eastAsia="es-ES"/>
        </w:rPr>
      </w:pPr>
    </w:p>
    <w:p w14:paraId="222774CD" w14:textId="77777777" w:rsidR="00CA2F9B" w:rsidRPr="007D3A94" w:rsidRDefault="00CA2F9B" w:rsidP="00AE2D02">
      <w:pPr>
        <w:spacing w:after="0" w:line="240" w:lineRule="auto"/>
        <w:ind w:left="851" w:right="851"/>
        <w:jc w:val="both"/>
        <w:rPr>
          <w:rFonts w:ascii="Palatino Linotype" w:eastAsia="Times New Roman" w:hAnsi="Palatino Linotype" w:cs="Times New Roman"/>
          <w:i/>
          <w:sz w:val="24"/>
          <w:szCs w:val="24"/>
          <w:lang w:val="es-ES" w:eastAsia="es-ES"/>
        </w:rPr>
      </w:pPr>
      <w:r w:rsidRPr="007D3A94">
        <w:rPr>
          <w:rFonts w:ascii="Palatino Linotype" w:eastAsia="Times New Roman" w:hAnsi="Palatino Linotype" w:cs="Times New Roman"/>
          <w:b/>
          <w:i/>
          <w:sz w:val="24"/>
          <w:szCs w:val="24"/>
          <w:lang w:val="es-ES" w:eastAsia="es-ES"/>
        </w:rPr>
        <w:t>Artículo 12.</w:t>
      </w:r>
      <w:r w:rsidRPr="007D3A94">
        <w:rPr>
          <w:rFonts w:ascii="Palatino Linotype" w:eastAsia="Times New Roman" w:hAnsi="Palatino Linotype" w:cs="Times New Roman"/>
          <w:i/>
          <w:sz w:val="24"/>
          <w:szCs w:val="24"/>
          <w:lang w:val="es-ES" w:eastAsia="es-ES"/>
        </w:rPr>
        <w:t xml:space="preserve"> Quienes generen, recopilen, administren, manejen, procesen, archiven o conserven información pública serán responsables de la misma en los términos de las disposiciones jurídicas aplicables.</w:t>
      </w:r>
    </w:p>
    <w:p w14:paraId="5EB8B3C3" w14:textId="77777777" w:rsidR="00CA2F9B" w:rsidRPr="007D3A94" w:rsidRDefault="00CA2F9B" w:rsidP="00AE2D02">
      <w:pPr>
        <w:spacing w:after="0" w:line="240" w:lineRule="auto"/>
        <w:ind w:left="851" w:right="851"/>
        <w:jc w:val="both"/>
        <w:rPr>
          <w:rFonts w:ascii="Palatino Linotype" w:eastAsia="Times New Roman" w:hAnsi="Palatino Linotype" w:cs="Times New Roman"/>
          <w:i/>
          <w:sz w:val="24"/>
          <w:szCs w:val="24"/>
          <w:lang w:val="es-ES" w:eastAsia="es-ES"/>
        </w:rPr>
      </w:pPr>
    </w:p>
    <w:p w14:paraId="6ED53121" w14:textId="77777777" w:rsidR="00CA2F9B" w:rsidRPr="007D3A94" w:rsidRDefault="00CA2F9B" w:rsidP="00AE2D02">
      <w:pPr>
        <w:spacing w:after="0" w:line="240" w:lineRule="auto"/>
        <w:ind w:left="851" w:right="851"/>
        <w:jc w:val="both"/>
        <w:rPr>
          <w:rFonts w:ascii="Palatino Linotype" w:eastAsia="Times New Roman" w:hAnsi="Palatino Linotype" w:cs="Times New Roman"/>
          <w:i/>
          <w:sz w:val="24"/>
          <w:szCs w:val="24"/>
          <w:u w:val="single"/>
          <w:lang w:val="es-ES" w:eastAsia="es-ES"/>
        </w:rPr>
      </w:pPr>
      <w:r w:rsidRPr="007D3A94">
        <w:rPr>
          <w:rFonts w:ascii="Palatino Linotype" w:eastAsia="Times New Roman" w:hAnsi="Palatino Linotype" w:cs="Times New Roman"/>
          <w:b/>
          <w:i/>
          <w:sz w:val="24"/>
          <w:szCs w:val="24"/>
          <w:u w:val="single"/>
          <w:lang w:val="es-ES" w:eastAsia="es-E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7D3A94">
        <w:rPr>
          <w:rFonts w:ascii="Palatino Linotype" w:eastAsia="Times New Roman" w:hAnsi="Palatino Linotype" w:cs="Times New Roman"/>
          <w:i/>
          <w:sz w:val="24"/>
          <w:szCs w:val="24"/>
          <w:lang w:val="es-ES" w:eastAsia="es-ES"/>
        </w:rPr>
        <w:t>.</w:t>
      </w:r>
    </w:p>
    <w:p w14:paraId="4A5A53C6" w14:textId="77777777" w:rsidR="00CA2F9B" w:rsidRPr="007D3A94" w:rsidRDefault="00CA2F9B" w:rsidP="00AE2D02">
      <w:pPr>
        <w:spacing w:after="0" w:line="360" w:lineRule="auto"/>
        <w:jc w:val="both"/>
        <w:rPr>
          <w:rFonts w:ascii="Palatino Linotype" w:eastAsia="Palatino Linotype" w:hAnsi="Palatino Linotype" w:cs="Palatino Linotype"/>
          <w:sz w:val="24"/>
          <w:szCs w:val="24"/>
        </w:rPr>
      </w:pPr>
    </w:p>
    <w:p w14:paraId="2A5FCC4B" w14:textId="77777777" w:rsidR="003011C0" w:rsidRPr="007D3A94" w:rsidRDefault="003011C0" w:rsidP="003011C0">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14:paraId="11F227CB" w14:textId="1ED4F54B" w:rsidR="00E860DC" w:rsidRPr="007D3A94" w:rsidRDefault="00E860DC" w:rsidP="00E860DC">
      <w:pPr>
        <w:spacing w:after="0" w:line="360" w:lineRule="auto"/>
        <w:jc w:val="both"/>
        <w:rPr>
          <w:rFonts w:ascii="Palatino Linotype" w:eastAsia="Palatino Linotype" w:hAnsi="Palatino Linotype" w:cs="Palatino Linotype"/>
          <w:sz w:val="24"/>
          <w:szCs w:val="24"/>
        </w:rPr>
      </w:pPr>
      <w:r w:rsidRPr="007D3A94">
        <w:rPr>
          <w:rFonts w:ascii="Palatino Linotype" w:eastAsia="Palatino Linotype" w:hAnsi="Palatino Linotype" w:cs="Palatino Linotype"/>
          <w:sz w:val="24"/>
          <w:szCs w:val="24"/>
        </w:rPr>
        <w:lastRenderedPageBreak/>
        <w:t>En consecuencia, por lo descrito en líneas anteriores resulta dable ordenar, en correcta versión pública, las peticiones ciudadanas con su respectiva respuesta, remitidas en respuesta.</w:t>
      </w:r>
    </w:p>
    <w:p w14:paraId="11ED413C" w14:textId="77777777" w:rsidR="00E860DC" w:rsidRPr="007D3A94" w:rsidRDefault="00E860DC" w:rsidP="00E860DC">
      <w:pPr>
        <w:spacing w:after="0" w:line="360" w:lineRule="auto"/>
        <w:jc w:val="both"/>
        <w:rPr>
          <w:rFonts w:ascii="Palatino Linotype" w:hAnsi="Palatino Linotype"/>
          <w:sz w:val="24"/>
        </w:rPr>
      </w:pPr>
    </w:p>
    <w:p w14:paraId="55EC4DE6" w14:textId="77777777" w:rsidR="00E860DC" w:rsidRPr="007D3A94" w:rsidRDefault="00E860DC" w:rsidP="00E860DC">
      <w:pPr>
        <w:spacing w:after="0" w:line="360" w:lineRule="auto"/>
        <w:jc w:val="both"/>
        <w:rPr>
          <w:rFonts w:ascii="Palatino Linotype" w:eastAsia="Times New Roman" w:hAnsi="Palatino Linotype" w:cs="Arial"/>
          <w:b/>
          <w:sz w:val="28"/>
          <w:szCs w:val="24"/>
          <w:lang w:val="es-ES" w:eastAsia="es-ES"/>
        </w:rPr>
      </w:pPr>
      <w:r w:rsidRPr="007D3A94">
        <w:rPr>
          <w:rFonts w:ascii="Palatino Linotype" w:eastAsia="Times New Roman" w:hAnsi="Palatino Linotype" w:cs="Arial"/>
          <w:b/>
          <w:sz w:val="28"/>
          <w:szCs w:val="24"/>
          <w:lang w:val="es-ES" w:eastAsia="es-ES"/>
        </w:rPr>
        <w:t>De la Versión Pública.</w:t>
      </w:r>
    </w:p>
    <w:p w14:paraId="657545BF" w14:textId="77777777" w:rsidR="00E860DC" w:rsidRPr="007D3A94" w:rsidRDefault="00E860DC" w:rsidP="00E860DC">
      <w:pPr>
        <w:spacing w:after="0" w:line="360" w:lineRule="auto"/>
        <w:jc w:val="both"/>
        <w:rPr>
          <w:rFonts w:ascii="Palatino Linotype" w:hAnsi="Palatino Linotype" w:cs="Arial"/>
          <w:sz w:val="24"/>
          <w:szCs w:val="24"/>
        </w:rPr>
      </w:pPr>
      <w:r w:rsidRPr="007D3A94">
        <w:rPr>
          <w:rFonts w:ascii="Palatino Linotype" w:hAnsi="Palatino Linotype" w:cs="Arial"/>
          <w:sz w:val="24"/>
          <w:szCs w:val="24"/>
        </w:rPr>
        <w:t xml:space="preserve">Toda vez que los documentos referidos anteriormente son elaborados por quincenas y atendiendo al requerimiento del ciudadano, este Órgano Garante determina ordenar que la entrega de la información al </w:t>
      </w:r>
      <w:r w:rsidRPr="007D3A94">
        <w:rPr>
          <w:rFonts w:ascii="Palatino Linotype" w:hAnsi="Palatino Linotype" w:cs="Arial"/>
          <w:b/>
          <w:sz w:val="24"/>
          <w:szCs w:val="24"/>
        </w:rPr>
        <w:t>Recurrente</w:t>
      </w:r>
      <w:r w:rsidRPr="007D3A94">
        <w:rPr>
          <w:rFonts w:ascii="Palatino Linotype" w:hAnsi="Palatino Linotype" w:cs="Arial"/>
          <w:sz w:val="24"/>
          <w:szCs w:val="24"/>
        </w:rPr>
        <w:t xml:space="preserve"> se haga en versión pública, esto es, omitiendo, eliminando o suprimiendo la información personal de cada funcionario público, susceptibles de ser clasificadas como confidencial o cualquier otro dato que ponga en riesgo la vida, seguridad o salud de dicha persona.</w:t>
      </w:r>
    </w:p>
    <w:p w14:paraId="5F019E61" w14:textId="77777777" w:rsidR="00E860DC" w:rsidRPr="007D3A94" w:rsidRDefault="00E860DC" w:rsidP="00E860DC">
      <w:pPr>
        <w:spacing w:after="0" w:line="360" w:lineRule="auto"/>
        <w:jc w:val="both"/>
        <w:rPr>
          <w:rFonts w:ascii="Palatino Linotype" w:hAnsi="Palatino Linotype" w:cs="Arial"/>
          <w:sz w:val="24"/>
          <w:szCs w:val="24"/>
        </w:rPr>
      </w:pPr>
    </w:p>
    <w:p w14:paraId="5C25E1F4" w14:textId="77777777" w:rsidR="00E860DC" w:rsidRPr="007D3A94" w:rsidRDefault="00E860DC" w:rsidP="00E860DC">
      <w:pPr>
        <w:spacing w:after="0" w:line="360" w:lineRule="auto"/>
        <w:jc w:val="both"/>
        <w:rPr>
          <w:rFonts w:ascii="Palatino Linotype" w:hAnsi="Palatino Linotype" w:cs="Arial"/>
          <w:sz w:val="24"/>
          <w:szCs w:val="24"/>
        </w:rPr>
      </w:pPr>
      <w:r w:rsidRPr="007D3A94">
        <w:rPr>
          <w:rFonts w:ascii="Palatino Linotype" w:hAnsi="Palatino Linotype" w:cs="Arial"/>
          <w:sz w:val="24"/>
          <w:szCs w:val="24"/>
        </w:rPr>
        <w:t>A este respecto, los artículos 3, fracciones IX, XX, XXI y XLV; 51 y 52, de la Ley de Transparencia y Acceso a la Información Pública del Estado de México y Municipios establecen:</w:t>
      </w:r>
    </w:p>
    <w:p w14:paraId="345A2B01"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i/>
          <w:sz w:val="24"/>
          <w:szCs w:val="24"/>
        </w:rPr>
        <w:t>“</w:t>
      </w:r>
      <w:r w:rsidRPr="007D3A94">
        <w:rPr>
          <w:rFonts w:ascii="Palatino Linotype" w:hAnsi="Palatino Linotype" w:cs="Arial"/>
          <w:b/>
          <w:i/>
        </w:rPr>
        <w:t>Artículo 3.</w:t>
      </w:r>
      <w:r w:rsidRPr="007D3A94">
        <w:rPr>
          <w:rFonts w:ascii="Palatino Linotype" w:hAnsi="Palatino Linotype" w:cs="Arial"/>
          <w:i/>
        </w:rPr>
        <w:t xml:space="preserve"> Para los efectos de la presente Ley se entenderá por: </w:t>
      </w:r>
    </w:p>
    <w:p w14:paraId="02308548"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i/>
        </w:rPr>
        <w:t>…</w:t>
      </w:r>
    </w:p>
    <w:p w14:paraId="1A75CC50"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b/>
          <w:i/>
        </w:rPr>
        <w:t>IX</w:t>
      </w:r>
      <w:r w:rsidRPr="007D3A94">
        <w:rPr>
          <w:rFonts w:ascii="Palatino Linotype" w:hAnsi="Palatino Linotype" w:cs="Arial"/>
          <w:i/>
        </w:rPr>
        <w:t xml:space="preserve">. </w:t>
      </w:r>
      <w:r w:rsidRPr="007D3A94">
        <w:rPr>
          <w:rFonts w:ascii="Palatino Linotype" w:hAnsi="Palatino Linotype" w:cs="Arial"/>
          <w:b/>
          <w:i/>
        </w:rPr>
        <w:t>Datos personales:</w:t>
      </w:r>
      <w:r w:rsidRPr="007D3A94">
        <w:rPr>
          <w:rFonts w:ascii="Palatino Linotype" w:hAnsi="Palatino Linotype" w:cs="Arial"/>
          <w:i/>
        </w:rPr>
        <w:t xml:space="preserve"> La información concerniente a una persona, identificada o identificable según lo dispuesto por la Ley de Protección de Datos Personales del Estado de México; </w:t>
      </w:r>
    </w:p>
    <w:p w14:paraId="342BD289"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i/>
        </w:rPr>
        <w:t>…</w:t>
      </w:r>
    </w:p>
    <w:p w14:paraId="1038A877"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b/>
          <w:i/>
        </w:rPr>
        <w:t>XX. Información clasificada:</w:t>
      </w:r>
      <w:r w:rsidRPr="007D3A94">
        <w:rPr>
          <w:rFonts w:ascii="Palatino Linotype" w:hAnsi="Palatino Linotype" w:cs="Arial"/>
          <w:i/>
        </w:rPr>
        <w:t xml:space="preserve"> Aquella considerada por la presente Ley como reservada o confidencial; </w:t>
      </w:r>
    </w:p>
    <w:p w14:paraId="68A396C6"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i/>
        </w:rPr>
        <w:t>….</w:t>
      </w:r>
    </w:p>
    <w:p w14:paraId="66DC16F3"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b/>
          <w:i/>
        </w:rPr>
        <w:lastRenderedPageBreak/>
        <w:t>XXI. Información confidencial:</w:t>
      </w:r>
      <w:r w:rsidRPr="007D3A94">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24694D22"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b/>
          <w:i/>
        </w:rPr>
        <w:t>XLV. Versión pública:</w:t>
      </w:r>
      <w:r w:rsidRPr="007D3A94">
        <w:rPr>
          <w:rFonts w:ascii="Palatino Linotype" w:hAnsi="Palatino Linotype" w:cs="Arial"/>
          <w:i/>
        </w:rPr>
        <w:t xml:space="preserve"> Documento en el que se elimine, suprime o borra la información clasificada como reservada o confidencial para permitir su acceso. </w:t>
      </w:r>
    </w:p>
    <w:p w14:paraId="76C0D78E" w14:textId="77777777" w:rsidR="00E860DC" w:rsidRPr="007D3A94" w:rsidRDefault="00E860DC" w:rsidP="00E860DC">
      <w:pPr>
        <w:spacing w:after="0" w:line="360" w:lineRule="auto"/>
        <w:ind w:left="567" w:right="567"/>
        <w:jc w:val="both"/>
        <w:rPr>
          <w:rFonts w:ascii="Palatino Linotype" w:hAnsi="Palatino Linotype" w:cs="Arial"/>
          <w:i/>
        </w:rPr>
      </w:pPr>
    </w:p>
    <w:p w14:paraId="5F1A6A5B"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b/>
          <w:i/>
        </w:rPr>
        <w:t xml:space="preserve">Artículo 51. </w:t>
      </w:r>
      <w:r w:rsidRPr="007D3A94">
        <w:rPr>
          <w:rFonts w:ascii="Palatino Linotype" w:hAnsi="Palatino Linotype" w:cs="Arial"/>
          <w:i/>
        </w:rPr>
        <w:t xml:space="preserve">Los sujetos obligados designaran a un responsable para atender la Unidad de Transparencia, quien fungirá como enlace entre éstos y los solicitantes. Dicha Unidad será la encargada de tramitar internamente la solicitud de información </w:t>
      </w:r>
      <w:r w:rsidRPr="007D3A94">
        <w:rPr>
          <w:rFonts w:ascii="Palatino Linotype" w:hAnsi="Palatino Linotype" w:cs="Arial"/>
          <w:b/>
          <w:i/>
        </w:rPr>
        <w:t>y tendrá la responsabilidad de verificar en cada caso que la misma no sea confidencial o reservada</w:t>
      </w:r>
      <w:r w:rsidRPr="007D3A94">
        <w:rPr>
          <w:rFonts w:ascii="Palatino Linotype" w:hAnsi="Palatino Linotype" w:cs="Arial"/>
          <w:i/>
        </w:rPr>
        <w:t xml:space="preserve">. Dicha Unidad contará con las facultades internas necesarias para gestionar la atención a las solicitudes de información en los términos de la Ley General y la presente Ley. </w:t>
      </w:r>
    </w:p>
    <w:p w14:paraId="136F03FF"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b/>
          <w:i/>
        </w:rPr>
        <w:t>Artículo 52.</w:t>
      </w:r>
      <w:r w:rsidRPr="007D3A94">
        <w:rPr>
          <w:rFonts w:ascii="Palatino Linotype"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14:paraId="24F9066F" w14:textId="77777777" w:rsidR="00E860DC" w:rsidRPr="007D3A94" w:rsidRDefault="00E860DC" w:rsidP="00E860DC">
      <w:pPr>
        <w:spacing w:after="0" w:line="360" w:lineRule="auto"/>
        <w:jc w:val="both"/>
        <w:rPr>
          <w:rFonts w:ascii="Palatino Linotype" w:hAnsi="Palatino Linotype" w:cs="Arial"/>
          <w:sz w:val="24"/>
          <w:szCs w:val="24"/>
        </w:rPr>
      </w:pPr>
    </w:p>
    <w:p w14:paraId="00789E07" w14:textId="77777777" w:rsidR="00E860DC" w:rsidRPr="007D3A94" w:rsidRDefault="00E860DC" w:rsidP="00E860DC">
      <w:pPr>
        <w:spacing w:after="0" w:line="360" w:lineRule="auto"/>
        <w:jc w:val="both"/>
        <w:rPr>
          <w:rFonts w:ascii="Palatino Linotype" w:hAnsi="Palatino Linotype" w:cs="Arial"/>
          <w:sz w:val="24"/>
          <w:szCs w:val="24"/>
        </w:rPr>
      </w:pPr>
      <w:r w:rsidRPr="007D3A94">
        <w:rPr>
          <w:rFonts w:ascii="Palatino Linotype" w:hAnsi="Palatino Linotype" w:cs="Arial"/>
          <w:sz w:val="24"/>
          <w:szCs w:val="24"/>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w:t>
      </w:r>
      <w:r w:rsidRPr="007D3A94">
        <w:rPr>
          <w:rFonts w:ascii="Palatino Linotype" w:hAnsi="Palatino Linotype" w:cs="Arial"/>
          <w:sz w:val="24"/>
          <w:szCs w:val="24"/>
        </w:rPr>
        <w:lastRenderedPageBreak/>
        <w:t xml:space="preserve">anterior, en términos de lo dispuesto por el artículo 22, con relación con el 38, de la Ley de Protección de Datos Personales en Posesión de Sujetos Obligados del Estado de México y Municipios, los cuales se transcriben para mayor referencia: </w:t>
      </w:r>
    </w:p>
    <w:p w14:paraId="2E5333E2" w14:textId="77777777" w:rsidR="00E860DC" w:rsidRPr="007D3A94" w:rsidRDefault="00E860DC" w:rsidP="00E860DC">
      <w:pPr>
        <w:spacing w:after="0" w:line="360" w:lineRule="auto"/>
        <w:jc w:val="both"/>
        <w:rPr>
          <w:rFonts w:ascii="Palatino Linotype" w:hAnsi="Palatino Linotype" w:cs="Arial"/>
          <w:sz w:val="24"/>
          <w:szCs w:val="24"/>
        </w:rPr>
      </w:pPr>
    </w:p>
    <w:p w14:paraId="48FA2790"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i/>
        </w:rPr>
        <w:t>“</w:t>
      </w:r>
      <w:r w:rsidRPr="007D3A94">
        <w:rPr>
          <w:rFonts w:ascii="Palatino Linotype" w:hAnsi="Palatino Linotype" w:cs="Arial"/>
          <w:b/>
          <w:i/>
        </w:rPr>
        <w:t>Artículo 22.</w:t>
      </w:r>
      <w:r w:rsidRPr="007D3A94">
        <w:rPr>
          <w:rFonts w:ascii="Palatino Linotype" w:hAnsi="Palatino Linotype" w:cs="Arial"/>
          <w:i/>
        </w:rPr>
        <w:t xml:space="preserve"> Todo tratamiento de datos personales que efectúe el responsable deberá estar justificado por finalidades concretas, lícitas, explícitas y legítimas, relacionadas con las atribuciones que la normatividad aplicable les confiera.</w:t>
      </w:r>
    </w:p>
    <w:p w14:paraId="3FCCA913"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i/>
        </w:rPr>
        <w:t>El responsable podrá tratar datos personales para finalidades distintas a aquéllas establecidas en el aviso de privacidad, en los casos siguientes:</w:t>
      </w:r>
    </w:p>
    <w:p w14:paraId="297F1353"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i/>
        </w:rPr>
        <w:t>I. Cuente con atribuciones conferidas en ley y medie el consentimiento del titular.</w:t>
      </w:r>
    </w:p>
    <w:p w14:paraId="0B150D54"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i/>
        </w:rPr>
        <w:t>II. Se trate de una persona reportada como desaparecida, en los términos previstos en la presente Ley y demás disposiciones legales aplicables...</w:t>
      </w:r>
    </w:p>
    <w:p w14:paraId="41AD0F81"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b/>
          <w:i/>
        </w:rPr>
        <w:t>Artículo 38.</w:t>
      </w:r>
      <w:r w:rsidRPr="007D3A94">
        <w:rPr>
          <w:rFonts w:ascii="Palatino Linotype" w:hAnsi="Palatino Linotype" w:cs="Arial"/>
          <w:i/>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 </w:t>
      </w:r>
    </w:p>
    <w:p w14:paraId="2738A65A" w14:textId="77777777" w:rsidR="00E860DC" w:rsidRPr="007D3A94" w:rsidRDefault="00E860DC" w:rsidP="00E860DC">
      <w:pPr>
        <w:spacing w:after="0" w:line="360" w:lineRule="auto"/>
        <w:jc w:val="both"/>
        <w:rPr>
          <w:rFonts w:ascii="Palatino Linotype" w:hAnsi="Palatino Linotype" w:cs="Arial"/>
          <w:sz w:val="24"/>
          <w:szCs w:val="24"/>
        </w:rPr>
      </w:pPr>
    </w:p>
    <w:p w14:paraId="4352800B" w14:textId="77777777" w:rsidR="00E860DC" w:rsidRPr="007D3A94" w:rsidRDefault="00E860DC" w:rsidP="00E860DC">
      <w:pPr>
        <w:spacing w:after="0" w:line="360" w:lineRule="auto"/>
        <w:jc w:val="both"/>
        <w:rPr>
          <w:rFonts w:ascii="Palatino Linotype" w:hAnsi="Palatino Linotype" w:cs="Arial"/>
          <w:sz w:val="24"/>
          <w:szCs w:val="24"/>
        </w:rPr>
      </w:pPr>
      <w:r w:rsidRPr="007D3A94">
        <w:rPr>
          <w:rFonts w:ascii="Palatino Linotype" w:hAnsi="Palatino Linotype" w:cs="Arial"/>
          <w:sz w:val="24"/>
          <w:szCs w:val="24"/>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w:t>
      </w:r>
      <w:r w:rsidRPr="007D3A94">
        <w:rPr>
          <w:rFonts w:ascii="Palatino Linotype" w:hAnsi="Palatino Linotype" w:cs="Arial"/>
          <w:sz w:val="24"/>
          <w:szCs w:val="24"/>
        </w:rPr>
        <w:lastRenderedPageBreak/>
        <w:t xml:space="preserve">datos personales, entendiéndose por tales, aquéllos que hacen identificable a una persona. </w:t>
      </w:r>
    </w:p>
    <w:p w14:paraId="4F070C6C" w14:textId="77777777" w:rsidR="00E860DC" w:rsidRPr="007D3A94" w:rsidRDefault="00E860DC" w:rsidP="00E860DC">
      <w:pPr>
        <w:spacing w:after="0" w:line="360" w:lineRule="auto"/>
        <w:jc w:val="both"/>
        <w:rPr>
          <w:rFonts w:ascii="Palatino Linotype" w:hAnsi="Palatino Linotype" w:cs="Arial"/>
          <w:sz w:val="24"/>
          <w:szCs w:val="24"/>
        </w:rPr>
      </w:pPr>
    </w:p>
    <w:p w14:paraId="5C7470B0" w14:textId="77777777" w:rsidR="00E860DC" w:rsidRPr="007D3A94" w:rsidRDefault="00E860DC" w:rsidP="00E860DC">
      <w:pPr>
        <w:spacing w:after="0" w:line="360" w:lineRule="auto"/>
        <w:jc w:val="both"/>
        <w:rPr>
          <w:rFonts w:ascii="Palatino Linotype" w:hAnsi="Palatino Linotype" w:cs="Arial"/>
          <w:sz w:val="24"/>
          <w:szCs w:val="24"/>
        </w:rPr>
      </w:pPr>
      <w:r w:rsidRPr="007D3A94">
        <w:rPr>
          <w:rFonts w:ascii="Palatino Linotype" w:hAnsi="Palatino Linotype" w:cs="Arial"/>
          <w:sz w:val="24"/>
          <w:szCs w:val="24"/>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el Sujeto Obligado, en ese contexto, todo dato personal susceptible de clasificación debe ser protegido. </w:t>
      </w:r>
    </w:p>
    <w:p w14:paraId="7A13E787" w14:textId="77777777" w:rsidR="00E860DC" w:rsidRPr="007D3A94" w:rsidRDefault="00E860DC" w:rsidP="00E860DC">
      <w:pPr>
        <w:spacing w:after="0" w:line="360" w:lineRule="auto"/>
        <w:jc w:val="both"/>
        <w:rPr>
          <w:rFonts w:ascii="Palatino Linotype" w:hAnsi="Palatino Linotype" w:cs="Arial"/>
          <w:sz w:val="24"/>
          <w:szCs w:val="24"/>
        </w:rPr>
      </w:pPr>
    </w:p>
    <w:p w14:paraId="68A60CD8" w14:textId="77777777" w:rsidR="00E860DC" w:rsidRPr="007D3A94" w:rsidRDefault="00E860DC" w:rsidP="00E860DC">
      <w:pPr>
        <w:spacing w:after="0" w:line="360" w:lineRule="auto"/>
        <w:jc w:val="both"/>
        <w:rPr>
          <w:rFonts w:ascii="Palatino Linotype" w:hAnsi="Palatino Linotype" w:cs="Arial"/>
          <w:sz w:val="24"/>
          <w:szCs w:val="24"/>
        </w:rPr>
      </w:pPr>
      <w:r w:rsidRPr="007D3A94">
        <w:rPr>
          <w:rFonts w:ascii="Palatino Linotype" w:hAnsi="Palatino Linotype" w:cs="Arial"/>
          <w:sz w:val="24"/>
          <w:szCs w:val="24"/>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7D3A94">
        <w:rPr>
          <w:rFonts w:ascii="Palatino Linotype" w:hAnsi="Palatino Linotype" w:cs="Arial"/>
          <w:b/>
          <w:sz w:val="24"/>
          <w:szCs w:val="24"/>
        </w:rPr>
        <w:t>Lineamientos Generales en Materia de Clasificación y Desclasificación de la Información, así como para la Elaboración de Versiones Públicas</w:t>
      </w:r>
      <w:r w:rsidRPr="007D3A94">
        <w:rPr>
          <w:rFonts w:ascii="Palatino Linotype" w:hAnsi="Palatino Linotype" w:cs="Arial"/>
          <w:sz w:val="24"/>
          <w:szCs w:val="24"/>
        </w:rPr>
        <w:t>, publicados en el Diario Oficial de la Federación en fecha quince de abril del año dos mil dieciséis, mediante Acuerdo del Consejo Nacional del Sistema Nacional de Transparencia, Acceso a la Información Pública y Protección de Datos Personales.</w:t>
      </w:r>
    </w:p>
    <w:p w14:paraId="45479C66" w14:textId="77777777" w:rsidR="00E860DC" w:rsidRPr="007D3A94" w:rsidRDefault="00E860DC" w:rsidP="00E860DC">
      <w:pPr>
        <w:spacing w:after="0" w:line="360" w:lineRule="auto"/>
        <w:jc w:val="both"/>
        <w:rPr>
          <w:rFonts w:ascii="Palatino Linotype" w:hAnsi="Palatino Linotype" w:cs="Arial"/>
          <w:sz w:val="24"/>
          <w:szCs w:val="24"/>
        </w:rPr>
      </w:pPr>
    </w:p>
    <w:p w14:paraId="6747DE67" w14:textId="77777777" w:rsidR="00E860DC" w:rsidRPr="007D3A94" w:rsidRDefault="00E860DC" w:rsidP="00E860DC">
      <w:pPr>
        <w:spacing w:after="0" w:line="360" w:lineRule="auto"/>
        <w:jc w:val="both"/>
        <w:rPr>
          <w:rFonts w:ascii="Palatino Linotype" w:hAnsi="Palatino Linotype" w:cs="Arial"/>
          <w:sz w:val="24"/>
          <w:szCs w:val="24"/>
        </w:rPr>
      </w:pPr>
      <w:r w:rsidRPr="007D3A94">
        <w:rPr>
          <w:rFonts w:ascii="Palatino Linotype" w:hAnsi="Palatino Linotype" w:cs="Arial"/>
          <w:sz w:val="24"/>
          <w:szCs w:val="24"/>
        </w:rPr>
        <w:lastRenderedPageBreak/>
        <w:t xml:space="preserve">Lo anterior es así, puesto que ha de destacarse que el artículo 91, de la Ley de la Materia, dispone que el acceso a la información pública será restringido excepcionalmente, cuando ésta sea clasificada como reservada o confidencial. </w:t>
      </w:r>
    </w:p>
    <w:p w14:paraId="4B2BFE18" w14:textId="77777777" w:rsidR="00E860DC" w:rsidRPr="007D3A94" w:rsidRDefault="00E860DC" w:rsidP="00E860DC">
      <w:pPr>
        <w:spacing w:after="0" w:line="360" w:lineRule="auto"/>
        <w:jc w:val="both"/>
        <w:rPr>
          <w:rFonts w:ascii="Palatino Linotype" w:hAnsi="Palatino Linotype"/>
          <w:sz w:val="24"/>
          <w:szCs w:val="24"/>
        </w:rPr>
      </w:pPr>
    </w:p>
    <w:p w14:paraId="71BFAF0A" w14:textId="77777777" w:rsidR="00E860DC" w:rsidRPr="007D3A94" w:rsidRDefault="00E860DC" w:rsidP="00E860DC">
      <w:pPr>
        <w:spacing w:after="0" w:line="360" w:lineRule="auto"/>
        <w:jc w:val="both"/>
        <w:rPr>
          <w:rFonts w:ascii="Palatino Linotype" w:hAnsi="Palatino Linotype"/>
          <w:sz w:val="24"/>
          <w:szCs w:val="24"/>
        </w:rPr>
      </w:pPr>
      <w:r w:rsidRPr="007D3A94">
        <w:rPr>
          <w:rFonts w:ascii="Palatino Linotype" w:hAnsi="Palatino Linotype"/>
          <w:sz w:val="24"/>
          <w:szCs w:val="24"/>
        </w:rPr>
        <w:t xml:space="preserve">Por cuanto hace a la </w:t>
      </w:r>
      <w:r w:rsidRPr="007D3A94">
        <w:rPr>
          <w:rFonts w:ascii="Palatino Linotype" w:hAnsi="Palatino Linotype"/>
          <w:b/>
          <w:sz w:val="24"/>
          <w:szCs w:val="24"/>
        </w:rPr>
        <w:t xml:space="preserve">Clave Única de Registro de Población, </w:t>
      </w:r>
      <w:r w:rsidRPr="007D3A94">
        <w:rPr>
          <w:rFonts w:ascii="Palatino Linotype" w:hAnsi="Palatino Linotype"/>
          <w:sz w:val="24"/>
          <w:szCs w:val="24"/>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61AB080B" w14:textId="77777777" w:rsidR="00E860DC" w:rsidRPr="007D3A94" w:rsidRDefault="00E860DC" w:rsidP="00E860DC">
      <w:pPr>
        <w:spacing w:after="0" w:line="360" w:lineRule="auto"/>
        <w:jc w:val="both"/>
        <w:rPr>
          <w:rFonts w:ascii="Palatino Linotype" w:hAnsi="Palatino Linotype"/>
          <w:sz w:val="24"/>
          <w:szCs w:val="24"/>
        </w:rPr>
      </w:pPr>
      <w:r w:rsidRPr="007D3A94">
        <w:rPr>
          <w:rFonts w:ascii="Palatino Linotype" w:hAnsi="Palatino Linotype"/>
          <w:sz w:val="24"/>
          <w:szCs w:val="24"/>
        </w:rPr>
        <w:t>Lo anterior, tiene sustento en los artículos 86 y 91, de la Ley General de Población, la cual señala lo siguiente:</w:t>
      </w:r>
    </w:p>
    <w:p w14:paraId="7960801C" w14:textId="77777777" w:rsidR="00E860DC" w:rsidRPr="007D3A94" w:rsidRDefault="00E860DC" w:rsidP="00E860DC">
      <w:pPr>
        <w:spacing w:after="0" w:line="360" w:lineRule="auto"/>
        <w:ind w:left="709" w:right="757"/>
        <w:jc w:val="both"/>
        <w:rPr>
          <w:rFonts w:ascii="Palatino Linotype" w:hAnsi="Palatino Linotype" w:cs="Arial"/>
          <w:i/>
        </w:rPr>
      </w:pPr>
      <w:r w:rsidRPr="007D3A94">
        <w:rPr>
          <w:rFonts w:ascii="Palatino Linotype" w:hAnsi="Palatino Linotype" w:cs="Arial,Bold"/>
          <w:b/>
          <w:bCs/>
          <w:i/>
        </w:rPr>
        <w:t xml:space="preserve">Artículo 86. </w:t>
      </w:r>
      <w:r w:rsidRPr="007D3A94">
        <w:rPr>
          <w:rFonts w:ascii="Palatino Linotype" w:hAnsi="Palatino Linotype" w:cs="Arial"/>
          <w:i/>
        </w:rPr>
        <w:t>El Registro Nacional de Población tiene como finalidad registrar a cada una de las personas que integran la población del país, con los datos que permitan certificar y acreditar fehacientemente su identidad.</w:t>
      </w:r>
    </w:p>
    <w:p w14:paraId="061FA484" w14:textId="77777777" w:rsidR="00E860DC" w:rsidRPr="007D3A94" w:rsidRDefault="00E860DC" w:rsidP="00E860DC">
      <w:pPr>
        <w:spacing w:after="0" w:line="360" w:lineRule="auto"/>
        <w:ind w:left="709" w:right="757"/>
        <w:jc w:val="both"/>
        <w:rPr>
          <w:rFonts w:ascii="Palatino Linotype" w:hAnsi="Palatino Linotype" w:cs="Arial"/>
          <w:i/>
        </w:rPr>
      </w:pPr>
      <w:r w:rsidRPr="007D3A94">
        <w:rPr>
          <w:rFonts w:ascii="Palatino Linotype" w:hAnsi="Palatino Linotype" w:cs="Arial,Bold"/>
          <w:b/>
          <w:bCs/>
          <w:i/>
        </w:rPr>
        <w:t xml:space="preserve">Artículo 91. </w:t>
      </w:r>
      <w:r w:rsidRPr="007D3A94">
        <w:rPr>
          <w:rFonts w:ascii="Palatino Linotype" w:hAnsi="Palatino Linotype" w:cs="Arial"/>
          <w:i/>
        </w:rPr>
        <w:t>Al incorporar a una persona en el Registro Nacional de Población, se le asignará una clave que se denominará Clave Única de Registro de Población. Esta servirá para registrarla e identificarla en forma individual.</w:t>
      </w:r>
    </w:p>
    <w:p w14:paraId="06F716A0" w14:textId="77777777" w:rsidR="00E860DC" w:rsidRPr="007D3A94" w:rsidRDefault="00E860DC" w:rsidP="00E860DC">
      <w:pPr>
        <w:spacing w:after="0" w:line="360" w:lineRule="auto"/>
        <w:jc w:val="both"/>
        <w:rPr>
          <w:rFonts w:ascii="Palatino Linotype" w:hAnsi="Palatino Linotype"/>
          <w:sz w:val="24"/>
          <w:szCs w:val="24"/>
        </w:rPr>
      </w:pPr>
    </w:p>
    <w:p w14:paraId="502BB438" w14:textId="77777777" w:rsidR="00E860DC" w:rsidRPr="007D3A94" w:rsidRDefault="00E860DC" w:rsidP="00E860DC">
      <w:pPr>
        <w:spacing w:after="0" w:line="360" w:lineRule="auto"/>
        <w:jc w:val="both"/>
        <w:rPr>
          <w:rFonts w:ascii="Palatino Linotype" w:hAnsi="Palatino Linotype"/>
          <w:sz w:val="24"/>
          <w:szCs w:val="24"/>
        </w:rPr>
      </w:pPr>
      <w:r w:rsidRPr="007D3A94">
        <w:rPr>
          <w:rFonts w:ascii="Palatino Linotype" w:hAnsi="Palatino Linotype"/>
          <w:sz w:val="24"/>
          <w:szCs w:val="24"/>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w:t>
      </w:r>
      <w:r w:rsidRPr="007D3A94">
        <w:rPr>
          <w:rFonts w:ascii="Palatino Linotype" w:hAnsi="Palatino Linotype"/>
          <w:sz w:val="24"/>
          <w:szCs w:val="24"/>
        </w:rPr>
        <w:lastRenderedPageBreak/>
        <w:t xml:space="preserve">verificador, compuesto de dos elementos, con el que se evitan duplicaciones en la Clave, identifican el cambio de siglo y garantizan la correcta integración. </w:t>
      </w:r>
    </w:p>
    <w:p w14:paraId="37AD95BF" w14:textId="77777777" w:rsidR="00E860DC" w:rsidRPr="007D3A94" w:rsidRDefault="00E860DC" w:rsidP="00E860DC">
      <w:pPr>
        <w:spacing w:after="0" w:line="360" w:lineRule="auto"/>
        <w:jc w:val="both"/>
        <w:rPr>
          <w:rFonts w:ascii="Palatino Linotype" w:hAnsi="Palatino Linotype"/>
          <w:sz w:val="24"/>
          <w:szCs w:val="24"/>
        </w:rPr>
      </w:pPr>
      <w:r w:rsidRPr="007D3A94">
        <w:rPr>
          <w:rFonts w:ascii="Palatino Linotype" w:hAnsi="Palatino Linotype"/>
          <w:sz w:val="24"/>
          <w:szCs w:val="24"/>
        </w:rPr>
        <w:t>Al respecto, el Instituto Nacional de Transparencia, Acceso a la Información y Protección de Datos Personales (INAI) a través del Criterio 18/17, señala literalmente lo siguiente:</w:t>
      </w:r>
    </w:p>
    <w:p w14:paraId="19568C38" w14:textId="77777777" w:rsidR="00E860DC" w:rsidRPr="007D3A94" w:rsidRDefault="00E860DC" w:rsidP="00E860DC">
      <w:pPr>
        <w:spacing w:after="0" w:line="360" w:lineRule="auto"/>
        <w:jc w:val="both"/>
        <w:rPr>
          <w:rFonts w:ascii="Palatino Linotype" w:hAnsi="Palatino Linotype"/>
          <w:sz w:val="24"/>
          <w:szCs w:val="24"/>
        </w:rPr>
      </w:pPr>
    </w:p>
    <w:p w14:paraId="284DECEE" w14:textId="77777777" w:rsidR="00E860DC" w:rsidRPr="007D3A94" w:rsidRDefault="00E860DC" w:rsidP="00E860DC">
      <w:pPr>
        <w:spacing w:after="0" w:line="360" w:lineRule="auto"/>
        <w:ind w:left="567" w:right="616"/>
        <w:jc w:val="both"/>
        <w:rPr>
          <w:rFonts w:ascii="Palatino Linotype" w:hAnsi="Palatino Linotype"/>
          <w:i/>
        </w:rPr>
      </w:pPr>
      <w:r w:rsidRPr="007D3A94">
        <w:rPr>
          <w:rFonts w:ascii="Palatino Linotype" w:hAnsi="Palatino Linotype"/>
          <w:b/>
          <w:i/>
        </w:rPr>
        <w:t>Clave Única de Registro de Población (CURP)</w:t>
      </w:r>
      <w:r w:rsidRPr="007D3A94">
        <w:rPr>
          <w:rFonts w:ascii="Palatino Linotype" w:hAnsi="Palatino Linotype"/>
          <w:i/>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50871CDC" w14:textId="77777777" w:rsidR="00E860DC" w:rsidRPr="007D3A94" w:rsidRDefault="00E860DC" w:rsidP="00E860DC">
      <w:pPr>
        <w:spacing w:after="0" w:line="360" w:lineRule="auto"/>
        <w:ind w:right="616"/>
        <w:jc w:val="both"/>
        <w:rPr>
          <w:rFonts w:ascii="Palatino Linotype" w:hAnsi="Palatino Linotype" w:cs="Arial"/>
          <w:bCs/>
          <w:i/>
          <w:sz w:val="24"/>
          <w:szCs w:val="24"/>
        </w:rPr>
      </w:pPr>
    </w:p>
    <w:p w14:paraId="6A6AF8D0" w14:textId="77777777" w:rsidR="00E860DC" w:rsidRPr="007D3A94" w:rsidRDefault="00E860DC" w:rsidP="00E860DC">
      <w:pPr>
        <w:spacing w:after="0" w:line="360" w:lineRule="auto"/>
        <w:jc w:val="both"/>
        <w:rPr>
          <w:rFonts w:ascii="Palatino Linotype" w:hAnsi="Palatino Linotype"/>
          <w:sz w:val="24"/>
          <w:szCs w:val="24"/>
        </w:rPr>
      </w:pPr>
      <w:r w:rsidRPr="007D3A94">
        <w:rPr>
          <w:rFonts w:ascii="Palatino Linotype" w:hAnsi="Palatino Linotype"/>
          <w:sz w:val="24"/>
          <w:szCs w:val="24"/>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24D83C0D" w14:textId="77777777" w:rsidR="00E860DC" w:rsidRPr="007D3A94" w:rsidRDefault="00E860DC" w:rsidP="00E860DC">
      <w:pPr>
        <w:spacing w:after="0" w:line="360" w:lineRule="auto"/>
        <w:jc w:val="both"/>
        <w:rPr>
          <w:rFonts w:ascii="Palatino Linotype" w:hAnsi="Palatino Linotype"/>
          <w:sz w:val="24"/>
          <w:szCs w:val="24"/>
        </w:rPr>
      </w:pPr>
    </w:p>
    <w:p w14:paraId="16847533" w14:textId="77777777" w:rsidR="00E860DC" w:rsidRPr="007D3A94" w:rsidRDefault="00E860DC" w:rsidP="00E860DC">
      <w:pPr>
        <w:spacing w:after="0" w:line="360" w:lineRule="auto"/>
        <w:jc w:val="both"/>
        <w:rPr>
          <w:rFonts w:ascii="Palatino Linotype" w:hAnsi="Palatino Linotype" w:cs="Arial"/>
          <w:sz w:val="24"/>
          <w:szCs w:val="24"/>
        </w:rPr>
      </w:pPr>
      <w:r w:rsidRPr="007D3A94">
        <w:rPr>
          <w:rFonts w:ascii="Palatino Linotype" w:hAnsi="Palatino Linotype" w:cs="Arial"/>
          <w:sz w:val="24"/>
          <w:szCs w:val="24"/>
        </w:rPr>
        <w:t xml:space="preserve">Así, es que el Sujeto Obligado deberá cumplir con todos y cada uno de los requisitos señalados en la Ley de Protección de Datos Personales en Posesión de Sujetos Obligados del Estado de México y Municipios, en la Ley de Transparencia y Acceso a </w:t>
      </w:r>
      <w:r w:rsidRPr="007D3A94">
        <w:rPr>
          <w:rFonts w:ascii="Palatino Linotype" w:hAnsi="Palatino Linotype" w:cs="Arial"/>
          <w:sz w:val="24"/>
          <w:szCs w:val="24"/>
        </w:rPr>
        <w:lastRenderedPageBreak/>
        <w:t>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7290DB06" w14:textId="77777777" w:rsidR="00E860DC" w:rsidRPr="007D3A94" w:rsidRDefault="00E860DC" w:rsidP="00E860DC">
      <w:pPr>
        <w:spacing w:after="0" w:line="360" w:lineRule="auto"/>
        <w:jc w:val="both"/>
        <w:rPr>
          <w:rFonts w:ascii="Palatino Linotype" w:hAnsi="Palatino Linotype" w:cs="Arial"/>
          <w:sz w:val="24"/>
          <w:szCs w:val="24"/>
        </w:rPr>
      </w:pPr>
    </w:p>
    <w:p w14:paraId="3A2F698B" w14:textId="77777777" w:rsidR="00E860DC" w:rsidRPr="007D3A94" w:rsidRDefault="00E860DC" w:rsidP="00E860DC">
      <w:pPr>
        <w:spacing w:after="0" w:line="360" w:lineRule="auto"/>
        <w:jc w:val="both"/>
        <w:rPr>
          <w:rFonts w:ascii="Palatino Linotype" w:hAnsi="Palatino Linotype" w:cs="Arial"/>
          <w:sz w:val="24"/>
          <w:szCs w:val="24"/>
        </w:rPr>
      </w:pPr>
      <w:r w:rsidRPr="007D3A94">
        <w:rPr>
          <w:rFonts w:ascii="Palatino Linotype" w:hAnsi="Palatino Linotype" w:cs="Arial"/>
          <w:sz w:val="24"/>
          <w:szCs w:val="24"/>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47F0D6C8" w14:textId="77777777" w:rsidR="00E860DC" w:rsidRPr="007D3A94" w:rsidRDefault="00E860DC" w:rsidP="00E860DC">
      <w:pPr>
        <w:spacing w:after="0" w:line="360" w:lineRule="auto"/>
        <w:jc w:val="both"/>
        <w:rPr>
          <w:rFonts w:ascii="Palatino Linotype" w:hAnsi="Palatino Linotype" w:cs="Arial"/>
          <w:sz w:val="24"/>
          <w:szCs w:val="24"/>
        </w:rPr>
      </w:pPr>
    </w:p>
    <w:p w14:paraId="7D6C95F6"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i/>
        </w:rPr>
        <w:t>“</w:t>
      </w:r>
      <w:r w:rsidRPr="007D3A94">
        <w:rPr>
          <w:rFonts w:ascii="Palatino Linotype" w:hAnsi="Palatino Linotype" w:cs="Arial"/>
          <w:b/>
          <w:i/>
        </w:rPr>
        <w:t>Artículo 49.</w:t>
      </w:r>
      <w:r w:rsidRPr="007D3A94">
        <w:rPr>
          <w:rFonts w:ascii="Palatino Linotype" w:hAnsi="Palatino Linotype" w:cs="Arial"/>
          <w:i/>
        </w:rPr>
        <w:t xml:space="preserve"> Los Comités de Transparencia tendrán las siguientes atribuciones:</w:t>
      </w:r>
    </w:p>
    <w:p w14:paraId="49C2005E"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i/>
        </w:rPr>
        <w:t>…</w:t>
      </w:r>
    </w:p>
    <w:p w14:paraId="3294F5AF"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b/>
          <w:i/>
        </w:rPr>
        <w:t>VIII</w:t>
      </w:r>
      <w:r w:rsidRPr="007D3A94">
        <w:rPr>
          <w:rFonts w:ascii="Palatino Linotype" w:hAnsi="Palatino Linotype" w:cs="Arial"/>
          <w:i/>
        </w:rPr>
        <w:t>. Aprobar, modificar o revocar la clasificación de la información;</w:t>
      </w:r>
    </w:p>
    <w:p w14:paraId="17A204C2"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b/>
          <w:i/>
        </w:rPr>
        <w:t>Artículo 132.</w:t>
      </w:r>
      <w:r w:rsidRPr="007D3A94">
        <w:rPr>
          <w:rFonts w:ascii="Palatino Linotype" w:hAnsi="Palatino Linotype" w:cs="Arial"/>
          <w:i/>
        </w:rPr>
        <w:t xml:space="preserve"> La clasificación de la información se llevará a cabo en el momento en que:</w:t>
      </w:r>
    </w:p>
    <w:p w14:paraId="3D9D3336"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i/>
        </w:rPr>
        <w:t>I. Se reciba una solicitud de acceso a la información;</w:t>
      </w:r>
    </w:p>
    <w:p w14:paraId="52C262F3"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i/>
        </w:rPr>
        <w:t>II. Se determine mediante resolución de autoridad competente; o</w:t>
      </w:r>
    </w:p>
    <w:p w14:paraId="065AF74C"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i/>
        </w:rPr>
        <w:t>III. Se generen versiones públicas para dar cumplimiento a las obligaciones de transparencia previstas en esta Ley.”</w:t>
      </w:r>
    </w:p>
    <w:p w14:paraId="6ACDCB1D"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i/>
        </w:rPr>
        <w:t>“</w:t>
      </w:r>
      <w:r w:rsidRPr="007D3A94">
        <w:rPr>
          <w:rFonts w:ascii="Palatino Linotype" w:hAnsi="Palatino Linotype" w:cs="Arial"/>
          <w:b/>
          <w:i/>
        </w:rPr>
        <w:t>Segundo</w:t>
      </w:r>
      <w:r w:rsidRPr="007D3A94">
        <w:rPr>
          <w:rFonts w:ascii="Palatino Linotype" w:hAnsi="Palatino Linotype" w:cs="Arial"/>
          <w:i/>
        </w:rPr>
        <w:t>.- Para efectos de los presentes Lineamientos Generales, se entenderá por:</w:t>
      </w:r>
    </w:p>
    <w:p w14:paraId="73F613B0"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i/>
        </w:rPr>
        <w:lastRenderedPageBreak/>
        <w:t>…</w:t>
      </w:r>
    </w:p>
    <w:p w14:paraId="425E4664"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b/>
          <w:i/>
        </w:rPr>
        <w:t>XVIII</w:t>
      </w:r>
      <w:r w:rsidRPr="007D3A94">
        <w:rPr>
          <w:rFonts w:ascii="Palatino Linotype" w:hAnsi="Palatino Linotype" w:cs="Arial"/>
          <w:i/>
        </w:rPr>
        <w:t>. Versión pública: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35BF431E"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b/>
          <w:i/>
        </w:rPr>
        <w:t>Cuarto</w:t>
      </w:r>
      <w:r w:rsidRPr="007D3A94">
        <w:rPr>
          <w:rFonts w:ascii="Palatino Linotype" w:hAnsi="Palatino Linotype" w:cs="Arial"/>
          <w:i/>
        </w:rPr>
        <w:t>.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57EB91B"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i/>
        </w:rPr>
        <w:t>Los Sujetos Obligados deberán aplicar, de manera estricta, las excepciones al derecho de acceso a la información y sólo podrán invocarlas cuando acrediten su procedencia.</w:t>
      </w:r>
    </w:p>
    <w:p w14:paraId="6990072A" w14:textId="77777777" w:rsidR="00E860DC" w:rsidRPr="007D3A94" w:rsidRDefault="00E860DC" w:rsidP="00E860DC">
      <w:pPr>
        <w:spacing w:after="0" w:line="360" w:lineRule="auto"/>
        <w:ind w:left="567" w:right="567"/>
        <w:jc w:val="both"/>
        <w:rPr>
          <w:rFonts w:ascii="Palatino Linotype" w:hAnsi="Palatino Linotype" w:cs="Arial"/>
          <w:i/>
        </w:rPr>
      </w:pPr>
    </w:p>
    <w:p w14:paraId="556FC59A"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b/>
          <w:i/>
        </w:rPr>
        <w:t>Quinto</w:t>
      </w:r>
      <w:r w:rsidRPr="007D3A94">
        <w:rPr>
          <w:rFonts w:ascii="Palatino Linotype" w:hAnsi="Palatino Linotype" w:cs="Arial"/>
          <w:i/>
        </w:rPr>
        <w:t>.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3BFC7BA3" w14:textId="77777777" w:rsidR="00E860DC" w:rsidRPr="007D3A94" w:rsidRDefault="00E860DC" w:rsidP="00E860DC">
      <w:pPr>
        <w:spacing w:after="0" w:line="360" w:lineRule="auto"/>
        <w:ind w:left="567" w:right="567"/>
        <w:jc w:val="both"/>
        <w:rPr>
          <w:rFonts w:ascii="Palatino Linotype" w:hAnsi="Palatino Linotype" w:cs="Arial"/>
          <w:i/>
        </w:rPr>
      </w:pPr>
    </w:p>
    <w:p w14:paraId="601FFC1F"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b/>
          <w:i/>
        </w:rPr>
        <w:t>Sexto</w:t>
      </w:r>
      <w:r w:rsidRPr="007D3A94">
        <w:rPr>
          <w:rFonts w:ascii="Palatino Linotype" w:hAnsi="Palatino Linotype" w:cs="Arial"/>
          <w:i/>
        </w:rPr>
        <w:t>. Los Sujetos Obligados no podrán emitir acuerdos de carácter general ni particular que clasifiquen documentos o expedientes como reservados, ni clasificar documentos antes de que se genere la información o cuando éstos no obren en sus archivos.</w:t>
      </w:r>
    </w:p>
    <w:p w14:paraId="46181E48"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i/>
        </w:rPr>
        <w:lastRenderedPageBreak/>
        <w:t>La clasificación de información se realizará conforme a un análisis caso por caso, mediante la aplicación de la prueba de daño y de interés público.</w:t>
      </w:r>
    </w:p>
    <w:p w14:paraId="264E9503"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b/>
          <w:i/>
        </w:rPr>
        <w:t>Séptimo</w:t>
      </w:r>
      <w:r w:rsidRPr="007D3A94">
        <w:rPr>
          <w:rFonts w:ascii="Palatino Linotype" w:hAnsi="Palatino Linotype" w:cs="Arial"/>
          <w:i/>
        </w:rPr>
        <w:t>. La clasificación de la información se llevará a cabo en el momento en que:</w:t>
      </w:r>
    </w:p>
    <w:p w14:paraId="2FB75A4D"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b/>
          <w:i/>
        </w:rPr>
        <w:t>I.</w:t>
      </w:r>
      <w:r w:rsidRPr="007D3A94">
        <w:rPr>
          <w:rFonts w:ascii="Palatino Linotype" w:hAnsi="Palatino Linotype" w:cs="Arial"/>
          <w:i/>
        </w:rPr>
        <w:t xml:space="preserve"> Se reciba una solicitud de acceso a la información;</w:t>
      </w:r>
    </w:p>
    <w:p w14:paraId="280FF705"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b/>
          <w:i/>
        </w:rPr>
        <w:t>II</w:t>
      </w:r>
      <w:r w:rsidRPr="007D3A94">
        <w:rPr>
          <w:rFonts w:ascii="Palatino Linotype" w:hAnsi="Palatino Linotype" w:cs="Arial"/>
          <w:i/>
        </w:rPr>
        <w:t>. Se determine mediante resolución de autoridad competente, o</w:t>
      </w:r>
    </w:p>
    <w:p w14:paraId="07843364"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b/>
          <w:i/>
        </w:rPr>
        <w:t>III</w:t>
      </w:r>
      <w:r w:rsidRPr="007D3A94">
        <w:rPr>
          <w:rFonts w:ascii="Palatino Linotype" w:hAnsi="Palatino Linotype" w:cs="Arial"/>
          <w:i/>
        </w:rPr>
        <w:t>. Se generen versiones públicas para dar cumplimiento a las obligaciones de transparencia previstas en la Ley General, la Ley Federal y las correspondientes de las entidades federativas.</w:t>
      </w:r>
    </w:p>
    <w:p w14:paraId="75B43C1F"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i/>
        </w:rPr>
        <w:t>Los titulares de las áreas deberán revisar la clasificación al momento de la recepción de una solicitud de acceso a la información, para verificar si encuadra en una causal de reserva o de confidencialidad.</w:t>
      </w:r>
    </w:p>
    <w:p w14:paraId="1E736554"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b/>
          <w:i/>
        </w:rPr>
        <w:t>Octavo</w:t>
      </w:r>
      <w:r w:rsidRPr="007D3A94">
        <w:rPr>
          <w:rFonts w:ascii="Palatino Linotype" w:hAnsi="Palatino Linotype" w:cs="Arial"/>
          <w:i/>
        </w:rPr>
        <w:t>. Para fundar la clasificación de la información se debe señalar el artículo, fracción, inciso, párrafo o numeral de la ley o tratado internacional suscrito por el Estado mexicano que expresamente le otorga el carácter de reservada o confidencial.</w:t>
      </w:r>
    </w:p>
    <w:p w14:paraId="4C0308ED"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i/>
        </w:rPr>
        <w:t>Para motivar la clasificación se deberán señalar las razones o circunstancias especiales que lo llevaron a concluir que el caso particular se ajusta al supuesto previsto por la norma legal invocada como fundamento.</w:t>
      </w:r>
    </w:p>
    <w:p w14:paraId="2B7A5BE4"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i/>
        </w:rPr>
        <w:t>En caso de referirse a información reservada, la motivación de la clasificación también deberá comprender las circunstancias que justifican el establecimiento de determinado plazo de reserva.</w:t>
      </w:r>
    </w:p>
    <w:p w14:paraId="102413F8"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i/>
        </w:rPr>
        <w:t>Tratándose de información clasificada como confidencial respecto de la cual se haya determinado su conservación permanente por tener valor histórico, ésta conservará tal carácter de conformidad con la normativa aplicable en materia de archivos.</w:t>
      </w:r>
    </w:p>
    <w:p w14:paraId="531ED846"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i/>
        </w:rPr>
        <w:t>Los documentos contenidos en los archivos históricos y los identificados como históricos confidenciales no serán susceptibles de clasificación como reservados.</w:t>
      </w:r>
    </w:p>
    <w:p w14:paraId="615BE4B2" w14:textId="77777777" w:rsidR="00E860DC" w:rsidRPr="007D3A94" w:rsidRDefault="00E860DC" w:rsidP="00E860DC">
      <w:pPr>
        <w:spacing w:after="0" w:line="360" w:lineRule="auto"/>
        <w:ind w:left="567" w:right="567"/>
        <w:jc w:val="both"/>
        <w:rPr>
          <w:rFonts w:ascii="Palatino Linotype" w:hAnsi="Palatino Linotype" w:cs="Arial"/>
          <w:i/>
        </w:rPr>
      </w:pPr>
    </w:p>
    <w:p w14:paraId="1D6176C1"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b/>
          <w:i/>
        </w:rPr>
        <w:lastRenderedPageBreak/>
        <w:t>Noveno</w:t>
      </w:r>
      <w:r w:rsidRPr="007D3A94">
        <w:rPr>
          <w:rFonts w:ascii="Palatino Linotype" w:hAnsi="Palatino Linotype" w:cs="Arial"/>
          <w:i/>
        </w:rPr>
        <w:t>.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3F1587C8" w14:textId="77777777" w:rsidR="00E860DC" w:rsidRPr="007D3A94" w:rsidRDefault="00E860DC" w:rsidP="00E860DC">
      <w:pPr>
        <w:spacing w:after="0" w:line="360" w:lineRule="auto"/>
        <w:ind w:left="567" w:right="567"/>
        <w:jc w:val="both"/>
        <w:rPr>
          <w:rFonts w:ascii="Palatino Linotype" w:hAnsi="Palatino Linotype" w:cs="Arial"/>
          <w:i/>
        </w:rPr>
      </w:pPr>
    </w:p>
    <w:p w14:paraId="3806C9F1"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b/>
          <w:i/>
        </w:rPr>
        <w:t>Décimo</w:t>
      </w:r>
      <w:r w:rsidRPr="007D3A94">
        <w:rPr>
          <w:rFonts w:ascii="Palatino Linotype" w:hAnsi="Palatino Linotype" w:cs="Arial"/>
          <w:i/>
        </w:rPr>
        <w:t>.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777DE48F"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i/>
        </w:rPr>
        <w:t>En ausencia de los titulares de las áreas, la información será clasificada o desclasificada por la persona que lo supla, en términos de la normativa que rija la actuación del sujeto obligado.</w:t>
      </w:r>
    </w:p>
    <w:p w14:paraId="33B64320" w14:textId="77777777" w:rsidR="00E860DC" w:rsidRPr="007D3A94" w:rsidRDefault="00E860DC" w:rsidP="00E860DC">
      <w:pPr>
        <w:spacing w:after="0" w:line="360" w:lineRule="auto"/>
        <w:ind w:left="567" w:right="567"/>
        <w:jc w:val="both"/>
        <w:rPr>
          <w:rFonts w:ascii="Palatino Linotype" w:hAnsi="Palatino Linotype" w:cs="Arial"/>
          <w:i/>
        </w:rPr>
      </w:pPr>
    </w:p>
    <w:p w14:paraId="723A0228"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b/>
          <w:i/>
        </w:rPr>
        <w:t>Décimo primero.</w:t>
      </w:r>
      <w:r w:rsidRPr="007D3A94">
        <w:rPr>
          <w:rFonts w:ascii="Palatino Linotype" w:hAnsi="Palatino Linotype" w:cs="Arial"/>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3671A913" w14:textId="77777777" w:rsidR="00E860DC" w:rsidRPr="007D3A94" w:rsidRDefault="00E860DC" w:rsidP="00E860DC">
      <w:pPr>
        <w:spacing w:after="0" w:line="360" w:lineRule="auto"/>
        <w:jc w:val="both"/>
        <w:rPr>
          <w:rFonts w:ascii="Palatino Linotype" w:hAnsi="Palatino Linotype" w:cs="Arial"/>
          <w:sz w:val="24"/>
          <w:szCs w:val="24"/>
        </w:rPr>
      </w:pPr>
    </w:p>
    <w:p w14:paraId="41701126" w14:textId="77777777" w:rsidR="00E860DC" w:rsidRPr="007D3A94" w:rsidRDefault="00E860DC" w:rsidP="00E860DC">
      <w:pPr>
        <w:spacing w:after="0" w:line="360" w:lineRule="auto"/>
        <w:jc w:val="both"/>
        <w:rPr>
          <w:rFonts w:ascii="Palatino Linotype" w:hAnsi="Palatino Linotype" w:cs="Arial"/>
          <w:sz w:val="24"/>
          <w:szCs w:val="24"/>
        </w:rPr>
      </w:pPr>
      <w:r w:rsidRPr="007D3A94">
        <w:rPr>
          <w:rFonts w:ascii="Palatino Linotype" w:hAnsi="Palatino Linotype" w:cs="Arial"/>
          <w:sz w:val="24"/>
          <w:szCs w:val="24"/>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w:t>
      </w:r>
      <w:r w:rsidRPr="007D3A94">
        <w:rPr>
          <w:rFonts w:ascii="Palatino Linotype" w:hAnsi="Palatino Linotype" w:cs="Arial"/>
          <w:sz w:val="24"/>
          <w:szCs w:val="24"/>
        </w:rPr>
        <w:lastRenderedPageBreak/>
        <w:t>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034EB114" w14:textId="77777777" w:rsidR="00E860DC" w:rsidRPr="007D3A94" w:rsidRDefault="00E860DC" w:rsidP="00E860DC">
      <w:pPr>
        <w:spacing w:after="0" w:line="360" w:lineRule="auto"/>
        <w:jc w:val="both"/>
        <w:rPr>
          <w:rFonts w:ascii="Palatino Linotype" w:hAnsi="Palatino Linotype" w:cs="Arial"/>
          <w:sz w:val="24"/>
          <w:szCs w:val="24"/>
        </w:rPr>
      </w:pPr>
    </w:p>
    <w:p w14:paraId="7CEC10AC" w14:textId="77777777" w:rsidR="00E860DC" w:rsidRPr="007D3A94" w:rsidRDefault="00E860DC" w:rsidP="00E860DC">
      <w:pPr>
        <w:spacing w:after="0" w:line="360" w:lineRule="auto"/>
        <w:jc w:val="both"/>
        <w:rPr>
          <w:rFonts w:ascii="Palatino Linotype" w:hAnsi="Palatino Linotype" w:cs="Arial"/>
          <w:sz w:val="24"/>
          <w:szCs w:val="24"/>
        </w:rPr>
      </w:pPr>
      <w:r w:rsidRPr="007D3A94">
        <w:rPr>
          <w:rFonts w:ascii="Palatino Linotype" w:hAnsi="Palatino Linotype" w:cs="Arial"/>
          <w:sz w:val="24"/>
          <w:szCs w:val="24"/>
        </w:rPr>
        <w:t>Por tanto, la fundamentación y motivación consiste en la obligación que tiene todo ente público de expresar los preceptos jurídicos aplicables al asunto motivo del acto y las razones o argumentos de su actuar.</w:t>
      </w:r>
    </w:p>
    <w:p w14:paraId="07489079" w14:textId="77777777" w:rsidR="00E860DC" w:rsidRPr="007D3A94" w:rsidRDefault="00E860DC" w:rsidP="00E860DC">
      <w:pPr>
        <w:spacing w:after="0" w:line="360" w:lineRule="auto"/>
        <w:jc w:val="both"/>
        <w:rPr>
          <w:rFonts w:ascii="Palatino Linotype" w:hAnsi="Palatino Linotype" w:cs="Arial"/>
          <w:sz w:val="24"/>
          <w:szCs w:val="24"/>
        </w:rPr>
      </w:pPr>
    </w:p>
    <w:p w14:paraId="05DB316D" w14:textId="77777777" w:rsidR="00E860DC" w:rsidRPr="007D3A94" w:rsidRDefault="00E860DC" w:rsidP="00E860DC">
      <w:pPr>
        <w:spacing w:after="0" w:line="360" w:lineRule="auto"/>
        <w:jc w:val="both"/>
        <w:rPr>
          <w:rFonts w:ascii="Palatino Linotype" w:hAnsi="Palatino Linotype" w:cs="Arial"/>
          <w:sz w:val="24"/>
          <w:szCs w:val="24"/>
        </w:rPr>
      </w:pPr>
      <w:r w:rsidRPr="007D3A94">
        <w:rPr>
          <w:rFonts w:ascii="Palatino Linotype" w:hAnsi="Palatino Linotype" w:cs="Arial"/>
          <w:sz w:val="24"/>
          <w:szCs w:val="24"/>
        </w:rPr>
        <w:t>Al respecto, el máximo tribunal del país ha establecido jurisprudencia respecto a qué debe entenderse por fundamentación y motivación, en los siguientes términos:</w:t>
      </w:r>
    </w:p>
    <w:p w14:paraId="4503D04E" w14:textId="77777777" w:rsidR="00E860DC" w:rsidRPr="007D3A94" w:rsidRDefault="00E860DC" w:rsidP="00E860DC">
      <w:pPr>
        <w:spacing w:after="0" w:line="360" w:lineRule="auto"/>
        <w:jc w:val="both"/>
        <w:rPr>
          <w:rFonts w:ascii="Palatino Linotype" w:hAnsi="Palatino Linotype" w:cs="Arial"/>
          <w:sz w:val="24"/>
          <w:szCs w:val="24"/>
        </w:rPr>
      </w:pPr>
    </w:p>
    <w:p w14:paraId="3E5B1288"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b/>
          <w:i/>
        </w:rPr>
        <w:t>FUNDAMENTACIÓN Y MOTIVACIÓN</w:t>
      </w:r>
      <w:r w:rsidRPr="007D3A94">
        <w:rPr>
          <w:rFonts w:ascii="Palatino Linotype" w:hAnsi="Palatino Linotype" w:cs="Arial"/>
          <w:i/>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46E2CF36" w14:textId="77777777" w:rsidR="00E860DC" w:rsidRPr="007D3A94" w:rsidRDefault="00E860DC" w:rsidP="00E860DC">
      <w:pPr>
        <w:spacing w:after="0" w:line="360" w:lineRule="auto"/>
        <w:jc w:val="both"/>
        <w:rPr>
          <w:rFonts w:ascii="Palatino Linotype" w:hAnsi="Palatino Linotype" w:cs="Arial"/>
          <w:sz w:val="24"/>
          <w:szCs w:val="24"/>
        </w:rPr>
      </w:pPr>
    </w:p>
    <w:p w14:paraId="0634225D" w14:textId="77777777" w:rsidR="00E860DC" w:rsidRPr="007D3A94" w:rsidRDefault="00E860DC" w:rsidP="00E860DC">
      <w:pPr>
        <w:spacing w:after="0" w:line="360" w:lineRule="auto"/>
        <w:jc w:val="both"/>
        <w:rPr>
          <w:rFonts w:ascii="Palatino Linotype" w:hAnsi="Palatino Linotype" w:cs="Arial"/>
          <w:sz w:val="24"/>
          <w:szCs w:val="24"/>
        </w:rPr>
      </w:pPr>
      <w:r w:rsidRPr="007D3A94">
        <w:rPr>
          <w:rFonts w:ascii="Palatino Linotype" w:hAnsi="Palatino Linotype" w:cs="Arial"/>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1916F1CD" w14:textId="77777777" w:rsidR="00E860DC" w:rsidRPr="007D3A94" w:rsidRDefault="00E860DC" w:rsidP="00E860DC">
      <w:pPr>
        <w:spacing w:after="0" w:line="360" w:lineRule="auto"/>
        <w:jc w:val="both"/>
        <w:rPr>
          <w:rFonts w:ascii="Palatino Linotype" w:hAnsi="Palatino Linotype" w:cs="Arial"/>
          <w:sz w:val="24"/>
          <w:szCs w:val="24"/>
        </w:rPr>
      </w:pPr>
    </w:p>
    <w:p w14:paraId="2046F8CD" w14:textId="77777777" w:rsidR="00E860DC" w:rsidRPr="007D3A94" w:rsidRDefault="00E860DC" w:rsidP="00E860DC">
      <w:pPr>
        <w:spacing w:after="0" w:line="360" w:lineRule="auto"/>
        <w:jc w:val="both"/>
        <w:rPr>
          <w:rFonts w:ascii="Palatino Linotype" w:hAnsi="Palatino Linotype" w:cs="Arial"/>
          <w:sz w:val="24"/>
          <w:szCs w:val="24"/>
        </w:rPr>
      </w:pPr>
      <w:r w:rsidRPr="007D3A94">
        <w:rPr>
          <w:rFonts w:ascii="Palatino Linotype" w:hAnsi="Palatino Linotype" w:cs="Arial"/>
          <w:sz w:val="24"/>
          <w:szCs w:val="24"/>
        </w:rPr>
        <w:lastRenderedPageBreak/>
        <w:t>Más aún, a través de diversa jurisprudencia dictada por el Poder Judicial de la Federación se sostiene que la finalidad de la fundamentación o motivación es la de explicar, justificar, posibilitar la defensa y comunicar la decisión de la autoridad:</w:t>
      </w:r>
    </w:p>
    <w:p w14:paraId="5DC39435" w14:textId="77777777" w:rsidR="00E860DC" w:rsidRPr="007D3A94" w:rsidRDefault="00E860DC" w:rsidP="00E860DC">
      <w:pPr>
        <w:spacing w:after="0" w:line="360" w:lineRule="auto"/>
        <w:jc w:val="both"/>
        <w:rPr>
          <w:rFonts w:ascii="Palatino Linotype" w:hAnsi="Palatino Linotype" w:cs="Arial"/>
          <w:sz w:val="24"/>
          <w:szCs w:val="24"/>
        </w:rPr>
      </w:pPr>
    </w:p>
    <w:p w14:paraId="331996E3" w14:textId="77777777" w:rsidR="00E860DC" w:rsidRPr="007D3A94" w:rsidRDefault="00E860DC" w:rsidP="00E860DC">
      <w:pPr>
        <w:spacing w:after="0" w:line="360" w:lineRule="auto"/>
        <w:ind w:left="567" w:right="567"/>
        <w:jc w:val="both"/>
        <w:rPr>
          <w:rFonts w:ascii="Palatino Linotype" w:hAnsi="Palatino Linotype" w:cs="Arial"/>
          <w:i/>
        </w:rPr>
      </w:pPr>
      <w:r w:rsidRPr="007D3A94">
        <w:rPr>
          <w:rFonts w:ascii="Palatino Linotype" w:hAnsi="Palatino Linotype" w:cs="Arial"/>
          <w:b/>
          <w:i/>
        </w:rPr>
        <w:t>FUNDAMENTACIÓN Y MOTIVACIÓN. EL ASPECTO FORMAL DE LA GARANTÍA Y SU FINALIDAD SE TRADUCEN EN EXPLICAR, JUSTIFICAR, POSIBILITAR LA DEFENSA Y COMUNICAR LA DECISIÓN.</w:t>
      </w:r>
      <w:r w:rsidRPr="007D3A94">
        <w:rPr>
          <w:rFonts w:ascii="Palatino Linotype" w:hAnsi="Palatino Linotype" w:cs="Arial"/>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77BE4FF0" w14:textId="77777777" w:rsidR="00E860DC" w:rsidRPr="007D3A94" w:rsidRDefault="00E860DC" w:rsidP="00E860DC">
      <w:pPr>
        <w:spacing w:after="0" w:line="360" w:lineRule="auto"/>
        <w:jc w:val="both"/>
        <w:rPr>
          <w:rFonts w:ascii="Palatino Linotype" w:hAnsi="Palatino Linotype" w:cs="Arial"/>
          <w:sz w:val="24"/>
          <w:szCs w:val="24"/>
        </w:rPr>
      </w:pPr>
    </w:p>
    <w:p w14:paraId="5B0DA358" w14:textId="77777777" w:rsidR="00E860DC" w:rsidRPr="007D3A94" w:rsidRDefault="00E860DC" w:rsidP="00E860DC">
      <w:pPr>
        <w:spacing w:after="0" w:line="360" w:lineRule="auto"/>
        <w:jc w:val="both"/>
        <w:rPr>
          <w:rFonts w:ascii="Palatino Linotype" w:hAnsi="Palatino Linotype" w:cs="Arial"/>
          <w:sz w:val="24"/>
          <w:szCs w:val="24"/>
        </w:rPr>
      </w:pPr>
      <w:r w:rsidRPr="007D3A94">
        <w:rPr>
          <w:rFonts w:ascii="Palatino Linotype" w:hAnsi="Palatino Linotype" w:cs="Arial"/>
          <w:sz w:val="24"/>
          <w:szCs w:val="24"/>
        </w:rPr>
        <w:t xml:space="preserve">En consecuencia, la fundamentación y motivación implica que en el acto de autoridad, además de contenerse los supuestos jurídicos aplicables se expliquen claramente, por qué, a través de la utilización de la norma se emitió el acto. De este modo, la persona </w:t>
      </w:r>
      <w:r w:rsidRPr="007D3A94">
        <w:rPr>
          <w:rFonts w:ascii="Palatino Linotype" w:hAnsi="Palatino Linotype" w:cs="Arial"/>
          <w:sz w:val="24"/>
          <w:szCs w:val="24"/>
        </w:rPr>
        <w:lastRenderedPageBreak/>
        <w:t>que se siente afectada pueda impugnar la decisión, permitiéndole una real y auténtica defensa.</w:t>
      </w:r>
    </w:p>
    <w:p w14:paraId="35405C3C" w14:textId="77777777" w:rsidR="00E860DC" w:rsidRPr="007D3A94" w:rsidRDefault="00E860DC" w:rsidP="00E860DC">
      <w:pPr>
        <w:spacing w:after="0" w:line="360" w:lineRule="auto"/>
        <w:jc w:val="both"/>
        <w:rPr>
          <w:rFonts w:ascii="Palatino Linotype" w:hAnsi="Palatino Linotype" w:cs="Arial"/>
          <w:sz w:val="24"/>
          <w:szCs w:val="24"/>
        </w:rPr>
      </w:pPr>
    </w:p>
    <w:p w14:paraId="011F278B" w14:textId="77777777" w:rsidR="00E860DC" w:rsidRPr="007D3A94" w:rsidRDefault="00E860DC" w:rsidP="00E860DC">
      <w:pPr>
        <w:spacing w:after="0" w:line="360" w:lineRule="auto"/>
        <w:jc w:val="both"/>
        <w:rPr>
          <w:rFonts w:ascii="Palatino Linotype" w:hAnsi="Palatino Linotype" w:cs="Arial"/>
          <w:sz w:val="24"/>
          <w:szCs w:val="24"/>
        </w:rPr>
      </w:pPr>
      <w:r w:rsidRPr="007D3A94">
        <w:rPr>
          <w:rFonts w:ascii="Palatino Linotype" w:hAnsi="Palatino Linotype" w:cs="Arial"/>
          <w:sz w:val="24"/>
          <w:szCs w:val="24"/>
        </w:rPr>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233CA663" w14:textId="77777777" w:rsidR="00E860DC" w:rsidRPr="007D3A94" w:rsidRDefault="00E860DC" w:rsidP="00E860DC">
      <w:pPr>
        <w:spacing w:after="0" w:line="360" w:lineRule="auto"/>
        <w:jc w:val="both"/>
        <w:rPr>
          <w:rFonts w:ascii="Palatino Linotype" w:hAnsi="Palatino Linotype"/>
          <w:sz w:val="24"/>
          <w:szCs w:val="24"/>
        </w:rPr>
      </w:pPr>
    </w:p>
    <w:p w14:paraId="68C7E1DB" w14:textId="30D35C01" w:rsidR="00E860DC" w:rsidRPr="007D3A94" w:rsidRDefault="00E860DC" w:rsidP="00E860DC">
      <w:pPr>
        <w:tabs>
          <w:tab w:val="left" w:pos="709"/>
        </w:tabs>
        <w:spacing w:line="360" w:lineRule="auto"/>
        <w:ind w:right="51"/>
        <w:jc w:val="both"/>
        <w:rPr>
          <w:rFonts w:ascii="Palatino Linotype" w:hAnsi="Palatino Linotype"/>
          <w:b/>
          <w:sz w:val="24"/>
        </w:rPr>
      </w:pPr>
      <w:r w:rsidRPr="007D3A94">
        <w:rPr>
          <w:rFonts w:ascii="Palatino Linotype" w:hAnsi="Palatino Linotype"/>
          <w:sz w:val="24"/>
        </w:rPr>
        <w:t>En mérito de lo expuesto en líneas anteriores,</w:t>
      </w:r>
      <w:r w:rsidRPr="007D3A94">
        <w:rPr>
          <w:rFonts w:ascii="Palatino Linotype" w:hAnsi="Palatino Linotype"/>
          <w:b/>
          <w:sz w:val="24"/>
        </w:rPr>
        <w:t xml:space="preserve"> </w:t>
      </w:r>
      <w:r w:rsidRPr="007D3A94">
        <w:rPr>
          <w:rFonts w:ascii="Palatino Linotype" w:hAnsi="Palatino Linotype"/>
          <w:sz w:val="24"/>
        </w:rPr>
        <w:t xml:space="preserve">resultan parcialmente fundados los motivos de inconformidad vertidos por </w:t>
      </w:r>
      <w:r w:rsidRPr="007D3A94">
        <w:rPr>
          <w:rFonts w:ascii="Palatino Linotype" w:hAnsi="Palatino Linotype"/>
          <w:b/>
          <w:sz w:val="24"/>
        </w:rPr>
        <w:t xml:space="preserve">El Recurrente, </w:t>
      </w:r>
      <w:r w:rsidRPr="007D3A94">
        <w:rPr>
          <w:rFonts w:ascii="Palatino Linotype" w:hAnsi="Palatino Linotype"/>
          <w:sz w:val="24"/>
        </w:rPr>
        <w:t xml:space="preserve">por ello con fundamento en el artículo 186 fracción III de la Ley de Transparencia y Acceso a la Información Pública del Estado de México y Municipios, se </w:t>
      </w:r>
      <w:r w:rsidRPr="007D3A94">
        <w:rPr>
          <w:rFonts w:ascii="Palatino Linotype" w:hAnsi="Palatino Linotype"/>
          <w:b/>
          <w:sz w:val="24"/>
        </w:rPr>
        <w:t xml:space="preserve">MODIFICA </w:t>
      </w:r>
      <w:r w:rsidRPr="007D3A94">
        <w:rPr>
          <w:rFonts w:ascii="Palatino Linotype" w:hAnsi="Palatino Linotype"/>
          <w:bCs/>
          <w:sz w:val="24"/>
        </w:rPr>
        <w:t xml:space="preserve">la respuesta a la solicitud de información </w:t>
      </w:r>
      <w:r w:rsidRPr="007D3A94">
        <w:rPr>
          <w:rFonts w:ascii="Palatino Linotype" w:hAnsi="Palatino Linotype"/>
          <w:b/>
          <w:sz w:val="24"/>
        </w:rPr>
        <w:t xml:space="preserve">03760/TOLUCA/IP/2025.  </w:t>
      </w:r>
    </w:p>
    <w:p w14:paraId="5730753F" w14:textId="77777777" w:rsidR="00E860DC" w:rsidRPr="007D3A94" w:rsidRDefault="00E860DC" w:rsidP="00E860DC">
      <w:pPr>
        <w:spacing w:after="0" w:line="360" w:lineRule="auto"/>
        <w:rPr>
          <w:rFonts w:ascii="Palatino Linotype" w:eastAsia="Palatino Linotype" w:hAnsi="Palatino Linotype" w:cs="Palatino Linotype"/>
          <w:color w:val="000000"/>
          <w:sz w:val="24"/>
          <w:szCs w:val="24"/>
        </w:rPr>
      </w:pPr>
    </w:p>
    <w:p w14:paraId="790EDC95" w14:textId="77777777" w:rsidR="00E860DC" w:rsidRPr="007D3A94" w:rsidRDefault="00E860DC" w:rsidP="00E860DC">
      <w:pPr>
        <w:spacing w:after="0" w:line="360" w:lineRule="auto"/>
        <w:rPr>
          <w:rFonts w:ascii="Palatino Linotype" w:eastAsia="Times New Roman" w:hAnsi="Palatino Linotype" w:cs="Times New Roman"/>
          <w:b/>
          <w:bCs/>
          <w:spacing w:val="60"/>
          <w:sz w:val="32"/>
          <w:szCs w:val="24"/>
          <w:lang w:val="es-ES_tradnl" w:eastAsia="es-ES"/>
        </w:rPr>
      </w:pPr>
      <w:r w:rsidRPr="007D3A94">
        <w:rPr>
          <w:rFonts w:ascii="Palatino Linotype" w:eastAsia="Palatino Linotype" w:hAnsi="Palatino Linotype" w:cs="Palatino Linotype"/>
          <w:color w:val="000000"/>
          <w:sz w:val="24"/>
          <w:szCs w:val="24"/>
        </w:rPr>
        <w:t>Por lo antes expuesto y fundado es de resolverse y,</w:t>
      </w:r>
    </w:p>
    <w:p w14:paraId="4A313325" w14:textId="77777777" w:rsidR="00E860DC" w:rsidRPr="007D3A94" w:rsidRDefault="00E860DC" w:rsidP="00E860DC">
      <w:pPr>
        <w:spacing w:after="0" w:line="360" w:lineRule="auto"/>
        <w:jc w:val="center"/>
        <w:rPr>
          <w:rFonts w:ascii="Palatino Linotype" w:eastAsia="Times New Roman" w:hAnsi="Palatino Linotype" w:cs="Times New Roman"/>
          <w:b/>
          <w:bCs/>
          <w:spacing w:val="60"/>
          <w:sz w:val="28"/>
          <w:szCs w:val="24"/>
          <w:lang w:val="es-ES_tradnl" w:eastAsia="es-ES"/>
        </w:rPr>
      </w:pPr>
    </w:p>
    <w:p w14:paraId="5C83E563" w14:textId="77777777" w:rsidR="00E860DC" w:rsidRPr="007D3A94" w:rsidRDefault="00E860DC" w:rsidP="00E860DC">
      <w:pPr>
        <w:spacing w:after="0" w:line="360" w:lineRule="auto"/>
        <w:jc w:val="center"/>
        <w:rPr>
          <w:rFonts w:ascii="Palatino Linotype" w:eastAsia="Times New Roman" w:hAnsi="Palatino Linotype" w:cs="Times New Roman"/>
          <w:b/>
          <w:bCs/>
          <w:spacing w:val="60"/>
          <w:sz w:val="28"/>
          <w:szCs w:val="24"/>
          <w:lang w:val="es-ES_tradnl" w:eastAsia="es-ES"/>
        </w:rPr>
      </w:pPr>
      <w:r w:rsidRPr="007D3A94">
        <w:rPr>
          <w:rFonts w:ascii="Palatino Linotype" w:eastAsia="Times New Roman" w:hAnsi="Palatino Linotype" w:cs="Times New Roman"/>
          <w:b/>
          <w:bCs/>
          <w:spacing w:val="60"/>
          <w:sz w:val="28"/>
          <w:szCs w:val="24"/>
          <w:lang w:val="es-ES_tradnl" w:eastAsia="es-ES"/>
        </w:rPr>
        <w:lastRenderedPageBreak/>
        <w:t>SE    RESUELVE</w:t>
      </w:r>
    </w:p>
    <w:p w14:paraId="4B03E3BA" w14:textId="77777777" w:rsidR="00E860DC" w:rsidRPr="007D3A94" w:rsidRDefault="00E860DC" w:rsidP="00E860DC">
      <w:pPr>
        <w:spacing w:after="0" w:line="360" w:lineRule="auto"/>
        <w:jc w:val="both"/>
        <w:rPr>
          <w:rFonts w:ascii="Palatino Linotype" w:eastAsia="Times New Roman" w:hAnsi="Palatino Linotype" w:cs="Times New Roman"/>
          <w:b/>
          <w:bCs/>
          <w:spacing w:val="60"/>
          <w:sz w:val="24"/>
          <w:szCs w:val="24"/>
          <w:lang w:val="es-ES_tradnl" w:eastAsia="es-ES"/>
        </w:rPr>
      </w:pPr>
    </w:p>
    <w:p w14:paraId="6F442B76" w14:textId="52415C91" w:rsidR="00E860DC" w:rsidRPr="007D3A94" w:rsidRDefault="00E860DC" w:rsidP="00E860DC">
      <w:pPr>
        <w:spacing w:after="0" w:line="360" w:lineRule="auto"/>
        <w:jc w:val="both"/>
        <w:rPr>
          <w:rFonts w:ascii="Palatino Linotype" w:eastAsia="Palatino Linotype" w:hAnsi="Palatino Linotype" w:cs="Palatino Linotype"/>
          <w:sz w:val="24"/>
          <w:szCs w:val="24"/>
        </w:rPr>
      </w:pPr>
      <w:r w:rsidRPr="007D3A94">
        <w:rPr>
          <w:rFonts w:ascii="Palatino Linotype" w:eastAsia="Palatino Linotype" w:hAnsi="Palatino Linotype" w:cs="Palatino Linotype"/>
          <w:b/>
          <w:sz w:val="28"/>
          <w:szCs w:val="24"/>
        </w:rPr>
        <w:t>PRIMERO</w:t>
      </w:r>
      <w:r w:rsidRPr="007D3A94">
        <w:rPr>
          <w:rFonts w:ascii="Palatino Linotype" w:eastAsia="Palatino Linotype" w:hAnsi="Palatino Linotype" w:cs="Palatino Linotype"/>
          <w:b/>
          <w:sz w:val="24"/>
          <w:szCs w:val="24"/>
        </w:rPr>
        <w:t>.</w:t>
      </w:r>
      <w:r w:rsidRPr="007D3A94">
        <w:rPr>
          <w:rFonts w:ascii="Palatino Linotype" w:eastAsia="Palatino Linotype" w:hAnsi="Palatino Linotype" w:cs="Palatino Linotype"/>
          <w:sz w:val="24"/>
          <w:szCs w:val="24"/>
        </w:rPr>
        <w:t xml:space="preserve"> </w:t>
      </w:r>
      <w:r w:rsidRPr="007D3A94">
        <w:rPr>
          <w:rFonts w:ascii="Palatino Linotype" w:hAnsi="Palatino Linotype" w:cs="Arial"/>
          <w:sz w:val="24"/>
        </w:rPr>
        <w:t xml:space="preserve">Se </w:t>
      </w:r>
      <w:r w:rsidRPr="007D3A94">
        <w:rPr>
          <w:rFonts w:ascii="Palatino Linotype" w:hAnsi="Palatino Linotype" w:cs="Arial"/>
          <w:b/>
          <w:sz w:val="24"/>
        </w:rPr>
        <w:t xml:space="preserve">MODIFICA </w:t>
      </w:r>
      <w:r w:rsidRPr="007D3A94">
        <w:rPr>
          <w:rFonts w:ascii="Palatino Linotype" w:hAnsi="Palatino Linotype" w:cs="Arial"/>
          <w:bCs/>
          <w:sz w:val="24"/>
        </w:rPr>
        <w:t xml:space="preserve">la respuesta </w:t>
      </w:r>
      <w:r w:rsidRPr="007D3A94">
        <w:rPr>
          <w:rFonts w:ascii="Palatino Linotype" w:hAnsi="Palatino Linotype" w:cs="Arial"/>
          <w:sz w:val="24"/>
        </w:rPr>
        <w:t xml:space="preserve">entregada por </w:t>
      </w:r>
      <w:r w:rsidRPr="007D3A94">
        <w:rPr>
          <w:rFonts w:ascii="Palatino Linotype" w:hAnsi="Palatino Linotype" w:cs="Arial"/>
          <w:b/>
          <w:sz w:val="24"/>
        </w:rPr>
        <w:t xml:space="preserve">EL SUJETO OBLIGADO, </w:t>
      </w:r>
      <w:r w:rsidRPr="007D3A94">
        <w:rPr>
          <w:rFonts w:ascii="Palatino Linotype" w:hAnsi="Palatino Linotype" w:cs="Arial"/>
          <w:sz w:val="24"/>
        </w:rPr>
        <w:t xml:space="preserve">a la solicitud de información número </w:t>
      </w:r>
      <w:r w:rsidRPr="007D3A94">
        <w:rPr>
          <w:rFonts w:ascii="Palatino Linotype" w:hAnsi="Palatino Linotype"/>
          <w:b/>
          <w:sz w:val="24"/>
        </w:rPr>
        <w:t xml:space="preserve">03760/TOLUCA/IP/2025, </w:t>
      </w:r>
      <w:r w:rsidRPr="007D3A94">
        <w:rPr>
          <w:rFonts w:ascii="Palatino Linotype" w:hAnsi="Palatino Linotype" w:cs="Arial"/>
          <w:sz w:val="24"/>
        </w:rPr>
        <w:t xml:space="preserve">por resultar parcialmente fundados los motivos de inconformidad que arguye </w:t>
      </w:r>
      <w:r w:rsidRPr="007D3A94">
        <w:rPr>
          <w:rFonts w:ascii="Palatino Linotype" w:hAnsi="Palatino Linotype" w:cs="Arial"/>
          <w:b/>
          <w:sz w:val="24"/>
        </w:rPr>
        <w:t xml:space="preserve">EL RECURRENTE, </w:t>
      </w:r>
      <w:r w:rsidRPr="007D3A94">
        <w:rPr>
          <w:rFonts w:ascii="Palatino Linotype" w:hAnsi="Palatino Linotype" w:cs="Arial"/>
          <w:sz w:val="24"/>
        </w:rPr>
        <w:t xml:space="preserve">en términos del </w:t>
      </w:r>
      <w:r w:rsidRPr="007D3A94">
        <w:rPr>
          <w:rFonts w:ascii="Palatino Linotype" w:hAnsi="Palatino Linotype" w:cs="Arial"/>
          <w:b/>
          <w:sz w:val="24"/>
        </w:rPr>
        <w:t xml:space="preserve">Considerando QUINTO </w:t>
      </w:r>
      <w:r w:rsidRPr="007D3A94">
        <w:rPr>
          <w:rFonts w:ascii="Palatino Linotype" w:hAnsi="Palatino Linotype" w:cs="Arial"/>
          <w:sz w:val="24"/>
        </w:rPr>
        <w:t>de la presente resolución.</w:t>
      </w:r>
    </w:p>
    <w:p w14:paraId="2544465B" w14:textId="77777777" w:rsidR="00E860DC" w:rsidRPr="007D3A94" w:rsidRDefault="00E860DC" w:rsidP="00E860DC">
      <w:pPr>
        <w:spacing w:after="0" w:line="360" w:lineRule="auto"/>
        <w:jc w:val="both"/>
        <w:rPr>
          <w:rFonts w:ascii="Palatino Linotype" w:eastAsia="Palatino Linotype" w:hAnsi="Palatino Linotype" w:cs="Palatino Linotype"/>
          <w:sz w:val="24"/>
          <w:szCs w:val="24"/>
        </w:rPr>
      </w:pPr>
    </w:p>
    <w:p w14:paraId="474BC788" w14:textId="07C9BEDE" w:rsidR="00E860DC" w:rsidRPr="007D3A94" w:rsidRDefault="00E860DC" w:rsidP="00E860DC">
      <w:pPr>
        <w:tabs>
          <w:tab w:val="left" w:pos="8647"/>
        </w:tabs>
        <w:spacing w:after="0" w:line="360" w:lineRule="auto"/>
        <w:jc w:val="both"/>
        <w:rPr>
          <w:rFonts w:ascii="Palatino Linotype" w:eastAsia="Palatino Linotype" w:hAnsi="Palatino Linotype" w:cs="Palatino Linotype"/>
          <w:sz w:val="24"/>
          <w:szCs w:val="24"/>
        </w:rPr>
      </w:pPr>
      <w:r w:rsidRPr="007D3A94">
        <w:rPr>
          <w:rFonts w:ascii="Palatino Linotype" w:eastAsia="Palatino Linotype" w:hAnsi="Palatino Linotype" w:cs="Palatino Linotype"/>
          <w:b/>
          <w:sz w:val="28"/>
          <w:szCs w:val="24"/>
        </w:rPr>
        <w:t>SEGUNDO.</w:t>
      </w:r>
      <w:r w:rsidRPr="007D3A94">
        <w:rPr>
          <w:rFonts w:ascii="Palatino Linotype" w:eastAsia="Palatino Linotype" w:hAnsi="Palatino Linotype" w:cs="Palatino Linotype"/>
          <w:sz w:val="28"/>
          <w:szCs w:val="24"/>
        </w:rPr>
        <w:t xml:space="preserve"> </w:t>
      </w:r>
      <w:r w:rsidRPr="007D3A94">
        <w:rPr>
          <w:rFonts w:ascii="Palatino Linotype" w:eastAsia="Palatino Linotype" w:hAnsi="Palatino Linotype" w:cs="Palatino Linotype"/>
          <w:sz w:val="24"/>
          <w:szCs w:val="24"/>
        </w:rPr>
        <w:t xml:space="preserve">Se </w:t>
      </w:r>
      <w:r w:rsidRPr="007D3A94">
        <w:rPr>
          <w:rFonts w:ascii="Palatino Linotype" w:eastAsia="Palatino Linotype" w:hAnsi="Palatino Linotype" w:cs="Palatino Linotype"/>
          <w:b/>
          <w:sz w:val="24"/>
          <w:szCs w:val="24"/>
        </w:rPr>
        <w:t>ORDENA</w:t>
      </w:r>
      <w:r w:rsidRPr="007D3A94">
        <w:rPr>
          <w:rFonts w:ascii="Palatino Linotype" w:eastAsia="Palatino Linotype" w:hAnsi="Palatino Linotype" w:cs="Palatino Linotype"/>
          <w:sz w:val="24"/>
          <w:szCs w:val="24"/>
        </w:rPr>
        <w:t xml:space="preserve"> al </w:t>
      </w:r>
      <w:r w:rsidRPr="007D3A94">
        <w:rPr>
          <w:rFonts w:ascii="Palatino Linotype" w:eastAsia="Palatino Linotype" w:hAnsi="Palatino Linotype" w:cs="Palatino Linotype"/>
          <w:b/>
          <w:sz w:val="24"/>
          <w:szCs w:val="24"/>
        </w:rPr>
        <w:t>SUJETO OBLIGADO</w:t>
      </w:r>
      <w:r w:rsidRPr="007D3A94">
        <w:rPr>
          <w:rFonts w:ascii="Palatino Linotype" w:eastAsia="Palatino Linotype" w:hAnsi="Palatino Linotype" w:cs="Palatino Linotype"/>
          <w:sz w:val="24"/>
          <w:szCs w:val="24"/>
        </w:rPr>
        <w:t xml:space="preserve"> haga entrega al</w:t>
      </w:r>
      <w:r w:rsidRPr="007D3A94">
        <w:rPr>
          <w:rFonts w:ascii="Palatino Linotype" w:eastAsia="Palatino Linotype" w:hAnsi="Palatino Linotype" w:cs="Palatino Linotype"/>
          <w:b/>
          <w:sz w:val="24"/>
          <w:szCs w:val="24"/>
        </w:rPr>
        <w:t xml:space="preserve"> RECURRENTE </w:t>
      </w:r>
      <w:r w:rsidRPr="007D3A94">
        <w:rPr>
          <w:rFonts w:ascii="Palatino Linotype" w:eastAsia="Palatino Linotype" w:hAnsi="Palatino Linotype" w:cs="Palatino Linotype"/>
          <w:sz w:val="24"/>
          <w:szCs w:val="24"/>
        </w:rPr>
        <w:t xml:space="preserve">en términos del Considerando </w:t>
      </w:r>
      <w:r w:rsidRPr="007D3A94">
        <w:rPr>
          <w:rFonts w:ascii="Palatino Linotype" w:eastAsia="Palatino Linotype" w:hAnsi="Palatino Linotype" w:cs="Palatino Linotype"/>
          <w:b/>
          <w:sz w:val="24"/>
          <w:szCs w:val="24"/>
        </w:rPr>
        <w:t xml:space="preserve">QUINTO </w:t>
      </w:r>
      <w:r w:rsidRPr="007D3A94">
        <w:rPr>
          <w:rFonts w:ascii="Palatino Linotype" w:eastAsia="Palatino Linotype" w:hAnsi="Palatino Linotype" w:cs="Palatino Linotype"/>
          <w:sz w:val="24"/>
          <w:szCs w:val="24"/>
        </w:rPr>
        <w:t>de esta resolución</w:t>
      </w:r>
      <w:r w:rsidRPr="007D3A94">
        <w:rPr>
          <w:rFonts w:ascii="Palatino Linotype" w:eastAsia="Palatino Linotype" w:hAnsi="Palatino Linotype" w:cs="Palatino Linotype"/>
          <w:b/>
          <w:sz w:val="24"/>
          <w:szCs w:val="24"/>
        </w:rPr>
        <w:t xml:space="preserve"> </w:t>
      </w:r>
      <w:r w:rsidRPr="007D3A94">
        <w:rPr>
          <w:rFonts w:ascii="Palatino Linotype" w:eastAsia="Palatino Linotype" w:hAnsi="Palatino Linotype" w:cs="Palatino Linotype"/>
          <w:sz w:val="24"/>
          <w:szCs w:val="24"/>
        </w:rPr>
        <w:t xml:space="preserve">a través del Sistema de Acceso a la Información Mexiquense </w:t>
      </w:r>
      <w:r w:rsidRPr="007D3A94">
        <w:rPr>
          <w:rFonts w:ascii="Palatino Linotype" w:eastAsia="Palatino Linotype" w:hAnsi="Palatino Linotype" w:cs="Palatino Linotype"/>
          <w:b/>
          <w:sz w:val="24"/>
          <w:szCs w:val="24"/>
        </w:rPr>
        <w:t xml:space="preserve">(SAIMEX), </w:t>
      </w:r>
      <w:r w:rsidRPr="007D3A94">
        <w:rPr>
          <w:rFonts w:ascii="Palatino Linotype" w:eastAsia="Palatino Linotype" w:hAnsi="Palatino Linotype" w:cs="Palatino Linotype"/>
          <w:sz w:val="24"/>
          <w:szCs w:val="24"/>
        </w:rPr>
        <w:t>a efecto de que entregue en correcta versión pública, lo siguiente:</w:t>
      </w:r>
    </w:p>
    <w:p w14:paraId="41328845" w14:textId="77777777" w:rsidR="00E860DC" w:rsidRPr="007D3A94" w:rsidRDefault="00E860DC" w:rsidP="00E860DC">
      <w:pPr>
        <w:tabs>
          <w:tab w:val="left" w:pos="8647"/>
        </w:tabs>
        <w:spacing w:after="0" w:line="360" w:lineRule="auto"/>
        <w:jc w:val="both"/>
        <w:rPr>
          <w:rFonts w:ascii="Palatino Linotype" w:eastAsia="Palatino Linotype" w:hAnsi="Palatino Linotype" w:cs="Palatino Linotype"/>
          <w:sz w:val="24"/>
          <w:szCs w:val="24"/>
        </w:rPr>
      </w:pPr>
    </w:p>
    <w:p w14:paraId="4AA28D11" w14:textId="30DD45D5" w:rsidR="00E860DC" w:rsidRPr="007D3A94" w:rsidRDefault="00E860DC" w:rsidP="00E860DC">
      <w:pPr>
        <w:pStyle w:val="Prrafodelista"/>
        <w:numPr>
          <w:ilvl w:val="3"/>
          <w:numId w:val="11"/>
        </w:numPr>
        <w:spacing w:line="360" w:lineRule="auto"/>
        <w:ind w:left="851"/>
        <w:contextualSpacing/>
        <w:jc w:val="both"/>
        <w:rPr>
          <w:rFonts w:ascii="Palatino Linotype" w:hAnsi="Palatino Linotype"/>
          <w:color w:val="000000"/>
        </w:rPr>
      </w:pPr>
      <w:r w:rsidRPr="007D3A94">
        <w:rPr>
          <w:rFonts w:ascii="Palatino Linotype" w:eastAsia="Palatino Linotype" w:hAnsi="Palatino Linotype" w:cs="Palatino Linotype"/>
        </w:rPr>
        <w:t>Las peticiones ciudadanas con su respectiva respuesta, remitidas en respuesta.</w:t>
      </w:r>
    </w:p>
    <w:p w14:paraId="590AA263" w14:textId="77777777" w:rsidR="00E860DC" w:rsidRPr="007D3A94" w:rsidRDefault="00E860DC" w:rsidP="00E860DC">
      <w:pPr>
        <w:pStyle w:val="Prrafodelista"/>
        <w:spacing w:line="360" w:lineRule="auto"/>
        <w:ind w:left="1418"/>
        <w:contextualSpacing/>
        <w:jc w:val="both"/>
        <w:rPr>
          <w:rFonts w:ascii="Palatino Linotype" w:hAnsi="Palatino Linotype"/>
          <w:color w:val="000000"/>
        </w:rPr>
      </w:pPr>
    </w:p>
    <w:p w14:paraId="0804884F" w14:textId="77777777" w:rsidR="00E860DC" w:rsidRPr="007D3A94" w:rsidRDefault="00E860DC" w:rsidP="00E860DC">
      <w:pPr>
        <w:pStyle w:val="INFOEM0"/>
        <w:spacing w:before="0" w:after="0"/>
        <w:ind w:left="708"/>
        <w:rPr>
          <w:sz w:val="24"/>
          <w:szCs w:val="24"/>
        </w:rPr>
      </w:pPr>
      <w:r w:rsidRPr="007D3A94">
        <w:rPr>
          <w:szCs w:val="22"/>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w:t>
      </w:r>
      <w:r w:rsidRPr="007D3A94">
        <w:rPr>
          <w:b/>
          <w:szCs w:val="22"/>
        </w:rPr>
        <w:t>Recurrente</w:t>
      </w:r>
      <w:r w:rsidRPr="007D3A94">
        <w:rPr>
          <w:sz w:val="24"/>
          <w:szCs w:val="24"/>
        </w:rPr>
        <w:t>.</w:t>
      </w:r>
    </w:p>
    <w:p w14:paraId="30EDF818" w14:textId="77777777" w:rsidR="00E860DC" w:rsidRPr="007D3A94" w:rsidRDefault="00E860DC" w:rsidP="00E860DC">
      <w:pPr>
        <w:spacing w:after="0" w:line="360" w:lineRule="auto"/>
        <w:jc w:val="both"/>
        <w:rPr>
          <w:rFonts w:ascii="Palatino Linotype" w:eastAsia="Palatino Linotype" w:hAnsi="Palatino Linotype" w:cs="Palatino Linotype"/>
          <w:b/>
          <w:sz w:val="28"/>
          <w:szCs w:val="28"/>
        </w:rPr>
      </w:pPr>
    </w:p>
    <w:p w14:paraId="34538FCE" w14:textId="77777777" w:rsidR="00E860DC" w:rsidRPr="007D3A94" w:rsidRDefault="00E860DC" w:rsidP="00E860DC">
      <w:pPr>
        <w:spacing w:after="0" w:line="360" w:lineRule="auto"/>
        <w:jc w:val="both"/>
        <w:rPr>
          <w:rFonts w:ascii="Palatino Linotype" w:eastAsia="Palatino Linotype" w:hAnsi="Palatino Linotype" w:cs="Palatino Linotype"/>
          <w:sz w:val="24"/>
          <w:szCs w:val="24"/>
        </w:rPr>
      </w:pPr>
      <w:r w:rsidRPr="007D3A94">
        <w:rPr>
          <w:rFonts w:ascii="Palatino Linotype" w:eastAsia="Palatino Linotype" w:hAnsi="Palatino Linotype" w:cs="Palatino Linotype"/>
          <w:b/>
          <w:sz w:val="28"/>
          <w:szCs w:val="28"/>
        </w:rPr>
        <w:t>TERCERO</w:t>
      </w:r>
      <w:r w:rsidRPr="007D3A94">
        <w:rPr>
          <w:rFonts w:ascii="Palatino Linotype" w:eastAsia="Palatino Linotype" w:hAnsi="Palatino Linotype" w:cs="Palatino Linotype"/>
          <w:b/>
        </w:rPr>
        <w:t>.</w:t>
      </w:r>
      <w:r w:rsidRPr="007D3A94">
        <w:rPr>
          <w:rFonts w:ascii="Palatino Linotype" w:eastAsia="Palatino Linotype" w:hAnsi="Palatino Linotype" w:cs="Palatino Linotype"/>
        </w:rPr>
        <w:t xml:space="preserve"> </w:t>
      </w:r>
      <w:r w:rsidRPr="007D3A94">
        <w:rPr>
          <w:rFonts w:ascii="Palatino Linotype" w:eastAsia="Palatino Linotype" w:hAnsi="Palatino Linotype" w:cs="Palatino Linotype"/>
          <w:b/>
          <w:sz w:val="24"/>
          <w:szCs w:val="24"/>
        </w:rPr>
        <w:t>NOTIFÍQUESE</w:t>
      </w:r>
      <w:r w:rsidRPr="007D3A94">
        <w:rPr>
          <w:rFonts w:ascii="Palatino Linotype" w:eastAsia="Palatino Linotype" w:hAnsi="Palatino Linotype" w:cs="Palatino Linotype"/>
          <w:i/>
          <w:sz w:val="24"/>
          <w:szCs w:val="24"/>
        </w:rPr>
        <w:t xml:space="preserve"> </w:t>
      </w:r>
      <w:r w:rsidRPr="007D3A94">
        <w:rPr>
          <w:rFonts w:ascii="Palatino Linotype" w:eastAsia="Palatino Linotype" w:hAnsi="Palatino Linotype" w:cs="Palatino Linotype"/>
          <w:sz w:val="24"/>
          <w:szCs w:val="24"/>
        </w:rPr>
        <w:t xml:space="preserve">la presente resolución al Titular de la Unidad de Transparencia del Sujeto Obligado, </w:t>
      </w:r>
      <w:r w:rsidRPr="007D3A94">
        <w:rPr>
          <w:rFonts w:ascii="Palatino Linotype" w:eastAsia="Palatino Linotype" w:hAnsi="Palatino Linotype" w:cs="Palatino Linotype"/>
          <w:b/>
          <w:sz w:val="24"/>
          <w:szCs w:val="24"/>
        </w:rPr>
        <w:t xml:space="preserve">vía </w:t>
      </w:r>
      <w:r w:rsidRPr="007D3A94">
        <w:rPr>
          <w:rFonts w:ascii="Palatino Linotype" w:eastAsia="Palatino Linotype" w:hAnsi="Palatino Linotype" w:cs="Palatino Linotype"/>
          <w:sz w:val="24"/>
          <w:szCs w:val="24"/>
        </w:rPr>
        <w:t xml:space="preserve">Sistema de Acceso a la Información Mexiquense </w:t>
      </w:r>
      <w:r w:rsidRPr="007D3A94">
        <w:rPr>
          <w:rFonts w:ascii="Palatino Linotype" w:eastAsia="Palatino Linotype" w:hAnsi="Palatino Linotype" w:cs="Palatino Linotype"/>
          <w:b/>
          <w:sz w:val="24"/>
          <w:szCs w:val="24"/>
        </w:rPr>
        <w:t>SAIMEX</w:t>
      </w:r>
      <w:r w:rsidRPr="007D3A94">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w:t>
      </w:r>
      <w:r w:rsidRPr="007D3A94">
        <w:rPr>
          <w:rFonts w:ascii="Palatino Linotype" w:eastAsia="Palatino Linotype" w:hAnsi="Palatino Linotype" w:cs="Palatino Linotype"/>
          <w:sz w:val="24"/>
          <w:szCs w:val="24"/>
        </w:rPr>
        <w:lastRenderedPageBreak/>
        <w:t>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4C09892" w14:textId="77777777" w:rsidR="00E860DC" w:rsidRPr="007D3A94" w:rsidRDefault="00E860DC" w:rsidP="00E860DC">
      <w:pPr>
        <w:spacing w:after="0" w:line="360" w:lineRule="auto"/>
        <w:jc w:val="both"/>
        <w:rPr>
          <w:rFonts w:ascii="Palatino Linotype" w:eastAsia="Palatino Linotype" w:hAnsi="Palatino Linotype" w:cs="Palatino Linotype"/>
          <w:sz w:val="24"/>
          <w:szCs w:val="24"/>
        </w:rPr>
      </w:pPr>
    </w:p>
    <w:p w14:paraId="6BA9DE7F" w14:textId="77777777" w:rsidR="00E860DC" w:rsidRPr="007D3A94" w:rsidRDefault="00E860DC" w:rsidP="00E860DC">
      <w:pPr>
        <w:spacing w:after="0" w:line="360" w:lineRule="auto"/>
        <w:jc w:val="both"/>
        <w:rPr>
          <w:rFonts w:ascii="Palatino Linotype" w:eastAsia="Palatino Linotype" w:hAnsi="Palatino Linotype" w:cs="Palatino Linotype"/>
        </w:rPr>
      </w:pPr>
      <w:r w:rsidRPr="007D3A94">
        <w:rPr>
          <w:rFonts w:ascii="Palatino Linotype" w:eastAsia="Palatino Linotype" w:hAnsi="Palatino Linotype" w:cs="Palatino Linotype"/>
          <w:b/>
          <w:sz w:val="26"/>
          <w:szCs w:val="26"/>
        </w:rPr>
        <w:t>CUARTO.</w:t>
      </w:r>
      <w:r w:rsidRPr="007D3A94">
        <w:rPr>
          <w:rFonts w:ascii="Palatino Linotype" w:eastAsia="Palatino Linotype" w:hAnsi="Palatino Linotype" w:cs="Palatino Linotype"/>
          <w:b/>
        </w:rPr>
        <w:t xml:space="preserve"> </w:t>
      </w:r>
      <w:r w:rsidRPr="007D3A94">
        <w:rPr>
          <w:rFonts w:ascii="Palatino Linotype" w:eastAsia="Palatino Linotype" w:hAnsi="Palatino Linotype" w:cs="Palatino Linotype"/>
          <w:sz w:val="24"/>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6EC99696" w14:textId="77777777" w:rsidR="00E860DC" w:rsidRPr="007D3A94" w:rsidRDefault="00E860DC" w:rsidP="00E860DC">
      <w:pPr>
        <w:spacing w:after="0" w:line="360" w:lineRule="auto"/>
        <w:jc w:val="both"/>
        <w:rPr>
          <w:rFonts w:ascii="Palatino Linotype" w:eastAsia="Palatino Linotype" w:hAnsi="Palatino Linotype" w:cs="Palatino Linotype"/>
        </w:rPr>
      </w:pPr>
      <w:bookmarkStart w:id="1" w:name="_gjdgxs" w:colFirst="0" w:colLast="0"/>
      <w:bookmarkEnd w:id="1"/>
    </w:p>
    <w:p w14:paraId="7CABA7DE" w14:textId="46A2DA6C" w:rsidR="00BC5086" w:rsidRPr="007D3A94" w:rsidRDefault="00E860DC" w:rsidP="00E860DC">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7D3A94">
        <w:rPr>
          <w:rFonts w:ascii="Palatino Linotype" w:eastAsia="Palatino Linotype" w:hAnsi="Palatino Linotype" w:cs="Palatino Linotype"/>
          <w:b/>
          <w:sz w:val="28"/>
          <w:szCs w:val="28"/>
        </w:rPr>
        <w:t xml:space="preserve">QUINTO. </w:t>
      </w:r>
      <w:r w:rsidRPr="007D3A94">
        <w:rPr>
          <w:rFonts w:ascii="Palatino Linotype" w:eastAsia="Palatino Linotype" w:hAnsi="Palatino Linotype" w:cs="Palatino Linotype"/>
          <w:b/>
          <w:sz w:val="24"/>
          <w:szCs w:val="24"/>
        </w:rPr>
        <w:t xml:space="preserve">NOTIFÍQUESE </w:t>
      </w:r>
      <w:r w:rsidRPr="007D3A94">
        <w:rPr>
          <w:rFonts w:ascii="Palatino Linotype" w:eastAsia="Palatino Linotype" w:hAnsi="Palatino Linotype" w:cs="Palatino Linotype"/>
          <w:sz w:val="24"/>
          <w:szCs w:val="24"/>
        </w:rPr>
        <w:t xml:space="preserve">la presente resolución al </w:t>
      </w:r>
      <w:r w:rsidRPr="007D3A94">
        <w:rPr>
          <w:rFonts w:ascii="Palatino Linotype" w:eastAsia="Palatino Linotype" w:hAnsi="Palatino Linotype" w:cs="Palatino Linotype"/>
          <w:b/>
          <w:sz w:val="24"/>
          <w:szCs w:val="24"/>
        </w:rPr>
        <w:t xml:space="preserve">RECURRENTE vía </w:t>
      </w:r>
      <w:r w:rsidRPr="007D3A94">
        <w:rPr>
          <w:rFonts w:ascii="Palatino Linotype" w:eastAsia="Palatino Linotype" w:hAnsi="Palatino Linotype" w:cs="Palatino Linotype"/>
          <w:sz w:val="24"/>
          <w:szCs w:val="24"/>
        </w:rPr>
        <w:t xml:space="preserve">Sistema de Acceso a la Información Mexiquense </w:t>
      </w:r>
      <w:r w:rsidRPr="007D3A94">
        <w:rPr>
          <w:rFonts w:ascii="Palatino Linotype" w:eastAsia="Palatino Linotype" w:hAnsi="Palatino Linotype" w:cs="Palatino Linotype"/>
          <w:b/>
          <w:sz w:val="24"/>
          <w:szCs w:val="24"/>
        </w:rPr>
        <w:t xml:space="preserve">(SAIMEX) </w:t>
      </w:r>
      <w:r w:rsidRPr="007D3A94">
        <w:rPr>
          <w:rFonts w:ascii="Palatino Linotype" w:eastAsia="Palatino Linotype" w:hAnsi="Palatino Linotype" w:cs="Palatino Linotype"/>
          <w:sz w:val="24"/>
          <w:szCs w:val="24"/>
        </w:rPr>
        <w:t xml:space="preserve">y hágase de su conocimiento que, </w:t>
      </w:r>
      <w:r w:rsidRPr="007D3A94">
        <w:rPr>
          <w:rFonts w:ascii="Palatino Linotype" w:eastAsia="Palatino Linotype" w:hAnsi="Palatino Linotype" w:cs="Palatino Linotype"/>
          <w:color w:val="222222"/>
          <w:sz w:val="24"/>
          <w:szCs w:val="24"/>
        </w:rPr>
        <w:t>de conformidad con lo establecido en el artículo 196, de la Ley de Transparencia y Acceso a la Información Pública del Estado de México y Municipios.</w:t>
      </w:r>
    </w:p>
    <w:p w14:paraId="24086EFC" w14:textId="04DEB8DE" w:rsidR="005030B1" w:rsidRPr="007D3A94" w:rsidRDefault="005030B1" w:rsidP="00BC508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F66CFBF" w14:textId="1A87968B" w:rsidR="005030B1" w:rsidRPr="007D3A94" w:rsidRDefault="00E860DC" w:rsidP="00BC5086">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7D3A94">
        <w:rPr>
          <w:rFonts w:ascii="Palatino Linotype" w:eastAsia="Palatino Linotype" w:hAnsi="Palatino Linotype" w:cs="Palatino Linotype"/>
          <w:b/>
          <w:color w:val="000000"/>
          <w:sz w:val="28"/>
        </w:rPr>
        <w:t>SEXTO</w:t>
      </w:r>
      <w:r w:rsidR="005030B1" w:rsidRPr="007D3A94">
        <w:rPr>
          <w:rFonts w:ascii="Palatino Linotype" w:eastAsia="Palatino Linotype" w:hAnsi="Palatino Linotype" w:cs="Palatino Linotype"/>
          <w:b/>
          <w:color w:val="000000"/>
          <w:sz w:val="28"/>
        </w:rPr>
        <w:t>.</w:t>
      </w:r>
      <w:r w:rsidR="005030B1" w:rsidRPr="007D3A94">
        <w:rPr>
          <w:rFonts w:ascii="Palatino Linotype" w:eastAsia="Palatino Linotype" w:hAnsi="Palatino Linotype" w:cs="Palatino Linotype"/>
          <w:color w:val="000000"/>
          <w:sz w:val="28"/>
        </w:rPr>
        <w:t xml:space="preserve"> </w:t>
      </w:r>
      <w:r w:rsidR="005030B1" w:rsidRPr="007D3A94">
        <w:rPr>
          <w:rFonts w:ascii="Palatino Linotype" w:eastAsia="Times New Roman" w:hAnsi="Palatino Linotype" w:cs="Times New Roman"/>
          <w:b/>
          <w:sz w:val="24"/>
          <w:szCs w:val="24"/>
          <w:lang w:eastAsia="es-ES"/>
        </w:rPr>
        <w:t>GÍRESE</w:t>
      </w:r>
      <w:r w:rsidR="005030B1" w:rsidRPr="007D3A94">
        <w:rPr>
          <w:rFonts w:ascii="Palatino Linotype" w:eastAsia="Times New Roman" w:hAnsi="Palatino Linotype" w:cs="Times New Roman"/>
          <w:sz w:val="24"/>
          <w:szCs w:val="24"/>
          <w:lang w:eastAsia="es-ES"/>
        </w:rPr>
        <w:t xml:space="preserve"> </w:t>
      </w:r>
      <w:r w:rsidR="005030B1" w:rsidRPr="007D3A94">
        <w:rPr>
          <w:rFonts w:ascii="Palatino Linotype" w:eastAsia="Times New Roman" w:hAnsi="Palatino Linotype" w:cs="Times New Roman"/>
          <w:color w:val="000000" w:themeColor="text1"/>
          <w:sz w:val="24"/>
          <w:szCs w:val="24"/>
          <w:lang w:eastAsia="es-ES_tradnl"/>
        </w:rPr>
        <w:t xml:space="preserve">oficio al </w:t>
      </w:r>
      <w:r w:rsidR="005030B1" w:rsidRPr="007D3A94">
        <w:rPr>
          <w:rFonts w:ascii="Palatino Linotype" w:eastAsia="Times New Roman" w:hAnsi="Palatino Linotype" w:cs="Arial"/>
          <w:color w:val="000000" w:themeColor="text1"/>
          <w:sz w:val="24"/>
          <w:szCs w:val="24"/>
          <w:lang w:val="es-ES" w:eastAsia="es-ES"/>
        </w:rPr>
        <w:t>Titular de la Dirección General de Protección de Datos Personales, en atención al artículo 82, fracción XXVII de la Ley de Protección de Datos Personales del Estado de México y Municipios</w:t>
      </w:r>
      <w:r w:rsidR="005030B1" w:rsidRPr="007D3A94">
        <w:rPr>
          <w:rFonts w:ascii="Palatino Linotype" w:eastAsia="Times New Roman" w:hAnsi="Palatino Linotype" w:cs="Times New Roman"/>
          <w:color w:val="000000" w:themeColor="text1"/>
          <w:sz w:val="24"/>
          <w:szCs w:val="24"/>
          <w:lang w:eastAsia="es-ES_tradnl"/>
        </w:rPr>
        <w:t xml:space="preserve">, en términos del </w:t>
      </w:r>
      <w:r w:rsidR="005030B1" w:rsidRPr="007D3A94">
        <w:rPr>
          <w:rFonts w:ascii="Palatino Linotype" w:eastAsia="Times New Roman" w:hAnsi="Palatino Linotype" w:cs="Times New Roman"/>
          <w:b/>
          <w:color w:val="000000" w:themeColor="text1"/>
          <w:sz w:val="24"/>
          <w:szCs w:val="24"/>
          <w:lang w:eastAsia="es-ES_tradnl"/>
        </w:rPr>
        <w:t>Considerando CUARTO</w:t>
      </w:r>
      <w:r w:rsidR="005030B1" w:rsidRPr="007D3A94">
        <w:rPr>
          <w:rFonts w:ascii="Palatino Linotype" w:eastAsia="Times New Roman" w:hAnsi="Palatino Linotype" w:cs="Times New Roman"/>
          <w:color w:val="000000" w:themeColor="text1"/>
          <w:sz w:val="24"/>
          <w:szCs w:val="24"/>
          <w:lang w:eastAsia="es-ES_tradnl"/>
        </w:rPr>
        <w:t xml:space="preserve"> de la presente resolución.</w:t>
      </w:r>
    </w:p>
    <w:p w14:paraId="6F2E2D84" w14:textId="2AB30B01" w:rsidR="00D100F0" w:rsidRPr="007D3A94" w:rsidRDefault="00D100F0" w:rsidP="00AE2D02">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59951BC2" w14:textId="77777777" w:rsidR="00D100F0" w:rsidRPr="007D3A94" w:rsidRDefault="00D100F0" w:rsidP="00AE2D02">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4856D697" w14:textId="523F8A94" w:rsidR="00D100F0" w:rsidRPr="007D3A94" w:rsidRDefault="007D3A94" w:rsidP="00AE2D02">
      <w:pPr>
        <w:pStyle w:val="Prrafodelista"/>
        <w:autoSpaceDE w:val="0"/>
        <w:autoSpaceDN w:val="0"/>
        <w:adjustRightInd w:val="0"/>
        <w:spacing w:line="360" w:lineRule="auto"/>
        <w:ind w:left="0"/>
        <w:jc w:val="both"/>
        <w:rPr>
          <w:rFonts w:ascii="Palatino Linotype" w:hAnsi="Palatino Linotype" w:cs="Arial"/>
        </w:rPr>
      </w:pPr>
      <w:r w:rsidRPr="007D3A94">
        <w:rPr>
          <w:rFonts w:ascii="Palatino Linotype" w:hAnsi="Palatino Linotype" w:cs="Arial"/>
        </w:rPr>
        <w:t>ASÍ LO RESUELVE, POR UNANIMIDAD DE VOTOS, EL PLENO DEL</w:t>
      </w:r>
      <w:r w:rsidRPr="007D3A94">
        <w:rPr>
          <w:rFonts w:ascii="Palatino Linotype" w:eastAsia="Arial Unicode MS" w:hAnsi="Palatino Linotype" w:cs="Arial"/>
        </w:rPr>
        <w:t xml:space="preserve"> INSTITUTO DE TRANSPARENCIA, ACCESO A LA INFORMACIÓN PÚBLICA Y PROTECCIÓN DE DATOS PERSONALES DEL ESTADO DE MÉXICO Y MUNICIPIOS</w:t>
      </w:r>
      <w:r w:rsidRPr="007D3A94">
        <w:rPr>
          <w:rFonts w:ascii="Palatino Linotype" w:hAnsi="Palatino Linotype" w:cs="Arial"/>
        </w:rPr>
        <w:t>, CONFORMADO POR LOS COMISIONADOS JOSÉ MARTÍNEZ VILCHIS, MARÍA DEL ROSARIO MEJÍA AYALA, SHARON CRISTINA MORALES MARTÍNEZ, LUIS GUSTAVO PARRA NORIEGA Y GUADALUPE RAMÍREZ PEÑA, EN LA VIGÉSIMA SEGUNDA SESIÓN ORDINARIA CELEBRADA EL DIECISIETE DE JUNIO DE DOS MIL VEINTISÉIS, ANTE EL SECRETARIO TÉCNICO DEL PLENO, ALEXIS TAPIA RAMÍREZ</w:t>
      </w:r>
      <w:r w:rsidR="00954328" w:rsidRPr="007D3A94">
        <w:rPr>
          <w:rFonts w:ascii="Palatino Linotype" w:hAnsi="Palatino Linotype" w:cs="Arial"/>
        </w:rPr>
        <w:t xml:space="preserve">. </w:t>
      </w:r>
      <w:r w:rsidR="009877D9" w:rsidRPr="007D3A94">
        <w:rPr>
          <w:rFonts w:ascii="Palatino Linotype" w:hAnsi="Palatino Linotype" w:cs="Arial"/>
        </w:rPr>
        <w:t>-----------------------------------------------------------------------------------------------------------------------------------------------------------------------------------------------------------------------------------------------------------------------------------------------------------------------------------------------------------------------------------------------------------------------------------------------------</w:t>
      </w:r>
      <w:r w:rsidR="00F351DF" w:rsidRPr="007D3A94">
        <w:rPr>
          <w:rFonts w:ascii="Palatino Linotype" w:hAnsi="Palatino Linotype" w:cs="Arial"/>
        </w:rPr>
        <w:t>--------------------------------------------------------------------------------------------------------------------------------------------------------------------------------------------------------------------------------------------------------------------------------------------------------------------------------------------------------------------------------------------------------------------------------------------------------------------------------------------------------------------------------------------------------------------------------------------------------------------------------------------------------------------------------------------------------------------------------------------------------------------------------------------------------------------------------------------------------------------------------------------------------------------------------------------------------------------------------------------------------------------------------------------------------------------------------------------------------------------------------------------------------------------------</w:t>
      </w:r>
    </w:p>
    <w:p w14:paraId="46733506" w14:textId="33E3C915" w:rsidR="00D100F0" w:rsidRDefault="00960947" w:rsidP="00AE2D02">
      <w:pPr>
        <w:spacing w:after="0" w:line="360" w:lineRule="auto"/>
        <w:jc w:val="both"/>
        <w:rPr>
          <w:rFonts w:ascii="Palatino Linotype" w:hAnsi="Palatino Linotype"/>
          <w:bCs/>
          <w:sz w:val="24"/>
          <w:szCs w:val="24"/>
        </w:rPr>
      </w:pPr>
      <w:r w:rsidRPr="007D3A94">
        <w:rPr>
          <w:rFonts w:ascii="Palatino Linotype" w:hAnsi="Palatino Linotype"/>
          <w:bCs/>
          <w:sz w:val="18"/>
          <w:szCs w:val="18"/>
        </w:rPr>
        <w:t>CCR/</w:t>
      </w:r>
    </w:p>
    <w:p w14:paraId="2950B110" w14:textId="7DE37B19" w:rsidR="00D100F0" w:rsidRDefault="00D100F0" w:rsidP="00AE2D02">
      <w:pPr>
        <w:pStyle w:val="Prrafodelista"/>
        <w:tabs>
          <w:tab w:val="left" w:pos="1800"/>
        </w:tabs>
        <w:autoSpaceDE w:val="0"/>
        <w:autoSpaceDN w:val="0"/>
        <w:adjustRightInd w:val="0"/>
        <w:spacing w:line="360" w:lineRule="auto"/>
        <w:ind w:left="0"/>
        <w:jc w:val="both"/>
        <w:rPr>
          <w:rFonts w:ascii="Palatino Linotype" w:hAnsi="Palatino Linotype"/>
          <w:bCs/>
        </w:rPr>
      </w:pPr>
    </w:p>
    <w:p w14:paraId="5B1D3517" w14:textId="77777777" w:rsidR="003019EA" w:rsidRDefault="003019EA" w:rsidP="00AE2D02">
      <w:pPr>
        <w:pStyle w:val="Prrafodelista"/>
        <w:autoSpaceDE w:val="0"/>
        <w:autoSpaceDN w:val="0"/>
        <w:adjustRightInd w:val="0"/>
        <w:spacing w:line="360" w:lineRule="auto"/>
        <w:ind w:left="0"/>
        <w:jc w:val="both"/>
        <w:rPr>
          <w:rFonts w:ascii="Palatino Linotype" w:hAnsi="Palatino Linotype"/>
          <w:bCs/>
          <w:sz w:val="18"/>
          <w:szCs w:val="18"/>
        </w:rPr>
      </w:pPr>
    </w:p>
    <w:p w14:paraId="0A8A8E3F" w14:textId="77777777" w:rsidR="003019EA" w:rsidRDefault="003019EA" w:rsidP="00AE2D02">
      <w:pPr>
        <w:pStyle w:val="Prrafodelista"/>
        <w:autoSpaceDE w:val="0"/>
        <w:autoSpaceDN w:val="0"/>
        <w:adjustRightInd w:val="0"/>
        <w:spacing w:line="360" w:lineRule="auto"/>
        <w:ind w:left="0"/>
        <w:jc w:val="both"/>
        <w:rPr>
          <w:rFonts w:ascii="Palatino Linotype" w:hAnsi="Palatino Linotype"/>
          <w:bCs/>
          <w:sz w:val="18"/>
          <w:szCs w:val="18"/>
        </w:rPr>
      </w:pPr>
    </w:p>
    <w:p w14:paraId="2D233A30" w14:textId="3B7C0FB7" w:rsidR="001A7216" w:rsidRDefault="001A7216" w:rsidP="00AE2D02">
      <w:pPr>
        <w:pStyle w:val="Prrafodelista"/>
        <w:autoSpaceDE w:val="0"/>
        <w:autoSpaceDN w:val="0"/>
        <w:adjustRightInd w:val="0"/>
        <w:spacing w:line="360" w:lineRule="auto"/>
        <w:ind w:left="0"/>
        <w:jc w:val="both"/>
        <w:rPr>
          <w:rFonts w:ascii="Palatino Linotype" w:hAnsi="Palatino Linotype"/>
          <w:bCs/>
          <w:sz w:val="18"/>
          <w:szCs w:val="18"/>
        </w:rPr>
      </w:pPr>
    </w:p>
    <w:p w14:paraId="2173B5E0" w14:textId="6F151668" w:rsidR="001A7216" w:rsidRDefault="001A7216" w:rsidP="00AE2D02">
      <w:pPr>
        <w:pStyle w:val="Prrafodelista"/>
        <w:autoSpaceDE w:val="0"/>
        <w:autoSpaceDN w:val="0"/>
        <w:adjustRightInd w:val="0"/>
        <w:spacing w:line="360" w:lineRule="auto"/>
        <w:ind w:left="0"/>
        <w:jc w:val="both"/>
        <w:rPr>
          <w:rFonts w:ascii="Palatino Linotype" w:hAnsi="Palatino Linotype"/>
          <w:bCs/>
          <w:sz w:val="18"/>
          <w:szCs w:val="18"/>
        </w:rPr>
      </w:pPr>
    </w:p>
    <w:p w14:paraId="1709914A" w14:textId="651780F3" w:rsidR="001A7216" w:rsidRDefault="001A7216" w:rsidP="00AE2D02">
      <w:pPr>
        <w:pStyle w:val="Prrafodelista"/>
        <w:autoSpaceDE w:val="0"/>
        <w:autoSpaceDN w:val="0"/>
        <w:adjustRightInd w:val="0"/>
        <w:spacing w:line="360" w:lineRule="auto"/>
        <w:ind w:left="0"/>
        <w:jc w:val="both"/>
        <w:rPr>
          <w:rFonts w:ascii="Palatino Linotype" w:hAnsi="Palatino Linotype"/>
          <w:bCs/>
          <w:sz w:val="18"/>
          <w:szCs w:val="18"/>
        </w:rPr>
      </w:pPr>
    </w:p>
    <w:p w14:paraId="51BAC58A" w14:textId="0539221E" w:rsidR="001A7216" w:rsidRDefault="001A7216" w:rsidP="00AE2D02">
      <w:pPr>
        <w:pStyle w:val="Prrafodelista"/>
        <w:autoSpaceDE w:val="0"/>
        <w:autoSpaceDN w:val="0"/>
        <w:adjustRightInd w:val="0"/>
        <w:spacing w:line="360" w:lineRule="auto"/>
        <w:ind w:left="0"/>
        <w:jc w:val="both"/>
        <w:rPr>
          <w:rFonts w:ascii="Palatino Linotype" w:hAnsi="Palatino Linotype"/>
          <w:bCs/>
          <w:sz w:val="18"/>
          <w:szCs w:val="18"/>
        </w:rPr>
      </w:pPr>
    </w:p>
    <w:p w14:paraId="7BDE8A59" w14:textId="236E740A" w:rsidR="001A7216" w:rsidRDefault="001A7216" w:rsidP="00AE2D02">
      <w:pPr>
        <w:pStyle w:val="Prrafodelista"/>
        <w:autoSpaceDE w:val="0"/>
        <w:autoSpaceDN w:val="0"/>
        <w:adjustRightInd w:val="0"/>
        <w:spacing w:line="360" w:lineRule="auto"/>
        <w:ind w:left="0"/>
        <w:jc w:val="both"/>
        <w:rPr>
          <w:rFonts w:ascii="Palatino Linotype" w:hAnsi="Palatino Linotype"/>
          <w:bCs/>
          <w:sz w:val="18"/>
          <w:szCs w:val="18"/>
        </w:rPr>
      </w:pPr>
    </w:p>
    <w:p w14:paraId="6BB93AEF" w14:textId="3C16CD13" w:rsidR="001A7216" w:rsidRDefault="001A7216" w:rsidP="00AE2D02">
      <w:pPr>
        <w:pStyle w:val="Prrafodelista"/>
        <w:autoSpaceDE w:val="0"/>
        <w:autoSpaceDN w:val="0"/>
        <w:adjustRightInd w:val="0"/>
        <w:spacing w:line="360" w:lineRule="auto"/>
        <w:ind w:left="0"/>
        <w:jc w:val="both"/>
        <w:rPr>
          <w:rFonts w:ascii="Palatino Linotype" w:hAnsi="Palatino Linotype"/>
          <w:bCs/>
          <w:sz w:val="18"/>
          <w:szCs w:val="18"/>
        </w:rPr>
      </w:pPr>
    </w:p>
    <w:p w14:paraId="51C61B42" w14:textId="38108626" w:rsidR="001A7216" w:rsidRDefault="001A7216" w:rsidP="00AE2D02">
      <w:pPr>
        <w:pStyle w:val="Prrafodelista"/>
        <w:autoSpaceDE w:val="0"/>
        <w:autoSpaceDN w:val="0"/>
        <w:adjustRightInd w:val="0"/>
        <w:spacing w:line="360" w:lineRule="auto"/>
        <w:ind w:left="0"/>
        <w:jc w:val="both"/>
        <w:rPr>
          <w:rFonts w:ascii="Palatino Linotype" w:hAnsi="Palatino Linotype"/>
          <w:bCs/>
          <w:sz w:val="18"/>
          <w:szCs w:val="18"/>
        </w:rPr>
      </w:pPr>
    </w:p>
    <w:p w14:paraId="6CF72B1B" w14:textId="613D99B3" w:rsidR="001A7216" w:rsidRDefault="001A7216" w:rsidP="00AE2D02">
      <w:pPr>
        <w:pStyle w:val="Prrafodelista"/>
        <w:autoSpaceDE w:val="0"/>
        <w:autoSpaceDN w:val="0"/>
        <w:adjustRightInd w:val="0"/>
        <w:spacing w:line="360" w:lineRule="auto"/>
        <w:ind w:left="0"/>
        <w:jc w:val="both"/>
        <w:rPr>
          <w:rFonts w:ascii="Palatino Linotype" w:hAnsi="Palatino Linotype"/>
          <w:bCs/>
          <w:sz w:val="18"/>
          <w:szCs w:val="18"/>
        </w:rPr>
      </w:pPr>
    </w:p>
    <w:p w14:paraId="133E61A4" w14:textId="5B347C7C" w:rsidR="001A7216" w:rsidRDefault="001A7216" w:rsidP="00AE2D02">
      <w:pPr>
        <w:pStyle w:val="Prrafodelista"/>
        <w:autoSpaceDE w:val="0"/>
        <w:autoSpaceDN w:val="0"/>
        <w:adjustRightInd w:val="0"/>
        <w:spacing w:line="360" w:lineRule="auto"/>
        <w:ind w:left="0"/>
        <w:jc w:val="both"/>
        <w:rPr>
          <w:rFonts w:ascii="Palatino Linotype" w:hAnsi="Palatino Linotype"/>
          <w:bCs/>
          <w:sz w:val="18"/>
          <w:szCs w:val="18"/>
        </w:rPr>
      </w:pPr>
    </w:p>
    <w:p w14:paraId="5077478F" w14:textId="77777777" w:rsidR="00960947" w:rsidRDefault="00960947" w:rsidP="00AE2D02">
      <w:pPr>
        <w:pStyle w:val="Prrafodelista"/>
        <w:autoSpaceDE w:val="0"/>
        <w:autoSpaceDN w:val="0"/>
        <w:adjustRightInd w:val="0"/>
        <w:spacing w:line="360" w:lineRule="auto"/>
        <w:ind w:left="0"/>
        <w:jc w:val="both"/>
        <w:rPr>
          <w:rFonts w:ascii="Palatino Linotype" w:hAnsi="Palatino Linotype"/>
          <w:bCs/>
          <w:sz w:val="18"/>
          <w:szCs w:val="18"/>
        </w:rPr>
      </w:pPr>
    </w:p>
    <w:p w14:paraId="0B010DB2" w14:textId="77777777" w:rsidR="00960947" w:rsidRDefault="00960947" w:rsidP="00AE2D02">
      <w:pPr>
        <w:pStyle w:val="Prrafodelista"/>
        <w:autoSpaceDE w:val="0"/>
        <w:autoSpaceDN w:val="0"/>
        <w:adjustRightInd w:val="0"/>
        <w:spacing w:line="360" w:lineRule="auto"/>
        <w:ind w:left="0"/>
        <w:jc w:val="both"/>
        <w:rPr>
          <w:rFonts w:ascii="Palatino Linotype" w:hAnsi="Palatino Linotype"/>
          <w:bCs/>
          <w:sz w:val="18"/>
          <w:szCs w:val="18"/>
        </w:rPr>
      </w:pPr>
    </w:p>
    <w:p w14:paraId="427729D9" w14:textId="77777777" w:rsidR="00960947" w:rsidRDefault="00960947" w:rsidP="00AE2D02">
      <w:pPr>
        <w:pStyle w:val="Prrafodelista"/>
        <w:autoSpaceDE w:val="0"/>
        <w:autoSpaceDN w:val="0"/>
        <w:adjustRightInd w:val="0"/>
        <w:spacing w:line="360" w:lineRule="auto"/>
        <w:ind w:left="0"/>
        <w:jc w:val="both"/>
        <w:rPr>
          <w:rFonts w:ascii="Palatino Linotype" w:hAnsi="Palatino Linotype"/>
          <w:bCs/>
          <w:sz w:val="18"/>
          <w:szCs w:val="18"/>
        </w:rPr>
      </w:pPr>
    </w:p>
    <w:p w14:paraId="07988BD3" w14:textId="1F00037F" w:rsidR="001A7216" w:rsidRDefault="001A7216" w:rsidP="00AE2D02">
      <w:pPr>
        <w:pStyle w:val="Prrafodelista"/>
        <w:autoSpaceDE w:val="0"/>
        <w:autoSpaceDN w:val="0"/>
        <w:adjustRightInd w:val="0"/>
        <w:spacing w:line="360" w:lineRule="auto"/>
        <w:ind w:left="0"/>
        <w:jc w:val="both"/>
        <w:rPr>
          <w:rFonts w:ascii="Palatino Linotype" w:hAnsi="Palatino Linotype"/>
          <w:bCs/>
          <w:sz w:val="18"/>
          <w:szCs w:val="18"/>
        </w:rPr>
      </w:pPr>
    </w:p>
    <w:p w14:paraId="0DD7B025" w14:textId="77777777" w:rsidR="00657B22" w:rsidRDefault="00657B22" w:rsidP="00AE2D02">
      <w:pPr>
        <w:pStyle w:val="Prrafodelista"/>
        <w:autoSpaceDE w:val="0"/>
        <w:autoSpaceDN w:val="0"/>
        <w:adjustRightInd w:val="0"/>
        <w:spacing w:line="360" w:lineRule="auto"/>
        <w:ind w:left="0"/>
        <w:jc w:val="both"/>
        <w:rPr>
          <w:rFonts w:ascii="Palatino Linotype" w:hAnsi="Palatino Linotype"/>
          <w:bCs/>
          <w:sz w:val="18"/>
          <w:szCs w:val="18"/>
        </w:rPr>
      </w:pPr>
    </w:p>
    <w:p w14:paraId="268D30A4" w14:textId="77777777" w:rsidR="00657B22" w:rsidRDefault="00657B22" w:rsidP="00AE2D02">
      <w:pPr>
        <w:pStyle w:val="Prrafodelista"/>
        <w:autoSpaceDE w:val="0"/>
        <w:autoSpaceDN w:val="0"/>
        <w:adjustRightInd w:val="0"/>
        <w:spacing w:line="360" w:lineRule="auto"/>
        <w:ind w:left="0"/>
        <w:jc w:val="both"/>
        <w:rPr>
          <w:rFonts w:ascii="Palatino Linotype" w:hAnsi="Palatino Linotype"/>
          <w:bCs/>
          <w:sz w:val="18"/>
          <w:szCs w:val="18"/>
        </w:rPr>
      </w:pPr>
    </w:p>
    <w:p w14:paraId="118FDC12" w14:textId="77777777" w:rsidR="00657B22" w:rsidRDefault="00657B22" w:rsidP="00AE2D02">
      <w:pPr>
        <w:pStyle w:val="Prrafodelista"/>
        <w:autoSpaceDE w:val="0"/>
        <w:autoSpaceDN w:val="0"/>
        <w:adjustRightInd w:val="0"/>
        <w:spacing w:line="360" w:lineRule="auto"/>
        <w:ind w:left="0"/>
        <w:jc w:val="both"/>
        <w:rPr>
          <w:rFonts w:ascii="Palatino Linotype" w:hAnsi="Palatino Linotype"/>
          <w:bCs/>
          <w:sz w:val="18"/>
          <w:szCs w:val="18"/>
        </w:rPr>
      </w:pPr>
    </w:p>
    <w:p w14:paraId="56FA65DF" w14:textId="77777777" w:rsidR="00657B22" w:rsidRDefault="00657B22" w:rsidP="00AE2D02">
      <w:pPr>
        <w:pStyle w:val="Prrafodelista"/>
        <w:autoSpaceDE w:val="0"/>
        <w:autoSpaceDN w:val="0"/>
        <w:adjustRightInd w:val="0"/>
        <w:spacing w:line="360" w:lineRule="auto"/>
        <w:ind w:left="0"/>
        <w:jc w:val="both"/>
        <w:rPr>
          <w:rFonts w:ascii="Palatino Linotype" w:hAnsi="Palatino Linotype"/>
          <w:bCs/>
          <w:sz w:val="18"/>
          <w:szCs w:val="18"/>
        </w:rPr>
      </w:pPr>
    </w:p>
    <w:p w14:paraId="5F22F2DA" w14:textId="77777777" w:rsidR="00657B22" w:rsidRDefault="00657B22" w:rsidP="00AE2D02">
      <w:pPr>
        <w:pStyle w:val="Prrafodelista"/>
        <w:autoSpaceDE w:val="0"/>
        <w:autoSpaceDN w:val="0"/>
        <w:adjustRightInd w:val="0"/>
        <w:spacing w:line="360" w:lineRule="auto"/>
        <w:ind w:left="0"/>
        <w:jc w:val="both"/>
        <w:rPr>
          <w:rFonts w:ascii="Palatino Linotype" w:hAnsi="Palatino Linotype"/>
          <w:bCs/>
          <w:sz w:val="18"/>
          <w:szCs w:val="18"/>
        </w:rPr>
      </w:pPr>
    </w:p>
    <w:p w14:paraId="5ACB830A" w14:textId="77777777" w:rsidR="00657B22" w:rsidRDefault="00657B22" w:rsidP="00AE2D02">
      <w:pPr>
        <w:pStyle w:val="Prrafodelista"/>
        <w:autoSpaceDE w:val="0"/>
        <w:autoSpaceDN w:val="0"/>
        <w:adjustRightInd w:val="0"/>
        <w:spacing w:line="360" w:lineRule="auto"/>
        <w:ind w:left="0"/>
        <w:jc w:val="both"/>
        <w:rPr>
          <w:rFonts w:ascii="Palatino Linotype" w:hAnsi="Palatino Linotype"/>
          <w:bCs/>
          <w:sz w:val="18"/>
          <w:szCs w:val="18"/>
        </w:rPr>
      </w:pPr>
    </w:p>
    <w:p w14:paraId="4C6EFB69" w14:textId="77777777" w:rsidR="00657B22" w:rsidRDefault="00657B22" w:rsidP="00AE2D02">
      <w:pPr>
        <w:pStyle w:val="Prrafodelista"/>
        <w:autoSpaceDE w:val="0"/>
        <w:autoSpaceDN w:val="0"/>
        <w:adjustRightInd w:val="0"/>
        <w:spacing w:line="360" w:lineRule="auto"/>
        <w:ind w:left="0"/>
        <w:jc w:val="both"/>
        <w:rPr>
          <w:rFonts w:ascii="Palatino Linotype" w:hAnsi="Palatino Linotype"/>
          <w:bCs/>
          <w:sz w:val="18"/>
          <w:szCs w:val="18"/>
        </w:rPr>
      </w:pPr>
    </w:p>
    <w:p w14:paraId="58AFD0BF" w14:textId="77777777" w:rsidR="00657B22" w:rsidRDefault="00657B22" w:rsidP="00AE2D02">
      <w:pPr>
        <w:pStyle w:val="Prrafodelista"/>
        <w:autoSpaceDE w:val="0"/>
        <w:autoSpaceDN w:val="0"/>
        <w:adjustRightInd w:val="0"/>
        <w:spacing w:line="360" w:lineRule="auto"/>
        <w:ind w:left="0"/>
        <w:jc w:val="both"/>
        <w:rPr>
          <w:rFonts w:ascii="Palatino Linotype" w:hAnsi="Palatino Linotype"/>
          <w:bCs/>
          <w:sz w:val="18"/>
          <w:szCs w:val="18"/>
        </w:rPr>
      </w:pPr>
    </w:p>
    <w:p w14:paraId="6BE814EA" w14:textId="77777777" w:rsidR="00657B22" w:rsidRDefault="00657B22" w:rsidP="00AE2D02">
      <w:pPr>
        <w:pStyle w:val="Prrafodelista"/>
        <w:autoSpaceDE w:val="0"/>
        <w:autoSpaceDN w:val="0"/>
        <w:adjustRightInd w:val="0"/>
        <w:spacing w:line="360" w:lineRule="auto"/>
        <w:ind w:left="0"/>
        <w:jc w:val="both"/>
        <w:rPr>
          <w:rFonts w:ascii="Palatino Linotype" w:hAnsi="Palatino Linotype"/>
          <w:bCs/>
          <w:sz w:val="18"/>
          <w:szCs w:val="18"/>
        </w:rPr>
      </w:pPr>
    </w:p>
    <w:p w14:paraId="41773391" w14:textId="77777777" w:rsidR="00657B22" w:rsidRDefault="00657B22" w:rsidP="00AE2D02">
      <w:pPr>
        <w:pStyle w:val="Prrafodelista"/>
        <w:autoSpaceDE w:val="0"/>
        <w:autoSpaceDN w:val="0"/>
        <w:adjustRightInd w:val="0"/>
        <w:spacing w:line="360" w:lineRule="auto"/>
        <w:ind w:left="0"/>
        <w:jc w:val="both"/>
        <w:rPr>
          <w:rFonts w:ascii="Palatino Linotype" w:hAnsi="Palatino Linotype"/>
          <w:bCs/>
          <w:sz w:val="18"/>
          <w:szCs w:val="18"/>
        </w:rPr>
      </w:pPr>
    </w:p>
    <w:p w14:paraId="15022482" w14:textId="77777777" w:rsidR="00657B22" w:rsidRDefault="00657B22" w:rsidP="00AE2D02">
      <w:pPr>
        <w:pStyle w:val="Prrafodelista"/>
        <w:autoSpaceDE w:val="0"/>
        <w:autoSpaceDN w:val="0"/>
        <w:adjustRightInd w:val="0"/>
        <w:spacing w:line="360" w:lineRule="auto"/>
        <w:ind w:left="0"/>
        <w:jc w:val="both"/>
        <w:rPr>
          <w:rFonts w:ascii="Palatino Linotype" w:hAnsi="Palatino Linotype"/>
          <w:bCs/>
          <w:sz w:val="18"/>
          <w:szCs w:val="18"/>
        </w:rPr>
      </w:pPr>
    </w:p>
    <w:p w14:paraId="0E3F591C" w14:textId="77777777" w:rsidR="00657B22" w:rsidRDefault="00657B22" w:rsidP="00AE2D02">
      <w:pPr>
        <w:pStyle w:val="Prrafodelista"/>
        <w:autoSpaceDE w:val="0"/>
        <w:autoSpaceDN w:val="0"/>
        <w:adjustRightInd w:val="0"/>
        <w:spacing w:line="360" w:lineRule="auto"/>
        <w:ind w:left="0"/>
        <w:jc w:val="both"/>
        <w:rPr>
          <w:rFonts w:ascii="Palatino Linotype" w:hAnsi="Palatino Linotype"/>
          <w:bCs/>
          <w:sz w:val="18"/>
          <w:szCs w:val="18"/>
        </w:rPr>
      </w:pPr>
    </w:p>
    <w:sectPr w:rsidR="00657B22" w:rsidSect="00FB4AAD">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80CCBD" w14:textId="77777777" w:rsidR="00541B4B" w:rsidRDefault="00541B4B" w:rsidP="006168E4">
      <w:pPr>
        <w:spacing w:after="0" w:line="240" w:lineRule="auto"/>
      </w:pPr>
      <w:r>
        <w:separator/>
      </w:r>
    </w:p>
  </w:endnote>
  <w:endnote w:type="continuationSeparator" w:id="0">
    <w:p w14:paraId="4FF76C91" w14:textId="77777777" w:rsidR="00541B4B" w:rsidRDefault="00541B4B"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DejaVu Sans">
    <w:altName w:val="Times New Roman"/>
    <w:charset w:val="00"/>
    <w:family w:val="roman"/>
    <w:pitch w:val="default"/>
  </w:font>
  <w:font w:name="Lohit Hindi">
    <w:altName w:val="Times New Roman"/>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Palatino">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4521B9F7" w:rsidR="0043421C" w:rsidRPr="000B69FA" w:rsidRDefault="0043421C"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9C1177">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9C1177">
      <w:rPr>
        <w:rFonts w:ascii="Palatino Linotype" w:hAnsi="Palatino Linotype"/>
        <w:bCs/>
        <w:noProof/>
        <w:sz w:val="20"/>
      </w:rPr>
      <w:t>35</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0B3D88C8" w:rsidR="0043421C" w:rsidRPr="000B69FA" w:rsidRDefault="0043421C"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9C1177">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9C1177">
      <w:rPr>
        <w:rFonts w:ascii="Palatino Linotype" w:hAnsi="Palatino Linotype"/>
        <w:bCs/>
        <w:noProof/>
        <w:sz w:val="20"/>
      </w:rPr>
      <w:t>35</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4FC45C" w14:textId="77777777" w:rsidR="00541B4B" w:rsidRDefault="00541B4B" w:rsidP="006168E4">
      <w:pPr>
        <w:spacing w:after="0" w:line="240" w:lineRule="auto"/>
      </w:pPr>
      <w:r>
        <w:separator/>
      </w:r>
    </w:p>
  </w:footnote>
  <w:footnote w:type="continuationSeparator" w:id="0">
    <w:p w14:paraId="5FC9C857" w14:textId="77777777" w:rsidR="00541B4B" w:rsidRDefault="00541B4B" w:rsidP="006168E4">
      <w:pPr>
        <w:spacing w:after="0" w:line="240" w:lineRule="auto"/>
      </w:pPr>
      <w:r>
        <w:continuationSeparator/>
      </w:r>
    </w:p>
  </w:footnote>
  <w:footnote w:id="1">
    <w:p w14:paraId="099E5D43" w14:textId="77777777" w:rsidR="0043421C" w:rsidRPr="0031280C" w:rsidRDefault="0043421C" w:rsidP="00CA1204">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1B6C9581" w14:textId="77777777" w:rsidR="0043421C" w:rsidRPr="0031280C" w:rsidRDefault="0043421C" w:rsidP="00CA1204">
      <w:pPr>
        <w:rPr>
          <w:rFonts w:cs="Palatino Linotype"/>
          <w:color w:val="000000"/>
          <w:sz w:val="20"/>
          <w:szCs w:val="20"/>
        </w:rPr>
      </w:pPr>
    </w:p>
    <w:p w14:paraId="2FB03840" w14:textId="77777777" w:rsidR="0043421C" w:rsidRPr="0031280C" w:rsidRDefault="0043421C" w:rsidP="00CA1204">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166AC68B" w14:textId="77777777" w:rsidR="0043421C" w:rsidRPr="00783A97" w:rsidRDefault="0043421C" w:rsidP="00CA1204">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4F3246F0" w:rsidR="0043421C" w:rsidRDefault="0043421C">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A1959BB" wp14:editId="3DD994AA">
          <wp:simplePos x="0" y="0"/>
          <wp:positionH relativeFrom="page">
            <wp:align>right</wp:align>
          </wp:positionH>
          <wp:positionV relativeFrom="page">
            <wp:posOffset>15240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43421C" w14:paraId="17981A04" w14:textId="77777777" w:rsidTr="00417FC0">
      <w:trPr>
        <w:trHeight w:val="227"/>
      </w:trPr>
      <w:tc>
        <w:tcPr>
          <w:tcW w:w="5529" w:type="dxa"/>
          <w:hideMark/>
        </w:tcPr>
        <w:p w14:paraId="0E414BC5" w14:textId="75B4D793" w:rsidR="0043421C" w:rsidRDefault="0043421C"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51594320" w:rsidR="0043421C" w:rsidRPr="00B4142F" w:rsidRDefault="00D535C9" w:rsidP="00B20E51">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10010</w:t>
          </w:r>
          <w:r w:rsidR="0043421C">
            <w:rPr>
              <w:rFonts w:ascii="Palatino Linotype" w:hAnsi="Palatino Linotype" w:cs="Arial"/>
              <w:bCs/>
              <w:sz w:val="24"/>
              <w:lang w:eastAsia="es-MX"/>
            </w:rPr>
            <w:t>/INFOEM/IP/RR/2025</w:t>
          </w:r>
        </w:p>
      </w:tc>
    </w:tr>
    <w:tr w:rsidR="0043421C" w14:paraId="637042F0" w14:textId="77777777" w:rsidTr="00417FC0">
      <w:trPr>
        <w:trHeight w:val="242"/>
      </w:trPr>
      <w:tc>
        <w:tcPr>
          <w:tcW w:w="5529" w:type="dxa"/>
          <w:hideMark/>
        </w:tcPr>
        <w:p w14:paraId="412AD568" w14:textId="582E7AD7" w:rsidR="0043421C" w:rsidRDefault="0043421C"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06FAB6B1" w:rsidR="0043421C" w:rsidRPr="00F06FED" w:rsidRDefault="0043421C" w:rsidP="001B1CE0">
          <w:pPr>
            <w:spacing w:after="120" w:line="256" w:lineRule="auto"/>
            <w:ind w:left="639" w:right="214"/>
            <w:jc w:val="both"/>
            <w:rPr>
              <w:rFonts w:ascii="Palatino Linotype" w:hAnsi="Palatino Linotype" w:cs="Arial"/>
            </w:rPr>
          </w:pPr>
          <w:r w:rsidRPr="002574CF">
            <w:rPr>
              <w:rFonts w:ascii="Palatino Linotype" w:hAnsi="Palatino Linotype" w:cs="Arial"/>
            </w:rPr>
            <w:t>Ayuntamiento de Toluca</w:t>
          </w:r>
        </w:p>
      </w:tc>
    </w:tr>
    <w:tr w:rsidR="0043421C" w14:paraId="21BFE746" w14:textId="77777777" w:rsidTr="00417FC0">
      <w:trPr>
        <w:trHeight w:val="342"/>
      </w:trPr>
      <w:tc>
        <w:tcPr>
          <w:tcW w:w="5529" w:type="dxa"/>
          <w:hideMark/>
        </w:tcPr>
        <w:p w14:paraId="64C4E314" w14:textId="1C66F8DB" w:rsidR="0043421C" w:rsidRDefault="0043421C"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05604885" w:rsidR="0043421C" w:rsidRDefault="0043421C"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43421C" w:rsidRDefault="0043421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43421C" w14:paraId="385FD437" w14:textId="77777777" w:rsidTr="00417FC0">
      <w:trPr>
        <w:trHeight w:val="227"/>
      </w:trPr>
      <w:tc>
        <w:tcPr>
          <w:tcW w:w="5529" w:type="dxa"/>
          <w:hideMark/>
        </w:tcPr>
        <w:p w14:paraId="272860E8" w14:textId="23375EDF" w:rsidR="0043421C" w:rsidRDefault="0043421C"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274C7177" w:rsidR="0043421C" w:rsidRPr="00B4142F" w:rsidRDefault="00D535C9" w:rsidP="00D535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10010</w:t>
          </w:r>
          <w:r w:rsidR="0043421C">
            <w:rPr>
              <w:rFonts w:ascii="Palatino Linotype" w:hAnsi="Palatino Linotype" w:cs="Arial"/>
              <w:bCs/>
              <w:sz w:val="24"/>
              <w:lang w:eastAsia="es-MX"/>
            </w:rPr>
            <w:t xml:space="preserve">/INFOEM/IP/RR/2025 </w:t>
          </w:r>
        </w:p>
      </w:tc>
    </w:tr>
    <w:tr w:rsidR="0043421C" w14:paraId="33FC5097" w14:textId="77777777" w:rsidTr="00417FC0">
      <w:trPr>
        <w:trHeight w:val="196"/>
      </w:trPr>
      <w:tc>
        <w:tcPr>
          <w:tcW w:w="5529" w:type="dxa"/>
          <w:hideMark/>
        </w:tcPr>
        <w:p w14:paraId="4F5D01E5" w14:textId="77777777" w:rsidR="0043421C" w:rsidRDefault="0043421C"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5A54F96E" w:rsidR="0043421C" w:rsidRPr="00E93E68" w:rsidRDefault="009C1177" w:rsidP="00B20E51">
          <w:pPr>
            <w:spacing w:after="120" w:line="256" w:lineRule="auto"/>
            <w:ind w:left="634" w:right="214"/>
            <w:jc w:val="both"/>
            <w:rPr>
              <w:rFonts w:ascii="Palatino Linotype" w:hAnsi="Palatino Linotype" w:cs="Arial"/>
            </w:rPr>
          </w:pPr>
          <w:r>
            <w:rPr>
              <w:rFonts w:ascii="Palatino Linotype" w:hAnsi="Palatino Linotype" w:cs="Arial"/>
            </w:rPr>
            <w:t>xxxxx</w:t>
          </w:r>
        </w:p>
      </w:tc>
    </w:tr>
    <w:tr w:rsidR="0043421C" w14:paraId="178280DE" w14:textId="77777777" w:rsidTr="00417FC0">
      <w:trPr>
        <w:trHeight w:val="242"/>
      </w:trPr>
      <w:tc>
        <w:tcPr>
          <w:tcW w:w="5529" w:type="dxa"/>
          <w:hideMark/>
        </w:tcPr>
        <w:p w14:paraId="71AC708B" w14:textId="77777777" w:rsidR="0043421C" w:rsidRDefault="0043421C"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4E336FD2" w:rsidR="0043421C" w:rsidRDefault="0043421C" w:rsidP="001B1CE0">
          <w:pPr>
            <w:spacing w:after="120" w:line="256" w:lineRule="auto"/>
            <w:ind w:left="639" w:right="214"/>
            <w:jc w:val="both"/>
            <w:rPr>
              <w:rFonts w:ascii="Palatino Linotype" w:hAnsi="Palatino Linotype" w:cs="Arial"/>
              <w:szCs w:val="20"/>
            </w:rPr>
          </w:pPr>
          <w:r w:rsidRPr="002574CF">
            <w:rPr>
              <w:rFonts w:ascii="Palatino Linotype" w:hAnsi="Palatino Linotype" w:cs="Arial"/>
              <w:szCs w:val="20"/>
            </w:rPr>
            <w:t>Ayuntamiento de Toluca</w:t>
          </w:r>
        </w:p>
      </w:tc>
    </w:tr>
    <w:tr w:rsidR="0043421C" w14:paraId="0518978B" w14:textId="77777777" w:rsidTr="00417FC0">
      <w:trPr>
        <w:trHeight w:val="342"/>
      </w:trPr>
      <w:tc>
        <w:tcPr>
          <w:tcW w:w="5529" w:type="dxa"/>
          <w:hideMark/>
        </w:tcPr>
        <w:p w14:paraId="04968A43" w14:textId="5F7729A7" w:rsidR="0043421C" w:rsidRDefault="0043421C"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735B2831" w:rsidR="0043421C" w:rsidRDefault="0043421C"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1B7A654C" w14:textId="1E3F61F0" w:rsidR="0043421C" w:rsidRDefault="0043421C">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9BE2F97" wp14:editId="009CEE43">
          <wp:simplePos x="0" y="0"/>
          <wp:positionH relativeFrom="page">
            <wp:align>left</wp:align>
          </wp:positionH>
          <wp:positionV relativeFrom="page">
            <wp:posOffset>25400</wp:posOffset>
          </wp:positionV>
          <wp:extent cx="7705725" cy="10048875"/>
          <wp:effectExtent l="0" t="0" r="9525" b="9525"/>
          <wp:wrapNone/>
          <wp:docPr id="10" name="Imagen 10"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A1F06"/>
    <w:multiLevelType w:val="multilevel"/>
    <w:tmpl w:val="CAACE13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F339D3"/>
    <w:multiLevelType w:val="hybridMultilevel"/>
    <w:tmpl w:val="0D0E3E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23A5E17"/>
    <w:multiLevelType w:val="hybridMultilevel"/>
    <w:tmpl w:val="DB04C5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B9B4BC8"/>
    <w:multiLevelType w:val="hybridMultilevel"/>
    <w:tmpl w:val="345283D2"/>
    <w:lvl w:ilvl="0" w:tplc="FE021AFA">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B290578"/>
    <w:multiLevelType w:val="hybridMultilevel"/>
    <w:tmpl w:val="F934FE78"/>
    <w:lvl w:ilvl="0" w:tplc="7908B6F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7"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6406E75"/>
    <w:multiLevelType w:val="hybridMultilevel"/>
    <w:tmpl w:val="90569F34"/>
    <w:lvl w:ilvl="0" w:tplc="DDA0DFD6">
      <w:start w:val="1"/>
      <w:numFmt w:val="low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0" w15:restartNumberingAfterBreak="0">
    <w:nsid w:val="37D92C10"/>
    <w:multiLevelType w:val="hybridMultilevel"/>
    <w:tmpl w:val="8D381732"/>
    <w:lvl w:ilvl="0" w:tplc="F1EEC82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1" w15:restartNumberingAfterBreak="0">
    <w:nsid w:val="4F9724A2"/>
    <w:multiLevelType w:val="hybridMultilevel"/>
    <w:tmpl w:val="8C52CC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2390C76"/>
    <w:multiLevelType w:val="hybridMultilevel"/>
    <w:tmpl w:val="6D5E4F10"/>
    <w:lvl w:ilvl="0" w:tplc="67129234">
      <w:start w:val="1"/>
      <w:numFmt w:val="bullet"/>
      <w:lvlText w:val="-"/>
      <w:lvlJc w:val="left"/>
      <w:pPr>
        <w:ind w:left="1080" w:hanging="360"/>
      </w:pPr>
      <w:rPr>
        <w:rFonts w:ascii="Palatino Linotype" w:eastAsia="Times New Roman" w:hAnsi="Palatino Linotype"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598810EF"/>
    <w:multiLevelType w:val="hybridMultilevel"/>
    <w:tmpl w:val="9F283532"/>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5" w15:restartNumberingAfterBreak="0">
    <w:nsid w:val="6FAC5C98"/>
    <w:multiLevelType w:val="hybridMultilevel"/>
    <w:tmpl w:val="E6D657F2"/>
    <w:lvl w:ilvl="0" w:tplc="729E8110">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6" w15:restartNumberingAfterBreak="0">
    <w:nsid w:val="77584935"/>
    <w:multiLevelType w:val="hybridMultilevel"/>
    <w:tmpl w:val="39A24A26"/>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4"/>
  </w:num>
  <w:num w:numId="3">
    <w:abstractNumId w:val="14"/>
  </w:num>
  <w:num w:numId="4">
    <w:abstractNumId w:val="16"/>
  </w:num>
  <w:num w:numId="5">
    <w:abstractNumId w:val="11"/>
  </w:num>
  <w:num w:numId="6">
    <w:abstractNumId w:val="12"/>
  </w:num>
  <w:num w:numId="7">
    <w:abstractNumId w:val="9"/>
  </w:num>
  <w:num w:numId="8">
    <w:abstractNumId w:val="2"/>
  </w:num>
  <w:num w:numId="9">
    <w:abstractNumId w:val="1"/>
  </w:num>
  <w:num w:numId="10">
    <w:abstractNumId w:val="5"/>
  </w:num>
  <w:num w:numId="11">
    <w:abstractNumId w:val="0"/>
  </w:num>
  <w:num w:numId="12">
    <w:abstractNumId w:val="15"/>
  </w:num>
  <w:num w:numId="13">
    <w:abstractNumId w:val="10"/>
  </w:num>
  <w:num w:numId="14">
    <w:abstractNumId w:val="3"/>
  </w:num>
  <w:num w:numId="15">
    <w:abstractNumId w:val="7"/>
  </w:num>
  <w:num w:numId="16">
    <w:abstractNumId w:val="6"/>
  </w:num>
  <w:num w:numId="17">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099E"/>
    <w:rsid w:val="000026CF"/>
    <w:rsid w:val="00002F54"/>
    <w:rsid w:val="00002FA5"/>
    <w:rsid w:val="0000484E"/>
    <w:rsid w:val="00004BE2"/>
    <w:rsid w:val="000054D0"/>
    <w:rsid w:val="000056BB"/>
    <w:rsid w:val="00005B85"/>
    <w:rsid w:val="000064FD"/>
    <w:rsid w:val="00010643"/>
    <w:rsid w:val="000115F8"/>
    <w:rsid w:val="0001267F"/>
    <w:rsid w:val="0001366A"/>
    <w:rsid w:val="00013C75"/>
    <w:rsid w:val="000143F3"/>
    <w:rsid w:val="00015141"/>
    <w:rsid w:val="000158D2"/>
    <w:rsid w:val="00016E36"/>
    <w:rsid w:val="000171B7"/>
    <w:rsid w:val="00017C04"/>
    <w:rsid w:val="00020C6B"/>
    <w:rsid w:val="00020E74"/>
    <w:rsid w:val="000240C8"/>
    <w:rsid w:val="00024AFB"/>
    <w:rsid w:val="0002560B"/>
    <w:rsid w:val="00026BA9"/>
    <w:rsid w:val="000306A7"/>
    <w:rsid w:val="000308B6"/>
    <w:rsid w:val="000316DC"/>
    <w:rsid w:val="00031B3B"/>
    <w:rsid w:val="00032762"/>
    <w:rsid w:val="00032896"/>
    <w:rsid w:val="000329BE"/>
    <w:rsid w:val="00033125"/>
    <w:rsid w:val="00037EBF"/>
    <w:rsid w:val="0004186E"/>
    <w:rsid w:val="000420E2"/>
    <w:rsid w:val="00042529"/>
    <w:rsid w:val="00044D01"/>
    <w:rsid w:val="000451BE"/>
    <w:rsid w:val="00045379"/>
    <w:rsid w:val="00045CB8"/>
    <w:rsid w:val="00050191"/>
    <w:rsid w:val="0005080D"/>
    <w:rsid w:val="000508FA"/>
    <w:rsid w:val="0005171D"/>
    <w:rsid w:val="000518AC"/>
    <w:rsid w:val="00053936"/>
    <w:rsid w:val="00055224"/>
    <w:rsid w:val="00055C1D"/>
    <w:rsid w:val="000569A5"/>
    <w:rsid w:val="00056D2A"/>
    <w:rsid w:val="00057E37"/>
    <w:rsid w:val="000612BD"/>
    <w:rsid w:val="00061821"/>
    <w:rsid w:val="000623F9"/>
    <w:rsid w:val="00063035"/>
    <w:rsid w:val="00063A10"/>
    <w:rsid w:val="00064EA6"/>
    <w:rsid w:val="000662F8"/>
    <w:rsid w:val="00066BCE"/>
    <w:rsid w:val="00066E86"/>
    <w:rsid w:val="00067F0E"/>
    <w:rsid w:val="00070E99"/>
    <w:rsid w:val="000720CA"/>
    <w:rsid w:val="0007225C"/>
    <w:rsid w:val="00073E78"/>
    <w:rsid w:val="00073FC2"/>
    <w:rsid w:val="000740DB"/>
    <w:rsid w:val="00076AE0"/>
    <w:rsid w:val="0007756F"/>
    <w:rsid w:val="0008151E"/>
    <w:rsid w:val="000821BF"/>
    <w:rsid w:val="00083A47"/>
    <w:rsid w:val="0008548C"/>
    <w:rsid w:val="00085A69"/>
    <w:rsid w:val="00085EA6"/>
    <w:rsid w:val="00086AF1"/>
    <w:rsid w:val="00086BE9"/>
    <w:rsid w:val="00090174"/>
    <w:rsid w:val="00091552"/>
    <w:rsid w:val="00091C3A"/>
    <w:rsid w:val="00092C14"/>
    <w:rsid w:val="00093752"/>
    <w:rsid w:val="000944B9"/>
    <w:rsid w:val="0009452B"/>
    <w:rsid w:val="00095CD4"/>
    <w:rsid w:val="00096C6C"/>
    <w:rsid w:val="0009704F"/>
    <w:rsid w:val="000A08F1"/>
    <w:rsid w:val="000A18F1"/>
    <w:rsid w:val="000A2E75"/>
    <w:rsid w:val="000A3486"/>
    <w:rsid w:val="000A3612"/>
    <w:rsid w:val="000A369F"/>
    <w:rsid w:val="000A4601"/>
    <w:rsid w:val="000A46EB"/>
    <w:rsid w:val="000A5195"/>
    <w:rsid w:val="000A535D"/>
    <w:rsid w:val="000A5980"/>
    <w:rsid w:val="000A5B86"/>
    <w:rsid w:val="000A6588"/>
    <w:rsid w:val="000A78E0"/>
    <w:rsid w:val="000A79DA"/>
    <w:rsid w:val="000B0242"/>
    <w:rsid w:val="000B03E0"/>
    <w:rsid w:val="000B1C4F"/>
    <w:rsid w:val="000B43A0"/>
    <w:rsid w:val="000B4B51"/>
    <w:rsid w:val="000B5864"/>
    <w:rsid w:val="000B6250"/>
    <w:rsid w:val="000B6D61"/>
    <w:rsid w:val="000B7158"/>
    <w:rsid w:val="000C0B33"/>
    <w:rsid w:val="000C2602"/>
    <w:rsid w:val="000C2A35"/>
    <w:rsid w:val="000C48B5"/>
    <w:rsid w:val="000C5B8B"/>
    <w:rsid w:val="000C68B9"/>
    <w:rsid w:val="000C7ED3"/>
    <w:rsid w:val="000D0F48"/>
    <w:rsid w:val="000D1A4E"/>
    <w:rsid w:val="000D1B50"/>
    <w:rsid w:val="000D1B55"/>
    <w:rsid w:val="000D20C9"/>
    <w:rsid w:val="000D3C75"/>
    <w:rsid w:val="000D3D44"/>
    <w:rsid w:val="000D438E"/>
    <w:rsid w:val="000D4532"/>
    <w:rsid w:val="000D4A3A"/>
    <w:rsid w:val="000D5800"/>
    <w:rsid w:val="000D5C27"/>
    <w:rsid w:val="000D7523"/>
    <w:rsid w:val="000E0C4D"/>
    <w:rsid w:val="000E183A"/>
    <w:rsid w:val="000E30C2"/>
    <w:rsid w:val="000E3AEA"/>
    <w:rsid w:val="000E45A0"/>
    <w:rsid w:val="000E4788"/>
    <w:rsid w:val="000E58E4"/>
    <w:rsid w:val="000E5B76"/>
    <w:rsid w:val="000E6545"/>
    <w:rsid w:val="000E686B"/>
    <w:rsid w:val="000E7FC9"/>
    <w:rsid w:val="000F1C48"/>
    <w:rsid w:val="000F2156"/>
    <w:rsid w:val="000F2A5E"/>
    <w:rsid w:val="000F3F8D"/>
    <w:rsid w:val="000F6D5B"/>
    <w:rsid w:val="000F7389"/>
    <w:rsid w:val="00100C19"/>
    <w:rsid w:val="00100F8E"/>
    <w:rsid w:val="0010154B"/>
    <w:rsid w:val="001020FB"/>
    <w:rsid w:val="001035FC"/>
    <w:rsid w:val="00104A18"/>
    <w:rsid w:val="00104B9D"/>
    <w:rsid w:val="00105B75"/>
    <w:rsid w:val="00105F91"/>
    <w:rsid w:val="00106372"/>
    <w:rsid w:val="001108D8"/>
    <w:rsid w:val="00111DCD"/>
    <w:rsid w:val="00112C29"/>
    <w:rsid w:val="001139EC"/>
    <w:rsid w:val="00114965"/>
    <w:rsid w:val="00114CF9"/>
    <w:rsid w:val="00116FA7"/>
    <w:rsid w:val="00120642"/>
    <w:rsid w:val="0012224E"/>
    <w:rsid w:val="001228AB"/>
    <w:rsid w:val="001233A3"/>
    <w:rsid w:val="001235C3"/>
    <w:rsid w:val="00124807"/>
    <w:rsid w:val="00124855"/>
    <w:rsid w:val="0012491F"/>
    <w:rsid w:val="0012543A"/>
    <w:rsid w:val="001254F5"/>
    <w:rsid w:val="00125561"/>
    <w:rsid w:val="001272C6"/>
    <w:rsid w:val="001311AB"/>
    <w:rsid w:val="00133A1D"/>
    <w:rsid w:val="001341CF"/>
    <w:rsid w:val="0013496D"/>
    <w:rsid w:val="001349A8"/>
    <w:rsid w:val="001351F2"/>
    <w:rsid w:val="00135837"/>
    <w:rsid w:val="00135E00"/>
    <w:rsid w:val="00136FAD"/>
    <w:rsid w:val="0013704D"/>
    <w:rsid w:val="00137475"/>
    <w:rsid w:val="00137D60"/>
    <w:rsid w:val="00137F01"/>
    <w:rsid w:val="00140557"/>
    <w:rsid w:val="001408A0"/>
    <w:rsid w:val="00141758"/>
    <w:rsid w:val="00142F1F"/>
    <w:rsid w:val="001436BF"/>
    <w:rsid w:val="0014385C"/>
    <w:rsid w:val="001439C9"/>
    <w:rsid w:val="00144BC1"/>
    <w:rsid w:val="001464A3"/>
    <w:rsid w:val="00146F0A"/>
    <w:rsid w:val="00151373"/>
    <w:rsid w:val="0015205D"/>
    <w:rsid w:val="001522E7"/>
    <w:rsid w:val="00152AB2"/>
    <w:rsid w:val="00152C2B"/>
    <w:rsid w:val="001534CF"/>
    <w:rsid w:val="001555A8"/>
    <w:rsid w:val="00157251"/>
    <w:rsid w:val="00157736"/>
    <w:rsid w:val="001602D7"/>
    <w:rsid w:val="001603EC"/>
    <w:rsid w:val="001605FD"/>
    <w:rsid w:val="001617BE"/>
    <w:rsid w:val="00161FBE"/>
    <w:rsid w:val="0016297B"/>
    <w:rsid w:val="001648CE"/>
    <w:rsid w:val="001669D1"/>
    <w:rsid w:val="00166EAF"/>
    <w:rsid w:val="0016745C"/>
    <w:rsid w:val="0017022E"/>
    <w:rsid w:val="00170562"/>
    <w:rsid w:val="00170FD1"/>
    <w:rsid w:val="001710C0"/>
    <w:rsid w:val="00172F86"/>
    <w:rsid w:val="001733A0"/>
    <w:rsid w:val="001749B1"/>
    <w:rsid w:val="00175897"/>
    <w:rsid w:val="00176AF4"/>
    <w:rsid w:val="00180B9F"/>
    <w:rsid w:val="001810AA"/>
    <w:rsid w:val="001810FF"/>
    <w:rsid w:val="00181CC5"/>
    <w:rsid w:val="001829BE"/>
    <w:rsid w:val="001831C5"/>
    <w:rsid w:val="00184E8E"/>
    <w:rsid w:val="001854E1"/>
    <w:rsid w:val="0018577F"/>
    <w:rsid w:val="00185D2C"/>
    <w:rsid w:val="0018644A"/>
    <w:rsid w:val="00192661"/>
    <w:rsid w:val="00193784"/>
    <w:rsid w:val="00194B41"/>
    <w:rsid w:val="001957A3"/>
    <w:rsid w:val="00196DCE"/>
    <w:rsid w:val="001A02EC"/>
    <w:rsid w:val="001A0B74"/>
    <w:rsid w:val="001A169E"/>
    <w:rsid w:val="001A1756"/>
    <w:rsid w:val="001A1FDD"/>
    <w:rsid w:val="001A30F5"/>
    <w:rsid w:val="001A3412"/>
    <w:rsid w:val="001A4643"/>
    <w:rsid w:val="001A469F"/>
    <w:rsid w:val="001A5140"/>
    <w:rsid w:val="001A5630"/>
    <w:rsid w:val="001A565B"/>
    <w:rsid w:val="001A577E"/>
    <w:rsid w:val="001A659C"/>
    <w:rsid w:val="001A7216"/>
    <w:rsid w:val="001A7C9B"/>
    <w:rsid w:val="001B05B9"/>
    <w:rsid w:val="001B1180"/>
    <w:rsid w:val="001B18A5"/>
    <w:rsid w:val="001B1CE0"/>
    <w:rsid w:val="001B3222"/>
    <w:rsid w:val="001B37B1"/>
    <w:rsid w:val="001B6410"/>
    <w:rsid w:val="001B7B88"/>
    <w:rsid w:val="001B7FA2"/>
    <w:rsid w:val="001B7FF0"/>
    <w:rsid w:val="001C166A"/>
    <w:rsid w:val="001C1CAF"/>
    <w:rsid w:val="001C2ECC"/>
    <w:rsid w:val="001C3EE0"/>
    <w:rsid w:val="001C50EE"/>
    <w:rsid w:val="001C588A"/>
    <w:rsid w:val="001C5B6E"/>
    <w:rsid w:val="001C64DF"/>
    <w:rsid w:val="001C7319"/>
    <w:rsid w:val="001C7D87"/>
    <w:rsid w:val="001D23B4"/>
    <w:rsid w:val="001D2949"/>
    <w:rsid w:val="001D3D0D"/>
    <w:rsid w:val="001D3E11"/>
    <w:rsid w:val="001D3E87"/>
    <w:rsid w:val="001D491D"/>
    <w:rsid w:val="001D49A2"/>
    <w:rsid w:val="001D627A"/>
    <w:rsid w:val="001D6B60"/>
    <w:rsid w:val="001E07F4"/>
    <w:rsid w:val="001E0C3F"/>
    <w:rsid w:val="001E3A84"/>
    <w:rsid w:val="001E5063"/>
    <w:rsid w:val="001E58D8"/>
    <w:rsid w:val="001E5CBD"/>
    <w:rsid w:val="001E7842"/>
    <w:rsid w:val="001E78AA"/>
    <w:rsid w:val="001F2101"/>
    <w:rsid w:val="001F274C"/>
    <w:rsid w:val="001F280C"/>
    <w:rsid w:val="001F3969"/>
    <w:rsid w:val="001F56B9"/>
    <w:rsid w:val="001F5753"/>
    <w:rsid w:val="001F61DA"/>
    <w:rsid w:val="001F6766"/>
    <w:rsid w:val="001F72D9"/>
    <w:rsid w:val="001F7B3B"/>
    <w:rsid w:val="001F7C68"/>
    <w:rsid w:val="002033E7"/>
    <w:rsid w:val="0020352C"/>
    <w:rsid w:val="00203A46"/>
    <w:rsid w:val="00205ACD"/>
    <w:rsid w:val="002075A5"/>
    <w:rsid w:val="00207EF0"/>
    <w:rsid w:val="002105B4"/>
    <w:rsid w:val="00212A9D"/>
    <w:rsid w:val="00212FB6"/>
    <w:rsid w:val="002138D5"/>
    <w:rsid w:val="00213C38"/>
    <w:rsid w:val="0021501E"/>
    <w:rsid w:val="00215192"/>
    <w:rsid w:val="00216628"/>
    <w:rsid w:val="002205C0"/>
    <w:rsid w:val="00220EA5"/>
    <w:rsid w:val="002214A5"/>
    <w:rsid w:val="00221889"/>
    <w:rsid w:val="00221FC1"/>
    <w:rsid w:val="002227C6"/>
    <w:rsid w:val="00223CAE"/>
    <w:rsid w:val="002248AC"/>
    <w:rsid w:val="00225074"/>
    <w:rsid w:val="00225FB3"/>
    <w:rsid w:val="00226AF5"/>
    <w:rsid w:val="002305CB"/>
    <w:rsid w:val="00230EC1"/>
    <w:rsid w:val="00230F7C"/>
    <w:rsid w:val="002315A1"/>
    <w:rsid w:val="002317D3"/>
    <w:rsid w:val="00232742"/>
    <w:rsid w:val="0023373D"/>
    <w:rsid w:val="00233904"/>
    <w:rsid w:val="0023423C"/>
    <w:rsid w:val="002363F6"/>
    <w:rsid w:val="00241038"/>
    <w:rsid w:val="002417A0"/>
    <w:rsid w:val="002420E3"/>
    <w:rsid w:val="002432D3"/>
    <w:rsid w:val="00243346"/>
    <w:rsid w:val="002435E3"/>
    <w:rsid w:val="002448CB"/>
    <w:rsid w:val="00245C21"/>
    <w:rsid w:val="0024633A"/>
    <w:rsid w:val="0024703B"/>
    <w:rsid w:val="00247A13"/>
    <w:rsid w:val="00251B84"/>
    <w:rsid w:val="00252232"/>
    <w:rsid w:val="002525C7"/>
    <w:rsid w:val="002526E7"/>
    <w:rsid w:val="00252DBE"/>
    <w:rsid w:val="00254BA9"/>
    <w:rsid w:val="00254FD8"/>
    <w:rsid w:val="002563D7"/>
    <w:rsid w:val="0025690D"/>
    <w:rsid w:val="002574CF"/>
    <w:rsid w:val="002577FE"/>
    <w:rsid w:val="00257966"/>
    <w:rsid w:val="0026055B"/>
    <w:rsid w:val="00261125"/>
    <w:rsid w:val="00261542"/>
    <w:rsid w:val="0026446D"/>
    <w:rsid w:val="002659E9"/>
    <w:rsid w:val="0026603B"/>
    <w:rsid w:val="00266489"/>
    <w:rsid w:val="00267074"/>
    <w:rsid w:val="00267244"/>
    <w:rsid w:val="002674D1"/>
    <w:rsid w:val="00270FD4"/>
    <w:rsid w:val="002717B7"/>
    <w:rsid w:val="00271BA6"/>
    <w:rsid w:val="0027212E"/>
    <w:rsid w:val="00272A94"/>
    <w:rsid w:val="00273D0E"/>
    <w:rsid w:val="00274159"/>
    <w:rsid w:val="00274BE8"/>
    <w:rsid w:val="002765A6"/>
    <w:rsid w:val="002765ED"/>
    <w:rsid w:val="00276C7D"/>
    <w:rsid w:val="00280A66"/>
    <w:rsid w:val="00281346"/>
    <w:rsid w:val="0028588E"/>
    <w:rsid w:val="0028616A"/>
    <w:rsid w:val="00286325"/>
    <w:rsid w:val="00286784"/>
    <w:rsid w:val="00287C02"/>
    <w:rsid w:val="002905AA"/>
    <w:rsid w:val="00290BC9"/>
    <w:rsid w:val="00290E6E"/>
    <w:rsid w:val="0029431D"/>
    <w:rsid w:val="00295749"/>
    <w:rsid w:val="0029598B"/>
    <w:rsid w:val="00296F0B"/>
    <w:rsid w:val="00297614"/>
    <w:rsid w:val="002A1502"/>
    <w:rsid w:val="002A2034"/>
    <w:rsid w:val="002A24F4"/>
    <w:rsid w:val="002A38BF"/>
    <w:rsid w:val="002A4022"/>
    <w:rsid w:val="002A4319"/>
    <w:rsid w:val="002A5409"/>
    <w:rsid w:val="002A56AE"/>
    <w:rsid w:val="002A597E"/>
    <w:rsid w:val="002A7167"/>
    <w:rsid w:val="002B0DF5"/>
    <w:rsid w:val="002B113A"/>
    <w:rsid w:val="002B19E0"/>
    <w:rsid w:val="002B1A1F"/>
    <w:rsid w:val="002B466A"/>
    <w:rsid w:val="002B4FF3"/>
    <w:rsid w:val="002B5DBD"/>
    <w:rsid w:val="002B710C"/>
    <w:rsid w:val="002B7AC8"/>
    <w:rsid w:val="002C07C4"/>
    <w:rsid w:val="002C1B76"/>
    <w:rsid w:val="002C254D"/>
    <w:rsid w:val="002C2C20"/>
    <w:rsid w:val="002C4FD2"/>
    <w:rsid w:val="002C64CF"/>
    <w:rsid w:val="002C64E9"/>
    <w:rsid w:val="002C705E"/>
    <w:rsid w:val="002C72D2"/>
    <w:rsid w:val="002D08E3"/>
    <w:rsid w:val="002D2391"/>
    <w:rsid w:val="002D26D3"/>
    <w:rsid w:val="002D2EFD"/>
    <w:rsid w:val="002D30CB"/>
    <w:rsid w:val="002D310D"/>
    <w:rsid w:val="002D338B"/>
    <w:rsid w:val="002D44B4"/>
    <w:rsid w:val="002D6995"/>
    <w:rsid w:val="002D6CD7"/>
    <w:rsid w:val="002D7003"/>
    <w:rsid w:val="002E002A"/>
    <w:rsid w:val="002E140D"/>
    <w:rsid w:val="002E2D7B"/>
    <w:rsid w:val="002E3B1F"/>
    <w:rsid w:val="002E54CE"/>
    <w:rsid w:val="002E588D"/>
    <w:rsid w:val="002E5E6A"/>
    <w:rsid w:val="002E6E6D"/>
    <w:rsid w:val="002F0742"/>
    <w:rsid w:val="002F098B"/>
    <w:rsid w:val="002F14AA"/>
    <w:rsid w:val="002F2198"/>
    <w:rsid w:val="002F37BE"/>
    <w:rsid w:val="002F3F85"/>
    <w:rsid w:val="002F4577"/>
    <w:rsid w:val="002F4E06"/>
    <w:rsid w:val="002F6424"/>
    <w:rsid w:val="00300966"/>
    <w:rsid w:val="00300D0B"/>
    <w:rsid w:val="003011C0"/>
    <w:rsid w:val="003019EA"/>
    <w:rsid w:val="00303522"/>
    <w:rsid w:val="00303746"/>
    <w:rsid w:val="00304D88"/>
    <w:rsid w:val="003056A2"/>
    <w:rsid w:val="00306096"/>
    <w:rsid w:val="00306FB6"/>
    <w:rsid w:val="00307E90"/>
    <w:rsid w:val="003107AB"/>
    <w:rsid w:val="003111C0"/>
    <w:rsid w:val="003116EE"/>
    <w:rsid w:val="003154F2"/>
    <w:rsid w:val="0031645D"/>
    <w:rsid w:val="00317A04"/>
    <w:rsid w:val="00317A10"/>
    <w:rsid w:val="00317C14"/>
    <w:rsid w:val="003200EB"/>
    <w:rsid w:val="00320A67"/>
    <w:rsid w:val="00320D7B"/>
    <w:rsid w:val="00321484"/>
    <w:rsid w:val="00321565"/>
    <w:rsid w:val="0032187D"/>
    <w:rsid w:val="00322C93"/>
    <w:rsid w:val="00323CD2"/>
    <w:rsid w:val="003248E6"/>
    <w:rsid w:val="00325855"/>
    <w:rsid w:val="0032650A"/>
    <w:rsid w:val="0032686E"/>
    <w:rsid w:val="003272FB"/>
    <w:rsid w:val="00327718"/>
    <w:rsid w:val="003317CD"/>
    <w:rsid w:val="00331CDD"/>
    <w:rsid w:val="00332498"/>
    <w:rsid w:val="00334899"/>
    <w:rsid w:val="0034179E"/>
    <w:rsid w:val="00341AC3"/>
    <w:rsid w:val="003421F9"/>
    <w:rsid w:val="00342718"/>
    <w:rsid w:val="0034299B"/>
    <w:rsid w:val="003430A8"/>
    <w:rsid w:val="00344259"/>
    <w:rsid w:val="003443B2"/>
    <w:rsid w:val="00344580"/>
    <w:rsid w:val="0034558E"/>
    <w:rsid w:val="003464A5"/>
    <w:rsid w:val="0035126E"/>
    <w:rsid w:val="00351CFB"/>
    <w:rsid w:val="003551AD"/>
    <w:rsid w:val="00355A06"/>
    <w:rsid w:val="00356043"/>
    <w:rsid w:val="00356E44"/>
    <w:rsid w:val="003618D7"/>
    <w:rsid w:val="00361B9C"/>
    <w:rsid w:val="003622D5"/>
    <w:rsid w:val="003640B1"/>
    <w:rsid w:val="00365C45"/>
    <w:rsid w:val="00370146"/>
    <w:rsid w:val="00373E56"/>
    <w:rsid w:val="00373F33"/>
    <w:rsid w:val="00374444"/>
    <w:rsid w:val="003746F5"/>
    <w:rsid w:val="00374E41"/>
    <w:rsid w:val="00376114"/>
    <w:rsid w:val="00376B5B"/>
    <w:rsid w:val="00376CEC"/>
    <w:rsid w:val="00376E2A"/>
    <w:rsid w:val="003806DC"/>
    <w:rsid w:val="00380758"/>
    <w:rsid w:val="00381742"/>
    <w:rsid w:val="003827B4"/>
    <w:rsid w:val="00383C82"/>
    <w:rsid w:val="00386BBB"/>
    <w:rsid w:val="00386D84"/>
    <w:rsid w:val="00387363"/>
    <w:rsid w:val="0038790C"/>
    <w:rsid w:val="00391324"/>
    <w:rsid w:val="003913E8"/>
    <w:rsid w:val="003916D6"/>
    <w:rsid w:val="0039245A"/>
    <w:rsid w:val="0039324E"/>
    <w:rsid w:val="00393376"/>
    <w:rsid w:val="00394A1E"/>
    <w:rsid w:val="0039528F"/>
    <w:rsid w:val="003956E5"/>
    <w:rsid w:val="00395C38"/>
    <w:rsid w:val="00396B93"/>
    <w:rsid w:val="0039787C"/>
    <w:rsid w:val="003A0AA0"/>
    <w:rsid w:val="003A1311"/>
    <w:rsid w:val="003A1543"/>
    <w:rsid w:val="003A3818"/>
    <w:rsid w:val="003A45A6"/>
    <w:rsid w:val="003A4881"/>
    <w:rsid w:val="003A60CC"/>
    <w:rsid w:val="003A61F9"/>
    <w:rsid w:val="003A73D3"/>
    <w:rsid w:val="003B07F8"/>
    <w:rsid w:val="003B1A03"/>
    <w:rsid w:val="003B1C4E"/>
    <w:rsid w:val="003B1E14"/>
    <w:rsid w:val="003B1E88"/>
    <w:rsid w:val="003B3C41"/>
    <w:rsid w:val="003B3EC8"/>
    <w:rsid w:val="003B4B5F"/>
    <w:rsid w:val="003B5455"/>
    <w:rsid w:val="003B58C0"/>
    <w:rsid w:val="003B5FFE"/>
    <w:rsid w:val="003B63C0"/>
    <w:rsid w:val="003C2502"/>
    <w:rsid w:val="003C2632"/>
    <w:rsid w:val="003C2A7C"/>
    <w:rsid w:val="003C2A8E"/>
    <w:rsid w:val="003C7873"/>
    <w:rsid w:val="003C78F7"/>
    <w:rsid w:val="003C7C12"/>
    <w:rsid w:val="003D153C"/>
    <w:rsid w:val="003D2D84"/>
    <w:rsid w:val="003D65C9"/>
    <w:rsid w:val="003D70D4"/>
    <w:rsid w:val="003E0BC5"/>
    <w:rsid w:val="003E16E1"/>
    <w:rsid w:val="003E2624"/>
    <w:rsid w:val="003E34C9"/>
    <w:rsid w:val="003E4B54"/>
    <w:rsid w:val="003E4E6C"/>
    <w:rsid w:val="003E52A9"/>
    <w:rsid w:val="003E53AC"/>
    <w:rsid w:val="003E55DB"/>
    <w:rsid w:val="003E7555"/>
    <w:rsid w:val="003E7FD3"/>
    <w:rsid w:val="003F0EB3"/>
    <w:rsid w:val="003F2273"/>
    <w:rsid w:val="003F332C"/>
    <w:rsid w:val="003F3E41"/>
    <w:rsid w:val="003F6008"/>
    <w:rsid w:val="003F659A"/>
    <w:rsid w:val="00400A2B"/>
    <w:rsid w:val="00400E16"/>
    <w:rsid w:val="004012CF"/>
    <w:rsid w:val="004012E1"/>
    <w:rsid w:val="004028F5"/>
    <w:rsid w:val="00402FF3"/>
    <w:rsid w:val="00403116"/>
    <w:rsid w:val="00404445"/>
    <w:rsid w:val="00404627"/>
    <w:rsid w:val="00404750"/>
    <w:rsid w:val="004051F5"/>
    <w:rsid w:val="0040546E"/>
    <w:rsid w:val="00405D9B"/>
    <w:rsid w:val="00405EAB"/>
    <w:rsid w:val="004069EB"/>
    <w:rsid w:val="00407273"/>
    <w:rsid w:val="0041002B"/>
    <w:rsid w:val="00410684"/>
    <w:rsid w:val="004108B2"/>
    <w:rsid w:val="004111DA"/>
    <w:rsid w:val="00413013"/>
    <w:rsid w:val="00413327"/>
    <w:rsid w:val="00413F1C"/>
    <w:rsid w:val="00415A67"/>
    <w:rsid w:val="00415B83"/>
    <w:rsid w:val="00416917"/>
    <w:rsid w:val="00417FC0"/>
    <w:rsid w:val="004202A3"/>
    <w:rsid w:val="00420DE9"/>
    <w:rsid w:val="00421858"/>
    <w:rsid w:val="004221C9"/>
    <w:rsid w:val="00423213"/>
    <w:rsid w:val="0042416D"/>
    <w:rsid w:val="0042483C"/>
    <w:rsid w:val="004277C4"/>
    <w:rsid w:val="00431178"/>
    <w:rsid w:val="004319BF"/>
    <w:rsid w:val="0043218D"/>
    <w:rsid w:val="00433507"/>
    <w:rsid w:val="004335F1"/>
    <w:rsid w:val="0043421C"/>
    <w:rsid w:val="00434F13"/>
    <w:rsid w:val="00434FFC"/>
    <w:rsid w:val="00435A16"/>
    <w:rsid w:val="004360F6"/>
    <w:rsid w:val="0043695E"/>
    <w:rsid w:val="00436AC7"/>
    <w:rsid w:val="00437A0E"/>
    <w:rsid w:val="00442231"/>
    <w:rsid w:val="00443B76"/>
    <w:rsid w:val="00443E75"/>
    <w:rsid w:val="004444F5"/>
    <w:rsid w:val="00444B4C"/>
    <w:rsid w:val="004460C0"/>
    <w:rsid w:val="00447ABE"/>
    <w:rsid w:val="00447DF5"/>
    <w:rsid w:val="004502F1"/>
    <w:rsid w:val="004516EB"/>
    <w:rsid w:val="00451E27"/>
    <w:rsid w:val="004529B6"/>
    <w:rsid w:val="00453DBD"/>
    <w:rsid w:val="00454CE6"/>
    <w:rsid w:val="00456FFF"/>
    <w:rsid w:val="00457A9F"/>
    <w:rsid w:val="00460632"/>
    <w:rsid w:val="0046133D"/>
    <w:rsid w:val="00462881"/>
    <w:rsid w:val="00462B0D"/>
    <w:rsid w:val="004642A1"/>
    <w:rsid w:val="0046475C"/>
    <w:rsid w:val="004653BB"/>
    <w:rsid w:val="0047000C"/>
    <w:rsid w:val="004702BF"/>
    <w:rsid w:val="00470F88"/>
    <w:rsid w:val="00472649"/>
    <w:rsid w:val="00472F2C"/>
    <w:rsid w:val="00474273"/>
    <w:rsid w:val="00475574"/>
    <w:rsid w:val="00475F48"/>
    <w:rsid w:val="00477430"/>
    <w:rsid w:val="004775D0"/>
    <w:rsid w:val="004778A9"/>
    <w:rsid w:val="00477CC2"/>
    <w:rsid w:val="0048180A"/>
    <w:rsid w:val="00481C7A"/>
    <w:rsid w:val="00481C9C"/>
    <w:rsid w:val="004821D4"/>
    <w:rsid w:val="004836B3"/>
    <w:rsid w:val="0048464D"/>
    <w:rsid w:val="00484F88"/>
    <w:rsid w:val="00485906"/>
    <w:rsid w:val="004867DB"/>
    <w:rsid w:val="00486900"/>
    <w:rsid w:val="00487713"/>
    <w:rsid w:val="0049063B"/>
    <w:rsid w:val="004906C8"/>
    <w:rsid w:val="00491A1C"/>
    <w:rsid w:val="00491BAB"/>
    <w:rsid w:val="004929ED"/>
    <w:rsid w:val="00493252"/>
    <w:rsid w:val="00493A00"/>
    <w:rsid w:val="0049459B"/>
    <w:rsid w:val="00495252"/>
    <w:rsid w:val="0049534C"/>
    <w:rsid w:val="004964B5"/>
    <w:rsid w:val="0049675F"/>
    <w:rsid w:val="004967E2"/>
    <w:rsid w:val="00496CDA"/>
    <w:rsid w:val="0049718E"/>
    <w:rsid w:val="0049785D"/>
    <w:rsid w:val="004A290F"/>
    <w:rsid w:val="004A5FFD"/>
    <w:rsid w:val="004A7195"/>
    <w:rsid w:val="004A7CE2"/>
    <w:rsid w:val="004B12AF"/>
    <w:rsid w:val="004B13CF"/>
    <w:rsid w:val="004B376D"/>
    <w:rsid w:val="004B51FA"/>
    <w:rsid w:val="004B53C1"/>
    <w:rsid w:val="004B5DEC"/>
    <w:rsid w:val="004B7F32"/>
    <w:rsid w:val="004C0FAC"/>
    <w:rsid w:val="004C1207"/>
    <w:rsid w:val="004C17CE"/>
    <w:rsid w:val="004C18A7"/>
    <w:rsid w:val="004C19F6"/>
    <w:rsid w:val="004C1DF1"/>
    <w:rsid w:val="004C2ED8"/>
    <w:rsid w:val="004C3D8C"/>
    <w:rsid w:val="004C4E77"/>
    <w:rsid w:val="004C537E"/>
    <w:rsid w:val="004C5A2D"/>
    <w:rsid w:val="004C61C2"/>
    <w:rsid w:val="004C706F"/>
    <w:rsid w:val="004C75F4"/>
    <w:rsid w:val="004C79B9"/>
    <w:rsid w:val="004D021D"/>
    <w:rsid w:val="004D08EB"/>
    <w:rsid w:val="004D1FB9"/>
    <w:rsid w:val="004D2D13"/>
    <w:rsid w:val="004D6029"/>
    <w:rsid w:val="004D647B"/>
    <w:rsid w:val="004D7723"/>
    <w:rsid w:val="004E0679"/>
    <w:rsid w:val="004E0B32"/>
    <w:rsid w:val="004E1074"/>
    <w:rsid w:val="004E1E0C"/>
    <w:rsid w:val="004E2371"/>
    <w:rsid w:val="004E4936"/>
    <w:rsid w:val="004E59D7"/>
    <w:rsid w:val="004E5A14"/>
    <w:rsid w:val="004E5B15"/>
    <w:rsid w:val="004E6BE9"/>
    <w:rsid w:val="004E77E1"/>
    <w:rsid w:val="004E78B8"/>
    <w:rsid w:val="004E79A4"/>
    <w:rsid w:val="004F1C51"/>
    <w:rsid w:val="004F26CF"/>
    <w:rsid w:val="004F3071"/>
    <w:rsid w:val="004F402B"/>
    <w:rsid w:val="004F41DA"/>
    <w:rsid w:val="004F4792"/>
    <w:rsid w:val="004F4B52"/>
    <w:rsid w:val="004F4DF1"/>
    <w:rsid w:val="004F6476"/>
    <w:rsid w:val="004F698D"/>
    <w:rsid w:val="004F76FC"/>
    <w:rsid w:val="00500601"/>
    <w:rsid w:val="00500BA6"/>
    <w:rsid w:val="0050182F"/>
    <w:rsid w:val="00502F50"/>
    <w:rsid w:val="005030B1"/>
    <w:rsid w:val="00503655"/>
    <w:rsid w:val="0050375C"/>
    <w:rsid w:val="00503CA0"/>
    <w:rsid w:val="00504408"/>
    <w:rsid w:val="00505759"/>
    <w:rsid w:val="0050578D"/>
    <w:rsid w:val="00510BCE"/>
    <w:rsid w:val="0051107C"/>
    <w:rsid w:val="005115C9"/>
    <w:rsid w:val="00511A76"/>
    <w:rsid w:val="0051235E"/>
    <w:rsid w:val="005124EC"/>
    <w:rsid w:val="0051313D"/>
    <w:rsid w:val="00513CB3"/>
    <w:rsid w:val="00513DE2"/>
    <w:rsid w:val="00514187"/>
    <w:rsid w:val="00514CD9"/>
    <w:rsid w:val="00514E5D"/>
    <w:rsid w:val="00515090"/>
    <w:rsid w:val="00517889"/>
    <w:rsid w:val="005178ED"/>
    <w:rsid w:val="00521E57"/>
    <w:rsid w:val="00521F80"/>
    <w:rsid w:val="00522780"/>
    <w:rsid w:val="00523DDF"/>
    <w:rsid w:val="0052701A"/>
    <w:rsid w:val="0052735A"/>
    <w:rsid w:val="00527EBC"/>
    <w:rsid w:val="005305EA"/>
    <w:rsid w:val="00530E3E"/>
    <w:rsid w:val="005311BB"/>
    <w:rsid w:val="005314E4"/>
    <w:rsid w:val="00533DF5"/>
    <w:rsid w:val="005366C6"/>
    <w:rsid w:val="005371E7"/>
    <w:rsid w:val="00537C3A"/>
    <w:rsid w:val="005402C2"/>
    <w:rsid w:val="00540349"/>
    <w:rsid w:val="00540538"/>
    <w:rsid w:val="00540775"/>
    <w:rsid w:val="00540C92"/>
    <w:rsid w:val="00541143"/>
    <w:rsid w:val="00541B4B"/>
    <w:rsid w:val="00542BC6"/>
    <w:rsid w:val="0054390A"/>
    <w:rsid w:val="00543FC4"/>
    <w:rsid w:val="005478DE"/>
    <w:rsid w:val="0055128B"/>
    <w:rsid w:val="0055176C"/>
    <w:rsid w:val="005520FE"/>
    <w:rsid w:val="0055211D"/>
    <w:rsid w:val="005527D6"/>
    <w:rsid w:val="00552FA7"/>
    <w:rsid w:val="00553E92"/>
    <w:rsid w:val="00554927"/>
    <w:rsid w:val="005559F5"/>
    <w:rsid w:val="00556513"/>
    <w:rsid w:val="00556EEF"/>
    <w:rsid w:val="00560D4A"/>
    <w:rsid w:val="00560D8E"/>
    <w:rsid w:val="00562653"/>
    <w:rsid w:val="0056468F"/>
    <w:rsid w:val="0056558A"/>
    <w:rsid w:val="00565F99"/>
    <w:rsid w:val="00566E4B"/>
    <w:rsid w:val="00567001"/>
    <w:rsid w:val="00567F9A"/>
    <w:rsid w:val="005705E2"/>
    <w:rsid w:val="005714B9"/>
    <w:rsid w:val="00571A7B"/>
    <w:rsid w:val="00572C64"/>
    <w:rsid w:val="005733EB"/>
    <w:rsid w:val="005754D2"/>
    <w:rsid w:val="00576C2F"/>
    <w:rsid w:val="00576E97"/>
    <w:rsid w:val="005771DE"/>
    <w:rsid w:val="00577C71"/>
    <w:rsid w:val="00580802"/>
    <w:rsid w:val="00581064"/>
    <w:rsid w:val="00581A22"/>
    <w:rsid w:val="00583145"/>
    <w:rsid w:val="005833A8"/>
    <w:rsid w:val="00583431"/>
    <w:rsid w:val="00583D85"/>
    <w:rsid w:val="0058483E"/>
    <w:rsid w:val="00585740"/>
    <w:rsid w:val="0058661B"/>
    <w:rsid w:val="00586CD3"/>
    <w:rsid w:val="00593E91"/>
    <w:rsid w:val="00595600"/>
    <w:rsid w:val="005956CD"/>
    <w:rsid w:val="0059597D"/>
    <w:rsid w:val="00596DC4"/>
    <w:rsid w:val="00597589"/>
    <w:rsid w:val="005A0B49"/>
    <w:rsid w:val="005A13CC"/>
    <w:rsid w:val="005A2394"/>
    <w:rsid w:val="005A52D9"/>
    <w:rsid w:val="005A5A6E"/>
    <w:rsid w:val="005A694B"/>
    <w:rsid w:val="005A6D57"/>
    <w:rsid w:val="005A7C7A"/>
    <w:rsid w:val="005B0424"/>
    <w:rsid w:val="005B0575"/>
    <w:rsid w:val="005B37EF"/>
    <w:rsid w:val="005B451E"/>
    <w:rsid w:val="005B5B70"/>
    <w:rsid w:val="005B5F05"/>
    <w:rsid w:val="005B60F5"/>
    <w:rsid w:val="005B6D44"/>
    <w:rsid w:val="005B77A6"/>
    <w:rsid w:val="005B79E7"/>
    <w:rsid w:val="005C09AD"/>
    <w:rsid w:val="005C2999"/>
    <w:rsid w:val="005C3E35"/>
    <w:rsid w:val="005C40CB"/>
    <w:rsid w:val="005C6982"/>
    <w:rsid w:val="005D08BD"/>
    <w:rsid w:val="005D0901"/>
    <w:rsid w:val="005D14EB"/>
    <w:rsid w:val="005D16DD"/>
    <w:rsid w:val="005D197C"/>
    <w:rsid w:val="005D1E9D"/>
    <w:rsid w:val="005D1EDA"/>
    <w:rsid w:val="005D2B59"/>
    <w:rsid w:val="005D2B99"/>
    <w:rsid w:val="005D2CEF"/>
    <w:rsid w:val="005D362F"/>
    <w:rsid w:val="005D370F"/>
    <w:rsid w:val="005D4869"/>
    <w:rsid w:val="005D5217"/>
    <w:rsid w:val="005D5E8C"/>
    <w:rsid w:val="005D68F0"/>
    <w:rsid w:val="005D73DA"/>
    <w:rsid w:val="005E2950"/>
    <w:rsid w:val="005E482F"/>
    <w:rsid w:val="005E4D7C"/>
    <w:rsid w:val="005E4EB4"/>
    <w:rsid w:val="005E4ED7"/>
    <w:rsid w:val="005E7A49"/>
    <w:rsid w:val="005F048E"/>
    <w:rsid w:val="005F1408"/>
    <w:rsid w:val="005F18FF"/>
    <w:rsid w:val="005F1E0B"/>
    <w:rsid w:val="005F2248"/>
    <w:rsid w:val="005F4648"/>
    <w:rsid w:val="005F4E5A"/>
    <w:rsid w:val="005F57F0"/>
    <w:rsid w:val="005F661E"/>
    <w:rsid w:val="005F7424"/>
    <w:rsid w:val="005F7D10"/>
    <w:rsid w:val="00600FB9"/>
    <w:rsid w:val="00602223"/>
    <w:rsid w:val="0060242C"/>
    <w:rsid w:val="00603C36"/>
    <w:rsid w:val="00603FB8"/>
    <w:rsid w:val="00606B81"/>
    <w:rsid w:val="00606FDA"/>
    <w:rsid w:val="00607414"/>
    <w:rsid w:val="0061042F"/>
    <w:rsid w:val="00612CE5"/>
    <w:rsid w:val="0061459B"/>
    <w:rsid w:val="00615562"/>
    <w:rsid w:val="006168E4"/>
    <w:rsid w:val="00616943"/>
    <w:rsid w:val="0061744C"/>
    <w:rsid w:val="006214B9"/>
    <w:rsid w:val="00621940"/>
    <w:rsid w:val="00622067"/>
    <w:rsid w:val="00624380"/>
    <w:rsid w:val="006246D1"/>
    <w:rsid w:val="00625866"/>
    <w:rsid w:val="00625F2D"/>
    <w:rsid w:val="0062656C"/>
    <w:rsid w:val="0063265C"/>
    <w:rsid w:val="00633079"/>
    <w:rsid w:val="0063387F"/>
    <w:rsid w:val="0063429D"/>
    <w:rsid w:val="00634E08"/>
    <w:rsid w:val="00635020"/>
    <w:rsid w:val="006355D4"/>
    <w:rsid w:val="00635846"/>
    <w:rsid w:val="00635B2B"/>
    <w:rsid w:val="0063607E"/>
    <w:rsid w:val="006365E7"/>
    <w:rsid w:val="00637512"/>
    <w:rsid w:val="006402F4"/>
    <w:rsid w:val="0064055F"/>
    <w:rsid w:val="006408ED"/>
    <w:rsid w:val="00640EE4"/>
    <w:rsid w:val="0064168D"/>
    <w:rsid w:val="00643161"/>
    <w:rsid w:val="0064576A"/>
    <w:rsid w:val="00645D17"/>
    <w:rsid w:val="00645FB2"/>
    <w:rsid w:val="006466F5"/>
    <w:rsid w:val="006468D6"/>
    <w:rsid w:val="00646A16"/>
    <w:rsid w:val="00650800"/>
    <w:rsid w:val="006529A5"/>
    <w:rsid w:val="00655372"/>
    <w:rsid w:val="00655735"/>
    <w:rsid w:val="00656EB6"/>
    <w:rsid w:val="00657339"/>
    <w:rsid w:val="00657B22"/>
    <w:rsid w:val="00660203"/>
    <w:rsid w:val="00661404"/>
    <w:rsid w:val="00661753"/>
    <w:rsid w:val="006620CA"/>
    <w:rsid w:val="006646AC"/>
    <w:rsid w:val="00664D5B"/>
    <w:rsid w:val="0066569D"/>
    <w:rsid w:val="0066609B"/>
    <w:rsid w:val="00666627"/>
    <w:rsid w:val="0066689A"/>
    <w:rsid w:val="0066744F"/>
    <w:rsid w:val="00671D7C"/>
    <w:rsid w:val="00675E45"/>
    <w:rsid w:val="00676572"/>
    <w:rsid w:val="00681802"/>
    <w:rsid w:val="00681850"/>
    <w:rsid w:val="00682225"/>
    <w:rsid w:val="006822F4"/>
    <w:rsid w:val="00682B6F"/>
    <w:rsid w:val="00683417"/>
    <w:rsid w:val="00684130"/>
    <w:rsid w:val="00684893"/>
    <w:rsid w:val="006848B7"/>
    <w:rsid w:val="00684CBE"/>
    <w:rsid w:val="00685049"/>
    <w:rsid w:val="00686927"/>
    <w:rsid w:val="006869D1"/>
    <w:rsid w:val="00686FC2"/>
    <w:rsid w:val="00687018"/>
    <w:rsid w:val="006918CC"/>
    <w:rsid w:val="00691DB1"/>
    <w:rsid w:val="006925C1"/>
    <w:rsid w:val="00692DA2"/>
    <w:rsid w:val="00696B2F"/>
    <w:rsid w:val="00697281"/>
    <w:rsid w:val="006A25FA"/>
    <w:rsid w:val="006A2C7F"/>
    <w:rsid w:val="006A3E53"/>
    <w:rsid w:val="006A4322"/>
    <w:rsid w:val="006A522A"/>
    <w:rsid w:val="006A5961"/>
    <w:rsid w:val="006A6FF3"/>
    <w:rsid w:val="006B03E9"/>
    <w:rsid w:val="006B1615"/>
    <w:rsid w:val="006B1953"/>
    <w:rsid w:val="006B1BF1"/>
    <w:rsid w:val="006B1C95"/>
    <w:rsid w:val="006B26E3"/>
    <w:rsid w:val="006B2A6C"/>
    <w:rsid w:val="006B32E4"/>
    <w:rsid w:val="006B3302"/>
    <w:rsid w:val="006B37EA"/>
    <w:rsid w:val="006B3A2B"/>
    <w:rsid w:val="006B3B00"/>
    <w:rsid w:val="006B3C6D"/>
    <w:rsid w:val="006B4CB8"/>
    <w:rsid w:val="006B503F"/>
    <w:rsid w:val="006B53AB"/>
    <w:rsid w:val="006B63ED"/>
    <w:rsid w:val="006B7444"/>
    <w:rsid w:val="006C24CB"/>
    <w:rsid w:val="006C24D8"/>
    <w:rsid w:val="006C2888"/>
    <w:rsid w:val="006C3175"/>
    <w:rsid w:val="006C32EE"/>
    <w:rsid w:val="006C5083"/>
    <w:rsid w:val="006C6A05"/>
    <w:rsid w:val="006C7DA5"/>
    <w:rsid w:val="006D23FC"/>
    <w:rsid w:val="006D3253"/>
    <w:rsid w:val="006D39C3"/>
    <w:rsid w:val="006D3CD7"/>
    <w:rsid w:val="006D3F82"/>
    <w:rsid w:val="006D5719"/>
    <w:rsid w:val="006D79B4"/>
    <w:rsid w:val="006E0068"/>
    <w:rsid w:val="006E01D1"/>
    <w:rsid w:val="006E3711"/>
    <w:rsid w:val="006E3E4F"/>
    <w:rsid w:val="006E4055"/>
    <w:rsid w:val="006E469B"/>
    <w:rsid w:val="006E785D"/>
    <w:rsid w:val="006F1B61"/>
    <w:rsid w:val="006F1BFE"/>
    <w:rsid w:val="006F2478"/>
    <w:rsid w:val="006F25F4"/>
    <w:rsid w:val="006F28BD"/>
    <w:rsid w:val="006F53A9"/>
    <w:rsid w:val="006F5A35"/>
    <w:rsid w:val="006F610D"/>
    <w:rsid w:val="006F6E0E"/>
    <w:rsid w:val="006F7045"/>
    <w:rsid w:val="00701033"/>
    <w:rsid w:val="007024E8"/>
    <w:rsid w:val="0070368E"/>
    <w:rsid w:val="0070371E"/>
    <w:rsid w:val="00703BAE"/>
    <w:rsid w:val="00704AB7"/>
    <w:rsid w:val="0070565F"/>
    <w:rsid w:val="00705F8F"/>
    <w:rsid w:val="007064F6"/>
    <w:rsid w:val="0070689E"/>
    <w:rsid w:val="007078A3"/>
    <w:rsid w:val="00711536"/>
    <w:rsid w:val="007117A3"/>
    <w:rsid w:val="00712203"/>
    <w:rsid w:val="007129C0"/>
    <w:rsid w:val="007142B5"/>
    <w:rsid w:val="00714663"/>
    <w:rsid w:val="00714992"/>
    <w:rsid w:val="00714C96"/>
    <w:rsid w:val="00716BFE"/>
    <w:rsid w:val="0072048E"/>
    <w:rsid w:val="00721142"/>
    <w:rsid w:val="007234D1"/>
    <w:rsid w:val="00724441"/>
    <w:rsid w:val="00725B1D"/>
    <w:rsid w:val="0072666C"/>
    <w:rsid w:val="00731428"/>
    <w:rsid w:val="0073157A"/>
    <w:rsid w:val="00731690"/>
    <w:rsid w:val="007338D5"/>
    <w:rsid w:val="007339CF"/>
    <w:rsid w:val="00735209"/>
    <w:rsid w:val="00740F93"/>
    <w:rsid w:val="0074395D"/>
    <w:rsid w:val="007444E2"/>
    <w:rsid w:val="00744D68"/>
    <w:rsid w:val="00744E29"/>
    <w:rsid w:val="00744EEF"/>
    <w:rsid w:val="007453BB"/>
    <w:rsid w:val="007517D1"/>
    <w:rsid w:val="0075229E"/>
    <w:rsid w:val="007524CA"/>
    <w:rsid w:val="00753476"/>
    <w:rsid w:val="00754B44"/>
    <w:rsid w:val="00754CAE"/>
    <w:rsid w:val="00756CE9"/>
    <w:rsid w:val="007575CB"/>
    <w:rsid w:val="00757992"/>
    <w:rsid w:val="00761B20"/>
    <w:rsid w:val="00761B5E"/>
    <w:rsid w:val="007622D6"/>
    <w:rsid w:val="00763998"/>
    <w:rsid w:val="00763FEE"/>
    <w:rsid w:val="0076467C"/>
    <w:rsid w:val="007658D5"/>
    <w:rsid w:val="00767724"/>
    <w:rsid w:val="00770E76"/>
    <w:rsid w:val="00771CB5"/>
    <w:rsid w:val="00772BA8"/>
    <w:rsid w:val="007736D6"/>
    <w:rsid w:val="00774266"/>
    <w:rsid w:val="00775911"/>
    <w:rsid w:val="00775E28"/>
    <w:rsid w:val="00776FEB"/>
    <w:rsid w:val="007773E6"/>
    <w:rsid w:val="0078028A"/>
    <w:rsid w:val="00780302"/>
    <w:rsid w:val="007806CB"/>
    <w:rsid w:val="007816FD"/>
    <w:rsid w:val="00781C64"/>
    <w:rsid w:val="007829AF"/>
    <w:rsid w:val="007848FB"/>
    <w:rsid w:val="007851D5"/>
    <w:rsid w:val="00785698"/>
    <w:rsid w:val="0078693A"/>
    <w:rsid w:val="00786B00"/>
    <w:rsid w:val="00790164"/>
    <w:rsid w:val="00793170"/>
    <w:rsid w:val="007933A7"/>
    <w:rsid w:val="00793670"/>
    <w:rsid w:val="00794153"/>
    <w:rsid w:val="00794378"/>
    <w:rsid w:val="0079486A"/>
    <w:rsid w:val="00794930"/>
    <w:rsid w:val="00794D7E"/>
    <w:rsid w:val="00794D93"/>
    <w:rsid w:val="00794E74"/>
    <w:rsid w:val="00794F80"/>
    <w:rsid w:val="0079620D"/>
    <w:rsid w:val="0079666D"/>
    <w:rsid w:val="00796CA6"/>
    <w:rsid w:val="00797118"/>
    <w:rsid w:val="00797B4F"/>
    <w:rsid w:val="007A006A"/>
    <w:rsid w:val="007A139A"/>
    <w:rsid w:val="007A1C9E"/>
    <w:rsid w:val="007A21C7"/>
    <w:rsid w:val="007A312D"/>
    <w:rsid w:val="007A3B58"/>
    <w:rsid w:val="007A3BB5"/>
    <w:rsid w:val="007A4967"/>
    <w:rsid w:val="007A7354"/>
    <w:rsid w:val="007B2C77"/>
    <w:rsid w:val="007B34C6"/>
    <w:rsid w:val="007B575D"/>
    <w:rsid w:val="007B7A6F"/>
    <w:rsid w:val="007C2C6B"/>
    <w:rsid w:val="007C368A"/>
    <w:rsid w:val="007C425B"/>
    <w:rsid w:val="007C559C"/>
    <w:rsid w:val="007C57D3"/>
    <w:rsid w:val="007C7FF1"/>
    <w:rsid w:val="007D05A9"/>
    <w:rsid w:val="007D15EF"/>
    <w:rsid w:val="007D1A27"/>
    <w:rsid w:val="007D1B24"/>
    <w:rsid w:val="007D1F15"/>
    <w:rsid w:val="007D25B1"/>
    <w:rsid w:val="007D2878"/>
    <w:rsid w:val="007D300A"/>
    <w:rsid w:val="007D3A94"/>
    <w:rsid w:val="007D531B"/>
    <w:rsid w:val="007D661B"/>
    <w:rsid w:val="007E00E1"/>
    <w:rsid w:val="007E0BC1"/>
    <w:rsid w:val="007E26F8"/>
    <w:rsid w:val="007E3A35"/>
    <w:rsid w:val="007E5726"/>
    <w:rsid w:val="007E5D23"/>
    <w:rsid w:val="007E6297"/>
    <w:rsid w:val="007E65B5"/>
    <w:rsid w:val="007E65DB"/>
    <w:rsid w:val="007E6E52"/>
    <w:rsid w:val="007E7BAB"/>
    <w:rsid w:val="007E7DCE"/>
    <w:rsid w:val="007F1347"/>
    <w:rsid w:val="007F20AC"/>
    <w:rsid w:val="007F43BD"/>
    <w:rsid w:val="007F52EC"/>
    <w:rsid w:val="007F53D4"/>
    <w:rsid w:val="00800927"/>
    <w:rsid w:val="00800F46"/>
    <w:rsid w:val="008016F1"/>
    <w:rsid w:val="008028E9"/>
    <w:rsid w:val="00802C56"/>
    <w:rsid w:val="00803A88"/>
    <w:rsid w:val="00803F62"/>
    <w:rsid w:val="00803F88"/>
    <w:rsid w:val="008041B5"/>
    <w:rsid w:val="00804BD9"/>
    <w:rsid w:val="00805270"/>
    <w:rsid w:val="00807636"/>
    <w:rsid w:val="00810845"/>
    <w:rsid w:val="008111EB"/>
    <w:rsid w:val="00811205"/>
    <w:rsid w:val="008112E3"/>
    <w:rsid w:val="00811D16"/>
    <w:rsid w:val="00812C48"/>
    <w:rsid w:val="008146F9"/>
    <w:rsid w:val="00814D55"/>
    <w:rsid w:val="00815093"/>
    <w:rsid w:val="00816506"/>
    <w:rsid w:val="008170EF"/>
    <w:rsid w:val="00817BFB"/>
    <w:rsid w:val="008230AE"/>
    <w:rsid w:val="00823267"/>
    <w:rsid w:val="0082382A"/>
    <w:rsid w:val="00824DCD"/>
    <w:rsid w:val="00824DDB"/>
    <w:rsid w:val="008257A6"/>
    <w:rsid w:val="00831346"/>
    <w:rsid w:val="00831D3F"/>
    <w:rsid w:val="00832986"/>
    <w:rsid w:val="00833C97"/>
    <w:rsid w:val="00833DB5"/>
    <w:rsid w:val="00833FA4"/>
    <w:rsid w:val="00834BBB"/>
    <w:rsid w:val="00834E50"/>
    <w:rsid w:val="00835692"/>
    <w:rsid w:val="00835A92"/>
    <w:rsid w:val="00836EB9"/>
    <w:rsid w:val="008376C6"/>
    <w:rsid w:val="008419A8"/>
    <w:rsid w:val="008430C9"/>
    <w:rsid w:val="008436AD"/>
    <w:rsid w:val="00844569"/>
    <w:rsid w:val="0084474D"/>
    <w:rsid w:val="00846539"/>
    <w:rsid w:val="008468AD"/>
    <w:rsid w:val="0084766D"/>
    <w:rsid w:val="00847D23"/>
    <w:rsid w:val="0085030F"/>
    <w:rsid w:val="00851545"/>
    <w:rsid w:val="00855544"/>
    <w:rsid w:val="00856D15"/>
    <w:rsid w:val="0086020D"/>
    <w:rsid w:val="00860E59"/>
    <w:rsid w:val="00861DEF"/>
    <w:rsid w:val="00863327"/>
    <w:rsid w:val="00864E9D"/>
    <w:rsid w:val="008662C4"/>
    <w:rsid w:val="00867B2F"/>
    <w:rsid w:val="00870550"/>
    <w:rsid w:val="00870F44"/>
    <w:rsid w:val="00871793"/>
    <w:rsid w:val="00874015"/>
    <w:rsid w:val="00874916"/>
    <w:rsid w:val="00876606"/>
    <w:rsid w:val="00876A75"/>
    <w:rsid w:val="0087786C"/>
    <w:rsid w:val="00877BF0"/>
    <w:rsid w:val="00881D76"/>
    <w:rsid w:val="00883587"/>
    <w:rsid w:val="00883D1F"/>
    <w:rsid w:val="00884054"/>
    <w:rsid w:val="008849DE"/>
    <w:rsid w:val="00886712"/>
    <w:rsid w:val="008868B6"/>
    <w:rsid w:val="00890452"/>
    <w:rsid w:val="00891715"/>
    <w:rsid w:val="00893C5F"/>
    <w:rsid w:val="00895089"/>
    <w:rsid w:val="008951ED"/>
    <w:rsid w:val="0089661D"/>
    <w:rsid w:val="00896BBC"/>
    <w:rsid w:val="00896BBD"/>
    <w:rsid w:val="008A1129"/>
    <w:rsid w:val="008A157E"/>
    <w:rsid w:val="008A1FF2"/>
    <w:rsid w:val="008A21DF"/>
    <w:rsid w:val="008A22FB"/>
    <w:rsid w:val="008A2709"/>
    <w:rsid w:val="008A322D"/>
    <w:rsid w:val="008A344B"/>
    <w:rsid w:val="008A3486"/>
    <w:rsid w:val="008A375F"/>
    <w:rsid w:val="008A3935"/>
    <w:rsid w:val="008A59F1"/>
    <w:rsid w:val="008A6FE3"/>
    <w:rsid w:val="008A75BE"/>
    <w:rsid w:val="008B00D5"/>
    <w:rsid w:val="008B14D0"/>
    <w:rsid w:val="008B1720"/>
    <w:rsid w:val="008B4658"/>
    <w:rsid w:val="008B4E07"/>
    <w:rsid w:val="008B4F31"/>
    <w:rsid w:val="008B74DC"/>
    <w:rsid w:val="008C0050"/>
    <w:rsid w:val="008C0799"/>
    <w:rsid w:val="008C0DDD"/>
    <w:rsid w:val="008C2BCF"/>
    <w:rsid w:val="008C2C84"/>
    <w:rsid w:val="008C32A8"/>
    <w:rsid w:val="008C3853"/>
    <w:rsid w:val="008C4D16"/>
    <w:rsid w:val="008C55A3"/>
    <w:rsid w:val="008C783C"/>
    <w:rsid w:val="008D06E0"/>
    <w:rsid w:val="008D1DFF"/>
    <w:rsid w:val="008D24AA"/>
    <w:rsid w:val="008D6165"/>
    <w:rsid w:val="008E0AFD"/>
    <w:rsid w:val="008E15BF"/>
    <w:rsid w:val="008E1888"/>
    <w:rsid w:val="008E19C1"/>
    <w:rsid w:val="008E6308"/>
    <w:rsid w:val="008E6375"/>
    <w:rsid w:val="008F16D2"/>
    <w:rsid w:val="008F1EF4"/>
    <w:rsid w:val="008F3674"/>
    <w:rsid w:val="008F42F4"/>
    <w:rsid w:val="008F4C65"/>
    <w:rsid w:val="008F66C9"/>
    <w:rsid w:val="0090060E"/>
    <w:rsid w:val="00901E77"/>
    <w:rsid w:val="009020E0"/>
    <w:rsid w:val="0090233A"/>
    <w:rsid w:val="00903410"/>
    <w:rsid w:val="0090429A"/>
    <w:rsid w:val="00904A9B"/>
    <w:rsid w:val="00905422"/>
    <w:rsid w:val="00905BEF"/>
    <w:rsid w:val="00906C7A"/>
    <w:rsid w:val="00910B4E"/>
    <w:rsid w:val="0091211D"/>
    <w:rsid w:val="00912CC7"/>
    <w:rsid w:val="009130C0"/>
    <w:rsid w:val="00913133"/>
    <w:rsid w:val="00913283"/>
    <w:rsid w:val="00915791"/>
    <w:rsid w:val="00916B04"/>
    <w:rsid w:val="00917869"/>
    <w:rsid w:val="009178EF"/>
    <w:rsid w:val="009179B9"/>
    <w:rsid w:val="00917BDD"/>
    <w:rsid w:val="0092113F"/>
    <w:rsid w:val="00921DB9"/>
    <w:rsid w:val="00921FC1"/>
    <w:rsid w:val="00922358"/>
    <w:rsid w:val="00923DBE"/>
    <w:rsid w:val="0092403D"/>
    <w:rsid w:val="00930D7A"/>
    <w:rsid w:val="00932888"/>
    <w:rsid w:val="009331C2"/>
    <w:rsid w:val="00936DCF"/>
    <w:rsid w:val="009402DB"/>
    <w:rsid w:val="00940D8D"/>
    <w:rsid w:val="0094145F"/>
    <w:rsid w:val="0094160B"/>
    <w:rsid w:val="009429C5"/>
    <w:rsid w:val="00943910"/>
    <w:rsid w:val="00943F2E"/>
    <w:rsid w:val="00944355"/>
    <w:rsid w:val="0094448E"/>
    <w:rsid w:val="00944898"/>
    <w:rsid w:val="009449B8"/>
    <w:rsid w:val="00944DC9"/>
    <w:rsid w:val="00946C4B"/>
    <w:rsid w:val="0094795E"/>
    <w:rsid w:val="00951312"/>
    <w:rsid w:val="00951D52"/>
    <w:rsid w:val="00952187"/>
    <w:rsid w:val="00952A32"/>
    <w:rsid w:val="00952D73"/>
    <w:rsid w:val="00954328"/>
    <w:rsid w:val="00954916"/>
    <w:rsid w:val="0095704B"/>
    <w:rsid w:val="00960947"/>
    <w:rsid w:val="00960A6D"/>
    <w:rsid w:val="00960A7F"/>
    <w:rsid w:val="009611E0"/>
    <w:rsid w:val="00963CEB"/>
    <w:rsid w:val="0096447C"/>
    <w:rsid w:val="0096451F"/>
    <w:rsid w:val="00964749"/>
    <w:rsid w:val="00964B89"/>
    <w:rsid w:val="00965FEE"/>
    <w:rsid w:val="0096643B"/>
    <w:rsid w:val="009675B8"/>
    <w:rsid w:val="00970647"/>
    <w:rsid w:val="009706B5"/>
    <w:rsid w:val="00970926"/>
    <w:rsid w:val="00970CE3"/>
    <w:rsid w:val="009718BF"/>
    <w:rsid w:val="009721A5"/>
    <w:rsid w:val="00972BDF"/>
    <w:rsid w:val="0097390F"/>
    <w:rsid w:val="00973BAC"/>
    <w:rsid w:val="009772A0"/>
    <w:rsid w:val="00980434"/>
    <w:rsid w:val="0098182D"/>
    <w:rsid w:val="009825DE"/>
    <w:rsid w:val="009845ED"/>
    <w:rsid w:val="00985C4C"/>
    <w:rsid w:val="0098704B"/>
    <w:rsid w:val="009877D9"/>
    <w:rsid w:val="0099059B"/>
    <w:rsid w:val="00991E43"/>
    <w:rsid w:val="00993821"/>
    <w:rsid w:val="00994280"/>
    <w:rsid w:val="0099517B"/>
    <w:rsid w:val="009970B5"/>
    <w:rsid w:val="009A0149"/>
    <w:rsid w:val="009A09F4"/>
    <w:rsid w:val="009A0D0A"/>
    <w:rsid w:val="009A0FAE"/>
    <w:rsid w:val="009A18A9"/>
    <w:rsid w:val="009A1D94"/>
    <w:rsid w:val="009A200B"/>
    <w:rsid w:val="009A2418"/>
    <w:rsid w:val="009A3184"/>
    <w:rsid w:val="009A3F82"/>
    <w:rsid w:val="009A41A8"/>
    <w:rsid w:val="009A5659"/>
    <w:rsid w:val="009A64BD"/>
    <w:rsid w:val="009A686F"/>
    <w:rsid w:val="009A6ACC"/>
    <w:rsid w:val="009B1636"/>
    <w:rsid w:val="009B1728"/>
    <w:rsid w:val="009B33A8"/>
    <w:rsid w:val="009B3487"/>
    <w:rsid w:val="009B3978"/>
    <w:rsid w:val="009B4510"/>
    <w:rsid w:val="009B5029"/>
    <w:rsid w:val="009B5F5A"/>
    <w:rsid w:val="009B7C61"/>
    <w:rsid w:val="009C0DC9"/>
    <w:rsid w:val="009C1104"/>
    <w:rsid w:val="009C1177"/>
    <w:rsid w:val="009C3793"/>
    <w:rsid w:val="009C451F"/>
    <w:rsid w:val="009C5A98"/>
    <w:rsid w:val="009C5C4A"/>
    <w:rsid w:val="009C5E96"/>
    <w:rsid w:val="009C6CFB"/>
    <w:rsid w:val="009C726D"/>
    <w:rsid w:val="009D317E"/>
    <w:rsid w:val="009D3186"/>
    <w:rsid w:val="009D3697"/>
    <w:rsid w:val="009D5F9E"/>
    <w:rsid w:val="009D689A"/>
    <w:rsid w:val="009E07D9"/>
    <w:rsid w:val="009E0C04"/>
    <w:rsid w:val="009E0EC3"/>
    <w:rsid w:val="009E1411"/>
    <w:rsid w:val="009E1BB5"/>
    <w:rsid w:val="009E52F2"/>
    <w:rsid w:val="009E5717"/>
    <w:rsid w:val="009E589B"/>
    <w:rsid w:val="009E6FC4"/>
    <w:rsid w:val="009F01C0"/>
    <w:rsid w:val="009F1278"/>
    <w:rsid w:val="009F2C44"/>
    <w:rsid w:val="009F3C1F"/>
    <w:rsid w:val="009F4D30"/>
    <w:rsid w:val="009F5D6D"/>
    <w:rsid w:val="009F5DB2"/>
    <w:rsid w:val="009F614E"/>
    <w:rsid w:val="009F6713"/>
    <w:rsid w:val="009F6FB0"/>
    <w:rsid w:val="009F7041"/>
    <w:rsid w:val="009F762B"/>
    <w:rsid w:val="009F7941"/>
    <w:rsid w:val="00A0150D"/>
    <w:rsid w:val="00A0172D"/>
    <w:rsid w:val="00A02047"/>
    <w:rsid w:val="00A02F38"/>
    <w:rsid w:val="00A0321B"/>
    <w:rsid w:val="00A036BE"/>
    <w:rsid w:val="00A03C4B"/>
    <w:rsid w:val="00A03DF1"/>
    <w:rsid w:val="00A04C52"/>
    <w:rsid w:val="00A06819"/>
    <w:rsid w:val="00A075FB"/>
    <w:rsid w:val="00A07627"/>
    <w:rsid w:val="00A10583"/>
    <w:rsid w:val="00A11AE6"/>
    <w:rsid w:val="00A12205"/>
    <w:rsid w:val="00A131EA"/>
    <w:rsid w:val="00A20062"/>
    <w:rsid w:val="00A21876"/>
    <w:rsid w:val="00A22E00"/>
    <w:rsid w:val="00A24194"/>
    <w:rsid w:val="00A27C95"/>
    <w:rsid w:val="00A30B55"/>
    <w:rsid w:val="00A30C44"/>
    <w:rsid w:val="00A328AE"/>
    <w:rsid w:val="00A33460"/>
    <w:rsid w:val="00A35411"/>
    <w:rsid w:val="00A355A6"/>
    <w:rsid w:val="00A36D0F"/>
    <w:rsid w:val="00A36F3E"/>
    <w:rsid w:val="00A40DDC"/>
    <w:rsid w:val="00A4131E"/>
    <w:rsid w:val="00A41694"/>
    <w:rsid w:val="00A41C88"/>
    <w:rsid w:val="00A41C93"/>
    <w:rsid w:val="00A42233"/>
    <w:rsid w:val="00A42784"/>
    <w:rsid w:val="00A43501"/>
    <w:rsid w:val="00A44343"/>
    <w:rsid w:val="00A453DC"/>
    <w:rsid w:val="00A45AC6"/>
    <w:rsid w:val="00A45E71"/>
    <w:rsid w:val="00A46BDA"/>
    <w:rsid w:val="00A477E9"/>
    <w:rsid w:val="00A503DF"/>
    <w:rsid w:val="00A5050C"/>
    <w:rsid w:val="00A535E3"/>
    <w:rsid w:val="00A540E1"/>
    <w:rsid w:val="00A560C7"/>
    <w:rsid w:val="00A570A7"/>
    <w:rsid w:val="00A572E9"/>
    <w:rsid w:val="00A5791B"/>
    <w:rsid w:val="00A57B77"/>
    <w:rsid w:val="00A625E2"/>
    <w:rsid w:val="00A62AA3"/>
    <w:rsid w:val="00A62B55"/>
    <w:rsid w:val="00A64C80"/>
    <w:rsid w:val="00A65143"/>
    <w:rsid w:val="00A67EF9"/>
    <w:rsid w:val="00A70411"/>
    <w:rsid w:val="00A70D7D"/>
    <w:rsid w:val="00A72465"/>
    <w:rsid w:val="00A7406D"/>
    <w:rsid w:val="00A75CEF"/>
    <w:rsid w:val="00A7778A"/>
    <w:rsid w:val="00A802CB"/>
    <w:rsid w:val="00A8088D"/>
    <w:rsid w:val="00A80C92"/>
    <w:rsid w:val="00A81BCB"/>
    <w:rsid w:val="00A81C87"/>
    <w:rsid w:val="00A82461"/>
    <w:rsid w:val="00A82A4F"/>
    <w:rsid w:val="00A82D8A"/>
    <w:rsid w:val="00A82D96"/>
    <w:rsid w:val="00A840FB"/>
    <w:rsid w:val="00A84571"/>
    <w:rsid w:val="00A84CDC"/>
    <w:rsid w:val="00A851D8"/>
    <w:rsid w:val="00A857DA"/>
    <w:rsid w:val="00A85E37"/>
    <w:rsid w:val="00A860FD"/>
    <w:rsid w:val="00A86416"/>
    <w:rsid w:val="00A90202"/>
    <w:rsid w:val="00A908EE"/>
    <w:rsid w:val="00A9099E"/>
    <w:rsid w:val="00A91DA7"/>
    <w:rsid w:val="00A91F04"/>
    <w:rsid w:val="00A9277F"/>
    <w:rsid w:val="00A931BF"/>
    <w:rsid w:val="00A95083"/>
    <w:rsid w:val="00A953BA"/>
    <w:rsid w:val="00A95557"/>
    <w:rsid w:val="00A956D5"/>
    <w:rsid w:val="00A95A83"/>
    <w:rsid w:val="00A95A9B"/>
    <w:rsid w:val="00A96232"/>
    <w:rsid w:val="00A96E60"/>
    <w:rsid w:val="00A97130"/>
    <w:rsid w:val="00A97D27"/>
    <w:rsid w:val="00AA1687"/>
    <w:rsid w:val="00AA1F1C"/>
    <w:rsid w:val="00AA23F8"/>
    <w:rsid w:val="00AA2688"/>
    <w:rsid w:val="00AA285C"/>
    <w:rsid w:val="00AA327E"/>
    <w:rsid w:val="00AA4542"/>
    <w:rsid w:val="00AA5D62"/>
    <w:rsid w:val="00AB14BD"/>
    <w:rsid w:val="00AB1D6A"/>
    <w:rsid w:val="00AB252B"/>
    <w:rsid w:val="00AB3710"/>
    <w:rsid w:val="00AB3CCD"/>
    <w:rsid w:val="00AB4B0F"/>
    <w:rsid w:val="00AB4FA1"/>
    <w:rsid w:val="00AB50BC"/>
    <w:rsid w:val="00AB5700"/>
    <w:rsid w:val="00AB5BB5"/>
    <w:rsid w:val="00AB6635"/>
    <w:rsid w:val="00AB6BF9"/>
    <w:rsid w:val="00AB6C3B"/>
    <w:rsid w:val="00AC0516"/>
    <w:rsid w:val="00AC0D96"/>
    <w:rsid w:val="00AC1266"/>
    <w:rsid w:val="00AC48E0"/>
    <w:rsid w:val="00AC7C82"/>
    <w:rsid w:val="00AD1553"/>
    <w:rsid w:val="00AD1580"/>
    <w:rsid w:val="00AD25F0"/>
    <w:rsid w:val="00AD2EBD"/>
    <w:rsid w:val="00AD3797"/>
    <w:rsid w:val="00AD3A1D"/>
    <w:rsid w:val="00AD4144"/>
    <w:rsid w:val="00AD41B6"/>
    <w:rsid w:val="00AD461A"/>
    <w:rsid w:val="00AD529C"/>
    <w:rsid w:val="00AD57A9"/>
    <w:rsid w:val="00AD6EAA"/>
    <w:rsid w:val="00AD78F8"/>
    <w:rsid w:val="00AE008F"/>
    <w:rsid w:val="00AE04E8"/>
    <w:rsid w:val="00AE0D01"/>
    <w:rsid w:val="00AE2056"/>
    <w:rsid w:val="00AE2D02"/>
    <w:rsid w:val="00AE3724"/>
    <w:rsid w:val="00AE3AAC"/>
    <w:rsid w:val="00AF0F9F"/>
    <w:rsid w:val="00AF16C8"/>
    <w:rsid w:val="00AF249F"/>
    <w:rsid w:val="00AF2A22"/>
    <w:rsid w:val="00AF516F"/>
    <w:rsid w:val="00AF5638"/>
    <w:rsid w:val="00AF6F51"/>
    <w:rsid w:val="00AF74DA"/>
    <w:rsid w:val="00B006A9"/>
    <w:rsid w:val="00B00C72"/>
    <w:rsid w:val="00B01443"/>
    <w:rsid w:val="00B0272E"/>
    <w:rsid w:val="00B047AD"/>
    <w:rsid w:val="00B04CF0"/>
    <w:rsid w:val="00B06912"/>
    <w:rsid w:val="00B070A2"/>
    <w:rsid w:val="00B1020A"/>
    <w:rsid w:val="00B10E49"/>
    <w:rsid w:val="00B116EE"/>
    <w:rsid w:val="00B11E08"/>
    <w:rsid w:val="00B13A39"/>
    <w:rsid w:val="00B1430F"/>
    <w:rsid w:val="00B145FA"/>
    <w:rsid w:val="00B14814"/>
    <w:rsid w:val="00B160F4"/>
    <w:rsid w:val="00B163D5"/>
    <w:rsid w:val="00B2037B"/>
    <w:rsid w:val="00B205A0"/>
    <w:rsid w:val="00B20E51"/>
    <w:rsid w:val="00B20F15"/>
    <w:rsid w:val="00B23274"/>
    <w:rsid w:val="00B246DA"/>
    <w:rsid w:val="00B25262"/>
    <w:rsid w:val="00B272A6"/>
    <w:rsid w:val="00B30856"/>
    <w:rsid w:val="00B31395"/>
    <w:rsid w:val="00B32CD3"/>
    <w:rsid w:val="00B343DF"/>
    <w:rsid w:val="00B3475C"/>
    <w:rsid w:val="00B34866"/>
    <w:rsid w:val="00B34CA9"/>
    <w:rsid w:val="00B35797"/>
    <w:rsid w:val="00B35A93"/>
    <w:rsid w:val="00B3672D"/>
    <w:rsid w:val="00B40656"/>
    <w:rsid w:val="00B40F8A"/>
    <w:rsid w:val="00B425E9"/>
    <w:rsid w:val="00B426D4"/>
    <w:rsid w:val="00B4300B"/>
    <w:rsid w:val="00B45B64"/>
    <w:rsid w:val="00B4669F"/>
    <w:rsid w:val="00B4710D"/>
    <w:rsid w:val="00B4745C"/>
    <w:rsid w:val="00B47BB2"/>
    <w:rsid w:val="00B5000A"/>
    <w:rsid w:val="00B50AAA"/>
    <w:rsid w:val="00B51461"/>
    <w:rsid w:val="00B51940"/>
    <w:rsid w:val="00B52EAB"/>
    <w:rsid w:val="00B530EE"/>
    <w:rsid w:val="00B537E8"/>
    <w:rsid w:val="00B544D9"/>
    <w:rsid w:val="00B5693B"/>
    <w:rsid w:val="00B56B5D"/>
    <w:rsid w:val="00B576A9"/>
    <w:rsid w:val="00B57E3B"/>
    <w:rsid w:val="00B61DC9"/>
    <w:rsid w:val="00B658D4"/>
    <w:rsid w:val="00B667E5"/>
    <w:rsid w:val="00B66C9E"/>
    <w:rsid w:val="00B70144"/>
    <w:rsid w:val="00B705ED"/>
    <w:rsid w:val="00B70E50"/>
    <w:rsid w:val="00B7388E"/>
    <w:rsid w:val="00B73C99"/>
    <w:rsid w:val="00B75A2C"/>
    <w:rsid w:val="00B75E7F"/>
    <w:rsid w:val="00B77272"/>
    <w:rsid w:val="00B77811"/>
    <w:rsid w:val="00B80129"/>
    <w:rsid w:val="00B80734"/>
    <w:rsid w:val="00B813AC"/>
    <w:rsid w:val="00B8376C"/>
    <w:rsid w:val="00B84260"/>
    <w:rsid w:val="00B85641"/>
    <w:rsid w:val="00B8655B"/>
    <w:rsid w:val="00B86A15"/>
    <w:rsid w:val="00B86E2E"/>
    <w:rsid w:val="00B8738D"/>
    <w:rsid w:val="00B90248"/>
    <w:rsid w:val="00B90F23"/>
    <w:rsid w:val="00B91B89"/>
    <w:rsid w:val="00B91F0B"/>
    <w:rsid w:val="00B9223B"/>
    <w:rsid w:val="00B9263F"/>
    <w:rsid w:val="00B92D47"/>
    <w:rsid w:val="00B961A5"/>
    <w:rsid w:val="00BA1133"/>
    <w:rsid w:val="00BA18D5"/>
    <w:rsid w:val="00BA32E9"/>
    <w:rsid w:val="00BA39A0"/>
    <w:rsid w:val="00BA46EE"/>
    <w:rsid w:val="00BA499B"/>
    <w:rsid w:val="00BA49CC"/>
    <w:rsid w:val="00BA4D1F"/>
    <w:rsid w:val="00BA5963"/>
    <w:rsid w:val="00BA7AD1"/>
    <w:rsid w:val="00BA7E0C"/>
    <w:rsid w:val="00BB0B9D"/>
    <w:rsid w:val="00BB16D2"/>
    <w:rsid w:val="00BB1CC2"/>
    <w:rsid w:val="00BB2250"/>
    <w:rsid w:val="00BB38DC"/>
    <w:rsid w:val="00BB4107"/>
    <w:rsid w:val="00BB4F63"/>
    <w:rsid w:val="00BB5BB7"/>
    <w:rsid w:val="00BB5F7D"/>
    <w:rsid w:val="00BB744D"/>
    <w:rsid w:val="00BB7708"/>
    <w:rsid w:val="00BC0FDD"/>
    <w:rsid w:val="00BC114F"/>
    <w:rsid w:val="00BC209C"/>
    <w:rsid w:val="00BC22E0"/>
    <w:rsid w:val="00BC3AAD"/>
    <w:rsid w:val="00BC4AA7"/>
    <w:rsid w:val="00BC5086"/>
    <w:rsid w:val="00BC5852"/>
    <w:rsid w:val="00BD0B09"/>
    <w:rsid w:val="00BD1B09"/>
    <w:rsid w:val="00BD274A"/>
    <w:rsid w:val="00BD5425"/>
    <w:rsid w:val="00BD5EAE"/>
    <w:rsid w:val="00BD618E"/>
    <w:rsid w:val="00BD665F"/>
    <w:rsid w:val="00BD6F2F"/>
    <w:rsid w:val="00BD705F"/>
    <w:rsid w:val="00BD7854"/>
    <w:rsid w:val="00BE0EBA"/>
    <w:rsid w:val="00BE17E0"/>
    <w:rsid w:val="00BE27E5"/>
    <w:rsid w:val="00BE28ED"/>
    <w:rsid w:val="00BE384D"/>
    <w:rsid w:val="00BE3AFC"/>
    <w:rsid w:val="00BE54B8"/>
    <w:rsid w:val="00BE55D6"/>
    <w:rsid w:val="00BE734B"/>
    <w:rsid w:val="00BF2ABC"/>
    <w:rsid w:val="00BF2EA1"/>
    <w:rsid w:val="00BF3B35"/>
    <w:rsid w:val="00BF4805"/>
    <w:rsid w:val="00BF4CC6"/>
    <w:rsid w:val="00BF5321"/>
    <w:rsid w:val="00BF543F"/>
    <w:rsid w:val="00BF5918"/>
    <w:rsid w:val="00BF6902"/>
    <w:rsid w:val="00BF71D8"/>
    <w:rsid w:val="00BF7421"/>
    <w:rsid w:val="00C01E2A"/>
    <w:rsid w:val="00C024E0"/>
    <w:rsid w:val="00C0266C"/>
    <w:rsid w:val="00C03536"/>
    <w:rsid w:val="00C03793"/>
    <w:rsid w:val="00C06E2B"/>
    <w:rsid w:val="00C07650"/>
    <w:rsid w:val="00C104DD"/>
    <w:rsid w:val="00C11EA1"/>
    <w:rsid w:val="00C1331F"/>
    <w:rsid w:val="00C15275"/>
    <w:rsid w:val="00C15E31"/>
    <w:rsid w:val="00C16092"/>
    <w:rsid w:val="00C16479"/>
    <w:rsid w:val="00C2058D"/>
    <w:rsid w:val="00C233EF"/>
    <w:rsid w:val="00C24FCD"/>
    <w:rsid w:val="00C25084"/>
    <w:rsid w:val="00C250CB"/>
    <w:rsid w:val="00C261C7"/>
    <w:rsid w:val="00C26216"/>
    <w:rsid w:val="00C2768B"/>
    <w:rsid w:val="00C27ABF"/>
    <w:rsid w:val="00C31122"/>
    <w:rsid w:val="00C316A8"/>
    <w:rsid w:val="00C31BB6"/>
    <w:rsid w:val="00C322F2"/>
    <w:rsid w:val="00C337F9"/>
    <w:rsid w:val="00C34705"/>
    <w:rsid w:val="00C36DCE"/>
    <w:rsid w:val="00C3746F"/>
    <w:rsid w:val="00C3768A"/>
    <w:rsid w:val="00C37D9D"/>
    <w:rsid w:val="00C4139D"/>
    <w:rsid w:val="00C42AC0"/>
    <w:rsid w:val="00C42E26"/>
    <w:rsid w:val="00C43A85"/>
    <w:rsid w:val="00C44901"/>
    <w:rsid w:val="00C449BF"/>
    <w:rsid w:val="00C45DE7"/>
    <w:rsid w:val="00C5024A"/>
    <w:rsid w:val="00C5122B"/>
    <w:rsid w:val="00C538D4"/>
    <w:rsid w:val="00C53A8B"/>
    <w:rsid w:val="00C562FD"/>
    <w:rsid w:val="00C56C17"/>
    <w:rsid w:val="00C574A4"/>
    <w:rsid w:val="00C57BF6"/>
    <w:rsid w:val="00C60396"/>
    <w:rsid w:val="00C615BE"/>
    <w:rsid w:val="00C61AE7"/>
    <w:rsid w:val="00C659E1"/>
    <w:rsid w:val="00C667D8"/>
    <w:rsid w:val="00C66D59"/>
    <w:rsid w:val="00C67F11"/>
    <w:rsid w:val="00C7039A"/>
    <w:rsid w:val="00C70F6D"/>
    <w:rsid w:val="00C718A8"/>
    <w:rsid w:val="00C71CD1"/>
    <w:rsid w:val="00C73143"/>
    <w:rsid w:val="00C73C45"/>
    <w:rsid w:val="00C7536A"/>
    <w:rsid w:val="00C76C40"/>
    <w:rsid w:val="00C77685"/>
    <w:rsid w:val="00C77815"/>
    <w:rsid w:val="00C80ED6"/>
    <w:rsid w:val="00C82277"/>
    <w:rsid w:val="00C82D1D"/>
    <w:rsid w:val="00C83209"/>
    <w:rsid w:val="00C83E62"/>
    <w:rsid w:val="00C85259"/>
    <w:rsid w:val="00C85378"/>
    <w:rsid w:val="00C86808"/>
    <w:rsid w:val="00C87238"/>
    <w:rsid w:val="00C9240B"/>
    <w:rsid w:val="00C927F8"/>
    <w:rsid w:val="00C9297C"/>
    <w:rsid w:val="00C92FA5"/>
    <w:rsid w:val="00C92FE0"/>
    <w:rsid w:val="00C9361E"/>
    <w:rsid w:val="00C961E8"/>
    <w:rsid w:val="00C967A3"/>
    <w:rsid w:val="00C96AB8"/>
    <w:rsid w:val="00CA00C0"/>
    <w:rsid w:val="00CA1204"/>
    <w:rsid w:val="00CA17EC"/>
    <w:rsid w:val="00CA190D"/>
    <w:rsid w:val="00CA1C79"/>
    <w:rsid w:val="00CA2F9B"/>
    <w:rsid w:val="00CA30DB"/>
    <w:rsid w:val="00CA3159"/>
    <w:rsid w:val="00CA491B"/>
    <w:rsid w:val="00CA6D58"/>
    <w:rsid w:val="00CA6FDA"/>
    <w:rsid w:val="00CA7073"/>
    <w:rsid w:val="00CA764C"/>
    <w:rsid w:val="00CA7E48"/>
    <w:rsid w:val="00CB3B6F"/>
    <w:rsid w:val="00CB3D57"/>
    <w:rsid w:val="00CB427A"/>
    <w:rsid w:val="00CB4843"/>
    <w:rsid w:val="00CB72F4"/>
    <w:rsid w:val="00CC0C5F"/>
    <w:rsid w:val="00CC156B"/>
    <w:rsid w:val="00CC1C06"/>
    <w:rsid w:val="00CC24B0"/>
    <w:rsid w:val="00CC2788"/>
    <w:rsid w:val="00CC29A7"/>
    <w:rsid w:val="00CC2F3D"/>
    <w:rsid w:val="00CC5FF3"/>
    <w:rsid w:val="00CC7586"/>
    <w:rsid w:val="00CD3D8E"/>
    <w:rsid w:val="00CD4C2B"/>
    <w:rsid w:val="00CD559A"/>
    <w:rsid w:val="00CD6714"/>
    <w:rsid w:val="00CD7015"/>
    <w:rsid w:val="00CD7024"/>
    <w:rsid w:val="00CD7178"/>
    <w:rsid w:val="00CE00F0"/>
    <w:rsid w:val="00CE13CE"/>
    <w:rsid w:val="00CE16FE"/>
    <w:rsid w:val="00CE2ADF"/>
    <w:rsid w:val="00CE33FC"/>
    <w:rsid w:val="00CE3627"/>
    <w:rsid w:val="00CE3EB5"/>
    <w:rsid w:val="00CE410A"/>
    <w:rsid w:val="00CE4875"/>
    <w:rsid w:val="00CE4B84"/>
    <w:rsid w:val="00CE68C7"/>
    <w:rsid w:val="00CE74B0"/>
    <w:rsid w:val="00CE74DF"/>
    <w:rsid w:val="00CF00DE"/>
    <w:rsid w:val="00CF0213"/>
    <w:rsid w:val="00CF052D"/>
    <w:rsid w:val="00CF0623"/>
    <w:rsid w:val="00CF181D"/>
    <w:rsid w:val="00CF1D7D"/>
    <w:rsid w:val="00CF2ED7"/>
    <w:rsid w:val="00CF3998"/>
    <w:rsid w:val="00CF4273"/>
    <w:rsid w:val="00CF45D3"/>
    <w:rsid w:val="00CF4D04"/>
    <w:rsid w:val="00CF4E1C"/>
    <w:rsid w:val="00CF52BD"/>
    <w:rsid w:val="00CF6B6C"/>
    <w:rsid w:val="00CF7B6B"/>
    <w:rsid w:val="00D0069F"/>
    <w:rsid w:val="00D00804"/>
    <w:rsid w:val="00D01094"/>
    <w:rsid w:val="00D01EA5"/>
    <w:rsid w:val="00D02978"/>
    <w:rsid w:val="00D031F5"/>
    <w:rsid w:val="00D03A57"/>
    <w:rsid w:val="00D03F5E"/>
    <w:rsid w:val="00D042BB"/>
    <w:rsid w:val="00D06195"/>
    <w:rsid w:val="00D06321"/>
    <w:rsid w:val="00D0642F"/>
    <w:rsid w:val="00D06CA0"/>
    <w:rsid w:val="00D06DB7"/>
    <w:rsid w:val="00D07E06"/>
    <w:rsid w:val="00D100F0"/>
    <w:rsid w:val="00D108E6"/>
    <w:rsid w:val="00D11ED7"/>
    <w:rsid w:val="00D123AA"/>
    <w:rsid w:val="00D12F56"/>
    <w:rsid w:val="00D1312A"/>
    <w:rsid w:val="00D13159"/>
    <w:rsid w:val="00D13814"/>
    <w:rsid w:val="00D1412C"/>
    <w:rsid w:val="00D14390"/>
    <w:rsid w:val="00D14BA9"/>
    <w:rsid w:val="00D17789"/>
    <w:rsid w:val="00D17FBF"/>
    <w:rsid w:val="00D21565"/>
    <w:rsid w:val="00D228B8"/>
    <w:rsid w:val="00D2737E"/>
    <w:rsid w:val="00D274A9"/>
    <w:rsid w:val="00D27F98"/>
    <w:rsid w:val="00D30750"/>
    <w:rsid w:val="00D32644"/>
    <w:rsid w:val="00D32E70"/>
    <w:rsid w:val="00D3357A"/>
    <w:rsid w:val="00D33619"/>
    <w:rsid w:val="00D3586F"/>
    <w:rsid w:val="00D40C02"/>
    <w:rsid w:val="00D4271C"/>
    <w:rsid w:val="00D427A6"/>
    <w:rsid w:val="00D42AFE"/>
    <w:rsid w:val="00D45390"/>
    <w:rsid w:val="00D46323"/>
    <w:rsid w:val="00D47571"/>
    <w:rsid w:val="00D475A2"/>
    <w:rsid w:val="00D5015D"/>
    <w:rsid w:val="00D52355"/>
    <w:rsid w:val="00D52AC7"/>
    <w:rsid w:val="00D53360"/>
    <w:rsid w:val="00D535C9"/>
    <w:rsid w:val="00D54825"/>
    <w:rsid w:val="00D54CA9"/>
    <w:rsid w:val="00D5571D"/>
    <w:rsid w:val="00D55EA9"/>
    <w:rsid w:val="00D563D9"/>
    <w:rsid w:val="00D6188C"/>
    <w:rsid w:val="00D61959"/>
    <w:rsid w:val="00D62168"/>
    <w:rsid w:val="00D6340F"/>
    <w:rsid w:val="00D63705"/>
    <w:rsid w:val="00D64BDF"/>
    <w:rsid w:val="00D67316"/>
    <w:rsid w:val="00D6781D"/>
    <w:rsid w:val="00D67D98"/>
    <w:rsid w:val="00D71C95"/>
    <w:rsid w:val="00D72D16"/>
    <w:rsid w:val="00D7412C"/>
    <w:rsid w:val="00D74B01"/>
    <w:rsid w:val="00D74E8F"/>
    <w:rsid w:val="00D75521"/>
    <w:rsid w:val="00D75839"/>
    <w:rsid w:val="00D75E6E"/>
    <w:rsid w:val="00D76314"/>
    <w:rsid w:val="00D77E6B"/>
    <w:rsid w:val="00D8032A"/>
    <w:rsid w:val="00D8195B"/>
    <w:rsid w:val="00D83503"/>
    <w:rsid w:val="00D84724"/>
    <w:rsid w:val="00D8554E"/>
    <w:rsid w:val="00D8619F"/>
    <w:rsid w:val="00D86764"/>
    <w:rsid w:val="00D91271"/>
    <w:rsid w:val="00D91F4E"/>
    <w:rsid w:val="00D93AF6"/>
    <w:rsid w:val="00D93F28"/>
    <w:rsid w:val="00D955A3"/>
    <w:rsid w:val="00D95998"/>
    <w:rsid w:val="00D95C7F"/>
    <w:rsid w:val="00D969C9"/>
    <w:rsid w:val="00DA0DAE"/>
    <w:rsid w:val="00DA1A98"/>
    <w:rsid w:val="00DA2E2B"/>
    <w:rsid w:val="00DA3841"/>
    <w:rsid w:val="00DA3DE4"/>
    <w:rsid w:val="00DA69DE"/>
    <w:rsid w:val="00DB1083"/>
    <w:rsid w:val="00DB1F2D"/>
    <w:rsid w:val="00DB322C"/>
    <w:rsid w:val="00DB5C0A"/>
    <w:rsid w:val="00DB6DAF"/>
    <w:rsid w:val="00DB7500"/>
    <w:rsid w:val="00DC0AF1"/>
    <w:rsid w:val="00DC1B90"/>
    <w:rsid w:val="00DC20B8"/>
    <w:rsid w:val="00DC2393"/>
    <w:rsid w:val="00DC2414"/>
    <w:rsid w:val="00DC588B"/>
    <w:rsid w:val="00DC64BF"/>
    <w:rsid w:val="00DC7AD2"/>
    <w:rsid w:val="00DD13E2"/>
    <w:rsid w:val="00DD1C0B"/>
    <w:rsid w:val="00DD204A"/>
    <w:rsid w:val="00DD2FA4"/>
    <w:rsid w:val="00DD3539"/>
    <w:rsid w:val="00DD6CBE"/>
    <w:rsid w:val="00DD74C3"/>
    <w:rsid w:val="00DD7977"/>
    <w:rsid w:val="00DE0119"/>
    <w:rsid w:val="00DE07ED"/>
    <w:rsid w:val="00DE34FF"/>
    <w:rsid w:val="00DE3CE4"/>
    <w:rsid w:val="00DF003C"/>
    <w:rsid w:val="00DF00D4"/>
    <w:rsid w:val="00DF1724"/>
    <w:rsid w:val="00DF270F"/>
    <w:rsid w:val="00DF34F5"/>
    <w:rsid w:val="00DF3BEE"/>
    <w:rsid w:val="00DF3F6B"/>
    <w:rsid w:val="00DF4501"/>
    <w:rsid w:val="00DF462A"/>
    <w:rsid w:val="00DF6F34"/>
    <w:rsid w:val="00DF7233"/>
    <w:rsid w:val="00DF7781"/>
    <w:rsid w:val="00DF78AE"/>
    <w:rsid w:val="00E019E5"/>
    <w:rsid w:val="00E031A4"/>
    <w:rsid w:val="00E033F2"/>
    <w:rsid w:val="00E0462A"/>
    <w:rsid w:val="00E04A8B"/>
    <w:rsid w:val="00E04DB7"/>
    <w:rsid w:val="00E04F5E"/>
    <w:rsid w:val="00E06616"/>
    <w:rsid w:val="00E07CC2"/>
    <w:rsid w:val="00E10D00"/>
    <w:rsid w:val="00E11E2E"/>
    <w:rsid w:val="00E1234E"/>
    <w:rsid w:val="00E125A7"/>
    <w:rsid w:val="00E125CA"/>
    <w:rsid w:val="00E129EF"/>
    <w:rsid w:val="00E134EE"/>
    <w:rsid w:val="00E14B17"/>
    <w:rsid w:val="00E14EAE"/>
    <w:rsid w:val="00E16394"/>
    <w:rsid w:val="00E20027"/>
    <w:rsid w:val="00E2053B"/>
    <w:rsid w:val="00E22571"/>
    <w:rsid w:val="00E23473"/>
    <w:rsid w:val="00E238A2"/>
    <w:rsid w:val="00E25156"/>
    <w:rsid w:val="00E25242"/>
    <w:rsid w:val="00E25AAC"/>
    <w:rsid w:val="00E2730D"/>
    <w:rsid w:val="00E279B9"/>
    <w:rsid w:val="00E301D0"/>
    <w:rsid w:val="00E30CA9"/>
    <w:rsid w:val="00E31B09"/>
    <w:rsid w:val="00E31D0F"/>
    <w:rsid w:val="00E33551"/>
    <w:rsid w:val="00E33AAA"/>
    <w:rsid w:val="00E33CB8"/>
    <w:rsid w:val="00E33F0E"/>
    <w:rsid w:val="00E35ABC"/>
    <w:rsid w:val="00E3619E"/>
    <w:rsid w:val="00E368E3"/>
    <w:rsid w:val="00E36C8F"/>
    <w:rsid w:val="00E371EC"/>
    <w:rsid w:val="00E379D8"/>
    <w:rsid w:val="00E37EB7"/>
    <w:rsid w:val="00E40095"/>
    <w:rsid w:val="00E404C5"/>
    <w:rsid w:val="00E40A10"/>
    <w:rsid w:val="00E41CCA"/>
    <w:rsid w:val="00E41E3F"/>
    <w:rsid w:val="00E4238A"/>
    <w:rsid w:val="00E42DA5"/>
    <w:rsid w:val="00E45BCC"/>
    <w:rsid w:val="00E4736B"/>
    <w:rsid w:val="00E47558"/>
    <w:rsid w:val="00E51EF9"/>
    <w:rsid w:val="00E52087"/>
    <w:rsid w:val="00E52965"/>
    <w:rsid w:val="00E52CAA"/>
    <w:rsid w:val="00E53400"/>
    <w:rsid w:val="00E53709"/>
    <w:rsid w:val="00E538D1"/>
    <w:rsid w:val="00E54816"/>
    <w:rsid w:val="00E5512E"/>
    <w:rsid w:val="00E55E60"/>
    <w:rsid w:val="00E56594"/>
    <w:rsid w:val="00E5750F"/>
    <w:rsid w:val="00E578DF"/>
    <w:rsid w:val="00E57D18"/>
    <w:rsid w:val="00E605C2"/>
    <w:rsid w:val="00E60761"/>
    <w:rsid w:val="00E6129C"/>
    <w:rsid w:val="00E62B95"/>
    <w:rsid w:val="00E641ED"/>
    <w:rsid w:val="00E644A0"/>
    <w:rsid w:val="00E662D7"/>
    <w:rsid w:val="00E663AF"/>
    <w:rsid w:val="00E667D2"/>
    <w:rsid w:val="00E67395"/>
    <w:rsid w:val="00E67549"/>
    <w:rsid w:val="00E67670"/>
    <w:rsid w:val="00E71CF3"/>
    <w:rsid w:val="00E71FCE"/>
    <w:rsid w:val="00E7206B"/>
    <w:rsid w:val="00E7226F"/>
    <w:rsid w:val="00E72707"/>
    <w:rsid w:val="00E72AE3"/>
    <w:rsid w:val="00E7349C"/>
    <w:rsid w:val="00E73B51"/>
    <w:rsid w:val="00E75790"/>
    <w:rsid w:val="00E80180"/>
    <w:rsid w:val="00E8129E"/>
    <w:rsid w:val="00E814CD"/>
    <w:rsid w:val="00E81A2B"/>
    <w:rsid w:val="00E81C84"/>
    <w:rsid w:val="00E81DE2"/>
    <w:rsid w:val="00E81E42"/>
    <w:rsid w:val="00E82187"/>
    <w:rsid w:val="00E83023"/>
    <w:rsid w:val="00E848DB"/>
    <w:rsid w:val="00E860DC"/>
    <w:rsid w:val="00E86140"/>
    <w:rsid w:val="00E86936"/>
    <w:rsid w:val="00E86D59"/>
    <w:rsid w:val="00E87407"/>
    <w:rsid w:val="00E91243"/>
    <w:rsid w:val="00E9258F"/>
    <w:rsid w:val="00E93E68"/>
    <w:rsid w:val="00E944BC"/>
    <w:rsid w:val="00E958D7"/>
    <w:rsid w:val="00E97312"/>
    <w:rsid w:val="00E97676"/>
    <w:rsid w:val="00EA122B"/>
    <w:rsid w:val="00EA1CE1"/>
    <w:rsid w:val="00EA1F89"/>
    <w:rsid w:val="00EA399C"/>
    <w:rsid w:val="00EA44B5"/>
    <w:rsid w:val="00EA5265"/>
    <w:rsid w:val="00EA5439"/>
    <w:rsid w:val="00EA72C0"/>
    <w:rsid w:val="00EA7A5C"/>
    <w:rsid w:val="00EB008E"/>
    <w:rsid w:val="00EB08A0"/>
    <w:rsid w:val="00EB117B"/>
    <w:rsid w:val="00EB2E85"/>
    <w:rsid w:val="00EB4095"/>
    <w:rsid w:val="00EB40D6"/>
    <w:rsid w:val="00EB49F7"/>
    <w:rsid w:val="00EB5F75"/>
    <w:rsid w:val="00EB685E"/>
    <w:rsid w:val="00EB7852"/>
    <w:rsid w:val="00EB79CD"/>
    <w:rsid w:val="00EC060D"/>
    <w:rsid w:val="00EC2174"/>
    <w:rsid w:val="00EC2525"/>
    <w:rsid w:val="00EC3E9E"/>
    <w:rsid w:val="00EC49A4"/>
    <w:rsid w:val="00ED2B67"/>
    <w:rsid w:val="00ED35B0"/>
    <w:rsid w:val="00ED3E17"/>
    <w:rsid w:val="00ED4BC1"/>
    <w:rsid w:val="00ED50C1"/>
    <w:rsid w:val="00ED56D8"/>
    <w:rsid w:val="00ED5DF8"/>
    <w:rsid w:val="00ED6A44"/>
    <w:rsid w:val="00EE066D"/>
    <w:rsid w:val="00EE0713"/>
    <w:rsid w:val="00EE07A6"/>
    <w:rsid w:val="00EE0F2E"/>
    <w:rsid w:val="00EE2A41"/>
    <w:rsid w:val="00EE3337"/>
    <w:rsid w:val="00EE4C6B"/>
    <w:rsid w:val="00EE4E10"/>
    <w:rsid w:val="00EE520C"/>
    <w:rsid w:val="00EE525B"/>
    <w:rsid w:val="00EE633C"/>
    <w:rsid w:val="00EE7CB5"/>
    <w:rsid w:val="00EF09FB"/>
    <w:rsid w:val="00EF0CFD"/>
    <w:rsid w:val="00EF0DE2"/>
    <w:rsid w:val="00EF28A1"/>
    <w:rsid w:val="00EF4DFA"/>
    <w:rsid w:val="00EF4E6C"/>
    <w:rsid w:val="00EF5D1D"/>
    <w:rsid w:val="00EF5F08"/>
    <w:rsid w:val="00EF6A92"/>
    <w:rsid w:val="00F00ACE"/>
    <w:rsid w:val="00F02923"/>
    <w:rsid w:val="00F0304F"/>
    <w:rsid w:val="00F0351B"/>
    <w:rsid w:val="00F04089"/>
    <w:rsid w:val="00F05B66"/>
    <w:rsid w:val="00F06275"/>
    <w:rsid w:val="00F06472"/>
    <w:rsid w:val="00F068E1"/>
    <w:rsid w:val="00F06D25"/>
    <w:rsid w:val="00F07362"/>
    <w:rsid w:val="00F1103C"/>
    <w:rsid w:val="00F1169F"/>
    <w:rsid w:val="00F123EC"/>
    <w:rsid w:val="00F15429"/>
    <w:rsid w:val="00F15FB1"/>
    <w:rsid w:val="00F16331"/>
    <w:rsid w:val="00F20356"/>
    <w:rsid w:val="00F20D04"/>
    <w:rsid w:val="00F22113"/>
    <w:rsid w:val="00F22566"/>
    <w:rsid w:val="00F22963"/>
    <w:rsid w:val="00F2436E"/>
    <w:rsid w:val="00F25862"/>
    <w:rsid w:val="00F310D2"/>
    <w:rsid w:val="00F31705"/>
    <w:rsid w:val="00F31A1A"/>
    <w:rsid w:val="00F31D9E"/>
    <w:rsid w:val="00F347AF"/>
    <w:rsid w:val="00F351DF"/>
    <w:rsid w:val="00F352CF"/>
    <w:rsid w:val="00F35C78"/>
    <w:rsid w:val="00F35EB1"/>
    <w:rsid w:val="00F36FD9"/>
    <w:rsid w:val="00F37770"/>
    <w:rsid w:val="00F378B2"/>
    <w:rsid w:val="00F403EA"/>
    <w:rsid w:val="00F40B51"/>
    <w:rsid w:val="00F40E4D"/>
    <w:rsid w:val="00F40FD8"/>
    <w:rsid w:val="00F417E1"/>
    <w:rsid w:val="00F42499"/>
    <w:rsid w:val="00F42753"/>
    <w:rsid w:val="00F42B2A"/>
    <w:rsid w:val="00F46CE7"/>
    <w:rsid w:val="00F510DB"/>
    <w:rsid w:val="00F5260F"/>
    <w:rsid w:val="00F546CD"/>
    <w:rsid w:val="00F5595C"/>
    <w:rsid w:val="00F5694B"/>
    <w:rsid w:val="00F604E0"/>
    <w:rsid w:val="00F6442C"/>
    <w:rsid w:val="00F64A83"/>
    <w:rsid w:val="00F64E3D"/>
    <w:rsid w:val="00F6501E"/>
    <w:rsid w:val="00F66D27"/>
    <w:rsid w:val="00F70615"/>
    <w:rsid w:val="00F716FA"/>
    <w:rsid w:val="00F71969"/>
    <w:rsid w:val="00F72722"/>
    <w:rsid w:val="00F727B0"/>
    <w:rsid w:val="00F72E08"/>
    <w:rsid w:val="00F7575C"/>
    <w:rsid w:val="00F7598B"/>
    <w:rsid w:val="00F75F86"/>
    <w:rsid w:val="00F761B1"/>
    <w:rsid w:val="00F76CC5"/>
    <w:rsid w:val="00F803A3"/>
    <w:rsid w:val="00F81BD5"/>
    <w:rsid w:val="00F82098"/>
    <w:rsid w:val="00F83C01"/>
    <w:rsid w:val="00F85EFE"/>
    <w:rsid w:val="00F87ADD"/>
    <w:rsid w:val="00F87D1E"/>
    <w:rsid w:val="00F907A0"/>
    <w:rsid w:val="00F914FD"/>
    <w:rsid w:val="00F9164E"/>
    <w:rsid w:val="00F93D86"/>
    <w:rsid w:val="00F952BF"/>
    <w:rsid w:val="00F95515"/>
    <w:rsid w:val="00F974AA"/>
    <w:rsid w:val="00FA103A"/>
    <w:rsid w:val="00FA2545"/>
    <w:rsid w:val="00FA2729"/>
    <w:rsid w:val="00FA4C7E"/>
    <w:rsid w:val="00FA4FDA"/>
    <w:rsid w:val="00FA7CFC"/>
    <w:rsid w:val="00FB03BA"/>
    <w:rsid w:val="00FB097C"/>
    <w:rsid w:val="00FB21C2"/>
    <w:rsid w:val="00FB39ED"/>
    <w:rsid w:val="00FB3DE5"/>
    <w:rsid w:val="00FB4AAD"/>
    <w:rsid w:val="00FB4E3D"/>
    <w:rsid w:val="00FB504A"/>
    <w:rsid w:val="00FB55F3"/>
    <w:rsid w:val="00FB5A22"/>
    <w:rsid w:val="00FB5F2A"/>
    <w:rsid w:val="00FB62A3"/>
    <w:rsid w:val="00FB6639"/>
    <w:rsid w:val="00FB7353"/>
    <w:rsid w:val="00FC1407"/>
    <w:rsid w:val="00FC22E1"/>
    <w:rsid w:val="00FC2C8C"/>
    <w:rsid w:val="00FC2D20"/>
    <w:rsid w:val="00FC4F9B"/>
    <w:rsid w:val="00FC5068"/>
    <w:rsid w:val="00FC59F0"/>
    <w:rsid w:val="00FC5F82"/>
    <w:rsid w:val="00FC683A"/>
    <w:rsid w:val="00FD01CA"/>
    <w:rsid w:val="00FD1C83"/>
    <w:rsid w:val="00FD21A8"/>
    <w:rsid w:val="00FD4599"/>
    <w:rsid w:val="00FD4784"/>
    <w:rsid w:val="00FD4FE7"/>
    <w:rsid w:val="00FD65FE"/>
    <w:rsid w:val="00FD6B22"/>
    <w:rsid w:val="00FD725C"/>
    <w:rsid w:val="00FD7AF8"/>
    <w:rsid w:val="00FE0FAF"/>
    <w:rsid w:val="00FE35B1"/>
    <w:rsid w:val="00FE3C36"/>
    <w:rsid w:val="00FE3F41"/>
    <w:rsid w:val="00FE427F"/>
    <w:rsid w:val="00FE45DB"/>
    <w:rsid w:val="00FE5966"/>
    <w:rsid w:val="00FE72EA"/>
    <w:rsid w:val="00FF0402"/>
    <w:rsid w:val="00FF2475"/>
    <w:rsid w:val="00FF2999"/>
    <w:rsid w:val="00FF3477"/>
    <w:rsid w:val="00FF4548"/>
    <w:rsid w:val="00FF4772"/>
    <w:rsid w:val="00FF5E5B"/>
    <w:rsid w:val="00FF6121"/>
    <w:rsid w:val="00FF6A70"/>
    <w:rsid w:val="00FF6DDE"/>
    <w:rsid w:val="00FF6E24"/>
    <w:rsid w:val="00FF70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117F7CB6-CAE6-4B74-A68D-8AB1BFA8F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basedOn w:val="Normal"/>
    <w:link w:val="Ttulo1Car"/>
    <w:uiPriority w:val="9"/>
    <w:qFormat/>
    <w:rsid w:val="0043117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tulo2">
    <w:name w:val="heading 2"/>
    <w:basedOn w:val="Normal"/>
    <w:next w:val="Normal"/>
    <w:link w:val="Ttulo2Car"/>
    <w:uiPriority w:val="9"/>
    <w:unhideWhenUsed/>
    <w:qFormat/>
    <w:rsid w:val="008B74DC"/>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unhideWhenUsed/>
    <w:qFormat/>
    <w:rsid w:val="008B74DC"/>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nhideWhenUsed/>
    <w:qFormat/>
    <w:rsid w:val="008B74DC"/>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nhideWhenUsed/>
    <w:qFormat/>
    <w:rsid w:val="008B74DC"/>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ar"/>
    <w:qFormat/>
    <w:rsid w:val="008B74DC"/>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8B74DC"/>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8B74DC"/>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8B74DC"/>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semiHidden/>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j">
    <w:name w:val="j"/>
    <w:basedOn w:val="Normal"/>
    <w:rsid w:val="00400A2B"/>
    <w:pPr>
      <w:spacing w:before="100" w:beforeAutospacing="1" w:after="100" w:afterAutospacing="1" w:line="240" w:lineRule="auto"/>
    </w:pPr>
    <w:rPr>
      <w:rFonts w:ascii="Times New Roman" w:hAnsi="Times New Roman" w:cs="Times New Roman"/>
      <w:sz w:val="24"/>
      <w:szCs w:val="24"/>
      <w:lang w:val="es-ES_tradnl" w:eastAsia="es-ES_tradnl"/>
    </w:rPr>
  </w:style>
  <w:style w:type="paragraph" w:customStyle="1" w:styleId="infoem">
    <w:name w:val="infoem"/>
    <w:basedOn w:val="Normal"/>
    <w:qFormat/>
    <w:rsid w:val="003746F5"/>
    <w:pPr>
      <w:spacing w:before="240" w:line="360" w:lineRule="auto"/>
      <w:ind w:left="851" w:right="851"/>
      <w:jc w:val="both"/>
    </w:pPr>
    <w:rPr>
      <w:rFonts w:ascii="Palatino Linotype" w:eastAsia="Times New Roman" w:hAnsi="Palatino Linotype" w:cs="Times New Roman"/>
      <w:i/>
      <w:szCs w:val="24"/>
      <w:lang w:val="es-ES_tradnl" w:eastAsia="es-ES"/>
    </w:rPr>
  </w:style>
  <w:style w:type="character" w:customStyle="1" w:styleId="Ttulo1Car">
    <w:name w:val="Título 1 Car"/>
    <w:basedOn w:val="Fuentedeprrafopredeter"/>
    <w:link w:val="Ttulo1"/>
    <w:uiPriority w:val="9"/>
    <w:rsid w:val="00431178"/>
    <w:rPr>
      <w:rFonts w:ascii="Times New Roman" w:eastAsia="Times New Roman" w:hAnsi="Times New Roman" w:cs="Times New Roman"/>
      <w:b/>
      <w:bCs/>
      <w:kern w:val="36"/>
      <w:sz w:val="48"/>
      <w:szCs w:val="48"/>
      <w:lang w:val="en-US"/>
    </w:rPr>
  </w:style>
  <w:style w:type="paragraph" w:customStyle="1" w:styleId="Citas">
    <w:name w:val="Citas"/>
    <w:basedOn w:val="Normal"/>
    <w:qFormat/>
    <w:rsid w:val="00DB322C"/>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603C36"/>
    <w:rPr>
      <w:color w:val="605E5C"/>
      <w:shd w:val="clear" w:color="auto" w:fill="E1DFDD"/>
    </w:rPr>
  </w:style>
  <w:style w:type="character" w:customStyle="1" w:styleId="markedcontent">
    <w:name w:val="markedcontent"/>
    <w:basedOn w:val="Fuentedeprrafopredeter"/>
    <w:rsid w:val="00B90F23"/>
  </w:style>
  <w:style w:type="paragraph" w:customStyle="1" w:styleId="INFOEM0">
    <w:name w:val="INFOEM"/>
    <w:basedOn w:val="Normal"/>
    <w:qFormat/>
    <w:rsid w:val="00EB4095"/>
    <w:pPr>
      <w:spacing w:before="240" w:line="360" w:lineRule="auto"/>
      <w:ind w:left="851" w:right="851"/>
      <w:jc w:val="both"/>
    </w:pPr>
    <w:rPr>
      <w:rFonts w:ascii="Palatino Linotype" w:hAnsi="Palatino Linotype"/>
      <w:i/>
      <w:szCs w:val="14"/>
    </w:rPr>
  </w:style>
  <w:style w:type="character" w:customStyle="1" w:styleId="Ttulo2Car">
    <w:name w:val="Título 2 Car"/>
    <w:basedOn w:val="Fuentedeprrafopredeter"/>
    <w:link w:val="Ttulo2"/>
    <w:uiPriority w:val="9"/>
    <w:rsid w:val="008B74D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rsid w:val="008B74D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rsid w:val="008B74DC"/>
    <w:rPr>
      <w:rFonts w:eastAsiaTheme="minorEastAsia"/>
      <w:b/>
      <w:bCs/>
      <w:sz w:val="28"/>
      <w:szCs w:val="28"/>
      <w:lang w:val="en-US"/>
    </w:rPr>
  </w:style>
  <w:style w:type="character" w:customStyle="1" w:styleId="Ttulo5Car">
    <w:name w:val="Título 5 Car"/>
    <w:basedOn w:val="Fuentedeprrafopredeter"/>
    <w:link w:val="Ttulo5"/>
    <w:rsid w:val="008B74DC"/>
    <w:rPr>
      <w:rFonts w:eastAsiaTheme="minorEastAsia"/>
      <w:b/>
      <w:bCs/>
      <w:i/>
      <w:iCs/>
      <w:sz w:val="26"/>
      <w:szCs w:val="26"/>
      <w:lang w:val="en-US"/>
    </w:rPr>
  </w:style>
  <w:style w:type="character" w:customStyle="1" w:styleId="Ttulo6Car">
    <w:name w:val="Título 6 Car"/>
    <w:basedOn w:val="Fuentedeprrafopredeter"/>
    <w:link w:val="Ttulo6"/>
    <w:rsid w:val="008B74D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8B74DC"/>
    <w:rPr>
      <w:rFonts w:eastAsiaTheme="minorEastAsia"/>
      <w:sz w:val="24"/>
      <w:szCs w:val="24"/>
      <w:lang w:val="en-US"/>
    </w:rPr>
  </w:style>
  <w:style w:type="character" w:customStyle="1" w:styleId="Ttulo8Car">
    <w:name w:val="Título 8 Car"/>
    <w:basedOn w:val="Fuentedeprrafopredeter"/>
    <w:link w:val="Ttulo8"/>
    <w:uiPriority w:val="9"/>
    <w:semiHidden/>
    <w:rsid w:val="008B74DC"/>
    <w:rPr>
      <w:rFonts w:eastAsiaTheme="minorEastAsia"/>
      <w:i/>
      <w:iCs/>
      <w:sz w:val="24"/>
      <w:szCs w:val="24"/>
      <w:lang w:val="en-US"/>
    </w:rPr>
  </w:style>
  <w:style w:type="character" w:customStyle="1" w:styleId="Ttulo9Car">
    <w:name w:val="Título 9 Car"/>
    <w:basedOn w:val="Fuentedeprrafopredeter"/>
    <w:link w:val="Ttulo9"/>
    <w:uiPriority w:val="9"/>
    <w:semiHidden/>
    <w:rsid w:val="008B74DC"/>
    <w:rPr>
      <w:rFonts w:asciiTheme="majorHAnsi" w:eastAsiaTheme="majorEastAsia" w:hAnsiTheme="majorHAnsi" w:cstheme="majorBidi"/>
      <w:lang w:val="en-US"/>
    </w:rPr>
  </w:style>
  <w:style w:type="paragraph" w:customStyle="1" w:styleId="infoemcitas">
    <w:name w:val="infoem citas"/>
    <w:basedOn w:val="Normal"/>
    <w:qFormat/>
    <w:rsid w:val="008B74DC"/>
    <w:pPr>
      <w:spacing w:before="240" w:line="360" w:lineRule="auto"/>
      <w:ind w:left="851" w:right="851"/>
      <w:jc w:val="both"/>
    </w:pPr>
    <w:rPr>
      <w:rFonts w:ascii="Palatino Linotype" w:hAnsi="Palatino Linotype"/>
      <w:i/>
    </w:rPr>
  </w:style>
  <w:style w:type="character" w:customStyle="1" w:styleId="Mencinsinresolver2">
    <w:name w:val="Mención sin resolver2"/>
    <w:basedOn w:val="Fuentedeprrafopredeter"/>
    <w:uiPriority w:val="99"/>
    <w:semiHidden/>
    <w:unhideWhenUsed/>
    <w:rsid w:val="008B74DC"/>
    <w:rPr>
      <w:color w:val="605E5C"/>
      <w:shd w:val="clear" w:color="auto" w:fill="E1DFDD"/>
    </w:rPr>
  </w:style>
  <w:style w:type="paragraph" w:styleId="Textoindependiente">
    <w:name w:val="Body Text"/>
    <w:basedOn w:val="Normal"/>
    <w:link w:val="TextoindependienteCar"/>
    <w:uiPriority w:val="99"/>
    <w:qFormat/>
    <w:rsid w:val="008B74DC"/>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99"/>
    <w:rsid w:val="008B74DC"/>
    <w:rPr>
      <w:rFonts w:ascii="Arial" w:eastAsia="Arial" w:hAnsi="Arial" w:cs="Arial"/>
      <w:sz w:val="24"/>
      <w:szCs w:val="24"/>
      <w:lang w:val="es-ES" w:eastAsia="es-ES" w:bidi="es-ES"/>
    </w:rPr>
  </w:style>
  <w:style w:type="paragraph" w:styleId="NormalWeb">
    <w:name w:val="Normal (Web)"/>
    <w:basedOn w:val="Normal"/>
    <w:uiPriority w:val="99"/>
    <w:rsid w:val="008B74D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unhideWhenUsed/>
    <w:rsid w:val="008B74DC"/>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rsid w:val="008B74DC"/>
    <w:rPr>
      <w:rFonts w:ascii="Times New Roman" w:eastAsia="Times New Roman" w:hAnsi="Times New Roman" w:cs="Times New Roman"/>
      <w:sz w:val="24"/>
      <w:szCs w:val="24"/>
      <w:lang w:eastAsia="es-ES"/>
    </w:rPr>
  </w:style>
  <w:style w:type="paragraph" w:customStyle="1" w:styleId="Listavistosa-nfasis11">
    <w:name w:val="Lista vistosa - Énfasis 11"/>
    <w:basedOn w:val="Normal"/>
    <w:link w:val="Listavistosa-nfasis1Car"/>
    <w:uiPriority w:val="34"/>
    <w:qFormat/>
    <w:rsid w:val="008B74DC"/>
    <w:pPr>
      <w:spacing w:after="0" w:line="240" w:lineRule="auto"/>
      <w:ind w:left="708"/>
    </w:pPr>
    <w:rPr>
      <w:rFonts w:ascii="Times New Roman" w:eastAsia="Times New Roman" w:hAnsi="Times New Roman" w:cs="Times New Roman"/>
      <w:sz w:val="24"/>
      <w:szCs w:val="24"/>
      <w:lang w:eastAsia="es-ES"/>
    </w:rPr>
  </w:style>
  <w:style w:type="character" w:customStyle="1" w:styleId="Listavistosa-nfasis1Car">
    <w:name w:val="Lista vistosa - Énfasis 1 Car"/>
    <w:link w:val="Listavistosa-nfasis11"/>
    <w:uiPriority w:val="34"/>
    <w:locked/>
    <w:rsid w:val="008B74DC"/>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8B74DC"/>
    <w:pPr>
      <w:spacing w:after="101" w:line="216" w:lineRule="exact"/>
      <w:ind w:firstLine="288"/>
      <w:jc w:val="both"/>
    </w:pPr>
    <w:rPr>
      <w:rFonts w:ascii="Arial" w:eastAsia="Times New Roman" w:hAnsi="Arial" w:cs="Arial"/>
      <w:sz w:val="18"/>
      <w:szCs w:val="18"/>
      <w:lang w:eastAsia="es-ES"/>
    </w:rPr>
  </w:style>
  <w:style w:type="paragraph" w:styleId="Textosinformato">
    <w:name w:val="Plain Text"/>
    <w:basedOn w:val="Normal"/>
    <w:link w:val="TextosinformatoCar"/>
    <w:rsid w:val="008B74DC"/>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8B74DC"/>
    <w:rPr>
      <w:rFonts w:ascii="Courier New" w:eastAsia="Times New Roman" w:hAnsi="Courier New" w:cs="Times New Roman"/>
      <w:sz w:val="20"/>
      <w:szCs w:val="20"/>
      <w:lang w:eastAsia="es-ES"/>
    </w:rPr>
  </w:style>
  <w:style w:type="paragraph" w:customStyle="1" w:styleId="Standard">
    <w:name w:val="Standard"/>
    <w:rsid w:val="008B74DC"/>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8B74DC"/>
    <w:rPr>
      <w:rFonts w:ascii="Arial" w:hAnsi="Arial" w:cs="Arial" w:hint="default"/>
      <w:b/>
      <w:bCs/>
      <w:sz w:val="18"/>
      <w:szCs w:val="18"/>
    </w:rPr>
  </w:style>
  <w:style w:type="paragraph" w:customStyle="1" w:styleId="Pa2">
    <w:name w:val="Pa2"/>
    <w:basedOn w:val="Normal"/>
    <w:next w:val="Normal"/>
    <w:uiPriority w:val="99"/>
    <w:rsid w:val="008B74DC"/>
    <w:pPr>
      <w:autoSpaceDE w:val="0"/>
      <w:autoSpaceDN w:val="0"/>
      <w:adjustRightInd w:val="0"/>
      <w:spacing w:after="0" w:line="240" w:lineRule="atLeast"/>
    </w:pPr>
    <w:rPr>
      <w:rFonts w:ascii="Helvetica" w:eastAsia="Times New Roman" w:hAnsi="Helvetica" w:cs="Times New Roman"/>
      <w:sz w:val="24"/>
      <w:szCs w:val="24"/>
      <w:lang w:val="es-ES_tradnl" w:eastAsia="es-ES_tradnl"/>
    </w:rPr>
  </w:style>
  <w:style w:type="paragraph" w:customStyle="1" w:styleId="q">
    <w:name w:val="q"/>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
    <w:name w:val="d"/>
    <w:basedOn w:val="Fuentedeprrafopredeter"/>
    <w:rsid w:val="008B74DC"/>
  </w:style>
  <w:style w:type="character" w:customStyle="1" w:styleId="b">
    <w:name w:val="b"/>
    <w:basedOn w:val="Fuentedeprrafopredeter"/>
    <w:rsid w:val="008B74DC"/>
  </w:style>
  <w:style w:type="character" w:customStyle="1" w:styleId="k">
    <w:name w:val="k"/>
    <w:basedOn w:val="Fuentedeprrafopredeter"/>
    <w:rsid w:val="008B74DC"/>
  </w:style>
  <w:style w:type="character" w:customStyle="1" w:styleId="h">
    <w:name w:val="h"/>
    <w:basedOn w:val="Fuentedeprrafopredeter"/>
    <w:rsid w:val="008B74DC"/>
  </w:style>
  <w:style w:type="character" w:styleId="CitaHTML">
    <w:name w:val="HTML Cite"/>
    <w:uiPriority w:val="99"/>
    <w:semiHidden/>
    <w:unhideWhenUsed/>
    <w:rsid w:val="008B74DC"/>
    <w:rPr>
      <w:i/>
      <w:iCs/>
    </w:rPr>
  </w:style>
  <w:style w:type="paragraph" w:customStyle="1" w:styleId="RSCGnotaalpie">
    <w:name w:val="RSCG nota al pie"/>
    <w:basedOn w:val="Normal"/>
    <w:uiPriority w:val="99"/>
    <w:qFormat/>
    <w:rsid w:val="008B74DC"/>
    <w:pPr>
      <w:spacing w:after="120" w:line="240" w:lineRule="auto"/>
      <w:jc w:val="both"/>
    </w:pPr>
    <w:rPr>
      <w:rFonts w:ascii="Palatino" w:eastAsia="Times New Roman" w:hAnsi="Palatino"/>
    </w:rPr>
  </w:style>
  <w:style w:type="character" w:customStyle="1" w:styleId="lbl-encabezado-blanco2">
    <w:name w:val="lbl-encabezado-blanco2"/>
    <w:rsid w:val="008B74DC"/>
    <w:rPr>
      <w:color w:val="FFFFFF"/>
    </w:rPr>
  </w:style>
  <w:style w:type="character" w:customStyle="1" w:styleId="TextoCar">
    <w:name w:val="Texto Car"/>
    <w:link w:val="Texto"/>
    <w:locked/>
    <w:rsid w:val="008B74DC"/>
    <w:rPr>
      <w:rFonts w:ascii="Arial" w:eastAsia="Times New Roman" w:hAnsi="Arial" w:cs="Arial"/>
      <w:sz w:val="18"/>
      <w:szCs w:val="18"/>
      <w:lang w:eastAsia="es-ES"/>
    </w:rPr>
  </w:style>
  <w:style w:type="paragraph" w:customStyle="1" w:styleId="ANOTACION">
    <w:name w:val="ANOTACION"/>
    <w:basedOn w:val="Normal"/>
    <w:link w:val="ANOTACIONCar"/>
    <w:rsid w:val="008B74DC"/>
    <w:pPr>
      <w:spacing w:before="101" w:after="101" w:line="240" w:lineRule="auto"/>
      <w:jc w:val="center"/>
    </w:pPr>
    <w:rPr>
      <w:rFonts w:ascii="Times New Roman" w:eastAsia="Times New Roman" w:hAnsi="Times New Roman" w:cs="Times New Roman"/>
      <w:b/>
      <w:sz w:val="18"/>
      <w:szCs w:val="18"/>
      <w:lang w:eastAsia="es-ES"/>
    </w:rPr>
  </w:style>
  <w:style w:type="character" w:customStyle="1" w:styleId="ANOTACIONCar">
    <w:name w:val="ANOTACION Car"/>
    <w:link w:val="ANOTACION"/>
    <w:locked/>
    <w:rsid w:val="008B74DC"/>
    <w:rPr>
      <w:rFonts w:ascii="Times New Roman" w:eastAsia="Times New Roman" w:hAnsi="Times New Roman" w:cs="Times New Roman"/>
      <w:b/>
      <w:sz w:val="18"/>
      <w:szCs w:val="18"/>
      <w:lang w:eastAsia="es-ES"/>
    </w:rPr>
  </w:style>
  <w:style w:type="character" w:styleId="nfasis">
    <w:name w:val="Emphasis"/>
    <w:basedOn w:val="Fuentedeprrafopredeter"/>
    <w:uiPriority w:val="20"/>
    <w:qFormat/>
    <w:rsid w:val="008B74DC"/>
    <w:rPr>
      <w:i/>
      <w:iCs/>
    </w:rPr>
  </w:style>
  <w:style w:type="paragraph" w:styleId="Bibliografa">
    <w:name w:val="Bibliography"/>
    <w:basedOn w:val="Normal"/>
    <w:next w:val="Normal"/>
    <w:uiPriority w:val="37"/>
    <w:semiHidden/>
    <w:unhideWhenUsed/>
    <w:rsid w:val="008B74DC"/>
    <w:pPr>
      <w:spacing w:after="0" w:line="240" w:lineRule="auto"/>
    </w:pPr>
    <w:rPr>
      <w:rFonts w:ascii="Times New Roman" w:eastAsia="Times New Roman" w:hAnsi="Times New Roman" w:cs="Times New Roman"/>
      <w:sz w:val="24"/>
      <w:szCs w:val="24"/>
      <w:lang w:eastAsia="es-ES"/>
    </w:rPr>
  </w:style>
  <w:style w:type="paragraph" w:customStyle="1" w:styleId="ROMANOS">
    <w:name w:val="ROMANOS"/>
    <w:basedOn w:val="Normal"/>
    <w:link w:val="ROMANOSCar"/>
    <w:rsid w:val="008B74DC"/>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8B74DC"/>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8B74DC"/>
  </w:style>
  <w:style w:type="character" w:customStyle="1" w:styleId="Ninguno">
    <w:name w:val="Ninguno"/>
    <w:rsid w:val="008B74DC"/>
    <w:rPr>
      <w:lang w:val="es-ES_tradnl"/>
    </w:rPr>
  </w:style>
  <w:style w:type="paragraph" w:customStyle="1" w:styleId="Cuerpo">
    <w:name w:val="Cuerpo"/>
    <w:rsid w:val="008B74DC"/>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8B74DC"/>
    <w:pPr>
      <w:numPr>
        <w:numId w:val="1"/>
      </w:numPr>
    </w:pPr>
  </w:style>
  <w:style w:type="numbering" w:customStyle="1" w:styleId="Estiloimportado1">
    <w:name w:val="Estilo importado 1"/>
    <w:qFormat/>
    <w:rsid w:val="008B74DC"/>
    <w:pPr>
      <w:numPr>
        <w:numId w:val="2"/>
      </w:numPr>
    </w:pPr>
  </w:style>
  <w:style w:type="character" w:customStyle="1" w:styleId="normaltextrun">
    <w:name w:val="normaltextrun"/>
    <w:basedOn w:val="Fuentedeprrafopredeter"/>
    <w:rsid w:val="008B74DC"/>
  </w:style>
  <w:style w:type="paragraph" w:customStyle="1" w:styleId="INCISO">
    <w:name w:val="INCISO"/>
    <w:basedOn w:val="Normal"/>
    <w:rsid w:val="008B74DC"/>
    <w:pPr>
      <w:spacing w:after="101" w:line="216" w:lineRule="exact"/>
      <w:ind w:left="1080" w:hanging="360"/>
      <w:jc w:val="both"/>
    </w:pPr>
    <w:rPr>
      <w:rFonts w:ascii="Arial" w:eastAsia="Times New Roman" w:hAnsi="Arial" w:cs="Arial"/>
      <w:sz w:val="18"/>
      <w:szCs w:val="18"/>
      <w:lang w:val="es-ES" w:eastAsia="es-MX"/>
    </w:rPr>
  </w:style>
  <w:style w:type="paragraph" w:customStyle="1" w:styleId="n2">
    <w:name w:val="n2"/>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acep">
    <w:name w:val="n_acep"/>
    <w:basedOn w:val="Fuentedeprrafopredeter"/>
    <w:rsid w:val="008B74DC"/>
  </w:style>
  <w:style w:type="paragraph" w:customStyle="1" w:styleId="m5212863947045306324gmail-msonormal">
    <w:name w:val="m_5212863947045306324gmail-msonormal"/>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ser-highlighted-active">
    <w:name w:val="user-highlighted-active"/>
    <w:basedOn w:val="Fuentedeprrafopredeter"/>
    <w:rsid w:val="008B74DC"/>
  </w:style>
  <w:style w:type="paragraph" w:styleId="Lista">
    <w:name w:val="List"/>
    <w:basedOn w:val="Normal"/>
    <w:uiPriority w:val="99"/>
    <w:unhideWhenUsed/>
    <w:rsid w:val="008B74DC"/>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2">
    <w:name w:val="List 2"/>
    <w:basedOn w:val="Normal"/>
    <w:uiPriority w:val="99"/>
    <w:unhideWhenUsed/>
    <w:rsid w:val="008B74DC"/>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styleId="Lista3">
    <w:name w:val="List 3"/>
    <w:basedOn w:val="Normal"/>
    <w:uiPriority w:val="99"/>
    <w:unhideWhenUsed/>
    <w:rsid w:val="008B74DC"/>
    <w:pPr>
      <w:spacing w:after="0" w:line="240" w:lineRule="auto"/>
      <w:ind w:left="849" w:hanging="283"/>
      <w:contextualSpacing/>
    </w:pPr>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8B74DC"/>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uiPriority w:val="99"/>
    <w:rsid w:val="008B74DC"/>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8B74DC"/>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B74DC"/>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8B74DC"/>
  </w:style>
  <w:style w:type="character" w:customStyle="1" w:styleId="titulorubrolgt">
    <w:name w:val="titulorubrolgt"/>
    <w:basedOn w:val="Fuentedeprrafopredeter"/>
    <w:rsid w:val="008B74DC"/>
  </w:style>
  <w:style w:type="paragraph" w:customStyle="1" w:styleId="Text">
    <w:name w:val="Text"/>
    <w:basedOn w:val="Normal"/>
    <w:link w:val="TextChar"/>
    <w:rsid w:val="008B74DC"/>
    <w:pPr>
      <w:spacing w:after="240" w:line="240" w:lineRule="auto"/>
    </w:pPr>
    <w:rPr>
      <w:rFonts w:ascii="Times New Roman" w:eastAsia="Times New Roman" w:hAnsi="Times New Roman" w:cs="Times New Roman"/>
      <w:sz w:val="24"/>
      <w:szCs w:val="20"/>
      <w:lang w:val="en-US"/>
    </w:rPr>
  </w:style>
  <w:style w:type="character" w:customStyle="1" w:styleId="TextChar">
    <w:name w:val="Text Char"/>
    <w:link w:val="Text"/>
    <w:locked/>
    <w:rsid w:val="008B74DC"/>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8B74DC"/>
    <w:pPr>
      <w:spacing w:after="0" w:line="360" w:lineRule="auto"/>
      <w:ind w:left="709" w:right="709"/>
      <w:jc w:val="both"/>
    </w:pPr>
    <w:rPr>
      <w:rFonts w:ascii="Arial" w:eastAsia="Times New Roman" w:hAnsi="Arial" w:cs="Arial"/>
      <w:b/>
      <w:bCs/>
      <w:i/>
      <w:iCs/>
      <w:sz w:val="30"/>
      <w:szCs w:val="30"/>
      <w:lang w:eastAsia="es-MX"/>
    </w:rPr>
  </w:style>
  <w:style w:type="paragraph" w:customStyle="1" w:styleId="FAFunotente1">
    <w:name w:val="FA Fu?notente1"/>
    <w:basedOn w:val="Normal"/>
    <w:next w:val="Textonotapie"/>
    <w:uiPriority w:val="99"/>
    <w:rsid w:val="008B74DC"/>
    <w:pPr>
      <w:spacing w:after="0" w:line="240" w:lineRule="auto"/>
    </w:pPr>
    <w:rPr>
      <w:rFonts w:eastAsia="Cambria"/>
      <w:sz w:val="20"/>
      <w:szCs w:val="20"/>
    </w:rPr>
  </w:style>
  <w:style w:type="paragraph" w:customStyle="1" w:styleId="paragraph">
    <w:name w:val="paragraph"/>
    <w:basedOn w:val="Normal"/>
    <w:rsid w:val="008B74DC"/>
    <w:pPr>
      <w:spacing w:before="100" w:beforeAutospacing="1" w:after="100" w:afterAutospacing="1" w:line="264" w:lineRule="auto"/>
    </w:pPr>
    <w:rPr>
      <w:rFonts w:eastAsiaTheme="minorEastAsia"/>
      <w:sz w:val="20"/>
      <w:szCs w:val="20"/>
      <w:lang w:eastAsia="es-MX"/>
    </w:rPr>
  </w:style>
  <w:style w:type="table" w:customStyle="1" w:styleId="Tablaconcuadrcula1">
    <w:name w:val="Tabla con cuadrícula1"/>
    <w:basedOn w:val="Tablanormal"/>
    <w:next w:val="Tablaconcuadrcula"/>
    <w:uiPriority w:val="59"/>
    <w:rsid w:val="008B74DC"/>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8B74DC"/>
  </w:style>
  <w:style w:type="paragraph" w:customStyle="1" w:styleId="ng-star-inserted">
    <w:name w:val="ng-star-inserted"/>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3">
    <w:name w:val="Mención sin resolver3"/>
    <w:basedOn w:val="Fuentedeprrafopredeter"/>
    <w:uiPriority w:val="99"/>
    <w:semiHidden/>
    <w:unhideWhenUsed/>
    <w:rsid w:val="008B74DC"/>
    <w:rPr>
      <w:color w:val="605E5C"/>
      <w:shd w:val="clear" w:color="auto" w:fill="E1DFDD"/>
    </w:rPr>
  </w:style>
  <w:style w:type="paragraph" w:styleId="Saludo">
    <w:name w:val="Salutation"/>
    <w:basedOn w:val="Normal"/>
    <w:next w:val="Normal"/>
    <w:link w:val="SaludoCar"/>
    <w:uiPriority w:val="99"/>
    <w:unhideWhenUsed/>
    <w:rsid w:val="008B74DC"/>
    <w:pPr>
      <w:spacing w:after="0" w:line="240" w:lineRule="auto"/>
    </w:pPr>
    <w:rPr>
      <w:rFonts w:ascii="Times New Roman" w:eastAsia="Times New Roman" w:hAnsi="Times New Roman" w:cs="Times New Roman"/>
      <w:sz w:val="24"/>
      <w:szCs w:val="24"/>
      <w:lang w:eastAsia="es-ES"/>
    </w:rPr>
  </w:style>
  <w:style w:type="character" w:customStyle="1" w:styleId="SaludoCar">
    <w:name w:val="Saludo Car"/>
    <w:basedOn w:val="Fuentedeprrafopredeter"/>
    <w:link w:val="Saludo"/>
    <w:uiPriority w:val="99"/>
    <w:rsid w:val="008B74DC"/>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8B74DC"/>
  </w:style>
  <w:style w:type="character" w:customStyle="1" w:styleId="Mencinsinresolver4">
    <w:name w:val="Mención sin resolver4"/>
    <w:basedOn w:val="Fuentedeprrafopredeter"/>
    <w:uiPriority w:val="99"/>
    <w:semiHidden/>
    <w:unhideWhenUsed/>
    <w:rsid w:val="008B74DC"/>
    <w:rPr>
      <w:color w:val="605E5C"/>
      <w:shd w:val="clear" w:color="auto" w:fill="E1DFDD"/>
    </w:rPr>
  </w:style>
  <w:style w:type="paragraph" w:styleId="Revisin">
    <w:name w:val="Revision"/>
    <w:hidden/>
    <w:uiPriority w:val="99"/>
    <w:semiHidden/>
    <w:rsid w:val="008B74DC"/>
    <w:pPr>
      <w:spacing w:after="0" w:line="240" w:lineRule="auto"/>
    </w:pPr>
    <w:rPr>
      <w:rFonts w:ascii="Times New Roman" w:eastAsia="Times New Roman" w:hAnsi="Times New Roman" w:cs="Times New Roman"/>
      <w:sz w:val="24"/>
      <w:szCs w:val="24"/>
      <w:lang w:eastAsia="es-ES"/>
    </w:rPr>
  </w:style>
  <w:style w:type="table" w:customStyle="1" w:styleId="Tablaconcuadrcula3">
    <w:name w:val="Tabla con cuadrícula3"/>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8B74DC"/>
    <w:pPr>
      <w:keepNext/>
      <w:keepLines/>
      <w:spacing w:before="480" w:after="120" w:line="240" w:lineRule="auto"/>
    </w:pPr>
    <w:rPr>
      <w:rFonts w:ascii="Times New Roman" w:eastAsia="Times New Roman" w:hAnsi="Times New Roman" w:cs="Times New Roman"/>
      <w:b/>
      <w:sz w:val="72"/>
      <w:szCs w:val="72"/>
      <w:lang w:val="es-ES" w:eastAsia="es-MX"/>
    </w:rPr>
  </w:style>
  <w:style w:type="character" w:customStyle="1" w:styleId="PuestoCar">
    <w:name w:val="Puesto Car"/>
    <w:basedOn w:val="Fuentedeprrafopredeter"/>
    <w:link w:val="Puesto"/>
    <w:rsid w:val="008B74DC"/>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8B74DC"/>
    <w:pPr>
      <w:keepNext/>
      <w:keepLines/>
      <w:spacing w:before="360" w:after="80" w:line="240" w:lineRule="auto"/>
    </w:pPr>
    <w:rPr>
      <w:rFonts w:ascii="Georgia" w:eastAsia="Georgia" w:hAnsi="Georgia" w:cs="Georgia"/>
      <w:i/>
      <w:color w:val="666666"/>
      <w:sz w:val="48"/>
      <w:szCs w:val="48"/>
      <w:lang w:val="es-ES" w:eastAsia="es-MX"/>
    </w:rPr>
  </w:style>
  <w:style w:type="character" w:customStyle="1" w:styleId="SubttuloCar">
    <w:name w:val="Subtítulo Car"/>
    <w:basedOn w:val="Fuentedeprrafopredeter"/>
    <w:link w:val="Subttulo"/>
    <w:rsid w:val="008B74DC"/>
    <w:rPr>
      <w:rFonts w:ascii="Georgia" w:eastAsia="Georgia" w:hAnsi="Georgia" w:cs="Georgia"/>
      <w:i/>
      <w:color w:val="666666"/>
      <w:sz w:val="48"/>
      <w:szCs w:val="48"/>
      <w:lang w:val="es-ES" w:eastAsia="es-MX"/>
    </w:rPr>
  </w:style>
  <w:style w:type="table" w:customStyle="1" w:styleId="8">
    <w:name w:val="8"/>
    <w:basedOn w:val="TableNormal1"/>
    <w:rsid w:val="008B74DC"/>
    <w:tblPr>
      <w:tblStyleRowBandSize w:val="1"/>
      <w:tblStyleColBandSize w:val="1"/>
      <w:tblCellMar>
        <w:left w:w="115" w:type="dxa"/>
        <w:right w:w="115" w:type="dxa"/>
      </w:tblCellMar>
    </w:tblPr>
  </w:style>
  <w:style w:type="table" w:customStyle="1" w:styleId="7">
    <w:name w:val="7"/>
    <w:basedOn w:val="TableNormal1"/>
    <w:rsid w:val="008B74DC"/>
    <w:tblPr>
      <w:tblStyleRowBandSize w:val="1"/>
      <w:tblStyleColBandSize w:val="1"/>
      <w:tblCellMar>
        <w:left w:w="115" w:type="dxa"/>
        <w:right w:w="115" w:type="dxa"/>
      </w:tblCellMar>
    </w:tblPr>
  </w:style>
  <w:style w:type="table" w:customStyle="1" w:styleId="6">
    <w:name w:val="6"/>
    <w:basedOn w:val="TableNormal1"/>
    <w:rsid w:val="008B74DC"/>
    <w:tblPr>
      <w:tblStyleRowBandSize w:val="1"/>
      <w:tblStyleColBandSize w:val="1"/>
      <w:tblCellMar>
        <w:left w:w="115" w:type="dxa"/>
        <w:right w:w="115" w:type="dxa"/>
      </w:tblCellMar>
    </w:tblPr>
  </w:style>
  <w:style w:type="table" w:customStyle="1" w:styleId="5">
    <w:name w:val="5"/>
    <w:basedOn w:val="TableNormal1"/>
    <w:rsid w:val="008B74DC"/>
    <w:tblPr>
      <w:tblStyleRowBandSize w:val="1"/>
      <w:tblStyleColBandSize w:val="1"/>
      <w:tblCellMar>
        <w:left w:w="115" w:type="dxa"/>
        <w:right w:w="115" w:type="dxa"/>
      </w:tblCellMar>
    </w:tblPr>
  </w:style>
  <w:style w:type="table" w:customStyle="1" w:styleId="4">
    <w:name w:val="4"/>
    <w:basedOn w:val="TableNormal1"/>
    <w:rsid w:val="008B74DC"/>
    <w:tblPr>
      <w:tblStyleRowBandSize w:val="1"/>
      <w:tblStyleColBandSize w:val="1"/>
      <w:tblCellMar>
        <w:left w:w="115" w:type="dxa"/>
        <w:right w:w="115" w:type="dxa"/>
      </w:tblCellMar>
    </w:tblPr>
  </w:style>
  <w:style w:type="table" w:customStyle="1" w:styleId="3">
    <w:name w:val="3"/>
    <w:basedOn w:val="TableNormal1"/>
    <w:rsid w:val="008B74DC"/>
    <w:tblPr>
      <w:tblStyleRowBandSize w:val="1"/>
      <w:tblStyleColBandSize w:val="1"/>
      <w:tblCellMar>
        <w:left w:w="115" w:type="dxa"/>
        <w:right w:w="115" w:type="dxa"/>
      </w:tblCellMar>
    </w:tblPr>
  </w:style>
  <w:style w:type="table" w:customStyle="1" w:styleId="2">
    <w:name w:val="2"/>
    <w:basedOn w:val="TableNormal1"/>
    <w:rsid w:val="008B74DC"/>
    <w:tblPr>
      <w:tblStyleRowBandSize w:val="1"/>
      <w:tblStyleColBandSize w:val="1"/>
      <w:tblCellMar>
        <w:left w:w="115" w:type="dxa"/>
        <w:right w:w="115" w:type="dxa"/>
      </w:tblCellMar>
    </w:tblPr>
  </w:style>
  <w:style w:type="table" w:customStyle="1" w:styleId="1">
    <w:name w:val="1"/>
    <w:basedOn w:val="TableNormal1"/>
    <w:rsid w:val="008B74DC"/>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8B74DC"/>
    <w:rPr>
      <w:rFonts w:ascii="Times New Roman" w:eastAsia="Times New Roman" w:hAnsi="Times New Roman" w:cs="Times New Roman"/>
      <w:sz w:val="20"/>
      <w:szCs w:val="20"/>
      <w:lang w:eastAsia="es-MX"/>
    </w:rPr>
  </w:style>
  <w:style w:type="character" w:customStyle="1" w:styleId="eop">
    <w:name w:val="eop"/>
    <w:basedOn w:val="Fuentedeprrafopredeter"/>
    <w:rsid w:val="008B74DC"/>
  </w:style>
  <w:style w:type="character" w:customStyle="1" w:styleId="m2871584667633129156gmail-apple-converted-space">
    <w:name w:val="m_2871584667633129156gmail-apple-converted-space"/>
    <w:basedOn w:val="Fuentedeprrafopredeter"/>
    <w:rsid w:val="008B74DC"/>
  </w:style>
  <w:style w:type="character" w:customStyle="1" w:styleId="m2871584667633129156gmail-msofootnotereference">
    <w:name w:val="m_2871584667633129156gmail-msofootnotereference"/>
    <w:basedOn w:val="Fuentedeprrafopredeter"/>
    <w:rsid w:val="008B74DC"/>
  </w:style>
  <w:style w:type="paragraph" w:customStyle="1" w:styleId="m2871584667633129156gmail-msofootnotetext">
    <w:name w:val="m_287158466763312915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
    <w:name w:val="u"/>
    <w:basedOn w:val="Fuentedeprrafopredeter"/>
    <w:rsid w:val="008B74DC"/>
  </w:style>
  <w:style w:type="paragraph" w:customStyle="1" w:styleId="rtejustify">
    <w:name w:val="rtejustify"/>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1">
    <w:name w:val="j1"/>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7180717751901043621gmail-msofootnotereference">
    <w:name w:val="m_-7180717751901043621gmail-msofootnotereference"/>
    <w:basedOn w:val="Fuentedeprrafopredeter"/>
    <w:rsid w:val="008B74DC"/>
  </w:style>
  <w:style w:type="character" w:customStyle="1" w:styleId="m-3579365149168697376gmail-msofootnotereference">
    <w:name w:val="m_-3579365149168697376gmail-msofootnotereference"/>
    <w:basedOn w:val="Fuentedeprrafopredeter"/>
    <w:rsid w:val="008B74DC"/>
  </w:style>
  <w:style w:type="paragraph" w:customStyle="1" w:styleId="m-3579365149168697376gmail-msofootnotetext">
    <w:name w:val="m_-357936514916869737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ms">
    <w:name w:val="ams"/>
    <w:basedOn w:val="Fuentedeprrafopredeter"/>
    <w:rsid w:val="008B74DC"/>
  </w:style>
  <w:style w:type="table" w:customStyle="1" w:styleId="Tablaconcuadrcula4">
    <w:name w:val="Tabla con cuadrícula4"/>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1"/>
    <w:rsid w:val="008B74DC"/>
    <w:tblPr>
      <w:tblStyleRowBandSize w:val="1"/>
      <w:tblStyleColBandSize w:val="1"/>
      <w:tblCellMar>
        <w:left w:w="115" w:type="dxa"/>
        <w:right w:w="115" w:type="dxa"/>
      </w:tblCellMar>
    </w:tblPr>
  </w:style>
  <w:style w:type="table" w:customStyle="1" w:styleId="71">
    <w:name w:val="71"/>
    <w:basedOn w:val="TableNormal1"/>
    <w:rsid w:val="008B74DC"/>
    <w:tblPr>
      <w:tblStyleRowBandSize w:val="1"/>
      <w:tblStyleColBandSize w:val="1"/>
      <w:tblCellMar>
        <w:left w:w="115" w:type="dxa"/>
        <w:right w:w="115" w:type="dxa"/>
      </w:tblCellMar>
    </w:tblPr>
  </w:style>
  <w:style w:type="table" w:customStyle="1" w:styleId="61">
    <w:name w:val="61"/>
    <w:basedOn w:val="TableNormal1"/>
    <w:rsid w:val="008B74DC"/>
    <w:tblPr>
      <w:tblStyleRowBandSize w:val="1"/>
      <w:tblStyleColBandSize w:val="1"/>
      <w:tblCellMar>
        <w:left w:w="115" w:type="dxa"/>
        <w:right w:w="115" w:type="dxa"/>
      </w:tblCellMar>
    </w:tblPr>
  </w:style>
  <w:style w:type="table" w:customStyle="1" w:styleId="51">
    <w:name w:val="51"/>
    <w:basedOn w:val="TableNormal1"/>
    <w:rsid w:val="008B74DC"/>
    <w:tblPr>
      <w:tblStyleRowBandSize w:val="1"/>
      <w:tblStyleColBandSize w:val="1"/>
      <w:tblCellMar>
        <w:left w:w="115" w:type="dxa"/>
        <w:right w:w="115" w:type="dxa"/>
      </w:tblCellMar>
    </w:tblPr>
  </w:style>
  <w:style w:type="table" w:customStyle="1" w:styleId="41">
    <w:name w:val="41"/>
    <w:basedOn w:val="TableNormal1"/>
    <w:rsid w:val="008B74DC"/>
    <w:tblPr>
      <w:tblStyleRowBandSize w:val="1"/>
      <w:tblStyleColBandSize w:val="1"/>
      <w:tblCellMar>
        <w:left w:w="115" w:type="dxa"/>
        <w:right w:w="115" w:type="dxa"/>
      </w:tblCellMar>
    </w:tblPr>
  </w:style>
  <w:style w:type="table" w:customStyle="1" w:styleId="31">
    <w:name w:val="31"/>
    <w:basedOn w:val="TableNormal1"/>
    <w:rsid w:val="008B74DC"/>
    <w:tblPr>
      <w:tblStyleRowBandSize w:val="1"/>
      <w:tblStyleColBandSize w:val="1"/>
      <w:tblCellMar>
        <w:left w:w="115" w:type="dxa"/>
        <w:right w:w="115" w:type="dxa"/>
      </w:tblCellMar>
    </w:tblPr>
  </w:style>
  <w:style w:type="table" w:customStyle="1" w:styleId="21">
    <w:name w:val="21"/>
    <w:basedOn w:val="TableNormal1"/>
    <w:rsid w:val="008B74DC"/>
    <w:tblPr>
      <w:tblStyleRowBandSize w:val="1"/>
      <w:tblStyleColBandSize w:val="1"/>
      <w:tblCellMar>
        <w:left w:w="115" w:type="dxa"/>
        <w:right w:w="115" w:type="dxa"/>
      </w:tblCellMar>
    </w:tblPr>
  </w:style>
  <w:style w:type="table" w:customStyle="1" w:styleId="11">
    <w:name w:val="11"/>
    <w:basedOn w:val="TableNormal1"/>
    <w:rsid w:val="008B74DC"/>
    <w:tblPr>
      <w:tblStyleRowBandSize w:val="1"/>
      <w:tblStyleColBandSize w:val="1"/>
      <w:tblCellMar>
        <w:left w:w="115" w:type="dxa"/>
        <w:right w:w="115" w:type="dxa"/>
      </w:tblCellMar>
    </w:tblPr>
  </w:style>
  <w:style w:type="character" w:customStyle="1" w:styleId="UnresolvedMention2">
    <w:name w:val="Unresolved Mention2"/>
    <w:basedOn w:val="Fuentedeprrafopredeter"/>
    <w:uiPriority w:val="99"/>
    <w:semiHidden/>
    <w:unhideWhenUsed/>
    <w:rsid w:val="000C2A35"/>
    <w:rPr>
      <w:color w:val="605E5C"/>
      <w:shd w:val="clear" w:color="auto" w:fill="E1DFDD"/>
    </w:rPr>
  </w:style>
  <w:style w:type="paragraph" w:customStyle="1" w:styleId="CitasINFOEM">
    <w:name w:val="Citas INFOEM"/>
    <w:basedOn w:val="Normal"/>
    <w:qFormat/>
    <w:rsid w:val="0013496D"/>
    <w:pPr>
      <w:spacing w:before="240" w:line="360" w:lineRule="auto"/>
      <w:ind w:left="851" w:right="851"/>
      <w:jc w:val="both"/>
    </w:pPr>
    <w:rPr>
      <w:rFonts w:ascii="Palatino Linotype" w:eastAsia="Times New Roman" w:hAnsi="Palatino Linotype" w:cs="Times New Roman"/>
      <w:i/>
      <w:szCs w:val="24"/>
    </w:rPr>
  </w:style>
  <w:style w:type="character" w:customStyle="1" w:styleId="UnresolvedMention21">
    <w:name w:val="Unresolved Mention21"/>
    <w:basedOn w:val="Fuentedeprrafopredeter"/>
    <w:uiPriority w:val="99"/>
    <w:semiHidden/>
    <w:unhideWhenUsed/>
    <w:rsid w:val="00415B83"/>
    <w:rPr>
      <w:color w:val="605E5C"/>
      <w:shd w:val="clear" w:color="auto" w:fill="E1DFDD"/>
    </w:rPr>
  </w:style>
  <w:style w:type="character" w:customStyle="1" w:styleId="Mencinsinresolver5">
    <w:name w:val="Mención sin resolver5"/>
    <w:basedOn w:val="Fuentedeprrafopredeter"/>
    <w:uiPriority w:val="99"/>
    <w:semiHidden/>
    <w:unhideWhenUsed/>
    <w:rsid w:val="000C68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58012">
      <w:bodyDiv w:val="1"/>
      <w:marLeft w:val="0"/>
      <w:marRight w:val="0"/>
      <w:marTop w:val="0"/>
      <w:marBottom w:val="0"/>
      <w:divBdr>
        <w:top w:val="none" w:sz="0" w:space="0" w:color="auto"/>
        <w:left w:val="none" w:sz="0" w:space="0" w:color="auto"/>
        <w:bottom w:val="none" w:sz="0" w:space="0" w:color="auto"/>
        <w:right w:val="none" w:sz="0" w:space="0" w:color="auto"/>
      </w:divBdr>
    </w:div>
    <w:div w:id="123354785">
      <w:bodyDiv w:val="1"/>
      <w:marLeft w:val="0"/>
      <w:marRight w:val="0"/>
      <w:marTop w:val="0"/>
      <w:marBottom w:val="0"/>
      <w:divBdr>
        <w:top w:val="none" w:sz="0" w:space="0" w:color="auto"/>
        <w:left w:val="none" w:sz="0" w:space="0" w:color="auto"/>
        <w:bottom w:val="none" w:sz="0" w:space="0" w:color="auto"/>
        <w:right w:val="none" w:sz="0" w:space="0" w:color="auto"/>
      </w:divBdr>
    </w:div>
    <w:div w:id="142550083">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64592342">
      <w:bodyDiv w:val="1"/>
      <w:marLeft w:val="0"/>
      <w:marRight w:val="0"/>
      <w:marTop w:val="0"/>
      <w:marBottom w:val="0"/>
      <w:divBdr>
        <w:top w:val="none" w:sz="0" w:space="0" w:color="auto"/>
        <w:left w:val="none" w:sz="0" w:space="0" w:color="auto"/>
        <w:bottom w:val="none" w:sz="0" w:space="0" w:color="auto"/>
        <w:right w:val="none" w:sz="0" w:space="0" w:color="auto"/>
      </w:divBdr>
    </w:div>
    <w:div w:id="169954013">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191572036">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4203473">
      <w:bodyDiv w:val="1"/>
      <w:marLeft w:val="0"/>
      <w:marRight w:val="0"/>
      <w:marTop w:val="0"/>
      <w:marBottom w:val="0"/>
      <w:divBdr>
        <w:top w:val="none" w:sz="0" w:space="0" w:color="auto"/>
        <w:left w:val="none" w:sz="0" w:space="0" w:color="auto"/>
        <w:bottom w:val="none" w:sz="0" w:space="0" w:color="auto"/>
        <w:right w:val="none" w:sz="0" w:space="0" w:color="auto"/>
      </w:divBdr>
    </w:div>
    <w:div w:id="243533988">
      <w:bodyDiv w:val="1"/>
      <w:marLeft w:val="0"/>
      <w:marRight w:val="0"/>
      <w:marTop w:val="0"/>
      <w:marBottom w:val="0"/>
      <w:divBdr>
        <w:top w:val="none" w:sz="0" w:space="0" w:color="auto"/>
        <w:left w:val="none" w:sz="0" w:space="0" w:color="auto"/>
        <w:bottom w:val="none" w:sz="0" w:space="0" w:color="auto"/>
        <w:right w:val="none" w:sz="0" w:space="0" w:color="auto"/>
      </w:divBdr>
    </w:div>
    <w:div w:id="303313302">
      <w:bodyDiv w:val="1"/>
      <w:marLeft w:val="0"/>
      <w:marRight w:val="0"/>
      <w:marTop w:val="0"/>
      <w:marBottom w:val="0"/>
      <w:divBdr>
        <w:top w:val="none" w:sz="0" w:space="0" w:color="auto"/>
        <w:left w:val="none" w:sz="0" w:space="0" w:color="auto"/>
        <w:bottom w:val="none" w:sz="0" w:space="0" w:color="auto"/>
        <w:right w:val="none" w:sz="0" w:space="0" w:color="auto"/>
      </w:divBdr>
    </w:div>
    <w:div w:id="333649457">
      <w:bodyDiv w:val="1"/>
      <w:marLeft w:val="0"/>
      <w:marRight w:val="0"/>
      <w:marTop w:val="0"/>
      <w:marBottom w:val="0"/>
      <w:divBdr>
        <w:top w:val="none" w:sz="0" w:space="0" w:color="auto"/>
        <w:left w:val="none" w:sz="0" w:space="0" w:color="auto"/>
        <w:bottom w:val="none" w:sz="0" w:space="0" w:color="auto"/>
        <w:right w:val="none" w:sz="0" w:space="0" w:color="auto"/>
      </w:divBdr>
    </w:div>
    <w:div w:id="366562061">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390885621">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11602000">
      <w:bodyDiv w:val="1"/>
      <w:marLeft w:val="0"/>
      <w:marRight w:val="0"/>
      <w:marTop w:val="0"/>
      <w:marBottom w:val="0"/>
      <w:divBdr>
        <w:top w:val="none" w:sz="0" w:space="0" w:color="auto"/>
        <w:left w:val="none" w:sz="0" w:space="0" w:color="auto"/>
        <w:bottom w:val="none" w:sz="0" w:space="0" w:color="auto"/>
        <w:right w:val="none" w:sz="0" w:space="0" w:color="auto"/>
      </w:divBdr>
    </w:div>
    <w:div w:id="512694367">
      <w:bodyDiv w:val="1"/>
      <w:marLeft w:val="0"/>
      <w:marRight w:val="0"/>
      <w:marTop w:val="0"/>
      <w:marBottom w:val="0"/>
      <w:divBdr>
        <w:top w:val="none" w:sz="0" w:space="0" w:color="auto"/>
        <w:left w:val="none" w:sz="0" w:space="0" w:color="auto"/>
        <w:bottom w:val="none" w:sz="0" w:space="0" w:color="auto"/>
        <w:right w:val="none" w:sz="0" w:space="0" w:color="auto"/>
      </w:divBdr>
    </w:div>
    <w:div w:id="556286872">
      <w:bodyDiv w:val="1"/>
      <w:marLeft w:val="0"/>
      <w:marRight w:val="0"/>
      <w:marTop w:val="0"/>
      <w:marBottom w:val="0"/>
      <w:divBdr>
        <w:top w:val="none" w:sz="0" w:space="0" w:color="auto"/>
        <w:left w:val="none" w:sz="0" w:space="0" w:color="auto"/>
        <w:bottom w:val="none" w:sz="0" w:space="0" w:color="auto"/>
        <w:right w:val="none" w:sz="0" w:space="0" w:color="auto"/>
      </w:divBdr>
    </w:div>
    <w:div w:id="608662218">
      <w:bodyDiv w:val="1"/>
      <w:marLeft w:val="0"/>
      <w:marRight w:val="0"/>
      <w:marTop w:val="0"/>
      <w:marBottom w:val="0"/>
      <w:divBdr>
        <w:top w:val="none" w:sz="0" w:space="0" w:color="auto"/>
        <w:left w:val="none" w:sz="0" w:space="0" w:color="auto"/>
        <w:bottom w:val="none" w:sz="0" w:space="0" w:color="auto"/>
        <w:right w:val="none" w:sz="0" w:space="0" w:color="auto"/>
      </w:divBdr>
    </w:div>
    <w:div w:id="615526271">
      <w:bodyDiv w:val="1"/>
      <w:marLeft w:val="0"/>
      <w:marRight w:val="0"/>
      <w:marTop w:val="0"/>
      <w:marBottom w:val="0"/>
      <w:divBdr>
        <w:top w:val="none" w:sz="0" w:space="0" w:color="auto"/>
        <w:left w:val="none" w:sz="0" w:space="0" w:color="auto"/>
        <w:bottom w:val="none" w:sz="0" w:space="0" w:color="auto"/>
        <w:right w:val="none" w:sz="0" w:space="0" w:color="auto"/>
      </w:divBdr>
    </w:div>
    <w:div w:id="615720535">
      <w:bodyDiv w:val="1"/>
      <w:marLeft w:val="0"/>
      <w:marRight w:val="0"/>
      <w:marTop w:val="0"/>
      <w:marBottom w:val="0"/>
      <w:divBdr>
        <w:top w:val="none" w:sz="0" w:space="0" w:color="auto"/>
        <w:left w:val="none" w:sz="0" w:space="0" w:color="auto"/>
        <w:bottom w:val="none" w:sz="0" w:space="0" w:color="auto"/>
        <w:right w:val="none" w:sz="0" w:space="0" w:color="auto"/>
      </w:divBdr>
    </w:div>
    <w:div w:id="650401057">
      <w:bodyDiv w:val="1"/>
      <w:marLeft w:val="0"/>
      <w:marRight w:val="0"/>
      <w:marTop w:val="0"/>
      <w:marBottom w:val="0"/>
      <w:divBdr>
        <w:top w:val="none" w:sz="0" w:space="0" w:color="auto"/>
        <w:left w:val="none" w:sz="0" w:space="0" w:color="auto"/>
        <w:bottom w:val="none" w:sz="0" w:space="0" w:color="auto"/>
        <w:right w:val="none" w:sz="0" w:space="0" w:color="auto"/>
      </w:divBdr>
    </w:div>
    <w:div w:id="662469509">
      <w:bodyDiv w:val="1"/>
      <w:marLeft w:val="0"/>
      <w:marRight w:val="0"/>
      <w:marTop w:val="0"/>
      <w:marBottom w:val="0"/>
      <w:divBdr>
        <w:top w:val="none" w:sz="0" w:space="0" w:color="auto"/>
        <w:left w:val="none" w:sz="0" w:space="0" w:color="auto"/>
        <w:bottom w:val="none" w:sz="0" w:space="0" w:color="auto"/>
        <w:right w:val="none" w:sz="0" w:space="0" w:color="auto"/>
      </w:divBdr>
    </w:div>
    <w:div w:id="665015729">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28528513">
      <w:bodyDiv w:val="1"/>
      <w:marLeft w:val="0"/>
      <w:marRight w:val="0"/>
      <w:marTop w:val="0"/>
      <w:marBottom w:val="0"/>
      <w:divBdr>
        <w:top w:val="none" w:sz="0" w:space="0" w:color="auto"/>
        <w:left w:val="none" w:sz="0" w:space="0" w:color="auto"/>
        <w:bottom w:val="none" w:sz="0" w:space="0" w:color="auto"/>
        <w:right w:val="none" w:sz="0" w:space="0" w:color="auto"/>
      </w:divBdr>
    </w:div>
    <w:div w:id="73787112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45293855">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0628602">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33172521">
      <w:bodyDiv w:val="1"/>
      <w:marLeft w:val="0"/>
      <w:marRight w:val="0"/>
      <w:marTop w:val="0"/>
      <w:marBottom w:val="0"/>
      <w:divBdr>
        <w:top w:val="none" w:sz="0" w:space="0" w:color="auto"/>
        <w:left w:val="none" w:sz="0" w:space="0" w:color="auto"/>
        <w:bottom w:val="none" w:sz="0" w:space="0" w:color="auto"/>
        <w:right w:val="none" w:sz="0" w:space="0" w:color="auto"/>
      </w:divBdr>
    </w:div>
    <w:div w:id="957177452">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985819841">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080522536">
      <w:bodyDiv w:val="1"/>
      <w:marLeft w:val="0"/>
      <w:marRight w:val="0"/>
      <w:marTop w:val="0"/>
      <w:marBottom w:val="0"/>
      <w:divBdr>
        <w:top w:val="none" w:sz="0" w:space="0" w:color="auto"/>
        <w:left w:val="none" w:sz="0" w:space="0" w:color="auto"/>
        <w:bottom w:val="none" w:sz="0" w:space="0" w:color="auto"/>
        <w:right w:val="none" w:sz="0" w:space="0" w:color="auto"/>
      </w:divBdr>
    </w:div>
    <w:div w:id="1090394881">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23689508">
      <w:bodyDiv w:val="1"/>
      <w:marLeft w:val="0"/>
      <w:marRight w:val="0"/>
      <w:marTop w:val="0"/>
      <w:marBottom w:val="0"/>
      <w:divBdr>
        <w:top w:val="none" w:sz="0" w:space="0" w:color="auto"/>
        <w:left w:val="none" w:sz="0" w:space="0" w:color="auto"/>
        <w:bottom w:val="none" w:sz="0" w:space="0" w:color="auto"/>
        <w:right w:val="none" w:sz="0" w:space="0" w:color="auto"/>
      </w:divBdr>
    </w:div>
    <w:div w:id="1162310037">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27106005">
      <w:bodyDiv w:val="1"/>
      <w:marLeft w:val="0"/>
      <w:marRight w:val="0"/>
      <w:marTop w:val="0"/>
      <w:marBottom w:val="0"/>
      <w:divBdr>
        <w:top w:val="none" w:sz="0" w:space="0" w:color="auto"/>
        <w:left w:val="none" w:sz="0" w:space="0" w:color="auto"/>
        <w:bottom w:val="none" w:sz="0" w:space="0" w:color="auto"/>
        <w:right w:val="none" w:sz="0" w:space="0" w:color="auto"/>
      </w:divBdr>
    </w:div>
    <w:div w:id="1243294260">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47109434">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290934773">
      <w:bodyDiv w:val="1"/>
      <w:marLeft w:val="0"/>
      <w:marRight w:val="0"/>
      <w:marTop w:val="0"/>
      <w:marBottom w:val="0"/>
      <w:divBdr>
        <w:top w:val="none" w:sz="0" w:space="0" w:color="auto"/>
        <w:left w:val="none" w:sz="0" w:space="0" w:color="auto"/>
        <w:bottom w:val="none" w:sz="0" w:space="0" w:color="auto"/>
        <w:right w:val="none" w:sz="0" w:space="0" w:color="auto"/>
      </w:divBdr>
    </w:div>
    <w:div w:id="1291013230">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3797239">
      <w:bodyDiv w:val="1"/>
      <w:marLeft w:val="0"/>
      <w:marRight w:val="0"/>
      <w:marTop w:val="0"/>
      <w:marBottom w:val="0"/>
      <w:divBdr>
        <w:top w:val="none" w:sz="0" w:space="0" w:color="auto"/>
        <w:left w:val="none" w:sz="0" w:space="0" w:color="auto"/>
        <w:bottom w:val="none" w:sz="0" w:space="0" w:color="auto"/>
        <w:right w:val="none" w:sz="0" w:space="0" w:color="auto"/>
      </w:divBdr>
    </w:div>
    <w:div w:id="1413891600">
      <w:bodyDiv w:val="1"/>
      <w:marLeft w:val="0"/>
      <w:marRight w:val="0"/>
      <w:marTop w:val="0"/>
      <w:marBottom w:val="0"/>
      <w:divBdr>
        <w:top w:val="none" w:sz="0" w:space="0" w:color="auto"/>
        <w:left w:val="none" w:sz="0" w:space="0" w:color="auto"/>
        <w:bottom w:val="none" w:sz="0" w:space="0" w:color="auto"/>
        <w:right w:val="none" w:sz="0" w:space="0" w:color="auto"/>
      </w:divBdr>
    </w:div>
    <w:div w:id="1422991136">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437213376">
      <w:bodyDiv w:val="1"/>
      <w:marLeft w:val="0"/>
      <w:marRight w:val="0"/>
      <w:marTop w:val="0"/>
      <w:marBottom w:val="0"/>
      <w:divBdr>
        <w:top w:val="none" w:sz="0" w:space="0" w:color="auto"/>
        <w:left w:val="none" w:sz="0" w:space="0" w:color="auto"/>
        <w:bottom w:val="none" w:sz="0" w:space="0" w:color="auto"/>
        <w:right w:val="none" w:sz="0" w:space="0" w:color="auto"/>
      </w:divBdr>
    </w:div>
    <w:div w:id="1468281738">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7085997">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04340908">
      <w:bodyDiv w:val="1"/>
      <w:marLeft w:val="0"/>
      <w:marRight w:val="0"/>
      <w:marTop w:val="0"/>
      <w:marBottom w:val="0"/>
      <w:divBdr>
        <w:top w:val="none" w:sz="0" w:space="0" w:color="auto"/>
        <w:left w:val="none" w:sz="0" w:space="0" w:color="auto"/>
        <w:bottom w:val="none" w:sz="0" w:space="0" w:color="auto"/>
        <w:right w:val="none" w:sz="0" w:space="0" w:color="auto"/>
      </w:divBdr>
    </w:div>
    <w:div w:id="1611427026">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15931042">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72243764">
      <w:bodyDiv w:val="1"/>
      <w:marLeft w:val="0"/>
      <w:marRight w:val="0"/>
      <w:marTop w:val="0"/>
      <w:marBottom w:val="0"/>
      <w:divBdr>
        <w:top w:val="none" w:sz="0" w:space="0" w:color="auto"/>
        <w:left w:val="none" w:sz="0" w:space="0" w:color="auto"/>
        <w:bottom w:val="none" w:sz="0" w:space="0" w:color="auto"/>
        <w:right w:val="none" w:sz="0" w:space="0" w:color="auto"/>
      </w:divBdr>
    </w:div>
    <w:div w:id="1843080803">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38901352">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75407662">
      <w:bodyDiv w:val="1"/>
      <w:marLeft w:val="0"/>
      <w:marRight w:val="0"/>
      <w:marTop w:val="0"/>
      <w:marBottom w:val="0"/>
      <w:divBdr>
        <w:top w:val="none" w:sz="0" w:space="0" w:color="auto"/>
        <w:left w:val="none" w:sz="0" w:space="0" w:color="auto"/>
        <w:bottom w:val="none" w:sz="0" w:space="0" w:color="auto"/>
        <w:right w:val="none" w:sz="0" w:space="0" w:color="auto"/>
      </w:divBdr>
    </w:div>
    <w:div w:id="2016809471">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D2258-80D6-4807-9E4D-DDD17CA2F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8055</Words>
  <Characters>44306</Characters>
  <Application>Microsoft Office Word</Application>
  <DocSecurity>0</DocSecurity>
  <Lines>369</Lines>
  <Paragraphs>104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6</cp:revision>
  <cp:lastPrinted>2026-06-18T15:19:00Z</cp:lastPrinted>
  <dcterms:created xsi:type="dcterms:W3CDTF">2026-06-15T22:03:00Z</dcterms:created>
  <dcterms:modified xsi:type="dcterms:W3CDTF">2026-06-23T19:26:00Z</dcterms:modified>
</cp:coreProperties>
</file>