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36352D" w14:textId="477F5275" w:rsidR="00AE4FE4" w:rsidRPr="00B3376B" w:rsidRDefault="009F5637" w:rsidP="00E61879">
      <w:pPr>
        <w:spacing w:line="360" w:lineRule="auto"/>
        <w:jc w:val="both"/>
        <w:rPr>
          <w:rFonts w:ascii="Palatino Linotype" w:eastAsia="Palatino Linotype" w:hAnsi="Palatino Linotype" w:cs="Palatino Linotype"/>
          <w:sz w:val="22"/>
          <w:szCs w:val="22"/>
        </w:rPr>
      </w:pPr>
      <w:r w:rsidRPr="00B3376B">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002485" w:rsidRPr="00B3376B">
        <w:rPr>
          <w:rFonts w:ascii="Palatino Linotype" w:eastAsia="Palatino Linotype" w:hAnsi="Palatino Linotype" w:cs="Palatino Linotype"/>
          <w:sz w:val="22"/>
          <w:szCs w:val="22"/>
        </w:rPr>
        <w:t>veintiuno de enero de dos mil veintiséis</w:t>
      </w:r>
      <w:r w:rsidRPr="00B3376B">
        <w:rPr>
          <w:rFonts w:ascii="Palatino Linotype" w:eastAsia="Palatino Linotype" w:hAnsi="Palatino Linotype" w:cs="Palatino Linotype"/>
          <w:sz w:val="22"/>
          <w:szCs w:val="22"/>
        </w:rPr>
        <w:t xml:space="preserve">. </w:t>
      </w:r>
    </w:p>
    <w:p w14:paraId="09A2C94E" w14:textId="77777777" w:rsidR="00AE4FE4" w:rsidRPr="00B3376B" w:rsidRDefault="00AE4FE4" w:rsidP="00E61879">
      <w:pPr>
        <w:spacing w:line="360" w:lineRule="auto"/>
        <w:jc w:val="both"/>
        <w:rPr>
          <w:rFonts w:ascii="Palatino Linotype" w:eastAsia="Palatino Linotype" w:hAnsi="Palatino Linotype" w:cs="Palatino Linotype"/>
          <w:sz w:val="22"/>
          <w:szCs w:val="22"/>
        </w:rPr>
      </w:pPr>
    </w:p>
    <w:p w14:paraId="45117387" w14:textId="6FE53E40" w:rsidR="00AE4FE4" w:rsidRPr="00B3376B" w:rsidRDefault="009F5637" w:rsidP="00E61879">
      <w:pPr>
        <w:spacing w:line="360" w:lineRule="auto"/>
        <w:jc w:val="both"/>
        <w:rPr>
          <w:rFonts w:ascii="Palatino Linotype" w:eastAsia="Palatino Linotype" w:hAnsi="Palatino Linotype" w:cs="Palatino Linotype"/>
          <w:sz w:val="22"/>
          <w:szCs w:val="22"/>
        </w:rPr>
      </w:pPr>
      <w:r w:rsidRPr="00B3376B">
        <w:rPr>
          <w:rFonts w:ascii="Palatino Linotype" w:eastAsia="Palatino Linotype" w:hAnsi="Palatino Linotype" w:cs="Palatino Linotype"/>
          <w:b/>
          <w:sz w:val="22"/>
          <w:szCs w:val="22"/>
        </w:rPr>
        <w:t>Visto</w:t>
      </w:r>
      <w:r w:rsidRPr="00B3376B">
        <w:rPr>
          <w:rFonts w:ascii="Palatino Linotype" w:eastAsia="Palatino Linotype" w:hAnsi="Palatino Linotype" w:cs="Palatino Linotype"/>
          <w:sz w:val="22"/>
          <w:szCs w:val="22"/>
        </w:rPr>
        <w:t xml:space="preserve"> el expediente relativo al recurso de revisión </w:t>
      </w:r>
      <w:r w:rsidR="00002485" w:rsidRPr="00B3376B">
        <w:rPr>
          <w:rFonts w:ascii="Palatino Linotype" w:eastAsia="Palatino Linotype" w:hAnsi="Palatino Linotype" w:cs="Palatino Linotype"/>
          <w:b/>
          <w:sz w:val="22"/>
          <w:szCs w:val="22"/>
        </w:rPr>
        <w:t>13349</w:t>
      </w:r>
      <w:r w:rsidRPr="00B3376B">
        <w:rPr>
          <w:rFonts w:ascii="Palatino Linotype" w:eastAsia="Palatino Linotype" w:hAnsi="Palatino Linotype" w:cs="Palatino Linotype"/>
          <w:b/>
          <w:sz w:val="22"/>
          <w:szCs w:val="22"/>
        </w:rPr>
        <w:t>/INFOEM/IP/RR/202</w:t>
      </w:r>
      <w:r w:rsidR="008C6050" w:rsidRPr="00B3376B">
        <w:rPr>
          <w:rFonts w:ascii="Palatino Linotype" w:eastAsia="Palatino Linotype" w:hAnsi="Palatino Linotype" w:cs="Palatino Linotype"/>
          <w:b/>
          <w:sz w:val="22"/>
          <w:szCs w:val="22"/>
        </w:rPr>
        <w:t>5</w:t>
      </w:r>
      <w:r w:rsidRPr="00B3376B">
        <w:rPr>
          <w:rFonts w:ascii="Palatino Linotype" w:eastAsia="Palatino Linotype" w:hAnsi="Palatino Linotype" w:cs="Palatino Linotype"/>
          <w:sz w:val="22"/>
          <w:szCs w:val="22"/>
        </w:rPr>
        <w:t xml:space="preserve">, interpuesto por </w:t>
      </w:r>
      <w:r w:rsidR="00727890" w:rsidRPr="00727890">
        <w:rPr>
          <w:rFonts w:ascii="Palatino Linotype" w:eastAsia="Palatino Linotype" w:hAnsi="Palatino Linotype" w:cs="Palatino Linotype"/>
          <w:b/>
          <w:sz w:val="22"/>
          <w:szCs w:val="22"/>
        </w:rPr>
        <w:t>XXXXXX XXXXXXXXX XXXXX XXXXXXXXX</w:t>
      </w:r>
      <w:r w:rsidRPr="00727890">
        <w:rPr>
          <w:rFonts w:ascii="Palatino Linotype" w:eastAsia="Palatino Linotype" w:hAnsi="Palatino Linotype" w:cs="Palatino Linotype"/>
          <w:b/>
          <w:sz w:val="22"/>
          <w:szCs w:val="22"/>
        </w:rPr>
        <w:t>,</w:t>
      </w:r>
      <w:r w:rsidRPr="00B3376B">
        <w:rPr>
          <w:rFonts w:ascii="Palatino Linotype" w:eastAsia="Palatino Linotype" w:hAnsi="Palatino Linotype" w:cs="Palatino Linotype"/>
          <w:b/>
          <w:sz w:val="22"/>
          <w:szCs w:val="22"/>
        </w:rPr>
        <w:t xml:space="preserve"> </w:t>
      </w:r>
      <w:r w:rsidRPr="00B3376B">
        <w:rPr>
          <w:rFonts w:ascii="Palatino Linotype" w:eastAsia="Palatino Linotype" w:hAnsi="Palatino Linotype" w:cs="Palatino Linotype"/>
          <w:sz w:val="22"/>
          <w:szCs w:val="22"/>
        </w:rPr>
        <w:t>en lo sucesivo se le denominará la parte</w:t>
      </w:r>
      <w:r w:rsidRPr="00B3376B">
        <w:rPr>
          <w:rFonts w:ascii="Palatino Linotype" w:eastAsia="Palatino Linotype" w:hAnsi="Palatino Linotype" w:cs="Palatino Linotype"/>
          <w:b/>
          <w:sz w:val="22"/>
          <w:szCs w:val="22"/>
        </w:rPr>
        <w:t xml:space="preserve"> </w:t>
      </w:r>
      <w:r w:rsidR="008C6050" w:rsidRPr="00B3376B">
        <w:rPr>
          <w:rFonts w:ascii="Palatino Linotype" w:eastAsia="Palatino Linotype" w:hAnsi="Palatino Linotype" w:cs="Palatino Linotype"/>
          <w:b/>
          <w:sz w:val="22"/>
          <w:szCs w:val="22"/>
        </w:rPr>
        <w:t>Recurrente</w:t>
      </w:r>
      <w:r w:rsidRPr="00B3376B">
        <w:rPr>
          <w:rFonts w:ascii="Palatino Linotype" w:eastAsia="Palatino Linotype" w:hAnsi="Palatino Linotype" w:cs="Palatino Linotype"/>
          <w:sz w:val="22"/>
          <w:szCs w:val="22"/>
        </w:rPr>
        <w:t>, en contra de la respuesta a su solicitud de información con número de folio</w:t>
      </w:r>
      <w:r w:rsidR="0098029F" w:rsidRPr="00B3376B">
        <w:rPr>
          <w:rFonts w:ascii="Palatino Linotype" w:eastAsia="Palatino Linotype" w:hAnsi="Palatino Linotype" w:cs="Palatino Linotype"/>
          <w:b/>
          <w:sz w:val="22"/>
          <w:szCs w:val="22"/>
        </w:rPr>
        <w:t xml:space="preserve"> </w:t>
      </w:r>
      <w:r w:rsidR="00002485" w:rsidRPr="00B3376B">
        <w:rPr>
          <w:rFonts w:ascii="Palatino Linotype" w:eastAsia="Palatino Linotype" w:hAnsi="Palatino Linotype" w:cs="Palatino Linotype"/>
          <w:b/>
          <w:sz w:val="22"/>
          <w:szCs w:val="22"/>
        </w:rPr>
        <w:t>00509/TEMAMATL/IP/2025</w:t>
      </w:r>
      <w:r w:rsidRPr="00B3376B">
        <w:rPr>
          <w:rFonts w:ascii="Palatino Linotype" w:eastAsia="Palatino Linotype" w:hAnsi="Palatino Linotype" w:cs="Palatino Linotype"/>
          <w:sz w:val="22"/>
          <w:szCs w:val="22"/>
        </w:rPr>
        <w:t xml:space="preserve">, por parte del </w:t>
      </w:r>
      <w:r w:rsidR="00002485" w:rsidRPr="00B3376B">
        <w:rPr>
          <w:rFonts w:ascii="Palatino Linotype" w:eastAsia="Palatino Linotype" w:hAnsi="Palatino Linotype" w:cs="Palatino Linotype"/>
          <w:b/>
          <w:sz w:val="22"/>
          <w:szCs w:val="22"/>
        </w:rPr>
        <w:t>Ayuntamiento de Temamatla</w:t>
      </w:r>
      <w:r w:rsidR="00513C45" w:rsidRPr="00B3376B">
        <w:rPr>
          <w:rFonts w:ascii="Palatino Linotype" w:eastAsia="Palatino Linotype" w:hAnsi="Palatino Linotype" w:cs="Palatino Linotype"/>
          <w:b/>
          <w:sz w:val="22"/>
          <w:szCs w:val="22"/>
        </w:rPr>
        <w:t xml:space="preserve">, </w:t>
      </w:r>
      <w:r w:rsidRPr="00B3376B">
        <w:rPr>
          <w:rFonts w:ascii="Palatino Linotype" w:eastAsia="Palatino Linotype" w:hAnsi="Palatino Linotype" w:cs="Palatino Linotype"/>
          <w:sz w:val="22"/>
          <w:szCs w:val="22"/>
        </w:rPr>
        <w:t xml:space="preserve">en lo sucesivo el </w:t>
      </w:r>
      <w:r w:rsidR="008C6050" w:rsidRPr="00B3376B">
        <w:rPr>
          <w:rFonts w:ascii="Palatino Linotype" w:eastAsia="Palatino Linotype" w:hAnsi="Palatino Linotype" w:cs="Palatino Linotype"/>
          <w:b/>
          <w:sz w:val="22"/>
          <w:szCs w:val="22"/>
        </w:rPr>
        <w:t>Sujeto Obligado</w:t>
      </w:r>
      <w:r w:rsidRPr="00B3376B">
        <w:rPr>
          <w:rFonts w:ascii="Palatino Linotype" w:eastAsia="Palatino Linotype" w:hAnsi="Palatino Linotype" w:cs="Palatino Linotype"/>
          <w:sz w:val="22"/>
          <w:szCs w:val="22"/>
        </w:rPr>
        <w:t>;</w:t>
      </w:r>
      <w:r w:rsidRPr="00B3376B">
        <w:rPr>
          <w:rFonts w:ascii="Palatino Linotype" w:eastAsia="Palatino Linotype" w:hAnsi="Palatino Linotype" w:cs="Palatino Linotype"/>
          <w:b/>
          <w:sz w:val="22"/>
          <w:szCs w:val="22"/>
        </w:rPr>
        <w:t xml:space="preserve"> </w:t>
      </w:r>
      <w:r w:rsidRPr="00B3376B">
        <w:rPr>
          <w:rFonts w:ascii="Palatino Linotype" w:eastAsia="Palatino Linotype" w:hAnsi="Palatino Linotype" w:cs="Palatino Linotype"/>
          <w:sz w:val="22"/>
          <w:szCs w:val="22"/>
        </w:rPr>
        <w:t>se procede a dictar la presente resolución, con base en los siguientes:</w:t>
      </w:r>
    </w:p>
    <w:p w14:paraId="63502E23" w14:textId="77777777" w:rsidR="002C0658" w:rsidRPr="00B3376B" w:rsidRDefault="002C0658" w:rsidP="00E61879">
      <w:pPr>
        <w:spacing w:line="360" w:lineRule="auto"/>
        <w:jc w:val="both"/>
        <w:rPr>
          <w:rFonts w:ascii="Palatino Linotype" w:eastAsia="Palatino Linotype" w:hAnsi="Palatino Linotype" w:cs="Palatino Linotype"/>
          <w:sz w:val="22"/>
          <w:szCs w:val="22"/>
        </w:rPr>
      </w:pPr>
    </w:p>
    <w:p w14:paraId="4989D2BE" w14:textId="77777777" w:rsidR="00AE4FE4" w:rsidRPr="00B3376B" w:rsidRDefault="009F5637" w:rsidP="00E61879">
      <w:pPr>
        <w:numPr>
          <w:ilvl w:val="0"/>
          <w:numId w:val="2"/>
        </w:numPr>
        <w:pBdr>
          <w:top w:val="nil"/>
          <w:left w:val="nil"/>
          <w:bottom w:val="nil"/>
          <w:right w:val="nil"/>
          <w:between w:val="nil"/>
        </w:pBdr>
        <w:spacing w:line="360" w:lineRule="auto"/>
        <w:ind w:left="993" w:hanging="276"/>
        <w:jc w:val="center"/>
        <w:rPr>
          <w:rFonts w:ascii="Palatino Linotype" w:eastAsia="Palatino Linotype" w:hAnsi="Palatino Linotype" w:cs="Palatino Linotype"/>
          <w:b/>
          <w:sz w:val="22"/>
          <w:szCs w:val="22"/>
        </w:rPr>
      </w:pPr>
      <w:r w:rsidRPr="00B3376B">
        <w:rPr>
          <w:rFonts w:ascii="Palatino Linotype" w:eastAsia="Palatino Linotype" w:hAnsi="Palatino Linotype" w:cs="Palatino Linotype"/>
          <w:b/>
          <w:sz w:val="22"/>
          <w:szCs w:val="22"/>
        </w:rPr>
        <w:t>A N T E C E D E N T E S:</w:t>
      </w:r>
    </w:p>
    <w:p w14:paraId="47668E8D" w14:textId="77777777" w:rsidR="00AE4FE4" w:rsidRPr="00B3376B" w:rsidRDefault="00AE4FE4" w:rsidP="00E61879">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447794A9" w14:textId="2C61AC03" w:rsidR="00AE4FE4" w:rsidRPr="00B3376B" w:rsidRDefault="009F5637" w:rsidP="00E61879">
      <w:pPr>
        <w:numPr>
          <w:ilvl w:val="1"/>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b/>
          <w:sz w:val="22"/>
          <w:szCs w:val="22"/>
        </w:rPr>
      </w:pPr>
      <w:r w:rsidRPr="00B3376B">
        <w:rPr>
          <w:rFonts w:ascii="Palatino Linotype" w:eastAsia="Palatino Linotype" w:hAnsi="Palatino Linotype" w:cs="Palatino Linotype"/>
          <w:b/>
          <w:sz w:val="22"/>
          <w:szCs w:val="22"/>
        </w:rPr>
        <w:t xml:space="preserve">Solicitud de acceso a la información. </w:t>
      </w:r>
      <w:r w:rsidRPr="00B3376B">
        <w:rPr>
          <w:rFonts w:ascii="Palatino Linotype" w:eastAsia="Palatino Linotype" w:hAnsi="Palatino Linotype" w:cs="Palatino Linotype"/>
          <w:sz w:val="22"/>
          <w:szCs w:val="22"/>
        </w:rPr>
        <w:t xml:space="preserve">Con fecha </w:t>
      </w:r>
      <w:r w:rsidR="00002485" w:rsidRPr="00B3376B">
        <w:rPr>
          <w:rFonts w:ascii="Palatino Linotype" w:eastAsia="Palatino Linotype" w:hAnsi="Palatino Linotype" w:cs="Palatino Linotype"/>
          <w:b/>
          <w:sz w:val="22"/>
          <w:szCs w:val="22"/>
        </w:rPr>
        <w:t>dieciocho de noviembre</w:t>
      </w:r>
      <w:r w:rsidR="0098029F" w:rsidRPr="00B3376B">
        <w:rPr>
          <w:rFonts w:ascii="Palatino Linotype" w:eastAsia="Palatino Linotype" w:hAnsi="Palatino Linotype" w:cs="Palatino Linotype"/>
          <w:b/>
          <w:sz w:val="22"/>
          <w:szCs w:val="22"/>
        </w:rPr>
        <w:t xml:space="preserve"> de </w:t>
      </w:r>
      <w:r w:rsidRPr="00B3376B">
        <w:rPr>
          <w:rFonts w:ascii="Palatino Linotype" w:eastAsia="Palatino Linotype" w:hAnsi="Palatino Linotype" w:cs="Palatino Linotype"/>
          <w:b/>
          <w:sz w:val="22"/>
          <w:szCs w:val="22"/>
        </w:rPr>
        <w:t>dos mil veinti</w:t>
      </w:r>
      <w:r w:rsidR="00513C45" w:rsidRPr="00B3376B">
        <w:rPr>
          <w:rFonts w:ascii="Palatino Linotype" w:eastAsia="Palatino Linotype" w:hAnsi="Palatino Linotype" w:cs="Palatino Linotype"/>
          <w:b/>
          <w:sz w:val="22"/>
          <w:szCs w:val="22"/>
        </w:rPr>
        <w:t>c</w:t>
      </w:r>
      <w:r w:rsidR="008C6050" w:rsidRPr="00B3376B">
        <w:rPr>
          <w:rFonts w:ascii="Palatino Linotype" w:eastAsia="Palatino Linotype" w:hAnsi="Palatino Linotype" w:cs="Palatino Linotype"/>
          <w:b/>
          <w:sz w:val="22"/>
          <w:szCs w:val="22"/>
        </w:rPr>
        <w:t>inco</w:t>
      </w:r>
      <w:r w:rsidRPr="00B3376B">
        <w:rPr>
          <w:rFonts w:ascii="Palatino Linotype" w:eastAsia="Palatino Linotype" w:hAnsi="Palatino Linotype" w:cs="Palatino Linotype"/>
          <w:sz w:val="22"/>
          <w:szCs w:val="22"/>
        </w:rPr>
        <w:t xml:space="preserve">, la parte </w:t>
      </w:r>
      <w:r w:rsidR="008C6050" w:rsidRPr="00B3376B">
        <w:rPr>
          <w:rFonts w:ascii="Palatino Linotype" w:eastAsia="Palatino Linotype" w:hAnsi="Palatino Linotype" w:cs="Palatino Linotype"/>
          <w:b/>
          <w:sz w:val="22"/>
          <w:szCs w:val="22"/>
        </w:rPr>
        <w:t>Recurrente</w:t>
      </w:r>
      <w:r w:rsidR="008C6050" w:rsidRPr="00B3376B">
        <w:rPr>
          <w:rFonts w:ascii="Palatino Linotype" w:eastAsia="Palatino Linotype" w:hAnsi="Palatino Linotype" w:cs="Palatino Linotype"/>
          <w:sz w:val="22"/>
          <w:szCs w:val="22"/>
        </w:rPr>
        <w:t xml:space="preserve"> </w:t>
      </w:r>
      <w:r w:rsidRPr="00B3376B">
        <w:rPr>
          <w:rFonts w:ascii="Palatino Linotype" w:eastAsia="Palatino Linotype" w:hAnsi="Palatino Linotype" w:cs="Palatino Linotype"/>
          <w:sz w:val="22"/>
          <w:szCs w:val="22"/>
        </w:rPr>
        <w:t xml:space="preserve">formuló solicitud de acceso a información pública al </w:t>
      </w:r>
      <w:r w:rsidR="008C6050" w:rsidRPr="00B3376B">
        <w:rPr>
          <w:rFonts w:ascii="Palatino Linotype" w:eastAsia="Palatino Linotype" w:hAnsi="Palatino Linotype" w:cs="Palatino Linotype"/>
          <w:b/>
          <w:sz w:val="22"/>
          <w:szCs w:val="22"/>
        </w:rPr>
        <w:t>Sujeto Obligado</w:t>
      </w:r>
      <w:r w:rsidR="008C6050" w:rsidRPr="00B3376B">
        <w:rPr>
          <w:rFonts w:ascii="Palatino Linotype" w:eastAsia="Palatino Linotype" w:hAnsi="Palatino Linotype" w:cs="Palatino Linotype"/>
          <w:sz w:val="22"/>
          <w:szCs w:val="22"/>
        </w:rPr>
        <w:t xml:space="preserve"> </w:t>
      </w:r>
      <w:r w:rsidRPr="00B3376B">
        <w:rPr>
          <w:rFonts w:ascii="Palatino Linotype" w:eastAsia="Palatino Linotype" w:hAnsi="Palatino Linotype" w:cs="Palatino Linotype"/>
          <w:sz w:val="22"/>
          <w:szCs w:val="22"/>
        </w:rPr>
        <w:t xml:space="preserve">a través del Sistema de Acceso a la Información Mexiquense, en adelante </w:t>
      </w:r>
      <w:r w:rsidRPr="00B3376B">
        <w:rPr>
          <w:rFonts w:ascii="Palatino Linotype" w:eastAsia="Palatino Linotype" w:hAnsi="Palatino Linotype" w:cs="Palatino Linotype"/>
          <w:b/>
          <w:sz w:val="22"/>
          <w:szCs w:val="22"/>
        </w:rPr>
        <w:t>SAIMEX</w:t>
      </w:r>
      <w:r w:rsidRPr="00B3376B">
        <w:rPr>
          <w:rFonts w:ascii="Palatino Linotype" w:eastAsia="Palatino Linotype" w:hAnsi="Palatino Linotype" w:cs="Palatino Linotype"/>
          <w:sz w:val="22"/>
          <w:szCs w:val="22"/>
        </w:rPr>
        <w:t>, requiriéndole lo siguiente:</w:t>
      </w:r>
    </w:p>
    <w:p w14:paraId="3A8EDE47" w14:textId="77777777" w:rsidR="00AE4FE4" w:rsidRPr="00B3376B" w:rsidRDefault="00AE4FE4" w:rsidP="00E61879">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15F21D31" w14:textId="27FDA1EE" w:rsidR="00AE4FE4" w:rsidRPr="00B3376B" w:rsidRDefault="009F5637" w:rsidP="00E61879">
      <w:pPr>
        <w:spacing w:line="276" w:lineRule="auto"/>
        <w:ind w:left="851" w:right="616"/>
        <w:jc w:val="both"/>
        <w:rPr>
          <w:rFonts w:ascii="Palatino Linotype" w:eastAsia="Palatino Linotype" w:hAnsi="Palatino Linotype" w:cs="Palatino Linotype"/>
          <w:i/>
          <w:sz w:val="22"/>
          <w:szCs w:val="22"/>
        </w:rPr>
      </w:pPr>
      <w:r w:rsidRPr="00B3376B">
        <w:rPr>
          <w:rFonts w:ascii="Palatino Linotype" w:eastAsia="Palatino Linotype" w:hAnsi="Palatino Linotype" w:cs="Palatino Linotype"/>
          <w:i/>
          <w:sz w:val="22"/>
          <w:szCs w:val="22"/>
        </w:rPr>
        <w:t>“</w:t>
      </w:r>
      <w:r w:rsidR="00002485" w:rsidRPr="00B3376B">
        <w:rPr>
          <w:rFonts w:ascii="Palatino Linotype" w:eastAsia="Palatino Linotype" w:hAnsi="Palatino Linotype" w:cs="Palatino Linotype"/>
          <w:i/>
          <w:sz w:val="22"/>
          <w:szCs w:val="22"/>
        </w:rPr>
        <w:t>SOLICITO EL PADRON DE LAS EMPRESAS QUE SE ENCUENTRAN EN LA JURISDICCION DEL MUNICIPIO QUE SE DEDIQUEN A LA FABRICACION DE PRODUCTOS METALICOS EN DONDE SE INFORME LA RAZÓN SOCIAL, DOMICILIO Y NUMERO TELEFONICO, CORREO ELECTRONICO, SOY UN EMPRENDEDOR QUE BUSCA OFERCER ACERO CON EL OBJETO DE GENERAR NUEVOS EMPLEOS.</w:t>
      </w:r>
      <w:r w:rsidRPr="00B3376B">
        <w:rPr>
          <w:rFonts w:ascii="Palatino Linotype" w:eastAsia="Palatino Linotype" w:hAnsi="Palatino Linotype" w:cs="Palatino Linotype"/>
          <w:i/>
          <w:sz w:val="22"/>
          <w:szCs w:val="22"/>
        </w:rPr>
        <w:t>”</w:t>
      </w:r>
    </w:p>
    <w:p w14:paraId="04569AA6" w14:textId="77777777" w:rsidR="00AE4FE4" w:rsidRPr="00B3376B" w:rsidRDefault="00AE4FE4" w:rsidP="00E61879">
      <w:pPr>
        <w:spacing w:line="360" w:lineRule="auto"/>
        <w:ind w:left="709" w:right="900"/>
        <w:jc w:val="both"/>
        <w:rPr>
          <w:rFonts w:ascii="Palatino Linotype" w:eastAsia="Palatino Linotype" w:hAnsi="Palatino Linotype" w:cs="Palatino Linotype"/>
          <w:b/>
          <w:i/>
          <w:sz w:val="22"/>
          <w:szCs w:val="22"/>
        </w:rPr>
      </w:pPr>
    </w:p>
    <w:p w14:paraId="09778E7A" w14:textId="77777777" w:rsidR="00AE4FE4" w:rsidRPr="00B3376B" w:rsidRDefault="009F5637" w:rsidP="00E61879">
      <w:pPr>
        <w:spacing w:line="360" w:lineRule="auto"/>
        <w:jc w:val="both"/>
        <w:rPr>
          <w:rFonts w:ascii="Palatino Linotype" w:eastAsia="Palatino Linotype" w:hAnsi="Palatino Linotype" w:cs="Palatino Linotype"/>
          <w:sz w:val="22"/>
          <w:szCs w:val="22"/>
        </w:rPr>
      </w:pPr>
      <w:r w:rsidRPr="00B3376B">
        <w:rPr>
          <w:rFonts w:ascii="Palatino Linotype" w:eastAsia="Palatino Linotype" w:hAnsi="Palatino Linotype" w:cs="Palatino Linotype"/>
          <w:b/>
          <w:sz w:val="22"/>
          <w:szCs w:val="22"/>
        </w:rPr>
        <w:t xml:space="preserve">Modalidad elegida para la entrega de la información: </w:t>
      </w:r>
      <w:r w:rsidRPr="00B3376B">
        <w:rPr>
          <w:rFonts w:ascii="Palatino Linotype" w:eastAsia="Palatino Linotype" w:hAnsi="Palatino Linotype" w:cs="Palatino Linotype"/>
          <w:sz w:val="22"/>
          <w:szCs w:val="22"/>
        </w:rPr>
        <w:t xml:space="preserve">a través del Sistema de Acceso a la Información Mexiquense. </w:t>
      </w:r>
    </w:p>
    <w:p w14:paraId="4AA18C53" w14:textId="77777777" w:rsidR="00AE4FE4" w:rsidRPr="00B3376B" w:rsidRDefault="00AE4FE4" w:rsidP="00E6187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2913A39" w14:textId="34FD2376" w:rsidR="00AE4FE4" w:rsidRPr="00B3376B" w:rsidRDefault="009F5637" w:rsidP="00E61879">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sz w:val="22"/>
          <w:szCs w:val="22"/>
        </w:rPr>
      </w:pPr>
      <w:r w:rsidRPr="00B3376B">
        <w:rPr>
          <w:rFonts w:ascii="Palatino Linotype" w:eastAsia="Palatino Linotype" w:hAnsi="Palatino Linotype" w:cs="Palatino Linotype"/>
          <w:b/>
          <w:sz w:val="22"/>
          <w:szCs w:val="22"/>
        </w:rPr>
        <w:t xml:space="preserve">Respuesta. </w:t>
      </w:r>
      <w:r w:rsidRPr="00B3376B">
        <w:rPr>
          <w:rFonts w:ascii="Palatino Linotype" w:eastAsia="Palatino Linotype" w:hAnsi="Palatino Linotype" w:cs="Palatino Linotype"/>
          <w:sz w:val="22"/>
          <w:szCs w:val="22"/>
        </w:rPr>
        <w:t xml:space="preserve">Con fecha </w:t>
      </w:r>
      <w:r w:rsidR="00FC0C86" w:rsidRPr="00B3376B">
        <w:rPr>
          <w:rFonts w:ascii="Palatino Linotype" w:eastAsia="Palatino Linotype" w:hAnsi="Palatino Linotype" w:cs="Palatino Linotype"/>
          <w:b/>
          <w:sz w:val="22"/>
          <w:szCs w:val="22"/>
        </w:rPr>
        <w:t>primero de diciembre</w:t>
      </w:r>
      <w:r w:rsidR="008C6050" w:rsidRPr="00B3376B">
        <w:rPr>
          <w:rFonts w:ascii="Palatino Linotype" w:eastAsia="Palatino Linotype" w:hAnsi="Palatino Linotype" w:cs="Palatino Linotype"/>
          <w:b/>
          <w:sz w:val="22"/>
          <w:szCs w:val="22"/>
        </w:rPr>
        <w:t xml:space="preserve"> </w:t>
      </w:r>
      <w:r w:rsidRPr="00B3376B">
        <w:rPr>
          <w:rFonts w:ascii="Palatino Linotype" w:eastAsia="Palatino Linotype" w:hAnsi="Palatino Linotype" w:cs="Palatino Linotype"/>
          <w:b/>
          <w:sz w:val="22"/>
          <w:szCs w:val="22"/>
        </w:rPr>
        <w:t>de dos mil veinti</w:t>
      </w:r>
      <w:r w:rsidR="002B784B" w:rsidRPr="00B3376B">
        <w:rPr>
          <w:rFonts w:ascii="Palatino Linotype" w:eastAsia="Palatino Linotype" w:hAnsi="Palatino Linotype" w:cs="Palatino Linotype"/>
          <w:b/>
          <w:sz w:val="22"/>
          <w:szCs w:val="22"/>
        </w:rPr>
        <w:t>c</w:t>
      </w:r>
      <w:r w:rsidR="008C6050" w:rsidRPr="00B3376B">
        <w:rPr>
          <w:rFonts w:ascii="Palatino Linotype" w:eastAsia="Palatino Linotype" w:hAnsi="Palatino Linotype" w:cs="Palatino Linotype"/>
          <w:b/>
          <w:sz w:val="22"/>
          <w:szCs w:val="22"/>
        </w:rPr>
        <w:t>inco</w:t>
      </w:r>
      <w:r w:rsidRPr="00B3376B">
        <w:rPr>
          <w:rFonts w:ascii="Palatino Linotype" w:eastAsia="Palatino Linotype" w:hAnsi="Palatino Linotype" w:cs="Palatino Linotype"/>
          <w:sz w:val="22"/>
          <w:szCs w:val="22"/>
        </w:rPr>
        <w:t xml:space="preserve">, el </w:t>
      </w:r>
      <w:r w:rsidR="008C6050" w:rsidRPr="00B3376B">
        <w:rPr>
          <w:rFonts w:ascii="Palatino Linotype" w:eastAsia="Palatino Linotype" w:hAnsi="Palatino Linotype" w:cs="Palatino Linotype"/>
          <w:b/>
          <w:sz w:val="22"/>
          <w:szCs w:val="22"/>
        </w:rPr>
        <w:t>Sujeto Obligado</w:t>
      </w:r>
      <w:r w:rsidR="008C6050" w:rsidRPr="00B3376B">
        <w:rPr>
          <w:rFonts w:ascii="Palatino Linotype" w:eastAsia="Palatino Linotype" w:hAnsi="Palatino Linotype" w:cs="Palatino Linotype"/>
          <w:sz w:val="22"/>
          <w:szCs w:val="22"/>
        </w:rPr>
        <w:t xml:space="preserve"> </w:t>
      </w:r>
      <w:r w:rsidRPr="00B3376B">
        <w:rPr>
          <w:rFonts w:ascii="Palatino Linotype" w:eastAsia="Palatino Linotype" w:hAnsi="Palatino Linotype" w:cs="Palatino Linotype"/>
          <w:sz w:val="22"/>
          <w:szCs w:val="22"/>
        </w:rPr>
        <w:t xml:space="preserve">envió su respuesta a la solicitud de acceso a la información a través del SAIMEX, la cual versa como sigue: </w:t>
      </w:r>
    </w:p>
    <w:p w14:paraId="08737008" w14:textId="77777777" w:rsidR="00AE4FE4" w:rsidRPr="00B3376B" w:rsidRDefault="00AE4FE4" w:rsidP="00E61879">
      <w:pPr>
        <w:tabs>
          <w:tab w:val="left" w:pos="7371"/>
        </w:tabs>
        <w:spacing w:line="360" w:lineRule="auto"/>
        <w:ind w:left="567" w:right="616"/>
        <w:jc w:val="both"/>
        <w:rPr>
          <w:rFonts w:ascii="Palatino Linotype" w:eastAsia="Palatino Linotype" w:hAnsi="Palatino Linotype" w:cs="Palatino Linotype"/>
          <w:i/>
          <w:sz w:val="22"/>
          <w:szCs w:val="22"/>
        </w:rPr>
      </w:pPr>
      <w:bookmarkStart w:id="0" w:name="_heading=h.3znysh7" w:colFirst="0" w:colLast="0"/>
      <w:bookmarkEnd w:id="0"/>
    </w:p>
    <w:p w14:paraId="11132C7A" w14:textId="223F73C2" w:rsidR="00CD6E90" w:rsidRPr="00B3376B" w:rsidRDefault="009F5637" w:rsidP="00E61879">
      <w:pPr>
        <w:spacing w:line="276" w:lineRule="auto"/>
        <w:ind w:left="851" w:right="616"/>
        <w:jc w:val="both"/>
        <w:rPr>
          <w:rFonts w:ascii="Palatino Linotype" w:eastAsia="Palatino Linotype" w:hAnsi="Palatino Linotype" w:cs="Palatino Linotype"/>
          <w:i/>
          <w:sz w:val="22"/>
          <w:szCs w:val="22"/>
        </w:rPr>
      </w:pPr>
      <w:r w:rsidRPr="00B3376B">
        <w:rPr>
          <w:rFonts w:ascii="Palatino Linotype" w:eastAsia="Palatino Linotype" w:hAnsi="Palatino Linotype" w:cs="Palatino Linotype"/>
          <w:i/>
          <w:sz w:val="22"/>
          <w:szCs w:val="22"/>
        </w:rPr>
        <w:t>“</w:t>
      </w:r>
      <w:r w:rsidR="00CD6E90" w:rsidRPr="00B3376B">
        <w:rPr>
          <w:rFonts w:ascii="Palatino Linotype" w:eastAsia="Palatino Linotype" w:hAnsi="Palatino Linotype" w:cs="Palatino Linotype"/>
          <w:i/>
          <w:sz w:val="22"/>
          <w:szCs w:val="22"/>
        </w:rPr>
        <w:t xml:space="preserve">TEMAMATLA, ESTADO DE MÉXICO A 28 DE NOVIEMBRE DEL 2025 DEPENDENCIA: UNIDAD DE TRANSPARENCIA Y ACCESO A LA INFORMACIÓN PÚBLICA OFICIO: TEMA/AYUNT/UTAIP/491R/2025 RESPUESTA </w:t>
      </w:r>
      <w:r w:rsidR="00727890">
        <w:rPr>
          <w:rFonts w:ascii="Palatino Linotype" w:eastAsia="Palatino Linotype" w:hAnsi="Palatino Linotype" w:cs="Palatino Linotype"/>
          <w:i/>
          <w:sz w:val="22"/>
          <w:szCs w:val="22"/>
        </w:rPr>
        <w:t>X XXXXXX XXXXXXXXXXXX</w:t>
      </w:r>
      <w:bookmarkStart w:id="1" w:name="_GoBack"/>
      <w:bookmarkEnd w:id="1"/>
      <w:r w:rsidR="00CD6E90" w:rsidRPr="00B3376B">
        <w:rPr>
          <w:rFonts w:ascii="Palatino Linotype" w:eastAsia="Palatino Linotype" w:hAnsi="Palatino Linotype" w:cs="Palatino Linotype"/>
          <w:i/>
          <w:sz w:val="22"/>
          <w:szCs w:val="22"/>
        </w:rPr>
        <w:t xml:space="preserve"> PRESENTE. El Municipio de Temamatla, en su carácter de sujeto obligado conforme a lo establecido en la Ley de Transparencia y Acceso a la Información Pública del Estado de México y Municipios, reitera y fortalece su compromiso ineludible con los principios de legalidad, transparencia, rendición de cuentas y máxima publicidad, pilares fundamentales del ejercicio gubernamental moderno. En este sentido, se asegura de cumplir de manera puntual, veraz y objetiva con cada una de las obligaciones derivadas del marco jurídico aplicable en materia de acceso a la información pública. Este gobierno municipal reconoce que el derecho de acceso a la información pública constituye un derecho humano fundamental, indispensable para el fortalecimiento de la democracia, la participación ciudadana y la vigilancia del actuar gubernamental; por tanto, ha dispuesto los recursos humanos, técnicos y administrativos necesarios para garantizar el acceso libre, completo y oportuno a la información que obra en sus archivos y bases de datos. Bajo este compromiso, y en estricto apego a lo dispuesto por la legislación en la materia, el Municipio ha dado puntual y oportuna atención a todas y cada una de las solicitudes de información que han sido presentadas, dentro del ámbito de su competencia, garantizando el principio de certeza jurídica para los solicitantes. En particular, se hace de su conocimiento que, de conformidad con lo dispuesto en el artículo 163 de la Ley de Transparencia y Acceso a la Información Pública del Estado de México y Municipios, los sujetos obligados cuentan con un plazo de quince días hábiles —no naturales— para dar respuesta a las solicitudes de información. Este plazo se computa conforme a lo establecido por la normativa aplicable, por lo que cualquier interpretación distinta carecería de sustento legal. En ese contexto, se informa que la </w:t>
      </w:r>
      <w:r w:rsidR="00CD6E90" w:rsidRPr="00B3376B">
        <w:rPr>
          <w:rFonts w:ascii="Palatino Linotype" w:eastAsia="Palatino Linotype" w:hAnsi="Palatino Linotype" w:cs="Palatino Linotype"/>
          <w:i/>
          <w:sz w:val="22"/>
          <w:szCs w:val="22"/>
        </w:rPr>
        <w:lastRenderedPageBreak/>
        <w:t>solicitud de información con número 00509/TEMAMATLA/IP/2025 ha sido atendida en tiempo y forma, conforme a los plazos y procedimientos previstos por la ley, anexándose el expediente digital correspondiente, mismo que da plena respuesta a lo requerido. Con estas acciones, el Municipio de Temamatla reafirma su compromiso con una administración pública honesta, abierta y eficiente, reiterando su disposición permanente de colaborar con los mecanismos institucionales de transparencia y con la ciudadanía en general, en la construcción de un gobierno confiable y accesible para todos. Sin otro particular, quedo atenta a cualquier duda o comentario al respecto. ATENTAMENTE LIC. LAURA MUCIÑO BRITO TITULAR DE LA UNIDAD DE TRANSPARENCIA Y ACCESO A LA INFORMACIÓN PÚBLICA DEL MUNICIPIO DE TEMAMATLA, ESTADO DE MÉXICO.</w:t>
      </w:r>
    </w:p>
    <w:p w14:paraId="279DF45A" w14:textId="77777777" w:rsidR="00CD6E90" w:rsidRPr="00B3376B" w:rsidRDefault="00CD6E90" w:rsidP="00E61879">
      <w:pPr>
        <w:spacing w:line="276" w:lineRule="auto"/>
        <w:ind w:left="851" w:right="616"/>
        <w:jc w:val="both"/>
        <w:rPr>
          <w:rFonts w:ascii="Palatino Linotype" w:eastAsia="Palatino Linotype" w:hAnsi="Palatino Linotype" w:cs="Palatino Linotype"/>
          <w:i/>
          <w:sz w:val="22"/>
          <w:szCs w:val="22"/>
        </w:rPr>
      </w:pPr>
      <w:r w:rsidRPr="00B3376B">
        <w:rPr>
          <w:rFonts w:ascii="Palatino Linotype" w:eastAsia="Palatino Linotype" w:hAnsi="Palatino Linotype" w:cs="Palatino Linotype"/>
          <w:i/>
          <w:sz w:val="22"/>
          <w:szCs w:val="22"/>
        </w:rPr>
        <w:t>ATENTAMENTE</w:t>
      </w:r>
    </w:p>
    <w:p w14:paraId="6B88004E" w14:textId="71B3E4BA" w:rsidR="00AE4FE4" w:rsidRPr="00B3376B" w:rsidRDefault="00CD6E90" w:rsidP="00E61879">
      <w:pPr>
        <w:spacing w:line="276" w:lineRule="auto"/>
        <w:ind w:left="851" w:right="616"/>
        <w:jc w:val="both"/>
        <w:rPr>
          <w:rFonts w:ascii="Palatino Linotype" w:eastAsia="Palatino Linotype" w:hAnsi="Palatino Linotype" w:cs="Palatino Linotype"/>
          <w:i/>
          <w:sz w:val="22"/>
          <w:szCs w:val="22"/>
        </w:rPr>
      </w:pPr>
      <w:r w:rsidRPr="00B3376B">
        <w:rPr>
          <w:rFonts w:ascii="Palatino Linotype" w:eastAsia="Palatino Linotype" w:hAnsi="Palatino Linotype" w:cs="Palatino Linotype"/>
          <w:i/>
          <w:sz w:val="22"/>
          <w:szCs w:val="22"/>
        </w:rPr>
        <w:t>Laura Muciño Brito</w:t>
      </w:r>
      <w:r w:rsidR="009F5637" w:rsidRPr="00B3376B">
        <w:rPr>
          <w:rFonts w:ascii="Palatino Linotype" w:eastAsia="Palatino Linotype" w:hAnsi="Palatino Linotype" w:cs="Palatino Linotype"/>
          <w:i/>
          <w:sz w:val="22"/>
          <w:szCs w:val="22"/>
        </w:rPr>
        <w:t>” (Sic)</w:t>
      </w:r>
    </w:p>
    <w:p w14:paraId="53E7F576" w14:textId="77777777" w:rsidR="004016F5" w:rsidRPr="00B3376B" w:rsidRDefault="004016F5" w:rsidP="00E61879">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56709A20" w14:textId="77777777" w:rsidR="00CD6E90" w:rsidRPr="00B3376B" w:rsidRDefault="00CD6E90" w:rsidP="00E61879">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B3376B">
        <w:rPr>
          <w:rFonts w:ascii="Palatino Linotype" w:eastAsia="Palatino Linotype" w:hAnsi="Palatino Linotype" w:cs="Palatino Linotype"/>
          <w:sz w:val="22"/>
          <w:szCs w:val="22"/>
        </w:rPr>
        <w:t xml:space="preserve">Adjuntando a su respuesta el archivo electrónico denominado </w:t>
      </w:r>
      <w:r w:rsidRPr="00B3376B">
        <w:rPr>
          <w:rFonts w:ascii="Palatino Linotype" w:eastAsia="Palatino Linotype" w:hAnsi="Palatino Linotype" w:cs="Palatino Linotype"/>
          <w:b/>
          <w:i/>
          <w:sz w:val="22"/>
          <w:szCs w:val="22"/>
        </w:rPr>
        <w:t>“00509.pdf”</w:t>
      </w:r>
      <w:r w:rsidRPr="00B3376B">
        <w:rPr>
          <w:rFonts w:ascii="Palatino Linotype" w:eastAsia="Palatino Linotype" w:hAnsi="Palatino Linotype" w:cs="Palatino Linotype"/>
          <w:sz w:val="22"/>
          <w:szCs w:val="22"/>
        </w:rPr>
        <w:t xml:space="preserve">, cuyo contenido es el siguiente: </w:t>
      </w:r>
    </w:p>
    <w:p w14:paraId="65992684" w14:textId="73FA1ABB" w:rsidR="00270C97" w:rsidRPr="00B3376B" w:rsidRDefault="00CD6E90" w:rsidP="00E61879">
      <w:pPr>
        <w:pStyle w:val="Prrafodelista"/>
        <w:numPr>
          <w:ilvl w:val="0"/>
          <w:numId w:val="19"/>
        </w:num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B3376B">
        <w:rPr>
          <w:rFonts w:ascii="Palatino Linotype" w:eastAsia="Palatino Linotype" w:hAnsi="Palatino Linotype" w:cs="Palatino Linotype"/>
        </w:rPr>
        <w:t xml:space="preserve">Oficio número TEMA/AYUNT/UTAIP/491R/2025 de fecha veintiocho de noviembre de dos mil veinticinco, suscrito por la Titular de la Unidad de Transparencia </w:t>
      </w:r>
      <w:r w:rsidR="00270C97" w:rsidRPr="00B3376B">
        <w:rPr>
          <w:rFonts w:ascii="Palatino Linotype" w:eastAsia="Palatino Linotype" w:hAnsi="Palatino Linotype" w:cs="Palatino Linotype"/>
        </w:rPr>
        <w:t xml:space="preserve">en el que informó que la solicitud de información ha sido atendida en tiempo y forma, conforme a los plazos y procedimientos previstos por la ley, haciendo entrega del expediente digital correspondiente, mismo que da plena respuesta a lo requerido. </w:t>
      </w:r>
    </w:p>
    <w:p w14:paraId="5CE06E65" w14:textId="1484A448" w:rsidR="00270C97" w:rsidRPr="00B3376B" w:rsidRDefault="00270C97" w:rsidP="00E61879">
      <w:pPr>
        <w:pStyle w:val="Prrafodelista"/>
        <w:numPr>
          <w:ilvl w:val="0"/>
          <w:numId w:val="19"/>
        </w:num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B3376B">
        <w:rPr>
          <w:rFonts w:ascii="Palatino Linotype" w:eastAsia="Palatino Linotype" w:hAnsi="Palatino Linotype" w:cs="Palatino Linotype"/>
        </w:rPr>
        <w:t xml:space="preserve">Oficio número TEMA/AYUNT/UTAIP/808/2025 de fecha veintidós de noviembre de dos mil veinticinco, suscrito por la Titular de la Unidad de Transparencia, mediante el cual turnó la solicitud de información a la Dirección de Desarrollo Económico para que emita respuesta. </w:t>
      </w:r>
    </w:p>
    <w:p w14:paraId="0E923523" w14:textId="5487CBAF" w:rsidR="00270C97" w:rsidRPr="00B3376B" w:rsidRDefault="00270C97" w:rsidP="00E61879">
      <w:pPr>
        <w:pStyle w:val="Prrafodelista"/>
        <w:numPr>
          <w:ilvl w:val="0"/>
          <w:numId w:val="19"/>
        </w:num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B3376B">
        <w:rPr>
          <w:rFonts w:ascii="Palatino Linotype" w:eastAsia="Palatino Linotype" w:hAnsi="Palatino Linotype" w:cs="Palatino Linotype"/>
        </w:rPr>
        <w:t>Oficio número TEM/DECO/OE/088/2025 de fecha veinticinco de noviembre de dos mil veinticinco, suscrito por la Directora de Desarrollo Económico, en el que informó que no se ha generado la información solicitada, por lo tanto, no existe un padrón de empresas que se encuentren en la jurisdicción del municipio dedicadas a la fabricación de productos metálicos; aclarando que, la Dirección de Desarrollo Económico únicamente resguarda documentos de carácter general, relacionados con su ámbito de competencia, por lo que no cuenta con registros específicos de empresas con los datos solicitados, tales como razón social, domicilio, teléfono o correo electrónico.</w:t>
      </w:r>
    </w:p>
    <w:p w14:paraId="3122910F" w14:textId="77777777" w:rsidR="00CD6E90" w:rsidRPr="00B3376B" w:rsidRDefault="00CD6E90" w:rsidP="00E61879">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10939F16" w14:textId="4C485A56" w:rsidR="00AE4FE4" w:rsidRPr="00B3376B" w:rsidRDefault="009F5637" w:rsidP="00E61879">
      <w:pPr>
        <w:numPr>
          <w:ilvl w:val="0"/>
          <w:numId w:val="5"/>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sz w:val="22"/>
          <w:szCs w:val="22"/>
        </w:rPr>
      </w:pPr>
      <w:r w:rsidRPr="00B3376B">
        <w:rPr>
          <w:rFonts w:ascii="Palatino Linotype" w:eastAsia="Palatino Linotype" w:hAnsi="Palatino Linotype" w:cs="Palatino Linotype"/>
          <w:b/>
          <w:sz w:val="22"/>
          <w:szCs w:val="22"/>
        </w:rPr>
        <w:t xml:space="preserve">Interposición del recurso de revisión. </w:t>
      </w:r>
      <w:r w:rsidRPr="00B3376B">
        <w:rPr>
          <w:rFonts w:ascii="Palatino Linotype" w:eastAsia="Palatino Linotype" w:hAnsi="Palatino Linotype" w:cs="Palatino Linotype"/>
          <w:sz w:val="22"/>
          <w:szCs w:val="22"/>
        </w:rPr>
        <w:t xml:space="preserve">Inconforme con la respuesta del </w:t>
      </w:r>
      <w:r w:rsidR="00E557C6" w:rsidRPr="00B3376B">
        <w:rPr>
          <w:rFonts w:ascii="Palatino Linotype" w:eastAsia="Palatino Linotype" w:hAnsi="Palatino Linotype" w:cs="Palatino Linotype"/>
          <w:b/>
          <w:sz w:val="22"/>
          <w:szCs w:val="22"/>
        </w:rPr>
        <w:t xml:space="preserve">Sujeto Obligado </w:t>
      </w:r>
      <w:r w:rsidRPr="00B3376B">
        <w:rPr>
          <w:rFonts w:ascii="Palatino Linotype" w:eastAsia="Palatino Linotype" w:hAnsi="Palatino Linotype" w:cs="Palatino Linotype"/>
          <w:sz w:val="22"/>
          <w:szCs w:val="22"/>
        </w:rPr>
        <w:t>la parte</w:t>
      </w:r>
      <w:r w:rsidRPr="00B3376B">
        <w:rPr>
          <w:rFonts w:ascii="Palatino Linotype" w:eastAsia="Palatino Linotype" w:hAnsi="Palatino Linotype" w:cs="Palatino Linotype"/>
          <w:b/>
          <w:sz w:val="22"/>
          <w:szCs w:val="22"/>
        </w:rPr>
        <w:t xml:space="preserve"> </w:t>
      </w:r>
      <w:r w:rsidR="00E557C6" w:rsidRPr="00B3376B">
        <w:rPr>
          <w:rFonts w:ascii="Palatino Linotype" w:eastAsia="Palatino Linotype" w:hAnsi="Palatino Linotype" w:cs="Palatino Linotype"/>
          <w:b/>
          <w:sz w:val="22"/>
          <w:szCs w:val="22"/>
        </w:rPr>
        <w:t>Recurrente</w:t>
      </w:r>
      <w:r w:rsidR="00E557C6" w:rsidRPr="00B3376B">
        <w:rPr>
          <w:rFonts w:ascii="Palatino Linotype" w:eastAsia="Palatino Linotype" w:hAnsi="Palatino Linotype" w:cs="Palatino Linotype"/>
          <w:sz w:val="22"/>
          <w:szCs w:val="22"/>
        </w:rPr>
        <w:t xml:space="preserve"> </w:t>
      </w:r>
      <w:r w:rsidRPr="00B3376B">
        <w:rPr>
          <w:rFonts w:ascii="Palatino Linotype" w:eastAsia="Palatino Linotype" w:hAnsi="Palatino Linotype" w:cs="Palatino Linotype"/>
          <w:sz w:val="22"/>
          <w:szCs w:val="22"/>
        </w:rPr>
        <w:t xml:space="preserve">interpuso recurso de revisión a través del SAIMEX en fecha </w:t>
      </w:r>
      <w:r w:rsidR="00270C97" w:rsidRPr="00B3376B">
        <w:rPr>
          <w:rFonts w:ascii="Palatino Linotype" w:eastAsia="Palatino Linotype" w:hAnsi="Palatino Linotype" w:cs="Palatino Linotype"/>
          <w:b/>
          <w:sz w:val="22"/>
          <w:szCs w:val="22"/>
        </w:rPr>
        <w:t>primero de diciembre</w:t>
      </w:r>
      <w:r w:rsidR="00E557C6" w:rsidRPr="00B3376B">
        <w:rPr>
          <w:rFonts w:ascii="Palatino Linotype" w:eastAsia="Palatino Linotype" w:hAnsi="Palatino Linotype" w:cs="Palatino Linotype"/>
          <w:b/>
          <w:sz w:val="22"/>
          <w:szCs w:val="22"/>
        </w:rPr>
        <w:t xml:space="preserve"> </w:t>
      </w:r>
      <w:r w:rsidR="002B784B" w:rsidRPr="00B3376B">
        <w:rPr>
          <w:rFonts w:ascii="Palatino Linotype" w:eastAsia="Palatino Linotype" w:hAnsi="Palatino Linotype" w:cs="Palatino Linotype"/>
          <w:b/>
          <w:sz w:val="22"/>
          <w:szCs w:val="22"/>
        </w:rPr>
        <w:t>de dos mil veintic</w:t>
      </w:r>
      <w:r w:rsidR="00E557C6" w:rsidRPr="00B3376B">
        <w:rPr>
          <w:rFonts w:ascii="Palatino Linotype" w:eastAsia="Palatino Linotype" w:hAnsi="Palatino Linotype" w:cs="Palatino Linotype"/>
          <w:b/>
          <w:sz w:val="22"/>
          <w:szCs w:val="22"/>
        </w:rPr>
        <w:t>inco</w:t>
      </w:r>
      <w:r w:rsidRPr="00B3376B">
        <w:rPr>
          <w:rFonts w:ascii="Palatino Linotype" w:eastAsia="Palatino Linotype" w:hAnsi="Palatino Linotype" w:cs="Palatino Linotype"/>
          <w:sz w:val="22"/>
          <w:szCs w:val="22"/>
        </w:rPr>
        <w:t>, a través del cual expresó lo siguiente:</w:t>
      </w:r>
    </w:p>
    <w:p w14:paraId="0A4ABB47" w14:textId="77777777" w:rsidR="00AE4FE4" w:rsidRPr="00B3376B" w:rsidRDefault="00AE4FE4" w:rsidP="00E61879">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p>
    <w:p w14:paraId="6FFF53AE" w14:textId="5BC5C2F4" w:rsidR="00AE4FE4" w:rsidRPr="00B3376B" w:rsidRDefault="009F5637" w:rsidP="00E61879">
      <w:pPr>
        <w:spacing w:line="276" w:lineRule="auto"/>
        <w:ind w:left="851" w:right="616"/>
        <w:jc w:val="both"/>
        <w:rPr>
          <w:rFonts w:ascii="Palatino Linotype" w:eastAsia="Palatino Linotype" w:hAnsi="Palatino Linotype" w:cs="Palatino Linotype"/>
          <w:i/>
          <w:sz w:val="22"/>
          <w:szCs w:val="22"/>
        </w:rPr>
      </w:pPr>
      <w:r w:rsidRPr="00B3376B">
        <w:rPr>
          <w:rFonts w:ascii="Palatino Linotype" w:eastAsia="Palatino Linotype" w:hAnsi="Palatino Linotype" w:cs="Palatino Linotype"/>
          <w:b/>
          <w:sz w:val="22"/>
          <w:szCs w:val="22"/>
        </w:rPr>
        <w:t xml:space="preserve">Acto impugnado. </w:t>
      </w:r>
      <w:r w:rsidRPr="00B3376B">
        <w:rPr>
          <w:rFonts w:ascii="Palatino Linotype" w:eastAsia="Palatino Linotype" w:hAnsi="Palatino Linotype" w:cs="Palatino Linotype"/>
          <w:i/>
          <w:sz w:val="22"/>
          <w:szCs w:val="22"/>
        </w:rPr>
        <w:t>“</w:t>
      </w:r>
      <w:r w:rsidR="00BE3CA6" w:rsidRPr="00B3376B">
        <w:rPr>
          <w:rFonts w:ascii="Palatino Linotype" w:eastAsia="Palatino Linotype" w:hAnsi="Palatino Linotype" w:cs="Palatino Linotype"/>
          <w:i/>
          <w:sz w:val="22"/>
          <w:szCs w:val="22"/>
        </w:rPr>
        <w:t>Oficio TEMA/AYUNT/UTAIP/491R/2025 y sus anexos por medio del cual da respuesta a la solicitud hecha por quien suscribe</w:t>
      </w:r>
      <w:r w:rsidRPr="00B3376B">
        <w:rPr>
          <w:rFonts w:ascii="Palatino Linotype" w:eastAsia="Palatino Linotype" w:hAnsi="Palatino Linotype" w:cs="Palatino Linotype"/>
          <w:i/>
          <w:sz w:val="22"/>
          <w:szCs w:val="22"/>
        </w:rPr>
        <w:t xml:space="preserve">” </w:t>
      </w:r>
    </w:p>
    <w:p w14:paraId="313A1F97" w14:textId="77777777" w:rsidR="00AE4FE4" w:rsidRPr="00B3376B" w:rsidRDefault="00AE4FE4" w:rsidP="00E61879">
      <w:pPr>
        <w:spacing w:line="276" w:lineRule="auto"/>
        <w:ind w:left="851" w:right="616"/>
        <w:rPr>
          <w:rFonts w:ascii="Palatino Linotype" w:hAnsi="Palatino Linotype"/>
          <w:sz w:val="22"/>
          <w:szCs w:val="22"/>
        </w:rPr>
      </w:pPr>
    </w:p>
    <w:p w14:paraId="1DDAB48E" w14:textId="30F07C5D" w:rsidR="00AE4FE4" w:rsidRPr="00B3376B" w:rsidRDefault="009F5637" w:rsidP="00E61879">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u w:val="single"/>
        </w:rPr>
      </w:pPr>
      <w:r w:rsidRPr="00B3376B">
        <w:rPr>
          <w:rFonts w:ascii="Palatino Linotype" w:eastAsia="Palatino Linotype" w:hAnsi="Palatino Linotype" w:cs="Palatino Linotype"/>
          <w:b/>
          <w:sz w:val="22"/>
          <w:szCs w:val="22"/>
        </w:rPr>
        <w:t xml:space="preserve">Motivos de inconformidad. </w:t>
      </w:r>
      <w:r w:rsidRPr="00B3376B">
        <w:rPr>
          <w:rFonts w:ascii="Palatino Linotype" w:eastAsia="Palatino Linotype" w:hAnsi="Palatino Linotype" w:cs="Palatino Linotype"/>
          <w:i/>
          <w:sz w:val="22"/>
          <w:szCs w:val="22"/>
        </w:rPr>
        <w:t>“</w:t>
      </w:r>
      <w:r w:rsidR="00BE3CA6" w:rsidRPr="00B3376B">
        <w:rPr>
          <w:rFonts w:ascii="Palatino Linotype" w:eastAsia="Palatino Linotype" w:hAnsi="Palatino Linotype" w:cs="Palatino Linotype"/>
          <w:i/>
          <w:sz w:val="22"/>
          <w:szCs w:val="22"/>
        </w:rPr>
        <w:t>VIOLACIONES A LA LEY DE TRANSPARENCIA Y ACCESO A LA INFORMACIÓN PÚBLICA DEL ESTADO DE MÉXICO Y MUNICIPIOS 1. Violación al Artículo 18 de la Ley de Transparencia y Acceso a la Información Pública del Estado de México y Municipios Este artículo ordena que: Los sujetos obligados deberán documentar todo acto derivado del ejercicio de sus facultades, competencias o funciones. Registrar empresas, giros comerciales y actividades económicas del municipio forma parte de las funciones esenciales del Ayuntamiento. Si el municipio declara que “no ha generado” un padrón: está admitiendo una omisión en su obligación legal de documentar, lo cual constituye un incumplimiento directo al Artículo 18. 2. Violación al Artículo 19 de la Ley de Transparencia y Acceso a la Información Pública del Estado de México y Municipios El artículo 19 establece: Si el sujeto obligado debía generar, poseer o administrar la información, pero ésta no se encuentra, el Comité de Transparencia deberá emitir un acuerdo de inexistencia debidamente fundado y motivado. En este caso: La Directora de Desarrollo Económico no tiene facultad para declarar inexistencia. No existe acuerdo del Comité de Transparencia. No existe análisis colegiado. No se emitió resolución de inexistencia. No se fundó ni motivó por qué la información debió o no debió existir. La inexistencia declarada es jurídicamente inválida. 3. Violación al Artículo 169 de la Ley de Transparencia y Acceso a la Información Pública del Estado de México y Municipios El artículo 169 indica que cuando un área administrativa afirma que no tiene información: El Comité debe analizar si la información debía existir. Debe investigar la causa de la inexistencia. Debe ordenar generar o reponer la información si la falta constituye una omisión. Debe emitir acuerdo formal. Debe notificar al solicitante. Nada de esto ocurrió en este expediente. La inexistencia se declaró sin el procedimiento obligatorio. 4. Violación al Artículo 170 de la Ley de Transparencia y Acceso a la Información Pública del Estado de México y Municipios El artículo 170 exige: La resolución deberá permitir certeza de que se utilizó un criterio de búsqueda exhaustivo, señalando tiempo, modo y lugar. El oficio de Desarrollo Económico dice únicamente: “No se ha generado la información.” “No se cuenta con registros específicos.” Esto no acredita ninguna búsqueda. No se mencionan: archivos consultados, bases de datos, expedientes, fechas, responsables, metodologías. Es una respuesta insuficiente e ilegal. 5. Violación al Artículo 179 de la Ley de Transparencia y Acceso a la Información Pública del Estado de México y Municipios El artículo 179, fracción IX, prevé como causal de recurso: La falta, deficiencia o insuficiencia de fundamentación y motivación. La respuesta de Desarrollo Económico: carece de motivación, carece de fundamentación jurídica, evade el procedimiento de inexistencia, no analiza si debía existir el padrón. Por lo tanto, el municipio incurre en la causal de revisión.</w:t>
      </w:r>
      <w:r w:rsidRPr="00B3376B">
        <w:rPr>
          <w:rFonts w:ascii="Palatino Linotype" w:eastAsia="Palatino Linotype" w:hAnsi="Palatino Linotype" w:cs="Palatino Linotype"/>
          <w:i/>
          <w:sz w:val="22"/>
          <w:szCs w:val="22"/>
        </w:rPr>
        <w:t>”</w:t>
      </w:r>
    </w:p>
    <w:p w14:paraId="6A4D771D" w14:textId="77777777" w:rsidR="00AE4FE4" w:rsidRPr="00B3376B" w:rsidRDefault="00AE4FE4" w:rsidP="00E6187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108D433" w14:textId="634CE5E1" w:rsidR="00331F5E" w:rsidRPr="00B3376B" w:rsidRDefault="00331F5E" w:rsidP="00E6187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3376B">
        <w:rPr>
          <w:rFonts w:ascii="Palatino Linotype" w:eastAsia="Palatino Linotype" w:hAnsi="Palatino Linotype" w:cs="Palatino Linotype"/>
          <w:sz w:val="22"/>
          <w:szCs w:val="22"/>
        </w:rPr>
        <w:t>Adjuntando a</w:t>
      </w:r>
      <w:r w:rsidR="00C47C73" w:rsidRPr="00B3376B">
        <w:rPr>
          <w:rFonts w:ascii="Palatino Linotype" w:eastAsia="Palatino Linotype" w:hAnsi="Palatino Linotype" w:cs="Palatino Linotype"/>
          <w:sz w:val="22"/>
          <w:szCs w:val="22"/>
        </w:rPr>
        <w:t xml:space="preserve"> su </w:t>
      </w:r>
      <w:r w:rsidRPr="00B3376B">
        <w:rPr>
          <w:rFonts w:ascii="Palatino Linotype" w:eastAsia="Palatino Linotype" w:hAnsi="Palatino Linotype" w:cs="Palatino Linotype"/>
          <w:sz w:val="22"/>
          <w:szCs w:val="22"/>
        </w:rPr>
        <w:t xml:space="preserve">recurso de revisión el archivo electrónico denominado </w:t>
      </w:r>
      <w:r w:rsidRPr="00B3376B">
        <w:rPr>
          <w:rFonts w:ascii="Palatino Linotype" w:eastAsia="Palatino Linotype" w:hAnsi="Palatino Linotype" w:cs="Palatino Linotype"/>
          <w:b/>
          <w:i/>
          <w:sz w:val="22"/>
          <w:szCs w:val="22"/>
        </w:rPr>
        <w:t>“00509.pdf”</w:t>
      </w:r>
      <w:r w:rsidRPr="00B3376B">
        <w:rPr>
          <w:rFonts w:ascii="Palatino Linotype" w:eastAsia="Palatino Linotype" w:hAnsi="Palatino Linotype" w:cs="Palatino Linotype"/>
          <w:sz w:val="22"/>
          <w:szCs w:val="22"/>
        </w:rPr>
        <w:t xml:space="preserve">, el cual contiene la respuesta </w:t>
      </w:r>
      <w:r w:rsidR="00C47C73" w:rsidRPr="00B3376B">
        <w:rPr>
          <w:rFonts w:ascii="Palatino Linotype" w:eastAsia="Palatino Linotype" w:hAnsi="Palatino Linotype" w:cs="Palatino Linotype"/>
          <w:sz w:val="22"/>
          <w:szCs w:val="22"/>
        </w:rPr>
        <w:t xml:space="preserve">emitida por el </w:t>
      </w:r>
      <w:r w:rsidR="00C47C73" w:rsidRPr="00B3376B">
        <w:rPr>
          <w:rFonts w:ascii="Palatino Linotype" w:eastAsia="Palatino Linotype" w:hAnsi="Palatino Linotype" w:cs="Palatino Linotype"/>
          <w:b/>
          <w:sz w:val="22"/>
          <w:szCs w:val="22"/>
        </w:rPr>
        <w:t>Sujeto Obligado</w:t>
      </w:r>
      <w:r w:rsidR="00C47C73" w:rsidRPr="00B3376B">
        <w:rPr>
          <w:rFonts w:ascii="Palatino Linotype" w:eastAsia="Palatino Linotype" w:hAnsi="Palatino Linotype" w:cs="Palatino Linotype"/>
          <w:sz w:val="22"/>
          <w:szCs w:val="22"/>
        </w:rPr>
        <w:t xml:space="preserve">, por lo que al ser del conocimiento de las partes se omite su inserción. </w:t>
      </w:r>
    </w:p>
    <w:p w14:paraId="3A599B45" w14:textId="77777777" w:rsidR="00331F5E" w:rsidRPr="00B3376B" w:rsidRDefault="00331F5E" w:rsidP="00E6187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8DF70F9" w14:textId="3C764A85" w:rsidR="00AE4FE4" w:rsidRPr="00B3376B" w:rsidRDefault="009F5637" w:rsidP="00E61879">
      <w:pPr>
        <w:numPr>
          <w:ilvl w:val="0"/>
          <w:numId w:val="5"/>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B3376B">
        <w:rPr>
          <w:rFonts w:ascii="Palatino Linotype" w:eastAsia="Palatino Linotype" w:hAnsi="Palatino Linotype" w:cs="Palatino Linotype"/>
          <w:b/>
          <w:sz w:val="22"/>
          <w:szCs w:val="22"/>
        </w:rPr>
        <w:t xml:space="preserve">Turno. </w:t>
      </w:r>
      <w:r w:rsidRPr="00B3376B">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00331F5E" w:rsidRPr="00B3376B">
        <w:rPr>
          <w:rFonts w:ascii="Palatino Linotype" w:eastAsia="Palatino Linotype" w:hAnsi="Palatino Linotype" w:cs="Palatino Linotype"/>
          <w:b/>
          <w:sz w:val="22"/>
          <w:szCs w:val="22"/>
        </w:rPr>
        <w:t>13</w:t>
      </w:r>
      <w:r w:rsidR="00C47C73" w:rsidRPr="00B3376B">
        <w:rPr>
          <w:rFonts w:ascii="Palatino Linotype" w:eastAsia="Palatino Linotype" w:hAnsi="Palatino Linotype" w:cs="Palatino Linotype"/>
          <w:b/>
          <w:sz w:val="22"/>
          <w:szCs w:val="22"/>
        </w:rPr>
        <w:t>349</w:t>
      </w:r>
      <w:r w:rsidRPr="00B3376B">
        <w:rPr>
          <w:rFonts w:ascii="Palatino Linotype" w:eastAsia="Palatino Linotype" w:hAnsi="Palatino Linotype" w:cs="Palatino Linotype"/>
          <w:b/>
          <w:sz w:val="22"/>
          <w:szCs w:val="22"/>
        </w:rPr>
        <w:t>/INFOEM/IP/RR/202</w:t>
      </w:r>
      <w:r w:rsidR="00026454" w:rsidRPr="00B3376B">
        <w:rPr>
          <w:rFonts w:ascii="Palatino Linotype" w:eastAsia="Palatino Linotype" w:hAnsi="Palatino Linotype" w:cs="Palatino Linotype"/>
          <w:b/>
          <w:sz w:val="22"/>
          <w:szCs w:val="22"/>
        </w:rPr>
        <w:t>5</w:t>
      </w:r>
      <w:r w:rsidRPr="00B3376B">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de México y Municipios, a la Comisionada </w:t>
      </w:r>
      <w:r w:rsidRPr="00B3376B">
        <w:rPr>
          <w:rFonts w:ascii="Palatino Linotype" w:eastAsia="Palatino Linotype" w:hAnsi="Palatino Linotype" w:cs="Palatino Linotype"/>
          <w:b/>
          <w:sz w:val="22"/>
          <w:szCs w:val="22"/>
        </w:rPr>
        <w:t>Guadalupe Ramírez Peña</w:t>
      </w:r>
      <w:r w:rsidRPr="00B3376B">
        <w:rPr>
          <w:rFonts w:ascii="Palatino Linotype" w:eastAsia="Palatino Linotype" w:hAnsi="Palatino Linotype" w:cs="Palatino Linotype"/>
          <w:sz w:val="22"/>
          <w:szCs w:val="22"/>
        </w:rPr>
        <w:t>, para su análisis, estudio, elaboración del proyecto y presentación ante el Pleno de este Instituto.</w:t>
      </w:r>
    </w:p>
    <w:p w14:paraId="6EFDC756" w14:textId="77777777" w:rsidR="00AE4FE4" w:rsidRPr="00B3376B" w:rsidRDefault="00AE4FE4" w:rsidP="00E61879">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18D52801" w14:textId="764C2ECC" w:rsidR="00AE4FE4" w:rsidRPr="00B3376B" w:rsidRDefault="009F5637" w:rsidP="00E61879">
      <w:pPr>
        <w:numPr>
          <w:ilvl w:val="0"/>
          <w:numId w:val="5"/>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bookmarkStart w:id="2" w:name="_heading=h.gjdgxs" w:colFirst="0" w:colLast="0"/>
      <w:bookmarkEnd w:id="2"/>
      <w:r w:rsidRPr="00B3376B">
        <w:rPr>
          <w:rFonts w:ascii="Palatino Linotype" w:eastAsia="Palatino Linotype" w:hAnsi="Palatino Linotype" w:cs="Palatino Linotype"/>
          <w:b/>
          <w:sz w:val="22"/>
          <w:szCs w:val="22"/>
        </w:rPr>
        <w:t xml:space="preserve">Admisión del recurso de revisión: </w:t>
      </w:r>
      <w:r w:rsidRPr="00B3376B">
        <w:rPr>
          <w:rFonts w:ascii="Palatino Linotype" w:eastAsia="Palatino Linotype" w:hAnsi="Palatino Linotype" w:cs="Palatino Linotype"/>
          <w:sz w:val="22"/>
          <w:szCs w:val="22"/>
        </w:rPr>
        <w:t xml:space="preserve">En fecha </w:t>
      </w:r>
      <w:r w:rsidR="00C47C73" w:rsidRPr="00B3376B">
        <w:rPr>
          <w:rFonts w:ascii="Palatino Linotype" w:eastAsia="Palatino Linotype" w:hAnsi="Palatino Linotype" w:cs="Palatino Linotype"/>
          <w:b/>
          <w:sz w:val="22"/>
          <w:szCs w:val="22"/>
        </w:rPr>
        <w:t xml:space="preserve">cinco de diciembre </w:t>
      </w:r>
      <w:r w:rsidR="00E557C6" w:rsidRPr="00B3376B">
        <w:rPr>
          <w:rFonts w:ascii="Palatino Linotype" w:eastAsia="Palatino Linotype" w:hAnsi="Palatino Linotype" w:cs="Palatino Linotype"/>
          <w:b/>
          <w:sz w:val="22"/>
          <w:szCs w:val="22"/>
        </w:rPr>
        <w:t>de dos mil veinticinco</w:t>
      </w:r>
      <w:r w:rsidR="00C554E9" w:rsidRPr="00B3376B">
        <w:rPr>
          <w:rFonts w:ascii="Palatino Linotype" w:eastAsia="Palatino Linotype" w:hAnsi="Palatino Linotype" w:cs="Palatino Linotype"/>
          <w:b/>
          <w:sz w:val="22"/>
          <w:szCs w:val="22"/>
        </w:rPr>
        <w:t xml:space="preserve">, </w:t>
      </w:r>
      <w:r w:rsidRPr="00B3376B">
        <w:rPr>
          <w:rFonts w:ascii="Palatino Linotype" w:eastAsia="Palatino Linotype" w:hAnsi="Palatino Linotype" w:cs="Palatino Linotype"/>
          <w:sz w:val="22"/>
          <w:szCs w:val="22"/>
        </w:rPr>
        <w:t xml:space="preserve">la Comisionada Ponente admitió a trámite el recurso de revisión que ahora se resuelve, dando un plazo máximo de siete días hábiles para que las partes manifestaran lo que a su derecho resultara conveniente, ofrecieran pruebas, formularan alegatos y el </w:t>
      </w:r>
      <w:r w:rsidR="00E557C6" w:rsidRPr="00B3376B">
        <w:rPr>
          <w:rFonts w:ascii="Palatino Linotype" w:eastAsia="Palatino Linotype" w:hAnsi="Palatino Linotype" w:cs="Palatino Linotype"/>
          <w:b/>
          <w:sz w:val="22"/>
          <w:szCs w:val="22"/>
        </w:rPr>
        <w:t>Sujeto Obligado</w:t>
      </w:r>
      <w:r w:rsidR="00E557C6" w:rsidRPr="00B3376B">
        <w:rPr>
          <w:rFonts w:ascii="Palatino Linotype" w:eastAsia="Palatino Linotype" w:hAnsi="Palatino Linotype" w:cs="Palatino Linotype"/>
          <w:sz w:val="22"/>
          <w:szCs w:val="22"/>
        </w:rPr>
        <w:t xml:space="preserve"> </w:t>
      </w:r>
      <w:r w:rsidRPr="00B3376B">
        <w:rPr>
          <w:rFonts w:ascii="Palatino Linotype" w:eastAsia="Palatino Linotype" w:hAnsi="Palatino Linotype" w:cs="Palatino Linotype"/>
          <w:sz w:val="22"/>
          <w:szCs w:val="22"/>
        </w:rPr>
        <w:t>presentara su informe justificado.</w:t>
      </w:r>
    </w:p>
    <w:p w14:paraId="446C6848" w14:textId="77777777" w:rsidR="00AE4FE4" w:rsidRPr="00B3376B" w:rsidRDefault="00AE4FE4" w:rsidP="00E61879">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57BB8B2F" w14:textId="468D5623" w:rsidR="00C554E9" w:rsidRPr="00B3376B" w:rsidRDefault="009F5637" w:rsidP="00E61879">
      <w:pPr>
        <w:numPr>
          <w:ilvl w:val="0"/>
          <w:numId w:val="5"/>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B3376B">
        <w:rPr>
          <w:rFonts w:ascii="Palatino Linotype" w:eastAsia="Palatino Linotype" w:hAnsi="Palatino Linotype" w:cs="Palatino Linotype"/>
          <w:b/>
          <w:sz w:val="22"/>
          <w:szCs w:val="22"/>
        </w:rPr>
        <w:t>Manifestaciones</w:t>
      </w:r>
      <w:r w:rsidRPr="00B3376B">
        <w:rPr>
          <w:rFonts w:ascii="Palatino Linotype" w:eastAsia="Palatino Linotype" w:hAnsi="Palatino Linotype" w:cs="Palatino Linotype"/>
          <w:sz w:val="22"/>
          <w:szCs w:val="22"/>
        </w:rPr>
        <w:t xml:space="preserve">: </w:t>
      </w:r>
      <w:r w:rsidR="00C554E9" w:rsidRPr="00B3376B">
        <w:rPr>
          <w:rFonts w:ascii="Palatino Linotype" w:eastAsia="Palatino Linotype" w:hAnsi="Palatino Linotype" w:cs="Palatino Linotype"/>
          <w:sz w:val="22"/>
          <w:szCs w:val="22"/>
        </w:rPr>
        <w:t xml:space="preserve">De las constancias que obran en el expediente electrónico del </w:t>
      </w:r>
      <w:r w:rsidR="00C554E9" w:rsidRPr="00B3376B">
        <w:rPr>
          <w:rFonts w:ascii="Palatino Linotype" w:eastAsia="Palatino Linotype" w:hAnsi="Palatino Linotype" w:cs="Palatino Linotype"/>
          <w:b/>
          <w:sz w:val="22"/>
          <w:szCs w:val="22"/>
        </w:rPr>
        <w:t>SAIMEX</w:t>
      </w:r>
      <w:r w:rsidR="00C554E9" w:rsidRPr="00B3376B">
        <w:rPr>
          <w:rFonts w:ascii="Palatino Linotype" w:eastAsia="Palatino Linotype" w:hAnsi="Palatino Linotype" w:cs="Palatino Linotype"/>
          <w:sz w:val="22"/>
          <w:szCs w:val="22"/>
        </w:rPr>
        <w:t xml:space="preserve"> se desprende que el </w:t>
      </w:r>
      <w:r w:rsidR="00C554E9" w:rsidRPr="00B3376B">
        <w:rPr>
          <w:rFonts w:ascii="Palatino Linotype" w:eastAsia="Palatino Linotype" w:hAnsi="Palatino Linotype" w:cs="Palatino Linotype"/>
          <w:b/>
          <w:sz w:val="22"/>
          <w:szCs w:val="22"/>
        </w:rPr>
        <w:t>Sujeto Obligado</w:t>
      </w:r>
      <w:r w:rsidR="00C554E9" w:rsidRPr="00B3376B">
        <w:rPr>
          <w:rFonts w:ascii="Palatino Linotype" w:eastAsia="Palatino Linotype" w:hAnsi="Palatino Linotype" w:cs="Palatino Linotype"/>
          <w:sz w:val="22"/>
          <w:szCs w:val="22"/>
        </w:rPr>
        <w:t xml:space="preserve"> no rindió su informe justificado, del mismo modo la parte </w:t>
      </w:r>
      <w:r w:rsidR="00C554E9" w:rsidRPr="00B3376B">
        <w:rPr>
          <w:rFonts w:ascii="Palatino Linotype" w:eastAsia="Palatino Linotype" w:hAnsi="Palatino Linotype" w:cs="Palatino Linotype"/>
          <w:b/>
          <w:sz w:val="22"/>
          <w:szCs w:val="22"/>
        </w:rPr>
        <w:t>Recurrente</w:t>
      </w:r>
      <w:r w:rsidR="00C554E9" w:rsidRPr="00B3376B">
        <w:rPr>
          <w:rFonts w:ascii="Palatino Linotype" w:eastAsia="Palatino Linotype" w:hAnsi="Palatino Linotype" w:cs="Palatino Linotype"/>
          <w:sz w:val="22"/>
          <w:szCs w:val="22"/>
        </w:rPr>
        <w:t xml:space="preserve"> omitió realizar manifestaciones, como se observa a continuación:</w:t>
      </w:r>
    </w:p>
    <w:p w14:paraId="1A41B41F" w14:textId="77777777" w:rsidR="003B6179" w:rsidRPr="00B3376B" w:rsidRDefault="003B6179" w:rsidP="00E61879">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209609F6" w14:textId="45B21DDF" w:rsidR="00AE4FE4" w:rsidRPr="00B3376B" w:rsidRDefault="00C47C73" w:rsidP="00E61879">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B3376B">
        <w:rPr>
          <w:rFonts w:ascii="Palatino Linotype" w:eastAsia="Palatino Linotype" w:hAnsi="Palatino Linotype" w:cs="Palatino Linotype"/>
          <w:noProof/>
          <w:sz w:val="22"/>
          <w:szCs w:val="22"/>
          <w:lang w:val="es-MX" w:eastAsia="es-MX"/>
        </w:rPr>
        <w:drawing>
          <wp:inline distT="0" distB="0" distL="0" distR="0" wp14:anchorId="5D30E109" wp14:editId="059AA064">
            <wp:extent cx="5612130" cy="1250315"/>
            <wp:effectExtent l="0" t="0" r="762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250315"/>
                    </a:xfrm>
                    <a:prstGeom prst="rect">
                      <a:avLst/>
                    </a:prstGeom>
                  </pic:spPr>
                </pic:pic>
              </a:graphicData>
            </a:graphic>
          </wp:inline>
        </w:drawing>
      </w:r>
    </w:p>
    <w:p w14:paraId="491E3AEA" w14:textId="77777777" w:rsidR="00AE4FE4" w:rsidRPr="00B3376B" w:rsidRDefault="00AE4FE4" w:rsidP="00E61879">
      <w:pPr>
        <w:spacing w:line="360" w:lineRule="auto"/>
        <w:jc w:val="both"/>
        <w:rPr>
          <w:rFonts w:ascii="Palatino Linotype" w:eastAsia="Palatino Linotype" w:hAnsi="Palatino Linotype" w:cs="Palatino Linotype"/>
          <w:sz w:val="22"/>
          <w:szCs w:val="22"/>
        </w:rPr>
      </w:pPr>
    </w:p>
    <w:p w14:paraId="27C70098" w14:textId="086425C4" w:rsidR="00AE4FE4" w:rsidRPr="00B3376B" w:rsidRDefault="009F5637" w:rsidP="00E61879">
      <w:pPr>
        <w:numPr>
          <w:ilvl w:val="0"/>
          <w:numId w:val="5"/>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sz w:val="22"/>
          <w:szCs w:val="22"/>
        </w:rPr>
      </w:pPr>
      <w:r w:rsidRPr="00B3376B">
        <w:rPr>
          <w:rFonts w:ascii="Palatino Linotype" w:eastAsia="Palatino Linotype" w:hAnsi="Palatino Linotype" w:cs="Palatino Linotype"/>
          <w:b/>
          <w:sz w:val="22"/>
          <w:szCs w:val="22"/>
        </w:rPr>
        <w:t xml:space="preserve">Cierre de instrucción. </w:t>
      </w:r>
      <w:r w:rsidRPr="00B3376B">
        <w:rPr>
          <w:rFonts w:ascii="Palatino Linotype" w:eastAsia="Palatino Linotype" w:hAnsi="Palatino Linotype" w:cs="Palatino Linotype"/>
          <w:sz w:val="22"/>
          <w:szCs w:val="22"/>
        </w:rPr>
        <w:t xml:space="preserve">El </w:t>
      </w:r>
      <w:r w:rsidR="00C47C73" w:rsidRPr="00B3376B">
        <w:rPr>
          <w:rFonts w:ascii="Palatino Linotype" w:eastAsia="Palatino Linotype" w:hAnsi="Palatino Linotype" w:cs="Palatino Linotype"/>
          <w:b/>
          <w:sz w:val="22"/>
          <w:szCs w:val="22"/>
        </w:rPr>
        <w:t>catorce de enero de dos mil veintiséis</w:t>
      </w:r>
      <w:r w:rsidRPr="00B3376B">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86E9C0A" w14:textId="77777777" w:rsidR="00AE4FE4" w:rsidRPr="00B3376B" w:rsidRDefault="00AE4FE4" w:rsidP="00E61879">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6664F6C9" w14:textId="5639ADC4" w:rsidR="00AE4FE4" w:rsidRPr="00B3376B" w:rsidRDefault="009F5637" w:rsidP="00E61879">
      <w:pPr>
        <w:spacing w:line="360" w:lineRule="auto"/>
        <w:jc w:val="both"/>
        <w:rPr>
          <w:rFonts w:ascii="Palatino Linotype" w:eastAsia="Palatino Linotype" w:hAnsi="Palatino Linotype" w:cs="Palatino Linotype"/>
          <w:sz w:val="22"/>
          <w:szCs w:val="22"/>
        </w:rPr>
      </w:pPr>
      <w:r w:rsidRPr="00B3376B">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7DCC15DC" w14:textId="77777777" w:rsidR="00A53759" w:rsidRPr="00B3376B" w:rsidRDefault="00A53759" w:rsidP="00E61879">
      <w:pPr>
        <w:spacing w:line="360" w:lineRule="auto"/>
        <w:jc w:val="both"/>
        <w:rPr>
          <w:rFonts w:ascii="Palatino Linotype" w:eastAsia="Palatino Linotype" w:hAnsi="Palatino Linotype" w:cs="Palatino Linotype"/>
          <w:sz w:val="22"/>
          <w:szCs w:val="22"/>
        </w:rPr>
      </w:pPr>
    </w:p>
    <w:p w14:paraId="4A5C5DFA" w14:textId="77777777" w:rsidR="00AE4FE4" w:rsidRPr="00B3376B" w:rsidRDefault="00AE4FE4" w:rsidP="00E61879">
      <w:pPr>
        <w:spacing w:line="360" w:lineRule="auto"/>
        <w:jc w:val="both"/>
        <w:rPr>
          <w:rFonts w:ascii="Palatino Linotype" w:eastAsia="Palatino Linotype" w:hAnsi="Palatino Linotype" w:cs="Palatino Linotype"/>
          <w:sz w:val="22"/>
          <w:szCs w:val="22"/>
        </w:rPr>
      </w:pPr>
    </w:p>
    <w:p w14:paraId="548E1B4F" w14:textId="77777777" w:rsidR="00AE4FE4" w:rsidRPr="00B3376B" w:rsidRDefault="009F5637" w:rsidP="00E61879">
      <w:pPr>
        <w:numPr>
          <w:ilvl w:val="0"/>
          <w:numId w:val="2"/>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3" w:name="_heading=h.30j0zll" w:colFirst="0" w:colLast="0"/>
      <w:bookmarkEnd w:id="3"/>
      <w:r w:rsidRPr="00B3376B">
        <w:rPr>
          <w:rFonts w:ascii="Palatino Linotype" w:eastAsia="Palatino Linotype" w:hAnsi="Palatino Linotype" w:cs="Palatino Linotype"/>
          <w:b/>
          <w:sz w:val="22"/>
          <w:szCs w:val="22"/>
        </w:rPr>
        <w:t>C O N S I D E R A N D O:</w:t>
      </w:r>
    </w:p>
    <w:p w14:paraId="6ABA7738" w14:textId="77777777" w:rsidR="00AE4FE4" w:rsidRPr="00B3376B" w:rsidRDefault="00AE4FE4" w:rsidP="00E61879">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0E7C912A" w14:textId="01909B80" w:rsidR="00AE4FE4" w:rsidRPr="00B3376B" w:rsidRDefault="009F5637" w:rsidP="00E61879">
      <w:pPr>
        <w:spacing w:line="360" w:lineRule="auto"/>
        <w:jc w:val="both"/>
        <w:rPr>
          <w:rFonts w:ascii="Palatino Linotype" w:eastAsia="Palatino Linotype" w:hAnsi="Palatino Linotype" w:cs="Palatino Linotype"/>
          <w:sz w:val="22"/>
          <w:szCs w:val="22"/>
        </w:rPr>
      </w:pPr>
      <w:r w:rsidRPr="00B3376B">
        <w:rPr>
          <w:rFonts w:ascii="Palatino Linotype" w:eastAsia="Palatino Linotype" w:hAnsi="Palatino Linotype" w:cs="Palatino Linotype"/>
          <w:b/>
          <w:sz w:val="22"/>
          <w:szCs w:val="22"/>
        </w:rPr>
        <w:t xml:space="preserve">Primero. Competencia. </w:t>
      </w:r>
      <w:r w:rsidRPr="00B3376B">
        <w:rPr>
          <w:rFonts w:ascii="Palatino Linotype" w:eastAsia="Palatino Linotype" w:hAnsi="Palatino Linotype" w:cs="Palatino Linotype"/>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3E615C" w:rsidRPr="00B3376B">
        <w:rPr>
          <w:rFonts w:ascii="Palatino Linotype" w:eastAsia="Palatino Linotype" w:hAnsi="Palatino Linotype" w:cs="Palatino Linotype"/>
          <w:sz w:val="22"/>
          <w:szCs w:val="22"/>
        </w:rPr>
        <w:t>cuadragésimo cuarto, cuadragésimo quinto y cuadragésimo sexto, fracciones IV y V de la Constitución Política del Estado Libre y Soberano de México; Transitorio Cuarto, párrafo segundo del Decreto número 198 de la “LXII” Legislatura del Estado de México</w:t>
      </w:r>
      <w:r w:rsidR="006F36E6" w:rsidRPr="00B3376B">
        <w:rPr>
          <w:rFonts w:ascii="Palatino Linotype" w:eastAsia="Palatino Linotype" w:hAnsi="Palatino Linotype" w:cs="Palatino Linotype"/>
          <w:sz w:val="22"/>
          <w:szCs w:val="22"/>
        </w:rPr>
        <w:t xml:space="preserve">; 1, 2, fracción II; 13, </w:t>
      </w:r>
      <w:r w:rsidRPr="00B3376B">
        <w:rPr>
          <w:rFonts w:ascii="Palatino Linotype" w:eastAsia="Palatino Linotype" w:hAnsi="Palatino Linotype" w:cs="Palatino Linotype"/>
          <w:sz w:val="22"/>
          <w:szCs w:val="22"/>
        </w:rPr>
        <w:t>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BD9A85C" w14:textId="77777777" w:rsidR="00AE4FE4" w:rsidRPr="00B3376B" w:rsidRDefault="00AE4FE4" w:rsidP="00E61879">
      <w:pPr>
        <w:spacing w:line="360" w:lineRule="auto"/>
        <w:jc w:val="both"/>
        <w:rPr>
          <w:rFonts w:ascii="Palatino Linotype" w:eastAsia="Palatino Linotype" w:hAnsi="Palatino Linotype" w:cs="Palatino Linotype"/>
          <w:b/>
          <w:sz w:val="22"/>
          <w:szCs w:val="22"/>
        </w:rPr>
      </w:pPr>
    </w:p>
    <w:p w14:paraId="481CC2CA" w14:textId="77777777" w:rsidR="00AE4FE4" w:rsidRPr="00B3376B" w:rsidRDefault="009F5637" w:rsidP="00E61879">
      <w:pPr>
        <w:spacing w:line="360" w:lineRule="auto"/>
        <w:jc w:val="both"/>
        <w:rPr>
          <w:rFonts w:ascii="Palatino Linotype" w:eastAsia="Palatino Linotype" w:hAnsi="Palatino Linotype" w:cs="Palatino Linotype"/>
          <w:sz w:val="22"/>
          <w:szCs w:val="22"/>
        </w:rPr>
      </w:pPr>
      <w:r w:rsidRPr="00B3376B">
        <w:rPr>
          <w:rFonts w:ascii="Palatino Linotype" w:eastAsia="Palatino Linotype" w:hAnsi="Palatino Linotype" w:cs="Palatino Linotype"/>
          <w:b/>
          <w:sz w:val="22"/>
          <w:szCs w:val="22"/>
        </w:rPr>
        <w:t>Segundo. Oportunidad y Procedibilidad del Recurso de Revisión</w:t>
      </w:r>
      <w:r w:rsidRPr="00B3376B">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12699268" w14:textId="77777777" w:rsidR="00AE4FE4" w:rsidRPr="00B3376B" w:rsidRDefault="00AE4FE4" w:rsidP="00E61879">
      <w:pPr>
        <w:spacing w:line="360" w:lineRule="auto"/>
        <w:jc w:val="both"/>
        <w:rPr>
          <w:rFonts w:ascii="Palatino Linotype" w:eastAsia="Palatino Linotype" w:hAnsi="Palatino Linotype" w:cs="Palatino Linotype"/>
          <w:sz w:val="22"/>
          <w:szCs w:val="22"/>
        </w:rPr>
      </w:pPr>
    </w:p>
    <w:p w14:paraId="77225D25" w14:textId="38BABC14" w:rsidR="00AE4FE4" w:rsidRPr="00B3376B" w:rsidRDefault="009F5637" w:rsidP="00E61879">
      <w:pPr>
        <w:spacing w:line="360" w:lineRule="auto"/>
        <w:ind w:right="49"/>
        <w:jc w:val="both"/>
        <w:rPr>
          <w:rFonts w:ascii="Palatino Linotype" w:eastAsia="Palatino Linotype" w:hAnsi="Palatino Linotype" w:cs="Palatino Linotype"/>
          <w:sz w:val="22"/>
          <w:szCs w:val="22"/>
        </w:rPr>
      </w:pPr>
      <w:r w:rsidRPr="00B3376B">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ya que el </w:t>
      </w:r>
      <w:r w:rsidR="00E557C6" w:rsidRPr="00B3376B">
        <w:rPr>
          <w:rFonts w:ascii="Palatino Linotype" w:eastAsia="Palatino Linotype" w:hAnsi="Palatino Linotype" w:cs="Palatino Linotype"/>
          <w:b/>
          <w:sz w:val="22"/>
          <w:szCs w:val="22"/>
        </w:rPr>
        <w:t>Sujeto Obligado</w:t>
      </w:r>
      <w:r w:rsidR="00E557C6" w:rsidRPr="00B3376B">
        <w:rPr>
          <w:rFonts w:ascii="Palatino Linotype" w:eastAsia="Palatino Linotype" w:hAnsi="Palatino Linotype" w:cs="Palatino Linotype"/>
          <w:sz w:val="22"/>
          <w:szCs w:val="22"/>
        </w:rPr>
        <w:t xml:space="preserve"> </w:t>
      </w:r>
      <w:r w:rsidRPr="00B3376B">
        <w:rPr>
          <w:rFonts w:ascii="Palatino Linotype" w:eastAsia="Palatino Linotype" w:hAnsi="Palatino Linotype" w:cs="Palatino Linotype"/>
          <w:sz w:val="22"/>
          <w:szCs w:val="22"/>
        </w:rPr>
        <w:t xml:space="preserve">proporcionó su respuesta a la solicitud de información el </w:t>
      </w:r>
      <w:r w:rsidR="006F36E6" w:rsidRPr="00B3376B">
        <w:rPr>
          <w:rFonts w:ascii="Palatino Linotype" w:eastAsia="Palatino Linotype" w:hAnsi="Palatino Linotype" w:cs="Palatino Linotype"/>
          <w:b/>
          <w:sz w:val="22"/>
          <w:szCs w:val="22"/>
        </w:rPr>
        <w:t>primero de diciembre</w:t>
      </w:r>
      <w:r w:rsidR="00E557C6" w:rsidRPr="00B3376B">
        <w:rPr>
          <w:rFonts w:ascii="Palatino Linotype" w:eastAsia="Palatino Linotype" w:hAnsi="Palatino Linotype" w:cs="Palatino Linotype"/>
          <w:b/>
          <w:sz w:val="22"/>
          <w:szCs w:val="22"/>
        </w:rPr>
        <w:t xml:space="preserve"> de dos mil veinticinco</w:t>
      </w:r>
      <w:r w:rsidRPr="00B3376B">
        <w:rPr>
          <w:rFonts w:ascii="Palatino Linotype" w:eastAsia="Palatino Linotype" w:hAnsi="Palatino Linotype" w:cs="Palatino Linotype"/>
          <w:sz w:val="22"/>
          <w:szCs w:val="22"/>
        </w:rPr>
        <w:t xml:space="preserve">, y la parte </w:t>
      </w:r>
      <w:r w:rsidR="00E557C6" w:rsidRPr="00B3376B">
        <w:rPr>
          <w:rFonts w:ascii="Palatino Linotype" w:eastAsia="Palatino Linotype" w:hAnsi="Palatino Linotype" w:cs="Palatino Linotype"/>
          <w:b/>
          <w:sz w:val="22"/>
          <w:szCs w:val="22"/>
        </w:rPr>
        <w:t>Recurrente</w:t>
      </w:r>
      <w:r w:rsidR="00E557C6" w:rsidRPr="00B3376B">
        <w:rPr>
          <w:rFonts w:ascii="Palatino Linotype" w:eastAsia="Palatino Linotype" w:hAnsi="Palatino Linotype" w:cs="Palatino Linotype"/>
          <w:sz w:val="22"/>
          <w:szCs w:val="22"/>
        </w:rPr>
        <w:t xml:space="preserve"> </w:t>
      </w:r>
      <w:r w:rsidRPr="00B3376B">
        <w:rPr>
          <w:rFonts w:ascii="Palatino Linotype" w:eastAsia="Palatino Linotype" w:hAnsi="Palatino Linotype" w:cs="Palatino Linotype"/>
          <w:sz w:val="22"/>
          <w:szCs w:val="22"/>
        </w:rPr>
        <w:t xml:space="preserve">presentó su recurso de revisión el </w:t>
      </w:r>
      <w:r w:rsidR="006F36E6" w:rsidRPr="00B3376B">
        <w:rPr>
          <w:rFonts w:ascii="Palatino Linotype" w:eastAsia="Palatino Linotype" w:hAnsi="Palatino Linotype" w:cs="Palatino Linotype"/>
          <w:b/>
          <w:sz w:val="22"/>
          <w:szCs w:val="22"/>
        </w:rPr>
        <w:t>primero de diciembre</w:t>
      </w:r>
      <w:r w:rsidR="00E557C6" w:rsidRPr="00B3376B">
        <w:rPr>
          <w:rFonts w:ascii="Palatino Linotype" w:eastAsia="Palatino Linotype" w:hAnsi="Palatino Linotype" w:cs="Palatino Linotype"/>
          <w:b/>
          <w:sz w:val="22"/>
          <w:szCs w:val="22"/>
        </w:rPr>
        <w:t xml:space="preserve"> de dos mil veinticinco</w:t>
      </w:r>
      <w:r w:rsidRPr="00B3376B">
        <w:rPr>
          <w:rFonts w:ascii="Palatino Linotype" w:eastAsia="Palatino Linotype" w:hAnsi="Palatino Linotype" w:cs="Palatino Linotype"/>
          <w:sz w:val="22"/>
          <w:szCs w:val="22"/>
        </w:rPr>
        <w:t>;</w:t>
      </w:r>
      <w:r w:rsidRPr="00B3376B">
        <w:rPr>
          <w:rFonts w:ascii="Palatino Linotype" w:eastAsia="Palatino Linotype" w:hAnsi="Palatino Linotype" w:cs="Palatino Linotype"/>
          <w:b/>
          <w:sz w:val="22"/>
          <w:szCs w:val="22"/>
        </w:rPr>
        <w:t xml:space="preserve"> </w:t>
      </w:r>
      <w:r w:rsidRPr="00B3376B">
        <w:rPr>
          <w:rFonts w:ascii="Palatino Linotype" w:eastAsia="Palatino Linotype" w:hAnsi="Palatino Linotype" w:cs="Palatino Linotype"/>
          <w:sz w:val="22"/>
          <w:szCs w:val="22"/>
        </w:rPr>
        <w:t>esto es</w:t>
      </w:r>
      <w:r w:rsidR="00DC2E66" w:rsidRPr="00B3376B">
        <w:rPr>
          <w:rFonts w:ascii="Palatino Linotype" w:eastAsia="Palatino Linotype" w:hAnsi="Palatino Linotype" w:cs="Palatino Linotype"/>
          <w:sz w:val="22"/>
          <w:szCs w:val="22"/>
        </w:rPr>
        <w:t xml:space="preserve"> e</w:t>
      </w:r>
      <w:r w:rsidR="001963FA" w:rsidRPr="00B3376B">
        <w:rPr>
          <w:rFonts w:ascii="Palatino Linotype" w:eastAsia="Palatino Linotype" w:hAnsi="Palatino Linotype" w:cs="Palatino Linotype"/>
          <w:sz w:val="22"/>
          <w:szCs w:val="22"/>
        </w:rPr>
        <w:t xml:space="preserve">l </w:t>
      </w:r>
      <w:r w:rsidR="00DC2E66" w:rsidRPr="00B3376B">
        <w:rPr>
          <w:rFonts w:ascii="Palatino Linotype" w:eastAsia="Palatino Linotype" w:hAnsi="Palatino Linotype" w:cs="Palatino Linotype"/>
          <w:sz w:val="22"/>
          <w:szCs w:val="22"/>
        </w:rPr>
        <w:t xml:space="preserve">mismo </w:t>
      </w:r>
      <w:r w:rsidR="00082FA5" w:rsidRPr="00B3376B">
        <w:rPr>
          <w:rFonts w:ascii="Palatino Linotype" w:eastAsia="Palatino Linotype" w:hAnsi="Palatino Linotype" w:cs="Palatino Linotype"/>
          <w:sz w:val="22"/>
          <w:szCs w:val="22"/>
        </w:rPr>
        <w:t>día</w:t>
      </w:r>
      <w:r w:rsidRPr="00B3376B">
        <w:rPr>
          <w:rFonts w:ascii="Palatino Linotype" w:eastAsia="Palatino Linotype" w:hAnsi="Palatino Linotype" w:cs="Palatino Linotype"/>
          <w:sz w:val="22"/>
          <w:szCs w:val="22"/>
        </w:rPr>
        <w:t xml:space="preserve"> hábil en que tuvo conocimiento de la respuesta. </w:t>
      </w:r>
    </w:p>
    <w:p w14:paraId="417A4608" w14:textId="77777777" w:rsidR="00320ED4" w:rsidRPr="00B3376B" w:rsidRDefault="00320ED4" w:rsidP="00E61879">
      <w:pPr>
        <w:spacing w:line="360" w:lineRule="auto"/>
        <w:ind w:right="843"/>
        <w:jc w:val="both"/>
        <w:rPr>
          <w:rFonts w:ascii="Palatino Linotype" w:eastAsia="Palatino Linotype" w:hAnsi="Palatino Linotype" w:cs="Palatino Linotype"/>
          <w:i/>
          <w:sz w:val="22"/>
          <w:szCs w:val="22"/>
        </w:rPr>
      </w:pPr>
    </w:p>
    <w:p w14:paraId="7F00D277" w14:textId="54A6B5D2" w:rsidR="003E3849" w:rsidRPr="00B3376B" w:rsidRDefault="003E3849" w:rsidP="00E61879">
      <w:pPr>
        <w:spacing w:line="360" w:lineRule="auto"/>
        <w:jc w:val="both"/>
        <w:rPr>
          <w:rFonts w:ascii="Palatino Linotype" w:eastAsia="Palatino Linotype" w:hAnsi="Palatino Linotype" w:cs="Palatino Linotype"/>
          <w:sz w:val="22"/>
          <w:szCs w:val="22"/>
        </w:rPr>
      </w:pPr>
      <w:r w:rsidRPr="00B3376B">
        <w:rPr>
          <w:rFonts w:ascii="Palatino Linotype" w:eastAsia="Palatino Linotype" w:hAnsi="Palatino Linotype" w:cs="Palatino Linotype"/>
          <w:sz w:val="22"/>
          <w:szCs w:val="22"/>
        </w:rPr>
        <w:t xml:space="preserve">En este sentido, al considerar la fecha en que se formuló la solicitud y la fecha en que respondió a esta el </w:t>
      </w:r>
      <w:r w:rsidR="007145E3" w:rsidRPr="00B3376B">
        <w:rPr>
          <w:rFonts w:ascii="Palatino Linotype" w:eastAsia="Palatino Linotype" w:hAnsi="Palatino Linotype" w:cs="Palatino Linotype"/>
          <w:b/>
          <w:sz w:val="22"/>
          <w:szCs w:val="22"/>
        </w:rPr>
        <w:t>Sujeto Obligado</w:t>
      </w:r>
      <w:r w:rsidRPr="00B3376B">
        <w:rPr>
          <w:rFonts w:ascii="Palatino Linotype" w:eastAsia="Palatino Linotype" w:hAnsi="Palatino Linotype" w:cs="Palatino Linotype"/>
          <w:sz w:val="22"/>
          <w:szCs w:val="22"/>
        </w:rPr>
        <w:t>; así como la fecha en que se interpuso el recurso de revisión, se concluye que el presente recurso de revisión se encuentra dentro de los márgenes temporales previstos las disposiciones legales referidas.</w:t>
      </w:r>
    </w:p>
    <w:p w14:paraId="3AE089D2" w14:textId="77777777" w:rsidR="0097031A" w:rsidRPr="00B3376B" w:rsidRDefault="0097031A" w:rsidP="00E61879">
      <w:pPr>
        <w:spacing w:line="360" w:lineRule="auto"/>
        <w:jc w:val="both"/>
        <w:rPr>
          <w:rFonts w:ascii="Palatino Linotype" w:eastAsia="Palatino Linotype" w:hAnsi="Palatino Linotype" w:cs="Palatino Linotype"/>
          <w:sz w:val="22"/>
          <w:szCs w:val="22"/>
        </w:rPr>
      </w:pPr>
    </w:p>
    <w:p w14:paraId="5D9729EC" w14:textId="77777777" w:rsidR="003E3849" w:rsidRPr="00B3376B" w:rsidRDefault="003E3849" w:rsidP="00E61879">
      <w:pPr>
        <w:spacing w:line="360" w:lineRule="auto"/>
        <w:jc w:val="both"/>
        <w:rPr>
          <w:rFonts w:ascii="Palatino Linotype" w:eastAsia="Palatino Linotype" w:hAnsi="Palatino Linotype" w:cs="Palatino Linotype"/>
          <w:sz w:val="22"/>
          <w:szCs w:val="22"/>
        </w:rPr>
      </w:pPr>
      <w:r w:rsidRPr="00B3376B">
        <w:rPr>
          <w:rFonts w:ascii="Palatino Linotype" w:eastAsia="Palatino Linotype" w:hAnsi="Palatino Linotype" w:cs="Palatino Linotype"/>
          <w:sz w:val="22"/>
          <w:szCs w:val="22"/>
        </w:rPr>
        <w:t>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14:paraId="5314181B" w14:textId="77777777" w:rsidR="0097031A" w:rsidRPr="00B3376B" w:rsidRDefault="0097031A" w:rsidP="00E61879">
      <w:pPr>
        <w:spacing w:line="276" w:lineRule="auto"/>
        <w:ind w:left="851" w:right="758"/>
        <w:jc w:val="both"/>
        <w:rPr>
          <w:rFonts w:ascii="Palatino Linotype" w:eastAsia="Palatino Linotype" w:hAnsi="Palatino Linotype" w:cs="Palatino Linotype"/>
          <w:i/>
          <w:sz w:val="22"/>
          <w:szCs w:val="22"/>
        </w:rPr>
      </w:pPr>
    </w:p>
    <w:p w14:paraId="0B3024F8" w14:textId="77777777" w:rsidR="003E3849" w:rsidRPr="00B3376B" w:rsidRDefault="003E3849" w:rsidP="0097031A">
      <w:pPr>
        <w:spacing w:line="276" w:lineRule="auto"/>
        <w:ind w:left="851" w:right="616"/>
        <w:jc w:val="both"/>
        <w:rPr>
          <w:rFonts w:ascii="Palatino Linotype" w:eastAsia="Palatino Linotype" w:hAnsi="Palatino Linotype" w:cs="Palatino Linotype"/>
          <w:i/>
          <w:sz w:val="22"/>
          <w:szCs w:val="22"/>
        </w:rPr>
      </w:pPr>
      <w:r w:rsidRPr="00B3376B">
        <w:rPr>
          <w:rFonts w:ascii="Palatino Linotype" w:eastAsia="Palatino Linotype" w:hAnsi="Palatino Linotype" w:cs="Palatino Linotype"/>
          <w:i/>
          <w:sz w:val="22"/>
          <w:szCs w:val="22"/>
        </w:rPr>
        <w:t>“</w:t>
      </w:r>
      <w:r w:rsidRPr="00B3376B">
        <w:rPr>
          <w:rFonts w:ascii="Palatino Linotype" w:eastAsia="Palatino Linotype" w:hAnsi="Palatino Linotype" w:cs="Palatino Linotype"/>
          <w:b/>
          <w:i/>
          <w:sz w:val="22"/>
          <w:szCs w:val="22"/>
        </w:rPr>
        <w:t>RECURSO DE RECLAMACIÓN. SU INTERPOSICIÓN NO ES EXTEMPORÁNEA SI SE REALIZA ANTES DE QUE INICIE EL PLAZO PARA HACERLO</w:t>
      </w:r>
      <w:r w:rsidRPr="00B3376B">
        <w:rPr>
          <w:rFonts w:ascii="Palatino Linotype" w:eastAsia="Palatino Linotype" w:hAnsi="Palatino Linotype" w:cs="Palatino Linotype"/>
          <w:i/>
          <w:sz w:val="22"/>
          <w:szCs w:val="22"/>
        </w:rPr>
        <w:t>.</w:t>
      </w:r>
    </w:p>
    <w:p w14:paraId="5106F697" w14:textId="77777777" w:rsidR="003E3849" w:rsidRPr="00B3376B" w:rsidRDefault="003E3849" w:rsidP="0097031A">
      <w:pPr>
        <w:spacing w:line="276" w:lineRule="auto"/>
        <w:ind w:left="851" w:right="616"/>
        <w:jc w:val="both"/>
        <w:rPr>
          <w:rFonts w:ascii="Palatino Linotype" w:eastAsia="Palatino Linotype" w:hAnsi="Palatino Linotype" w:cs="Palatino Linotype"/>
          <w:i/>
          <w:sz w:val="22"/>
          <w:szCs w:val="22"/>
        </w:rPr>
      </w:pPr>
      <w:r w:rsidRPr="00B3376B">
        <w:rPr>
          <w:rFonts w:ascii="Palatino Linotype" w:eastAsia="Palatino Linotype" w:hAnsi="Palatino Linotype" w:cs="Palatino Linotype"/>
          <w:i/>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extemporánea.”(Sic)</w:t>
      </w:r>
    </w:p>
    <w:p w14:paraId="326C4787" w14:textId="77777777" w:rsidR="003E3849" w:rsidRPr="00B3376B" w:rsidRDefault="003E3849" w:rsidP="00E61879">
      <w:pPr>
        <w:spacing w:line="360" w:lineRule="auto"/>
        <w:ind w:right="843"/>
        <w:jc w:val="both"/>
        <w:rPr>
          <w:rFonts w:ascii="Palatino Linotype" w:eastAsia="Palatino Linotype" w:hAnsi="Palatino Linotype" w:cs="Palatino Linotype"/>
          <w:i/>
          <w:sz w:val="22"/>
          <w:szCs w:val="22"/>
        </w:rPr>
      </w:pPr>
    </w:p>
    <w:p w14:paraId="77623C1B" w14:textId="77777777" w:rsidR="00320ED4" w:rsidRPr="00B3376B" w:rsidRDefault="00320ED4" w:rsidP="00E61879">
      <w:pPr>
        <w:spacing w:line="360" w:lineRule="auto"/>
        <w:jc w:val="both"/>
        <w:rPr>
          <w:rFonts w:ascii="Palatino Linotype" w:eastAsia="Palatino Linotype" w:hAnsi="Palatino Linotype" w:cs="Palatino Linotype"/>
          <w:b/>
          <w:sz w:val="22"/>
          <w:szCs w:val="22"/>
        </w:rPr>
      </w:pPr>
      <w:r w:rsidRPr="00B3376B">
        <w:rPr>
          <w:rFonts w:ascii="Palatino Linotype" w:eastAsia="Palatino Linotype" w:hAnsi="Palatino Linotype" w:cs="Palatino Linotype"/>
          <w:sz w:val="22"/>
          <w:szCs w:val="22"/>
        </w:rPr>
        <w:t xml:space="preserve">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B3376B">
        <w:rPr>
          <w:rFonts w:ascii="Palatino Linotype" w:eastAsia="Palatino Linotype" w:hAnsi="Palatino Linotype" w:cs="Palatino Linotype"/>
          <w:b/>
          <w:sz w:val="22"/>
          <w:szCs w:val="22"/>
        </w:rPr>
        <w:t>EL SAIMEX.</w:t>
      </w:r>
    </w:p>
    <w:p w14:paraId="65588D64" w14:textId="77777777" w:rsidR="00320ED4" w:rsidRPr="00B3376B" w:rsidRDefault="00320ED4" w:rsidP="00E61879">
      <w:pPr>
        <w:spacing w:line="360" w:lineRule="auto"/>
        <w:jc w:val="both"/>
        <w:rPr>
          <w:rFonts w:ascii="Palatino Linotype" w:eastAsia="Palatino Linotype" w:hAnsi="Palatino Linotype" w:cs="Palatino Linotype"/>
          <w:sz w:val="22"/>
          <w:szCs w:val="22"/>
        </w:rPr>
      </w:pPr>
    </w:p>
    <w:p w14:paraId="33989604" w14:textId="74D07AC3" w:rsidR="00AE4FE4" w:rsidRPr="00B3376B" w:rsidRDefault="009F5637" w:rsidP="00E61879">
      <w:pPr>
        <w:spacing w:line="360" w:lineRule="auto"/>
        <w:jc w:val="both"/>
        <w:rPr>
          <w:rFonts w:ascii="Palatino Linotype" w:eastAsia="Palatino Linotype" w:hAnsi="Palatino Linotype" w:cs="Palatino Linotype"/>
          <w:sz w:val="22"/>
          <w:szCs w:val="22"/>
        </w:rPr>
      </w:pPr>
      <w:r w:rsidRPr="00B3376B">
        <w:rPr>
          <w:rFonts w:ascii="Palatino Linotype" w:eastAsia="Palatino Linotype" w:hAnsi="Palatino Linotype" w:cs="Palatino Linotype"/>
          <w:sz w:val="22"/>
          <w:szCs w:val="22"/>
        </w:rPr>
        <w:t xml:space="preserve">Asimismo, resulta procedente la interposición del recurso de revisión al rubro anotado, toda vez que se actualiza las hipótesis previstas en el artículo 179, fracción </w:t>
      </w:r>
      <w:r w:rsidR="009846E7" w:rsidRPr="00B3376B">
        <w:rPr>
          <w:rFonts w:ascii="Palatino Linotype" w:eastAsia="Palatino Linotype" w:hAnsi="Palatino Linotype" w:cs="Palatino Linotype"/>
          <w:sz w:val="22"/>
          <w:szCs w:val="22"/>
        </w:rPr>
        <w:t>I</w:t>
      </w:r>
      <w:r w:rsidRPr="00B3376B">
        <w:rPr>
          <w:rFonts w:ascii="Palatino Linotype" w:eastAsia="Palatino Linotype" w:hAnsi="Palatino Linotype" w:cs="Palatino Linotype"/>
          <w:sz w:val="22"/>
          <w:szCs w:val="22"/>
        </w:rPr>
        <w:t xml:space="preserve"> de la ley de la materia, que a la letra dice:</w:t>
      </w:r>
    </w:p>
    <w:p w14:paraId="7FBFEAEB" w14:textId="77777777" w:rsidR="00AE4FE4" w:rsidRPr="00B3376B" w:rsidRDefault="00AE4FE4" w:rsidP="00E61879">
      <w:pPr>
        <w:spacing w:line="360" w:lineRule="auto"/>
        <w:jc w:val="both"/>
        <w:rPr>
          <w:rFonts w:ascii="Palatino Linotype" w:eastAsia="Palatino Linotype" w:hAnsi="Palatino Linotype" w:cs="Palatino Linotype"/>
          <w:sz w:val="22"/>
          <w:szCs w:val="22"/>
        </w:rPr>
      </w:pPr>
    </w:p>
    <w:p w14:paraId="00A446EA" w14:textId="77777777" w:rsidR="00AE4FE4" w:rsidRPr="00B3376B" w:rsidRDefault="009F5637" w:rsidP="00E61879">
      <w:pPr>
        <w:tabs>
          <w:tab w:val="left" w:pos="851"/>
        </w:tabs>
        <w:spacing w:line="276" w:lineRule="auto"/>
        <w:ind w:left="851" w:right="616"/>
        <w:jc w:val="both"/>
        <w:rPr>
          <w:rFonts w:ascii="Palatino Linotype" w:eastAsia="Palatino Linotype" w:hAnsi="Palatino Linotype" w:cs="Palatino Linotype"/>
          <w:i/>
          <w:sz w:val="22"/>
          <w:szCs w:val="22"/>
        </w:rPr>
      </w:pPr>
      <w:r w:rsidRPr="00B3376B">
        <w:rPr>
          <w:rFonts w:ascii="Palatino Linotype" w:eastAsia="Palatino Linotype" w:hAnsi="Palatino Linotype" w:cs="Palatino Linotype"/>
          <w:i/>
          <w:sz w:val="22"/>
          <w:szCs w:val="22"/>
        </w:rPr>
        <w:t>“</w:t>
      </w:r>
      <w:r w:rsidRPr="00B3376B">
        <w:rPr>
          <w:rFonts w:ascii="Palatino Linotype" w:eastAsia="Palatino Linotype" w:hAnsi="Palatino Linotype" w:cs="Palatino Linotype"/>
          <w:b/>
          <w:i/>
          <w:sz w:val="22"/>
          <w:szCs w:val="22"/>
        </w:rPr>
        <w:t xml:space="preserve">Artículo 179. </w:t>
      </w:r>
      <w:r w:rsidRPr="00B3376B">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471C176E" w14:textId="1EB9F956" w:rsidR="006F36E6" w:rsidRPr="00B3376B" w:rsidRDefault="006F36E6" w:rsidP="00E61879">
      <w:pPr>
        <w:tabs>
          <w:tab w:val="left" w:pos="851"/>
        </w:tabs>
        <w:spacing w:line="276" w:lineRule="auto"/>
        <w:ind w:left="851" w:right="616"/>
        <w:jc w:val="both"/>
        <w:rPr>
          <w:rFonts w:ascii="Palatino Linotype" w:eastAsia="Palatino Linotype" w:hAnsi="Palatino Linotype" w:cs="Palatino Linotype"/>
          <w:i/>
          <w:sz w:val="22"/>
          <w:szCs w:val="22"/>
        </w:rPr>
      </w:pPr>
      <w:r w:rsidRPr="00B3376B">
        <w:rPr>
          <w:rFonts w:ascii="Palatino Linotype" w:eastAsia="Palatino Linotype" w:hAnsi="Palatino Linotype" w:cs="Palatino Linotype"/>
          <w:i/>
          <w:sz w:val="22"/>
          <w:szCs w:val="22"/>
        </w:rPr>
        <w:t>…</w:t>
      </w:r>
    </w:p>
    <w:p w14:paraId="37DC6CEB" w14:textId="18ED208B" w:rsidR="00AE4FE4" w:rsidRPr="00B3376B" w:rsidRDefault="0097031A" w:rsidP="00E61879">
      <w:pPr>
        <w:tabs>
          <w:tab w:val="left" w:pos="851"/>
        </w:tabs>
        <w:spacing w:line="276" w:lineRule="auto"/>
        <w:ind w:left="851" w:right="616"/>
        <w:jc w:val="both"/>
        <w:rPr>
          <w:rFonts w:ascii="Palatino Linotype" w:eastAsia="Palatino Linotype" w:hAnsi="Palatino Linotype" w:cs="Palatino Linotype"/>
          <w:i/>
          <w:sz w:val="22"/>
          <w:szCs w:val="22"/>
        </w:rPr>
      </w:pPr>
      <w:r w:rsidRPr="00B3376B">
        <w:rPr>
          <w:rFonts w:ascii="Palatino Linotype" w:eastAsia="Palatino Linotype" w:hAnsi="Palatino Linotype" w:cs="Palatino Linotype"/>
          <w:i/>
          <w:sz w:val="22"/>
          <w:szCs w:val="22"/>
        </w:rPr>
        <w:t>I. La negativa a la información solicitada</w:t>
      </w:r>
      <w:r w:rsidR="009846E7" w:rsidRPr="00B3376B">
        <w:rPr>
          <w:rFonts w:ascii="Palatino Linotype" w:eastAsia="Palatino Linotype" w:hAnsi="Palatino Linotype" w:cs="Palatino Linotype"/>
          <w:i/>
          <w:sz w:val="22"/>
          <w:szCs w:val="22"/>
        </w:rPr>
        <w:t>;</w:t>
      </w:r>
      <w:r w:rsidR="000341E9" w:rsidRPr="00B3376B">
        <w:rPr>
          <w:rFonts w:ascii="Palatino Linotype" w:eastAsia="Palatino Linotype" w:hAnsi="Palatino Linotype" w:cs="Palatino Linotype"/>
          <w:i/>
          <w:sz w:val="22"/>
          <w:szCs w:val="22"/>
        </w:rPr>
        <w:cr/>
      </w:r>
      <w:r w:rsidR="009F5637" w:rsidRPr="00B3376B">
        <w:rPr>
          <w:rFonts w:ascii="Palatino Linotype" w:eastAsia="Palatino Linotype" w:hAnsi="Palatino Linotype" w:cs="Palatino Linotype"/>
          <w:i/>
          <w:sz w:val="22"/>
          <w:szCs w:val="22"/>
        </w:rPr>
        <w:t xml:space="preserve">…” </w:t>
      </w:r>
    </w:p>
    <w:p w14:paraId="1E4B50CF" w14:textId="77777777" w:rsidR="00AE4FE4" w:rsidRPr="00B3376B" w:rsidRDefault="00AE4FE4" w:rsidP="00E61879">
      <w:pPr>
        <w:spacing w:line="360" w:lineRule="auto"/>
        <w:ind w:left="567" w:right="616"/>
        <w:jc w:val="both"/>
        <w:rPr>
          <w:rFonts w:ascii="Palatino Linotype" w:eastAsia="Palatino Linotype" w:hAnsi="Palatino Linotype" w:cs="Palatino Linotype"/>
          <w:i/>
          <w:sz w:val="22"/>
          <w:szCs w:val="22"/>
        </w:rPr>
      </w:pPr>
    </w:p>
    <w:p w14:paraId="4A67DC15" w14:textId="0FAA3901" w:rsidR="00AE4FE4" w:rsidRPr="00B3376B" w:rsidRDefault="009F5637" w:rsidP="00E61879">
      <w:pPr>
        <w:spacing w:line="360" w:lineRule="auto"/>
        <w:jc w:val="both"/>
        <w:rPr>
          <w:rFonts w:ascii="Palatino Linotype" w:eastAsia="Palatino Linotype" w:hAnsi="Palatino Linotype" w:cs="Palatino Linotype"/>
          <w:sz w:val="22"/>
          <w:szCs w:val="22"/>
        </w:rPr>
      </w:pPr>
      <w:r w:rsidRPr="00B3376B">
        <w:rPr>
          <w:rFonts w:ascii="Palatino Linotype" w:eastAsia="Palatino Linotype" w:hAnsi="Palatino Linotype" w:cs="Palatino Linotype"/>
          <w:b/>
          <w:sz w:val="22"/>
          <w:szCs w:val="22"/>
        </w:rPr>
        <w:t>Tercero. Materia de Revisión</w:t>
      </w:r>
      <w:r w:rsidRPr="00B3376B">
        <w:rPr>
          <w:rFonts w:ascii="Palatino Linotype" w:eastAsia="Palatino Linotype" w:hAnsi="Palatino Linotype" w:cs="Palatino Linotype"/>
          <w:sz w:val="22"/>
          <w:szCs w:val="22"/>
        </w:rPr>
        <w:t xml:space="preserve">: De las constancias que integran el expediente electrónico se advierte que el tema sobre el que este Instituto se pronunciará será en determinar si se actualiza la fracción </w:t>
      </w:r>
      <w:r w:rsidR="009846E7" w:rsidRPr="00B3376B">
        <w:rPr>
          <w:rFonts w:ascii="Palatino Linotype" w:eastAsia="Palatino Linotype" w:hAnsi="Palatino Linotype" w:cs="Palatino Linotype"/>
          <w:sz w:val="22"/>
          <w:szCs w:val="22"/>
        </w:rPr>
        <w:t>I</w:t>
      </w:r>
      <w:r w:rsidR="0097031A" w:rsidRPr="00B3376B">
        <w:rPr>
          <w:rFonts w:ascii="Palatino Linotype" w:eastAsia="Palatino Linotype" w:hAnsi="Palatino Linotype" w:cs="Palatino Linotype"/>
          <w:sz w:val="22"/>
          <w:szCs w:val="22"/>
        </w:rPr>
        <w:t xml:space="preserve"> </w:t>
      </w:r>
      <w:r w:rsidRPr="00B3376B">
        <w:rPr>
          <w:rFonts w:ascii="Palatino Linotype" w:eastAsia="Palatino Linotype" w:hAnsi="Palatino Linotype" w:cs="Palatino Linotype"/>
          <w:sz w:val="22"/>
          <w:szCs w:val="22"/>
        </w:rPr>
        <w:t xml:space="preserve">del artículo 179 de la Ley de Transparencia y Acceso a la Información Pública del Estado de México y Municipios.  </w:t>
      </w:r>
    </w:p>
    <w:p w14:paraId="0D72E507" w14:textId="77777777" w:rsidR="00AE4FE4" w:rsidRPr="00B3376B" w:rsidRDefault="00AE4FE4" w:rsidP="00E61879">
      <w:pPr>
        <w:spacing w:line="360" w:lineRule="auto"/>
        <w:jc w:val="both"/>
        <w:rPr>
          <w:rFonts w:ascii="Palatino Linotype" w:eastAsia="Palatino Linotype" w:hAnsi="Palatino Linotype" w:cs="Palatino Linotype"/>
          <w:sz w:val="22"/>
          <w:szCs w:val="22"/>
        </w:rPr>
      </w:pPr>
    </w:p>
    <w:p w14:paraId="0BC8F764" w14:textId="77777777" w:rsidR="00AE4FE4" w:rsidRPr="00B3376B" w:rsidRDefault="009F5637" w:rsidP="00E61879">
      <w:pPr>
        <w:spacing w:line="360" w:lineRule="auto"/>
        <w:jc w:val="both"/>
        <w:rPr>
          <w:rFonts w:ascii="Palatino Linotype" w:eastAsia="Palatino Linotype" w:hAnsi="Palatino Linotype" w:cs="Palatino Linotype"/>
          <w:sz w:val="22"/>
          <w:szCs w:val="22"/>
        </w:rPr>
      </w:pPr>
      <w:r w:rsidRPr="00B3376B">
        <w:rPr>
          <w:rFonts w:ascii="Palatino Linotype" w:eastAsia="Palatino Linotype" w:hAnsi="Palatino Linotype" w:cs="Palatino Linotype"/>
          <w:b/>
          <w:sz w:val="22"/>
          <w:szCs w:val="22"/>
        </w:rPr>
        <w:t xml:space="preserve">Cuarto. Estudio de fondo del asunto. </w:t>
      </w:r>
      <w:r w:rsidRPr="00B3376B">
        <w:rPr>
          <w:rFonts w:ascii="Palatino Linotype" w:eastAsia="Palatino Linotype" w:hAnsi="Palatino Linotype" w:cs="Palatino Linotype"/>
          <w:sz w:val="22"/>
          <w:szCs w:val="22"/>
        </w:rPr>
        <w:t>Es conveniente analizar si la respuesta del Sujeto Obligado</w:t>
      </w:r>
      <w:r w:rsidRPr="00B3376B">
        <w:rPr>
          <w:rFonts w:ascii="Palatino Linotype" w:eastAsia="Palatino Linotype" w:hAnsi="Palatino Linotype" w:cs="Palatino Linotype"/>
          <w:b/>
          <w:sz w:val="22"/>
          <w:szCs w:val="22"/>
        </w:rPr>
        <w:t xml:space="preserve"> </w:t>
      </w:r>
      <w:r w:rsidRPr="00B3376B">
        <w:rPr>
          <w:rFonts w:ascii="Palatino Linotype" w:eastAsia="Palatino Linotype" w:hAnsi="Palatino Linotype" w:cs="Palatino Linotype"/>
          <w:sz w:val="22"/>
          <w:szCs w:val="22"/>
        </w:rPr>
        <w:t>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7C7737F" w14:textId="77777777" w:rsidR="00AE4FE4" w:rsidRPr="00B3376B" w:rsidRDefault="00AE4FE4" w:rsidP="00E61879">
      <w:pPr>
        <w:spacing w:line="360" w:lineRule="auto"/>
        <w:jc w:val="both"/>
        <w:rPr>
          <w:rFonts w:ascii="Palatino Linotype" w:eastAsia="Palatino Linotype" w:hAnsi="Palatino Linotype" w:cs="Palatino Linotype"/>
          <w:sz w:val="22"/>
          <w:szCs w:val="22"/>
        </w:rPr>
      </w:pPr>
    </w:p>
    <w:p w14:paraId="79A6A381" w14:textId="77777777" w:rsidR="00AE4FE4" w:rsidRPr="00B3376B" w:rsidRDefault="009F5637" w:rsidP="00E61879">
      <w:pPr>
        <w:tabs>
          <w:tab w:val="left" w:pos="851"/>
        </w:tabs>
        <w:spacing w:line="276" w:lineRule="auto"/>
        <w:ind w:left="851" w:right="616"/>
        <w:jc w:val="both"/>
        <w:rPr>
          <w:rFonts w:ascii="Palatino Linotype" w:eastAsia="Palatino Linotype" w:hAnsi="Palatino Linotype" w:cs="Palatino Linotype"/>
          <w:i/>
          <w:sz w:val="22"/>
          <w:szCs w:val="22"/>
        </w:rPr>
      </w:pPr>
      <w:r w:rsidRPr="00B3376B">
        <w:rPr>
          <w:rFonts w:ascii="Palatino Linotype" w:eastAsia="Palatino Linotype" w:hAnsi="Palatino Linotype" w:cs="Palatino Linotype"/>
          <w:i/>
          <w:sz w:val="22"/>
          <w:szCs w:val="22"/>
        </w:rPr>
        <w:t>“</w:t>
      </w:r>
      <w:r w:rsidRPr="00B3376B">
        <w:rPr>
          <w:rFonts w:ascii="Palatino Linotype" w:eastAsia="Palatino Linotype" w:hAnsi="Palatino Linotype" w:cs="Palatino Linotype"/>
          <w:b/>
          <w:i/>
          <w:sz w:val="22"/>
          <w:szCs w:val="22"/>
        </w:rPr>
        <w:t>Artículo 4</w:t>
      </w:r>
      <w:r w:rsidRPr="00B3376B">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08DB79F0" w14:textId="77777777" w:rsidR="00AE4FE4" w:rsidRPr="00B3376B" w:rsidRDefault="009F5637" w:rsidP="00E61879">
      <w:pPr>
        <w:tabs>
          <w:tab w:val="left" w:pos="851"/>
        </w:tabs>
        <w:spacing w:line="276" w:lineRule="auto"/>
        <w:ind w:left="851" w:right="616"/>
        <w:jc w:val="both"/>
        <w:rPr>
          <w:rFonts w:ascii="Palatino Linotype" w:eastAsia="Palatino Linotype" w:hAnsi="Palatino Linotype" w:cs="Palatino Linotype"/>
          <w:i/>
          <w:sz w:val="22"/>
          <w:szCs w:val="22"/>
        </w:rPr>
      </w:pPr>
      <w:r w:rsidRPr="00B3376B">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B3376B">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66E19938" w14:textId="77777777" w:rsidR="00AE4FE4" w:rsidRPr="00B3376B" w:rsidRDefault="009F5637" w:rsidP="00E61879">
      <w:pPr>
        <w:tabs>
          <w:tab w:val="left" w:pos="851"/>
        </w:tabs>
        <w:spacing w:line="276" w:lineRule="auto"/>
        <w:ind w:left="851" w:right="616"/>
        <w:jc w:val="both"/>
        <w:rPr>
          <w:rFonts w:ascii="Palatino Linotype" w:eastAsia="Palatino Linotype" w:hAnsi="Palatino Linotype" w:cs="Palatino Linotype"/>
          <w:i/>
          <w:sz w:val="22"/>
          <w:szCs w:val="22"/>
        </w:rPr>
      </w:pPr>
      <w:r w:rsidRPr="00B3376B">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B3376B">
        <w:rPr>
          <w:rFonts w:ascii="Palatino Linotype" w:eastAsia="Palatino Linotype" w:hAnsi="Palatino Linotype" w:cs="Palatino Linotype"/>
          <w:i/>
          <w:sz w:val="22"/>
          <w:szCs w:val="22"/>
        </w:rPr>
        <w:t>.”(Sic)</w:t>
      </w:r>
    </w:p>
    <w:p w14:paraId="77BFD98C" w14:textId="77777777" w:rsidR="00AE4FE4" w:rsidRPr="00B3376B" w:rsidRDefault="00AE4FE4" w:rsidP="00E61879">
      <w:pPr>
        <w:spacing w:line="360" w:lineRule="auto"/>
        <w:jc w:val="both"/>
        <w:rPr>
          <w:rFonts w:ascii="Palatino Linotype" w:eastAsia="Palatino Linotype" w:hAnsi="Palatino Linotype" w:cs="Palatino Linotype"/>
          <w:sz w:val="22"/>
          <w:szCs w:val="22"/>
        </w:rPr>
      </w:pPr>
    </w:p>
    <w:p w14:paraId="1609D8C2" w14:textId="77777777" w:rsidR="00AE4FE4" w:rsidRPr="00B3376B" w:rsidRDefault="009F5637" w:rsidP="00E61879">
      <w:pPr>
        <w:spacing w:line="360" w:lineRule="auto"/>
        <w:jc w:val="both"/>
        <w:rPr>
          <w:rFonts w:ascii="Palatino Linotype" w:eastAsia="Palatino Linotype" w:hAnsi="Palatino Linotype" w:cs="Palatino Linotype"/>
          <w:sz w:val="22"/>
          <w:szCs w:val="22"/>
        </w:rPr>
      </w:pPr>
      <w:r w:rsidRPr="00B3376B">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12CD3890" w14:textId="77777777" w:rsidR="00AE4FE4" w:rsidRPr="00B3376B" w:rsidRDefault="00AE4FE4" w:rsidP="00E61879">
      <w:pPr>
        <w:spacing w:line="276" w:lineRule="auto"/>
        <w:ind w:left="567" w:right="616"/>
        <w:jc w:val="both"/>
        <w:rPr>
          <w:rFonts w:ascii="Palatino Linotype" w:eastAsia="Palatino Linotype" w:hAnsi="Palatino Linotype" w:cs="Palatino Linotype"/>
          <w:sz w:val="22"/>
          <w:szCs w:val="22"/>
        </w:rPr>
      </w:pPr>
    </w:p>
    <w:p w14:paraId="65FF949F" w14:textId="77777777" w:rsidR="00AE4FE4" w:rsidRPr="00B3376B" w:rsidRDefault="009F5637" w:rsidP="00E61879">
      <w:pPr>
        <w:spacing w:line="276" w:lineRule="auto"/>
        <w:ind w:left="851" w:right="616"/>
        <w:jc w:val="both"/>
        <w:rPr>
          <w:rFonts w:ascii="Palatino Linotype" w:eastAsia="Palatino Linotype" w:hAnsi="Palatino Linotype" w:cs="Palatino Linotype"/>
          <w:i/>
          <w:sz w:val="22"/>
          <w:szCs w:val="22"/>
        </w:rPr>
      </w:pPr>
      <w:r w:rsidRPr="00B3376B">
        <w:rPr>
          <w:rFonts w:ascii="Palatino Linotype" w:eastAsia="Palatino Linotype" w:hAnsi="Palatino Linotype" w:cs="Palatino Linotype"/>
          <w:i/>
          <w:sz w:val="22"/>
          <w:szCs w:val="22"/>
        </w:rPr>
        <w:t>“</w:t>
      </w:r>
      <w:r w:rsidRPr="00B3376B">
        <w:rPr>
          <w:rFonts w:ascii="Palatino Linotype" w:eastAsia="Palatino Linotype" w:hAnsi="Palatino Linotype" w:cs="Palatino Linotype"/>
          <w:b/>
          <w:i/>
          <w:sz w:val="22"/>
          <w:szCs w:val="22"/>
        </w:rPr>
        <w:t>Artículo 12.-</w:t>
      </w:r>
      <w:r w:rsidRPr="00B3376B">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18F58D54" w14:textId="77777777" w:rsidR="00AE4FE4" w:rsidRPr="00B3376B" w:rsidRDefault="00AE4FE4" w:rsidP="00E61879">
      <w:pPr>
        <w:spacing w:line="276" w:lineRule="auto"/>
        <w:ind w:left="851" w:right="616"/>
        <w:jc w:val="both"/>
        <w:rPr>
          <w:rFonts w:ascii="Palatino Linotype" w:eastAsia="Palatino Linotype" w:hAnsi="Palatino Linotype" w:cs="Palatino Linotype"/>
          <w:i/>
          <w:sz w:val="22"/>
          <w:szCs w:val="22"/>
        </w:rPr>
      </w:pPr>
    </w:p>
    <w:p w14:paraId="1F3B82C5" w14:textId="77777777" w:rsidR="00AE4FE4" w:rsidRPr="00B3376B" w:rsidRDefault="009F5637" w:rsidP="00E61879">
      <w:pPr>
        <w:spacing w:line="276" w:lineRule="auto"/>
        <w:ind w:left="851" w:right="616"/>
        <w:jc w:val="both"/>
        <w:rPr>
          <w:rFonts w:ascii="Palatino Linotype" w:eastAsia="Palatino Linotype" w:hAnsi="Palatino Linotype" w:cs="Palatino Linotype"/>
          <w:i/>
          <w:sz w:val="22"/>
          <w:szCs w:val="22"/>
        </w:rPr>
      </w:pPr>
      <w:r w:rsidRPr="00B3376B">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B3376B">
        <w:rPr>
          <w:rFonts w:ascii="Palatino Linotype" w:eastAsia="Palatino Linotype" w:hAnsi="Palatino Linotype" w:cs="Palatino Linotype"/>
          <w:i/>
          <w:sz w:val="22"/>
          <w:szCs w:val="22"/>
        </w:rPr>
        <w:t xml:space="preserve">. </w:t>
      </w:r>
      <w:r w:rsidRPr="00B3376B">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r w:rsidRPr="00B3376B">
        <w:rPr>
          <w:rFonts w:ascii="Palatino Linotype" w:eastAsia="Palatino Linotype" w:hAnsi="Palatino Linotype" w:cs="Palatino Linotype"/>
          <w:i/>
          <w:sz w:val="22"/>
          <w:szCs w:val="22"/>
        </w:rPr>
        <w:t xml:space="preserve">.” </w:t>
      </w:r>
    </w:p>
    <w:p w14:paraId="49147C55" w14:textId="77777777" w:rsidR="00AE4FE4" w:rsidRPr="00B3376B" w:rsidRDefault="00AE4FE4" w:rsidP="00E61879">
      <w:pPr>
        <w:spacing w:line="360" w:lineRule="auto"/>
        <w:ind w:right="-93"/>
        <w:jc w:val="both"/>
        <w:rPr>
          <w:rFonts w:ascii="Palatino Linotype" w:eastAsia="Palatino Linotype" w:hAnsi="Palatino Linotype" w:cs="Palatino Linotype"/>
          <w:sz w:val="22"/>
          <w:szCs w:val="22"/>
        </w:rPr>
      </w:pPr>
    </w:p>
    <w:p w14:paraId="31F2AEA2" w14:textId="77777777" w:rsidR="00AE4FE4" w:rsidRPr="00B3376B" w:rsidRDefault="009F5637" w:rsidP="00E61879">
      <w:pPr>
        <w:spacing w:line="360" w:lineRule="auto"/>
        <w:ind w:right="-93"/>
        <w:jc w:val="both"/>
        <w:rPr>
          <w:rFonts w:ascii="Palatino Linotype" w:eastAsia="Palatino Linotype" w:hAnsi="Palatino Linotype" w:cs="Palatino Linotype"/>
          <w:sz w:val="22"/>
          <w:szCs w:val="22"/>
        </w:rPr>
      </w:pPr>
      <w:r w:rsidRPr="00B3376B">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462249F4" w14:textId="77777777" w:rsidR="00AE4FE4" w:rsidRPr="00B3376B" w:rsidRDefault="00AE4FE4" w:rsidP="00E61879">
      <w:pPr>
        <w:spacing w:line="360" w:lineRule="auto"/>
        <w:ind w:right="-93"/>
        <w:jc w:val="both"/>
        <w:rPr>
          <w:rFonts w:ascii="Palatino Linotype" w:eastAsia="Palatino Linotype" w:hAnsi="Palatino Linotype" w:cs="Palatino Linotype"/>
          <w:sz w:val="22"/>
          <w:szCs w:val="22"/>
        </w:rPr>
      </w:pPr>
    </w:p>
    <w:p w14:paraId="2C7BEBF6" w14:textId="53635513" w:rsidR="00AE4FE4" w:rsidRPr="00B3376B" w:rsidRDefault="009F5637" w:rsidP="00E61879">
      <w:pPr>
        <w:spacing w:line="360" w:lineRule="auto"/>
        <w:jc w:val="both"/>
        <w:rPr>
          <w:rFonts w:ascii="Palatino Linotype" w:eastAsia="Palatino Linotype" w:hAnsi="Palatino Linotype" w:cs="Palatino Linotype"/>
          <w:b/>
          <w:sz w:val="22"/>
          <w:szCs w:val="22"/>
        </w:rPr>
      </w:pPr>
      <w:r w:rsidRPr="00B3376B">
        <w:rPr>
          <w:rFonts w:ascii="Palatino Linotype" w:eastAsia="Palatino Linotype" w:hAnsi="Palatino Linotype" w:cs="Palatino Linotype"/>
          <w:sz w:val="22"/>
          <w:szCs w:val="22"/>
        </w:rPr>
        <w:t xml:space="preserve">Sirve de apoyo a lo anterior, el criterio </w:t>
      </w:r>
      <w:r w:rsidR="004C3EDB" w:rsidRPr="00B3376B">
        <w:rPr>
          <w:rFonts w:ascii="Palatino Linotype" w:eastAsia="Palatino Linotype" w:hAnsi="Palatino Linotype" w:cs="Palatino Linotype"/>
          <w:sz w:val="22"/>
          <w:szCs w:val="22"/>
        </w:rPr>
        <w:t xml:space="preserve">orientador </w:t>
      </w:r>
      <w:r w:rsidRPr="00B3376B">
        <w:rPr>
          <w:rFonts w:ascii="Palatino Linotype" w:eastAsia="Palatino Linotype" w:hAnsi="Palatino Linotype" w:cs="Palatino Linotype"/>
          <w:sz w:val="22"/>
          <w:szCs w:val="22"/>
        </w:rPr>
        <w:t xml:space="preserve">03-17, expuesto por el </w:t>
      </w:r>
      <w:r w:rsidR="004C3EDB" w:rsidRPr="00B3376B">
        <w:rPr>
          <w:rFonts w:ascii="Palatino Linotype" w:eastAsia="Palatino Linotype" w:hAnsi="Palatino Linotype" w:cs="Palatino Linotype"/>
          <w:sz w:val="22"/>
          <w:szCs w:val="22"/>
        </w:rPr>
        <w:t xml:space="preserve">entonces </w:t>
      </w:r>
      <w:r w:rsidRPr="00B3376B">
        <w:rPr>
          <w:rFonts w:ascii="Palatino Linotype" w:eastAsia="Palatino Linotype" w:hAnsi="Palatino Linotype" w:cs="Palatino Linotype"/>
          <w:sz w:val="22"/>
          <w:szCs w:val="22"/>
        </w:rPr>
        <w:t>Instituto Nacional de Transparencia, Acceso a la Información y Protección de Datos Personales, que dice:</w:t>
      </w:r>
      <w:r w:rsidRPr="00B3376B">
        <w:rPr>
          <w:rFonts w:ascii="Palatino Linotype" w:eastAsia="Palatino Linotype" w:hAnsi="Palatino Linotype" w:cs="Palatino Linotype"/>
          <w:b/>
          <w:sz w:val="22"/>
          <w:szCs w:val="22"/>
        </w:rPr>
        <w:t xml:space="preserve"> </w:t>
      </w:r>
    </w:p>
    <w:p w14:paraId="2917F96F" w14:textId="77777777" w:rsidR="00AE4FE4" w:rsidRPr="00B3376B" w:rsidRDefault="00AE4FE4" w:rsidP="00E61879">
      <w:pPr>
        <w:spacing w:line="276" w:lineRule="auto"/>
        <w:ind w:left="851" w:right="850"/>
        <w:jc w:val="both"/>
        <w:rPr>
          <w:rFonts w:ascii="Palatino Linotype" w:eastAsia="Palatino Linotype" w:hAnsi="Palatino Linotype" w:cs="Palatino Linotype"/>
          <w:sz w:val="22"/>
          <w:szCs w:val="22"/>
        </w:rPr>
      </w:pPr>
    </w:p>
    <w:p w14:paraId="17C8F297" w14:textId="77777777" w:rsidR="00AE4FE4" w:rsidRPr="00B3376B" w:rsidRDefault="009F5637" w:rsidP="00E61879">
      <w:pPr>
        <w:spacing w:line="276" w:lineRule="auto"/>
        <w:ind w:left="851" w:right="616"/>
        <w:jc w:val="both"/>
        <w:rPr>
          <w:rFonts w:ascii="Palatino Linotype" w:eastAsia="Palatino Linotype" w:hAnsi="Palatino Linotype" w:cs="Palatino Linotype"/>
          <w:i/>
          <w:sz w:val="22"/>
          <w:szCs w:val="22"/>
        </w:rPr>
      </w:pPr>
      <w:r w:rsidRPr="00B3376B">
        <w:rPr>
          <w:rFonts w:ascii="Palatino Linotype" w:eastAsia="Palatino Linotype" w:hAnsi="Palatino Linotype" w:cs="Palatino Linotype"/>
          <w:i/>
          <w:sz w:val="22"/>
          <w:szCs w:val="22"/>
        </w:rPr>
        <w:t>“</w:t>
      </w:r>
      <w:r w:rsidRPr="00B3376B">
        <w:rPr>
          <w:rFonts w:ascii="Palatino Linotype" w:eastAsia="Palatino Linotype" w:hAnsi="Palatino Linotype" w:cs="Palatino Linotype"/>
          <w:b/>
          <w:i/>
          <w:sz w:val="22"/>
          <w:szCs w:val="22"/>
        </w:rPr>
        <w:t>No existe obligación de elaborar documentos ad hoc para atender las solicitudes de acceso a la información.</w:t>
      </w:r>
      <w:r w:rsidRPr="00B3376B">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130F477A" w14:textId="77777777" w:rsidR="00AE4FE4" w:rsidRPr="00B3376B" w:rsidRDefault="00AE4FE4" w:rsidP="00E61879">
      <w:pPr>
        <w:spacing w:line="276" w:lineRule="auto"/>
        <w:ind w:left="567" w:right="616"/>
        <w:jc w:val="both"/>
        <w:rPr>
          <w:rFonts w:ascii="Palatino Linotype" w:eastAsia="Palatino Linotype" w:hAnsi="Palatino Linotype" w:cs="Palatino Linotype"/>
          <w:i/>
          <w:sz w:val="22"/>
          <w:szCs w:val="22"/>
        </w:rPr>
      </w:pPr>
    </w:p>
    <w:p w14:paraId="4C35C4C6" w14:textId="77777777" w:rsidR="00AE4FE4" w:rsidRPr="00B3376B" w:rsidRDefault="009F5637" w:rsidP="00E61879">
      <w:pPr>
        <w:spacing w:line="360" w:lineRule="auto"/>
        <w:jc w:val="both"/>
        <w:rPr>
          <w:rFonts w:ascii="Palatino Linotype" w:eastAsia="Palatino Linotype" w:hAnsi="Palatino Linotype" w:cs="Palatino Linotype"/>
          <w:sz w:val="22"/>
          <w:szCs w:val="22"/>
        </w:rPr>
      </w:pPr>
      <w:r w:rsidRPr="00B3376B">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5CAB546" w14:textId="77777777" w:rsidR="00AE4FE4" w:rsidRPr="00B3376B" w:rsidRDefault="00AE4FE4" w:rsidP="00E61879">
      <w:pPr>
        <w:spacing w:line="360" w:lineRule="auto"/>
        <w:jc w:val="both"/>
        <w:rPr>
          <w:rFonts w:ascii="Palatino Linotype" w:eastAsia="Palatino Linotype" w:hAnsi="Palatino Linotype" w:cs="Palatino Linotype"/>
          <w:sz w:val="22"/>
          <w:szCs w:val="22"/>
        </w:rPr>
      </w:pPr>
    </w:p>
    <w:p w14:paraId="0C991400" w14:textId="77777777" w:rsidR="00AE4FE4" w:rsidRPr="00B3376B" w:rsidRDefault="009F5637" w:rsidP="00E61879">
      <w:pPr>
        <w:spacing w:line="360" w:lineRule="auto"/>
        <w:jc w:val="both"/>
        <w:rPr>
          <w:rFonts w:ascii="Palatino Linotype" w:eastAsia="Palatino Linotype" w:hAnsi="Palatino Linotype" w:cs="Palatino Linotype"/>
          <w:sz w:val="22"/>
          <w:szCs w:val="22"/>
        </w:rPr>
      </w:pPr>
      <w:r w:rsidRPr="00B3376B">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67A1081C" w14:textId="77777777" w:rsidR="00AE4FE4" w:rsidRPr="00B3376B" w:rsidRDefault="00AE4FE4" w:rsidP="00E61879">
      <w:pPr>
        <w:spacing w:line="360" w:lineRule="auto"/>
        <w:jc w:val="both"/>
        <w:rPr>
          <w:rFonts w:ascii="Palatino Linotype" w:eastAsia="Palatino Linotype" w:hAnsi="Palatino Linotype" w:cs="Palatino Linotype"/>
          <w:sz w:val="22"/>
          <w:szCs w:val="22"/>
        </w:rPr>
      </w:pPr>
    </w:p>
    <w:p w14:paraId="27C0F849" w14:textId="77777777" w:rsidR="00AE4FE4" w:rsidRPr="00B3376B" w:rsidRDefault="009F5637" w:rsidP="00E61879">
      <w:pPr>
        <w:spacing w:line="276" w:lineRule="auto"/>
        <w:ind w:left="851" w:right="616"/>
        <w:jc w:val="both"/>
        <w:rPr>
          <w:rFonts w:ascii="Palatino Linotype" w:eastAsia="Palatino Linotype" w:hAnsi="Palatino Linotype" w:cs="Palatino Linotype"/>
          <w:i/>
          <w:sz w:val="22"/>
          <w:szCs w:val="22"/>
        </w:rPr>
      </w:pPr>
      <w:r w:rsidRPr="00B3376B">
        <w:rPr>
          <w:rFonts w:ascii="Palatino Linotype" w:eastAsia="Palatino Linotype" w:hAnsi="Palatino Linotype" w:cs="Palatino Linotype"/>
          <w:i/>
          <w:sz w:val="22"/>
          <w:szCs w:val="22"/>
        </w:rPr>
        <w:t>“</w:t>
      </w:r>
      <w:r w:rsidRPr="00B3376B">
        <w:rPr>
          <w:rFonts w:ascii="Palatino Linotype" w:eastAsia="Palatino Linotype" w:hAnsi="Palatino Linotype" w:cs="Palatino Linotype"/>
          <w:b/>
          <w:i/>
          <w:sz w:val="22"/>
          <w:szCs w:val="22"/>
        </w:rPr>
        <w:t xml:space="preserve">Artículo 3. </w:t>
      </w:r>
      <w:r w:rsidRPr="00B3376B">
        <w:rPr>
          <w:rFonts w:ascii="Palatino Linotype" w:eastAsia="Palatino Linotype" w:hAnsi="Palatino Linotype" w:cs="Palatino Linotype"/>
          <w:i/>
          <w:sz w:val="22"/>
          <w:szCs w:val="22"/>
        </w:rPr>
        <w:t>Para los efectos de la presente Ley se entenderá por:</w:t>
      </w:r>
    </w:p>
    <w:p w14:paraId="3101C164" w14:textId="77777777" w:rsidR="00AE4FE4" w:rsidRPr="00B3376B" w:rsidRDefault="009F5637" w:rsidP="00E61879">
      <w:pPr>
        <w:spacing w:line="276" w:lineRule="auto"/>
        <w:ind w:left="851" w:right="616"/>
        <w:jc w:val="both"/>
        <w:rPr>
          <w:rFonts w:ascii="Palatino Linotype" w:eastAsia="Palatino Linotype" w:hAnsi="Palatino Linotype" w:cs="Palatino Linotype"/>
          <w:i/>
          <w:sz w:val="22"/>
          <w:szCs w:val="22"/>
        </w:rPr>
      </w:pPr>
      <w:r w:rsidRPr="00B3376B">
        <w:rPr>
          <w:rFonts w:ascii="Palatino Linotype" w:eastAsia="Palatino Linotype" w:hAnsi="Palatino Linotype" w:cs="Palatino Linotype"/>
          <w:i/>
          <w:sz w:val="22"/>
          <w:szCs w:val="22"/>
        </w:rPr>
        <w:t>…</w:t>
      </w:r>
    </w:p>
    <w:p w14:paraId="2B64EE00" w14:textId="77777777" w:rsidR="00AE4FE4" w:rsidRPr="00B3376B" w:rsidRDefault="009F5637" w:rsidP="00E61879">
      <w:pPr>
        <w:spacing w:line="276" w:lineRule="auto"/>
        <w:ind w:left="851" w:right="616"/>
        <w:jc w:val="both"/>
        <w:rPr>
          <w:rFonts w:ascii="Palatino Linotype" w:eastAsia="Palatino Linotype" w:hAnsi="Palatino Linotype" w:cs="Palatino Linotype"/>
          <w:i/>
          <w:sz w:val="22"/>
          <w:szCs w:val="22"/>
        </w:rPr>
      </w:pPr>
      <w:r w:rsidRPr="00B3376B">
        <w:rPr>
          <w:rFonts w:ascii="Palatino Linotype" w:eastAsia="Palatino Linotype" w:hAnsi="Palatino Linotype" w:cs="Palatino Linotype"/>
          <w:b/>
          <w:i/>
          <w:sz w:val="22"/>
          <w:szCs w:val="22"/>
        </w:rPr>
        <w:t>XI. Documento:</w:t>
      </w:r>
      <w:r w:rsidRPr="00B3376B">
        <w:rPr>
          <w:rFonts w:ascii="Palatino Linotype" w:eastAsia="Palatino Linotype" w:hAnsi="Palatino Linotype" w:cs="Palatino Linotype"/>
          <w:i/>
          <w:sz w:val="22"/>
          <w:szCs w:val="22"/>
        </w:rPr>
        <w:t xml:space="preserve"> Los expedientes, reportes, estudios, actas</w:t>
      </w:r>
      <w:r w:rsidRPr="00B3376B">
        <w:rPr>
          <w:rFonts w:ascii="Palatino Linotype" w:eastAsia="Palatino Linotype" w:hAnsi="Palatino Linotype" w:cs="Palatino Linotype"/>
          <w:b/>
          <w:i/>
          <w:sz w:val="22"/>
          <w:szCs w:val="22"/>
        </w:rPr>
        <w:t>,</w:t>
      </w:r>
      <w:r w:rsidRPr="00B3376B">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5A0B3337" w14:textId="77777777" w:rsidR="00AE4FE4" w:rsidRPr="00B3376B" w:rsidRDefault="00AE4FE4" w:rsidP="00E61879">
      <w:pPr>
        <w:spacing w:line="360" w:lineRule="auto"/>
        <w:ind w:left="851" w:right="899"/>
        <w:jc w:val="both"/>
        <w:rPr>
          <w:rFonts w:ascii="Palatino Linotype" w:eastAsia="Palatino Linotype" w:hAnsi="Palatino Linotype" w:cs="Palatino Linotype"/>
          <w:sz w:val="22"/>
          <w:szCs w:val="22"/>
        </w:rPr>
      </w:pPr>
    </w:p>
    <w:p w14:paraId="7AB8AE2D" w14:textId="77777777" w:rsidR="00AE4FE4" w:rsidRPr="00B3376B" w:rsidRDefault="009F5637" w:rsidP="00E61879">
      <w:pPr>
        <w:spacing w:line="360" w:lineRule="auto"/>
        <w:jc w:val="both"/>
        <w:rPr>
          <w:rFonts w:ascii="Palatino Linotype" w:eastAsia="Palatino Linotype" w:hAnsi="Palatino Linotype" w:cs="Palatino Linotype"/>
          <w:sz w:val="22"/>
          <w:szCs w:val="22"/>
        </w:rPr>
      </w:pPr>
      <w:r w:rsidRPr="00B3376B">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19FEF574" w14:textId="77777777" w:rsidR="00AE4FE4" w:rsidRPr="00B3376B" w:rsidRDefault="00AE4FE4" w:rsidP="00E61879">
      <w:pPr>
        <w:spacing w:line="360" w:lineRule="auto"/>
        <w:ind w:left="851" w:right="899"/>
        <w:jc w:val="both"/>
        <w:rPr>
          <w:rFonts w:ascii="Palatino Linotype" w:eastAsia="Palatino Linotype" w:hAnsi="Palatino Linotype" w:cs="Palatino Linotype"/>
          <w:sz w:val="22"/>
          <w:szCs w:val="22"/>
        </w:rPr>
      </w:pPr>
    </w:p>
    <w:p w14:paraId="651B156A" w14:textId="77777777" w:rsidR="00AE4FE4" w:rsidRPr="00B3376B" w:rsidRDefault="009F5637" w:rsidP="00E61879">
      <w:pPr>
        <w:spacing w:line="276" w:lineRule="auto"/>
        <w:ind w:left="851" w:right="616"/>
        <w:jc w:val="both"/>
        <w:rPr>
          <w:rFonts w:ascii="Palatino Linotype" w:eastAsia="Palatino Linotype" w:hAnsi="Palatino Linotype" w:cs="Palatino Linotype"/>
          <w:b/>
          <w:i/>
          <w:sz w:val="22"/>
          <w:szCs w:val="22"/>
        </w:rPr>
      </w:pPr>
      <w:r w:rsidRPr="00B3376B">
        <w:rPr>
          <w:rFonts w:ascii="Palatino Linotype" w:eastAsia="Palatino Linotype" w:hAnsi="Palatino Linotype" w:cs="Palatino Linotype"/>
          <w:sz w:val="22"/>
          <w:szCs w:val="22"/>
        </w:rPr>
        <w:t>“</w:t>
      </w:r>
      <w:r w:rsidRPr="00B3376B">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B3376B">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B117F23" w14:textId="77777777" w:rsidR="00AE4FE4" w:rsidRPr="00B3376B" w:rsidRDefault="009F5637" w:rsidP="00E61879">
      <w:pPr>
        <w:spacing w:line="276" w:lineRule="auto"/>
        <w:ind w:left="851" w:right="616"/>
        <w:jc w:val="both"/>
        <w:rPr>
          <w:rFonts w:ascii="Palatino Linotype" w:eastAsia="Palatino Linotype" w:hAnsi="Palatino Linotype" w:cs="Palatino Linotype"/>
          <w:i/>
          <w:sz w:val="22"/>
          <w:szCs w:val="22"/>
        </w:rPr>
      </w:pPr>
      <w:r w:rsidRPr="00B3376B">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494756AD" w14:textId="77777777" w:rsidR="00AE4FE4" w:rsidRPr="00B3376B" w:rsidRDefault="009F5637" w:rsidP="00E61879">
      <w:pPr>
        <w:spacing w:line="276" w:lineRule="auto"/>
        <w:ind w:left="851" w:right="616"/>
        <w:jc w:val="both"/>
        <w:rPr>
          <w:rFonts w:ascii="Palatino Linotype" w:eastAsia="Palatino Linotype" w:hAnsi="Palatino Linotype" w:cs="Palatino Linotype"/>
          <w:i/>
          <w:sz w:val="22"/>
          <w:szCs w:val="22"/>
        </w:rPr>
      </w:pPr>
      <w:r w:rsidRPr="00B3376B">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50D51971" w14:textId="77777777" w:rsidR="00AE4FE4" w:rsidRPr="00B3376B" w:rsidRDefault="009F5637" w:rsidP="00E61879">
      <w:pPr>
        <w:spacing w:line="276" w:lineRule="auto"/>
        <w:ind w:left="851" w:right="616"/>
        <w:jc w:val="both"/>
        <w:rPr>
          <w:rFonts w:ascii="Palatino Linotype" w:eastAsia="Palatino Linotype" w:hAnsi="Palatino Linotype" w:cs="Palatino Linotype"/>
          <w:b/>
          <w:i/>
          <w:sz w:val="22"/>
          <w:szCs w:val="22"/>
        </w:rPr>
      </w:pPr>
      <w:r w:rsidRPr="00B3376B">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1A3DE1CA" w14:textId="77777777" w:rsidR="00AE4FE4" w:rsidRPr="00B3376B" w:rsidRDefault="009F5637" w:rsidP="00E61879">
      <w:pPr>
        <w:spacing w:line="276" w:lineRule="auto"/>
        <w:ind w:left="851" w:right="616"/>
        <w:jc w:val="both"/>
        <w:rPr>
          <w:rFonts w:ascii="Palatino Linotype" w:eastAsia="Palatino Linotype" w:hAnsi="Palatino Linotype" w:cs="Palatino Linotype"/>
          <w:b/>
          <w:i/>
          <w:sz w:val="22"/>
          <w:szCs w:val="22"/>
        </w:rPr>
      </w:pPr>
      <w:r w:rsidRPr="00B3376B">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 (Sic)</w:t>
      </w:r>
    </w:p>
    <w:p w14:paraId="530BBEC6" w14:textId="77777777" w:rsidR="00AE4FE4" w:rsidRPr="00B3376B" w:rsidRDefault="00AE4FE4" w:rsidP="00E61879">
      <w:pPr>
        <w:spacing w:line="360" w:lineRule="auto"/>
        <w:jc w:val="both"/>
        <w:rPr>
          <w:rFonts w:ascii="Palatino Linotype" w:eastAsia="Palatino Linotype" w:hAnsi="Palatino Linotype" w:cs="Palatino Linotype"/>
          <w:sz w:val="22"/>
          <w:szCs w:val="22"/>
        </w:rPr>
      </w:pPr>
    </w:p>
    <w:p w14:paraId="04A29B35" w14:textId="77777777" w:rsidR="00AE4FE4" w:rsidRPr="00B3376B" w:rsidRDefault="009F5637" w:rsidP="00E61879">
      <w:pPr>
        <w:spacing w:line="360" w:lineRule="auto"/>
        <w:ind w:right="49"/>
        <w:jc w:val="both"/>
        <w:rPr>
          <w:rFonts w:ascii="Palatino Linotype" w:eastAsia="Palatino Linotype" w:hAnsi="Palatino Linotype" w:cs="Palatino Linotype"/>
          <w:sz w:val="22"/>
          <w:szCs w:val="22"/>
        </w:rPr>
      </w:pPr>
      <w:r w:rsidRPr="00B3376B">
        <w:rPr>
          <w:rFonts w:ascii="Palatino Linotype" w:eastAsia="Palatino Linotype" w:hAnsi="Palatino Linotype" w:cs="Palatino Linotype"/>
          <w:sz w:val="22"/>
          <w:szCs w:val="22"/>
        </w:rPr>
        <w:t>Lo anterior, siempre y cuando no se trate de información clasificada como reservada o confidencial, cuya difusión pueda lesionar en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6D28FB98" w14:textId="77777777" w:rsidR="00AE4FE4" w:rsidRPr="00B3376B" w:rsidRDefault="00AE4FE4" w:rsidP="00E61879">
      <w:pPr>
        <w:spacing w:line="360" w:lineRule="auto"/>
        <w:jc w:val="both"/>
        <w:rPr>
          <w:rFonts w:ascii="Palatino Linotype" w:eastAsia="Palatino Linotype" w:hAnsi="Palatino Linotype" w:cs="Palatino Linotype"/>
          <w:sz w:val="22"/>
          <w:szCs w:val="22"/>
        </w:rPr>
      </w:pPr>
    </w:p>
    <w:p w14:paraId="5848F106" w14:textId="77777777" w:rsidR="00AE4FE4" w:rsidRPr="00B3376B" w:rsidRDefault="009F5637" w:rsidP="00E61879">
      <w:pPr>
        <w:spacing w:line="360" w:lineRule="auto"/>
        <w:jc w:val="both"/>
        <w:rPr>
          <w:rFonts w:ascii="Palatino Linotype" w:eastAsia="Palatino Linotype" w:hAnsi="Palatino Linotype" w:cs="Palatino Linotype"/>
          <w:sz w:val="22"/>
          <w:szCs w:val="22"/>
        </w:rPr>
      </w:pPr>
      <w:r w:rsidRPr="00B3376B">
        <w:rPr>
          <w:rFonts w:ascii="Palatino Linotype" w:eastAsia="Palatino Linotype" w:hAnsi="Palatino Linotype" w:cs="Palatino Linotype"/>
          <w:sz w:val="22"/>
          <w:szCs w:val="22"/>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7E6918C0" w14:textId="77777777" w:rsidR="0097031A" w:rsidRPr="00B3376B" w:rsidRDefault="0097031A" w:rsidP="00E61879">
      <w:pPr>
        <w:spacing w:line="360" w:lineRule="auto"/>
        <w:jc w:val="both"/>
        <w:rPr>
          <w:rFonts w:ascii="Palatino Linotype" w:eastAsia="Palatino Linotype" w:hAnsi="Palatino Linotype" w:cs="Palatino Linotype"/>
          <w:sz w:val="22"/>
          <w:szCs w:val="22"/>
        </w:rPr>
      </w:pPr>
    </w:p>
    <w:p w14:paraId="39B659A4" w14:textId="4769D15B" w:rsidR="009846E7" w:rsidRPr="00B3376B" w:rsidRDefault="009F5637" w:rsidP="00E61879">
      <w:pPr>
        <w:spacing w:line="360" w:lineRule="auto"/>
        <w:ind w:right="51"/>
        <w:jc w:val="both"/>
        <w:rPr>
          <w:rFonts w:ascii="Palatino Linotype" w:eastAsia="Palatino Linotype" w:hAnsi="Palatino Linotype" w:cs="Palatino Linotype"/>
          <w:sz w:val="22"/>
          <w:szCs w:val="22"/>
        </w:rPr>
      </w:pPr>
      <w:r w:rsidRPr="00B3376B">
        <w:rPr>
          <w:rFonts w:ascii="Palatino Linotype" w:eastAsia="Palatino Linotype" w:hAnsi="Palatino Linotype" w:cs="Palatino Linotype"/>
          <w:sz w:val="22"/>
          <w:szCs w:val="22"/>
        </w:rPr>
        <w:t xml:space="preserve">Ahora bien, del análisis de la solicitud de información, motivo del recurso de revisión que ahora se resuelve, se advierte que la parte </w:t>
      </w:r>
      <w:r w:rsidRPr="00B3376B">
        <w:rPr>
          <w:rFonts w:ascii="Palatino Linotype" w:eastAsia="Palatino Linotype" w:hAnsi="Palatino Linotype" w:cs="Palatino Linotype"/>
          <w:b/>
          <w:sz w:val="22"/>
          <w:szCs w:val="22"/>
        </w:rPr>
        <w:t>Recurrente</w:t>
      </w:r>
      <w:r w:rsidRPr="00B3376B">
        <w:rPr>
          <w:rFonts w:ascii="Palatino Linotype" w:eastAsia="Palatino Linotype" w:hAnsi="Palatino Linotype" w:cs="Palatino Linotype"/>
          <w:sz w:val="22"/>
          <w:szCs w:val="22"/>
        </w:rPr>
        <w:t xml:space="preserve"> requirió al </w:t>
      </w:r>
      <w:r w:rsidRPr="00B3376B">
        <w:rPr>
          <w:rFonts w:ascii="Palatino Linotype" w:eastAsia="Palatino Linotype" w:hAnsi="Palatino Linotype" w:cs="Palatino Linotype"/>
          <w:b/>
          <w:sz w:val="22"/>
          <w:szCs w:val="22"/>
        </w:rPr>
        <w:t>Sujeto Obligado</w:t>
      </w:r>
      <w:r w:rsidRPr="00B3376B">
        <w:rPr>
          <w:rFonts w:ascii="Palatino Linotype" w:eastAsia="Palatino Linotype" w:hAnsi="Palatino Linotype" w:cs="Palatino Linotype"/>
          <w:sz w:val="22"/>
          <w:szCs w:val="22"/>
        </w:rPr>
        <w:t xml:space="preserve">, </w:t>
      </w:r>
      <w:r w:rsidR="00296973" w:rsidRPr="00B3376B">
        <w:rPr>
          <w:rFonts w:ascii="Palatino Linotype" w:eastAsia="Palatino Linotype" w:hAnsi="Palatino Linotype" w:cs="Palatino Linotype"/>
          <w:sz w:val="22"/>
          <w:szCs w:val="22"/>
        </w:rPr>
        <w:t xml:space="preserve">lo siguiente: </w:t>
      </w:r>
    </w:p>
    <w:p w14:paraId="10598F97" w14:textId="77777777" w:rsidR="0097031A" w:rsidRPr="00B3376B" w:rsidRDefault="0097031A" w:rsidP="00E61879">
      <w:pPr>
        <w:spacing w:line="360" w:lineRule="auto"/>
        <w:ind w:right="51"/>
        <w:jc w:val="both"/>
        <w:rPr>
          <w:rFonts w:ascii="Palatino Linotype" w:eastAsia="Palatino Linotype" w:hAnsi="Palatino Linotype" w:cs="Palatino Linotype"/>
          <w:sz w:val="22"/>
          <w:szCs w:val="22"/>
        </w:rPr>
      </w:pPr>
    </w:p>
    <w:p w14:paraId="101B5755" w14:textId="24C3A401" w:rsidR="009846E7" w:rsidRPr="00B3376B" w:rsidRDefault="006F36E6" w:rsidP="00E61879">
      <w:pPr>
        <w:pStyle w:val="Prrafodelista"/>
        <w:numPr>
          <w:ilvl w:val="0"/>
          <w:numId w:val="10"/>
        </w:numPr>
        <w:spacing w:line="360" w:lineRule="auto"/>
        <w:ind w:right="616"/>
        <w:jc w:val="both"/>
        <w:rPr>
          <w:rFonts w:ascii="Palatino Linotype" w:eastAsia="Palatino Linotype" w:hAnsi="Palatino Linotype" w:cs="Palatino Linotype"/>
          <w:b/>
        </w:rPr>
      </w:pPr>
      <w:r w:rsidRPr="00B3376B">
        <w:rPr>
          <w:rFonts w:ascii="Palatino Linotype" w:eastAsia="Palatino Linotype" w:hAnsi="Palatino Linotype" w:cs="Palatino Linotype"/>
          <w:b/>
        </w:rPr>
        <w:t xml:space="preserve">Padrón de las empresas que se encuentran </w:t>
      </w:r>
      <w:r w:rsidR="006E6B0D" w:rsidRPr="00B3376B">
        <w:rPr>
          <w:rFonts w:ascii="Palatino Linotype" w:eastAsia="Palatino Linotype" w:hAnsi="Palatino Linotype" w:cs="Palatino Linotype"/>
          <w:b/>
        </w:rPr>
        <w:t>dentro de</w:t>
      </w:r>
      <w:r w:rsidRPr="00B3376B">
        <w:rPr>
          <w:rFonts w:ascii="Palatino Linotype" w:eastAsia="Palatino Linotype" w:hAnsi="Palatino Linotype" w:cs="Palatino Linotype"/>
          <w:b/>
        </w:rPr>
        <w:t xml:space="preserve"> la jurisdicción del </w:t>
      </w:r>
      <w:r w:rsidR="006E6B0D" w:rsidRPr="00B3376B">
        <w:rPr>
          <w:rFonts w:ascii="Palatino Linotype" w:eastAsia="Palatino Linotype" w:hAnsi="Palatino Linotype" w:cs="Palatino Linotype"/>
          <w:b/>
        </w:rPr>
        <w:t xml:space="preserve">Municipio de Temamatla </w:t>
      </w:r>
      <w:r w:rsidRPr="00B3376B">
        <w:rPr>
          <w:rFonts w:ascii="Palatino Linotype" w:eastAsia="Palatino Linotype" w:hAnsi="Palatino Linotype" w:cs="Palatino Linotype"/>
          <w:b/>
        </w:rPr>
        <w:t xml:space="preserve">que se dediquen a la fabricación de productos metálicos, </w:t>
      </w:r>
      <w:r w:rsidR="002313C3" w:rsidRPr="00B3376B">
        <w:rPr>
          <w:rFonts w:ascii="Palatino Linotype" w:eastAsia="Palatino Linotype" w:hAnsi="Palatino Linotype" w:cs="Palatino Linotype"/>
          <w:b/>
        </w:rPr>
        <w:t xml:space="preserve">señalando </w:t>
      </w:r>
      <w:r w:rsidRPr="00B3376B">
        <w:rPr>
          <w:rFonts w:ascii="Palatino Linotype" w:eastAsia="Palatino Linotype" w:hAnsi="Palatino Linotype" w:cs="Palatino Linotype"/>
          <w:b/>
        </w:rPr>
        <w:t>razón social, domicilio, número telefónico y correo electrónico.</w:t>
      </w:r>
    </w:p>
    <w:p w14:paraId="007775A3" w14:textId="77777777" w:rsidR="004C3EDB" w:rsidRPr="00B3376B" w:rsidRDefault="004C3EDB" w:rsidP="004C3EDB">
      <w:pPr>
        <w:pStyle w:val="Prrafodelista"/>
        <w:spacing w:line="360" w:lineRule="auto"/>
        <w:ind w:left="720" w:right="616"/>
        <w:jc w:val="both"/>
        <w:rPr>
          <w:rFonts w:ascii="Palatino Linotype" w:eastAsia="Palatino Linotype" w:hAnsi="Palatino Linotype" w:cs="Palatino Linotype"/>
          <w:b/>
        </w:rPr>
      </w:pPr>
    </w:p>
    <w:p w14:paraId="4D72F40D" w14:textId="46AFFEAB" w:rsidR="00083357" w:rsidRPr="00B3376B" w:rsidRDefault="009F5637" w:rsidP="00E61879">
      <w:pPr>
        <w:spacing w:line="360" w:lineRule="auto"/>
        <w:ind w:right="51"/>
        <w:jc w:val="both"/>
        <w:rPr>
          <w:rFonts w:ascii="Palatino Linotype" w:eastAsia="Palatino Linotype" w:hAnsi="Palatino Linotype" w:cs="Palatino Linotype"/>
          <w:sz w:val="22"/>
          <w:szCs w:val="22"/>
        </w:rPr>
      </w:pPr>
      <w:r w:rsidRPr="00B3376B">
        <w:rPr>
          <w:rFonts w:ascii="Palatino Linotype" w:eastAsia="Palatino Linotype" w:hAnsi="Palatino Linotype" w:cs="Palatino Linotype"/>
          <w:sz w:val="22"/>
          <w:szCs w:val="22"/>
        </w:rPr>
        <w:t xml:space="preserve">En </w:t>
      </w:r>
      <w:r w:rsidR="00BC1195" w:rsidRPr="00B3376B">
        <w:rPr>
          <w:rFonts w:ascii="Palatino Linotype" w:eastAsia="Palatino Linotype" w:hAnsi="Palatino Linotype" w:cs="Palatino Linotype"/>
          <w:sz w:val="22"/>
          <w:szCs w:val="22"/>
        </w:rPr>
        <w:t>respuesta</w:t>
      </w:r>
      <w:r w:rsidRPr="00B3376B">
        <w:rPr>
          <w:rFonts w:ascii="Palatino Linotype" w:eastAsia="Palatino Linotype" w:hAnsi="Palatino Linotype" w:cs="Palatino Linotype"/>
          <w:sz w:val="22"/>
          <w:szCs w:val="22"/>
        </w:rPr>
        <w:t xml:space="preserve">, </w:t>
      </w:r>
      <w:r w:rsidR="00320ED4" w:rsidRPr="00B3376B">
        <w:rPr>
          <w:rFonts w:ascii="Palatino Linotype" w:eastAsia="Palatino Linotype" w:hAnsi="Palatino Linotype" w:cs="Palatino Linotype"/>
          <w:sz w:val="22"/>
          <w:szCs w:val="22"/>
        </w:rPr>
        <w:t>el</w:t>
      </w:r>
      <w:r w:rsidRPr="00B3376B">
        <w:rPr>
          <w:rFonts w:ascii="Palatino Linotype" w:eastAsia="Palatino Linotype" w:hAnsi="Palatino Linotype" w:cs="Palatino Linotype"/>
          <w:sz w:val="22"/>
          <w:szCs w:val="22"/>
        </w:rPr>
        <w:t xml:space="preserve"> </w:t>
      </w:r>
      <w:r w:rsidRPr="00B3376B">
        <w:rPr>
          <w:rFonts w:ascii="Palatino Linotype" w:eastAsia="Palatino Linotype" w:hAnsi="Palatino Linotype" w:cs="Palatino Linotype"/>
          <w:b/>
          <w:sz w:val="22"/>
          <w:szCs w:val="22"/>
        </w:rPr>
        <w:t>Sujeto Obligado</w:t>
      </w:r>
      <w:r w:rsidRPr="00B3376B">
        <w:rPr>
          <w:rFonts w:ascii="Palatino Linotype" w:eastAsia="Palatino Linotype" w:hAnsi="Palatino Linotype" w:cs="Palatino Linotype"/>
          <w:sz w:val="22"/>
          <w:szCs w:val="22"/>
        </w:rPr>
        <w:t xml:space="preserve"> </w:t>
      </w:r>
      <w:r w:rsidR="002313C3" w:rsidRPr="00B3376B">
        <w:rPr>
          <w:rFonts w:ascii="Palatino Linotype" w:eastAsia="Palatino Linotype" w:hAnsi="Palatino Linotype" w:cs="Palatino Linotype"/>
          <w:sz w:val="22"/>
          <w:szCs w:val="22"/>
        </w:rPr>
        <w:t>a través de la</w:t>
      </w:r>
      <w:r w:rsidR="00DC2E66" w:rsidRPr="00B3376B">
        <w:rPr>
          <w:rFonts w:ascii="Palatino Linotype" w:eastAsia="Palatino Linotype" w:hAnsi="Palatino Linotype" w:cs="Palatino Linotype"/>
          <w:sz w:val="22"/>
          <w:szCs w:val="22"/>
        </w:rPr>
        <w:t xml:space="preserve"> </w:t>
      </w:r>
      <w:r w:rsidR="002313C3" w:rsidRPr="00B3376B">
        <w:rPr>
          <w:rFonts w:ascii="Palatino Linotype" w:eastAsia="Palatino Linotype" w:hAnsi="Palatino Linotype" w:cs="Palatino Linotype"/>
          <w:sz w:val="22"/>
          <w:szCs w:val="22"/>
        </w:rPr>
        <w:t>Directora</w:t>
      </w:r>
      <w:r w:rsidR="00083357" w:rsidRPr="00B3376B">
        <w:rPr>
          <w:rFonts w:ascii="Palatino Linotype" w:eastAsia="Palatino Linotype" w:hAnsi="Palatino Linotype" w:cs="Palatino Linotype"/>
          <w:sz w:val="22"/>
          <w:szCs w:val="22"/>
        </w:rPr>
        <w:t xml:space="preserve"> de Desarrollo Económico informó que </w:t>
      </w:r>
      <w:r w:rsidR="006E6B0D" w:rsidRPr="00B3376B">
        <w:rPr>
          <w:rFonts w:ascii="Palatino Linotype" w:eastAsia="Palatino Linotype" w:hAnsi="Palatino Linotype" w:cs="Palatino Linotype"/>
          <w:sz w:val="22"/>
          <w:szCs w:val="22"/>
        </w:rPr>
        <w:t>N</w:t>
      </w:r>
      <w:r w:rsidR="00083357" w:rsidRPr="00B3376B">
        <w:rPr>
          <w:rFonts w:ascii="Palatino Linotype" w:eastAsia="Palatino Linotype" w:hAnsi="Palatino Linotype" w:cs="Palatino Linotype"/>
          <w:sz w:val="22"/>
          <w:szCs w:val="22"/>
        </w:rPr>
        <w:t>o se ha generado la información solicitada</w:t>
      </w:r>
      <w:r w:rsidR="006E6B0D" w:rsidRPr="00B3376B">
        <w:rPr>
          <w:rFonts w:ascii="Palatino Linotype" w:eastAsia="Palatino Linotype" w:hAnsi="Palatino Linotype" w:cs="Palatino Linotype"/>
          <w:sz w:val="22"/>
          <w:szCs w:val="22"/>
        </w:rPr>
        <w:t>, por lo tanto, N</w:t>
      </w:r>
      <w:r w:rsidR="00083357" w:rsidRPr="00B3376B">
        <w:rPr>
          <w:rFonts w:ascii="Palatino Linotype" w:eastAsia="Palatino Linotype" w:hAnsi="Palatino Linotype" w:cs="Palatino Linotype"/>
          <w:sz w:val="22"/>
          <w:szCs w:val="22"/>
        </w:rPr>
        <w:t>o existe un padrón de empresas que se encuentren en la jurisdicción del municipio dedicadas a la fabricación de productos metálicos.</w:t>
      </w:r>
      <w:r w:rsidR="006E6B0D" w:rsidRPr="00B3376B">
        <w:rPr>
          <w:rFonts w:ascii="Palatino Linotype" w:eastAsia="Palatino Linotype" w:hAnsi="Palatino Linotype" w:cs="Palatino Linotype"/>
          <w:sz w:val="22"/>
          <w:szCs w:val="22"/>
        </w:rPr>
        <w:t xml:space="preserve"> Asimismo,</w:t>
      </w:r>
      <w:r w:rsidR="00083357" w:rsidRPr="00B3376B">
        <w:rPr>
          <w:rFonts w:ascii="Palatino Linotype" w:eastAsia="Palatino Linotype" w:hAnsi="Palatino Linotype" w:cs="Palatino Linotype"/>
          <w:sz w:val="22"/>
          <w:szCs w:val="22"/>
        </w:rPr>
        <w:t xml:space="preserve"> aclara que </w:t>
      </w:r>
      <w:r w:rsidR="006E6B0D" w:rsidRPr="00B3376B">
        <w:rPr>
          <w:rFonts w:ascii="Palatino Linotype" w:eastAsia="Palatino Linotype" w:hAnsi="Palatino Linotype" w:cs="Palatino Linotype"/>
          <w:sz w:val="22"/>
          <w:szCs w:val="22"/>
        </w:rPr>
        <w:t>la</w:t>
      </w:r>
      <w:r w:rsidR="00083357" w:rsidRPr="00B3376B">
        <w:rPr>
          <w:rFonts w:ascii="Palatino Linotype" w:eastAsia="Palatino Linotype" w:hAnsi="Palatino Linotype" w:cs="Palatino Linotype"/>
          <w:sz w:val="22"/>
          <w:szCs w:val="22"/>
        </w:rPr>
        <w:t xml:space="preserve"> Dirección de Desarrollo Económico únicamente resguarda documentos de carácter general, relacionados con su ámbito de competencia, por lo que no cuenta con registros específicos de empresas con los datos solicitados, tales como razón social, domicilio, teléfono o correo electrónico.</w:t>
      </w:r>
    </w:p>
    <w:p w14:paraId="20E77989" w14:textId="77777777" w:rsidR="0097031A" w:rsidRPr="00B3376B" w:rsidRDefault="0097031A" w:rsidP="00E61879">
      <w:pPr>
        <w:spacing w:line="360" w:lineRule="auto"/>
        <w:ind w:right="51"/>
        <w:jc w:val="both"/>
        <w:rPr>
          <w:rFonts w:ascii="Palatino Linotype" w:eastAsia="Palatino Linotype" w:hAnsi="Palatino Linotype" w:cs="Palatino Linotype"/>
          <w:sz w:val="22"/>
          <w:szCs w:val="22"/>
        </w:rPr>
      </w:pPr>
    </w:p>
    <w:p w14:paraId="6DADE886" w14:textId="77777777" w:rsidR="006E6B0D" w:rsidRPr="00B3376B" w:rsidRDefault="006E6B0D" w:rsidP="00E61879">
      <w:pPr>
        <w:spacing w:line="360" w:lineRule="auto"/>
        <w:ind w:right="49"/>
        <w:jc w:val="both"/>
        <w:rPr>
          <w:rFonts w:ascii="Palatino Linotype" w:eastAsia="Palatino Linotype" w:hAnsi="Palatino Linotype" w:cs="Palatino Linotype"/>
          <w:b/>
          <w:sz w:val="22"/>
          <w:szCs w:val="22"/>
        </w:rPr>
      </w:pPr>
      <w:r w:rsidRPr="00B3376B">
        <w:rPr>
          <w:rFonts w:ascii="Palatino Linotype" w:eastAsia="Palatino Linotype" w:hAnsi="Palatino Linotype" w:cs="Palatino Linotype"/>
          <w:sz w:val="22"/>
          <w:szCs w:val="22"/>
        </w:rPr>
        <w:t xml:space="preserve">Inconforme con la respuesta, la parte </w:t>
      </w:r>
      <w:r w:rsidRPr="00B3376B">
        <w:rPr>
          <w:rFonts w:ascii="Palatino Linotype" w:eastAsia="Palatino Linotype" w:hAnsi="Palatino Linotype" w:cs="Palatino Linotype"/>
          <w:b/>
          <w:sz w:val="22"/>
          <w:szCs w:val="22"/>
        </w:rPr>
        <w:t xml:space="preserve">Recurrente </w:t>
      </w:r>
      <w:r w:rsidRPr="00B3376B">
        <w:rPr>
          <w:rFonts w:ascii="Palatino Linotype" w:eastAsia="Palatino Linotype" w:hAnsi="Palatino Linotype" w:cs="Palatino Linotype"/>
          <w:sz w:val="22"/>
          <w:szCs w:val="22"/>
        </w:rPr>
        <w:t xml:space="preserve">promovió el presente recurso de revisión en el que a manera de motivos de inconformidad </w:t>
      </w:r>
      <w:r w:rsidRPr="00B3376B">
        <w:rPr>
          <w:rFonts w:ascii="Palatino Linotype" w:eastAsia="Palatino Linotype" w:hAnsi="Palatino Linotype" w:cs="Palatino Linotype"/>
          <w:b/>
          <w:sz w:val="22"/>
          <w:szCs w:val="22"/>
        </w:rPr>
        <w:t>se adolece medularmente de la negativa a la entrega de la información, en razón de que no se acredita la búsqueda exhaustiva y minuciosa de la información.</w:t>
      </w:r>
    </w:p>
    <w:p w14:paraId="43BE468E" w14:textId="77777777" w:rsidR="006E6B0D" w:rsidRPr="00B3376B" w:rsidRDefault="006E6B0D" w:rsidP="00E61879">
      <w:pPr>
        <w:spacing w:line="360" w:lineRule="auto"/>
        <w:ind w:right="49"/>
        <w:jc w:val="both"/>
        <w:rPr>
          <w:rFonts w:ascii="Palatino Linotype" w:eastAsia="Palatino Linotype" w:hAnsi="Palatino Linotype" w:cs="Palatino Linotype"/>
          <w:b/>
          <w:sz w:val="22"/>
          <w:szCs w:val="22"/>
        </w:rPr>
      </w:pPr>
    </w:p>
    <w:p w14:paraId="75A58262" w14:textId="77777777" w:rsidR="006E6B0D" w:rsidRPr="00B3376B" w:rsidRDefault="006E6B0D" w:rsidP="00E61879">
      <w:pPr>
        <w:spacing w:line="360" w:lineRule="auto"/>
        <w:jc w:val="both"/>
        <w:rPr>
          <w:rFonts w:ascii="Palatino Linotype" w:eastAsia="Palatino Linotype" w:hAnsi="Palatino Linotype" w:cs="Palatino Linotype"/>
          <w:sz w:val="22"/>
          <w:szCs w:val="22"/>
        </w:rPr>
      </w:pPr>
      <w:r w:rsidRPr="00B3376B">
        <w:rPr>
          <w:rFonts w:ascii="Palatino Linotype" w:eastAsia="Palatino Linotype" w:hAnsi="Palatino Linotype" w:cs="Palatino Linotype"/>
          <w:sz w:val="22"/>
          <w:szCs w:val="22"/>
        </w:rPr>
        <w:t>Admitido el presente recurso de revisión, en términos del artículo 185 fracción II</w:t>
      </w:r>
      <w:r w:rsidRPr="00B3376B">
        <w:rPr>
          <w:rFonts w:ascii="Palatino Linotype" w:eastAsia="Palatino Linotype" w:hAnsi="Palatino Linotype" w:cs="Palatino Linotype"/>
          <w:sz w:val="22"/>
          <w:szCs w:val="22"/>
          <w:vertAlign w:val="superscript"/>
        </w:rPr>
        <w:footnoteReference w:id="1"/>
      </w:r>
      <w:r w:rsidRPr="00B3376B">
        <w:rPr>
          <w:rFonts w:ascii="Palatino Linotype" w:eastAsia="Palatino Linotype" w:hAnsi="Palatino Linotype" w:cs="Palatino Linotype"/>
          <w:sz w:val="22"/>
          <w:szCs w:val="22"/>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6987F0C5" w14:textId="77777777" w:rsidR="006E6B0D" w:rsidRPr="00B3376B" w:rsidRDefault="006E6B0D" w:rsidP="00E61879">
      <w:pPr>
        <w:spacing w:line="360" w:lineRule="auto"/>
        <w:jc w:val="both"/>
        <w:rPr>
          <w:rFonts w:ascii="Palatino Linotype" w:eastAsia="Palatino Linotype" w:hAnsi="Palatino Linotype" w:cs="Palatino Linotype"/>
          <w:sz w:val="22"/>
          <w:szCs w:val="22"/>
        </w:rPr>
      </w:pPr>
    </w:p>
    <w:p w14:paraId="1F2CA97C" w14:textId="77777777" w:rsidR="006E6B0D" w:rsidRPr="00B3376B" w:rsidRDefault="006E6B0D" w:rsidP="00E61879">
      <w:pPr>
        <w:spacing w:line="360" w:lineRule="auto"/>
        <w:jc w:val="both"/>
        <w:rPr>
          <w:rFonts w:ascii="Palatino Linotype" w:eastAsia="Palatino Linotype" w:hAnsi="Palatino Linotype" w:cs="Palatino Linotype"/>
          <w:sz w:val="22"/>
          <w:szCs w:val="22"/>
        </w:rPr>
      </w:pPr>
      <w:r w:rsidRPr="00B3376B">
        <w:rPr>
          <w:rFonts w:ascii="Palatino Linotype" w:eastAsia="Palatino Linotype" w:hAnsi="Palatino Linotype" w:cs="Palatino Linotype"/>
          <w:sz w:val="22"/>
          <w:szCs w:val="22"/>
        </w:rPr>
        <w:t>Cabe resaltar que, de las constancias que obran en el expediente electrónico en que se actúa, se advierte que las partes fueron omisas en rendir manifestaciones.</w:t>
      </w:r>
    </w:p>
    <w:p w14:paraId="0F6EAD73" w14:textId="77777777" w:rsidR="006E6B0D" w:rsidRPr="00B3376B" w:rsidRDefault="006E6B0D" w:rsidP="00E61879">
      <w:pPr>
        <w:spacing w:line="360" w:lineRule="auto"/>
        <w:ind w:right="49"/>
        <w:jc w:val="both"/>
        <w:rPr>
          <w:rFonts w:ascii="Palatino Linotype" w:eastAsia="Palatino Linotype" w:hAnsi="Palatino Linotype" w:cs="Palatino Linotype"/>
          <w:sz w:val="22"/>
          <w:szCs w:val="22"/>
        </w:rPr>
      </w:pPr>
    </w:p>
    <w:p w14:paraId="2400DF7C" w14:textId="5EC39196" w:rsidR="006E6B0D" w:rsidRPr="00B3376B" w:rsidRDefault="006E6B0D" w:rsidP="00E61879">
      <w:pPr>
        <w:spacing w:line="360" w:lineRule="auto"/>
        <w:jc w:val="both"/>
        <w:rPr>
          <w:rFonts w:ascii="Palatino Linotype" w:eastAsia="Calibri" w:hAnsi="Palatino Linotype" w:cs="Tahoma"/>
          <w:bCs/>
          <w:sz w:val="22"/>
          <w:szCs w:val="22"/>
          <w:lang w:eastAsia="en-US"/>
        </w:rPr>
      </w:pPr>
      <w:r w:rsidRPr="00B3376B">
        <w:rPr>
          <w:rFonts w:ascii="Palatino Linotype" w:eastAsia="Palatino Linotype" w:hAnsi="Palatino Linotype" w:cs="Palatino Linotype"/>
          <w:sz w:val="22"/>
          <w:szCs w:val="22"/>
        </w:rPr>
        <w:t>Una vez establecidas las posturas de las partes, se procede al análisis de la naturaleza de la información requerida y para ello</w:t>
      </w:r>
      <w:r w:rsidRPr="00B3376B">
        <w:rPr>
          <w:rFonts w:ascii="Palatino Linotype" w:eastAsia="Calibri" w:hAnsi="Palatino Linotype" w:cs="Tahoma"/>
          <w:bCs/>
          <w:sz w:val="22"/>
          <w:szCs w:val="22"/>
          <w:lang w:eastAsia="en-US"/>
        </w:rPr>
        <w:t xml:space="preserve"> es necesario a traer al estudio la Ley Orgánica Municipal del Estado de México; la cual establece, entre otras cosas las atribu</w:t>
      </w:r>
      <w:r w:rsidR="0097031A" w:rsidRPr="00B3376B">
        <w:rPr>
          <w:rFonts w:ascii="Palatino Linotype" w:eastAsia="Calibri" w:hAnsi="Palatino Linotype" w:cs="Tahoma"/>
          <w:bCs/>
          <w:sz w:val="22"/>
          <w:szCs w:val="22"/>
          <w:lang w:eastAsia="en-US"/>
        </w:rPr>
        <w:t xml:space="preserve">ciones con las que cuentan los </w:t>
      </w:r>
      <w:r w:rsidRPr="00B3376B">
        <w:rPr>
          <w:rFonts w:ascii="Palatino Linotype" w:eastAsia="Calibri" w:hAnsi="Palatino Linotype" w:cs="Tahoma"/>
          <w:bCs/>
          <w:sz w:val="22"/>
          <w:szCs w:val="22"/>
          <w:lang w:eastAsia="en-US"/>
        </w:rPr>
        <w:t>Ayuntamientos; de las cuales resaltan las descritas en el artículo 31, fracciones I. Ter, VLIV y XLV; que a la letra señalan:</w:t>
      </w:r>
    </w:p>
    <w:p w14:paraId="508A4F32" w14:textId="77777777" w:rsidR="006E6B0D" w:rsidRPr="00B3376B" w:rsidRDefault="006E6B0D" w:rsidP="00E61879">
      <w:pPr>
        <w:spacing w:line="360" w:lineRule="auto"/>
        <w:jc w:val="both"/>
        <w:rPr>
          <w:rFonts w:ascii="Palatino Linotype" w:eastAsia="Calibri" w:hAnsi="Palatino Linotype" w:cs="Tahoma"/>
          <w:bCs/>
          <w:sz w:val="22"/>
          <w:szCs w:val="22"/>
          <w:lang w:eastAsia="en-US"/>
        </w:rPr>
      </w:pPr>
    </w:p>
    <w:p w14:paraId="650CFF03" w14:textId="77777777" w:rsidR="006E6B0D" w:rsidRPr="00B3376B" w:rsidRDefault="006E6B0D" w:rsidP="0097031A">
      <w:pPr>
        <w:spacing w:line="276" w:lineRule="auto"/>
        <w:ind w:left="851" w:right="616"/>
        <w:jc w:val="center"/>
        <w:rPr>
          <w:rFonts w:ascii="Palatino Linotype" w:hAnsi="Palatino Linotype"/>
          <w:b/>
          <w:i/>
          <w:sz w:val="22"/>
          <w:szCs w:val="22"/>
        </w:rPr>
      </w:pPr>
      <w:r w:rsidRPr="00B3376B">
        <w:rPr>
          <w:rFonts w:ascii="Palatino Linotype" w:hAnsi="Palatino Linotype"/>
          <w:b/>
          <w:i/>
          <w:sz w:val="22"/>
          <w:szCs w:val="22"/>
        </w:rPr>
        <w:t>“CAPITULO TERCERO</w:t>
      </w:r>
    </w:p>
    <w:p w14:paraId="3EA00BBA" w14:textId="77777777" w:rsidR="006E6B0D" w:rsidRPr="00B3376B" w:rsidRDefault="006E6B0D" w:rsidP="0097031A">
      <w:pPr>
        <w:spacing w:line="276" w:lineRule="auto"/>
        <w:ind w:left="851" w:right="616"/>
        <w:jc w:val="center"/>
        <w:rPr>
          <w:rFonts w:ascii="Palatino Linotype" w:hAnsi="Palatino Linotype"/>
          <w:b/>
          <w:i/>
          <w:sz w:val="22"/>
          <w:szCs w:val="22"/>
        </w:rPr>
      </w:pPr>
      <w:r w:rsidRPr="00B3376B">
        <w:rPr>
          <w:rFonts w:ascii="Palatino Linotype" w:hAnsi="Palatino Linotype"/>
          <w:b/>
          <w:i/>
          <w:sz w:val="22"/>
          <w:szCs w:val="22"/>
        </w:rPr>
        <w:t>ATRIBUCIONES DE LOS AYUNTAMIENTOS</w:t>
      </w:r>
    </w:p>
    <w:p w14:paraId="1CEEBF28" w14:textId="77777777" w:rsidR="006E6B0D" w:rsidRPr="00B3376B" w:rsidRDefault="006E6B0D" w:rsidP="0097031A">
      <w:pPr>
        <w:spacing w:line="276" w:lineRule="auto"/>
        <w:ind w:left="851" w:right="616"/>
        <w:jc w:val="both"/>
        <w:rPr>
          <w:rFonts w:ascii="Palatino Linotype" w:eastAsia="Calibri" w:hAnsi="Palatino Linotype" w:cs="Tahoma"/>
          <w:bCs/>
          <w:i/>
          <w:sz w:val="22"/>
          <w:szCs w:val="22"/>
          <w:lang w:eastAsia="en-US"/>
        </w:rPr>
      </w:pPr>
      <w:r w:rsidRPr="00B3376B">
        <w:rPr>
          <w:rFonts w:ascii="Palatino Linotype" w:hAnsi="Palatino Linotype"/>
          <w:b/>
          <w:i/>
          <w:sz w:val="22"/>
          <w:szCs w:val="22"/>
        </w:rPr>
        <w:t>Artículo 31.-</w:t>
      </w:r>
      <w:r w:rsidRPr="00B3376B">
        <w:rPr>
          <w:rFonts w:ascii="Palatino Linotype" w:hAnsi="Palatino Linotype"/>
          <w:i/>
          <w:sz w:val="22"/>
          <w:szCs w:val="22"/>
        </w:rPr>
        <w:t xml:space="preserve"> Son atribuciones de los ayuntamientos:</w:t>
      </w:r>
    </w:p>
    <w:p w14:paraId="0E281A2E" w14:textId="77777777" w:rsidR="006E6B0D" w:rsidRPr="00B3376B" w:rsidRDefault="006E6B0D" w:rsidP="0097031A">
      <w:pPr>
        <w:spacing w:line="276" w:lineRule="auto"/>
        <w:ind w:left="851" w:right="616"/>
        <w:jc w:val="both"/>
        <w:rPr>
          <w:rFonts w:ascii="Palatino Linotype" w:eastAsia="Calibri" w:hAnsi="Palatino Linotype" w:cs="Tahoma"/>
          <w:b/>
          <w:bCs/>
          <w:i/>
          <w:sz w:val="22"/>
          <w:szCs w:val="22"/>
          <w:lang w:val="en-US" w:eastAsia="en-US"/>
        </w:rPr>
      </w:pPr>
      <w:r w:rsidRPr="00B3376B">
        <w:rPr>
          <w:rFonts w:ascii="Palatino Linotype" w:eastAsia="Calibri" w:hAnsi="Palatino Linotype" w:cs="Tahoma"/>
          <w:b/>
          <w:bCs/>
          <w:i/>
          <w:sz w:val="22"/>
          <w:szCs w:val="22"/>
          <w:lang w:val="en-US" w:eastAsia="en-US"/>
        </w:rPr>
        <w:t xml:space="preserve">I al I Bis… </w:t>
      </w:r>
    </w:p>
    <w:p w14:paraId="3381167A" w14:textId="77777777" w:rsidR="006E6B0D" w:rsidRPr="00B3376B" w:rsidRDefault="006E6B0D" w:rsidP="0097031A">
      <w:pPr>
        <w:spacing w:line="276" w:lineRule="auto"/>
        <w:ind w:left="851" w:right="616"/>
        <w:jc w:val="both"/>
        <w:rPr>
          <w:rFonts w:ascii="Palatino Linotype" w:hAnsi="Palatino Linotype"/>
          <w:i/>
          <w:sz w:val="22"/>
          <w:szCs w:val="22"/>
        </w:rPr>
      </w:pPr>
      <w:r w:rsidRPr="00B3376B">
        <w:rPr>
          <w:rFonts w:ascii="Palatino Linotype" w:hAnsi="Palatino Linotype"/>
          <w:b/>
          <w:i/>
          <w:sz w:val="22"/>
          <w:szCs w:val="22"/>
          <w:lang w:val="en-US"/>
        </w:rPr>
        <w:t>I. Ter.</w:t>
      </w:r>
      <w:r w:rsidRPr="00B3376B">
        <w:rPr>
          <w:rFonts w:ascii="Palatino Linotype" w:hAnsi="Palatino Linotype"/>
          <w:i/>
          <w:sz w:val="22"/>
          <w:szCs w:val="22"/>
          <w:lang w:val="en-US"/>
        </w:rPr>
        <w:t xml:space="preserve"> </w:t>
      </w:r>
      <w:r w:rsidRPr="00B3376B">
        <w:rPr>
          <w:rFonts w:ascii="Palatino Linotype" w:hAnsi="Palatino Linotype"/>
          <w:i/>
          <w:sz w:val="22"/>
          <w:szCs w:val="22"/>
        </w:rPr>
        <w:t xml:space="preserve">Aprobar y promover un programa para </w:t>
      </w:r>
      <w:r w:rsidRPr="00B3376B">
        <w:rPr>
          <w:rFonts w:ascii="Palatino Linotype" w:hAnsi="Palatino Linotype"/>
          <w:b/>
          <w:i/>
          <w:sz w:val="22"/>
          <w:szCs w:val="22"/>
        </w:rPr>
        <w:t>el otorgamiento de la licencia o permiso provisional de funcionamiento para negocios de bajo riesgo</w:t>
      </w:r>
      <w:r w:rsidRPr="00B3376B">
        <w:rPr>
          <w:rFonts w:ascii="Palatino Linotype" w:hAnsi="Palatino Linotype"/>
          <w:i/>
          <w:sz w:val="22"/>
          <w:szCs w:val="22"/>
        </w:rPr>
        <w:t xml:space="preserve"> que no impliquen riesgos sanitarios, ambientales o de protección civil, conforme al </w:t>
      </w:r>
      <w:r w:rsidRPr="00B3376B">
        <w:rPr>
          <w:rFonts w:ascii="Palatino Linotype" w:hAnsi="Palatino Linotype"/>
          <w:b/>
          <w:i/>
          <w:sz w:val="22"/>
          <w:szCs w:val="22"/>
        </w:rPr>
        <w:t>Catálogo Mexiquense de Actividades Industriales, Comerciales y de Servicios de Bajo Riesgo</w:t>
      </w:r>
      <w:r w:rsidRPr="00B3376B">
        <w:rPr>
          <w:rFonts w:ascii="Palatino Linotype" w:hAnsi="Palatino Linotype"/>
          <w:i/>
          <w:sz w:val="22"/>
          <w:szCs w:val="22"/>
        </w:rPr>
        <w:t xml:space="preserve">, consignado en la Ley de la materia, mismo que deberá publicarse dentro de los primeros 30 días naturales de cada Ejercicio Fiscal y será aplicable hasta la publicación del siguiente catálogo. </w:t>
      </w:r>
    </w:p>
    <w:p w14:paraId="7A480FE6" w14:textId="77777777" w:rsidR="006E6B0D" w:rsidRPr="00B3376B" w:rsidRDefault="006E6B0D" w:rsidP="0097031A">
      <w:pPr>
        <w:spacing w:line="276" w:lineRule="auto"/>
        <w:ind w:left="851" w:right="616"/>
        <w:jc w:val="both"/>
        <w:rPr>
          <w:rFonts w:ascii="Palatino Linotype" w:hAnsi="Palatino Linotype"/>
          <w:i/>
          <w:sz w:val="22"/>
          <w:szCs w:val="22"/>
        </w:rPr>
      </w:pPr>
      <w:r w:rsidRPr="00B3376B">
        <w:rPr>
          <w:rFonts w:ascii="Palatino Linotype" w:hAnsi="Palatino Linotype"/>
          <w:i/>
          <w:sz w:val="22"/>
          <w:szCs w:val="22"/>
        </w:rPr>
        <w:t>El otorgamiento de la licencia o permiso a que hace referencia el párrafo anterior, en ningún caso estará sujeto al pago de contribuciones ni a donación alguna; la exigencia de cargas tributarias, dádivas o cualquier otro concepto que condicione su expedición será sancionada en términos de la Ley de Responsabilidades Administrativas del Estado de México y Municipios;</w:t>
      </w:r>
    </w:p>
    <w:p w14:paraId="3996D2A1" w14:textId="77777777" w:rsidR="006E6B0D" w:rsidRPr="00B3376B" w:rsidRDefault="006E6B0D" w:rsidP="0097031A">
      <w:pPr>
        <w:spacing w:line="276" w:lineRule="auto"/>
        <w:ind w:left="851" w:right="616"/>
        <w:jc w:val="both"/>
        <w:rPr>
          <w:rFonts w:ascii="Palatino Linotype" w:hAnsi="Palatino Linotype"/>
          <w:b/>
          <w:i/>
          <w:sz w:val="22"/>
          <w:szCs w:val="22"/>
        </w:rPr>
      </w:pPr>
      <w:r w:rsidRPr="00B3376B">
        <w:rPr>
          <w:rFonts w:ascii="Palatino Linotype" w:hAnsi="Palatino Linotype"/>
          <w:b/>
          <w:i/>
          <w:sz w:val="22"/>
          <w:szCs w:val="22"/>
        </w:rPr>
        <w:t>I Quáter. al XLIII…</w:t>
      </w:r>
    </w:p>
    <w:p w14:paraId="6A1B4FDD" w14:textId="77777777" w:rsidR="006E6B0D" w:rsidRPr="00B3376B" w:rsidRDefault="006E6B0D" w:rsidP="0097031A">
      <w:pPr>
        <w:spacing w:line="276" w:lineRule="auto"/>
        <w:ind w:left="851" w:right="616"/>
        <w:jc w:val="both"/>
        <w:rPr>
          <w:rFonts w:ascii="Palatino Linotype" w:hAnsi="Palatino Linotype"/>
          <w:i/>
          <w:sz w:val="22"/>
          <w:szCs w:val="22"/>
        </w:rPr>
      </w:pPr>
      <w:r w:rsidRPr="00B3376B">
        <w:rPr>
          <w:rFonts w:ascii="Palatino Linotype" w:hAnsi="Palatino Linotype"/>
          <w:b/>
          <w:i/>
          <w:sz w:val="22"/>
          <w:szCs w:val="22"/>
        </w:rPr>
        <w:t>XLIV.</w:t>
      </w:r>
      <w:r w:rsidRPr="00B3376B">
        <w:rPr>
          <w:rFonts w:ascii="Palatino Linotype" w:hAnsi="Palatino Linotype"/>
          <w:i/>
          <w:sz w:val="22"/>
          <w:szCs w:val="22"/>
        </w:rPr>
        <w:t xml:space="preserve"> </w:t>
      </w:r>
      <w:r w:rsidRPr="00B3376B">
        <w:rPr>
          <w:rFonts w:ascii="Palatino Linotype" w:hAnsi="Palatino Linotype"/>
          <w:b/>
          <w:i/>
          <w:sz w:val="22"/>
          <w:szCs w:val="22"/>
        </w:rPr>
        <w:t>Crear el Registro Municipal de Unidades Económicas, donde se especifique la licencia de funcionamiento con la actividad de la unidad económica e impacto que generen</w:t>
      </w:r>
      <w:r w:rsidRPr="00B3376B">
        <w:rPr>
          <w:rFonts w:ascii="Palatino Linotype" w:hAnsi="Palatino Linotype"/>
          <w:i/>
          <w:sz w:val="22"/>
          <w:szCs w:val="22"/>
        </w:rPr>
        <w:t xml:space="preserve">, así como las demás características que se determinen; </w:t>
      </w:r>
    </w:p>
    <w:p w14:paraId="34D3C846" w14:textId="77777777" w:rsidR="006E6B0D" w:rsidRPr="00B3376B" w:rsidRDefault="006E6B0D" w:rsidP="0097031A">
      <w:pPr>
        <w:spacing w:line="276" w:lineRule="auto"/>
        <w:ind w:left="851" w:right="616"/>
        <w:jc w:val="both"/>
        <w:rPr>
          <w:rFonts w:ascii="Palatino Linotype" w:hAnsi="Palatino Linotype"/>
          <w:b/>
          <w:i/>
          <w:sz w:val="22"/>
          <w:szCs w:val="22"/>
        </w:rPr>
      </w:pPr>
      <w:r w:rsidRPr="00B3376B">
        <w:rPr>
          <w:rFonts w:ascii="Palatino Linotype" w:hAnsi="Palatino Linotype"/>
          <w:b/>
          <w:i/>
          <w:sz w:val="22"/>
          <w:szCs w:val="22"/>
        </w:rPr>
        <w:t>XLV.</w:t>
      </w:r>
      <w:r w:rsidRPr="00B3376B">
        <w:rPr>
          <w:rFonts w:ascii="Palatino Linotype" w:hAnsi="Palatino Linotype"/>
          <w:i/>
          <w:sz w:val="22"/>
          <w:szCs w:val="22"/>
        </w:rPr>
        <w:t xml:space="preserve"> Colaborar con las autoridades estatales y federales en el ámbito de su competencia para establecer medidas regulatorias a unidades económicas de impacto urbano </w:t>
      </w:r>
      <w:r w:rsidRPr="00B3376B">
        <w:rPr>
          <w:rFonts w:ascii="Palatino Linotype" w:hAnsi="Palatino Linotype"/>
          <w:b/>
          <w:i/>
          <w:sz w:val="22"/>
          <w:szCs w:val="22"/>
        </w:rPr>
        <w:t>y crear un registro específico que se regirá de acuerdo a la Ley de Transparencia y Acceso a la Información Pública del Estado de México y Municipios;</w:t>
      </w:r>
    </w:p>
    <w:p w14:paraId="3BB6E9FD" w14:textId="77777777" w:rsidR="006E6B0D" w:rsidRPr="00B3376B" w:rsidRDefault="006E6B0D" w:rsidP="0097031A">
      <w:pPr>
        <w:spacing w:line="276" w:lineRule="auto"/>
        <w:ind w:left="851" w:right="616"/>
        <w:jc w:val="both"/>
        <w:rPr>
          <w:rFonts w:ascii="Palatino Linotype" w:eastAsia="Calibri" w:hAnsi="Palatino Linotype" w:cs="Tahoma"/>
          <w:bCs/>
          <w:i/>
          <w:sz w:val="22"/>
          <w:szCs w:val="22"/>
          <w:lang w:eastAsia="en-US"/>
        </w:rPr>
      </w:pPr>
      <w:r w:rsidRPr="00B3376B">
        <w:rPr>
          <w:rFonts w:ascii="Palatino Linotype" w:hAnsi="Palatino Linotype"/>
          <w:b/>
          <w:i/>
          <w:sz w:val="22"/>
          <w:szCs w:val="22"/>
        </w:rPr>
        <w:t>XLVI…”</w:t>
      </w:r>
    </w:p>
    <w:p w14:paraId="733B7077" w14:textId="77777777" w:rsidR="006E6B0D" w:rsidRPr="00B3376B" w:rsidRDefault="006E6B0D" w:rsidP="0097031A">
      <w:pPr>
        <w:spacing w:line="276" w:lineRule="auto"/>
        <w:ind w:left="851" w:right="616"/>
        <w:jc w:val="both"/>
        <w:rPr>
          <w:rFonts w:ascii="Palatino Linotype" w:eastAsia="Calibri" w:hAnsi="Palatino Linotype" w:cs="Tahoma"/>
          <w:bCs/>
          <w:sz w:val="22"/>
          <w:szCs w:val="22"/>
          <w:lang w:eastAsia="en-US"/>
        </w:rPr>
      </w:pPr>
      <w:r w:rsidRPr="00B3376B">
        <w:rPr>
          <w:rFonts w:ascii="Palatino Linotype" w:eastAsia="Calibri" w:hAnsi="Palatino Linotype" w:cs="Tahoma"/>
          <w:bCs/>
          <w:sz w:val="22"/>
          <w:szCs w:val="22"/>
          <w:lang w:eastAsia="en-US"/>
        </w:rPr>
        <w:t>(Énfasis añadido)</w:t>
      </w:r>
    </w:p>
    <w:p w14:paraId="4A56721A" w14:textId="77777777" w:rsidR="006E6B0D" w:rsidRPr="00B3376B" w:rsidRDefault="006E6B0D" w:rsidP="00E61879">
      <w:pPr>
        <w:spacing w:line="360" w:lineRule="auto"/>
        <w:jc w:val="both"/>
        <w:rPr>
          <w:rFonts w:ascii="Palatino Linotype" w:eastAsia="Calibri" w:hAnsi="Palatino Linotype" w:cs="Tahoma"/>
          <w:bCs/>
          <w:sz w:val="22"/>
          <w:szCs w:val="22"/>
          <w:lang w:eastAsia="en-US"/>
        </w:rPr>
      </w:pPr>
    </w:p>
    <w:p w14:paraId="7164266F" w14:textId="77777777" w:rsidR="006E6B0D" w:rsidRPr="00B3376B" w:rsidRDefault="006E6B0D" w:rsidP="00E61879">
      <w:pPr>
        <w:spacing w:line="360" w:lineRule="auto"/>
        <w:jc w:val="both"/>
        <w:rPr>
          <w:rFonts w:ascii="Palatino Linotype" w:eastAsia="Calibri" w:hAnsi="Palatino Linotype" w:cs="Tahoma"/>
          <w:bCs/>
          <w:sz w:val="22"/>
          <w:szCs w:val="22"/>
          <w:lang w:eastAsia="en-US"/>
        </w:rPr>
      </w:pPr>
      <w:r w:rsidRPr="00B3376B">
        <w:rPr>
          <w:rFonts w:ascii="Palatino Linotype" w:eastAsia="Calibri" w:hAnsi="Palatino Linotype" w:cs="Tahoma"/>
          <w:bCs/>
          <w:sz w:val="22"/>
          <w:szCs w:val="22"/>
          <w:lang w:eastAsia="en-US"/>
        </w:rPr>
        <w:t xml:space="preserve">Del artículo anterior, es posible advertir que los Ayuntamientos que integran el Estado de México, cuentan con la atribución de emitir licencias y permisos de funcionamiento a favor de los negocios de bajo riesgo, ello de conformidad con el Catálogo Mexiquense de Actividades Industriales, Comerciales y de Servicios de Bajo Riesgo; y que dichas licencias se deben registrar </w:t>
      </w:r>
      <w:r w:rsidRPr="00B3376B">
        <w:rPr>
          <w:rFonts w:ascii="Palatino Linotype" w:eastAsia="Calibri" w:hAnsi="Palatino Linotype" w:cs="Tahoma"/>
          <w:b/>
          <w:bCs/>
          <w:sz w:val="22"/>
          <w:szCs w:val="22"/>
          <w:u w:val="single"/>
          <w:lang w:eastAsia="en-US"/>
        </w:rPr>
        <w:t>en el Registro Municipal de Unidades Económicas.</w:t>
      </w:r>
      <w:r w:rsidRPr="00B3376B">
        <w:rPr>
          <w:rFonts w:ascii="Palatino Linotype" w:eastAsia="Calibri" w:hAnsi="Palatino Linotype" w:cs="Tahoma"/>
          <w:bCs/>
          <w:sz w:val="22"/>
          <w:szCs w:val="22"/>
          <w:lang w:eastAsia="en-US"/>
        </w:rPr>
        <w:t xml:space="preserve"> </w:t>
      </w:r>
    </w:p>
    <w:p w14:paraId="2A236C1B" w14:textId="77777777" w:rsidR="006E6B0D" w:rsidRPr="00B3376B" w:rsidRDefault="006E6B0D" w:rsidP="00E61879">
      <w:pPr>
        <w:spacing w:line="360" w:lineRule="auto"/>
        <w:jc w:val="both"/>
        <w:rPr>
          <w:rFonts w:ascii="Palatino Linotype" w:eastAsia="Calibri" w:hAnsi="Palatino Linotype" w:cs="Tahoma"/>
          <w:bCs/>
          <w:sz w:val="22"/>
          <w:szCs w:val="22"/>
          <w:lang w:eastAsia="en-US"/>
        </w:rPr>
      </w:pPr>
    </w:p>
    <w:p w14:paraId="2BF72459" w14:textId="77777777" w:rsidR="006E6B0D" w:rsidRPr="00B3376B" w:rsidRDefault="006E6B0D" w:rsidP="00E61879">
      <w:pPr>
        <w:spacing w:line="360" w:lineRule="auto"/>
        <w:jc w:val="both"/>
        <w:rPr>
          <w:rFonts w:ascii="Palatino Linotype" w:eastAsia="Calibri" w:hAnsi="Palatino Linotype" w:cs="Tahoma"/>
          <w:bCs/>
          <w:sz w:val="22"/>
          <w:szCs w:val="22"/>
          <w:lang w:eastAsia="en-US"/>
        </w:rPr>
      </w:pPr>
      <w:r w:rsidRPr="00B3376B">
        <w:rPr>
          <w:rFonts w:ascii="Palatino Linotype" w:eastAsia="Calibri" w:hAnsi="Palatino Linotype" w:cs="Tahoma"/>
          <w:bCs/>
          <w:sz w:val="22"/>
          <w:szCs w:val="22"/>
          <w:lang w:eastAsia="en-US"/>
        </w:rPr>
        <w:t>En atención a lo antes descrito, es dable determinar que el Sujeto Obligado, al tratarse de un Ayuntamiento del Estado de México, se encuentra constreñido a generar un Registro Municipal de Unidades Económicas, donde se especifique la licencia de funcionamiento con la actividad de la unidad económica e impacto que generen, así como las demás características que se determinen.</w:t>
      </w:r>
    </w:p>
    <w:p w14:paraId="433A2A52" w14:textId="77777777" w:rsidR="006E6B0D" w:rsidRPr="00B3376B" w:rsidRDefault="006E6B0D" w:rsidP="00E61879">
      <w:pPr>
        <w:spacing w:line="360" w:lineRule="auto"/>
        <w:jc w:val="both"/>
        <w:rPr>
          <w:rFonts w:ascii="Palatino Linotype" w:eastAsia="Calibri" w:hAnsi="Palatino Linotype" w:cs="Tahoma"/>
          <w:bCs/>
          <w:sz w:val="22"/>
          <w:szCs w:val="22"/>
          <w:lang w:eastAsia="en-US"/>
        </w:rPr>
      </w:pPr>
    </w:p>
    <w:p w14:paraId="29766A46" w14:textId="77777777" w:rsidR="006E6B0D" w:rsidRPr="00B3376B" w:rsidRDefault="006E6B0D" w:rsidP="00E61879">
      <w:pPr>
        <w:spacing w:line="360" w:lineRule="auto"/>
        <w:jc w:val="both"/>
        <w:rPr>
          <w:rFonts w:ascii="Palatino Linotype" w:eastAsia="Calibri" w:hAnsi="Palatino Linotype" w:cs="Tahoma"/>
          <w:bCs/>
          <w:sz w:val="22"/>
          <w:szCs w:val="22"/>
          <w:lang w:eastAsia="en-US"/>
        </w:rPr>
      </w:pPr>
      <w:r w:rsidRPr="00B3376B">
        <w:rPr>
          <w:rFonts w:ascii="Palatino Linotype" w:eastAsia="Calibri" w:hAnsi="Palatino Linotype" w:cs="Tahoma"/>
          <w:bCs/>
          <w:sz w:val="22"/>
          <w:szCs w:val="22"/>
          <w:lang w:eastAsia="en-US"/>
        </w:rPr>
        <w:t xml:space="preserve">Respecto a la integración del Registro Municipal de Unidades Económicas, el artículo 11 de la Ley de Competitividad y Ordenamiento Comercial del Estado de México; establece los elementos que debe contemplar el Registro, en los siguientes términos: </w:t>
      </w:r>
    </w:p>
    <w:p w14:paraId="3ED7DB24" w14:textId="77777777" w:rsidR="006E6B0D" w:rsidRPr="00B3376B" w:rsidRDefault="006E6B0D" w:rsidP="00E61879">
      <w:pPr>
        <w:spacing w:line="360" w:lineRule="auto"/>
        <w:ind w:left="567" w:right="539"/>
        <w:jc w:val="both"/>
        <w:rPr>
          <w:rFonts w:ascii="Palatino Linotype" w:eastAsia="Calibri" w:hAnsi="Palatino Linotype" w:cs="Tahoma"/>
          <w:bCs/>
          <w:i/>
          <w:sz w:val="22"/>
          <w:szCs w:val="22"/>
          <w:lang w:eastAsia="en-US"/>
        </w:rPr>
      </w:pPr>
    </w:p>
    <w:p w14:paraId="79FEDA80" w14:textId="447863FC" w:rsidR="006E6B0D" w:rsidRPr="00B3376B" w:rsidRDefault="0097031A" w:rsidP="0097031A">
      <w:pPr>
        <w:spacing w:line="276" w:lineRule="auto"/>
        <w:ind w:left="851" w:right="616"/>
        <w:jc w:val="both"/>
        <w:rPr>
          <w:rFonts w:ascii="Palatino Linotype" w:eastAsia="Calibri" w:hAnsi="Palatino Linotype" w:cs="Tahoma"/>
          <w:b/>
          <w:bCs/>
          <w:i/>
          <w:sz w:val="22"/>
          <w:szCs w:val="22"/>
          <w:lang w:eastAsia="en-US"/>
        </w:rPr>
      </w:pPr>
      <w:r w:rsidRPr="00B3376B">
        <w:rPr>
          <w:rFonts w:ascii="Palatino Linotype" w:eastAsia="Calibri" w:hAnsi="Palatino Linotype" w:cs="Tahoma"/>
          <w:bCs/>
          <w:i/>
          <w:sz w:val="22"/>
          <w:szCs w:val="22"/>
          <w:lang w:eastAsia="en-US"/>
        </w:rPr>
        <w:t>“</w:t>
      </w:r>
      <w:r w:rsidR="006E6B0D" w:rsidRPr="00B3376B">
        <w:rPr>
          <w:rFonts w:ascii="Palatino Linotype" w:eastAsia="Calibri" w:hAnsi="Palatino Linotype" w:cs="Tahoma"/>
          <w:b/>
          <w:bCs/>
          <w:i/>
          <w:sz w:val="22"/>
          <w:szCs w:val="22"/>
          <w:lang w:eastAsia="en-US"/>
        </w:rPr>
        <w:t xml:space="preserve">Artículo 11. El registro incluirá al menos los datos siguientes: </w:t>
      </w:r>
    </w:p>
    <w:p w14:paraId="41116C51" w14:textId="77777777" w:rsidR="006E6B0D" w:rsidRPr="00B3376B" w:rsidRDefault="006E6B0D" w:rsidP="0097031A">
      <w:pPr>
        <w:spacing w:line="276" w:lineRule="auto"/>
        <w:ind w:left="851" w:right="616"/>
        <w:jc w:val="both"/>
        <w:rPr>
          <w:rFonts w:ascii="Palatino Linotype" w:eastAsia="Calibri" w:hAnsi="Palatino Linotype" w:cs="Tahoma"/>
          <w:bCs/>
          <w:i/>
          <w:sz w:val="22"/>
          <w:szCs w:val="22"/>
          <w:lang w:eastAsia="en-US"/>
        </w:rPr>
      </w:pPr>
      <w:r w:rsidRPr="00B3376B">
        <w:rPr>
          <w:rFonts w:ascii="Palatino Linotype" w:eastAsia="Calibri" w:hAnsi="Palatino Linotype" w:cs="Tahoma"/>
          <w:b/>
          <w:bCs/>
          <w:i/>
          <w:sz w:val="22"/>
          <w:szCs w:val="22"/>
          <w:lang w:eastAsia="en-US"/>
        </w:rPr>
        <w:t>I. Clave única</w:t>
      </w:r>
      <w:r w:rsidRPr="00B3376B">
        <w:rPr>
          <w:rFonts w:ascii="Palatino Linotype" w:eastAsia="Calibri" w:hAnsi="Palatino Linotype" w:cs="Tahoma"/>
          <w:bCs/>
          <w:i/>
          <w:sz w:val="22"/>
          <w:szCs w:val="22"/>
          <w:lang w:eastAsia="en-US"/>
        </w:rPr>
        <w:t xml:space="preserve">, que se integrará de una serie alfanumérica. </w:t>
      </w:r>
    </w:p>
    <w:p w14:paraId="5475372A" w14:textId="77777777" w:rsidR="006E6B0D" w:rsidRPr="00B3376B" w:rsidRDefault="006E6B0D" w:rsidP="0097031A">
      <w:pPr>
        <w:spacing w:line="276" w:lineRule="auto"/>
        <w:ind w:left="851" w:right="616"/>
        <w:jc w:val="both"/>
        <w:rPr>
          <w:rFonts w:ascii="Palatino Linotype" w:eastAsia="Calibri" w:hAnsi="Palatino Linotype" w:cs="Tahoma"/>
          <w:bCs/>
          <w:i/>
          <w:sz w:val="22"/>
          <w:szCs w:val="22"/>
          <w:lang w:eastAsia="en-US"/>
        </w:rPr>
      </w:pPr>
      <w:r w:rsidRPr="00B3376B">
        <w:rPr>
          <w:rFonts w:ascii="Palatino Linotype" w:eastAsia="Calibri" w:hAnsi="Palatino Linotype" w:cs="Tahoma"/>
          <w:bCs/>
          <w:i/>
          <w:sz w:val="22"/>
          <w:szCs w:val="22"/>
          <w:lang w:eastAsia="en-US"/>
        </w:rPr>
        <w:t xml:space="preserve">II. Nombre del municipio. </w:t>
      </w:r>
    </w:p>
    <w:p w14:paraId="2FD23AFF" w14:textId="77777777" w:rsidR="006E6B0D" w:rsidRPr="00B3376B" w:rsidRDefault="006E6B0D" w:rsidP="0097031A">
      <w:pPr>
        <w:spacing w:line="276" w:lineRule="auto"/>
        <w:ind w:left="851" w:right="616"/>
        <w:jc w:val="both"/>
        <w:rPr>
          <w:rFonts w:ascii="Palatino Linotype" w:eastAsia="Calibri" w:hAnsi="Palatino Linotype" w:cs="Tahoma"/>
          <w:b/>
          <w:bCs/>
          <w:i/>
          <w:sz w:val="22"/>
          <w:szCs w:val="22"/>
          <w:lang w:eastAsia="en-US"/>
        </w:rPr>
      </w:pPr>
      <w:r w:rsidRPr="00B3376B">
        <w:rPr>
          <w:rFonts w:ascii="Palatino Linotype" w:eastAsia="Calibri" w:hAnsi="Palatino Linotype" w:cs="Tahoma"/>
          <w:b/>
          <w:bCs/>
          <w:i/>
          <w:sz w:val="22"/>
          <w:szCs w:val="22"/>
          <w:lang w:eastAsia="en-US"/>
        </w:rPr>
        <w:t xml:space="preserve">III. Nombre del titular. </w:t>
      </w:r>
    </w:p>
    <w:p w14:paraId="2F2E2254" w14:textId="77777777" w:rsidR="006E6B0D" w:rsidRPr="00B3376B" w:rsidRDefault="006E6B0D" w:rsidP="0097031A">
      <w:pPr>
        <w:spacing w:line="276" w:lineRule="auto"/>
        <w:ind w:left="851" w:right="616"/>
        <w:jc w:val="both"/>
        <w:rPr>
          <w:rFonts w:ascii="Palatino Linotype" w:eastAsia="Calibri" w:hAnsi="Palatino Linotype" w:cs="Tahoma"/>
          <w:b/>
          <w:bCs/>
          <w:i/>
          <w:sz w:val="22"/>
          <w:szCs w:val="22"/>
          <w:lang w:eastAsia="en-US"/>
        </w:rPr>
      </w:pPr>
      <w:r w:rsidRPr="00B3376B">
        <w:rPr>
          <w:rFonts w:ascii="Palatino Linotype" w:eastAsia="Calibri" w:hAnsi="Palatino Linotype" w:cs="Tahoma"/>
          <w:b/>
          <w:bCs/>
          <w:i/>
          <w:sz w:val="22"/>
          <w:szCs w:val="22"/>
          <w:lang w:eastAsia="en-US"/>
        </w:rPr>
        <w:t xml:space="preserve">IV. Actividad económica. </w:t>
      </w:r>
    </w:p>
    <w:p w14:paraId="17E7B441" w14:textId="77777777" w:rsidR="006E6B0D" w:rsidRPr="00B3376B" w:rsidRDefault="006E6B0D" w:rsidP="0097031A">
      <w:pPr>
        <w:spacing w:line="276" w:lineRule="auto"/>
        <w:ind w:left="851" w:right="616"/>
        <w:jc w:val="both"/>
        <w:rPr>
          <w:rFonts w:ascii="Palatino Linotype" w:eastAsia="Calibri" w:hAnsi="Palatino Linotype" w:cs="Tahoma"/>
          <w:bCs/>
          <w:i/>
          <w:sz w:val="22"/>
          <w:szCs w:val="22"/>
          <w:lang w:eastAsia="en-US"/>
        </w:rPr>
      </w:pPr>
      <w:r w:rsidRPr="00B3376B">
        <w:rPr>
          <w:rFonts w:ascii="Palatino Linotype" w:eastAsia="Calibri" w:hAnsi="Palatino Linotype" w:cs="Tahoma"/>
          <w:bCs/>
          <w:i/>
          <w:sz w:val="22"/>
          <w:szCs w:val="22"/>
          <w:lang w:eastAsia="en-US"/>
        </w:rPr>
        <w:t xml:space="preserve">V. Fecha de inicio de actividades. </w:t>
      </w:r>
    </w:p>
    <w:p w14:paraId="2EFADCE2" w14:textId="77777777" w:rsidR="006E6B0D" w:rsidRPr="00B3376B" w:rsidRDefault="006E6B0D" w:rsidP="0097031A">
      <w:pPr>
        <w:spacing w:line="276" w:lineRule="auto"/>
        <w:ind w:left="851" w:right="616"/>
        <w:jc w:val="both"/>
        <w:rPr>
          <w:rFonts w:ascii="Palatino Linotype" w:eastAsia="Calibri" w:hAnsi="Palatino Linotype" w:cs="Tahoma"/>
          <w:b/>
          <w:bCs/>
          <w:i/>
          <w:sz w:val="22"/>
          <w:szCs w:val="22"/>
          <w:lang w:eastAsia="en-US"/>
        </w:rPr>
      </w:pPr>
      <w:r w:rsidRPr="00B3376B">
        <w:rPr>
          <w:rFonts w:ascii="Palatino Linotype" w:eastAsia="Calibri" w:hAnsi="Palatino Linotype" w:cs="Tahoma"/>
          <w:b/>
          <w:bCs/>
          <w:i/>
          <w:sz w:val="22"/>
          <w:szCs w:val="22"/>
          <w:lang w:eastAsia="en-US"/>
        </w:rPr>
        <w:t xml:space="preserve">VI. Tipo de impacto. </w:t>
      </w:r>
    </w:p>
    <w:p w14:paraId="68F89793" w14:textId="77777777" w:rsidR="006E6B0D" w:rsidRPr="00B3376B" w:rsidRDefault="006E6B0D" w:rsidP="0097031A">
      <w:pPr>
        <w:spacing w:line="276" w:lineRule="auto"/>
        <w:ind w:left="851" w:right="616"/>
        <w:jc w:val="both"/>
        <w:rPr>
          <w:rFonts w:ascii="Palatino Linotype" w:eastAsia="Calibri" w:hAnsi="Palatino Linotype" w:cs="Tahoma"/>
          <w:b/>
          <w:bCs/>
          <w:i/>
          <w:sz w:val="22"/>
          <w:szCs w:val="22"/>
          <w:lang w:eastAsia="en-US"/>
        </w:rPr>
      </w:pPr>
      <w:r w:rsidRPr="00B3376B">
        <w:rPr>
          <w:rFonts w:ascii="Palatino Linotype" w:eastAsia="Calibri" w:hAnsi="Palatino Linotype" w:cs="Tahoma"/>
          <w:b/>
          <w:bCs/>
          <w:i/>
          <w:sz w:val="22"/>
          <w:szCs w:val="22"/>
          <w:lang w:eastAsia="en-US"/>
        </w:rPr>
        <w:t xml:space="preserve">VII. Domicilio de la unidad económica. </w:t>
      </w:r>
    </w:p>
    <w:p w14:paraId="23DBDB90" w14:textId="77777777" w:rsidR="006E6B0D" w:rsidRPr="00B3376B" w:rsidRDefault="006E6B0D" w:rsidP="0097031A">
      <w:pPr>
        <w:spacing w:line="276" w:lineRule="auto"/>
        <w:ind w:left="851" w:right="616"/>
        <w:jc w:val="both"/>
        <w:rPr>
          <w:rFonts w:ascii="Palatino Linotype" w:eastAsia="Calibri" w:hAnsi="Palatino Linotype" w:cs="Tahoma"/>
          <w:bCs/>
          <w:i/>
          <w:sz w:val="22"/>
          <w:szCs w:val="22"/>
          <w:lang w:eastAsia="en-US"/>
        </w:rPr>
      </w:pPr>
      <w:r w:rsidRPr="00B3376B">
        <w:rPr>
          <w:rFonts w:ascii="Palatino Linotype" w:eastAsia="Calibri" w:hAnsi="Palatino Linotype" w:cs="Tahoma"/>
          <w:bCs/>
          <w:i/>
          <w:sz w:val="22"/>
          <w:szCs w:val="22"/>
          <w:lang w:eastAsia="en-US"/>
        </w:rPr>
        <w:t xml:space="preserve">VIII. Visitas y procedimientos de verificación en su caso. </w:t>
      </w:r>
    </w:p>
    <w:p w14:paraId="4482F223" w14:textId="77777777" w:rsidR="006E6B0D" w:rsidRPr="00B3376B" w:rsidRDefault="006E6B0D" w:rsidP="0097031A">
      <w:pPr>
        <w:spacing w:line="276" w:lineRule="auto"/>
        <w:ind w:left="851" w:right="616"/>
        <w:jc w:val="both"/>
        <w:rPr>
          <w:rFonts w:ascii="Palatino Linotype" w:eastAsia="Calibri" w:hAnsi="Palatino Linotype" w:cs="Tahoma"/>
          <w:bCs/>
          <w:i/>
          <w:sz w:val="22"/>
          <w:szCs w:val="22"/>
          <w:lang w:eastAsia="en-US"/>
        </w:rPr>
      </w:pPr>
      <w:r w:rsidRPr="00B3376B">
        <w:rPr>
          <w:rFonts w:ascii="Palatino Linotype" w:eastAsia="Calibri" w:hAnsi="Palatino Linotype" w:cs="Tahoma"/>
          <w:bCs/>
          <w:i/>
          <w:sz w:val="22"/>
          <w:szCs w:val="22"/>
          <w:lang w:eastAsia="en-US"/>
        </w:rPr>
        <w:t xml:space="preserve">IX. Sanciones en su caso. </w:t>
      </w:r>
    </w:p>
    <w:p w14:paraId="6E9005D9" w14:textId="77777777" w:rsidR="006E6B0D" w:rsidRPr="00B3376B" w:rsidRDefault="006E6B0D" w:rsidP="0097031A">
      <w:pPr>
        <w:spacing w:line="276" w:lineRule="auto"/>
        <w:ind w:left="851" w:right="616"/>
        <w:jc w:val="both"/>
        <w:rPr>
          <w:rFonts w:ascii="Palatino Linotype" w:eastAsia="Calibri" w:hAnsi="Palatino Linotype" w:cs="Tahoma"/>
          <w:bCs/>
          <w:i/>
          <w:sz w:val="22"/>
          <w:szCs w:val="22"/>
          <w:lang w:eastAsia="en-US"/>
        </w:rPr>
      </w:pPr>
      <w:r w:rsidRPr="00B3376B">
        <w:rPr>
          <w:rFonts w:ascii="Palatino Linotype" w:eastAsia="Calibri" w:hAnsi="Palatino Linotype" w:cs="Tahoma"/>
          <w:bCs/>
          <w:i/>
          <w:sz w:val="22"/>
          <w:szCs w:val="22"/>
          <w:lang w:eastAsia="en-US"/>
        </w:rPr>
        <w:t>X. Las demás que le confieran esta Ley y otras disposiciones aplicables.</w:t>
      </w:r>
    </w:p>
    <w:p w14:paraId="263D4D92" w14:textId="77777777" w:rsidR="006E6B0D" w:rsidRPr="00B3376B" w:rsidRDefault="006E6B0D" w:rsidP="0097031A">
      <w:pPr>
        <w:spacing w:line="276" w:lineRule="auto"/>
        <w:ind w:left="851" w:right="616"/>
        <w:jc w:val="both"/>
        <w:rPr>
          <w:rFonts w:ascii="Palatino Linotype" w:eastAsia="Calibri" w:hAnsi="Palatino Linotype" w:cs="Tahoma"/>
          <w:bCs/>
          <w:sz w:val="22"/>
          <w:szCs w:val="22"/>
          <w:lang w:eastAsia="en-US"/>
        </w:rPr>
      </w:pPr>
      <w:r w:rsidRPr="00B3376B">
        <w:rPr>
          <w:rFonts w:ascii="Palatino Linotype" w:eastAsia="Calibri" w:hAnsi="Palatino Linotype" w:cs="Tahoma"/>
          <w:bCs/>
          <w:sz w:val="22"/>
          <w:szCs w:val="22"/>
          <w:lang w:eastAsia="en-US"/>
        </w:rPr>
        <w:t>(Énfasis añadido)</w:t>
      </w:r>
    </w:p>
    <w:p w14:paraId="18D597B5" w14:textId="77777777" w:rsidR="006E6B0D" w:rsidRPr="00B3376B" w:rsidRDefault="006E6B0D" w:rsidP="00E61879">
      <w:pPr>
        <w:tabs>
          <w:tab w:val="left" w:pos="4962"/>
        </w:tabs>
        <w:spacing w:line="360" w:lineRule="auto"/>
        <w:contextualSpacing/>
        <w:jc w:val="both"/>
        <w:rPr>
          <w:rFonts w:ascii="Palatino Linotype" w:eastAsia="Calibri" w:hAnsi="Palatino Linotype" w:cs="Tahoma"/>
          <w:bCs/>
          <w:sz w:val="22"/>
          <w:szCs w:val="22"/>
          <w:lang w:eastAsia="en-US"/>
        </w:rPr>
      </w:pPr>
    </w:p>
    <w:p w14:paraId="5529C109" w14:textId="77777777" w:rsidR="006E6B0D" w:rsidRPr="00B3376B" w:rsidRDefault="006E6B0D" w:rsidP="00E61879">
      <w:pPr>
        <w:tabs>
          <w:tab w:val="left" w:pos="4962"/>
        </w:tabs>
        <w:spacing w:line="360" w:lineRule="auto"/>
        <w:contextualSpacing/>
        <w:jc w:val="both"/>
        <w:rPr>
          <w:rFonts w:ascii="Palatino Linotype" w:eastAsia="Calibri" w:hAnsi="Palatino Linotype" w:cs="Tahoma"/>
          <w:bCs/>
          <w:sz w:val="22"/>
          <w:szCs w:val="22"/>
          <w:lang w:eastAsia="en-US"/>
        </w:rPr>
      </w:pPr>
      <w:r w:rsidRPr="00B3376B">
        <w:rPr>
          <w:rFonts w:ascii="Palatino Linotype" w:eastAsia="Calibri" w:hAnsi="Palatino Linotype" w:cs="Tahoma"/>
          <w:bCs/>
          <w:sz w:val="22"/>
          <w:szCs w:val="22"/>
          <w:lang w:eastAsia="en-US"/>
        </w:rPr>
        <w:t xml:space="preserve">Derivado de lo anterior, es dable determinar que los Ayuntamientos se encuentran obligados a generar el Registro Municipal de Unidades Económicas, </w:t>
      </w:r>
      <w:r w:rsidRPr="00B3376B">
        <w:rPr>
          <w:rFonts w:ascii="Palatino Linotype" w:eastAsia="Calibri" w:hAnsi="Palatino Linotype" w:cs="Tahoma"/>
          <w:b/>
          <w:bCs/>
          <w:sz w:val="22"/>
          <w:szCs w:val="22"/>
          <w:lang w:eastAsia="en-US"/>
        </w:rPr>
        <w:t>en el que como, como mínimo deberá contar, entre otros, con los siguientes elementos</w:t>
      </w:r>
      <w:r w:rsidRPr="00B3376B">
        <w:rPr>
          <w:rFonts w:ascii="Palatino Linotype" w:eastAsia="Calibri" w:hAnsi="Palatino Linotype" w:cs="Tahoma"/>
          <w:bCs/>
          <w:sz w:val="22"/>
          <w:szCs w:val="22"/>
          <w:lang w:eastAsia="en-US"/>
        </w:rPr>
        <w:t>: el nombre de su titular, la actividad económica, el tipo de impacto y el domicilio.</w:t>
      </w:r>
    </w:p>
    <w:p w14:paraId="3DDF5EA5" w14:textId="77777777" w:rsidR="006E6B0D" w:rsidRPr="00B3376B" w:rsidRDefault="006E6B0D" w:rsidP="00E61879">
      <w:pPr>
        <w:tabs>
          <w:tab w:val="left" w:pos="4962"/>
        </w:tabs>
        <w:spacing w:line="360" w:lineRule="auto"/>
        <w:contextualSpacing/>
        <w:jc w:val="both"/>
        <w:rPr>
          <w:rFonts w:ascii="Palatino Linotype" w:eastAsia="Calibri" w:hAnsi="Palatino Linotype" w:cs="Tahoma"/>
          <w:bCs/>
          <w:sz w:val="22"/>
          <w:szCs w:val="22"/>
          <w:lang w:eastAsia="en-US"/>
        </w:rPr>
      </w:pPr>
    </w:p>
    <w:p w14:paraId="3D3EBAC1" w14:textId="67E2DCCA" w:rsidR="006E6B0D" w:rsidRPr="00B3376B" w:rsidRDefault="006E6B0D" w:rsidP="00E61879">
      <w:pPr>
        <w:tabs>
          <w:tab w:val="left" w:pos="4962"/>
        </w:tabs>
        <w:spacing w:line="360" w:lineRule="auto"/>
        <w:contextualSpacing/>
        <w:jc w:val="both"/>
        <w:rPr>
          <w:rFonts w:ascii="Palatino Linotype" w:eastAsia="Calibri" w:hAnsi="Palatino Linotype" w:cs="Tahoma"/>
          <w:bCs/>
          <w:sz w:val="22"/>
          <w:szCs w:val="22"/>
          <w:lang w:eastAsia="en-US"/>
        </w:rPr>
      </w:pPr>
      <w:r w:rsidRPr="00B3376B">
        <w:rPr>
          <w:rFonts w:ascii="Palatino Linotype" w:eastAsia="Calibri" w:hAnsi="Palatino Linotype" w:cs="Tahoma"/>
          <w:bCs/>
          <w:sz w:val="22"/>
          <w:szCs w:val="22"/>
          <w:lang w:eastAsia="en-US"/>
        </w:rPr>
        <w:t xml:space="preserve">Con relación al número telefónico de la empresa y su correo electrónico oficial, si bien no se desprende que la normatividad en la materia prevea que dichos datos deben obrar en el registro municipal de unidades económicas, </w:t>
      </w:r>
      <w:r w:rsidR="00604615" w:rsidRPr="00B3376B">
        <w:rPr>
          <w:rFonts w:ascii="Palatino Linotype" w:eastAsia="Calibri" w:hAnsi="Palatino Linotype" w:cs="Tahoma"/>
          <w:bCs/>
          <w:sz w:val="22"/>
          <w:szCs w:val="22"/>
          <w:lang w:eastAsia="en-US"/>
        </w:rPr>
        <w:t>también</w:t>
      </w:r>
      <w:r w:rsidRPr="00B3376B">
        <w:rPr>
          <w:rFonts w:ascii="Palatino Linotype" w:eastAsia="Calibri" w:hAnsi="Palatino Linotype" w:cs="Tahoma"/>
          <w:bCs/>
          <w:sz w:val="22"/>
          <w:szCs w:val="22"/>
          <w:lang w:eastAsia="en-US"/>
        </w:rPr>
        <w:t xml:space="preserve"> lo es que ello no impide que el Sujeto Obligado los considere dentro de dicho registro.</w:t>
      </w:r>
    </w:p>
    <w:p w14:paraId="2A8F5DA6" w14:textId="77777777" w:rsidR="006E6B0D" w:rsidRPr="00B3376B" w:rsidRDefault="006E6B0D" w:rsidP="00E61879">
      <w:pPr>
        <w:spacing w:line="360" w:lineRule="auto"/>
        <w:jc w:val="both"/>
        <w:rPr>
          <w:rFonts w:ascii="Palatino Linotype" w:eastAsia="Palatino Linotype" w:hAnsi="Palatino Linotype" w:cs="Palatino Linotype"/>
          <w:sz w:val="22"/>
          <w:szCs w:val="22"/>
        </w:rPr>
      </w:pPr>
    </w:p>
    <w:p w14:paraId="5908737C" w14:textId="77777777" w:rsidR="006E6B0D" w:rsidRPr="00B3376B" w:rsidRDefault="006E6B0D" w:rsidP="00E61879">
      <w:pPr>
        <w:spacing w:line="360" w:lineRule="auto"/>
        <w:jc w:val="both"/>
        <w:rPr>
          <w:rFonts w:ascii="Palatino Linotype" w:eastAsia="Palatino Linotype" w:hAnsi="Palatino Linotype" w:cs="Palatino Linotype"/>
          <w:bCs/>
          <w:sz w:val="22"/>
          <w:szCs w:val="22"/>
        </w:rPr>
      </w:pPr>
      <w:r w:rsidRPr="00B3376B">
        <w:rPr>
          <w:rFonts w:ascii="Palatino Linotype" w:eastAsia="Palatino Linotype" w:hAnsi="Palatino Linotype" w:cs="Palatino Linotype"/>
          <w:sz w:val="22"/>
          <w:szCs w:val="22"/>
        </w:rPr>
        <w:t xml:space="preserve">Consecuentemente, el artículo 7 fracción III de la Ley </w:t>
      </w:r>
      <w:r w:rsidRPr="00B3376B">
        <w:rPr>
          <w:rFonts w:ascii="Palatino Linotype" w:eastAsia="Palatino Linotype" w:hAnsi="Palatino Linotype" w:cs="Palatino Linotype"/>
          <w:bCs/>
          <w:sz w:val="22"/>
          <w:szCs w:val="22"/>
        </w:rPr>
        <w:t xml:space="preserve">de Competitividad y Ordenamiento Comercial del Estado de México, dispone que corresponde a los municipios, entre otras cuestiones, </w:t>
      </w:r>
      <w:r w:rsidRPr="00B3376B">
        <w:rPr>
          <w:rFonts w:ascii="Palatino Linotype" w:eastAsia="Palatino Linotype" w:hAnsi="Palatino Linotype" w:cs="Palatino Linotype"/>
          <w:b/>
          <w:bCs/>
          <w:sz w:val="22"/>
          <w:szCs w:val="22"/>
        </w:rPr>
        <w:t>operar, digitalizar y mantener, semanalmente actualizado</w:t>
      </w:r>
      <w:r w:rsidRPr="00B3376B">
        <w:rPr>
          <w:rFonts w:ascii="Palatino Linotype" w:eastAsia="Palatino Linotype" w:hAnsi="Palatino Linotype" w:cs="Palatino Linotype"/>
          <w:bCs/>
          <w:sz w:val="22"/>
          <w:szCs w:val="22"/>
        </w:rPr>
        <w:t xml:space="preserve">, </w:t>
      </w:r>
      <w:r w:rsidRPr="00B3376B">
        <w:rPr>
          <w:rFonts w:ascii="Palatino Linotype" w:eastAsia="Palatino Linotype" w:hAnsi="Palatino Linotype" w:cs="Palatino Linotype"/>
          <w:b/>
          <w:bCs/>
          <w:sz w:val="22"/>
          <w:szCs w:val="22"/>
        </w:rPr>
        <w:t>el registro municipal, a través de la Dirección de Desarrollo Económico o su equivalente</w:t>
      </w:r>
      <w:r w:rsidRPr="00B3376B">
        <w:rPr>
          <w:rFonts w:ascii="Palatino Linotype" w:eastAsia="Palatino Linotype" w:hAnsi="Palatino Linotype" w:cs="Palatino Linotype"/>
          <w:bCs/>
          <w:sz w:val="22"/>
          <w:szCs w:val="22"/>
        </w:rPr>
        <w:t xml:space="preserve">, que opere en su demarcación; y que, </w:t>
      </w:r>
      <w:r w:rsidRPr="00B3376B">
        <w:rPr>
          <w:rFonts w:ascii="Palatino Linotype" w:eastAsia="Palatino Linotype" w:hAnsi="Palatino Linotype" w:cs="Palatino Linotype"/>
          <w:b/>
          <w:bCs/>
          <w:sz w:val="22"/>
          <w:szCs w:val="22"/>
          <w:u w:val="single"/>
        </w:rPr>
        <w:t>además el Registro Municipal de Unidades Económicas, debe publicarse en el portal de Internet del municipio,</w:t>
      </w:r>
      <w:r w:rsidRPr="00B3376B">
        <w:rPr>
          <w:rFonts w:ascii="Palatino Linotype" w:eastAsia="Palatino Linotype" w:hAnsi="Palatino Linotype" w:cs="Palatino Linotype"/>
          <w:bCs/>
          <w:sz w:val="22"/>
          <w:szCs w:val="22"/>
        </w:rPr>
        <w:t xml:space="preserve"> como se sigue:</w:t>
      </w:r>
    </w:p>
    <w:p w14:paraId="34432F25" w14:textId="77777777" w:rsidR="006E6B0D" w:rsidRPr="00B3376B" w:rsidRDefault="006E6B0D" w:rsidP="00E61879">
      <w:pPr>
        <w:spacing w:line="360" w:lineRule="auto"/>
        <w:jc w:val="both"/>
        <w:rPr>
          <w:rFonts w:ascii="Palatino Linotype" w:eastAsia="Palatino Linotype" w:hAnsi="Palatino Linotype" w:cs="Palatino Linotype"/>
          <w:bCs/>
          <w:sz w:val="22"/>
          <w:szCs w:val="22"/>
        </w:rPr>
      </w:pPr>
    </w:p>
    <w:p w14:paraId="107462C7" w14:textId="77777777" w:rsidR="006E6B0D" w:rsidRPr="00B3376B" w:rsidRDefault="006E6B0D" w:rsidP="00E61879">
      <w:pPr>
        <w:spacing w:line="276" w:lineRule="auto"/>
        <w:ind w:left="851" w:right="616"/>
        <w:jc w:val="both"/>
        <w:rPr>
          <w:rFonts w:ascii="Palatino Linotype" w:eastAsia="Palatino Linotype" w:hAnsi="Palatino Linotype" w:cs="Palatino Linotype"/>
          <w:i/>
          <w:sz w:val="22"/>
          <w:szCs w:val="22"/>
        </w:rPr>
      </w:pPr>
      <w:r w:rsidRPr="00B3376B">
        <w:rPr>
          <w:rFonts w:ascii="Palatino Linotype" w:eastAsia="Palatino Linotype" w:hAnsi="Palatino Linotype" w:cs="Palatino Linotype"/>
          <w:i/>
          <w:sz w:val="22"/>
          <w:szCs w:val="22"/>
        </w:rPr>
        <w:t xml:space="preserve">“Artículo 7. Corresponde a los municipios: </w:t>
      </w:r>
    </w:p>
    <w:p w14:paraId="5BFE38F1" w14:textId="77777777" w:rsidR="006E6B0D" w:rsidRPr="00B3376B" w:rsidRDefault="006E6B0D" w:rsidP="00E61879">
      <w:pPr>
        <w:spacing w:line="276" w:lineRule="auto"/>
        <w:ind w:left="851" w:right="616"/>
        <w:jc w:val="both"/>
        <w:rPr>
          <w:rFonts w:ascii="Palatino Linotype" w:eastAsia="Palatino Linotype" w:hAnsi="Palatino Linotype" w:cs="Palatino Linotype"/>
          <w:i/>
          <w:sz w:val="22"/>
          <w:szCs w:val="22"/>
        </w:rPr>
      </w:pPr>
    </w:p>
    <w:p w14:paraId="42DB6EC9" w14:textId="77777777" w:rsidR="006E6B0D" w:rsidRPr="00B3376B" w:rsidRDefault="006E6B0D" w:rsidP="00E61879">
      <w:pPr>
        <w:spacing w:line="276" w:lineRule="auto"/>
        <w:ind w:left="851" w:right="616"/>
        <w:jc w:val="both"/>
        <w:rPr>
          <w:rFonts w:ascii="Palatino Linotype" w:eastAsia="Palatino Linotype" w:hAnsi="Palatino Linotype" w:cs="Palatino Linotype"/>
          <w:i/>
          <w:sz w:val="22"/>
          <w:szCs w:val="22"/>
        </w:rPr>
      </w:pPr>
      <w:r w:rsidRPr="00B3376B">
        <w:rPr>
          <w:rFonts w:ascii="Palatino Linotype" w:eastAsia="Palatino Linotype" w:hAnsi="Palatino Linotype" w:cs="Palatino Linotype"/>
          <w:i/>
          <w:sz w:val="22"/>
          <w:szCs w:val="22"/>
        </w:rPr>
        <w:t xml:space="preserve">I. Crear el registro municipal, donde se especifica la licencia de funcionamiento con la actividad de la unidad económica e impacto que generen, así como las demás características que se determinen. </w:t>
      </w:r>
    </w:p>
    <w:p w14:paraId="7735EACF" w14:textId="77777777" w:rsidR="006E6B0D" w:rsidRPr="00B3376B" w:rsidRDefault="006E6B0D" w:rsidP="00E61879">
      <w:pPr>
        <w:spacing w:line="276" w:lineRule="auto"/>
        <w:ind w:left="851" w:right="616"/>
        <w:jc w:val="both"/>
        <w:rPr>
          <w:rFonts w:ascii="Palatino Linotype" w:eastAsia="Palatino Linotype" w:hAnsi="Palatino Linotype" w:cs="Palatino Linotype"/>
          <w:i/>
          <w:sz w:val="22"/>
          <w:szCs w:val="22"/>
        </w:rPr>
      </w:pPr>
      <w:r w:rsidRPr="00B3376B">
        <w:rPr>
          <w:rFonts w:ascii="Palatino Linotype" w:eastAsia="Palatino Linotype" w:hAnsi="Palatino Linotype" w:cs="Palatino Linotype"/>
          <w:i/>
          <w:sz w:val="22"/>
          <w:szCs w:val="22"/>
        </w:rPr>
        <w:t>[…]</w:t>
      </w:r>
    </w:p>
    <w:p w14:paraId="7FCF2D82" w14:textId="017E8BA7" w:rsidR="006E6B0D" w:rsidRPr="00B3376B" w:rsidRDefault="006E6B0D" w:rsidP="00E61879">
      <w:pPr>
        <w:spacing w:line="276" w:lineRule="auto"/>
        <w:ind w:left="851" w:right="616"/>
        <w:jc w:val="both"/>
        <w:rPr>
          <w:rFonts w:ascii="Palatino Linotype" w:eastAsia="Palatino Linotype" w:hAnsi="Palatino Linotype" w:cs="Palatino Linotype"/>
          <w:i/>
          <w:sz w:val="22"/>
          <w:szCs w:val="22"/>
        </w:rPr>
      </w:pPr>
      <w:r w:rsidRPr="00B3376B">
        <w:rPr>
          <w:rFonts w:ascii="Palatino Linotype" w:eastAsia="Palatino Linotype" w:hAnsi="Palatino Linotype" w:cs="Palatino Linotype"/>
          <w:b/>
          <w:i/>
          <w:sz w:val="22"/>
          <w:szCs w:val="22"/>
        </w:rPr>
        <w:t>III. Operar, digitalizar y mantener, semanalmente actualizado, el registro municipal, a través de la Dirección de Desarrollo Económico o su equivalente, que opere en su demarcación, el cual deberá publicarse en el portal de Internet del municipio</w:t>
      </w:r>
      <w:r w:rsidRPr="00B3376B">
        <w:rPr>
          <w:rFonts w:ascii="Palatino Linotype" w:eastAsia="Palatino Linotype" w:hAnsi="Palatino Linotype" w:cs="Palatino Linotype"/>
          <w:i/>
          <w:sz w:val="22"/>
          <w:szCs w:val="22"/>
        </w:rPr>
        <w:t>.[…]”</w:t>
      </w:r>
    </w:p>
    <w:p w14:paraId="4A11DAF3" w14:textId="77777777" w:rsidR="006E6B0D" w:rsidRPr="00B3376B" w:rsidRDefault="006E6B0D" w:rsidP="00E61879">
      <w:pPr>
        <w:spacing w:line="276" w:lineRule="auto"/>
        <w:ind w:left="851" w:right="616"/>
        <w:jc w:val="both"/>
        <w:rPr>
          <w:rFonts w:ascii="Palatino Linotype" w:eastAsia="Palatino Linotype" w:hAnsi="Palatino Linotype" w:cs="Palatino Linotype"/>
          <w:i/>
          <w:sz w:val="22"/>
          <w:szCs w:val="22"/>
        </w:rPr>
      </w:pPr>
      <w:r w:rsidRPr="00B3376B">
        <w:rPr>
          <w:rFonts w:ascii="Palatino Linotype" w:eastAsia="Palatino Linotype" w:hAnsi="Palatino Linotype" w:cs="Palatino Linotype"/>
          <w:i/>
          <w:sz w:val="22"/>
          <w:szCs w:val="22"/>
        </w:rPr>
        <w:t>(Énfasis añadido)</w:t>
      </w:r>
    </w:p>
    <w:p w14:paraId="2A096688" w14:textId="77777777" w:rsidR="006E6B0D" w:rsidRPr="00B3376B" w:rsidRDefault="006E6B0D" w:rsidP="00E61879">
      <w:pPr>
        <w:spacing w:line="360" w:lineRule="auto"/>
        <w:jc w:val="both"/>
        <w:rPr>
          <w:rFonts w:ascii="Palatino Linotype" w:eastAsia="Palatino Linotype" w:hAnsi="Palatino Linotype" w:cs="Palatino Linotype"/>
          <w:sz w:val="22"/>
          <w:szCs w:val="22"/>
        </w:rPr>
      </w:pPr>
    </w:p>
    <w:p w14:paraId="45AF4978" w14:textId="77777777" w:rsidR="006E6B0D" w:rsidRPr="00B3376B" w:rsidRDefault="006E6B0D" w:rsidP="00E61879">
      <w:pPr>
        <w:spacing w:line="360" w:lineRule="auto"/>
        <w:jc w:val="both"/>
        <w:rPr>
          <w:rFonts w:ascii="Palatino Linotype" w:eastAsia="Palatino Linotype" w:hAnsi="Palatino Linotype" w:cs="Palatino Linotype"/>
          <w:sz w:val="22"/>
          <w:szCs w:val="22"/>
        </w:rPr>
      </w:pPr>
      <w:r w:rsidRPr="00B3376B">
        <w:rPr>
          <w:rFonts w:ascii="Palatino Linotype" w:eastAsia="Palatino Linotype" w:hAnsi="Palatino Linotype" w:cs="Palatino Linotype"/>
          <w:sz w:val="22"/>
          <w:szCs w:val="22"/>
        </w:rPr>
        <w:t xml:space="preserve">Expuesto lo anterior, en el caso es de recordar que quien se pronunció fue la </w:t>
      </w:r>
      <w:r w:rsidRPr="00B3376B">
        <w:rPr>
          <w:rFonts w:ascii="Palatino Linotype" w:eastAsia="Palatino Linotype" w:hAnsi="Palatino Linotype" w:cs="Palatino Linotype"/>
          <w:b/>
          <w:sz w:val="22"/>
          <w:szCs w:val="22"/>
        </w:rPr>
        <w:t>Dirección de Desarrollo Económico</w:t>
      </w:r>
      <w:r w:rsidRPr="00B3376B">
        <w:rPr>
          <w:rFonts w:ascii="Palatino Linotype" w:eastAsia="Palatino Linotype" w:hAnsi="Palatino Linotype" w:cs="Palatino Linotype"/>
          <w:sz w:val="22"/>
          <w:szCs w:val="22"/>
        </w:rPr>
        <w:t>, la cual conforme lo anteriormente indicado es la unidad administrativa encargada de operar el Registro Municipal de Unidades Económicas.</w:t>
      </w:r>
    </w:p>
    <w:p w14:paraId="70A2672B" w14:textId="77777777" w:rsidR="006E6B0D" w:rsidRPr="00B3376B" w:rsidRDefault="006E6B0D" w:rsidP="00E61879">
      <w:pPr>
        <w:spacing w:line="360" w:lineRule="auto"/>
        <w:jc w:val="both"/>
        <w:rPr>
          <w:rFonts w:ascii="Palatino Linotype" w:eastAsia="Palatino Linotype" w:hAnsi="Palatino Linotype" w:cs="Palatino Linotype"/>
          <w:sz w:val="22"/>
          <w:szCs w:val="22"/>
        </w:rPr>
      </w:pPr>
    </w:p>
    <w:p w14:paraId="215CD003" w14:textId="77777777" w:rsidR="006E6B0D" w:rsidRPr="00B3376B" w:rsidRDefault="006E6B0D" w:rsidP="00E61879">
      <w:pPr>
        <w:spacing w:line="360" w:lineRule="auto"/>
        <w:jc w:val="both"/>
        <w:rPr>
          <w:rFonts w:ascii="Palatino Linotype" w:eastAsia="Palatino Linotype" w:hAnsi="Palatino Linotype" w:cs="Palatino Linotype"/>
          <w:sz w:val="22"/>
          <w:szCs w:val="22"/>
        </w:rPr>
      </w:pPr>
      <w:r w:rsidRPr="00B3376B">
        <w:rPr>
          <w:rFonts w:ascii="Palatino Linotype" w:eastAsia="Palatino Linotype" w:hAnsi="Palatino Linotype" w:cs="Palatino Linotype"/>
          <w:sz w:val="22"/>
          <w:szCs w:val="22"/>
        </w:rPr>
        <w:t xml:space="preserve">De ahí que, en el caso </w:t>
      </w:r>
      <w:r w:rsidRPr="00B3376B">
        <w:rPr>
          <w:rFonts w:ascii="Palatino Linotype" w:eastAsia="Palatino Linotype" w:hAnsi="Palatino Linotype" w:cs="Palatino Linotype"/>
          <w:b/>
          <w:sz w:val="22"/>
          <w:szCs w:val="22"/>
        </w:rPr>
        <w:t xml:space="preserve">SI </w:t>
      </w:r>
      <w:r w:rsidRPr="00B3376B">
        <w:rPr>
          <w:rFonts w:ascii="Palatino Linotype" w:eastAsia="Palatino Linotype" w:hAnsi="Palatino Linotype" w:cs="Palatino Linotype"/>
          <w:sz w:val="22"/>
          <w:szCs w:val="22"/>
        </w:rPr>
        <w:t>se cumplió con el procedimiento establecido por el artículo 162 de la Ley de Transparencia y Acceso a la Información Pública del Estado de México y Municipios, ya que se turnó la solicitud al área que puede conocer de la información requerida de conformidad con la fracción XXXIX del artículo tercero de la legislación local vigente en materia de transparencia: </w:t>
      </w:r>
    </w:p>
    <w:p w14:paraId="00A4D271" w14:textId="77777777" w:rsidR="006E6B0D" w:rsidRPr="00B3376B" w:rsidRDefault="006E6B0D" w:rsidP="00E61879">
      <w:pPr>
        <w:rPr>
          <w:rFonts w:ascii="Palatino Linotype" w:hAnsi="Palatino Linotype"/>
          <w:sz w:val="22"/>
          <w:szCs w:val="22"/>
        </w:rPr>
      </w:pPr>
    </w:p>
    <w:p w14:paraId="4E29FA3D" w14:textId="77777777" w:rsidR="006E6B0D" w:rsidRPr="00B3376B" w:rsidRDefault="006E6B0D" w:rsidP="00E61879">
      <w:pPr>
        <w:pBdr>
          <w:top w:val="nil"/>
          <w:left w:val="nil"/>
          <w:bottom w:val="nil"/>
          <w:right w:val="nil"/>
          <w:between w:val="nil"/>
        </w:pBdr>
        <w:ind w:left="864" w:right="864"/>
        <w:jc w:val="both"/>
        <w:rPr>
          <w:rFonts w:ascii="Palatino Linotype" w:hAnsi="Palatino Linotype"/>
          <w:sz w:val="22"/>
          <w:szCs w:val="22"/>
        </w:rPr>
      </w:pPr>
      <w:r w:rsidRPr="00B3376B">
        <w:rPr>
          <w:rFonts w:ascii="Palatino Linotype" w:eastAsia="Palatino Linotype" w:hAnsi="Palatino Linotype" w:cs="Palatino Linotype"/>
          <w:i/>
          <w:sz w:val="22"/>
          <w:szCs w:val="22"/>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3B71D10D" w14:textId="77777777" w:rsidR="006E6B0D" w:rsidRPr="00B3376B" w:rsidRDefault="006E6B0D" w:rsidP="00E61879">
      <w:pPr>
        <w:rPr>
          <w:rFonts w:ascii="Palatino Linotype" w:hAnsi="Palatino Linotype"/>
          <w:sz w:val="22"/>
          <w:szCs w:val="22"/>
        </w:rPr>
      </w:pPr>
    </w:p>
    <w:p w14:paraId="186DAB54" w14:textId="77777777" w:rsidR="006E6B0D" w:rsidRPr="00B3376B" w:rsidRDefault="006E6B0D" w:rsidP="00E61879">
      <w:pPr>
        <w:pBdr>
          <w:top w:val="nil"/>
          <w:left w:val="nil"/>
          <w:bottom w:val="nil"/>
          <w:right w:val="nil"/>
          <w:between w:val="nil"/>
        </w:pBdr>
        <w:shd w:val="clear" w:color="auto" w:fill="FFFFFF"/>
        <w:spacing w:line="360" w:lineRule="auto"/>
        <w:jc w:val="both"/>
        <w:rPr>
          <w:rFonts w:ascii="Palatino Linotype" w:hAnsi="Palatino Linotype"/>
          <w:sz w:val="22"/>
          <w:szCs w:val="22"/>
        </w:rPr>
      </w:pPr>
      <w:r w:rsidRPr="00B3376B">
        <w:rPr>
          <w:rFonts w:ascii="Palatino Linotype" w:eastAsia="Palatino Linotype" w:hAnsi="Palatino Linotype" w:cs="Palatino Linotype"/>
          <w:sz w:val="22"/>
          <w:szCs w:val="22"/>
        </w:rPr>
        <w:t>En este orden de ideas, se advierte que efectivamente la Unidad de Transparencia cumplió con lo expresado en el artículo 162 de la Ley de Transparencia y Acceso a la Información Pública del Estado de México y Municipios, el cual menciona lo siguiente:</w:t>
      </w:r>
    </w:p>
    <w:p w14:paraId="4252738E" w14:textId="77777777" w:rsidR="006E6B0D" w:rsidRPr="00B3376B" w:rsidRDefault="006E6B0D" w:rsidP="00E61879">
      <w:pPr>
        <w:rPr>
          <w:rFonts w:ascii="Palatino Linotype" w:hAnsi="Palatino Linotype"/>
          <w:sz w:val="22"/>
          <w:szCs w:val="22"/>
        </w:rPr>
      </w:pPr>
    </w:p>
    <w:p w14:paraId="7027F7B5" w14:textId="77777777" w:rsidR="006E6B0D" w:rsidRPr="00B3376B" w:rsidRDefault="006E6B0D" w:rsidP="00E61879">
      <w:pPr>
        <w:pBdr>
          <w:top w:val="nil"/>
          <w:left w:val="nil"/>
          <w:bottom w:val="nil"/>
          <w:right w:val="nil"/>
          <w:between w:val="nil"/>
        </w:pBdr>
        <w:ind w:left="864" w:right="864"/>
        <w:jc w:val="both"/>
        <w:rPr>
          <w:rFonts w:ascii="Palatino Linotype" w:hAnsi="Palatino Linotype"/>
          <w:sz w:val="22"/>
          <w:szCs w:val="22"/>
        </w:rPr>
      </w:pPr>
      <w:r w:rsidRPr="00B3376B">
        <w:rPr>
          <w:rFonts w:ascii="Palatino Linotype" w:eastAsia="Palatino Linotype" w:hAnsi="Palatino Linotype" w:cs="Palatino Linotype"/>
          <w:i/>
          <w:sz w:val="22"/>
          <w:szCs w:val="22"/>
        </w:rPr>
        <w:t xml:space="preserve">“Artículo 162. Las unidades de transparencia deberán garantizar que las solicitudes </w:t>
      </w:r>
      <w:r w:rsidRPr="00B3376B">
        <w:rPr>
          <w:rFonts w:ascii="Palatino Linotype" w:eastAsia="Palatino Linotype" w:hAnsi="Palatino Linotype" w:cs="Palatino Linotype"/>
          <w:b/>
          <w:i/>
          <w:sz w:val="22"/>
          <w:szCs w:val="22"/>
        </w:rPr>
        <w:t xml:space="preserve">se turnen a todas las Áreas competentes </w:t>
      </w:r>
      <w:r w:rsidRPr="00B3376B">
        <w:rPr>
          <w:rFonts w:ascii="Palatino Linotype" w:eastAsia="Palatino Linotype" w:hAnsi="Palatino Linotype" w:cs="Palatino Linotype"/>
          <w:i/>
          <w:sz w:val="22"/>
          <w:szCs w:val="22"/>
        </w:rPr>
        <w:t>que cuenten con la información o deban tenerla de acuerdo a sus facultades, competencias y funciones, con el objeto de que realicen una búsqueda exhaustiva y razonable de la información solicitada.”</w:t>
      </w:r>
    </w:p>
    <w:p w14:paraId="4856D4E3" w14:textId="77777777" w:rsidR="006E6B0D" w:rsidRPr="00B3376B" w:rsidRDefault="006E6B0D" w:rsidP="00E61879">
      <w:pPr>
        <w:spacing w:line="360" w:lineRule="auto"/>
        <w:jc w:val="both"/>
        <w:rPr>
          <w:rFonts w:ascii="Palatino Linotype" w:eastAsia="Palatino Linotype" w:hAnsi="Palatino Linotype" w:cs="Palatino Linotype"/>
          <w:sz w:val="22"/>
          <w:szCs w:val="22"/>
        </w:rPr>
      </w:pPr>
    </w:p>
    <w:p w14:paraId="4631E54D" w14:textId="77777777" w:rsidR="006E6B0D" w:rsidRPr="00B3376B" w:rsidRDefault="006E6B0D" w:rsidP="00E61879">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B3376B">
        <w:rPr>
          <w:rFonts w:ascii="Palatino Linotype" w:eastAsia="Palatino Linotype" w:hAnsi="Palatino Linotype" w:cs="Palatino Linotype"/>
          <w:sz w:val="22"/>
          <w:szCs w:val="22"/>
        </w:rPr>
        <w:t>Ahora, en el caso se procede al análisis de la respuesta proporcionada por la unidad administrativa competente; a fin de determinar, si la misma resulta insuficiente para tener por satisfecha la pretensión del particular.</w:t>
      </w:r>
    </w:p>
    <w:p w14:paraId="033696D7" w14:textId="77777777" w:rsidR="006E6B0D" w:rsidRPr="00B3376B" w:rsidRDefault="006E6B0D" w:rsidP="00E61879">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4AFD3024" w14:textId="092AD16B" w:rsidR="006E6B0D" w:rsidRPr="00B3376B" w:rsidRDefault="006E6B0D" w:rsidP="00E61879">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B3376B">
        <w:rPr>
          <w:rFonts w:ascii="Palatino Linotype" w:eastAsia="Palatino Linotype" w:hAnsi="Palatino Linotype" w:cs="Palatino Linotype"/>
          <w:sz w:val="22"/>
          <w:szCs w:val="22"/>
        </w:rPr>
        <w:t xml:space="preserve">De la respuesta del servidor público habilitado se desprende que este tuvo a bien indicar que </w:t>
      </w:r>
      <w:r w:rsidR="006855E8" w:rsidRPr="00B3376B">
        <w:rPr>
          <w:rFonts w:ascii="Palatino Linotype" w:eastAsia="Palatino Linotype" w:hAnsi="Palatino Linotype" w:cs="Palatino Linotype"/>
          <w:sz w:val="22"/>
          <w:szCs w:val="22"/>
        </w:rPr>
        <w:t xml:space="preserve">no se ha generado la información solicitada, toda vez que </w:t>
      </w:r>
      <w:r w:rsidR="006855E8" w:rsidRPr="00B3376B">
        <w:rPr>
          <w:rFonts w:ascii="Palatino Linotype" w:eastAsia="Palatino Linotype" w:hAnsi="Palatino Linotype" w:cs="Palatino Linotype"/>
          <w:sz w:val="22"/>
          <w:szCs w:val="22"/>
          <w:u w:val="single"/>
        </w:rPr>
        <w:t>no existe un padrón de empresas que se encuentren en la jurisdicción del municipio dedicadas a la fabricación de productos metálicos</w:t>
      </w:r>
      <w:r w:rsidR="002C0658" w:rsidRPr="00B3376B">
        <w:rPr>
          <w:rFonts w:ascii="Palatino Linotype" w:eastAsia="Palatino Linotype" w:hAnsi="Palatino Linotype" w:cs="Palatino Linotype"/>
          <w:sz w:val="22"/>
          <w:szCs w:val="22"/>
          <w:u w:val="single"/>
        </w:rPr>
        <w:t xml:space="preserve">, </w:t>
      </w:r>
      <w:r w:rsidR="002C0658" w:rsidRPr="00B3376B">
        <w:rPr>
          <w:rFonts w:ascii="Palatino Linotype" w:eastAsia="Palatino Linotype" w:hAnsi="Palatino Linotype" w:cs="Palatino Linotype"/>
          <w:sz w:val="22"/>
          <w:szCs w:val="22"/>
        </w:rPr>
        <w:t>por lo que no cuenta con registros específicos de empresas con los datos solicitados</w:t>
      </w:r>
      <w:r w:rsidRPr="00B3376B">
        <w:rPr>
          <w:rFonts w:ascii="Palatino Linotype" w:eastAsia="Palatino Linotype" w:hAnsi="Palatino Linotype" w:cs="Palatino Linotype"/>
          <w:sz w:val="22"/>
          <w:szCs w:val="22"/>
        </w:rPr>
        <w:t>.</w:t>
      </w:r>
      <w:r w:rsidR="006855E8" w:rsidRPr="00B3376B">
        <w:rPr>
          <w:rFonts w:ascii="Palatino Linotype" w:eastAsia="Palatino Linotype" w:hAnsi="Palatino Linotype" w:cs="Palatino Linotype"/>
          <w:sz w:val="22"/>
          <w:szCs w:val="22"/>
        </w:rPr>
        <w:t xml:space="preserve"> </w:t>
      </w:r>
      <w:r w:rsidR="002C0658" w:rsidRPr="00B3376B">
        <w:rPr>
          <w:rFonts w:ascii="Palatino Linotype" w:eastAsia="Palatino Linotype" w:hAnsi="Palatino Linotype" w:cs="Palatino Linotype"/>
          <w:sz w:val="22"/>
          <w:szCs w:val="22"/>
        </w:rPr>
        <w:t>De este modo</w:t>
      </w:r>
      <w:r w:rsidRPr="00B3376B">
        <w:rPr>
          <w:rFonts w:ascii="Palatino Linotype" w:eastAsia="Palatino Linotype" w:hAnsi="Palatino Linotype" w:cs="Palatino Linotype"/>
          <w:sz w:val="22"/>
          <w:szCs w:val="22"/>
        </w:rPr>
        <w:t>, se considera que dicho pronunciamiento resulta suficiente para colmar la pretensión del particular, ya que del mismo se obtiene que a la fecha de la solicitud no se localizó empresa con el giro comercial requerido y por ende existe un impedimento en entregar la información solicitada.</w:t>
      </w:r>
    </w:p>
    <w:p w14:paraId="6E2CABC5" w14:textId="77777777" w:rsidR="006E6B0D" w:rsidRPr="00B3376B" w:rsidRDefault="006E6B0D" w:rsidP="00E61879">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42C6847A" w14:textId="77777777" w:rsidR="006E6B0D" w:rsidRPr="00B3376B" w:rsidRDefault="006E6B0D" w:rsidP="00E61879">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B3376B">
        <w:rPr>
          <w:rFonts w:ascii="Palatino Linotype" w:eastAsia="Palatino Linotype" w:hAnsi="Palatino Linotype" w:cs="Palatino Linotype"/>
          <w:sz w:val="22"/>
          <w:szCs w:val="22"/>
        </w:rPr>
        <w:t>Máxime que, es de recordar que el ente obligado cuenta con registros como lo es el registro municipal de unidades económicas que se actualiza de manera semanal y que permite conocer de manera actualizada la información que se tiene de las unidades económicas registradas a la fecha de la solicitud de información.</w:t>
      </w:r>
    </w:p>
    <w:p w14:paraId="54D502FA" w14:textId="77777777" w:rsidR="006E6B0D" w:rsidRPr="00B3376B" w:rsidRDefault="006E6B0D" w:rsidP="00E61879">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0AE015AD" w14:textId="77777777" w:rsidR="006E6B0D" w:rsidRPr="00B3376B" w:rsidRDefault="006E6B0D" w:rsidP="00E61879">
      <w:pPr>
        <w:spacing w:line="360" w:lineRule="auto"/>
        <w:jc w:val="both"/>
        <w:rPr>
          <w:rFonts w:ascii="Palatino Linotype" w:eastAsia="Calibri" w:hAnsi="Palatino Linotype"/>
          <w:sz w:val="22"/>
          <w:szCs w:val="22"/>
          <w:lang w:val="es-ES_tradnl" w:eastAsia="en-US"/>
        </w:rPr>
      </w:pPr>
      <w:r w:rsidRPr="00B3376B">
        <w:rPr>
          <w:rFonts w:ascii="Palatino Linotype" w:eastAsia="Calibri" w:hAnsi="Palatino Linotype"/>
          <w:sz w:val="22"/>
          <w:szCs w:val="22"/>
          <w:lang w:val="es-ES_tradnl" w:eastAsia="en-US"/>
        </w:rPr>
        <w:t>De ahí que la respuesta satisfizo la pretensión del particular, al indicar las razones por las que no se cuenta con lo peticionado, lo cual se traduce en la configuración de un hecho negativo.</w:t>
      </w:r>
    </w:p>
    <w:p w14:paraId="445EAA8A" w14:textId="77777777" w:rsidR="006855E8" w:rsidRPr="00B3376B" w:rsidRDefault="006855E8" w:rsidP="00E61879">
      <w:pPr>
        <w:spacing w:line="360" w:lineRule="auto"/>
        <w:jc w:val="both"/>
        <w:rPr>
          <w:rFonts w:ascii="Palatino Linotype" w:eastAsia="Calibri" w:hAnsi="Palatino Linotype"/>
          <w:sz w:val="22"/>
          <w:szCs w:val="22"/>
          <w:lang w:val="es-ES_tradnl" w:eastAsia="en-US"/>
        </w:rPr>
      </w:pPr>
    </w:p>
    <w:p w14:paraId="51AC540E" w14:textId="77777777" w:rsidR="006E6B0D" w:rsidRPr="00B3376B" w:rsidRDefault="006E6B0D" w:rsidP="00E61879">
      <w:pPr>
        <w:spacing w:line="360" w:lineRule="auto"/>
        <w:jc w:val="both"/>
        <w:rPr>
          <w:rFonts w:ascii="Palatino Linotype" w:eastAsia="Palatino Linotype" w:hAnsi="Palatino Linotype" w:cs="Palatino Linotype"/>
          <w:sz w:val="22"/>
          <w:szCs w:val="22"/>
          <w:lang w:eastAsia="en-US"/>
        </w:rPr>
      </w:pPr>
      <w:r w:rsidRPr="00B3376B">
        <w:rPr>
          <w:rFonts w:ascii="Palatino Linotype" w:eastAsia="Palatino Linotype" w:hAnsi="Palatino Linotype" w:cs="Palatino Linotype"/>
          <w:sz w:val="22"/>
          <w:szCs w:val="22"/>
          <w:lang w:eastAsia="en-US"/>
        </w:rPr>
        <w:t xml:space="preserve">Destacando entonces que el Pleno de este Organismo Garante, ha sostenido que, ante la presencia de un hecho negativo, resultaría innecesaria una declaratoria de inexistencia en términos de los artículos 19, 169 y 170 de la Ley de Transparencia y Acceso a la Información Pública del Estado de México y Municipios, y ante un hecho negativo resulta aplicable la siguiente tesis: </w:t>
      </w:r>
      <w:r w:rsidRPr="00B3376B">
        <w:rPr>
          <w:rFonts w:ascii="Palatino Linotype" w:eastAsia="Palatino Linotype" w:hAnsi="Palatino Linotype" w:cs="Palatino Linotype"/>
          <w:b/>
          <w:i/>
          <w:sz w:val="22"/>
          <w:szCs w:val="22"/>
          <w:lang w:eastAsia="en-US"/>
        </w:rPr>
        <w:t xml:space="preserve">HECHOS NEGATIVOS, NO SON SUSCEPTIBLES DE DEMOSTRACIÓN. </w:t>
      </w:r>
      <w:r w:rsidRPr="00B3376B">
        <w:rPr>
          <w:rFonts w:ascii="Palatino Linotype" w:eastAsia="Palatino Linotype" w:hAnsi="Palatino Linotype" w:cs="Palatino Linotype"/>
          <w:sz w:val="22"/>
          <w:szCs w:val="22"/>
          <w:lang w:eastAsia="en-US"/>
        </w:rPr>
        <w:t xml:space="preserve"> </w:t>
      </w:r>
      <w:r w:rsidRPr="00B3376B">
        <w:rPr>
          <w:rFonts w:ascii="Palatino Linotype" w:eastAsia="Palatino Linotype" w:hAnsi="Palatino Linotype" w:cs="Palatino Linotype"/>
          <w:i/>
          <w:sz w:val="22"/>
          <w:szCs w:val="22"/>
          <w:lang w:eastAsia="en-US"/>
        </w:rPr>
        <w:t>Tratándose de un hecho negativo, el Juez no tiene por qué invocar prueba alguna de la que se desprenda, ya que es bien sabido que esta clase de hechos no son susceptibles de demostración.</w:t>
      </w:r>
    </w:p>
    <w:p w14:paraId="5B217E7E" w14:textId="77777777" w:rsidR="006E6B0D" w:rsidRPr="00B3376B" w:rsidRDefault="006E6B0D" w:rsidP="00E61879">
      <w:pPr>
        <w:spacing w:line="360" w:lineRule="auto"/>
        <w:ind w:right="49"/>
        <w:jc w:val="both"/>
        <w:rPr>
          <w:rFonts w:ascii="Palatino Linotype" w:eastAsia="Palatino Linotype" w:hAnsi="Palatino Linotype" w:cs="Palatino Linotype"/>
          <w:sz w:val="22"/>
          <w:szCs w:val="22"/>
          <w:lang w:eastAsia="en-US"/>
        </w:rPr>
      </w:pPr>
    </w:p>
    <w:p w14:paraId="2EFE86B5" w14:textId="55B8E43A" w:rsidR="006E6B0D" w:rsidRPr="00B3376B" w:rsidRDefault="006E6B0D" w:rsidP="00E61879">
      <w:pPr>
        <w:spacing w:line="360" w:lineRule="auto"/>
        <w:ind w:right="49"/>
        <w:jc w:val="both"/>
        <w:rPr>
          <w:rFonts w:ascii="Palatino Linotype" w:eastAsia="Palatino Linotype" w:hAnsi="Palatino Linotype" w:cs="Palatino Linotype"/>
          <w:b/>
          <w:sz w:val="22"/>
          <w:szCs w:val="22"/>
          <w:lang w:eastAsia="en-US"/>
        </w:rPr>
      </w:pPr>
      <w:r w:rsidRPr="00B3376B">
        <w:rPr>
          <w:rFonts w:ascii="Palatino Linotype" w:eastAsia="Palatino Linotype" w:hAnsi="Palatino Linotype" w:cs="Palatino Linotype"/>
          <w:sz w:val="22"/>
          <w:szCs w:val="22"/>
          <w:lang w:eastAsia="en-US"/>
        </w:rPr>
        <w:t xml:space="preserve">De lo anterior, se colige que el </w:t>
      </w:r>
      <w:r w:rsidRPr="00B3376B">
        <w:rPr>
          <w:rFonts w:ascii="Palatino Linotype" w:eastAsia="Palatino Linotype" w:hAnsi="Palatino Linotype" w:cs="Palatino Linotype"/>
          <w:b/>
          <w:sz w:val="22"/>
          <w:szCs w:val="22"/>
          <w:lang w:eastAsia="en-US"/>
        </w:rPr>
        <w:t>Sujeto Obligado</w:t>
      </w:r>
      <w:r w:rsidRPr="00B3376B">
        <w:rPr>
          <w:rFonts w:ascii="Palatino Linotype" w:eastAsia="Palatino Linotype" w:hAnsi="Palatino Linotype" w:cs="Palatino Linotype"/>
          <w:sz w:val="22"/>
          <w:szCs w:val="22"/>
          <w:lang w:eastAsia="en-US"/>
        </w:rPr>
        <w:t xml:space="preserve"> atendió el requerimiento de la parte </w:t>
      </w:r>
      <w:r w:rsidRPr="00B3376B">
        <w:rPr>
          <w:rFonts w:ascii="Palatino Linotype" w:eastAsia="Palatino Linotype" w:hAnsi="Palatino Linotype" w:cs="Palatino Linotype"/>
          <w:b/>
          <w:sz w:val="22"/>
          <w:szCs w:val="22"/>
          <w:lang w:eastAsia="en-US"/>
        </w:rPr>
        <w:t>Recurrente</w:t>
      </w:r>
      <w:r w:rsidRPr="00B3376B">
        <w:rPr>
          <w:rFonts w:ascii="Palatino Linotype" w:eastAsia="Palatino Linotype" w:hAnsi="Palatino Linotype" w:cs="Palatino Linotype"/>
          <w:sz w:val="22"/>
          <w:szCs w:val="22"/>
          <w:lang w:eastAsia="en-US"/>
        </w:rPr>
        <w:t xml:space="preserve">, por ello, los motivos de inconformidad hechos valer por la parte </w:t>
      </w:r>
      <w:r w:rsidRPr="00B3376B">
        <w:rPr>
          <w:rFonts w:ascii="Palatino Linotype" w:eastAsia="Palatino Linotype" w:hAnsi="Palatino Linotype" w:cs="Palatino Linotype"/>
          <w:b/>
          <w:sz w:val="22"/>
          <w:szCs w:val="22"/>
          <w:lang w:eastAsia="en-US"/>
        </w:rPr>
        <w:t>Recurrente</w:t>
      </w:r>
      <w:r w:rsidRPr="00B3376B">
        <w:rPr>
          <w:rFonts w:ascii="Palatino Linotype" w:eastAsia="Palatino Linotype" w:hAnsi="Palatino Linotype" w:cs="Palatino Linotype"/>
          <w:sz w:val="22"/>
          <w:szCs w:val="22"/>
          <w:lang w:eastAsia="en-US"/>
        </w:rPr>
        <w:t xml:space="preserve"> devienen </w:t>
      </w:r>
      <w:r w:rsidR="006855E8" w:rsidRPr="00B3376B">
        <w:rPr>
          <w:rFonts w:ascii="Palatino Linotype" w:eastAsia="Palatino Linotype" w:hAnsi="Palatino Linotype" w:cs="Palatino Linotype"/>
          <w:b/>
          <w:sz w:val="22"/>
          <w:szCs w:val="22"/>
          <w:lang w:eastAsia="en-US"/>
        </w:rPr>
        <w:t>infundados</w:t>
      </w:r>
      <w:r w:rsidRPr="00B3376B">
        <w:rPr>
          <w:rFonts w:ascii="Palatino Linotype" w:eastAsia="Palatino Linotype" w:hAnsi="Palatino Linotype" w:cs="Palatino Linotype"/>
          <w:b/>
          <w:sz w:val="22"/>
          <w:szCs w:val="22"/>
          <w:lang w:eastAsia="en-US"/>
        </w:rPr>
        <w:t>.</w:t>
      </w:r>
    </w:p>
    <w:p w14:paraId="7582ACE9" w14:textId="77777777" w:rsidR="006E6B0D" w:rsidRPr="00B3376B" w:rsidRDefault="006E6B0D" w:rsidP="00E61879">
      <w:pPr>
        <w:spacing w:line="360" w:lineRule="auto"/>
        <w:ind w:right="49"/>
        <w:jc w:val="both"/>
        <w:rPr>
          <w:rFonts w:ascii="Palatino Linotype" w:eastAsia="Palatino Linotype" w:hAnsi="Palatino Linotype" w:cs="Palatino Linotype"/>
          <w:sz w:val="22"/>
          <w:szCs w:val="22"/>
          <w:lang w:eastAsia="en-US"/>
        </w:rPr>
      </w:pPr>
    </w:p>
    <w:p w14:paraId="31305AB6" w14:textId="77777777" w:rsidR="006E6B0D" w:rsidRPr="00B3376B" w:rsidRDefault="006E6B0D" w:rsidP="00E61879">
      <w:pPr>
        <w:spacing w:line="360" w:lineRule="auto"/>
        <w:ind w:right="49"/>
        <w:jc w:val="both"/>
        <w:rPr>
          <w:rFonts w:ascii="Palatino Linotype" w:eastAsia="Palatino Linotype" w:hAnsi="Palatino Linotype" w:cs="Palatino Linotype"/>
          <w:sz w:val="22"/>
          <w:szCs w:val="22"/>
          <w:lang w:eastAsia="en-US"/>
        </w:rPr>
      </w:pPr>
      <w:r w:rsidRPr="00B3376B">
        <w:rPr>
          <w:rFonts w:ascii="Palatino Linotype" w:eastAsia="Palatino Linotype" w:hAnsi="Palatino Linotype" w:cs="Palatino Linotype"/>
          <w:sz w:val="22"/>
          <w:szCs w:val="22"/>
          <w:lang w:eastAsia="en-US"/>
        </w:rPr>
        <w:t>Aunado a ello, conforme con lo establecido en el criterio histórico orientador 31/10 emitido por el entonces Instituto Nacional de Transparencia, Acceso a la Información Pública y Protección de Datos Personales INAI (anteriormente IFAI), este organismo garante no puede dudar de la veracidad de la información que los sujetos obligados ponen a disposición de los particulares, el cual, se procede a citar a continuación:</w:t>
      </w:r>
    </w:p>
    <w:p w14:paraId="5C8915DC" w14:textId="77777777" w:rsidR="006E6B0D" w:rsidRPr="00B3376B" w:rsidRDefault="006E6B0D" w:rsidP="00E61879">
      <w:pPr>
        <w:tabs>
          <w:tab w:val="left" w:pos="8222"/>
        </w:tabs>
        <w:spacing w:line="276" w:lineRule="auto"/>
        <w:ind w:left="567" w:right="567"/>
        <w:jc w:val="both"/>
        <w:rPr>
          <w:rFonts w:ascii="Palatino Linotype" w:eastAsia="Palatino Linotype" w:hAnsi="Palatino Linotype" w:cs="Palatino Linotype"/>
          <w:b/>
          <w:i/>
          <w:sz w:val="22"/>
          <w:szCs w:val="22"/>
          <w:lang w:eastAsia="en-US"/>
        </w:rPr>
      </w:pPr>
    </w:p>
    <w:p w14:paraId="2714B988" w14:textId="77777777" w:rsidR="006E6B0D" w:rsidRPr="00B3376B" w:rsidRDefault="006E6B0D" w:rsidP="00E61879">
      <w:pPr>
        <w:tabs>
          <w:tab w:val="left" w:pos="8222"/>
        </w:tabs>
        <w:spacing w:line="276" w:lineRule="auto"/>
        <w:ind w:left="567" w:right="567"/>
        <w:jc w:val="both"/>
        <w:rPr>
          <w:rFonts w:ascii="Palatino Linotype" w:eastAsia="Palatino Linotype" w:hAnsi="Palatino Linotype" w:cs="Palatino Linotype"/>
          <w:i/>
          <w:sz w:val="22"/>
          <w:szCs w:val="22"/>
          <w:lang w:eastAsia="en-US"/>
        </w:rPr>
      </w:pPr>
      <w:r w:rsidRPr="00B3376B">
        <w:rPr>
          <w:rFonts w:ascii="Palatino Linotype" w:eastAsia="Palatino Linotype" w:hAnsi="Palatino Linotype" w:cs="Palatino Linotype"/>
          <w:b/>
          <w:i/>
          <w:sz w:val="22"/>
          <w:szCs w:val="22"/>
          <w:lang w:eastAsia="en-US"/>
        </w:rPr>
        <w:t>“El Instituto Federal de Acceso a la Información y Protección de Datos no cuenta con facultades para pronunciarse respecto de la veracidad de los documentos proporcionados por los sujetos obligados.</w:t>
      </w:r>
      <w:r w:rsidRPr="00B3376B">
        <w:rPr>
          <w:rFonts w:ascii="Palatino Linotype" w:eastAsia="Palatino Linotype" w:hAnsi="Palatino Linotype" w:cs="Palatino Linotype"/>
          <w:i/>
          <w:sz w:val="22"/>
          <w:szCs w:val="22"/>
          <w:lang w:eastAsia="en-U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11E5FD6" w14:textId="77777777" w:rsidR="006E6B0D" w:rsidRPr="00B3376B" w:rsidRDefault="006E6B0D" w:rsidP="00E61879">
      <w:pPr>
        <w:tabs>
          <w:tab w:val="left" w:pos="8222"/>
        </w:tabs>
        <w:spacing w:line="360" w:lineRule="auto"/>
        <w:ind w:left="567" w:right="567"/>
        <w:jc w:val="both"/>
        <w:rPr>
          <w:rFonts w:ascii="Palatino Linotype" w:eastAsia="Palatino Linotype" w:hAnsi="Palatino Linotype" w:cs="Palatino Linotype"/>
          <w:i/>
          <w:sz w:val="22"/>
          <w:szCs w:val="22"/>
          <w:lang w:eastAsia="en-US"/>
        </w:rPr>
      </w:pPr>
    </w:p>
    <w:p w14:paraId="654F6EE1" w14:textId="77777777" w:rsidR="006E6B0D" w:rsidRPr="00B3376B" w:rsidRDefault="006E6B0D" w:rsidP="00E61879">
      <w:pPr>
        <w:spacing w:line="360" w:lineRule="auto"/>
        <w:ind w:right="49"/>
        <w:jc w:val="both"/>
        <w:rPr>
          <w:rFonts w:ascii="Palatino Linotype" w:eastAsia="Palatino Linotype" w:hAnsi="Palatino Linotype" w:cs="Palatino Linotype"/>
          <w:b/>
          <w:sz w:val="22"/>
          <w:szCs w:val="22"/>
          <w:u w:val="single"/>
          <w:lang w:eastAsia="en-US"/>
        </w:rPr>
      </w:pPr>
      <w:r w:rsidRPr="00B3376B">
        <w:rPr>
          <w:rFonts w:ascii="Palatino Linotype" w:eastAsia="Palatino Linotype" w:hAnsi="Palatino Linotype" w:cs="Palatino Linotype"/>
          <w:b/>
          <w:sz w:val="22"/>
          <w:szCs w:val="22"/>
          <w:u w:val="single"/>
          <w:lang w:eastAsia="en-US"/>
        </w:rPr>
        <w:t>Por lo que, este Organismo Garante carece de facultades para dudar de la veracidad de la información que el Sujeto Obligado puso a disposición de la parte Recurrente.</w:t>
      </w:r>
    </w:p>
    <w:p w14:paraId="335D9B49" w14:textId="77777777" w:rsidR="006E6B0D" w:rsidRPr="00B3376B" w:rsidRDefault="006E6B0D" w:rsidP="00E61879">
      <w:pPr>
        <w:spacing w:line="360" w:lineRule="auto"/>
        <w:ind w:right="49"/>
        <w:jc w:val="both"/>
        <w:rPr>
          <w:rFonts w:ascii="Palatino Linotype" w:eastAsia="Palatino Linotype" w:hAnsi="Palatino Linotype" w:cs="Palatino Linotype"/>
          <w:b/>
          <w:sz w:val="22"/>
          <w:szCs w:val="22"/>
          <w:u w:val="single"/>
          <w:lang w:eastAsia="en-US"/>
        </w:rPr>
      </w:pPr>
    </w:p>
    <w:p w14:paraId="16DB26D9" w14:textId="77777777" w:rsidR="00FC0C86" w:rsidRPr="00B3376B" w:rsidRDefault="006E6B0D" w:rsidP="00FC0C86">
      <w:pPr>
        <w:spacing w:line="360" w:lineRule="auto"/>
        <w:jc w:val="both"/>
        <w:rPr>
          <w:rFonts w:ascii="Palatino Linotype" w:eastAsia="Palatino Linotype" w:hAnsi="Palatino Linotype" w:cs="Palatino Linotype"/>
          <w:sz w:val="22"/>
          <w:szCs w:val="22"/>
          <w:lang w:eastAsia="en-US"/>
        </w:rPr>
      </w:pPr>
      <w:r w:rsidRPr="00B3376B">
        <w:rPr>
          <w:rFonts w:ascii="Palatino Linotype" w:eastAsia="Palatino Linotype" w:hAnsi="Palatino Linotype" w:cs="Palatino Linotype"/>
          <w:sz w:val="22"/>
          <w:szCs w:val="22"/>
          <w:lang w:eastAsia="en-US"/>
        </w:rPr>
        <w:t>Por otro lado, es de destacar que, los Sujetos Obligados tienen el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w:t>
      </w:r>
      <w:r w:rsidR="00FC0C86" w:rsidRPr="00B3376B">
        <w:rPr>
          <w:rFonts w:ascii="Palatino Linotype" w:eastAsia="Palatino Linotype" w:hAnsi="Palatino Linotype" w:cs="Palatino Linotype"/>
          <w:sz w:val="22"/>
          <w:szCs w:val="22"/>
          <w:lang w:eastAsia="en-US"/>
        </w:rPr>
        <w:t xml:space="preserve"> </w:t>
      </w:r>
    </w:p>
    <w:p w14:paraId="492588AA" w14:textId="77777777" w:rsidR="00FC0C86" w:rsidRPr="00B3376B" w:rsidRDefault="00FC0C86" w:rsidP="00FC0C86">
      <w:pPr>
        <w:spacing w:line="360" w:lineRule="auto"/>
        <w:jc w:val="both"/>
        <w:rPr>
          <w:rFonts w:ascii="Palatino Linotype" w:eastAsia="Palatino Linotype" w:hAnsi="Palatino Linotype" w:cs="Palatino Linotype"/>
          <w:sz w:val="22"/>
          <w:szCs w:val="22"/>
          <w:lang w:eastAsia="en-US"/>
        </w:rPr>
      </w:pPr>
    </w:p>
    <w:p w14:paraId="46AA6B4F" w14:textId="77777777" w:rsidR="00FC0C86" w:rsidRPr="00B3376B" w:rsidRDefault="00EB495C" w:rsidP="00FC0C86">
      <w:pPr>
        <w:spacing w:line="360" w:lineRule="auto"/>
        <w:jc w:val="both"/>
        <w:rPr>
          <w:rFonts w:ascii="Palatino Linotype" w:eastAsia="Palatino Linotype" w:hAnsi="Palatino Linotype" w:cs="Palatino Linotype"/>
          <w:sz w:val="22"/>
          <w:szCs w:val="22"/>
        </w:rPr>
      </w:pPr>
      <w:r w:rsidRPr="00B3376B">
        <w:rPr>
          <w:rFonts w:ascii="Palatino Linotype" w:eastAsia="Palatino Linotype" w:hAnsi="Palatino Linotype" w:cs="Palatino Linotype"/>
          <w:sz w:val="22"/>
          <w:szCs w:val="22"/>
        </w:rPr>
        <w:t>Por último y no menos im</w:t>
      </w:r>
      <w:r w:rsidR="00FC0C86" w:rsidRPr="00B3376B">
        <w:rPr>
          <w:rFonts w:ascii="Palatino Linotype" w:eastAsia="Palatino Linotype" w:hAnsi="Palatino Linotype" w:cs="Palatino Linotype"/>
          <w:sz w:val="22"/>
          <w:szCs w:val="22"/>
        </w:rPr>
        <w:t xml:space="preserve">portante, es de mencionar que la parte </w:t>
      </w:r>
      <w:r w:rsidRPr="00B3376B">
        <w:rPr>
          <w:rFonts w:ascii="Palatino Linotype" w:eastAsia="Palatino Linotype" w:hAnsi="Palatino Linotype" w:cs="Palatino Linotype"/>
          <w:sz w:val="22"/>
          <w:szCs w:val="22"/>
        </w:rPr>
        <w:t xml:space="preserve">Recurrente se inconformó porque el Comité de Transparencia no emitió el acuerdo de inexistencia, incumpliendo con las formalidades que exige la normatividad en la materia. </w:t>
      </w:r>
    </w:p>
    <w:p w14:paraId="3D546655" w14:textId="77777777" w:rsidR="00FC0C86" w:rsidRPr="00B3376B" w:rsidRDefault="00FC0C86" w:rsidP="00FC0C86">
      <w:pPr>
        <w:spacing w:line="360" w:lineRule="auto"/>
        <w:jc w:val="both"/>
        <w:rPr>
          <w:rFonts w:ascii="Palatino Linotype" w:eastAsia="Palatino Linotype" w:hAnsi="Palatino Linotype" w:cs="Palatino Linotype"/>
          <w:sz w:val="22"/>
          <w:szCs w:val="22"/>
        </w:rPr>
      </w:pPr>
    </w:p>
    <w:p w14:paraId="445F62A5" w14:textId="12E3843A" w:rsidR="00EB495C" w:rsidRPr="00B3376B" w:rsidRDefault="00EB495C" w:rsidP="00FC0C86">
      <w:pPr>
        <w:spacing w:line="360" w:lineRule="auto"/>
        <w:jc w:val="both"/>
        <w:rPr>
          <w:rFonts w:ascii="Palatino Linotype" w:eastAsia="Palatino Linotype" w:hAnsi="Palatino Linotype" w:cs="Palatino Linotype"/>
          <w:sz w:val="22"/>
          <w:szCs w:val="22"/>
        </w:rPr>
      </w:pPr>
      <w:r w:rsidRPr="00B3376B">
        <w:rPr>
          <w:rFonts w:ascii="Palatino Linotype" w:eastAsia="Palatino Linotype" w:hAnsi="Palatino Linotype" w:cs="Palatino Linotype"/>
          <w:sz w:val="22"/>
          <w:szCs w:val="22"/>
        </w:rPr>
        <w:t xml:space="preserve">En el presente asunto en particular es de suma importancia contemplar lo que dispone el artículo 19, de la Ley de Transparencia y Acceso a la Información Pública del Estado de México y Municipios, cuyo contenido es el siguiente: </w:t>
      </w:r>
    </w:p>
    <w:p w14:paraId="69E6ACBC" w14:textId="77777777" w:rsidR="00FC0C86" w:rsidRPr="00B3376B" w:rsidRDefault="00FC0C86" w:rsidP="00FC0C86">
      <w:pPr>
        <w:tabs>
          <w:tab w:val="left" w:pos="8789"/>
        </w:tabs>
        <w:spacing w:line="360" w:lineRule="auto"/>
        <w:ind w:left="567" w:right="843"/>
        <w:jc w:val="both"/>
        <w:rPr>
          <w:rFonts w:ascii="Palatino Linotype" w:eastAsia="Palatino Linotype" w:hAnsi="Palatino Linotype" w:cs="Palatino Linotype"/>
          <w:i/>
          <w:sz w:val="22"/>
          <w:szCs w:val="22"/>
        </w:rPr>
      </w:pPr>
    </w:p>
    <w:p w14:paraId="1A581A01" w14:textId="03E9B30F" w:rsidR="00EB495C" w:rsidRPr="00B3376B" w:rsidRDefault="00FC0C86" w:rsidP="00FC0C86">
      <w:pPr>
        <w:tabs>
          <w:tab w:val="left" w:pos="8789"/>
        </w:tabs>
        <w:spacing w:line="276" w:lineRule="auto"/>
        <w:ind w:left="851" w:right="616"/>
        <w:jc w:val="both"/>
        <w:rPr>
          <w:rFonts w:ascii="Palatino Linotype" w:eastAsia="Palatino Linotype" w:hAnsi="Palatino Linotype" w:cs="Palatino Linotype"/>
          <w:i/>
          <w:sz w:val="22"/>
          <w:szCs w:val="22"/>
        </w:rPr>
      </w:pPr>
      <w:r w:rsidRPr="00B3376B">
        <w:rPr>
          <w:rFonts w:ascii="Palatino Linotype" w:eastAsia="Palatino Linotype" w:hAnsi="Palatino Linotype" w:cs="Palatino Linotype"/>
          <w:i/>
          <w:sz w:val="22"/>
          <w:szCs w:val="22"/>
        </w:rPr>
        <w:t>“</w:t>
      </w:r>
      <w:r w:rsidR="00EB495C" w:rsidRPr="00B3376B">
        <w:rPr>
          <w:rFonts w:ascii="Palatino Linotype" w:eastAsia="Palatino Linotype" w:hAnsi="Palatino Linotype" w:cs="Palatino Linotype"/>
          <w:i/>
          <w:sz w:val="22"/>
          <w:szCs w:val="22"/>
        </w:rPr>
        <w:t xml:space="preserve">Artículo 19. Se presume que la información debe existir si se refiere a las facultades, competencias y funciones que los ordenamientos jurídicos aplicables otorgan a los sujetos obligados. </w:t>
      </w:r>
    </w:p>
    <w:p w14:paraId="7C895CC4" w14:textId="77777777" w:rsidR="00FC0C86" w:rsidRPr="00B3376B" w:rsidRDefault="00FC0C86" w:rsidP="00FC0C86">
      <w:pPr>
        <w:tabs>
          <w:tab w:val="left" w:pos="8789"/>
        </w:tabs>
        <w:spacing w:line="276" w:lineRule="auto"/>
        <w:ind w:left="851" w:right="616"/>
        <w:jc w:val="both"/>
        <w:rPr>
          <w:rFonts w:ascii="Palatino Linotype" w:eastAsia="Palatino Linotype" w:hAnsi="Palatino Linotype" w:cs="Palatino Linotype"/>
          <w:i/>
          <w:sz w:val="22"/>
          <w:szCs w:val="22"/>
        </w:rPr>
      </w:pPr>
    </w:p>
    <w:p w14:paraId="40EA4578" w14:textId="2DC869A3" w:rsidR="00EB495C" w:rsidRPr="00B3376B" w:rsidRDefault="00EB495C" w:rsidP="00FC0C86">
      <w:pPr>
        <w:tabs>
          <w:tab w:val="left" w:pos="8789"/>
        </w:tabs>
        <w:spacing w:line="276" w:lineRule="auto"/>
        <w:ind w:left="851" w:right="616"/>
        <w:jc w:val="both"/>
        <w:rPr>
          <w:rFonts w:ascii="Palatino Linotype" w:eastAsia="Palatino Linotype" w:hAnsi="Palatino Linotype" w:cs="Palatino Linotype"/>
          <w:i/>
          <w:sz w:val="22"/>
          <w:szCs w:val="22"/>
        </w:rPr>
      </w:pPr>
      <w:r w:rsidRPr="00B3376B">
        <w:rPr>
          <w:rFonts w:ascii="Palatino Linotype" w:eastAsia="Palatino Linotype" w:hAnsi="Palatino Linotype" w:cs="Palatino Linotype"/>
          <w:i/>
          <w:sz w:val="22"/>
          <w:szCs w:val="22"/>
        </w:rPr>
        <w:t>En los casos en que ciertas facultades, competencias o funciones no se hayan ejercido, se debe motivar la respuesta en función de las causas que motiven tal circunstancia.</w:t>
      </w:r>
      <w:r w:rsidR="00FC0C86" w:rsidRPr="00B3376B">
        <w:rPr>
          <w:rFonts w:ascii="Palatino Linotype" w:eastAsia="Palatino Linotype" w:hAnsi="Palatino Linotype" w:cs="Palatino Linotype"/>
          <w:i/>
          <w:sz w:val="22"/>
          <w:szCs w:val="22"/>
        </w:rPr>
        <w:t>”</w:t>
      </w:r>
    </w:p>
    <w:p w14:paraId="7677F3C4" w14:textId="77777777" w:rsidR="00EB495C" w:rsidRPr="00B3376B" w:rsidRDefault="00EB495C" w:rsidP="00FC0C86">
      <w:pPr>
        <w:tabs>
          <w:tab w:val="left" w:pos="8789"/>
        </w:tabs>
        <w:spacing w:line="360" w:lineRule="auto"/>
        <w:ind w:right="134"/>
        <w:jc w:val="both"/>
        <w:rPr>
          <w:rFonts w:ascii="Palatino Linotype" w:eastAsia="Palatino Linotype" w:hAnsi="Palatino Linotype" w:cs="Palatino Linotype"/>
          <w:sz w:val="22"/>
          <w:szCs w:val="22"/>
        </w:rPr>
      </w:pPr>
      <w:r w:rsidRPr="00B3376B">
        <w:rPr>
          <w:rFonts w:ascii="Palatino Linotype" w:eastAsia="Palatino Linotype" w:hAnsi="Palatino Linotype" w:cs="Palatino Linotype"/>
          <w:sz w:val="22"/>
          <w:szCs w:val="22"/>
        </w:rPr>
        <w:t>El Sujeto Obligado tiene atribución de generar la información requerida ya que es parte de las atribuciones, funciones y competencias, sin embargo, no es necesario que emita un acuerdo el Comité de Transparencia ya que</w:t>
      </w:r>
      <w:bookmarkStart w:id="4" w:name="_heading=h.o2otskcqbeu2" w:colFirst="0" w:colLast="0"/>
      <w:bookmarkEnd w:id="4"/>
      <w:r w:rsidRPr="00B3376B">
        <w:rPr>
          <w:rFonts w:ascii="Palatino Linotype" w:eastAsia="Palatino Linotype" w:hAnsi="Palatino Linotype" w:cs="Palatino Linotype"/>
          <w:sz w:val="22"/>
          <w:szCs w:val="22"/>
        </w:rPr>
        <w:t xml:space="preserve"> la simple manifestación del Servidor Público Habilitado Responsable de haber buscado y no encontrar la documentación requerida por no haberse generado, atiende el requerimiento. En razón de que la atribución corresponde a una facultad </w:t>
      </w:r>
      <w:r w:rsidRPr="00B3376B">
        <w:rPr>
          <w:rFonts w:ascii="Palatino Linotype" w:eastAsia="Palatino Linotype" w:hAnsi="Palatino Linotype" w:cs="Palatino Linotype"/>
          <w:b/>
          <w:sz w:val="22"/>
          <w:szCs w:val="22"/>
        </w:rPr>
        <w:t>potestativa, es decir, puede o no ejercerse</w:t>
      </w:r>
      <w:r w:rsidRPr="00B3376B">
        <w:rPr>
          <w:rFonts w:ascii="Palatino Linotype" w:eastAsia="Palatino Linotype" w:hAnsi="Palatino Linotype" w:cs="Palatino Linotype"/>
          <w:sz w:val="22"/>
          <w:szCs w:val="22"/>
        </w:rPr>
        <w:t>. Mientras que, el acuerdo de inexistencia implica la emisión de un acto formal de la máxima autoridad en materia de transparencia, del Sujeto Obligado para sustentar, de manera fundada y motivada, que la información que el Recurrente solicitó no obra en sus archivos, tomando en consideración que este Organismo Garante ordena dicho acuerdo, solamente en los casos en los que se tiene certeza de la previa existencia de la información con los debidos elementos de convicción o bien, por contar con un mandato de ley que establezca expresamente la generación, administración o posesión la documentación en el ejercicio de sus funciones, atribuciones y competencias y que, por alguna circunstancia, como pueden ser: baja, extravío, robo, sustracción, entre otras; la información ya no obra en poder del Sujeto Obligado, como lo estipula el artículo 19, tercer párrafo de la Ley de Transparencia y Acceso a la Información Pública del Estado de México y Municipios, cuyo contenido es el siguiente:</w:t>
      </w:r>
    </w:p>
    <w:p w14:paraId="72CFAAF9" w14:textId="0B6ADE54" w:rsidR="00EB495C" w:rsidRPr="00B3376B" w:rsidRDefault="00FC0C86" w:rsidP="00FC0C86">
      <w:pPr>
        <w:tabs>
          <w:tab w:val="left" w:pos="8789"/>
        </w:tabs>
        <w:spacing w:line="276" w:lineRule="auto"/>
        <w:ind w:left="851" w:right="616"/>
        <w:jc w:val="both"/>
        <w:rPr>
          <w:rFonts w:ascii="Palatino Linotype" w:eastAsia="Palatino Linotype" w:hAnsi="Palatino Linotype" w:cs="Palatino Linotype"/>
          <w:i/>
          <w:sz w:val="22"/>
          <w:szCs w:val="22"/>
        </w:rPr>
      </w:pPr>
      <w:r w:rsidRPr="00B3376B">
        <w:rPr>
          <w:rFonts w:ascii="Palatino Linotype" w:eastAsia="Palatino Linotype" w:hAnsi="Palatino Linotype" w:cs="Palatino Linotype"/>
          <w:i/>
          <w:sz w:val="22"/>
          <w:szCs w:val="22"/>
        </w:rPr>
        <w:t>“</w:t>
      </w:r>
      <w:r w:rsidR="00EB495C" w:rsidRPr="00B3376B">
        <w:rPr>
          <w:rFonts w:ascii="Palatino Linotype" w:eastAsia="Palatino Linotype" w:hAnsi="Palatino Linotype" w:cs="Palatino Linotype"/>
          <w:i/>
          <w:sz w:val="22"/>
          <w:szCs w:val="22"/>
        </w:rPr>
        <w:t>Artículo 19. Se presume que la información debe existir si se refiere a las facultades, competencias y funciones que los ordenamientos jurídicos aplicables otorgan a los sujetos obligados.</w:t>
      </w:r>
    </w:p>
    <w:p w14:paraId="23DF0D91" w14:textId="77777777" w:rsidR="00EB495C" w:rsidRPr="00B3376B" w:rsidRDefault="00EB495C" w:rsidP="00FC0C86">
      <w:pPr>
        <w:tabs>
          <w:tab w:val="left" w:pos="8789"/>
        </w:tabs>
        <w:spacing w:line="276" w:lineRule="auto"/>
        <w:ind w:left="851" w:right="616"/>
        <w:jc w:val="both"/>
        <w:rPr>
          <w:rFonts w:ascii="Palatino Linotype" w:eastAsia="Palatino Linotype" w:hAnsi="Palatino Linotype" w:cs="Palatino Linotype"/>
          <w:i/>
          <w:sz w:val="22"/>
          <w:szCs w:val="22"/>
        </w:rPr>
      </w:pPr>
      <w:r w:rsidRPr="00B3376B">
        <w:rPr>
          <w:rFonts w:ascii="Palatino Linotype" w:eastAsia="Palatino Linotype" w:hAnsi="Palatino Linotype" w:cs="Palatino Linotype"/>
          <w:i/>
          <w:sz w:val="22"/>
          <w:szCs w:val="22"/>
        </w:rPr>
        <w:t>…</w:t>
      </w:r>
    </w:p>
    <w:p w14:paraId="3F1837F0" w14:textId="77777777" w:rsidR="00EB495C" w:rsidRPr="00B3376B" w:rsidRDefault="00EB495C" w:rsidP="00FC0C86">
      <w:pPr>
        <w:tabs>
          <w:tab w:val="left" w:pos="8789"/>
        </w:tabs>
        <w:spacing w:line="276" w:lineRule="auto"/>
        <w:ind w:left="851" w:right="616"/>
        <w:jc w:val="both"/>
        <w:rPr>
          <w:rFonts w:ascii="Palatino Linotype" w:eastAsia="Palatino Linotype" w:hAnsi="Palatino Linotype" w:cs="Palatino Linotype"/>
          <w:i/>
          <w:sz w:val="22"/>
          <w:szCs w:val="22"/>
        </w:rPr>
      </w:pPr>
      <w:r w:rsidRPr="00B3376B">
        <w:rPr>
          <w:rFonts w:ascii="Palatino Linotype" w:eastAsia="Palatino Linotype" w:hAnsi="Palatino Linotype" w:cs="Palatino Linotype"/>
          <w:i/>
          <w:sz w:val="22"/>
          <w:szCs w:val="22"/>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p>
    <w:p w14:paraId="1F26B7E0" w14:textId="77777777" w:rsidR="00EB495C" w:rsidRPr="00B3376B" w:rsidRDefault="00EB495C" w:rsidP="00FC0C86">
      <w:pPr>
        <w:tabs>
          <w:tab w:val="left" w:pos="8789"/>
        </w:tabs>
        <w:spacing w:line="360" w:lineRule="auto"/>
        <w:ind w:right="134"/>
        <w:jc w:val="both"/>
        <w:rPr>
          <w:rFonts w:ascii="Palatino Linotype" w:eastAsia="Palatino Linotype" w:hAnsi="Palatino Linotype" w:cs="Palatino Linotype"/>
          <w:sz w:val="22"/>
          <w:szCs w:val="22"/>
        </w:rPr>
      </w:pPr>
    </w:p>
    <w:p w14:paraId="2B68BD01" w14:textId="77777777" w:rsidR="00EB495C" w:rsidRPr="00B3376B" w:rsidRDefault="00EB495C" w:rsidP="00FC0C86">
      <w:pPr>
        <w:tabs>
          <w:tab w:val="left" w:pos="8789"/>
        </w:tabs>
        <w:spacing w:line="360" w:lineRule="auto"/>
        <w:ind w:right="134"/>
        <w:jc w:val="both"/>
        <w:rPr>
          <w:rFonts w:ascii="Palatino Linotype" w:eastAsia="Palatino Linotype" w:hAnsi="Palatino Linotype" w:cs="Palatino Linotype"/>
          <w:sz w:val="22"/>
          <w:szCs w:val="22"/>
        </w:rPr>
      </w:pPr>
      <w:r w:rsidRPr="00B3376B">
        <w:rPr>
          <w:rFonts w:ascii="Palatino Linotype" w:eastAsia="Palatino Linotype" w:hAnsi="Palatino Linotype" w:cs="Palatino Linotype"/>
          <w:sz w:val="22"/>
          <w:szCs w:val="22"/>
        </w:rPr>
        <w:t xml:space="preserve">En ese orden de ideas, es de señalar que la emisión de un acuerdo de inexistencia, únicamente es procedente cuando se determina que la información es inexistente, debido a que, el </w:t>
      </w:r>
      <w:r w:rsidRPr="00B3376B">
        <w:rPr>
          <w:rFonts w:ascii="Palatino Linotype" w:eastAsia="Palatino Linotype" w:hAnsi="Palatino Linotype" w:cs="Palatino Linotype"/>
          <w:b/>
          <w:sz w:val="22"/>
          <w:szCs w:val="22"/>
        </w:rPr>
        <w:t xml:space="preserve">Sujeto Obligado debió haber generado y poseído la información </w:t>
      </w:r>
      <w:r w:rsidRPr="00B3376B">
        <w:rPr>
          <w:rFonts w:ascii="Palatino Linotype" w:eastAsia="Palatino Linotype" w:hAnsi="Palatino Linotype" w:cs="Palatino Linotype"/>
          <w:sz w:val="22"/>
          <w:szCs w:val="22"/>
        </w:rPr>
        <w:t>requerida por existir fuente obligacional que así lo establezca y, para ello en principio se deberán observar ciertas formalidades exigidas por la Ley de Transparencia y Acceso a la Información Pública del Estado de México y Municipios</w:t>
      </w:r>
      <w:r w:rsidRPr="00B3376B">
        <w:rPr>
          <w:rFonts w:ascii="Palatino Linotype" w:eastAsia="Palatino Linotype" w:hAnsi="Palatino Linotype" w:cs="Palatino Linotype"/>
          <w:i/>
          <w:sz w:val="22"/>
          <w:szCs w:val="22"/>
        </w:rPr>
        <w:t xml:space="preserve"> </w:t>
      </w:r>
      <w:r w:rsidRPr="00B3376B">
        <w:rPr>
          <w:rFonts w:ascii="Palatino Linotype" w:eastAsia="Palatino Linotype" w:hAnsi="Palatino Linotype" w:cs="Palatino Linotype"/>
          <w:sz w:val="22"/>
          <w:szCs w:val="22"/>
        </w:rPr>
        <w:t xml:space="preserve">entre las cuales se encuentra notificar al órgano interno de control o equivalente del sujeto obligado quien, en su caso, </w:t>
      </w:r>
      <w:r w:rsidRPr="00B3376B">
        <w:rPr>
          <w:rFonts w:ascii="Palatino Linotype" w:eastAsia="Palatino Linotype" w:hAnsi="Palatino Linotype" w:cs="Palatino Linotype"/>
          <w:b/>
          <w:sz w:val="22"/>
          <w:szCs w:val="22"/>
          <w:u w:val="single"/>
        </w:rPr>
        <w:t>deberá iniciar el procedimiento de responsabilidad administrativa que corresponda</w:t>
      </w:r>
      <w:r w:rsidRPr="00B3376B">
        <w:rPr>
          <w:rFonts w:ascii="Palatino Linotype" w:eastAsia="Palatino Linotype" w:hAnsi="Palatino Linotype" w:cs="Palatino Linotype"/>
          <w:sz w:val="22"/>
          <w:szCs w:val="22"/>
        </w:rPr>
        <w:t xml:space="preserve">. </w:t>
      </w:r>
    </w:p>
    <w:p w14:paraId="6C27A4C7" w14:textId="77777777" w:rsidR="00EB495C" w:rsidRPr="00B3376B" w:rsidRDefault="00EB495C" w:rsidP="00FC0C86">
      <w:pPr>
        <w:tabs>
          <w:tab w:val="left" w:pos="8789"/>
        </w:tabs>
        <w:spacing w:line="360" w:lineRule="auto"/>
        <w:ind w:right="134"/>
        <w:jc w:val="both"/>
        <w:rPr>
          <w:rFonts w:ascii="Palatino Linotype" w:eastAsia="Palatino Linotype" w:hAnsi="Palatino Linotype" w:cs="Palatino Linotype"/>
          <w:sz w:val="22"/>
          <w:szCs w:val="22"/>
        </w:rPr>
      </w:pPr>
    </w:p>
    <w:p w14:paraId="196A2ADC" w14:textId="7652ABAB" w:rsidR="00FC0C86" w:rsidRPr="00B3376B" w:rsidRDefault="00EB495C" w:rsidP="00FC0C86">
      <w:pPr>
        <w:tabs>
          <w:tab w:val="left" w:pos="8789"/>
        </w:tabs>
        <w:spacing w:line="360" w:lineRule="auto"/>
        <w:ind w:right="134"/>
        <w:jc w:val="both"/>
        <w:rPr>
          <w:rFonts w:ascii="Palatino Linotype" w:eastAsia="Palatino Linotype" w:hAnsi="Palatino Linotype" w:cs="Palatino Linotype"/>
          <w:sz w:val="22"/>
          <w:szCs w:val="22"/>
        </w:rPr>
      </w:pPr>
      <w:r w:rsidRPr="00B3376B">
        <w:rPr>
          <w:rFonts w:ascii="Palatino Linotype" w:eastAsia="Palatino Linotype" w:hAnsi="Palatino Linotype" w:cs="Palatino Linotype"/>
          <w:sz w:val="22"/>
          <w:szCs w:val="22"/>
        </w:rPr>
        <w:t>De lo anterior, se colige que, la emisión del acuerdo de inexistencia da pauta a que, se inicie un procedimiento de responsabilidad administrativa por no obrar información obligatoria de generar, administrar y poseer, en los archivos del Sujeto Obligado; no obstante, no hay que perder de vista que, en el presente asunto,</w:t>
      </w:r>
      <w:r w:rsidR="000C2580" w:rsidRPr="00B3376B">
        <w:rPr>
          <w:rFonts w:ascii="Palatino Linotype" w:eastAsia="Palatino Linotype" w:hAnsi="Palatino Linotype" w:cs="Palatino Linotype"/>
          <w:sz w:val="22"/>
          <w:szCs w:val="22"/>
        </w:rPr>
        <w:t xml:space="preserve"> no</w:t>
      </w:r>
      <w:r w:rsidRPr="00B3376B">
        <w:rPr>
          <w:rFonts w:ascii="Palatino Linotype" w:eastAsia="Palatino Linotype" w:hAnsi="Palatino Linotype" w:cs="Palatino Linotype"/>
          <w:sz w:val="22"/>
          <w:szCs w:val="22"/>
        </w:rPr>
        <w:t xml:space="preserve"> hay elementos que permiten identificar que la información que solicitó el particular si fue generada, administrada y poseída por el Sujeto Obligado, por lo que se hace de conocimiento al </w:t>
      </w:r>
      <w:r w:rsidRPr="00B3376B">
        <w:rPr>
          <w:rFonts w:ascii="Palatino Linotype" w:eastAsia="Palatino Linotype" w:hAnsi="Palatino Linotype" w:cs="Palatino Linotype"/>
          <w:b/>
          <w:sz w:val="22"/>
          <w:szCs w:val="22"/>
        </w:rPr>
        <w:t>Recurrente</w:t>
      </w:r>
      <w:r w:rsidRPr="00B3376B">
        <w:rPr>
          <w:rFonts w:ascii="Palatino Linotype" w:eastAsia="Palatino Linotype" w:hAnsi="Palatino Linotype" w:cs="Palatino Linotype"/>
          <w:sz w:val="22"/>
          <w:szCs w:val="22"/>
        </w:rPr>
        <w:t xml:space="preserve"> que no es necesario que el Comité de Transparencia confirme la inexistencia de la información.</w:t>
      </w:r>
    </w:p>
    <w:p w14:paraId="6CB02C74" w14:textId="77777777" w:rsidR="00FC0C86" w:rsidRPr="00B3376B" w:rsidRDefault="00FC0C86" w:rsidP="00FC0C86">
      <w:pPr>
        <w:tabs>
          <w:tab w:val="left" w:pos="8789"/>
        </w:tabs>
        <w:spacing w:line="360" w:lineRule="auto"/>
        <w:ind w:right="134"/>
        <w:jc w:val="both"/>
        <w:rPr>
          <w:rFonts w:ascii="Palatino Linotype" w:eastAsia="Palatino Linotype" w:hAnsi="Palatino Linotype" w:cs="Palatino Linotype"/>
          <w:sz w:val="22"/>
          <w:szCs w:val="22"/>
        </w:rPr>
      </w:pPr>
    </w:p>
    <w:p w14:paraId="7B4EE6D1" w14:textId="18FAE858" w:rsidR="006E6B0D" w:rsidRPr="00B3376B" w:rsidRDefault="006E6B0D" w:rsidP="00FC0C86">
      <w:pPr>
        <w:tabs>
          <w:tab w:val="left" w:pos="8789"/>
        </w:tabs>
        <w:spacing w:line="360" w:lineRule="auto"/>
        <w:ind w:right="134"/>
        <w:jc w:val="both"/>
        <w:rPr>
          <w:rFonts w:ascii="Palatino Linotype" w:eastAsia="Palatino Linotype" w:hAnsi="Palatino Linotype" w:cs="Palatino Linotype"/>
          <w:sz w:val="22"/>
          <w:szCs w:val="22"/>
          <w:lang w:eastAsia="en-US"/>
        </w:rPr>
      </w:pPr>
      <w:r w:rsidRPr="00B3376B">
        <w:rPr>
          <w:rFonts w:ascii="Palatino Linotype" w:eastAsia="Palatino Linotype" w:hAnsi="Palatino Linotype" w:cs="Palatino Linotype"/>
          <w:sz w:val="22"/>
          <w:szCs w:val="22"/>
          <w:lang w:eastAsia="en-US"/>
        </w:rPr>
        <w:t xml:space="preserve">Bajo las consideraciones expuestas, resultan infundadas las razones o motivos de inconformidad hechos valer por la parte </w:t>
      </w:r>
      <w:r w:rsidRPr="00B3376B">
        <w:rPr>
          <w:rFonts w:ascii="Palatino Linotype" w:eastAsia="Palatino Linotype" w:hAnsi="Palatino Linotype" w:cs="Palatino Linotype"/>
          <w:b/>
          <w:sz w:val="22"/>
          <w:szCs w:val="22"/>
          <w:lang w:eastAsia="en-US"/>
        </w:rPr>
        <w:t>Recurrente</w:t>
      </w:r>
      <w:r w:rsidRPr="00B3376B">
        <w:rPr>
          <w:rFonts w:ascii="Palatino Linotype" w:eastAsia="Palatino Linotype" w:hAnsi="Palatino Linotype" w:cs="Palatino Linotype"/>
          <w:sz w:val="22"/>
          <w:szCs w:val="22"/>
          <w:lang w:eastAsia="en-US"/>
        </w:rPr>
        <w:t xml:space="preserve"> dentro del recurso de revisión </w:t>
      </w:r>
      <w:r w:rsidR="006855E8" w:rsidRPr="00B3376B">
        <w:rPr>
          <w:rFonts w:ascii="Palatino Linotype" w:eastAsia="Palatino Linotype" w:hAnsi="Palatino Linotype" w:cs="Palatino Linotype"/>
          <w:b/>
          <w:sz w:val="22"/>
          <w:szCs w:val="22"/>
          <w:lang w:eastAsia="en-US"/>
        </w:rPr>
        <w:t>13349</w:t>
      </w:r>
      <w:r w:rsidRPr="00B3376B">
        <w:rPr>
          <w:rFonts w:ascii="Palatino Linotype" w:eastAsia="Palatino Linotype" w:hAnsi="Palatino Linotype" w:cs="Palatino Linotype"/>
          <w:b/>
          <w:sz w:val="22"/>
          <w:szCs w:val="22"/>
          <w:lang w:eastAsia="en-US"/>
        </w:rPr>
        <w:t>/INFOEM/IP/RR/2025</w:t>
      </w:r>
      <w:r w:rsidRPr="00B3376B">
        <w:rPr>
          <w:rFonts w:ascii="Palatino Linotype" w:eastAsia="Palatino Linotype" w:hAnsi="Palatino Linotype" w:cs="Palatino Linotype"/>
          <w:sz w:val="22"/>
          <w:szCs w:val="22"/>
          <w:lang w:eastAsia="en-US"/>
        </w:rPr>
        <w:t xml:space="preserve">; por ello, y con fundamento en la fracción II del numeral 186 de la Ley de Transparencia y Acceso a la Información Pública del Estado de México y Municipios, por lo que se </w:t>
      </w:r>
      <w:r w:rsidR="006855E8" w:rsidRPr="00B3376B">
        <w:rPr>
          <w:rFonts w:ascii="Palatino Linotype" w:eastAsia="Palatino Linotype" w:hAnsi="Palatino Linotype" w:cs="Palatino Linotype"/>
          <w:b/>
          <w:sz w:val="22"/>
          <w:szCs w:val="22"/>
          <w:lang w:eastAsia="en-US"/>
        </w:rPr>
        <w:t xml:space="preserve">Confirma </w:t>
      </w:r>
      <w:r w:rsidRPr="00B3376B">
        <w:rPr>
          <w:rFonts w:ascii="Palatino Linotype" w:eastAsia="Palatino Linotype" w:hAnsi="Palatino Linotype" w:cs="Palatino Linotype"/>
          <w:sz w:val="22"/>
          <w:szCs w:val="22"/>
          <w:lang w:eastAsia="en-US"/>
        </w:rPr>
        <w:t xml:space="preserve">la respuesta del </w:t>
      </w:r>
      <w:r w:rsidRPr="00B3376B">
        <w:rPr>
          <w:rFonts w:ascii="Palatino Linotype" w:eastAsia="Palatino Linotype" w:hAnsi="Palatino Linotype" w:cs="Palatino Linotype"/>
          <w:b/>
          <w:sz w:val="22"/>
          <w:szCs w:val="22"/>
          <w:lang w:eastAsia="en-US"/>
        </w:rPr>
        <w:t xml:space="preserve">Sujeto Obligado </w:t>
      </w:r>
      <w:r w:rsidRPr="00B3376B">
        <w:rPr>
          <w:rFonts w:ascii="Palatino Linotype" w:eastAsia="Palatino Linotype" w:hAnsi="Palatino Linotype" w:cs="Palatino Linotype"/>
          <w:sz w:val="22"/>
          <w:szCs w:val="22"/>
          <w:lang w:eastAsia="en-US"/>
        </w:rPr>
        <w:t>a la solicitud de información</w:t>
      </w:r>
      <w:r w:rsidRPr="00B3376B">
        <w:rPr>
          <w:rFonts w:ascii="Palatino Linotype" w:eastAsia="Palatino Linotype" w:hAnsi="Palatino Linotype" w:cs="Palatino Linotype"/>
          <w:b/>
          <w:sz w:val="22"/>
          <w:szCs w:val="22"/>
          <w:lang w:eastAsia="en-US"/>
        </w:rPr>
        <w:t>.</w:t>
      </w:r>
      <w:r w:rsidRPr="00B3376B">
        <w:rPr>
          <w:rFonts w:ascii="Palatino Linotype" w:eastAsia="Palatino Linotype" w:hAnsi="Palatino Linotype" w:cs="Palatino Linotype"/>
          <w:sz w:val="22"/>
          <w:szCs w:val="22"/>
          <w:lang w:eastAsia="en-US"/>
        </w:rPr>
        <w:t xml:space="preserve">  </w:t>
      </w:r>
    </w:p>
    <w:p w14:paraId="3629E591" w14:textId="6D889BB1" w:rsidR="006E6B0D" w:rsidRPr="00B3376B" w:rsidRDefault="006E6B0D" w:rsidP="00E6187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3376B">
        <w:rPr>
          <w:rFonts w:ascii="Palatino Linotype" w:eastAsia="Palatino Linotype" w:hAnsi="Palatino Linotype" w:cs="Palatino Linotype"/>
          <w:sz w:val="22"/>
          <w:szCs w:val="22"/>
        </w:rPr>
        <w:t>Así, con fundamento en lo prescrito en los artículos 5 párrafos cuadragésimo cuarto, cuadragésimo quinto, cuadragésimo sexto, fracciones IV y V de la Constitución Política del Estado Libre y Soberano de México; Transitorio Cuarto, párrafo segundo del Decreto número 198 de la “LXII” Legislatura del Estado de México; 2, fracción II; 29, 36 fracciones I y II; 176, 178, 181, 185, fracción I, 186, fracción II, así como 188 de la Ley de Transparencia y Acceso a la Información Pública del Estado de México y Municipios, este Pleno:</w:t>
      </w:r>
    </w:p>
    <w:p w14:paraId="0058AE11" w14:textId="76EF5269" w:rsidR="006E6B0D" w:rsidRPr="00B3376B" w:rsidRDefault="006E6B0D" w:rsidP="00E61879">
      <w:pPr>
        <w:pBdr>
          <w:top w:val="nil"/>
          <w:left w:val="nil"/>
          <w:bottom w:val="nil"/>
          <w:right w:val="nil"/>
          <w:between w:val="nil"/>
        </w:pBdr>
        <w:tabs>
          <w:tab w:val="center" w:pos="4252"/>
          <w:tab w:val="right" w:pos="8504"/>
          <w:tab w:val="left" w:pos="7770"/>
          <w:tab w:val="right" w:pos="8838"/>
        </w:tabs>
        <w:spacing w:line="360" w:lineRule="auto"/>
        <w:jc w:val="both"/>
        <w:rPr>
          <w:rFonts w:ascii="Palatino Linotype" w:eastAsia="Palatino Linotype" w:hAnsi="Palatino Linotype" w:cs="Palatino Linotype"/>
          <w:sz w:val="22"/>
          <w:szCs w:val="22"/>
        </w:rPr>
      </w:pPr>
    </w:p>
    <w:p w14:paraId="651A731A" w14:textId="77777777" w:rsidR="006E6B0D" w:rsidRPr="00B3376B" w:rsidRDefault="006E6B0D" w:rsidP="00E61879">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5" w:name="_heading=h.ijv98pntcd5s" w:colFirst="0" w:colLast="0"/>
      <w:bookmarkEnd w:id="5"/>
      <w:r w:rsidRPr="00B3376B">
        <w:rPr>
          <w:rFonts w:ascii="Palatino Linotype" w:eastAsia="Palatino Linotype" w:hAnsi="Palatino Linotype" w:cs="Palatino Linotype"/>
          <w:b/>
          <w:sz w:val="22"/>
          <w:szCs w:val="22"/>
        </w:rPr>
        <w:t>III. R E S U E L V E</w:t>
      </w:r>
    </w:p>
    <w:p w14:paraId="42BE9DBD" w14:textId="77777777" w:rsidR="006E6B0D" w:rsidRPr="00B3376B" w:rsidRDefault="006E6B0D" w:rsidP="00E61879">
      <w:pPr>
        <w:spacing w:line="360" w:lineRule="auto"/>
        <w:jc w:val="both"/>
        <w:rPr>
          <w:rFonts w:ascii="Palatino Linotype" w:eastAsia="Palatino Linotype" w:hAnsi="Palatino Linotype" w:cs="Palatino Linotype"/>
          <w:b/>
          <w:sz w:val="22"/>
          <w:szCs w:val="22"/>
        </w:rPr>
      </w:pPr>
      <w:bookmarkStart w:id="6" w:name="_heading=h.26in1rg" w:colFirst="0" w:colLast="0"/>
      <w:bookmarkEnd w:id="6"/>
    </w:p>
    <w:p w14:paraId="25B6361A" w14:textId="04C6BF4A" w:rsidR="006E6B0D" w:rsidRPr="00B3376B" w:rsidRDefault="006E6B0D" w:rsidP="00E61879">
      <w:pPr>
        <w:spacing w:line="360" w:lineRule="auto"/>
        <w:jc w:val="both"/>
        <w:rPr>
          <w:rFonts w:ascii="Palatino Linotype" w:eastAsia="Palatino Linotype" w:hAnsi="Palatino Linotype" w:cs="Palatino Linotype"/>
          <w:b/>
          <w:sz w:val="22"/>
          <w:szCs w:val="22"/>
        </w:rPr>
      </w:pPr>
      <w:bookmarkStart w:id="7" w:name="_heading=h.h7nzb79wlra" w:colFirst="0" w:colLast="0"/>
      <w:bookmarkEnd w:id="7"/>
      <w:r w:rsidRPr="00B3376B">
        <w:rPr>
          <w:rFonts w:ascii="Palatino Linotype" w:eastAsia="Palatino Linotype" w:hAnsi="Palatino Linotype" w:cs="Palatino Linotype"/>
          <w:b/>
          <w:sz w:val="22"/>
          <w:szCs w:val="22"/>
        </w:rPr>
        <w:t xml:space="preserve">Primero. </w:t>
      </w:r>
      <w:r w:rsidRPr="00B3376B">
        <w:rPr>
          <w:rFonts w:ascii="Palatino Linotype" w:eastAsia="Palatino Linotype" w:hAnsi="Palatino Linotype" w:cs="Palatino Linotype"/>
          <w:sz w:val="22"/>
          <w:szCs w:val="22"/>
        </w:rPr>
        <w:t xml:space="preserve">Resultan </w:t>
      </w:r>
      <w:r w:rsidRPr="00B3376B">
        <w:rPr>
          <w:rFonts w:ascii="Palatino Linotype" w:eastAsia="Palatino Linotype" w:hAnsi="Palatino Linotype" w:cs="Palatino Linotype"/>
          <w:b/>
          <w:sz w:val="22"/>
          <w:szCs w:val="22"/>
        </w:rPr>
        <w:t>infundadas</w:t>
      </w:r>
      <w:r w:rsidRPr="00B3376B">
        <w:rPr>
          <w:rFonts w:ascii="Palatino Linotype" w:eastAsia="Palatino Linotype" w:hAnsi="Palatino Linotype" w:cs="Palatino Linotype"/>
          <w:sz w:val="22"/>
          <w:szCs w:val="22"/>
        </w:rPr>
        <w:t xml:space="preserve"> las razones o motivos de inconformidad hechos valer por la parte</w:t>
      </w:r>
      <w:r w:rsidRPr="00B3376B">
        <w:rPr>
          <w:rFonts w:ascii="Palatino Linotype" w:eastAsia="Palatino Linotype" w:hAnsi="Palatino Linotype" w:cs="Palatino Linotype"/>
          <w:b/>
          <w:sz w:val="22"/>
          <w:szCs w:val="22"/>
        </w:rPr>
        <w:t xml:space="preserve"> Recurrente</w:t>
      </w:r>
      <w:r w:rsidRPr="00B3376B">
        <w:rPr>
          <w:rFonts w:ascii="Palatino Linotype" w:eastAsia="Palatino Linotype" w:hAnsi="Palatino Linotype" w:cs="Palatino Linotype"/>
          <w:sz w:val="22"/>
          <w:szCs w:val="22"/>
        </w:rPr>
        <w:t xml:space="preserve"> en el recurso de revisión </w:t>
      </w:r>
      <w:r w:rsidRPr="00B3376B">
        <w:rPr>
          <w:rFonts w:ascii="Palatino Linotype" w:eastAsia="Palatino Linotype" w:hAnsi="Palatino Linotype" w:cs="Palatino Linotype"/>
          <w:b/>
          <w:sz w:val="22"/>
          <w:szCs w:val="22"/>
        </w:rPr>
        <w:t>1</w:t>
      </w:r>
      <w:r w:rsidR="006855E8" w:rsidRPr="00B3376B">
        <w:rPr>
          <w:rFonts w:ascii="Palatino Linotype" w:eastAsia="Palatino Linotype" w:hAnsi="Palatino Linotype" w:cs="Palatino Linotype"/>
          <w:b/>
          <w:sz w:val="22"/>
          <w:szCs w:val="22"/>
        </w:rPr>
        <w:t>334</w:t>
      </w:r>
      <w:r w:rsidRPr="00B3376B">
        <w:rPr>
          <w:rFonts w:ascii="Palatino Linotype" w:eastAsia="Palatino Linotype" w:hAnsi="Palatino Linotype" w:cs="Palatino Linotype"/>
          <w:b/>
          <w:sz w:val="22"/>
          <w:szCs w:val="22"/>
        </w:rPr>
        <w:t>9/INFOEM/IP/RR/2025</w:t>
      </w:r>
      <w:r w:rsidRPr="00B3376B">
        <w:rPr>
          <w:rFonts w:ascii="Palatino Linotype" w:eastAsia="Palatino Linotype" w:hAnsi="Palatino Linotype" w:cs="Palatino Linotype"/>
          <w:sz w:val="22"/>
          <w:szCs w:val="22"/>
        </w:rPr>
        <w:t xml:space="preserve">; por lo que, en términos del </w:t>
      </w:r>
      <w:r w:rsidRPr="00B3376B">
        <w:rPr>
          <w:rFonts w:ascii="Palatino Linotype" w:eastAsia="Palatino Linotype" w:hAnsi="Palatino Linotype" w:cs="Palatino Linotype"/>
          <w:b/>
          <w:sz w:val="22"/>
          <w:szCs w:val="22"/>
        </w:rPr>
        <w:t>Considerando</w:t>
      </w:r>
      <w:r w:rsidRPr="00B3376B">
        <w:rPr>
          <w:rFonts w:ascii="Palatino Linotype" w:eastAsia="Palatino Linotype" w:hAnsi="Palatino Linotype" w:cs="Palatino Linotype"/>
          <w:sz w:val="22"/>
          <w:szCs w:val="22"/>
        </w:rPr>
        <w:t xml:space="preserve"> </w:t>
      </w:r>
      <w:r w:rsidRPr="00B3376B">
        <w:rPr>
          <w:rFonts w:ascii="Palatino Linotype" w:eastAsia="Palatino Linotype" w:hAnsi="Palatino Linotype" w:cs="Palatino Linotype"/>
          <w:b/>
          <w:sz w:val="22"/>
          <w:szCs w:val="22"/>
        </w:rPr>
        <w:t xml:space="preserve">Cuarto </w:t>
      </w:r>
      <w:r w:rsidRPr="00B3376B">
        <w:rPr>
          <w:rFonts w:ascii="Palatino Linotype" w:eastAsia="Palatino Linotype" w:hAnsi="Palatino Linotype" w:cs="Palatino Linotype"/>
          <w:sz w:val="22"/>
          <w:szCs w:val="22"/>
        </w:rPr>
        <w:t xml:space="preserve">de esta resolución, se </w:t>
      </w:r>
      <w:r w:rsidRPr="00B3376B">
        <w:rPr>
          <w:rFonts w:ascii="Palatino Linotype" w:eastAsia="Palatino Linotype" w:hAnsi="Palatino Linotype" w:cs="Palatino Linotype"/>
          <w:b/>
          <w:sz w:val="22"/>
          <w:szCs w:val="22"/>
        </w:rPr>
        <w:t xml:space="preserve">Confirma </w:t>
      </w:r>
      <w:r w:rsidRPr="00B3376B">
        <w:rPr>
          <w:rFonts w:ascii="Palatino Linotype" w:eastAsia="Palatino Linotype" w:hAnsi="Palatino Linotype" w:cs="Palatino Linotype"/>
          <w:sz w:val="22"/>
          <w:szCs w:val="22"/>
        </w:rPr>
        <w:t xml:space="preserve">la respuesta emitida por el </w:t>
      </w:r>
      <w:r w:rsidRPr="00B3376B">
        <w:rPr>
          <w:rFonts w:ascii="Palatino Linotype" w:eastAsia="Palatino Linotype" w:hAnsi="Palatino Linotype" w:cs="Palatino Linotype"/>
          <w:b/>
          <w:sz w:val="22"/>
          <w:szCs w:val="22"/>
        </w:rPr>
        <w:t>Sujeto Obligado.</w:t>
      </w:r>
    </w:p>
    <w:p w14:paraId="5A464023" w14:textId="77777777" w:rsidR="006E6B0D" w:rsidRPr="00B3376B" w:rsidRDefault="006E6B0D" w:rsidP="00E61879">
      <w:pPr>
        <w:spacing w:line="360" w:lineRule="auto"/>
        <w:jc w:val="both"/>
        <w:rPr>
          <w:rFonts w:ascii="Palatino Linotype" w:eastAsia="Palatino Linotype" w:hAnsi="Palatino Linotype" w:cs="Palatino Linotype"/>
          <w:b/>
          <w:sz w:val="22"/>
          <w:szCs w:val="22"/>
        </w:rPr>
      </w:pPr>
    </w:p>
    <w:p w14:paraId="54175D80" w14:textId="77777777" w:rsidR="006E6B0D" w:rsidRPr="00B3376B" w:rsidRDefault="006E6B0D" w:rsidP="00E61879">
      <w:pPr>
        <w:spacing w:line="360" w:lineRule="auto"/>
        <w:jc w:val="both"/>
        <w:rPr>
          <w:rFonts w:ascii="Palatino Linotype" w:eastAsia="Palatino Linotype" w:hAnsi="Palatino Linotype" w:cs="Palatino Linotype"/>
          <w:sz w:val="22"/>
          <w:szCs w:val="22"/>
        </w:rPr>
      </w:pPr>
      <w:bookmarkStart w:id="8" w:name="_heading=h.2et92p0" w:colFirst="0" w:colLast="0"/>
      <w:bookmarkEnd w:id="8"/>
      <w:r w:rsidRPr="00B3376B">
        <w:rPr>
          <w:rFonts w:ascii="Palatino Linotype" w:eastAsia="Palatino Linotype" w:hAnsi="Palatino Linotype" w:cs="Palatino Linotype"/>
          <w:b/>
          <w:sz w:val="22"/>
          <w:szCs w:val="22"/>
        </w:rPr>
        <w:t xml:space="preserve">Segundo. Notifíquese, </w:t>
      </w:r>
      <w:r w:rsidRPr="00B3376B">
        <w:rPr>
          <w:rFonts w:ascii="Palatino Linotype" w:eastAsia="Palatino Linotype" w:hAnsi="Palatino Linotype" w:cs="Palatino Linotype"/>
          <w:sz w:val="22"/>
          <w:szCs w:val="22"/>
        </w:rPr>
        <w:t xml:space="preserve">vía </w:t>
      </w:r>
      <w:r w:rsidRPr="00B3376B">
        <w:rPr>
          <w:rFonts w:ascii="Palatino Linotype" w:eastAsia="Palatino Linotype" w:hAnsi="Palatino Linotype" w:cs="Palatino Linotype"/>
          <w:b/>
          <w:sz w:val="22"/>
          <w:szCs w:val="22"/>
        </w:rPr>
        <w:t>SAIMEX</w:t>
      </w:r>
      <w:r w:rsidRPr="00B3376B">
        <w:rPr>
          <w:rFonts w:ascii="Palatino Linotype" w:eastAsia="Palatino Linotype" w:hAnsi="Palatino Linotype" w:cs="Palatino Linotype"/>
          <w:sz w:val="22"/>
          <w:szCs w:val="22"/>
        </w:rPr>
        <w:t xml:space="preserve">, al Titular de la Unidad de Transparencia del </w:t>
      </w:r>
      <w:r w:rsidRPr="00B3376B">
        <w:rPr>
          <w:rFonts w:ascii="Palatino Linotype" w:eastAsia="Palatino Linotype" w:hAnsi="Palatino Linotype" w:cs="Palatino Linotype"/>
          <w:b/>
          <w:sz w:val="22"/>
          <w:szCs w:val="22"/>
        </w:rPr>
        <w:t>Sujeto Obligado,</w:t>
      </w:r>
      <w:r w:rsidRPr="00B3376B">
        <w:rPr>
          <w:rFonts w:ascii="Palatino Linotype" w:eastAsia="Palatino Linotype" w:hAnsi="Palatino Linotype" w:cs="Palatino Linotype"/>
          <w:sz w:val="22"/>
          <w:szCs w:val="22"/>
        </w:rPr>
        <w:t xml:space="preserve"> la presente resolución para su conocimiento.</w:t>
      </w:r>
    </w:p>
    <w:p w14:paraId="1F6AC8B9" w14:textId="77777777" w:rsidR="006E6B0D" w:rsidRPr="00B3376B" w:rsidRDefault="006E6B0D" w:rsidP="00E61879">
      <w:pPr>
        <w:spacing w:line="360" w:lineRule="auto"/>
        <w:jc w:val="both"/>
        <w:rPr>
          <w:rFonts w:ascii="Palatino Linotype" w:eastAsia="Palatino Linotype" w:hAnsi="Palatino Linotype" w:cs="Palatino Linotype"/>
          <w:sz w:val="22"/>
          <w:szCs w:val="22"/>
        </w:rPr>
      </w:pPr>
    </w:p>
    <w:p w14:paraId="5EA33726" w14:textId="77777777" w:rsidR="006E6B0D" w:rsidRPr="00B3376B" w:rsidRDefault="006E6B0D" w:rsidP="00E61879">
      <w:pPr>
        <w:spacing w:line="360" w:lineRule="auto"/>
        <w:ind w:right="49"/>
        <w:jc w:val="both"/>
        <w:rPr>
          <w:rFonts w:ascii="Palatino Linotype" w:eastAsia="Palatino Linotype" w:hAnsi="Palatino Linotype" w:cs="Palatino Linotype"/>
          <w:sz w:val="22"/>
          <w:szCs w:val="22"/>
        </w:rPr>
      </w:pPr>
      <w:r w:rsidRPr="00B3376B">
        <w:rPr>
          <w:rFonts w:ascii="Palatino Linotype" w:eastAsia="Palatino Linotype" w:hAnsi="Palatino Linotype" w:cs="Palatino Linotype"/>
          <w:b/>
          <w:sz w:val="22"/>
          <w:szCs w:val="22"/>
        </w:rPr>
        <w:t xml:space="preserve">Tercero. Notifíquese vía SAIMEX, </w:t>
      </w:r>
      <w:r w:rsidRPr="00B3376B">
        <w:rPr>
          <w:rFonts w:ascii="Palatino Linotype" w:eastAsia="Palatino Linotype" w:hAnsi="Palatino Linotype" w:cs="Palatino Linotype"/>
          <w:sz w:val="22"/>
          <w:szCs w:val="22"/>
        </w:rPr>
        <w:t xml:space="preserve">la presente resolución a la parte </w:t>
      </w:r>
      <w:r w:rsidRPr="00B3376B">
        <w:rPr>
          <w:rFonts w:ascii="Palatino Linotype" w:eastAsia="Palatino Linotype" w:hAnsi="Palatino Linotype" w:cs="Palatino Linotype"/>
          <w:b/>
          <w:sz w:val="22"/>
          <w:szCs w:val="22"/>
        </w:rPr>
        <w:t>Recurrente</w:t>
      </w:r>
      <w:r w:rsidRPr="00B3376B">
        <w:rPr>
          <w:rFonts w:ascii="Palatino Linotype" w:eastAsia="Palatino Linotype" w:hAnsi="Palatino Linotype" w:cs="Palatino Linotype"/>
          <w:sz w:val="22"/>
          <w:szCs w:val="22"/>
        </w:rPr>
        <w:t>, así como, que de conformidad con lo establecido en el artículo 196 de la Ley de Transparencia y Acceso a la Información Pública del Estado de México y Municipios, podrá impugnarla vía Juicio de Amparo en los términos de las leyes aplicables.</w:t>
      </w:r>
    </w:p>
    <w:p w14:paraId="25D4261B" w14:textId="77777777" w:rsidR="00353B89" w:rsidRPr="00B3376B" w:rsidRDefault="00353B89" w:rsidP="00E61879">
      <w:pPr>
        <w:spacing w:line="360" w:lineRule="auto"/>
        <w:ind w:right="51"/>
        <w:jc w:val="both"/>
        <w:rPr>
          <w:rFonts w:ascii="Palatino Linotype" w:eastAsia="Palatino Linotype" w:hAnsi="Palatino Linotype" w:cs="Palatino Linotype"/>
          <w:sz w:val="22"/>
          <w:szCs w:val="22"/>
        </w:rPr>
      </w:pPr>
    </w:p>
    <w:p w14:paraId="30645699" w14:textId="669CC7E6" w:rsidR="00AE4FE4" w:rsidRPr="003928BA" w:rsidRDefault="009F5637" w:rsidP="00E61879">
      <w:pPr>
        <w:spacing w:line="360" w:lineRule="auto"/>
        <w:jc w:val="both"/>
        <w:rPr>
          <w:rFonts w:ascii="Palatino Linotype" w:eastAsia="Palatino Linotype" w:hAnsi="Palatino Linotype" w:cs="Palatino Linotype"/>
          <w:sz w:val="22"/>
          <w:szCs w:val="22"/>
        </w:rPr>
        <w:sectPr w:rsidR="00AE4FE4" w:rsidRPr="003928BA">
          <w:headerReference w:type="default" r:id="rId9"/>
          <w:footerReference w:type="default" r:id="rId10"/>
          <w:headerReference w:type="first" r:id="rId11"/>
          <w:footerReference w:type="first" r:id="rId12"/>
          <w:pgSz w:w="12240" w:h="15840"/>
          <w:pgMar w:top="2041" w:right="1701" w:bottom="1701" w:left="1701" w:header="709" w:footer="709" w:gutter="0"/>
          <w:pgNumType w:start="1"/>
          <w:cols w:space="720"/>
          <w:titlePg/>
        </w:sectPr>
      </w:pPr>
      <w:r w:rsidRPr="00B3376B">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B35705" w:rsidRPr="00B3376B">
        <w:rPr>
          <w:rFonts w:ascii="Palatino Linotype" w:eastAsia="Palatino Linotype" w:hAnsi="Palatino Linotype" w:cs="Palatino Linotype"/>
          <w:sz w:val="22"/>
          <w:szCs w:val="22"/>
        </w:rPr>
        <w:t>S</w:t>
      </w:r>
      <w:r w:rsidR="006855E8" w:rsidRPr="00B3376B">
        <w:rPr>
          <w:rFonts w:ascii="Palatino Linotype" w:eastAsia="Palatino Linotype" w:hAnsi="Palatino Linotype" w:cs="Palatino Linotype"/>
          <w:sz w:val="22"/>
          <w:szCs w:val="22"/>
        </w:rPr>
        <w:t xml:space="preserve">EGUNDA </w:t>
      </w:r>
      <w:r w:rsidRPr="00B3376B">
        <w:rPr>
          <w:rFonts w:ascii="Palatino Linotype" w:eastAsia="Palatino Linotype" w:hAnsi="Palatino Linotype" w:cs="Palatino Linotype"/>
          <w:sz w:val="22"/>
          <w:szCs w:val="22"/>
        </w:rPr>
        <w:t xml:space="preserve">SESIÓN ORDINARIA CELEBRADA EL </w:t>
      </w:r>
      <w:r w:rsidR="006855E8" w:rsidRPr="00B3376B">
        <w:rPr>
          <w:rFonts w:ascii="Palatino Linotype" w:eastAsia="Palatino Linotype" w:hAnsi="Palatino Linotype" w:cs="Palatino Linotype"/>
          <w:sz w:val="22"/>
          <w:szCs w:val="22"/>
        </w:rPr>
        <w:t>VEINTIUNO DE ENERO DE DOS MIL VEINTISÉIS</w:t>
      </w:r>
      <w:r w:rsidRPr="00B3376B">
        <w:rPr>
          <w:rFonts w:ascii="Palatino Linotype" w:eastAsia="Palatino Linotype" w:hAnsi="Palatino Linotype" w:cs="Palatino Linotype"/>
          <w:sz w:val="22"/>
          <w:szCs w:val="22"/>
        </w:rPr>
        <w:t>, ANTE EL SECRETARIO TÉCNICO DEL PLENO ALEXIS TAPIA RAMÍREZ.</w:t>
      </w:r>
      <w:r w:rsidRPr="003928BA">
        <w:rPr>
          <w:rFonts w:ascii="Palatino Linotype" w:eastAsia="Palatino Linotype" w:hAnsi="Palatino Linotype" w:cs="Palatino Linotype"/>
          <w:sz w:val="22"/>
          <w:szCs w:val="22"/>
        </w:rPr>
        <w:t xml:space="preserve">                              </w:t>
      </w:r>
    </w:p>
    <w:p w14:paraId="145AF191" w14:textId="77777777" w:rsidR="00AE4FE4" w:rsidRPr="003928BA" w:rsidRDefault="00AE4FE4" w:rsidP="00E61879">
      <w:pPr>
        <w:spacing w:line="360" w:lineRule="auto"/>
        <w:jc w:val="both"/>
        <w:rPr>
          <w:rFonts w:ascii="Palatino Linotype" w:eastAsia="Palatino Linotype" w:hAnsi="Palatino Linotype" w:cs="Palatino Linotype"/>
          <w:sz w:val="22"/>
          <w:szCs w:val="22"/>
        </w:rPr>
      </w:pPr>
    </w:p>
    <w:sectPr w:rsidR="00AE4FE4" w:rsidRPr="003928BA">
      <w:headerReference w:type="first" r:id="rId13"/>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8B7E77" w14:textId="77777777" w:rsidR="003E06E8" w:rsidRDefault="003E06E8">
      <w:r>
        <w:separator/>
      </w:r>
    </w:p>
  </w:endnote>
  <w:endnote w:type="continuationSeparator" w:id="0">
    <w:p w14:paraId="755EB254" w14:textId="77777777" w:rsidR="003E06E8" w:rsidRDefault="003E0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A73AA" w14:textId="6250AD95" w:rsidR="00270C97" w:rsidRDefault="00270C97">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727890">
      <w:rPr>
        <w:rFonts w:ascii="Arial" w:eastAsia="Arial" w:hAnsi="Arial" w:cs="Arial"/>
        <w:b/>
        <w:noProof/>
        <w:color w:val="000000"/>
        <w:sz w:val="20"/>
        <w:szCs w:val="20"/>
      </w:rPr>
      <w:t>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727890">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14:paraId="4CF40278" w14:textId="77777777" w:rsidR="00270C97" w:rsidRDefault="00270C97">
    <w:pPr>
      <w:pBdr>
        <w:top w:val="nil"/>
        <w:left w:val="nil"/>
        <w:bottom w:val="nil"/>
        <w:right w:val="nil"/>
        <w:between w:val="nil"/>
      </w:pBdr>
      <w:tabs>
        <w:tab w:val="center" w:pos="4252"/>
        <w:tab w:val="right" w:pos="8504"/>
      </w:tabs>
      <w:rPr>
        <w:color w:val="000000"/>
      </w:rPr>
    </w:pPr>
  </w:p>
  <w:p w14:paraId="480F9AE6" w14:textId="77777777" w:rsidR="00270C97" w:rsidRDefault="00270C97">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50C10" w14:textId="43AFE5B7" w:rsidR="00270C97" w:rsidRDefault="00270C97">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727890">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727890">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14:paraId="704CAF0E" w14:textId="77777777" w:rsidR="00270C97" w:rsidRDefault="00270C97">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59B295" w14:textId="77777777" w:rsidR="003E06E8" w:rsidRDefault="003E06E8">
      <w:r>
        <w:separator/>
      </w:r>
    </w:p>
  </w:footnote>
  <w:footnote w:type="continuationSeparator" w:id="0">
    <w:p w14:paraId="6392B863" w14:textId="77777777" w:rsidR="003E06E8" w:rsidRDefault="003E06E8">
      <w:r>
        <w:continuationSeparator/>
      </w:r>
    </w:p>
  </w:footnote>
  <w:footnote w:id="1">
    <w:p w14:paraId="368793C2" w14:textId="77777777" w:rsidR="006E6B0D" w:rsidRDefault="006E6B0D" w:rsidP="006E6B0D">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0A3C42FC" w14:textId="77777777" w:rsidR="006E6B0D" w:rsidRDefault="006E6B0D" w:rsidP="006E6B0D">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866FD" w14:textId="77777777" w:rsidR="00270C97" w:rsidRDefault="00270C97">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60282AED" wp14:editId="0003B119">
          <wp:simplePos x="0" y="0"/>
          <wp:positionH relativeFrom="column">
            <wp:posOffset>-638174</wp:posOffset>
          </wp:positionH>
          <wp:positionV relativeFrom="paragraph">
            <wp:posOffset>-450214</wp:posOffset>
          </wp:positionV>
          <wp:extent cx="7809876" cy="10165823"/>
          <wp:effectExtent l="0" t="0" r="0" b="0"/>
          <wp:wrapNone/>
          <wp:docPr id="4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2"/>
      <w:tblW w:w="5528" w:type="dxa"/>
      <w:tblInd w:w="3261" w:type="dxa"/>
      <w:tblLayout w:type="fixed"/>
      <w:tblLook w:val="0400" w:firstRow="0" w:lastRow="0" w:firstColumn="0" w:lastColumn="0" w:noHBand="0" w:noVBand="1"/>
    </w:tblPr>
    <w:tblGrid>
      <w:gridCol w:w="2551"/>
      <w:gridCol w:w="2977"/>
    </w:tblGrid>
    <w:tr w:rsidR="00270C97" w14:paraId="702A5742" w14:textId="77777777">
      <w:tc>
        <w:tcPr>
          <w:tcW w:w="2551" w:type="dxa"/>
          <w:vAlign w:val="center"/>
        </w:tcPr>
        <w:p w14:paraId="48D3A624" w14:textId="77777777" w:rsidR="00270C97" w:rsidRDefault="00270C9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7A998FB0" w14:textId="059A2326" w:rsidR="00270C97" w:rsidRDefault="00270C97" w:rsidP="00026454">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13349/INFOEM/IP/RR/2025</w:t>
          </w:r>
        </w:p>
      </w:tc>
    </w:tr>
    <w:tr w:rsidR="00270C97" w14:paraId="6095EA1B" w14:textId="77777777">
      <w:trPr>
        <w:trHeight w:val="228"/>
      </w:trPr>
      <w:tc>
        <w:tcPr>
          <w:tcW w:w="2551" w:type="dxa"/>
          <w:vAlign w:val="center"/>
        </w:tcPr>
        <w:p w14:paraId="236276CA" w14:textId="77777777" w:rsidR="00270C97" w:rsidRDefault="00270C9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vAlign w:val="center"/>
        </w:tcPr>
        <w:p w14:paraId="1373E7F2" w14:textId="1B98E15E" w:rsidR="00270C97" w:rsidRDefault="00270C97">
          <w:pPr>
            <w:jc w:val="both"/>
            <w:rPr>
              <w:rFonts w:ascii="Palatino Linotype" w:eastAsia="Palatino Linotype" w:hAnsi="Palatino Linotype" w:cs="Palatino Linotype"/>
              <w:b/>
              <w:sz w:val="22"/>
              <w:szCs w:val="22"/>
            </w:rPr>
          </w:pPr>
          <w:r w:rsidRPr="00002485">
            <w:rPr>
              <w:rFonts w:ascii="Palatino Linotype" w:eastAsia="Palatino Linotype" w:hAnsi="Palatino Linotype" w:cs="Palatino Linotype"/>
              <w:b/>
              <w:sz w:val="22"/>
              <w:szCs w:val="22"/>
            </w:rPr>
            <w:t>Ayuntamiento de Temamatla</w:t>
          </w:r>
        </w:p>
      </w:tc>
    </w:tr>
    <w:tr w:rsidR="00270C97" w14:paraId="6E190C70" w14:textId="77777777">
      <w:tc>
        <w:tcPr>
          <w:tcW w:w="2551" w:type="dxa"/>
          <w:vAlign w:val="center"/>
        </w:tcPr>
        <w:p w14:paraId="7242FAAD" w14:textId="77777777" w:rsidR="00270C97" w:rsidRDefault="00270C9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0E97BC22" w14:textId="77777777" w:rsidR="00270C97" w:rsidRDefault="00270C97">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1FF0558" w14:textId="77777777" w:rsidR="00270C97" w:rsidRDefault="00270C97">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7674B" w14:textId="77777777" w:rsidR="00270C97" w:rsidRDefault="00270C97">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28ADCE3F" wp14:editId="2ECE0947">
          <wp:simplePos x="0" y="0"/>
          <wp:positionH relativeFrom="column">
            <wp:posOffset>-798193</wp:posOffset>
          </wp:positionH>
          <wp:positionV relativeFrom="paragraph">
            <wp:posOffset>-399413</wp:posOffset>
          </wp:positionV>
          <wp:extent cx="7809876" cy="10165823"/>
          <wp:effectExtent l="0" t="0" r="0" b="0"/>
          <wp:wrapNone/>
          <wp:docPr id="4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1"/>
      <w:tblW w:w="5670" w:type="dxa"/>
      <w:tblInd w:w="3119" w:type="dxa"/>
      <w:tblLayout w:type="fixed"/>
      <w:tblLook w:val="0400" w:firstRow="0" w:lastRow="0" w:firstColumn="0" w:lastColumn="0" w:noHBand="0" w:noVBand="1"/>
    </w:tblPr>
    <w:tblGrid>
      <w:gridCol w:w="2551"/>
      <w:gridCol w:w="3119"/>
    </w:tblGrid>
    <w:tr w:rsidR="00270C97" w14:paraId="72AC1F52" w14:textId="77777777">
      <w:tc>
        <w:tcPr>
          <w:tcW w:w="2551" w:type="dxa"/>
          <w:vAlign w:val="center"/>
        </w:tcPr>
        <w:p w14:paraId="4BA2AFCA" w14:textId="77777777" w:rsidR="00270C97" w:rsidRDefault="00270C9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3B3EC8DA" w14:textId="486CA0EE" w:rsidR="00270C97" w:rsidRDefault="00270C97" w:rsidP="00026454">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13349/INFOEM/IP/RR/2025 </w:t>
          </w:r>
        </w:p>
      </w:tc>
    </w:tr>
    <w:tr w:rsidR="00270C97" w14:paraId="4599AF8A" w14:textId="77777777">
      <w:tc>
        <w:tcPr>
          <w:tcW w:w="2551" w:type="dxa"/>
          <w:vAlign w:val="center"/>
        </w:tcPr>
        <w:p w14:paraId="503A7B9B" w14:textId="77777777" w:rsidR="00270C97" w:rsidRDefault="00270C97">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6EA4DC05" w14:textId="67AC5E9A" w:rsidR="00270C97" w:rsidRDefault="00727890" w:rsidP="00002485">
          <w:pPr>
            <w:jc w:val="both"/>
            <w:rPr>
              <w:rFonts w:ascii="Palatino Linotype" w:eastAsia="Palatino Linotype" w:hAnsi="Palatino Linotype" w:cs="Palatino Linotype"/>
              <w:b/>
              <w:sz w:val="22"/>
              <w:szCs w:val="22"/>
            </w:rPr>
          </w:pPr>
          <w:r w:rsidRPr="00727890">
            <w:rPr>
              <w:rFonts w:ascii="Palatino Linotype" w:eastAsia="Palatino Linotype" w:hAnsi="Palatino Linotype" w:cs="Palatino Linotype"/>
              <w:b/>
              <w:sz w:val="22"/>
              <w:szCs w:val="22"/>
            </w:rPr>
            <w:t>XXXXXX XXXXXXXXX XXXXX XXXXXXXXX</w:t>
          </w:r>
        </w:p>
      </w:tc>
    </w:tr>
    <w:tr w:rsidR="00270C97" w14:paraId="3C400D02" w14:textId="77777777">
      <w:trPr>
        <w:trHeight w:val="228"/>
      </w:trPr>
      <w:tc>
        <w:tcPr>
          <w:tcW w:w="2551" w:type="dxa"/>
          <w:vAlign w:val="center"/>
        </w:tcPr>
        <w:p w14:paraId="33F02790" w14:textId="77777777" w:rsidR="00270C97" w:rsidRDefault="00270C9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1F2A7E68" w14:textId="4E05E274" w:rsidR="00270C97" w:rsidRDefault="00270C97">
          <w:pPr>
            <w:ind w:right="27"/>
            <w:jc w:val="both"/>
            <w:rPr>
              <w:rFonts w:ascii="Palatino Linotype" w:eastAsia="Palatino Linotype" w:hAnsi="Palatino Linotype" w:cs="Palatino Linotype"/>
              <w:b/>
              <w:sz w:val="22"/>
              <w:szCs w:val="22"/>
            </w:rPr>
          </w:pPr>
          <w:r w:rsidRPr="00002485">
            <w:rPr>
              <w:rFonts w:ascii="Palatino Linotype" w:eastAsia="Palatino Linotype" w:hAnsi="Palatino Linotype" w:cs="Palatino Linotype"/>
              <w:b/>
              <w:sz w:val="22"/>
              <w:szCs w:val="22"/>
            </w:rPr>
            <w:t>Ayuntamiento de Temamatla</w:t>
          </w:r>
        </w:p>
      </w:tc>
    </w:tr>
    <w:tr w:rsidR="00270C97" w14:paraId="57CDB1CE" w14:textId="77777777">
      <w:tc>
        <w:tcPr>
          <w:tcW w:w="2551" w:type="dxa"/>
          <w:vAlign w:val="center"/>
        </w:tcPr>
        <w:p w14:paraId="003FEC88" w14:textId="77777777" w:rsidR="00270C97" w:rsidRDefault="00270C9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2F61D8FA" w14:textId="77777777" w:rsidR="00270C97" w:rsidRDefault="00270C97">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92B22E7" w14:textId="77777777" w:rsidR="00270C97" w:rsidRDefault="00270C97">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B2FC1" w14:textId="77777777" w:rsidR="00270C97" w:rsidRDefault="00270C97">
    <w:pPr>
      <w:pBdr>
        <w:top w:val="nil"/>
        <w:left w:val="nil"/>
        <w:bottom w:val="nil"/>
        <w:right w:val="nil"/>
        <w:between w:val="nil"/>
      </w:pBdr>
      <w:tabs>
        <w:tab w:val="center" w:pos="4252"/>
        <w:tab w:val="right" w:pos="8504"/>
      </w:tabs>
      <w:jc w:val="both"/>
      <w:rPr>
        <w:rFonts w:ascii="Calibri" w:eastAsia="Calibri" w:hAnsi="Calibri" w:cs="Calibri"/>
        <w:color w:val="000000"/>
      </w:rPr>
    </w:pPr>
  </w:p>
  <w:p w14:paraId="5623C23F" w14:textId="77777777" w:rsidR="00270C97" w:rsidRDefault="00270C97">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00275"/>
    <w:multiLevelType w:val="hybridMultilevel"/>
    <w:tmpl w:val="E8129E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D46E5E"/>
    <w:multiLevelType w:val="hybridMultilevel"/>
    <w:tmpl w:val="A0648F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F8471C8"/>
    <w:multiLevelType w:val="multilevel"/>
    <w:tmpl w:val="C576F980"/>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 w15:restartNumberingAfterBreak="0">
    <w:nsid w:val="177D5C8B"/>
    <w:multiLevelType w:val="multilevel"/>
    <w:tmpl w:val="0E869228"/>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4" w15:restartNumberingAfterBreak="0">
    <w:nsid w:val="19A929D3"/>
    <w:multiLevelType w:val="multilevel"/>
    <w:tmpl w:val="7D0CBA42"/>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303E65C8"/>
    <w:multiLevelType w:val="multilevel"/>
    <w:tmpl w:val="0E1A72A0"/>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1BE0C03"/>
    <w:multiLevelType w:val="multilevel"/>
    <w:tmpl w:val="F81AB362"/>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68B346E"/>
    <w:multiLevelType w:val="multilevel"/>
    <w:tmpl w:val="35E27B16"/>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9" w15:restartNumberingAfterBreak="0">
    <w:nsid w:val="473D26DE"/>
    <w:multiLevelType w:val="multilevel"/>
    <w:tmpl w:val="B3E265A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11E3A66"/>
    <w:multiLevelType w:val="multilevel"/>
    <w:tmpl w:val="470876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7B03621"/>
    <w:multiLevelType w:val="multilevel"/>
    <w:tmpl w:val="B4A8304A"/>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E577076"/>
    <w:multiLevelType w:val="multilevel"/>
    <w:tmpl w:val="559256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DA4771E"/>
    <w:multiLevelType w:val="hybridMultilevel"/>
    <w:tmpl w:val="268E99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5B90BFB"/>
    <w:multiLevelType w:val="multilevel"/>
    <w:tmpl w:val="AE1255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7803608"/>
    <w:multiLevelType w:val="multilevel"/>
    <w:tmpl w:val="441665D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8FD555F"/>
    <w:multiLevelType w:val="hybridMultilevel"/>
    <w:tmpl w:val="6A268BE2"/>
    <w:lvl w:ilvl="0" w:tplc="D594298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A8A48FF"/>
    <w:multiLevelType w:val="multilevel"/>
    <w:tmpl w:val="5838CB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F040C58"/>
    <w:multiLevelType w:val="multilevel"/>
    <w:tmpl w:val="8F2066A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7"/>
  </w:num>
  <w:num w:numId="2">
    <w:abstractNumId w:val="8"/>
  </w:num>
  <w:num w:numId="3">
    <w:abstractNumId w:val="10"/>
  </w:num>
  <w:num w:numId="4">
    <w:abstractNumId w:val="17"/>
  </w:num>
  <w:num w:numId="5">
    <w:abstractNumId w:val="11"/>
  </w:num>
  <w:num w:numId="6">
    <w:abstractNumId w:val="18"/>
  </w:num>
  <w:num w:numId="7">
    <w:abstractNumId w:val="6"/>
  </w:num>
  <w:num w:numId="8">
    <w:abstractNumId w:val="1"/>
  </w:num>
  <w:num w:numId="9">
    <w:abstractNumId w:val="4"/>
  </w:num>
  <w:num w:numId="10">
    <w:abstractNumId w:val="0"/>
  </w:num>
  <w:num w:numId="11">
    <w:abstractNumId w:val="12"/>
  </w:num>
  <w:num w:numId="12">
    <w:abstractNumId w:val="14"/>
  </w:num>
  <w:num w:numId="13">
    <w:abstractNumId w:val="15"/>
  </w:num>
  <w:num w:numId="14">
    <w:abstractNumId w:val="2"/>
  </w:num>
  <w:num w:numId="15">
    <w:abstractNumId w:val="3"/>
  </w:num>
  <w:num w:numId="16">
    <w:abstractNumId w:val="16"/>
  </w:num>
  <w:num w:numId="17">
    <w:abstractNumId w:val="9"/>
  </w:num>
  <w:num w:numId="18">
    <w:abstractNumId w:val="5"/>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FE4"/>
    <w:rsid w:val="00002485"/>
    <w:rsid w:val="00004404"/>
    <w:rsid w:val="00011358"/>
    <w:rsid w:val="00023E60"/>
    <w:rsid w:val="000242CB"/>
    <w:rsid w:val="00026454"/>
    <w:rsid w:val="000341E9"/>
    <w:rsid w:val="000356F9"/>
    <w:rsid w:val="00063E21"/>
    <w:rsid w:val="00076B4D"/>
    <w:rsid w:val="00077D8E"/>
    <w:rsid w:val="00082FA5"/>
    <w:rsid w:val="00083357"/>
    <w:rsid w:val="000C2580"/>
    <w:rsid w:val="000E0927"/>
    <w:rsid w:val="000F299C"/>
    <w:rsid w:val="00116B78"/>
    <w:rsid w:val="00150C87"/>
    <w:rsid w:val="00186C21"/>
    <w:rsid w:val="001872FB"/>
    <w:rsid w:val="0018780B"/>
    <w:rsid w:val="001963FA"/>
    <w:rsid w:val="001A3FBB"/>
    <w:rsid w:val="001B4B76"/>
    <w:rsid w:val="001E0766"/>
    <w:rsid w:val="002001C3"/>
    <w:rsid w:val="0020488B"/>
    <w:rsid w:val="00227FAC"/>
    <w:rsid w:val="002313C3"/>
    <w:rsid w:val="00235F96"/>
    <w:rsid w:val="002406A3"/>
    <w:rsid w:val="002420C8"/>
    <w:rsid w:val="00242C3E"/>
    <w:rsid w:val="00246208"/>
    <w:rsid w:val="0026276A"/>
    <w:rsid w:val="002648CF"/>
    <w:rsid w:val="00270C97"/>
    <w:rsid w:val="00296973"/>
    <w:rsid w:val="002A26FC"/>
    <w:rsid w:val="002A480E"/>
    <w:rsid w:val="002B784B"/>
    <w:rsid w:val="002C0658"/>
    <w:rsid w:val="002C10DB"/>
    <w:rsid w:val="002C42A7"/>
    <w:rsid w:val="002C437A"/>
    <w:rsid w:val="002E4654"/>
    <w:rsid w:val="00300ABE"/>
    <w:rsid w:val="00305F3D"/>
    <w:rsid w:val="00317BFE"/>
    <w:rsid w:val="00320ED4"/>
    <w:rsid w:val="00331F5E"/>
    <w:rsid w:val="00332216"/>
    <w:rsid w:val="003415D5"/>
    <w:rsid w:val="003513D2"/>
    <w:rsid w:val="00353B89"/>
    <w:rsid w:val="00354514"/>
    <w:rsid w:val="003615C0"/>
    <w:rsid w:val="00392233"/>
    <w:rsid w:val="003928BA"/>
    <w:rsid w:val="003B134F"/>
    <w:rsid w:val="003B6179"/>
    <w:rsid w:val="003C1B41"/>
    <w:rsid w:val="003C683A"/>
    <w:rsid w:val="003C6D06"/>
    <w:rsid w:val="003D62FB"/>
    <w:rsid w:val="003E06E8"/>
    <w:rsid w:val="003E1C6B"/>
    <w:rsid w:val="003E2AD7"/>
    <w:rsid w:val="003E3849"/>
    <w:rsid w:val="003E5045"/>
    <w:rsid w:val="003E615C"/>
    <w:rsid w:val="003F049F"/>
    <w:rsid w:val="003F7227"/>
    <w:rsid w:val="004016F5"/>
    <w:rsid w:val="00407880"/>
    <w:rsid w:val="00437A8D"/>
    <w:rsid w:val="00447608"/>
    <w:rsid w:val="00450B7D"/>
    <w:rsid w:val="00457D9B"/>
    <w:rsid w:val="004629F1"/>
    <w:rsid w:val="004658E7"/>
    <w:rsid w:val="00494030"/>
    <w:rsid w:val="004B1CDC"/>
    <w:rsid w:val="004C3794"/>
    <w:rsid w:val="004C3B5E"/>
    <w:rsid w:val="004C3EDB"/>
    <w:rsid w:val="004E48FB"/>
    <w:rsid w:val="004E6594"/>
    <w:rsid w:val="00513C45"/>
    <w:rsid w:val="0052748B"/>
    <w:rsid w:val="00527979"/>
    <w:rsid w:val="005409FD"/>
    <w:rsid w:val="0055152A"/>
    <w:rsid w:val="0055539C"/>
    <w:rsid w:val="00557F92"/>
    <w:rsid w:val="00580EDF"/>
    <w:rsid w:val="00582BD3"/>
    <w:rsid w:val="0058722F"/>
    <w:rsid w:val="00587FC7"/>
    <w:rsid w:val="005A4D49"/>
    <w:rsid w:val="005A687B"/>
    <w:rsid w:val="005D1DDD"/>
    <w:rsid w:val="005D640E"/>
    <w:rsid w:val="00604615"/>
    <w:rsid w:val="00604E89"/>
    <w:rsid w:val="00627A5E"/>
    <w:rsid w:val="00640C88"/>
    <w:rsid w:val="00647E42"/>
    <w:rsid w:val="006570AB"/>
    <w:rsid w:val="00662958"/>
    <w:rsid w:val="006820C4"/>
    <w:rsid w:val="006855E8"/>
    <w:rsid w:val="00687D69"/>
    <w:rsid w:val="006977EC"/>
    <w:rsid w:val="006B2F0C"/>
    <w:rsid w:val="006D38D1"/>
    <w:rsid w:val="006E1717"/>
    <w:rsid w:val="006E6B0D"/>
    <w:rsid w:val="006E73A7"/>
    <w:rsid w:val="006F1ED3"/>
    <w:rsid w:val="006F36E6"/>
    <w:rsid w:val="006F3BFC"/>
    <w:rsid w:val="006F5148"/>
    <w:rsid w:val="006F518F"/>
    <w:rsid w:val="0070454F"/>
    <w:rsid w:val="007111CE"/>
    <w:rsid w:val="007145E3"/>
    <w:rsid w:val="00722C56"/>
    <w:rsid w:val="00727890"/>
    <w:rsid w:val="00761249"/>
    <w:rsid w:val="00767E47"/>
    <w:rsid w:val="00786566"/>
    <w:rsid w:val="007938FC"/>
    <w:rsid w:val="007E0D04"/>
    <w:rsid w:val="007F70F0"/>
    <w:rsid w:val="00811556"/>
    <w:rsid w:val="00811AA7"/>
    <w:rsid w:val="00815AD4"/>
    <w:rsid w:val="00832ECF"/>
    <w:rsid w:val="0083582D"/>
    <w:rsid w:val="008675B1"/>
    <w:rsid w:val="0089704D"/>
    <w:rsid w:val="008B6859"/>
    <w:rsid w:val="008C6050"/>
    <w:rsid w:val="008D29D6"/>
    <w:rsid w:val="00927F66"/>
    <w:rsid w:val="00933BF6"/>
    <w:rsid w:val="0097031A"/>
    <w:rsid w:val="00971944"/>
    <w:rsid w:val="0098029F"/>
    <w:rsid w:val="009846E7"/>
    <w:rsid w:val="009A32C2"/>
    <w:rsid w:val="009C42F8"/>
    <w:rsid w:val="009F5637"/>
    <w:rsid w:val="00A05002"/>
    <w:rsid w:val="00A20A54"/>
    <w:rsid w:val="00A23271"/>
    <w:rsid w:val="00A36E79"/>
    <w:rsid w:val="00A40769"/>
    <w:rsid w:val="00A53759"/>
    <w:rsid w:val="00A63E19"/>
    <w:rsid w:val="00A94DF3"/>
    <w:rsid w:val="00AE4FE4"/>
    <w:rsid w:val="00AF0379"/>
    <w:rsid w:val="00AF1AA9"/>
    <w:rsid w:val="00AF6148"/>
    <w:rsid w:val="00B139EE"/>
    <w:rsid w:val="00B3167B"/>
    <w:rsid w:val="00B3376B"/>
    <w:rsid w:val="00B34D92"/>
    <w:rsid w:val="00B35705"/>
    <w:rsid w:val="00B508AB"/>
    <w:rsid w:val="00B54A94"/>
    <w:rsid w:val="00B62C39"/>
    <w:rsid w:val="00B66ABD"/>
    <w:rsid w:val="00B70FFE"/>
    <w:rsid w:val="00B76BF4"/>
    <w:rsid w:val="00B862F6"/>
    <w:rsid w:val="00B90564"/>
    <w:rsid w:val="00BA3217"/>
    <w:rsid w:val="00BC1195"/>
    <w:rsid w:val="00BC2B99"/>
    <w:rsid w:val="00BC2F94"/>
    <w:rsid w:val="00BE3CA6"/>
    <w:rsid w:val="00C0384C"/>
    <w:rsid w:val="00C12D49"/>
    <w:rsid w:val="00C179F9"/>
    <w:rsid w:val="00C25FBC"/>
    <w:rsid w:val="00C47C73"/>
    <w:rsid w:val="00C554E9"/>
    <w:rsid w:val="00C66F35"/>
    <w:rsid w:val="00C71140"/>
    <w:rsid w:val="00C839B7"/>
    <w:rsid w:val="00C85982"/>
    <w:rsid w:val="00CB1556"/>
    <w:rsid w:val="00CC732C"/>
    <w:rsid w:val="00CD0278"/>
    <w:rsid w:val="00CD6E90"/>
    <w:rsid w:val="00CE0326"/>
    <w:rsid w:val="00CF6D64"/>
    <w:rsid w:val="00D03626"/>
    <w:rsid w:val="00D13E96"/>
    <w:rsid w:val="00D5760B"/>
    <w:rsid w:val="00D60BC7"/>
    <w:rsid w:val="00DA0099"/>
    <w:rsid w:val="00DA00AC"/>
    <w:rsid w:val="00DC2E66"/>
    <w:rsid w:val="00DE23F5"/>
    <w:rsid w:val="00DE5CE2"/>
    <w:rsid w:val="00DF18F5"/>
    <w:rsid w:val="00E11720"/>
    <w:rsid w:val="00E25551"/>
    <w:rsid w:val="00E40CB5"/>
    <w:rsid w:val="00E42B24"/>
    <w:rsid w:val="00E557C6"/>
    <w:rsid w:val="00E61879"/>
    <w:rsid w:val="00E82A24"/>
    <w:rsid w:val="00EB495C"/>
    <w:rsid w:val="00EC7FA9"/>
    <w:rsid w:val="00ED1098"/>
    <w:rsid w:val="00ED23AD"/>
    <w:rsid w:val="00EF6C19"/>
    <w:rsid w:val="00F140AB"/>
    <w:rsid w:val="00F51B5A"/>
    <w:rsid w:val="00F53F70"/>
    <w:rsid w:val="00F5460D"/>
    <w:rsid w:val="00F60A89"/>
    <w:rsid w:val="00F71418"/>
    <w:rsid w:val="00F80B5A"/>
    <w:rsid w:val="00F84FB8"/>
    <w:rsid w:val="00FA0306"/>
    <w:rsid w:val="00FA0CD9"/>
    <w:rsid w:val="00FA339B"/>
    <w:rsid w:val="00FB3FC4"/>
    <w:rsid w:val="00FC0C86"/>
    <w:rsid w:val="00FD6175"/>
    <w:rsid w:val="00FF57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E54BD6"/>
  <w15:docId w15:val="{404B6A1A-DCD3-4F0A-8C95-CCAF52BB2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2631"/>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39"/>
    <w:rsid w:val="00AC3C6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left w:w="108" w:type="dxa"/>
        <w:right w:w="108"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a2">
    <w:basedOn w:val="TableNormal3"/>
    <w:tblPr>
      <w:tblStyleRowBandSize w:val="1"/>
      <w:tblStyleColBandSize w:val="1"/>
      <w:tblCellMar>
        <w:left w:w="108" w:type="dxa"/>
        <w:right w:w="108" w:type="dxa"/>
      </w:tblCellMar>
    </w:tblPr>
  </w:style>
  <w:style w:type="table" w:customStyle="1" w:styleId="a3">
    <w:basedOn w:val="TableNormal3"/>
    <w:tblPr>
      <w:tblStyleRowBandSize w:val="1"/>
      <w:tblStyleColBandSize w:val="1"/>
      <w:tblCellMar>
        <w:left w:w="108" w:type="dxa"/>
        <w:right w:w="108" w:type="dxa"/>
      </w:tblCellMar>
    </w:tblPr>
  </w:style>
  <w:style w:type="table" w:customStyle="1" w:styleId="a4">
    <w:basedOn w:val="TableNormal3"/>
    <w:tblPr>
      <w:tblStyleRowBandSize w:val="1"/>
      <w:tblStyleColBandSize w:val="1"/>
      <w:tblCellMar>
        <w:left w:w="108" w:type="dxa"/>
        <w:right w:w="108" w:type="dxa"/>
      </w:tblCellMar>
    </w:tblPr>
  </w:style>
  <w:style w:type="table" w:customStyle="1" w:styleId="a5">
    <w:basedOn w:val="TableNormal3"/>
    <w:tblPr>
      <w:tblStyleRowBandSize w:val="1"/>
      <w:tblStyleColBandSize w:val="1"/>
      <w:tblCellMar>
        <w:left w:w="108" w:type="dxa"/>
        <w:right w:w="108" w:type="dxa"/>
      </w:tblCellMar>
    </w:tblPr>
  </w:style>
  <w:style w:type="table" w:customStyle="1" w:styleId="a6">
    <w:basedOn w:val="TableNormal3"/>
    <w:tblPr>
      <w:tblStyleRowBandSize w:val="1"/>
      <w:tblStyleColBandSize w:val="1"/>
      <w:tblCellMar>
        <w:left w:w="108" w:type="dxa"/>
        <w:right w:w="108" w:type="dxa"/>
      </w:tblCellMar>
    </w:tblPr>
  </w:style>
  <w:style w:type="table" w:customStyle="1" w:styleId="a7">
    <w:basedOn w:val="TableNormal3"/>
    <w:tblPr>
      <w:tblStyleRowBandSize w:val="1"/>
      <w:tblStyleColBandSize w:val="1"/>
      <w:tblCellMar>
        <w:left w:w="108" w:type="dxa"/>
        <w:right w:w="108" w:type="dxa"/>
      </w:tblCellMar>
    </w:tblPr>
  </w:style>
  <w:style w:type="table" w:customStyle="1" w:styleId="a8">
    <w:basedOn w:val="TableNormal3"/>
    <w:tblPr>
      <w:tblStyleRowBandSize w:val="1"/>
      <w:tblStyleColBandSize w:val="1"/>
      <w:tblCellMar>
        <w:left w:w="108" w:type="dxa"/>
        <w:right w:w="108" w:type="dxa"/>
      </w:tblCellMar>
    </w:tblPr>
  </w:style>
  <w:style w:type="table" w:customStyle="1" w:styleId="a9">
    <w:basedOn w:val="TableNormal3"/>
    <w:tblPr>
      <w:tblStyleRowBandSize w:val="1"/>
      <w:tblStyleColBandSize w:val="1"/>
      <w:tblCellMar>
        <w:left w:w="115" w:type="dxa"/>
        <w:right w:w="115" w:type="dxa"/>
      </w:tblCellMar>
    </w:tblPr>
  </w:style>
  <w:style w:type="table" w:customStyle="1" w:styleId="aa">
    <w:basedOn w:val="TableNormal3"/>
    <w:tblPr>
      <w:tblStyleRowBandSize w:val="1"/>
      <w:tblStyleColBandSize w:val="1"/>
      <w:tblCellMar>
        <w:left w:w="115" w:type="dxa"/>
        <w:right w:w="115" w:type="dxa"/>
      </w:tblCellMar>
    </w:tblPr>
  </w:style>
  <w:style w:type="table" w:customStyle="1" w:styleId="ab">
    <w:basedOn w:val="TableNormal3"/>
    <w:tblPr>
      <w:tblStyleRowBandSize w:val="1"/>
      <w:tblStyleColBandSize w:val="1"/>
      <w:tblCellMar>
        <w:left w:w="115" w:type="dxa"/>
        <w:right w:w="115" w:type="dxa"/>
      </w:tblCellMar>
    </w:tblPr>
  </w:style>
  <w:style w:type="table" w:customStyle="1" w:styleId="ac">
    <w:basedOn w:val="TableNormal2"/>
    <w:tblPr>
      <w:tblStyleRowBandSize w:val="1"/>
      <w:tblStyleColBandSize w:val="1"/>
      <w:tblCellMar>
        <w:left w:w="115" w:type="dxa"/>
        <w:right w:w="115" w:type="dxa"/>
      </w:tblCellMar>
    </w:tblPr>
  </w:style>
  <w:style w:type="table" w:customStyle="1" w:styleId="ad">
    <w:basedOn w:val="TableNormal2"/>
    <w:tblPr>
      <w:tblStyleRowBandSize w:val="1"/>
      <w:tblStyleColBandSize w:val="1"/>
      <w:tblCellMar>
        <w:left w:w="115" w:type="dxa"/>
        <w:right w:w="115" w:type="dxa"/>
      </w:tblCellMar>
    </w:tblPr>
  </w:style>
  <w:style w:type="table" w:customStyle="1" w:styleId="ae">
    <w:basedOn w:val="TableNormal2"/>
    <w:tblPr>
      <w:tblStyleRowBandSize w:val="1"/>
      <w:tblStyleColBandSize w:val="1"/>
      <w:tblCellMar>
        <w:left w:w="115"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qFormat/>
    <w:rsid w:val="002B3D0A"/>
  </w:style>
  <w:style w:type="character" w:customStyle="1" w:styleId="TextoCar">
    <w:name w:val="Texto Car"/>
    <w:link w:val="Texto"/>
    <w:locked/>
    <w:rsid w:val="002B3D0A"/>
    <w:rPr>
      <w:rFonts w:ascii="Arial" w:hAnsi="Arial" w:cs="Arial"/>
      <w:sz w:val="18"/>
      <w:szCs w:val="18"/>
      <w:lang w:val="es-MX" w:eastAsia="es-ES"/>
    </w:rPr>
  </w:style>
  <w:style w:type="paragraph" w:customStyle="1" w:styleId="Citas">
    <w:name w:val="Citas"/>
    <w:basedOn w:val="Normal"/>
    <w:qFormat/>
    <w:rsid w:val="009D3D69"/>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Listaconvietas3">
    <w:name w:val="List Bullet 3"/>
    <w:basedOn w:val="Normal"/>
    <w:uiPriority w:val="99"/>
    <w:unhideWhenUsed/>
    <w:rsid w:val="009E0405"/>
    <w:pPr>
      <w:numPr>
        <w:numId w:val="7"/>
      </w:numPr>
      <w:contextualSpacing/>
    </w:pPr>
    <w:rPr>
      <w:lang w:val="es-MX" w:eastAsia="es-MX"/>
    </w:rPr>
  </w:style>
  <w:style w:type="paragraph" w:styleId="Listaconvietas">
    <w:name w:val="List Bullet"/>
    <w:basedOn w:val="Normal"/>
    <w:uiPriority w:val="99"/>
    <w:unhideWhenUsed/>
    <w:rsid w:val="00E6231A"/>
    <w:pPr>
      <w:tabs>
        <w:tab w:val="num" w:pos="720"/>
      </w:tabs>
      <w:ind w:left="720" w:hanging="720"/>
      <w:contextualSpacing/>
    </w:pPr>
    <w:rPr>
      <w:lang w:val="es-MX" w:eastAsia="es-MX"/>
    </w:rPr>
  </w:style>
  <w:style w:type="character" w:customStyle="1" w:styleId="Mencinsinresolver1">
    <w:name w:val="Mención sin resolver1"/>
    <w:basedOn w:val="Fuentedeprrafopredeter"/>
    <w:uiPriority w:val="99"/>
    <w:semiHidden/>
    <w:unhideWhenUsed/>
    <w:rsid w:val="00582A33"/>
    <w:rPr>
      <w:color w:val="605E5C"/>
      <w:shd w:val="clear" w:color="auto" w:fill="E1DFDD"/>
    </w:rPr>
  </w:style>
  <w:style w:type="table" w:customStyle="1" w:styleId="af">
    <w:basedOn w:val="TableNormal1"/>
    <w:tblPr>
      <w:tblStyleRowBandSize w:val="1"/>
      <w:tblStyleColBandSize w:val="1"/>
      <w:tblCellMar>
        <w:left w:w="115" w:type="dxa"/>
        <w:right w:w="115" w:type="dxa"/>
      </w:tblCellMar>
    </w:tblPr>
  </w:style>
  <w:style w:type="table" w:customStyle="1" w:styleId="af0">
    <w:basedOn w:val="TableNormal1"/>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836A8D"/>
    <w:rPr>
      <w:color w:val="605E5C"/>
      <w:shd w:val="clear" w:color="auto" w:fill="E1DFDD"/>
    </w:rPr>
  </w:style>
  <w:style w:type="table" w:customStyle="1" w:styleId="af1">
    <w:basedOn w:val="TableNormal0"/>
    <w:tblPr>
      <w:tblStyleRowBandSize w:val="1"/>
      <w:tblStyleColBandSize w:val="1"/>
      <w:tblCellMar>
        <w:left w:w="115" w:type="dxa"/>
        <w:right w:w="115" w:type="dxa"/>
      </w:tblCellMar>
    </w:tblPr>
  </w:style>
  <w:style w:type="table" w:customStyle="1" w:styleId="af2">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814617">
      <w:bodyDiv w:val="1"/>
      <w:marLeft w:val="0"/>
      <w:marRight w:val="0"/>
      <w:marTop w:val="0"/>
      <w:marBottom w:val="0"/>
      <w:divBdr>
        <w:top w:val="none" w:sz="0" w:space="0" w:color="auto"/>
        <w:left w:val="none" w:sz="0" w:space="0" w:color="auto"/>
        <w:bottom w:val="none" w:sz="0" w:space="0" w:color="auto"/>
        <w:right w:val="none" w:sz="0" w:space="0" w:color="auto"/>
      </w:divBdr>
    </w:div>
    <w:div w:id="1612736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LTvE98Vm0d7qw48sew33YVIvvQ==">CgMxLjAyCWguM3pueXNoNzIIaC5namRneHMyCWguMzBqMHpsbDIJaC4xZm9iOXRlOAByITFQT3B4VnYxRXJHV1lFQ2stZTNXWXlGSTk4MHhuSVdCQw==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6943</Words>
  <Characters>38187</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Maricela Villagómez Martínez</cp:lastModifiedBy>
  <cp:revision>2</cp:revision>
  <cp:lastPrinted>2026-01-23T18:57:00Z</cp:lastPrinted>
  <dcterms:created xsi:type="dcterms:W3CDTF">2026-03-23T17:09:00Z</dcterms:created>
  <dcterms:modified xsi:type="dcterms:W3CDTF">2026-03-23T17:09:00Z</dcterms:modified>
</cp:coreProperties>
</file>