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0A9BA" w14:textId="3CFA2874" w:rsidR="00A83B4F" w:rsidRPr="00D70B5E" w:rsidRDefault="0029071C" w:rsidP="004309A2">
      <w:pPr>
        <w:shd w:val="clear" w:color="auto" w:fill="FFFFFF"/>
        <w:spacing w:line="360" w:lineRule="auto"/>
        <w:jc w:val="both"/>
        <w:rPr>
          <w:rFonts w:ascii="Palatino Linotype" w:hAnsi="Palatino Linotype" w:cs="Arial"/>
          <w:color w:val="000000"/>
          <w:lang w:val="es-MX" w:eastAsia="es-MX"/>
        </w:rPr>
      </w:pPr>
      <w:r w:rsidRPr="00D70B5E">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D34573" w:rsidRPr="00D70B5E">
        <w:rPr>
          <w:rFonts w:ascii="Palatino Linotype" w:hAnsi="Palatino Linotype" w:cs="Arial"/>
          <w:color w:val="000000"/>
          <w:lang w:val="es-MX" w:eastAsia="es-MX"/>
        </w:rPr>
        <w:t>veintic</w:t>
      </w:r>
      <w:r w:rsidR="00E164D3" w:rsidRPr="00D70B5E">
        <w:rPr>
          <w:rFonts w:ascii="Palatino Linotype" w:hAnsi="Palatino Linotype" w:cs="Arial"/>
          <w:color w:val="000000"/>
          <w:lang w:val="es-MX" w:eastAsia="es-MX"/>
        </w:rPr>
        <w:t>inco</w:t>
      </w:r>
      <w:r w:rsidR="00D34573" w:rsidRPr="00D70B5E">
        <w:rPr>
          <w:rFonts w:ascii="Palatino Linotype" w:hAnsi="Palatino Linotype" w:cs="Arial"/>
          <w:color w:val="000000"/>
          <w:lang w:val="es-MX" w:eastAsia="es-MX"/>
        </w:rPr>
        <w:t xml:space="preserve"> de junio</w:t>
      </w:r>
      <w:r w:rsidR="00AB55A1" w:rsidRPr="00D70B5E">
        <w:rPr>
          <w:rFonts w:ascii="Palatino Linotype" w:hAnsi="Palatino Linotype" w:cs="Arial"/>
          <w:color w:val="000000"/>
          <w:lang w:val="es-MX" w:eastAsia="es-MX"/>
        </w:rPr>
        <w:t xml:space="preserve"> dos mil veinti</w:t>
      </w:r>
      <w:r w:rsidR="00D34573" w:rsidRPr="00D70B5E">
        <w:rPr>
          <w:rFonts w:ascii="Palatino Linotype" w:hAnsi="Palatino Linotype" w:cs="Arial"/>
          <w:color w:val="000000"/>
          <w:lang w:val="es-MX" w:eastAsia="es-MX"/>
        </w:rPr>
        <w:t>séis</w:t>
      </w:r>
      <w:r w:rsidRPr="00D70B5E">
        <w:rPr>
          <w:rFonts w:ascii="Palatino Linotype" w:hAnsi="Palatino Linotype" w:cs="Arial"/>
          <w:color w:val="000000"/>
          <w:lang w:val="es-MX" w:eastAsia="es-MX"/>
        </w:rPr>
        <w:t>.</w:t>
      </w:r>
    </w:p>
    <w:p w14:paraId="13BC2B9A" w14:textId="77777777" w:rsidR="004309A2" w:rsidRPr="00D70B5E" w:rsidRDefault="004309A2" w:rsidP="00461A28">
      <w:pPr>
        <w:pStyle w:val="Sinespaciado"/>
        <w:rPr>
          <w:lang w:eastAsia="es-MX"/>
        </w:rPr>
      </w:pPr>
    </w:p>
    <w:p w14:paraId="05664808" w14:textId="02161F95" w:rsidR="00461A28" w:rsidRPr="00D70B5E" w:rsidRDefault="0029071C" w:rsidP="00461A28">
      <w:pPr>
        <w:tabs>
          <w:tab w:val="left" w:pos="1701"/>
        </w:tabs>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b/>
          <w:lang w:val="es-MX" w:eastAsia="en-US"/>
        </w:rPr>
        <w:t>VISTO</w:t>
      </w:r>
      <w:r w:rsidRPr="00D70B5E">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D70B5E">
        <w:rPr>
          <w:rFonts w:ascii="Palatino Linotype" w:eastAsiaTheme="minorHAnsi" w:hAnsi="Palatino Linotype" w:cs="Arial"/>
          <w:b/>
          <w:lang w:val="es-MX" w:eastAsia="en-US"/>
        </w:rPr>
        <w:t>0</w:t>
      </w:r>
      <w:r w:rsidR="00461A28" w:rsidRPr="00D70B5E">
        <w:rPr>
          <w:rFonts w:ascii="Palatino Linotype" w:eastAsiaTheme="minorHAnsi" w:hAnsi="Palatino Linotype" w:cs="Arial"/>
          <w:b/>
          <w:lang w:val="es-MX" w:eastAsia="en-US"/>
        </w:rPr>
        <w:t>6345</w:t>
      </w:r>
      <w:r w:rsidRPr="00D70B5E">
        <w:rPr>
          <w:rFonts w:ascii="Palatino Linotype" w:eastAsiaTheme="minorHAnsi" w:hAnsi="Palatino Linotype" w:cs="Arial"/>
          <w:b/>
          <w:bCs/>
          <w:lang w:val="es-MX" w:eastAsia="es-MX"/>
        </w:rPr>
        <w:t>/INFOEM/IP/RR/202</w:t>
      </w:r>
      <w:r w:rsidR="00747F21" w:rsidRPr="00D70B5E">
        <w:rPr>
          <w:rFonts w:ascii="Palatino Linotype" w:eastAsiaTheme="minorHAnsi" w:hAnsi="Palatino Linotype" w:cs="Arial"/>
          <w:b/>
          <w:bCs/>
          <w:lang w:val="es-MX" w:eastAsia="es-MX"/>
        </w:rPr>
        <w:t>5</w:t>
      </w:r>
      <w:bookmarkEnd w:id="0"/>
      <w:r w:rsidRPr="00D70B5E">
        <w:rPr>
          <w:rFonts w:ascii="Palatino Linotype" w:eastAsiaTheme="minorHAnsi" w:hAnsi="Palatino Linotype" w:cs="Arial"/>
          <w:lang w:val="es-MX" w:eastAsia="en-US"/>
        </w:rPr>
        <w:t xml:space="preserve">, </w:t>
      </w:r>
      <w:r w:rsidR="005A19C5" w:rsidRPr="00D70B5E">
        <w:rPr>
          <w:rFonts w:ascii="Palatino Linotype" w:hAnsi="Palatino Linotype" w:cs="Arial"/>
        </w:rPr>
        <w:t xml:space="preserve">interpuesto </w:t>
      </w:r>
      <w:r w:rsidR="00E64731" w:rsidRPr="00D70B5E">
        <w:rPr>
          <w:rFonts w:ascii="Palatino Linotype" w:hAnsi="Palatino Linotype" w:cs="Arial"/>
        </w:rPr>
        <w:t xml:space="preserve">por </w:t>
      </w:r>
      <w:r w:rsidR="00EC204B" w:rsidRPr="00D70B5E">
        <w:rPr>
          <w:rFonts w:ascii="Palatino Linotype" w:hAnsi="Palatino Linotype" w:cs="Arial"/>
        </w:rPr>
        <w:t xml:space="preserve">la </w:t>
      </w:r>
      <w:r w:rsidR="00747F21" w:rsidRPr="00D70B5E">
        <w:rPr>
          <w:rFonts w:ascii="Palatino Linotype" w:hAnsi="Palatino Linotype" w:cs="Arial"/>
          <w:b/>
          <w:bCs/>
        </w:rPr>
        <w:t xml:space="preserve">C. </w:t>
      </w:r>
      <w:r w:rsidR="00135632">
        <w:rPr>
          <w:rFonts w:ascii="Palatino Linotype" w:hAnsi="Palatino Linotype" w:cs="Arial"/>
          <w:b/>
          <w:bCs/>
        </w:rPr>
        <w:t>XXXXXXXXXXXXXXXXX</w:t>
      </w:r>
      <w:r w:rsidR="005F1F89" w:rsidRPr="00D70B5E">
        <w:rPr>
          <w:rFonts w:ascii="Palatino Linotype" w:hAnsi="Palatino Linotype" w:cs="Arial"/>
        </w:rPr>
        <w:t>,</w:t>
      </w:r>
      <w:r w:rsidR="005F1F89" w:rsidRPr="00D70B5E">
        <w:rPr>
          <w:rFonts w:ascii="Palatino Linotype" w:hAnsi="Palatino Linotype" w:cs="Arial"/>
          <w:b/>
        </w:rPr>
        <w:t xml:space="preserve"> </w:t>
      </w:r>
      <w:r w:rsidR="005F1F89" w:rsidRPr="00D70B5E">
        <w:rPr>
          <w:rFonts w:ascii="Palatino Linotype" w:hAnsi="Palatino Linotype" w:cs="Arial"/>
        </w:rPr>
        <w:t>en lo sucesivo</w:t>
      </w:r>
      <w:r w:rsidR="00747F21" w:rsidRPr="00D70B5E">
        <w:rPr>
          <w:rFonts w:ascii="Palatino Linotype" w:hAnsi="Palatino Linotype" w:cs="Arial"/>
        </w:rPr>
        <w:t xml:space="preserve"> </w:t>
      </w:r>
      <w:r w:rsidR="00EC204B" w:rsidRPr="00D70B5E">
        <w:rPr>
          <w:rFonts w:ascii="Palatino Linotype" w:hAnsi="Palatino Linotype" w:cs="Arial"/>
        </w:rPr>
        <w:t>la parte</w:t>
      </w:r>
      <w:r w:rsidR="00747F21" w:rsidRPr="00D70B5E">
        <w:rPr>
          <w:rFonts w:ascii="Palatino Linotype" w:hAnsi="Palatino Linotype" w:cs="Arial"/>
        </w:rPr>
        <w:t xml:space="preserve"> </w:t>
      </w:r>
      <w:r w:rsidR="005F1F89" w:rsidRPr="00D70B5E">
        <w:rPr>
          <w:rFonts w:ascii="Palatino Linotype" w:hAnsi="Palatino Linotype" w:cs="Arial"/>
          <w:b/>
        </w:rPr>
        <w:t>Recurrente</w:t>
      </w:r>
      <w:r w:rsidRPr="00D70B5E">
        <w:rPr>
          <w:rFonts w:ascii="Palatino Linotype" w:eastAsiaTheme="minorHAnsi" w:hAnsi="Palatino Linotype" w:cs="Arial"/>
          <w:lang w:val="es-MX" w:eastAsia="en-US"/>
        </w:rPr>
        <w:t>, en contra de la respuesta de</w:t>
      </w:r>
      <w:r w:rsidR="005A19C5" w:rsidRPr="00D70B5E">
        <w:rPr>
          <w:rFonts w:ascii="Palatino Linotype" w:eastAsiaTheme="minorHAnsi" w:hAnsi="Palatino Linotype" w:cs="Arial"/>
          <w:lang w:val="es-MX" w:eastAsia="en-US"/>
        </w:rPr>
        <w:t>l</w:t>
      </w:r>
      <w:r w:rsidRPr="00D70B5E">
        <w:rPr>
          <w:rFonts w:ascii="Palatino Linotype" w:eastAsiaTheme="minorHAnsi" w:hAnsi="Palatino Linotype" w:cs="Arial"/>
          <w:lang w:val="es-MX" w:eastAsia="en-US"/>
        </w:rPr>
        <w:t xml:space="preserve"> </w:t>
      </w:r>
      <w:r w:rsidR="00E01FB2" w:rsidRPr="00D70B5E">
        <w:rPr>
          <w:rFonts w:ascii="Palatino Linotype" w:eastAsiaTheme="minorHAnsi" w:hAnsi="Palatino Linotype" w:cs="Arial"/>
          <w:b/>
          <w:lang w:val="es-MX" w:eastAsia="en-US"/>
        </w:rPr>
        <w:t>Instituto de Transparencia, Acceso a la Información Pública y Protección de Datos Personales del Estado de México y Municipios</w:t>
      </w:r>
      <w:r w:rsidRPr="00D70B5E">
        <w:rPr>
          <w:rFonts w:ascii="Palatino Linotype" w:eastAsiaTheme="minorHAnsi" w:hAnsi="Palatino Linotype" w:cs="Arial"/>
          <w:lang w:val="es-MX" w:eastAsia="en-US"/>
        </w:rPr>
        <w:t>,</w:t>
      </w:r>
      <w:r w:rsidRPr="00D70B5E">
        <w:rPr>
          <w:rFonts w:ascii="Palatino Linotype" w:eastAsiaTheme="minorHAnsi" w:hAnsi="Palatino Linotype" w:cs="Arial"/>
          <w:b/>
          <w:lang w:val="es-MX" w:eastAsia="en-US"/>
        </w:rPr>
        <w:t xml:space="preserve"> </w:t>
      </w:r>
      <w:r w:rsidRPr="00D70B5E">
        <w:rPr>
          <w:rFonts w:ascii="Palatino Linotype" w:eastAsiaTheme="minorHAnsi" w:hAnsi="Palatino Linotype" w:cs="Arial"/>
          <w:lang w:val="es-MX" w:eastAsia="en-US"/>
        </w:rPr>
        <w:t>en lo subsecuente</w:t>
      </w:r>
      <w:r w:rsidR="00747F21" w:rsidRPr="00D70B5E">
        <w:rPr>
          <w:rFonts w:ascii="Palatino Linotype" w:eastAsiaTheme="minorHAnsi" w:hAnsi="Palatino Linotype" w:cs="Arial"/>
          <w:lang w:val="es-MX" w:eastAsia="en-US"/>
        </w:rPr>
        <w:t xml:space="preserve"> el </w:t>
      </w:r>
      <w:r w:rsidRPr="00D70B5E">
        <w:rPr>
          <w:rFonts w:ascii="Palatino Linotype" w:eastAsiaTheme="minorHAnsi" w:hAnsi="Palatino Linotype" w:cs="Arial"/>
          <w:b/>
          <w:lang w:val="es-MX" w:eastAsia="en-US"/>
        </w:rPr>
        <w:t xml:space="preserve">Sujeto Obligado, </w:t>
      </w:r>
      <w:r w:rsidRPr="00D70B5E">
        <w:rPr>
          <w:rFonts w:ascii="Palatino Linotype" w:eastAsiaTheme="minorHAnsi" w:hAnsi="Palatino Linotype" w:cs="Arial"/>
          <w:lang w:val="es-MX" w:eastAsia="en-US"/>
        </w:rPr>
        <w:t>se procede a dictar la presente resolución.</w:t>
      </w:r>
    </w:p>
    <w:p w14:paraId="7E2F1D02" w14:textId="77777777" w:rsidR="00461A28" w:rsidRPr="00D70B5E" w:rsidRDefault="00461A28" w:rsidP="00461A28">
      <w:pPr>
        <w:pStyle w:val="Sinespaciado"/>
        <w:rPr>
          <w:rFonts w:eastAsiaTheme="minorHAnsi"/>
          <w:lang w:eastAsia="en-US"/>
        </w:rPr>
      </w:pPr>
    </w:p>
    <w:p w14:paraId="5559725D" w14:textId="7B75BDC7" w:rsidR="00C753C2" w:rsidRPr="00D70B5E" w:rsidRDefault="0029071C" w:rsidP="00461A28">
      <w:pPr>
        <w:spacing w:line="360" w:lineRule="auto"/>
        <w:jc w:val="center"/>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A N T E C E D E N T E S</w:t>
      </w:r>
    </w:p>
    <w:p w14:paraId="3433648B" w14:textId="77777777" w:rsidR="00461A28" w:rsidRPr="00D70B5E" w:rsidRDefault="00461A28" w:rsidP="00461A28">
      <w:pPr>
        <w:pStyle w:val="Sinespaciado"/>
        <w:rPr>
          <w:rFonts w:eastAsiaTheme="minorHAnsi"/>
          <w:lang w:eastAsia="en-US"/>
        </w:rPr>
      </w:pPr>
    </w:p>
    <w:p w14:paraId="638537D1" w14:textId="77777777" w:rsidR="0029071C" w:rsidRPr="00D70B5E" w:rsidRDefault="0029071C" w:rsidP="0029071C">
      <w:pPr>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PRIMERO. De la solicitud de información.</w:t>
      </w:r>
    </w:p>
    <w:p w14:paraId="08BB4B8F" w14:textId="624D1E67" w:rsidR="004309A2" w:rsidRPr="00D70B5E" w:rsidRDefault="0029071C" w:rsidP="00676631">
      <w:pPr>
        <w:spacing w:line="360" w:lineRule="auto"/>
        <w:jc w:val="both"/>
        <w:rPr>
          <w:rFonts w:ascii="Palatino Linotype" w:eastAsiaTheme="minorHAnsi" w:hAnsi="Palatino Linotype" w:cs="Arial"/>
          <w:szCs w:val="22"/>
          <w:lang w:val="es-MX" w:eastAsia="en-US"/>
        </w:rPr>
      </w:pPr>
      <w:r w:rsidRPr="00D70B5E">
        <w:rPr>
          <w:rFonts w:ascii="Palatino Linotype" w:eastAsiaTheme="minorHAnsi" w:hAnsi="Palatino Linotype" w:cs="Arial"/>
          <w:szCs w:val="22"/>
          <w:lang w:val="es-MX" w:eastAsia="en-US"/>
        </w:rPr>
        <w:t xml:space="preserve">En fecha </w:t>
      </w:r>
      <w:r w:rsidR="00461A28" w:rsidRPr="00D70B5E">
        <w:rPr>
          <w:rFonts w:ascii="Palatino Linotype" w:eastAsiaTheme="minorHAnsi" w:hAnsi="Palatino Linotype" w:cs="Arial"/>
          <w:szCs w:val="22"/>
          <w:lang w:val="es-MX" w:eastAsia="en-US"/>
        </w:rPr>
        <w:t>ocho</w:t>
      </w:r>
      <w:r w:rsidR="00133830" w:rsidRPr="00D70B5E">
        <w:rPr>
          <w:rFonts w:ascii="Palatino Linotype" w:eastAsiaTheme="minorHAnsi" w:hAnsi="Palatino Linotype" w:cs="Arial"/>
          <w:szCs w:val="22"/>
          <w:lang w:val="es-MX" w:eastAsia="en-US"/>
        </w:rPr>
        <w:t xml:space="preserve"> de abril</w:t>
      </w:r>
      <w:r w:rsidR="00E64731" w:rsidRPr="00D70B5E">
        <w:rPr>
          <w:rFonts w:ascii="Palatino Linotype" w:eastAsiaTheme="minorHAnsi" w:hAnsi="Palatino Linotype" w:cs="Arial"/>
          <w:szCs w:val="22"/>
          <w:lang w:val="es-MX" w:eastAsia="en-US"/>
        </w:rPr>
        <w:t xml:space="preserve"> de dos mil veintic</w:t>
      </w:r>
      <w:r w:rsidR="00133830" w:rsidRPr="00D70B5E">
        <w:rPr>
          <w:rFonts w:ascii="Palatino Linotype" w:eastAsiaTheme="minorHAnsi" w:hAnsi="Palatino Linotype" w:cs="Arial"/>
          <w:szCs w:val="22"/>
          <w:lang w:val="es-MX" w:eastAsia="en-US"/>
        </w:rPr>
        <w:t>inco</w:t>
      </w:r>
      <w:r w:rsidRPr="00D70B5E">
        <w:rPr>
          <w:rFonts w:ascii="Palatino Linotype" w:eastAsiaTheme="minorHAnsi" w:hAnsi="Palatino Linotype" w:cs="Arial"/>
          <w:szCs w:val="22"/>
          <w:lang w:val="es-MX" w:eastAsia="en-US"/>
        </w:rPr>
        <w:t xml:space="preserve">, </w:t>
      </w:r>
      <w:r w:rsidR="00E250C8" w:rsidRPr="00D70B5E">
        <w:rPr>
          <w:rFonts w:ascii="Palatino Linotype" w:eastAsiaTheme="minorHAnsi" w:hAnsi="Palatino Linotype" w:cs="Arial"/>
          <w:szCs w:val="22"/>
          <w:lang w:val="es-MX" w:eastAsia="en-US"/>
        </w:rPr>
        <w:t>el</w:t>
      </w:r>
      <w:r w:rsidRPr="00D70B5E">
        <w:rPr>
          <w:rFonts w:ascii="Palatino Linotype" w:eastAsiaTheme="minorHAnsi" w:hAnsi="Palatino Linotype" w:cs="Arial"/>
          <w:szCs w:val="22"/>
          <w:lang w:val="es-MX" w:eastAsia="en-US"/>
        </w:rPr>
        <w:t xml:space="preserve"> </w:t>
      </w:r>
      <w:r w:rsidRPr="00D70B5E">
        <w:rPr>
          <w:rFonts w:ascii="Palatino Linotype" w:eastAsiaTheme="minorHAnsi" w:hAnsi="Palatino Linotype" w:cs="Arial"/>
          <w:b/>
          <w:szCs w:val="22"/>
          <w:lang w:val="es-MX" w:eastAsia="en-US"/>
        </w:rPr>
        <w:t>Recurrente</w:t>
      </w:r>
      <w:r w:rsidRPr="00D70B5E">
        <w:rPr>
          <w:rFonts w:ascii="Palatino Linotype" w:eastAsiaTheme="minorHAnsi" w:hAnsi="Palatino Linotype" w:cs="Arial"/>
          <w:szCs w:val="22"/>
          <w:lang w:val="es-MX" w:eastAsia="en-US"/>
        </w:rPr>
        <w:t xml:space="preserve">, presentó a través del Sistema de Acceso a la Información Mexiquense </w:t>
      </w:r>
      <w:r w:rsidRPr="00D70B5E">
        <w:rPr>
          <w:rFonts w:ascii="Palatino Linotype" w:eastAsiaTheme="minorHAnsi" w:hAnsi="Palatino Linotype" w:cs="Arial"/>
          <w:b/>
          <w:szCs w:val="22"/>
          <w:lang w:val="es-MX" w:eastAsia="en-US"/>
        </w:rPr>
        <w:t>(SAIMEX),</w:t>
      </w:r>
      <w:r w:rsidRPr="00D70B5E">
        <w:rPr>
          <w:rFonts w:ascii="Palatino Linotype" w:eastAsiaTheme="minorHAnsi" w:hAnsi="Palatino Linotype" w:cs="Arial"/>
          <w:szCs w:val="22"/>
          <w:lang w:val="es-MX" w:eastAsia="en-US"/>
        </w:rPr>
        <w:t xml:space="preserve"> ante el </w:t>
      </w:r>
      <w:r w:rsidRPr="00D70B5E">
        <w:rPr>
          <w:rFonts w:ascii="Palatino Linotype" w:eastAsiaTheme="minorHAnsi" w:hAnsi="Palatino Linotype" w:cs="Arial"/>
          <w:b/>
          <w:szCs w:val="22"/>
          <w:lang w:val="es-MX" w:eastAsia="en-US"/>
        </w:rPr>
        <w:t>Sujeto Obligado</w:t>
      </w:r>
      <w:r w:rsidRPr="00D70B5E">
        <w:rPr>
          <w:rFonts w:ascii="Palatino Linotype" w:eastAsiaTheme="minorHAnsi" w:hAnsi="Palatino Linotype" w:cs="Arial"/>
          <w:szCs w:val="22"/>
          <w:lang w:val="es-MX" w:eastAsia="en-US"/>
        </w:rPr>
        <w:t>, la solicitud de acceso a la información pública, a la que se le</w:t>
      </w:r>
      <w:r w:rsidR="00C753C2" w:rsidRPr="00D70B5E">
        <w:rPr>
          <w:rFonts w:ascii="Palatino Linotype" w:eastAsiaTheme="minorHAnsi" w:hAnsi="Palatino Linotype" w:cs="Arial"/>
          <w:szCs w:val="22"/>
          <w:lang w:val="es-MX" w:eastAsia="en-US"/>
        </w:rPr>
        <w:t xml:space="preserve"> asignó el número de expediente </w:t>
      </w:r>
      <w:r w:rsidR="00461A28" w:rsidRPr="00D70B5E">
        <w:rPr>
          <w:rFonts w:ascii="Palatino Linotype" w:eastAsiaTheme="minorHAnsi" w:hAnsi="Palatino Linotype" w:cs="Arial"/>
          <w:b/>
          <w:szCs w:val="22"/>
          <w:lang w:val="es-MX" w:eastAsia="en-US"/>
        </w:rPr>
        <w:t>00347/INFOEM/IP/2025</w:t>
      </w:r>
      <w:r w:rsidRPr="00D70B5E">
        <w:rPr>
          <w:rFonts w:ascii="Palatino Linotype" w:eastAsiaTheme="minorHAnsi" w:hAnsi="Palatino Linotype" w:cs="Arial"/>
          <w:szCs w:val="22"/>
          <w:lang w:val="es-MX" w:eastAsia="en-US"/>
        </w:rPr>
        <w:t>, mediant</w:t>
      </w:r>
      <w:r w:rsidR="00676631" w:rsidRPr="00D70B5E">
        <w:rPr>
          <w:rFonts w:ascii="Palatino Linotype" w:eastAsiaTheme="minorHAnsi" w:hAnsi="Palatino Linotype" w:cs="Arial"/>
          <w:szCs w:val="22"/>
          <w:lang w:val="es-MX" w:eastAsia="en-US"/>
        </w:rPr>
        <w:t>e la cual solicitó lo siguiente:</w:t>
      </w:r>
    </w:p>
    <w:p w14:paraId="144E5F61" w14:textId="77777777" w:rsidR="00676631" w:rsidRPr="00D70B5E" w:rsidRDefault="00676631" w:rsidP="00E64731">
      <w:pPr>
        <w:pStyle w:val="Sinespaciado"/>
        <w:rPr>
          <w:rFonts w:eastAsiaTheme="minorHAnsi"/>
          <w:lang w:eastAsia="en-US"/>
        </w:rPr>
      </w:pPr>
    </w:p>
    <w:p w14:paraId="1DADC915" w14:textId="4C3DD734" w:rsidR="004309A2" w:rsidRPr="00D70B5E" w:rsidRDefault="0029071C" w:rsidP="00016CB8">
      <w:pPr>
        <w:spacing w:line="276" w:lineRule="auto"/>
        <w:ind w:left="284" w:right="332"/>
        <w:jc w:val="both"/>
        <w:rPr>
          <w:rFonts w:ascii="Palatino Linotype" w:hAnsi="Palatino Linotype"/>
          <w:i/>
          <w:sz w:val="22"/>
          <w:szCs w:val="22"/>
          <w:lang w:val="es-ES_tradnl"/>
        </w:rPr>
      </w:pPr>
      <w:r w:rsidRPr="00D70B5E">
        <w:rPr>
          <w:rFonts w:ascii="Palatino Linotype" w:hAnsi="Palatino Linotype"/>
          <w:i/>
          <w:sz w:val="22"/>
          <w:szCs w:val="22"/>
          <w:lang w:val="es-MX"/>
        </w:rPr>
        <w:t>“</w:t>
      </w:r>
      <w:r w:rsidR="00461A28" w:rsidRPr="00D70B5E">
        <w:rPr>
          <w:rFonts w:ascii="Palatino Linotype" w:hAnsi="Palatino Linotype"/>
          <w:i/>
          <w:sz w:val="22"/>
          <w:szCs w:val="22"/>
          <w:lang w:val="es-MX" w:eastAsia="es-MX"/>
        </w:rPr>
        <w:t>Derivado de la extinción del Inai y de lo que ha salido a flote respecto a lo que utilizaban los comisionados en sus "gastos personales" requiero de este instituto los estados de cuenta en donde aparezcan los movimientos de las tarjetas de debito y de crédito que maneja el instituto, nombre de las personas que las manejan desde el 2022 a la fecha de la presente solicitud. como hablamos de gastos públicos, y de que el personal es servidor público no pueden negarla gracias.</w:t>
      </w:r>
      <w:r w:rsidR="008D49AE" w:rsidRPr="00D70B5E">
        <w:rPr>
          <w:rFonts w:ascii="Palatino Linotype" w:hAnsi="Palatino Linotype"/>
          <w:i/>
          <w:sz w:val="22"/>
          <w:szCs w:val="22"/>
          <w:lang w:val="es-MX" w:eastAsia="es-MX"/>
        </w:rPr>
        <w:t>”</w:t>
      </w:r>
      <w:r w:rsidRPr="00D70B5E">
        <w:rPr>
          <w:rFonts w:ascii="Palatino Linotype" w:hAnsi="Palatino Linotype"/>
          <w:i/>
          <w:sz w:val="22"/>
          <w:szCs w:val="22"/>
          <w:lang w:val="es-ES_tradnl"/>
        </w:rPr>
        <w:t xml:space="preserve"> (Sic).</w:t>
      </w:r>
    </w:p>
    <w:p w14:paraId="0AD1CF82" w14:textId="77777777" w:rsidR="0043360F" w:rsidRPr="00D70B5E" w:rsidRDefault="0043360F" w:rsidP="00E64731">
      <w:pPr>
        <w:pStyle w:val="Sinespaciado"/>
        <w:rPr>
          <w:rFonts w:eastAsiaTheme="minorHAnsi"/>
        </w:rPr>
      </w:pPr>
    </w:p>
    <w:p w14:paraId="77EC61D7" w14:textId="2AFE82DB" w:rsidR="0043360F" w:rsidRPr="00D70B5E" w:rsidRDefault="0043360F" w:rsidP="00E64731">
      <w:pPr>
        <w:tabs>
          <w:tab w:val="left" w:pos="5647"/>
        </w:tabs>
        <w:spacing w:line="360" w:lineRule="auto"/>
        <w:ind w:right="850"/>
        <w:jc w:val="both"/>
        <w:rPr>
          <w:rFonts w:ascii="Palatino Linotype" w:eastAsiaTheme="minorHAnsi" w:hAnsi="Palatino Linotype" w:cstheme="minorBidi"/>
          <w:color w:val="000000"/>
          <w:lang w:val="es-MX" w:eastAsia="en-US"/>
        </w:rPr>
      </w:pPr>
      <w:r w:rsidRPr="00D70B5E">
        <w:rPr>
          <w:rFonts w:ascii="Palatino Linotype" w:hAnsi="Palatino Linotype"/>
          <w:b/>
          <w:lang w:val="es-ES_tradnl"/>
        </w:rPr>
        <w:t>MODALIDAD DE ENTREGA:</w:t>
      </w:r>
      <w:r w:rsidRPr="00D70B5E">
        <w:rPr>
          <w:rFonts w:ascii="Palatino Linotype" w:hAnsi="Palatino Linotype"/>
          <w:lang w:val="es-ES_tradnl"/>
        </w:rPr>
        <w:t xml:space="preserve"> </w:t>
      </w:r>
      <w:r w:rsidRPr="00D70B5E">
        <w:rPr>
          <w:rFonts w:ascii="Palatino Linotype" w:eastAsiaTheme="minorHAnsi" w:hAnsi="Palatino Linotype" w:cstheme="minorBidi"/>
          <w:color w:val="000000"/>
          <w:lang w:val="es-MX" w:eastAsia="en-US"/>
        </w:rPr>
        <w:t xml:space="preserve">A través del </w:t>
      </w:r>
      <w:r w:rsidRPr="00D70B5E">
        <w:rPr>
          <w:rFonts w:ascii="Palatino Linotype" w:eastAsiaTheme="minorHAnsi" w:hAnsi="Palatino Linotype" w:cstheme="minorBidi"/>
          <w:b/>
          <w:color w:val="000000"/>
          <w:lang w:val="es-MX" w:eastAsia="en-US"/>
        </w:rPr>
        <w:t>SAIMEX</w:t>
      </w:r>
      <w:r w:rsidRPr="00D70B5E">
        <w:rPr>
          <w:rFonts w:ascii="Palatino Linotype" w:eastAsiaTheme="minorHAnsi" w:hAnsi="Palatino Linotype" w:cstheme="minorBidi"/>
          <w:color w:val="000000"/>
          <w:lang w:val="es-MX" w:eastAsia="en-US"/>
        </w:rPr>
        <w:t>.</w:t>
      </w:r>
    </w:p>
    <w:p w14:paraId="3AEA172E" w14:textId="77777777" w:rsidR="00461A28" w:rsidRPr="00D70B5E" w:rsidRDefault="00461A28" w:rsidP="00461A28">
      <w:pPr>
        <w:spacing w:line="360" w:lineRule="auto"/>
        <w:jc w:val="both"/>
        <w:rPr>
          <w:rFonts w:ascii="Palatino Linotype" w:hAnsi="Palatino Linotype" w:cs="Arial"/>
          <w:b/>
          <w:sz w:val="28"/>
        </w:rPr>
      </w:pPr>
      <w:r w:rsidRPr="00D70B5E">
        <w:rPr>
          <w:rFonts w:ascii="Palatino Linotype" w:hAnsi="Palatino Linotype" w:cs="Arial"/>
          <w:b/>
          <w:sz w:val="28"/>
        </w:rPr>
        <w:lastRenderedPageBreak/>
        <w:t>SEGUNDO. De la solicitud de prórroga del Sujeto Obligado.</w:t>
      </w:r>
    </w:p>
    <w:p w14:paraId="41881C8C" w14:textId="11BAE490" w:rsidR="00461A28" w:rsidRPr="00D70B5E" w:rsidRDefault="00461A28" w:rsidP="00461A28">
      <w:pPr>
        <w:spacing w:line="360" w:lineRule="auto"/>
        <w:jc w:val="both"/>
        <w:rPr>
          <w:rFonts w:ascii="Palatino Linotype" w:hAnsi="Palatino Linotype" w:cs="Arial"/>
        </w:rPr>
      </w:pPr>
      <w:r w:rsidRPr="00D70B5E">
        <w:rPr>
          <w:rFonts w:ascii="Palatino Linotype" w:hAnsi="Palatino Linotype" w:cs="Arial"/>
        </w:rPr>
        <w:t xml:space="preserve">En fecha ocho de mayo de dos mil veinticinco, el </w:t>
      </w:r>
      <w:r w:rsidRPr="00D70B5E">
        <w:rPr>
          <w:rFonts w:ascii="Palatino Linotype" w:hAnsi="Palatino Linotype" w:cs="Arial"/>
          <w:b/>
        </w:rPr>
        <w:t>Sujeto Obligado</w:t>
      </w:r>
      <w:r w:rsidRPr="00D70B5E">
        <w:rPr>
          <w:rFonts w:ascii="Palatino Linotype" w:hAnsi="Palatino Linotype" w:cs="Arial"/>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1DBC02B9" w14:textId="77777777" w:rsidR="00461A28" w:rsidRPr="00D70B5E" w:rsidRDefault="00461A28" w:rsidP="00461A28">
      <w:pPr>
        <w:pStyle w:val="Sinespaciado"/>
      </w:pPr>
    </w:p>
    <w:p w14:paraId="510BAB8B" w14:textId="36114E18" w:rsidR="00461A28" w:rsidRPr="00D70B5E" w:rsidRDefault="00461A28" w:rsidP="00461A28">
      <w:pPr>
        <w:ind w:left="567" w:right="567"/>
        <w:jc w:val="both"/>
        <w:rPr>
          <w:rFonts w:ascii="Palatino Linotype" w:hAnsi="Palatino Linotype"/>
          <w:i/>
          <w:sz w:val="22"/>
          <w:szCs w:val="22"/>
          <w:lang w:eastAsia="es-MX"/>
        </w:rPr>
      </w:pPr>
      <w:r w:rsidRPr="00D70B5E">
        <w:rPr>
          <w:rFonts w:ascii="Palatino Linotype" w:hAnsi="Palatino Linotype"/>
          <w:i/>
          <w:sz w:val="22"/>
          <w:szCs w:val="22"/>
          <w:lang w:eastAsia="es-MX"/>
        </w:rPr>
        <w:t>“Con fundamento en el artículo 163, segundo párrafo, de la Ley de Transparencia y Acceso a la Información Pública del Estado de México y Municipios, el Comité de Transparencia del Instituto de Transparencia, Acceso a la Información Pública y Protección de Datos Personales del Estado de México y Municipios, en Sesión Ordinaria de fecha ocho de mayo de dos mil veinticinco, aprobó la ampliación de plazo para notificar la respuesta al solicitante; para tal efecto, se adjunta un archivo en formato “.pdf” que contiene la resolución correspondiente.</w:t>
      </w:r>
    </w:p>
    <w:p w14:paraId="733163B7" w14:textId="77777777" w:rsidR="00461A28" w:rsidRPr="00D70B5E" w:rsidRDefault="00461A28" w:rsidP="00461A28">
      <w:pPr>
        <w:ind w:left="567" w:right="567"/>
        <w:jc w:val="both"/>
        <w:rPr>
          <w:rFonts w:ascii="Palatino Linotype" w:hAnsi="Palatino Linotype"/>
          <w:i/>
          <w:sz w:val="22"/>
          <w:szCs w:val="22"/>
          <w:lang w:eastAsia="es-MX"/>
        </w:rPr>
      </w:pPr>
    </w:p>
    <w:p w14:paraId="47C0C385" w14:textId="76F013B8" w:rsidR="00461A28" w:rsidRPr="00D70B5E" w:rsidRDefault="00461A28" w:rsidP="00461A28">
      <w:pPr>
        <w:ind w:left="567" w:right="567"/>
        <w:jc w:val="both"/>
        <w:rPr>
          <w:rFonts w:ascii="Palatino Linotype" w:hAnsi="Palatino Linotype"/>
          <w:i/>
          <w:sz w:val="22"/>
          <w:szCs w:val="22"/>
          <w:lang w:eastAsia="es-MX"/>
        </w:rPr>
      </w:pPr>
      <w:r w:rsidRPr="00D70B5E">
        <w:rPr>
          <w:rFonts w:ascii="Palatino Linotype" w:hAnsi="Palatino Linotype"/>
          <w:i/>
          <w:sz w:val="22"/>
          <w:szCs w:val="22"/>
          <w:lang w:eastAsia="es-MX"/>
        </w:rPr>
        <w:t>Mtro. Melissa Xiomara Guadalupe Horcasitas Gómez</w:t>
      </w:r>
    </w:p>
    <w:p w14:paraId="75EF9CCB" w14:textId="49199EDB" w:rsidR="00461A28" w:rsidRPr="00D70B5E" w:rsidRDefault="00461A28" w:rsidP="00461A28">
      <w:pPr>
        <w:ind w:left="567" w:right="567"/>
        <w:jc w:val="both"/>
        <w:rPr>
          <w:rFonts w:ascii="Palatino Linotype" w:hAnsi="Palatino Linotype"/>
          <w:i/>
          <w:szCs w:val="22"/>
          <w:lang w:eastAsia="es-MX"/>
        </w:rPr>
      </w:pPr>
      <w:r w:rsidRPr="00D70B5E">
        <w:rPr>
          <w:rFonts w:ascii="Palatino Linotype" w:hAnsi="Palatino Linotype"/>
          <w:i/>
          <w:sz w:val="22"/>
          <w:szCs w:val="22"/>
          <w:lang w:eastAsia="es-MX"/>
        </w:rPr>
        <w:t>Responsable de la Unidad de Transparencia” (Sic).</w:t>
      </w:r>
      <w:r w:rsidRPr="00D70B5E">
        <w:rPr>
          <w:rFonts w:ascii="Palatino Linotype" w:hAnsi="Palatino Linotype"/>
          <w:i/>
          <w:szCs w:val="22"/>
          <w:lang w:eastAsia="es-MX"/>
        </w:rPr>
        <w:t xml:space="preserve"> </w:t>
      </w:r>
    </w:p>
    <w:p w14:paraId="045F1D33" w14:textId="77777777" w:rsidR="00461A28" w:rsidRPr="00D70B5E" w:rsidRDefault="00461A28" w:rsidP="00461A28">
      <w:pPr>
        <w:spacing w:line="360" w:lineRule="auto"/>
        <w:jc w:val="both"/>
        <w:rPr>
          <w:rFonts w:ascii="Palatino Linotype" w:hAnsi="Palatino Linotype" w:cs="Arial"/>
          <w:b/>
        </w:rPr>
      </w:pPr>
    </w:p>
    <w:p w14:paraId="4FEFCDF8" w14:textId="1ABFAF7D" w:rsidR="00461A28" w:rsidRPr="00D70B5E" w:rsidRDefault="00461A28" w:rsidP="00461A28">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Por lo anterior, se advierte que mediante el archivo electrónico denominado </w:t>
      </w:r>
      <w:r w:rsidRPr="00D70B5E">
        <w:rPr>
          <w:rFonts w:ascii="Palatino Linotype" w:eastAsiaTheme="minorHAnsi" w:hAnsi="Palatino Linotype" w:cs="Arial"/>
          <w:i/>
          <w:iCs/>
          <w:lang w:val="es-MX" w:eastAsia="en-US"/>
        </w:rPr>
        <w:t>“RES-07-INFOEM-ORD-COMT-09a-2025.pdf”</w:t>
      </w:r>
      <w:r w:rsidRPr="00D70B5E">
        <w:rPr>
          <w:rFonts w:ascii="Palatino Linotype" w:eastAsiaTheme="minorHAnsi" w:hAnsi="Palatino Linotype" w:cs="Arial"/>
          <w:lang w:val="es-MX" w:eastAsia="en-US"/>
        </w:rPr>
        <w:t xml:space="preserve">; el </w:t>
      </w:r>
      <w:r w:rsidRPr="00D70B5E">
        <w:rPr>
          <w:rFonts w:ascii="Palatino Linotype" w:eastAsiaTheme="minorHAnsi" w:hAnsi="Palatino Linotype" w:cs="Arial"/>
          <w:b/>
          <w:lang w:val="es-MX" w:eastAsia="en-US"/>
        </w:rPr>
        <w:t>Sujeto Obligado</w:t>
      </w:r>
      <w:r w:rsidRPr="00D70B5E">
        <w:rPr>
          <w:rFonts w:ascii="Palatino Linotype" w:eastAsiaTheme="minorHAnsi" w:hAnsi="Palatino Linotype" w:cs="Arial"/>
          <w:lang w:val="es-MX" w:eastAsia="en-US"/>
        </w:rPr>
        <w:t xml:space="preserve"> remitió el Acta del Comité de Transparencia mediante la cual, se aprobó la prórroga.</w:t>
      </w:r>
    </w:p>
    <w:p w14:paraId="53A09CF5" w14:textId="77777777" w:rsidR="00016CB8" w:rsidRPr="00D70B5E" w:rsidRDefault="00016CB8" w:rsidP="0029071C">
      <w:pPr>
        <w:spacing w:line="360" w:lineRule="auto"/>
        <w:jc w:val="both"/>
        <w:rPr>
          <w:rFonts w:ascii="Palatino Linotype" w:eastAsiaTheme="minorHAnsi" w:hAnsi="Palatino Linotype" w:cs="Arial"/>
          <w:b/>
          <w:szCs w:val="22"/>
          <w:lang w:val="es-MX" w:eastAsia="en-US"/>
        </w:rPr>
      </w:pPr>
    </w:p>
    <w:p w14:paraId="5C711B85" w14:textId="1F975A1E" w:rsidR="0029071C" w:rsidRPr="00D70B5E" w:rsidRDefault="00461A28" w:rsidP="0029071C">
      <w:pPr>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TERCER</w:t>
      </w:r>
      <w:r w:rsidR="00E250C8" w:rsidRPr="00D70B5E">
        <w:rPr>
          <w:rFonts w:ascii="Palatino Linotype" w:eastAsiaTheme="minorHAnsi" w:hAnsi="Palatino Linotype" w:cs="Arial"/>
          <w:b/>
          <w:sz w:val="28"/>
          <w:lang w:val="es-MX" w:eastAsia="en-US"/>
        </w:rPr>
        <w:t>O</w:t>
      </w:r>
      <w:r w:rsidR="0029071C" w:rsidRPr="00D70B5E">
        <w:rPr>
          <w:rFonts w:ascii="Palatino Linotype" w:eastAsiaTheme="minorHAnsi" w:hAnsi="Palatino Linotype" w:cs="Arial"/>
          <w:b/>
          <w:sz w:val="28"/>
          <w:lang w:val="es-MX" w:eastAsia="en-US"/>
        </w:rPr>
        <w:t xml:space="preserve">. De la respuesta del Sujeto Obligado. </w:t>
      </w:r>
    </w:p>
    <w:p w14:paraId="7A399D39" w14:textId="31AFC813" w:rsidR="0029071C" w:rsidRPr="00D70B5E" w:rsidRDefault="0029071C" w:rsidP="0029071C">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De las constancias que obran en el sistema </w:t>
      </w:r>
      <w:r w:rsidRPr="00D70B5E">
        <w:rPr>
          <w:rFonts w:ascii="Palatino Linotype" w:eastAsiaTheme="minorHAnsi" w:hAnsi="Palatino Linotype" w:cs="Arial"/>
          <w:b/>
          <w:bCs/>
          <w:lang w:val="es-MX" w:eastAsia="en-US"/>
        </w:rPr>
        <w:t>SAIMEX</w:t>
      </w:r>
      <w:r w:rsidRPr="00D70B5E">
        <w:rPr>
          <w:rFonts w:ascii="Palatino Linotype" w:eastAsiaTheme="minorHAnsi" w:hAnsi="Palatino Linotype" w:cs="Arial"/>
          <w:lang w:val="es-MX" w:eastAsia="en-US"/>
        </w:rPr>
        <w:t xml:space="preserve">, se advierte que en fecha </w:t>
      </w:r>
      <w:r w:rsidR="00AC7F2C" w:rsidRPr="00D70B5E">
        <w:rPr>
          <w:rFonts w:ascii="Palatino Linotype" w:eastAsiaTheme="minorHAnsi" w:hAnsi="Palatino Linotype" w:cs="Arial"/>
          <w:lang w:val="es-MX" w:eastAsia="en-US"/>
        </w:rPr>
        <w:t>quince</w:t>
      </w:r>
      <w:r w:rsidR="00133830" w:rsidRPr="00D70B5E">
        <w:rPr>
          <w:rFonts w:ascii="Palatino Linotype" w:eastAsiaTheme="minorHAnsi" w:hAnsi="Palatino Linotype" w:cs="Arial"/>
          <w:lang w:val="es-MX" w:eastAsia="en-US"/>
        </w:rPr>
        <w:t xml:space="preserve"> de mayo</w:t>
      </w:r>
      <w:r w:rsidR="00E64731" w:rsidRPr="00D70B5E">
        <w:rPr>
          <w:rFonts w:ascii="Palatino Linotype" w:eastAsiaTheme="minorHAnsi" w:hAnsi="Palatino Linotype" w:cs="Arial"/>
          <w:lang w:val="es-MX" w:eastAsia="en-US"/>
        </w:rPr>
        <w:t xml:space="preserve"> de dos mil veintic</w:t>
      </w:r>
      <w:r w:rsidR="00133830" w:rsidRPr="00D70B5E">
        <w:rPr>
          <w:rFonts w:ascii="Palatino Linotype" w:eastAsiaTheme="minorHAnsi" w:hAnsi="Palatino Linotype" w:cs="Arial"/>
          <w:lang w:val="es-MX" w:eastAsia="en-US"/>
        </w:rPr>
        <w:t>inco</w:t>
      </w:r>
      <w:r w:rsidRPr="00D70B5E">
        <w:rPr>
          <w:rFonts w:ascii="Palatino Linotype" w:eastAsiaTheme="minorHAnsi" w:hAnsi="Palatino Linotype" w:cs="Arial"/>
          <w:lang w:val="es-MX" w:eastAsia="en-US"/>
        </w:rPr>
        <w:t>,</w:t>
      </w:r>
      <w:r w:rsidR="00133830" w:rsidRPr="00D70B5E">
        <w:rPr>
          <w:rFonts w:ascii="Palatino Linotype" w:eastAsiaTheme="minorHAnsi" w:hAnsi="Palatino Linotype" w:cs="Arial"/>
          <w:lang w:val="es-MX" w:eastAsia="en-US"/>
        </w:rPr>
        <w:t xml:space="preserve"> el </w:t>
      </w:r>
      <w:r w:rsidRPr="00D70B5E">
        <w:rPr>
          <w:rFonts w:ascii="Palatino Linotype" w:eastAsiaTheme="minorHAnsi" w:hAnsi="Palatino Linotype" w:cs="Arial"/>
          <w:b/>
          <w:lang w:val="es-MX" w:eastAsia="en-US"/>
        </w:rPr>
        <w:t>Sujeto Obligado</w:t>
      </w:r>
      <w:r w:rsidRPr="00D70B5E">
        <w:rPr>
          <w:rFonts w:ascii="Palatino Linotype" w:eastAsiaTheme="minorHAnsi" w:hAnsi="Palatino Linotype" w:cs="Arial"/>
          <w:lang w:val="es-MX" w:eastAsia="en-US"/>
        </w:rPr>
        <w:t xml:space="preserve"> emitió la respuesta en los siguientes términos:</w:t>
      </w:r>
    </w:p>
    <w:p w14:paraId="0F5180BB" w14:textId="77777777" w:rsidR="0029071C" w:rsidRPr="00D70B5E" w:rsidRDefault="0029071C" w:rsidP="0029071C">
      <w:pPr>
        <w:rPr>
          <w:lang w:val="es-MX"/>
        </w:rPr>
      </w:pPr>
    </w:p>
    <w:p w14:paraId="03396C67" w14:textId="77777777" w:rsidR="00AC7F2C" w:rsidRPr="00D70B5E" w:rsidRDefault="0029071C" w:rsidP="00AC7F2C">
      <w:pPr>
        <w:spacing w:line="276" w:lineRule="auto"/>
        <w:ind w:left="567" w:right="567"/>
        <w:jc w:val="both"/>
        <w:rPr>
          <w:rFonts w:ascii="Palatino Linotype" w:hAnsi="Palatino Linotype"/>
          <w:i/>
          <w:sz w:val="22"/>
          <w:szCs w:val="22"/>
          <w:lang w:val="es-MX" w:eastAsia="es-MX"/>
        </w:rPr>
      </w:pPr>
      <w:r w:rsidRPr="00D70B5E">
        <w:rPr>
          <w:rFonts w:ascii="Palatino Linotype" w:hAnsi="Palatino Linotype"/>
          <w:i/>
          <w:sz w:val="22"/>
          <w:szCs w:val="22"/>
          <w:lang w:val="es-MX" w:eastAsia="es-MX"/>
        </w:rPr>
        <w:lastRenderedPageBreak/>
        <w:t>“</w:t>
      </w:r>
      <w:r w:rsidR="00AC7F2C" w:rsidRPr="00D70B5E">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30CE61B" w14:textId="77777777" w:rsidR="00AC7F2C" w:rsidRPr="00D70B5E" w:rsidRDefault="00AC7F2C" w:rsidP="00AC7F2C">
      <w:pPr>
        <w:spacing w:line="276" w:lineRule="auto"/>
        <w:ind w:left="567" w:right="567"/>
        <w:jc w:val="both"/>
        <w:rPr>
          <w:rFonts w:ascii="Palatino Linotype" w:hAnsi="Palatino Linotype"/>
          <w:i/>
          <w:sz w:val="22"/>
          <w:szCs w:val="22"/>
          <w:lang w:val="es-MX" w:eastAsia="es-MX"/>
        </w:rPr>
      </w:pPr>
    </w:p>
    <w:p w14:paraId="4D004C03" w14:textId="58648345" w:rsidR="00AC7F2C" w:rsidRPr="00D70B5E" w:rsidRDefault="00AC7F2C" w:rsidP="00AC7F2C">
      <w:pPr>
        <w:spacing w:line="276" w:lineRule="auto"/>
        <w:ind w:left="567" w:right="567"/>
        <w:jc w:val="both"/>
        <w:rPr>
          <w:rFonts w:ascii="Palatino Linotype" w:hAnsi="Palatino Linotype"/>
          <w:i/>
          <w:sz w:val="22"/>
          <w:szCs w:val="22"/>
          <w:lang w:val="es-MX" w:eastAsia="es-MX"/>
        </w:rPr>
      </w:pPr>
      <w:r w:rsidRPr="00D70B5E">
        <w:rPr>
          <w:rFonts w:ascii="Palatino Linotype" w:hAnsi="Palatino Linotype"/>
          <w:i/>
          <w:sz w:val="22"/>
          <w:szCs w:val="22"/>
          <w:lang w:val="es-MX" w:eastAsia="es-MX"/>
        </w:rPr>
        <w:t>Con fundamento en el artículo 53 fracción II de la Ley de Transparencia y Acceso a la Información Pública del Estado de México y Municipios, se adjunta la respuesta a su solicitud de información pública.</w:t>
      </w:r>
    </w:p>
    <w:p w14:paraId="11647BF8" w14:textId="77777777" w:rsidR="00AC7F2C" w:rsidRPr="00D70B5E" w:rsidRDefault="00AC7F2C" w:rsidP="00AC7F2C">
      <w:pPr>
        <w:spacing w:line="276" w:lineRule="auto"/>
        <w:ind w:left="567" w:right="567"/>
        <w:jc w:val="both"/>
        <w:rPr>
          <w:rFonts w:ascii="Palatino Linotype" w:hAnsi="Palatino Linotype"/>
          <w:i/>
          <w:sz w:val="22"/>
          <w:szCs w:val="22"/>
          <w:lang w:val="es-MX" w:eastAsia="es-MX"/>
        </w:rPr>
      </w:pPr>
    </w:p>
    <w:p w14:paraId="1F70E975" w14:textId="40E44CD6" w:rsidR="00AC7F2C" w:rsidRPr="00D70B5E" w:rsidRDefault="00AC7F2C" w:rsidP="00AC7F2C">
      <w:pPr>
        <w:spacing w:line="276" w:lineRule="auto"/>
        <w:ind w:left="567" w:right="567"/>
        <w:jc w:val="both"/>
        <w:rPr>
          <w:rFonts w:ascii="Palatino Linotype" w:hAnsi="Palatino Linotype"/>
          <w:i/>
          <w:sz w:val="22"/>
          <w:szCs w:val="22"/>
          <w:lang w:val="es-MX" w:eastAsia="es-MX"/>
        </w:rPr>
      </w:pPr>
      <w:r w:rsidRPr="00D70B5E">
        <w:rPr>
          <w:rFonts w:ascii="Palatino Linotype" w:hAnsi="Palatino Linotype"/>
          <w:i/>
          <w:sz w:val="22"/>
          <w:szCs w:val="22"/>
          <w:lang w:val="es-MX" w:eastAsia="es-MX"/>
        </w:rPr>
        <w:t>ATENTAMENTE</w:t>
      </w:r>
    </w:p>
    <w:p w14:paraId="2AAAE55E" w14:textId="49B8FA3B" w:rsidR="0029071C" w:rsidRPr="00D70B5E" w:rsidRDefault="00AC7F2C" w:rsidP="00AC7F2C">
      <w:pPr>
        <w:spacing w:line="276" w:lineRule="auto"/>
        <w:ind w:left="567" w:right="567"/>
        <w:jc w:val="both"/>
        <w:rPr>
          <w:rFonts w:ascii="Palatino Linotype" w:hAnsi="Palatino Linotype"/>
          <w:i/>
          <w:sz w:val="22"/>
          <w:szCs w:val="22"/>
          <w:lang w:val="es-MX" w:eastAsia="es-MX"/>
        </w:rPr>
      </w:pPr>
      <w:r w:rsidRPr="00D70B5E">
        <w:rPr>
          <w:rFonts w:ascii="Palatino Linotype" w:hAnsi="Palatino Linotype"/>
          <w:i/>
          <w:sz w:val="22"/>
          <w:szCs w:val="22"/>
          <w:lang w:val="es-MX" w:eastAsia="es-MX"/>
        </w:rPr>
        <w:t>Mtro. Melissa Xiomara Guadalupe Horcasitas Gómez</w:t>
      </w:r>
      <w:r w:rsidR="00E74701" w:rsidRPr="00D70B5E">
        <w:rPr>
          <w:rFonts w:ascii="Palatino Linotype" w:hAnsi="Palatino Linotype"/>
          <w:i/>
          <w:sz w:val="22"/>
          <w:szCs w:val="22"/>
          <w:lang w:val="es-MX" w:eastAsia="es-MX"/>
        </w:rPr>
        <w:t>” (Sic).</w:t>
      </w:r>
    </w:p>
    <w:p w14:paraId="792E0A5B" w14:textId="77777777" w:rsidR="00DC1583" w:rsidRPr="00D70B5E" w:rsidRDefault="00DC1583" w:rsidP="00DC1583">
      <w:pPr>
        <w:ind w:right="567"/>
        <w:jc w:val="both"/>
        <w:rPr>
          <w:rFonts w:ascii="Palatino Linotype" w:hAnsi="Palatino Linotype"/>
          <w:i/>
          <w:sz w:val="14"/>
          <w:szCs w:val="22"/>
          <w:lang w:val="es-MX" w:eastAsia="es-MX"/>
        </w:rPr>
      </w:pPr>
    </w:p>
    <w:p w14:paraId="765042A3" w14:textId="77777777" w:rsidR="00B250D7" w:rsidRPr="00D70B5E" w:rsidRDefault="00B250D7" w:rsidP="00B250D7">
      <w:pPr>
        <w:pStyle w:val="Sinespaciado"/>
        <w:rPr>
          <w:lang w:eastAsia="es-MX"/>
        </w:rPr>
      </w:pPr>
    </w:p>
    <w:p w14:paraId="0019518B" w14:textId="4D2D17C1" w:rsidR="004B2314" w:rsidRPr="00D70B5E" w:rsidRDefault="00CF1DF5" w:rsidP="004309A2">
      <w:pPr>
        <w:spacing w:line="360" w:lineRule="auto"/>
        <w:jc w:val="both"/>
        <w:rPr>
          <w:rFonts w:ascii="Palatino Linotype" w:hAnsi="Palatino Linotype"/>
          <w:i/>
          <w:sz w:val="22"/>
          <w:szCs w:val="22"/>
          <w:lang w:val="es-MX" w:eastAsia="es-MX"/>
        </w:rPr>
      </w:pPr>
      <w:bookmarkStart w:id="1" w:name="_Hlk147769979"/>
      <w:r w:rsidRPr="00D70B5E">
        <w:rPr>
          <w:rFonts w:ascii="Palatino Linotype" w:eastAsiaTheme="minorHAnsi" w:hAnsi="Palatino Linotype" w:cs="Arial"/>
          <w:lang w:val="es-MX" w:eastAsia="en-US"/>
        </w:rPr>
        <w:t xml:space="preserve">El </w:t>
      </w:r>
      <w:r w:rsidRPr="00D70B5E">
        <w:rPr>
          <w:rFonts w:ascii="Palatino Linotype" w:eastAsiaTheme="minorHAnsi" w:hAnsi="Palatino Linotype" w:cs="Arial"/>
          <w:b/>
          <w:lang w:val="es-MX" w:eastAsia="en-US"/>
        </w:rPr>
        <w:t>Sujeto Obligado</w:t>
      </w:r>
      <w:r w:rsidRPr="00D70B5E">
        <w:rPr>
          <w:rFonts w:ascii="Palatino Linotype" w:eastAsiaTheme="minorHAnsi" w:hAnsi="Palatino Linotype" w:cs="Arial"/>
          <w:lang w:val="es-MX" w:eastAsia="en-US"/>
        </w:rPr>
        <w:t xml:space="preserve"> adjuntó</w:t>
      </w:r>
      <w:r w:rsidR="005F1F89" w:rsidRPr="00D70B5E">
        <w:rPr>
          <w:rFonts w:ascii="Palatino Linotype" w:eastAsiaTheme="minorHAnsi" w:hAnsi="Palatino Linotype" w:cs="Arial"/>
          <w:lang w:val="es-MX" w:eastAsia="en-US"/>
        </w:rPr>
        <w:t xml:space="preserve"> a su respuesta</w:t>
      </w:r>
      <w:bookmarkEnd w:id="1"/>
      <w:r w:rsidR="00DC1583" w:rsidRPr="00D70B5E">
        <w:rPr>
          <w:rFonts w:ascii="Palatino Linotype" w:eastAsiaTheme="minorHAnsi" w:hAnsi="Palatino Linotype" w:cs="Arial"/>
          <w:lang w:val="es-MX" w:eastAsia="en-US"/>
        </w:rPr>
        <w:t xml:space="preserve">, </w:t>
      </w:r>
      <w:r w:rsidR="00016CB8" w:rsidRPr="00D70B5E">
        <w:rPr>
          <w:rFonts w:ascii="Palatino Linotype" w:eastAsiaTheme="minorHAnsi" w:hAnsi="Palatino Linotype" w:cs="Arial"/>
          <w:lang w:val="es-MX" w:eastAsia="en-US"/>
        </w:rPr>
        <w:t>los</w:t>
      </w:r>
      <w:r w:rsidR="00F5301F" w:rsidRPr="00D70B5E">
        <w:rPr>
          <w:rFonts w:ascii="Palatino Linotype" w:eastAsiaTheme="minorHAnsi" w:hAnsi="Palatino Linotype" w:cs="Arial"/>
          <w:lang w:val="es-MX" w:eastAsia="en-US"/>
        </w:rPr>
        <w:t xml:space="preserve"> </w:t>
      </w:r>
      <w:r w:rsidR="001D2DE0" w:rsidRPr="00D70B5E">
        <w:rPr>
          <w:rFonts w:ascii="Palatino Linotype" w:eastAsiaTheme="minorHAnsi" w:hAnsi="Palatino Linotype" w:cs="Arial"/>
          <w:lang w:val="es-MX" w:eastAsia="en-US"/>
        </w:rPr>
        <w:t>archivo</w:t>
      </w:r>
      <w:r w:rsidR="00016CB8" w:rsidRPr="00D70B5E">
        <w:rPr>
          <w:rFonts w:ascii="Palatino Linotype" w:eastAsiaTheme="minorHAnsi" w:hAnsi="Palatino Linotype" w:cs="Arial"/>
          <w:lang w:val="es-MX" w:eastAsia="en-US"/>
        </w:rPr>
        <w:t>s</w:t>
      </w:r>
      <w:r w:rsidR="001D2DE0" w:rsidRPr="00D70B5E">
        <w:rPr>
          <w:rFonts w:ascii="Palatino Linotype" w:eastAsiaTheme="minorHAnsi" w:hAnsi="Palatino Linotype" w:cs="Arial"/>
          <w:lang w:val="es-MX" w:eastAsia="en-US"/>
        </w:rPr>
        <w:t xml:space="preserve"> electrónico</w:t>
      </w:r>
      <w:r w:rsidR="00016CB8" w:rsidRPr="00D70B5E">
        <w:rPr>
          <w:rFonts w:ascii="Palatino Linotype" w:eastAsiaTheme="minorHAnsi" w:hAnsi="Palatino Linotype" w:cs="Arial"/>
          <w:lang w:val="es-MX" w:eastAsia="en-US"/>
        </w:rPr>
        <w:t>s</w:t>
      </w:r>
      <w:r w:rsidR="001D2DE0" w:rsidRPr="00D70B5E">
        <w:rPr>
          <w:rFonts w:ascii="Palatino Linotype" w:eastAsiaTheme="minorHAnsi" w:hAnsi="Palatino Linotype" w:cs="Arial"/>
          <w:lang w:val="es-MX" w:eastAsia="en-US"/>
        </w:rPr>
        <w:t xml:space="preserve"> denominado</w:t>
      </w:r>
      <w:r w:rsidR="00016CB8" w:rsidRPr="00D70B5E">
        <w:rPr>
          <w:rFonts w:ascii="Palatino Linotype" w:eastAsiaTheme="minorHAnsi" w:hAnsi="Palatino Linotype" w:cs="Arial"/>
          <w:lang w:val="es-MX" w:eastAsia="en-US"/>
        </w:rPr>
        <w:t>s</w:t>
      </w:r>
      <w:r w:rsidR="004309A2" w:rsidRPr="00D70B5E">
        <w:rPr>
          <w:rFonts w:ascii="Palatino Linotype" w:eastAsiaTheme="minorHAnsi" w:hAnsi="Palatino Linotype" w:cs="Arial"/>
          <w:lang w:val="es-MX" w:eastAsia="en-US"/>
        </w:rPr>
        <w:t xml:space="preserve"> </w:t>
      </w:r>
      <w:r w:rsidR="00184176" w:rsidRPr="00D70B5E">
        <w:rPr>
          <w:rFonts w:ascii="Palatino Linotype" w:eastAsiaTheme="minorHAnsi" w:hAnsi="Palatino Linotype" w:cs="Arial"/>
          <w:i/>
          <w:lang w:val="es-MX" w:eastAsia="en-US"/>
        </w:rPr>
        <w:t>“</w:t>
      </w:r>
      <w:r w:rsidR="00AC7F2C" w:rsidRPr="00D70B5E">
        <w:rPr>
          <w:rFonts w:ascii="Palatino Linotype" w:eastAsiaTheme="minorHAnsi" w:hAnsi="Palatino Linotype" w:cs="Arial"/>
          <w:i/>
          <w:lang w:val="es-MX" w:eastAsia="en-US"/>
        </w:rPr>
        <w:t>OficioRespuestaSIP00347_2025UT.pdf</w:t>
      </w:r>
      <w:r w:rsidR="00676631" w:rsidRPr="00D70B5E">
        <w:rPr>
          <w:rFonts w:ascii="Palatino Linotype" w:eastAsiaTheme="minorHAnsi" w:hAnsi="Palatino Linotype" w:cs="Arial"/>
          <w:i/>
          <w:lang w:val="es-MX" w:eastAsia="en-US"/>
        </w:rPr>
        <w:t>”</w:t>
      </w:r>
      <w:r w:rsidR="00016CB8" w:rsidRPr="00D70B5E">
        <w:rPr>
          <w:rFonts w:ascii="Palatino Linotype" w:eastAsiaTheme="minorHAnsi" w:hAnsi="Palatino Linotype" w:cs="Arial"/>
          <w:i/>
          <w:lang w:val="es-MX" w:eastAsia="en-US"/>
        </w:rPr>
        <w:t xml:space="preserve"> </w:t>
      </w:r>
      <w:r w:rsidR="00016CB8" w:rsidRPr="00D70B5E">
        <w:rPr>
          <w:rFonts w:ascii="Palatino Linotype" w:eastAsiaTheme="minorHAnsi" w:hAnsi="Palatino Linotype" w:cs="Arial"/>
          <w:iCs/>
          <w:lang w:val="es-MX" w:eastAsia="en-US"/>
        </w:rPr>
        <w:t>y</w:t>
      </w:r>
      <w:r w:rsidR="00016CB8" w:rsidRPr="00D70B5E">
        <w:rPr>
          <w:rFonts w:ascii="Palatino Linotype" w:eastAsiaTheme="minorHAnsi" w:hAnsi="Palatino Linotype" w:cs="Arial"/>
          <w:i/>
          <w:lang w:val="es-MX" w:eastAsia="en-US"/>
        </w:rPr>
        <w:t xml:space="preserve"> “</w:t>
      </w:r>
      <w:r w:rsidR="00AC7F2C" w:rsidRPr="00D70B5E">
        <w:rPr>
          <w:rFonts w:ascii="Palatino Linotype" w:eastAsiaTheme="minorHAnsi" w:hAnsi="Palatino Linotype" w:cs="Arial"/>
          <w:i/>
          <w:lang w:val="es-MX" w:eastAsia="en-US"/>
        </w:rPr>
        <w:t>RespuestaSIP00347_2025DGAF.pdf</w:t>
      </w:r>
      <w:r w:rsidR="00016CB8" w:rsidRPr="00D70B5E">
        <w:rPr>
          <w:rFonts w:ascii="Palatino Linotype" w:eastAsiaTheme="minorHAnsi" w:hAnsi="Palatino Linotype" w:cs="Arial"/>
          <w:i/>
          <w:lang w:val="es-MX" w:eastAsia="en-US"/>
        </w:rPr>
        <w:t>”</w:t>
      </w:r>
      <w:r w:rsidR="00DC1583" w:rsidRPr="00D70B5E">
        <w:rPr>
          <w:rFonts w:ascii="Palatino Linotype" w:eastAsiaTheme="minorHAnsi" w:hAnsi="Palatino Linotype" w:cs="Arial"/>
          <w:i/>
          <w:lang w:val="es-MX" w:eastAsia="en-US"/>
        </w:rPr>
        <w:t>;</w:t>
      </w:r>
      <w:r w:rsidR="00DC1583" w:rsidRPr="00D70B5E">
        <w:rPr>
          <w:rFonts w:ascii="Palatino Linotype" w:eastAsiaTheme="minorHAnsi" w:hAnsi="Palatino Linotype" w:cs="Arial"/>
          <w:lang w:val="es-MX" w:eastAsia="en-US"/>
        </w:rPr>
        <w:t xml:space="preserve"> cuyo contenido no se inserta por ser del conocim</w:t>
      </w:r>
      <w:r w:rsidR="001D2DE0" w:rsidRPr="00D70B5E">
        <w:rPr>
          <w:rFonts w:ascii="Palatino Linotype" w:eastAsiaTheme="minorHAnsi" w:hAnsi="Palatino Linotype" w:cs="Arial"/>
          <w:lang w:val="es-MX" w:eastAsia="en-US"/>
        </w:rPr>
        <w:t>iento de las partes, sin embargo, será</w:t>
      </w:r>
      <w:r w:rsidR="00F5301F" w:rsidRPr="00D70B5E">
        <w:rPr>
          <w:rFonts w:ascii="Palatino Linotype" w:eastAsiaTheme="minorHAnsi" w:hAnsi="Palatino Linotype" w:cs="Arial"/>
          <w:lang w:val="es-MX" w:eastAsia="en-US"/>
        </w:rPr>
        <w:t xml:space="preserve"> </w:t>
      </w:r>
      <w:r w:rsidR="00DC1583" w:rsidRPr="00D70B5E">
        <w:rPr>
          <w:rFonts w:ascii="Palatino Linotype" w:eastAsiaTheme="minorHAnsi" w:hAnsi="Palatino Linotype" w:cs="Arial"/>
          <w:lang w:val="es-MX" w:eastAsia="en-US"/>
        </w:rPr>
        <w:t xml:space="preserve">motivo de estudio en el Considerado respectivo. </w:t>
      </w:r>
    </w:p>
    <w:p w14:paraId="295BC1D9" w14:textId="77777777" w:rsidR="00FC1206" w:rsidRPr="00D70B5E" w:rsidRDefault="00FC1206" w:rsidP="004309A2">
      <w:pPr>
        <w:spacing w:line="360" w:lineRule="auto"/>
        <w:jc w:val="both"/>
        <w:rPr>
          <w:rFonts w:ascii="Palatino Linotype" w:hAnsi="Palatino Linotype"/>
          <w:szCs w:val="22"/>
          <w:lang w:val="es-MX" w:eastAsia="es-MX"/>
        </w:rPr>
      </w:pPr>
    </w:p>
    <w:p w14:paraId="22A7D6B0" w14:textId="6C19213C" w:rsidR="0029071C" w:rsidRPr="00D70B5E" w:rsidRDefault="00461A28" w:rsidP="0029071C">
      <w:pPr>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CUART</w:t>
      </w:r>
      <w:r w:rsidR="0029071C" w:rsidRPr="00D70B5E">
        <w:rPr>
          <w:rFonts w:ascii="Palatino Linotype" w:eastAsiaTheme="minorHAnsi" w:hAnsi="Palatino Linotype" w:cs="Arial"/>
          <w:b/>
          <w:sz w:val="28"/>
          <w:lang w:val="es-MX" w:eastAsia="en-US"/>
        </w:rPr>
        <w:t>O. Del recurso de revisión.</w:t>
      </w:r>
    </w:p>
    <w:p w14:paraId="1BE3D503" w14:textId="68EF1DC9" w:rsidR="00CC0B81" w:rsidRPr="00D70B5E" w:rsidRDefault="0029071C" w:rsidP="00CC0B81">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Inconforme con la respuesta por parte del </w:t>
      </w:r>
      <w:r w:rsidRPr="00D70B5E">
        <w:rPr>
          <w:rFonts w:ascii="Palatino Linotype" w:eastAsiaTheme="minorHAnsi" w:hAnsi="Palatino Linotype" w:cs="Arial"/>
          <w:b/>
          <w:lang w:val="es-MX" w:eastAsia="en-US"/>
        </w:rPr>
        <w:t>Sujeto Obligado</w:t>
      </w:r>
      <w:r w:rsidRPr="00D70B5E">
        <w:rPr>
          <w:rFonts w:ascii="Palatino Linotype" w:eastAsiaTheme="minorHAnsi" w:hAnsi="Palatino Linotype" w:cs="Arial"/>
          <w:lang w:val="es-MX" w:eastAsia="en-US"/>
        </w:rPr>
        <w:t xml:space="preserve">, </w:t>
      </w:r>
      <w:r w:rsidR="00E250C8" w:rsidRPr="00D70B5E">
        <w:rPr>
          <w:rFonts w:ascii="Palatino Linotype" w:eastAsiaTheme="minorHAnsi" w:hAnsi="Palatino Linotype" w:cs="Arial"/>
          <w:lang w:val="es-MX" w:eastAsia="en-US"/>
        </w:rPr>
        <w:t>el</w:t>
      </w:r>
      <w:r w:rsidRPr="00D70B5E">
        <w:rPr>
          <w:rFonts w:ascii="Palatino Linotype" w:eastAsiaTheme="minorHAnsi" w:hAnsi="Palatino Linotype" w:cs="Arial"/>
          <w:lang w:val="es-MX" w:eastAsia="en-US"/>
        </w:rPr>
        <w:t xml:space="preserve"> ahora </w:t>
      </w:r>
      <w:r w:rsidRPr="00D70B5E">
        <w:rPr>
          <w:rFonts w:ascii="Palatino Linotype" w:eastAsiaTheme="minorHAnsi" w:hAnsi="Palatino Linotype" w:cs="Arial"/>
          <w:b/>
          <w:lang w:val="es-MX" w:eastAsia="en-US"/>
        </w:rPr>
        <w:t>Recurrente</w:t>
      </w:r>
      <w:r w:rsidRPr="00D70B5E">
        <w:rPr>
          <w:rFonts w:ascii="Palatino Linotype" w:eastAsiaTheme="minorHAnsi" w:hAnsi="Palatino Linotype" w:cs="Arial"/>
          <w:lang w:val="es-MX" w:eastAsia="en-US"/>
        </w:rPr>
        <w:t xml:space="preserve"> interpuso el presente recurso de revisión en fecha </w:t>
      </w:r>
      <w:r w:rsidR="00AC7F2C" w:rsidRPr="00D70B5E">
        <w:rPr>
          <w:rFonts w:ascii="Palatino Linotype" w:eastAsiaTheme="minorHAnsi" w:hAnsi="Palatino Linotype" w:cs="Arial"/>
          <w:lang w:val="es-MX" w:eastAsia="en-US"/>
        </w:rPr>
        <w:t>dos de junio</w:t>
      </w:r>
      <w:r w:rsidR="00E64731" w:rsidRPr="00D70B5E">
        <w:rPr>
          <w:rFonts w:ascii="Palatino Linotype" w:eastAsiaTheme="minorHAnsi" w:hAnsi="Palatino Linotype" w:cs="Arial"/>
          <w:lang w:val="es-MX" w:eastAsia="en-US"/>
        </w:rPr>
        <w:t xml:space="preserve"> de dos mil veintic</w:t>
      </w:r>
      <w:r w:rsidR="00133830" w:rsidRPr="00D70B5E">
        <w:rPr>
          <w:rFonts w:ascii="Palatino Linotype" w:eastAsiaTheme="minorHAnsi" w:hAnsi="Palatino Linotype" w:cs="Arial"/>
          <w:lang w:val="es-MX" w:eastAsia="en-US"/>
        </w:rPr>
        <w:t>inco</w:t>
      </w:r>
      <w:r w:rsidRPr="00D70B5E">
        <w:rPr>
          <w:rFonts w:ascii="Palatino Linotype" w:eastAsiaTheme="minorHAnsi" w:hAnsi="Palatino Linotype" w:cs="Arial"/>
          <w:lang w:val="es-MX" w:eastAsia="en-US"/>
        </w:rPr>
        <w:t>, el cual fue registrado</w:t>
      </w:r>
      <w:r w:rsidRPr="00D70B5E">
        <w:rPr>
          <w:rFonts w:ascii="Palatino Linotype" w:eastAsiaTheme="minorHAnsi" w:hAnsi="Palatino Linotype" w:cs="Arial"/>
          <w:b/>
          <w:lang w:val="es-MX" w:eastAsia="en-US"/>
        </w:rPr>
        <w:t xml:space="preserve"> </w:t>
      </w:r>
      <w:r w:rsidRPr="00D70B5E">
        <w:rPr>
          <w:rFonts w:ascii="Palatino Linotype" w:eastAsiaTheme="minorHAnsi" w:hAnsi="Palatino Linotype" w:cs="Arial"/>
          <w:lang w:val="es-MX" w:eastAsia="en-US"/>
        </w:rPr>
        <w:t xml:space="preserve">en el sistema electrónico con el expediente número </w:t>
      </w:r>
      <w:r w:rsidR="00E60444" w:rsidRPr="00D70B5E">
        <w:rPr>
          <w:rFonts w:ascii="Palatino Linotype" w:eastAsiaTheme="minorHAnsi" w:hAnsi="Palatino Linotype" w:cs="Arial"/>
          <w:b/>
          <w:bCs/>
          <w:lang w:val="es-MX" w:eastAsia="es-MX"/>
        </w:rPr>
        <w:t>0</w:t>
      </w:r>
      <w:r w:rsidR="00AC7F2C" w:rsidRPr="00D70B5E">
        <w:rPr>
          <w:rFonts w:ascii="Palatino Linotype" w:eastAsiaTheme="minorHAnsi" w:hAnsi="Palatino Linotype" w:cs="Arial"/>
          <w:b/>
          <w:bCs/>
          <w:lang w:val="es-MX" w:eastAsia="es-MX"/>
        </w:rPr>
        <w:t>6345</w:t>
      </w:r>
      <w:r w:rsidR="00B250D7" w:rsidRPr="00D70B5E">
        <w:rPr>
          <w:rFonts w:ascii="Palatino Linotype" w:eastAsiaTheme="minorHAnsi" w:hAnsi="Palatino Linotype" w:cs="Arial"/>
          <w:b/>
          <w:bCs/>
          <w:lang w:val="es-MX" w:eastAsia="es-MX"/>
        </w:rPr>
        <w:t>/INFOEM/IP/RR/202</w:t>
      </w:r>
      <w:r w:rsidR="00133830" w:rsidRPr="00D70B5E">
        <w:rPr>
          <w:rFonts w:ascii="Palatino Linotype" w:eastAsiaTheme="minorHAnsi" w:hAnsi="Palatino Linotype" w:cs="Arial"/>
          <w:b/>
          <w:bCs/>
          <w:lang w:val="es-MX" w:eastAsia="es-MX"/>
        </w:rPr>
        <w:t>5</w:t>
      </w:r>
      <w:r w:rsidRPr="00D70B5E">
        <w:rPr>
          <w:rFonts w:ascii="Palatino Linotype" w:eastAsiaTheme="minorHAnsi" w:hAnsi="Palatino Linotype" w:cs="Arial"/>
          <w:lang w:val="es-MX" w:eastAsia="en-US"/>
        </w:rPr>
        <w:t>, en el cual aduce, las siguientes manifestaciones:</w:t>
      </w:r>
    </w:p>
    <w:p w14:paraId="3F8253BC" w14:textId="77777777" w:rsidR="00E64731" w:rsidRPr="00D70B5E" w:rsidRDefault="00E64731" w:rsidP="00E64731">
      <w:pPr>
        <w:pStyle w:val="Sinespaciado"/>
        <w:rPr>
          <w:rFonts w:eastAsiaTheme="minorHAnsi"/>
          <w:lang w:eastAsia="en-US"/>
        </w:rPr>
      </w:pPr>
    </w:p>
    <w:p w14:paraId="6A9915DA" w14:textId="3E74062B" w:rsidR="00CC0B81" w:rsidRPr="00D70B5E" w:rsidRDefault="0029071C" w:rsidP="00E64731">
      <w:pPr>
        <w:numPr>
          <w:ilvl w:val="0"/>
          <w:numId w:val="1"/>
        </w:numPr>
        <w:spacing w:line="259" w:lineRule="auto"/>
        <w:jc w:val="both"/>
        <w:rPr>
          <w:rFonts w:ascii="Palatino Linotype" w:hAnsi="Palatino Linotype" w:cs="Arial"/>
          <w:b/>
          <w:sz w:val="26"/>
          <w:szCs w:val="26"/>
        </w:rPr>
      </w:pPr>
      <w:r w:rsidRPr="00D70B5E">
        <w:rPr>
          <w:rFonts w:ascii="Palatino Linotype" w:hAnsi="Palatino Linotype" w:cs="Arial"/>
          <w:b/>
          <w:sz w:val="26"/>
          <w:szCs w:val="26"/>
        </w:rPr>
        <w:t>Acto Impugnado:</w:t>
      </w:r>
      <w:r w:rsidR="0003609F" w:rsidRPr="00D70B5E">
        <w:rPr>
          <w:rFonts w:ascii="Palatino Linotype" w:hAnsi="Palatino Linotype" w:cs="Arial"/>
          <w:b/>
          <w:sz w:val="26"/>
          <w:szCs w:val="26"/>
        </w:rPr>
        <w:t xml:space="preserve"> </w:t>
      </w:r>
      <w:r w:rsidRPr="00D70B5E">
        <w:rPr>
          <w:rFonts w:ascii="Palatino Linotype" w:eastAsiaTheme="minorHAnsi" w:hAnsi="Palatino Linotype" w:cstheme="minorBidi"/>
          <w:i/>
          <w:color w:val="000000"/>
          <w:sz w:val="22"/>
          <w:szCs w:val="22"/>
          <w:lang w:val="es-MX" w:eastAsia="en-US"/>
        </w:rPr>
        <w:t>“</w:t>
      </w:r>
      <w:r w:rsidR="00AC7F2C" w:rsidRPr="00D70B5E">
        <w:rPr>
          <w:rFonts w:ascii="Palatino Linotype" w:eastAsiaTheme="minorHAnsi" w:hAnsi="Palatino Linotype" w:cstheme="minorBidi"/>
          <w:i/>
          <w:color w:val="000000"/>
          <w:sz w:val="22"/>
          <w:szCs w:val="22"/>
          <w:lang w:val="es-MX" w:eastAsia="en-US"/>
        </w:rPr>
        <w:t>interpongo el presente recurso ante la falta de claridad en su instituto que dice ser TRANSPARENTE</w:t>
      </w:r>
      <w:r w:rsidRPr="00D70B5E">
        <w:rPr>
          <w:rFonts w:ascii="Palatino Linotype" w:eastAsiaTheme="minorHAnsi" w:hAnsi="Palatino Linotype" w:cstheme="minorBidi"/>
          <w:i/>
          <w:color w:val="000000"/>
          <w:sz w:val="22"/>
          <w:szCs w:val="22"/>
          <w:lang w:val="es-MX" w:eastAsia="en-US"/>
        </w:rPr>
        <w:t>” (Sic).</w:t>
      </w:r>
    </w:p>
    <w:p w14:paraId="6AE11561" w14:textId="77777777" w:rsidR="00FC1206" w:rsidRPr="00D70B5E" w:rsidRDefault="00FC1206" w:rsidP="00FC1206">
      <w:pPr>
        <w:spacing w:line="259" w:lineRule="auto"/>
        <w:ind w:left="720"/>
        <w:jc w:val="both"/>
        <w:rPr>
          <w:rFonts w:ascii="Palatino Linotype" w:hAnsi="Palatino Linotype" w:cs="Arial"/>
          <w:b/>
          <w:sz w:val="26"/>
          <w:szCs w:val="26"/>
        </w:rPr>
      </w:pPr>
    </w:p>
    <w:p w14:paraId="504737A5" w14:textId="6107DDBE" w:rsidR="004309A2" w:rsidRPr="00D70B5E" w:rsidRDefault="0029071C" w:rsidP="00E64731">
      <w:pPr>
        <w:pStyle w:val="Prrafodelista"/>
        <w:numPr>
          <w:ilvl w:val="0"/>
          <w:numId w:val="1"/>
        </w:numPr>
        <w:jc w:val="both"/>
        <w:rPr>
          <w:rFonts w:ascii="Palatino Linotype" w:hAnsi="Palatino Linotype"/>
          <w:i/>
          <w:sz w:val="26"/>
          <w:szCs w:val="26"/>
          <w:lang w:val="es-MX" w:eastAsia="es-MX"/>
        </w:rPr>
      </w:pPr>
      <w:r w:rsidRPr="00D70B5E">
        <w:rPr>
          <w:rFonts w:ascii="Palatino Linotype" w:hAnsi="Palatino Linotype" w:cs="Arial"/>
          <w:b/>
          <w:sz w:val="26"/>
          <w:szCs w:val="26"/>
        </w:rPr>
        <w:t>Razones o Motivos de Inconformidad</w:t>
      </w:r>
      <w:r w:rsidR="0003609F" w:rsidRPr="00D70B5E">
        <w:rPr>
          <w:rFonts w:ascii="Palatino Linotype" w:hAnsi="Palatino Linotype" w:cs="Arial"/>
          <w:sz w:val="26"/>
          <w:szCs w:val="26"/>
        </w:rPr>
        <w:t xml:space="preserve">: </w:t>
      </w:r>
      <w:r w:rsidRPr="00D70B5E">
        <w:rPr>
          <w:rFonts w:ascii="Palatino Linotype" w:eastAsiaTheme="minorHAnsi" w:hAnsi="Palatino Linotype" w:cs="Arial"/>
          <w:i/>
          <w:sz w:val="22"/>
          <w:szCs w:val="22"/>
          <w:lang w:val="es-MX" w:eastAsia="en-US"/>
        </w:rPr>
        <w:t>“</w:t>
      </w:r>
      <w:r w:rsidR="00AC7F2C" w:rsidRPr="00D70B5E">
        <w:rPr>
          <w:rFonts w:ascii="Palatino Linotype" w:eastAsiaTheme="minorHAnsi" w:hAnsi="Palatino Linotype" w:cstheme="minorBidi"/>
          <w:i/>
          <w:color w:val="000000"/>
          <w:sz w:val="22"/>
          <w:szCs w:val="22"/>
          <w:lang w:val="es-MX" w:eastAsia="en-US"/>
        </w:rPr>
        <w:t xml:space="preserve">interpongo el presente recurso ante la falta de claridad en su instituto que dice ser TRANSPARENTE, ya que me niegan la información </w:t>
      </w:r>
      <w:r w:rsidR="00AC7F2C" w:rsidRPr="00D70B5E">
        <w:rPr>
          <w:rFonts w:ascii="Palatino Linotype" w:eastAsiaTheme="minorHAnsi" w:hAnsi="Palatino Linotype" w:cstheme="minorBidi"/>
          <w:i/>
          <w:color w:val="000000"/>
          <w:sz w:val="22"/>
          <w:szCs w:val="22"/>
          <w:lang w:val="es-MX" w:eastAsia="en-US"/>
        </w:rPr>
        <w:lastRenderedPageBreak/>
        <w:t>diciendo que no cuentan con ella cuando es más que claro que si existe, ya que hay documentos que prueban que si existe.</w:t>
      </w:r>
      <w:r w:rsidRPr="00D70B5E">
        <w:rPr>
          <w:rFonts w:ascii="Palatino Linotype" w:eastAsiaTheme="minorHAnsi" w:hAnsi="Palatino Linotype" w:cstheme="minorBidi"/>
          <w:i/>
          <w:color w:val="000000"/>
          <w:sz w:val="22"/>
          <w:szCs w:val="22"/>
          <w:lang w:val="es-MX" w:eastAsia="en-US"/>
        </w:rPr>
        <w:t>” (Sic)</w:t>
      </w:r>
    </w:p>
    <w:p w14:paraId="6768ACAA" w14:textId="77777777" w:rsidR="00133830" w:rsidRPr="00D70B5E" w:rsidRDefault="00133830" w:rsidP="0029071C">
      <w:pPr>
        <w:spacing w:line="360" w:lineRule="auto"/>
        <w:jc w:val="both"/>
        <w:rPr>
          <w:rFonts w:ascii="Palatino Linotype" w:eastAsiaTheme="minorHAnsi" w:hAnsi="Palatino Linotype" w:cs="Arial"/>
          <w:b/>
          <w:szCs w:val="22"/>
          <w:lang w:val="es-MX" w:eastAsia="en-US"/>
        </w:rPr>
      </w:pPr>
    </w:p>
    <w:p w14:paraId="572EA303" w14:textId="4F4689E6" w:rsidR="0029071C" w:rsidRPr="00D70B5E" w:rsidRDefault="00461A28" w:rsidP="0029071C">
      <w:pPr>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QUIN</w:t>
      </w:r>
      <w:r w:rsidR="00B250D7" w:rsidRPr="00D70B5E">
        <w:rPr>
          <w:rFonts w:ascii="Palatino Linotype" w:eastAsiaTheme="minorHAnsi" w:hAnsi="Palatino Linotype" w:cs="Arial"/>
          <w:b/>
          <w:sz w:val="28"/>
          <w:lang w:val="es-MX" w:eastAsia="en-US"/>
        </w:rPr>
        <w:t>T</w:t>
      </w:r>
      <w:r w:rsidR="0029071C" w:rsidRPr="00D70B5E">
        <w:rPr>
          <w:rFonts w:ascii="Palatino Linotype" w:eastAsiaTheme="minorHAnsi" w:hAnsi="Palatino Linotype" w:cs="Arial"/>
          <w:b/>
          <w:sz w:val="28"/>
          <w:lang w:val="es-MX" w:eastAsia="en-US"/>
        </w:rPr>
        <w:t>O. Del turno del recurso de revisión.</w:t>
      </w:r>
    </w:p>
    <w:p w14:paraId="6647FE62" w14:textId="36894FBE" w:rsidR="00BA27FC" w:rsidRPr="00D70B5E" w:rsidRDefault="0029071C" w:rsidP="00133830">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Medio de impugnación </w:t>
      </w:r>
      <w:r w:rsidR="00E74701" w:rsidRPr="00D70B5E">
        <w:rPr>
          <w:rFonts w:ascii="Palatino Linotype" w:eastAsiaTheme="minorHAnsi" w:hAnsi="Palatino Linotype" w:cs="Arial"/>
          <w:lang w:val="es-MX" w:eastAsia="en-US"/>
        </w:rPr>
        <w:t>que le fue turnado al</w:t>
      </w:r>
      <w:r w:rsidRPr="00D70B5E">
        <w:rPr>
          <w:rFonts w:ascii="Palatino Linotype" w:eastAsiaTheme="minorHAnsi" w:hAnsi="Palatino Linotype" w:cs="Arial"/>
          <w:lang w:val="es-MX" w:eastAsia="en-US"/>
        </w:rPr>
        <w:t xml:space="preserve"> </w:t>
      </w:r>
      <w:r w:rsidR="00E74701" w:rsidRPr="00D70B5E">
        <w:rPr>
          <w:rFonts w:ascii="Palatino Linotype" w:eastAsiaTheme="minorHAnsi" w:hAnsi="Palatino Linotype" w:cs="Arial"/>
          <w:lang w:val="es-MX" w:eastAsia="en-US"/>
        </w:rPr>
        <w:t>Comisionado Presidente</w:t>
      </w:r>
      <w:r w:rsidRPr="00D70B5E">
        <w:rPr>
          <w:rFonts w:ascii="Palatino Linotype" w:eastAsiaTheme="minorHAnsi" w:hAnsi="Palatino Linotype" w:cs="Arial"/>
          <w:lang w:val="es-MX" w:eastAsia="en-US"/>
        </w:rPr>
        <w:t xml:space="preserve"> </w:t>
      </w:r>
      <w:r w:rsidR="00E74701" w:rsidRPr="00D70B5E">
        <w:rPr>
          <w:rFonts w:ascii="Palatino Linotype" w:eastAsiaTheme="minorHAnsi" w:hAnsi="Palatino Linotype" w:cs="Arial"/>
          <w:b/>
          <w:lang w:val="es-MX" w:eastAsia="en-US"/>
        </w:rPr>
        <w:t>José Martínez Vilchis</w:t>
      </w:r>
      <w:r w:rsidRPr="00D70B5E">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AC7F2C" w:rsidRPr="00D70B5E">
        <w:rPr>
          <w:rFonts w:ascii="Palatino Linotype" w:eastAsiaTheme="minorHAnsi" w:hAnsi="Palatino Linotype" w:cs="Arial"/>
          <w:lang w:val="es-MX" w:eastAsia="en-US"/>
        </w:rPr>
        <w:t>seis de junio</w:t>
      </w:r>
      <w:r w:rsidR="00BA27FC" w:rsidRPr="00D70B5E">
        <w:rPr>
          <w:rFonts w:ascii="Palatino Linotype" w:eastAsiaTheme="minorHAnsi" w:hAnsi="Palatino Linotype" w:cs="Arial"/>
          <w:lang w:val="es-MX" w:eastAsia="en-US"/>
        </w:rPr>
        <w:t xml:space="preserve"> de</w:t>
      </w:r>
      <w:r w:rsidRPr="00D70B5E">
        <w:rPr>
          <w:rFonts w:ascii="Palatino Linotype" w:eastAsiaTheme="minorHAnsi" w:hAnsi="Palatino Linotype" w:cs="Arial"/>
          <w:lang w:val="es-MX" w:eastAsia="en-US"/>
        </w:rPr>
        <w:t xml:space="preserve"> </w:t>
      </w:r>
      <w:r w:rsidR="00E64731" w:rsidRPr="00D70B5E">
        <w:rPr>
          <w:rFonts w:ascii="Palatino Linotype" w:eastAsiaTheme="minorHAnsi" w:hAnsi="Palatino Linotype" w:cs="Arial"/>
          <w:lang w:val="es-MX" w:eastAsia="en-US"/>
        </w:rPr>
        <w:t>dos mil veintic</w:t>
      </w:r>
      <w:r w:rsidR="00133830" w:rsidRPr="00D70B5E">
        <w:rPr>
          <w:rFonts w:ascii="Palatino Linotype" w:eastAsiaTheme="minorHAnsi" w:hAnsi="Palatino Linotype" w:cs="Arial"/>
          <w:lang w:val="es-MX" w:eastAsia="en-US"/>
        </w:rPr>
        <w:t>inco</w:t>
      </w:r>
      <w:r w:rsidRPr="00D70B5E">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E6CE86" w14:textId="77777777" w:rsidR="00133830" w:rsidRPr="00D70B5E" w:rsidRDefault="00133830" w:rsidP="00133830">
      <w:pPr>
        <w:spacing w:line="360" w:lineRule="auto"/>
        <w:jc w:val="both"/>
        <w:rPr>
          <w:rFonts w:ascii="Palatino Linotype" w:eastAsiaTheme="minorHAnsi" w:hAnsi="Palatino Linotype" w:cs="Arial"/>
          <w:lang w:val="es-MX" w:eastAsia="en-US"/>
        </w:rPr>
      </w:pPr>
    </w:p>
    <w:p w14:paraId="72F6DC40" w14:textId="29A30A63" w:rsidR="0029071C" w:rsidRPr="00D70B5E" w:rsidRDefault="00461A28" w:rsidP="0029071C">
      <w:pPr>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SEX</w:t>
      </w:r>
      <w:r w:rsidR="00B250D7" w:rsidRPr="00D70B5E">
        <w:rPr>
          <w:rFonts w:ascii="Palatino Linotype" w:eastAsiaTheme="minorHAnsi" w:hAnsi="Palatino Linotype" w:cs="Arial"/>
          <w:b/>
          <w:sz w:val="28"/>
          <w:lang w:val="es-MX" w:eastAsia="en-US"/>
        </w:rPr>
        <w:t>T</w:t>
      </w:r>
      <w:r w:rsidR="0029071C" w:rsidRPr="00D70B5E">
        <w:rPr>
          <w:rFonts w:ascii="Palatino Linotype" w:eastAsiaTheme="minorHAnsi" w:hAnsi="Palatino Linotype" w:cs="Arial"/>
          <w:b/>
          <w:sz w:val="28"/>
          <w:lang w:val="es-MX" w:eastAsia="en-US"/>
        </w:rPr>
        <w:t>O. De la etapa de manifestaciones y/o alegatos.</w:t>
      </w:r>
    </w:p>
    <w:p w14:paraId="13CECDCA" w14:textId="358C6F72" w:rsidR="00E64731" w:rsidRPr="00D70B5E" w:rsidRDefault="00CF1DF5" w:rsidP="006A404D">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U</w:t>
      </w:r>
      <w:r w:rsidR="0029071C" w:rsidRPr="00D70B5E">
        <w:rPr>
          <w:rFonts w:ascii="Palatino Linotype" w:eastAsiaTheme="minorHAnsi" w:hAnsi="Palatino Linotype" w:cs="Arial"/>
          <w:lang w:val="es-MX" w:eastAsia="en-US"/>
        </w:rPr>
        <w:t>na vez transcurrido el término legal referido se destaca que</w:t>
      </w:r>
      <w:r w:rsidR="00267458" w:rsidRPr="00D70B5E">
        <w:rPr>
          <w:rFonts w:ascii="Palatino Linotype" w:eastAsiaTheme="minorHAnsi" w:hAnsi="Palatino Linotype" w:cs="Arial"/>
          <w:lang w:val="es-MX" w:eastAsia="en-US"/>
        </w:rPr>
        <w:t>,</w:t>
      </w:r>
      <w:r w:rsidR="004309A2" w:rsidRPr="00D70B5E">
        <w:rPr>
          <w:rFonts w:ascii="Palatino Linotype" w:eastAsiaTheme="minorHAnsi" w:hAnsi="Palatino Linotype" w:cs="Arial"/>
          <w:lang w:val="es-MX" w:eastAsia="en-US"/>
        </w:rPr>
        <w:t xml:space="preserve"> en fecha </w:t>
      </w:r>
      <w:r w:rsidR="00AC7F2C" w:rsidRPr="00D70B5E">
        <w:rPr>
          <w:rFonts w:ascii="Palatino Linotype" w:eastAsiaTheme="minorHAnsi" w:hAnsi="Palatino Linotype" w:cs="Arial"/>
          <w:lang w:val="es-MX" w:eastAsia="en-US"/>
        </w:rPr>
        <w:t>diecinueve</w:t>
      </w:r>
      <w:r w:rsidR="00FC1206" w:rsidRPr="00D70B5E">
        <w:rPr>
          <w:rFonts w:ascii="Palatino Linotype" w:eastAsiaTheme="minorHAnsi" w:hAnsi="Palatino Linotype" w:cs="Arial"/>
          <w:lang w:val="es-MX" w:eastAsia="en-US"/>
        </w:rPr>
        <w:t xml:space="preserve"> de junio</w:t>
      </w:r>
      <w:r w:rsidR="00E64731" w:rsidRPr="00D70B5E">
        <w:rPr>
          <w:rFonts w:ascii="Palatino Linotype" w:eastAsiaTheme="minorHAnsi" w:hAnsi="Palatino Linotype" w:cs="Arial"/>
          <w:lang w:val="es-MX" w:eastAsia="en-US"/>
        </w:rPr>
        <w:t xml:space="preserve"> de dos mil veintic</w:t>
      </w:r>
      <w:r w:rsidR="00543D1F" w:rsidRPr="00D70B5E">
        <w:rPr>
          <w:rFonts w:ascii="Palatino Linotype" w:eastAsiaTheme="minorHAnsi" w:hAnsi="Palatino Linotype" w:cs="Arial"/>
          <w:lang w:val="es-MX" w:eastAsia="en-US"/>
        </w:rPr>
        <w:t>inco</w:t>
      </w:r>
      <w:r w:rsidR="004309A2" w:rsidRPr="00D70B5E">
        <w:rPr>
          <w:rFonts w:ascii="Palatino Linotype" w:eastAsiaTheme="minorHAnsi" w:hAnsi="Palatino Linotype" w:cs="Arial"/>
          <w:lang w:val="es-MX" w:eastAsia="en-US"/>
        </w:rPr>
        <w:t>,</w:t>
      </w:r>
      <w:r w:rsidR="00133830" w:rsidRPr="00D70B5E">
        <w:rPr>
          <w:rFonts w:ascii="Palatino Linotype" w:eastAsiaTheme="minorHAnsi" w:hAnsi="Palatino Linotype" w:cs="Arial"/>
          <w:lang w:val="es-MX" w:eastAsia="en-US"/>
        </w:rPr>
        <w:t xml:space="preserve"> el </w:t>
      </w:r>
      <w:r w:rsidR="0029071C" w:rsidRPr="00D70B5E">
        <w:rPr>
          <w:rFonts w:ascii="Palatino Linotype" w:eastAsiaTheme="minorHAnsi" w:hAnsi="Palatino Linotype" w:cs="Arial"/>
          <w:b/>
          <w:lang w:val="es-MX" w:eastAsia="en-US"/>
        </w:rPr>
        <w:t>Sujeto Obligado</w:t>
      </w:r>
      <w:r w:rsidR="0029071C" w:rsidRPr="00D70B5E">
        <w:rPr>
          <w:rFonts w:ascii="Palatino Linotype" w:eastAsiaTheme="minorHAnsi" w:hAnsi="Palatino Linotype" w:cs="Arial"/>
          <w:lang w:val="es-MX" w:eastAsia="en-US"/>
        </w:rPr>
        <w:t xml:space="preserve"> </w:t>
      </w:r>
      <w:r w:rsidR="004309A2" w:rsidRPr="00D70B5E">
        <w:rPr>
          <w:rFonts w:ascii="Palatino Linotype" w:eastAsiaTheme="minorHAnsi" w:hAnsi="Palatino Linotype" w:cs="Arial"/>
          <w:lang w:val="es-MX" w:eastAsia="en-US"/>
        </w:rPr>
        <w:t>rindió</w:t>
      </w:r>
      <w:r w:rsidR="00386D38" w:rsidRPr="00D70B5E">
        <w:rPr>
          <w:rFonts w:ascii="Palatino Linotype" w:eastAsiaTheme="minorHAnsi" w:hAnsi="Palatino Linotype" w:cs="Arial"/>
          <w:lang w:val="es-MX" w:eastAsia="en-US"/>
        </w:rPr>
        <w:t xml:space="preserve"> </w:t>
      </w:r>
      <w:r w:rsidR="00267458" w:rsidRPr="00D70B5E">
        <w:rPr>
          <w:rFonts w:ascii="Palatino Linotype" w:eastAsiaTheme="minorHAnsi" w:hAnsi="Palatino Linotype" w:cs="Arial"/>
          <w:lang w:val="es-MX" w:eastAsia="en-US"/>
        </w:rPr>
        <w:t xml:space="preserve">su </w:t>
      </w:r>
      <w:r w:rsidR="00BA27FC" w:rsidRPr="00D70B5E">
        <w:rPr>
          <w:rFonts w:ascii="Palatino Linotype" w:eastAsiaTheme="minorHAnsi" w:hAnsi="Palatino Linotype" w:cs="Arial"/>
          <w:lang w:val="es-MX" w:eastAsia="en-US"/>
        </w:rPr>
        <w:t>informe justificado</w:t>
      </w:r>
      <w:r w:rsidR="004309A2" w:rsidRPr="00D70B5E">
        <w:rPr>
          <w:rFonts w:ascii="Palatino Linotype" w:eastAsiaTheme="minorHAnsi" w:hAnsi="Palatino Linotype" w:cs="Arial"/>
          <w:lang w:val="es-MX" w:eastAsia="en-US"/>
        </w:rPr>
        <w:t xml:space="preserve"> mediante </w:t>
      </w:r>
      <w:r w:rsidR="00AC7F2C" w:rsidRPr="00D70B5E">
        <w:rPr>
          <w:rFonts w:ascii="Palatino Linotype" w:eastAsiaTheme="minorHAnsi" w:hAnsi="Palatino Linotype" w:cs="Arial"/>
          <w:lang w:val="es-MX" w:eastAsia="en-US"/>
        </w:rPr>
        <w:t>el</w:t>
      </w:r>
      <w:r w:rsidR="004309A2" w:rsidRPr="00D70B5E">
        <w:rPr>
          <w:rFonts w:ascii="Palatino Linotype" w:eastAsiaTheme="minorHAnsi" w:hAnsi="Palatino Linotype" w:cs="Arial"/>
          <w:lang w:val="es-MX" w:eastAsia="en-US"/>
        </w:rPr>
        <w:t xml:space="preserve"> archivo electrónico denominado</w:t>
      </w:r>
      <w:r w:rsidR="00FC1206" w:rsidRPr="00D70B5E">
        <w:rPr>
          <w:rFonts w:ascii="Palatino Linotype" w:eastAsiaTheme="minorHAnsi" w:hAnsi="Palatino Linotype" w:cs="Arial"/>
          <w:lang w:val="es-MX" w:eastAsia="en-US"/>
        </w:rPr>
        <w:t xml:space="preserve"> </w:t>
      </w:r>
      <w:r w:rsidR="00543D1F" w:rsidRPr="00D70B5E">
        <w:rPr>
          <w:rFonts w:ascii="Palatino Linotype" w:eastAsiaTheme="minorHAnsi" w:hAnsi="Palatino Linotype" w:cs="Arial"/>
          <w:i/>
          <w:lang w:val="es-MX" w:eastAsia="en-US"/>
        </w:rPr>
        <w:t>“</w:t>
      </w:r>
      <w:r w:rsidR="00AC7F2C" w:rsidRPr="00D70B5E">
        <w:rPr>
          <w:rFonts w:ascii="Palatino Linotype" w:eastAsiaTheme="minorHAnsi" w:hAnsi="Palatino Linotype" w:cs="Arial"/>
          <w:i/>
          <w:lang w:val="es-MX" w:eastAsia="en-US"/>
        </w:rPr>
        <w:t>InformeJustificadoRR6345_2025_SIP347_2025DGAF.pdf</w:t>
      </w:r>
      <w:r w:rsidR="00543D1F" w:rsidRPr="00D70B5E">
        <w:rPr>
          <w:rFonts w:ascii="Palatino Linotype" w:eastAsiaTheme="minorHAnsi" w:hAnsi="Palatino Linotype" w:cs="Arial"/>
          <w:i/>
          <w:lang w:val="es-MX" w:eastAsia="en-US"/>
        </w:rPr>
        <w:t>”</w:t>
      </w:r>
      <w:r w:rsidR="00574FDC" w:rsidRPr="00D70B5E">
        <w:rPr>
          <w:rFonts w:ascii="Palatino Linotype" w:eastAsiaTheme="minorHAnsi" w:hAnsi="Palatino Linotype" w:cs="Arial"/>
          <w:lang w:val="es-MX" w:eastAsia="en-US"/>
        </w:rPr>
        <w:t>,</w:t>
      </w:r>
      <w:r w:rsidR="004309A2" w:rsidRPr="00D70B5E">
        <w:rPr>
          <w:rFonts w:ascii="Palatino Linotype" w:eastAsiaTheme="minorHAnsi" w:hAnsi="Palatino Linotype" w:cs="Arial"/>
          <w:lang w:val="es-MX" w:eastAsia="en-US"/>
        </w:rPr>
        <w:t xml:space="preserve"> mismo que fue puesto a la vista del particular mediante Acuerdo de fecha </w:t>
      </w:r>
      <w:r w:rsidR="00AC7F2C" w:rsidRPr="00D70B5E">
        <w:rPr>
          <w:rFonts w:ascii="Palatino Linotype" w:eastAsiaTheme="minorHAnsi" w:hAnsi="Palatino Linotype" w:cs="Arial"/>
          <w:lang w:val="es-MX" w:eastAsia="en-US"/>
        </w:rPr>
        <w:t xml:space="preserve">veintitrés </w:t>
      </w:r>
      <w:r w:rsidR="00574FDC" w:rsidRPr="00D70B5E">
        <w:rPr>
          <w:rFonts w:ascii="Palatino Linotype" w:eastAsiaTheme="minorHAnsi" w:hAnsi="Palatino Linotype" w:cs="Arial"/>
          <w:lang w:val="es-MX" w:eastAsia="en-US"/>
        </w:rPr>
        <w:t>del mismo mes y año;</w:t>
      </w:r>
      <w:r w:rsidR="00AE78CA" w:rsidRPr="00D70B5E">
        <w:rPr>
          <w:rFonts w:ascii="Palatino Linotype" w:eastAsiaTheme="minorHAnsi" w:hAnsi="Palatino Linotype" w:cs="Arial"/>
          <w:lang w:val="es-MX" w:eastAsia="en-US"/>
        </w:rPr>
        <w:t xml:space="preserve"> </w:t>
      </w:r>
      <w:r w:rsidR="002D6E4B" w:rsidRPr="00D70B5E">
        <w:rPr>
          <w:rFonts w:ascii="Palatino Linotype" w:eastAsiaTheme="minorHAnsi" w:hAnsi="Palatino Linotype" w:cs="Arial"/>
          <w:lang w:val="es-MX" w:eastAsia="en-US"/>
        </w:rPr>
        <w:t>asimismo</w:t>
      </w:r>
      <w:r w:rsidR="00267458" w:rsidRPr="00D70B5E">
        <w:rPr>
          <w:rFonts w:ascii="Palatino Linotype" w:eastAsiaTheme="minorHAnsi" w:hAnsi="Palatino Linotype" w:cs="Arial"/>
          <w:lang w:val="es-MX" w:eastAsia="en-US"/>
        </w:rPr>
        <w:t>,</w:t>
      </w:r>
      <w:r w:rsidR="00B96A17" w:rsidRPr="00D70B5E">
        <w:rPr>
          <w:rFonts w:ascii="Palatino Linotype" w:eastAsiaTheme="minorHAnsi" w:hAnsi="Palatino Linotype" w:cs="Arial"/>
          <w:lang w:val="es-MX" w:eastAsia="en-US"/>
        </w:rPr>
        <w:t xml:space="preserve"> se aprecia que</w:t>
      </w:r>
      <w:r w:rsidR="002D6E4B" w:rsidRPr="00D70B5E">
        <w:rPr>
          <w:rFonts w:ascii="Palatino Linotype" w:eastAsiaTheme="minorHAnsi" w:hAnsi="Palatino Linotype" w:cs="Arial"/>
          <w:lang w:val="es-MX" w:eastAsia="en-US"/>
        </w:rPr>
        <w:t xml:space="preserve"> la </w:t>
      </w:r>
      <w:r w:rsidR="0029071C" w:rsidRPr="00D70B5E">
        <w:rPr>
          <w:rFonts w:ascii="Palatino Linotype" w:eastAsiaTheme="minorHAnsi" w:hAnsi="Palatino Linotype" w:cs="Arial"/>
          <w:lang w:val="es-MX" w:eastAsia="en-US"/>
        </w:rPr>
        <w:t xml:space="preserve">parte </w:t>
      </w:r>
      <w:r w:rsidR="0029071C" w:rsidRPr="00D70B5E">
        <w:rPr>
          <w:rFonts w:ascii="Palatino Linotype" w:eastAsiaTheme="minorHAnsi" w:hAnsi="Palatino Linotype" w:cs="Arial"/>
          <w:b/>
          <w:lang w:val="es-MX" w:eastAsia="en-US"/>
        </w:rPr>
        <w:t>Recurrente</w:t>
      </w:r>
      <w:r w:rsidR="0029071C" w:rsidRPr="00D70B5E">
        <w:rPr>
          <w:rFonts w:ascii="Palatino Linotype" w:eastAsiaTheme="minorHAnsi" w:hAnsi="Palatino Linotype" w:cs="Arial"/>
          <w:lang w:val="es-MX" w:eastAsia="en-US"/>
        </w:rPr>
        <w:t xml:space="preserve"> </w:t>
      </w:r>
      <w:r w:rsidR="00574FDC" w:rsidRPr="00D70B5E">
        <w:rPr>
          <w:rFonts w:ascii="Palatino Linotype" w:eastAsiaTheme="minorHAnsi" w:hAnsi="Palatino Linotype" w:cs="Arial"/>
          <w:lang w:val="es-MX" w:eastAsia="en-US"/>
        </w:rPr>
        <w:t>no</w:t>
      </w:r>
      <w:r w:rsidR="002D6E4B" w:rsidRPr="00D70B5E">
        <w:rPr>
          <w:rFonts w:ascii="Palatino Linotype" w:eastAsiaTheme="minorHAnsi" w:hAnsi="Palatino Linotype" w:cs="Arial"/>
          <w:lang w:val="es-MX" w:eastAsia="en-US"/>
        </w:rPr>
        <w:t xml:space="preserve"> </w:t>
      </w:r>
      <w:r w:rsidR="00DC1583" w:rsidRPr="00D70B5E">
        <w:rPr>
          <w:rFonts w:ascii="Palatino Linotype" w:eastAsiaTheme="minorHAnsi" w:hAnsi="Palatino Linotype" w:cs="Arial"/>
          <w:lang w:val="es-MX" w:eastAsia="en-US"/>
        </w:rPr>
        <w:t>realizó</w:t>
      </w:r>
      <w:r w:rsidR="0029071C" w:rsidRPr="00D70B5E">
        <w:rPr>
          <w:rFonts w:ascii="Palatino Linotype" w:eastAsiaTheme="minorHAnsi" w:hAnsi="Palatino Linotype" w:cs="Arial"/>
          <w:lang w:val="es-MX" w:eastAsia="en-US"/>
        </w:rPr>
        <w:t xml:space="preserve"> alegatos, </w:t>
      </w:r>
      <w:r w:rsidR="00267458" w:rsidRPr="00D70B5E">
        <w:rPr>
          <w:rFonts w:ascii="Palatino Linotype" w:eastAsiaTheme="minorHAnsi" w:hAnsi="Palatino Linotype" w:cs="Arial"/>
          <w:lang w:val="es-MX" w:eastAsia="en-US"/>
        </w:rPr>
        <w:t xml:space="preserve">ni ofreció </w:t>
      </w:r>
      <w:r w:rsidR="0029071C" w:rsidRPr="00D70B5E">
        <w:rPr>
          <w:rFonts w:ascii="Palatino Linotype" w:eastAsiaTheme="minorHAnsi" w:hAnsi="Palatino Linotype" w:cs="Arial"/>
          <w:lang w:val="es-MX" w:eastAsia="en-US"/>
        </w:rPr>
        <w:t>pruebas o manifestaciones</w:t>
      </w:r>
      <w:r w:rsidR="006A404D" w:rsidRPr="00D70B5E">
        <w:rPr>
          <w:rFonts w:ascii="Palatino Linotype" w:eastAsiaTheme="minorHAnsi" w:hAnsi="Palatino Linotype" w:cs="Arial"/>
          <w:lang w:val="es-MX" w:eastAsia="en-US"/>
        </w:rPr>
        <w:t>.</w:t>
      </w:r>
    </w:p>
    <w:p w14:paraId="15CFBB0E" w14:textId="77777777" w:rsidR="00461A28" w:rsidRPr="00D70B5E" w:rsidRDefault="00461A28" w:rsidP="006A404D">
      <w:pPr>
        <w:spacing w:line="360" w:lineRule="auto"/>
        <w:jc w:val="both"/>
        <w:rPr>
          <w:rFonts w:ascii="Palatino Linotype" w:eastAsiaTheme="minorHAnsi" w:hAnsi="Palatino Linotype" w:cs="Arial"/>
          <w:lang w:val="es-MX" w:eastAsia="en-US"/>
        </w:rPr>
      </w:pPr>
    </w:p>
    <w:p w14:paraId="63A066F0" w14:textId="41EDD54B" w:rsidR="0029071C" w:rsidRPr="00D70B5E" w:rsidRDefault="00461A28" w:rsidP="0029071C">
      <w:pPr>
        <w:tabs>
          <w:tab w:val="left" w:pos="3206"/>
        </w:tabs>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SÉPTIM</w:t>
      </w:r>
      <w:r w:rsidR="0029071C" w:rsidRPr="00D70B5E">
        <w:rPr>
          <w:rFonts w:ascii="Palatino Linotype" w:eastAsiaTheme="minorHAnsi" w:hAnsi="Palatino Linotype" w:cs="Arial"/>
          <w:b/>
          <w:sz w:val="28"/>
          <w:lang w:val="es-MX" w:eastAsia="en-US"/>
        </w:rPr>
        <w:t>O. Del cierre de instrucción.</w:t>
      </w:r>
      <w:r w:rsidR="0029071C" w:rsidRPr="00D70B5E">
        <w:rPr>
          <w:rFonts w:ascii="Palatino Linotype" w:eastAsiaTheme="minorHAnsi" w:hAnsi="Palatino Linotype" w:cs="Arial"/>
          <w:b/>
          <w:sz w:val="28"/>
          <w:lang w:val="es-MX" w:eastAsia="en-US"/>
        </w:rPr>
        <w:tab/>
      </w:r>
    </w:p>
    <w:p w14:paraId="1B99FDD3" w14:textId="2C68F810" w:rsidR="0029071C" w:rsidRPr="00D70B5E" w:rsidRDefault="0029071C" w:rsidP="0029071C">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Así, una vez transcurrido el término legal, </w:t>
      </w:r>
      <w:r w:rsidR="00DC1583" w:rsidRPr="00D70B5E">
        <w:rPr>
          <w:rFonts w:ascii="Palatino Linotype" w:eastAsiaTheme="minorHAnsi" w:hAnsi="Palatino Linotype" w:cs="Arial"/>
          <w:lang w:val="es-MX" w:eastAsia="en-US"/>
        </w:rPr>
        <w:t>permitió decretarse</w:t>
      </w:r>
      <w:r w:rsidRPr="00D70B5E">
        <w:rPr>
          <w:rFonts w:ascii="Palatino Linotype" w:eastAsiaTheme="minorHAnsi" w:hAnsi="Palatino Linotype" w:cs="Arial"/>
          <w:lang w:val="es-MX" w:eastAsia="en-US"/>
        </w:rPr>
        <w:t xml:space="preserve"> el cierre de instrucción en fecha </w:t>
      </w:r>
      <w:r w:rsidR="00AC7F2C" w:rsidRPr="00D70B5E">
        <w:rPr>
          <w:rFonts w:ascii="Palatino Linotype" w:eastAsiaTheme="minorHAnsi" w:hAnsi="Palatino Linotype" w:cs="Arial"/>
          <w:lang w:val="es-MX" w:eastAsia="en-US"/>
        </w:rPr>
        <w:t>veintisiete</w:t>
      </w:r>
      <w:r w:rsidR="00FC1206" w:rsidRPr="00D70B5E">
        <w:rPr>
          <w:rFonts w:ascii="Palatino Linotype" w:eastAsiaTheme="minorHAnsi" w:hAnsi="Palatino Linotype" w:cs="Arial"/>
          <w:lang w:val="es-MX" w:eastAsia="en-US"/>
        </w:rPr>
        <w:t xml:space="preserve"> de junio</w:t>
      </w:r>
      <w:r w:rsidR="00E64731" w:rsidRPr="00D70B5E">
        <w:rPr>
          <w:rFonts w:ascii="Palatino Linotype" w:eastAsiaTheme="minorHAnsi" w:hAnsi="Palatino Linotype" w:cs="Arial"/>
          <w:lang w:val="es-MX" w:eastAsia="en-US"/>
        </w:rPr>
        <w:t xml:space="preserve"> de dos mil veintic</w:t>
      </w:r>
      <w:r w:rsidR="00543D1F" w:rsidRPr="00D70B5E">
        <w:rPr>
          <w:rFonts w:ascii="Palatino Linotype" w:eastAsiaTheme="minorHAnsi" w:hAnsi="Palatino Linotype" w:cs="Arial"/>
          <w:lang w:val="es-MX" w:eastAsia="en-US"/>
        </w:rPr>
        <w:t>inco</w:t>
      </w:r>
      <w:r w:rsidRPr="00D70B5E">
        <w:rPr>
          <w:rFonts w:ascii="Palatino Linotype" w:eastAsiaTheme="minorHAnsi" w:hAnsi="Palatino Linotype" w:cs="Arial"/>
          <w:lang w:val="es-MX" w:eastAsia="en-US"/>
        </w:rPr>
        <w:t xml:space="preserve">, en términos del artículo 185, Fracción VI, de la Ley de Transparencia y Acceso a la Información Pública del Estado </w:t>
      </w:r>
      <w:r w:rsidRPr="00D70B5E">
        <w:rPr>
          <w:rFonts w:ascii="Palatino Linotype" w:eastAsiaTheme="minorHAnsi" w:hAnsi="Palatino Linotype" w:cs="Arial"/>
          <w:lang w:val="es-MX" w:eastAsia="en-US"/>
        </w:rPr>
        <w:lastRenderedPageBreak/>
        <w:t>de México y Municipios, iniciando el término legal para dictar resolución definitiva del asunto.</w:t>
      </w:r>
    </w:p>
    <w:p w14:paraId="041CA7BF" w14:textId="77777777" w:rsidR="00FC1206" w:rsidRPr="00D70B5E" w:rsidRDefault="00FC1206" w:rsidP="0029071C">
      <w:pPr>
        <w:spacing w:line="360" w:lineRule="auto"/>
        <w:jc w:val="both"/>
        <w:rPr>
          <w:rFonts w:ascii="Palatino Linotype" w:eastAsiaTheme="minorHAnsi" w:hAnsi="Palatino Linotype" w:cs="Arial"/>
          <w:lang w:val="es-MX" w:eastAsia="en-US"/>
        </w:rPr>
      </w:pPr>
    </w:p>
    <w:p w14:paraId="22C52CA8" w14:textId="0EECB812" w:rsidR="00543D1F" w:rsidRPr="00D70B5E" w:rsidRDefault="00461A28" w:rsidP="00543D1F">
      <w:pPr>
        <w:spacing w:line="360" w:lineRule="auto"/>
        <w:jc w:val="both"/>
        <w:rPr>
          <w:rFonts w:ascii="Palatino Linotype" w:hAnsi="Palatino Linotype" w:cs="Arial"/>
          <w:b/>
        </w:rPr>
      </w:pPr>
      <w:r w:rsidRPr="00D70B5E">
        <w:rPr>
          <w:rFonts w:ascii="Palatino Linotype" w:hAnsi="Palatino Linotype" w:cs="Arial"/>
          <w:b/>
          <w:sz w:val="28"/>
        </w:rPr>
        <w:t>OCTAV</w:t>
      </w:r>
      <w:r w:rsidR="00543D1F" w:rsidRPr="00D70B5E">
        <w:rPr>
          <w:rFonts w:ascii="Palatino Linotype" w:hAnsi="Palatino Linotype" w:cs="Arial"/>
          <w:b/>
          <w:sz w:val="28"/>
        </w:rPr>
        <w:t>O</w:t>
      </w:r>
      <w:r w:rsidR="00543D1F" w:rsidRPr="00D70B5E">
        <w:rPr>
          <w:rFonts w:ascii="Palatino Linotype" w:hAnsi="Palatino Linotype" w:cs="Arial"/>
          <w:b/>
        </w:rPr>
        <w:t xml:space="preserve">. </w:t>
      </w:r>
      <w:r w:rsidR="00543D1F" w:rsidRPr="00D70B5E">
        <w:rPr>
          <w:rFonts w:ascii="Palatino Linotype" w:hAnsi="Palatino Linotype" w:cs="Arial"/>
          <w:b/>
          <w:sz w:val="28"/>
          <w:szCs w:val="28"/>
        </w:rPr>
        <w:t>De la ampliación de plazo para resolver.</w:t>
      </w:r>
    </w:p>
    <w:p w14:paraId="014EFB15" w14:textId="25E765C6" w:rsidR="00543D1F" w:rsidRPr="00D70B5E" w:rsidRDefault="00543D1F" w:rsidP="00543D1F">
      <w:pPr>
        <w:spacing w:line="360" w:lineRule="auto"/>
        <w:jc w:val="both"/>
        <w:rPr>
          <w:rFonts w:ascii="Palatino Linotype" w:hAnsi="Palatino Linotype"/>
          <w:lang w:val="es-MX"/>
        </w:rPr>
      </w:pPr>
      <w:r w:rsidRPr="00D70B5E">
        <w:rPr>
          <w:rFonts w:ascii="Palatino Linotype" w:hAnsi="Palatino Linotype" w:cs="Arial"/>
          <w:lang w:val="es-MX"/>
        </w:rPr>
        <w:t>E</w:t>
      </w:r>
      <w:r w:rsidRPr="00D70B5E">
        <w:rPr>
          <w:rFonts w:ascii="Palatino Linotype" w:hAnsi="Palatino Linotype"/>
          <w:lang w:val="es-MX"/>
        </w:rPr>
        <w:t xml:space="preserve">n fecha </w:t>
      </w:r>
      <w:r w:rsidR="00AC7F2C" w:rsidRPr="00D70B5E">
        <w:rPr>
          <w:rFonts w:ascii="Palatino Linotype" w:hAnsi="Palatino Linotype"/>
          <w:lang w:val="es-MX"/>
        </w:rPr>
        <w:t xml:space="preserve">dieciocho </w:t>
      </w:r>
      <w:r w:rsidR="00FC1206" w:rsidRPr="00D70B5E">
        <w:rPr>
          <w:rFonts w:ascii="Palatino Linotype" w:hAnsi="Palatino Linotype"/>
          <w:lang w:val="es-MX"/>
        </w:rPr>
        <w:t>de julio</w:t>
      </w:r>
      <w:r w:rsidRPr="00D70B5E">
        <w:rPr>
          <w:rFonts w:ascii="Palatino Linotype" w:hAnsi="Palatino Linotype"/>
          <w:lang w:val="es-MX"/>
        </w:rPr>
        <w:t xml:space="preserve"> </w:t>
      </w:r>
      <w:r w:rsidR="00D34573" w:rsidRPr="00D70B5E">
        <w:rPr>
          <w:rFonts w:ascii="Palatino Linotype" w:hAnsi="Palatino Linotype"/>
          <w:lang w:val="es-MX"/>
        </w:rPr>
        <w:t>de dos mil veinticinco</w:t>
      </w:r>
      <w:r w:rsidRPr="00D70B5E">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1E840DEA" w14:textId="77777777" w:rsidR="00D34573" w:rsidRPr="00D70B5E" w:rsidRDefault="00D34573" w:rsidP="00543D1F">
      <w:pPr>
        <w:spacing w:line="360" w:lineRule="auto"/>
        <w:jc w:val="both"/>
        <w:rPr>
          <w:rFonts w:ascii="Palatino Linotype" w:hAnsi="Palatino Linotype"/>
          <w:lang w:val="es-MX"/>
        </w:rPr>
      </w:pPr>
    </w:p>
    <w:p w14:paraId="5CE607F4"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Por ello, es menester precisar que, si bien se ha excedido el plazo para resolver el presente medio de impugnación, de conformidad con la ley de la materia, </w:t>
      </w:r>
      <w:r w:rsidRPr="00D70B5E">
        <w:rPr>
          <w:rFonts w:ascii="Palatino Linotype" w:hAnsi="Palatino Linotype"/>
          <w:bCs/>
          <w:lang w:val="es-MX"/>
        </w:rPr>
        <w:t>el plazo para emitir resolución</w:t>
      </w:r>
      <w:r w:rsidRPr="00D70B5E">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FCBF51A" w14:textId="77777777" w:rsidR="00D34573" w:rsidRPr="00D70B5E" w:rsidRDefault="00D34573" w:rsidP="00D34573">
      <w:pPr>
        <w:spacing w:line="360" w:lineRule="auto"/>
        <w:jc w:val="both"/>
        <w:rPr>
          <w:rFonts w:ascii="Palatino Linotype" w:hAnsi="Palatino Linotype"/>
          <w:lang w:val="es-MX"/>
        </w:rPr>
      </w:pPr>
    </w:p>
    <w:p w14:paraId="4E86E200"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7990812"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 </w:t>
      </w:r>
    </w:p>
    <w:p w14:paraId="34D76DDC"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En ese sentido, el legislador fijó los términos procesales en las leyes, de manera general, sin que pudiera prever la variada gama de casos que son resueltos por los órganos </w:t>
      </w:r>
      <w:r w:rsidRPr="00D70B5E">
        <w:rPr>
          <w:rFonts w:ascii="Palatino Linotype" w:hAnsi="Palatino Linotype"/>
          <w:lang w:val="es-MX"/>
        </w:rPr>
        <w:lastRenderedPageBreak/>
        <w:t>jurisdiccionales o cuasi jurisdiccionales, tanto por la complejidad de los hechos, como por el número de casos que conocen.</w:t>
      </w:r>
    </w:p>
    <w:p w14:paraId="479E6A29" w14:textId="77777777" w:rsidR="00D34573" w:rsidRPr="00D70B5E" w:rsidRDefault="00D34573" w:rsidP="00D34573">
      <w:pPr>
        <w:spacing w:line="360" w:lineRule="auto"/>
        <w:jc w:val="both"/>
        <w:rPr>
          <w:rFonts w:ascii="Palatino Linotype" w:hAnsi="Palatino Linotype"/>
          <w:lang w:val="es-MX"/>
        </w:rPr>
      </w:pPr>
    </w:p>
    <w:p w14:paraId="235B8D8C"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Por ello, excepcionalmente, si un asunto es resuelto con posterioridad a los plazos señalados por la norma debe analizarse la razonabilidad del tiempo necesario para su resolución, atentos a los siguientes criterios:  </w:t>
      </w:r>
    </w:p>
    <w:p w14:paraId="0A5207DC" w14:textId="77777777" w:rsidR="00D34573" w:rsidRPr="00D70B5E" w:rsidRDefault="00D34573" w:rsidP="00D34573">
      <w:pPr>
        <w:spacing w:line="360" w:lineRule="auto"/>
        <w:jc w:val="both"/>
        <w:rPr>
          <w:rFonts w:ascii="Palatino Linotype" w:hAnsi="Palatino Linotype"/>
          <w:lang w:val="es-MX"/>
        </w:rPr>
      </w:pPr>
    </w:p>
    <w:p w14:paraId="080427CA"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 a)      Complejidad del asunto: La complejidad de la prueba, la pluralidad de sujetos procesales, el tiempo transcurrido, las características y contexto del recurso.</w:t>
      </w:r>
    </w:p>
    <w:p w14:paraId="227731F2"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b)     Actividad Procesal del interesado: Acciones u omisiones del interesado.</w:t>
      </w:r>
    </w:p>
    <w:p w14:paraId="51C3E848"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c)  Conducta de la Autoridad: Las Acciones u omisiones realizadas en el procedimiento. Así como si la autoridad actuó con la debida diligencia.</w:t>
      </w:r>
    </w:p>
    <w:p w14:paraId="63B2E40D"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d) La afectación generada en la situación jurídica de la persona involucrada en el proceso: Violación a sus derechos humanos.</w:t>
      </w:r>
    </w:p>
    <w:p w14:paraId="60E3B504" w14:textId="77777777" w:rsidR="00D34573" w:rsidRPr="00D70B5E" w:rsidRDefault="00D34573" w:rsidP="00D34573">
      <w:pPr>
        <w:spacing w:line="360" w:lineRule="auto"/>
        <w:jc w:val="both"/>
        <w:rPr>
          <w:rFonts w:ascii="Palatino Linotype" w:hAnsi="Palatino Linotype"/>
          <w:lang w:val="es-MX"/>
        </w:rPr>
      </w:pPr>
    </w:p>
    <w:p w14:paraId="1AA442AE"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A9EDA17" w14:textId="77777777" w:rsidR="00D34573" w:rsidRPr="00D70B5E" w:rsidRDefault="00D34573" w:rsidP="00D34573">
      <w:pPr>
        <w:spacing w:line="360" w:lineRule="auto"/>
        <w:jc w:val="both"/>
        <w:rPr>
          <w:rFonts w:ascii="Palatino Linotype" w:hAnsi="Palatino Linotype"/>
          <w:lang w:val="es-MX"/>
        </w:rPr>
      </w:pPr>
    </w:p>
    <w:p w14:paraId="2B2165C5"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Argumento que encuentra sustento en la jurisprudencia P./J. 32/92 emitida por el Pleno de la Suprema Corte de Justicia de la Nación de rubro </w:t>
      </w:r>
      <w:r w:rsidRPr="00D70B5E">
        <w:rPr>
          <w:rFonts w:ascii="Palatino Linotype" w:hAnsi="Palatino Linotype"/>
          <w:i/>
          <w:lang w:val="es-MX"/>
        </w:rPr>
        <w:t xml:space="preserve">“TÉRMINOS PROCESALES. </w:t>
      </w:r>
      <w:r w:rsidRPr="00D70B5E">
        <w:rPr>
          <w:rFonts w:ascii="Palatino Linotype" w:hAnsi="Palatino Linotype"/>
          <w:i/>
          <w:lang w:val="es-MX"/>
        </w:rPr>
        <w:lastRenderedPageBreak/>
        <w:t>PARA DETERMINAR SI UN FUNCIONARIO JUDICIAL ACTUÓ INDEBIDAMENTE POR NO RESPETARLOS SE DEBE ATENDER AL PRESUPUESTO QUE CONSIDERÓ EL LEGISLADOR AL FIJARLOS Y LAS CARACTERÍSTICAS DEL CASO.”</w:t>
      </w:r>
      <w:r w:rsidRPr="00D70B5E">
        <w:rPr>
          <w:rFonts w:ascii="Palatino Linotype" w:hAnsi="Palatino Linotype"/>
          <w:lang w:val="es-MX"/>
        </w:rPr>
        <w:t>, visible en la Gaceta del Seminario Judicial de la Federación con el registro digital 205635.</w:t>
      </w:r>
    </w:p>
    <w:p w14:paraId="3B49FFFF" w14:textId="77777777" w:rsidR="00D34573" w:rsidRPr="00D70B5E" w:rsidRDefault="00D34573" w:rsidP="00D34573">
      <w:pPr>
        <w:spacing w:line="360" w:lineRule="auto"/>
        <w:jc w:val="both"/>
        <w:rPr>
          <w:rFonts w:ascii="Palatino Linotype" w:hAnsi="Palatino Linotype"/>
          <w:lang w:val="es-MX"/>
        </w:rPr>
      </w:pPr>
    </w:p>
    <w:p w14:paraId="20EEB3C7"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073A07B" w14:textId="77777777" w:rsidR="00D34573" w:rsidRPr="00D70B5E" w:rsidRDefault="00D34573" w:rsidP="00D34573">
      <w:pPr>
        <w:spacing w:line="360" w:lineRule="auto"/>
        <w:jc w:val="both"/>
        <w:rPr>
          <w:rFonts w:ascii="Palatino Linotype" w:hAnsi="Palatino Linotype"/>
          <w:lang w:val="es-MX"/>
        </w:rPr>
      </w:pPr>
    </w:p>
    <w:p w14:paraId="6EE03139"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29CD4DCC"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 </w:t>
      </w:r>
    </w:p>
    <w:p w14:paraId="40656CA9" w14:textId="2258310A"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lang w:val="es-MX"/>
        </w:rPr>
        <w:t xml:space="preserve"> </w:t>
      </w:r>
      <w:r w:rsidRPr="00D70B5E">
        <w:rPr>
          <w:rFonts w:ascii="Palatino Linotype" w:hAnsi="Palatino Linotype"/>
          <w:b/>
          <w:i/>
          <w:lang w:val="es-MX"/>
        </w:rPr>
        <w:t>“PLAZO RAZONABLE PARA RESOLVER. DIMENSIÓN Y EFECTOS DE ESTE CONCEPTO CUANDO SE ADUCE EXCESIVA CARGA DE TRABAJO.”</w:t>
      </w:r>
      <w:r w:rsidRPr="00D70B5E">
        <w:rPr>
          <w:rFonts w:ascii="Palatino Linotype" w:hAnsi="Palatino Linotype"/>
          <w:lang w:val="es-MX"/>
        </w:rPr>
        <w:t xml:space="preserve"> consultable en el Seminario Judicial de la Federación y su gaceta, con el registro digital 2002351.</w:t>
      </w:r>
    </w:p>
    <w:p w14:paraId="0E0662F1" w14:textId="77777777" w:rsidR="00D34573" w:rsidRPr="00D70B5E" w:rsidRDefault="00D34573" w:rsidP="00D34573">
      <w:pPr>
        <w:spacing w:line="360" w:lineRule="auto"/>
        <w:jc w:val="both"/>
        <w:rPr>
          <w:rFonts w:ascii="Palatino Linotype" w:hAnsi="Palatino Linotype"/>
          <w:lang w:val="es-MX"/>
        </w:rPr>
      </w:pPr>
      <w:r w:rsidRPr="00D70B5E">
        <w:rPr>
          <w:rFonts w:ascii="Palatino Linotype" w:hAnsi="Palatino Linotype"/>
          <w:b/>
          <w:i/>
          <w:lang w:val="es-MX"/>
        </w:rPr>
        <w:lastRenderedPageBreak/>
        <w:t>“PLAZO RAZONABLE PARA RESOLVER. CONCEPTO Y ELEMENTOS QUE LO INTEGRAN A LA LUZ DEL DERECHO INTERNACIONAL DE LOS DERECHOS HUMANOS.”</w:t>
      </w:r>
      <w:r w:rsidRPr="00D70B5E">
        <w:rPr>
          <w:rFonts w:ascii="Palatino Linotype" w:hAnsi="Palatino Linotype"/>
          <w:lang w:val="es-MX"/>
        </w:rPr>
        <w:t>, visible en el Seminario Judicial de la Federación y su gaceta, con el registro digital 2002350.</w:t>
      </w:r>
    </w:p>
    <w:p w14:paraId="260E7F56" w14:textId="77777777" w:rsidR="00D34573" w:rsidRPr="00D70B5E" w:rsidRDefault="00D34573" w:rsidP="00D34573">
      <w:pPr>
        <w:spacing w:line="360" w:lineRule="auto"/>
        <w:jc w:val="both"/>
        <w:rPr>
          <w:rFonts w:ascii="Palatino Linotype" w:hAnsi="Palatino Linotype"/>
          <w:lang w:val="es-MX"/>
        </w:rPr>
      </w:pPr>
    </w:p>
    <w:p w14:paraId="1537BA2C" w14:textId="77777777" w:rsidR="00D34573" w:rsidRPr="00D70B5E" w:rsidRDefault="00D34573" w:rsidP="00D34573">
      <w:pPr>
        <w:pStyle w:val="Sinespaciado"/>
        <w:spacing w:line="360" w:lineRule="auto"/>
        <w:jc w:val="both"/>
        <w:rPr>
          <w:rFonts w:ascii="Palatino Linotype" w:hAnsi="Palatino Linotype"/>
        </w:rPr>
      </w:pPr>
      <w:r w:rsidRPr="00D70B5E">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1323E1E7" w14:textId="77777777" w:rsidR="00FE046B" w:rsidRPr="00D70B5E" w:rsidRDefault="00FE046B" w:rsidP="00B96A17">
      <w:pPr>
        <w:spacing w:line="360" w:lineRule="auto"/>
        <w:jc w:val="both"/>
        <w:rPr>
          <w:rFonts w:ascii="Palatino Linotype" w:hAnsi="Palatino Linotype"/>
          <w:lang w:val="es-MX"/>
        </w:rPr>
      </w:pPr>
    </w:p>
    <w:p w14:paraId="657E2025" w14:textId="27E3C9AD" w:rsidR="00D57F74" w:rsidRPr="00D70B5E" w:rsidRDefault="00E74701" w:rsidP="00E64731">
      <w:pPr>
        <w:spacing w:line="360" w:lineRule="auto"/>
        <w:jc w:val="center"/>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t>C O N S I D E R A N</w:t>
      </w:r>
      <w:r w:rsidR="00D57F74" w:rsidRPr="00D70B5E">
        <w:rPr>
          <w:rFonts w:ascii="Palatino Linotype" w:eastAsiaTheme="minorHAnsi" w:hAnsi="Palatino Linotype" w:cs="Arial"/>
          <w:b/>
          <w:sz w:val="28"/>
          <w:lang w:val="es-MX" w:eastAsia="en-US"/>
        </w:rPr>
        <w:t xml:space="preserve"> D O </w:t>
      </w:r>
    </w:p>
    <w:p w14:paraId="68BCCA30" w14:textId="77777777" w:rsidR="00E64731" w:rsidRPr="00D70B5E" w:rsidRDefault="00E64731" w:rsidP="00543D1F">
      <w:pPr>
        <w:pStyle w:val="Sinespaciado"/>
        <w:rPr>
          <w:rFonts w:eastAsiaTheme="minorHAnsi"/>
          <w:lang w:eastAsia="en-US"/>
        </w:rPr>
      </w:pPr>
    </w:p>
    <w:p w14:paraId="32A4188A" w14:textId="77777777" w:rsidR="0029071C" w:rsidRPr="00D70B5E" w:rsidRDefault="0029071C" w:rsidP="0029071C">
      <w:pPr>
        <w:spacing w:line="360" w:lineRule="auto"/>
        <w:jc w:val="both"/>
        <w:rPr>
          <w:rFonts w:ascii="Palatino Linotype" w:eastAsiaTheme="minorHAnsi" w:hAnsi="Palatino Linotype" w:cs="Arial"/>
          <w:sz w:val="28"/>
          <w:lang w:val="es-MX" w:eastAsia="en-US"/>
        </w:rPr>
      </w:pPr>
      <w:r w:rsidRPr="00D70B5E">
        <w:rPr>
          <w:rFonts w:ascii="Palatino Linotype" w:eastAsiaTheme="minorHAnsi" w:hAnsi="Palatino Linotype" w:cs="Arial"/>
          <w:b/>
          <w:sz w:val="28"/>
          <w:lang w:val="es-MX" w:eastAsia="en-US"/>
        </w:rPr>
        <w:t>PRIMERO. De la competencia</w:t>
      </w:r>
      <w:r w:rsidRPr="00D70B5E">
        <w:rPr>
          <w:rFonts w:ascii="Palatino Linotype" w:eastAsiaTheme="minorHAnsi" w:hAnsi="Palatino Linotype" w:cs="Arial"/>
          <w:sz w:val="28"/>
          <w:lang w:val="es-MX" w:eastAsia="en-US"/>
        </w:rPr>
        <w:t>.</w:t>
      </w:r>
    </w:p>
    <w:p w14:paraId="2DA57333" w14:textId="4672EE71" w:rsidR="00E64731" w:rsidRPr="00D70B5E" w:rsidRDefault="00543D1F" w:rsidP="00CC0B81">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EBC1335" w14:textId="77777777" w:rsidR="00C8309B" w:rsidRPr="00D70B5E" w:rsidRDefault="00C8309B" w:rsidP="00CC0B81">
      <w:pPr>
        <w:spacing w:line="360" w:lineRule="auto"/>
        <w:jc w:val="both"/>
        <w:rPr>
          <w:rFonts w:ascii="Palatino Linotype" w:eastAsiaTheme="minorHAnsi" w:hAnsi="Palatino Linotype" w:cs="Arial"/>
          <w:lang w:val="es-MX" w:eastAsia="en-US"/>
        </w:rPr>
      </w:pPr>
    </w:p>
    <w:p w14:paraId="01761A1F" w14:textId="77777777" w:rsidR="0029071C" w:rsidRPr="00D70B5E"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lastRenderedPageBreak/>
        <w:t xml:space="preserve">SEGUNDO. De los alcances del Recurso de Revisión. </w:t>
      </w:r>
    </w:p>
    <w:p w14:paraId="58CA9B6D"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FB992BD"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p>
    <w:p w14:paraId="3D3F5D50"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2EB9B42"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p>
    <w:p w14:paraId="63AFFA9B"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12DFF05" w14:textId="77777777" w:rsidR="00543D1F"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p>
    <w:p w14:paraId="79F6BB9A" w14:textId="0C9D668B" w:rsidR="00E64731" w:rsidRPr="00D70B5E" w:rsidRDefault="00543D1F" w:rsidP="00543D1F">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2F3953AA" w14:textId="77777777" w:rsidR="00761AC9" w:rsidRPr="00D70B5E" w:rsidRDefault="00761AC9" w:rsidP="0029071C">
      <w:pPr>
        <w:autoSpaceDE w:val="0"/>
        <w:autoSpaceDN w:val="0"/>
        <w:adjustRightInd w:val="0"/>
        <w:spacing w:line="360" w:lineRule="auto"/>
        <w:jc w:val="both"/>
        <w:rPr>
          <w:rFonts w:ascii="Palatino Linotype" w:eastAsiaTheme="minorHAnsi" w:hAnsi="Palatino Linotype" w:cs="Arial"/>
          <w:lang w:val="es-MX" w:eastAsia="en-US"/>
        </w:rPr>
      </w:pPr>
    </w:p>
    <w:p w14:paraId="5F25A49D"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b/>
          <w:sz w:val="28"/>
          <w:lang w:val="es-MX" w:eastAsia="en-US"/>
        </w:rPr>
      </w:pPr>
      <w:r w:rsidRPr="00D70B5E">
        <w:rPr>
          <w:rFonts w:ascii="Palatino Linotype" w:eastAsiaTheme="minorHAnsi" w:hAnsi="Palatino Linotype" w:cs="Arial"/>
          <w:b/>
          <w:sz w:val="28"/>
          <w:lang w:val="es-MX" w:eastAsia="en-US"/>
        </w:rPr>
        <w:lastRenderedPageBreak/>
        <w:t xml:space="preserve">TERCERO. Del estudio de las causas de improcedencia. </w:t>
      </w:r>
    </w:p>
    <w:p w14:paraId="4228FE64"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70B5E">
        <w:rPr>
          <w:rStyle w:val="Refdenotaalpie"/>
          <w:rFonts w:ascii="Palatino Linotype" w:eastAsiaTheme="minorHAnsi" w:hAnsi="Palatino Linotype" w:cs="Arial"/>
          <w:lang w:val="es-MX" w:eastAsia="en-US"/>
        </w:rPr>
        <w:footnoteReference w:id="1"/>
      </w:r>
      <w:r w:rsidRPr="00D70B5E">
        <w:rPr>
          <w:rFonts w:ascii="Palatino Linotype" w:eastAsiaTheme="minorHAnsi" w:hAnsi="Palatino Linotype" w:cs="Arial"/>
          <w:lang w:val="es-MX" w:eastAsia="en-US"/>
        </w:rPr>
        <w:t>.</w:t>
      </w:r>
    </w:p>
    <w:p w14:paraId="39B416A0"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p>
    <w:p w14:paraId="4CD4B8DD"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7415316F"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lastRenderedPageBreak/>
        <w:t>“</w:t>
      </w:r>
      <w:r w:rsidRPr="00D70B5E">
        <w:rPr>
          <w:rFonts w:ascii="Palatino Linotype" w:hAnsi="Palatino Linotype" w:cs="Arial"/>
          <w:b/>
          <w:i/>
          <w:sz w:val="22"/>
          <w:szCs w:val="22"/>
        </w:rPr>
        <w:t>Artículo 191.</w:t>
      </w:r>
      <w:r w:rsidRPr="00D70B5E">
        <w:rPr>
          <w:rFonts w:ascii="Palatino Linotype" w:hAnsi="Palatino Linotype" w:cs="Arial"/>
          <w:i/>
          <w:sz w:val="22"/>
          <w:szCs w:val="22"/>
        </w:rPr>
        <w:t xml:space="preserve"> El recurso será desechado por improcedente cuando:  </w:t>
      </w:r>
    </w:p>
    <w:p w14:paraId="6C16597F"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 xml:space="preserve">I. Sea extemporáneo por haber transcurrido el plazo establecido en la presente Ley, a partir de la respuesta;  </w:t>
      </w:r>
    </w:p>
    <w:p w14:paraId="307445D0"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 xml:space="preserve">II. Se esté tramitando ante el Poder Judicial de la Federación algún recurso o medio de defensa interpuesto por el recurrente;  </w:t>
      </w:r>
    </w:p>
    <w:p w14:paraId="77A70CF5"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 xml:space="preserve">III. No actualice alguno de los supuestos previstos en la presente Ley;  </w:t>
      </w:r>
    </w:p>
    <w:p w14:paraId="5EA90F62"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IV. No se haya desahogado la prevención en los términos establecidos en la presente Ley;</w:t>
      </w:r>
    </w:p>
    <w:p w14:paraId="16C01086"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 xml:space="preserve">V. Se impugne la veracidad de la información proporcionada;  </w:t>
      </w:r>
    </w:p>
    <w:p w14:paraId="6146AA10"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 xml:space="preserve">VI. Se trate de una consulta, o trámite en específico; y  </w:t>
      </w:r>
    </w:p>
    <w:p w14:paraId="6EF7094B" w14:textId="77777777" w:rsidR="00AC7F2C" w:rsidRPr="00D70B5E" w:rsidRDefault="00AC7F2C" w:rsidP="00AC7F2C">
      <w:pPr>
        <w:autoSpaceDE w:val="0"/>
        <w:autoSpaceDN w:val="0"/>
        <w:adjustRightInd w:val="0"/>
        <w:ind w:left="708" w:right="850"/>
        <w:jc w:val="both"/>
        <w:rPr>
          <w:rFonts w:ascii="Palatino Linotype" w:hAnsi="Palatino Linotype" w:cs="Arial"/>
          <w:i/>
          <w:sz w:val="22"/>
          <w:szCs w:val="22"/>
        </w:rPr>
      </w:pPr>
      <w:r w:rsidRPr="00D70B5E">
        <w:rPr>
          <w:rFonts w:ascii="Palatino Linotype" w:hAnsi="Palatino Linotype" w:cs="Arial"/>
          <w:i/>
          <w:sz w:val="22"/>
          <w:szCs w:val="22"/>
        </w:rPr>
        <w:t>VII. El recurrente amplíe su solicitud en el recurso de revisión, únicamente respecto de los nuevos contenidos.”</w:t>
      </w:r>
    </w:p>
    <w:p w14:paraId="162C6827"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p>
    <w:p w14:paraId="40A454D8"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B57B08A" w14:textId="77777777" w:rsidR="00AC7F2C" w:rsidRPr="00D70B5E" w:rsidRDefault="00AC7F2C" w:rsidP="00AC7F2C">
      <w:pPr>
        <w:autoSpaceDE w:val="0"/>
        <w:autoSpaceDN w:val="0"/>
        <w:adjustRightInd w:val="0"/>
        <w:spacing w:line="360" w:lineRule="auto"/>
        <w:jc w:val="both"/>
        <w:rPr>
          <w:rFonts w:ascii="Palatino Linotype" w:hAnsi="Palatino Linotype" w:cs="Arial"/>
        </w:rPr>
      </w:pPr>
    </w:p>
    <w:p w14:paraId="6E1CA8AC" w14:textId="77777777" w:rsidR="00AC7F2C" w:rsidRPr="00D70B5E" w:rsidRDefault="00AC7F2C" w:rsidP="00AC7F2C">
      <w:pPr>
        <w:autoSpaceDE w:val="0"/>
        <w:autoSpaceDN w:val="0"/>
        <w:adjustRightInd w:val="0"/>
        <w:spacing w:line="360" w:lineRule="auto"/>
        <w:jc w:val="both"/>
        <w:rPr>
          <w:rFonts w:ascii="Palatino Linotype" w:hAnsi="Palatino Linotype" w:cs="Arial"/>
        </w:rPr>
      </w:pPr>
      <w:r w:rsidRPr="00D70B5E">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5C7FC924" w14:textId="77777777" w:rsidR="00AC7F2C" w:rsidRPr="00D70B5E" w:rsidRDefault="00AC7F2C" w:rsidP="00AC7F2C">
      <w:pPr>
        <w:autoSpaceDE w:val="0"/>
        <w:autoSpaceDN w:val="0"/>
        <w:adjustRightInd w:val="0"/>
        <w:spacing w:line="360" w:lineRule="auto"/>
        <w:jc w:val="both"/>
        <w:rPr>
          <w:rFonts w:ascii="Palatino Linotype" w:hAnsi="Palatino Linotype" w:cs="Arial"/>
        </w:rPr>
      </w:pPr>
    </w:p>
    <w:p w14:paraId="2D545141" w14:textId="77777777" w:rsidR="00AC7F2C" w:rsidRPr="00D70B5E" w:rsidRDefault="00AC7F2C" w:rsidP="00AC7F2C">
      <w:pPr>
        <w:autoSpaceDE w:val="0"/>
        <w:autoSpaceDN w:val="0"/>
        <w:adjustRightInd w:val="0"/>
        <w:spacing w:line="360" w:lineRule="auto"/>
        <w:jc w:val="both"/>
        <w:rPr>
          <w:rFonts w:ascii="Palatino Linotype" w:hAnsi="Palatino Linotype" w:cs="Arial"/>
          <w:sz w:val="28"/>
        </w:rPr>
      </w:pPr>
      <w:r w:rsidRPr="00D70B5E">
        <w:rPr>
          <w:rFonts w:ascii="Palatino Linotype" w:hAnsi="Palatino Linotype" w:cs="Arial"/>
          <w:b/>
          <w:sz w:val="28"/>
        </w:rPr>
        <w:t>CUARTO. Del estudio y resolución del asunto.</w:t>
      </w:r>
      <w:r w:rsidRPr="00D70B5E">
        <w:rPr>
          <w:rFonts w:ascii="Palatino Linotype" w:hAnsi="Palatino Linotype" w:cs="Arial"/>
          <w:sz w:val="28"/>
        </w:rPr>
        <w:t xml:space="preserve"> </w:t>
      </w:r>
    </w:p>
    <w:p w14:paraId="16BE0907"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w:t>
      </w:r>
      <w:r w:rsidRPr="00D70B5E">
        <w:rPr>
          <w:rFonts w:ascii="Palatino Linotype" w:eastAsiaTheme="minorHAnsi" w:hAnsi="Palatino Linotype" w:cs="Arial"/>
          <w:lang w:val="es-MX" w:eastAsia="en-US"/>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36CFFED" w14:textId="77777777" w:rsidR="00AC7F2C" w:rsidRPr="00D70B5E" w:rsidRDefault="00AC7F2C" w:rsidP="00AC7F2C">
      <w:pPr>
        <w:autoSpaceDE w:val="0"/>
        <w:autoSpaceDN w:val="0"/>
        <w:adjustRightInd w:val="0"/>
        <w:spacing w:line="360" w:lineRule="auto"/>
        <w:jc w:val="both"/>
        <w:rPr>
          <w:rFonts w:ascii="Palatino Linotype" w:eastAsiaTheme="minorHAnsi" w:hAnsi="Palatino Linotype" w:cs="Arial"/>
          <w:lang w:val="es-MX" w:eastAsia="en-US"/>
        </w:rPr>
      </w:pPr>
    </w:p>
    <w:p w14:paraId="57A2EB48" w14:textId="77777777" w:rsidR="00AC7F2C" w:rsidRPr="00D70B5E" w:rsidRDefault="00AC7F2C" w:rsidP="00AC7F2C">
      <w:pPr>
        <w:spacing w:line="360" w:lineRule="auto"/>
        <w:ind w:right="141"/>
        <w:jc w:val="both"/>
        <w:rPr>
          <w:rFonts w:ascii="Palatino Linotype" w:eastAsiaTheme="minorHAnsi" w:hAnsi="Palatino Linotype" w:cstheme="minorBidi"/>
          <w:lang w:val="es-MX" w:eastAsia="es-MX"/>
        </w:rPr>
      </w:pPr>
      <w:r w:rsidRPr="00D70B5E">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D70B5E">
        <w:rPr>
          <w:rFonts w:ascii="Palatino Linotype" w:eastAsiaTheme="minorHAnsi" w:hAnsi="Palatino Linotype" w:cstheme="minorBidi"/>
          <w:b/>
          <w:lang w:val="es-MX" w:eastAsia="es-MX"/>
        </w:rPr>
        <w:t xml:space="preserve"> </w:t>
      </w:r>
      <w:r w:rsidRPr="00D70B5E">
        <w:rPr>
          <w:rFonts w:ascii="Palatino Linotype" w:eastAsiaTheme="minorHAnsi" w:hAnsi="Palatino Linotype" w:cstheme="minorBidi"/>
          <w:lang w:val="es-MX" w:eastAsia="es-MX"/>
        </w:rPr>
        <w:t>parte</w:t>
      </w:r>
      <w:r w:rsidRPr="00D70B5E">
        <w:rPr>
          <w:rFonts w:ascii="Palatino Linotype" w:eastAsiaTheme="minorHAnsi" w:hAnsi="Palatino Linotype" w:cstheme="minorBidi"/>
          <w:b/>
          <w:lang w:val="es-MX" w:eastAsia="es-MX"/>
        </w:rPr>
        <w:t xml:space="preserve"> Recurrente</w:t>
      </w:r>
      <w:r w:rsidRPr="00D70B5E">
        <w:rPr>
          <w:rFonts w:ascii="Palatino Linotype" w:eastAsiaTheme="minorHAnsi" w:hAnsi="Palatino Linotype" w:cstheme="minorBidi"/>
          <w:lang w:val="es-MX" w:eastAsia="es-MX"/>
        </w:rPr>
        <w:t>, para ello analizaremos lo solicitado y la información proporcionada.</w:t>
      </w:r>
    </w:p>
    <w:p w14:paraId="48B85EB7" w14:textId="77777777" w:rsidR="00543D1F" w:rsidRPr="00D70B5E" w:rsidRDefault="00543D1F" w:rsidP="0029071C">
      <w:pPr>
        <w:spacing w:line="360" w:lineRule="auto"/>
        <w:ind w:right="141"/>
        <w:jc w:val="both"/>
        <w:rPr>
          <w:rFonts w:ascii="Palatino Linotype" w:eastAsiaTheme="minorHAnsi" w:hAnsi="Palatino Linotype" w:cstheme="minorBidi"/>
          <w:lang w:val="es-MX" w:eastAsia="es-MX"/>
        </w:rPr>
      </w:pPr>
    </w:p>
    <w:p w14:paraId="78C85711" w14:textId="5891F421" w:rsidR="00E74701" w:rsidRPr="00D70B5E" w:rsidRDefault="0029071C" w:rsidP="00E97BC3">
      <w:pPr>
        <w:spacing w:line="360" w:lineRule="auto"/>
        <w:ind w:right="141"/>
        <w:jc w:val="both"/>
        <w:rPr>
          <w:rFonts w:ascii="Palatino Linotype" w:eastAsiaTheme="minorHAnsi" w:hAnsi="Palatino Linotype" w:cstheme="minorBidi"/>
          <w:b/>
          <w:szCs w:val="22"/>
          <w:lang w:val="es-MX" w:eastAsia="es-MX"/>
        </w:rPr>
      </w:pPr>
      <w:r w:rsidRPr="00D70B5E">
        <w:rPr>
          <w:rFonts w:ascii="Palatino Linotype" w:eastAsiaTheme="minorHAnsi" w:hAnsi="Palatino Linotype" w:cstheme="minorBidi"/>
          <w:b/>
          <w:szCs w:val="22"/>
          <w:lang w:val="es-MX" w:eastAsia="es-MX"/>
        </w:rPr>
        <w:t>REQUERIMIENTOS SOLICITADOS:</w:t>
      </w:r>
      <w:r w:rsidR="00A26BD8" w:rsidRPr="00D70B5E">
        <w:rPr>
          <w:rFonts w:ascii="Palatino Linotype" w:eastAsiaTheme="minorHAnsi" w:hAnsi="Palatino Linotype" w:cstheme="minorBidi"/>
          <w:b/>
          <w:szCs w:val="22"/>
          <w:lang w:val="es-MX" w:eastAsia="es-MX"/>
        </w:rPr>
        <w:t xml:space="preserve"> </w:t>
      </w:r>
    </w:p>
    <w:p w14:paraId="5418478C" w14:textId="77777777" w:rsidR="00A734D0" w:rsidRPr="00D70B5E" w:rsidRDefault="00A734D0" w:rsidP="00A734D0">
      <w:pPr>
        <w:pStyle w:val="Prrafodelista"/>
        <w:numPr>
          <w:ilvl w:val="0"/>
          <w:numId w:val="21"/>
        </w:numPr>
        <w:spacing w:line="360" w:lineRule="auto"/>
        <w:ind w:right="49"/>
        <w:jc w:val="both"/>
        <w:rPr>
          <w:rFonts w:ascii="Palatino Linotype" w:hAnsi="Palatino Linotype" w:cs="Arial"/>
        </w:rPr>
      </w:pPr>
      <w:bookmarkStart w:id="2" w:name="_Hlk206492454"/>
      <w:r w:rsidRPr="00D70B5E">
        <w:rPr>
          <w:rFonts w:ascii="Palatino Linotype" w:eastAsiaTheme="minorHAnsi" w:hAnsi="Palatino Linotype"/>
          <w:lang w:eastAsia="es-MX"/>
        </w:rPr>
        <w:t>Los estados de cuenta en donde aparezcan los movimientos de las tarjetas de débito y de crédito que maneja el instituto.</w:t>
      </w:r>
    </w:p>
    <w:p w14:paraId="3880E626" w14:textId="1387997F" w:rsidR="00490618" w:rsidRPr="00D70B5E" w:rsidRDefault="00A734D0" w:rsidP="00A734D0">
      <w:pPr>
        <w:pStyle w:val="Prrafodelista"/>
        <w:numPr>
          <w:ilvl w:val="0"/>
          <w:numId w:val="21"/>
        </w:numPr>
        <w:spacing w:line="360" w:lineRule="auto"/>
        <w:ind w:right="49"/>
        <w:jc w:val="both"/>
        <w:rPr>
          <w:rFonts w:ascii="Palatino Linotype" w:hAnsi="Palatino Linotype" w:cs="Arial"/>
        </w:rPr>
      </w:pPr>
      <w:r w:rsidRPr="00D70B5E">
        <w:rPr>
          <w:rFonts w:ascii="Palatino Linotype" w:eastAsiaTheme="minorHAnsi" w:hAnsi="Palatino Linotype"/>
          <w:lang w:eastAsia="es-MX"/>
        </w:rPr>
        <w:t xml:space="preserve">Nombre de las personas que las manejan desde el 2022 a la fecha de la presente solicitud. </w:t>
      </w:r>
    </w:p>
    <w:bookmarkEnd w:id="2"/>
    <w:p w14:paraId="2758F0AF" w14:textId="77777777" w:rsidR="00B439F9" w:rsidRPr="00D70B5E" w:rsidRDefault="00B439F9" w:rsidP="00490618">
      <w:pPr>
        <w:spacing w:line="360" w:lineRule="auto"/>
        <w:ind w:right="49"/>
        <w:jc w:val="both"/>
        <w:rPr>
          <w:rFonts w:ascii="Palatino Linotype" w:eastAsiaTheme="minorHAnsi" w:hAnsi="Palatino Linotype" w:cstheme="minorBidi"/>
          <w:lang w:val="es-MX" w:eastAsia="es-MX"/>
        </w:rPr>
      </w:pPr>
    </w:p>
    <w:p w14:paraId="213A7735" w14:textId="186FE7DE" w:rsidR="00490618" w:rsidRPr="00D70B5E" w:rsidRDefault="00A03DDB" w:rsidP="00490618">
      <w:pPr>
        <w:spacing w:line="360" w:lineRule="auto"/>
        <w:ind w:right="49"/>
        <w:jc w:val="both"/>
        <w:rPr>
          <w:rFonts w:ascii="Palatino Linotype" w:hAnsi="Palatino Linotype" w:cs="Arial"/>
        </w:rPr>
      </w:pPr>
      <w:r w:rsidRPr="00D70B5E">
        <w:rPr>
          <w:rFonts w:ascii="Palatino Linotype" w:eastAsiaTheme="minorHAnsi" w:hAnsi="Palatino Linotype" w:cstheme="minorBidi"/>
          <w:lang w:val="es-MX" w:eastAsia="es-MX"/>
        </w:rPr>
        <w:t>A</w:t>
      </w:r>
      <w:r w:rsidR="0029071C" w:rsidRPr="00D70B5E">
        <w:rPr>
          <w:rFonts w:ascii="Palatino Linotype" w:eastAsiaTheme="minorHAnsi" w:hAnsi="Palatino Linotype" w:cstheme="minorBidi"/>
          <w:lang w:val="es-MX" w:eastAsia="es-MX"/>
        </w:rPr>
        <w:t>tento a la solicitud de información</w:t>
      </w:r>
      <w:r w:rsidR="00B439F9" w:rsidRPr="00D70B5E">
        <w:rPr>
          <w:rFonts w:ascii="Palatino Linotype" w:eastAsiaTheme="minorHAnsi" w:hAnsi="Palatino Linotype" w:cstheme="minorBidi"/>
          <w:lang w:val="es-MX" w:eastAsia="es-MX"/>
        </w:rPr>
        <w:t>,</w:t>
      </w:r>
      <w:r w:rsidR="00543D1F" w:rsidRPr="00D70B5E">
        <w:rPr>
          <w:rFonts w:ascii="Palatino Linotype" w:eastAsiaTheme="minorHAnsi" w:hAnsi="Palatino Linotype" w:cstheme="minorBidi"/>
          <w:lang w:val="es-MX" w:eastAsia="es-MX"/>
        </w:rPr>
        <w:t xml:space="preserve"> el </w:t>
      </w:r>
      <w:r w:rsidR="0029071C" w:rsidRPr="00D70B5E">
        <w:rPr>
          <w:rFonts w:ascii="Palatino Linotype" w:eastAsiaTheme="minorHAnsi" w:hAnsi="Palatino Linotype" w:cstheme="minorBidi"/>
          <w:b/>
          <w:lang w:val="es-MX" w:eastAsia="es-MX"/>
        </w:rPr>
        <w:t>Sujeto Obligado</w:t>
      </w:r>
      <w:r w:rsidR="00B439F9" w:rsidRPr="00D70B5E">
        <w:rPr>
          <w:rFonts w:ascii="Palatino Linotype" w:eastAsiaTheme="minorHAnsi" w:hAnsi="Palatino Linotype" w:cstheme="minorBidi"/>
          <w:lang w:val="es-MX" w:eastAsia="es-MX"/>
        </w:rPr>
        <w:t xml:space="preserve"> </w:t>
      </w:r>
      <w:r w:rsidR="00C8309B" w:rsidRPr="00D70B5E">
        <w:rPr>
          <w:rFonts w:ascii="Palatino Linotype" w:eastAsiaTheme="minorHAnsi" w:hAnsi="Palatino Linotype" w:cstheme="minorBidi"/>
          <w:lang w:val="es-MX" w:eastAsia="es-MX"/>
        </w:rPr>
        <w:t xml:space="preserve">mediante el </w:t>
      </w:r>
      <w:bookmarkStart w:id="3" w:name="_Hlk205290622"/>
      <w:r w:rsidR="00C8309B" w:rsidRPr="00D70B5E">
        <w:rPr>
          <w:rFonts w:ascii="Palatino Linotype" w:eastAsiaTheme="minorHAnsi" w:hAnsi="Palatino Linotype" w:cstheme="minorBidi"/>
          <w:lang w:val="es-MX" w:eastAsia="es-MX"/>
        </w:rPr>
        <w:t xml:space="preserve">oficio número </w:t>
      </w:r>
      <w:bookmarkStart w:id="4" w:name="_Hlk206491718"/>
      <w:r w:rsidR="00C8309B" w:rsidRPr="00D70B5E">
        <w:rPr>
          <w:rFonts w:ascii="Palatino Linotype" w:eastAsiaTheme="minorHAnsi" w:hAnsi="Palatino Linotype" w:cstheme="minorBidi"/>
          <w:b/>
          <w:bCs/>
          <w:lang w:val="es-MX" w:eastAsia="es-MX"/>
        </w:rPr>
        <w:t>INFOEM/</w:t>
      </w:r>
      <w:r w:rsidRPr="00D70B5E">
        <w:rPr>
          <w:rFonts w:ascii="Palatino Linotype" w:eastAsiaTheme="minorHAnsi" w:hAnsi="Palatino Linotype" w:cstheme="minorBidi"/>
          <w:b/>
          <w:bCs/>
          <w:lang w:val="es-MX" w:eastAsia="es-MX"/>
        </w:rPr>
        <w:t>DGAF</w:t>
      </w:r>
      <w:r w:rsidR="00984B1F" w:rsidRPr="00D70B5E">
        <w:rPr>
          <w:rFonts w:ascii="Palatino Linotype" w:eastAsiaTheme="minorHAnsi" w:hAnsi="Palatino Linotype" w:cstheme="minorBidi"/>
          <w:b/>
          <w:bCs/>
          <w:lang w:val="es-MX" w:eastAsia="es-MX"/>
        </w:rPr>
        <w:t>/</w:t>
      </w:r>
      <w:r w:rsidRPr="00D70B5E">
        <w:rPr>
          <w:rFonts w:ascii="Palatino Linotype" w:eastAsiaTheme="minorHAnsi" w:hAnsi="Palatino Linotype" w:cstheme="minorBidi"/>
          <w:b/>
          <w:bCs/>
          <w:lang w:val="es-MX" w:eastAsia="es-MX"/>
        </w:rPr>
        <w:t>0362</w:t>
      </w:r>
      <w:r w:rsidR="00984B1F" w:rsidRPr="00D70B5E">
        <w:rPr>
          <w:rFonts w:ascii="Palatino Linotype" w:eastAsiaTheme="minorHAnsi" w:hAnsi="Palatino Linotype" w:cstheme="minorBidi"/>
          <w:b/>
          <w:bCs/>
          <w:lang w:val="es-MX" w:eastAsia="es-MX"/>
        </w:rPr>
        <w:t>/2025</w:t>
      </w:r>
      <w:r w:rsidR="00C8309B" w:rsidRPr="00D70B5E">
        <w:rPr>
          <w:rFonts w:ascii="Palatino Linotype" w:eastAsiaTheme="minorHAnsi" w:hAnsi="Palatino Linotype" w:cstheme="minorBidi"/>
          <w:lang w:val="es-MX" w:eastAsia="es-MX"/>
        </w:rPr>
        <w:t>, firmado</w:t>
      </w:r>
      <w:bookmarkEnd w:id="3"/>
      <w:r w:rsidR="00C8309B" w:rsidRPr="00D70B5E">
        <w:rPr>
          <w:rFonts w:ascii="Palatino Linotype" w:eastAsiaTheme="minorHAnsi" w:hAnsi="Palatino Linotype" w:cstheme="minorBidi"/>
          <w:lang w:val="es-MX" w:eastAsia="es-MX"/>
        </w:rPr>
        <w:t xml:space="preserve"> por el </w:t>
      </w:r>
      <w:r w:rsidR="00437E59" w:rsidRPr="00D70B5E">
        <w:rPr>
          <w:rFonts w:ascii="Palatino Linotype" w:eastAsiaTheme="minorHAnsi" w:hAnsi="Palatino Linotype" w:cstheme="minorBidi"/>
          <w:b/>
          <w:bCs/>
          <w:lang w:val="es-MX" w:eastAsia="es-MX"/>
        </w:rPr>
        <w:t xml:space="preserve">Director General </w:t>
      </w:r>
      <w:r w:rsidRPr="00D70B5E">
        <w:rPr>
          <w:rFonts w:ascii="Palatino Linotype" w:eastAsiaTheme="minorHAnsi" w:hAnsi="Palatino Linotype" w:cstheme="minorBidi"/>
          <w:b/>
          <w:bCs/>
          <w:lang w:val="es-MX" w:eastAsia="es-MX"/>
        </w:rPr>
        <w:t>de Administración y Finanzas</w:t>
      </w:r>
      <w:bookmarkEnd w:id="4"/>
      <w:r w:rsidR="00C8309B" w:rsidRPr="00D70B5E">
        <w:rPr>
          <w:rFonts w:ascii="Palatino Linotype" w:eastAsiaTheme="minorHAnsi" w:hAnsi="Palatino Linotype" w:cstheme="minorBidi"/>
          <w:lang w:val="es-MX" w:eastAsia="es-MX"/>
        </w:rPr>
        <w:t xml:space="preserve">, </w:t>
      </w:r>
      <w:bookmarkStart w:id="5" w:name="_Hlk205291687"/>
      <w:r w:rsidR="00984B1F" w:rsidRPr="00D70B5E">
        <w:rPr>
          <w:rFonts w:ascii="Palatino Linotype" w:eastAsiaTheme="minorHAnsi" w:hAnsi="Palatino Linotype" w:cstheme="minorBidi"/>
          <w:lang w:val="es-MX" w:eastAsia="es-MX"/>
        </w:rPr>
        <w:t>informó</w:t>
      </w:r>
      <w:r w:rsidR="001D5495" w:rsidRPr="00D70B5E">
        <w:rPr>
          <w:rFonts w:ascii="Palatino Linotype" w:hAnsi="Palatino Linotype" w:cs="Arial"/>
        </w:rPr>
        <w:t xml:space="preserve"> </w:t>
      </w:r>
      <w:r w:rsidR="00984B1F" w:rsidRPr="00D70B5E">
        <w:rPr>
          <w:rFonts w:ascii="Palatino Linotype" w:hAnsi="Palatino Linotype" w:cs="Arial"/>
        </w:rPr>
        <w:t xml:space="preserve">que, </w:t>
      </w:r>
      <w:r w:rsidR="00490618" w:rsidRPr="00D70B5E">
        <w:rPr>
          <w:rFonts w:ascii="Palatino Linotype" w:hAnsi="Palatino Linotype" w:cs="Arial"/>
        </w:rPr>
        <w:t xml:space="preserve">de la búsqueda exhaustiva realizada, </w:t>
      </w:r>
      <w:bookmarkStart w:id="6" w:name="_Hlk206492531"/>
      <w:r w:rsidRPr="00D70B5E">
        <w:rPr>
          <w:rFonts w:ascii="Palatino Linotype" w:hAnsi="Palatino Linotype" w:cs="Arial"/>
        </w:rPr>
        <w:t>el Instituto de Transparencia, Acceso a la Información Pública y Protección de Datos Personales del Estado de México y Municipios, no maneja tarjetas de débito y/o crédito para el pago de gastos personales a servidores públicos.</w:t>
      </w:r>
    </w:p>
    <w:bookmarkEnd w:id="5"/>
    <w:bookmarkEnd w:id="6"/>
    <w:p w14:paraId="05B73F66" w14:textId="77777777" w:rsidR="00D66B28" w:rsidRPr="00D70B5E" w:rsidRDefault="00D66B28" w:rsidP="00D66B28">
      <w:pPr>
        <w:spacing w:line="360" w:lineRule="auto"/>
        <w:ind w:right="49"/>
        <w:jc w:val="both"/>
        <w:rPr>
          <w:rFonts w:ascii="Palatino Linotype" w:hAnsi="Palatino Linotype" w:cs="Arial"/>
        </w:rPr>
      </w:pPr>
    </w:p>
    <w:p w14:paraId="20108211" w14:textId="77777777" w:rsidR="00A03DDB" w:rsidRPr="00D70B5E" w:rsidRDefault="00A03DDB" w:rsidP="00A03DDB">
      <w:pPr>
        <w:autoSpaceDE w:val="0"/>
        <w:autoSpaceDN w:val="0"/>
        <w:adjustRightInd w:val="0"/>
        <w:spacing w:line="360" w:lineRule="auto"/>
        <w:jc w:val="both"/>
        <w:rPr>
          <w:rFonts w:ascii="Palatino Linotype" w:eastAsiaTheme="minorHAnsi" w:hAnsi="Palatino Linotype" w:cs="Arial"/>
          <w:bCs/>
          <w:szCs w:val="22"/>
          <w:lang w:val="es-MX" w:eastAsia="en-US"/>
        </w:rPr>
      </w:pPr>
      <w:r w:rsidRPr="00D70B5E">
        <w:rPr>
          <w:rFonts w:ascii="Palatino Linotype" w:eastAsiaTheme="minorHAnsi" w:hAnsi="Palatino Linotype" w:cs="Arial"/>
          <w:bCs/>
          <w:szCs w:val="22"/>
          <w:lang w:val="es-MX" w:eastAsia="en-US"/>
        </w:rPr>
        <w:lastRenderedPageBreak/>
        <w:t xml:space="preserve">Es de destacar que, al haber un pronunciamiento por parte de un Servidor Público dentro de sus atribuciones, este Órgano Garante, no está facultado para manifestarse sobre la veracidad de lo afirmado por parte del </w:t>
      </w:r>
      <w:r w:rsidRPr="00D70B5E">
        <w:rPr>
          <w:rFonts w:ascii="Palatino Linotype" w:eastAsiaTheme="minorHAnsi" w:hAnsi="Palatino Linotype" w:cs="Arial"/>
          <w:b/>
          <w:bCs/>
          <w:szCs w:val="22"/>
          <w:lang w:val="es-MX" w:eastAsia="en-US"/>
        </w:rPr>
        <w:t>Sujeto Obligado</w:t>
      </w:r>
      <w:r w:rsidRPr="00D70B5E">
        <w:rPr>
          <w:rFonts w:ascii="Palatino Linotype" w:eastAsiaTheme="minorHAnsi" w:hAnsi="Palatino Linotype" w:cs="Arial"/>
          <w:bCs/>
          <w:szCs w:val="22"/>
          <w:lang w:val="es-MX" w:eastAsia="en-US"/>
        </w:rPr>
        <w:t xml:space="preserve"> pues no existe precepto legal alguno en la Ley de la materia que lo faculte para ello. </w:t>
      </w:r>
    </w:p>
    <w:p w14:paraId="011AA2C0" w14:textId="77777777" w:rsidR="00A03DDB" w:rsidRPr="00D70B5E" w:rsidRDefault="00A03DDB" w:rsidP="00A03DDB">
      <w:pPr>
        <w:autoSpaceDE w:val="0"/>
        <w:autoSpaceDN w:val="0"/>
        <w:adjustRightInd w:val="0"/>
        <w:spacing w:line="360" w:lineRule="auto"/>
        <w:jc w:val="both"/>
        <w:rPr>
          <w:rFonts w:ascii="Palatino Linotype" w:eastAsiaTheme="minorHAnsi" w:hAnsi="Palatino Linotype" w:cs="Arial"/>
          <w:bCs/>
          <w:szCs w:val="22"/>
          <w:lang w:val="es-MX" w:eastAsia="en-US"/>
        </w:rPr>
      </w:pPr>
    </w:p>
    <w:p w14:paraId="221BAD34" w14:textId="76DD4F71" w:rsidR="009B6126" w:rsidRPr="00D70B5E" w:rsidRDefault="00E11B18" w:rsidP="001C054C">
      <w:pPr>
        <w:spacing w:line="360" w:lineRule="auto"/>
        <w:ind w:right="141"/>
        <w:jc w:val="both"/>
        <w:rPr>
          <w:rFonts w:ascii="Palatino Linotype" w:eastAsiaTheme="minorHAnsi" w:hAnsi="Palatino Linotype" w:cs="Arial"/>
          <w:b/>
          <w:bCs/>
          <w:i/>
          <w:u w:val="single"/>
          <w:lang w:val="es-MX" w:eastAsia="en-US"/>
        </w:rPr>
      </w:pPr>
      <w:r w:rsidRPr="00D70B5E">
        <w:rPr>
          <w:rFonts w:ascii="Palatino Linotype" w:eastAsiaTheme="minorHAnsi" w:hAnsi="Palatino Linotype" w:cs="Arial"/>
          <w:bCs/>
          <w:lang w:val="es-MX" w:eastAsia="en-US"/>
        </w:rPr>
        <w:t>Es así que derivado de la respuesta emitida por</w:t>
      </w:r>
      <w:r w:rsidR="002D5497" w:rsidRPr="00D70B5E">
        <w:rPr>
          <w:rFonts w:ascii="Palatino Linotype" w:eastAsiaTheme="minorHAnsi" w:hAnsi="Palatino Linotype" w:cs="Arial"/>
          <w:bCs/>
          <w:lang w:val="es-MX" w:eastAsia="en-US"/>
        </w:rPr>
        <w:t xml:space="preserve"> el </w:t>
      </w:r>
      <w:r w:rsidRPr="00D70B5E">
        <w:rPr>
          <w:rFonts w:ascii="Palatino Linotype" w:eastAsiaTheme="minorHAnsi" w:hAnsi="Palatino Linotype" w:cs="Arial"/>
          <w:b/>
          <w:bCs/>
          <w:lang w:val="es-MX" w:eastAsia="en-US"/>
        </w:rPr>
        <w:t>Sujeto Obligado</w:t>
      </w:r>
      <w:r w:rsidRPr="00D70B5E">
        <w:rPr>
          <w:rFonts w:ascii="Palatino Linotype" w:eastAsiaTheme="minorHAnsi" w:hAnsi="Palatino Linotype" w:cs="Arial"/>
          <w:bCs/>
          <w:lang w:val="es-MX" w:eastAsia="en-US"/>
        </w:rPr>
        <w:t>,</w:t>
      </w:r>
      <w:r w:rsidR="002D5497" w:rsidRPr="00D70B5E">
        <w:rPr>
          <w:rFonts w:ascii="Palatino Linotype" w:eastAsiaTheme="minorHAnsi" w:hAnsi="Palatino Linotype" w:cs="Arial"/>
          <w:bCs/>
          <w:lang w:val="es-MX" w:eastAsia="en-US"/>
        </w:rPr>
        <w:t xml:space="preserve"> </w:t>
      </w:r>
      <w:r w:rsidR="003B0C8C" w:rsidRPr="00D70B5E">
        <w:rPr>
          <w:rFonts w:ascii="Palatino Linotype" w:eastAsiaTheme="minorHAnsi" w:hAnsi="Palatino Linotype" w:cs="Arial"/>
          <w:bCs/>
          <w:lang w:val="es-MX" w:eastAsia="en-US"/>
        </w:rPr>
        <w:t>la parte</w:t>
      </w:r>
      <w:r w:rsidR="002D5497" w:rsidRPr="00D70B5E">
        <w:rPr>
          <w:rFonts w:ascii="Palatino Linotype" w:eastAsiaTheme="minorHAnsi" w:hAnsi="Palatino Linotype" w:cs="Arial"/>
          <w:bCs/>
          <w:lang w:val="es-MX" w:eastAsia="en-US"/>
        </w:rPr>
        <w:t xml:space="preserve"> </w:t>
      </w:r>
      <w:r w:rsidRPr="00D70B5E">
        <w:rPr>
          <w:rFonts w:ascii="Palatino Linotype" w:eastAsiaTheme="minorHAnsi" w:hAnsi="Palatino Linotype" w:cs="Arial"/>
          <w:b/>
          <w:bCs/>
          <w:lang w:val="es-MX" w:eastAsia="en-US"/>
        </w:rPr>
        <w:t>Recurrente</w:t>
      </w:r>
      <w:r w:rsidRPr="00D70B5E">
        <w:rPr>
          <w:rFonts w:ascii="Palatino Linotype" w:eastAsiaTheme="minorHAnsi" w:hAnsi="Palatino Linotype" w:cs="Arial"/>
          <w:bCs/>
          <w:lang w:val="es-MX" w:eastAsia="en-US"/>
        </w:rPr>
        <w:t>, interpuso el presente recurso de revisión, señalando sustancialmente como sus razones o motivos de inconformidad, lo siguiente:</w:t>
      </w:r>
      <w:r w:rsidR="00E9680B" w:rsidRPr="00D70B5E">
        <w:rPr>
          <w:rFonts w:ascii="Palatino Linotype" w:eastAsiaTheme="minorHAnsi" w:hAnsi="Palatino Linotype" w:cs="Arial"/>
          <w:bCs/>
          <w:lang w:val="es-MX" w:eastAsia="en-US"/>
        </w:rPr>
        <w:t xml:space="preserve"> </w:t>
      </w:r>
      <w:bookmarkStart w:id="7" w:name="_Hlk147832203"/>
      <w:r w:rsidRPr="00D70B5E">
        <w:rPr>
          <w:rFonts w:ascii="Palatino Linotype" w:eastAsiaTheme="minorHAnsi" w:hAnsi="Palatino Linotype" w:cs="Arial"/>
          <w:bCs/>
          <w:i/>
          <w:lang w:val="es-MX" w:eastAsia="en-US"/>
        </w:rPr>
        <w:t>“</w:t>
      </w:r>
      <w:r w:rsidR="00A03DDB" w:rsidRPr="00D70B5E">
        <w:rPr>
          <w:rFonts w:ascii="Palatino Linotype" w:eastAsiaTheme="minorHAnsi" w:hAnsi="Palatino Linotype" w:cs="Arial"/>
          <w:b/>
          <w:bCs/>
          <w:i/>
          <w:u w:val="single"/>
          <w:lang w:val="es-MX" w:eastAsia="en-US"/>
        </w:rPr>
        <w:t>interpongo el presente recurso ante la falta de claridad en su instituto que dice ser TRANSPARENTE, ya que me niegan la información diciendo que no cuentan con ella cuando es más que claro que si existe, ya que hay documentos que prueban que si existe.</w:t>
      </w:r>
      <w:r w:rsidRPr="00D70B5E">
        <w:rPr>
          <w:rFonts w:ascii="Palatino Linotype" w:eastAsiaTheme="minorHAnsi" w:hAnsi="Palatino Linotype" w:cs="Arial"/>
          <w:bCs/>
          <w:i/>
          <w:lang w:val="es-MX" w:eastAsia="en-US"/>
        </w:rPr>
        <w:t>” (Sic).</w:t>
      </w:r>
    </w:p>
    <w:bookmarkEnd w:id="7"/>
    <w:p w14:paraId="572C64A5" w14:textId="77777777" w:rsidR="009E4A6F" w:rsidRPr="00D70B5E" w:rsidRDefault="009E4A6F" w:rsidP="008D0BC7">
      <w:pPr>
        <w:spacing w:line="360" w:lineRule="auto"/>
        <w:ind w:right="141"/>
        <w:jc w:val="both"/>
        <w:rPr>
          <w:rFonts w:ascii="Palatino Linotype" w:eastAsiaTheme="minorHAnsi" w:hAnsi="Palatino Linotype" w:cs="Arial"/>
          <w:bCs/>
          <w:lang w:val="es-MX" w:eastAsia="en-US"/>
        </w:rPr>
      </w:pPr>
    </w:p>
    <w:p w14:paraId="3F6A233B" w14:textId="553E462C" w:rsidR="000422D8" w:rsidRPr="00D70B5E" w:rsidRDefault="008D0BC7" w:rsidP="00A03DDB">
      <w:pPr>
        <w:spacing w:line="360" w:lineRule="auto"/>
        <w:ind w:right="141"/>
        <w:jc w:val="both"/>
        <w:rPr>
          <w:rFonts w:ascii="Palatino Linotype" w:eastAsiaTheme="minorHAnsi" w:hAnsi="Palatino Linotype" w:cstheme="minorBidi"/>
          <w:lang w:val="es-MX" w:eastAsia="es-MX"/>
        </w:rPr>
      </w:pPr>
      <w:r w:rsidRPr="00D70B5E">
        <w:rPr>
          <w:rFonts w:ascii="Palatino Linotype" w:eastAsiaTheme="minorHAnsi" w:hAnsi="Palatino Linotype" w:cs="Arial"/>
          <w:bCs/>
          <w:lang w:val="es-MX" w:eastAsia="en-US"/>
        </w:rPr>
        <w:t xml:space="preserve">Por lo que, en la etapa de manifestaciones, el </w:t>
      </w:r>
      <w:r w:rsidRPr="00D70B5E">
        <w:rPr>
          <w:rFonts w:ascii="Palatino Linotype" w:eastAsiaTheme="minorHAnsi" w:hAnsi="Palatino Linotype" w:cs="Arial"/>
          <w:b/>
          <w:bCs/>
          <w:lang w:val="es-MX" w:eastAsia="en-US"/>
        </w:rPr>
        <w:t>Sujeto Obligado</w:t>
      </w:r>
      <w:r w:rsidRPr="00D70B5E">
        <w:rPr>
          <w:rFonts w:ascii="Palatino Linotype" w:eastAsiaTheme="minorHAnsi" w:hAnsi="Palatino Linotype" w:cs="Arial"/>
          <w:bCs/>
          <w:lang w:val="es-MX" w:eastAsia="en-US"/>
        </w:rPr>
        <w:t xml:space="preserve"> a través de</w:t>
      </w:r>
      <w:r w:rsidR="00E01DF3" w:rsidRPr="00D70B5E">
        <w:rPr>
          <w:rFonts w:ascii="Palatino Linotype" w:eastAsiaTheme="minorHAnsi" w:hAnsi="Palatino Linotype" w:cs="Arial"/>
          <w:bCs/>
          <w:lang w:val="es-MX" w:eastAsia="en-US"/>
        </w:rPr>
        <w:t xml:space="preserve">l </w:t>
      </w:r>
      <w:r w:rsidR="003B0C8C" w:rsidRPr="00D70B5E">
        <w:rPr>
          <w:rFonts w:ascii="Palatino Linotype" w:eastAsiaTheme="minorHAnsi" w:hAnsi="Palatino Linotype" w:cstheme="minorBidi"/>
          <w:lang w:val="es-MX" w:eastAsia="es-MX"/>
        </w:rPr>
        <w:t xml:space="preserve">oficio número </w:t>
      </w:r>
      <w:bookmarkStart w:id="8" w:name="_Hlk203409677"/>
      <w:r w:rsidR="00A03DDB" w:rsidRPr="00D70B5E">
        <w:rPr>
          <w:rFonts w:ascii="Palatino Linotype" w:eastAsiaTheme="minorHAnsi" w:hAnsi="Palatino Linotype" w:cstheme="minorBidi"/>
          <w:b/>
          <w:bCs/>
          <w:lang w:val="es-MX" w:eastAsia="es-MX"/>
        </w:rPr>
        <w:t>INFOEM/DGAF/0454/2025</w:t>
      </w:r>
      <w:r w:rsidR="00A03DDB" w:rsidRPr="00D70B5E">
        <w:rPr>
          <w:rFonts w:ascii="Palatino Linotype" w:eastAsiaTheme="minorHAnsi" w:hAnsi="Palatino Linotype" w:cstheme="minorBidi"/>
          <w:lang w:val="es-MX" w:eastAsia="es-MX"/>
        </w:rPr>
        <w:t xml:space="preserve">, firmado por el </w:t>
      </w:r>
      <w:r w:rsidR="00437E59" w:rsidRPr="00D70B5E">
        <w:rPr>
          <w:rFonts w:ascii="Palatino Linotype" w:eastAsiaTheme="minorHAnsi" w:hAnsi="Palatino Linotype" w:cstheme="minorBidi"/>
          <w:b/>
          <w:bCs/>
          <w:lang w:val="es-MX" w:eastAsia="es-MX"/>
        </w:rPr>
        <w:t xml:space="preserve">Director General </w:t>
      </w:r>
      <w:r w:rsidR="00A03DDB" w:rsidRPr="00D70B5E">
        <w:rPr>
          <w:rFonts w:ascii="Palatino Linotype" w:eastAsiaTheme="minorHAnsi" w:hAnsi="Palatino Linotype" w:cstheme="minorBidi"/>
          <w:b/>
          <w:bCs/>
          <w:lang w:val="es-MX" w:eastAsia="es-MX"/>
        </w:rPr>
        <w:t>de Administración y Finanzas</w:t>
      </w:r>
      <w:r w:rsidR="00A03DDB" w:rsidRPr="00D70B5E">
        <w:rPr>
          <w:rFonts w:ascii="Palatino Linotype" w:eastAsiaTheme="minorHAnsi" w:hAnsi="Palatino Linotype" w:cstheme="minorBidi"/>
          <w:lang w:val="es-MX" w:eastAsia="es-MX"/>
        </w:rPr>
        <w:t>, ratificó su respuesta en todos sus puntos.</w:t>
      </w:r>
    </w:p>
    <w:bookmarkEnd w:id="8"/>
    <w:p w14:paraId="6B69CD91" w14:textId="77777777" w:rsidR="00CA5035" w:rsidRPr="00D70B5E" w:rsidRDefault="00CA5035" w:rsidP="008A12CF">
      <w:pPr>
        <w:tabs>
          <w:tab w:val="left" w:pos="709"/>
        </w:tabs>
        <w:spacing w:line="360" w:lineRule="auto"/>
        <w:contextualSpacing/>
        <w:jc w:val="both"/>
        <w:rPr>
          <w:rFonts w:ascii="Palatino Linotype" w:hAnsi="Palatino Linotype" w:cs="Arial"/>
          <w:lang w:val="es-ES_tradnl"/>
        </w:rPr>
      </w:pPr>
    </w:p>
    <w:p w14:paraId="03817209" w14:textId="3F2E39BD" w:rsidR="008A12CF" w:rsidRPr="00D70B5E" w:rsidRDefault="00E9680B" w:rsidP="008A12CF">
      <w:pPr>
        <w:tabs>
          <w:tab w:val="left" w:pos="709"/>
        </w:tabs>
        <w:spacing w:line="360" w:lineRule="auto"/>
        <w:contextualSpacing/>
        <w:jc w:val="both"/>
        <w:rPr>
          <w:rFonts w:ascii="Palatino Linotype" w:hAnsi="Palatino Linotype" w:cs="Arial"/>
        </w:rPr>
      </w:pPr>
      <w:r w:rsidRPr="00D70B5E">
        <w:rPr>
          <w:rFonts w:ascii="Palatino Linotype" w:hAnsi="Palatino Linotype" w:cs="Arial"/>
          <w:lang w:val="es-ES_tradnl"/>
        </w:rPr>
        <w:t>Ante ello</w:t>
      </w:r>
      <w:r w:rsidR="008A12CF" w:rsidRPr="00D70B5E">
        <w:rPr>
          <w:rFonts w:ascii="Palatino Linotype" w:hAnsi="Palatino Linotype" w:cs="Arial"/>
          <w:lang w:val="es-ES_tradnl"/>
        </w:rPr>
        <w:t xml:space="preserve">, es de </w:t>
      </w:r>
      <w:r w:rsidR="008A12CF" w:rsidRPr="00D70B5E">
        <w:rPr>
          <w:rFonts w:ascii="Palatino Linotype" w:hAnsi="Palatino Linotype" w:cs="Arial"/>
        </w:rPr>
        <w:t>señalar que el artículo 4, párrafo segundo de la Ley de Transparencia y Acceso a la Información Pública del Estado de México y Municipios, dispone:</w:t>
      </w:r>
    </w:p>
    <w:p w14:paraId="18006896" w14:textId="77777777" w:rsidR="008A12CF" w:rsidRPr="00D70B5E" w:rsidRDefault="008A12CF" w:rsidP="008A12CF">
      <w:pPr>
        <w:pStyle w:val="Sinespaciado"/>
      </w:pPr>
    </w:p>
    <w:p w14:paraId="62B90780" w14:textId="77777777" w:rsidR="008A12CF" w:rsidRPr="00D70B5E" w:rsidRDefault="008A12CF" w:rsidP="008A12CF">
      <w:pPr>
        <w:ind w:left="851" w:right="901"/>
        <w:jc w:val="both"/>
        <w:rPr>
          <w:rFonts w:ascii="Palatino Linotype" w:hAnsi="Palatino Linotype" w:cs="Arial"/>
          <w:i/>
          <w:sz w:val="22"/>
        </w:rPr>
      </w:pPr>
      <w:r w:rsidRPr="00D70B5E">
        <w:rPr>
          <w:rFonts w:ascii="Palatino Linotype" w:hAnsi="Palatino Linotype" w:cs="Arial"/>
          <w:i/>
          <w:sz w:val="22"/>
        </w:rPr>
        <w:t>“</w:t>
      </w:r>
      <w:r w:rsidRPr="00D70B5E">
        <w:rPr>
          <w:rFonts w:ascii="Palatino Linotype" w:hAnsi="Palatino Linotype" w:cs="Arial"/>
          <w:b/>
          <w:i/>
          <w:sz w:val="22"/>
        </w:rPr>
        <w:t xml:space="preserve">Artículo 4. </w:t>
      </w:r>
      <w:r w:rsidRPr="00D70B5E">
        <w:rPr>
          <w:rFonts w:ascii="Palatino Linotype" w:hAnsi="Palatino Linotype" w:cs="Arial"/>
          <w:i/>
          <w:sz w:val="22"/>
        </w:rPr>
        <w:t xml:space="preserve">… </w:t>
      </w:r>
    </w:p>
    <w:p w14:paraId="197060D6" w14:textId="6D7CCC8C" w:rsidR="00BD7127" w:rsidRPr="00D70B5E" w:rsidRDefault="008A12CF" w:rsidP="00B439F9">
      <w:pPr>
        <w:ind w:left="851" w:right="901"/>
        <w:jc w:val="both"/>
        <w:rPr>
          <w:rFonts w:ascii="Palatino Linotype" w:hAnsi="Palatino Linotype" w:cs="Arial"/>
          <w:i/>
          <w:sz w:val="22"/>
        </w:rPr>
      </w:pPr>
      <w:r w:rsidRPr="00D70B5E">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D70B5E">
        <w:rPr>
          <w:rFonts w:ascii="Palatino Linotype" w:hAnsi="Palatino Linotype" w:cs="Arial"/>
          <w:i/>
          <w:sz w:val="22"/>
        </w:rPr>
        <w:lastRenderedPageBreak/>
        <w:t>reservada temporalmente por razones de interés público, en los términos de las causas legítimas y estrictamente necesarias pr</w:t>
      </w:r>
      <w:r w:rsidR="00FC1FC5" w:rsidRPr="00D70B5E">
        <w:rPr>
          <w:rFonts w:ascii="Palatino Linotype" w:hAnsi="Palatino Linotype" w:cs="Arial"/>
          <w:i/>
          <w:sz w:val="22"/>
        </w:rPr>
        <w:t>evistas por esta Ley.</w:t>
      </w:r>
      <w:r w:rsidRPr="00D70B5E">
        <w:rPr>
          <w:rFonts w:ascii="Palatino Linotype" w:hAnsi="Palatino Linotype" w:cs="Arial"/>
          <w:i/>
          <w:sz w:val="22"/>
        </w:rPr>
        <w:t>”</w:t>
      </w:r>
    </w:p>
    <w:p w14:paraId="18F1E557" w14:textId="77777777" w:rsidR="00B439F9" w:rsidRPr="00D70B5E" w:rsidRDefault="00B439F9" w:rsidP="008A12CF">
      <w:pPr>
        <w:tabs>
          <w:tab w:val="left" w:pos="709"/>
        </w:tabs>
        <w:spacing w:line="360" w:lineRule="auto"/>
        <w:contextualSpacing/>
        <w:jc w:val="both"/>
        <w:rPr>
          <w:rFonts w:ascii="Palatino Linotype" w:hAnsi="Palatino Linotype" w:cs="Arial"/>
          <w:lang w:val="es-ES_tradnl"/>
        </w:rPr>
      </w:pPr>
    </w:p>
    <w:p w14:paraId="2E53A262" w14:textId="625CB0A7" w:rsidR="008A12CF" w:rsidRPr="00D70B5E" w:rsidRDefault="008A12CF" w:rsidP="008A12CF">
      <w:pPr>
        <w:tabs>
          <w:tab w:val="left" w:pos="709"/>
        </w:tabs>
        <w:spacing w:line="360" w:lineRule="auto"/>
        <w:contextualSpacing/>
        <w:jc w:val="both"/>
        <w:rPr>
          <w:rFonts w:ascii="Palatino Linotype" w:hAnsi="Palatino Linotype" w:cs="Arial"/>
          <w:lang w:val="es-ES_tradnl"/>
        </w:rPr>
      </w:pPr>
      <w:r w:rsidRPr="00D70B5E">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CB8602" w14:textId="77777777" w:rsidR="007B3890" w:rsidRPr="00D70B5E" w:rsidRDefault="007B3890" w:rsidP="008A12CF">
      <w:pPr>
        <w:tabs>
          <w:tab w:val="left" w:pos="709"/>
        </w:tabs>
        <w:spacing w:line="360" w:lineRule="auto"/>
        <w:contextualSpacing/>
        <w:jc w:val="both"/>
        <w:rPr>
          <w:rFonts w:ascii="Palatino Linotype" w:hAnsi="Palatino Linotype" w:cs="Arial"/>
          <w:lang w:val="es-ES_tradnl"/>
        </w:rPr>
      </w:pPr>
    </w:p>
    <w:p w14:paraId="59895D98" w14:textId="77777777" w:rsidR="008A12CF" w:rsidRPr="00D70B5E" w:rsidRDefault="008A12CF" w:rsidP="008A12CF">
      <w:pPr>
        <w:tabs>
          <w:tab w:val="left" w:pos="709"/>
        </w:tabs>
        <w:spacing w:line="360" w:lineRule="auto"/>
        <w:contextualSpacing/>
        <w:jc w:val="both"/>
        <w:rPr>
          <w:rFonts w:ascii="Palatino Linotype" w:hAnsi="Palatino Linotype" w:cs="Arial"/>
        </w:rPr>
      </w:pPr>
      <w:r w:rsidRPr="00D70B5E">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5D881D0" w14:textId="77777777" w:rsidR="008A12CF" w:rsidRPr="00D70B5E" w:rsidRDefault="008A12CF" w:rsidP="008A12CF">
      <w:pPr>
        <w:pStyle w:val="Sinespaciado"/>
      </w:pPr>
    </w:p>
    <w:p w14:paraId="5DF8CA20" w14:textId="77777777" w:rsidR="008A12CF" w:rsidRPr="00D70B5E" w:rsidRDefault="008A12CF" w:rsidP="008A12CF">
      <w:pPr>
        <w:pStyle w:val="Sinespaciado"/>
        <w:rPr>
          <w:sz w:val="16"/>
          <w:lang w:val="es-ES_tradnl"/>
        </w:rPr>
      </w:pPr>
    </w:p>
    <w:p w14:paraId="2C6F04FE" w14:textId="77777777" w:rsidR="008A12CF" w:rsidRPr="00D70B5E" w:rsidRDefault="008A12CF" w:rsidP="00E9680B">
      <w:pPr>
        <w:ind w:left="567" w:right="616"/>
        <w:jc w:val="both"/>
        <w:rPr>
          <w:rFonts w:ascii="Palatino Linotype" w:hAnsi="Palatino Linotype" w:cs="Arial"/>
          <w:i/>
          <w:sz w:val="22"/>
        </w:rPr>
      </w:pPr>
      <w:r w:rsidRPr="00D70B5E">
        <w:rPr>
          <w:rFonts w:ascii="Palatino Linotype" w:hAnsi="Palatino Linotype" w:cs="Arial"/>
          <w:i/>
          <w:sz w:val="22"/>
        </w:rPr>
        <w:t>“</w:t>
      </w:r>
      <w:r w:rsidRPr="00D70B5E">
        <w:rPr>
          <w:rFonts w:ascii="Palatino Linotype" w:hAnsi="Palatino Linotype" w:cs="Arial"/>
          <w:b/>
          <w:i/>
          <w:sz w:val="22"/>
        </w:rPr>
        <w:t>Artículo 12.</w:t>
      </w:r>
      <w:r w:rsidRPr="00D70B5E">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A1F562C" w14:textId="77777777" w:rsidR="008A12CF" w:rsidRPr="00D70B5E" w:rsidRDefault="008A12CF" w:rsidP="00E9680B">
      <w:pPr>
        <w:ind w:left="567" w:right="616"/>
        <w:jc w:val="both"/>
        <w:rPr>
          <w:rFonts w:ascii="Palatino Linotype" w:hAnsi="Palatino Linotype" w:cs="Arial"/>
          <w:i/>
          <w:sz w:val="22"/>
        </w:rPr>
      </w:pPr>
    </w:p>
    <w:p w14:paraId="5F399DEA" w14:textId="77777777" w:rsidR="00CC0B81" w:rsidRPr="00D70B5E" w:rsidRDefault="008A12CF" w:rsidP="00581DC8">
      <w:pPr>
        <w:ind w:left="567" w:right="616"/>
        <w:jc w:val="both"/>
        <w:rPr>
          <w:rFonts w:ascii="Palatino Linotype" w:hAnsi="Palatino Linotype" w:cs="Arial"/>
          <w:i/>
          <w:sz w:val="22"/>
        </w:rPr>
      </w:pPr>
      <w:r w:rsidRPr="00D70B5E">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06C023C" w14:textId="77777777" w:rsidR="00CC2630" w:rsidRPr="00D70B5E" w:rsidRDefault="00CC2630" w:rsidP="008A12CF">
      <w:pPr>
        <w:tabs>
          <w:tab w:val="left" w:pos="709"/>
        </w:tabs>
        <w:spacing w:line="360" w:lineRule="auto"/>
        <w:contextualSpacing/>
        <w:jc w:val="both"/>
        <w:rPr>
          <w:rFonts w:ascii="Palatino Linotype" w:hAnsi="Palatino Linotype" w:cs="Arial"/>
        </w:rPr>
      </w:pPr>
    </w:p>
    <w:p w14:paraId="0A9E84AD" w14:textId="77777777" w:rsidR="008A12CF" w:rsidRPr="00D70B5E" w:rsidRDefault="008A12CF" w:rsidP="008A12CF">
      <w:pPr>
        <w:tabs>
          <w:tab w:val="left" w:pos="709"/>
        </w:tabs>
        <w:spacing w:line="360" w:lineRule="auto"/>
        <w:contextualSpacing/>
        <w:jc w:val="both"/>
        <w:rPr>
          <w:rFonts w:ascii="Palatino Linotype" w:hAnsi="Palatino Linotype" w:cs="Arial"/>
        </w:rPr>
      </w:pPr>
      <w:r w:rsidRPr="00D70B5E">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w:t>
      </w:r>
      <w:r w:rsidRPr="00D70B5E">
        <w:rPr>
          <w:rFonts w:ascii="Palatino Linotype" w:hAnsi="Palatino Linotype" w:cs="Arial"/>
        </w:rPr>
        <w:lastRenderedPageBreak/>
        <w:t>ejercicio de sus atribuciones; por consiguiente, la información pública se encuentra a disposición de cualquier persona, lo que implica que es deber de los Sujetos Obligados, garantizar el derecho de acceso a la información pública.</w:t>
      </w:r>
    </w:p>
    <w:p w14:paraId="7E54A242" w14:textId="77777777" w:rsidR="008A12CF" w:rsidRPr="00D70B5E" w:rsidRDefault="008A12CF" w:rsidP="008A12CF">
      <w:pPr>
        <w:tabs>
          <w:tab w:val="left" w:pos="709"/>
        </w:tabs>
        <w:spacing w:line="360" w:lineRule="auto"/>
        <w:contextualSpacing/>
        <w:jc w:val="both"/>
        <w:rPr>
          <w:rFonts w:ascii="Palatino Linotype" w:hAnsi="Palatino Linotype" w:cs="Arial"/>
        </w:rPr>
      </w:pPr>
    </w:p>
    <w:p w14:paraId="0FE1ADC6" w14:textId="77777777" w:rsidR="008A12CF" w:rsidRPr="00D70B5E" w:rsidRDefault="008A12CF" w:rsidP="008A12CF">
      <w:pPr>
        <w:tabs>
          <w:tab w:val="left" w:pos="709"/>
        </w:tabs>
        <w:spacing w:line="360" w:lineRule="auto"/>
        <w:contextualSpacing/>
        <w:jc w:val="both"/>
        <w:rPr>
          <w:rFonts w:ascii="Palatino Linotype" w:hAnsi="Palatino Linotype" w:cs="Arial"/>
        </w:rPr>
      </w:pPr>
      <w:r w:rsidRPr="00D70B5E">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D70B5E">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70B5E">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FD438B4" w14:textId="77777777" w:rsidR="008A12CF" w:rsidRPr="00D70B5E" w:rsidRDefault="008A12CF" w:rsidP="008A12CF">
      <w:pPr>
        <w:pStyle w:val="Sinespaciado"/>
      </w:pPr>
    </w:p>
    <w:p w14:paraId="6B903EEF" w14:textId="77777777" w:rsidR="008A12CF" w:rsidRPr="00D70B5E" w:rsidRDefault="008A12CF" w:rsidP="004612A5">
      <w:pPr>
        <w:ind w:left="567" w:right="616"/>
        <w:jc w:val="both"/>
        <w:rPr>
          <w:rFonts w:ascii="Palatino Linotype" w:hAnsi="Palatino Linotype" w:cs="Arial"/>
          <w:i/>
          <w:sz w:val="22"/>
        </w:rPr>
      </w:pPr>
      <w:r w:rsidRPr="00D70B5E">
        <w:rPr>
          <w:rFonts w:ascii="Palatino Linotype" w:hAnsi="Palatino Linotype" w:cs="Arial"/>
          <w:i/>
          <w:sz w:val="22"/>
        </w:rPr>
        <w:t>“</w:t>
      </w:r>
      <w:r w:rsidRPr="00D70B5E">
        <w:rPr>
          <w:rFonts w:ascii="Palatino Linotype" w:hAnsi="Palatino Linotype" w:cs="Arial"/>
          <w:b/>
          <w:i/>
          <w:sz w:val="22"/>
        </w:rPr>
        <w:t xml:space="preserve">Artículo 3. </w:t>
      </w:r>
      <w:r w:rsidRPr="00D70B5E">
        <w:rPr>
          <w:rFonts w:ascii="Palatino Linotype" w:hAnsi="Palatino Linotype" w:cs="Arial"/>
          <w:i/>
          <w:sz w:val="22"/>
        </w:rPr>
        <w:t>Para los efectos de la presente Ley se entenderá por:</w:t>
      </w:r>
    </w:p>
    <w:p w14:paraId="17CB4618" w14:textId="77777777" w:rsidR="008A12CF" w:rsidRPr="00D70B5E" w:rsidRDefault="008A12CF" w:rsidP="004612A5">
      <w:pPr>
        <w:ind w:left="567" w:right="616"/>
        <w:jc w:val="both"/>
        <w:rPr>
          <w:rFonts w:ascii="Palatino Linotype" w:hAnsi="Palatino Linotype" w:cs="Arial"/>
          <w:i/>
          <w:sz w:val="22"/>
        </w:rPr>
      </w:pPr>
      <w:r w:rsidRPr="00D70B5E">
        <w:rPr>
          <w:rFonts w:ascii="Palatino Linotype" w:hAnsi="Palatino Linotype" w:cs="Arial"/>
          <w:i/>
          <w:sz w:val="22"/>
        </w:rPr>
        <w:t>(…)</w:t>
      </w:r>
    </w:p>
    <w:p w14:paraId="13085B3A" w14:textId="45D0F682" w:rsidR="008A12CF" w:rsidRPr="00D70B5E" w:rsidRDefault="008A12CF" w:rsidP="00B439F9">
      <w:pPr>
        <w:ind w:left="567" w:right="616"/>
        <w:jc w:val="both"/>
        <w:rPr>
          <w:rFonts w:ascii="Palatino Linotype" w:hAnsi="Palatino Linotype" w:cs="Arial"/>
          <w:i/>
          <w:sz w:val="22"/>
        </w:rPr>
      </w:pPr>
      <w:r w:rsidRPr="00D70B5E">
        <w:rPr>
          <w:rFonts w:ascii="Palatino Linotype" w:hAnsi="Palatino Linotype" w:cs="Arial"/>
          <w:b/>
          <w:i/>
          <w:sz w:val="22"/>
        </w:rPr>
        <w:t>XI. Documento:</w:t>
      </w:r>
      <w:r w:rsidRPr="00D70B5E">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D70B5E">
        <w:rPr>
          <w:rFonts w:ascii="Palatino Linotype" w:hAnsi="Palatino Linotype" w:cs="Arial"/>
          <w:b/>
          <w:i/>
          <w:sz w:val="22"/>
          <w:u w:val="single"/>
        </w:rPr>
        <w:t>registro que documente el ejercicio de las facultades, funciones y competencias de los sujetos obligados</w:t>
      </w:r>
      <w:r w:rsidRPr="00D70B5E">
        <w:rPr>
          <w:rFonts w:ascii="Palatino Linotype" w:hAnsi="Palatino Linotype" w:cs="Arial"/>
          <w:i/>
          <w:sz w:val="22"/>
          <w:u w:val="single"/>
        </w:rPr>
        <w:t>,</w:t>
      </w:r>
      <w:r w:rsidRPr="00D70B5E">
        <w:rPr>
          <w:rFonts w:ascii="Palatino Linotype" w:hAnsi="Palatino Linotype" w:cs="Arial"/>
          <w:i/>
          <w:sz w:val="22"/>
        </w:rPr>
        <w:t xml:space="preserve"> sus servidores públicos e integrantes, </w:t>
      </w:r>
      <w:r w:rsidRPr="00D70B5E">
        <w:rPr>
          <w:rFonts w:ascii="Palatino Linotype" w:hAnsi="Palatino Linotype" w:cs="Arial"/>
          <w:b/>
          <w:i/>
          <w:sz w:val="22"/>
          <w:u w:val="single"/>
        </w:rPr>
        <w:t>sin importar su fuente o fecha de elaboración.</w:t>
      </w:r>
      <w:r w:rsidRPr="00D70B5E">
        <w:rPr>
          <w:rFonts w:ascii="Palatino Linotype" w:hAnsi="Palatino Linotype" w:cs="Arial"/>
          <w:i/>
          <w:sz w:val="22"/>
        </w:rPr>
        <w:t xml:space="preserve"> Los documentos podrán estar en cualquier medio, sea escrito, impreso, sonoro, visual, electrónico, informático u holográfico;”</w:t>
      </w:r>
    </w:p>
    <w:p w14:paraId="1A2D65EB" w14:textId="77777777" w:rsidR="00A03DDB" w:rsidRPr="00D70B5E" w:rsidRDefault="00A03DDB" w:rsidP="008A12CF">
      <w:pPr>
        <w:spacing w:before="240" w:after="240" w:line="360" w:lineRule="auto"/>
        <w:ind w:right="49"/>
        <w:contextualSpacing/>
        <w:jc w:val="both"/>
        <w:rPr>
          <w:rFonts w:ascii="Palatino Linotype" w:hAnsi="Palatino Linotype" w:cs="Arial"/>
        </w:rPr>
      </w:pPr>
    </w:p>
    <w:p w14:paraId="42A07100" w14:textId="670DDEE8" w:rsidR="008A12CF" w:rsidRPr="00D70B5E" w:rsidRDefault="008A12CF" w:rsidP="008A12CF">
      <w:pPr>
        <w:spacing w:before="240" w:after="240" w:line="360" w:lineRule="auto"/>
        <w:ind w:right="49"/>
        <w:contextualSpacing/>
        <w:jc w:val="both"/>
        <w:rPr>
          <w:rFonts w:ascii="Palatino Linotype" w:hAnsi="Palatino Linotype" w:cs="Arial"/>
          <w:lang w:eastAsia="es-MX"/>
        </w:rPr>
      </w:pPr>
      <w:r w:rsidRPr="00D70B5E">
        <w:rPr>
          <w:rFonts w:ascii="Palatino Linotype" w:hAnsi="Palatino Linotype" w:cs="Arial"/>
        </w:rPr>
        <w:t xml:space="preserve">Además, </w:t>
      </w:r>
      <w:r w:rsidRPr="00D70B5E">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D70B5E">
        <w:rPr>
          <w:rFonts w:ascii="Palatino Linotype" w:eastAsia="MS Mincho" w:hAnsi="Palatino Linotype"/>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854DACB" w14:textId="77777777" w:rsidR="008A12CF" w:rsidRPr="00D70B5E" w:rsidRDefault="008A12CF" w:rsidP="00E01DF3">
      <w:pPr>
        <w:ind w:right="616"/>
        <w:contextualSpacing/>
        <w:jc w:val="both"/>
        <w:rPr>
          <w:rFonts w:ascii="Palatino Linotype" w:hAnsi="Palatino Linotype" w:cs="Arial"/>
          <w:i/>
          <w:sz w:val="22"/>
          <w:lang w:eastAsia="gl-ES"/>
        </w:rPr>
      </w:pPr>
    </w:p>
    <w:p w14:paraId="4A5A8BAA" w14:textId="77777777" w:rsidR="008A12CF" w:rsidRPr="00D70B5E" w:rsidRDefault="008A12CF" w:rsidP="008A12CF">
      <w:pPr>
        <w:ind w:left="851" w:right="616"/>
        <w:contextualSpacing/>
        <w:jc w:val="both"/>
        <w:rPr>
          <w:rFonts w:ascii="Palatino Linotype" w:hAnsi="Palatino Linotype" w:cs="Arial"/>
          <w:i/>
          <w:sz w:val="14"/>
          <w:lang w:eastAsia="gl-ES"/>
        </w:rPr>
      </w:pPr>
    </w:p>
    <w:p w14:paraId="0EACE482" w14:textId="77777777" w:rsidR="008A12CF" w:rsidRPr="00D70B5E" w:rsidRDefault="008A12CF" w:rsidP="00FC1FC5">
      <w:pPr>
        <w:spacing w:line="360" w:lineRule="auto"/>
        <w:jc w:val="both"/>
        <w:rPr>
          <w:rFonts w:ascii="Palatino Linotype" w:hAnsi="Palatino Linotype" w:cs="Arial"/>
          <w:color w:val="222222"/>
          <w:szCs w:val="19"/>
          <w:lang w:eastAsia="es-MX"/>
        </w:rPr>
      </w:pPr>
      <w:r w:rsidRPr="00D70B5E">
        <w:rPr>
          <w:rFonts w:ascii="Palatino Linotype" w:hAnsi="Palatino Linotype"/>
          <w:color w:val="000000"/>
        </w:rPr>
        <w:t xml:space="preserve">Sirve como apoyo </w:t>
      </w:r>
      <w:r w:rsidRPr="00D70B5E">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19C70A59" w14:textId="77777777" w:rsidR="008A12CF" w:rsidRPr="00D70B5E" w:rsidRDefault="008A12CF" w:rsidP="008A12CF">
      <w:pPr>
        <w:pStyle w:val="Sinespaciado"/>
        <w:rPr>
          <w:lang w:eastAsia="es-MX"/>
        </w:rPr>
      </w:pPr>
    </w:p>
    <w:p w14:paraId="03E4B7E0" w14:textId="77777777" w:rsidR="008A12CF" w:rsidRPr="00D70B5E" w:rsidRDefault="008A12CF" w:rsidP="004612A5">
      <w:pPr>
        <w:shd w:val="clear" w:color="auto" w:fill="FFFFFF"/>
        <w:tabs>
          <w:tab w:val="left" w:pos="8647"/>
        </w:tabs>
        <w:ind w:left="567" w:right="616"/>
        <w:jc w:val="both"/>
        <w:rPr>
          <w:rFonts w:ascii="Palatino Linotype" w:hAnsi="Palatino Linotype" w:cs="Arial"/>
          <w:i/>
          <w:iCs/>
          <w:color w:val="222222"/>
          <w:sz w:val="22"/>
          <w:lang w:eastAsia="es-MX"/>
        </w:rPr>
      </w:pPr>
      <w:r w:rsidRPr="00D70B5E">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D70B5E">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786EC10C" w14:textId="77777777" w:rsidR="008A12CF" w:rsidRPr="00D70B5E" w:rsidRDefault="008A12CF" w:rsidP="008A12CF">
      <w:pPr>
        <w:pStyle w:val="Sinespaciado"/>
      </w:pPr>
    </w:p>
    <w:p w14:paraId="4BF0DDCC" w14:textId="77777777" w:rsidR="008A12CF" w:rsidRPr="00D70B5E" w:rsidRDefault="008A12CF" w:rsidP="008A12CF">
      <w:pPr>
        <w:pStyle w:val="Sinespaciado"/>
      </w:pPr>
    </w:p>
    <w:p w14:paraId="7279BF70" w14:textId="6A0BF512" w:rsidR="008A12CF" w:rsidRPr="00D70B5E" w:rsidRDefault="008A12CF" w:rsidP="008A12CF">
      <w:pPr>
        <w:spacing w:line="360" w:lineRule="auto"/>
        <w:contextualSpacing/>
        <w:jc w:val="both"/>
        <w:rPr>
          <w:rFonts w:ascii="Palatino Linotype" w:hAnsi="Palatino Linotype" w:cs="Arial"/>
        </w:rPr>
      </w:pPr>
      <w:r w:rsidRPr="00D70B5E">
        <w:rPr>
          <w:rFonts w:ascii="Palatino Linotype" w:hAnsi="Palatino Linotype" w:cs="Arial"/>
          <w:bCs/>
        </w:rPr>
        <w:t xml:space="preserve">Además, </w:t>
      </w:r>
      <w:r w:rsidRPr="00D70B5E">
        <w:rPr>
          <w:rFonts w:ascii="Palatino Linotype" w:hAnsi="Palatino Linotype" w:cs="Arial"/>
        </w:rPr>
        <w:t>a Ley de Transparencia y Acceso a la Información Pública del Estado de México y Municipios, prevé en su artículo 23, fracción V, que son Sujetos Obligados a Transparentar y permitir el acceso a su información y proteger los datos que obren en su poder:</w:t>
      </w:r>
    </w:p>
    <w:p w14:paraId="43B20DD8" w14:textId="77777777" w:rsidR="00581DC8" w:rsidRPr="00D70B5E" w:rsidRDefault="00581DC8" w:rsidP="00581DC8">
      <w:pPr>
        <w:pStyle w:val="Sinespaciado"/>
      </w:pPr>
    </w:p>
    <w:p w14:paraId="20C9EF83" w14:textId="77777777" w:rsidR="00581DC8" w:rsidRPr="00D70B5E" w:rsidRDefault="00581DC8" w:rsidP="00581DC8">
      <w:pPr>
        <w:ind w:left="567" w:right="616"/>
        <w:contextualSpacing/>
        <w:jc w:val="both"/>
        <w:rPr>
          <w:rFonts w:ascii="Palatino Linotype" w:hAnsi="Palatino Linotype" w:cs="Arial"/>
          <w:i/>
          <w:sz w:val="22"/>
        </w:rPr>
      </w:pPr>
      <w:r w:rsidRPr="00D70B5E">
        <w:rPr>
          <w:rFonts w:ascii="Palatino Linotype" w:hAnsi="Palatino Linotype" w:cs="Arial"/>
          <w:b/>
          <w:i/>
          <w:sz w:val="22"/>
        </w:rPr>
        <w:lastRenderedPageBreak/>
        <w:t>Artículo 23.</w:t>
      </w:r>
      <w:r w:rsidRPr="00D70B5E">
        <w:rPr>
          <w:rFonts w:ascii="Palatino Linotype" w:hAnsi="Palatino Linotype" w:cs="Arial"/>
          <w:i/>
          <w:sz w:val="22"/>
        </w:rPr>
        <w:t xml:space="preserve"> Son sujetos obligados a transparentar y permitir el acceso a su información y proteger los datos personales que obren en su poder:</w:t>
      </w:r>
    </w:p>
    <w:p w14:paraId="0A267369" w14:textId="77777777" w:rsidR="007B3890" w:rsidRPr="00D70B5E" w:rsidRDefault="00581DC8" w:rsidP="007B3890">
      <w:pPr>
        <w:ind w:left="567" w:right="616"/>
        <w:contextualSpacing/>
        <w:jc w:val="both"/>
        <w:rPr>
          <w:rFonts w:ascii="Palatino Linotype" w:hAnsi="Palatino Linotype" w:cs="Arial"/>
          <w:i/>
          <w:sz w:val="22"/>
        </w:rPr>
      </w:pPr>
      <w:r w:rsidRPr="00D70B5E">
        <w:rPr>
          <w:rFonts w:ascii="Palatino Linotype" w:hAnsi="Palatino Linotype" w:cs="Arial"/>
          <w:i/>
          <w:sz w:val="22"/>
        </w:rPr>
        <w:t>(…)</w:t>
      </w:r>
    </w:p>
    <w:p w14:paraId="079A255B" w14:textId="5A006799" w:rsidR="00031EFF" w:rsidRPr="00D70B5E" w:rsidRDefault="007B3890" w:rsidP="007B3890">
      <w:pPr>
        <w:ind w:left="567" w:right="616"/>
        <w:contextualSpacing/>
        <w:jc w:val="both"/>
        <w:rPr>
          <w:rFonts w:ascii="Palatino Linotype" w:hAnsi="Palatino Linotype" w:cs="Arial"/>
          <w:i/>
          <w:sz w:val="22"/>
        </w:rPr>
      </w:pPr>
      <w:r w:rsidRPr="00D70B5E">
        <w:rPr>
          <w:rFonts w:ascii="Palatino Linotype" w:eastAsiaTheme="minorHAnsi" w:hAnsi="Palatino Linotype" w:cs="Bookman Old Style"/>
          <w:b/>
          <w:bCs/>
          <w:i/>
          <w:color w:val="000000"/>
          <w:sz w:val="22"/>
          <w:szCs w:val="20"/>
          <w:lang w:val="es-MX" w:eastAsia="en-US"/>
        </w:rPr>
        <w:t xml:space="preserve">V. </w:t>
      </w:r>
      <w:r w:rsidRPr="00D70B5E">
        <w:rPr>
          <w:rFonts w:ascii="Palatino Linotype" w:eastAsiaTheme="minorHAnsi" w:hAnsi="Palatino Linotype" w:cs="Bookman Old Style"/>
          <w:i/>
          <w:color w:val="000000"/>
          <w:sz w:val="22"/>
          <w:szCs w:val="20"/>
          <w:lang w:val="es-MX" w:eastAsia="en-US"/>
        </w:rPr>
        <w:t>Los órganos autónomos;</w:t>
      </w:r>
    </w:p>
    <w:p w14:paraId="57D3235C" w14:textId="77777777" w:rsidR="007B3890" w:rsidRPr="00D70B5E" w:rsidRDefault="007B3890" w:rsidP="00F30C1D">
      <w:pPr>
        <w:spacing w:line="360" w:lineRule="auto"/>
        <w:jc w:val="both"/>
        <w:rPr>
          <w:rFonts w:ascii="Palatino Linotype" w:hAnsi="Palatino Linotype" w:cs="Arial"/>
        </w:rPr>
      </w:pPr>
    </w:p>
    <w:p w14:paraId="3F97C836" w14:textId="4BE23273" w:rsidR="00087797" w:rsidRPr="00D70B5E" w:rsidRDefault="008A12CF" w:rsidP="00F30C1D">
      <w:pPr>
        <w:spacing w:line="360" w:lineRule="auto"/>
        <w:jc w:val="both"/>
        <w:rPr>
          <w:rFonts w:ascii="Palatino Linotype" w:hAnsi="Palatino Linotype" w:cs="Arial"/>
        </w:rPr>
      </w:pPr>
      <w:r w:rsidRPr="00D70B5E">
        <w:rPr>
          <w:rFonts w:ascii="Palatino Linotype" w:hAnsi="Palatino Linotype" w:cs="Arial"/>
        </w:rPr>
        <w:t xml:space="preserve">Por lo que, de la respuesta emitida por parte de la Unidad de Transparencia del </w:t>
      </w:r>
      <w:r w:rsidRPr="00D70B5E">
        <w:rPr>
          <w:rFonts w:ascii="Palatino Linotype" w:hAnsi="Palatino Linotype" w:cs="Arial"/>
          <w:b/>
        </w:rPr>
        <w:t>Sujeto Obligado</w:t>
      </w:r>
      <w:r w:rsidRPr="00D70B5E">
        <w:rPr>
          <w:rFonts w:ascii="Palatino Linotype" w:hAnsi="Palatino Linotype" w:cs="Arial"/>
        </w:rPr>
        <w:t xml:space="preserve"> generó, se enuncia la respuesta proporcionada, con la finalidad de saber si se da cumplimiento a todos los requerimientos y si lo motivos de inconformidad resultan procedentes, de conformidad con lo siguiente:</w:t>
      </w:r>
    </w:p>
    <w:p w14:paraId="05E7DE5A" w14:textId="77777777" w:rsidR="000114A8" w:rsidRPr="00D70B5E" w:rsidRDefault="000114A8" w:rsidP="00F30C1D">
      <w:pPr>
        <w:spacing w:line="360" w:lineRule="auto"/>
        <w:jc w:val="both"/>
        <w:rPr>
          <w:rFonts w:ascii="Palatino Linotype" w:eastAsiaTheme="minorHAnsi" w:hAnsi="Palatino Linotype" w:cs="Arial"/>
          <w:szCs w:val="22"/>
          <w:lang w:val="es-MX" w:eastAsia="en-US"/>
        </w:rPr>
      </w:pPr>
    </w:p>
    <w:p w14:paraId="3CE88347" w14:textId="1BFAB143" w:rsidR="00F30C1D" w:rsidRPr="00D70B5E" w:rsidRDefault="00F30C1D" w:rsidP="00F30C1D">
      <w:pPr>
        <w:spacing w:line="360" w:lineRule="auto"/>
        <w:jc w:val="both"/>
        <w:rPr>
          <w:rFonts w:ascii="Palatino Linotype" w:eastAsiaTheme="minorHAnsi" w:hAnsi="Palatino Linotype" w:cs="Arial"/>
          <w:szCs w:val="22"/>
          <w:lang w:val="es-MX" w:eastAsia="en-US"/>
        </w:rPr>
      </w:pPr>
      <w:r w:rsidRPr="00D70B5E">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D70B5E">
        <w:rPr>
          <w:rFonts w:ascii="Palatino Linotype" w:eastAsiaTheme="minorHAnsi" w:hAnsi="Palatino Linotype" w:cs="Arial"/>
          <w:b/>
          <w:szCs w:val="22"/>
          <w:lang w:val="es-MX" w:eastAsia="en-US"/>
        </w:rPr>
        <w:t>SAIMEX</w:t>
      </w:r>
      <w:r w:rsidRPr="00D70B5E">
        <w:rPr>
          <w:rFonts w:ascii="Palatino Linotype" w:eastAsiaTheme="minorHAnsi" w:hAnsi="Palatino Linotype" w:cs="Arial"/>
          <w:szCs w:val="22"/>
          <w:lang w:val="es-MX" w:eastAsia="en-US"/>
        </w:rPr>
        <w:t>, a efecto de determinar si con la información remitida por</w:t>
      </w:r>
      <w:r w:rsidR="00BD7127" w:rsidRPr="00D70B5E">
        <w:rPr>
          <w:rFonts w:ascii="Palatino Linotype" w:eastAsiaTheme="minorHAnsi" w:hAnsi="Palatino Linotype" w:cs="Arial"/>
          <w:szCs w:val="22"/>
          <w:lang w:val="es-MX" w:eastAsia="en-US"/>
        </w:rPr>
        <w:t xml:space="preserve"> el </w:t>
      </w:r>
      <w:r w:rsidRPr="00D70B5E">
        <w:rPr>
          <w:rFonts w:ascii="Palatino Linotype" w:eastAsiaTheme="minorHAnsi" w:hAnsi="Palatino Linotype" w:cs="Arial"/>
          <w:b/>
          <w:szCs w:val="22"/>
          <w:lang w:val="es-MX" w:eastAsia="en-US"/>
        </w:rPr>
        <w:t>Sujeto Obligado</w:t>
      </w:r>
      <w:r w:rsidRPr="00D70B5E">
        <w:rPr>
          <w:rFonts w:ascii="Palatino Linotype" w:eastAsiaTheme="minorHAnsi" w:hAnsi="Palatino Linotype" w:cs="Arial"/>
          <w:szCs w:val="22"/>
          <w:lang w:val="es-MX" w:eastAsia="en-US"/>
        </w:rPr>
        <w:t xml:space="preserve"> a través de su respuesta </w:t>
      </w:r>
      <w:r w:rsidR="000114A8" w:rsidRPr="00D70B5E">
        <w:rPr>
          <w:rFonts w:ascii="Palatino Linotype" w:eastAsiaTheme="minorHAnsi" w:hAnsi="Palatino Linotype" w:cs="Arial"/>
          <w:szCs w:val="22"/>
          <w:lang w:val="es-MX" w:eastAsia="en-US"/>
        </w:rPr>
        <w:t xml:space="preserve">e informe justificado, </w:t>
      </w:r>
      <w:r w:rsidRPr="00D70B5E">
        <w:rPr>
          <w:rFonts w:ascii="Palatino Linotype" w:eastAsiaTheme="minorHAnsi" w:hAnsi="Palatino Linotype" w:cs="Arial"/>
          <w:szCs w:val="22"/>
          <w:lang w:val="es-MX" w:eastAsia="en-US"/>
        </w:rPr>
        <w:t xml:space="preserve">colma </w:t>
      </w:r>
      <w:r w:rsidR="000114A8" w:rsidRPr="00D70B5E">
        <w:rPr>
          <w:rFonts w:ascii="Palatino Linotype" w:eastAsiaTheme="minorHAnsi" w:hAnsi="Palatino Linotype" w:cs="Arial"/>
          <w:szCs w:val="22"/>
          <w:lang w:val="es-MX" w:eastAsia="en-US"/>
        </w:rPr>
        <w:t xml:space="preserve">con </w:t>
      </w:r>
      <w:r w:rsidRPr="00D70B5E">
        <w:rPr>
          <w:rFonts w:ascii="Palatino Linotype" w:eastAsiaTheme="minorHAnsi" w:hAnsi="Palatino Linotype" w:cs="Arial"/>
          <w:szCs w:val="22"/>
          <w:lang w:val="es-MX" w:eastAsia="en-US"/>
        </w:rPr>
        <w:t xml:space="preserve">lo requerido en dicha solicitud. </w:t>
      </w:r>
    </w:p>
    <w:p w14:paraId="236636FC" w14:textId="77777777" w:rsidR="00B439F9" w:rsidRPr="00D70B5E" w:rsidRDefault="00B439F9" w:rsidP="00D27F95">
      <w:pPr>
        <w:spacing w:line="360" w:lineRule="auto"/>
        <w:jc w:val="both"/>
        <w:rPr>
          <w:rFonts w:ascii="Palatino Linotype" w:eastAsiaTheme="minorHAnsi" w:hAnsi="Palatino Linotype" w:cs="Arial"/>
          <w:szCs w:val="22"/>
          <w:lang w:val="es-MX" w:eastAsia="en-US"/>
        </w:rPr>
      </w:pPr>
    </w:p>
    <w:p w14:paraId="173748E3" w14:textId="29859214" w:rsidR="00D27F95" w:rsidRPr="00D70B5E" w:rsidRDefault="00D27F95" w:rsidP="00D27F95">
      <w:pPr>
        <w:spacing w:line="360" w:lineRule="auto"/>
        <w:ind w:right="49"/>
        <w:jc w:val="both"/>
        <w:rPr>
          <w:rFonts w:ascii="Palatino Linotype" w:eastAsiaTheme="minorHAnsi" w:hAnsi="Palatino Linotype" w:cs="Arial"/>
          <w:bCs/>
          <w:lang w:val="es-MX" w:eastAsia="en-US"/>
        </w:rPr>
      </w:pPr>
      <w:r w:rsidRPr="00D70B5E">
        <w:rPr>
          <w:rFonts w:ascii="Palatino Linotype" w:eastAsiaTheme="minorHAnsi" w:hAnsi="Palatino Linotype" w:cs="Arial"/>
          <w:bCs/>
          <w:lang w:val="es-MX" w:eastAsia="en-US"/>
        </w:rPr>
        <w:t xml:space="preserve">Atento a ello, primeramente, es importante señalar que la pretensión del solicitante es obtener información de los estados de cuenta en donde aparezcan los movimientos de las tarjetas de débito y de crédito que maneja el instituto y el nombre de las personas que las manejan desde el 2022 a la fecha de la presente solicitud. </w:t>
      </w:r>
    </w:p>
    <w:p w14:paraId="0064D7CF" w14:textId="77777777" w:rsidR="00D27F95" w:rsidRPr="00D70B5E" w:rsidRDefault="00D27F95" w:rsidP="00D27F95">
      <w:pPr>
        <w:spacing w:line="360" w:lineRule="auto"/>
        <w:ind w:right="49"/>
        <w:jc w:val="both"/>
        <w:rPr>
          <w:rFonts w:ascii="Palatino Linotype" w:eastAsiaTheme="minorHAnsi" w:hAnsi="Palatino Linotype" w:cs="Arial"/>
          <w:bCs/>
          <w:lang w:val="es-MX" w:eastAsia="en-US"/>
        </w:rPr>
      </w:pPr>
    </w:p>
    <w:p w14:paraId="6F4E9EB1" w14:textId="3684DE5E" w:rsidR="00D27F95" w:rsidRPr="00D70B5E" w:rsidRDefault="00D27F95" w:rsidP="00D27F95">
      <w:pPr>
        <w:spacing w:line="360" w:lineRule="auto"/>
        <w:jc w:val="both"/>
        <w:rPr>
          <w:rFonts w:ascii="Palatino Linotype" w:eastAsia="Palatino Linotype" w:hAnsi="Palatino Linotype" w:cs="Palatino Linotype"/>
          <w:lang w:eastAsia="es-MX"/>
        </w:rPr>
      </w:pPr>
      <w:r w:rsidRPr="00D70B5E">
        <w:rPr>
          <w:rFonts w:ascii="Palatino Linotype" w:eastAsia="Palatino Linotype" w:hAnsi="Palatino Linotype" w:cs="Palatino Linotype"/>
          <w:lang w:eastAsia="es-MX"/>
        </w:rPr>
        <w:t xml:space="preserve">Por lo que, el </w:t>
      </w:r>
      <w:r w:rsidRPr="00D70B5E">
        <w:rPr>
          <w:rFonts w:ascii="Palatino Linotype" w:eastAsia="Palatino Linotype" w:hAnsi="Palatino Linotype" w:cs="Palatino Linotype"/>
          <w:b/>
          <w:bCs/>
          <w:lang w:eastAsia="es-MX"/>
        </w:rPr>
        <w:t>Sujeto Obligado</w:t>
      </w:r>
      <w:r w:rsidRPr="00D70B5E">
        <w:rPr>
          <w:rFonts w:ascii="Palatino Linotype" w:eastAsia="Palatino Linotype" w:hAnsi="Palatino Linotype" w:cs="Palatino Linotype"/>
          <w:lang w:eastAsia="es-MX"/>
        </w:rPr>
        <w:t xml:space="preserve"> en respuesta, a través de la Dirección General de Administración y Finanzas, informó que, el Instituto de Transparencia, Acceso a la Información Pública y Protección de Datos Personales del Estado de México y Municipios, no maneja tarjetas de débito y/o crédito para el pago de gastos personales a servidores públicos.</w:t>
      </w:r>
    </w:p>
    <w:p w14:paraId="37466D86" w14:textId="77777777" w:rsidR="00D27F95" w:rsidRPr="00D70B5E" w:rsidRDefault="00D27F95" w:rsidP="00D27F95">
      <w:pPr>
        <w:autoSpaceDE w:val="0"/>
        <w:autoSpaceDN w:val="0"/>
        <w:adjustRightInd w:val="0"/>
        <w:spacing w:line="360" w:lineRule="auto"/>
        <w:jc w:val="both"/>
        <w:rPr>
          <w:rFonts w:ascii="Palatino Linotype" w:hAnsi="Palatino Linotype" w:cs="Arial"/>
        </w:rPr>
      </w:pPr>
      <w:r w:rsidRPr="00D70B5E">
        <w:rPr>
          <w:rFonts w:ascii="Palatino Linotype" w:hAnsi="Palatino Linotype" w:cs="Arial"/>
          <w:lang w:eastAsia="es-MX"/>
        </w:rPr>
        <w:lastRenderedPageBreak/>
        <w:t xml:space="preserve">Así que, </w:t>
      </w:r>
      <w:r w:rsidRPr="00D70B5E">
        <w:rPr>
          <w:rFonts w:ascii="Palatino Linotype" w:hAnsi="Palatino Linotype" w:cs="Arial"/>
        </w:rPr>
        <w:t xml:space="preserve">nos encontramos ante la presencia de un hecho negativo, en virtud de que la información solicitada no puede fácticamente obrar en los archivos del </w:t>
      </w:r>
      <w:r w:rsidRPr="00D70B5E">
        <w:rPr>
          <w:rFonts w:ascii="Palatino Linotype" w:hAnsi="Palatino Linotype" w:cs="Arial"/>
          <w:b/>
        </w:rPr>
        <w:t>Sujeto Obligado</w:t>
      </w:r>
      <w:r w:rsidRPr="00D70B5E">
        <w:rPr>
          <w:rFonts w:ascii="Palatino Linotype" w:hAnsi="Palatino Linotype" w:cs="Arial"/>
        </w:rPr>
        <w:t>, ya que no puede probarse por ser lógica y materialmente imposible.</w:t>
      </w:r>
    </w:p>
    <w:p w14:paraId="23E47D68" w14:textId="77777777" w:rsidR="00D27F95" w:rsidRPr="00D70B5E" w:rsidRDefault="00D27F95" w:rsidP="00D27F95">
      <w:pPr>
        <w:autoSpaceDE w:val="0"/>
        <w:autoSpaceDN w:val="0"/>
        <w:adjustRightInd w:val="0"/>
        <w:spacing w:line="360" w:lineRule="auto"/>
        <w:jc w:val="both"/>
        <w:rPr>
          <w:rFonts w:ascii="Palatino Linotype" w:hAnsi="Palatino Linotype" w:cs="Arial"/>
        </w:rPr>
      </w:pPr>
    </w:p>
    <w:p w14:paraId="0FABBC73" w14:textId="77777777" w:rsidR="00D27F95" w:rsidRPr="00D70B5E" w:rsidRDefault="00D27F95" w:rsidP="00D27F95">
      <w:pPr>
        <w:autoSpaceDE w:val="0"/>
        <w:autoSpaceDN w:val="0"/>
        <w:adjustRightInd w:val="0"/>
        <w:spacing w:line="360" w:lineRule="auto"/>
        <w:jc w:val="both"/>
        <w:rPr>
          <w:rFonts w:ascii="Palatino Linotype" w:hAnsi="Palatino Linotype" w:cs="Arial"/>
        </w:rPr>
      </w:pPr>
      <w:r w:rsidRPr="00D70B5E">
        <w:rPr>
          <w:rFonts w:ascii="Palatino Linotype" w:hAnsi="Palatino Linotype" w:cs="Arial"/>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D70B5E">
        <w:rPr>
          <w:rFonts w:ascii="Palatino Linotype" w:hAnsi="Palatino Linotype" w:cs="Arial"/>
          <w:b/>
          <w:i/>
        </w:rPr>
        <w:t>hecho negativo</w:t>
      </w:r>
      <w:r w:rsidRPr="00D70B5E">
        <w:rPr>
          <w:rFonts w:ascii="Palatino Linotype" w:hAnsi="Palatino Linotype" w:cs="Arial"/>
        </w:rPr>
        <w:t xml:space="preserve">, en virtud de que la información solicitada no puede fácticamente obrar en los archivos del </w:t>
      </w:r>
      <w:r w:rsidRPr="00D70B5E">
        <w:rPr>
          <w:rFonts w:ascii="Palatino Linotype" w:hAnsi="Palatino Linotype" w:cs="Arial"/>
          <w:b/>
        </w:rPr>
        <w:t>Sujeto Obligado</w:t>
      </w:r>
      <w:r w:rsidRPr="00D70B5E">
        <w:rPr>
          <w:rFonts w:ascii="Palatino Linotype" w:hAnsi="Palatino Linotype" w:cs="Arial"/>
        </w:rPr>
        <w:t>, ya que no puede probarse por ser lógica y materialmente imposible.</w:t>
      </w:r>
    </w:p>
    <w:p w14:paraId="4A694E0F" w14:textId="77777777" w:rsidR="00D27F95" w:rsidRPr="00D70B5E" w:rsidRDefault="00D27F95" w:rsidP="00D27F95">
      <w:pPr>
        <w:autoSpaceDE w:val="0"/>
        <w:autoSpaceDN w:val="0"/>
        <w:adjustRightInd w:val="0"/>
        <w:spacing w:line="360" w:lineRule="auto"/>
        <w:jc w:val="both"/>
        <w:rPr>
          <w:rFonts w:ascii="Palatino Linotype" w:hAnsi="Palatino Linotype" w:cs="Arial"/>
        </w:rPr>
      </w:pPr>
    </w:p>
    <w:p w14:paraId="44E47DD3" w14:textId="77777777" w:rsidR="00D27F95" w:rsidRPr="00D70B5E" w:rsidRDefault="00D27F95" w:rsidP="00D27F95">
      <w:pPr>
        <w:autoSpaceDE w:val="0"/>
        <w:autoSpaceDN w:val="0"/>
        <w:adjustRightInd w:val="0"/>
        <w:spacing w:line="360" w:lineRule="auto"/>
        <w:jc w:val="both"/>
        <w:rPr>
          <w:rFonts w:ascii="Palatino Linotype" w:hAnsi="Palatino Linotype" w:cs="Arial"/>
        </w:rPr>
      </w:pPr>
      <w:r w:rsidRPr="00D70B5E">
        <w:rPr>
          <w:rFonts w:ascii="Palatino Linotype" w:hAnsi="Palatino Linotype" w:cs="Arial"/>
        </w:rPr>
        <w:t>Es conveniente, invocar la tesis con número de registro 267287, de la Sexta Época, Instancia: Segunda Sala, publicada en el Semanario Judicial de la Federación, Volumen LII, Tercera Parte, Materia Común, que indica lo siguiente:</w:t>
      </w:r>
    </w:p>
    <w:p w14:paraId="0CBBE278" w14:textId="77777777" w:rsidR="00D27F95" w:rsidRPr="00D70B5E" w:rsidRDefault="00D27F95" w:rsidP="00D27F95">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1EEBCEC4" w14:textId="77777777" w:rsidR="00D27F95" w:rsidRPr="00D70B5E" w:rsidRDefault="00D27F95" w:rsidP="00D27F95">
      <w:pPr>
        <w:ind w:left="567" w:right="616"/>
        <w:jc w:val="both"/>
        <w:rPr>
          <w:rFonts w:ascii="Palatino Linotype" w:eastAsiaTheme="minorHAnsi" w:hAnsi="Palatino Linotype" w:cstheme="minorBidi"/>
          <w:lang w:val="es-MX" w:eastAsia="es-MX"/>
        </w:rPr>
      </w:pPr>
      <w:r w:rsidRPr="00D70B5E">
        <w:rPr>
          <w:rFonts w:ascii="Palatino Linotype" w:eastAsiaTheme="minorHAnsi" w:hAnsi="Palatino Linotype" w:cs="Palatino Linotype"/>
          <w:i/>
          <w:color w:val="000000"/>
          <w:sz w:val="22"/>
          <w:szCs w:val="20"/>
          <w:lang w:val="es-MX" w:eastAsia="en-US"/>
        </w:rPr>
        <w:t>“</w:t>
      </w:r>
      <w:r w:rsidRPr="00D70B5E">
        <w:rPr>
          <w:rFonts w:ascii="Palatino Linotype" w:eastAsiaTheme="minorHAnsi" w:hAnsi="Palatino Linotype" w:cs="Palatino Linotype"/>
          <w:b/>
          <w:i/>
          <w:color w:val="000000"/>
          <w:sz w:val="22"/>
          <w:szCs w:val="20"/>
          <w:lang w:val="es-MX" w:eastAsia="en-US"/>
        </w:rPr>
        <w:t>HECHOS NEGATIVOS, NO SON SUSCEPTIBLES DE DEMOSTRACION</w:t>
      </w:r>
      <w:r w:rsidRPr="00D70B5E">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0FB9A471" w14:textId="77777777" w:rsidR="00D27F95" w:rsidRPr="00D70B5E" w:rsidRDefault="00D27F95" w:rsidP="00D27F95">
      <w:pPr>
        <w:spacing w:line="360" w:lineRule="auto"/>
        <w:jc w:val="both"/>
        <w:rPr>
          <w:rFonts w:ascii="Palatino Linotype" w:hAnsi="Palatino Linotype"/>
          <w:lang w:eastAsia="es-MX"/>
        </w:rPr>
      </w:pPr>
    </w:p>
    <w:p w14:paraId="7FFE4C10" w14:textId="2C5E0BE0" w:rsidR="00D27F95" w:rsidRPr="00D70B5E" w:rsidRDefault="00D27F95" w:rsidP="00D27F95">
      <w:pPr>
        <w:spacing w:line="360" w:lineRule="auto"/>
        <w:jc w:val="both"/>
        <w:rPr>
          <w:rFonts w:ascii="Palatino Linotype" w:hAnsi="Palatino Linotype" w:cs="Arial"/>
        </w:rPr>
      </w:pPr>
      <w:r w:rsidRPr="00D70B5E">
        <w:rPr>
          <w:rFonts w:ascii="Palatino Linotype" w:hAnsi="Palatino Linotype" w:cs="Arial"/>
        </w:rPr>
        <w:t xml:space="preserve">Ahora bien, de conformidad con el </w:t>
      </w:r>
      <w:r w:rsidR="00B75E3E" w:rsidRPr="00D70B5E">
        <w:rPr>
          <w:rFonts w:ascii="Palatino Linotype" w:hAnsi="Palatino Linotype" w:cs="Arial"/>
        </w:rPr>
        <w:t>Reglamento Interior del Instituto de Transparencia, Acceso a la Información Pública y Protección de Datos Personales del Estado de México y Municipios</w:t>
      </w:r>
      <w:r w:rsidRPr="00D70B5E">
        <w:rPr>
          <w:rFonts w:ascii="Palatino Linotype" w:hAnsi="Palatino Linotype" w:cs="Arial"/>
        </w:rPr>
        <w:t xml:space="preserve">, establece que existe un área especializada </w:t>
      </w:r>
      <w:r w:rsidR="00B75E3E" w:rsidRPr="00D70B5E">
        <w:rPr>
          <w:rFonts w:ascii="Palatino Linotype" w:hAnsi="Palatino Linotype" w:cs="Arial"/>
        </w:rPr>
        <w:t>de</w:t>
      </w:r>
      <w:r w:rsidRPr="00D70B5E">
        <w:rPr>
          <w:rFonts w:ascii="Palatino Linotype" w:hAnsi="Palatino Linotype" w:cs="Arial"/>
        </w:rPr>
        <w:t xml:space="preserve"> </w:t>
      </w:r>
      <w:r w:rsidR="00B75E3E" w:rsidRPr="00D70B5E">
        <w:rPr>
          <w:rFonts w:ascii="Palatino Linotype" w:hAnsi="Palatino Linotype" w:cs="Arial"/>
        </w:rPr>
        <w:t>coordinar la información sobre el ejercicio del gasto del Instituto e informar al Pleno sobre su avance</w:t>
      </w:r>
      <w:r w:rsidRPr="00D70B5E">
        <w:rPr>
          <w:rFonts w:ascii="Palatino Linotype" w:hAnsi="Palatino Linotype" w:cs="Arial"/>
        </w:rPr>
        <w:t>, de conformidad con lo siguiente:</w:t>
      </w:r>
    </w:p>
    <w:p w14:paraId="29105EA7" w14:textId="47138E16" w:rsidR="00B75E3E" w:rsidRPr="00D70B5E" w:rsidRDefault="00B75E3E" w:rsidP="00B75E3E">
      <w:pPr>
        <w:ind w:left="567" w:right="616"/>
        <w:jc w:val="center"/>
        <w:rPr>
          <w:rFonts w:ascii="Palatino Linotype" w:hAnsi="Palatino Linotype" w:cs="Arial"/>
          <w:b/>
          <w:bCs/>
          <w:i/>
          <w:iCs/>
          <w:sz w:val="22"/>
          <w:szCs w:val="22"/>
          <w:u w:val="thick"/>
        </w:rPr>
      </w:pPr>
      <w:r w:rsidRPr="00D70B5E">
        <w:rPr>
          <w:rFonts w:ascii="Palatino Linotype" w:hAnsi="Palatino Linotype" w:cs="Arial"/>
          <w:b/>
          <w:bCs/>
          <w:i/>
          <w:iCs/>
          <w:sz w:val="22"/>
          <w:szCs w:val="22"/>
          <w:u w:val="thick"/>
        </w:rPr>
        <w:lastRenderedPageBreak/>
        <w:t>Sección Décima Segunda</w:t>
      </w:r>
    </w:p>
    <w:p w14:paraId="740BEADB" w14:textId="543EB3BD" w:rsidR="00B75E3E" w:rsidRPr="00D70B5E" w:rsidRDefault="00B75E3E" w:rsidP="00B75E3E">
      <w:pPr>
        <w:ind w:left="567" w:right="616"/>
        <w:jc w:val="center"/>
        <w:rPr>
          <w:rFonts w:ascii="Palatino Linotype" w:hAnsi="Palatino Linotype" w:cs="Arial"/>
          <w:b/>
          <w:bCs/>
          <w:i/>
          <w:iCs/>
          <w:sz w:val="22"/>
          <w:szCs w:val="22"/>
          <w:u w:val="thick"/>
        </w:rPr>
      </w:pPr>
      <w:r w:rsidRPr="00D70B5E">
        <w:rPr>
          <w:rFonts w:ascii="Palatino Linotype" w:hAnsi="Palatino Linotype" w:cs="Arial"/>
          <w:b/>
          <w:bCs/>
          <w:i/>
          <w:iCs/>
          <w:sz w:val="22"/>
          <w:szCs w:val="22"/>
          <w:u w:val="thick"/>
        </w:rPr>
        <w:t>Dirección General de Administración y Finanzas</w:t>
      </w:r>
    </w:p>
    <w:p w14:paraId="083DCAA0" w14:textId="77777777"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b/>
          <w:bCs/>
          <w:i/>
          <w:iCs/>
          <w:sz w:val="22"/>
          <w:szCs w:val="22"/>
        </w:rPr>
        <w:t>Artículo 26.</w:t>
      </w:r>
      <w:r w:rsidRPr="00D70B5E">
        <w:rPr>
          <w:rFonts w:ascii="Palatino Linotype" w:hAnsi="Palatino Linotype" w:cs="Arial"/>
          <w:i/>
          <w:iCs/>
          <w:sz w:val="22"/>
          <w:szCs w:val="22"/>
        </w:rPr>
        <w:t xml:space="preserve"> Corresponde a la Dirección General de Administración y Finanzas ejercer las atribuciones siguientes: </w:t>
      </w:r>
    </w:p>
    <w:p w14:paraId="7581BFDF" w14:textId="11017E17"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i/>
          <w:iCs/>
          <w:sz w:val="22"/>
          <w:szCs w:val="22"/>
        </w:rPr>
        <w:t>(…)</w:t>
      </w:r>
    </w:p>
    <w:p w14:paraId="37875315" w14:textId="37A1D77F"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b/>
          <w:bCs/>
          <w:i/>
          <w:iCs/>
          <w:sz w:val="22"/>
          <w:szCs w:val="22"/>
        </w:rPr>
        <w:t>II.</w:t>
      </w:r>
      <w:r w:rsidRPr="00D70B5E">
        <w:rPr>
          <w:rFonts w:ascii="Palatino Linotype" w:hAnsi="Palatino Linotype" w:cs="Arial"/>
          <w:i/>
          <w:iCs/>
          <w:sz w:val="22"/>
          <w:szCs w:val="22"/>
        </w:rPr>
        <w:t xml:space="preserve"> Coordinar y formular el anteproyecto y proyecto del presupuesto anual de egresos del Instituto, y someterlo a aprobación del Pleno; </w:t>
      </w:r>
    </w:p>
    <w:p w14:paraId="3EBCD65A" w14:textId="4D6F0865"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b/>
          <w:bCs/>
          <w:i/>
          <w:iCs/>
          <w:sz w:val="22"/>
          <w:szCs w:val="22"/>
        </w:rPr>
        <w:t>III.</w:t>
      </w:r>
      <w:r w:rsidRPr="00D70B5E">
        <w:rPr>
          <w:rFonts w:ascii="Palatino Linotype" w:hAnsi="Palatino Linotype" w:cs="Arial"/>
          <w:i/>
          <w:iCs/>
          <w:sz w:val="22"/>
          <w:szCs w:val="22"/>
        </w:rPr>
        <w:t xml:space="preserve"> Coadyuvar en el diseño e implementación de las metas, objetivos, indicadores, así como en los procesos de planeación y programación y los instrumentos técnicos administrativos de las Unidades Administrativas; </w:t>
      </w:r>
    </w:p>
    <w:p w14:paraId="4248F6D7" w14:textId="40FD36E5"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b/>
          <w:bCs/>
          <w:i/>
          <w:iCs/>
          <w:sz w:val="22"/>
          <w:szCs w:val="22"/>
        </w:rPr>
        <w:t>IV.</w:t>
      </w:r>
      <w:r w:rsidRPr="00D70B5E">
        <w:rPr>
          <w:rFonts w:ascii="Palatino Linotype" w:hAnsi="Palatino Linotype" w:cs="Arial"/>
          <w:i/>
          <w:iCs/>
          <w:sz w:val="22"/>
          <w:szCs w:val="22"/>
        </w:rPr>
        <w:t xml:space="preserve"> Elaborar las políticas, normas, lineamientos, sistemas y procedimientos para la administración del capital humano, recursos financieros y materiales; así como la prestación de servicios generales y someterlas al Pleno para su aprobación; </w:t>
      </w:r>
    </w:p>
    <w:p w14:paraId="3ABC268C" w14:textId="31C2B386"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i/>
          <w:iCs/>
          <w:sz w:val="22"/>
          <w:szCs w:val="22"/>
        </w:rPr>
        <w:t>(…)</w:t>
      </w:r>
    </w:p>
    <w:p w14:paraId="1625A8BC" w14:textId="4D2FB83F"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b/>
          <w:bCs/>
          <w:i/>
          <w:iCs/>
          <w:sz w:val="22"/>
          <w:szCs w:val="22"/>
        </w:rPr>
        <w:t>VI.</w:t>
      </w:r>
      <w:r w:rsidRPr="00D70B5E">
        <w:rPr>
          <w:rFonts w:ascii="Palatino Linotype" w:hAnsi="Palatino Linotype" w:cs="Arial"/>
          <w:i/>
          <w:iCs/>
          <w:sz w:val="22"/>
          <w:szCs w:val="22"/>
        </w:rPr>
        <w:t xml:space="preserve"> Implementar los Lineamientos del Servicio Profesional del Instituto; </w:t>
      </w:r>
    </w:p>
    <w:p w14:paraId="3623247B" w14:textId="1A6EDFC5" w:rsidR="00B75E3E"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cs="Arial"/>
          <w:i/>
          <w:iCs/>
          <w:sz w:val="22"/>
          <w:szCs w:val="22"/>
        </w:rPr>
        <w:t>(…)</w:t>
      </w:r>
    </w:p>
    <w:p w14:paraId="4278FC01"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XIII.</w:t>
      </w:r>
      <w:r w:rsidRPr="00D70B5E">
        <w:rPr>
          <w:rFonts w:ascii="Palatino Linotype" w:hAnsi="Palatino Linotype"/>
          <w:i/>
          <w:iCs/>
          <w:sz w:val="22"/>
          <w:szCs w:val="22"/>
        </w:rPr>
        <w:t xml:space="preserve"> Cumplir con las obligaciones fiscales, laborales y administrativas, en materia contable y presupuestal; </w:t>
      </w:r>
    </w:p>
    <w:p w14:paraId="4EC5ACD6" w14:textId="5AFF8652"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i/>
          <w:iCs/>
          <w:sz w:val="22"/>
          <w:szCs w:val="22"/>
        </w:rPr>
        <w:t>(…)</w:t>
      </w:r>
    </w:p>
    <w:p w14:paraId="4556AD80"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XV.</w:t>
      </w:r>
      <w:r w:rsidRPr="00D70B5E">
        <w:rPr>
          <w:rFonts w:ascii="Palatino Linotype" w:hAnsi="Palatino Linotype"/>
          <w:i/>
          <w:iCs/>
          <w:sz w:val="22"/>
          <w:szCs w:val="22"/>
        </w:rPr>
        <w:t xml:space="preserve"> Formular el programa anual de adquisiciones, de acuerdo con las necesidades operativas, someterlo a consideración del Pleno para su aprobación y coordinar las adquisiciones de bienes y servicios a solicitud de las Unidades Administrativas a través de los procedimientos que establezca la normatividad correspondiente; además del programa anual de arrendamientos, adquisiciones de inmuebles y enajenaciones; </w:t>
      </w:r>
    </w:p>
    <w:p w14:paraId="3732699C"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XVI.</w:t>
      </w:r>
      <w:r w:rsidRPr="00D70B5E">
        <w:rPr>
          <w:rFonts w:ascii="Palatino Linotype" w:hAnsi="Palatino Linotype"/>
          <w:i/>
          <w:iCs/>
          <w:sz w:val="22"/>
          <w:szCs w:val="22"/>
        </w:rPr>
        <w:t xml:space="preserve"> Llevar a cabo los procesos relacionados con la administración, adquisición y suministro de los recursos materiales y emitir los dictámenes correspondientes; </w:t>
      </w:r>
    </w:p>
    <w:p w14:paraId="39729F21"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XVII.</w:t>
      </w:r>
      <w:r w:rsidRPr="00D70B5E">
        <w:rPr>
          <w:rFonts w:ascii="Palatino Linotype" w:hAnsi="Palatino Linotype"/>
          <w:i/>
          <w:iCs/>
          <w:sz w:val="22"/>
          <w:szCs w:val="22"/>
        </w:rPr>
        <w:t xml:space="preserve"> Suscribir los contratos y convenios derivados de los procesos adquisitivos de los bienes y las contrataciones de servicios, con base en la normatividad aplicable, vigilar su cumplimiento y, en general, cualquier otro relativo al ejercicio de sus atribuciones; </w:t>
      </w:r>
    </w:p>
    <w:p w14:paraId="00E0B8D3" w14:textId="37FE24A9"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i/>
          <w:iCs/>
          <w:sz w:val="22"/>
          <w:szCs w:val="22"/>
        </w:rPr>
        <w:t>(…)</w:t>
      </w:r>
    </w:p>
    <w:p w14:paraId="28E9FEEC" w14:textId="7A7BF7DC"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i/>
          <w:iCs/>
          <w:sz w:val="22"/>
          <w:szCs w:val="22"/>
        </w:rPr>
        <w:t xml:space="preserve">XIX. Prestar los servicios generales que requiere el Instituto para su operación; así como verificar que se realicen de manera correcta y oportuna; </w:t>
      </w:r>
    </w:p>
    <w:p w14:paraId="05B06659"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XX.</w:t>
      </w:r>
      <w:r w:rsidRPr="00D70B5E">
        <w:rPr>
          <w:rFonts w:ascii="Palatino Linotype" w:hAnsi="Palatino Linotype"/>
          <w:i/>
          <w:iCs/>
          <w:sz w:val="22"/>
          <w:szCs w:val="22"/>
        </w:rPr>
        <w:t xml:space="preserve"> Establecer e informar a las Unidades Administrativas las normas para el proceso de programación, evaluación e información presupuestal; </w:t>
      </w:r>
    </w:p>
    <w:p w14:paraId="13BDE39F" w14:textId="7E83E4EA"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i/>
          <w:iCs/>
          <w:sz w:val="22"/>
          <w:szCs w:val="22"/>
        </w:rPr>
        <w:t>(…)</w:t>
      </w:r>
    </w:p>
    <w:p w14:paraId="48C48A2F" w14:textId="2BD133D3"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XXII.</w:t>
      </w:r>
      <w:r w:rsidRPr="00D70B5E">
        <w:rPr>
          <w:rFonts w:ascii="Palatino Linotype" w:hAnsi="Palatino Linotype"/>
          <w:i/>
          <w:iCs/>
          <w:sz w:val="22"/>
          <w:szCs w:val="22"/>
        </w:rPr>
        <w:t xml:space="preserve"> </w:t>
      </w:r>
      <w:r w:rsidRPr="00D70B5E">
        <w:rPr>
          <w:rFonts w:ascii="Palatino Linotype" w:hAnsi="Palatino Linotype"/>
          <w:i/>
          <w:iCs/>
          <w:sz w:val="22"/>
          <w:szCs w:val="22"/>
          <w:u w:val="single"/>
        </w:rPr>
        <w:t>Coordinar la información sobre el ejercicio del gasto del Instituto e informar al Pleno sobre su avance</w:t>
      </w:r>
      <w:r w:rsidRPr="00D70B5E">
        <w:rPr>
          <w:rFonts w:ascii="Palatino Linotype" w:hAnsi="Palatino Linotype"/>
          <w:i/>
          <w:iCs/>
          <w:sz w:val="22"/>
          <w:szCs w:val="22"/>
        </w:rPr>
        <w:t xml:space="preserve">; </w:t>
      </w:r>
    </w:p>
    <w:p w14:paraId="14FE8D01"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lastRenderedPageBreak/>
        <w:t>XXIII.</w:t>
      </w:r>
      <w:r w:rsidRPr="00D70B5E">
        <w:rPr>
          <w:rFonts w:ascii="Palatino Linotype" w:hAnsi="Palatino Linotype"/>
          <w:i/>
          <w:iCs/>
          <w:sz w:val="22"/>
          <w:szCs w:val="22"/>
        </w:rPr>
        <w:t xml:space="preserve"> </w:t>
      </w:r>
      <w:r w:rsidRPr="00D70B5E">
        <w:rPr>
          <w:rFonts w:ascii="Palatino Linotype" w:hAnsi="Palatino Linotype"/>
          <w:i/>
          <w:iCs/>
          <w:sz w:val="22"/>
          <w:szCs w:val="22"/>
          <w:u w:val="single"/>
        </w:rPr>
        <w:t>Elaborar y reportar los informes del gasto del presupuesto asignado; así como de las metas programáticas e indicadores a las autoridades correspondientes</w:t>
      </w:r>
      <w:r w:rsidRPr="00D70B5E">
        <w:rPr>
          <w:rFonts w:ascii="Palatino Linotype" w:hAnsi="Palatino Linotype"/>
          <w:i/>
          <w:iCs/>
          <w:sz w:val="22"/>
          <w:szCs w:val="22"/>
        </w:rPr>
        <w:t xml:space="preserve">; </w:t>
      </w:r>
    </w:p>
    <w:p w14:paraId="76F791C3"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XXIV.</w:t>
      </w:r>
      <w:r w:rsidRPr="00D70B5E">
        <w:rPr>
          <w:rFonts w:ascii="Palatino Linotype" w:hAnsi="Palatino Linotype"/>
          <w:i/>
          <w:iCs/>
          <w:sz w:val="22"/>
          <w:szCs w:val="22"/>
        </w:rPr>
        <w:t xml:space="preserve"> </w:t>
      </w:r>
      <w:r w:rsidRPr="00D70B5E">
        <w:rPr>
          <w:rFonts w:ascii="Palatino Linotype" w:hAnsi="Palatino Linotype"/>
          <w:i/>
          <w:iCs/>
          <w:sz w:val="22"/>
          <w:szCs w:val="22"/>
          <w:u w:val="single"/>
        </w:rPr>
        <w:t>Integrar la información para la cuenta pública del Gobierno del Estado de México</w:t>
      </w:r>
      <w:r w:rsidRPr="00D70B5E">
        <w:rPr>
          <w:rFonts w:ascii="Palatino Linotype" w:hAnsi="Palatino Linotype"/>
          <w:i/>
          <w:iCs/>
          <w:sz w:val="22"/>
          <w:szCs w:val="22"/>
        </w:rPr>
        <w:t xml:space="preserve">; </w:t>
      </w:r>
    </w:p>
    <w:p w14:paraId="19C4F721"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XXV.</w:t>
      </w:r>
      <w:r w:rsidRPr="00D70B5E">
        <w:rPr>
          <w:rFonts w:ascii="Palatino Linotype" w:hAnsi="Palatino Linotype"/>
          <w:i/>
          <w:iCs/>
          <w:sz w:val="22"/>
          <w:szCs w:val="22"/>
        </w:rPr>
        <w:t xml:space="preserve"> </w:t>
      </w:r>
      <w:r w:rsidRPr="00D70B5E">
        <w:rPr>
          <w:rFonts w:ascii="Palatino Linotype" w:hAnsi="Palatino Linotype"/>
          <w:i/>
          <w:iCs/>
          <w:sz w:val="22"/>
          <w:szCs w:val="22"/>
          <w:u w:val="single"/>
        </w:rPr>
        <w:t>Informar al Pleno los traspasos internos, en materia presupuestal así como someter a su consideración las transferencias externas y ampliaciones presupuestales en su caso</w:t>
      </w:r>
      <w:r w:rsidRPr="00D70B5E">
        <w:rPr>
          <w:rFonts w:ascii="Palatino Linotype" w:hAnsi="Palatino Linotype"/>
          <w:i/>
          <w:iCs/>
          <w:sz w:val="22"/>
          <w:szCs w:val="22"/>
        </w:rPr>
        <w:t xml:space="preserve">; </w:t>
      </w:r>
    </w:p>
    <w:p w14:paraId="00D80672" w14:textId="77777777" w:rsidR="00B75E3E" w:rsidRPr="00D70B5E" w:rsidRDefault="00B75E3E" w:rsidP="00B75E3E">
      <w:pPr>
        <w:ind w:left="567" w:right="616"/>
        <w:jc w:val="both"/>
        <w:rPr>
          <w:rFonts w:ascii="Palatino Linotype" w:hAnsi="Palatino Linotype"/>
          <w:i/>
          <w:iCs/>
          <w:sz w:val="22"/>
          <w:szCs w:val="22"/>
        </w:rPr>
      </w:pPr>
      <w:r w:rsidRPr="00D70B5E">
        <w:rPr>
          <w:rFonts w:ascii="Palatino Linotype" w:hAnsi="Palatino Linotype"/>
          <w:b/>
          <w:bCs/>
          <w:i/>
          <w:iCs/>
          <w:sz w:val="22"/>
          <w:szCs w:val="22"/>
        </w:rPr>
        <w:t>XXVI.</w:t>
      </w:r>
      <w:r w:rsidRPr="00D70B5E">
        <w:rPr>
          <w:rFonts w:ascii="Palatino Linotype" w:hAnsi="Palatino Linotype"/>
          <w:i/>
          <w:iCs/>
          <w:sz w:val="22"/>
          <w:szCs w:val="22"/>
        </w:rPr>
        <w:t xml:space="preserve"> </w:t>
      </w:r>
      <w:r w:rsidRPr="00D70B5E">
        <w:rPr>
          <w:rFonts w:ascii="Palatino Linotype" w:hAnsi="Palatino Linotype"/>
          <w:i/>
          <w:iCs/>
          <w:sz w:val="22"/>
          <w:szCs w:val="22"/>
          <w:u w:val="single"/>
        </w:rPr>
        <w:t>Definir mecanismos de fuentes alternas de financiamiento que apoyen las funciones sustantivas del Instituto</w:t>
      </w:r>
      <w:r w:rsidRPr="00D70B5E">
        <w:rPr>
          <w:rFonts w:ascii="Palatino Linotype" w:hAnsi="Palatino Linotype"/>
          <w:i/>
          <w:iCs/>
          <w:sz w:val="22"/>
          <w:szCs w:val="22"/>
        </w:rPr>
        <w:t xml:space="preserve">. </w:t>
      </w:r>
    </w:p>
    <w:p w14:paraId="1CBB56BF" w14:textId="34497346" w:rsidR="00D27F95" w:rsidRPr="00D70B5E" w:rsidRDefault="00B75E3E" w:rsidP="00B75E3E">
      <w:pPr>
        <w:ind w:left="567" w:right="616"/>
        <w:jc w:val="both"/>
        <w:rPr>
          <w:rFonts w:ascii="Palatino Linotype" w:hAnsi="Palatino Linotype" w:cs="Arial"/>
          <w:i/>
          <w:iCs/>
          <w:sz w:val="22"/>
          <w:szCs w:val="22"/>
        </w:rPr>
      </w:pPr>
      <w:r w:rsidRPr="00D70B5E">
        <w:rPr>
          <w:rFonts w:ascii="Palatino Linotype" w:hAnsi="Palatino Linotype"/>
          <w:b/>
          <w:bCs/>
          <w:i/>
          <w:iCs/>
          <w:sz w:val="22"/>
          <w:szCs w:val="22"/>
        </w:rPr>
        <w:t>XXVII.</w:t>
      </w:r>
      <w:r w:rsidRPr="00D70B5E">
        <w:rPr>
          <w:rFonts w:ascii="Palatino Linotype" w:hAnsi="Palatino Linotype"/>
          <w:i/>
          <w:iCs/>
          <w:sz w:val="22"/>
          <w:szCs w:val="22"/>
        </w:rPr>
        <w:t xml:space="preserve"> Las demás que señalen este Reglamento, las disposiciones legales y administrativas aplicables y aquéllas instruidas por el Pleno.</w:t>
      </w:r>
    </w:p>
    <w:p w14:paraId="678DD439" w14:textId="77777777" w:rsidR="00B75E3E" w:rsidRPr="00D70B5E" w:rsidRDefault="00B75E3E" w:rsidP="00D27F95">
      <w:pPr>
        <w:spacing w:line="360" w:lineRule="auto"/>
        <w:jc w:val="both"/>
        <w:rPr>
          <w:rFonts w:ascii="Palatino Linotype" w:hAnsi="Palatino Linotype"/>
          <w:lang w:eastAsia="es-MX"/>
        </w:rPr>
      </w:pPr>
    </w:p>
    <w:p w14:paraId="15875950" w14:textId="1FB8163B" w:rsidR="00D27F95" w:rsidRPr="00D70B5E" w:rsidRDefault="00D27F95" w:rsidP="00D27F95">
      <w:pPr>
        <w:spacing w:line="360" w:lineRule="auto"/>
        <w:jc w:val="both"/>
        <w:rPr>
          <w:rFonts w:ascii="Palatino Linotype" w:hAnsi="Palatino Linotype"/>
          <w:lang w:eastAsia="es-MX"/>
        </w:rPr>
      </w:pPr>
      <w:r w:rsidRPr="00D70B5E">
        <w:rPr>
          <w:rFonts w:ascii="Palatino Linotype" w:hAnsi="Palatino Linotype"/>
          <w:lang w:eastAsia="es-MX"/>
        </w:rPr>
        <w:t xml:space="preserve">Por lo anterior, se desprende que, en respuesta, </w:t>
      </w:r>
      <w:r w:rsidR="002D12E8" w:rsidRPr="00D70B5E">
        <w:rPr>
          <w:rFonts w:ascii="Palatino Linotype" w:hAnsi="Palatino Linotype"/>
          <w:lang w:eastAsia="es-MX"/>
        </w:rPr>
        <w:t xml:space="preserve">el </w:t>
      </w:r>
      <w:r w:rsidRPr="00D70B5E">
        <w:rPr>
          <w:rFonts w:ascii="Palatino Linotype" w:hAnsi="Palatino Linotype"/>
          <w:lang w:eastAsia="es-MX"/>
        </w:rPr>
        <w:t>Servidor Públic</w:t>
      </w:r>
      <w:r w:rsidR="002D12E8" w:rsidRPr="00D70B5E">
        <w:rPr>
          <w:rFonts w:ascii="Palatino Linotype" w:hAnsi="Palatino Linotype"/>
          <w:lang w:eastAsia="es-MX"/>
        </w:rPr>
        <w:t>o</w:t>
      </w:r>
      <w:r w:rsidRPr="00D70B5E">
        <w:rPr>
          <w:rFonts w:ascii="Palatino Linotype" w:hAnsi="Palatino Linotype"/>
          <w:lang w:eastAsia="es-MX"/>
        </w:rPr>
        <w:t xml:space="preserve"> Habilitad</w:t>
      </w:r>
      <w:r w:rsidR="002D12E8" w:rsidRPr="00D70B5E">
        <w:rPr>
          <w:rFonts w:ascii="Palatino Linotype" w:hAnsi="Palatino Linotype"/>
          <w:lang w:eastAsia="es-MX"/>
        </w:rPr>
        <w:t>o</w:t>
      </w:r>
      <w:r w:rsidRPr="00D70B5E">
        <w:rPr>
          <w:rFonts w:ascii="Palatino Linotype" w:hAnsi="Palatino Linotype"/>
          <w:lang w:eastAsia="es-MX"/>
        </w:rPr>
        <w:t xml:space="preserve"> </w:t>
      </w:r>
      <w:r w:rsidRPr="00D70B5E">
        <w:rPr>
          <w:rFonts w:ascii="Palatino Linotype" w:hAnsi="Palatino Linotype"/>
          <w:lang w:val="es-MX" w:eastAsia="es-MX"/>
        </w:rPr>
        <w:t xml:space="preserve">de la </w:t>
      </w:r>
      <w:r w:rsidR="002D12E8" w:rsidRPr="00D70B5E">
        <w:rPr>
          <w:rFonts w:ascii="Palatino Linotype" w:hAnsi="Palatino Linotype"/>
          <w:b/>
          <w:bCs/>
          <w:lang w:val="es-MX" w:eastAsia="es-MX"/>
        </w:rPr>
        <w:t>Dirección General de Administración Finanzas</w:t>
      </w:r>
      <w:r w:rsidRPr="00D70B5E">
        <w:rPr>
          <w:rFonts w:ascii="Palatino Linotype" w:hAnsi="Palatino Linotype"/>
          <w:i/>
          <w:lang w:eastAsia="es-MX"/>
        </w:rPr>
        <w:t>,</w:t>
      </w:r>
      <w:r w:rsidRPr="00D70B5E">
        <w:rPr>
          <w:rFonts w:ascii="Palatino Linotype" w:hAnsi="Palatino Linotype"/>
          <w:b/>
          <w:i/>
          <w:lang w:eastAsia="es-MX"/>
        </w:rPr>
        <w:t xml:space="preserve"> </w:t>
      </w:r>
      <w:r w:rsidRPr="00D70B5E">
        <w:rPr>
          <w:rFonts w:ascii="Palatino Linotype" w:hAnsi="Palatino Linotype"/>
          <w:lang w:eastAsia="es-MX"/>
        </w:rPr>
        <w:t>en el ámbito de sus atribuciones, informó que no había registro alguno de la información solicitada.</w:t>
      </w:r>
    </w:p>
    <w:p w14:paraId="11C5005F" w14:textId="77777777" w:rsidR="00D27F95" w:rsidRPr="00D70B5E" w:rsidRDefault="00D27F95" w:rsidP="00D27F95">
      <w:pPr>
        <w:spacing w:line="360" w:lineRule="auto"/>
        <w:jc w:val="both"/>
        <w:rPr>
          <w:rFonts w:ascii="Palatino Linotype" w:hAnsi="Palatino Linotype" w:cs="Arial"/>
        </w:rPr>
      </w:pPr>
    </w:p>
    <w:p w14:paraId="5AD46F8B" w14:textId="74398D41" w:rsidR="00D27F95" w:rsidRPr="00D70B5E" w:rsidRDefault="00D27F95" w:rsidP="002D12E8">
      <w:pPr>
        <w:spacing w:line="360" w:lineRule="auto"/>
        <w:jc w:val="both"/>
        <w:rPr>
          <w:rFonts w:ascii="Palatino Linotype" w:hAnsi="Palatino Linotype"/>
          <w:szCs w:val="22"/>
          <w:lang w:val="es-MX" w:eastAsia="es-MX"/>
        </w:rPr>
      </w:pPr>
      <w:r w:rsidRPr="00D70B5E">
        <w:rPr>
          <w:rFonts w:ascii="Palatino Linotype" w:hAnsi="Palatino Linotype" w:cs="Arial"/>
        </w:rPr>
        <w:t xml:space="preserve">Es de precisar que, aunque la solicitud de información y la respuesta estén dirigidas y atendidas por un </w:t>
      </w:r>
      <w:r w:rsidRPr="00D70B5E">
        <w:rPr>
          <w:rFonts w:ascii="Palatino Linotype" w:hAnsi="Palatino Linotype" w:cs="Arial"/>
          <w:b/>
        </w:rPr>
        <w:t>Sujeto Obligado</w:t>
      </w:r>
      <w:r w:rsidRPr="00D70B5E">
        <w:rPr>
          <w:rFonts w:ascii="Palatino Linotype" w:hAnsi="Palatino Linotype" w:cs="Arial"/>
        </w:rPr>
        <w:t xml:space="preserve">, lo cierto es que también tienen diversas Unidades Administrativas y cada área cuenta con un </w:t>
      </w:r>
      <w:r w:rsidRPr="00D70B5E">
        <w:rPr>
          <w:rFonts w:ascii="Palatino Linotype" w:hAnsi="Palatino Linotype" w:cs="Arial"/>
          <w:b/>
        </w:rPr>
        <w:t>Servidor Público Habilitado</w:t>
      </w:r>
      <w:r w:rsidRPr="00D70B5E">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3FE00E79" w14:textId="77777777" w:rsidR="002D12E8" w:rsidRPr="00D70B5E" w:rsidRDefault="002D12E8" w:rsidP="002D12E8">
      <w:pPr>
        <w:spacing w:line="360" w:lineRule="auto"/>
        <w:jc w:val="both"/>
        <w:rPr>
          <w:rFonts w:ascii="Palatino Linotype" w:hAnsi="Palatino Linotype"/>
          <w:szCs w:val="22"/>
          <w:lang w:val="es-MX" w:eastAsia="es-MX"/>
        </w:rPr>
      </w:pPr>
    </w:p>
    <w:p w14:paraId="22C80948"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b/>
          <w:i/>
          <w:sz w:val="22"/>
        </w:rPr>
        <w:t>Artículo 3.</w:t>
      </w:r>
      <w:r w:rsidRPr="00D70B5E">
        <w:rPr>
          <w:rFonts w:ascii="Palatino Linotype" w:hAnsi="Palatino Linotype" w:cs="Arial"/>
          <w:i/>
          <w:sz w:val="22"/>
        </w:rPr>
        <w:t xml:space="preserve"> Para los efectos de la presente Ley se entenderá por:</w:t>
      </w:r>
    </w:p>
    <w:p w14:paraId="6F18C434"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w:t>
      </w:r>
    </w:p>
    <w:p w14:paraId="242BEFCF"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b/>
          <w:i/>
          <w:sz w:val="22"/>
        </w:rPr>
        <w:t xml:space="preserve">XXXIX. Servidor público habilitado: </w:t>
      </w:r>
      <w:r w:rsidRPr="00D70B5E">
        <w:rPr>
          <w:rFonts w:ascii="Palatino Linotype" w:hAnsi="Palatino Linotype" w:cs="Arial"/>
          <w:i/>
          <w:sz w:val="22"/>
        </w:rPr>
        <w:t xml:space="preserve">Persona encargada dentro de las diversas unidades administrativas o áreas del sujeto obligado, de apoyar, gestionar y entregar la </w:t>
      </w:r>
      <w:r w:rsidRPr="00D70B5E">
        <w:rPr>
          <w:rFonts w:ascii="Palatino Linotype" w:hAnsi="Palatino Linotype" w:cs="Arial"/>
          <w:i/>
          <w:sz w:val="22"/>
        </w:rPr>
        <w:lastRenderedPageBreak/>
        <w:t>información o datos personales que se ubiquen en la misma, a sus respectivas unidades de transparencia; respecto de las solicitudes presentadas y aportar en primera instancia el fundamento y motivación de la clasificación de la información;</w:t>
      </w:r>
    </w:p>
    <w:p w14:paraId="449BA7D9"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w:t>
      </w:r>
    </w:p>
    <w:p w14:paraId="22830CE5"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18927799"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b/>
          <w:i/>
          <w:sz w:val="22"/>
        </w:rPr>
        <w:t>Artículo 58.</w:t>
      </w:r>
      <w:r w:rsidRPr="00D70B5E">
        <w:rPr>
          <w:rFonts w:ascii="Palatino Linotype" w:hAnsi="Palatino Linotype" w:cs="Arial"/>
          <w:i/>
          <w:sz w:val="22"/>
        </w:rPr>
        <w:t xml:space="preserve"> Los servidores públicos habilitados serán designados por el titular del sujeto obligado a propuesta del responsable de la Unidad de Transparencia.</w:t>
      </w:r>
    </w:p>
    <w:p w14:paraId="4602EA38"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78E044AD"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b/>
          <w:i/>
          <w:sz w:val="22"/>
        </w:rPr>
        <w:t>Artículo 59.</w:t>
      </w:r>
      <w:r w:rsidRPr="00D70B5E">
        <w:rPr>
          <w:rFonts w:ascii="Palatino Linotype" w:hAnsi="Palatino Linotype" w:cs="Arial"/>
          <w:i/>
          <w:sz w:val="22"/>
        </w:rPr>
        <w:t xml:space="preserve"> </w:t>
      </w:r>
      <w:r w:rsidRPr="00D70B5E">
        <w:rPr>
          <w:rFonts w:ascii="Palatino Linotype" w:hAnsi="Palatino Linotype" w:cs="Arial"/>
          <w:b/>
          <w:i/>
          <w:sz w:val="22"/>
          <w:u w:val="single"/>
        </w:rPr>
        <w:t>Los servidores públicos habilitados</w:t>
      </w:r>
      <w:r w:rsidRPr="00D70B5E">
        <w:rPr>
          <w:rFonts w:ascii="Palatino Linotype" w:hAnsi="Palatino Linotype" w:cs="Arial"/>
          <w:i/>
          <w:sz w:val="22"/>
        </w:rPr>
        <w:t xml:space="preserve"> tendrán las funciones siguientes:</w:t>
      </w:r>
    </w:p>
    <w:p w14:paraId="4EB794FC"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 xml:space="preserve">I. </w:t>
      </w:r>
      <w:r w:rsidRPr="00D70B5E">
        <w:rPr>
          <w:rFonts w:ascii="Palatino Linotype" w:hAnsi="Palatino Linotype" w:cs="Arial"/>
          <w:b/>
          <w:i/>
          <w:sz w:val="22"/>
          <w:u w:val="single"/>
        </w:rPr>
        <w:t>Localizar la información que le solicite la Unidad de Transparencia</w:t>
      </w:r>
      <w:r w:rsidRPr="00D70B5E">
        <w:rPr>
          <w:rFonts w:ascii="Palatino Linotype" w:hAnsi="Palatino Linotype" w:cs="Arial"/>
          <w:i/>
          <w:sz w:val="22"/>
        </w:rPr>
        <w:t>;</w:t>
      </w:r>
    </w:p>
    <w:p w14:paraId="73DB765D"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4558C06D"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 xml:space="preserve">II. </w:t>
      </w:r>
      <w:r w:rsidRPr="00D70B5E">
        <w:rPr>
          <w:rFonts w:ascii="Palatino Linotype" w:hAnsi="Palatino Linotype" w:cs="Arial"/>
          <w:b/>
          <w:i/>
          <w:sz w:val="22"/>
          <w:u w:val="single"/>
        </w:rPr>
        <w:t>Proporcionar la información que obre en los archivos y que le sea solicitada por la Unidad de Transparencia</w:t>
      </w:r>
      <w:r w:rsidRPr="00D70B5E">
        <w:rPr>
          <w:rFonts w:ascii="Palatino Linotype" w:hAnsi="Palatino Linotype" w:cs="Arial"/>
          <w:i/>
          <w:sz w:val="22"/>
        </w:rPr>
        <w:t>;</w:t>
      </w:r>
    </w:p>
    <w:p w14:paraId="78DAEC23"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01A1F30E"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III. Apoyar a la Unidad de Transparencia en lo que esta le solicite para el cumplimiento de sus funciones;</w:t>
      </w:r>
    </w:p>
    <w:p w14:paraId="3CF608C6"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45BB5F9C"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IV. Proporcionar a la Unidad de Transparencia, las modificaciones a la información pública de oficio que obre en su poder;</w:t>
      </w:r>
    </w:p>
    <w:p w14:paraId="404FB425"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4CBECC6D"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4EB55B65"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1E801DD1"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VI. Verificar, una vez analizado el contenido de la información, que no se encuentre en los supuestos de información clasificada; y</w:t>
      </w:r>
    </w:p>
    <w:p w14:paraId="34049286"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p>
    <w:p w14:paraId="2E75EFFA" w14:textId="77777777" w:rsidR="00D27F95" w:rsidRPr="00D70B5E" w:rsidRDefault="00D27F95" w:rsidP="00D27F95">
      <w:pPr>
        <w:autoSpaceDE w:val="0"/>
        <w:autoSpaceDN w:val="0"/>
        <w:adjustRightInd w:val="0"/>
        <w:ind w:left="567" w:right="708"/>
        <w:jc w:val="both"/>
        <w:rPr>
          <w:rFonts w:ascii="Palatino Linotype" w:hAnsi="Palatino Linotype" w:cs="Arial"/>
          <w:i/>
          <w:sz w:val="22"/>
        </w:rPr>
      </w:pPr>
      <w:r w:rsidRPr="00D70B5E">
        <w:rPr>
          <w:rFonts w:ascii="Palatino Linotype" w:hAnsi="Palatino Linotype" w:cs="Arial"/>
          <w:i/>
          <w:sz w:val="22"/>
        </w:rPr>
        <w:t>VII. Dar cuenta a la Unidad de Transparencia del vencimiento de los plazos de reserva.</w:t>
      </w:r>
    </w:p>
    <w:p w14:paraId="7D8426BA" w14:textId="77777777" w:rsidR="00D27F95" w:rsidRPr="00D70B5E" w:rsidRDefault="00D27F95" w:rsidP="00D27F95">
      <w:pPr>
        <w:spacing w:line="360" w:lineRule="auto"/>
        <w:jc w:val="both"/>
        <w:rPr>
          <w:rFonts w:ascii="Palatino Linotype" w:hAnsi="Palatino Linotype"/>
          <w:lang w:eastAsia="es-MX"/>
        </w:rPr>
      </w:pPr>
    </w:p>
    <w:p w14:paraId="51CEB6C3" w14:textId="77777777" w:rsidR="00D27F95" w:rsidRPr="00D70B5E" w:rsidRDefault="00D27F95" w:rsidP="00D27F95">
      <w:pPr>
        <w:spacing w:line="360" w:lineRule="auto"/>
        <w:jc w:val="both"/>
        <w:rPr>
          <w:rFonts w:ascii="Palatino Linotype" w:hAnsi="Palatino Linotype"/>
          <w:lang w:eastAsia="es-MX"/>
        </w:rPr>
      </w:pPr>
      <w:r w:rsidRPr="00D70B5E">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02464729" w14:textId="77777777" w:rsidR="00D27F95" w:rsidRPr="00D70B5E" w:rsidRDefault="00D27F95" w:rsidP="00D27F95">
      <w:pPr>
        <w:spacing w:line="360" w:lineRule="auto"/>
        <w:jc w:val="both"/>
        <w:rPr>
          <w:rFonts w:ascii="Palatino Linotype" w:hAnsi="Palatino Linotype"/>
          <w:sz w:val="10"/>
          <w:lang w:eastAsia="es-MX"/>
        </w:rPr>
      </w:pPr>
    </w:p>
    <w:p w14:paraId="5D24AE15" w14:textId="77777777" w:rsidR="00D27F95" w:rsidRPr="00D70B5E" w:rsidRDefault="00D27F95" w:rsidP="00D27F95">
      <w:pPr>
        <w:spacing w:line="360" w:lineRule="auto"/>
        <w:jc w:val="both"/>
        <w:rPr>
          <w:rFonts w:ascii="Palatino Linotype" w:hAnsi="Palatino Linotype"/>
          <w:sz w:val="10"/>
          <w:lang w:eastAsia="es-MX"/>
        </w:rPr>
      </w:pPr>
    </w:p>
    <w:p w14:paraId="633752B1" w14:textId="77777777" w:rsidR="00D27F95" w:rsidRPr="00D70B5E" w:rsidRDefault="00D27F95" w:rsidP="00D27F95">
      <w:pPr>
        <w:ind w:left="567"/>
        <w:jc w:val="both"/>
        <w:rPr>
          <w:rFonts w:ascii="Palatino Linotype" w:hAnsi="Palatino Linotype"/>
          <w:i/>
          <w:sz w:val="20"/>
          <w:szCs w:val="20"/>
          <w:lang w:eastAsia="es-MX"/>
        </w:rPr>
      </w:pPr>
      <w:r w:rsidRPr="00D70B5E">
        <w:rPr>
          <w:rFonts w:ascii="Palatino Linotype" w:hAnsi="Palatino Linotype"/>
          <w:i/>
          <w:sz w:val="22"/>
          <w:szCs w:val="20"/>
          <w:lang w:eastAsia="es-MX"/>
        </w:rPr>
        <w:t>“</w:t>
      </w:r>
      <w:r w:rsidRPr="00D70B5E">
        <w:rPr>
          <w:rFonts w:ascii="Palatino Linotype" w:hAnsi="Palatino Linotype"/>
          <w:b/>
          <w:bCs/>
          <w:i/>
          <w:sz w:val="22"/>
          <w:szCs w:val="20"/>
          <w:lang w:eastAsia="es-MX"/>
        </w:rPr>
        <w:t xml:space="preserve">Artículo 162. </w:t>
      </w:r>
      <w:r w:rsidRPr="00D70B5E">
        <w:rPr>
          <w:rFonts w:ascii="Palatino Linotype" w:hAnsi="Palatino Linotype"/>
          <w:i/>
          <w:sz w:val="22"/>
          <w:szCs w:val="20"/>
          <w:u w:val="single"/>
          <w:lang w:eastAsia="es-MX"/>
        </w:rPr>
        <w:t xml:space="preserve">Las unidades de transparencia deberán garantizar que las solicitudes se turnen a todas las Áreas competentes que cuenten con la información o deban tenerla de acuerdo a sus </w:t>
      </w:r>
      <w:r w:rsidRPr="00D70B5E">
        <w:rPr>
          <w:rFonts w:ascii="Palatino Linotype" w:hAnsi="Palatino Linotype"/>
          <w:i/>
          <w:sz w:val="22"/>
          <w:szCs w:val="20"/>
          <w:u w:val="single"/>
          <w:lang w:eastAsia="es-MX"/>
        </w:rPr>
        <w:lastRenderedPageBreak/>
        <w:t>facultades, competencias y funciones, con el objeto de que realicen una búsqueda exhaustiva y razonable de la información solicitada.</w:t>
      </w:r>
      <w:r w:rsidRPr="00D70B5E">
        <w:rPr>
          <w:rFonts w:ascii="Palatino Linotype" w:hAnsi="Palatino Linotype"/>
          <w:i/>
          <w:sz w:val="22"/>
          <w:szCs w:val="20"/>
          <w:lang w:eastAsia="es-MX"/>
        </w:rPr>
        <w:t>”</w:t>
      </w:r>
    </w:p>
    <w:p w14:paraId="5C6C32D4" w14:textId="77777777" w:rsidR="00D27F95" w:rsidRPr="00D70B5E" w:rsidRDefault="00D27F95" w:rsidP="00D27F95">
      <w:pPr>
        <w:spacing w:line="360" w:lineRule="auto"/>
        <w:jc w:val="both"/>
        <w:rPr>
          <w:rFonts w:ascii="Palatino Linotype" w:hAnsi="Palatino Linotype"/>
          <w:lang w:eastAsia="es-MX"/>
        </w:rPr>
      </w:pPr>
    </w:p>
    <w:p w14:paraId="3DE6E9C0" w14:textId="77777777" w:rsidR="00D27F95" w:rsidRPr="00D70B5E" w:rsidRDefault="00D27F95" w:rsidP="00D27F95">
      <w:pPr>
        <w:spacing w:line="360" w:lineRule="auto"/>
        <w:ind w:right="49"/>
        <w:jc w:val="both"/>
        <w:rPr>
          <w:rFonts w:ascii="Palatino Linotype" w:eastAsia="Palatino Linotype" w:hAnsi="Palatino Linotype" w:cs="Palatino Linotype"/>
          <w:bCs/>
          <w:lang w:eastAsia="es-MX"/>
        </w:rPr>
      </w:pPr>
      <w:r w:rsidRPr="00D70B5E">
        <w:rPr>
          <w:rFonts w:ascii="Palatino Linotype" w:eastAsia="Palatino Linotype" w:hAnsi="Palatino Linotype" w:cs="Palatino Linotype"/>
          <w:lang w:val="es-MX" w:eastAsia="es-MX"/>
        </w:rPr>
        <w:t xml:space="preserve">En este orden de ideas, se reitera que la Unidad de Transparencia turnó la solicitud de información a la Contraloría Interna, al ser la unidad administrativa competente de acuerdo a la normatividad referida con anterioridad, por lo que se tiene </w:t>
      </w:r>
      <w:r w:rsidRPr="00D70B5E">
        <w:rPr>
          <w:rFonts w:ascii="Palatino Linotype" w:eastAsia="Palatino Linotype" w:hAnsi="Palatino Linotype" w:cs="Palatino Linotype"/>
          <w:bCs/>
          <w:lang w:eastAsia="es-MX"/>
        </w:rPr>
        <w:t>que se realizó una correcta búsqueda exhaustiva y razonable de la información.</w:t>
      </w:r>
    </w:p>
    <w:p w14:paraId="5EA23274" w14:textId="77777777" w:rsidR="00D27F95" w:rsidRPr="00D70B5E" w:rsidRDefault="00D27F95" w:rsidP="00D27F95">
      <w:pPr>
        <w:spacing w:line="360" w:lineRule="auto"/>
        <w:ind w:right="49"/>
        <w:jc w:val="both"/>
        <w:rPr>
          <w:rFonts w:ascii="Palatino Linotype" w:eastAsia="Palatino Linotype" w:hAnsi="Palatino Linotype" w:cs="Palatino Linotype"/>
          <w:bCs/>
          <w:lang w:eastAsia="es-MX"/>
        </w:rPr>
      </w:pPr>
    </w:p>
    <w:p w14:paraId="0F7685D4" w14:textId="77777777" w:rsidR="00D27F95" w:rsidRPr="00D70B5E" w:rsidRDefault="00D27F95" w:rsidP="00D27F95">
      <w:pPr>
        <w:spacing w:line="360" w:lineRule="auto"/>
        <w:jc w:val="both"/>
        <w:rPr>
          <w:rFonts w:ascii="Palatino Linotype" w:hAnsi="Palatino Linotype"/>
          <w:lang w:eastAsia="es-MX"/>
        </w:rPr>
      </w:pPr>
      <w:r w:rsidRPr="00D70B5E">
        <w:rPr>
          <w:rFonts w:ascii="Palatino Linotype" w:hAnsi="Palatino Linotype"/>
          <w:lang w:eastAsia="es-MX"/>
        </w:rPr>
        <w:t xml:space="preserve">Bajo ese contexto, se considera que, con el pronunciamiento realizado desde su respuesta primigenia por el </w:t>
      </w:r>
      <w:r w:rsidRPr="00D70B5E">
        <w:rPr>
          <w:rFonts w:ascii="Palatino Linotype" w:hAnsi="Palatino Linotype"/>
          <w:b/>
          <w:lang w:eastAsia="es-MX"/>
        </w:rPr>
        <w:t>Sujeto Obligado</w:t>
      </w:r>
      <w:r w:rsidRPr="00D70B5E">
        <w:rPr>
          <w:rFonts w:ascii="Palatino Linotype" w:hAnsi="Palatino Linotype"/>
          <w:lang w:eastAsia="es-MX"/>
        </w:rPr>
        <w:t>, colma en su totalidad con la</w:t>
      </w:r>
      <w:r w:rsidRPr="00D70B5E">
        <w:rPr>
          <w:rFonts w:ascii="Palatino Linotype" w:hAnsi="Palatino Linotype"/>
        </w:rPr>
        <w:t xml:space="preserve"> información solicitada por el particular.</w:t>
      </w:r>
    </w:p>
    <w:p w14:paraId="50F8C8E4" w14:textId="77777777" w:rsidR="00D27F95" w:rsidRPr="00D70B5E" w:rsidRDefault="00D27F95" w:rsidP="00D27F95">
      <w:pPr>
        <w:spacing w:line="360" w:lineRule="auto"/>
        <w:jc w:val="both"/>
        <w:rPr>
          <w:rFonts w:ascii="Palatino Linotype" w:eastAsiaTheme="minorHAnsi" w:hAnsi="Palatino Linotype" w:cs="Arial"/>
          <w:szCs w:val="22"/>
          <w:lang w:val="es-MX" w:eastAsia="en-US"/>
        </w:rPr>
      </w:pPr>
    </w:p>
    <w:p w14:paraId="733FB97A" w14:textId="7166E27D" w:rsidR="00D27F95" w:rsidRPr="00D70B5E" w:rsidRDefault="00D27F95" w:rsidP="00D27F95">
      <w:pPr>
        <w:spacing w:line="360" w:lineRule="auto"/>
        <w:jc w:val="both"/>
        <w:rPr>
          <w:rFonts w:ascii="Palatino Linotype" w:hAnsi="Palatino Linotype" w:cs="Arial"/>
        </w:rPr>
      </w:pPr>
      <w:r w:rsidRPr="00D70B5E">
        <w:rPr>
          <w:rFonts w:ascii="Palatino Linotype" w:hAnsi="Palatino Linotype"/>
        </w:rPr>
        <w:t xml:space="preserve">Así, en mérito de lo expuesto en líneas anteriores, </w:t>
      </w:r>
      <w:r w:rsidRPr="00D70B5E">
        <w:rPr>
          <w:rFonts w:ascii="Palatino Linotype" w:hAnsi="Palatino Linotype"/>
          <w:noProof/>
          <w:lang w:eastAsia="es-MX"/>
        </w:rPr>
        <w:t xml:space="preserve">resultan </w:t>
      </w:r>
      <w:r w:rsidRPr="00D70B5E">
        <w:rPr>
          <w:rFonts w:ascii="Palatino Linotype" w:hAnsi="Palatino Linotype"/>
          <w:b/>
          <w:noProof/>
          <w:lang w:eastAsia="es-MX"/>
        </w:rPr>
        <w:t>infundadas</w:t>
      </w:r>
      <w:r w:rsidRPr="00D70B5E">
        <w:rPr>
          <w:rFonts w:ascii="Palatino Linotype" w:hAnsi="Palatino Linotype"/>
          <w:noProof/>
          <w:lang w:eastAsia="es-MX"/>
        </w:rPr>
        <w:t xml:space="preserve"> las razones o motivos de inconformidad que arguye la parte </w:t>
      </w:r>
      <w:r w:rsidRPr="00D70B5E">
        <w:rPr>
          <w:rFonts w:ascii="Palatino Linotype" w:hAnsi="Palatino Linotype"/>
          <w:b/>
          <w:noProof/>
          <w:lang w:eastAsia="es-MX"/>
        </w:rPr>
        <w:t>Recurrente</w:t>
      </w:r>
      <w:r w:rsidRPr="00D70B5E">
        <w:rPr>
          <w:rFonts w:ascii="Palatino Linotype" w:hAnsi="Palatino Linotype"/>
          <w:noProof/>
          <w:lang w:eastAsia="es-MX"/>
        </w:rPr>
        <w:t xml:space="preserve">, </w:t>
      </w:r>
      <w:r w:rsidRPr="00D70B5E">
        <w:rPr>
          <w:rFonts w:ascii="Palatino Linotype" w:hAnsi="Palatino Linotype" w:cs="Arial"/>
        </w:rPr>
        <w:t xml:space="preserve">por ello con fundamento en el artículo 186, fracción II, de la Ley de Transparencia y Acceso a la Información Pública del Estado de México y Municipios, se </w:t>
      </w:r>
      <w:r w:rsidRPr="00D70B5E">
        <w:rPr>
          <w:rFonts w:ascii="Palatino Linotype" w:hAnsi="Palatino Linotype" w:cs="Arial"/>
          <w:b/>
        </w:rPr>
        <w:t>CONFIRMA</w:t>
      </w:r>
      <w:r w:rsidRPr="00D70B5E">
        <w:rPr>
          <w:rFonts w:ascii="Palatino Linotype" w:hAnsi="Palatino Linotype" w:cs="Arial"/>
        </w:rPr>
        <w:t xml:space="preserve"> la respuesta a la solicitud de información pública</w:t>
      </w:r>
      <w:r w:rsidRPr="00D70B5E">
        <w:rPr>
          <w:rFonts w:ascii="Palatino Linotype" w:hAnsi="Palatino Linotype" w:cs="Arial"/>
          <w:b/>
        </w:rPr>
        <w:t xml:space="preserve"> </w:t>
      </w:r>
      <w:r w:rsidR="00B75E3E" w:rsidRPr="00D70B5E">
        <w:rPr>
          <w:rFonts w:ascii="Palatino Linotype" w:eastAsiaTheme="minorHAnsi" w:hAnsi="Palatino Linotype" w:cs="Arial"/>
          <w:b/>
          <w:szCs w:val="22"/>
          <w:lang w:val="es-MX" w:eastAsia="en-US"/>
        </w:rPr>
        <w:t>00347/INFOEM/IP/2025</w:t>
      </w:r>
      <w:r w:rsidRPr="00D70B5E">
        <w:rPr>
          <w:rFonts w:ascii="Palatino Linotype" w:hAnsi="Palatino Linotype" w:cs="Arial"/>
        </w:rPr>
        <w:t>,</w:t>
      </w:r>
      <w:r w:rsidRPr="00D70B5E">
        <w:rPr>
          <w:rFonts w:ascii="Palatino Linotype" w:hAnsi="Palatino Linotype" w:cs="Arial"/>
          <w:b/>
        </w:rPr>
        <w:t xml:space="preserve"> </w:t>
      </w:r>
      <w:r w:rsidRPr="00D70B5E">
        <w:rPr>
          <w:rFonts w:ascii="Palatino Linotype" w:hAnsi="Palatino Linotype" w:cs="Arial"/>
          <w:bCs/>
        </w:rPr>
        <w:t>que han sido materia del presente fallo</w:t>
      </w:r>
      <w:r w:rsidRPr="00D70B5E">
        <w:rPr>
          <w:rFonts w:ascii="Palatino Linotype" w:hAnsi="Palatino Linotype" w:cs="Arial"/>
        </w:rPr>
        <w:t>.</w:t>
      </w:r>
    </w:p>
    <w:p w14:paraId="6EBB77AD" w14:textId="77777777" w:rsidR="00D27F95" w:rsidRPr="00D70B5E" w:rsidRDefault="00D27F95" w:rsidP="00D27F95">
      <w:pPr>
        <w:spacing w:line="360" w:lineRule="auto"/>
        <w:jc w:val="both"/>
        <w:rPr>
          <w:rFonts w:ascii="Palatino Linotype" w:hAnsi="Palatino Linotype" w:cs="Arial"/>
        </w:rPr>
      </w:pPr>
    </w:p>
    <w:p w14:paraId="28EB1984" w14:textId="77777777" w:rsidR="00D27F95" w:rsidRPr="00D70B5E" w:rsidRDefault="00D27F95" w:rsidP="00D27F95">
      <w:pPr>
        <w:spacing w:line="360" w:lineRule="auto"/>
        <w:jc w:val="both"/>
        <w:rPr>
          <w:rFonts w:ascii="Palatino Linotype" w:hAnsi="Palatino Linotype"/>
          <w:lang w:val="es-MX"/>
        </w:rPr>
      </w:pPr>
      <w:r w:rsidRPr="00D70B5E">
        <w:rPr>
          <w:rFonts w:ascii="Palatino Linotype" w:hAnsi="Palatino Linotype"/>
          <w:lang w:val="es-MX"/>
        </w:rPr>
        <w:t>Por lo antes expuesto y fundado es de resolverse y,</w:t>
      </w:r>
    </w:p>
    <w:p w14:paraId="746F3FF5" w14:textId="77777777" w:rsidR="002D12E8" w:rsidRPr="00D70B5E" w:rsidRDefault="002D12E8" w:rsidP="00D27F95">
      <w:pPr>
        <w:spacing w:line="360" w:lineRule="auto"/>
        <w:jc w:val="both"/>
        <w:rPr>
          <w:rFonts w:ascii="Palatino Linotype" w:hAnsi="Palatino Linotype"/>
          <w:lang w:val="es-MX"/>
        </w:rPr>
      </w:pPr>
    </w:p>
    <w:p w14:paraId="53CA3FB1" w14:textId="77777777" w:rsidR="00D34573" w:rsidRPr="00D70B5E" w:rsidRDefault="00D34573" w:rsidP="00D27F95">
      <w:pPr>
        <w:spacing w:line="360" w:lineRule="auto"/>
        <w:jc w:val="both"/>
        <w:rPr>
          <w:rFonts w:ascii="Palatino Linotype" w:hAnsi="Palatino Linotype"/>
          <w:lang w:val="es-MX"/>
        </w:rPr>
      </w:pPr>
    </w:p>
    <w:p w14:paraId="6D41BE7D" w14:textId="77777777" w:rsidR="00D34573" w:rsidRPr="00D70B5E" w:rsidRDefault="00D34573" w:rsidP="00D27F95">
      <w:pPr>
        <w:spacing w:line="360" w:lineRule="auto"/>
        <w:jc w:val="both"/>
        <w:rPr>
          <w:rFonts w:ascii="Palatino Linotype" w:hAnsi="Palatino Linotype"/>
          <w:lang w:val="es-MX"/>
        </w:rPr>
      </w:pPr>
    </w:p>
    <w:p w14:paraId="3B5DA34E" w14:textId="77777777" w:rsidR="00D34573" w:rsidRPr="00D70B5E" w:rsidRDefault="00D34573" w:rsidP="00D27F95">
      <w:pPr>
        <w:spacing w:line="360" w:lineRule="auto"/>
        <w:jc w:val="both"/>
        <w:rPr>
          <w:rFonts w:ascii="Palatino Linotype" w:hAnsi="Palatino Linotype"/>
          <w:lang w:val="es-MX"/>
        </w:rPr>
      </w:pPr>
    </w:p>
    <w:p w14:paraId="2462392A" w14:textId="77777777" w:rsidR="00D27F95" w:rsidRPr="00D70B5E" w:rsidRDefault="00D27F95" w:rsidP="00D27F95">
      <w:pPr>
        <w:spacing w:line="360" w:lineRule="auto"/>
        <w:jc w:val="center"/>
        <w:rPr>
          <w:rFonts w:ascii="Palatino Linotype" w:hAnsi="Palatino Linotype"/>
          <w:b/>
          <w:sz w:val="28"/>
          <w:lang w:val="pt-BR"/>
        </w:rPr>
      </w:pPr>
      <w:r w:rsidRPr="00D70B5E">
        <w:rPr>
          <w:rFonts w:ascii="Palatino Linotype" w:hAnsi="Palatino Linotype"/>
          <w:b/>
          <w:sz w:val="28"/>
          <w:lang w:val="pt-BR"/>
        </w:rPr>
        <w:lastRenderedPageBreak/>
        <w:t>S E   R E S U E L V E</w:t>
      </w:r>
    </w:p>
    <w:p w14:paraId="6737CE68" w14:textId="77777777" w:rsidR="00D27F95" w:rsidRPr="00D70B5E" w:rsidRDefault="00D27F95" w:rsidP="00D27F95">
      <w:pPr>
        <w:pStyle w:val="Sinespaciado"/>
      </w:pPr>
    </w:p>
    <w:p w14:paraId="62F656ED" w14:textId="6162EE0A" w:rsidR="00D27F95" w:rsidRPr="00D70B5E" w:rsidRDefault="00D27F95" w:rsidP="00D27F95">
      <w:pPr>
        <w:spacing w:line="360" w:lineRule="auto"/>
        <w:jc w:val="both"/>
        <w:rPr>
          <w:rFonts w:ascii="Palatino Linotype" w:eastAsiaTheme="minorHAnsi" w:hAnsi="Palatino Linotype" w:cstheme="minorBidi"/>
          <w:lang w:val="es-MX" w:eastAsia="en-US"/>
        </w:rPr>
      </w:pPr>
      <w:r w:rsidRPr="00D70B5E">
        <w:rPr>
          <w:rFonts w:ascii="Palatino Linotype" w:eastAsiaTheme="minorHAnsi" w:hAnsi="Palatino Linotype" w:cstheme="minorBidi"/>
          <w:b/>
          <w:sz w:val="28"/>
          <w:lang w:val="es-MX" w:eastAsia="en-US"/>
        </w:rPr>
        <w:t>PRIMERO.</w:t>
      </w:r>
      <w:r w:rsidRPr="00D70B5E">
        <w:rPr>
          <w:rFonts w:ascii="Palatino Linotype" w:eastAsiaTheme="minorHAnsi" w:hAnsi="Palatino Linotype" w:cstheme="minorBidi"/>
          <w:b/>
          <w:lang w:val="es-MX" w:eastAsia="en-US"/>
        </w:rPr>
        <w:t xml:space="preserve"> </w:t>
      </w:r>
      <w:r w:rsidRPr="00D70B5E">
        <w:rPr>
          <w:rFonts w:ascii="Palatino Linotype" w:eastAsiaTheme="minorHAnsi" w:hAnsi="Palatino Linotype" w:cstheme="minorBidi"/>
          <w:lang w:val="es-MX" w:eastAsia="en-US"/>
        </w:rPr>
        <w:t xml:space="preserve">Se </w:t>
      </w:r>
      <w:r w:rsidRPr="00D70B5E">
        <w:rPr>
          <w:rFonts w:ascii="Palatino Linotype" w:eastAsiaTheme="minorHAnsi" w:hAnsi="Palatino Linotype" w:cstheme="minorBidi"/>
          <w:b/>
          <w:lang w:val="es-MX" w:eastAsia="en-US"/>
        </w:rPr>
        <w:t>CONFIRMA</w:t>
      </w:r>
      <w:r w:rsidRPr="00D70B5E">
        <w:rPr>
          <w:rFonts w:ascii="Palatino Linotype" w:eastAsiaTheme="minorHAnsi" w:hAnsi="Palatino Linotype" w:cstheme="minorBidi"/>
          <w:lang w:val="es-MX" w:eastAsia="en-US"/>
        </w:rPr>
        <w:t xml:space="preserve"> la respuesta del </w:t>
      </w:r>
      <w:r w:rsidRPr="00D70B5E">
        <w:rPr>
          <w:rFonts w:ascii="Palatino Linotype" w:eastAsiaTheme="minorHAnsi" w:hAnsi="Palatino Linotype" w:cstheme="minorBidi"/>
          <w:b/>
          <w:lang w:val="es-MX" w:eastAsia="en-US"/>
        </w:rPr>
        <w:t xml:space="preserve">Sujeto Obligado </w:t>
      </w:r>
      <w:r w:rsidRPr="00D70B5E">
        <w:rPr>
          <w:rFonts w:ascii="Palatino Linotype" w:eastAsiaTheme="minorHAnsi" w:hAnsi="Palatino Linotype" w:cstheme="minorBidi"/>
          <w:bCs/>
          <w:lang w:val="es-MX" w:eastAsia="en-US"/>
        </w:rPr>
        <w:t xml:space="preserve">a la solicitud de información </w:t>
      </w:r>
      <w:r w:rsidR="00B75E3E" w:rsidRPr="00D70B5E">
        <w:rPr>
          <w:rFonts w:ascii="Palatino Linotype" w:eastAsiaTheme="minorHAnsi" w:hAnsi="Palatino Linotype" w:cs="Arial"/>
          <w:b/>
          <w:szCs w:val="22"/>
          <w:lang w:val="es-MX" w:eastAsia="en-US"/>
        </w:rPr>
        <w:t>00347/INFOEM/IP/2025</w:t>
      </w:r>
      <w:r w:rsidRPr="00D70B5E">
        <w:rPr>
          <w:rFonts w:ascii="Palatino Linotype" w:eastAsiaTheme="minorHAnsi" w:hAnsi="Palatino Linotype" w:cstheme="minorBidi"/>
          <w:lang w:val="es-MX" w:eastAsia="en-US"/>
        </w:rPr>
        <w:t xml:space="preserve">, por resultar infundadas las razones o motivos de inconformidad hechos valer por la parte </w:t>
      </w:r>
      <w:r w:rsidRPr="00D70B5E">
        <w:rPr>
          <w:rFonts w:ascii="Palatino Linotype" w:eastAsiaTheme="minorHAnsi" w:hAnsi="Palatino Linotype" w:cstheme="minorBidi"/>
          <w:b/>
          <w:lang w:val="es-MX" w:eastAsia="en-US"/>
        </w:rPr>
        <w:t>Recurrente</w:t>
      </w:r>
      <w:r w:rsidRPr="00D70B5E">
        <w:rPr>
          <w:rFonts w:ascii="Palatino Linotype" w:eastAsiaTheme="minorHAnsi" w:hAnsi="Palatino Linotype" w:cstheme="minorBidi"/>
          <w:lang w:val="es-MX" w:eastAsia="en-US"/>
        </w:rPr>
        <w:t xml:space="preserve">, en términos del Considerando </w:t>
      </w:r>
      <w:r w:rsidRPr="00D70B5E">
        <w:rPr>
          <w:rFonts w:ascii="Palatino Linotype" w:eastAsiaTheme="minorHAnsi" w:hAnsi="Palatino Linotype" w:cstheme="minorBidi"/>
          <w:b/>
          <w:lang w:val="es-MX" w:eastAsia="en-US"/>
        </w:rPr>
        <w:t xml:space="preserve">CUARTO </w:t>
      </w:r>
      <w:r w:rsidRPr="00D70B5E">
        <w:rPr>
          <w:rFonts w:ascii="Palatino Linotype" w:eastAsiaTheme="minorHAnsi" w:hAnsi="Palatino Linotype" w:cstheme="minorBidi"/>
          <w:lang w:val="es-MX" w:eastAsia="en-US"/>
        </w:rPr>
        <w:t>de esta resolución.</w:t>
      </w:r>
    </w:p>
    <w:p w14:paraId="1F71B890" w14:textId="77777777" w:rsidR="00D27F95" w:rsidRPr="00D70B5E" w:rsidRDefault="00D27F95" w:rsidP="00D27F95">
      <w:pPr>
        <w:spacing w:line="360" w:lineRule="auto"/>
        <w:jc w:val="both"/>
        <w:rPr>
          <w:rFonts w:ascii="Palatino Linotype" w:eastAsiaTheme="minorHAnsi" w:hAnsi="Palatino Linotype" w:cstheme="minorBidi"/>
          <w:lang w:val="es-MX" w:eastAsia="en-US"/>
        </w:rPr>
      </w:pPr>
    </w:p>
    <w:p w14:paraId="68C22674" w14:textId="77777777" w:rsidR="00D27F95" w:rsidRPr="00D70B5E" w:rsidRDefault="00D27F95" w:rsidP="00D27F95">
      <w:pPr>
        <w:spacing w:line="360" w:lineRule="auto"/>
        <w:jc w:val="both"/>
        <w:rPr>
          <w:rFonts w:ascii="Palatino Linotype" w:eastAsiaTheme="minorHAnsi" w:hAnsi="Palatino Linotype" w:cstheme="minorBidi"/>
          <w:lang w:val="es-MX" w:eastAsia="en-US"/>
        </w:rPr>
      </w:pPr>
      <w:r w:rsidRPr="00D70B5E">
        <w:rPr>
          <w:rFonts w:ascii="Palatino Linotype" w:eastAsiaTheme="minorHAnsi" w:hAnsi="Palatino Linotype" w:cstheme="minorBidi"/>
          <w:b/>
          <w:sz w:val="28"/>
          <w:lang w:val="es-MX" w:eastAsia="en-US"/>
        </w:rPr>
        <w:t>SEGUNDO.</w:t>
      </w:r>
      <w:r w:rsidRPr="00D70B5E">
        <w:rPr>
          <w:rFonts w:ascii="Palatino Linotype" w:eastAsiaTheme="minorHAnsi" w:hAnsi="Palatino Linotype" w:cstheme="minorBidi"/>
          <w:sz w:val="28"/>
          <w:lang w:val="es-MX" w:eastAsia="en-US"/>
        </w:rPr>
        <w:t xml:space="preserve"> </w:t>
      </w:r>
      <w:r w:rsidRPr="00D70B5E">
        <w:rPr>
          <w:rFonts w:ascii="Palatino Linotype" w:eastAsiaTheme="minorHAnsi" w:hAnsi="Palatino Linotype" w:cstheme="minorBidi"/>
          <w:b/>
          <w:lang w:val="es-MX" w:eastAsia="en-US"/>
        </w:rPr>
        <w:t>NOTIFÍQUESE</w:t>
      </w:r>
      <w:r w:rsidRPr="00D70B5E">
        <w:rPr>
          <w:rFonts w:ascii="Palatino Linotype" w:eastAsiaTheme="minorHAnsi" w:hAnsi="Palatino Linotype" w:cstheme="minorBidi"/>
          <w:lang w:val="es-MX" w:eastAsia="en-US"/>
        </w:rPr>
        <w:t xml:space="preserve"> vía Sistema de Acceso a la Información Mexiquense </w:t>
      </w:r>
      <w:r w:rsidRPr="00D70B5E">
        <w:rPr>
          <w:rFonts w:ascii="Palatino Linotype" w:eastAsiaTheme="minorHAnsi" w:hAnsi="Palatino Linotype" w:cstheme="minorBidi"/>
          <w:b/>
          <w:lang w:val="es-MX" w:eastAsia="en-US"/>
        </w:rPr>
        <w:t>(SAIMEX)</w:t>
      </w:r>
      <w:r w:rsidRPr="00D70B5E">
        <w:rPr>
          <w:rFonts w:ascii="Palatino Linotype" w:eastAsiaTheme="minorHAnsi" w:hAnsi="Palatino Linotype" w:cstheme="minorBidi"/>
          <w:lang w:val="es-MX" w:eastAsia="en-US"/>
        </w:rPr>
        <w:t xml:space="preserve">, la presente resolución al Titular de la Unidad de Transparencia del </w:t>
      </w:r>
      <w:r w:rsidRPr="00D70B5E">
        <w:rPr>
          <w:rFonts w:ascii="Palatino Linotype" w:eastAsiaTheme="minorHAnsi" w:hAnsi="Palatino Linotype" w:cstheme="minorBidi"/>
          <w:b/>
          <w:lang w:val="es-MX" w:eastAsia="en-US"/>
        </w:rPr>
        <w:t>Sujeto Obligado</w:t>
      </w:r>
      <w:r w:rsidRPr="00D70B5E">
        <w:rPr>
          <w:rFonts w:ascii="Palatino Linotype" w:eastAsiaTheme="minorHAnsi" w:hAnsi="Palatino Linotype" w:cstheme="minorBidi"/>
          <w:lang w:val="es-MX" w:eastAsia="en-US"/>
        </w:rPr>
        <w:t>, para su conocimiento.</w:t>
      </w:r>
    </w:p>
    <w:p w14:paraId="7B4A2E8B" w14:textId="77777777" w:rsidR="00D27F95" w:rsidRPr="00D70B5E" w:rsidRDefault="00D27F95" w:rsidP="00D27F95">
      <w:pPr>
        <w:spacing w:line="360" w:lineRule="auto"/>
        <w:jc w:val="both"/>
        <w:rPr>
          <w:rFonts w:ascii="Palatino Linotype" w:eastAsiaTheme="minorHAnsi" w:hAnsi="Palatino Linotype" w:cstheme="minorBidi"/>
          <w:lang w:val="es-MX" w:eastAsia="en-US"/>
        </w:rPr>
      </w:pPr>
    </w:p>
    <w:p w14:paraId="67E874BE" w14:textId="77777777" w:rsidR="00D27F95" w:rsidRPr="00D70B5E" w:rsidRDefault="00D27F95" w:rsidP="00D27F95">
      <w:pPr>
        <w:spacing w:line="360" w:lineRule="auto"/>
        <w:jc w:val="both"/>
        <w:rPr>
          <w:rFonts w:ascii="Palatino Linotype" w:eastAsiaTheme="minorHAnsi" w:hAnsi="Palatino Linotype" w:cstheme="minorBidi"/>
          <w:lang w:val="es-MX" w:eastAsia="en-US"/>
        </w:rPr>
      </w:pPr>
      <w:r w:rsidRPr="00D70B5E">
        <w:rPr>
          <w:rFonts w:ascii="Palatino Linotype" w:eastAsiaTheme="minorHAnsi" w:hAnsi="Palatino Linotype" w:cstheme="minorBidi"/>
          <w:b/>
          <w:sz w:val="28"/>
          <w:lang w:val="es-MX" w:eastAsia="en-US"/>
        </w:rPr>
        <w:t>TERCERO.</w:t>
      </w:r>
      <w:r w:rsidRPr="00D70B5E">
        <w:rPr>
          <w:rFonts w:ascii="Palatino Linotype" w:eastAsiaTheme="minorHAnsi" w:hAnsi="Palatino Linotype" w:cstheme="minorBidi"/>
          <w:lang w:val="es-MX" w:eastAsia="en-US"/>
        </w:rPr>
        <w:t xml:space="preserve"> </w:t>
      </w:r>
      <w:r w:rsidRPr="00D70B5E">
        <w:rPr>
          <w:rFonts w:ascii="Palatino Linotype" w:eastAsiaTheme="minorHAnsi" w:hAnsi="Palatino Linotype" w:cstheme="minorBidi"/>
          <w:b/>
          <w:lang w:val="es-MX" w:eastAsia="en-US"/>
        </w:rPr>
        <w:t>NOTIFÍQUESE</w:t>
      </w:r>
      <w:r w:rsidRPr="00D70B5E">
        <w:rPr>
          <w:rFonts w:ascii="Palatino Linotype" w:eastAsiaTheme="minorHAnsi" w:hAnsi="Palatino Linotype" w:cstheme="minorBidi"/>
          <w:lang w:val="es-MX" w:eastAsia="en-US"/>
        </w:rPr>
        <w:t xml:space="preserve"> vía Sistema de Acceso a la Información Mexiquense </w:t>
      </w:r>
      <w:r w:rsidRPr="00D70B5E">
        <w:rPr>
          <w:rFonts w:ascii="Palatino Linotype" w:eastAsiaTheme="minorHAnsi" w:hAnsi="Palatino Linotype" w:cstheme="minorBidi"/>
          <w:b/>
          <w:lang w:val="es-MX" w:eastAsia="en-US"/>
        </w:rPr>
        <w:t>(SAIMEX)</w:t>
      </w:r>
      <w:r w:rsidRPr="00D70B5E">
        <w:rPr>
          <w:rFonts w:ascii="Palatino Linotype" w:eastAsiaTheme="minorHAnsi" w:hAnsi="Palatino Linotype" w:cstheme="minorBidi"/>
          <w:lang w:val="es-MX" w:eastAsia="en-US"/>
        </w:rPr>
        <w:t xml:space="preserve"> a la parte </w:t>
      </w:r>
      <w:r w:rsidRPr="00D70B5E">
        <w:rPr>
          <w:rFonts w:ascii="Palatino Linotype" w:eastAsiaTheme="minorHAnsi" w:hAnsi="Palatino Linotype" w:cstheme="minorBidi"/>
          <w:b/>
          <w:lang w:val="es-MX" w:eastAsia="en-US"/>
        </w:rPr>
        <w:t xml:space="preserve">Recurrente </w:t>
      </w:r>
      <w:r w:rsidRPr="00D70B5E">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7DE2DCED" w14:textId="77777777" w:rsidR="00C8746D" w:rsidRPr="00D70B5E" w:rsidRDefault="00C8746D" w:rsidP="00455031">
      <w:pPr>
        <w:autoSpaceDE w:val="0"/>
        <w:autoSpaceDN w:val="0"/>
        <w:adjustRightInd w:val="0"/>
        <w:spacing w:line="360" w:lineRule="auto"/>
        <w:jc w:val="both"/>
        <w:rPr>
          <w:rFonts w:ascii="Palatino Linotype" w:hAnsi="Palatino Linotype" w:cs="Arial"/>
          <w:lang w:val="es-MX"/>
        </w:rPr>
      </w:pPr>
    </w:p>
    <w:p w14:paraId="0342728D" w14:textId="0FF4220A" w:rsidR="009C5C70" w:rsidRPr="00D70B5E" w:rsidRDefault="00D70B5E" w:rsidP="00054E04">
      <w:pPr>
        <w:spacing w:line="360" w:lineRule="auto"/>
        <w:jc w:val="both"/>
        <w:rPr>
          <w:rFonts w:ascii="Palatino Linotype" w:eastAsiaTheme="minorHAnsi" w:hAnsi="Palatino Linotype" w:cs="Arial"/>
          <w:lang w:val="es-MX" w:eastAsia="en-US"/>
        </w:rPr>
      </w:pPr>
      <w:r w:rsidRPr="00D70B5E">
        <w:rPr>
          <w:rFonts w:ascii="Palatino Linotype" w:eastAsiaTheme="minorHAnsi" w:hAnsi="Palatino Linotype" w:cs="Arial"/>
          <w:lang w:val="es-MX" w:eastAsia="en-US"/>
        </w:rPr>
        <w:t>ASÍ LO RESUELVE, POR UNANIMIDAD DE VOTOS, EL PLENO DEL</w:t>
      </w:r>
      <w:r w:rsidRPr="00D70B5E">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D70B5E">
        <w:rPr>
          <w:rFonts w:ascii="Palatino Linotype" w:eastAsiaTheme="minorHAnsi" w:hAnsi="Palatino Linotype" w:cs="Arial"/>
          <w:lang w:val="es-MX" w:eastAsia="en-US"/>
        </w:rPr>
        <w:t xml:space="preserve">, CONFORMADO POR LOS COMISIONADOS JOSÉ MARTÍNEZ VILCHIS; MARÍA DEL ROSARIO MEJÍA AYALA; SHARON CRISTINA MORALES MARTÍNEZ; LUIS </w:t>
      </w:r>
      <w:r w:rsidRPr="00D70B5E">
        <w:rPr>
          <w:rFonts w:ascii="Palatino Linotype" w:eastAsiaTheme="minorHAnsi" w:hAnsi="Palatino Linotype" w:cs="Arial"/>
          <w:lang w:val="es-MX" w:eastAsia="en-US"/>
        </w:rPr>
        <w:lastRenderedPageBreak/>
        <w:t xml:space="preserve">GUSTAVO PARRA NORIEGA Y GUADALUPE RAMÍREZ PEÑA; EN LA </w:t>
      </w:r>
      <w:r w:rsidRPr="00D70B5E">
        <w:rPr>
          <w:rFonts w:ascii="Palatino Linotype" w:hAnsi="Palatino Linotype" w:cs="Arial"/>
        </w:rPr>
        <w:t>VIGÉSIMA TERCERA SESIÓN ORDINARIA, CELEBRADA EL VEINTICINCO DE JUNIO DE DOS MIL VEINTISÉIS</w:t>
      </w:r>
      <w:r w:rsidRPr="00D70B5E">
        <w:rPr>
          <w:rFonts w:ascii="Palatino Linotype" w:eastAsiaTheme="minorHAnsi" w:hAnsi="Palatino Linotype" w:cs="Arial"/>
          <w:lang w:val="es-MX" w:eastAsia="en-US"/>
        </w:rPr>
        <w:t>, ANTE EL SECRETARIO TÉCNICO, ALEXIS TAPIA RAMÍREZ</w:t>
      </w:r>
      <w:r w:rsidR="00054E04" w:rsidRPr="00D70B5E">
        <w:rPr>
          <w:rFonts w:ascii="Palatino Linotype" w:eastAsiaTheme="minorHAnsi" w:hAnsi="Palatino Linotype" w:cs="Arial"/>
          <w:lang w:val="es-MX" w:eastAsia="en-US"/>
        </w:rPr>
        <w:t>.</w:t>
      </w:r>
      <w:r w:rsidR="00F04815" w:rsidRPr="00D70B5E">
        <w:rPr>
          <w:rFonts w:ascii="Palatino Linotype" w:eastAsiaTheme="minorHAnsi" w:hAnsi="Palatino Linotype" w:cs="Arial"/>
          <w:lang w:val="es-MX" w:eastAsia="en-US"/>
        </w:rPr>
        <w:t>-------</w:t>
      </w:r>
      <w:r w:rsidR="0029560B" w:rsidRPr="00D70B5E">
        <w:rPr>
          <w:rFonts w:ascii="Palatino Linotype" w:eastAsiaTheme="minorHAnsi" w:hAnsi="Palatino Linotype" w:cs="Arial"/>
          <w:lang w:val="es-MX" w:eastAsia="en-US"/>
        </w:rPr>
        <w:t>----------------------------------------------------------------------------------------------------------------------------------------------------------------------------------------------------------------------------------------------------------------------------------------------------------------------------------------------------------------------------------------------------------------------------------------------------------------------------------------------------------------------------------------------------------------------------------------------------------------------------------------------------------------------------------------------------------------------------------------------------------------------------------------------------------------------------------------------------------------------------------------------------------------------------------------------------------------------------------------------------------------------------------</w:t>
      </w:r>
      <w:r w:rsidR="002D12E8" w:rsidRPr="00D70B5E">
        <w:rPr>
          <w:rFonts w:ascii="Palatino Linotype" w:eastAsiaTheme="minorHAnsi" w:hAnsi="Palatino Linotype" w:cs="Arial"/>
          <w:lang w:val="es-MX" w:eastAsia="en-US"/>
        </w:rPr>
        <w:t>-------------------------------------------------------------------------------------------------------------------------------------------------------------------------------------------------------------------------------------------------------------------------------------------------------------------------------------------------------------------------------------------------------------------------------------------------------------------------------------------------------------------------------------------------------------------------------------------------------------------------------------------------------------------------------------------------------------------------------------------------------------------------------------------------------------------------------------------------------------------------------------------------------------------------------------------------------------------------------------------------------------------------------------------------------------------------------------------------------------------------------------------------</w:t>
      </w:r>
      <w:r w:rsidR="00D34573" w:rsidRPr="00D70B5E">
        <w:rPr>
          <w:rFonts w:ascii="Palatino Linotype" w:eastAsiaTheme="minorHAnsi" w:hAnsi="Palatino Linotype" w:cs="Arial"/>
          <w:lang w:val="es-MX" w:eastAsia="en-US"/>
        </w:rPr>
        <w:t>-----------------------------</w:t>
      </w:r>
      <w:r w:rsidR="002D12E8" w:rsidRPr="00D70B5E">
        <w:rPr>
          <w:rFonts w:ascii="Palatino Linotype" w:eastAsiaTheme="minorHAnsi" w:hAnsi="Palatino Linotype" w:cs="Arial"/>
          <w:lang w:val="es-MX" w:eastAsia="en-US"/>
        </w:rPr>
        <w:t>--------------</w:t>
      </w:r>
      <w:r w:rsidR="00D34573" w:rsidRPr="00D70B5E">
        <w:rPr>
          <w:rFonts w:ascii="Palatino Linotype" w:eastAsiaTheme="minorHAnsi" w:hAnsi="Palatino Linotype" w:cs="Arial"/>
          <w:lang w:val="es-MX" w:eastAsia="en-US"/>
        </w:rPr>
        <w:t>-</w:t>
      </w:r>
      <w:r w:rsidR="002D12E8" w:rsidRPr="00D70B5E">
        <w:rPr>
          <w:rFonts w:ascii="Palatino Linotype" w:eastAsiaTheme="minorHAnsi" w:hAnsi="Palatino Linotype" w:cs="Arial"/>
          <w:lang w:val="es-MX" w:eastAsia="en-US"/>
        </w:rPr>
        <w:t>-</w:t>
      </w:r>
    </w:p>
    <w:p w14:paraId="2754E546" w14:textId="5747B4FF" w:rsidR="00E01DF3" w:rsidRPr="00E01DF3" w:rsidRDefault="00E01DF3" w:rsidP="00054E04">
      <w:pPr>
        <w:spacing w:line="360" w:lineRule="auto"/>
        <w:jc w:val="both"/>
        <w:rPr>
          <w:rFonts w:ascii="Palatino Linotype" w:eastAsiaTheme="minorHAnsi" w:hAnsi="Palatino Linotype" w:cs="Arial"/>
          <w:sz w:val="18"/>
          <w:szCs w:val="18"/>
          <w:lang w:val="es-MX" w:eastAsia="en-US"/>
        </w:rPr>
      </w:pPr>
      <w:r w:rsidRPr="00D70B5E">
        <w:rPr>
          <w:rFonts w:ascii="Palatino Linotype" w:eastAsiaTheme="minorHAnsi" w:hAnsi="Palatino Linotype" w:cs="Arial"/>
          <w:sz w:val="18"/>
          <w:szCs w:val="18"/>
          <w:lang w:val="es-MX" w:eastAsia="en-US"/>
        </w:rPr>
        <w:t>JMV/CCR/jasm</w:t>
      </w:r>
    </w:p>
    <w:p w14:paraId="289DDAED" w14:textId="77777777" w:rsidR="00F04815" w:rsidRPr="00F04815" w:rsidRDefault="00F04815" w:rsidP="00054E04">
      <w:pPr>
        <w:spacing w:line="360" w:lineRule="auto"/>
        <w:jc w:val="both"/>
        <w:rPr>
          <w:rFonts w:ascii="Palatino Linotype" w:eastAsiaTheme="minorHAnsi" w:hAnsi="Palatino Linotype" w:cs="Arial"/>
          <w:lang w:val="es-MX" w:eastAsia="en-US"/>
        </w:rPr>
      </w:pPr>
    </w:p>
    <w:p w14:paraId="4AE47C15" w14:textId="77777777" w:rsidR="0029071C" w:rsidRDefault="0029071C" w:rsidP="003E56C9"/>
    <w:p w14:paraId="3A78FE22" w14:textId="77777777" w:rsidR="0029071C" w:rsidRDefault="0029071C" w:rsidP="003E56C9"/>
    <w:p w14:paraId="4EBA2349" w14:textId="77777777" w:rsidR="0029071C" w:rsidRDefault="0029071C" w:rsidP="003E56C9"/>
    <w:p w14:paraId="55E8858E" w14:textId="77777777" w:rsidR="0029071C" w:rsidRDefault="0029071C" w:rsidP="003E56C9"/>
    <w:p w14:paraId="545870DA" w14:textId="77777777" w:rsidR="0029071C" w:rsidRDefault="0029071C" w:rsidP="003E56C9"/>
    <w:p w14:paraId="5FEE33FC" w14:textId="77777777" w:rsidR="0029071C" w:rsidRDefault="0029071C" w:rsidP="003E56C9"/>
    <w:p w14:paraId="504D2DC0" w14:textId="77777777" w:rsidR="0029071C" w:rsidRDefault="0029071C" w:rsidP="003E56C9"/>
    <w:p w14:paraId="3BE10B79" w14:textId="77777777" w:rsidR="0029071C" w:rsidRDefault="0029071C" w:rsidP="003E56C9"/>
    <w:p w14:paraId="4381E9F0" w14:textId="77777777" w:rsidR="0029071C" w:rsidRDefault="0029071C" w:rsidP="003E56C9"/>
    <w:p w14:paraId="69F872E1" w14:textId="77777777" w:rsidR="0029071C" w:rsidRDefault="0029071C" w:rsidP="003E56C9"/>
    <w:p w14:paraId="7B5C01A5" w14:textId="77777777" w:rsidR="0029071C" w:rsidRDefault="0029071C" w:rsidP="003E56C9"/>
    <w:p w14:paraId="13B803F7" w14:textId="77777777" w:rsidR="0029071C" w:rsidRDefault="0029071C" w:rsidP="003E56C9"/>
    <w:p w14:paraId="157CD94C" w14:textId="77777777" w:rsidR="0029071C" w:rsidRDefault="0029071C" w:rsidP="003E56C9"/>
    <w:p w14:paraId="71A905C8" w14:textId="77777777" w:rsidR="0029071C" w:rsidRDefault="0029071C" w:rsidP="003E56C9"/>
    <w:p w14:paraId="7C4FCD4D" w14:textId="77777777" w:rsidR="0029071C" w:rsidRDefault="0029071C" w:rsidP="003E56C9"/>
    <w:p w14:paraId="1C8408B9" w14:textId="77777777" w:rsidR="0029071C" w:rsidRDefault="0029071C" w:rsidP="003E56C9"/>
    <w:p w14:paraId="104F5D87" w14:textId="77777777" w:rsidR="0029071C" w:rsidRDefault="0029071C" w:rsidP="003E56C9"/>
    <w:p w14:paraId="4FC3BFFC" w14:textId="77777777" w:rsidR="0029071C" w:rsidRDefault="0029071C" w:rsidP="003E56C9"/>
    <w:p w14:paraId="23A90C60" w14:textId="77777777" w:rsidR="0029071C" w:rsidRDefault="0029071C" w:rsidP="003E56C9"/>
    <w:p w14:paraId="274C92F2" w14:textId="77777777" w:rsidR="0029071C" w:rsidRDefault="0029071C" w:rsidP="003E56C9"/>
    <w:p w14:paraId="3FAE201C" w14:textId="77777777" w:rsidR="0029071C" w:rsidRDefault="0029071C" w:rsidP="003E56C9"/>
    <w:p w14:paraId="1612B5FB" w14:textId="77777777" w:rsidR="0029071C" w:rsidRDefault="0029071C" w:rsidP="003E56C9"/>
    <w:p w14:paraId="66DC0F8F" w14:textId="77777777" w:rsidR="0029071C" w:rsidRDefault="0029071C" w:rsidP="003E56C9"/>
    <w:p w14:paraId="234DD5B1" w14:textId="77777777" w:rsidR="0029071C" w:rsidRDefault="0029071C" w:rsidP="003E56C9"/>
    <w:p w14:paraId="7C0B9AA0" w14:textId="77777777" w:rsidR="0029071C" w:rsidRDefault="0029071C" w:rsidP="003E56C9"/>
    <w:p w14:paraId="6437D639" w14:textId="77777777" w:rsidR="0029071C" w:rsidRDefault="0029071C" w:rsidP="003E56C9"/>
    <w:p w14:paraId="4D222A57" w14:textId="77777777" w:rsidR="0029071C" w:rsidRDefault="0029071C" w:rsidP="003E56C9"/>
    <w:p w14:paraId="32BF1915" w14:textId="77777777" w:rsidR="0029071C" w:rsidRDefault="0029071C" w:rsidP="003E56C9"/>
    <w:p w14:paraId="68320D6C" w14:textId="77777777" w:rsidR="0029071C" w:rsidRDefault="0029071C" w:rsidP="003E56C9"/>
    <w:p w14:paraId="6339DD6C" w14:textId="77777777" w:rsidR="0029071C" w:rsidRDefault="0029071C" w:rsidP="003E56C9"/>
    <w:p w14:paraId="3DF0555F" w14:textId="77777777" w:rsidR="0029071C" w:rsidRDefault="0029071C" w:rsidP="003E56C9"/>
    <w:p w14:paraId="4807EEE2" w14:textId="77777777" w:rsidR="0029071C" w:rsidRDefault="0029071C" w:rsidP="003E56C9"/>
    <w:p w14:paraId="736437FA" w14:textId="77777777" w:rsidR="0029071C" w:rsidRDefault="0029071C" w:rsidP="003E56C9"/>
    <w:p w14:paraId="66C476E4" w14:textId="77777777" w:rsidR="0029071C" w:rsidRDefault="0029071C" w:rsidP="003E56C9"/>
    <w:p w14:paraId="1A11F973" w14:textId="77777777" w:rsidR="0029071C" w:rsidRPr="003E56C9" w:rsidRDefault="0029071C" w:rsidP="003E56C9"/>
    <w:sectPr w:rsidR="0029071C" w:rsidRPr="003E56C9" w:rsidSect="0043515A">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8EBC2" w14:textId="77777777" w:rsidR="00CB7055" w:rsidRDefault="00CB7055" w:rsidP="000B5E25">
      <w:r>
        <w:separator/>
      </w:r>
    </w:p>
  </w:endnote>
  <w:endnote w:type="continuationSeparator" w:id="0">
    <w:p w14:paraId="59637249" w14:textId="77777777" w:rsidR="00CB7055" w:rsidRDefault="00CB705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260A5" w14:textId="77777777" w:rsidR="00293E78" w:rsidRPr="000D3AD4" w:rsidRDefault="00293E7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35632">
      <w:rPr>
        <w:rFonts w:ascii="Palatino Linotype" w:hAnsi="Palatino Linotype" w:cs="Arial"/>
        <w:bCs/>
        <w:noProof/>
        <w:sz w:val="20"/>
        <w:szCs w:val="20"/>
      </w:rPr>
      <w:t>5</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35632">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16F63" w14:textId="77777777" w:rsidR="00293E78" w:rsidRPr="000D3AD4" w:rsidRDefault="00293E7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3563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35632">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598ED" w14:textId="77777777" w:rsidR="00CB7055" w:rsidRDefault="00CB7055" w:rsidP="000B5E25">
      <w:r>
        <w:separator/>
      </w:r>
    </w:p>
  </w:footnote>
  <w:footnote w:type="continuationSeparator" w:id="0">
    <w:p w14:paraId="3C4593E0" w14:textId="77777777" w:rsidR="00CB7055" w:rsidRDefault="00CB7055" w:rsidP="000B5E25">
      <w:r>
        <w:continuationSeparator/>
      </w:r>
    </w:p>
  </w:footnote>
  <w:footnote w:id="1">
    <w:p w14:paraId="20290E3D" w14:textId="77777777" w:rsidR="00AC7F2C" w:rsidRPr="008A64CB" w:rsidRDefault="00AC7F2C" w:rsidP="00AC7F2C">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213EEE8" w14:textId="77777777" w:rsidR="00AC7F2C" w:rsidRDefault="00AC7F2C" w:rsidP="00AC7F2C">
      <w:pPr>
        <w:autoSpaceDE w:val="0"/>
        <w:autoSpaceDN w:val="0"/>
        <w:adjustRightInd w:val="0"/>
        <w:ind w:right="49"/>
        <w:jc w:val="both"/>
        <w:rPr>
          <w:rFonts w:ascii="Palatino Linotype" w:hAnsi="Palatino Linotype"/>
          <w:i/>
          <w:sz w:val="18"/>
          <w:szCs w:val="22"/>
        </w:rPr>
      </w:pPr>
    </w:p>
    <w:p w14:paraId="31C135B0" w14:textId="77777777" w:rsidR="00AC7F2C" w:rsidRPr="008A64CB" w:rsidRDefault="00AC7F2C" w:rsidP="00AC7F2C">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5C3580FF" w14:textId="77777777" w:rsidR="00AC7F2C" w:rsidRPr="008A64CB" w:rsidRDefault="00AC7F2C" w:rsidP="00AC7F2C">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17B53" w14:textId="77777777" w:rsidR="00293E78" w:rsidRDefault="00CB7055">
    <w:pPr>
      <w:pStyle w:val="Encabezado"/>
    </w:pPr>
    <w:r>
      <w:rPr>
        <w:noProof/>
        <w:lang w:val="es-MX" w:eastAsia="es-MX"/>
      </w:rPr>
      <w:pict w14:anchorId="7D16E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293E78" w:rsidRPr="008F2CCC" w14:paraId="15162762" w14:textId="77777777" w:rsidTr="00BA27FC">
      <w:tc>
        <w:tcPr>
          <w:tcW w:w="2551" w:type="dxa"/>
          <w:vAlign w:val="center"/>
        </w:tcPr>
        <w:p w14:paraId="4425E64A"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7D0071AE" w14:textId="26F545FD" w:rsidR="00293E78" w:rsidRPr="0029071C" w:rsidRDefault="00293E78" w:rsidP="005A19C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61A28">
            <w:rPr>
              <w:rFonts w:ascii="Palatino Linotype" w:hAnsi="Palatino Linotype"/>
              <w:sz w:val="22"/>
              <w:szCs w:val="22"/>
              <w:lang w:val="es-ES_tradnl"/>
            </w:rPr>
            <w:t>6345</w:t>
          </w:r>
          <w:r w:rsidRPr="0029071C">
            <w:rPr>
              <w:rFonts w:ascii="Palatino Linotype" w:hAnsi="Palatino Linotype"/>
              <w:sz w:val="22"/>
              <w:szCs w:val="22"/>
              <w:lang w:val="es-ES_tradnl"/>
            </w:rPr>
            <w:t>/INFOEM/IP/RR/202</w:t>
          </w:r>
          <w:r w:rsidR="00747F21">
            <w:rPr>
              <w:rFonts w:ascii="Palatino Linotype" w:hAnsi="Palatino Linotype"/>
              <w:sz w:val="22"/>
              <w:szCs w:val="22"/>
              <w:lang w:val="es-ES_tradnl"/>
            </w:rPr>
            <w:t>5</w:t>
          </w:r>
        </w:p>
      </w:tc>
    </w:tr>
    <w:tr w:rsidR="00293E78" w:rsidRPr="008F2CCC" w14:paraId="6B05D087" w14:textId="77777777" w:rsidTr="00BA27FC">
      <w:trPr>
        <w:trHeight w:val="228"/>
      </w:trPr>
      <w:tc>
        <w:tcPr>
          <w:tcW w:w="2551" w:type="dxa"/>
          <w:vAlign w:val="center"/>
        </w:tcPr>
        <w:p w14:paraId="0DF1A828"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ACCB9F0" w14:textId="7501DBAA" w:rsidR="00293E78" w:rsidRPr="0029071C" w:rsidRDefault="00E01FB2" w:rsidP="00B6659F">
          <w:pPr>
            <w:spacing w:line="276" w:lineRule="auto"/>
            <w:jc w:val="right"/>
            <w:rPr>
              <w:rFonts w:ascii="Palatino Linotype" w:hAnsi="Palatino Linotype"/>
              <w:sz w:val="22"/>
              <w:szCs w:val="22"/>
            </w:rPr>
          </w:pPr>
          <w:r w:rsidRPr="00E01FB2">
            <w:rPr>
              <w:rFonts w:ascii="Palatino Linotype" w:hAnsi="Palatino Linotype"/>
              <w:sz w:val="22"/>
              <w:szCs w:val="22"/>
            </w:rPr>
            <w:t>Instituto de Transparencia, Acceso a la Información Pública y Protección de Datos Personales del Estado de México y Municipios</w:t>
          </w:r>
        </w:p>
      </w:tc>
    </w:tr>
    <w:tr w:rsidR="00293E78" w:rsidRPr="008F2CCC" w14:paraId="3AEE20F6" w14:textId="77777777" w:rsidTr="00BA27FC">
      <w:tc>
        <w:tcPr>
          <w:tcW w:w="2551" w:type="dxa"/>
          <w:vAlign w:val="center"/>
        </w:tcPr>
        <w:p w14:paraId="591DA88D"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1D81D6F" w14:textId="77777777" w:rsidR="00293E78" w:rsidRPr="0029071C" w:rsidRDefault="00293E7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5C735DF3" w14:textId="77777777" w:rsidR="00293E78" w:rsidRPr="001779E0" w:rsidRDefault="00CB705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732DB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23.1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2127" w:type="dxa"/>
      <w:tblLayout w:type="fixed"/>
      <w:tblLook w:val="04A0" w:firstRow="1" w:lastRow="0" w:firstColumn="1" w:lastColumn="0" w:noHBand="0" w:noVBand="1"/>
    </w:tblPr>
    <w:tblGrid>
      <w:gridCol w:w="2971"/>
      <w:gridCol w:w="4116"/>
    </w:tblGrid>
    <w:tr w:rsidR="00293E78" w:rsidRPr="008F2CCC" w14:paraId="1652FE1B" w14:textId="77777777" w:rsidTr="00E01FB2">
      <w:tc>
        <w:tcPr>
          <w:tcW w:w="2971" w:type="dxa"/>
          <w:vAlign w:val="center"/>
        </w:tcPr>
        <w:p w14:paraId="50408B53"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72DE264" w14:textId="3D9FCB7F" w:rsidR="00293E78" w:rsidRPr="0029071C" w:rsidRDefault="00293E78" w:rsidP="005A19C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61A28">
            <w:rPr>
              <w:rFonts w:ascii="Palatino Linotype" w:hAnsi="Palatino Linotype"/>
              <w:sz w:val="22"/>
              <w:szCs w:val="22"/>
              <w:lang w:val="es-ES_tradnl"/>
            </w:rPr>
            <w:t>6345</w:t>
          </w:r>
          <w:r w:rsidRPr="0029071C">
            <w:rPr>
              <w:rFonts w:ascii="Palatino Linotype" w:hAnsi="Palatino Linotype"/>
              <w:sz w:val="22"/>
              <w:szCs w:val="22"/>
              <w:lang w:val="es-ES_tradnl"/>
            </w:rPr>
            <w:t>/INFOEM/IP/RR/202</w:t>
          </w:r>
          <w:r w:rsidR="00747F21">
            <w:rPr>
              <w:rFonts w:ascii="Palatino Linotype" w:hAnsi="Palatino Linotype"/>
              <w:sz w:val="22"/>
              <w:szCs w:val="22"/>
              <w:lang w:val="es-ES_tradnl"/>
            </w:rPr>
            <w:t>5</w:t>
          </w:r>
        </w:p>
      </w:tc>
    </w:tr>
    <w:tr w:rsidR="00293E78" w:rsidRPr="008F2CCC" w14:paraId="6E50CA27" w14:textId="77777777" w:rsidTr="00E01FB2">
      <w:tc>
        <w:tcPr>
          <w:tcW w:w="2971" w:type="dxa"/>
          <w:vAlign w:val="center"/>
        </w:tcPr>
        <w:p w14:paraId="08EB1B3E"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E80CD4D" w14:textId="4EC071E0" w:rsidR="00293E78" w:rsidRPr="006D30E6" w:rsidRDefault="00135632"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w:t>
          </w:r>
        </w:p>
      </w:tc>
    </w:tr>
    <w:tr w:rsidR="00293E78" w:rsidRPr="008F2CCC" w14:paraId="347CE90C" w14:textId="77777777" w:rsidTr="00E01FB2">
      <w:trPr>
        <w:trHeight w:val="228"/>
      </w:trPr>
      <w:tc>
        <w:tcPr>
          <w:tcW w:w="2971" w:type="dxa"/>
          <w:vAlign w:val="center"/>
        </w:tcPr>
        <w:p w14:paraId="2C682970"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330A7D7D" w14:textId="70BC2FCD" w:rsidR="00293E78" w:rsidRPr="0029071C" w:rsidRDefault="00E01FB2" w:rsidP="00E01FB2">
          <w:pPr>
            <w:spacing w:line="276" w:lineRule="auto"/>
            <w:jc w:val="right"/>
            <w:rPr>
              <w:rFonts w:ascii="Palatino Linotype" w:hAnsi="Palatino Linotype"/>
              <w:sz w:val="22"/>
              <w:szCs w:val="22"/>
            </w:rPr>
          </w:pPr>
          <w:r w:rsidRPr="00E01FB2">
            <w:rPr>
              <w:rFonts w:ascii="Palatino Linotype" w:hAnsi="Palatino Linotype"/>
              <w:sz w:val="22"/>
              <w:szCs w:val="22"/>
            </w:rPr>
            <w:t>Instituto de Transparencia, Acceso a la Información Pública y Protección de Datos Personales del Estado de México y Municipios</w:t>
          </w:r>
        </w:p>
      </w:tc>
    </w:tr>
    <w:tr w:rsidR="00293E78" w:rsidRPr="008F2CCC" w14:paraId="6CA38977" w14:textId="77777777" w:rsidTr="00E01FB2">
      <w:tc>
        <w:tcPr>
          <w:tcW w:w="2971" w:type="dxa"/>
          <w:vAlign w:val="center"/>
        </w:tcPr>
        <w:p w14:paraId="37053386" w14:textId="77777777" w:rsidR="00293E78" w:rsidRPr="008F5DAE" w:rsidRDefault="00293E7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5D965E11" w14:textId="77777777" w:rsidR="00293E78" w:rsidRPr="0029071C" w:rsidRDefault="00293E7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293E78" w:rsidRPr="008F2CCC" w14:paraId="61EB70C8" w14:textId="77777777" w:rsidTr="00E01FB2">
      <w:tc>
        <w:tcPr>
          <w:tcW w:w="2971" w:type="dxa"/>
          <w:vAlign w:val="center"/>
        </w:tcPr>
        <w:p w14:paraId="58DD8B85" w14:textId="77777777" w:rsidR="00293E78" w:rsidRPr="008F5DAE" w:rsidRDefault="00293E78" w:rsidP="00BA27FC">
          <w:pPr>
            <w:spacing w:line="276" w:lineRule="auto"/>
            <w:jc w:val="right"/>
            <w:rPr>
              <w:rFonts w:ascii="Palatino Linotype" w:hAnsi="Palatino Linotype"/>
              <w:b/>
              <w:sz w:val="22"/>
              <w:szCs w:val="22"/>
              <w:lang w:val="es-ES_tradnl"/>
            </w:rPr>
          </w:pPr>
        </w:p>
      </w:tc>
      <w:tc>
        <w:tcPr>
          <w:tcW w:w="4116" w:type="dxa"/>
          <w:vAlign w:val="center"/>
        </w:tcPr>
        <w:p w14:paraId="463E5FBB" w14:textId="77777777" w:rsidR="00293E78" w:rsidRPr="00BA27FC" w:rsidRDefault="00293E78" w:rsidP="00BA27FC">
          <w:pPr>
            <w:spacing w:line="276" w:lineRule="auto"/>
            <w:rPr>
              <w:rFonts w:ascii="Palatino Linotype" w:hAnsi="Palatino Linotype"/>
              <w:sz w:val="14"/>
              <w:szCs w:val="22"/>
              <w:lang w:val="es-ES_tradnl"/>
            </w:rPr>
          </w:pPr>
        </w:p>
      </w:tc>
    </w:tr>
  </w:tbl>
  <w:p w14:paraId="20529F6B" w14:textId="77777777" w:rsidR="00293E78" w:rsidRPr="009F1AB6" w:rsidRDefault="00CB7055">
    <w:pPr>
      <w:pStyle w:val="Encabezado"/>
      <w:rPr>
        <w:sz w:val="10"/>
      </w:rPr>
    </w:pPr>
    <w:r>
      <w:rPr>
        <w:noProof/>
        <w:sz w:val="10"/>
        <w:lang w:val="es-MX" w:eastAsia="es-MX"/>
      </w:rPr>
      <w:pict w14:anchorId="3B1CC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3.2pt;margin-top:-175.3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mso83F8"/>
      </v:shape>
    </w:pict>
  </w:numPicBullet>
  <w:abstractNum w:abstractNumId="0" w15:restartNumberingAfterBreak="0">
    <w:nsid w:val="07156CC0"/>
    <w:multiLevelType w:val="hybridMultilevel"/>
    <w:tmpl w:val="39480E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E92B19"/>
    <w:multiLevelType w:val="hybridMultilevel"/>
    <w:tmpl w:val="24F66B0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31622D"/>
    <w:multiLevelType w:val="hybridMultilevel"/>
    <w:tmpl w:val="75DCFD0C"/>
    <w:lvl w:ilvl="0" w:tplc="CD56D2DA">
      <w:start w:val="5"/>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00CBE"/>
    <w:multiLevelType w:val="hybridMultilevel"/>
    <w:tmpl w:val="3A08ACCC"/>
    <w:lvl w:ilvl="0" w:tplc="80DAAC84">
      <w:start w:val="1"/>
      <w:numFmt w:val="decimal"/>
      <w:lvlText w:val="%1."/>
      <w:lvlJc w:val="left"/>
      <w:pPr>
        <w:ind w:left="720" w:hanging="360"/>
      </w:pPr>
      <w:rPr>
        <w:rFonts w:eastAsiaTheme="minorHAnsi" w:cs="Times New Roman"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5022B3"/>
    <w:multiLevelType w:val="hybridMultilevel"/>
    <w:tmpl w:val="EFCC13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5" w15:restartNumberingAfterBreak="0">
    <w:nsid w:val="496C6E69"/>
    <w:multiLevelType w:val="hybridMultilevel"/>
    <w:tmpl w:val="1AFA4E1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345548"/>
    <w:multiLevelType w:val="hybridMultilevel"/>
    <w:tmpl w:val="D660C32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FA464C5"/>
    <w:multiLevelType w:val="hybridMultilevel"/>
    <w:tmpl w:val="2CC6FF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FC5518A"/>
    <w:multiLevelType w:val="hybridMultilevel"/>
    <w:tmpl w:val="6EC4C5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13"/>
  </w:num>
  <w:num w:numId="3">
    <w:abstractNumId w:val="7"/>
  </w:num>
  <w:num w:numId="4">
    <w:abstractNumId w:val="20"/>
  </w:num>
  <w:num w:numId="5">
    <w:abstractNumId w:val="11"/>
  </w:num>
  <w:num w:numId="6">
    <w:abstractNumId w:val="8"/>
  </w:num>
  <w:num w:numId="7">
    <w:abstractNumId w:val="21"/>
  </w:num>
  <w:num w:numId="8">
    <w:abstractNumId w:val="3"/>
  </w:num>
  <w:num w:numId="9">
    <w:abstractNumId w:val="1"/>
  </w:num>
  <w:num w:numId="10">
    <w:abstractNumId w:val="19"/>
  </w:num>
  <w:num w:numId="11">
    <w:abstractNumId w:val="24"/>
  </w:num>
  <w:num w:numId="12">
    <w:abstractNumId w:val="14"/>
  </w:num>
  <w:num w:numId="13">
    <w:abstractNumId w:val="12"/>
  </w:num>
  <w:num w:numId="14">
    <w:abstractNumId w:val="18"/>
  </w:num>
  <w:num w:numId="15">
    <w:abstractNumId w:val="4"/>
  </w:num>
  <w:num w:numId="16">
    <w:abstractNumId w:val="17"/>
  </w:num>
  <w:num w:numId="17">
    <w:abstractNumId w:val="22"/>
  </w:num>
  <w:num w:numId="18">
    <w:abstractNumId w:val="6"/>
  </w:num>
  <w:num w:numId="19">
    <w:abstractNumId w:val="9"/>
  </w:num>
  <w:num w:numId="20">
    <w:abstractNumId w:val="16"/>
  </w:num>
  <w:num w:numId="21">
    <w:abstractNumId w:val="5"/>
  </w:num>
  <w:num w:numId="22">
    <w:abstractNumId w:val="2"/>
  </w:num>
  <w:num w:numId="23">
    <w:abstractNumId w:val="10"/>
  </w:num>
  <w:num w:numId="24">
    <w:abstractNumId w:val="0"/>
  </w:num>
  <w:num w:numId="2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611A"/>
    <w:rsid w:val="000114A8"/>
    <w:rsid w:val="000120BC"/>
    <w:rsid w:val="00016CB8"/>
    <w:rsid w:val="000264B1"/>
    <w:rsid w:val="00031EFF"/>
    <w:rsid w:val="00032D08"/>
    <w:rsid w:val="0003609F"/>
    <w:rsid w:val="00036F8B"/>
    <w:rsid w:val="00037D70"/>
    <w:rsid w:val="000422D8"/>
    <w:rsid w:val="00054E04"/>
    <w:rsid w:val="000572E9"/>
    <w:rsid w:val="0006596B"/>
    <w:rsid w:val="00070547"/>
    <w:rsid w:val="00071173"/>
    <w:rsid w:val="000775FC"/>
    <w:rsid w:val="00077E54"/>
    <w:rsid w:val="00087797"/>
    <w:rsid w:val="00093AE1"/>
    <w:rsid w:val="000A34BB"/>
    <w:rsid w:val="000A717C"/>
    <w:rsid w:val="000B5876"/>
    <w:rsid w:val="000B5D78"/>
    <w:rsid w:val="000B5E25"/>
    <w:rsid w:val="000B7C6C"/>
    <w:rsid w:val="000C0884"/>
    <w:rsid w:val="000C43CE"/>
    <w:rsid w:val="000C49B8"/>
    <w:rsid w:val="000C512C"/>
    <w:rsid w:val="000C5FDF"/>
    <w:rsid w:val="000C615C"/>
    <w:rsid w:val="000D3AD4"/>
    <w:rsid w:val="000E592F"/>
    <w:rsid w:val="000F16BA"/>
    <w:rsid w:val="000F383F"/>
    <w:rsid w:val="00100C2B"/>
    <w:rsid w:val="00101AD8"/>
    <w:rsid w:val="0010712B"/>
    <w:rsid w:val="00115B15"/>
    <w:rsid w:val="00115D8E"/>
    <w:rsid w:val="00123996"/>
    <w:rsid w:val="00124934"/>
    <w:rsid w:val="0012510D"/>
    <w:rsid w:val="00133830"/>
    <w:rsid w:val="00135632"/>
    <w:rsid w:val="00142C1E"/>
    <w:rsid w:val="0014397A"/>
    <w:rsid w:val="00143F6E"/>
    <w:rsid w:val="00151D4C"/>
    <w:rsid w:val="001558F3"/>
    <w:rsid w:val="00162DBE"/>
    <w:rsid w:val="00170AA7"/>
    <w:rsid w:val="00182C53"/>
    <w:rsid w:val="00182EDF"/>
    <w:rsid w:val="00184176"/>
    <w:rsid w:val="00186CCB"/>
    <w:rsid w:val="00191418"/>
    <w:rsid w:val="0019170F"/>
    <w:rsid w:val="00194CD3"/>
    <w:rsid w:val="001A46ED"/>
    <w:rsid w:val="001A6109"/>
    <w:rsid w:val="001B4189"/>
    <w:rsid w:val="001C054C"/>
    <w:rsid w:val="001C14AC"/>
    <w:rsid w:val="001D142F"/>
    <w:rsid w:val="001D1EF0"/>
    <w:rsid w:val="001D2DE0"/>
    <w:rsid w:val="001D4046"/>
    <w:rsid w:val="001D5495"/>
    <w:rsid w:val="001D6C6F"/>
    <w:rsid w:val="001E2DA3"/>
    <w:rsid w:val="001E2F3D"/>
    <w:rsid w:val="001E45B5"/>
    <w:rsid w:val="001F1FCC"/>
    <w:rsid w:val="001F2305"/>
    <w:rsid w:val="0020249A"/>
    <w:rsid w:val="00202785"/>
    <w:rsid w:val="00202C04"/>
    <w:rsid w:val="002167BB"/>
    <w:rsid w:val="00217E6C"/>
    <w:rsid w:val="00225163"/>
    <w:rsid w:val="00235936"/>
    <w:rsid w:val="00236CBA"/>
    <w:rsid w:val="00240887"/>
    <w:rsid w:val="0024323F"/>
    <w:rsid w:val="00247138"/>
    <w:rsid w:val="002518BB"/>
    <w:rsid w:val="00255F1A"/>
    <w:rsid w:val="00261BC7"/>
    <w:rsid w:val="00267458"/>
    <w:rsid w:val="00267BB5"/>
    <w:rsid w:val="00283385"/>
    <w:rsid w:val="0029071C"/>
    <w:rsid w:val="002934B4"/>
    <w:rsid w:val="00293E78"/>
    <w:rsid w:val="00294553"/>
    <w:rsid w:val="0029560B"/>
    <w:rsid w:val="00295B3F"/>
    <w:rsid w:val="002A040B"/>
    <w:rsid w:val="002A4B43"/>
    <w:rsid w:val="002A676F"/>
    <w:rsid w:val="002B48AD"/>
    <w:rsid w:val="002C0BE5"/>
    <w:rsid w:val="002C240F"/>
    <w:rsid w:val="002D12E8"/>
    <w:rsid w:val="002D17B8"/>
    <w:rsid w:val="002D32D2"/>
    <w:rsid w:val="002D3F7F"/>
    <w:rsid w:val="002D5497"/>
    <w:rsid w:val="002D61F7"/>
    <w:rsid w:val="002D6656"/>
    <w:rsid w:val="002D6E4B"/>
    <w:rsid w:val="002E3085"/>
    <w:rsid w:val="002F3B20"/>
    <w:rsid w:val="002F6B68"/>
    <w:rsid w:val="0030421D"/>
    <w:rsid w:val="00307006"/>
    <w:rsid w:val="0030701F"/>
    <w:rsid w:val="00314E62"/>
    <w:rsid w:val="00320F38"/>
    <w:rsid w:val="00326B44"/>
    <w:rsid w:val="00330FC3"/>
    <w:rsid w:val="00331E82"/>
    <w:rsid w:val="003334AC"/>
    <w:rsid w:val="00340A06"/>
    <w:rsid w:val="00343497"/>
    <w:rsid w:val="00343F0B"/>
    <w:rsid w:val="003520C5"/>
    <w:rsid w:val="00352879"/>
    <w:rsid w:val="0035559A"/>
    <w:rsid w:val="00371835"/>
    <w:rsid w:val="003746DE"/>
    <w:rsid w:val="003804E8"/>
    <w:rsid w:val="00380D3E"/>
    <w:rsid w:val="00380F3D"/>
    <w:rsid w:val="00386D38"/>
    <w:rsid w:val="00396DB6"/>
    <w:rsid w:val="003A3063"/>
    <w:rsid w:val="003B0C8C"/>
    <w:rsid w:val="003B1C85"/>
    <w:rsid w:val="003B5D3F"/>
    <w:rsid w:val="003B70B0"/>
    <w:rsid w:val="003C3002"/>
    <w:rsid w:val="003C32A8"/>
    <w:rsid w:val="003C52CE"/>
    <w:rsid w:val="003C6E1C"/>
    <w:rsid w:val="003D1214"/>
    <w:rsid w:val="003D2159"/>
    <w:rsid w:val="003E1CB6"/>
    <w:rsid w:val="003E21A7"/>
    <w:rsid w:val="003E56C9"/>
    <w:rsid w:val="004018F9"/>
    <w:rsid w:val="00423A4F"/>
    <w:rsid w:val="00425E0F"/>
    <w:rsid w:val="004309A2"/>
    <w:rsid w:val="00430CE2"/>
    <w:rsid w:val="0043360F"/>
    <w:rsid w:val="004344EA"/>
    <w:rsid w:val="0043515A"/>
    <w:rsid w:val="00437E59"/>
    <w:rsid w:val="004403F7"/>
    <w:rsid w:val="00442FD8"/>
    <w:rsid w:val="00443892"/>
    <w:rsid w:val="00443920"/>
    <w:rsid w:val="004445A1"/>
    <w:rsid w:val="00445CAA"/>
    <w:rsid w:val="00455031"/>
    <w:rsid w:val="004612A5"/>
    <w:rsid w:val="00461A28"/>
    <w:rsid w:val="004622AB"/>
    <w:rsid w:val="00464B06"/>
    <w:rsid w:val="0046662A"/>
    <w:rsid w:val="004672ED"/>
    <w:rsid w:val="00471919"/>
    <w:rsid w:val="00490618"/>
    <w:rsid w:val="00491E81"/>
    <w:rsid w:val="004A0B63"/>
    <w:rsid w:val="004B2314"/>
    <w:rsid w:val="004D18B6"/>
    <w:rsid w:val="004D5D2F"/>
    <w:rsid w:val="004D6F71"/>
    <w:rsid w:val="004D76D6"/>
    <w:rsid w:val="004E48A3"/>
    <w:rsid w:val="004E5628"/>
    <w:rsid w:val="004F0A83"/>
    <w:rsid w:val="00500A83"/>
    <w:rsid w:val="00500B82"/>
    <w:rsid w:val="00500C28"/>
    <w:rsid w:val="0050130E"/>
    <w:rsid w:val="0050243E"/>
    <w:rsid w:val="005203E9"/>
    <w:rsid w:val="00524A8D"/>
    <w:rsid w:val="0054391A"/>
    <w:rsid w:val="00543D1F"/>
    <w:rsid w:val="00555C87"/>
    <w:rsid w:val="00563B39"/>
    <w:rsid w:val="0056664C"/>
    <w:rsid w:val="0057289F"/>
    <w:rsid w:val="00572EEA"/>
    <w:rsid w:val="00574FDC"/>
    <w:rsid w:val="00575657"/>
    <w:rsid w:val="00581079"/>
    <w:rsid w:val="00581DC8"/>
    <w:rsid w:val="0059032F"/>
    <w:rsid w:val="0059614C"/>
    <w:rsid w:val="00597D71"/>
    <w:rsid w:val="005A19C5"/>
    <w:rsid w:val="005A5BB9"/>
    <w:rsid w:val="005A6216"/>
    <w:rsid w:val="005B0692"/>
    <w:rsid w:val="005B234D"/>
    <w:rsid w:val="005B26AD"/>
    <w:rsid w:val="005B36A8"/>
    <w:rsid w:val="005B5693"/>
    <w:rsid w:val="005C6646"/>
    <w:rsid w:val="005D77CC"/>
    <w:rsid w:val="005E09AB"/>
    <w:rsid w:val="005E0C91"/>
    <w:rsid w:val="005E3EB6"/>
    <w:rsid w:val="005E5716"/>
    <w:rsid w:val="005F1F89"/>
    <w:rsid w:val="005F4BFB"/>
    <w:rsid w:val="006000C5"/>
    <w:rsid w:val="006002E0"/>
    <w:rsid w:val="00620280"/>
    <w:rsid w:val="00622B29"/>
    <w:rsid w:val="0062349E"/>
    <w:rsid w:val="006258FD"/>
    <w:rsid w:val="00632E48"/>
    <w:rsid w:val="00640312"/>
    <w:rsid w:val="00643B58"/>
    <w:rsid w:val="00644D13"/>
    <w:rsid w:val="00676631"/>
    <w:rsid w:val="006810FF"/>
    <w:rsid w:val="00694976"/>
    <w:rsid w:val="006A404D"/>
    <w:rsid w:val="006B321A"/>
    <w:rsid w:val="006B418F"/>
    <w:rsid w:val="006C3828"/>
    <w:rsid w:val="006C3931"/>
    <w:rsid w:val="006D1713"/>
    <w:rsid w:val="006D30E6"/>
    <w:rsid w:val="006D3A03"/>
    <w:rsid w:val="006E08FA"/>
    <w:rsid w:val="006E527A"/>
    <w:rsid w:val="006F44D2"/>
    <w:rsid w:val="006F5F93"/>
    <w:rsid w:val="006F7BCA"/>
    <w:rsid w:val="00702338"/>
    <w:rsid w:val="00710FED"/>
    <w:rsid w:val="00716632"/>
    <w:rsid w:val="00717A0C"/>
    <w:rsid w:val="00722C38"/>
    <w:rsid w:val="007237B8"/>
    <w:rsid w:val="00724DD2"/>
    <w:rsid w:val="0072658E"/>
    <w:rsid w:val="00732345"/>
    <w:rsid w:val="00743C53"/>
    <w:rsid w:val="00747F21"/>
    <w:rsid w:val="007532C7"/>
    <w:rsid w:val="00756F04"/>
    <w:rsid w:val="00757D60"/>
    <w:rsid w:val="00761AC9"/>
    <w:rsid w:val="00770F18"/>
    <w:rsid w:val="007764BB"/>
    <w:rsid w:val="007828DC"/>
    <w:rsid w:val="007A118C"/>
    <w:rsid w:val="007A377A"/>
    <w:rsid w:val="007A37FE"/>
    <w:rsid w:val="007A3CC6"/>
    <w:rsid w:val="007B3890"/>
    <w:rsid w:val="007B4CBA"/>
    <w:rsid w:val="007B66CD"/>
    <w:rsid w:val="007C1D5B"/>
    <w:rsid w:val="007C3435"/>
    <w:rsid w:val="007C35A4"/>
    <w:rsid w:val="007C3E46"/>
    <w:rsid w:val="007D2A81"/>
    <w:rsid w:val="007E52D5"/>
    <w:rsid w:val="007E534B"/>
    <w:rsid w:val="007E7846"/>
    <w:rsid w:val="007E7C02"/>
    <w:rsid w:val="007F55E7"/>
    <w:rsid w:val="007F7462"/>
    <w:rsid w:val="00800A80"/>
    <w:rsid w:val="008110CE"/>
    <w:rsid w:val="00814FA1"/>
    <w:rsid w:val="0081709C"/>
    <w:rsid w:val="008334B6"/>
    <w:rsid w:val="00835035"/>
    <w:rsid w:val="00843F80"/>
    <w:rsid w:val="00845AE9"/>
    <w:rsid w:val="008500D3"/>
    <w:rsid w:val="00852668"/>
    <w:rsid w:val="008578BF"/>
    <w:rsid w:val="008660D6"/>
    <w:rsid w:val="008803EF"/>
    <w:rsid w:val="00896D29"/>
    <w:rsid w:val="008A12CF"/>
    <w:rsid w:val="008A1A90"/>
    <w:rsid w:val="008A64CB"/>
    <w:rsid w:val="008B082B"/>
    <w:rsid w:val="008B1216"/>
    <w:rsid w:val="008B4E0F"/>
    <w:rsid w:val="008B6546"/>
    <w:rsid w:val="008C3B24"/>
    <w:rsid w:val="008D0BC7"/>
    <w:rsid w:val="008D49AE"/>
    <w:rsid w:val="008E01E4"/>
    <w:rsid w:val="008E7F32"/>
    <w:rsid w:val="008F0627"/>
    <w:rsid w:val="008F148C"/>
    <w:rsid w:val="008F5DAE"/>
    <w:rsid w:val="00900C9B"/>
    <w:rsid w:val="00901487"/>
    <w:rsid w:val="00904693"/>
    <w:rsid w:val="00921551"/>
    <w:rsid w:val="009217E8"/>
    <w:rsid w:val="00925B0B"/>
    <w:rsid w:val="0092622F"/>
    <w:rsid w:val="00926C44"/>
    <w:rsid w:val="0093645B"/>
    <w:rsid w:val="0094381A"/>
    <w:rsid w:val="00961002"/>
    <w:rsid w:val="009629FB"/>
    <w:rsid w:val="00963B3C"/>
    <w:rsid w:val="009758CB"/>
    <w:rsid w:val="00980909"/>
    <w:rsid w:val="00984B1F"/>
    <w:rsid w:val="00993406"/>
    <w:rsid w:val="00994DBB"/>
    <w:rsid w:val="009A0F77"/>
    <w:rsid w:val="009A5223"/>
    <w:rsid w:val="009A6B97"/>
    <w:rsid w:val="009A6D6A"/>
    <w:rsid w:val="009A735D"/>
    <w:rsid w:val="009B0BE6"/>
    <w:rsid w:val="009B23B7"/>
    <w:rsid w:val="009B2B6B"/>
    <w:rsid w:val="009B5C90"/>
    <w:rsid w:val="009B5D8D"/>
    <w:rsid w:val="009B6126"/>
    <w:rsid w:val="009C5C70"/>
    <w:rsid w:val="009D2E87"/>
    <w:rsid w:val="009D39B3"/>
    <w:rsid w:val="009D7E06"/>
    <w:rsid w:val="009E0C45"/>
    <w:rsid w:val="009E0E89"/>
    <w:rsid w:val="009E1F26"/>
    <w:rsid w:val="009E3A2B"/>
    <w:rsid w:val="009E4A6F"/>
    <w:rsid w:val="009F15BF"/>
    <w:rsid w:val="009F4FF4"/>
    <w:rsid w:val="009F62C3"/>
    <w:rsid w:val="009F71DC"/>
    <w:rsid w:val="00A0100D"/>
    <w:rsid w:val="00A03DDB"/>
    <w:rsid w:val="00A05133"/>
    <w:rsid w:val="00A05D3A"/>
    <w:rsid w:val="00A16730"/>
    <w:rsid w:val="00A16F28"/>
    <w:rsid w:val="00A20C6E"/>
    <w:rsid w:val="00A21A12"/>
    <w:rsid w:val="00A26BD8"/>
    <w:rsid w:val="00A3432D"/>
    <w:rsid w:val="00A50767"/>
    <w:rsid w:val="00A5260D"/>
    <w:rsid w:val="00A54C18"/>
    <w:rsid w:val="00A639E0"/>
    <w:rsid w:val="00A6692F"/>
    <w:rsid w:val="00A6775F"/>
    <w:rsid w:val="00A70575"/>
    <w:rsid w:val="00A72262"/>
    <w:rsid w:val="00A734D0"/>
    <w:rsid w:val="00A7773A"/>
    <w:rsid w:val="00A83B4F"/>
    <w:rsid w:val="00A9389D"/>
    <w:rsid w:val="00A9392B"/>
    <w:rsid w:val="00A97381"/>
    <w:rsid w:val="00AA1194"/>
    <w:rsid w:val="00AA1C41"/>
    <w:rsid w:val="00AA26B4"/>
    <w:rsid w:val="00AB15E3"/>
    <w:rsid w:val="00AB4982"/>
    <w:rsid w:val="00AB55A1"/>
    <w:rsid w:val="00AC0A99"/>
    <w:rsid w:val="00AC3DB9"/>
    <w:rsid w:val="00AC687D"/>
    <w:rsid w:val="00AC7F2C"/>
    <w:rsid w:val="00AD33BE"/>
    <w:rsid w:val="00AE1A47"/>
    <w:rsid w:val="00AE4E04"/>
    <w:rsid w:val="00AE5448"/>
    <w:rsid w:val="00AE5995"/>
    <w:rsid w:val="00AE6704"/>
    <w:rsid w:val="00AE78CA"/>
    <w:rsid w:val="00B01BD5"/>
    <w:rsid w:val="00B04476"/>
    <w:rsid w:val="00B05B83"/>
    <w:rsid w:val="00B07EBD"/>
    <w:rsid w:val="00B17992"/>
    <w:rsid w:val="00B20C2B"/>
    <w:rsid w:val="00B23344"/>
    <w:rsid w:val="00B24B11"/>
    <w:rsid w:val="00B250D7"/>
    <w:rsid w:val="00B25F47"/>
    <w:rsid w:val="00B309E3"/>
    <w:rsid w:val="00B31853"/>
    <w:rsid w:val="00B36260"/>
    <w:rsid w:val="00B439F9"/>
    <w:rsid w:val="00B50B07"/>
    <w:rsid w:val="00B57219"/>
    <w:rsid w:val="00B579E5"/>
    <w:rsid w:val="00B642EC"/>
    <w:rsid w:val="00B65B60"/>
    <w:rsid w:val="00B6659F"/>
    <w:rsid w:val="00B71058"/>
    <w:rsid w:val="00B75E3E"/>
    <w:rsid w:val="00B8098B"/>
    <w:rsid w:val="00B80C9E"/>
    <w:rsid w:val="00B83E10"/>
    <w:rsid w:val="00B85697"/>
    <w:rsid w:val="00B85F29"/>
    <w:rsid w:val="00B8629B"/>
    <w:rsid w:val="00B911AF"/>
    <w:rsid w:val="00B96A17"/>
    <w:rsid w:val="00BA0F27"/>
    <w:rsid w:val="00BA27FC"/>
    <w:rsid w:val="00BA43DC"/>
    <w:rsid w:val="00BB06D2"/>
    <w:rsid w:val="00BB134B"/>
    <w:rsid w:val="00BB251E"/>
    <w:rsid w:val="00BB3B8B"/>
    <w:rsid w:val="00BC0CFA"/>
    <w:rsid w:val="00BC462B"/>
    <w:rsid w:val="00BC6BB7"/>
    <w:rsid w:val="00BD14B3"/>
    <w:rsid w:val="00BD3F68"/>
    <w:rsid w:val="00BD677A"/>
    <w:rsid w:val="00BD7127"/>
    <w:rsid w:val="00BD74AF"/>
    <w:rsid w:val="00BE233B"/>
    <w:rsid w:val="00BE7A6E"/>
    <w:rsid w:val="00BF6E0F"/>
    <w:rsid w:val="00C0414E"/>
    <w:rsid w:val="00C058C8"/>
    <w:rsid w:val="00C06882"/>
    <w:rsid w:val="00C172FE"/>
    <w:rsid w:val="00C20F80"/>
    <w:rsid w:val="00C21B0B"/>
    <w:rsid w:val="00C249A6"/>
    <w:rsid w:val="00C34DC1"/>
    <w:rsid w:val="00C41F95"/>
    <w:rsid w:val="00C4326C"/>
    <w:rsid w:val="00C56DD5"/>
    <w:rsid w:val="00C6000C"/>
    <w:rsid w:val="00C61DD9"/>
    <w:rsid w:val="00C63F7B"/>
    <w:rsid w:val="00C6588E"/>
    <w:rsid w:val="00C70447"/>
    <w:rsid w:val="00C753C2"/>
    <w:rsid w:val="00C802FB"/>
    <w:rsid w:val="00C8309B"/>
    <w:rsid w:val="00C85653"/>
    <w:rsid w:val="00C8746D"/>
    <w:rsid w:val="00C9064B"/>
    <w:rsid w:val="00CA216C"/>
    <w:rsid w:val="00CA4BF9"/>
    <w:rsid w:val="00CA5035"/>
    <w:rsid w:val="00CB26DE"/>
    <w:rsid w:val="00CB7055"/>
    <w:rsid w:val="00CC0700"/>
    <w:rsid w:val="00CC0B81"/>
    <w:rsid w:val="00CC2630"/>
    <w:rsid w:val="00CD024D"/>
    <w:rsid w:val="00CD3A41"/>
    <w:rsid w:val="00CD431E"/>
    <w:rsid w:val="00CE1C82"/>
    <w:rsid w:val="00CE51D0"/>
    <w:rsid w:val="00CF115A"/>
    <w:rsid w:val="00CF1DF5"/>
    <w:rsid w:val="00CF6512"/>
    <w:rsid w:val="00CF7FBE"/>
    <w:rsid w:val="00D01A63"/>
    <w:rsid w:val="00D05AE6"/>
    <w:rsid w:val="00D12C36"/>
    <w:rsid w:val="00D15260"/>
    <w:rsid w:val="00D21ECE"/>
    <w:rsid w:val="00D24BE7"/>
    <w:rsid w:val="00D27727"/>
    <w:rsid w:val="00D27F95"/>
    <w:rsid w:val="00D34573"/>
    <w:rsid w:val="00D43009"/>
    <w:rsid w:val="00D4431A"/>
    <w:rsid w:val="00D52F9B"/>
    <w:rsid w:val="00D553D4"/>
    <w:rsid w:val="00D57210"/>
    <w:rsid w:val="00D5787C"/>
    <w:rsid w:val="00D57AED"/>
    <w:rsid w:val="00D57F74"/>
    <w:rsid w:val="00D66B28"/>
    <w:rsid w:val="00D70B5E"/>
    <w:rsid w:val="00D72E75"/>
    <w:rsid w:val="00D901D7"/>
    <w:rsid w:val="00D92BFE"/>
    <w:rsid w:val="00DC1583"/>
    <w:rsid w:val="00DC2B31"/>
    <w:rsid w:val="00DD1866"/>
    <w:rsid w:val="00DD1D8F"/>
    <w:rsid w:val="00DD5A69"/>
    <w:rsid w:val="00DE0A8D"/>
    <w:rsid w:val="00DE562A"/>
    <w:rsid w:val="00DE7148"/>
    <w:rsid w:val="00DF22DF"/>
    <w:rsid w:val="00DF233A"/>
    <w:rsid w:val="00DF4689"/>
    <w:rsid w:val="00DF62A4"/>
    <w:rsid w:val="00E00D15"/>
    <w:rsid w:val="00E01DF3"/>
    <w:rsid w:val="00E01FB2"/>
    <w:rsid w:val="00E0696F"/>
    <w:rsid w:val="00E11B18"/>
    <w:rsid w:val="00E164D3"/>
    <w:rsid w:val="00E24B9B"/>
    <w:rsid w:val="00E250C8"/>
    <w:rsid w:val="00E341AD"/>
    <w:rsid w:val="00E40828"/>
    <w:rsid w:val="00E42B2B"/>
    <w:rsid w:val="00E5647F"/>
    <w:rsid w:val="00E57BDB"/>
    <w:rsid w:val="00E60444"/>
    <w:rsid w:val="00E625D3"/>
    <w:rsid w:val="00E64731"/>
    <w:rsid w:val="00E65F37"/>
    <w:rsid w:val="00E707BE"/>
    <w:rsid w:val="00E70B77"/>
    <w:rsid w:val="00E711DE"/>
    <w:rsid w:val="00E74701"/>
    <w:rsid w:val="00E75E5F"/>
    <w:rsid w:val="00E823B8"/>
    <w:rsid w:val="00E85E17"/>
    <w:rsid w:val="00E9091C"/>
    <w:rsid w:val="00E913B0"/>
    <w:rsid w:val="00E93BB3"/>
    <w:rsid w:val="00E9680B"/>
    <w:rsid w:val="00E97BC3"/>
    <w:rsid w:val="00EA0E97"/>
    <w:rsid w:val="00EA46CC"/>
    <w:rsid w:val="00EA49B9"/>
    <w:rsid w:val="00EA5AA1"/>
    <w:rsid w:val="00EA61B9"/>
    <w:rsid w:val="00EA7BF4"/>
    <w:rsid w:val="00EB6C62"/>
    <w:rsid w:val="00EC204B"/>
    <w:rsid w:val="00EC6154"/>
    <w:rsid w:val="00EC7868"/>
    <w:rsid w:val="00ED48EA"/>
    <w:rsid w:val="00ED6373"/>
    <w:rsid w:val="00EE2FB1"/>
    <w:rsid w:val="00EE4D9C"/>
    <w:rsid w:val="00EE515E"/>
    <w:rsid w:val="00EE571A"/>
    <w:rsid w:val="00EE6265"/>
    <w:rsid w:val="00EE7073"/>
    <w:rsid w:val="00EE7518"/>
    <w:rsid w:val="00EF193B"/>
    <w:rsid w:val="00F04764"/>
    <w:rsid w:val="00F04815"/>
    <w:rsid w:val="00F241AD"/>
    <w:rsid w:val="00F2731E"/>
    <w:rsid w:val="00F30C1D"/>
    <w:rsid w:val="00F30C33"/>
    <w:rsid w:val="00F32EBF"/>
    <w:rsid w:val="00F34A32"/>
    <w:rsid w:val="00F455F1"/>
    <w:rsid w:val="00F45966"/>
    <w:rsid w:val="00F47912"/>
    <w:rsid w:val="00F5301F"/>
    <w:rsid w:val="00F570D3"/>
    <w:rsid w:val="00F62221"/>
    <w:rsid w:val="00F628E1"/>
    <w:rsid w:val="00F712EE"/>
    <w:rsid w:val="00F73BB1"/>
    <w:rsid w:val="00F8513C"/>
    <w:rsid w:val="00F860A7"/>
    <w:rsid w:val="00F930F7"/>
    <w:rsid w:val="00F97C38"/>
    <w:rsid w:val="00FA7ED5"/>
    <w:rsid w:val="00FC0DAE"/>
    <w:rsid w:val="00FC1206"/>
    <w:rsid w:val="00FC1FC5"/>
    <w:rsid w:val="00FC6F08"/>
    <w:rsid w:val="00FC7CC7"/>
    <w:rsid w:val="00FE046B"/>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A13B7"/>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E97BC3"/>
    <w:rPr>
      <w:color w:val="605E5C"/>
      <w:shd w:val="clear" w:color="auto" w:fill="E1DFDD"/>
    </w:rPr>
  </w:style>
  <w:style w:type="character" w:customStyle="1" w:styleId="Mencinsinresolver6">
    <w:name w:val="Mención sin resolver6"/>
    <w:basedOn w:val="Fuentedeprrafopredeter"/>
    <w:uiPriority w:val="99"/>
    <w:semiHidden/>
    <w:unhideWhenUsed/>
    <w:rsid w:val="00CA5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7037D-0F11-4B66-91D9-7F957DDB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5778</Words>
  <Characters>31779</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2026-06-26T16:35:00Z</cp:lastPrinted>
  <dcterms:created xsi:type="dcterms:W3CDTF">2025-08-19T15:52:00Z</dcterms:created>
  <dcterms:modified xsi:type="dcterms:W3CDTF">2026-07-03T15:30:00Z</dcterms:modified>
</cp:coreProperties>
</file>