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51797" w14:textId="14D1C743"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4602FB" w:rsidRPr="00D86AB5">
        <w:rPr>
          <w:rFonts w:ascii="Palatino Linotype" w:eastAsia="Times New Roman" w:hAnsi="Palatino Linotype" w:cs="Palatino Linotype"/>
          <w:b/>
          <w:color w:val="000000"/>
          <w:sz w:val="24"/>
          <w:szCs w:val="24"/>
          <w:lang w:val="es-ES_tradnl" w:eastAsia="es-MX"/>
        </w:rPr>
        <w:t>diez de junio</w:t>
      </w:r>
      <w:r w:rsidRPr="00D86AB5">
        <w:rPr>
          <w:rFonts w:ascii="Palatino Linotype" w:eastAsia="Times New Roman" w:hAnsi="Palatino Linotype" w:cs="Palatino Linotype"/>
          <w:b/>
          <w:color w:val="000000"/>
          <w:sz w:val="24"/>
          <w:szCs w:val="24"/>
          <w:lang w:val="es-ES_tradnl" w:eastAsia="es-MX"/>
        </w:rPr>
        <w:t xml:space="preserve"> de dos mil veintiséis</w:t>
      </w:r>
      <w:r w:rsidRPr="00D86AB5">
        <w:rPr>
          <w:rFonts w:ascii="Palatino Linotype" w:eastAsia="Times New Roman" w:hAnsi="Palatino Linotype" w:cs="Palatino Linotype"/>
          <w:color w:val="000000"/>
          <w:sz w:val="24"/>
          <w:szCs w:val="24"/>
          <w:lang w:val="es-ES_tradnl" w:eastAsia="es-MX"/>
        </w:rPr>
        <w:t>.</w:t>
      </w:r>
    </w:p>
    <w:p w14:paraId="7FD6C009"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9224B5" w14:textId="5E497C83"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b/>
          <w:color w:val="000000"/>
          <w:sz w:val="24"/>
          <w:szCs w:val="24"/>
          <w:lang w:val="es-ES_tradnl" w:eastAsia="es-MX"/>
        </w:rPr>
        <w:t>VISTO</w:t>
      </w:r>
      <w:r w:rsidRPr="00D86AB5">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D86AB5">
        <w:rPr>
          <w:rFonts w:ascii="Palatino Linotype" w:eastAsia="Times New Roman" w:hAnsi="Palatino Linotype" w:cs="Palatino Linotype"/>
          <w:b/>
          <w:bCs/>
          <w:color w:val="000000"/>
          <w:sz w:val="24"/>
          <w:szCs w:val="24"/>
          <w:lang w:val="es-ES_tradnl" w:eastAsia="es-MX"/>
        </w:rPr>
        <w:t>0</w:t>
      </w:r>
      <w:r w:rsidRPr="00D86AB5">
        <w:rPr>
          <w:rFonts w:ascii="Palatino Linotype" w:eastAsia="Times New Roman" w:hAnsi="Palatino Linotype" w:cs="Palatino Linotype"/>
          <w:b/>
          <w:color w:val="000000"/>
          <w:sz w:val="24"/>
          <w:szCs w:val="24"/>
          <w:lang w:val="es-ES_tradnl" w:eastAsia="es-MX"/>
        </w:rPr>
        <w:t>4300/INFOEM/IP/RR/2026</w:t>
      </w:r>
      <w:bookmarkEnd w:id="0"/>
      <w:r w:rsidRPr="00D86AB5">
        <w:rPr>
          <w:rFonts w:ascii="Palatino Linotype" w:eastAsia="Times New Roman" w:hAnsi="Palatino Linotype" w:cs="Palatino Linotype"/>
          <w:color w:val="000000"/>
          <w:sz w:val="24"/>
          <w:szCs w:val="24"/>
          <w:lang w:val="es-ES_tradnl" w:eastAsia="es-MX"/>
        </w:rPr>
        <w:t xml:space="preserve">, interpuesto por </w:t>
      </w:r>
      <w:r w:rsidR="002F66D6">
        <w:rPr>
          <w:rFonts w:ascii="Palatino Linotype" w:eastAsia="Times New Roman" w:hAnsi="Palatino Linotype" w:cs="Palatino Linotype"/>
          <w:b/>
          <w:bCs/>
          <w:color w:val="000000"/>
          <w:sz w:val="24"/>
          <w:szCs w:val="24"/>
          <w:lang w:val="es-ES_tradnl" w:eastAsia="es-MX"/>
        </w:rPr>
        <w:t>xxxxxxxxxxxxxxxxxxxxxxxx</w:t>
      </w:r>
      <w:r w:rsidRPr="00D86AB5">
        <w:rPr>
          <w:rFonts w:ascii="Palatino Linotype" w:eastAsia="Times New Roman" w:hAnsi="Palatino Linotype" w:cs="Palatino Linotype"/>
          <w:color w:val="000000"/>
          <w:sz w:val="24"/>
          <w:szCs w:val="24"/>
          <w:lang w:val="es-ES_tradnl" w:eastAsia="es-MX"/>
        </w:rPr>
        <w:t xml:space="preserve">, en lo sucesivo el </w:t>
      </w:r>
      <w:r w:rsidRPr="00D86AB5">
        <w:rPr>
          <w:rFonts w:ascii="Palatino Linotype" w:eastAsia="Times New Roman" w:hAnsi="Palatino Linotype" w:cs="Palatino Linotype"/>
          <w:b/>
          <w:color w:val="000000"/>
          <w:sz w:val="24"/>
          <w:szCs w:val="24"/>
          <w:lang w:val="es-ES_tradnl" w:eastAsia="es-MX"/>
        </w:rPr>
        <w:t>Recurrente</w:t>
      </w:r>
      <w:r w:rsidRPr="00D86AB5">
        <w:rPr>
          <w:rFonts w:ascii="Palatino Linotype" w:eastAsia="Times New Roman" w:hAnsi="Palatino Linotype" w:cs="Palatino Linotype"/>
          <w:color w:val="000000"/>
          <w:sz w:val="24"/>
          <w:szCs w:val="24"/>
          <w:lang w:val="es-ES_tradnl" w:eastAsia="es-MX"/>
        </w:rPr>
        <w:t xml:space="preserve">, en contra de la respuesta del </w:t>
      </w:r>
      <w:r w:rsidRPr="00D86AB5">
        <w:rPr>
          <w:rFonts w:ascii="Palatino Linotype" w:hAnsi="Palatino Linotype"/>
          <w:b/>
          <w:bCs/>
          <w:color w:val="000000"/>
          <w:sz w:val="24"/>
          <w:szCs w:val="24"/>
        </w:rPr>
        <w:t>Secretaria de las Mujeres,</w:t>
      </w:r>
      <w:r w:rsidRPr="00D86AB5">
        <w:rPr>
          <w:rFonts w:ascii="Palatino Linotype" w:eastAsia="Times New Roman" w:hAnsi="Palatino Linotype" w:cs="Palatino Linotype"/>
          <w:color w:val="000000"/>
          <w:sz w:val="24"/>
          <w:szCs w:val="24"/>
          <w:lang w:val="es-ES_tradnl" w:eastAsia="es-MX"/>
        </w:rPr>
        <w:t xml:space="preserve"> en lo subsecuente</w:t>
      </w:r>
      <w:r w:rsidRPr="00D86AB5">
        <w:rPr>
          <w:rFonts w:ascii="Palatino Linotype" w:eastAsia="Times New Roman" w:hAnsi="Palatino Linotype" w:cs="Palatino Linotype"/>
          <w:b/>
          <w:color w:val="000000"/>
          <w:sz w:val="24"/>
          <w:szCs w:val="24"/>
          <w:lang w:val="es-ES_tradnl" w:eastAsia="es-MX"/>
        </w:rPr>
        <w:t xml:space="preserve"> </w:t>
      </w:r>
      <w:r w:rsidRPr="00D86AB5">
        <w:rPr>
          <w:rFonts w:ascii="Palatino Linotype" w:eastAsia="Times New Roman" w:hAnsi="Palatino Linotype" w:cs="Palatino Linotype"/>
          <w:color w:val="000000"/>
          <w:sz w:val="24"/>
          <w:szCs w:val="24"/>
          <w:lang w:val="es-ES_tradnl" w:eastAsia="es-MX"/>
        </w:rPr>
        <w:t>el</w:t>
      </w:r>
      <w:r w:rsidRPr="00D86AB5">
        <w:rPr>
          <w:rFonts w:ascii="Palatino Linotype" w:eastAsia="Times New Roman" w:hAnsi="Palatino Linotype" w:cs="Palatino Linotype"/>
          <w:b/>
          <w:color w:val="000000"/>
          <w:sz w:val="24"/>
          <w:szCs w:val="24"/>
          <w:lang w:val="es-ES_tradnl" w:eastAsia="es-MX"/>
        </w:rPr>
        <w:t xml:space="preserve"> Sujeto Obligado, </w:t>
      </w:r>
      <w:r w:rsidRPr="00D86AB5">
        <w:rPr>
          <w:rFonts w:ascii="Palatino Linotype" w:eastAsia="Times New Roman" w:hAnsi="Palatino Linotype" w:cs="Palatino Linotype"/>
          <w:color w:val="000000"/>
          <w:sz w:val="24"/>
          <w:szCs w:val="24"/>
          <w:lang w:val="es-ES_tradnl" w:eastAsia="es-MX"/>
        </w:rPr>
        <w:t>se procede a dictar la presente resolución.</w:t>
      </w:r>
    </w:p>
    <w:p w14:paraId="3D97354E"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E4CD6C" w14:textId="77777777" w:rsidR="00B63C69" w:rsidRPr="00D86AB5" w:rsidRDefault="00B63C69" w:rsidP="00B63C69">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D86AB5">
        <w:rPr>
          <w:rFonts w:ascii="Palatino Linotype" w:eastAsia="Times New Roman" w:hAnsi="Palatino Linotype" w:cs="Times New Roman"/>
          <w:b/>
          <w:color w:val="000000" w:themeColor="text1"/>
          <w:sz w:val="28"/>
          <w:szCs w:val="32"/>
          <w:lang w:val="es-ES_tradnl" w:eastAsia="es-ES"/>
        </w:rPr>
        <w:t>A N T E C E D E N T E S</w:t>
      </w:r>
    </w:p>
    <w:p w14:paraId="20A98B24" w14:textId="77777777" w:rsidR="00B63C69" w:rsidRPr="00D86AB5" w:rsidRDefault="00B63C69" w:rsidP="00B63C69">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34BB4EE"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68C190"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PRIMERO. De la Solicitud de Información.</w:t>
      </w:r>
    </w:p>
    <w:p w14:paraId="0FD68682" w14:textId="2BDF213E"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 xml:space="preserve">Con fecha trece de marzo de dos mil veintiséis, el Recurrente presentó mediante el Sistema de Acceso a la Información Mexiquense (SAIMEX), solicitud de información registrada con el número de </w:t>
      </w:r>
      <w:r w:rsidRPr="00D86AB5">
        <w:rPr>
          <w:rFonts w:ascii="Palatino Linotype" w:eastAsia="Times New Roman" w:hAnsi="Palatino Linotype" w:cs="Palatino Linotype"/>
          <w:sz w:val="24"/>
          <w:szCs w:val="24"/>
          <w:lang w:val="es-ES_tradnl" w:eastAsia="es-MX"/>
        </w:rPr>
        <w:t>expediente</w:t>
      </w:r>
      <w:r w:rsidRPr="00D86AB5">
        <w:rPr>
          <w:rFonts w:ascii="Verdana" w:hAnsi="Verdana"/>
          <w:b/>
          <w:bCs/>
          <w:color w:val="FF0000"/>
        </w:rPr>
        <w:t xml:space="preserve">  </w:t>
      </w:r>
      <w:r w:rsidRPr="00D86AB5">
        <w:rPr>
          <w:rFonts w:ascii="Palatino Linotype" w:hAnsi="Palatino Linotype"/>
          <w:b/>
          <w:bCs/>
          <w:sz w:val="24"/>
          <w:szCs w:val="24"/>
        </w:rPr>
        <w:t>00040/SEMUJS/IP/2026</w:t>
      </w:r>
      <w:r w:rsidRPr="00D86AB5">
        <w:rPr>
          <w:rFonts w:ascii="Palatino Linotype" w:eastAsia="Times New Roman" w:hAnsi="Palatino Linotype" w:cs="Palatino Linotype"/>
          <w:sz w:val="24"/>
          <w:szCs w:val="24"/>
          <w:lang w:val="es-ES_tradnl" w:eastAsia="es-MX"/>
        </w:rPr>
        <w:t>,</w:t>
      </w:r>
      <w:r w:rsidRPr="00D86AB5">
        <w:rPr>
          <w:rFonts w:ascii="Palatino Linotype" w:eastAsia="Times New Roman" w:hAnsi="Palatino Linotype" w:cs="Palatino Linotype"/>
          <w:b/>
          <w:sz w:val="24"/>
          <w:szCs w:val="24"/>
          <w:lang w:val="es-ES_tradnl" w:eastAsia="es-MX"/>
        </w:rPr>
        <w:t xml:space="preserve"> </w:t>
      </w:r>
      <w:r w:rsidRPr="00D86AB5">
        <w:rPr>
          <w:rFonts w:ascii="Palatino Linotype" w:eastAsia="Times New Roman" w:hAnsi="Palatino Linotype" w:cs="Palatino Linotype"/>
          <w:color w:val="000000"/>
          <w:sz w:val="24"/>
          <w:szCs w:val="24"/>
          <w:lang w:val="es-ES_tradnl" w:eastAsia="es-MX"/>
        </w:rPr>
        <w:t>mediante la cual solicitó información en el tenor siguiente:</w:t>
      </w:r>
    </w:p>
    <w:p w14:paraId="33F2F0DC" w14:textId="31BC78BB" w:rsidR="00B63C69" w:rsidRPr="00D86AB5" w:rsidRDefault="00B63C69" w:rsidP="00B63C69">
      <w:pPr>
        <w:spacing w:after="0" w:line="360" w:lineRule="auto"/>
        <w:ind w:left="567" w:right="567"/>
        <w:contextualSpacing/>
        <w:jc w:val="both"/>
        <w:rPr>
          <w:rFonts w:ascii="Palatino Linotype" w:hAnsi="Palatino Linotype"/>
          <w:i/>
          <w:color w:val="000000"/>
          <w:sz w:val="24"/>
          <w:szCs w:val="24"/>
        </w:rPr>
      </w:pPr>
      <w:r w:rsidRPr="00D86AB5">
        <w:rPr>
          <w:rFonts w:ascii="Palatino Linotype" w:hAnsi="Palatino Linotype"/>
          <w:i/>
          <w:color w:val="000000"/>
          <w:sz w:val="24"/>
          <w:szCs w:val="24"/>
        </w:rPr>
        <w:t xml:space="preserve"> “Con relación al nombramiento de la actual Titular de la Secretaría Ejecutiva del SIPINNA, se solicita lo siguiente:​Copia en versión pública del Currículum Vitae detallado que se presentó para su contratación.​Copia del acta, dictamen o documento oficial donde se fundamente y motive que la persona titular cumple con el perfil de puesto y los años de experiencia en materia de derechos de niñas, niños y adolescentes que exige la normativa aplicable.​Título y cédula profesional que avalen su grado </w:t>
      </w:r>
      <w:r w:rsidRPr="00D86AB5">
        <w:rPr>
          <w:rFonts w:ascii="Palatino Linotype" w:hAnsi="Palatino Linotype"/>
          <w:i/>
          <w:color w:val="000000"/>
          <w:sz w:val="24"/>
          <w:szCs w:val="24"/>
        </w:rPr>
        <w:lastRenderedPageBreak/>
        <w:t>académico.​Relación de cursos, diplomados o certificaciones específicas en materia de infancia y adolescencia realizados en los últimos 5 años.</w:t>
      </w:r>
      <w:r w:rsidRPr="00D86AB5">
        <w:rPr>
          <w:rFonts w:ascii="Palatino Linotype" w:hAnsi="Palatino Linotype"/>
          <w:i/>
          <w:color w:val="000000"/>
          <w:sz w:val="24"/>
          <w:szCs w:val="24"/>
          <w:lang w:val="es-ES_tradnl"/>
        </w:rPr>
        <w:t xml:space="preserve"> “</w:t>
      </w:r>
      <w:r w:rsidRPr="00D86AB5">
        <w:rPr>
          <w:rFonts w:ascii="Palatino Linotype" w:eastAsia="Times New Roman" w:hAnsi="Palatino Linotype" w:cs="Palatino Linotype"/>
          <w:i/>
          <w:color w:val="000000"/>
          <w:szCs w:val="24"/>
          <w:lang w:val="es-ES_tradnl" w:eastAsia="es-MX"/>
        </w:rPr>
        <w:t>(Sic)</w:t>
      </w:r>
    </w:p>
    <w:p w14:paraId="0A0EF447"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ABDFEC9" w14:textId="77777777" w:rsidR="00B63C69" w:rsidRPr="00D86AB5" w:rsidRDefault="00B63C69" w:rsidP="00B63C69">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 xml:space="preserve">Modalidad de entrega: </w:t>
      </w:r>
      <w:r w:rsidRPr="00D86AB5">
        <w:rPr>
          <w:rFonts w:ascii="Palatino Linotype" w:eastAsia="Times New Roman" w:hAnsi="Palatino Linotype" w:cs="Palatino Linotype"/>
          <w:b/>
          <w:color w:val="000000"/>
          <w:sz w:val="24"/>
          <w:szCs w:val="24"/>
          <w:lang w:val="es-ES_tradnl" w:eastAsia="es-MX"/>
        </w:rPr>
        <w:t>A través del SAIMEX</w:t>
      </w:r>
      <w:r w:rsidRPr="00D86AB5">
        <w:rPr>
          <w:rFonts w:ascii="Palatino Linotype" w:eastAsia="Times New Roman" w:hAnsi="Palatino Linotype" w:cs="Palatino Linotype"/>
          <w:color w:val="000000"/>
          <w:sz w:val="24"/>
          <w:szCs w:val="24"/>
          <w:lang w:val="es-ES_tradnl" w:eastAsia="es-MX"/>
        </w:rPr>
        <w:t>.</w:t>
      </w:r>
    </w:p>
    <w:p w14:paraId="65E471A8"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E937FD"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SEGUNDO. De la respuesta del Sujeto Obligado.</w:t>
      </w:r>
    </w:p>
    <w:p w14:paraId="3D001216" w14:textId="1304D2E9"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De las constancias que obran en el expediente electrónico, se observa que el diez de abril de dos mil veintiséis, el Sujeto Obligado dio respuesta a la solicitud de información manifestando lo siguiente:</w:t>
      </w:r>
    </w:p>
    <w:tbl>
      <w:tblPr>
        <w:tblW w:w="7591" w:type="dxa"/>
        <w:jc w:val="center"/>
        <w:tblCellSpacing w:w="0" w:type="dxa"/>
        <w:tblCellMar>
          <w:left w:w="0" w:type="dxa"/>
          <w:right w:w="0" w:type="dxa"/>
        </w:tblCellMar>
        <w:tblLook w:val="04A0" w:firstRow="1" w:lastRow="0" w:firstColumn="1" w:lastColumn="0" w:noHBand="0" w:noVBand="1"/>
      </w:tblPr>
      <w:tblGrid>
        <w:gridCol w:w="7591"/>
      </w:tblGrid>
      <w:tr w:rsidR="00B63C69" w:rsidRPr="00D86AB5" w14:paraId="2F684D23" w14:textId="77777777" w:rsidTr="00B63C69">
        <w:trPr>
          <w:trHeight w:val="294"/>
          <w:tblCellSpacing w:w="0" w:type="dxa"/>
          <w:jc w:val="center"/>
        </w:trPr>
        <w:tc>
          <w:tcPr>
            <w:tcW w:w="0" w:type="auto"/>
            <w:vAlign w:val="center"/>
            <w:hideMark/>
          </w:tcPr>
          <w:p w14:paraId="053A7A09" w14:textId="77777777" w:rsidR="00B63C69" w:rsidRPr="00D86AB5" w:rsidRDefault="00B63C69" w:rsidP="00B63C69">
            <w:pPr>
              <w:spacing w:after="0" w:line="360" w:lineRule="auto"/>
              <w:contextualSpacing/>
              <w:jc w:val="right"/>
              <w:rPr>
                <w:rFonts w:ascii="Palatino Linotype" w:eastAsia="Times New Roman" w:hAnsi="Palatino Linotype" w:cs="Palatino Linotype"/>
                <w:i/>
                <w:color w:val="000000"/>
                <w:lang w:eastAsia="es-MX"/>
              </w:rPr>
            </w:pPr>
            <w:r w:rsidRPr="00D86AB5">
              <w:rPr>
                <w:rFonts w:ascii="Palatino Linotype" w:eastAsia="Times New Roman" w:hAnsi="Palatino Linotype" w:cs="Palatino Linotype"/>
                <w:i/>
                <w:color w:val="000000"/>
                <w:lang w:eastAsia="es-MX"/>
              </w:rPr>
              <w:t>Metepec, México a 10 de Abril de 2026</w:t>
            </w:r>
          </w:p>
        </w:tc>
      </w:tr>
      <w:tr w:rsidR="00B63C69" w:rsidRPr="00D86AB5" w14:paraId="4D97BF88" w14:textId="77777777" w:rsidTr="00B63C69">
        <w:trPr>
          <w:trHeight w:val="294"/>
          <w:tblCellSpacing w:w="0" w:type="dxa"/>
          <w:jc w:val="center"/>
        </w:trPr>
        <w:tc>
          <w:tcPr>
            <w:tcW w:w="0" w:type="auto"/>
            <w:vAlign w:val="center"/>
            <w:hideMark/>
          </w:tcPr>
          <w:p w14:paraId="4F641573" w14:textId="77777777" w:rsidR="00B63C69" w:rsidRPr="00D86AB5" w:rsidRDefault="00B63C69" w:rsidP="00B63C69">
            <w:pPr>
              <w:spacing w:after="0" w:line="360" w:lineRule="auto"/>
              <w:contextualSpacing/>
              <w:jc w:val="right"/>
              <w:rPr>
                <w:rFonts w:ascii="Palatino Linotype" w:eastAsia="Times New Roman" w:hAnsi="Palatino Linotype" w:cs="Palatino Linotype"/>
                <w:i/>
                <w:color w:val="000000"/>
                <w:lang w:eastAsia="es-MX"/>
              </w:rPr>
            </w:pPr>
            <w:r w:rsidRPr="00D86AB5">
              <w:rPr>
                <w:rFonts w:ascii="Palatino Linotype" w:eastAsia="Times New Roman" w:hAnsi="Palatino Linotype" w:cs="Palatino Linotype"/>
                <w:i/>
                <w:color w:val="000000"/>
                <w:lang w:eastAsia="es-MX"/>
              </w:rPr>
              <w:t>Nombre del solicitante: C. Solicitante</w:t>
            </w:r>
          </w:p>
        </w:tc>
      </w:tr>
      <w:tr w:rsidR="00B63C69" w:rsidRPr="00D86AB5" w14:paraId="5C62CDEB" w14:textId="77777777" w:rsidTr="00B63C69">
        <w:trPr>
          <w:trHeight w:val="294"/>
          <w:tblCellSpacing w:w="0" w:type="dxa"/>
          <w:jc w:val="center"/>
        </w:trPr>
        <w:tc>
          <w:tcPr>
            <w:tcW w:w="0" w:type="auto"/>
            <w:vAlign w:val="center"/>
            <w:hideMark/>
          </w:tcPr>
          <w:p w14:paraId="519BADAE" w14:textId="77777777" w:rsidR="00B63C69" w:rsidRPr="00D86AB5" w:rsidRDefault="00B63C69" w:rsidP="00B63C69">
            <w:pPr>
              <w:spacing w:after="0" w:line="360" w:lineRule="auto"/>
              <w:contextualSpacing/>
              <w:jc w:val="right"/>
              <w:rPr>
                <w:rFonts w:ascii="Palatino Linotype" w:eastAsia="Times New Roman" w:hAnsi="Palatino Linotype" w:cs="Palatino Linotype"/>
                <w:i/>
                <w:color w:val="000000"/>
                <w:lang w:eastAsia="es-MX"/>
              </w:rPr>
            </w:pPr>
            <w:r w:rsidRPr="00D86AB5">
              <w:rPr>
                <w:rFonts w:ascii="Palatino Linotype" w:eastAsia="Times New Roman" w:hAnsi="Palatino Linotype" w:cs="Palatino Linotype"/>
                <w:i/>
                <w:color w:val="000000"/>
                <w:lang w:eastAsia="es-MX"/>
              </w:rPr>
              <w:t>Folio de la solicitud: 00040/SEMUJS/IP/2026</w:t>
            </w:r>
          </w:p>
        </w:tc>
      </w:tr>
      <w:tr w:rsidR="00B63C69" w:rsidRPr="00D86AB5" w14:paraId="0B2E149B" w14:textId="77777777" w:rsidTr="00B63C69">
        <w:trPr>
          <w:trHeight w:val="442"/>
          <w:tblCellSpacing w:w="0" w:type="dxa"/>
          <w:jc w:val="center"/>
        </w:trPr>
        <w:tc>
          <w:tcPr>
            <w:tcW w:w="0" w:type="auto"/>
            <w:vAlign w:val="center"/>
            <w:hideMark/>
          </w:tcPr>
          <w:p w14:paraId="558284D0" w14:textId="77777777" w:rsidR="00B63C69" w:rsidRPr="00D86AB5" w:rsidRDefault="00B63C69" w:rsidP="00B63C69">
            <w:pPr>
              <w:spacing w:after="0" w:line="360" w:lineRule="auto"/>
              <w:contextualSpacing/>
              <w:jc w:val="both"/>
              <w:rPr>
                <w:rFonts w:ascii="Palatino Linotype" w:eastAsia="Times New Roman" w:hAnsi="Palatino Linotype" w:cs="Palatino Linotype"/>
                <w:i/>
                <w:color w:val="000000"/>
                <w:lang w:eastAsia="es-MX"/>
              </w:rPr>
            </w:pPr>
          </w:p>
        </w:tc>
      </w:tr>
      <w:tr w:rsidR="00B63C69" w:rsidRPr="00D86AB5" w14:paraId="02BF900F" w14:textId="77777777" w:rsidTr="00B63C69">
        <w:trPr>
          <w:trHeight w:val="147"/>
          <w:tblCellSpacing w:w="0" w:type="dxa"/>
          <w:jc w:val="center"/>
        </w:trPr>
        <w:tc>
          <w:tcPr>
            <w:tcW w:w="0" w:type="auto"/>
            <w:vAlign w:val="center"/>
            <w:hideMark/>
          </w:tcPr>
          <w:p w14:paraId="01D92726" w14:textId="77777777" w:rsidR="00B63C69" w:rsidRPr="00D86AB5" w:rsidRDefault="00B63C69" w:rsidP="00B63C69">
            <w:pPr>
              <w:spacing w:after="0" w:line="360" w:lineRule="auto"/>
              <w:contextualSpacing/>
              <w:jc w:val="both"/>
              <w:rPr>
                <w:rFonts w:ascii="Palatino Linotype" w:eastAsia="Times New Roman" w:hAnsi="Palatino Linotype" w:cs="Palatino Linotype"/>
                <w:i/>
                <w:color w:val="000000"/>
                <w:lang w:eastAsia="es-MX"/>
              </w:rPr>
            </w:pPr>
            <w:r w:rsidRPr="00D86AB5">
              <w:rPr>
                <w:rFonts w:ascii="Palatino Linotype" w:eastAsia="Times New Roman" w:hAnsi="Palatino Linotype" w:cs="Palatino Linotype"/>
                <w:i/>
                <w:color w:val="000000"/>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782F271E" w14:textId="77777777" w:rsidR="00B63C69" w:rsidRPr="00D86AB5" w:rsidRDefault="00B63C69" w:rsidP="00B63C69">
      <w:pPr>
        <w:spacing w:after="0" w:line="360" w:lineRule="auto"/>
        <w:contextualSpacing/>
        <w:jc w:val="both"/>
        <w:rPr>
          <w:rFonts w:ascii="Palatino Linotype" w:eastAsia="Times New Roman" w:hAnsi="Palatino Linotype" w:cs="Palatino Linotype"/>
          <w:i/>
          <w:color w:val="000000"/>
          <w:lang w:val="es-ES_tradnl" w:eastAsia="es-MX"/>
        </w:rPr>
      </w:pPr>
    </w:p>
    <w:p w14:paraId="46C2B513" w14:textId="77777777" w:rsidR="00B63C69" w:rsidRPr="00D86AB5" w:rsidRDefault="00B63C69" w:rsidP="00B63C69">
      <w:pPr>
        <w:spacing w:after="0" w:line="360" w:lineRule="auto"/>
        <w:contextualSpacing/>
        <w:jc w:val="both"/>
        <w:rPr>
          <w:rFonts w:ascii="Palatino Linotype" w:eastAsia="Times New Roman" w:hAnsi="Palatino Linotype" w:cs="Palatino Linotype"/>
          <w:i/>
          <w:color w:val="000000"/>
          <w:lang w:val="es-ES_tradnl" w:eastAsia="es-MX"/>
        </w:rPr>
      </w:pPr>
    </w:p>
    <w:p w14:paraId="36A98700" w14:textId="0C11E018" w:rsidR="00B63C69" w:rsidRPr="00D86AB5" w:rsidRDefault="00B63C69" w:rsidP="00B63C69">
      <w:pPr>
        <w:spacing w:after="0" w:line="360" w:lineRule="auto"/>
        <w:contextualSpacing/>
        <w:jc w:val="both"/>
        <w:rPr>
          <w:rFonts w:ascii="Palatino Linotype" w:hAnsi="Palatino Linotype" w:cs="Arial"/>
          <w:b/>
          <w:bCs/>
          <w:i/>
          <w:sz w:val="24"/>
          <w:szCs w:val="24"/>
        </w:rPr>
      </w:pPr>
      <w:r w:rsidRPr="00D86AB5">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D86AB5">
        <w:rPr>
          <w:rFonts w:ascii="Palatino Linotype" w:eastAsia="Times New Roman" w:hAnsi="Palatino Linotype" w:cs="Palatino Linotype"/>
          <w:i/>
          <w:sz w:val="24"/>
          <w:szCs w:val="24"/>
          <w:lang w:val="es-ES_tradnl" w:eastAsia="es-MX"/>
        </w:rPr>
        <w:t>“</w:t>
      </w:r>
      <w:r w:rsidRPr="00D86AB5">
        <w:rPr>
          <w:rFonts w:ascii="Palatino Linotype" w:hAnsi="Palatino Linotype" w:cs="Arial"/>
          <w:b/>
          <w:bCs/>
          <w:i/>
          <w:sz w:val="24"/>
          <w:szCs w:val="24"/>
        </w:rPr>
        <w:t>ANEXO 1. Nombramiento.pdf”, “ANEXO 2. Curriculum Vitae.pdf”, “RESOLUCIÓN 02 OCTAVA SESIÓN XTRAORDINARIA.pdf”, “00040-RESPUESTA-SPH COORD ADMVA.pdf”, “ANEXO 3. Grado academico.pdf”, “ACTA OCTAVA SESIÓN EXTRAORDINARIA.pdf”, “00040-CUADRO DE CLASIFICACIÓN.pdf”, “00040-UNIDAD DE TRANSPARENCIA SEMUJRES.pdf</w:t>
      </w:r>
      <w:r w:rsidRPr="00D86AB5">
        <w:rPr>
          <w:rFonts w:ascii="Palatino Linotype" w:eastAsia="Times New Roman" w:hAnsi="Palatino Linotype" w:cs="Palatino Linotype"/>
          <w:b/>
          <w:bCs/>
          <w:i/>
          <w:sz w:val="24"/>
          <w:szCs w:val="24"/>
          <w:lang w:eastAsia="es-MX"/>
        </w:rPr>
        <w:t>”</w:t>
      </w:r>
      <w:r w:rsidRPr="00D86AB5">
        <w:rPr>
          <w:rFonts w:ascii="Palatino Linotype" w:eastAsia="Times New Roman" w:hAnsi="Palatino Linotype" w:cs="Palatino Linotype"/>
          <w:i/>
          <w:iCs/>
          <w:sz w:val="24"/>
          <w:szCs w:val="24"/>
          <w:lang w:val="es-ES_tradnl" w:eastAsia="es-MX"/>
        </w:rPr>
        <w:t>,</w:t>
      </w:r>
      <w:r w:rsidRPr="00D86AB5">
        <w:rPr>
          <w:rFonts w:ascii="Palatino Linotype" w:eastAsia="Times New Roman" w:hAnsi="Palatino Linotype" w:cs="Palatino Linotype"/>
          <w:sz w:val="24"/>
          <w:szCs w:val="24"/>
          <w:lang w:val="es-ES_tradnl" w:eastAsia="es-MX"/>
        </w:rPr>
        <w:t xml:space="preserve"> </w:t>
      </w:r>
      <w:r w:rsidRPr="00D86AB5">
        <w:rPr>
          <w:rFonts w:ascii="Palatino Linotype" w:eastAsia="Times New Roman" w:hAnsi="Palatino Linotype" w:cs="Palatino Linotype"/>
          <w:color w:val="000000"/>
          <w:sz w:val="24"/>
          <w:szCs w:val="24"/>
          <w:lang w:val="es-ES_tradnl" w:eastAsia="es-MX"/>
        </w:rPr>
        <w:t xml:space="preserve">los cuales no se reproducen por ser </w:t>
      </w:r>
      <w:r w:rsidRPr="00D86AB5">
        <w:rPr>
          <w:rFonts w:ascii="Palatino Linotype" w:eastAsia="Times New Roman" w:hAnsi="Palatino Linotype" w:cs="Palatino Linotype"/>
          <w:color w:val="000000"/>
          <w:sz w:val="24"/>
          <w:szCs w:val="24"/>
          <w:lang w:val="es-ES_tradnl" w:eastAsia="es-MX"/>
        </w:rPr>
        <w:lastRenderedPageBreak/>
        <w:t>del conocimiento de las partes; no obstante, su contenido será motivo de análisis en el estudio correspondiente.</w:t>
      </w:r>
    </w:p>
    <w:p w14:paraId="20ACD076" w14:textId="77777777" w:rsidR="00B63C69" w:rsidRPr="00D86AB5" w:rsidRDefault="00B63C69" w:rsidP="00B63C69">
      <w:pPr>
        <w:spacing w:after="0" w:line="360" w:lineRule="auto"/>
        <w:contextualSpacing/>
        <w:jc w:val="both"/>
        <w:rPr>
          <w:rFonts w:ascii="Palatino Linotype" w:hAnsi="Palatino Linotype"/>
          <w:sz w:val="24"/>
          <w:szCs w:val="24"/>
        </w:rPr>
      </w:pPr>
    </w:p>
    <w:p w14:paraId="20C600F5"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TERCERO. Del recurso de revisión.</w:t>
      </w:r>
    </w:p>
    <w:p w14:paraId="671F726C" w14:textId="036808F4"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veintidós de abril de dos mil veintiséis, el cual se registró con el expediente número </w:t>
      </w:r>
      <w:r w:rsidRPr="00D86AB5">
        <w:rPr>
          <w:rFonts w:ascii="Palatino Linotype" w:eastAsia="Times New Roman" w:hAnsi="Palatino Linotype" w:cs="Palatino Linotype"/>
          <w:b/>
          <w:color w:val="000000"/>
          <w:sz w:val="24"/>
          <w:szCs w:val="24"/>
          <w:lang w:val="es-ES_tradnl" w:eastAsia="es-MX"/>
        </w:rPr>
        <w:t>04300/INFOEM/IP/RR/2026</w:t>
      </w:r>
      <w:r w:rsidRPr="00D86AB5">
        <w:rPr>
          <w:rFonts w:ascii="Palatino Linotype" w:eastAsia="Times New Roman" w:hAnsi="Palatino Linotype" w:cs="Palatino Linotype"/>
          <w:color w:val="000000"/>
          <w:sz w:val="24"/>
          <w:szCs w:val="24"/>
          <w:lang w:val="es-ES_tradnl" w:eastAsia="es-MX"/>
        </w:rPr>
        <w:t>, manifestando lo siguiente:</w:t>
      </w:r>
    </w:p>
    <w:p w14:paraId="3C7574A6" w14:textId="77777777" w:rsidR="00B63C69" w:rsidRPr="00D86AB5" w:rsidRDefault="00B63C69" w:rsidP="00B63C69">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D86AB5">
        <w:rPr>
          <w:rFonts w:ascii="Palatino Linotype" w:eastAsia="Times New Roman" w:hAnsi="Palatino Linotype" w:cs="Palatino Linotype"/>
          <w:b/>
          <w:sz w:val="24"/>
          <w:lang w:val="es-ES_tradnl" w:eastAsia="es-MX"/>
        </w:rPr>
        <w:t xml:space="preserve">Acto Impugnado </w:t>
      </w:r>
    </w:p>
    <w:p w14:paraId="0108CEDD" w14:textId="5B44EBB7" w:rsidR="00B63C69" w:rsidRPr="00D86AB5" w:rsidRDefault="00B63C69" w:rsidP="00B63C69">
      <w:pPr>
        <w:ind w:left="567"/>
        <w:jc w:val="both"/>
        <w:rPr>
          <w:rFonts w:ascii="Palatino Linotype" w:eastAsia="Times New Roman" w:hAnsi="Palatino Linotype" w:cs="Times New Roman"/>
          <w:i/>
          <w:sz w:val="24"/>
          <w:szCs w:val="24"/>
          <w:lang w:eastAsia="es-MX"/>
        </w:rPr>
      </w:pPr>
      <w:r w:rsidRPr="00D86AB5">
        <w:rPr>
          <w:rFonts w:ascii="Palatino Linotype" w:hAnsi="Palatino Linotype"/>
          <w:i/>
          <w:color w:val="000000"/>
          <w:sz w:val="24"/>
          <w:szCs w:val="24"/>
        </w:rPr>
        <w:t xml:space="preserve">“Entrega de información incompleta y/o sin soporte documental.” </w:t>
      </w:r>
      <w:r w:rsidRPr="00D86AB5">
        <w:rPr>
          <w:rFonts w:ascii="Palatino Linotype" w:eastAsia="Times New Roman" w:hAnsi="Palatino Linotype" w:cs="Palatino Linotype"/>
          <w:i/>
          <w:color w:val="000000"/>
          <w:sz w:val="24"/>
          <w:szCs w:val="24"/>
          <w:lang w:val="es-ES_tradnl" w:eastAsia="es-MX"/>
        </w:rPr>
        <w:t>(Sic)</w:t>
      </w:r>
    </w:p>
    <w:p w14:paraId="49F49D7F" w14:textId="77777777" w:rsidR="00B63C69" w:rsidRPr="00D86AB5" w:rsidRDefault="00B63C69" w:rsidP="00B63C69">
      <w:pPr>
        <w:spacing w:after="0" w:line="240" w:lineRule="auto"/>
        <w:ind w:right="567"/>
        <w:contextualSpacing/>
        <w:jc w:val="both"/>
        <w:rPr>
          <w:rFonts w:ascii="Palatino Linotype" w:eastAsia="Times New Roman" w:hAnsi="Palatino Linotype" w:cs="Palatino Linotype"/>
          <w:b/>
          <w:sz w:val="24"/>
          <w:lang w:val="es-ES_tradnl" w:eastAsia="es-MX"/>
        </w:rPr>
      </w:pPr>
    </w:p>
    <w:p w14:paraId="484AE73B" w14:textId="77777777" w:rsidR="00B63C69" w:rsidRPr="00D86AB5" w:rsidRDefault="00B63C69" w:rsidP="00B63C69">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D86AB5">
        <w:rPr>
          <w:rFonts w:ascii="Palatino Linotype" w:eastAsia="Times New Roman" w:hAnsi="Palatino Linotype" w:cs="Palatino Linotype"/>
          <w:b/>
          <w:sz w:val="24"/>
          <w:lang w:val="es-ES_tradnl" w:eastAsia="es-MX"/>
        </w:rPr>
        <w:t>Razones o Motivos de Inconformidad</w:t>
      </w:r>
    </w:p>
    <w:p w14:paraId="7C959C6B" w14:textId="77777777" w:rsidR="00B63C69" w:rsidRPr="00D86AB5" w:rsidRDefault="00B63C69" w:rsidP="00B63C69">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129EBAD9" w14:textId="1149DC52" w:rsidR="00B63C69" w:rsidRPr="00D86AB5" w:rsidRDefault="00B63C69" w:rsidP="00B63C69">
      <w:pPr>
        <w:spacing w:after="0" w:line="240" w:lineRule="auto"/>
        <w:ind w:left="567" w:right="567"/>
        <w:contextualSpacing/>
        <w:jc w:val="both"/>
        <w:rPr>
          <w:rFonts w:ascii="Palatino Linotype" w:eastAsia="Times New Roman" w:hAnsi="Palatino Linotype" w:cs="Palatino Linotype"/>
          <w:b/>
          <w:sz w:val="24"/>
          <w:szCs w:val="24"/>
          <w:lang w:val="es-ES_tradnl" w:eastAsia="es-MX"/>
        </w:rPr>
      </w:pPr>
      <w:r w:rsidRPr="00D86AB5">
        <w:rPr>
          <w:rFonts w:ascii="Palatino Linotype" w:eastAsia="Times New Roman" w:hAnsi="Palatino Linotype" w:cs="Palatino Linotype"/>
          <w:i/>
          <w:color w:val="000000"/>
          <w:sz w:val="24"/>
          <w:szCs w:val="24"/>
          <w:lang w:val="es-ES_tradnl" w:eastAsia="es-MX"/>
        </w:rPr>
        <w:t>“A</w:t>
      </w:r>
      <w:r w:rsidRPr="00D86AB5">
        <w:rPr>
          <w:rFonts w:ascii="Palatino Linotype" w:eastAsia="Times New Roman" w:hAnsi="Palatino Linotype" w:cs="Palatino Linotype"/>
          <w:i/>
          <w:color w:val="000000"/>
          <w:sz w:val="24"/>
          <w:szCs w:val="24"/>
          <w:lang w:eastAsia="es-MX"/>
        </w:rPr>
        <w:t xml:space="preserve">SUNTO: Se interpone Recurso de Revisión en contra de la respuesta al folio 00040/SEMUJS/IP/2026.​I. MOTIVO DE LA IMPUGNACIÓN​Se impugna la respuesta de la Secretaría de las Mujeres, toda vez que </w:t>
      </w:r>
      <w:r w:rsidRPr="00D86AB5">
        <w:rPr>
          <w:rFonts w:ascii="Palatino Linotype" w:eastAsia="Times New Roman" w:hAnsi="Palatino Linotype" w:cs="Palatino Linotype"/>
          <w:b/>
          <w:bCs/>
          <w:i/>
          <w:color w:val="000000"/>
          <w:sz w:val="24"/>
          <w:szCs w:val="24"/>
          <w:lang w:eastAsia="es-MX"/>
        </w:rPr>
        <w:t>la información entregada es incompleta.</w:t>
      </w:r>
      <w:r w:rsidRPr="00D86AB5">
        <w:rPr>
          <w:rFonts w:ascii="Palatino Linotype" w:eastAsia="Times New Roman" w:hAnsi="Palatino Linotype" w:cs="Palatino Linotype"/>
          <w:i/>
          <w:color w:val="000000"/>
          <w:sz w:val="24"/>
          <w:szCs w:val="24"/>
          <w:lang w:eastAsia="es-MX"/>
        </w:rPr>
        <w:t xml:space="preserve"> Si bien proporcionaron una versión pública del currículum, omitieron de forma injustificada los </w:t>
      </w:r>
      <w:r w:rsidRPr="00D86AB5">
        <w:rPr>
          <w:rFonts w:ascii="Palatino Linotype" w:eastAsia="Times New Roman" w:hAnsi="Palatino Linotype" w:cs="Palatino Linotype"/>
          <w:b/>
          <w:bCs/>
          <w:i/>
          <w:color w:val="000000"/>
          <w:sz w:val="24"/>
          <w:szCs w:val="24"/>
          <w:lang w:eastAsia="es-MX"/>
        </w:rPr>
        <w:t>documentos soporte que acreditan la idoneidad y el cumplimiento de los requisitos legales para el cargo de Titular de la Secretaría Ejecutiva del SIPINNA</w:t>
      </w:r>
      <w:r w:rsidRPr="00D86AB5">
        <w:rPr>
          <w:rFonts w:ascii="Palatino Linotype" w:eastAsia="Times New Roman" w:hAnsi="Palatino Linotype" w:cs="Palatino Linotype"/>
          <w:i/>
          <w:color w:val="000000"/>
          <w:sz w:val="24"/>
          <w:szCs w:val="24"/>
          <w:lang w:eastAsia="es-MX"/>
        </w:rPr>
        <w:t>.​II. AGRAVIOS​Omisión de Documentos de Acreditación Académica: La solicitud pidió expresamente "</w:t>
      </w:r>
      <w:r w:rsidRPr="00D86AB5">
        <w:rPr>
          <w:rFonts w:ascii="Palatino Linotype" w:eastAsia="Times New Roman" w:hAnsi="Palatino Linotype" w:cs="Palatino Linotype"/>
          <w:b/>
          <w:bCs/>
          <w:i/>
          <w:color w:val="000000"/>
          <w:sz w:val="24"/>
          <w:szCs w:val="24"/>
          <w:lang w:eastAsia="es-MX"/>
        </w:rPr>
        <w:t>Título y cédula profesional que avalen su grado académico</w:t>
      </w:r>
      <w:r w:rsidRPr="00D86AB5">
        <w:rPr>
          <w:rFonts w:ascii="Palatino Linotype" w:eastAsia="Times New Roman" w:hAnsi="Palatino Linotype" w:cs="Palatino Linotype"/>
          <w:i/>
          <w:color w:val="000000"/>
          <w:sz w:val="24"/>
          <w:szCs w:val="24"/>
          <w:lang w:eastAsia="es-MX"/>
        </w:rPr>
        <w:t xml:space="preserve">". El Sujeto Obligado no entregó copia de estos documentos (siquiera en versión pública testando datos personales sensibles), limitándose a entregar el CV donde solo se mencionan los grados. La cédula profesional es un dato de carácter público por ley y es indispensable para verificar que la servidora cumple con el perfil profesional que el cargo exige.​Falta del Documento de Fundamentación y Motivación del Nombramiento: </w:t>
      </w:r>
      <w:r w:rsidRPr="00D86AB5">
        <w:rPr>
          <w:rFonts w:ascii="Palatino Linotype" w:eastAsia="Times New Roman" w:hAnsi="Palatino Linotype" w:cs="Palatino Linotype"/>
          <w:b/>
          <w:bCs/>
          <w:i/>
          <w:color w:val="000000"/>
          <w:sz w:val="24"/>
          <w:szCs w:val="24"/>
          <w:lang w:eastAsia="es-MX"/>
        </w:rPr>
        <w:t>Se solicitó el "Copia del acta, dictamen o documento oficial donde se fundamente y motive que la persona titular cumple con el perfil</w:t>
      </w:r>
      <w:r w:rsidRPr="00D86AB5">
        <w:rPr>
          <w:rFonts w:ascii="Palatino Linotype" w:eastAsia="Times New Roman" w:hAnsi="Palatino Linotype" w:cs="Palatino Linotype"/>
          <w:i/>
          <w:color w:val="000000"/>
          <w:sz w:val="24"/>
          <w:szCs w:val="24"/>
          <w:lang w:eastAsia="es-MX"/>
        </w:rPr>
        <w:t xml:space="preserve">". El Sujeto Obligado omitió por completo entregar el dictamen técnico o el acta de designación donde la autoridad superior explique cómo es que la experiencia de la persona se alinea con los requisitos de la Ley de los Derechos </w:t>
      </w:r>
      <w:r w:rsidRPr="00D86AB5">
        <w:rPr>
          <w:rFonts w:ascii="Palatino Linotype" w:eastAsia="Times New Roman" w:hAnsi="Palatino Linotype" w:cs="Palatino Linotype"/>
          <w:i/>
          <w:color w:val="000000"/>
          <w:sz w:val="24"/>
          <w:szCs w:val="24"/>
          <w:lang w:eastAsia="es-MX"/>
        </w:rPr>
        <w:lastRenderedPageBreak/>
        <w:t xml:space="preserve">de Niñas, Niños y Adolescentes del Estado de México. La designación de funcionarios no es un acto discrecional absoluto; debe estar documentado.​Omisión de Constancias de Capacitación Específica: </w:t>
      </w:r>
      <w:r w:rsidRPr="00D86AB5">
        <w:rPr>
          <w:rFonts w:ascii="Palatino Linotype" w:eastAsia="Times New Roman" w:hAnsi="Palatino Linotype" w:cs="Palatino Linotype"/>
          <w:b/>
          <w:bCs/>
          <w:i/>
          <w:color w:val="000000"/>
          <w:sz w:val="24"/>
          <w:szCs w:val="24"/>
          <w:lang w:eastAsia="es-MX"/>
        </w:rPr>
        <w:t xml:space="preserve">Se solicitaron "Relación de cursos, diplomados o certificaciones específicos en materia de infancia y adolescencia realizados en los últimos 5 años". </w:t>
      </w:r>
      <w:r w:rsidRPr="00D86AB5">
        <w:rPr>
          <w:rFonts w:ascii="Palatino Linotype" w:eastAsia="Times New Roman" w:hAnsi="Palatino Linotype" w:cs="Palatino Linotype"/>
          <w:i/>
          <w:color w:val="000000"/>
          <w:sz w:val="24"/>
          <w:szCs w:val="24"/>
          <w:lang w:eastAsia="es-MX"/>
        </w:rPr>
        <w:t>En el currículum entregado se listan actividades de investigación y docencia, pero no se adjuntaron las constancias o certificados que acrediten dicha formación actualizada, la cual es un requisito de especialización para el área de SIPINNA.​III. FUNDAMENTOS LEGALES​Este recurso se interpone con base en los artículos 179, fracciones I y II de la Ley de Transparencia y Acceso a la Información Pública del Estado de México y Municipios, por la entrega de información incompleta y que no corresponde íntegramente con lo solicitado.​</w:t>
      </w:r>
      <w:r w:rsidRPr="00D86AB5">
        <w:rPr>
          <w:rFonts w:ascii="Palatino Linotype" w:eastAsia="Times New Roman" w:hAnsi="Palatino Linotype" w:cs="Palatino Linotype"/>
          <w:i/>
          <w:color w:val="000000"/>
          <w:sz w:val="24"/>
          <w:szCs w:val="24"/>
          <w:u w:val="single"/>
          <w:lang w:eastAsia="es-MX"/>
        </w:rPr>
        <w:t>IV. PETITORIOS</w:t>
      </w:r>
      <w:r w:rsidRPr="00D86AB5">
        <w:rPr>
          <w:rFonts w:ascii="Palatino Linotype" w:eastAsia="Times New Roman" w:hAnsi="Palatino Linotype" w:cs="Palatino Linotype"/>
          <w:i/>
          <w:color w:val="000000"/>
          <w:sz w:val="24"/>
          <w:szCs w:val="24"/>
          <w:lang w:eastAsia="es-MX"/>
        </w:rPr>
        <w:t>​PRIMERO: Se ordene a la Secretaría de las Mujeres entregar versión pública del Título y Cédula Profesional (el número de cédula es información pública según criterios del INAI/INFOEM).​SEGUNDO: Se obligue a la entrega del dictamen o acuerdo de nombramiento donde conste el análisis de idoneidad del perfil profesional.​TERCERO: Se entreguen los comprobantes o constancias de la formación académica y profesional listada en el currículum para validar la veracidad de la trayectoria informada”</w:t>
      </w:r>
      <w:r w:rsidRPr="00D86AB5">
        <w:rPr>
          <w:rFonts w:ascii="Palatino Linotype" w:hAnsi="Palatino Linotype"/>
          <w:i/>
          <w:color w:val="000000"/>
          <w:sz w:val="24"/>
          <w:szCs w:val="24"/>
        </w:rPr>
        <w:t xml:space="preserve"> </w:t>
      </w:r>
      <w:r w:rsidRPr="00D86AB5">
        <w:rPr>
          <w:rFonts w:ascii="Palatino Linotype" w:eastAsia="Times New Roman" w:hAnsi="Palatino Linotype" w:cs="Palatino Linotype"/>
          <w:i/>
          <w:color w:val="000000"/>
          <w:sz w:val="24"/>
          <w:szCs w:val="24"/>
          <w:lang w:val="es-ES_tradnl" w:eastAsia="es-MX"/>
        </w:rPr>
        <w:t>(Sic)</w:t>
      </w:r>
    </w:p>
    <w:p w14:paraId="6E72C19D" w14:textId="77777777" w:rsidR="00B63C69" w:rsidRPr="00D86AB5" w:rsidRDefault="00B63C69" w:rsidP="00B63C69">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437A995F" w14:textId="77777777" w:rsidR="00B63C69" w:rsidRPr="00D86AB5" w:rsidRDefault="00B63C69" w:rsidP="00B63C69">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515ABCBC"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21074F5E" w14:textId="79D0999C"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 xml:space="preserve">Medio de impugnación que le fue turnado al </w:t>
      </w:r>
      <w:r w:rsidRPr="00D86AB5">
        <w:rPr>
          <w:rFonts w:ascii="Palatino Linotype" w:eastAsia="Times New Roman" w:hAnsi="Palatino Linotype" w:cs="Palatino Linotype"/>
          <w:b/>
          <w:color w:val="000000"/>
          <w:sz w:val="24"/>
          <w:szCs w:val="24"/>
          <w:lang w:val="es-ES_tradnl" w:eastAsia="es-MX"/>
        </w:rPr>
        <w:t>Comisionado Presidente José Martínez Vilchis</w:t>
      </w:r>
      <w:r w:rsidRPr="00D86AB5">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D86AB5">
        <w:rPr>
          <w:rFonts w:ascii="Palatino Linotype" w:eastAsia="Times New Roman" w:hAnsi="Palatino Linotype" w:cs="Palatino Linotype"/>
          <w:b/>
          <w:color w:val="000000"/>
          <w:sz w:val="24"/>
          <w:szCs w:val="24"/>
          <w:lang w:val="es-ES_tradnl" w:eastAsia="es-MX"/>
        </w:rPr>
        <w:t xml:space="preserve"> veintisiete de abril de dos mil veintiséis</w:t>
      </w:r>
      <w:r w:rsidRPr="00D86AB5">
        <w:rPr>
          <w:rFonts w:ascii="Palatino Linotype" w:eastAsia="Times New Roman" w:hAnsi="Palatino Linotype" w:cs="Palatino Linotype"/>
          <w:color w:val="000000"/>
          <w:sz w:val="24"/>
          <w:szCs w:val="24"/>
          <w:lang w:val="es-ES_tradnl" w:eastAsia="es-MX"/>
        </w:rPr>
        <w:t xml:space="preserve">, </w:t>
      </w:r>
      <w:r w:rsidRPr="00D86AB5">
        <w:rPr>
          <w:rFonts w:ascii="Palatino Linotype" w:eastAsia="Times New Roman" w:hAnsi="Palatino Linotype" w:cs="Palatino Linotype"/>
          <w:sz w:val="24"/>
          <w:szCs w:val="24"/>
          <w:lang w:val="es-ES_tradnl" w:eastAsia="es-MX"/>
        </w:rPr>
        <w:t>otorgándose</w:t>
      </w:r>
      <w:r w:rsidRPr="00D86AB5">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07C7F2C"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279367"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lastRenderedPageBreak/>
        <w:t>QUINTO. De la etapa de instrucción.</w:t>
      </w:r>
    </w:p>
    <w:p w14:paraId="104E96C9" w14:textId="6CA540A0" w:rsidR="00B63C69" w:rsidRPr="00D86AB5" w:rsidRDefault="00B63C69" w:rsidP="00B63C69">
      <w:pPr>
        <w:spacing w:after="0" w:line="360" w:lineRule="auto"/>
        <w:contextualSpacing/>
        <w:jc w:val="both"/>
        <w:rPr>
          <w:rFonts w:ascii="Palatino Linotype" w:hAnsi="Palatino Linotype"/>
          <w:sz w:val="24"/>
          <w:szCs w:val="24"/>
        </w:rPr>
      </w:pPr>
      <w:r w:rsidRPr="00D86AB5">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D86AB5">
        <w:rPr>
          <w:rFonts w:ascii="Palatino Linotype" w:eastAsia="Times New Roman" w:hAnsi="Palatino Linotype" w:cs="Palatino Linotype"/>
          <w:b/>
          <w:color w:val="000000"/>
          <w:sz w:val="24"/>
          <w:szCs w:val="24"/>
          <w:lang w:val="es-ES_tradnl" w:eastAsia="es-MX"/>
        </w:rPr>
        <w:t xml:space="preserve">rindió su Informe Justificado </w:t>
      </w:r>
      <w:r w:rsidRPr="00D86AB5">
        <w:rPr>
          <w:rFonts w:ascii="Palatino Linotype" w:eastAsia="Times New Roman" w:hAnsi="Palatino Linotype" w:cs="Palatino Linotype"/>
          <w:color w:val="000000"/>
          <w:sz w:val="24"/>
          <w:szCs w:val="24"/>
          <w:lang w:val="es-ES_tradnl" w:eastAsia="es-MX"/>
        </w:rPr>
        <w:t xml:space="preserve"> en fecha seis de mayo de dos mil veintiséis </w:t>
      </w:r>
      <w:r w:rsidRPr="00D86AB5">
        <w:rPr>
          <w:rFonts w:ascii="Palatino Linotype" w:eastAsia="Times New Roman" w:hAnsi="Palatino Linotype" w:cs="Palatino Linotype"/>
          <w:b/>
          <w:bCs/>
          <w:color w:val="000000"/>
          <w:sz w:val="24"/>
          <w:szCs w:val="24"/>
          <w:lang w:val="es-ES_tradnl" w:eastAsia="es-MX"/>
        </w:rPr>
        <w:t>sin embargo no fue puesto a la vista del Recurrente por contener datos personales de carácter académicos que debieron ser testados</w:t>
      </w:r>
      <w:r w:rsidRPr="00D86AB5">
        <w:rPr>
          <w:rFonts w:ascii="Palatino Linotype" w:eastAsia="Times New Roman" w:hAnsi="Palatino Linotype" w:cs="Palatino Linotype"/>
          <w:color w:val="000000"/>
          <w:sz w:val="24"/>
          <w:szCs w:val="24"/>
          <w:lang w:val="es-ES_tradnl" w:eastAsia="es-MX"/>
        </w:rPr>
        <w:t>. Por su parte, el Recurrente no realizo manifestaciones o alegatos.</w:t>
      </w:r>
    </w:p>
    <w:p w14:paraId="31FB519F"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17707DF"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SEXTO. Del cierre de instrucción.</w:t>
      </w:r>
    </w:p>
    <w:p w14:paraId="1E75B7F3" w14:textId="75F8C892"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D86AB5">
        <w:rPr>
          <w:rFonts w:ascii="Palatino Linotype" w:eastAsia="Times New Roman" w:hAnsi="Palatino Linotype" w:cs="Palatino Linotype"/>
          <w:b/>
          <w:color w:val="000000"/>
          <w:sz w:val="24"/>
          <w:szCs w:val="24"/>
          <w:lang w:val="es-ES_tradnl" w:eastAsia="es-MX"/>
        </w:rPr>
        <w:t xml:space="preserve"> </w:t>
      </w:r>
      <w:r w:rsidR="002C124A" w:rsidRPr="00D86AB5">
        <w:rPr>
          <w:rFonts w:ascii="Palatino Linotype" w:eastAsia="Times New Roman" w:hAnsi="Palatino Linotype" w:cs="Palatino Linotype"/>
          <w:b/>
          <w:color w:val="000000"/>
          <w:sz w:val="24"/>
          <w:szCs w:val="24"/>
          <w:lang w:val="es-ES_tradnl" w:eastAsia="es-MX"/>
        </w:rPr>
        <w:t>diez de junio</w:t>
      </w:r>
      <w:r w:rsidRPr="00D86AB5">
        <w:rPr>
          <w:rFonts w:ascii="Palatino Linotype" w:eastAsia="Times New Roman" w:hAnsi="Palatino Linotype" w:cs="Palatino Linotype"/>
          <w:b/>
          <w:color w:val="000000"/>
          <w:sz w:val="24"/>
          <w:szCs w:val="24"/>
          <w:lang w:val="es-ES_tradnl" w:eastAsia="es-MX"/>
        </w:rPr>
        <w:t xml:space="preserve"> de dos mil veintiséis</w:t>
      </w:r>
      <w:r w:rsidRPr="00D86AB5">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51EB920"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6B0BDEB" w14:textId="77777777" w:rsidR="00B63C69" w:rsidRPr="00D86AB5" w:rsidRDefault="00B63C69" w:rsidP="00B63C69">
      <w:pPr>
        <w:keepNext/>
        <w:keepLines/>
        <w:spacing w:line="360" w:lineRule="auto"/>
        <w:jc w:val="both"/>
        <w:outlineLvl w:val="1"/>
        <w:rPr>
          <w:rFonts w:ascii="Palatino Linotype" w:hAnsi="Palatino Linotype" w:cs="Palatino Linotype"/>
          <w:color w:val="000000"/>
          <w:lang w:val="es-ES_tradnl"/>
        </w:rPr>
      </w:pPr>
      <w:r w:rsidRPr="00D86AB5">
        <w:rPr>
          <w:rFonts w:ascii="Palatino Linotype" w:hAnsi="Palatino Linotype"/>
          <w:b/>
          <w:color w:val="000000" w:themeColor="text1"/>
          <w:sz w:val="28"/>
          <w:szCs w:val="28"/>
          <w:lang w:val="es-ES_tradnl"/>
        </w:rPr>
        <w:t xml:space="preserve">SÉPTIMO. </w:t>
      </w:r>
      <w:r w:rsidRPr="00D86AB5">
        <w:rPr>
          <w:rFonts w:ascii="Palatino Linotype" w:eastAsia="Calibri" w:hAnsi="Palatino Linotype" w:cs="Arial"/>
          <w:b/>
          <w:sz w:val="28"/>
          <w:lang w:val="es-ES_tradnl"/>
        </w:rPr>
        <w:t>De la ampliación del término para resolver.</w:t>
      </w:r>
    </w:p>
    <w:p w14:paraId="6572AA2C" w14:textId="7123C44F" w:rsidR="00B63C69" w:rsidRPr="00D86AB5" w:rsidRDefault="00B63C69" w:rsidP="00B63C69">
      <w:pPr>
        <w:spacing w:line="360" w:lineRule="auto"/>
        <w:contextualSpacing/>
        <w:jc w:val="both"/>
        <w:rPr>
          <w:rFonts w:ascii="Palatino Linotype" w:hAnsi="Palatino Linotype"/>
        </w:rPr>
      </w:pPr>
      <w:r w:rsidRPr="00D86AB5">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D86AB5">
        <w:rPr>
          <w:rFonts w:ascii="Palatino Linotype" w:hAnsi="Palatino Linotype"/>
          <w:b/>
        </w:rPr>
        <w:t xml:space="preserve"> </w:t>
      </w:r>
      <w:r w:rsidR="002C124A" w:rsidRPr="00D86AB5">
        <w:rPr>
          <w:rFonts w:ascii="Palatino Linotype" w:eastAsia="Times New Roman" w:hAnsi="Palatino Linotype" w:cs="Palatino Linotype"/>
          <w:b/>
          <w:color w:val="000000"/>
          <w:sz w:val="24"/>
          <w:szCs w:val="24"/>
          <w:lang w:val="es-ES_tradnl" w:eastAsia="es-MX"/>
        </w:rPr>
        <w:t>diez de junio de dos mil veintiséis</w:t>
      </w:r>
      <w:r w:rsidRPr="00D86AB5">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F756F6"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DD01AAB"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C0357" w14:textId="77777777" w:rsidR="00B63C69" w:rsidRPr="00D86AB5" w:rsidRDefault="00B63C69" w:rsidP="00B63C69">
      <w:pPr>
        <w:spacing w:after="0" w:line="360" w:lineRule="auto"/>
        <w:jc w:val="both"/>
        <w:rPr>
          <w:rFonts w:ascii="Palatino Linotype" w:eastAsia="Times New Roman" w:hAnsi="Palatino Linotype" w:cs="Calibri"/>
          <w:sz w:val="24"/>
          <w:lang w:val="es-ES"/>
        </w:rPr>
      </w:pPr>
    </w:p>
    <w:p w14:paraId="0338E5C5" w14:textId="77777777" w:rsidR="00B63C69" w:rsidRPr="00D86AB5" w:rsidRDefault="00B63C69" w:rsidP="00B63C69">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D86AB5">
        <w:rPr>
          <w:rFonts w:ascii="Palatino Linotype" w:eastAsia="Times New Roman" w:hAnsi="Palatino Linotype" w:cs="Times New Roman"/>
          <w:b/>
          <w:color w:val="000000" w:themeColor="text1"/>
          <w:sz w:val="28"/>
          <w:szCs w:val="32"/>
          <w:lang w:val="es-ES_tradnl" w:eastAsia="es-ES"/>
        </w:rPr>
        <w:lastRenderedPageBreak/>
        <w:t>C O N S I D E R A N D O</w:t>
      </w:r>
    </w:p>
    <w:p w14:paraId="38D35CC8"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F9B3090"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PRIMERO. De la competencia.</w:t>
      </w:r>
    </w:p>
    <w:p w14:paraId="1FA2CEDE"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3E6EA39"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CB462CE"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7F3F20FE" w14:textId="77777777" w:rsidR="00B63C69" w:rsidRPr="00D86AB5" w:rsidRDefault="00B63C69" w:rsidP="00B63C69">
      <w:pPr>
        <w:spacing w:after="0" w:line="360" w:lineRule="auto"/>
        <w:jc w:val="both"/>
        <w:rPr>
          <w:rFonts w:ascii="Palatino Linotype" w:eastAsia="Times New Roman" w:hAnsi="Palatino Linotype" w:cs="Calibri"/>
          <w:sz w:val="24"/>
          <w:lang w:val="es-ES_tradnl" w:eastAsia="es-MX"/>
        </w:rPr>
      </w:pPr>
      <w:r w:rsidRPr="00D86AB5">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3E1BE43" w14:textId="77777777" w:rsidR="00B63C69" w:rsidRPr="00D86AB5" w:rsidRDefault="00B63C69" w:rsidP="00B63C69">
      <w:pPr>
        <w:spacing w:after="0" w:line="360" w:lineRule="auto"/>
        <w:jc w:val="both"/>
        <w:rPr>
          <w:rFonts w:ascii="Palatino Linotype" w:eastAsia="Times New Roman" w:hAnsi="Palatino Linotype" w:cs="Calibri"/>
          <w:sz w:val="24"/>
          <w:lang w:val="es-ES_tradnl" w:eastAsia="es-MX"/>
        </w:rPr>
      </w:pPr>
    </w:p>
    <w:p w14:paraId="764CF245" w14:textId="77777777" w:rsidR="00B63C69" w:rsidRPr="00D86AB5" w:rsidRDefault="00B63C69" w:rsidP="00B63C69">
      <w:pPr>
        <w:autoSpaceDE w:val="0"/>
        <w:autoSpaceDN w:val="0"/>
        <w:adjustRightInd w:val="0"/>
        <w:spacing w:before="240"/>
        <w:rPr>
          <w:rFonts w:ascii="Palatino Linotype" w:hAnsi="Palatino Linotype" w:cs="Arial"/>
          <w:b/>
        </w:rPr>
      </w:pPr>
      <w:r w:rsidRPr="00D86AB5">
        <w:rPr>
          <w:rFonts w:ascii="Palatino Linotype" w:hAnsi="Palatino Linotype" w:cs="Arial"/>
          <w:b/>
          <w:sz w:val="28"/>
          <w:szCs w:val="28"/>
        </w:rPr>
        <w:t>TERCERO. Cuestiones de previo y especial pronunciamiento</w:t>
      </w:r>
    </w:p>
    <w:p w14:paraId="00F72A6B" w14:textId="77777777" w:rsidR="00B63C69" w:rsidRPr="00D86AB5" w:rsidRDefault="00B63C69" w:rsidP="00B63C69">
      <w:pPr>
        <w:autoSpaceDE w:val="0"/>
        <w:autoSpaceDN w:val="0"/>
        <w:adjustRightInd w:val="0"/>
        <w:spacing w:before="240" w:line="360" w:lineRule="auto"/>
        <w:jc w:val="both"/>
        <w:rPr>
          <w:rFonts w:ascii="Palatino Linotype" w:hAnsi="Palatino Linotype"/>
        </w:rPr>
      </w:pPr>
      <w:r w:rsidRPr="00D86AB5">
        <w:rPr>
          <w:rFonts w:ascii="Palatino Linotype" w:hAnsi="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25230D56" w14:textId="77777777" w:rsidR="00B63C69" w:rsidRPr="00D86AB5" w:rsidRDefault="00B63C69" w:rsidP="00B63C69">
      <w:pPr>
        <w:autoSpaceDE w:val="0"/>
        <w:autoSpaceDN w:val="0"/>
        <w:adjustRightInd w:val="0"/>
        <w:spacing w:before="240" w:line="360" w:lineRule="auto"/>
        <w:ind w:left="360" w:firstLine="348"/>
        <w:jc w:val="both"/>
        <w:rPr>
          <w:rFonts w:ascii="Palatino Linotype" w:hAnsi="Palatino Linotype"/>
          <w:i/>
        </w:rPr>
      </w:pPr>
      <w:r w:rsidRPr="00D86AB5">
        <w:rPr>
          <w:rFonts w:ascii="Palatino Linotype" w:hAnsi="Palatino Linotype"/>
          <w:i/>
        </w:rPr>
        <w:t>“Artículo 180. El recurso de revisión contendrá:</w:t>
      </w:r>
    </w:p>
    <w:p w14:paraId="4CC35424" w14:textId="77777777" w:rsidR="00B63C69" w:rsidRPr="00D86AB5" w:rsidRDefault="00B63C69" w:rsidP="00B63C69">
      <w:pPr>
        <w:numPr>
          <w:ilvl w:val="0"/>
          <w:numId w:val="21"/>
        </w:numPr>
        <w:autoSpaceDE w:val="0"/>
        <w:autoSpaceDN w:val="0"/>
        <w:adjustRightInd w:val="0"/>
        <w:spacing w:before="240" w:after="0" w:line="360" w:lineRule="auto"/>
        <w:jc w:val="both"/>
        <w:rPr>
          <w:rFonts w:ascii="Palatino Linotype" w:hAnsi="Palatino Linotype"/>
          <w:i/>
        </w:rPr>
      </w:pPr>
      <w:r w:rsidRPr="00D86AB5">
        <w:rPr>
          <w:rFonts w:ascii="Palatino Linotype" w:hAnsi="Palatino Linotype"/>
          <w:i/>
        </w:rPr>
        <w:t>EL sujeto obligado ante la cual se presentó la solicitud;</w:t>
      </w:r>
    </w:p>
    <w:p w14:paraId="7C7FBB62" w14:textId="77777777" w:rsidR="00B63C69" w:rsidRPr="00D86AB5" w:rsidRDefault="00B63C69" w:rsidP="00B63C69">
      <w:pPr>
        <w:numPr>
          <w:ilvl w:val="0"/>
          <w:numId w:val="21"/>
        </w:numPr>
        <w:autoSpaceDE w:val="0"/>
        <w:autoSpaceDN w:val="0"/>
        <w:adjustRightInd w:val="0"/>
        <w:spacing w:before="240" w:after="0" w:line="360" w:lineRule="auto"/>
        <w:jc w:val="both"/>
        <w:rPr>
          <w:rFonts w:ascii="Palatino Linotype" w:hAnsi="Palatino Linotype"/>
          <w:i/>
        </w:rPr>
      </w:pPr>
      <w:r w:rsidRPr="00D86AB5">
        <w:rPr>
          <w:rFonts w:ascii="Palatino Linotype" w:hAnsi="Palatino Linotype"/>
          <w:i/>
        </w:rPr>
        <w:t>El nombre del solicitante que recurre o de su representante y, en su caso, del tercero interesado, así como la dirección o medio que señale para recibir notificaciones;</w:t>
      </w:r>
    </w:p>
    <w:p w14:paraId="4B44A014" w14:textId="77777777" w:rsidR="00B63C69" w:rsidRPr="00D86AB5" w:rsidRDefault="00B63C69" w:rsidP="00B63C69">
      <w:pPr>
        <w:numPr>
          <w:ilvl w:val="0"/>
          <w:numId w:val="21"/>
        </w:numPr>
        <w:autoSpaceDE w:val="0"/>
        <w:autoSpaceDN w:val="0"/>
        <w:adjustRightInd w:val="0"/>
        <w:spacing w:before="240" w:after="0" w:line="360" w:lineRule="auto"/>
        <w:jc w:val="both"/>
        <w:rPr>
          <w:rFonts w:ascii="Palatino Linotype" w:hAnsi="Palatino Linotype"/>
          <w:i/>
        </w:rPr>
      </w:pPr>
      <w:r w:rsidRPr="00D86AB5">
        <w:rPr>
          <w:rFonts w:ascii="Palatino Linotype" w:hAnsi="Palatino Linotype"/>
          <w:i/>
        </w:rPr>
        <w:t>El número de folio de respuesta de la solicitud de acceso;</w:t>
      </w:r>
    </w:p>
    <w:p w14:paraId="22BDF450" w14:textId="77777777" w:rsidR="00B63C69" w:rsidRPr="00D86AB5" w:rsidRDefault="00B63C69" w:rsidP="00B63C69">
      <w:pPr>
        <w:autoSpaceDE w:val="0"/>
        <w:autoSpaceDN w:val="0"/>
        <w:adjustRightInd w:val="0"/>
        <w:spacing w:before="240" w:line="360" w:lineRule="auto"/>
        <w:ind w:left="1080"/>
        <w:jc w:val="both"/>
        <w:rPr>
          <w:rFonts w:ascii="Palatino Linotype" w:hAnsi="Palatino Linotype"/>
          <w:i/>
        </w:rPr>
      </w:pPr>
      <w:r w:rsidRPr="00D86AB5">
        <w:rPr>
          <w:rFonts w:ascii="Palatino Linotype" w:hAnsi="Palatino Linotype"/>
          <w:i/>
        </w:rPr>
        <w:t>IV. La fecha en que fue notificada la respuesta al solicitante o tuvo conocimiento del acto reclamado, o de presentación de la solicitud, en caso de falta de respuesta;</w:t>
      </w:r>
    </w:p>
    <w:p w14:paraId="6C525AC1" w14:textId="77777777" w:rsidR="00B63C69" w:rsidRPr="00D86AB5" w:rsidRDefault="00B63C69" w:rsidP="00B63C69">
      <w:pPr>
        <w:autoSpaceDE w:val="0"/>
        <w:autoSpaceDN w:val="0"/>
        <w:adjustRightInd w:val="0"/>
        <w:spacing w:before="240" w:line="360" w:lineRule="auto"/>
        <w:ind w:left="732" w:firstLine="348"/>
        <w:jc w:val="both"/>
        <w:rPr>
          <w:rFonts w:ascii="Palatino Linotype" w:hAnsi="Palatino Linotype"/>
          <w:i/>
        </w:rPr>
      </w:pPr>
      <w:r w:rsidRPr="00D86AB5">
        <w:rPr>
          <w:rFonts w:ascii="Palatino Linotype" w:hAnsi="Palatino Linotype"/>
          <w:i/>
        </w:rPr>
        <w:t>V. El acto que se recurre;</w:t>
      </w:r>
    </w:p>
    <w:p w14:paraId="2E709912" w14:textId="77777777" w:rsidR="00B63C69" w:rsidRPr="00D86AB5" w:rsidRDefault="00B63C69" w:rsidP="00B63C69">
      <w:pPr>
        <w:autoSpaceDE w:val="0"/>
        <w:autoSpaceDN w:val="0"/>
        <w:adjustRightInd w:val="0"/>
        <w:spacing w:before="240" w:line="360" w:lineRule="auto"/>
        <w:ind w:left="732" w:firstLine="348"/>
        <w:jc w:val="both"/>
        <w:rPr>
          <w:rFonts w:ascii="Palatino Linotype" w:hAnsi="Palatino Linotype"/>
          <w:i/>
        </w:rPr>
      </w:pPr>
      <w:r w:rsidRPr="00D86AB5">
        <w:rPr>
          <w:rFonts w:ascii="Palatino Linotype" w:hAnsi="Palatino Linotype"/>
          <w:i/>
        </w:rPr>
        <w:t>VI. Las razones o motivos de inconformidad;</w:t>
      </w:r>
    </w:p>
    <w:p w14:paraId="30AD243A" w14:textId="77777777" w:rsidR="00B63C69" w:rsidRPr="00D86AB5" w:rsidRDefault="00B63C69" w:rsidP="00B63C69">
      <w:pPr>
        <w:autoSpaceDE w:val="0"/>
        <w:autoSpaceDN w:val="0"/>
        <w:adjustRightInd w:val="0"/>
        <w:spacing w:before="240" w:line="360" w:lineRule="auto"/>
        <w:ind w:left="1080"/>
        <w:jc w:val="both"/>
        <w:rPr>
          <w:rFonts w:ascii="Palatino Linotype" w:hAnsi="Palatino Linotype"/>
          <w:i/>
        </w:rPr>
      </w:pPr>
      <w:r w:rsidRPr="00D86AB5">
        <w:rPr>
          <w:rFonts w:ascii="Palatino Linotype" w:hAnsi="Palatino Linotype"/>
          <w:i/>
        </w:rPr>
        <w:t>VII. La copia de la respuesta que se impugna y, en su caso, de la notificación correspondiente, en el caso de respuesta de la solicitud; y</w:t>
      </w:r>
    </w:p>
    <w:p w14:paraId="7D5392FE" w14:textId="77777777" w:rsidR="00B63C69" w:rsidRPr="00D86AB5" w:rsidRDefault="00B63C69" w:rsidP="00B63C69">
      <w:pPr>
        <w:autoSpaceDE w:val="0"/>
        <w:autoSpaceDN w:val="0"/>
        <w:adjustRightInd w:val="0"/>
        <w:spacing w:before="240" w:line="360" w:lineRule="auto"/>
        <w:ind w:left="732" w:firstLine="348"/>
        <w:jc w:val="both"/>
        <w:rPr>
          <w:rFonts w:ascii="Palatino Linotype" w:hAnsi="Palatino Linotype"/>
          <w:i/>
        </w:rPr>
      </w:pPr>
      <w:r w:rsidRPr="00D86AB5">
        <w:rPr>
          <w:rFonts w:ascii="Palatino Linotype" w:hAnsi="Palatino Linotype"/>
          <w:i/>
        </w:rPr>
        <w:t>VIII. Firma del recurrente, en su caso, cuando se presente por escrito, requisito sin el cual se dará trámite al recurso.</w:t>
      </w:r>
    </w:p>
    <w:p w14:paraId="0A3B16E2" w14:textId="77777777" w:rsidR="00B63C69" w:rsidRPr="00D86AB5" w:rsidRDefault="00B63C69" w:rsidP="00B63C69">
      <w:pPr>
        <w:autoSpaceDE w:val="0"/>
        <w:autoSpaceDN w:val="0"/>
        <w:adjustRightInd w:val="0"/>
        <w:spacing w:before="240" w:line="360" w:lineRule="auto"/>
        <w:ind w:left="1080"/>
        <w:jc w:val="both"/>
        <w:rPr>
          <w:rFonts w:ascii="Palatino Linotype" w:hAnsi="Palatino Linotype"/>
          <w:i/>
        </w:rPr>
      </w:pPr>
      <w:r w:rsidRPr="00D86AB5">
        <w:rPr>
          <w:rFonts w:ascii="Palatino Linotype" w:hAnsi="Palatino Linotype"/>
          <w:i/>
        </w:rPr>
        <w:t>Adicionalmente, se podrán anexar las pruebas y demás elementos que considere procedentes someter a juicio del Instituto.</w:t>
      </w:r>
    </w:p>
    <w:p w14:paraId="17E99247" w14:textId="77777777" w:rsidR="00B63C69" w:rsidRPr="00D86AB5" w:rsidRDefault="00B63C69" w:rsidP="00B63C69">
      <w:pPr>
        <w:autoSpaceDE w:val="0"/>
        <w:autoSpaceDN w:val="0"/>
        <w:adjustRightInd w:val="0"/>
        <w:spacing w:before="240" w:line="360" w:lineRule="auto"/>
        <w:ind w:left="732" w:firstLine="348"/>
        <w:jc w:val="both"/>
        <w:rPr>
          <w:rFonts w:ascii="Palatino Linotype" w:hAnsi="Palatino Linotype"/>
          <w:i/>
        </w:rPr>
      </w:pPr>
      <w:r w:rsidRPr="00D86AB5">
        <w:rPr>
          <w:rFonts w:ascii="Palatino Linotype" w:hAnsi="Palatino Linotype"/>
          <w:i/>
        </w:rPr>
        <w:t>En ningún caso será necesario que el particular ratifique el recurso de revisión interpuesto.</w:t>
      </w:r>
    </w:p>
    <w:p w14:paraId="769D6DC7" w14:textId="77777777" w:rsidR="00B63C69" w:rsidRPr="00D86AB5" w:rsidRDefault="00B63C69" w:rsidP="00B63C69">
      <w:pPr>
        <w:autoSpaceDE w:val="0"/>
        <w:autoSpaceDN w:val="0"/>
        <w:adjustRightInd w:val="0"/>
        <w:spacing w:before="240" w:line="360" w:lineRule="auto"/>
        <w:ind w:left="1080"/>
        <w:jc w:val="both"/>
        <w:rPr>
          <w:rFonts w:ascii="Palatino Linotype" w:hAnsi="Palatino Linotype"/>
          <w:b/>
          <w:i/>
          <w:u w:val="single"/>
        </w:rPr>
      </w:pPr>
      <w:r w:rsidRPr="00D86AB5">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10897025" w14:textId="77777777" w:rsidR="00B63C69" w:rsidRPr="00D86AB5" w:rsidRDefault="00B63C69" w:rsidP="00B63C69">
      <w:pPr>
        <w:autoSpaceDE w:val="0"/>
        <w:autoSpaceDN w:val="0"/>
        <w:adjustRightInd w:val="0"/>
        <w:spacing w:before="240" w:line="360" w:lineRule="auto"/>
        <w:ind w:left="1080"/>
        <w:jc w:val="both"/>
        <w:rPr>
          <w:rFonts w:ascii="Palatino Linotype" w:hAnsi="Palatino Linotype"/>
          <w:b/>
          <w:i/>
          <w:u w:val="single"/>
        </w:rPr>
      </w:pPr>
    </w:p>
    <w:p w14:paraId="039FF0DF" w14:textId="77777777" w:rsidR="00B63C69" w:rsidRPr="00D86AB5" w:rsidRDefault="00B63C69" w:rsidP="00B63C69">
      <w:pPr>
        <w:spacing w:line="360" w:lineRule="auto"/>
        <w:jc w:val="both"/>
        <w:rPr>
          <w:rFonts w:ascii="Palatino Linotype" w:hAnsi="Palatino Linotype" w:cs="Arial"/>
        </w:rPr>
      </w:pPr>
      <w:r w:rsidRPr="00D86AB5">
        <w:rPr>
          <w:rFonts w:ascii="Palatino Linotype" w:hAnsi="Palatino Linotype" w:cs="Segoe UI"/>
        </w:rPr>
        <w:t xml:space="preserve">Cabe señalar que </w:t>
      </w:r>
      <w:r w:rsidRPr="00D86AB5">
        <w:rPr>
          <w:rFonts w:ascii="Palatino Linotype" w:hAnsi="Palatino Linotype" w:cs="Segoe UI"/>
          <w:b/>
        </w:rPr>
        <w:t>El Recurrente</w:t>
      </w:r>
      <w:r w:rsidRPr="00D86AB5">
        <w:rPr>
          <w:rFonts w:ascii="Palatino Linotype" w:hAnsi="Palatino Linotype" w:cs="Segoe UI"/>
        </w:rPr>
        <w:t xml:space="preserve"> </w:t>
      </w:r>
      <w:r w:rsidRPr="00D86AB5">
        <w:rPr>
          <w:rFonts w:ascii="Palatino Linotype" w:hAnsi="Palatino Linotype" w:cs="Segoe UI"/>
          <w:u w:val="single"/>
        </w:rPr>
        <w:t>ejerció su derecho mediante su nombre sin embargo es de establecer que, si bien fue de propio derecho de haberse realizado de manera anónima</w:t>
      </w:r>
      <w:r w:rsidRPr="00D86AB5">
        <w:rPr>
          <w:rFonts w:ascii="Palatino Linotype" w:hAnsi="Palatino Linotype"/>
        </w:rPr>
        <w:t xml:space="preserve">, no sería motivo para desechar las </w:t>
      </w:r>
      <w:r w:rsidRPr="00D86AB5">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29E83BAF" w14:textId="77777777" w:rsidR="00B63C69" w:rsidRPr="00D86AB5" w:rsidRDefault="00B63C69" w:rsidP="00B63C69">
      <w:pPr>
        <w:spacing w:before="240" w:line="360" w:lineRule="auto"/>
        <w:ind w:left="851" w:right="851"/>
        <w:jc w:val="both"/>
        <w:rPr>
          <w:rFonts w:ascii="Palatino Linotype" w:hAnsi="Palatino Linotype" w:cs="Arial"/>
          <w:b/>
          <w:i/>
        </w:rPr>
      </w:pPr>
      <w:r w:rsidRPr="00D86AB5">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D86AB5">
        <w:rPr>
          <w:rFonts w:ascii="Palatino Linotype" w:hAnsi="Palatino Linotype" w:cs="Arial"/>
          <w:b/>
          <w:i/>
        </w:rPr>
        <w:t>[Sic]</w:t>
      </w:r>
    </w:p>
    <w:p w14:paraId="4D46638B" w14:textId="77777777" w:rsidR="00B63C69" w:rsidRPr="00D86AB5" w:rsidRDefault="00B63C69" w:rsidP="00B63C69">
      <w:pPr>
        <w:spacing w:before="240" w:line="360" w:lineRule="auto"/>
        <w:ind w:left="851" w:right="851"/>
        <w:jc w:val="both"/>
        <w:rPr>
          <w:rFonts w:ascii="Palatino Linotype" w:hAnsi="Palatino Linotype" w:cs="Arial"/>
          <w:b/>
          <w:i/>
        </w:rPr>
      </w:pPr>
    </w:p>
    <w:p w14:paraId="2065A377" w14:textId="77777777" w:rsidR="00B63C69" w:rsidRPr="00D86AB5" w:rsidRDefault="00B63C69" w:rsidP="00B63C69">
      <w:pPr>
        <w:spacing w:line="360" w:lineRule="auto"/>
        <w:jc w:val="both"/>
        <w:rPr>
          <w:rFonts w:ascii="Palatino Linotype" w:hAnsi="Palatino Linotype"/>
        </w:rPr>
      </w:pPr>
      <w:r w:rsidRPr="00D86AB5">
        <w:rPr>
          <w:rFonts w:ascii="Palatino Linotype" w:hAnsi="Palatino Linotype"/>
        </w:rPr>
        <w:t xml:space="preserve">Robustece lo anterior se encuentra lo dispuesto en los artículos 6, Apartado A, fracciones III y IV de la Constitución Política de los Estados Unidos Mexicanos y 5 párrafos </w:t>
      </w:r>
      <w:r w:rsidRPr="00D86AB5">
        <w:rPr>
          <w:rFonts w:ascii="Palatino Linotype" w:hAnsi="Palatino Linotype" w:cs="Arial"/>
        </w:rPr>
        <w:t>vigésimo, vigésimo primero y vigésimo segundo</w:t>
      </w:r>
      <w:r w:rsidRPr="00D86AB5">
        <w:rPr>
          <w:rFonts w:ascii="Palatino Linotype" w:hAnsi="Palatino Linotype"/>
        </w:rPr>
        <w:t>, de la Constitución Política del Estado Libre y Soberano de México, se establece lo siguiente:</w:t>
      </w:r>
    </w:p>
    <w:p w14:paraId="763CC925" w14:textId="77777777" w:rsidR="00B63C69" w:rsidRPr="00D86AB5" w:rsidRDefault="00B63C69" w:rsidP="00B63C69">
      <w:pPr>
        <w:spacing w:before="240" w:line="360" w:lineRule="auto"/>
        <w:ind w:left="851" w:right="851"/>
        <w:jc w:val="both"/>
        <w:rPr>
          <w:rFonts w:ascii="Palatino Linotype" w:hAnsi="Palatino Linotype"/>
          <w:b/>
          <w:i/>
          <w:u w:val="single"/>
        </w:rPr>
      </w:pPr>
      <w:r w:rsidRPr="00D86AB5">
        <w:rPr>
          <w:rFonts w:ascii="Palatino Linotype" w:hAnsi="Palatino Linotype"/>
          <w:b/>
          <w:i/>
          <w:u w:val="single"/>
        </w:rPr>
        <w:t>Constitución Política de los Estados Unidos Mexicanos</w:t>
      </w:r>
    </w:p>
    <w:p w14:paraId="14FD8422"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b/>
          <w:i/>
        </w:rPr>
        <w:t>“Artículo 6</w:t>
      </w:r>
      <w:r w:rsidRPr="00D86AB5">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CC2D136"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lastRenderedPageBreak/>
        <w:t>(…)</w:t>
      </w:r>
    </w:p>
    <w:p w14:paraId="38E0DBAF"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t xml:space="preserve">Para efectos de lo dispuesto en el presente artículo se observará lo siguiente: </w:t>
      </w:r>
    </w:p>
    <w:p w14:paraId="2558A4F6"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54BD49C8"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t>(…)</w:t>
      </w:r>
    </w:p>
    <w:p w14:paraId="7CC46461"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154BDE91" w14:textId="77777777" w:rsidR="00B63C69" w:rsidRPr="00D86AB5" w:rsidRDefault="00B63C69" w:rsidP="00B63C69">
      <w:pPr>
        <w:spacing w:before="240" w:line="360" w:lineRule="auto"/>
        <w:ind w:left="851" w:right="851"/>
        <w:jc w:val="both"/>
        <w:rPr>
          <w:rFonts w:ascii="Palatino Linotype" w:hAnsi="Palatino Linotype"/>
          <w:b/>
          <w:i/>
        </w:rPr>
      </w:pPr>
      <w:r w:rsidRPr="00D86AB5">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D86AB5">
        <w:rPr>
          <w:rFonts w:ascii="Palatino Linotype" w:hAnsi="Palatino Linotype"/>
          <w:b/>
          <w:i/>
        </w:rPr>
        <w:t>[Sic]</w:t>
      </w:r>
    </w:p>
    <w:p w14:paraId="1AA627EF" w14:textId="77777777" w:rsidR="00B63C69" w:rsidRPr="00D86AB5" w:rsidRDefault="00B63C69" w:rsidP="00B63C69">
      <w:pPr>
        <w:spacing w:before="240" w:line="360" w:lineRule="auto"/>
        <w:ind w:left="851" w:right="851"/>
        <w:jc w:val="both"/>
        <w:rPr>
          <w:rFonts w:ascii="Palatino Linotype" w:hAnsi="Palatino Linotype"/>
          <w:b/>
          <w:i/>
          <w:u w:val="single"/>
        </w:rPr>
      </w:pPr>
      <w:r w:rsidRPr="00D86AB5">
        <w:rPr>
          <w:rFonts w:ascii="Palatino Linotype" w:hAnsi="Palatino Linotype"/>
          <w:b/>
          <w:i/>
          <w:u w:val="single"/>
        </w:rPr>
        <w:t>Constitución Política del Estado Libre y Soberano de México</w:t>
      </w:r>
    </w:p>
    <w:p w14:paraId="7356CBB2"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t>“</w:t>
      </w:r>
      <w:r w:rsidRPr="00D86AB5">
        <w:rPr>
          <w:rFonts w:ascii="Palatino Linotype" w:hAnsi="Palatino Linotype"/>
          <w:b/>
          <w:i/>
        </w:rPr>
        <w:t>Artículo 5</w:t>
      </w:r>
      <w:r w:rsidRPr="00D86AB5">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3D15DA1" w14:textId="77777777" w:rsidR="00B63C69" w:rsidRPr="00D86AB5" w:rsidRDefault="00B63C69" w:rsidP="00B63C69">
      <w:pPr>
        <w:spacing w:before="240" w:line="360" w:lineRule="auto"/>
        <w:ind w:left="851" w:right="851"/>
        <w:jc w:val="both"/>
        <w:rPr>
          <w:rFonts w:ascii="Palatino Linotype" w:hAnsi="Palatino Linotype"/>
          <w:i/>
        </w:rPr>
      </w:pPr>
      <w:r w:rsidRPr="00D86AB5">
        <w:rPr>
          <w:rFonts w:ascii="Palatino Linotype" w:hAnsi="Palatino Linotype"/>
          <w:i/>
        </w:rPr>
        <w:t>(…)</w:t>
      </w:r>
    </w:p>
    <w:p w14:paraId="7201CDF7" w14:textId="77777777" w:rsidR="00B63C69" w:rsidRPr="00D86AB5" w:rsidRDefault="00B63C69" w:rsidP="00B63C69">
      <w:pPr>
        <w:spacing w:before="240" w:line="360" w:lineRule="auto"/>
        <w:ind w:left="851" w:right="851"/>
        <w:jc w:val="both"/>
        <w:rPr>
          <w:rFonts w:ascii="Palatino Linotype" w:hAnsi="Palatino Linotype"/>
          <w:b/>
          <w:i/>
        </w:rPr>
      </w:pPr>
      <w:r w:rsidRPr="00D86AB5">
        <w:rPr>
          <w:rFonts w:ascii="Palatino Linotype" w:hAnsi="Palatino Linotype"/>
          <w:i/>
        </w:rPr>
        <w:lastRenderedPageBreak/>
        <w:t xml:space="preserve">transparencia, acceso a la información pública y a la protección de datos personales en posesión de los sujetos obligados en los términos que establezca la ley. (…)” </w:t>
      </w:r>
      <w:r w:rsidRPr="00D86AB5">
        <w:rPr>
          <w:rFonts w:ascii="Palatino Linotype" w:hAnsi="Palatino Linotype"/>
          <w:b/>
          <w:i/>
        </w:rPr>
        <w:t>[Sic]</w:t>
      </w:r>
    </w:p>
    <w:p w14:paraId="4A476CD3" w14:textId="77777777" w:rsidR="00B63C69" w:rsidRPr="00D86AB5" w:rsidRDefault="00B63C69" w:rsidP="00B63C69">
      <w:pPr>
        <w:autoSpaceDE w:val="0"/>
        <w:autoSpaceDN w:val="0"/>
        <w:adjustRightInd w:val="0"/>
        <w:spacing w:before="240" w:line="360" w:lineRule="auto"/>
        <w:jc w:val="both"/>
        <w:rPr>
          <w:rFonts w:ascii="Palatino Linotype" w:hAnsi="Palatino Linotype" w:cs="Arial"/>
        </w:rPr>
      </w:pPr>
      <w:r w:rsidRPr="00D86AB5">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86AB5">
        <w:rPr>
          <w:rFonts w:ascii="Palatino Linotype" w:hAnsi="Palatino Linotype"/>
          <w:b/>
          <w:u w:val="single"/>
        </w:rPr>
        <w:t>incluso, la solicitud de acceso a la información pueda ser anónima</w:t>
      </w:r>
      <w:r w:rsidRPr="00D86AB5">
        <w:rPr>
          <w:rFonts w:ascii="Palatino Linotype" w:hAnsi="Palatino Linotype"/>
        </w:rPr>
        <w:t xml:space="preserve"> o no contener un nombre que identifique al solicitante o que permita tener certeza sobre su identidad. </w:t>
      </w:r>
      <w:r w:rsidRPr="00D86AB5">
        <w:rPr>
          <w:rFonts w:ascii="Palatino Linotype" w:hAnsi="Palatino Linotype" w:cs="Arial"/>
        </w:rPr>
        <w:t>En conclusión, se cubrieron los requisitos de procedencia y procedibilidad y conforme a las constancias que obran en el expediente.</w:t>
      </w:r>
    </w:p>
    <w:p w14:paraId="3126AA4D" w14:textId="77777777" w:rsidR="00B63C69" w:rsidRPr="00D86AB5" w:rsidRDefault="00B63C69" w:rsidP="00B63C69">
      <w:pPr>
        <w:autoSpaceDE w:val="0"/>
        <w:autoSpaceDN w:val="0"/>
        <w:adjustRightInd w:val="0"/>
        <w:spacing w:before="240" w:line="360" w:lineRule="auto"/>
        <w:jc w:val="both"/>
        <w:rPr>
          <w:rFonts w:cs="Arial"/>
          <w:b/>
        </w:rPr>
      </w:pPr>
    </w:p>
    <w:p w14:paraId="33602909" w14:textId="77777777" w:rsidR="00B63C69" w:rsidRPr="00D86AB5" w:rsidRDefault="00B63C69" w:rsidP="00B63C69">
      <w:pPr>
        <w:keepNext/>
        <w:keepLines/>
        <w:spacing w:line="360" w:lineRule="auto"/>
        <w:jc w:val="both"/>
        <w:outlineLvl w:val="1"/>
        <w:rPr>
          <w:rFonts w:ascii="Palatino Linotype" w:hAnsi="Palatino Linotype"/>
          <w:b/>
          <w:color w:val="000000" w:themeColor="text1"/>
          <w:sz w:val="26"/>
          <w:szCs w:val="26"/>
          <w:lang w:val="es-ES_tradnl"/>
        </w:rPr>
      </w:pPr>
      <w:r w:rsidRPr="00D86AB5">
        <w:rPr>
          <w:rFonts w:ascii="Palatino Linotype" w:hAnsi="Palatino Linotype"/>
          <w:b/>
          <w:color w:val="000000" w:themeColor="text1"/>
          <w:sz w:val="26"/>
          <w:szCs w:val="26"/>
          <w:lang w:val="es-ES_tradnl"/>
        </w:rPr>
        <w:t>CUARTO. De las causas de improcedencia.</w:t>
      </w:r>
    </w:p>
    <w:p w14:paraId="0B1308AD" w14:textId="77777777" w:rsidR="00B63C69" w:rsidRPr="00D86AB5" w:rsidRDefault="00B63C69" w:rsidP="00B63C69">
      <w:pPr>
        <w:spacing w:line="360" w:lineRule="auto"/>
        <w:contextualSpacing/>
        <w:jc w:val="both"/>
        <w:rPr>
          <w:rFonts w:ascii="Palatino Linotype" w:hAnsi="Palatino Linotype" w:cs="Palatino Linotype"/>
          <w:color w:val="000000"/>
          <w:lang w:val="es-ES_tradnl"/>
        </w:rPr>
      </w:pPr>
      <w:r w:rsidRPr="00D86AB5">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440967B" w14:textId="77777777" w:rsidR="00B63C69" w:rsidRPr="00D86AB5" w:rsidRDefault="00B63C69" w:rsidP="00B63C69">
      <w:pPr>
        <w:spacing w:line="360" w:lineRule="auto"/>
        <w:contextualSpacing/>
        <w:jc w:val="both"/>
        <w:rPr>
          <w:rFonts w:ascii="Palatino Linotype" w:hAnsi="Palatino Linotype" w:cs="Palatino Linotype"/>
          <w:color w:val="000000"/>
          <w:lang w:val="es-ES_tradnl"/>
        </w:rPr>
      </w:pPr>
    </w:p>
    <w:p w14:paraId="6CD9F161" w14:textId="77777777" w:rsidR="00B63C69" w:rsidRPr="00D86AB5" w:rsidRDefault="00B63C69" w:rsidP="00B63C69">
      <w:pPr>
        <w:spacing w:line="360" w:lineRule="auto"/>
        <w:contextualSpacing/>
        <w:jc w:val="both"/>
        <w:rPr>
          <w:rFonts w:ascii="Palatino Linotype" w:hAnsi="Palatino Linotype" w:cs="Palatino Linotype"/>
          <w:color w:val="000000"/>
          <w:lang w:val="es-ES_tradnl"/>
        </w:rPr>
      </w:pPr>
      <w:r w:rsidRPr="00D86AB5">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w:t>
      </w:r>
      <w:r w:rsidRPr="00D86AB5">
        <w:rPr>
          <w:rFonts w:ascii="Palatino Linotype" w:hAnsi="Palatino Linotype" w:cs="Palatino Linotype"/>
          <w:color w:val="000000"/>
          <w:lang w:val="es-ES_tradnl"/>
        </w:rPr>
        <w:lastRenderedPageBreak/>
        <w:t>ley de la materia</w:t>
      </w:r>
      <w:r w:rsidRPr="00D86AB5">
        <w:rPr>
          <w:rFonts w:ascii="Palatino Linotype" w:hAnsi="Palatino Linotype" w:cs="Palatino Linotype"/>
          <w:color w:val="000000"/>
          <w:vertAlign w:val="superscript"/>
          <w:lang w:val="es-ES_tradnl"/>
        </w:rPr>
        <w:footnoteReference w:id="1"/>
      </w:r>
      <w:r w:rsidRPr="00D86AB5">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000E0A75" w14:textId="77777777" w:rsidR="00B63C69" w:rsidRPr="00D86AB5" w:rsidRDefault="00B63C69" w:rsidP="00B63C69">
      <w:pPr>
        <w:spacing w:line="360" w:lineRule="auto"/>
        <w:contextualSpacing/>
        <w:jc w:val="both"/>
        <w:rPr>
          <w:rFonts w:ascii="Palatino Linotype" w:hAnsi="Palatino Linotype" w:cs="Palatino Linotype"/>
          <w:color w:val="000000"/>
          <w:lang w:val="es-ES_tradnl"/>
        </w:rPr>
      </w:pPr>
    </w:p>
    <w:p w14:paraId="35B3D37E" w14:textId="77777777" w:rsidR="00B63C69" w:rsidRPr="00D86AB5" w:rsidRDefault="00B63C69" w:rsidP="00B63C69">
      <w:pPr>
        <w:spacing w:line="360" w:lineRule="auto"/>
        <w:contextualSpacing/>
        <w:jc w:val="both"/>
        <w:rPr>
          <w:rFonts w:ascii="Palatino Linotype" w:hAnsi="Palatino Linotype" w:cs="Palatino Linotype"/>
          <w:color w:val="000000"/>
          <w:lang w:val="es-ES_tradnl"/>
        </w:rPr>
      </w:pPr>
      <w:r w:rsidRPr="00D86AB5">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EC549F6" w14:textId="77777777" w:rsidR="00B63C69" w:rsidRPr="00D86AB5" w:rsidRDefault="00B63C69" w:rsidP="00B63C69">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D86AB5">
        <w:rPr>
          <w:rFonts w:ascii="Palatino Linotype" w:eastAsia="Times New Roman" w:hAnsi="Palatino Linotype" w:cs="Times New Roman"/>
          <w:b/>
          <w:color w:val="000000" w:themeColor="text1"/>
          <w:sz w:val="26"/>
          <w:szCs w:val="26"/>
          <w:lang w:val="es-ES_tradnl" w:eastAsia="es-MX"/>
        </w:rPr>
        <w:lastRenderedPageBreak/>
        <w:t>QUINTO. Estudio y resolución del asunto.</w:t>
      </w:r>
    </w:p>
    <w:p w14:paraId="01B34AE5"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64CF594"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176060F"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24D8B97E" w14:textId="4B9BCC1B" w:rsidR="00B63C69" w:rsidRPr="00D86AB5" w:rsidRDefault="002D3A3C" w:rsidP="002D3A3C">
      <w:pPr>
        <w:pStyle w:val="Prrafodelista"/>
        <w:numPr>
          <w:ilvl w:val="0"/>
          <w:numId w:val="34"/>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Del Titular en funciones de la Secretaria Ejecutiva del SIPINNA;</w:t>
      </w:r>
    </w:p>
    <w:p w14:paraId="1E3399FB" w14:textId="77777777" w:rsidR="002D3A3C" w:rsidRPr="00D86AB5" w:rsidRDefault="002D3A3C" w:rsidP="00B63C69">
      <w:pPr>
        <w:pStyle w:val="Prrafodelista"/>
        <w:numPr>
          <w:ilvl w:val="0"/>
          <w:numId w:val="35"/>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eastAsia="es-MX"/>
        </w:rPr>
        <w:t>Currículum Vitae detallado</w:t>
      </w:r>
    </w:p>
    <w:p w14:paraId="6B1886CE" w14:textId="77777777" w:rsidR="002D3A3C" w:rsidRPr="00D86AB5" w:rsidRDefault="002D3A3C" w:rsidP="00B63C69">
      <w:pPr>
        <w:pStyle w:val="Prrafodelista"/>
        <w:numPr>
          <w:ilvl w:val="0"/>
          <w:numId w:val="35"/>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eastAsia="es-MX"/>
        </w:rPr>
        <w:t>​Copia del acta, dictamen o documento oficial donde se fundamente y motive que la persona titular cumple con el perfil de puesto y los años de experiencia en materia de derechos de niñas, niños y adolescentes que exige la normativa aplicable.</w:t>
      </w:r>
    </w:p>
    <w:p w14:paraId="2453B7E8" w14:textId="77777777" w:rsidR="002D3A3C" w:rsidRPr="00D86AB5" w:rsidRDefault="002D3A3C" w:rsidP="00B63C69">
      <w:pPr>
        <w:pStyle w:val="Prrafodelista"/>
        <w:numPr>
          <w:ilvl w:val="0"/>
          <w:numId w:val="35"/>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eastAsia="es-MX"/>
        </w:rPr>
        <w:t>​Título y cédula profesional que avalen su grado académico</w:t>
      </w:r>
    </w:p>
    <w:p w14:paraId="02899B81" w14:textId="36C0FAD6" w:rsidR="002D3A3C" w:rsidRPr="00D86AB5" w:rsidRDefault="002D3A3C" w:rsidP="00B63C69">
      <w:pPr>
        <w:pStyle w:val="Prrafodelista"/>
        <w:numPr>
          <w:ilvl w:val="0"/>
          <w:numId w:val="35"/>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eastAsia="es-MX"/>
        </w:rPr>
        <w:t>​Relación de cursos, diplomados o certificaciones específicas en materia de infancia y adolescencia realizados en los últimos 5 años.</w:t>
      </w:r>
    </w:p>
    <w:p w14:paraId="63CDEF4F" w14:textId="77777777" w:rsidR="002D3A3C" w:rsidRPr="00D86AB5" w:rsidRDefault="002D3A3C"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47E39E" w14:textId="048192D7" w:rsidR="002D3A3C" w:rsidRPr="00D86AB5" w:rsidRDefault="00B63C69" w:rsidP="00B63C6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6A3D6A89" w14:textId="215A09AD"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lastRenderedPageBreak/>
        <w:t xml:space="preserve">ANEXO 1. Nombramiento.pdf: </w:t>
      </w:r>
      <w:r w:rsidRPr="00D86AB5">
        <w:rPr>
          <w:rFonts w:ascii="Palatino Linotype" w:hAnsi="Palatino Linotype" w:cs="Arial"/>
          <w:iCs/>
          <w:sz w:val="24"/>
          <w:szCs w:val="24"/>
        </w:rPr>
        <w:t>Soporte documental que consta de dos fojas en formato PDF en el que se advierte el nombramiento a favor de Tania Montcerrat Granados Cervantes.</w:t>
      </w:r>
    </w:p>
    <w:p w14:paraId="1428E7F7" w14:textId="77777777" w:rsidR="002D3A3C" w:rsidRPr="00D86AB5" w:rsidRDefault="002D3A3C" w:rsidP="002D3A3C">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003C0C9A" w14:textId="3CFE4B0C"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t>ANEXO 2. Curriculum Vitae.pdf:</w:t>
      </w:r>
      <w:r w:rsidRPr="00D86AB5">
        <w:rPr>
          <w:rFonts w:ascii="Palatino Linotype" w:eastAsia="Times New Roman" w:hAnsi="Palatino Linotype" w:cs="Palatino Linotype"/>
          <w:color w:val="000000"/>
          <w:sz w:val="24"/>
          <w:szCs w:val="24"/>
          <w:lang w:val="es-ES_tradnl" w:eastAsia="es-MX"/>
        </w:rPr>
        <w:t xml:space="preserve"> Soporte documental que consta de ocho fojas en formato PDF el curriculum vitae en versión pública </w:t>
      </w:r>
      <w:r w:rsidRPr="00D86AB5">
        <w:rPr>
          <w:rFonts w:ascii="Palatino Linotype" w:hAnsi="Palatino Linotype" w:cs="Arial"/>
          <w:iCs/>
          <w:sz w:val="24"/>
          <w:szCs w:val="24"/>
        </w:rPr>
        <w:t>a favor de Tania Montcerrat Granados Cervantes.</w:t>
      </w:r>
    </w:p>
    <w:p w14:paraId="1D7EEE05" w14:textId="77777777" w:rsidR="002D3A3C" w:rsidRPr="00D86AB5" w:rsidRDefault="002D3A3C" w:rsidP="002D3A3C">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63C6C928" w14:textId="2B2BE580" w:rsidR="002D3A3C" w:rsidRPr="00D86AB5" w:rsidRDefault="002D3A3C" w:rsidP="002D3A3C">
      <w:pPr>
        <w:spacing w:after="0" w:line="360" w:lineRule="auto"/>
        <w:ind w:left="360"/>
        <w:jc w:val="both"/>
        <w:rPr>
          <w:rFonts w:ascii="Palatino Linotype" w:hAnsi="Palatino Linotype"/>
          <w:color w:val="000000" w:themeColor="text1"/>
          <w:sz w:val="24"/>
          <w:szCs w:val="24"/>
          <w:lang w:eastAsia="es-ES_tradnl"/>
        </w:rPr>
      </w:pPr>
      <w:r w:rsidRPr="00D86AB5">
        <w:rPr>
          <w:rFonts w:ascii="Palatino Linotype" w:eastAsia="Times New Roman" w:hAnsi="Palatino Linotype" w:cs="Palatino Linotype"/>
          <w:color w:val="000000"/>
          <w:sz w:val="24"/>
          <w:szCs w:val="24"/>
          <w:lang w:val="es-ES_tradnl" w:eastAsia="es-MX"/>
        </w:rPr>
        <w:t xml:space="preserve">En este sentido no pasa por desapercibido por este Instituto que se dejaron a la vista del particular el nombre de particulares por lo que en el ámbito de las atribuciones de este Órgano Garante se girará </w:t>
      </w:r>
      <w:r w:rsidRPr="00D86AB5">
        <w:rPr>
          <w:rFonts w:ascii="Palatino Linotype" w:hAnsi="Palatino Linotype"/>
          <w:color w:val="000000" w:themeColor="text1"/>
          <w:sz w:val="24"/>
          <w:szCs w:val="24"/>
          <w:lang w:eastAsia="es-ES_tradnl"/>
        </w:rPr>
        <w:t xml:space="preserve">oficio al </w:t>
      </w:r>
      <w:r w:rsidRPr="00D86AB5">
        <w:rPr>
          <w:rFonts w:ascii="Palatino Linotype" w:hAnsi="Palatino Linotype"/>
          <w:b/>
          <w:bCs/>
          <w:color w:val="000000" w:themeColor="text1"/>
          <w:sz w:val="24"/>
          <w:szCs w:val="24"/>
          <w:lang w:eastAsia="es-ES_tradnl"/>
        </w:rPr>
        <w:t>Titular de la Dirección General de Protección de Datos Personales</w:t>
      </w:r>
      <w:r w:rsidRPr="00D86AB5">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69D4FE47" w14:textId="77777777" w:rsidR="002D3A3C" w:rsidRPr="00D86AB5" w:rsidRDefault="002D3A3C" w:rsidP="002D3A3C">
      <w:pPr>
        <w:spacing w:after="0" w:line="360" w:lineRule="auto"/>
        <w:ind w:left="360"/>
        <w:jc w:val="both"/>
        <w:rPr>
          <w:rFonts w:ascii="Palatino Linotype" w:hAnsi="Palatino Linotype"/>
          <w:color w:val="000000" w:themeColor="text1"/>
          <w:sz w:val="24"/>
          <w:szCs w:val="24"/>
          <w:lang w:eastAsia="es-ES_tradnl"/>
        </w:rPr>
      </w:pPr>
    </w:p>
    <w:p w14:paraId="29D0E862" w14:textId="1562D4C6"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t xml:space="preserve">RESOLUCIÓN 02 OCTAVA SESIÓN XTRAORDINARIA.pdf: </w:t>
      </w:r>
      <w:r w:rsidRPr="00D86AB5">
        <w:rPr>
          <w:rFonts w:ascii="Palatino Linotype" w:hAnsi="Palatino Linotype" w:cs="Arial"/>
          <w:iCs/>
          <w:sz w:val="24"/>
          <w:szCs w:val="24"/>
        </w:rPr>
        <w:t>Soporte documental que consta de ocho fojas en fojas en formato PDF en el que se advierte la Octava Sesión Extraordinaria del Comité de Transparencia en el que se aprueban la clasificación como confidencial de los datos correspondiente al Teléfono móvil personal y Correo electrónico personal.</w:t>
      </w:r>
    </w:p>
    <w:p w14:paraId="2FB4AA18" w14:textId="77777777" w:rsidR="002D3A3C" w:rsidRPr="00D86AB5" w:rsidRDefault="002D3A3C" w:rsidP="002D3A3C">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487D82BC" w14:textId="4E235B2A"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t>00040-RESPUESTA-SPH COORD ADMVA.pdf:</w:t>
      </w:r>
      <w:r w:rsidRPr="00D86AB5">
        <w:rPr>
          <w:rFonts w:ascii="Palatino Linotype" w:eastAsia="Times New Roman" w:hAnsi="Palatino Linotype" w:cs="Palatino Linotype"/>
          <w:color w:val="000000"/>
          <w:sz w:val="24"/>
          <w:szCs w:val="24"/>
          <w:lang w:val="es-ES_tradnl" w:eastAsia="es-MX"/>
        </w:rPr>
        <w:t xml:space="preserve"> Soporte documental que consta de cuatro fojas en formato PDF en el que se advierte el cuadro de clasificación de la información clasificada como confidencial. </w:t>
      </w:r>
    </w:p>
    <w:p w14:paraId="202FA35F" w14:textId="77777777" w:rsidR="002D3A3C" w:rsidRPr="00D86AB5" w:rsidRDefault="002D3A3C" w:rsidP="002D3A3C">
      <w:pPr>
        <w:spacing w:after="0" w:line="360" w:lineRule="auto"/>
        <w:jc w:val="both"/>
        <w:rPr>
          <w:rFonts w:ascii="Palatino Linotype" w:eastAsia="Times New Roman" w:hAnsi="Palatino Linotype" w:cs="Palatino Linotype"/>
          <w:color w:val="000000"/>
          <w:sz w:val="24"/>
          <w:szCs w:val="24"/>
          <w:lang w:val="es-ES_tradnl" w:eastAsia="es-MX"/>
        </w:rPr>
      </w:pPr>
    </w:p>
    <w:p w14:paraId="4A9E052D" w14:textId="0763931B"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lastRenderedPageBreak/>
        <w:t>ANEXO 3. Grado academico.pdf:</w:t>
      </w:r>
      <w:r w:rsidRPr="00D86AB5">
        <w:rPr>
          <w:rFonts w:ascii="Palatino Linotype" w:eastAsia="Times New Roman" w:hAnsi="Palatino Linotype" w:cs="Palatino Linotype"/>
          <w:color w:val="000000"/>
          <w:sz w:val="24"/>
          <w:szCs w:val="24"/>
          <w:lang w:val="es-ES_tradnl" w:eastAsia="es-MX"/>
        </w:rPr>
        <w:t xml:space="preserve"> Soporte documental que constade una foja en formato PDF en el que se advierte el titulo profesional a favor de </w:t>
      </w:r>
      <w:r w:rsidRPr="00D86AB5">
        <w:rPr>
          <w:rFonts w:ascii="Palatino Linotype" w:hAnsi="Palatino Linotype" w:cs="Arial"/>
          <w:iCs/>
          <w:sz w:val="24"/>
          <w:szCs w:val="24"/>
        </w:rPr>
        <w:t>Tania Montcerrat Granados Cervantes, del que se advierte no se encuentra en una correcta digitalización pues no se advierten el nombre de las autoridades que lo expiden y sus firmas.</w:t>
      </w:r>
    </w:p>
    <w:p w14:paraId="7B1AD77C" w14:textId="2B39794C" w:rsidR="002D3A3C" w:rsidRPr="00D86AB5" w:rsidRDefault="002D3A3C" w:rsidP="002D3A3C">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3083820E" w14:textId="164EAB1E" w:rsidR="002D3A3C" w:rsidRPr="00D86AB5" w:rsidRDefault="002D3A3C" w:rsidP="002D3A3C">
      <w:pPr>
        <w:spacing w:after="0" w:line="360" w:lineRule="auto"/>
        <w:ind w:left="360"/>
        <w:jc w:val="both"/>
        <w:rPr>
          <w:rFonts w:ascii="Palatino Linotype" w:hAnsi="Palatino Linotype"/>
          <w:color w:val="000000" w:themeColor="text1"/>
          <w:sz w:val="24"/>
          <w:szCs w:val="24"/>
          <w:lang w:eastAsia="es-ES_tradnl"/>
        </w:rPr>
      </w:pPr>
      <w:r w:rsidRPr="00D86AB5">
        <w:rPr>
          <w:rFonts w:ascii="Palatino Linotype" w:eastAsia="Times New Roman" w:hAnsi="Palatino Linotype" w:cs="Palatino Linotype"/>
          <w:color w:val="000000"/>
          <w:sz w:val="24"/>
          <w:szCs w:val="24"/>
          <w:lang w:val="es-ES_tradnl" w:eastAsia="es-MX"/>
        </w:rPr>
        <w:t xml:space="preserve">En este sentido no pasa por desapercibido por este Instituto que se dejaron a la vista del particular datos personales de carácter académico como lo es la denominación cualitativa del grado académico honorifico por lo que en el ámbito de las atribuciones de este Órgano Garante se girará </w:t>
      </w:r>
      <w:r w:rsidRPr="00D86AB5">
        <w:rPr>
          <w:rFonts w:ascii="Palatino Linotype" w:hAnsi="Palatino Linotype"/>
          <w:color w:val="000000" w:themeColor="text1"/>
          <w:sz w:val="24"/>
          <w:szCs w:val="24"/>
          <w:lang w:eastAsia="es-ES_tradnl"/>
        </w:rPr>
        <w:t xml:space="preserve">oficio al </w:t>
      </w:r>
      <w:r w:rsidRPr="00D86AB5">
        <w:rPr>
          <w:rFonts w:ascii="Palatino Linotype" w:hAnsi="Palatino Linotype"/>
          <w:b/>
          <w:bCs/>
          <w:color w:val="000000" w:themeColor="text1"/>
          <w:sz w:val="24"/>
          <w:szCs w:val="24"/>
          <w:lang w:eastAsia="es-ES_tradnl"/>
        </w:rPr>
        <w:t>Titular de la Dirección General de Protección de Datos Personales</w:t>
      </w:r>
      <w:r w:rsidRPr="00D86AB5">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4C0020DE" w14:textId="77777777" w:rsidR="002D3A3C" w:rsidRPr="00D86AB5" w:rsidRDefault="002D3A3C" w:rsidP="002D3A3C">
      <w:pPr>
        <w:pStyle w:val="Prrafodelista"/>
        <w:rPr>
          <w:rFonts w:ascii="Palatino Linotype" w:eastAsia="Times New Roman" w:hAnsi="Palatino Linotype" w:cs="Palatino Linotype"/>
          <w:color w:val="000000"/>
          <w:sz w:val="24"/>
          <w:szCs w:val="24"/>
          <w:lang w:val="es-ES_tradnl" w:eastAsia="es-MX"/>
        </w:rPr>
      </w:pPr>
    </w:p>
    <w:p w14:paraId="46126D83" w14:textId="77777777" w:rsidR="002D3A3C" w:rsidRPr="00D86AB5" w:rsidRDefault="002D3A3C" w:rsidP="002D3A3C">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4766C8E3" w14:textId="4CF2B4F2"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t>ACTA OCTAVA SESIÓN EXTRAORDINARIA.pdf</w:t>
      </w:r>
      <w:r w:rsidR="00DF3D39" w:rsidRPr="00D86AB5">
        <w:rPr>
          <w:rFonts w:ascii="Palatino Linotype" w:hAnsi="Palatino Linotype" w:cs="Arial"/>
          <w:b/>
          <w:bCs/>
          <w:i/>
          <w:sz w:val="24"/>
          <w:szCs w:val="24"/>
        </w:rPr>
        <w:t xml:space="preserve">: </w:t>
      </w:r>
      <w:r w:rsidR="00DF3D39" w:rsidRPr="00D86AB5">
        <w:rPr>
          <w:rFonts w:ascii="Palatino Linotype" w:hAnsi="Palatino Linotype" w:cs="Arial"/>
          <w:iCs/>
          <w:sz w:val="24"/>
          <w:szCs w:val="24"/>
        </w:rPr>
        <w:t>Soporte documental que consta de ocho fojas en fojas en formato PDF en el que se advierte la Octava Sesión Extraordinaria del Comité de Transparencia en el que se aprueban la clasificación como confidencial de los datos correspondiente al Teléfono móvil personal y Correo electrónico personal.</w:t>
      </w:r>
    </w:p>
    <w:p w14:paraId="57FEEFDD" w14:textId="77777777" w:rsidR="00D81D25" w:rsidRPr="00D86AB5" w:rsidRDefault="00D81D25" w:rsidP="00D81D25">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7F1C875A" w14:textId="3A4E76E3"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t>00040-CUADRO DE CLASIFICACIÓN.pdf</w:t>
      </w:r>
      <w:r w:rsidR="00355015" w:rsidRPr="00D86AB5">
        <w:rPr>
          <w:rFonts w:ascii="Palatino Linotype" w:hAnsi="Palatino Linotype" w:cs="Arial"/>
          <w:b/>
          <w:bCs/>
          <w:i/>
          <w:sz w:val="24"/>
          <w:szCs w:val="24"/>
        </w:rPr>
        <w:t xml:space="preserve">: </w:t>
      </w:r>
      <w:r w:rsidR="00355015" w:rsidRPr="00D86AB5">
        <w:rPr>
          <w:rFonts w:ascii="Palatino Linotype" w:eastAsia="Times New Roman" w:hAnsi="Palatino Linotype" w:cs="Palatino Linotype"/>
          <w:color w:val="000000"/>
          <w:sz w:val="24"/>
          <w:szCs w:val="24"/>
          <w:lang w:val="es-ES_tradnl" w:eastAsia="es-MX"/>
        </w:rPr>
        <w:t>Soporte documental que consta de una foja en formato PDF en el que se advierte el cuadro de clasificación de la información clasificada como confidencial.</w:t>
      </w:r>
    </w:p>
    <w:p w14:paraId="334E575C" w14:textId="77777777" w:rsidR="00355015" w:rsidRPr="00D86AB5" w:rsidRDefault="00355015" w:rsidP="00355015">
      <w:pPr>
        <w:spacing w:after="0" w:line="360" w:lineRule="auto"/>
        <w:jc w:val="both"/>
        <w:rPr>
          <w:rFonts w:ascii="Palatino Linotype" w:eastAsia="Times New Roman" w:hAnsi="Palatino Linotype" w:cs="Palatino Linotype"/>
          <w:color w:val="000000"/>
          <w:sz w:val="24"/>
          <w:szCs w:val="24"/>
          <w:lang w:val="es-ES_tradnl" w:eastAsia="es-MX"/>
        </w:rPr>
      </w:pPr>
    </w:p>
    <w:p w14:paraId="6E7DA1A7" w14:textId="2FF5F3B7" w:rsidR="002D3A3C" w:rsidRPr="00D86AB5" w:rsidRDefault="002D3A3C" w:rsidP="002D3A3C">
      <w:pPr>
        <w:pStyle w:val="Prrafodelista"/>
        <w:numPr>
          <w:ilvl w:val="0"/>
          <w:numId w:val="36"/>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hAnsi="Palatino Linotype" w:cs="Arial"/>
          <w:b/>
          <w:bCs/>
          <w:i/>
          <w:sz w:val="24"/>
          <w:szCs w:val="24"/>
        </w:rPr>
        <w:lastRenderedPageBreak/>
        <w:t>00040-UNIDAD DE TRANSPARENCIA SEMUJRES.pdf</w:t>
      </w:r>
      <w:r w:rsidR="00793366" w:rsidRPr="00D86AB5">
        <w:rPr>
          <w:rFonts w:ascii="Palatino Linotype" w:hAnsi="Palatino Linotype" w:cs="Arial"/>
          <w:b/>
          <w:bCs/>
          <w:i/>
          <w:sz w:val="24"/>
          <w:szCs w:val="24"/>
        </w:rPr>
        <w:t>:</w:t>
      </w:r>
      <w:r w:rsidR="00793366" w:rsidRPr="00D86AB5">
        <w:rPr>
          <w:rFonts w:ascii="Palatino Linotype" w:eastAsia="Times New Roman" w:hAnsi="Palatino Linotype" w:cs="Palatino Linotype"/>
          <w:color w:val="000000"/>
          <w:sz w:val="24"/>
          <w:szCs w:val="24"/>
          <w:lang w:val="es-ES_tradnl" w:eastAsia="es-MX"/>
        </w:rPr>
        <w:t xml:space="preserve"> Soporte documental que consta de una foja en formato PDF en el que se advierte </w:t>
      </w:r>
      <w:r w:rsidR="001E3517" w:rsidRPr="00D86AB5">
        <w:rPr>
          <w:rFonts w:ascii="Palatino Linotype" w:eastAsia="Times New Roman" w:hAnsi="Palatino Linotype" w:cs="Palatino Linotype"/>
          <w:color w:val="000000"/>
          <w:sz w:val="24"/>
          <w:szCs w:val="24"/>
          <w:lang w:val="es-ES_tradnl" w:eastAsia="es-MX"/>
        </w:rPr>
        <w:t>las respuestas brindadas por los servidores públicos habilitados.</w:t>
      </w:r>
    </w:p>
    <w:p w14:paraId="4A32A2FA" w14:textId="77777777" w:rsidR="00B63C69" w:rsidRPr="00D86AB5" w:rsidRDefault="00B63C69" w:rsidP="00B63C69">
      <w:pPr>
        <w:spacing w:after="0" w:line="360" w:lineRule="auto"/>
        <w:contextualSpacing/>
        <w:jc w:val="both"/>
        <w:rPr>
          <w:rFonts w:ascii="Palatino Linotype" w:eastAsia="Times New Roman" w:hAnsi="Palatino Linotype" w:cs="Palatino Linotype"/>
          <w:color w:val="000000"/>
          <w:sz w:val="24"/>
          <w:lang w:val="es-ES_tradnl" w:eastAsia="es-MX"/>
        </w:rPr>
      </w:pPr>
    </w:p>
    <w:p w14:paraId="13A33993" w14:textId="09793C6B" w:rsidR="00B63C69" w:rsidRPr="00D86AB5" w:rsidRDefault="00B63C69" w:rsidP="00B63C69">
      <w:pPr>
        <w:spacing w:after="0" w:line="360" w:lineRule="auto"/>
        <w:contextualSpacing/>
        <w:jc w:val="both"/>
        <w:rPr>
          <w:rFonts w:ascii="Palatino Linotype" w:hAnsi="Palatino Linotype"/>
          <w:i/>
          <w:color w:val="000000"/>
          <w:sz w:val="24"/>
          <w:szCs w:val="24"/>
        </w:rPr>
      </w:pPr>
      <w:r w:rsidRPr="00D86AB5">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D86AB5">
        <w:rPr>
          <w:rFonts w:ascii="Palatino Linotype" w:eastAsia="Times New Roman" w:hAnsi="Palatino Linotype" w:cs="Palatino Linotype"/>
          <w:i/>
          <w:color w:val="000000"/>
          <w:sz w:val="24"/>
          <w:szCs w:val="24"/>
          <w:lang w:val="es-ES_tradnl" w:eastAsia="es-MX"/>
        </w:rPr>
        <w:t>“</w:t>
      </w:r>
      <w:r w:rsidR="009C10E8" w:rsidRPr="00D86AB5">
        <w:rPr>
          <w:rFonts w:ascii="Palatino Linotype" w:eastAsia="Times New Roman" w:hAnsi="Palatino Linotype" w:cs="Palatino Linotype"/>
          <w:i/>
          <w:color w:val="000000"/>
          <w:sz w:val="24"/>
          <w:szCs w:val="24"/>
          <w:lang w:eastAsia="es-MX"/>
        </w:rPr>
        <w:t>Entrega de información incompleta y/o sin soporte documental”</w:t>
      </w:r>
      <w:r w:rsidR="009C10E8" w:rsidRPr="00D86AB5">
        <w:rPr>
          <w:rFonts w:ascii="Palatino Linotype" w:hAnsi="Palatino Linotype"/>
          <w:i/>
          <w:color w:val="000000"/>
          <w:sz w:val="24"/>
          <w:szCs w:val="24"/>
        </w:rPr>
        <w:t xml:space="preserve"> </w:t>
      </w:r>
      <w:r w:rsidRPr="00D86AB5">
        <w:rPr>
          <w:rFonts w:ascii="Palatino Linotype" w:eastAsia="Times New Roman" w:hAnsi="Palatino Linotype" w:cs="Palatino Linotype"/>
          <w:color w:val="000000"/>
          <w:sz w:val="24"/>
          <w:lang w:val="es-ES_tradnl" w:eastAsia="es-MX"/>
        </w:rPr>
        <w:t>y como motivos de inconformidad “</w:t>
      </w:r>
      <w:r w:rsidR="009C10E8" w:rsidRPr="00D86AB5">
        <w:rPr>
          <w:rFonts w:ascii="Palatino Linotype" w:hAnsi="Palatino Linotype"/>
          <w:i/>
          <w:color w:val="000000"/>
          <w:sz w:val="24"/>
          <w:szCs w:val="24"/>
        </w:rPr>
        <w:t xml:space="preserve">ASUNTO: Se interpone Recurso de Revisión en contra de la respuesta al folio 00040/SEMUJS/IP/2026.​I. MOTIVO DE LA IMPUGNACIÓN​Se impugna la respuesta de la Secretaría de las Mujeres, toda vez que la información entregada es incompleta. Si bien proporcionaron una versión pública del currículum, omitieron de forma injustificada los documentos soporte que acreditan la idoneidad y el cumplimiento de los requisitos legales para el cargo de Titular de la Secretaría Ejecutiva del SIPINNA.​II. AGRAVIOS​Omisión de Documentos de Acreditación Académica: La solicitud pidió expresamente "Título y cédula profesional que avalen su grado académico". El Sujeto Obligado no entregó copia de estos documentos (siquiera en versión pública testando datos personales sensibles), limitándose a entregar el CV donde solo se mencionan los grados. La cédula profesional es un dato de carácter público por ley y es indispensable para verificar que la servidora cumple con el perfil profesional que el cargo exige.​Falta del Documento de Fundamentación y Motivación del Nombramiento: Se solicitó el "Copia del acta, dictamen o documento oficial donde se fundamente y motive que la persona titular cumple con el perfil". El Sujeto Obligado omitió por completo entregar el dictamen técnico o el acta de designación donde la autoridad superior explique cómo es que la experiencia de la persona se alinea con los requisitos de la Ley de los Derechos de Niñas, Niños y Adolescentes del Estado de México. La designación de funcionarios no es un acto </w:t>
      </w:r>
      <w:r w:rsidR="009C10E8" w:rsidRPr="00D86AB5">
        <w:rPr>
          <w:rFonts w:ascii="Palatino Linotype" w:hAnsi="Palatino Linotype"/>
          <w:i/>
          <w:color w:val="000000"/>
          <w:sz w:val="24"/>
          <w:szCs w:val="24"/>
        </w:rPr>
        <w:lastRenderedPageBreak/>
        <w:t>discrecional absoluto; debe estar documentado.​Omisión de Constancias de Capacitación Específica: Se solicitaron "Relación de cursos, diplomados o certificaciones específicos en materia de infancia y adolescencia realizados en los últimos 5 años". En el currículum entregado se listan actividades de investigación y docencia, pero no se adjuntaron las constancias o certificados que acrediten dicha formación actualizada, la cual es un requisito de especialización para el área de SIPINNA.​III. FUNDAMENTOS LEGALES​Este recurso se interpone con base en los artículos 179, fracciones I y II de la Ley de Transparencia y Acceso a la Información Pública del Estado de México y Municipios, por la entrega de información incompleta y que no corresponde íntegramente con lo solicitado.​IV. PETITORIOS​PRIMERO: Se ordene a la Secretaría de las Mujeres entregar versión pública del Título y Cédula Profesional (el número de cédula es información pública según criterios del INAI/INFOEM).​SEGUNDO: Se obligue a la entrega del dictamen o acuerdo de nombramiento donde conste el análisis de idoneidad del perfil profesional.​TERCERO: Se entreguen los comprobantes o constancias de la formación académica y profesional listada en el currículum para validar la veracidad de la trayectoria informada.</w:t>
      </w:r>
      <w:r w:rsidRPr="00D86AB5">
        <w:rPr>
          <w:rFonts w:ascii="Palatino Linotype" w:eastAsia="Times New Roman" w:hAnsi="Palatino Linotype" w:cs="Palatino Linotype"/>
          <w:i/>
          <w:color w:val="000000"/>
          <w:sz w:val="24"/>
          <w:lang w:val="es-ES_tradnl" w:eastAsia="es-MX"/>
        </w:rPr>
        <w:t>”</w:t>
      </w:r>
      <w:r w:rsidRPr="00D86AB5">
        <w:rPr>
          <w:rFonts w:ascii="Palatino Linotype" w:eastAsia="Times New Roman" w:hAnsi="Palatino Linotype" w:cs="Palatino Linotype"/>
          <w:i/>
          <w:color w:val="000000"/>
          <w:lang w:val="es-ES_tradnl" w:eastAsia="es-MX"/>
        </w:rPr>
        <w:t xml:space="preserve"> </w:t>
      </w:r>
      <w:r w:rsidRPr="00D86AB5">
        <w:rPr>
          <w:rFonts w:ascii="Palatino Linotype" w:eastAsia="Times New Roman" w:hAnsi="Palatino Linotype" w:cs="Palatino Linotype"/>
          <w:color w:val="000000"/>
          <w:sz w:val="24"/>
          <w:lang w:val="es-ES_tradnl" w:eastAsia="es-MX"/>
        </w:rPr>
        <w:t>en este sentido el Recurrente considero que el Sujeto Obligado no le dio cuenta la información requerida.</w:t>
      </w:r>
    </w:p>
    <w:p w14:paraId="77E46D54" w14:textId="77777777" w:rsidR="00B63C69" w:rsidRPr="00D86AB5" w:rsidRDefault="00B63C69" w:rsidP="00B63C69">
      <w:pPr>
        <w:spacing w:after="0" w:line="360" w:lineRule="auto"/>
        <w:contextualSpacing/>
        <w:jc w:val="both"/>
        <w:rPr>
          <w:rFonts w:ascii="Palatino Linotype" w:hAnsi="Palatino Linotype" w:cstheme="minorHAnsi"/>
          <w:color w:val="000000"/>
          <w:sz w:val="24"/>
          <w:szCs w:val="24"/>
        </w:rPr>
      </w:pPr>
    </w:p>
    <w:p w14:paraId="114320CF" w14:textId="3323DF58" w:rsidR="00B63C69" w:rsidRPr="00D86AB5" w:rsidRDefault="00B63C69" w:rsidP="00B63C69">
      <w:pPr>
        <w:spacing w:after="0" w:line="360" w:lineRule="auto"/>
        <w:contextualSpacing/>
        <w:jc w:val="both"/>
        <w:rPr>
          <w:rFonts w:ascii="Palatino Linotype" w:hAnsi="Palatino Linotype" w:cstheme="minorHAnsi"/>
          <w:color w:val="000000"/>
          <w:sz w:val="24"/>
          <w:szCs w:val="24"/>
        </w:rPr>
      </w:pPr>
      <w:r w:rsidRPr="00D86AB5">
        <w:rPr>
          <w:rFonts w:ascii="Palatino Linotype" w:hAnsi="Palatino Linotype" w:cstheme="minorHAnsi"/>
          <w:color w:val="000000"/>
          <w:sz w:val="24"/>
          <w:szCs w:val="24"/>
        </w:rPr>
        <w:t>Por lo que a efecto de no vulnerar el derecho al acceso a la información del Recurrente el Sujeto Obligado rindió su informe justificado por medio del cual ratifica su respuesta primigenia</w:t>
      </w:r>
      <w:r w:rsidR="00127D9C" w:rsidRPr="00D86AB5">
        <w:rPr>
          <w:rFonts w:ascii="Palatino Linotype" w:hAnsi="Palatino Linotype" w:cstheme="minorHAnsi"/>
          <w:color w:val="000000"/>
          <w:sz w:val="24"/>
          <w:szCs w:val="24"/>
        </w:rPr>
        <w:t xml:space="preserve"> sin embargo no fue puesto a la vista del Recurrente por contener datos personales de carácter académicos como lo es </w:t>
      </w:r>
      <w:r w:rsidR="00127D9C" w:rsidRPr="00D86AB5">
        <w:rPr>
          <w:rFonts w:ascii="Palatino Linotype" w:eastAsia="Times New Roman" w:hAnsi="Palatino Linotype" w:cs="Palatino Linotype"/>
          <w:color w:val="000000"/>
          <w:sz w:val="24"/>
          <w:szCs w:val="24"/>
          <w:lang w:val="es-ES_tradnl" w:eastAsia="es-MX"/>
        </w:rPr>
        <w:t>la denominación cualitativa del grado académico honorifico</w:t>
      </w:r>
      <w:r w:rsidR="00600EB3" w:rsidRPr="00D86AB5">
        <w:rPr>
          <w:rFonts w:ascii="Palatino Linotype" w:hAnsi="Palatino Linotype" w:cstheme="minorHAnsi"/>
          <w:color w:val="000000"/>
          <w:sz w:val="24"/>
          <w:szCs w:val="24"/>
        </w:rPr>
        <w:t xml:space="preserve">, asimismo realizo las siguientes manifestaciones; </w:t>
      </w:r>
    </w:p>
    <w:p w14:paraId="5165D9AB" w14:textId="25BF58CB" w:rsidR="00600EB3" w:rsidRPr="00D86AB5" w:rsidRDefault="00A559A6" w:rsidP="00600EB3">
      <w:pPr>
        <w:pStyle w:val="Prrafodelista"/>
        <w:numPr>
          <w:ilvl w:val="0"/>
          <w:numId w:val="36"/>
        </w:numPr>
        <w:spacing w:after="0" w:line="360" w:lineRule="auto"/>
        <w:jc w:val="both"/>
        <w:rPr>
          <w:rFonts w:ascii="Palatino Linotype" w:hAnsi="Palatino Linotype" w:cstheme="minorHAnsi"/>
          <w:b/>
          <w:color w:val="000000"/>
          <w:sz w:val="24"/>
          <w:szCs w:val="24"/>
        </w:rPr>
      </w:pPr>
      <w:r w:rsidRPr="00D86AB5">
        <w:rPr>
          <w:rFonts w:ascii="Palatino Linotype" w:hAnsi="Palatino Linotype" w:cstheme="minorHAnsi"/>
          <w:bCs/>
          <w:color w:val="000000"/>
          <w:sz w:val="24"/>
          <w:szCs w:val="24"/>
        </w:rPr>
        <w:t>Respecto la totalidad de los documentos que se deben cumplir para ser Titular de la Secretaria señala que basta con cubrir l</w:t>
      </w:r>
      <w:r w:rsidR="003254A5" w:rsidRPr="00D86AB5">
        <w:rPr>
          <w:rFonts w:ascii="Palatino Linotype" w:hAnsi="Palatino Linotype" w:cstheme="minorHAnsi"/>
          <w:bCs/>
          <w:color w:val="000000"/>
          <w:sz w:val="24"/>
          <w:szCs w:val="24"/>
        </w:rPr>
        <w:t>os requisitos señalados en el procedimiento 021 denominado “Alta o Reingres</w:t>
      </w:r>
      <w:r w:rsidR="00B01B21" w:rsidRPr="00D86AB5">
        <w:rPr>
          <w:rFonts w:ascii="Palatino Linotype" w:hAnsi="Palatino Linotype" w:cstheme="minorHAnsi"/>
          <w:bCs/>
          <w:color w:val="000000"/>
          <w:sz w:val="24"/>
          <w:szCs w:val="24"/>
        </w:rPr>
        <w:t xml:space="preserve">o de Servidoras Públicas y </w:t>
      </w:r>
      <w:r w:rsidR="00B01B21" w:rsidRPr="00D86AB5">
        <w:rPr>
          <w:rFonts w:ascii="Palatino Linotype" w:hAnsi="Palatino Linotype" w:cstheme="minorHAnsi"/>
          <w:bCs/>
          <w:color w:val="000000"/>
          <w:sz w:val="24"/>
          <w:szCs w:val="24"/>
        </w:rPr>
        <w:lastRenderedPageBreak/>
        <w:t>Servidores Públicos Generales y de Confianza”</w:t>
      </w:r>
      <w:r w:rsidR="007C7445" w:rsidRPr="00D86AB5">
        <w:rPr>
          <w:rFonts w:ascii="Palatino Linotype" w:hAnsi="Palatino Linotype" w:cstheme="minorHAnsi"/>
          <w:bCs/>
          <w:color w:val="000000"/>
          <w:sz w:val="24"/>
          <w:szCs w:val="24"/>
        </w:rPr>
        <w:t xml:space="preserve"> el cual establece específicamente la documentación integrante de los expedientes laborales; sin embargo, </w:t>
      </w:r>
      <w:r w:rsidR="007C7445" w:rsidRPr="00D86AB5">
        <w:rPr>
          <w:rFonts w:ascii="Palatino Linotype" w:hAnsi="Palatino Linotype" w:cstheme="minorHAnsi"/>
          <w:b/>
          <w:color w:val="000000"/>
          <w:sz w:val="24"/>
          <w:szCs w:val="24"/>
        </w:rPr>
        <w:t>en dicho procedimiento no señala documental denominada "...documentos soporte que acreditan la idoneidad y el cumplimiento de los requisitos legales para el cargo de Titular de la Secretaría Ejecutiva del SIPINNA..." o documento similar</w:t>
      </w:r>
      <w:r w:rsidR="007C7445" w:rsidRPr="00D86AB5">
        <w:rPr>
          <w:rFonts w:ascii="Palatino Linotype" w:hAnsi="Palatino Linotype" w:cstheme="minorHAnsi"/>
          <w:bCs/>
          <w:color w:val="000000"/>
          <w:sz w:val="24"/>
          <w:szCs w:val="24"/>
        </w:rPr>
        <w:t xml:space="preserve">, por lo que después de la búsqueda exhaustiva y razonable correspondiente, </w:t>
      </w:r>
      <w:r w:rsidR="007C7445" w:rsidRPr="00D86AB5">
        <w:rPr>
          <w:rFonts w:ascii="Palatino Linotype" w:hAnsi="Palatino Linotype" w:cstheme="minorHAnsi"/>
          <w:b/>
          <w:color w:val="000000"/>
          <w:sz w:val="24"/>
          <w:szCs w:val="24"/>
        </w:rPr>
        <w:t>no se localizaron las documentales que de forma específica atendieran la solicitud del ciudadano, sin embargo, bajo el principio de exhaustividad se proporcionó el nombramiento respectivo</w:t>
      </w:r>
      <w:r w:rsidR="007C7445" w:rsidRPr="00D86AB5">
        <w:rPr>
          <w:rFonts w:ascii="Palatino Linotype" w:hAnsi="Palatino Linotype" w:cstheme="minorHAnsi"/>
          <w:bCs/>
          <w:color w:val="000000"/>
          <w:sz w:val="24"/>
          <w:szCs w:val="24"/>
        </w:rPr>
        <w:t>; así como, la demás documentación que obra en el oficio de respuesta</w:t>
      </w:r>
      <w:r w:rsidR="00913405" w:rsidRPr="00D86AB5">
        <w:rPr>
          <w:rFonts w:ascii="Palatino Linotype" w:hAnsi="Palatino Linotype" w:cstheme="minorHAnsi"/>
          <w:bCs/>
          <w:color w:val="000000"/>
          <w:sz w:val="24"/>
          <w:szCs w:val="24"/>
        </w:rPr>
        <w:t>.</w:t>
      </w:r>
    </w:p>
    <w:p w14:paraId="2D1D35AF" w14:textId="77777777" w:rsidR="00637613" w:rsidRPr="00D86AB5" w:rsidRDefault="00637613" w:rsidP="00637613">
      <w:pPr>
        <w:pStyle w:val="Prrafodelista"/>
        <w:spacing w:after="0" w:line="360" w:lineRule="auto"/>
        <w:jc w:val="both"/>
        <w:rPr>
          <w:rFonts w:ascii="Palatino Linotype" w:hAnsi="Palatino Linotype" w:cstheme="minorHAnsi"/>
          <w:b/>
          <w:color w:val="000000"/>
          <w:sz w:val="24"/>
          <w:szCs w:val="24"/>
        </w:rPr>
      </w:pPr>
    </w:p>
    <w:p w14:paraId="70DB2860" w14:textId="75D8FDFA" w:rsidR="00913405" w:rsidRPr="00D86AB5" w:rsidRDefault="00913405" w:rsidP="00600EB3">
      <w:pPr>
        <w:pStyle w:val="Prrafodelista"/>
        <w:numPr>
          <w:ilvl w:val="0"/>
          <w:numId w:val="36"/>
        </w:numPr>
        <w:spacing w:after="0" w:line="360" w:lineRule="auto"/>
        <w:jc w:val="both"/>
        <w:rPr>
          <w:rFonts w:ascii="Palatino Linotype" w:hAnsi="Palatino Linotype" w:cstheme="minorHAnsi"/>
          <w:b/>
          <w:color w:val="000000"/>
          <w:sz w:val="24"/>
          <w:szCs w:val="24"/>
        </w:rPr>
      </w:pPr>
      <w:r w:rsidRPr="00D86AB5">
        <w:rPr>
          <w:rFonts w:ascii="Palatino Linotype" w:hAnsi="Palatino Linotype" w:cstheme="minorHAnsi"/>
          <w:b/>
          <w:color w:val="000000"/>
          <w:sz w:val="24"/>
          <w:szCs w:val="24"/>
        </w:rPr>
        <w:t xml:space="preserve">Respecto </w:t>
      </w:r>
      <w:r w:rsidR="00AD2F9A" w:rsidRPr="00D86AB5">
        <w:rPr>
          <w:rFonts w:ascii="Palatino Linotype" w:hAnsi="Palatino Linotype" w:cstheme="minorHAnsi"/>
          <w:b/>
          <w:color w:val="000000"/>
          <w:sz w:val="24"/>
          <w:szCs w:val="24"/>
        </w:rPr>
        <w:t xml:space="preserve">los documentos comprobatorios del Curriculum Vitae y la Cédula profesional manifiesta que </w:t>
      </w:r>
      <w:r w:rsidR="00637613" w:rsidRPr="00D86AB5">
        <w:rPr>
          <w:rFonts w:ascii="Palatino Linotype" w:hAnsi="Palatino Linotype" w:cstheme="minorHAnsi"/>
          <w:b/>
          <w:color w:val="000000"/>
          <w:sz w:val="24"/>
          <w:szCs w:val="24"/>
        </w:rPr>
        <w:t>el procedimiento 021 no pide expresamente los documentos por lo que es documentación que no obra en los archivos del Sujeto Obligado</w:t>
      </w:r>
      <w:r w:rsidR="00637613" w:rsidRPr="00D86AB5">
        <w:rPr>
          <w:rFonts w:ascii="Palatino Linotype" w:hAnsi="Palatino Linotype" w:cstheme="minorHAnsi"/>
          <w:bCs/>
          <w:color w:val="000000"/>
          <w:sz w:val="24"/>
          <w:szCs w:val="24"/>
        </w:rPr>
        <w:t>.</w:t>
      </w:r>
    </w:p>
    <w:p w14:paraId="574E7140" w14:textId="77777777" w:rsidR="00B63C69" w:rsidRPr="00D86AB5" w:rsidRDefault="00B63C69" w:rsidP="000301A3">
      <w:pPr>
        <w:spacing w:after="0" w:line="360" w:lineRule="auto"/>
        <w:ind w:left="360"/>
        <w:jc w:val="both"/>
        <w:rPr>
          <w:rFonts w:ascii="Palatino Linotype" w:hAnsi="Palatino Linotype" w:cstheme="minorHAnsi"/>
          <w:b/>
          <w:color w:val="000000"/>
          <w:sz w:val="24"/>
          <w:szCs w:val="24"/>
        </w:rPr>
      </w:pPr>
    </w:p>
    <w:p w14:paraId="775B8C19" w14:textId="77777777" w:rsidR="00B63C69" w:rsidRPr="00D86AB5" w:rsidRDefault="00B63C69" w:rsidP="00B63C69">
      <w:pPr>
        <w:tabs>
          <w:tab w:val="left" w:pos="709"/>
        </w:tabs>
        <w:spacing w:after="0" w:line="360" w:lineRule="auto"/>
        <w:contextualSpacing/>
        <w:jc w:val="both"/>
        <w:rPr>
          <w:rFonts w:ascii="Palatino Linotype" w:eastAsia="Times New Roman" w:hAnsi="Palatino Linotype" w:cs="Arial"/>
          <w:sz w:val="24"/>
          <w:lang w:val="es-ES_tradnl" w:eastAsia="es-MX"/>
        </w:rPr>
      </w:pPr>
      <w:r w:rsidRPr="00D86AB5">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0E1A91D9"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r w:rsidRPr="00D86AB5">
        <w:rPr>
          <w:rFonts w:ascii="Palatino Linotype" w:eastAsia="Times New Roman" w:hAnsi="Palatino Linotype" w:cs="Arial"/>
          <w:i/>
          <w:lang w:val="es-ES_tradnl" w:eastAsia="es-MX"/>
        </w:rPr>
        <w:t>“</w:t>
      </w:r>
      <w:r w:rsidRPr="00D86AB5">
        <w:rPr>
          <w:rFonts w:ascii="Palatino Linotype" w:eastAsia="Times New Roman" w:hAnsi="Palatino Linotype" w:cs="Arial"/>
          <w:b/>
          <w:i/>
          <w:lang w:val="es-ES_tradnl" w:eastAsia="es-MX"/>
        </w:rPr>
        <w:t xml:space="preserve">Artículo 4. </w:t>
      </w:r>
      <w:r w:rsidRPr="00D86AB5">
        <w:rPr>
          <w:rFonts w:ascii="Palatino Linotype" w:eastAsia="Times New Roman" w:hAnsi="Palatino Linotype" w:cs="Arial"/>
          <w:i/>
          <w:lang w:val="es-ES_tradnl" w:eastAsia="es-MX"/>
        </w:rPr>
        <w:t xml:space="preserve">… </w:t>
      </w:r>
    </w:p>
    <w:p w14:paraId="2C59E190"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r w:rsidRPr="00D86AB5">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w:t>
      </w:r>
      <w:r w:rsidRPr="00D86AB5">
        <w:rPr>
          <w:rFonts w:ascii="Palatino Linotype" w:eastAsia="Times New Roman" w:hAnsi="Palatino Linotype" w:cs="Arial"/>
          <w:i/>
          <w:lang w:val="es-ES_tradnl" w:eastAsia="es-MX"/>
        </w:rPr>
        <w:lastRenderedPageBreak/>
        <w:t>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F2F1FD7" w14:textId="77777777" w:rsidR="00B63C69" w:rsidRPr="00D86AB5" w:rsidRDefault="00B63C69" w:rsidP="00B63C69">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DE53C5F" w14:textId="77777777" w:rsidR="00B63C69" w:rsidRPr="00D86AB5" w:rsidRDefault="00B63C69" w:rsidP="00B63C69">
      <w:pPr>
        <w:tabs>
          <w:tab w:val="left" w:pos="709"/>
        </w:tabs>
        <w:spacing w:after="0" w:line="360" w:lineRule="auto"/>
        <w:contextualSpacing/>
        <w:jc w:val="both"/>
        <w:rPr>
          <w:rFonts w:ascii="Palatino Linotype" w:eastAsia="Times New Roman" w:hAnsi="Palatino Linotype" w:cs="Arial"/>
          <w:sz w:val="24"/>
          <w:lang w:val="es-ES_tradnl" w:eastAsia="es-MX"/>
        </w:rPr>
      </w:pPr>
      <w:r w:rsidRPr="00D86AB5">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E49C400" w14:textId="77777777" w:rsidR="00B63C69" w:rsidRPr="00D86AB5" w:rsidRDefault="00B63C69" w:rsidP="00B63C69">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EF13CBE" w14:textId="77777777" w:rsidR="00B63C69" w:rsidRPr="00D86AB5" w:rsidRDefault="00B63C69" w:rsidP="00B63C69">
      <w:pPr>
        <w:tabs>
          <w:tab w:val="left" w:pos="709"/>
        </w:tabs>
        <w:spacing w:after="0" w:line="360" w:lineRule="auto"/>
        <w:contextualSpacing/>
        <w:jc w:val="both"/>
        <w:rPr>
          <w:rFonts w:ascii="Palatino Linotype" w:eastAsia="Times New Roman" w:hAnsi="Palatino Linotype" w:cs="Arial"/>
          <w:sz w:val="24"/>
          <w:lang w:val="es-ES_tradnl" w:eastAsia="es-MX"/>
        </w:rPr>
      </w:pPr>
      <w:r w:rsidRPr="00D86AB5">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D86AB5">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86AB5">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7B431E5" w14:textId="77777777" w:rsidR="00B63C69" w:rsidRPr="00D86AB5" w:rsidRDefault="00B63C69" w:rsidP="00B63C69">
      <w:pPr>
        <w:spacing w:after="0" w:line="240" w:lineRule="auto"/>
        <w:rPr>
          <w:rFonts w:ascii="Times New Roman" w:eastAsia="Times New Roman" w:hAnsi="Times New Roman" w:cs="Times New Roman"/>
          <w:sz w:val="24"/>
          <w:szCs w:val="24"/>
          <w:lang w:eastAsia="es-ES"/>
        </w:rPr>
      </w:pPr>
    </w:p>
    <w:p w14:paraId="16EAF530"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r w:rsidRPr="00D86AB5">
        <w:rPr>
          <w:rFonts w:ascii="Palatino Linotype" w:eastAsia="Times New Roman" w:hAnsi="Palatino Linotype" w:cs="Arial"/>
          <w:i/>
          <w:lang w:val="es-ES_tradnl" w:eastAsia="es-MX"/>
        </w:rPr>
        <w:t>“</w:t>
      </w:r>
      <w:r w:rsidRPr="00D86AB5">
        <w:rPr>
          <w:rFonts w:ascii="Palatino Linotype" w:eastAsia="Times New Roman" w:hAnsi="Palatino Linotype" w:cs="Arial"/>
          <w:b/>
          <w:i/>
          <w:lang w:val="es-ES_tradnl" w:eastAsia="es-MX"/>
        </w:rPr>
        <w:t xml:space="preserve">Artículo 3. </w:t>
      </w:r>
      <w:r w:rsidRPr="00D86AB5">
        <w:rPr>
          <w:rFonts w:ascii="Palatino Linotype" w:eastAsia="Times New Roman" w:hAnsi="Palatino Linotype" w:cs="Arial"/>
          <w:i/>
          <w:lang w:val="es-ES_tradnl" w:eastAsia="es-MX"/>
        </w:rPr>
        <w:t>Para los efectos de la presente Ley se entenderá por:</w:t>
      </w:r>
    </w:p>
    <w:p w14:paraId="4ECCE17E"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r w:rsidRPr="00D86AB5">
        <w:rPr>
          <w:rFonts w:ascii="Palatino Linotype" w:eastAsia="Times New Roman" w:hAnsi="Palatino Linotype" w:cs="Arial"/>
          <w:i/>
          <w:lang w:val="es-ES_tradnl" w:eastAsia="es-MX"/>
        </w:rPr>
        <w:t>(…)</w:t>
      </w:r>
    </w:p>
    <w:p w14:paraId="24F37B50"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r w:rsidRPr="00D86AB5">
        <w:rPr>
          <w:rFonts w:ascii="Palatino Linotype" w:eastAsia="Times New Roman" w:hAnsi="Palatino Linotype" w:cs="Arial"/>
          <w:b/>
          <w:i/>
          <w:lang w:val="es-ES_tradnl" w:eastAsia="es-MX"/>
        </w:rPr>
        <w:t>XI. Documento:</w:t>
      </w:r>
      <w:r w:rsidRPr="00D86AB5">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D86AB5">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D86AB5">
        <w:rPr>
          <w:rFonts w:ascii="Palatino Linotype" w:eastAsia="Times New Roman" w:hAnsi="Palatino Linotype" w:cs="Arial"/>
          <w:i/>
          <w:u w:val="single"/>
          <w:lang w:val="es-ES_tradnl" w:eastAsia="es-MX"/>
        </w:rPr>
        <w:t>,</w:t>
      </w:r>
      <w:r w:rsidRPr="00D86AB5">
        <w:rPr>
          <w:rFonts w:ascii="Palatino Linotype" w:eastAsia="Times New Roman" w:hAnsi="Palatino Linotype" w:cs="Arial"/>
          <w:i/>
          <w:lang w:val="es-ES_tradnl" w:eastAsia="es-MX"/>
        </w:rPr>
        <w:t xml:space="preserve"> sus </w:t>
      </w:r>
      <w:r w:rsidRPr="00D86AB5">
        <w:rPr>
          <w:rFonts w:ascii="Palatino Linotype" w:eastAsia="Times New Roman" w:hAnsi="Palatino Linotype" w:cs="Arial"/>
          <w:i/>
          <w:lang w:val="es-ES_tradnl" w:eastAsia="es-MX"/>
        </w:rPr>
        <w:lastRenderedPageBreak/>
        <w:t xml:space="preserve">servidores públicos e integrantes, </w:t>
      </w:r>
      <w:r w:rsidRPr="00D86AB5">
        <w:rPr>
          <w:rFonts w:ascii="Palatino Linotype" w:eastAsia="Times New Roman" w:hAnsi="Palatino Linotype" w:cs="Arial"/>
          <w:b/>
          <w:i/>
          <w:u w:val="single"/>
          <w:lang w:val="es-ES_tradnl" w:eastAsia="es-MX"/>
        </w:rPr>
        <w:t>sin importar su fuente o fecha de elaboración.</w:t>
      </w:r>
      <w:r w:rsidRPr="00D86AB5">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2BCE6C0E"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r w:rsidRPr="00D86AB5">
        <w:rPr>
          <w:rFonts w:ascii="Palatino Linotype" w:eastAsia="Times New Roman" w:hAnsi="Palatino Linotype" w:cs="Arial"/>
          <w:i/>
          <w:lang w:val="es-ES_tradnl" w:eastAsia="es-MX"/>
        </w:rPr>
        <w:t>(…)”</w:t>
      </w:r>
    </w:p>
    <w:p w14:paraId="29140D35" w14:textId="77777777" w:rsidR="00B63C69" w:rsidRPr="00D86AB5" w:rsidRDefault="00B63C69" w:rsidP="00B63C69">
      <w:pPr>
        <w:spacing w:after="0" w:line="360" w:lineRule="auto"/>
        <w:ind w:left="567" w:right="616"/>
        <w:jc w:val="both"/>
        <w:rPr>
          <w:rFonts w:ascii="Palatino Linotype" w:eastAsia="Times New Roman" w:hAnsi="Palatino Linotype" w:cs="Arial"/>
          <w:i/>
          <w:lang w:val="es-ES_tradnl" w:eastAsia="es-MX"/>
        </w:rPr>
      </w:pPr>
    </w:p>
    <w:p w14:paraId="014B85F8" w14:textId="77777777" w:rsidR="00B63C69" w:rsidRPr="00D86AB5" w:rsidRDefault="00B63C69" w:rsidP="00B63C69">
      <w:pPr>
        <w:spacing w:before="240" w:after="240" w:line="360" w:lineRule="auto"/>
        <w:ind w:right="49"/>
        <w:contextualSpacing/>
        <w:jc w:val="both"/>
        <w:rPr>
          <w:rFonts w:ascii="Palatino Linotype" w:eastAsia="MS Mincho" w:hAnsi="Palatino Linotype" w:cs="Calibri"/>
          <w:sz w:val="24"/>
          <w:lang w:val="es-ES_tradnl" w:eastAsia="es-MX"/>
        </w:rPr>
      </w:pPr>
      <w:r w:rsidRPr="00D86AB5">
        <w:rPr>
          <w:rFonts w:ascii="Palatino Linotype" w:eastAsia="Times New Roman" w:hAnsi="Palatino Linotype" w:cs="Arial"/>
          <w:sz w:val="24"/>
          <w:lang w:val="es-ES_tradnl" w:eastAsia="es-MX"/>
        </w:rPr>
        <w:t xml:space="preserve">Además, </w:t>
      </w:r>
      <w:r w:rsidRPr="00D86AB5">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95F3B28" w14:textId="77777777" w:rsidR="00B63C69" w:rsidRPr="00D86AB5" w:rsidRDefault="00B63C69" w:rsidP="00B63C69">
      <w:pPr>
        <w:spacing w:after="0" w:line="360" w:lineRule="auto"/>
        <w:ind w:right="616"/>
        <w:contextualSpacing/>
        <w:jc w:val="both"/>
        <w:rPr>
          <w:rFonts w:ascii="Palatino Linotype" w:eastAsia="Times New Roman" w:hAnsi="Palatino Linotype" w:cs="Arial"/>
          <w:i/>
          <w:lang w:val="es-ES_tradnl" w:eastAsia="gl-ES"/>
        </w:rPr>
      </w:pPr>
    </w:p>
    <w:p w14:paraId="656D52FC" w14:textId="77777777" w:rsidR="00B63C69" w:rsidRPr="00D86AB5" w:rsidRDefault="00B63C69" w:rsidP="00B63C69">
      <w:pPr>
        <w:spacing w:after="0" w:line="360" w:lineRule="auto"/>
        <w:contextualSpacing/>
        <w:jc w:val="both"/>
        <w:rPr>
          <w:rFonts w:ascii="Palatino Linotype" w:eastAsia="Times New Roman" w:hAnsi="Palatino Linotype" w:cs="Arial"/>
          <w:sz w:val="24"/>
          <w:lang w:val="es-ES_tradnl" w:eastAsia="es-MX"/>
        </w:rPr>
      </w:pPr>
      <w:r w:rsidRPr="00D86AB5">
        <w:rPr>
          <w:rFonts w:ascii="Palatino Linotype" w:eastAsia="Times New Roman" w:hAnsi="Palatino Linotype" w:cs="Arial"/>
          <w:bCs/>
          <w:sz w:val="24"/>
          <w:lang w:val="es-ES_tradnl" w:eastAsia="es-MX"/>
        </w:rPr>
        <w:t xml:space="preserve">Además, </w:t>
      </w:r>
      <w:r w:rsidRPr="00D86AB5">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E15709A" w14:textId="77777777" w:rsidR="00B63C69" w:rsidRPr="00D86AB5" w:rsidRDefault="00B63C69" w:rsidP="00B63C69">
      <w:pPr>
        <w:spacing w:after="0" w:line="360" w:lineRule="auto"/>
        <w:ind w:left="567" w:right="616"/>
        <w:contextualSpacing/>
        <w:jc w:val="both"/>
        <w:rPr>
          <w:rFonts w:ascii="Palatino Linotype" w:eastAsia="Times New Roman" w:hAnsi="Palatino Linotype" w:cs="Arial"/>
          <w:i/>
          <w:lang w:val="es-ES_tradnl" w:eastAsia="es-MX"/>
        </w:rPr>
      </w:pPr>
      <w:r w:rsidRPr="00D86AB5">
        <w:rPr>
          <w:rFonts w:ascii="Palatino Linotype" w:eastAsia="Times New Roman" w:hAnsi="Palatino Linotype" w:cs="Arial"/>
          <w:b/>
          <w:i/>
          <w:lang w:val="es-ES_tradnl" w:eastAsia="es-MX"/>
        </w:rPr>
        <w:t>Artículo 23.</w:t>
      </w:r>
      <w:r w:rsidRPr="00D86AB5">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078DA2BC" w14:textId="77777777" w:rsidR="00B63C69" w:rsidRPr="00D86AB5" w:rsidRDefault="00B63C69" w:rsidP="00B63C69">
      <w:pPr>
        <w:spacing w:after="0" w:line="360" w:lineRule="auto"/>
        <w:ind w:left="567" w:right="616"/>
        <w:contextualSpacing/>
        <w:jc w:val="both"/>
        <w:rPr>
          <w:rFonts w:ascii="Palatino Linotype" w:eastAsia="Times New Roman" w:hAnsi="Palatino Linotype" w:cs="Arial"/>
          <w:b/>
          <w:i/>
          <w:lang w:val="es-ES_tradnl" w:eastAsia="es-MX"/>
        </w:rPr>
      </w:pPr>
    </w:p>
    <w:p w14:paraId="5FA8B127" w14:textId="77777777" w:rsidR="00B63C69" w:rsidRPr="00D86AB5" w:rsidRDefault="00B63C69" w:rsidP="00B63C69">
      <w:pPr>
        <w:spacing w:after="0" w:line="360" w:lineRule="auto"/>
        <w:ind w:left="567" w:right="616"/>
        <w:contextualSpacing/>
        <w:jc w:val="both"/>
        <w:rPr>
          <w:rFonts w:ascii="Palatino Linotype" w:eastAsia="Times New Roman" w:hAnsi="Palatino Linotype" w:cs="Arial"/>
          <w:bCs/>
          <w:i/>
          <w:lang w:val="es-ES_tradnl" w:eastAsia="es-MX"/>
        </w:rPr>
      </w:pPr>
      <w:r w:rsidRPr="00D86AB5">
        <w:rPr>
          <w:rFonts w:ascii="Palatino Linotype" w:eastAsia="Times New Roman" w:hAnsi="Palatino Linotype" w:cs="Arial"/>
          <w:b/>
          <w:i/>
          <w:lang w:val="es-ES_tradnl" w:eastAsia="es-MX"/>
        </w:rPr>
        <w:lastRenderedPageBreak/>
        <w:t xml:space="preserve">IV. </w:t>
      </w:r>
      <w:r w:rsidRPr="00D86AB5">
        <w:rPr>
          <w:rFonts w:ascii="Palatino Linotype" w:eastAsia="Times New Roman" w:hAnsi="Palatino Linotype" w:cs="Arial"/>
          <w:bCs/>
          <w:i/>
          <w:lang w:val="es-ES_tradnl" w:eastAsia="es-MX"/>
        </w:rPr>
        <w:t>Los ayuntamientos y las dependencias, organismos, órganos y entidades de la administración municipal;</w:t>
      </w:r>
    </w:p>
    <w:p w14:paraId="65A12179" w14:textId="77777777" w:rsidR="00B63C69" w:rsidRPr="00D86AB5" w:rsidRDefault="00B63C69" w:rsidP="00B63C69">
      <w:pPr>
        <w:spacing w:line="360" w:lineRule="auto"/>
        <w:jc w:val="both"/>
        <w:rPr>
          <w:rFonts w:ascii="Palatino Linotype" w:hAnsi="Palatino Linotype"/>
          <w:sz w:val="24"/>
          <w:szCs w:val="24"/>
        </w:rPr>
      </w:pPr>
    </w:p>
    <w:p w14:paraId="5631E2FF" w14:textId="3CA5DC60" w:rsidR="00B63C69" w:rsidRPr="00D86AB5" w:rsidRDefault="00B63C69" w:rsidP="003313DB">
      <w:pPr>
        <w:spacing w:line="360" w:lineRule="auto"/>
        <w:jc w:val="both"/>
        <w:rPr>
          <w:rFonts w:ascii="Palatino Linotype" w:hAnsi="Palatino Linotype"/>
          <w:sz w:val="24"/>
          <w:szCs w:val="24"/>
        </w:rPr>
      </w:pPr>
      <w:r w:rsidRPr="00D86AB5">
        <w:rPr>
          <w:rFonts w:ascii="Palatino Linotype" w:hAnsi="Palatino Linotype"/>
          <w:sz w:val="24"/>
          <w:szCs w:val="24"/>
        </w:rPr>
        <w:t>Establecido lo anterior</w:t>
      </w:r>
      <w:r w:rsidR="008E4D52" w:rsidRPr="00D86AB5">
        <w:rPr>
          <w:rFonts w:ascii="Palatino Linotype" w:hAnsi="Palatino Linotype"/>
          <w:sz w:val="24"/>
          <w:szCs w:val="24"/>
        </w:rPr>
        <w:t xml:space="preserve"> se debe de traer a contexto de la presente Garantía Secundaria que la Secretaria Ejecutiva del Sistema de Protección Integral de Niñas, Niños y Adolescentes </w:t>
      </w:r>
      <w:r w:rsidR="00750F55" w:rsidRPr="00D86AB5">
        <w:rPr>
          <w:rFonts w:ascii="Palatino Linotype" w:hAnsi="Palatino Linotype"/>
          <w:sz w:val="24"/>
          <w:szCs w:val="24"/>
        </w:rPr>
        <w:t>Es un órgano desconcentrado de la Secretaría de la Mujer, responsable de la coordinación operativa del Sistema de Protección Integral de Niñas, Niños y Adolescentes del Estado de México; que de conformidad con el artículo 100 de la Ley de los Derechos de las Niñas, Niños y Adolescentes del Estado de México, se encarga entre otras, de la coordinación de acciones entre las dependencias y entidades integrantes del Sistema Estatal de Protección Integral que deriven de la Ley; apoyar en la ejecución, seguimiento y monitoreo de acuerdos del Sistema de Protección Integral de Niñas, Niños y Adolescentes del Estado de México.</w:t>
      </w:r>
      <w:r w:rsidR="00750F55" w:rsidRPr="00D86AB5">
        <w:rPr>
          <w:rStyle w:val="Refdenotaalpie"/>
          <w:rFonts w:ascii="Palatino Linotype" w:hAnsi="Palatino Linotype"/>
          <w:sz w:val="24"/>
          <w:szCs w:val="24"/>
        </w:rPr>
        <w:footnoteReference w:id="2"/>
      </w:r>
      <w:r w:rsidRPr="00D86AB5">
        <w:rPr>
          <w:rFonts w:ascii="Palatino Linotype" w:hAnsi="Palatino Linotype"/>
          <w:sz w:val="24"/>
          <w:szCs w:val="24"/>
        </w:rPr>
        <w:t xml:space="preserve"> </w:t>
      </w:r>
    </w:p>
    <w:p w14:paraId="4151935C" w14:textId="77777777" w:rsidR="003313DB" w:rsidRPr="00D86AB5" w:rsidRDefault="003313DB" w:rsidP="003313DB">
      <w:pPr>
        <w:spacing w:line="360" w:lineRule="auto"/>
        <w:jc w:val="both"/>
        <w:rPr>
          <w:rFonts w:ascii="Palatino Linotype" w:hAnsi="Palatino Linotype"/>
          <w:sz w:val="24"/>
          <w:szCs w:val="24"/>
        </w:rPr>
      </w:pPr>
    </w:p>
    <w:p w14:paraId="52DE3EDB" w14:textId="1F530BDC" w:rsidR="00B63C69" w:rsidRPr="00D86AB5" w:rsidRDefault="007C4DF1" w:rsidP="00973706">
      <w:pPr>
        <w:spacing w:line="360" w:lineRule="auto"/>
        <w:jc w:val="both"/>
        <w:rPr>
          <w:rFonts w:ascii="Palatino Linotype" w:hAnsi="Palatino Linotype"/>
          <w:sz w:val="24"/>
          <w:szCs w:val="24"/>
        </w:rPr>
      </w:pPr>
      <w:r w:rsidRPr="00D86AB5">
        <w:rPr>
          <w:rFonts w:ascii="Palatino Linotype" w:hAnsi="Palatino Linotype"/>
          <w:sz w:val="24"/>
          <w:szCs w:val="24"/>
        </w:rPr>
        <w:t xml:space="preserve">Así mismo la Secretaria Ejecutiva tiene entre sus atribuciones celebrar convenios con instancias públicas y privadas, promover estudios e investigaciones para la defensa y protección de la niñez y adolescencia, elaborar y dar seguimiento al Programa de Protección de Niñas, Niños y Adolescentes, difundir entre las autoridades correspondientes y la población en general, información pública que tienda a la generación, desarrollo y fortalecimiento de la perspectiva en materia de niñas, niños y adolescentes, garantizar la participación de las niñas, niños y adolescentes, así como de los sectores social, académico, civil y privado, para garantizar la diversidad en la toma </w:t>
      </w:r>
      <w:r w:rsidRPr="00D86AB5">
        <w:rPr>
          <w:rFonts w:ascii="Palatino Linotype" w:hAnsi="Palatino Linotype"/>
          <w:sz w:val="24"/>
          <w:szCs w:val="24"/>
        </w:rPr>
        <w:lastRenderedPageBreak/>
        <w:t>de decisiones en la implementación de la política nacional y estatal, coordinarse con la Secretaría Ejecutiva del Sistema Nacional de Protección y con las Secretarías Ejecutivas de los Sistemas Municipales de Protección.</w:t>
      </w:r>
    </w:p>
    <w:p w14:paraId="6380E203" w14:textId="77777777" w:rsidR="00973706" w:rsidRPr="00D86AB5" w:rsidRDefault="00973706" w:rsidP="00973706">
      <w:pPr>
        <w:spacing w:line="360" w:lineRule="auto"/>
        <w:jc w:val="both"/>
        <w:rPr>
          <w:rFonts w:ascii="Palatino Linotype" w:hAnsi="Palatino Linotype"/>
          <w:sz w:val="24"/>
          <w:szCs w:val="24"/>
        </w:rPr>
      </w:pPr>
    </w:p>
    <w:p w14:paraId="7A4C0843" w14:textId="3415F469" w:rsidR="00B63C69" w:rsidRPr="00D86AB5" w:rsidRDefault="00B63C69" w:rsidP="000C7505">
      <w:pPr>
        <w:spacing w:line="360" w:lineRule="auto"/>
        <w:ind w:right="49"/>
        <w:jc w:val="both"/>
        <w:rPr>
          <w:rFonts w:ascii="Palatino Linotype" w:hAnsi="Palatino Linotype"/>
          <w:sz w:val="24"/>
          <w:szCs w:val="24"/>
        </w:rPr>
      </w:pPr>
      <w:r w:rsidRPr="00D86AB5">
        <w:rPr>
          <w:rFonts w:ascii="Palatino Linotype" w:hAnsi="Palatino Linotype"/>
          <w:sz w:val="24"/>
          <w:szCs w:val="24"/>
        </w:rPr>
        <w:t xml:space="preserve">Al respecto, </w:t>
      </w:r>
      <w:r w:rsidR="00973706" w:rsidRPr="00D86AB5">
        <w:rPr>
          <w:rFonts w:ascii="Palatino Linotype" w:hAnsi="Palatino Linotype"/>
          <w:sz w:val="24"/>
          <w:szCs w:val="24"/>
        </w:rPr>
        <w:t>conforme o establecido</w:t>
      </w:r>
      <w:r w:rsidR="00BD5CB0" w:rsidRPr="00D86AB5">
        <w:rPr>
          <w:rFonts w:ascii="Palatino Linotype" w:hAnsi="Palatino Linotype"/>
          <w:sz w:val="24"/>
          <w:szCs w:val="24"/>
        </w:rPr>
        <w:t xml:space="preserve"> por los artículo</w:t>
      </w:r>
      <w:r w:rsidR="000301A3" w:rsidRPr="00D86AB5">
        <w:rPr>
          <w:rFonts w:ascii="Palatino Linotype" w:hAnsi="Palatino Linotype"/>
          <w:sz w:val="24"/>
          <w:szCs w:val="24"/>
        </w:rPr>
        <w:t>s</w:t>
      </w:r>
      <w:r w:rsidR="00BD5CB0" w:rsidRPr="00D86AB5">
        <w:rPr>
          <w:rFonts w:ascii="Palatino Linotype" w:hAnsi="Palatino Linotype"/>
          <w:sz w:val="24"/>
          <w:szCs w:val="24"/>
        </w:rPr>
        <w:t xml:space="preserve"> 100 y 101 de la Ley de los Derechos de Niñas, Niños, y Adolescentes del Estado de México establece los requisitos para ser titular de la Secretaria Ejecutiva</w:t>
      </w:r>
      <w:r w:rsidR="007D3D39" w:rsidRPr="00D86AB5">
        <w:rPr>
          <w:rFonts w:ascii="Palatino Linotype" w:hAnsi="Palatino Linotype"/>
          <w:sz w:val="24"/>
          <w:szCs w:val="24"/>
        </w:rPr>
        <w:t xml:space="preserve"> entre los cuales es del interés del Recurrente las fracciones III y IV</w:t>
      </w:r>
      <w:r w:rsidR="00E14D37" w:rsidRPr="00D86AB5">
        <w:rPr>
          <w:rFonts w:ascii="Palatino Linotype" w:hAnsi="Palatino Linotype"/>
          <w:sz w:val="24"/>
          <w:szCs w:val="24"/>
        </w:rPr>
        <w:t xml:space="preserve">, como se advierte a continuación; </w:t>
      </w:r>
    </w:p>
    <w:p w14:paraId="6AB4847A" w14:textId="3E19C5E9" w:rsidR="00E14D37" w:rsidRPr="00D86AB5" w:rsidRDefault="00BD5CB0" w:rsidP="00CD71CB">
      <w:pPr>
        <w:spacing w:line="360" w:lineRule="auto"/>
        <w:ind w:left="708" w:right="49"/>
        <w:jc w:val="both"/>
        <w:rPr>
          <w:rFonts w:ascii="Palatino Linotype" w:hAnsi="Palatino Linotype"/>
          <w:i/>
          <w:iCs/>
        </w:rPr>
      </w:pPr>
      <w:r w:rsidRPr="00D86AB5">
        <w:rPr>
          <w:rFonts w:ascii="Palatino Linotype" w:hAnsi="Palatino Linotype"/>
          <w:b/>
          <w:bCs/>
          <w:i/>
          <w:iCs/>
        </w:rPr>
        <w:t>Artículo 100</w:t>
      </w:r>
      <w:r w:rsidRPr="00D86AB5">
        <w:rPr>
          <w:rFonts w:ascii="Palatino Linotype" w:hAnsi="Palatino Linotype"/>
          <w:i/>
          <w:iCs/>
        </w:rPr>
        <w:t>. La coordinación operativa del Sistema Estatal de Protección Integral recaerá en un órgano administrativo desconcentrado de la Secretaría de las Mujeres, que ejercerá las funciones de Secretaría Ejecutiva.</w:t>
      </w:r>
    </w:p>
    <w:p w14:paraId="5740FC14" w14:textId="77777777" w:rsidR="00CD71CB" w:rsidRPr="00D86AB5" w:rsidRDefault="00CD71CB" w:rsidP="00CD71CB">
      <w:pPr>
        <w:spacing w:line="360" w:lineRule="auto"/>
        <w:ind w:left="708" w:right="49"/>
        <w:jc w:val="both"/>
        <w:rPr>
          <w:rFonts w:ascii="Palatino Linotype" w:hAnsi="Palatino Linotype"/>
          <w:i/>
          <w:iCs/>
        </w:rPr>
      </w:pPr>
    </w:p>
    <w:p w14:paraId="44AD8965" w14:textId="77777777" w:rsidR="00A93C52" w:rsidRPr="00D86AB5" w:rsidRDefault="00A93C52" w:rsidP="00144212">
      <w:pPr>
        <w:spacing w:line="360" w:lineRule="auto"/>
        <w:ind w:left="708" w:right="49"/>
        <w:jc w:val="both"/>
        <w:rPr>
          <w:rFonts w:ascii="Palatino Linotype" w:hAnsi="Palatino Linotype"/>
          <w:i/>
          <w:iCs/>
        </w:rPr>
      </w:pPr>
      <w:r w:rsidRPr="00D86AB5">
        <w:rPr>
          <w:rFonts w:ascii="Palatino Linotype" w:hAnsi="Palatino Linotype"/>
          <w:b/>
          <w:bCs/>
          <w:i/>
          <w:iCs/>
        </w:rPr>
        <w:t>Artículo 101</w:t>
      </w:r>
      <w:r w:rsidRPr="00D86AB5">
        <w:rPr>
          <w:rFonts w:ascii="Palatino Linotype" w:hAnsi="Palatino Linotype"/>
          <w:i/>
          <w:iCs/>
        </w:rPr>
        <w:t xml:space="preserve">. El titular de la Secretaría Ejecutiva será nombrado y removido libremente por el Presidente del Sistema y deberá cumplir con los siguientes requisitos: </w:t>
      </w:r>
    </w:p>
    <w:p w14:paraId="7FFEC08A" w14:textId="77777777" w:rsidR="007D3D39" w:rsidRPr="00D86AB5" w:rsidRDefault="00A93C52" w:rsidP="00A93C52">
      <w:pPr>
        <w:pStyle w:val="Prrafodelista"/>
        <w:numPr>
          <w:ilvl w:val="0"/>
          <w:numId w:val="37"/>
        </w:numPr>
        <w:spacing w:line="360" w:lineRule="auto"/>
        <w:ind w:right="49"/>
        <w:jc w:val="both"/>
        <w:rPr>
          <w:rFonts w:ascii="Palatino Linotype" w:hAnsi="Palatino Linotype"/>
          <w:i/>
          <w:iCs/>
        </w:rPr>
      </w:pPr>
      <w:r w:rsidRPr="00D86AB5">
        <w:rPr>
          <w:rFonts w:ascii="Palatino Linotype" w:hAnsi="Palatino Linotype"/>
          <w:i/>
          <w:iCs/>
        </w:rPr>
        <w:t xml:space="preserve">Tener ciudadanía mexicana en pleno goce de sus derechos civiles y políticos. </w:t>
      </w:r>
    </w:p>
    <w:p w14:paraId="5BC8FF35" w14:textId="0FB0782B" w:rsidR="00A93C52" w:rsidRPr="00D86AB5" w:rsidRDefault="00A93C52" w:rsidP="00A93C52">
      <w:pPr>
        <w:pStyle w:val="Prrafodelista"/>
        <w:numPr>
          <w:ilvl w:val="0"/>
          <w:numId w:val="37"/>
        </w:numPr>
        <w:spacing w:line="360" w:lineRule="auto"/>
        <w:ind w:right="49"/>
        <w:jc w:val="both"/>
        <w:rPr>
          <w:rFonts w:ascii="Palatino Linotype" w:hAnsi="Palatino Linotype"/>
          <w:i/>
          <w:iCs/>
        </w:rPr>
      </w:pPr>
      <w:r w:rsidRPr="00D86AB5">
        <w:rPr>
          <w:rFonts w:ascii="Palatino Linotype" w:hAnsi="Palatino Linotype"/>
          <w:i/>
          <w:iCs/>
        </w:rPr>
        <w:t xml:space="preserve">Tener más de 30 años de edad. </w:t>
      </w:r>
    </w:p>
    <w:p w14:paraId="7933DE7D" w14:textId="77777777" w:rsidR="007D3D39" w:rsidRPr="00D86AB5" w:rsidRDefault="00A93C52" w:rsidP="00A93C52">
      <w:pPr>
        <w:pStyle w:val="Prrafodelista"/>
        <w:numPr>
          <w:ilvl w:val="0"/>
          <w:numId w:val="37"/>
        </w:numPr>
        <w:spacing w:line="360" w:lineRule="auto"/>
        <w:ind w:right="49"/>
        <w:jc w:val="both"/>
        <w:rPr>
          <w:rFonts w:ascii="Palatino Linotype" w:hAnsi="Palatino Linotype"/>
          <w:i/>
          <w:iCs/>
          <w:u w:val="single"/>
        </w:rPr>
      </w:pPr>
      <w:r w:rsidRPr="00D86AB5">
        <w:rPr>
          <w:rFonts w:ascii="Palatino Linotype" w:hAnsi="Palatino Linotype"/>
          <w:i/>
          <w:iCs/>
          <w:u w:val="single"/>
        </w:rPr>
        <w:t xml:space="preserve">Contar con título profesional de nivel licenciatura debidamente registrado. </w:t>
      </w:r>
    </w:p>
    <w:p w14:paraId="706166BC" w14:textId="77777777" w:rsidR="007D3D39" w:rsidRPr="00D86AB5" w:rsidRDefault="00A93C52" w:rsidP="00A93C52">
      <w:pPr>
        <w:pStyle w:val="Prrafodelista"/>
        <w:numPr>
          <w:ilvl w:val="0"/>
          <w:numId w:val="37"/>
        </w:numPr>
        <w:spacing w:line="360" w:lineRule="auto"/>
        <w:ind w:right="49"/>
        <w:jc w:val="both"/>
        <w:rPr>
          <w:rFonts w:ascii="Palatino Linotype" w:hAnsi="Palatino Linotype"/>
          <w:i/>
          <w:iCs/>
          <w:u w:val="single"/>
        </w:rPr>
      </w:pPr>
      <w:r w:rsidRPr="00D86AB5">
        <w:rPr>
          <w:rFonts w:ascii="Palatino Linotype" w:hAnsi="Palatino Linotype"/>
          <w:i/>
          <w:iCs/>
          <w:u w:val="single"/>
        </w:rPr>
        <w:t xml:space="preserve">Contar con al menos cinco años de experiencia en las áreas correspondientes a su función. </w:t>
      </w:r>
    </w:p>
    <w:p w14:paraId="1B7E7DA0" w14:textId="3FB3D0E3" w:rsidR="00A93C52" w:rsidRPr="00D86AB5" w:rsidRDefault="00A93C52" w:rsidP="00A93C52">
      <w:pPr>
        <w:pStyle w:val="Prrafodelista"/>
        <w:numPr>
          <w:ilvl w:val="0"/>
          <w:numId w:val="37"/>
        </w:numPr>
        <w:spacing w:line="360" w:lineRule="auto"/>
        <w:ind w:right="49"/>
        <w:jc w:val="both"/>
        <w:rPr>
          <w:rFonts w:ascii="Palatino Linotype" w:hAnsi="Palatino Linotype"/>
          <w:i/>
          <w:iCs/>
        </w:rPr>
      </w:pPr>
      <w:r w:rsidRPr="00D86AB5">
        <w:rPr>
          <w:rFonts w:ascii="Palatino Linotype" w:hAnsi="Palatino Linotype"/>
          <w:i/>
          <w:iCs/>
        </w:rPr>
        <w:t>No haber sido sentenciado por delito doloso o inhabilitado como servidor público</w:t>
      </w:r>
    </w:p>
    <w:p w14:paraId="0F6D91FB" w14:textId="77777777" w:rsidR="00E14D37" w:rsidRPr="00D86AB5" w:rsidRDefault="00E14D37" w:rsidP="00E14D37">
      <w:pPr>
        <w:spacing w:line="360" w:lineRule="auto"/>
        <w:ind w:right="49"/>
        <w:jc w:val="both"/>
        <w:rPr>
          <w:rFonts w:ascii="Palatino Linotype" w:hAnsi="Palatino Linotype"/>
          <w:b/>
          <w:bCs/>
          <w:i/>
          <w:iCs/>
        </w:rPr>
      </w:pPr>
    </w:p>
    <w:p w14:paraId="51E5F52A" w14:textId="02444090" w:rsidR="00B63C69" w:rsidRPr="00D86AB5" w:rsidRDefault="00B63C69" w:rsidP="00E14D37">
      <w:pPr>
        <w:spacing w:line="360" w:lineRule="auto"/>
        <w:ind w:right="49"/>
        <w:jc w:val="both"/>
        <w:rPr>
          <w:rFonts w:ascii="Palatino Linotype" w:hAnsi="Palatino Linotype"/>
          <w:i/>
          <w:iCs/>
        </w:rPr>
      </w:pPr>
      <w:r w:rsidRPr="00D86AB5">
        <w:rPr>
          <w:rFonts w:ascii="Palatino Linotype" w:hAnsi="Palatino Linotype"/>
          <w:sz w:val="24"/>
          <w:szCs w:val="24"/>
        </w:rPr>
        <w:lastRenderedPageBreak/>
        <w:t xml:space="preserve">Por lo que respecta al </w:t>
      </w:r>
      <w:r w:rsidRPr="00D86AB5">
        <w:rPr>
          <w:rFonts w:ascii="Palatino Linotype" w:hAnsi="Palatino Linotype"/>
          <w:b/>
          <w:bCs/>
          <w:sz w:val="24"/>
          <w:szCs w:val="24"/>
        </w:rPr>
        <w:t>título profesional</w:t>
      </w:r>
      <w:r w:rsidRPr="00D86AB5">
        <w:rPr>
          <w:rFonts w:ascii="Palatino Linotype" w:hAnsi="Palatino Linotype"/>
          <w:sz w:val="24"/>
          <w:szCs w:val="24"/>
        </w:rPr>
        <w:t xml:space="preserve">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w:t>
      </w:r>
    </w:p>
    <w:p w14:paraId="61C7BC12" w14:textId="77777777" w:rsidR="000C7505" w:rsidRPr="00D86AB5" w:rsidRDefault="000C7505" w:rsidP="00B63C69">
      <w:pPr>
        <w:spacing w:line="360" w:lineRule="auto"/>
        <w:jc w:val="both"/>
        <w:rPr>
          <w:rFonts w:ascii="Palatino Linotype" w:hAnsi="Palatino Linotype"/>
          <w:sz w:val="24"/>
          <w:szCs w:val="24"/>
        </w:rPr>
      </w:pPr>
    </w:p>
    <w:p w14:paraId="7DFB2BCA"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w:t>
      </w:r>
    </w:p>
    <w:p w14:paraId="27CBD4ED"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En este sentido, los documentos en cita son susceptibles de reflejar algunos de los siguientes atributos:</w:t>
      </w:r>
    </w:p>
    <w:p w14:paraId="51B45B58"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Número de cédula profesional</w:t>
      </w:r>
      <w:r w:rsidRPr="00D86AB5">
        <w:rPr>
          <w:rFonts w:ascii="Palatino Linotype" w:hAnsi="Palatino Linotype"/>
        </w:rPr>
        <w:t>: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w:t>
      </w:r>
    </w:p>
    <w:p w14:paraId="0F21113E" w14:textId="77777777" w:rsidR="00B63C69" w:rsidRPr="00D86AB5" w:rsidRDefault="00B63C69" w:rsidP="000C7505">
      <w:pPr>
        <w:pStyle w:val="Prrafodelista"/>
        <w:spacing w:line="360" w:lineRule="auto"/>
        <w:jc w:val="both"/>
        <w:rPr>
          <w:rFonts w:ascii="Palatino Linotype" w:hAnsi="Palatino Linotype"/>
        </w:rPr>
      </w:pPr>
    </w:p>
    <w:p w14:paraId="029F3BF0"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Fotografía:</w:t>
      </w:r>
      <w:r w:rsidRPr="00D86AB5">
        <w:rPr>
          <w:rFonts w:ascii="Palatino Linotype" w:hAnsi="Palatino Linotype"/>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w:t>
      </w:r>
      <w:r w:rsidRPr="00D86AB5">
        <w:rPr>
          <w:rFonts w:ascii="Palatino Linotype" w:hAnsi="Palatino Linotype"/>
        </w:rPr>
        <w:lastRenderedPageBreak/>
        <w:t>atribuciones van enfocadas a las actividades de dirección en el sector gubernamental, toma de decisiones y emisión de actos que pudieren generar molestia e incluso en algunos casos, al contacto directo con la ciudadanía.</w:t>
      </w:r>
    </w:p>
    <w:p w14:paraId="31CB1372"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6B5CB2A" w14:textId="77777777" w:rsidR="00B63C69" w:rsidRPr="00D86AB5" w:rsidRDefault="00B63C69" w:rsidP="000C7505">
      <w:pPr>
        <w:pStyle w:val="Prrafodelista"/>
        <w:spacing w:line="360" w:lineRule="auto"/>
        <w:jc w:val="both"/>
        <w:rPr>
          <w:rFonts w:ascii="Palatino Linotype" w:hAnsi="Palatino Linotype"/>
        </w:rPr>
      </w:pPr>
    </w:p>
    <w:p w14:paraId="173FF76E"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C040364" w14:textId="77777777" w:rsidR="00B63C69" w:rsidRPr="00D86AB5" w:rsidRDefault="00B63C69" w:rsidP="000C7505">
      <w:pPr>
        <w:pStyle w:val="Prrafodelista"/>
        <w:spacing w:line="360" w:lineRule="auto"/>
        <w:jc w:val="both"/>
        <w:rPr>
          <w:rFonts w:ascii="Palatino Linotype" w:hAnsi="Palatino Linotype"/>
        </w:rPr>
      </w:pPr>
    </w:p>
    <w:p w14:paraId="1102D14C"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w:t>
      </w:r>
      <w:r w:rsidRPr="00D86AB5">
        <w:rPr>
          <w:rFonts w:ascii="Palatino Linotype" w:hAnsi="Palatino Linotype"/>
        </w:rPr>
        <w:lastRenderedPageBreak/>
        <w:t>de que la información que los haga identificados o identificables debe clasificarse como reservada).</w:t>
      </w:r>
    </w:p>
    <w:p w14:paraId="34240C67" w14:textId="77777777" w:rsidR="00B63C69" w:rsidRPr="00D86AB5" w:rsidRDefault="00B63C69" w:rsidP="000C7505">
      <w:pPr>
        <w:pStyle w:val="Prrafodelista"/>
        <w:spacing w:line="360" w:lineRule="auto"/>
        <w:jc w:val="both"/>
        <w:rPr>
          <w:rFonts w:ascii="Palatino Linotype" w:hAnsi="Palatino Linotype"/>
        </w:rPr>
      </w:pPr>
    </w:p>
    <w:p w14:paraId="65FCA34F"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2811EA03" w14:textId="77777777" w:rsidR="00B63C69" w:rsidRPr="00D86AB5" w:rsidRDefault="00B63C69" w:rsidP="000C7505">
      <w:pPr>
        <w:pStyle w:val="Prrafodelista"/>
        <w:spacing w:line="360" w:lineRule="auto"/>
        <w:jc w:val="both"/>
        <w:rPr>
          <w:rFonts w:ascii="Palatino Linotype" w:hAnsi="Palatino Linotype"/>
        </w:rPr>
      </w:pPr>
    </w:p>
    <w:p w14:paraId="524B4689"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2CDDE09E" w14:textId="77777777" w:rsidR="00B63C69" w:rsidRPr="00D86AB5" w:rsidRDefault="00B63C69" w:rsidP="000C7505">
      <w:pPr>
        <w:pStyle w:val="Prrafodelista"/>
        <w:spacing w:line="360" w:lineRule="auto"/>
        <w:jc w:val="both"/>
        <w:rPr>
          <w:rFonts w:ascii="Palatino Linotype" w:hAnsi="Palatino Linotype"/>
        </w:rPr>
      </w:pPr>
    </w:p>
    <w:p w14:paraId="56FEE7FC"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w:t>
      </w:r>
      <w:r w:rsidRPr="00D86AB5">
        <w:rPr>
          <w:rFonts w:ascii="Palatino Linotype" w:hAnsi="Palatino Linotype"/>
        </w:rPr>
        <w:lastRenderedPageBreak/>
        <w:t>sin que se considere como factor diferenciador para determinar la publicidad o clasificación el cargo o nivel jerárquico en el que se desempeñe el servidor público.</w:t>
      </w:r>
    </w:p>
    <w:p w14:paraId="0C169F8B" w14:textId="77777777" w:rsidR="00B63C69" w:rsidRPr="00D86AB5" w:rsidRDefault="00B63C69" w:rsidP="000C7505">
      <w:pPr>
        <w:pStyle w:val="Prrafodelista"/>
        <w:spacing w:line="360" w:lineRule="auto"/>
        <w:jc w:val="both"/>
        <w:rPr>
          <w:rFonts w:ascii="Palatino Linotype" w:hAnsi="Palatino Linotype"/>
        </w:rPr>
      </w:pPr>
    </w:p>
    <w:p w14:paraId="5AF347AC"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421189D2" w14:textId="77777777" w:rsidR="00B63C69" w:rsidRPr="00D86AB5" w:rsidRDefault="00B63C69" w:rsidP="000C7505">
      <w:pPr>
        <w:pStyle w:val="Prrafodelista"/>
        <w:spacing w:line="360" w:lineRule="auto"/>
        <w:jc w:val="both"/>
        <w:rPr>
          <w:rFonts w:ascii="Palatino Linotype" w:hAnsi="Palatino Linotype"/>
        </w:rPr>
      </w:pPr>
    </w:p>
    <w:p w14:paraId="35E10C31"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159D718B" w14:textId="77777777" w:rsidR="00B63C69" w:rsidRPr="00D86AB5" w:rsidRDefault="00B63C69" w:rsidP="000C7505">
      <w:pPr>
        <w:pStyle w:val="Prrafodelista"/>
        <w:spacing w:line="360" w:lineRule="auto"/>
        <w:jc w:val="both"/>
        <w:rPr>
          <w:rFonts w:ascii="Palatino Linotype" w:hAnsi="Palatino Linotype"/>
        </w:rPr>
      </w:pPr>
    </w:p>
    <w:p w14:paraId="5419AEBF"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Nombre del titular:</w:t>
      </w:r>
      <w:r w:rsidRPr="00D86AB5">
        <w:rPr>
          <w:rFonts w:ascii="Palatino Linotype" w:hAnsi="Palatino Linotype"/>
        </w:rPr>
        <w:t xml:space="preserve"> 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w:t>
      </w:r>
    </w:p>
    <w:p w14:paraId="7851B9A3" w14:textId="77777777" w:rsidR="00B63C69" w:rsidRPr="00D86AB5" w:rsidRDefault="00B63C69" w:rsidP="000C7505">
      <w:pPr>
        <w:pStyle w:val="Prrafodelista"/>
        <w:spacing w:line="360" w:lineRule="auto"/>
        <w:jc w:val="both"/>
        <w:rPr>
          <w:rFonts w:ascii="Palatino Linotype" w:hAnsi="Palatino Linotype"/>
        </w:rPr>
      </w:pPr>
    </w:p>
    <w:p w14:paraId="724BA3C3"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Clave Única de Registro de Población</w:t>
      </w:r>
      <w:r w:rsidRPr="00D86AB5">
        <w:rPr>
          <w:rFonts w:ascii="Palatino Linotype" w:hAnsi="Palatino Linotype"/>
        </w:rPr>
        <w:t>: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AD6724A" w14:textId="77777777" w:rsidR="00B63C69" w:rsidRPr="00D86AB5" w:rsidRDefault="00B63C69" w:rsidP="000C7505">
      <w:pPr>
        <w:pStyle w:val="Prrafodelista"/>
        <w:spacing w:line="360" w:lineRule="auto"/>
        <w:jc w:val="both"/>
        <w:rPr>
          <w:rFonts w:ascii="Palatino Linotype" w:hAnsi="Palatino Linotype"/>
        </w:rPr>
      </w:pPr>
    </w:p>
    <w:p w14:paraId="6FEB63DC"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lastRenderedPageBreak/>
        <w:t>Nombre y firma del Director General de Profesiones de la Secretaría de Educación Pública:</w:t>
      </w:r>
      <w:r w:rsidRPr="00D86AB5">
        <w:rPr>
          <w:rFonts w:ascii="Palatino Linotype" w:hAnsi="Palatino Linotype"/>
        </w:rPr>
        <w:t xml:space="preserve"> Se estima como un dato de carácter público, al dar fe de que la expedición de la cédula profesional fue en ejercicio de las facultades conferidas.</w:t>
      </w:r>
    </w:p>
    <w:p w14:paraId="3462ED1A" w14:textId="77777777" w:rsidR="00B63C69" w:rsidRPr="00D86AB5" w:rsidRDefault="00B63C69" w:rsidP="000C7505">
      <w:pPr>
        <w:pStyle w:val="Prrafodelista"/>
        <w:spacing w:line="360" w:lineRule="auto"/>
        <w:jc w:val="both"/>
        <w:rPr>
          <w:rFonts w:ascii="Palatino Linotype" w:hAnsi="Palatino Linotype"/>
        </w:rPr>
      </w:pPr>
    </w:p>
    <w:p w14:paraId="522ED3CA"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Calificación:</w:t>
      </w:r>
      <w:r w:rsidRPr="00D86AB5">
        <w:rPr>
          <w:rFonts w:ascii="Palatino Linotype" w:hAnsi="Palatino Linotype"/>
        </w:rPr>
        <w:t xml:space="preserve"> Grado de una escala establecida, expresado mediante una denominación o una puntuación que se asigna a una persona para valorar el nivel de suficiencia o insuficiencia de los conocimientos o formación mostrados en un examen, un ejercicio o una prueba.</w:t>
      </w:r>
    </w:p>
    <w:p w14:paraId="697FC1F3" w14:textId="77777777" w:rsidR="00B63C69" w:rsidRPr="00D86AB5" w:rsidRDefault="00B63C69" w:rsidP="000C7505">
      <w:pPr>
        <w:pStyle w:val="Prrafodelista"/>
        <w:spacing w:line="360" w:lineRule="auto"/>
        <w:jc w:val="both"/>
        <w:rPr>
          <w:rFonts w:ascii="Palatino Linotype" w:hAnsi="Palatino Linotype"/>
        </w:rPr>
      </w:pPr>
    </w:p>
    <w:p w14:paraId="654071C0"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Firma del titular</w:t>
      </w:r>
      <w:r w:rsidRPr="00D86AB5">
        <w:rPr>
          <w:rFonts w:ascii="Palatino Linotype" w:hAnsi="Palatino Linotype"/>
        </w:rPr>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7458B0DB" w14:textId="77777777" w:rsidR="00B63C69" w:rsidRPr="00D86AB5" w:rsidRDefault="00B63C69" w:rsidP="000C7505">
      <w:pPr>
        <w:pStyle w:val="Prrafodelista"/>
        <w:spacing w:line="360" w:lineRule="auto"/>
        <w:jc w:val="both"/>
        <w:rPr>
          <w:rFonts w:ascii="Palatino Linotype" w:hAnsi="Palatino Linotype"/>
        </w:rPr>
      </w:pPr>
    </w:p>
    <w:p w14:paraId="0985C729" w14:textId="77777777" w:rsidR="00B63C69" w:rsidRPr="00D86AB5" w:rsidRDefault="00B63C69" w:rsidP="000C7505">
      <w:pPr>
        <w:pStyle w:val="Prrafodelista"/>
        <w:spacing w:line="360" w:lineRule="auto"/>
        <w:jc w:val="both"/>
        <w:rPr>
          <w:rFonts w:ascii="Palatino Linotype" w:hAnsi="Palatino Linotype"/>
        </w:rPr>
      </w:pPr>
      <w:r w:rsidRPr="00D86AB5">
        <w:rPr>
          <w:rFonts w:ascii="Palatino Linotype" w:hAnsi="Palatino Linotype"/>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6C361E46" w14:textId="77777777" w:rsidR="00B63C69" w:rsidRPr="00D86AB5" w:rsidRDefault="00B63C69" w:rsidP="000C7505">
      <w:pPr>
        <w:pStyle w:val="Prrafodelista"/>
        <w:spacing w:line="360" w:lineRule="auto"/>
        <w:jc w:val="both"/>
        <w:rPr>
          <w:rFonts w:ascii="Palatino Linotype" w:hAnsi="Palatino Linotype"/>
        </w:rPr>
      </w:pPr>
    </w:p>
    <w:p w14:paraId="73344DFA"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Registro federal de contribuyentes:</w:t>
      </w:r>
      <w:r w:rsidRPr="00D86AB5">
        <w:rPr>
          <w:rFonts w:ascii="Palatino Linotype" w:hAnsi="Palatino Linotype"/>
        </w:rPr>
        <w:t xml:space="preserve"> Es una clave alfanumérica que se compone de 13 caracteres. Los dos primeros, generalmente corresponden al apellido paterno, el tercero a la inicial del apellido materno y el cuarto al primer nombre; le sigue el año de nacimiento, </w:t>
      </w:r>
      <w:r w:rsidRPr="00D86AB5">
        <w:rPr>
          <w:rFonts w:ascii="Palatino Linotype" w:hAnsi="Palatino Linotype"/>
        </w:rPr>
        <w:lastRenderedPageBreak/>
        <w:t>mes y día; los tres últimos dígitos son la homoclave que es asignada por el Servicio de Administración Tributaria (SAT). Por consiguiente, al ser una clave formada respecto de diversos datos de la persona como son su fecha nacimiento, el nombre, etc.; es que su divulgación causaría un daño irreparable al derecho de protección de datos personales, al evidenciar, en un solo momento, diversos datos que permiten hacer identificable a la persona de quien se trata; además de ser un documento puramente personal que nos sirve a los contribuyentes para llevar a cabo una serie de trámites de carácter fiscal y tributario ante los diversos organismos hacendarios, permitiendo identificarnos en nuestro carácter de contribuyentes y en consecuencia, darle titularidad personal a los actos que realizamos, en virtud de lo anterior.</w:t>
      </w:r>
    </w:p>
    <w:p w14:paraId="38A0550D" w14:textId="77777777" w:rsidR="00B63C69" w:rsidRPr="00D86AB5" w:rsidRDefault="00B63C69" w:rsidP="000C7505">
      <w:pPr>
        <w:pStyle w:val="Prrafodelista"/>
        <w:spacing w:line="360" w:lineRule="auto"/>
        <w:jc w:val="both"/>
        <w:rPr>
          <w:rFonts w:ascii="Palatino Linotype" w:hAnsi="Palatino Linotype"/>
        </w:rPr>
      </w:pPr>
    </w:p>
    <w:p w14:paraId="79EB967B"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Número de cuenta o matricula</w:t>
      </w:r>
      <w:r w:rsidRPr="00D86AB5">
        <w:rPr>
          <w:rFonts w:ascii="Palatino Linotype" w:hAnsi="Palatino Linotype"/>
        </w:rPr>
        <w:t>: Conjunto numérico que permite identificar y organizar la continuidad de los alumnos antiguos y el ingreso de alumnos nuevos en el Sistema de Educación Oficial del País. Esta opción permite el manejo de información de los estudiantes, tal como nombre, edad, calificaciones, etc., lo que lo convierte en un dato personal.</w:t>
      </w:r>
    </w:p>
    <w:p w14:paraId="5DF8E6D1" w14:textId="77777777" w:rsidR="00B63C69" w:rsidRPr="00D86AB5" w:rsidRDefault="00B63C69" w:rsidP="000C7505">
      <w:pPr>
        <w:pStyle w:val="Prrafodelista"/>
        <w:spacing w:line="360" w:lineRule="auto"/>
        <w:jc w:val="both"/>
        <w:rPr>
          <w:rFonts w:ascii="Palatino Linotype" w:hAnsi="Palatino Linotype"/>
        </w:rPr>
      </w:pPr>
    </w:p>
    <w:p w14:paraId="30BBBCC3" w14:textId="77777777" w:rsidR="00B63C69" w:rsidRPr="00D86AB5" w:rsidRDefault="00B63C69" w:rsidP="000C7505">
      <w:pPr>
        <w:pStyle w:val="Prrafodelista"/>
        <w:numPr>
          <w:ilvl w:val="0"/>
          <w:numId w:val="1"/>
        </w:numPr>
        <w:spacing w:line="360" w:lineRule="auto"/>
        <w:jc w:val="both"/>
        <w:rPr>
          <w:rFonts w:ascii="Palatino Linotype" w:hAnsi="Palatino Linotype"/>
        </w:rPr>
      </w:pPr>
      <w:r w:rsidRPr="00D86AB5">
        <w:rPr>
          <w:rFonts w:ascii="Palatino Linotype" w:hAnsi="Palatino Linotype"/>
          <w:b/>
          <w:bCs/>
        </w:rPr>
        <w:t>Código de barras</w:t>
      </w:r>
      <w:r w:rsidRPr="00D86AB5">
        <w:rPr>
          <w:rFonts w:ascii="Palatino Linotype" w:hAnsi="Palatino Linotype"/>
        </w:rPr>
        <w:t>: Es un código basado en la representación de un conjunto de líneas paralelas de distinto grosor y espaciado que en su conjunto contienen una determinada información, es decir, las barras y espacios del código representan pequeñas cadenas de caracteres, las cuales emiten datos personales (Dicho código deberá ser escaneado para dar cuenta si conlleva o no a datos personales del titular del documento).</w:t>
      </w:r>
    </w:p>
    <w:p w14:paraId="2D4560B4" w14:textId="77777777" w:rsidR="00B63C69" w:rsidRPr="00D86AB5" w:rsidRDefault="00B63C69" w:rsidP="00B63C69">
      <w:pPr>
        <w:spacing w:line="360" w:lineRule="auto"/>
        <w:jc w:val="both"/>
        <w:rPr>
          <w:rFonts w:ascii="Palatino Linotype" w:hAnsi="Palatino Linotype"/>
          <w:b/>
          <w:i/>
        </w:rPr>
      </w:pPr>
    </w:p>
    <w:p w14:paraId="599BA764" w14:textId="77777777" w:rsidR="00B63C69" w:rsidRPr="00D86AB5" w:rsidRDefault="00B63C69" w:rsidP="00B63C69">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D86AB5">
        <w:rPr>
          <w:rFonts w:ascii="Palatino Linotype" w:eastAsia="MS Gothic" w:hAnsi="Palatino Linotype"/>
          <w:sz w:val="24"/>
          <w:szCs w:val="24"/>
          <w:lang w:val="es-ES" w:eastAsia="es-ES"/>
        </w:rPr>
        <w:lastRenderedPageBreak/>
        <w:t>De lo anterior, conviene señalar que la Real Academia</w:t>
      </w:r>
      <w:r w:rsidRPr="00D86AB5">
        <w:rPr>
          <w:rStyle w:val="Refdenotaalpie"/>
          <w:rFonts w:ascii="Palatino Linotype" w:eastAsia="MS Gothic" w:hAnsi="Palatino Linotype"/>
          <w:sz w:val="24"/>
          <w:szCs w:val="24"/>
          <w:lang w:val="es-ES" w:eastAsia="es-ES"/>
        </w:rPr>
        <w:footnoteReference w:id="3"/>
      </w:r>
      <w:r w:rsidRPr="00D86AB5">
        <w:rPr>
          <w:rFonts w:ascii="Palatino Linotype" w:eastAsia="MS Gothic" w:hAnsi="Palatino Linotype"/>
          <w:sz w:val="24"/>
          <w:szCs w:val="24"/>
          <w:lang w:val="es-ES" w:eastAsia="es-ES"/>
        </w:rPr>
        <w:t xml:space="preserve"> de la Lengua Española define el término </w:t>
      </w:r>
      <w:r w:rsidRPr="00D86AB5">
        <w:rPr>
          <w:rFonts w:ascii="Palatino Linotype" w:eastAsia="MS Gothic" w:hAnsi="Palatino Linotype"/>
          <w:b/>
          <w:bCs/>
          <w:sz w:val="24"/>
          <w:szCs w:val="24"/>
          <w:lang w:val="es-ES" w:eastAsia="es-ES"/>
        </w:rPr>
        <w:t>curriculum vitae</w:t>
      </w:r>
      <w:r w:rsidRPr="00D86AB5">
        <w:rPr>
          <w:rFonts w:ascii="Palatino Linotype" w:eastAsia="MS Gothic" w:hAnsi="Palatino Linotype"/>
          <w:sz w:val="24"/>
          <w:szCs w:val="24"/>
          <w:lang w:val="es-ES" w:eastAsia="es-ES"/>
        </w:rPr>
        <w:t xml:space="preserve"> de la siguiente manera:</w:t>
      </w:r>
    </w:p>
    <w:p w14:paraId="4371848A" w14:textId="77777777" w:rsidR="00B63C69" w:rsidRPr="00D86AB5" w:rsidRDefault="00B63C69" w:rsidP="00B63C69">
      <w:pPr>
        <w:tabs>
          <w:tab w:val="left" w:pos="426"/>
        </w:tabs>
        <w:spacing w:line="360" w:lineRule="auto"/>
        <w:ind w:left="567" w:right="567"/>
        <w:jc w:val="both"/>
        <w:rPr>
          <w:rFonts w:ascii="Palatino Linotype" w:hAnsi="Palatino Linotype" w:cs="Arial"/>
          <w:lang w:val="es-ES" w:eastAsia="es-ES"/>
        </w:rPr>
      </w:pPr>
      <w:r w:rsidRPr="00D86AB5">
        <w:rPr>
          <w:rFonts w:ascii="Palatino Linotype" w:hAnsi="Palatino Linotype" w:cs="Arial"/>
          <w:b/>
          <w:bCs/>
          <w:lang w:val="es-ES" w:eastAsia="es-ES"/>
        </w:rPr>
        <w:t>“</w:t>
      </w:r>
      <w:r w:rsidRPr="00D86AB5">
        <w:rPr>
          <w:rFonts w:ascii="Palatino Linotype" w:hAnsi="Palatino Linotype" w:cs="Arial"/>
          <w:b/>
          <w:bCs/>
          <w:i/>
          <w:lang w:val="es-ES" w:eastAsia="es-ES"/>
        </w:rPr>
        <w:t>currículum vítae</w:t>
      </w:r>
      <w:r w:rsidRPr="00D86AB5">
        <w:rPr>
          <w:rFonts w:ascii="Palatino Linotype" w:hAnsi="Palatino Linotype" w:cs="Arial"/>
          <w:i/>
          <w:lang w:val="es-ES" w:eastAsia="es-ES"/>
        </w:rPr>
        <w:t>. </w:t>
      </w:r>
      <w:bookmarkStart w:id="1" w:name="1"/>
      <w:bookmarkEnd w:id="1"/>
      <w:r w:rsidRPr="00D86AB5">
        <w:rPr>
          <w:rFonts w:ascii="Palatino Linotype" w:hAnsi="Palatino Linotype" w:cs="Arial"/>
          <w:b/>
          <w:bCs/>
          <w:i/>
          <w:lang w:val="es-ES" w:eastAsia="es-ES"/>
        </w:rPr>
        <w:t>1.</w:t>
      </w:r>
      <w:r w:rsidRPr="00D86AB5">
        <w:rPr>
          <w:rFonts w:ascii="Palatino Linotype" w:hAnsi="Palatino Linotype" w:cs="Arial"/>
          <w:i/>
          <w:lang w:val="es-ES" w:eastAsia="es-ES"/>
        </w:rPr>
        <w:t> Loc. lat. que significa literalmente ‘carrera de la vida’. Se usa como locución nominal masculina para designar la relación de los datos personales, formación académica, actividad laboral y méritos de una persona.</w:t>
      </w:r>
      <w:r w:rsidRPr="00D86AB5">
        <w:rPr>
          <w:rFonts w:ascii="Palatino Linotype" w:hAnsi="Palatino Linotype" w:cs="Arial"/>
          <w:lang w:val="es-ES" w:eastAsia="es-ES"/>
        </w:rPr>
        <w:t>”</w:t>
      </w:r>
    </w:p>
    <w:p w14:paraId="1B342334" w14:textId="77777777" w:rsidR="00BA105A" w:rsidRPr="00D86AB5" w:rsidRDefault="00BA105A" w:rsidP="00B63C69">
      <w:pPr>
        <w:tabs>
          <w:tab w:val="left" w:pos="426"/>
        </w:tabs>
        <w:spacing w:line="360" w:lineRule="auto"/>
        <w:ind w:right="49"/>
        <w:contextualSpacing/>
        <w:jc w:val="both"/>
        <w:rPr>
          <w:rFonts w:ascii="Palatino Linotype" w:eastAsia="MS Gothic" w:hAnsi="Palatino Linotype"/>
          <w:sz w:val="24"/>
          <w:szCs w:val="24"/>
          <w:lang w:val="es-ES" w:eastAsia="es-ES"/>
        </w:rPr>
      </w:pPr>
    </w:p>
    <w:p w14:paraId="74F67A78" w14:textId="714FBDE0" w:rsidR="00B63C69" w:rsidRPr="00D86AB5" w:rsidRDefault="00B63C69" w:rsidP="00B63C69">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D86AB5">
        <w:rPr>
          <w:rFonts w:ascii="Palatino Linotype" w:eastAsia="MS Gothic" w:hAnsi="Palatino Linotype"/>
          <w:sz w:val="24"/>
          <w:szCs w:val="24"/>
          <w:lang w:val="es-ES" w:eastAsia="es-ES"/>
        </w:rPr>
        <w:t xml:space="preserve">De </w:t>
      </w:r>
      <w:r w:rsidRPr="00D86AB5">
        <w:rPr>
          <w:rFonts w:ascii="Palatino Linotype" w:eastAsia="MS Mincho" w:hAnsi="Palatino Linotype" w:cs="Arial"/>
          <w:sz w:val="24"/>
          <w:szCs w:val="24"/>
          <w:lang w:val="es-ES" w:eastAsia="es-ES"/>
        </w:rPr>
        <w:t xml:space="preserve">la interpretación a esta definición se desprende que el </w:t>
      </w:r>
      <w:r w:rsidRPr="00D86AB5">
        <w:rPr>
          <w:rFonts w:ascii="Palatino Linotype" w:eastAsia="MS Mincho" w:hAnsi="Palatino Linotype" w:cs="Arial"/>
          <w:i/>
          <w:sz w:val="24"/>
          <w:szCs w:val="24"/>
          <w:lang w:val="es-ES" w:eastAsia="es-ES"/>
        </w:rPr>
        <w:t>Currículum Vitae</w:t>
      </w:r>
      <w:r w:rsidRPr="00D86AB5">
        <w:rPr>
          <w:rFonts w:ascii="Palatino Linotype" w:eastAsia="MS Mincho" w:hAnsi="Palatino Linotype" w:cs="Arial"/>
          <w:sz w:val="24"/>
          <w:szCs w:val="24"/>
          <w:lang w:val="es-ES" w:eastAsia="es-ES"/>
        </w:rPr>
        <w:t xml:space="preserve"> está relacionado con la </w:t>
      </w:r>
      <w:r w:rsidRPr="00D86AB5">
        <w:rPr>
          <w:rFonts w:ascii="Palatino Linotype" w:eastAsia="MS Mincho" w:hAnsi="Palatino Linotype" w:cs="Arial"/>
          <w:b/>
          <w:sz w:val="24"/>
          <w:szCs w:val="24"/>
          <w:lang w:val="es-ES" w:eastAsia="es-ES"/>
        </w:rPr>
        <w:t>hoja de vida</w:t>
      </w:r>
      <w:r w:rsidRPr="00D86AB5">
        <w:rPr>
          <w:rFonts w:ascii="Palatino Linotype" w:eastAsia="MS Mincho" w:hAnsi="Palatino Linotype" w:cs="Arial"/>
          <w:sz w:val="24"/>
          <w:szCs w:val="24"/>
          <w:lang w:val="es-ES" w:eastAsia="es-ES"/>
        </w:rPr>
        <w:t xml:space="preserve"> o </w:t>
      </w:r>
      <w:r w:rsidRPr="00D86AB5">
        <w:rPr>
          <w:rFonts w:ascii="Palatino Linotype" w:eastAsia="MS Mincho" w:hAnsi="Palatino Linotype" w:cs="Arial"/>
          <w:b/>
          <w:sz w:val="24"/>
          <w:szCs w:val="24"/>
          <w:lang w:val="es-ES" w:eastAsia="es-ES"/>
        </w:rPr>
        <w:t>carrera de vida</w:t>
      </w:r>
      <w:r w:rsidRPr="00D86AB5">
        <w:rPr>
          <w:rFonts w:ascii="Palatino Linotype" w:eastAsia="MS Mincho" w:hAnsi="Palatino Linotype" w:cs="Arial"/>
          <w:sz w:val="24"/>
          <w:szCs w:val="24"/>
          <w:lang w:val="es-ES" w:eastAsia="es-ES"/>
        </w:rPr>
        <w:t xml:space="preserve"> de una persona, donde se podría apreciar la preparación académica y </w:t>
      </w:r>
      <w:r w:rsidRPr="00D86AB5">
        <w:rPr>
          <w:rFonts w:ascii="Palatino Linotype" w:eastAsia="MS Mincho" w:hAnsi="Palatino Linotype" w:cs="Arial"/>
          <w:b/>
          <w:sz w:val="24"/>
          <w:szCs w:val="24"/>
          <w:lang w:val="es-ES" w:eastAsia="es-ES"/>
        </w:rPr>
        <w:t>laboral</w:t>
      </w:r>
      <w:r w:rsidRPr="00D86AB5">
        <w:rPr>
          <w:rFonts w:ascii="Palatino Linotype" w:eastAsia="MS Mincho" w:hAnsi="Palatino Linotype" w:cs="Arial"/>
          <w:sz w:val="24"/>
          <w:szCs w:val="24"/>
          <w:lang w:val="es-ES" w:eastAsia="es-ES"/>
        </w:rPr>
        <w:t xml:space="preserve"> que tiene, además de los méritos obtenidos tal y como podrían ser cursos, certificaciones o capacitaciones.</w:t>
      </w:r>
    </w:p>
    <w:p w14:paraId="723EE122" w14:textId="77777777" w:rsidR="00BA105A" w:rsidRPr="00D86AB5" w:rsidRDefault="00BA105A" w:rsidP="00B63C69">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2EC553B7" w14:textId="77777777" w:rsidR="00B63C69" w:rsidRPr="00D86AB5" w:rsidRDefault="00B63C69" w:rsidP="00B63C69">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D86AB5">
        <w:rPr>
          <w:rFonts w:ascii="Palatino Linotype" w:eastAsia="MS Gothic" w:hAnsi="Palatino Linotype"/>
          <w:sz w:val="24"/>
          <w:szCs w:val="24"/>
          <w:lang w:val="es-ES" w:eastAsia="es-ES"/>
        </w:rPr>
        <w:t xml:space="preserve">Sirve </w:t>
      </w:r>
      <w:r w:rsidRPr="00D86AB5">
        <w:rPr>
          <w:rFonts w:ascii="Palatino Linotype" w:hAnsi="Palatino Linotype" w:cs="Arial"/>
          <w:sz w:val="24"/>
          <w:szCs w:val="24"/>
          <w:lang w:val="es-ES"/>
        </w:rPr>
        <w:t xml:space="preserve">agregar que el </w:t>
      </w:r>
      <w:r w:rsidRPr="00D86AB5">
        <w:rPr>
          <w:rFonts w:ascii="Palatino Linotype" w:hAnsi="Palatino Linotype" w:cs="Arial"/>
          <w:i/>
          <w:sz w:val="24"/>
          <w:szCs w:val="24"/>
          <w:lang w:val="es-ES"/>
        </w:rPr>
        <w:t>Currículum Vitae</w:t>
      </w:r>
      <w:r w:rsidRPr="00D86AB5">
        <w:rPr>
          <w:rFonts w:ascii="Palatino Linotype" w:hAnsi="Palatino Linotype" w:cs="Arial"/>
          <w:sz w:val="24"/>
          <w:szCs w:val="24"/>
          <w:lang w:val="es-ES"/>
        </w:rPr>
        <w:t xml:space="preserve"> es un documento actualizable y que se genera precisamente para su entrega en situaciones en que se pretenda obtener un empleo, por 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632972B6" w14:textId="77777777" w:rsidR="00B63C69" w:rsidRPr="00D86AB5" w:rsidRDefault="00B63C69" w:rsidP="00B63C69">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750CB462" w14:textId="4D36AB1E" w:rsidR="00B63C69" w:rsidRPr="00D86AB5" w:rsidRDefault="00B63C69" w:rsidP="00BA105A">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D86AB5">
        <w:rPr>
          <w:rFonts w:ascii="Palatino Linotype" w:eastAsia="MS Gothic" w:hAnsi="Palatino Linotype"/>
          <w:sz w:val="24"/>
          <w:szCs w:val="24"/>
          <w:lang w:val="es-ES" w:eastAsia="es-ES"/>
        </w:rPr>
        <w:t xml:space="preserve">Cabe aclarar que el </w:t>
      </w:r>
      <w:r w:rsidRPr="00D86AB5">
        <w:rPr>
          <w:rFonts w:ascii="Palatino Linotype" w:eastAsia="MS Mincho" w:hAnsi="Palatino Linotype"/>
          <w:i/>
          <w:sz w:val="24"/>
          <w:szCs w:val="24"/>
          <w:lang w:val="es-ES" w:eastAsia="es-ES"/>
        </w:rPr>
        <w:t>Currículum Vitae</w:t>
      </w:r>
      <w:r w:rsidRPr="00D86AB5">
        <w:rPr>
          <w:rFonts w:ascii="Palatino Linotype" w:eastAsia="MS Mincho" w:hAnsi="Palatino Linotype"/>
          <w:sz w:val="24"/>
          <w:szCs w:val="24"/>
          <w:lang w:val="es-ES" w:eastAsia="es-ES"/>
        </w:rPr>
        <w:t xml:space="preserve"> es equiparable con la </w:t>
      </w:r>
      <w:r w:rsidRPr="00D86AB5">
        <w:rPr>
          <w:rFonts w:ascii="Palatino Linotype" w:eastAsia="MS Mincho" w:hAnsi="Palatino Linotype"/>
          <w:b/>
          <w:sz w:val="24"/>
          <w:szCs w:val="24"/>
          <w:lang w:val="es-ES" w:eastAsia="es-ES"/>
        </w:rPr>
        <w:t>Ficha Curricular</w:t>
      </w:r>
      <w:r w:rsidRPr="00D86AB5">
        <w:rPr>
          <w:rFonts w:ascii="Palatino Linotype" w:eastAsia="MS Mincho" w:hAnsi="Palatino Linotype"/>
          <w:sz w:val="24"/>
          <w:szCs w:val="24"/>
          <w:lang w:val="es-ES" w:eastAsia="es-ES"/>
        </w:rPr>
        <w:t xml:space="preserve">, puesto que cumplen con el mismo fin; es decir, plasmar la </w:t>
      </w:r>
      <w:r w:rsidRPr="00D86AB5">
        <w:rPr>
          <w:rFonts w:ascii="Palatino Linotype" w:eastAsia="MS Mincho" w:hAnsi="Palatino Linotype" w:cs="Arial"/>
          <w:sz w:val="24"/>
          <w:szCs w:val="24"/>
          <w:lang w:val="es-ES" w:eastAsia="es-ES"/>
        </w:rPr>
        <w:t xml:space="preserve">carrera de vida de una persona, donde se podría apreciar la preparación académica y laboral. </w:t>
      </w:r>
    </w:p>
    <w:p w14:paraId="0370FCCE" w14:textId="77777777" w:rsidR="00B63C69" w:rsidRPr="00D86AB5" w:rsidRDefault="00B63C69" w:rsidP="00B63C69">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D86AB5">
        <w:rPr>
          <w:rFonts w:ascii="Palatino Linotype" w:eastAsia="MS Mincho" w:hAnsi="Palatino Linotype" w:cs="Arial"/>
          <w:sz w:val="24"/>
          <w:szCs w:val="24"/>
          <w:lang w:val="es-ES" w:eastAsia="es-ES"/>
        </w:rPr>
        <w:lastRenderedPageBreak/>
        <w:t xml:space="preserve">En ese sentido, conviene referir que la información solicitada es reconocida como una de las </w:t>
      </w:r>
      <w:r w:rsidRPr="00D86AB5">
        <w:rPr>
          <w:rFonts w:ascii="Palatino Linotype" w:eastAsia="MS Mincho" w:hAnsi="Palatino Linotype" w:cs="Arial"/>
          <w:b/>
          <w:sz w:val="24"/>
          <w:szCs w:val="24"/>
          <w:lang w:val="es-ES" w:eastAsia="es-ES"/>
        </w:rPr>
        <w:t>obligaciones de transparencia común</w:t>
      </w:r>
      <w:r w:rsidRPr="00D86AB5">
        <w:rPr>
          <w:rFonts w:ascii="Palatino Linotype" w:eastAsia="MS Mincho" w:hAnsi="Palatino Linotype" w:cs="Arial"/>
          <w:sz w:val="24"/>
          <w:szCs w:val="24"/>
          <w:lang w:val="es-ES" w:eastAsia="es-ES"/>
        </w:rPr>
        <w:t xml:space="preserve"> que los Sujetos Obligados están constreñidos a publicar y difundir de manera permanente a la ciudadanía. Lo anterior de conformidad con lo dispuesto por el artículo 92, fracción XXI, de la Ley de Transparencia y Acceso a la Información Pública del Estado de México y Municipios, el cual dispone lo siguiente:</w:t>
      </w:r>
    </w:p>
    <w:p w14:paraId="209F1F37" w14:textId="77777777" w:rsidR="00B63C69" w:rsidRPr="00D86AB5" w:rsidRDefault="00B63C69" w:rsidP="00B63C69">
      <w:pPr>
        <w:spacing w:line="276" w:lineRule="auto"/>
        <w:ind w:left="567" w:right="567"/>
        <w:jc w:val="both"/>
        <w:rPr>
          <w:rFonts w:ascii="Palatino Linotype" w:hAnsi="Palatino Linotype"/>
          <w:i/>
          <w:lang w:val="es-ES" w:eastAsia="es-ES"/>
        </w:rPr>
      </w:pPr>
      <w:r w:rsidRPr="00D86AB5">
        <w:rPr>
          <w:rFonts w:ascii="Palatino Linotype" w:hAnsi="Palatino Linotype"/>
          <w:i/>
          <w:lang w:val="es-ES" w:eastAsia="es-ES"/>
        </w:rPr>
        <w:t>“</w:t>
      </w:r>
      <w:r w:rsidRPr="00D86AB5">
        <w:rPr>
          <w:rFonts w:ascii="Palatino Linotype" w:hAnsi="Palatino Linotype"/>
          <w:b/>
          <w:i/>
          <w:lang w:val="es-ES" w:eastAsia="es-ES"/>
        </w:rPr>
        <w:t>Artículo 92.</w:t>
      </w:r>
      <w:r w:rsidRPr="00D86AB5">
        <w:rPr>
          <w:rFonts w:ascii="Palatino Linotype" w:hAnsi="Palatino Linotype"/>
          <w:i/>
          <w:lang w:val="es-ES" w:eastAsia="es-E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37D332F" w14:textId="77777777" w:rsidR="00B63C69" w:rsidRPr="00D86AB5" w:rsidRDefault="00B63C69" w:rsidP="00B63C69">
      <w:pPr>
        <w:spacing w:line="276" w:lineRule="auto"/>
        <w:ind w:left="567" w:right="567"/>
        <w:jc w:val="both"/>
        <w:rPr>
          <w:rFonts w:ascii="Palatino Linotype" w:hAnsi="Palatino Linotype"/>
          <w:i/>
          <w:lang w:val="es-ES" w:eastAsia="es-ES"/>
        </w:rPr>
      </w:pPr>
      <w:r w:rsidRPr="00D86AB5">
        <w:rPr>
          <w:rFonts w:ascii="Palatino Linotype" w:hAnsi="Palatino Linotype"/>
          <w:i/>
          <w:lang w:val="es-ES" w:eastAsia="es-ES"/>
        </w:rPr>
        <w:t>(…)</w:t>
      </w:r>
    </w:p>
    <w:p w14:paraId="45216060" w14:textId="77777777" w:rsidR="00B63C69" w:rsidRPr="00D86AB5" w:rsidRDefault="00B63C69" w:rsidP="00B63C69">
      <w:pPr>
        <w:spacing w:line="276" w:lineRule="auto"/>
        <w:ind w:left="567" w:right="567"/>
        <w:jc w:val="both"/>
        <w:rPr>
          <w:rFonts w:ascii="Palatino Linotype" w:hAnsi="Palatino Linotype"/>
          <w:i/>
          <w:lang w:val="es-ES" w:eastAsia="es-ES"/>
        </w:rPr>
      </w:pPr>
      <w:r w:rsidRPr="00D86AB5">
        <w:rPr>
          <w:rFonts w:ascii="Palatino Linotype" w:hAnsi="Palatino Linotype"/>
          <w:b/>
          <w:i/>
          <w:lang w:val="es-ES" w:eastAsia="es-ES"/>
        </w:rPr>
        <w:t>XXI.</w:t>
      </w:r>
      <w:r w:rsidRPr="00D86AB5">
        <w:rPr>
          <w:rFonts w:ascii="Palatino Linotype" w:hAnsi="Palatino Linotype"/>
          <w:i/>
          <w:lang w:val="es-ES" w:eastAsia="es-ES"/>
        </w:rPr>
        <w:t xml:space="preserve"> La </w:t>
      </w:r>
      <w:r w:rsidRPr="00D86AB5">
        <w:rPr>
          <w:rFonts w:ascii="Palatino Linotype" w:hAnsi="Palatino Linotype"/>
          <w:b/>
          <w:i/>
          <w:lang w:val="es-ES" w:eastAsia="es-ES"/>
        </w:rPr>
        <w:t>información curricular</w:t>
      </w:r>
      <w:r w:rsidRPr="00D86AB5">
        <w:rPr>
          <w:rFonts w:ascii="Palatino Linotype" w:hAnsi="Palatino Linotype"/>
          <w:i/>
          <w:lang w:val="es-ES" w:eastAsia="es-ES"/>
        </w:rPr>
        <w:t>, desde el nivel de jefe de departamento o equivalente, hasta el titular del sujeto obligado, así como, en su caso, las sanciones administrativas de que haya sido objeto;</w:t>
      </w:r>
    </w:p>
    <w:p w14:paraId="2C7B1599" w14:textId="77777777" w:rsidR="00B63C69" w:rsidRPr="00D86AB5" w:rsidRDefault="00B63C69" w:rsidP="00B63C69">
      <w:pPr>
        <w:spacing w:line="276" w:lineRule="auto"/>
        <w:ind w:left="567" w:right="567"/>
        <w:jc w:val="both"/>
        <w:rPr>
          <w:rFonts w:ascii="Palatino Linotype" w:hAnsi="Palatino Linotype"/>
          <w:i/>
          <w:lang w:val="es-ES" w:eastAsia="es-ES"/>
        </w:rPr>
      </w:pPr>
      <w:r w:rsidRPr="00D86AB5">
        <w:rPr>
          <w:rFonts w:ascii="Palatino Linotype" w:hAnsi="Palatino Linotype"/>
          <w:i/>
          <w:lang w:val="es-ES" w:eastAsia="es-ES"/>
        </w:rPr>
        <w:t>(…)” (Énfasis añadido)</w:t>
      </w:r>
    </w:p>
    <w:p w14:paraId="6616BBCF" w14:textId="77777777" w:rsidR="005901FB" w:rsidRPr="00D86AB5" w:rsidRDefault="005901FB" w:rsidP="00B63C69">
      <w:pPr>
        <w:spacing w:line="360" w:lineRule="auto"/>
        <w:jc w:val="both"/>
        <w:rPr>
          <w:rFonts w:ascii="Palatino Linotype" w:hAnsi="Palatino Linotype" w:cs="Arial"/>
          <w:sz w:val="24"/>
          <w:szCs w:val="24"/>
        </w:rPr>
      </w:pPr>
    </w:p>
    <w:p w14:paraId="3CD22D09" w14:textId="3F1B44D8" w:rsidR="009A3869" w:rsidRPr="00D86AB5" w:rsidRDefault="005901FB" w:rsidP="005901FB">
      <w:pPr>
        <w:spacing w:line="360" w:lineRule="auto"/>
        <w:jc w:val="both"/>
        <w:rPr>
          <w:rFonts w:ascii="Palatino Linotype" w:hAnsi="Palatino Linotype" w:cs="Arial"/>
          <w:sz w:val="24"/>
          <w:szCs w:val="24"/>
        </w:rPr>
      </w:pPr>
      <w:r w:rsidRPr="00D86AB5">
        <w:rPr>
          <w:rFonts w:ascii="Palatino Linotype" w:hAnsi="Palatino Linotype" w:cs="Arial"/>
          <w:sz w:val="24"/>
          <w:szCs w:val="24"/>
        </w:rPr>
        <w:t xml:space="preserve">De lo anterior, conforme la respuesta </w:t>
      </w:r>
      <w:r w:rsidR="00887F57" w:rsidRPr="00D86AB5">
        <w:rPr>
          <w:rFonts w:ascii="Palatino Linotype" w:hAnsi="Palatino Linotype" w:cs="Arial"/>
          <w:sz w:val="24"/>
          <w:szCs w:val="24"/>
        </w:rPr>
        <w:t xml:space="preserve">y el informe justificado </w:t>
      </w:r>
      <w:r w:rsidRPr="00D86AB5">
        <w:rPr>
          <w:rFonts w:ascii="Palatino Linotype" w:hAnsi="Palatino Linotype" w:cs="Arial"/>
          <w:sz w:val="24"/>
          <w:szCs w:val="24"/>
        </w:rPr>
        <w:t>proporcionad</w:t>
      </w:r>
      <w:r w:rsidR="00887F57" w:rsidRPr="00D86AB5">
        <w:rPr>
          <w:rFonts w:ascii="Palatino Linotype" w:hAnsi="Palatino Linotype" w:cs="Arial"/>
          <w:sz w:val="24"/>
          <w:szCs w:val="24"/>
        </w:rPr>
        <w:t>os</w:t>
      </w:r>
      <w:r w:rsidRPr="00D86AB5">
        <w:rPr>
          <w:rFonts w:ascii="Palatino Linotype" w:hAnsi="Palatino Linotype" w:cs="Arial"/>
          <w:sz w:val="24"/>
          <w:szCs w:val="24"/>
        </w:rPr>
        <w:t xml:space="preserve"> por </w:t>
      </w:r>
      <w:r w:rsidR="00887F57" w:rsidRPr="00D86AB5">
        <w:rPr>
          <w:rFonts w:ascii="Palatino Linotype" w:hAnsi="Palatino Linotype" w:cs="Arial"/>
          <w:sz w:val="24"/>
          <w:szCs w:val="24"/>
        </w:rPr>
        <w:t>e</w:t>
      </w:r>
      <w:r w:rsidRPr="00D86AB5">
        <w:rPr>
          <w:rFonts w:ascii="Palatino Linotype" w:hAnsi="Palatino Linotype" w:cs="Arial"/>
          <w:sz w:val="24"/>
          <w:szCs w:val="24"/>
        </w:rPr>
        <w:t xml:space="preserve">l Sujeto Obligado </w:t>
      </w:r>
      <w:r w:rsidR="0085199B" w:rsidRPr="00D86AB5">
        <w:rPr>
          <w:rFonts w:ascii="Palatino Linotype" w:hAnsi="Palatino Linotype" w:cs="Arial"/>
          <w:sz w:val="24"/>
          <w:szCs w:val="24"/>
        </w:rPr>
        <w:t>se tiene por colmado los requerimiento</w:t>
      </w:r>
      <w:r w:rsidR="00F26C4E" w:rsidRPr="00D86AB5">
        <w:rPr>
          <w:rFonts w:ascii="Palatino Linotype" w:hAnsi="Palatino Linotype" w:cs="Arial"/>
          <w:sz w:val="24"/>
          <w:szCs w:val="24"/>
        </w:rPr>
        <w:t>s de información</w:t>
      </w:r>
      <w:r w:rsidR="00887F57" w:rsidRPr="00D86AB5">
        <w:rPr>
          <w:rFonts w:ascii="Palatino Linotype" w:hAnsi="Palatino Linotype" w:cs="Arial"/>
          <w:sz w:val="24"/>
          <w:szCs w:val="24"/>
        </w:rPr>
        <w:t xml:space="preserve"> siguientes; </w:t>
      </w:r>
    </w:p>
    <w:p w14:paraId="068AD108" w14:textId="7CD07452" w:rsidR="00887F57" w:rsidRPr="00D86AB5" w:rsidRDefault="00887F57" w:rsidP="00887F57">
      <w:pPr>
        <w:pStyle w:val="Prrafodelista"/>
        <w:numPr>
          <w:ilvl w:val="0"/>
          <w:numId w:val="1"/>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i/>
          <w:iCs/>
          <w:color w:val="000000"/>
          <w:sz w:val="24"/>
          <w:szCs w:val="24"/>
          <w:lang w:eastAsia="es-MX"/>
        </w:rPr>
        <w:t>Currículum Vitae detallado</w:t>
      </w:r>
      <w:r w:rsidR="003875F1" w:rsidRPr="00D86AB5">
        <w:rPr>
          <w:rFonts w:ascii="Palatino Linotype" w:eastAsia="Times New Roman" w:hAnsi="Palatino Linotype" w:cs="Palatino Linotype"/>
          <w:i/>
          <w:iCs/>
          <w:color w:val="000000"/>
          <w:sz w:val="24"/>
          <w:szCs w:val="24"/>
          <w:lang w:eastAsia="es-MX"/>
        </w:rPr>
        <w:t>:</w:t>
      </w:r>
      <w:r w:rsidR="003875F1" w:rsidRPr="00D86AB5">
        <w:rPr>
          <w:rFonts w:ascii="Palatino Linotype" w:eastAsia="Times New Roman" w:hAnsi="Palatino Linotype" w:cs="Palatino Linotype"/>
          <w:color w:val="000000"/>
          <w:sz w:val="24"/>
          <w:szCs w:val="24"/>
          <w:lang w:eastAsia="es-MX"/>
        </w:rPr>
        <w:t xml:space="preserve"> En respuesta el Sujeto Obligado hizo entrega del Curriculum Vitae de la Servidora Pública requerida.</w:t>
      </w:r>
    </w:p>
    <w:p w14:paraId="08AC8E2C" w14:textId="77777777" w:rsidR="003875F1" w:rsidRPr="00D86AB5" w:rsidRDefault="003875F1" w:rsidP="003875F1">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5F873435" w14:textId="47593719" w:rsidR="00887F57" w:rsidRPr="00D86AB5" w:rsidRDefault="003875F1" w:rsidP="00863018">
      <w:pPr>
        <w:pStyle w:val="Prrafodelista"/>
        <w:numPr>
          <w:ilvl w:val="0"/>
          <w:numId w:val="1"/>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i/>
          <w:iCs/>
          <w:color w:val="000000"/>
          <w:sz w:val="24"/>
          <w:szCs w:val="24"/>
          <w:lang w:eastAsia="es-MX"/>
        </w:rPr>
        <w:t>Copia del acta, dictamen o documento oficial donde se fundamente y motive que la persona titular cumple con el perfil de puesto y los años de experiencia en materia de derechos de niñas, niños y adolescentes que exige la normativa aplicable</w:t>
      </w:r>
      <w:r w:rsidRPr="00D86AB5">
        <w:rPr>
          <w:rFonts w:ascii="Palatino Linotype" w:eastAsia="Times New Roman" w:hAnsi="Palatino Linotype" w:cs="Palatino Linotype"/>
          <w:color w:val="000000"/>
          <w:sz w:val="24"/>
          <w:szCs w:val="24"/>
          <w:lang w:eastAsia="es-MX"/>
        </w:rPr>
        <w:t xml:space="preserve">: En respuesta el Sujeto Obligado bajo el principio de </w:t>
      </w:r>
      <w:r w:rsidR="00CC5A3D" w:rsidRPr="00D86AB5">
        <w:rPr>
          <w:rFonts w:ascii="Palatino Linotype" w:eastAsia="Times New Roman" w:hAnsi="Palatino Linotype" w:cs="Palatino Linotype"/>
          <w:color w:val="000000"/>
          <w:sz w:val="24"/>
          <w:szCs w:val="24"/>
          <w:lang w:eastAsia="es-MX"/>
        </w:rPr>
        <w:t>Máxima</w:t>
      </w:r>
      <w:r w:rsidRPr="00D86AB5">
        <w:rPr>
          <w:rFonts w:ascii="Palatino Linotype" w:eastAsia="Times New Roman" w:hAnsi="Palatino Linotype" w:cs="Palatino Linotype"/>
          <w:color w:val="000000"/>
          <w:sz w:val="24"/>
          <w:szCs w:val="24"/>
          <w:lang w:eastAsia="es-MX"/>
        </w:rPr>
        <w:t xml:space="preserve"> Publicidad hizo entrega del nombramiento </w:t>
      </w:r>
      <w:r w:rsidRPr="00D86AB5">
        <w:rPr>
          <w:rFonts w:ascii="Palatino Linotype" w:eastAsia="Times New Roman" w:hAnsi="Palatino Linotype" w:cs="Palatino Linotype"/>
          <w:color w:val="000000"/>
          <w:sz w:val="24"/>
          <w:szCs w:val="24"/>
          <w:lang w:eastAsia="es-MX"/>
        </w:rPr>
        <w:lastRenderedPageBreak/>
        <w:t xml:space="preserve">de la  Servidora Pública requerida, agregando en informe justificado que corresponde </w:t>
      </w:r>
      <w:r w:rsidR="00B90878" w:rsidRPr="00D86AB5">
        <w:rPr>
          <w:rFonts w:ascii="Palatino Linotype" w:eastAsia="Times New Roman" w:hAnsi="Palatino Linotype" w:cs="Palatino Linotype"/>
          <w:color w:val="000000"/>
          <w:sz w:val="24"/>
          <w:szCs w:val="24"/>
          <w:lang w:eastAsia="es-MX"/>
        </w:rPr>
        <w:t xml:space="preserve"> a la Titular de la Secretaría de las Mujeres en términos del artículo 7 fracción IX del Reglamento Interior de la Secretaría de las Mujeres, de proponer al personal de mando superior</w:t>
      </w:r>
      <w:r w:rsidR="00787806" w:rsidRPr="00D86AB5">
        <w:rPr>
          <w:rFonts w:ascii="Palatino Linotype" w:eastAsia="Times New Roman" w:hAnsi="Palatino Linotype" w:cs="Palatino Linotype"/>
          <w:color w:val="000000"/>
          <w:sz w:val="24"/>
          <w:szCs w:val="24"/>
          <w:lang w:eastAsia="es-MX"/>
        </w:rPr>
        <w:t xml:space="preserve"> </w:t>
      </w:r>
      <w:r w:rsidR="003A12D7" w:rsidRPr="00D86AB5">
        <w:rPr>
          <w:rFonts w:ascii="Palatino Linotype" w:eastAsia="Times New Roman" w:hAnsi="Palatino Linotype" w:cs="Palatino Linotype"/>
          <w:color w:val="000000"/>
          <w:sz w:val="24"/>
          <w:szCs w:val="24"/>
          <w:lang w:eastAsia="es-MX"/>
        </w:rPr>
        <w:t>así mismo no se encuentra contemplado dentro de l</w:t>
      </w:r>
      <w:r w:rsidR="00787806" w:rsidRPr="00D86AB5">
        <w:rPr>
          <w:rFonts w:ascii="Palatino Linotype" w:eastAsia="Times New Roman" w:hAnsi="Palatino Linotype" w:cs="Palatino Linotype"/>
          <w:color w:val="000000"/>
          <w:sz w:val="24"/>
          <w:szCs w:val="24"/>
          <w:lang w:eastAsia="es-MX"/>
        </w:rPr>
        <w:t>os requisitos para ingresar al servicio público</w:t>
      </w:r>
      <w:r w:rsidR="00B86B76" w:rsidRPr="00D86AB5">
        <w:rPr>
          <w:rFonts w:ascii="Palatino Linotype" w:eastAsia="Times New Roman" w:hAnsi="Palatino Linotype" w:cs="Palatino Linotype"/>
          <w:color w:val="000000"/>
          <w:sz w:val="24"/>
          <w:szCs w:val="24"/>
          <w:lang w:eastAsia="es-MX"/>
        </w:rPr>
        <w:t xml:space="preserve">, pues </w:t>
      </w:r>
      <w:r w:rsidR="00787806" w:rsidRPr="00D86AB5">
        <w:rPr>
          <w:rFonts w:ascii="Palatino Linotype" w:eastAsia="Times New Roman" w:hAnsi="Palatino Linotype" w:cs="Palatino Linotype"/>
          <w:color w:val="000000"/>
          <w:sz w:val="24"/>
          <w:szCs w:val="24"/>
          <w:lang w:eastAsia="es-MX"/>
        </w:rPr>
        <w:t>no contemplan más de los señalados en el procedimiento 021 denominado "Alta o Reingreso de Servidoras Públicas y Servidores Públicos Generales y de Confianza"</w:t>
      </w:r>
      <w:r w:rsidR="00787806" w:rsidRPr="00D86AB5">
        <w:rPr>
          <w:rStyle w:val="Refdenotaalpie"/>
          <w:rFonts w:ascii="Palatino Linotype" w:eastAsia="Times New Roman" w:hAnsi="Palatino Linotype" w:cs="Palatino Linotype"/>
          <w:color w:val="000000"/>
          <w:sz w:val="24"/>
          <w:szCs w:val="24"/>
          <w:lang w:eastAsia="es-MX"/>
        </w:rPr>
        <w:footnoteReference w:id="4"/>
      </w:r>
      <w:r w:rsidR="00B90878" w:rsidRPr="00D86AB5">
        <w:rPr>
          <w:rFonts w:ascii="Palatino Linotype" w:eastAsia="Times New Roman" w:hAnsi="Palatino Linotype" w:cs="Palatino Linotype"/>
          <w:color w:val="000000"/>
          <w:sz w:val="24"/>
          <w:szCs w:val="24"/>
          <w:lang w:eastAsia="es-MX"/>
        </w:rPr>
        <w:t>.</w:t>
      </w:r>
    </w:p>
    <w:p w14:paraId="4765E44D" w14:textId="77777777" w:rsidR="00863018" w:rsidRPr="00D86AB5" w:rsidRDefault="00863018" w:rsidP="00863018">
      <w:pPr>
        <w:pStyle w:val="Prrafodelista"/>
        <w:rPr>
          <w:rFonts w:ascii="Palatino Linotype" w:eastAsia="Times New Roman" w:hAnsi="Palatino Linotype" w:cs="Palatino Linotype"/>
          <w:color w:val="000000"/>
          <w:sz w:val="24"/>
          <w:szCs w:val="24"/>
          <w:lang w:val="es-ES_tradnl" w:eastAsia="es-MX"/>
        </w:rPr>
      </w:pPr>
    </w:p>
    <w:p w14:paraId="6CD10DA2" w14:textId="14BC571F" w:rsidR="008D0227" w:rsidRPr="00D86AB5" w:rsidRDefault="00863018" w:rsidP="008D0227">
      <w:pPr>
        <w:pStyle w:val="Prrafodelista"/>
        <w:numPr>
          <w:ilvl w:val="0"/>
          <w:numId w:val="1"/>
        </w:numPr>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i/>
          <w:iCs/>
          <w:color w:val="000000"/>
          <w:sz w:val="24"/>
          <w:szCs w:val="24"/>
          <w:lang w:val="es-ES_tradnl" w:eastAsia="es-MX"/>
        </w:rPr>
        <w:t>Titulo y Cédula Profesional</w:t>
      </w:r>
      <w:r w:rsidRPr="00D86AB5">
        <w:rPr>
          <w:rFonts w:ascii="Palatino Linotype" w:eastAsia="Times New Roman" w:hAnsi="Palatino Linotype" w:cs="Palatino Linotype"/>
          <w:color w:val="000000"/>
          <w:sz w:val="24"/>
          <w:szCs w:val="24"/>
          <w:lang w:val="es-ES_tradnl" w:eastAsia="es-MX"/>
        </w:rPr>
        <w:t xml:space="preserve">: Se tiene por colmado el requerimiento de la cédula profesional </w:t>
      </w:r>
      <w:r w:rsidR="008D0227" w:rsidRPr="00D86AB5">
        <w:rPr>
          <w:rFonts w:ascii="Palatino Linotype" w:eastAsia="Times New Roman" w:hAnsi="Palatino Linotype" w:cs="Palatino Linotype"/>
          <w:color w:val="000000"/>
          <w:sz w:val="24"/>
          <w:szCs w:val="24"/>
          <w:lang w:val="es-ES_tradnl" w:eastAsia="es-MX"/>
        </w:rPr>
        <w:t xml:space="preserve">pues de lo manifestado en informe justificado </w:t>
      </w:r>
      <w:r w:rsidR="008D0227" w:rsidRPr="00D86AB5">
        <w:rPr>
          <w:rFonts w:ascii="Palatino Linotype" w:eastAsia="Times New Roman" w:hAnsi="Palatino Linotype" w:cs="Palatino Linotype"/>
          <w:color w:val="000000"/>
          <w:sz w:val="24"/>
          <w:szCs w:val="24"/>
          <w:lang w:eastAsia="es-MX"/>
        </w:rPr>
        <w:t xml:space="preserve">no  es un requisito para el cargo desempeñado conforme el </w:t>
      </w:r>
      <w:r w:rsidR="00293EB9" w:rsidRPr="00D86AB5">
        <w:rPr>
          <w:rFonts w:ascii="Palatino Linotype" w:eastAsia="Times New Roman" w:hAnsi="Palatino Linotype" w:cs="Palatino Linotype"/>
          <w:color w:val="000000"/>
          <w:sz w:val="24"/>
          <w:szCs w:val="24"/>
          <w:lang w:eastAsia="es-MX"/>
        </w:rPr>
        <w:t xml:space="preserve">procedimiento </w:t>
      </w:r>
      <w:r w:rsidR="008D0227" w:rsidRPr="00D86AB5">
        <w:rPr>
          <w:rFonts w:ascii="Palatino Linotype" w:eastAsia="Times New Roman" w:hAnsi="Palatino Linotype" w:cs="Palatino Linotype"/>
          <w:color w:val="000000"/>
          <w:sz w:val="24"/>
          <w:szCs w:val="24"/>
          <w:lang w:eastAsia="es-MX"/>
        </w:rPr>
        <w:t>021 denominado "Alta o Reingreso de Servidoras Públicas y Servidores Públicos Generales y de Confianza"</w:t>
      </w:r>
      <w:r w:rsidR="00293EB9" w:rsidRPr="00D86AB5">
        <w:rPr>
          <w:rFonts w:ascii="Palatino Linotype" w:eastAsia="Times New Roman" w:hAnsi="Palatino Linotype" w:cs="Palatino Linotype"/>
          <w:color w:val="000000"/>
          <w:sz w:val="24"/>
          <w:szCs w:val="24"/>
          <w:lang w:eastAsia="es-MX"/>
        </w:rPr>
        <w:t xml:space="preserve"> y </w:t>
      </w:r>
      <w:r w:rsidR="00293EB9" w:rsidRPr="00D86AB5">
        <w:rPr>
          <w:rFonts w:ascii="Palatino Linotype" w:hAnsi="Palatino Linotype"/>
          <w:sz w:val="24"/>
          <w:szCs w:val="24"/>
        </w:rPr>
        <w:t>los artículos 100 y 101 de la Ley de los Derechos de Niñas, Niños, y Adolescentes del Estado de México.</w:t>
      </w:r>
    </w:p>
    <w:p w14:paraId="720706A3" w14:textId="77777777" w:rsidR="009B7198" w:rsidRPr="00D86AB5" w:rsidRDefault="009B7198" w:rsidP="009B7198">
      <w:pPr>
        <w:pStyle w:val="Prrafodelista"/>
        <w:rPr>
          <w:rFonts w:ascii="Palatino Linotype" w:eastAsia="Times New Roman" w:hAnsi="Palatino Linotype" w:cs="Palatino Linotype"/>
          <w:color w:val="000000"/>
          <w:sz w:val="24"/>
          <w:szCs w:val="24"/>
          <w:lang w:val="es-ES_tradnl" w:eastAsia="es-MX"/>
        </w:rPr>
      </w:pPr>
    </w:p>
    <w:p w14:paraId="27F16045" w14:textId="531C33CF" w:rsidR="009B7198" w:rsidRPr="00D86AB5" w:rsidRDefault="009B7198" w:rsidP="009B7198">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t xml:space="preserve">Respecto el Titulo profesional no se tiene por colmado en su totalidad el Derecho al Acceso a la Información pues del documento proporcionado no se advierte en su totalidad al estar en una </w:t>
      </w:r>
      <w:r w:rsidR="008464D3" w:rsidRPr="00D86AB5">
        <w:rPr>
          <w:rFonts w:ascii="Palatino Linotype" w:eastAsia="Times New Roman" w:hAnsi="Palatino Linotype" w:cs="Palatino Linotype"/>
          <w:color w:val="000000"/>
          <w:sz w:val="24"/>
          <w:szCs w:val="24"/>
          <w:lang w:val="es-ES_tradnl" w:eastAsia="es-MX"/>
        </w:rPr>
        <w:t xml:space="preserve">incorrecta digitalización y versión pública. </w:t>
      </w:r>
    </w:p>
    <w:p w14:paraId="3F6ADCA7" w14:textId="77777777" w:rsidR="008464D3" w:rsidRPr="00D86AB5" w:rsidRDefault="008464D3" w:rsidP="008464D3">
      <w:pPr>
        <w:spacing w:after="0" w:line="360" w:lineRule="auto"/>
        <w:jc w:val="both"/>
        <w:rPr>
          <w:rFonts w:ascii="Palatino Linotype" w:eastAsia="Times New Roman" w:hAnsi="Palatino Linotype" w:cs="Palatino Linotype"/>
          <w:color w:val="000000"/>
          <w:sz w:val="24"/>
          <w:szCs w:val="24"/>
          <w:lang w:val="es-ES_tradnl" w:eastAsia="es-MX"/>
        </w:rPr>
      </w:pPr>
    </w:p>
    <w:p w14:paraId="03AE0E43" w14:textId="2FCF368D" w:rsidR="00863018" w:rsidRPr="00D86AB5" w:rsidRDefault="008464D3" w:rsidP="00863018">
      <w:pPr>
        <w:pStyle w:val="Prrafodelista"/>
        <w:numPr>
          <w:ilvl w:val="0"/>
          <w:numId w:val="1"/>
        </w:numPr>
        <w:spacing w:after="0" w:line="360" w:lineRule="auto"/>
        <w:jc w:val="both"/>
        <w:rPr>
          <w:rFonts w:ascii="Palatino Linotype" w:eastAsia="Times New Roman" w:hAnsi="Palatino Linotype" w:cs="Palatino Linotype"/>
          <w:i/>
          <w:iCs/>
          <w:color w:val="000000"/>
          <w:sz w:val="24"/>
          <w:szCs w:val="24"/>
          <w:lang w:val="es-ES_tradnl" w:eastAsia="es-MX"/>
        </w:rPr>
      </w:pPr>
      <w:r w:rsidRPr="00D86AB5">
        <w:rPr>
          <w:rFonts w:ascii="Palatino Linotype" w:eastAsia="Times New Roman" w:hAnsi="Palatino Linotype" w:cs="Palatino Linotype"/>
          <w:i/>
          <w:iCs/>
          <w:color w:val="000000"/>
          <w:sz w:val="24"/>
          <w:szCs w:val="24"/>
          <w:lang w:eastAsia="es-MX"/>
        </w:rPr>
        <w:t xml:space="preserve">Relación de cursos, diplomados o certificaciones específicas en materia de infancia y adolescencia realizados en los últimos 5 años: </w:t>
      </w:r>
      <w:r w:rsidRPr="00D86AB5">
        <w:rPr>
          <w:rFonts w:ascii="Palatino Linotype" w:eastAsia="Times New Roman" w:hAnsi="Palatino Linotype" w:cs="Palatino Linotype"/>
          <w:color w:val="000000"/>
          <w:sz w:val="24"/>
          <w:szCs w:val="24"/>
          <w:lang w:eastAsia="es-MX"/>
        </w:rPr>
        <w:t>En respuesta el Sujeto Obligado hizo entrega del Curriculum Vitae de la Servidora Pública requerida en el que se advierte</w:t>
      </w:r>
      <w:r w:rsidR="00860696" w:rsidRPr="00D86AB5">
        <w:rPr>
          <w:rFonts w:ascii="Palatino Linotype" w:eastAsia="Times New Roman" w:hAnsi="Palatino Linotype" w:cs="Palatino Linotype"/>
          <w:color w:val="000000"/>
          <w:sz w:val="24"/>
          <w:szCs w:val="24"/>
          <w:lang w:eastAsia="es-MX"/>
        </w:rPr>
        <w:t xml:space="preserve"> la relación de los cursos, diplomados o certificaciones con los que cuenta. </w:t>
      </w:r>
    </w:p>
    <w:p w14:paraId="5CE40F33" w14:textId="53A7E84F" w:rsidR="005901FB" w:rsidRPr="00D86AB5" w:rsidRDefault="00CC5A3D" w:rsidP="00B86B76">
      <w:pPr>
        <w:spacing w:after="0" w:line="360" w:lineRule="auto"/>
        <w:ind w:left="360"/>
        <w:jc w:val="both"/>
        <w:rPr>
          <w:rFonts w:ascii="Palatino Linotype" w:eastAsia="Times New Roman" w:hAnsi="Palatino Linotype" w:cs="Palatino Linotype"/>
          <w:color w:val="000000"/>
          <w:sz w:val="24"/>
          <w:szCs w:val="24"/>
          <w:lang w:val="es-ES_tradnl" w:eastAsia="es-MX"/>
        </w:rPr>
      </w:pPr>
      <w:r w:rsidRPr="00D86AB5">
        <w:rPr>
          <w:rFonts w:ascii="Palatino Linotype" w:eastAsia="Times New Roman" w:hAnsi="Palatino Linotype" w:cs="Palatino Linotype"/>
          <w:color w:val="000000"/>
          <w:sz w:val="24"/>
          <w:szCs w:val="24"/>
          <w:lang w:val="es-ES_tradnl" w:eastAsia="es-MX"/>
        </w:rPr>
        <w:lastRenderedPageBreak/>
        <w:t>Así</w:t>
      </w:r>
      <w:r w:rsidR="00860696" w:rsidRPr="00D86AB5">
        <w:rPr>
          <w:rFonts w:ascii="Palatino Linotype" w:eastAsia="Times New Roman" w:hAnsi="Palatino Linotype" w:cs="Palatino Linotype"/>
          <w:color w:val="000000"/>
          <w:sz w:val="24"/>
          <w:szCs w:val="24"/>
          <w:lang w:val="es-ES_tradnl" w:eastAsia="es-MX"/>
        </w:rPr>
        <w:t xml:space="preserve"> mismo, mediante pronunciamiento en informe justificado </w:t>
      </w:r>
      <w:r w:rsidR="00C66D86" w:rsidRPr="00D86AB5">
        <w:rPr>
          <w:rFonts w:ascii="Palatino Linotype" w:eastAsia="Times New Roman" w:hAnsi="Palatino Linotype" w:cs="Palatino Linotype"/>
          <w:color w:val="000000"/>
          <w:sz w:val="24"/>
          <w:szCs w:val="24"/>
          <w:lang w:val="es-ES_tradnl" w:eastAsia="es-MX"/>
        </w:rPr>
        <w:t>que no cuenta con las documentales</w:t>
      </w:r>
      <w:r w:rsidR="00B86B76" w:rsidRPr="00D86AB5">
        <w:rPr>
          <w:rFonts w:ascii="Palatino Linotype" w:eastAsia="Times New Roman" w:hAnsi="Palatino Linotype" w:cs="Palatino Linotype"/>
          <w:color w:val="000000"/>
          <w:sz w:val="24"/>
          <w:szCs w:val="24"/>
          <w:lang w:val="es-ES_tradnl" w:eastAsia="es-MX"/>
        </w:rPr>
        <w:t xml:space="preserve"> al no estar contempladas </w:t>
      </w:r>
      <w:r w:rsidR="00B86B76" w:rsidRPr="00D86AB5">
        <w:rPr>
          <w:rFonts w:ascii="Palatino Linotype" w:eastAsia="Times New Roman" w:hAnsi="Palatino Linotype" w:cs="Palatino Linotype"/>
          <w:color w:val="000000"/>
          <w:sz w:val="24"/>
          <w:szCs w:val="24"/>
          <w:lang w:eastAsia="es-MX"/>
        </w:rPr>
        <w:t>dentro de los requisitos para ingresar al servicio público señalados en el procedimiento 021 denominado "Alta o Reingreso de Servidoras Públicas y Servidores Públicos Generales y de Confianza"</w:t>
      </w:r>
      <w:r w:rsidR="00B86B76" w:rsidRPr="00D86AB5">
        <w:rPr>
          <w:rFonts w:ascii="Palatino Linotype" w:eastAsia="Times New Roman" w:hAnsi="Palatino Linotype" w:cs="Palatino Linotype"/>
          <w:color w:val="000000"/>
          <w:sz w:val="24"/>
          <w:szCs w:val="24"/>
          <w:lang w:val="es-ES_tradnl" w:eastAsia="es-MX"/>
        </w:rPr>
        <w:t>.</w:t>
      </w:r>
    </w:p>
    <w:p w14:paraId="7BF8EE18" w14:textId="77777777" w:rsidR="005901FB" w:rsidRPr="00D86AB5" w:rsidRDefault="005901FB" w:rsidP="00B63C69">
      <w:pPr>
        <w:spacing w:line="360" w:lineRule="auto"/>
        <w:jc w:val="both"/>
        <w:rPr>
          <w:rFonts w:ascii="Palatino Linotype" w:hAnsi="Palatino Linotype" w:cs="Arial"/>
          <w:sz w:val="24"/>
          <w:szCs w:val="24"/>
        </w:rPr>
      </w:pPr>
    </w:p>
    <w:p w14:paraId="00DC84D3" w14:textId="77777777" w:rsidR="00B63C69" w:rsidRPr="00D86AB5" w:rsidRDefault="00B63C69" w:rsidP="00B63C69">
      <w:pPr>
        <w:numPr>
          <w:ilvl w:val="0"/>
          <w:numId w:val="4"/>
        </w:numPr>
        <w:spacing w:after="0" w:line="360" w:lineRule="auto"/>
        <w:jc w:val="both"/>
        <w:rPr>
          <w:rFonts w:ascii="Palatino Linotype" w:eastAsia="Times New Roman" w:hAnsi="Palatino Linotype" w:cs="Arial"/>
          <w:b/>
          <w:sz w:val="28"/>
          <w:szCs w:val="24"/>
          <w:lang w:val="es-ES" w:eastAsia="es-ES"/>
        </w:rPr>
      </w:pPr>
      <w:r w:rsidRPr="00D86AB5">
        <w:rPr>
          <w:rFonts w:ascii="Palatino Linotype" w:eastAsia="Times New Roman" w:hAnsi="Palatino Linotype" w:cs="Arial"/>
          <w:b/>
          <w:sz w:val="28"/>
          <w:szCs w:val="24"/>
          <w:lang w:val="es-ES" w:eastAsia="es-ES"/>
        </w:rPr>
        <w:t>De la Versión Pública.</w:t>
      </w:r>
    </w:p>
    <w:p w14:paraId="26E03ABE"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bCs/>
          <w:sz w:val="24"/>
          <w:szCs w:val="24"/>
        </w:rPr>
        <w:t>A este respecto, los</w:t>
      </w:r>
      <w:r w:rsidRPr="00D86AB5">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033A4553"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cs="Arial"/>
          <w:b/>
          <w:bCs/>
          <w:i/>
          <w:noProof/>
        </w:rPr>
        <w:t>“</w:t>
      </w:r>
      <w:r w:rsidRPr="00D86AB5">
        <w:rPr>
          <w:rFonts w:ascii="Palatino Linotype" w:hAnsi="Palatino Linotype" w:cs="Arial"/>
          <w:b/>
          <w:bCs/>
          <w:i/>
        </w:rPr>
        <w:t xml:space="preserve">Artículo 3. </w:t>
      </w:r>
      <w:r w:rsidRPr="00D86AB5">
        <w:rPr>
          <w:rFonts w:ascii="Palatino Linotype" w:hAnsi="Palatino Linotype"/>
          <w:i/>
        </w:rPr>
        <w:t xml:space="preserve">Para los efectos de la presente Ley se entenderá por: </w:t>
      </w:r>
    </w:p>
    <w:p w14:paraId="6D8225E7" w14:textId="77777777" w:rsidR="00B63C69" w:rsidRPr="00D86AB5" w:rsidRDefault="00B63C69" w:rsidP="00B63C69">
      <w:pPr>
        <w:ind w:left="567" w:right="567"/>
        <w:jc w:val="both"/>
        <w:rPr>
          <w:rFonts w:ascii="Palatino Linotype" w:hAnsi="Palatino Linotype" w:cs="Arial"/>
          <w:i/>
        </w:rPr>
      </w:pPr>
      <w:r w:rsidRPr="00D86AB5">
        <w:rPr>
          <w:rFonts w:ascii="Palatino Linotype" w:hAnsi="Palatino Linotype" w:cs="Arial"/>
          <w:b/>
          <w:i/>
        </w:rPr>
        <w:t>IX.</w:t>
      </w:r>
      <w:r w:rsidRPr="00D86AB5">
        <w:rPr>
          <w:rFonts w:ascii="Palatino Linotype" w:hAnsi="Palatino Linotype" w:cs="Arial"/>
          <w:i/>
        </w:rPr>
        <w:t xml:space="preserve"> </w:t>
      </w:r>
      <w:r w:rsidRPr="00D86AB5">
        <w:rPr>
          <w:rFonts w:ascii="Palatino Linotype" w:hAnsi="Palatino Linotype" w:cs="Arial"/>
          <w:b/>
          <w:i/>
        </w:rPr>
        <w:t xml:space="preserve">Datos personales: </w:t>
      </w:r>
      <w:r w:rsidRPr="00D86AB5">
        <w:rPr>
          <w:rFonts w:ascii="Palatino Linotype" w:hAnsi="Palatino Linotype" w:cs="Arial"/>
          <w:i/>
        </w:rPr>
        <w:t xml:space="preserve">La información concerniente a una persona, identificada o identificable según lo dispuesto por la Ley de Protección de Datos Personales del Estado de México; </w:t>
      </w:r>
    </w:p>
    <w:p w14:paraId="34F4FF93" w14:textId="77777777" w:rsidR="00B63C69" w:rsidRPr="00D86AB5" w:rsidRDefault="00B63C69" w:rsidP="00B63C69">
      <w:pPr>
        <w:ind w:left="567" w:right="567"/>
        <w:jc w:val="both"/>
        <w:rPr>
          <w:rFonts w:ascii="Palatino Linotype" w:hAnsi="Palatino Linotype" w:cs="Arial"/>
          <w:i/>
        </w:rPr>
      </w:pPr>
      <w:r w:rsidRPr="00D86AB5">
        <w:rPr>
          <w:rFonts w:ascii="Palatino Linotype" w:hAnsi="Palatino Linotype" w:cs="Arial"/>
          <w:b/>
          <w:i/>
        </w:rPr>
        <w:t>XX.</w:t>
      </w:r>
      <w:r w:rsidRPr="00D86AB5">
        <w:rPr>
          <w:rFonts w:ascii="Palatino Linotype" w:hAnsi="Palatino Linotype" w:cs="Arial"/>
          <w:i/>
        </w:rPr>
        <w:t xml:space="preserve"> </w:t>
      </w:r>
      <w:r w:rsidRPr="00D86AB5">
        <w:rPr>
          <w:rFonts w:ascii="Palatino Linotype" w:hAnsi="Palatino Linotype" w:cs="Arial"/>
          <w:b/>
          <w:i/>
        </w:rPr>
        <w:t>Información clasificada:</w:t>
      </w:r>
      <w:r w:rsidRPr="00D86AB5">
        <w:rPr>
          <w:rFonts w:ascii="Palatino Linotype" w:hAnsi="Palatino Linotype" w:cs="Arial"/>
          <w:i/>
        </w:rPr>
        <w:t xml:space="preserve"> Aquella considerada por la presente Ley como reservada o confidencial; </w:t>
      </w:r>
    </w:p>
    <w:p w14:paraId="35FD8BE3" w14:textId="77777777" w:rsidR="00B63C69" w:rsidRPr="00D86AB5" w:rsidRDefault="00B63C69" w:rsidP="00B63C69">
      <w:pPr>
        <w:ind w:left="567" w:right="567"/>
        <w:jc w:val="both"/>
        <w:rPr>
          <w:rFonts w:ascii="Palatino Linotype" w:hAnsi="Palatino Linotype" w:cs="Arial"/>
          <w:i/>
        </w:rPr>
      </w:pPr>
      <w:r w:rsidRPr="00D86AB5">
        <w:rPr>
          <w:rFonts w:ascii="Palatino Linotype" w:hAnsi="Palatino Linotype" w:cs="Arial"/>
          <w:b/>
          <w:i/>
        </w:rPr>
        <w:t>XXI.</w:t>
      </w:r>
      <w:r w:rsidRPr="00D86AB5">
        <w:rPr>
          <w:rFonts w:ascii="Palatino Linotype" w:hAnsi="Palatino Linotype" w:cs="Arial"/>
          <w:i/>
        </w:rPr>
        <w:t xml:space="preserve"> </w:t>
      </w:r>
      <w:r w:rsidRPr="00D86AB5">
        <w:rPr>
          <w:rFonts w:ascii="Palatino Linotype" w:hAnsi="Palatino Linotype" w:cs="Arial"/>
          <w:b/>
          <w:i/>
        </w:rPr>
        <w:t>Información confidencial</w:t>
      </w:r>
      <w:r w:rsidRPr="00D86AB5">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AEC4301" w14:textId="77777777" w:rsidR="00B63C69" w:rsidRPr="00D86AB5" w:rsidRDefault="00B63C69" w:rsidP="00B63C69">
      <w:pPr>
        <w:ind w:left="567" w:right="567"/>
        <w:jc w:val="both"/>
        <w:rPr>
          <w:rFonts w:ascii="Palatino Linotype" w:hAnsi="Palatino Linotype" w:cs="Arial"/>
          <w:i/>
        </w:rPr>
      </w:pPr>
      <w:r w:rsidRPr="00D86AB5">
        <w:rPr>
          <w:rFonts w:ascii="Palatino Linotype" w:hAnsi="Palatino Linotype" w:cs="Arial"/>
          <w:b/>
          <w:i/>
        </w:rPr>
        <w:t>XLV. Versión pública:</w:t>
      </w:r>
      <w:r w:rsidRPr="00D86AB5">
        <w:rPr>
          <w:rFonts w:ascii="Palatino Linotype" w:hAnsi="Palatino Linotype" w:cs="Arial"/>
          <w:i/>
        </w:rPr>
        <w:t xml:space="preserve"> Documento en el que se elimine, suprime o borra la información clasificada como reservada o confidencial para permitir su acceso. </w:t>
      </w:r>
    </w:p>
    <w:p w14:paraId="34D35867" w14:textId="77777777" w:rsidR="00B63C69" w:rsidRPr="00D86AB5" w:rsidRDefault="00B63C69" w:rsidP="00B63C69">
      <w:pPr>
        <w:ind w:left="567" w:right="567"/>
        <w:jc w:val="both"/>
        <w:rPr>
          <w:rFonts w:ascii="Palatino Linotype" w:hAnsi="Palatino Linotype" w:cs="Arial"/>
          <w:i/>
        </w:rPr>
      </w:pPr>
    </w:p>
    <w:p w14:paraId="2AF3357F" w14:textId="77777777" w:rsidR="00B63C69" w:rsidRPr="00D86AB5" w:rsidRDefault="00B63C69" w:rsidP="00B63C69">
      <w:pPr>
        <w:ind w:left="567" w:right="567"/>
        <w:jc w:val="both"/>
        <w:rPr>
          <w:rFonts w:ascii="Palatino Linotype" w:hAnsi="Palatino Linotype" w:cs="Arial"/>
          <w:i/>
        </w:rPr>
      </w:pPr>
      <w:r w:rsidRPr="00D86AB5">
        <w:rPr>
          <w:rFonts w:ascii="Palatino Linotype" w:hAnsi="Palatino Linotype" w:cs="Arial"/>
          <w:b/>
          <w:i/>
        </w:rPr>
        <w:t>Artículo 51.</w:t>
      </w:r>
      <w:r w:rsidRPr="00D86AB5">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D86AB5">
        <w:rPr>
          <w:rFonts w:ascii="Palatino Linotype" w:hAnsi="Palatino Linotype" w:cs="Arial"/>
          <w:b/>
          <w:i/>
        </w:rPr>
        <w:t xml:space="preserve">y tendrá la responsabilidad de verificar en cada caso que la misma no sea confidencial o reservada. </w:t>
      </w:r>
      <w:r w:rsidRPr="00D86AB5">
        <w:rPr>
          <w:rFonts w:ascii="Palatino Linotype" w:hAnsi="Palatino Linotype" w:cs="Arial"/>
          <w:i/>
        </w:rPr>
        <w:t xml:space="preserve">Dicha Unidad </w:t>
      </w:r>
      <w:r w:rsidRPr="00D86AB5">
        <w:rPr>
          <w:rFonts w:ascii="Palatino Linotype" w:hAnsi="Palatino Linotype" w:cs="Arial"/>
          <w:i/>
        </w:rPr>
        <w:lastRenderedPageBreak/>
        <w:t xml:space="preserve">contará con las facultades internas necesarias para gestionar la atención a las solicitudes de información en los términos de la Ley General y la presente Ley. </w:t>
      </w:r>
    </w:p>
    <w:p w14:paraId="4F5806F4" w14:textId="77777777" w:rsidR="00B63C69" w:rsidRPr="00D86AB5" w:rsidRDefault="00B63C69" w:rsidP="00B63C69">
      <w:pPr>
        <w:ind w:left="567" w:right="567"/>
        <w:jc w:val="both"/>
        <w:rPr>
          <w:rFonts w:ascii="Palatino Linotype" w:hAnsi="Palatino Linotype" w:cs="Arial"/>
          <w:i/>
        </w:rPr>
      </w:pPr>
    </w:p>
    <w:p w14:paraId="7F0F92DB" w14:textId="77777777" w:rsidR="00B63C69" w:rsidRPr="00D86AB5" w:rsidRDefault="00B63C69" w:rsidP="00B63C69">
      <w:pPr>
        <w:ind w:left="567" w:right="567"/>
        <w:jc w:val="both"/>
        <w:rPr>
          <w:rFonts w:ascii="Palatino Linotype" w:hAnsi="Palatino Linotype" w:cs="Arial"/>
          <w:bCs/>
          <w:noProof/>
        </w:rPr>
      </w:pPr>
      <w:r w:rsidRPr="00D86AB5">
        <w:rPr>
          <w:rFonts w:ascii="Palatino Linotype" w:hAnsi="Palatino Linotype" w:cs="Arial"/>
          <w:b/>
          <w:i/>
        </w:rPr>
        <w:t>Artículo 52.</w:t>
      </w:r>
      <w:r w:rsidRPr="00D86AB5">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D86AB5">
        <w:rPr>
          <w:rFonts w:ascii="Palatino Linotype" w:hAnsi="Palatino Linotype" w:cs="Arial"/>
          <w:bCs/>
          <w:i/>
          <w:noProof/>
        </w:rPr>
        <w:t>”</w:t>
      </w:r>
    </w:p>
    <w:p w14:paraId="1381E20F" w14:textId="77777777" w:rsidR="00B63C69" w:rsidRPr="00D86AB5" w:rsidRDefault="00B63C69" w:rsidP="00B63C69">
      <w:pPr>
        <w:spacing w:line="360" w:lineRule="auto"/>
        <w:jc w:val="both"/>
        <w:rPr>
          <w:rFonts w:ascii="Palatino Linotype" w:hAnsi="Palatino Linotype"/>
          <w:sz w:val="24"/>
          <w:szCs w:val="24"/>
        </w:rPr>
      </w:pPr>
    </w:p>
    <w:p w14:paraId="78CA0EB8"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7AA3AEAA" w14:textId="77777777" w:rsidR="00B63C69" w:rsidRPr="00D86AB5" w:rsidRDefault="00B63C69" w:rsidP="00B63C69">
      <w:pPr>
        <w:spacing w:line="360" w:lineRule="auto"/>
        <w:jc w:val="both"/>
        <w:rPr>
          <w:rFonts w:ascii="Palatino Linotype" w:hAnsi="Palatino Linotype"/>
          <w:sz w:val="24"/>
          <w:szCs w:val="24"/>
        </w:rPr>
      </w:pPr>
    </w:p>
    <w:p w14:paraId="7470997B"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1EBCE8EA" w14:textId="77777777" w:rsidR="00B63C69" w:rsidRPr="00D86AB5" w:rsidRDefault="00B63C69" w:rsidP="00B63C69">
      <w:pPr>
        <w:spacing w:line="360" w:lineRule="auto"/>
        <w:jc w:val="both"/>
        <w:rPr>
          <w:rFonts w:ascii="Palatino Linotype" w:hAnsi="Palatino Linotype"/>
          <w:sz w:val="24"/>
          <w:szCs w:val="24"/>
        </w:rPr>
      </w:pPr>
    </w:p>
    <w:p w14:paraId="50401BC5" w14:textId="77777777" w:rsidR="00B63C69" w:rsidRPr="00D86AB5" w:rsidRDefault="00B63C69" w:rsidP="00B63C69">
      <w:pPr>
        <w:spacing w:line="360" w:lineRule="auto"/>
        <w:jc w:val="both"/>
        <w:rPr>
          <w:rFonts w:ascii="Palatino Linotype" w:eastAsia="Arial Unicode MS" w:hAnsi="Palatino Linotype"/>
          <w:sz w:val="24"/>
          <w:szCs w:val="24"/>
        </w:rPr>
      </w:pPr>
      <w:r w:rsidRPr="00D86AB5">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w:t>
      </w:r>
      <w:r w:rsidRPr="00D86AB5">
        <w:rPr>
          <w:rFonts w:ascii="Palatino Linotype" w:eastAsia="Arial Unicode MS" w:hAnsi="Palatino Linotype"/>
          <w:sz w:val="24"/>
          <w:szCs w:val="24"/>
        </w:rPr>
        <w:lastRenderedPageBreak/>
        <w:t xml:space="preserve">XI, de la Ley de Protección de Datos Personales en Posesión de Sujetos Obligados del Estado de México y Municipios; por consiguiente, se trata de información confidencial, que debe ser protegida por </w:t>
      </w:r>
      <w:r w:rsidRPr="00D86AB5">
        <w:rPr>
          <w:rFonts w:ascii="Palatino Linotype" w:eastAsia="Arial Unicode MS" w:hAnsi="Palatino Linotype"/>
          <w:color w:val="000000"/>
          <w:sz w:val="24"/>
          <w:szCs w:val="24"/>
        </w:rPr>
        <w:t>el Sujeto Obligado</w:t>
      </w:r>
      <w:r w:rsidRPr="00D86AB5">
        <w:rPr>
          <w:rFonts w:ascii="Palatino Linotype" w:eastAsia="Arial Unicode MS" w:hAnsi="Palatino Linotype"/>
          <w:sz w:val="24"/>
          <w:szCs w:val="24"/>
        </w:rPr>
        <w:t xml:space="preserve">, en ese contexto, todo dato personal susceptible de clasificación debe ser protegido. </w:t>
      </w:r>
    </w:p>
    <w:p w14:paraId="46762856" w14:textId="77777777" w:rsidR="00B63C69" w:rsidRPr="00D86AB5" w:rsidRDefault="00B63C69" w:rsidP="00B63C69">
      <w:pPr>
        <w:spacing w:line="360" w:lineRule="auto"/>
        <w:jc w:val="both"/>
        <w:rPr>
          <w:rFonts w:ascii="Palatino Linotype" w:eastAsia="Arial Unicode MS" w:hAnsi="Palatino Linotype"/>
          <w:color w:val="000000"/>
          <w:sz w:val="24"/>
          <w:szCs w:val="24"/>
        </w:rPr>
      </w:pPr>
    </w:p>
    <w:p w14:paraId="3DF647EE" w14:textId="77777777" w:rsidR="00B63C69" w:rsidRPr="00D86AB5" w:rsidRDefault="00B63C69" w:rsidP="00B63C69">
      <w:pPr>
        <w:spacing w:line="360" w:lineRule="auto"/>
        <w:jc w:val="both"/>
        <w:rPr>
          <w:rFonts w:ascii="Palatino Linotype" w:hAnsi="Palatino Linotype" w:cs="Arial"/>
          <w:sz w:val="24"/>
          <w:szCs w:val="24"/>
        </w:rPr>
      </w:pPr>
      <w:r w:rsidRPr="00D86AB5">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2C324363" w14:textId="77777777" w:rsidR="00B63C69" w:rsidRPr="00D86AB5" w:rsidRDefault="00B63C69" w:rsidP="00B63C69">
      <w:pPr>
        <w:ind w:left="567" w:right="567"/>
        <w:jc w:val="both"/>
        <w:rPr>
          <w:rFonts w:ascii="Palatino Linotype" w:hAnsi="Palatino Linotype" w:cs="Arial"/>
          <w:i/>
        </w:rPr>
      </w:pPr>
      <w:r w:rsidRPr="00D86AB5">
        <w:rPr>
          <w:rFonts w:ascii="Palatino Linotype" w:hAnsi="Palatino Linotype" w:cs="Arial"/>
          <w:i/>
        </w:rPr>
        <w:t>"</w:t>
      </w:r>
      <w:r w:rsidRPr="00D86AB5">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D86AB5">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1F500336" w14:textId="77777777" w:rsidR="00B63C69" w:rsidRPr="00D86AB5" w:rsidRDefault="00B63C69" w:rsidP="00B63C69">
      <w:pPr>
        <w:spacing w:line="360" w:lineRule="auto"/>
        <w:jc w:val="both"/>
        <w:rPr>
          <w:rFonts w:ascii="Palatino Linotype" w:hAnsi="Palatino Linotype" w:cs="Arial"/>
          <w:sz w:val="24"/>
          <w:szCs w:val="24"/>
        </w:rPr>
      </w:pPr>
    </w:p>
    <w:p w14:paraId="5B97E4B7" w14:textId="77777777" w:rsidR="00B63C69" w:rsidRPr="00D86AB5" w:rsidRDefault="00B63C69" w:rsidP="00B63C69">
      <w:pPr>
        <w:spacing w:line="360" w:lineRule="auto"/>
        <w:jc w:val="both"/>
        <w:rPr>
          <w:rFonts w:ascii="Palatino Linotype" w:hAnsi="Palatino Linotype" w:cs="Arial"/>
          <w:sz w:val="24"/>
          <w:szCs w:val="24"/>
        </w:rPr>
      </w:pPr>
      <w:r w:rsidRPr="00D86AB5">
        <w:rPr>
          <w:rFonts w:ascii="Palatino Linotype" w:hAnsi="Palatino Linotype" w:cs="Arial"/>
          <w:sz w:val="24"/>
          <w:szCs w:val="24"/>
        </w:rPr>
        <w:lastRenderedPageBreak/>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D86AB5">
        <w:rPr>
          <w:rFonts w:ascii="Palatino Linotype" w:hAnsi="Palatino Linotype" w:cs="Arial"/>
          <w:b/>
          <w:sz w:val="24"/>
          <w:szCs w:val="24"/>
        </w:rPr>
        <w:t>Lineamientos Generales en Materia de Clasificación y Desclasificación de la Información, así como para la Elaboración de Versiones Públicas</w:t>
      </w:r>
      <w:r w:rsidRPr="00D86AB5">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6D2E1FDD" w14:textId="77777777" w:rsidR="00B63C69" w:rsidRPr="00D86AB5" w:rsidRDefault="00B63C69" w:rsidP="00B63C69">
      <w:pPr>
        <w:spacing w:line="360" w:lineRule="auto"/>
        <w:jc w:val="both"/>
        <w:rPr>
          <w:rFonts w:ascii="Palatino Linotype" w:hAnsi="Palatino Linotype" w:cs="Arial"/>
          <w:sz w:val="24"/>
          <w:szCs w:val="24"/>
        </w:rPr>
      </w:pPr>
    </w:p>
    <w:p w14:paraId="03408C4C" w14:textId="0472F7CB" w:rsidR="00B63C69" w:rsidRPr="00D86AB5" w:rsidRDefault="00B63C69" w:rsidP="00B63C69">
      <w:pPr>
        <w:spacing w:line="360" w:lineRule="auto"/>
        <w:jc w:val="both"/>
        <w:rPr>
          <w:rFonts w:ascii="Palatino Linotype" w:hAnsi="Palatino Linotype" w:cs="Arial"/>
          <w:sz w:val="24"/>
          <w:szCs w:val="24"/>
        </w:rPr>
      </w:pPr>
      <w:r w:rsidRPr="00D86AB5">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r w:rsidR="002E7835" w:rsidRPr="00D86AB5">
        <w:rPr>
          <w:rFonts w:ascii="Palatino Linotype" w:hAnsi="Palatino Linotype" w:cs="Arial"/>
          <w:sz w:val="24"/>
          <w:szCs w:val="24"/>
        </w:rPr>
        <w:t xml:space="preserve"> </w:t>
      </w:r>
      <w:r w:rsidRPr="00D86AB5">
        <w:rPr>
          <w:rFonts w:ascii="Palatino Linotype" w:hAnsi="Palatino Linotype"/>
          <w:sz w:val="24"/>
          <w:szCs w:val="24"/>
          <w:lang w:val="es-ES_tradnl"/>
        </w:rPr>
        <w:t xml:space="preserve">Por ende, en el presente caso el Sujeto Obligado debe </w:t>
      </w:r>
      <w:r w:rsidRPr="00D86AB5">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D86AB5">
        <w:rPr>
          <w:rFonts w:ascii="Palatino Linotype" w:hAnsi="Palatino Linotype"/>
          <w:sz w:val="24"/>
          <w:szCs w:val="24"/>
          <w:lang w:val="es-ES_tradnl"/>
        </w:rPr>
        <w:t xml:space="preserve">el Sujeto Obligado </w:t>
      </w:r>
      <w:r w:rsidRPr="00D86AB5">
        <w:rPr>
          <w:rFonts w:ascii="Palatino Linotype" w:hAnsi="Palatino Linotype"/>
          <w:sz w:val="24"/>
          <w:szCs w:val="24"/>
        </w:rPr>
        <w:t xml:space="preserve">cuando clasifique un documento, ya sea en todo o en parte, debe atender lo dispuesto por la Ley de la materia, siendo que dicha clasificación es un trabajo en conjunto tanto de los Servidores Públicos Habilitados, de las Unidades de Transparencia y del Comité de </w:t>
      </w:r>
      <w:r w:rsidRPr="00D86AB5">
        <w:rPr>
          <w:rFonts w:ascii="Palatino Linotype" w:hAnsi="Palatino Linotype"/>
          <w:sz w:val="24"/>
          <w:szCs w:val="24"/>
        </w:rPr>
        <w:lastRenderedPageBreak/>
        <w:t>Transparencia d</w:t>
      </w:r>
      <w:r w:rsidRPr="00D86AB5">
        <w:rPr>
          <w:rFonts w:ascii="Palatino Linotype" w:hAnsi="Palatino Linotype"/>
          <w:sz w:val="24"/>
          <w:szCs w:val="24"/>
          <w:lang w:val="es-ES_tradnl"/>
        </w:rPr>
        <w:t>el Sujeto Obligado</w:t>
      </w:r>
      <w:r w:rsidRPr="00D86AB5">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E52DFAD" w14:textId="77777777" w:rsidR="00B63C69" w:rsidRPr="00D86AB5" w:rsidRDefault="00B63C69" w:rsidP="00B63C69">
      <w:pPr>
        <w:spacing w:line="360" w:lineRule="auto"/>
        <w:jc w:val="both"/>
        <w:rPr>
          <w:rFonts w:ascii="Palatino Linotype" w:hAnsi="Palatino Linotype"/>
          <w:sz w:val="24"/>
          <w:szCs w:val="24"/>
        </w:rPr>
      </w:pPr>
    </w:p>
    <w:p w14:paraId="2C5BE62A" w14:textId="77777777" w:rsidR="00B63C69" w:rsidRPr="00D86AB5" w:rsidRDefault="00B63C69" w:rsidP="00B63C69">
      <w:pPr>
        <w:spacing w:line="360" w:lineRule="auto"/>
        <w:jc w:val="both"/>
        <w:rPr>
          <w:rFonts w:ascii="Palatino Linotype" w:eastAsia="Calibri" w:hAnsi="Palatino Linotype"/>
          <w:sz w:val="24"/>
          <w:szCs w:val="24"/>
        </w:rPr>
      </w:pPr>
      <w:r w:rsidRPr="00D86AB5">
        <w:rPr>
          <w:rFonts w:ascii="Palatino Linotype" w:eastAsia="Calibri" w:hAnsi="Palatino Linotype"/>
          <w:sz w:val="24"/>
          <w:szCs w:val="24"/>
        </w:rPr>
        <w:t xml:space="preserve">Así, es que </w:t>
      </w:r>
      <w:r w:rsidRPr="00D86AB5">
        <w:rPr>
          <w:rFonts w:ascii="Palatino Linotype" w:hAnsi="Palatino Linotype"/>
          <w:sz w:val="24"/>
          <w:szCs w:val="24"/>
          <w:lang w:val="es-ES_tradnl"/>
        </w:rPr>
        <w:t xml:space="preserve">el Sujeto Obligado </w:t>
      </w:r>
      <w:r w:rsidRPr="00D86AB5">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C999C78" w14:textId="77777777" w:rsidR="00B63C69" w:rsidRPr="00D86AB5" w:rsidRDefault="00B63C69" w:rsidP="00B63C69">
      <w:pPr>
        <w:spacing w:line="360" w:lineRule="auto"/>
        <w:jc w:val="both"/>
        <w:rPr>
          <w:rFonts w:ascii="Palatino Linotype" w:eastAsia="Calibri" w:hAnsi="Palatino Linotype"/>
          <w:sz w:val="24"/>
          <w:szCs w:val="24"/>
        </w:rPr>
      </w:pPr>
    </w:p>
    <w:p w14:paraId="0C147ED0"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w:t>
      </w:r>
      <w:r w:rsidRPr="00D86AB5">
        <w:rPr>
          <w:rFonts w:ascii="Palatino Linotype" w:hAnsi="Palatino Linotype"/>
          <w:sz w:val="24"/>
          <w:szCs w:val="24"/>
        </w:rPr>
        <w:lastRenderedPageBreak/>
        <w:t>Desclasificación de la Información, así como para la elaboración de Versiones Públicas, que literalmente expresan:</w:t>
      </w:r>
    </w:p>
    <w:p w14:paraId="0951B587"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 xml:space="preserve">“Artículo 49. </w:t>
      </w:r>
      <w:r w:rsidRPr="00D86AB5">
        <w:rPr>
          <w:rFonts w:ascii="Palatino Linotype" w:hAnsi="Palatino Linotype"/>
          <w:i/>
        </w:rPr>
        <w:t>Los Comités de Transparencia tendrán las siguientes atribuciones:</w:t>
      </w:r>
    </w:p>
    <w:p w14:paraId="1EADA5DB"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VIII.</w:t>
      </w:r>
      <w:r w:rsidRPr="00D86AB5">
        <w:rPr>
          <w:rFonts w:ascii="Palatino Linotype" w:hAnsi="Palatino Linotype"/>
          <w:i/>
        </w:rPr>
        <w:t xml:space="preserve"> Aprobar, modificar o revocar la clasificación de la información;</w:t>
      </w:r>
    </w:p>
    <w:p w14:paraId="06C083AD" w14:textId="77777777" w:rsidR="00B63C69" w:rsidRPr="00D86AB5" w:rsidRDefault="00B63C69" w:rsidP="00B63C69">
      <w:pPr>
        <w:ind w:left="567" w:right="567"/>
        <w:jc w:val="both"/>
        <w:rPr>
          <w:rFonts w:ascii="Palatino Linotype" w:hAnsi="Palatino Linotype"/>
          <w:i/>
        </w:rPr>
      </w:pPr>
    </w:p>
    <w:p w14:paraId="22883168"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Artículo 132.</w:t>
      </w:r>
      <w:r w:rsidRPr="00D86AB5">
        <w:rPr>
          <w:rFonts w:ascii="Palatino Linotype" w:hAnsi="Palatino Linotype"/>
          <w:i/>
        </w:rPr>
        <w:t xml:space="preserve"> La clasificación de la información se llevará a cabo en el momento en que:</w:t>
      </w:r>
    </w:p>
    <w:p w14:paraId="5DDC270A"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I.</w:t>
      </w:r>
      <w:r w:rsidRPr="00D86AB5">
        <w:rPr>
          <w:rFonts w:ascii="Palatino Linotype" w:hAnsi="Palatino Linotype"/>
          <w:i/>
        </w:rPr>
        <w:t xml:space="preserve"> Se reciba una solicitud de acceso a la información;</w:t>
      </w:r>
    </w:p>
    <w:p w14:paraId="61D296AD"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II.</w:t>
      </w:r>
      <w:r w:rsidRPr="00D86AB5">
        <w:rPr>
          <w:rFonts w:ascii="Palatino Linotype" w:hAnsi="Palatino Linotype"/>
          <w:i/>
        </w:rPr>
        <w:t xml:space="preserve"> Se determine mediante resolución de autoridad competente; o</w:t>
      </w:r>
    </w:p>
    <w:p w14:paraId="66EB6833" w14:textId="77777777" w:rsidR="00B63C69" w:rsidRPr="00D86AB5" w:rsidRDefault="00B63C69" w:rsidP="00B63C69">
      <w:pPr>
        <w:ind w:left="567" w:right="567"/>
        <w:jc w:val="both"/>
        <w:rPr>
          <w:rFonts w:ascii="Palatino Linotype" w:hAnsi="Palatino Linotype"/>
          <w:b/>
          <w:i/>
        </w:rPr>
      </w:pPr>
      <w:r w:rsidRPr="00D86AB5">
        <w:rPr>
          <w:rFonts w:ascii="Palatino Linotype" w:hAnsi="Palatino Linotype"/>
          <w:b/>
          <w:i/>
        </w:rPr>
        <w:t>III.</w:t>
      </w:r>
      <w:r w:rsidRPr="00D86AB5">
        <w:rPr>
          <w:rFonts w:ascii="Palatino Linotype" w:hAnsi="Palatino Linotype"/>
          <w:i/>
        </w:rPr>
        <w:t xml:space="preserve"> Se generen versiones públicas para dar cumplimiento a las obligaciones de transparencia previstas en esta Ley.</w:t>
      </w:r>
      <w:r w:rsidRPr="00D86AB5">
        <w:rPr>
          <w:rFonts w:ascii="Palatino Linotype" w:hAnsi="Palatino Linotype"/>
          <w:b/>
          <w:i/>
        </w:rPr>
        <w:t>”</w:t>
      </w:r>
    </w:p>
    <w:p w14:paraId="7009684E" w14:textId="77777777" w:rsidR="00B63C69" w:rsidRPr="00D86AB5" w:rsidRDefault="00B63C69" w:rsidP="00B63C69">
      <w:pPr>
        <w:ind w:right="567"/>
        <w:jc w:val="both"/>
        <w:rPr>
          <w:rFonts w:ascii="Palatino Linotype" w:hAnsi="Palatino Linotype"/>
          <w:b/>
          <w:i/>
        </w:rPr>
      </w:pPr>
    </w:p>
    <w:p w14:paraId="33F37B3D"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“Segundo.-</w:t>
      </w:r>
      <w:r w:rsidRPr="00D86AB5">
        <w:rPr>
          <w:rFonts w:ascii="Palatino Linotype" w:hAnsi="Palatino Linotype"/>
          <w:i/>
        </w:rPr>
        <w:t xml:space="preserve"> Para efectos de los presentes Lineamientos Generales, se entenderá por:</w:t>
      </w:r>
    </w:p>
    <w:p w14:paraId="1ECB933A"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w:t>
      </w:r>
    </w:p>
    <w:p w14:paraId="02DBD72A"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XVIII.</w:t>
      </w:r>
      <w:r w:rsidRPr="00D86AB5">
        <w:rPr>
          <w:rFonts w:ascii="Palatino Linotype" w:hAnsi="Palatino Linotype"/>
          <w:i/>
        </w:rPr>
        <w:t xml:space="preserve"> </w:t>
      </w:r>
      <w:r w:rsidRPr="00D86AB5">
        <w:rPr>
          <w:rFonts w:ascii="Palatino Linotype" w:hAnsi="Palatino Linotype"/>
          <w:b/>
          <w:i/>
        </w:rPr>
        <w:t>Versión pública:</w:t>
      </w:r>
      <w:r w:rsidRPr="00D86AB5">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6DA177C"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Cuarto.</w:t>
      </w:r>
      <w:r w:rsidRPr="00D86AB5">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7C3D6DA"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Los Sujetos Obligados deberán aplicar, de manera estricta, las excepciones al derecho de acceso a la información y sólo podrán invocarlas cuando acrediten su procedencia.</w:t>
      </w:r>
    </w:p>
    <w:p w14:paraId="6F163BC4" w14:textId="77777777" w:rsidR="00B63C69" w:rsidRPr="00D86AB5" w:rsidRDefault="00B63C69" w:rsidP="00B63C69">
      <w:pPr>
        <w:ind w:left="567" w:right="567"/>
        <w:jc w:val="both"/>
        <w:rPr>
          <w:rFonts w:ascii="Palatino Linotype" w:hAnsi="Palatino Linotype"/>
          <w:b/>
          <w:i/>
        </w:rPr>
      </w:pPr>
    </w:p>
    <w:p w14:paraId="42FFAE7C"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Quinto.</w:t>
      </w:r>
      <w:r w:rsidRPr="00D86AB5">
        <w:rPr>
          <w:rFonts w:ascii="Palatino Linotype" w:hAnsi="Palatino Linotype"/>
          <w:i/>
        </w:rPr>
        <w:t xml:space="preserve"> La carga de la prueba para justificar toda negativa de acceso a la información, por actualizarse cualquiera de los supuestos de clasificación previstos en la Ley General, la Ley </w:t>
      </w:r>
      <w:r w:rsidRPr="00D86AB5">
        <w:rPr>
          <w:rFonts w:ascii="Palatino Linotype" w:hAnsi="Palatino Linotype"/>
          <w:i/>
        </w:rPr>
        <w:lastRenderedPageBreak/>
        <w:t>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5D5B49E" w14:textId="77777777" w:rsidR="00B63C69" w:rsidRPr="00D86AB5" w:rsidRDefault="00B63C69" w:rsidP="00B63C69">
      <w:pPr>
        <w:ind w:left="567" w:right="567"/>
        <w:jc w:val="both"/>
        <w:rPr>
          <w:rFonts w:ascii="Palatino Linotype" w:hAnsi="Palatino Linotype"/>
          <w:b/>
          <w:i/>
        </w:rPr>
      </w:pPr>
    </w:p>
    <w:p w14:paraId="527F0EFA"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Sexto.</w:t>
      </w:r>
      <w:r w:rsidRPr="00D86AB5">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F6E7724"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La clasificación de información se realizará conforme a un análisis caso por caso, mediante la aplicación de la prueba de daño y de interés público.</w:t>
      </w:r>
    </w:p>
    <w:p w14:paraId="7BDD969D"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Séptimo.</w:t>
      </w:r>
      <w:r w:rsidRPr="00D86AB5">
        <w:rPr>
          <w:rFonts w:ascii="Palatino Linotype" w:hAnsi="Palatino Linotype"/>
          <w:i/>
        </w:rPr>
        <w:t xml:space="preserve"> La clasificación de la información se llevará a cabo en el momento en que:</w:t>
      </w:r>
    </w:p>
    <w:p w14:paraId="7EE7ECA8"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I.</w:t>
      </w:r>
      <w:r w:rsidRPr="00D86AB5">
        <w:rPr>
          <w:rFonts w:ascii="Palatino Linotype" w:hAnsi="Palatino Linotype"/>
          <w:i/>
        </w:rPr>
        <w:t xml:space="preserve"> Se reciba una solicitud de acceso a la información;</w:t>
      </w:r>
    </w:p>
    <w:p w14:paraId="226EF154"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II.</w:t>
      </w:r>
      <w:r w:rsidRPr="00D86AB5">
        <w:rPr>
          <w:rFonts w:ascii="Palatino Linotype" w:hAnsi="Palatino Linotype"/>
          <w:i/>
        </w:rPr>
        <w:t xml:space="preserve"> Se determine mediante resolución de autoridad competente, o</w:t>
      </w:r>
    </w:p>
    <w:p w14:paraId="152CE694"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III.</w:t>
      </w:r>
      <w:r w:rsidRPr="00D86AB5">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7696850B"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077AE991" w14:textId="77777777" w:rsidR="00B63C69" w:rsidRPr="00D86AB5" w:rsidRDefault="00B63C69" w:rsidP="00B63C69">
      <w:pPr>
        <w:ind w:left="567" w:right="567"/>
        <w:jc w:val="both"/>
        <w:rPr>
          <w:rFonts w:ascii="Palatino Linotype" w:hAnsi="Palatino Linotype"/>
          <w:b/>
          <w:i/>
        </w:rPr>
      </w:pPr>
    </w:p>
    <w:p w14:paraId="115F08D1"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Octavo.</w:t>
      </w:r>
      <w:r w:rsidRPr="00D86AB5">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5E1E2B1"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45C24C95"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4A00D761" w14:textId="77777777" w:rsidR="00B63C69" w:rsidRPr="00D86AB5" w:rsidRDefault="00B63C69" w:rsidP="00B63C69">
      <w:pPr>
        <w:ind w:left="567" w:right="567"/>
        <w:jc w:val="both"/>
        <w:rPr>
          <w:rFonts w:ascii="Palatino Linotype" w:hAnsi="Palatino Linotype"/>
          <w:i/>
        </w:rPr>
      </w:pPr>
    </w:p>
    <w:p w14:paraId="1D53899E"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14:paraId="28D34306"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Los documentos contenidos en los archivos históricos y los identificados como históricos confidenciales no serán susceptibles de clasificación como reservados.</w:t>
      </w:r>
    </w:p>
    <w:p w14:paraId="4BBF01BD" w14:textId="77777777" w:rsidR="00B63C69" w:rsidRPr="00D86AB5" w:rsidRDefault="00B63C69" w:rsidP="00B63C69">
      <w:pPr>
        <w:ind w:left="567" w:right="567"/>
        <w:jc w:val="both"/>
        <w:rPr>
          <w:rFonts w:ascii="Palatino Linotype" w:hAnsi="Palatino Linotype"/>
          <w:b/>
          <w:i/>
        </w:rPr>
      </w:pPr>
    </w:p>
    <w:p w14:paraId="79B29137"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Noveno.</w:t>
      </w:r>
      <w:r w:rsidRPr="00D86AB5">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279D7DA" w14:textId="77777777" w:rsidR="00B63C69" w:rsidRPr="00D86AB5" w:rsidRDefault="00B63C69" w:rsidP="00B63C69">
      <w:pPr>
        <w:ind w:left="567" w:right="567"/>
        <w:jc w:val="both"/>
        <w:rPr>
          <w:rFonts w:ascii="Palatino Linotype" w:hAnsi="Palatino Linotype"/>
          <w:b/>
          <w:i/>
        </w:rPr>
      </w:pPr>
    </w:p>
    <w:p w14:paraId="275A9D30"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Décimo.</w:t>
      </w:r>
      <w:r w:rsidRPr="00D86AB5">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A4D0FDB" w14:textId="77777777" w:rsidR="00B63C69" w:rsidRPr="00D86AB5" w:rsidRDefault="00B63C69" w:rsidP="00B63C69">
      <w:pPr>
        <w:ind w:left="567" w:right="567"/>
        <w:jc w:val="both"/>
        <w:rPr>
          <w:rFonts w:ascii="Palatino Linotype" w:hAnsi="Palatino Linotype"/>
          <w:i/>
        </w:rPr>
      </w:pPr>
    </w:p>
    <w:p w14:paraId="59662118"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3E107C12" w14:textId="77777777" w:rsidR="00B63C69" w:rsidRPr="00D86AB5" w:rsidRDefault="00B63C69" w:rsidP="00B63C69">
      <w:pPr>
        <w:ind w:left="567" w:right="567"/>
        <w:jc w:val="both"/>
        <w:rPr>
          <w:rFonts w:ascii="Palatino Linotype" w:hAnsi="Palatino Linotype"/>
          <w:b/>
          <w:i/>
        </w:rPr>
      </w:pPr>
    </w:p>
    <w:p w14:paraId="19749D07" w14:textId="77777777" w:rsidR="00B63C69" w:rsidRPr="00D86AB5" w:rsidRDefault="00B63C69" w:rsidP="00B63C69">
      <w:pPr>
        <w:ind w:left="567" w:right="567"/>
        <w:jc w:val="both"/>
        <w:rPr>
          <w:rFonts w:ascii="Palatino Linotype" w:hAnsi="Palatino Linotype"/>
          <w:b/>
        </w:rPr>
      </w:pPr>
      <w:r w:rsidRPr="00D86AB5">
        <w:rPr>
          <w:rFonts w:ascii="Palatino Linotype" w:hAnsi="Palatino Linotype"/>
          <w:b/>
          <w:i/>
        </w:rPr>
        <w:t>Décimo primero.</w:t>
      </w:r>
      <w:r w:rsidRPr="00D86AB5">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D86AB5">
        <w:rPr>
          <w:rFonts w:ascii="Palatino Linotype" w:hAnsi="Palatino Linotype"/>
          <w:b/>
          <w:i/>
        </w:rPr>
        <w:t>”</w:t>
      </w:r>
    </w:p>
    <w:p w14:paraId="29B8CAE5" w14:textId="77777777" w:rsidR="00B63C69" w:rsidRPr="00D86AB5" w:rsidRDefault="00B63C69" w:rsidP="00B63C69">
      <w:pPr>
        <w:spacing w:line="360" w:lineRule="auto"/>
        <w:jc w:val="both"/>
        <w:rPr>
          <w:rFonts w:ascii="Palatino Linotype" w:hAnsi="Palatino Linotype" w:cs="Arial"/>
          <w:i/>
        </w:rPr>
      </w:pPr>
    </w:p>
    <w:p w14:paraId="314C7342"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w:t>
      </w:r>
      <w:r w:rsidRPr="00D86AB5">
        <w:rPr>
          <w:rFonts w:ascii="Palatino Linotype" w:hAnsi="Palatino Linotype"/>
          <w:sz w:val="24"/>
          <w:szCs w:val="24"/>
        </w:rPr>
        <w:lastRenderedPageBreak/>
        <w:t xml:space="preserve">Municipios permite la elaboración de versiones públicas en las que se suprima aquella información relacionada con la vida privada de particulares mediante el debido Acuerdo fundado y motivado en el que </w:t>
      </w:r>
      <w:r w:rsidRPr="00D86AB5">
        <w:rPr>
          <w:rFonts w:ascii="Palatino Linotype" w:hAnsi="Palatino Linotype"/>
          <w:sz w:val="24"/>
          <w:szCs w:val="24"/>
          <w:lang w:val="es-ES_tradnl"/>
        </w:rPr>
        <w:t>el Sujeto Obligado</w:t>
      </w:r>
      <w:r w:rsidRPr="00D86AB5">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CEE6A11" w14:textId="77777777" w:rsidR="00B63C69" w:rsidRPr="00D86AB5" w:rsidRDefault="00B63C69" w:rsidP="00B63C69">
      <w:pPr>
        <w:spacing w:line="360" w:lineRule="auto"/>
        <w:jc w:val="both"/>
        <w:rPr>
          <w:rFonts w:ascii="Palatino Linotype" w:hAnsi="Palatino Linotype"/>
          <w:sz w:val="24"/>
          <w:szCs w:val="24"/>
        </w:rPr>
      </w:pPr>
    </w:p>
    <w:p w14:paraId="4167E5C4"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9E67701"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 xml:space="preserve">FUNDAMENTACIÓN Y MOTIVACIÓN. </w:t>
      </w:r>
      <w:r w:rsidRPr="00D86AB5">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A571318" w14:textId="77777777" w:rsidR="002E7835" w:rsidRPr="00D86AB5" w:rsidRDefault="002E7835" w:rsidP="00B63C69">
      <w:pPr>
        <w:spacing w:line="360" w:lineRule="auto"/>
        <w:jc w:val="both"/>
        <w:rPr>
          <w:rFonts w:ascii="Palatino Linotype" w:hAnsi="Palatino Linotype"/>
          <w:sz w:val="24"/>
          <w:szCs w:val="24"/>
        </w:rPr>
      </w:pPr>
    </w:p>
    <w:p w14:paraId="2970434C" w14:textId="4998EA08"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 xml:space="preserve">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w:t>
      </w:r>
      <w:r w:rsidRPr="00D86AB5">
        <w:rPr>
          <w:rFonts w:ascii="Palatino Linotype" w:hAnsi="Palatino Linotype"/>
          <w:sz w:val="24"/>
          <w:szCs w:val="24"/>
        </w:rPr>
        <w:lastRenderedPageBreak/>
        <w:t>motivación es la de explicar, justificar, posibilitar la defensa y comunicar la decisión de la autoridad:</w:t>
      </w:r>
    </w:p>
    <w:p w14:paraId="52D27D98" w14:textId="77777777" w:rsidR="00B63C69" w:rsidRPr="00D86AB5" w:rsidRDefault="00B63C69" w:rsidP="00B63C69">
      <w:pPr>
        <w:ind w:left="567" w:right="567"/>
        <w:jc w:val="both"/>
        <w:rPr>
          <w:rFonts w:ascii="Palatino Linotype" w:hAnsi="Palatino Linotype"/>
          <w:i/>
        </w:rPr>
      </w:pPr>
      <w:r w:rsidRPr="00D86AB5">
        <w:rPr>
          <w:rFonts w:ascii="Palatino Linotype" w:hAnsi="Palatino Linotype"/>
          <w:b/>
          <w:i/>
        </w:rPr>
        <w:t>FUNDAMENTACIÓN Y MOTIVACIÓN. EL ASPECTO FORMAL DE LA GARANTÍA Y SU FINALIDAD SE TRADUCEN EN EXPLICAR, JUSTIFICAR, POSIBILITAR LA DEFENSA Y COMUNICAR LA DECISIÓN</w:t>
      </w:r>
      <w:r w:rsidRPr="00D86AB5">
        <w:rPr>
          <w:rFonts w:ascii="Palatino Linotype" w:hAnsi="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02918E4" w14:textId="77777777" w:rsidR="00B63C69" w:rsidRPr="00D86AB5" w:rsidRDefault="00B63C69" w:rsidP="00B63C69">
      <w:pPr>
        <w:spacing w:line="360" w:lineRule="auto"/>
        <w:jc w:val="both"/>
        <w:rPr>
          <w:rFonts w:ascii="Palatino Linotype" w:hAnsi="Palatino Linotype"/>
          <w:sz w:val="24"/>
          <w:szCs w:val="24"/>
        </w:rPr>
      </w:pPr>
    </w:p>
    <w:p w14:paraId="73ACD983" w14:textId="7777777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9216C01" w14:textId="77777777" w:rsidR="00B63C69" w:rsidRPr="00D86AB5" w:rsidRDefault="00B63C69" w:rsidP="00B63C69">
      <w:pPr>
        <w:spacing w:line="360" w:lineRule="auto"/>
        <w:jc w:val="both"/>
        <w:rPr>
          <w:rFonts w:ascii="Palatino Linotype" w:hAnsi="Palatino Linotype"/>
          <w:sz w:val="24"/>
          <w:szCs w:val="24"/>
        </w:rPr>
      </w:pPr>
    </w:p>
    <w:p w14:paraId="06AB00E1" w14:textId="681CE917" w:rsidR="00B63C69" w:rsidRPr="00D86AB5" w:rsidRDefault="00B63C69" w:rsidP="00B63C69">
      <w:pPr>
        <w:spacing w:line="360" w:lineRule="auto"/>
        <w:jc w:val="both"/>
        <w:rPr>
          <w:rFonts w:ascii="Palatino Linotype" w:hAnsi="Palatino Linotype"/>
          <w:sz w:val="24"/>
          <w:szCs w:val="24"/>
        </w:rPr>
      </w:pPr>
      <w:r w:rsidRPr="00D86AB5">
        <w:rPr>
          <w:rFonts w:ascii="Palatino Linotype" w:hAnsi="Palatino Linotype"/>
          <w:sz w:val="24"/>
          <w:szCs w:val="24"/>
        </w:rPr>
        <w:lastRenderedPageBreak/>
        <w:t>Por lo tanto, la entrega de documentos en su versión pública debe acompañarse necesariamente del Acuerdo del Comité de Transparencia del Sujeto Obligado</w:t>
      </w:r>
      <w:r w:rsidRPr="00D86AB5">
        <w:rPr>
          <w:rFonts w:ascii="Palatino Linotype" w:hAnsi="Palatino Linotype"/>
          <w:b/>
          <w:sz w:val="24"/>
          <w:szCs w:val="24"/>
        </w:rPr>
        <w:t xml:space="preserve"> </w:t>
      </w:r>
      <w:r w:rsidRPr="00D86AB5">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94D7241" w14:textId="7F1445F1" w:rsidR="00B63C69" w:rsidRPr="00D86AB5" w:rsidRDefault="00B63C69" w:rsidP="00B63C69">
      <w:pPr>
        <w:tabs>
          <w:tab w:val="left" w:pos="709"/>
        </w:tabs>
        <w:spacing w:before="240" w:line="360" w:lineRule="auto"/>
        <w:ind w:right="51"/>
        <w:jc w:val="both"/>
        <w:rPr>
          <w:rFonts w:ascii="Palatino Linotype" w:hAnsi="Palatino Linotype"/>
          <w:sz w:val="24"/>
          <w:szCs w:val="24"/>
        </w:rPr>
      </w:pPr>
      <w:r w:rsidRPr="00D86AB5">
        <w:rPr>
          <w:rFonts w:ascii="Palatino Linotype" w:hAnsi="Palatino Linotype"/>
          <w:iCs/>
          <w:sz w:val="24"/>
          <w:szCs w:val="24"/>
        </w:rPr>
        <w:t xml:space="preserve">En mérito de lo expuesto </w:t>
      </w:r>
      <w:r w:rsidRPr="00D86AB5">
        <w:rPr>
          <w:rFonts w:ascii="Palatino Linotype" w:hAnsi="Palatino Linotype"/>
          <w:sz w:val="24"/>
          <w:szCs w:val="24"/>
        </w:rPr>
        <w:t xml:space="preserve">en líneas anteriores, resultan </w:t>
      </w:r>
      <w:r w:rsidRPr="00D86AB5">
        <w:rPr>
          <w:rFonts w:ascii="Palatino Linotype" w:hAnsi="Palatino Linotype"/>
          <w:i/>
          <w:sz w:val="24"/>
          <w:szCs w:val="24"/>
        </w:rPr>
        <w:t>fundados</w:t>
      </w:r>
      <w:r w:rsidRPr="00D86AB5">
        <w:rPr>
          <w:rFonts w:ascii="Palatino Linotype" w:hAnsi="Palatino Linotype"/>
          <w:sz w:val="24"/>
          <w:szCs w:val="24"/>
        </w:rPr>
        <w:t xml:space="preserve"> los motivos de inconformidad vertidos por </w:t>
      </w:r>
      <w:r w:rsidRPr="00D86AB5">
        <w:rPr>
          <w:rFonts w:ascii="Palatino Linotype" w:hAnsi="Palatino Linotype"/>
          <w:b/>
          <w:sz w:val="24"/>
          <w:szCs w:val="24"/>
        </w:rPr>
        <w:t xml:space="preserve">el Recurrente, </w:t>
      </w:r>
      <w:r w:rsidRPr="00D86AB5">
        <w:rPr>
          <w:rFonts w:ascii="Palatino Linotype" w:hAnsi="Palatino Linotype"/>
          <w:sz w:val="24"/>
          <w:szCs w:val="24"/>
        </w:rPr>
        <w:t xml:space="preserve">por ello con fundamento en la </w:t>
      </w:r>
      <w:r w:rsidRPr="00D86AB5">
        <w:rPr>
          <w:rFonts w:ascii="Palatino Linotype" w:hAnsi="Palatino Linotype"/>
          <w:i/>
          <w:sz w:val="24"/>
          <w:szCs w:val="24"/>
        </w:rPr>
        <w:t>segunda hipótesis</w:t>
      </w:r>
      <w:r w:rsidRPr="00D86AB5">
        <w:rPr>
          <w:rFonts w:ascii="Palatino Linotype" w:hAnsi="Palatino Linotype"/>
          <w:sz w:val="24"/>
          <w:szCs w:val="24"/>
        </w:rPr>
        <w:t xml:space="preserve"> del artículo 186 fracción III de la Ley de Transparencia y Acceso a la Información Pública del Estado de México y Municipios, se </w:t>
      </w:r>
      <w:r w:rsidRPr="00D86AB5">
        <w:rPr>
          <w:rFonts w:ascii="Palatino Linotype" w:hAnsi="Palatino Linotype"/>
          <w:b/>
          <w:sz w:val="24"/>
          <w:szCs w:val="24"/>
        </w:rPr>
        <w:t xml:space="preserve">MODIFICA </w:t>
      </w:r>
      <w:r w:rsidRPr="00D86AB5">
        <w:rPr>
          <w:rFonts w:ascii="Palatino Linotype" w:hAnsi="Palatino Linotype"/>
          <w:sz w:val="24"/>
          <w:szCs w:val="24"/>
        </w:rPr>
        <w:t>l</w:t>
      </w:r>
      <w:r w:rsidRPr="00D86AB5">
        <w:rPr>
          <w:szCs w:val="24"/>
        </w:rPr>
        <w:t>a</w:t>
      </w:r>
      <w:r w:rsidRPr="00D86AB5">
        <w:rPr>
          <w:rFonts w:ascii="Palatino Linotype" w:hAnsi="Palatino Linotype"/>
          <w:sz w:val="24"/>
          <w:szCs w:val="24"/>
        </w:rPr>
        <w:t xml:space="preserve"> respuesta a la solicitud de información</w:t>
      </w:r>
      <w:r w:rsidRPr="00D86AB5">
        <w:rPr>
          <w:rFonts w:ascii="Verdana" w:hAnsi="Verdana"/>
          <w:b/>
          <w:bCs/>
          <w:color w:val="FF0000"/>
        </w:rPr>
        <w:t xml:space="preserve"> </w:t>
      </w:r>
      <w:r w:rsidR="00DC2BED" w:rsidRPr="00D86AB5">
        <w:rPr>
          <w:rFonts w:ascii="Palatino Linotype" w:hAnsi="Palatino Linotype"/>
          <w:b/>
          <w:bCs/>
        </w:rPr>
        <w:t xml:space="preserve">00040/SEMUJS/IP/2026 </w:t>
      </w:r>
      <w:r w:rsidRPr="00D86AB5">
        <w:rPr>
          <w:rFonts w:ascii="Palatino Linotype" w:hAnsi="Palatino Linotype"/>
          <w:b/>
          <w:bCs/>
        </w:rPr>
        <w:t>que</w:t>
      </w:r>
      <w:r w:rsidRPr="00D86AB5">
        <w:rPr>
          <w:rFonts w:ascii="Verdana" w:hAnsi="Verdana"/>
          <w:b/>
          <w:bCs/>
        </w:rPr>
        <w:t xml:space="preserve"> </w:t>
      </w:r>
      <w:r w:rsidRPr="00D86AB5">
        <w:rPr>
          <w:rFonts w:ascii="Palatino Linotype" w:hAnsi="Palatino Linotype"/>
          <w:sz w:val="24"/>
          <w:szCs w:val="24"/>
        </w:rPr>
        <w:t xml:space="preserve">ha sido materia del presente fallo. </w:t>
      </w:r>
    </w:p>
    <w:p w14:paraId="5B25227F" w14:textId="77777777" w:rsidR="00B63C69" w:rsidRPr="00D86AB5" w:rsidRDefault="00B63C69" w:rsidP="00B63C69">
      <w:pPr>
        <w:pStyle w:val="Prrafodelista"/>
        <w:spacing w:before="240" w:after="240"/>
        <w:ind w:left="0"/>
        <w:rPr>
          <w:rFonts w:ascii="Palatino Linotype" w:hAnsi="Palatino Linotype"/>
          <w:sz w:val="24"/>
          <w:szCs w:val="24"/>
        </w:rPr>
      </w:pPr>
      <w:r w:rsidRPr="00D86AB5">
        <w:rPr>
          <w:rFonts w:ascii="Palatino Linotype" w:hAnsi="Palatino Linotype"/>
          <w:sz w:val="24"/>
          <w:szCs w:val="24"/>
        </w:rPr>
        <w:t xml:space="preserve">Por lo antes expuesto y fundado es de resolverse y, </w:t>
      </w:r>
    </w:p>
    <w:p w14:paraId="6F7311B2" w14:textId="77777777" w:rsidR="00DC2BED" w:rsidRPr="00D86AB5" w:rsidRDefault="00DC2BED" w:rsidP="00B63C69">
      <w:pPr>
        <w:pStyle w:val="Prrafodelista"/>
        <w:spacing w:before="240" w:after="240"/>
        <w:ind w:left="0"/>
        <w:rPr>
          <w:rFonts w:ascii="Palatino Linotype" w:hAnsi="Palatino Linotype"/>
          <w:sz w:val="24"/>
          <w:szCs w:val="24"/>
        </w:rPr>
      </w:pPr>
    </w:p>
    <w:p w14:paraId="3AA937C8" w14:textId="77777777" w:rsidR="00B63C69" w:rsidRPr="00D86AB5" w:rsidRDefault="00B63C69" w:rsidP="00B63C69">
      <w:pPr>
        <w:spacing w:before="240" w:line="360" w:lineRule="auto"/>
        <w:jc w:val="center"/>
        <w:rPr>
          <w:rFonts w:ascii="Palatino Linotype" w:eastAsia="Times New Roman" w:hAnsi="Palatino Linotype"/>
          <w:b/>
          <w:bCs/>
          <w:spacing w:val="60"/>
          <w:sz w:val="28"/>
          <w:szCs w:val="28"/>
          <w:lang w:val="es-ES_tradnl"/>
        </w:rPr>
      </w:pPr>
      <w:r w:rsidRPr="00D86AB5">
        <w:rPr>
          <w:rFonts w:ascii="Palatino Linotype" w:eastAsia="Times New Roman" w:hAnsi="Palatino Linotype"/>
          <w:b/>
          <w:bCs/>
          <w:spacing w:val="60"/>
          <w:sz w:val="28"/>
          <w:szCs w:val="28"/>
          <w:lang w:val="es-ES_tradnl"/>
        </w:rPr>
        <w:t>SE    RESUELVE</w:t>
      </w:r>
    </w:p>
    <w:p w14:paraId="08CDBEBD" w14:textId="77777777" w:rsidR="00B63C69" w:rsidRPr="00D86AB5" w:rsidRDefault="00B63C69" w:rsidP="00B63C69">
      <w:pPr>
        <w:spacing w:before="240" w:line="360" w:lineRule="auto"/>
        <w:jc w:val="center"/>
        <w:rPr>
          <w:rFonts w:ascii="Palatino Linotype" w:eastAsia="Times New Roman" w:hAnsi="Palatino Linotype"/>
          <w:b/>
          <w:bCs/>
          <w:spacing w:val="60"/>
          <w:sz w:val="28"/>
          <w:szCs w:val="28"/>
          <w:lang w:val="es-ES_tradnl"/>
        </w:rPr>
      </w:pPr>
    </w:p>
    <w:p w14:paraId="581B0C49" w14:textId="7BB50145" w:rsidR="00B63C69" w:rsidRPr="00D86AB5" w:rsidRDefault="00B63C69" w:rsidP="00B63C69">
      <w:pPr>
        <w:spacing w:before="240" w:line="360" w:lineRule="auto"/>
        <w:jc w:val="both"/>
        <w:rPr>
          <w:rFonts w:ascii="Palatino Linotype" w:hAnsi="Palatino Linotype" w:cs="Arial"/>
          <w:sz w:val="24"/>
        </w:rPr>
      </w:pPr>
      <w:r w:rsidRPr="00D86AB5">
        <w:rPr>
          <w:rFonts w:ascii="Palatino Linotype" w:hAnsi="Palatino Linotype" w:cs="Arial"/>
          <w:b/>
          <w:sz w:val="24"/>
          <w:szCs w:val="24"/>
          <w:lang w:val="es-ES_tradnl"/>
        </w:rPr>
        <w:t>PRIMERO.</w:t>
      </w:r>
      <w:r w:rsidRPr="00D86AB5">
        <w:rPr>
          <w:rFonts w:ascii="Palatino Linotype" w:hAnsi="Palatino Linotype" w:cs="Arial"/>
          <w:sz w:val="24"/>
          <w:szCs w:val="24"/>
          <w:lang w:val="es-ES_tradnl"/>
        </w:rPr>
        <w:t xml:space="preserve"> </w:t>
      </w:r>
      <w:r w:rsidRPr="00D86AB5">
        <w:rPr>
          <w:rFonts w:ascii="Palatino Linotype" w:hAnsi="Palatino Linotype" w:cs="Arial"/>
          <w:sz w:val="24"/>
          <w:szCs w:val="24"/>
        </w:rPr>
        <w:t xml:space="preserve">Se </w:t>
      </w:r>
      <w:r w:rsidRPr="00D86AB5">
        <w:rPr>
          <w:rFonts w:ascii="Palatino Linotype" w:hAnsi="Palatino Linotype" w:cs="Arial"/>
          <w:b/>
          <w:sz w:val="24"/>
          <w:szCs w:val="24"/>
        </w:rPr>
        <w:t xml:space="preserve">MODIFICA </w:t>
      </w:r>
      <w:r w:rsidRPr="00D86AB5">
        <w:rPr>
          <w:rFonts w:ascii="Palatino Linotype" w:hAnsi="Palatino Linotype" w:cs="Arial"/>
          <w:sz w:val="24"/>
          <w:szCs w:val="24"/>
        </w:rPr>
        <w:t xml:space="preserve">la respuesta entregada por </w:t>
      </w:r>
      <w:r w:rsidRPr="00D86AB5">
        <w:rPr>
          <w:rFonts w:ascii="Palatino Linotype" w:hAnsi="Palatino Linotype" w:cs="Arial"/>
          <w:b/>
          <w:sz w:val="24"/>
          <w:szCs w:val="24"/>
        </w:rPr>
        <w:t xml:space="preserve">EL SUJETO OBLIGADO, </w:t>
      </w:r>
      <w:r w:rsidRPr="00D86AB5">
        <w:rPr>
          <w:rFonts w:ascii="Palatino Linotype" w:hAnsi="Palatino Linotype" w:cs="Arial"/>
          <w:sz w:val="24"/>
          <w:szCs w:val="24"/>
        </w:rPr>
        <w:t>a la solicitud de información</w:t>
      </w:r>
      <w:r w:rsidRPr="00D86AB5">
        <w:rPr>
          <w:rFonts w:cs="Arial"/>
          <w:szCs w:val="24"/>
        </w:rPr>
        <w:t xml:space="preserve"> con</w:t>
      </w:r>
      <w:r w:rsidRPr="00D86AB5">
        <w:rPr>
          <w:rFonts w:ascii="Palatino Linotype" w:hAnsi="Palatino Linotype" w:cs="Arial"/>
          <w:sz w:val="24"/>
          <w:szCs w:val="24"/>
        </w:rPr>
        <w:t xml:space="preserve"> número </w:t>
      </w:r>
      <w:r w:rsidR="00DC2BED" w:rsidRPr="00D86AB5">
        <w:rPr>
          <w:rFonts w:ascii="Palatino Linotype" w:hAnsi="Palatino Linotype"/>
          <w:b/>
          <w:bCs/>
        </w:rPr>
        <w:t xml:space="preserve">00040/SEMUJS/IP/2026 </w:t>
      </w:r>
      <w:r w:rsidRPr="00D86AB5">
        <w:rPr>
          <w:rFonts w:ascii="Palatino Linotype" w:hAnsi="Palatino Linotype" w:cs="Arial"/>
          <w:sz w:val="24"/>
        </w:rPr>
        <w:t xml:space="preserve">por resultar fundados los </w:t>
      </w:r>
      <w:r w:rsidRPr="00D86AB5">
        <w:rPr>
          <w:rFonts w:ascii="Palatino Linotype" w:hAnsi="Palatino Linotype" w:cs="Arial"/>
          <w:sz w:val="24"/>
        </w:rPr>
        <w:lastRenderedPageBreak/>
        <w:t xml:space="preserve">motivos de inconformidad que arguye </w:t>
      </w:r>
      <w:r w:rsidRPr="00D86AB5">
        <w:rPr>
          <w:rFonts w:ascii="Palatino Linotype" w:hAnsi="Palatino Linotype" w:cs="Arial"/>
          <w:b/>
          <w:sz w:val="24"/>
        </w:rPr>
        <w:t xml:space="preserve">EL RECURRENTE, </w:t>
      </w:r>
      <w:r w:rsidRPr="00D86AB5">
        <w:rPr>
          <w:rFonts w:ascii="Palatino Linotype" w:hAnsi="Palatino Linotype" w:cs="Arial"/>
          <w:sz w:val="24"/>
        </w:rPr>
        <w:t xml:space="preserve">en términos del </w:t>
      </w:r>
      <w:r w:rsidRPr="00D86AB5">
        <w:rPr>
          <w:rFonts w:ascii="Palatino Linotype" w:hAnsi="Palatino Linotype" w:cs="Arial"/>
          <w:b/>
          <w:sz w:val="24"/>
        </w:rPr>
        <w:t xml:space="preserve">Considerando QUINTO </w:t>
      </w:r>
      <w:r w:rsidRPr="00D86AB5">
        <w:rPr>
          <w:rFonts w:ascii="Palatino Linotype" w:hAnsi="Palatino Linotype" w:cs="Arial"/>
          <w:sz w:val="24"/>
        </w:rPr>
        <w:t xml:space="preserve">de la presente resolución. </w:t>
      </w:r>
    </w:p>
    <w:p w14:paraId="20B32C21" w14:textId="77777777" w:rsidR="00B63C69" w:rsidRPr="00D86AB5" w:rsidRDefault="00B63C69" w:rsidP="00B63C69">
      <w:pPr>
        <w:spacing w:before="240" w:line="360" w:lineRule="auto"/>
        <w:jc w:val="both"/>
        <w:rPr>
          <w:rFonts w:ascii="Palatino Linotype" w:hAnsi="Palatino Linotype" w:cs="Arial"/>
          <w:sz w:val="24"/>
        </w:rPr>
      </w:pPr>
    </w:p>
    <w:p w14:paraId="14B0BF23" w14:textId="6B08F03A" w:rsidR="00B63C69" w:rsidRPr="00D86AB5" w:rsidRDefault="00B63C69" w:rsidP="00B63C69">
      <w:pPr>
        <w:spacing w:line="360" w:lineRule="auto"/>
        <w:jc w:val="both"/>
        <w:rPr>
          <w:rFonts w:ascii="Palatino Linotype" w:hAnsi="Palatino Linotype" w:cs="Arial"/>
          <w:sz w:val="24"/>
          <w:szCs w:val="24"/>
        </w:rPr>
      </w:pPr>
      <w:r w:rsidRPr="00D86AB5">
        <w:rPr>
          <w:rFonts w:ascii="Palatino Linotype" w:hAnsi="Palatino Linotype" w:cs="Arial"/>
          <w:b/>
          <w:sz w:val="24"/>
          <w:szCs w:val="24"/>
          <w:lang w:val="es-ES_tradnl"/>
        </w:rPr>
        <w:t>SEGUNDO.</w:t>
      </w:r>
      <w:r w:rsidRPr="00D86AB5">
        <w:rPr>
          <w:rFonts w:ascii="Palatino Linotype" w:hAnsi="Palatino Linotype" w:cs="Arial"/>
          <w:sz w:val="24"/>
          <w:szCs w:val="24"/>
        </w:rPr>
        <w:t xml:space="preserve"> Se </w:t>
      </w:r>
      <w:r w:rsidRPr="00D86AB5">
        <w:rPr>
          <w:rFonts w:ascii="Palatino Linotype" w:hAnsi="Palatino Linotype" w:cs="Arial"/>
          <w:b/>
          <w:sz w:val="24"/>
          <w:szCs w:val="24"/>
        </w:rPr>
        <w:t>ORDENA</w:t>
      </w:r>
      <w:r w:rsidRPr="00D86AB5">
        <w:rPr>
          <w:rFonts w:ascii="Palatino Linotype" w:hAnsi="Palatino Linotype" w:cs="Arial"/>
          <w:sz w:val="24"/>
          <w:szCs w:val="24"/>
        </w:rPr>
        <w:t xml:space="preserve"> al </w:t>
      </w:r>
      <w:r w:rsidRPr="00D86AB5">
        <w:rPr>
          <w:rFonts w:ascii="Palatino Linotype" w:hAnsi="Palatino Linotype" w:cs="Arial"/>
          <w:b/>
          <w:sz w:val="24"/>
          <w:szCs w:val="24"/>
        </w:rPr>
        <w:t>SUJETO OBLIGADO</w:t>
      </w:r>
      <w:r w:rsidRPr="00D86AB5">
        <w:rPr>
          <w:rFonts w:ascii="Palatino Linotype" w:hAnsi="Palatino Linotype" w:cs="Arial"/>
          <w:sz w:val="24"/>
          <w:szCs w:val="24"/>
        </w:rPr>
        <w:t xml:space="preserve"> haga entrega al</w:t>
      </w:r>
      <w:r w:rsidRPr="00D86AB5">
        <w:rPr>
          <w:rFonts w:ascii="Palatino Linotype" w:hAnsi="Palatino Linotype" w:cs="Arial"/>
          <w:b/>
          <w:sz w:val="24"/>
          <w:szCs w:val="24"/>
        </w:rPr>
        <w:t xml:space="preserve"> RECURRENTE </w:t>
      </w:r>
      <w:r w:rsidRPr="00D86AB5">
        <w:rPr>
          <w:rFonts w:ascii="Palatino Linotype" w:hAnsi="Palatino Linotype" w:cs="Arial"/>
          <w:sz w:val="24"/>
          <w:szCs w:val="24"/>
        </w:rPr>
        <w:t xml:space="preserve">en términos del Considerando </w:t>
      </w:r>
      <w:r w:rsidRPr="00D86AB5">
        <w:rPr>
          <w:rFonts w:ascii="Palatino Linotype" w:hAnsi="Palatino Linotype" w:cs="Arial"/>
          <w:b/>
          <w:sz w:val="24"/>
          <w:szCs w:val="24"/>
        </w:rPr>
        <w:t xml:space="preserve">QUINTO </w:t>
      </w:r>
      <w:r w:rsidRPr="00D86AB5">
        <w:rPr>
          <w:rFonts w:ascii="Palatino Linotype" w:hAnsi="Palatino Linotype" w:cs="Arial"/>
          <w:sz w:val="24"/>
          <w:szCs w:val="24"/>
        </w:rPr>
        <w:t>de esta resolución</w:t>
      </w:r>
      <w:r w:rsidRPr="00D86AB5">
        <w:rPr>
          <w:rFonts w:ascii="Palatino Linotype" w:hAnsi="Palatino Linotype" w:cs="Arial"/>
          <w:b/>
          <w:sz w:val="24"/>
          <w:szCs w:val="24"/>
        </w:rPr>
        <w:t xml:space="preserve">, </w:t>
      </w:r>
      <w:r w:rsidRPr="00D86AB5">
        <w:rPr>
          <w:rFonts w:ascii="Palatino Linotype" w:hAnsi="Palatino Linotype" w:cs="Arial"/>
          <w:sz w:val="24"/>
          <w:szCs w:val="24"/>
        </w:rPr>
        <w:t xml:space="preserve">a través del Sistema de Acceso a la Información Mexiquense </w:t>
      </w:r>
      <w:r w:rsidRPr="00D86AB5">
        <w:rPr>
          <w:rFonts w:ascii="Palatino Linotype" w:hAnsi="Palatino Linotype" w:cs="Arial"/>
          <w:b/>
          <w:sz w:val="24"/>
          <w:szCs w:val="24"/>
        </w:rPr>
        <w:t xml:space="preserve">(SAIMEX), </w:t>
      </w:r>
      <w:r w:rsidRPr="00D86AB5">
        <w:rPr>
          <w:rFonts w:ascii="Palatino Linotype" w:hAnsi="Palatino Linotype"/>
          <w:color w:val="000000"/>
          <w:sz w:val="24"/>
          <w:szCs w:val="24"/>
        </w:rPr>
        <w:t xml:space="preserve">de la servidora pública referida en solicitud </w:t>
      </w:r>
      <w:r w:rsidRPr="00D86AB5">
        <w:rPr>
          <w:rFonts w:ascii="Palatino Linotype" w:hAnsi="Palatino Linotype" w:cs="Arial"/>
          <w:sz w:val="24"/>
          <w:szCs w:val="24"/>
        </w:rPr>
        <w:t xml:space="preserve">lo siguiente: </w:t>
      </w:r>
    </w:p>
    <w:p w14:paraId="0D35AED7" w14:textId="389DDCC9" w:rsidR="00B63C69" w:rsidRPr="00D86AB5" w:rsidRDefault="002E7835" w:rsidP="002E7835">
      <w:pPr>
        <w:pStyle w:val="Prrafodelista"/>
        <w:numPr>
          <w:ilvl w:val="0"/>
          <w:numId w:val="39"/>
        </w:numPr>
        <w:autoSpaceDE w:val="0"/>
        <w:autoSpaceDN w:val="0"/>
        <w:adjustRightInd w:val="0"/>
        <w:rPr>
          <w:rFonts w:ascii="Palatino Linotype" w:hAnsi="Palatino Linotype"/>
          <w:sz w:val="24"/>
          <w:szCs w:val="24"/>
        </w:rPr>
      </w:pPr>
      <w:r w:rsidRPr="00D86AB5">
        <w:rPr>
          <w:rFonts w:ascii="Palatino Linotype" w:hAnsi="Palatino Linotype"/>
          <w:sz w:val="24"/>
          <w:szCs w:val="24"/>
        </w:rPr>
        <w:t>En correcta digitalización el Titulo Profesional entregado en respuesta</w:t>
      </w:r>
    </w:p>
    <w:p w14:paraId="7CD54AA7" w14:textId="77777777" w:rsidR="002E7835" w:rsidRPr="00D86AB5" w:rsidRDefault="002E7835" w:rsidP="002E7835">
      <w:pPr>
        <w:pStyle w:val="Prrafodelista"/>
        <w:autoSpaceDE w:val="0"/>
        <w:autoSpaceDN w:val="0"/>
        <w:adjustRightInd w:val="0"/>
        <w:rPr>
          <w:i/>
          <w:iCs/>
        </w:rPr>
      </w:pPr>
    </w:p>
    <w:p w14:paraId="5F812673" w14:textId="77777777" w:rsidR="00B63C69" w:rsidRPr="00D86AB5" w:rsidRDefault="00B63C69" w:rsidP="00B63C69">
      <w:pPr>
        <w:autoSpaceDE w:val="0"/>
        <w:autoSpaceDN w:val="0"/>
        <w:adjustRightInd w:val="0"/>
        <w:spacing w:line="360" w:lineRule="auto"/>
        <w:ind w:left="708"/>
        <w:jc w:val="both"/>
        <w:rPr>
          <w:rFonts w:ascii="Palatino Linotype" w:hAnsi="Palatino Linotype"/>
          <w:i/>
        </w:rPr>
      </w:pPr>
      <w:r w:rsidRPr="00D86AB5">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191B7346" w14:textId="77777777" w:rsidR="00B63C69" w:rsidRPr="00D86AB5" w:rsidRDefault="00B63C69" w:rsidP="002E7835">
      <w:pPr>
        <w:autoSpaceDE w:val="0"/>
        <w:autoSpaceDN w:val="0"/>
        <w:adjustRightInd w:val="0"/>
        <w:spacing w:line="360" w:lineRule="auto"/>
        <w:jc w:val="both"/>
        <w:rPr>
          <w:rFonts w:ascii="Palatino Linotype" w:hAnsi="Palatino Linotype"/>
          <w:i/>
          <w:sz w:val="24"/>
          <w:szCs w:val="24"/>
        </w:rPr>
      </w:pPr>
    </w:p>
    <w:p w14:paraId="4D21FDF9" w14:textId="77777777" w:rsidR="00B63C69" w:rsidRPr="00D86AB5" w:rsidRDefault="00B63C69" w:rsidP="00B63C69">
      <w:pPr>
        <w:spacing w:after="0" w:line="360" w:lineRule="auto"/>
        <w:jc w:val="both"/>
        <w:rPr>
          <w:rFonts w:ascii="Palatino Linotype" w:hAnsi="Palatino Linotype" w:cstheme="minorHAnsi"/>
          <w:sz w:val="24"/>
          <w:szCs w:val="24"/>
        </w:rPr>
      </w:pPr>
      <w:r w:rsidRPr="00D86AB5">
        <w:rPr>
          <w:rFonts w:ascii="Palatino Linotype" w:eastAsia="Times New Roman" w:hAnsi="Palatino Linotype" w:cs="Arial"/>
          <w:b/>
          <w:sz w:val="28"/>
          <w:szCs w:val="24"/>
          <w:lang w:eastAsia="es-ES"/>
        </w:rPr>
        <w:t>TERCERO</w:t>
      </w:r>
      <w:r w:rsidRPr="00D86AB5">
        <w:rPr>
          <w:rFonts w:ascii="Palatino Linotype" w:eastAsia="Times New Roman" w:hAnsi="Palatino Linotype" w:cs="Arial"/>
          <w:b/>
          <w:sz w:val="24"/>
          <w:szCs w:val="24"/>
          <w:lang w:eastAsia="es-ES"/>
        </w:rPr>
        <w:t>.</w:t>
      </w:r>
      <w:r w:rsidRPr="00D86AB5">
        <w:rPr>
          <w:rFonts w:ascii="Palatino Linotype" w:eastAsia="Times New Roman" w:hAnsi="Palatino Linotype" w:cs="Arial"/>
          <w:sz w:val="24"/>
          <w:szCs w:val="24"/>
          <w:lang w:eastAsia="es-ES"/>
        </w:rPr>
        <w:t xml:space="preserve"> </w:t>
      </w:r>
      <w:r w:rsidRPr="00D86AB5">
        <w:rPr>
          <w:rFonts w:ascii="Palatino Linotype" w:hAnsi="Palatino Linotype" w:cstheme="minorHAnsi"/>
          <w:b/>
          <w:sz w:val="24"/>
          <w:szCs w:val="24"/>
        </w:rPr>
        <w:t>NOTIFÍQUESE</w:t>
      </w:r>
      <w:r w:rsidRPr="00D86AB5">
        <w:rPr>
          <w:rFonts w:ascii="Palatino Linotype" w:hAnsi="Palatino Linotype" w:cstheme="minorHAnsi"/>
          <w:i/>
          <w:sz w:val="24"/>
          <w:szCs w:val="24"/>
        </w:rPr>
        <w:t xml:space="preserve"> </w:t>
      </w:r>
      <w:r w:rsidRPr="00D86AB5">
        <w:rPr>
          <w:rFonts w:ascii="Palatino Linotype" w:hAnsi="Palatino Linotype" w:cstheme="minorHAnsi"/>
          <w:sz w:val="24"/>
          <w:szCs w:val="24"/>
        </w:rPr>
        <w:t xml:space="preserve">la presente resolución al Titular de la Unidad de Transparencia del Sujeto Obligado, vía </w:t>
      </w:r>
      <w:r w:rsidRPr="00D86AB5">
        <w:rPr>
          <w:rFonts w:ascii="Palatino Linotype" w:hAnsi="Palatino Linotype" w:cs="Arial"/>
          <w:sz w:val="24"/>
          <w:szCs w:val="24"/>
        </w:rPr>
        <w:t xml:space="preserve">Sistema de Acceso a la Información Mexiquense </w:t>
      </w:r>
      <w:r w:rsidRPr="00D86AB5">
        <w:rPr>
          <w:rFonts w:ascii="Palatino Linotype" w:hAnsi="Palatino Linotype" w:cs="Arial"/>
          <w:b/>
          <w:sz w:val="24"/>
          <w:szCs w:val="24"/>
        </w:rPr>
        <w:t xml:space="preserve">(SAIMEX) </w:t>
      </w:r>
      <w:r w:rsidRPr="00D86AB5">
        <w:rPr>
          <w:rFonts w:ascii="Palatino Linotype" w:hAnsi="Palatino Linotype" w:cstheme="minorHAnsi"/>
          <w:sz w:val="24"/>
          <w:szCs w:val="24"/>
        </w:rPr>
        <w:t xml:space="preserve">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w:t>
      </w:r>
      <w:r w:rsidRPr="00D86AB5">
        <w:rPr>
          <w:rFonts w:ascii="Palatino Linotype" w:hAnsi="Palatino Linotype" w:cstheme="minorHAnsi"/>
          <w:sz w:val="24"/>
          <w:szCs w:val="24"/>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C19267B" w14:textId="77777777" w:rsidR="00B63C69" w:rsidRPr="00D86AB5" w:rsidRDefault="00B63C69" w:rsidP="00B63C69">
      <w:pPr>
        <w:spacing w:after="0" w:line="360" w:lineRule="auto"/>
        <w:jc w:val="both"/>
        <w:rPr>
          <w:rFonts w:ascii="Palatino Linotype" w:hAnsi="Palatino Linotype" w:cstheme="minorHAnsi"/>
          <w:sz w:val="24"/>
          <w:szCs w:val="24"/>
        </w:rPr>
      </w:pPr>
    </w:p>
    <w:p w14:paraId="5BE5FB2C" w14:textId="77777777" w:rsidR="00B63C69" w:rsidRPr="00D86AB5" w:rsidRDefault="00B63C69" w:rsidP="00B63C6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86AB5">
        <w:rPr>
          <w:rFonts w:ascii="Palatino Linotype" w:eastAsia="Times New Roman" w:hAnsi="Palatino Linotype" w:cs="Arial"/>
          <w:b/>
          <w:sz w:val="26"/>
          <w:szCs w:val="26"/>
          <w:lang w:eastAsia="es-ES"/>
        </w:rPr>
        <w:t>CUARTO.</w:t>
      </w:r>
      <w:r w:rsidRPr="00D86AB5">
        <w:rPr>
          <w:rFonts w:ascii="Palatino Linotype" w:eastAsia="Times New Roman" w:hAnsi="Palatino Linotype" w:cs="Arial"/>
          <w:b/>
          <w:sz w:val="24"/>
          <w:szCs w:val="24"/>
          <w:lang w:eastAsia="es-ES"/>
        </w:rPr>
        <w:t xml:space="preserve"> </w:t>
      </w:r>
      <w:r w:rsidRPr="00D86AB5">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0E1B38F" w14:textId="77777777" w:rsidR="00B63C69" w:rsidRPr="00D86AB5" w:rsidRDefault="00B63C69" w:rsidP="00B63C6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B22FFF" w14:textId="77777777" w:rsidR="00B63C69" w:rsidRPr="00D86AB5" w:rsidRDefault="00B63C69" w:rsidP="00B63C69">
      <w:pPr>
        <w:autoSpaceDE w:val="0"/>
        <w:autoSpaceDN w:val="0"/>
        <w:adjustRightInd w:val="0"/>
        <w:spacing w:line="360" w:lineRule="auto"/>
        <w:jc w:val="both"/>
      </w:pPr>
      <w:r w:rsidRPr="00D86AB5">
        <w:rPr>
          <w:rFonts w:ascii="Palatino Linotype" w:hAnsi="Palatino Linotype" w:cs="Arial"/>
          <w:b/>
          <w:sz w:val="28"/>
          <w:szCs w:val="28"/>
        </w:rPr>
        <w:t xml:space="preserve">QUINTO. </w:t>
      </w:r>
      <w:r w:rsidRPr="00D86AB5">
        <w:rPr>
          <w:rFonts w:ascii="Palatino Linotype" w:eastAsia="Times New Roman" w:hAnsi="Palatino Linotype" w:cs="Arial"/>
          <w:b/>
          <w:sz w:val="24"/>
          <w:szCs w:val="24"/>
          <w:lang w:eastAsia="es-ES"/>
        </w:rPr>
        <w:t xml:space="preserve">NOTIFÍQUESE </w:t>
      </w:r>
      <w:r w:rsidRPr="00D86AB5">
        <w:rPr>
          <w:rFonts w:ascii="Palatino Linotype" w:eastAsia="Times New Roman" w:hAnsi="Palatino Linotype" w:cs="Arial"/>
          <w:sz w:val="24"/>
          <w:szCs w:val="24"/>
          <w:lang w:eastAsia="es-ES"/>
        </w:rPr>
        <w:t xml:space="preserve">la presente resolución al </w:t>
      </w:r>
      <w:r w:rsidRPr="00D86AB5">
        <w:rPr>
          <w:rFonts w:ascii="Palatino Linotype" w:eastAsia="Times New Roman" w:hAnsi="Palatino Linotype" w:cs="Arial"/>
          <w:b/>
          <w:sz w:val="24"/>
          <w:szCs w:val="24"/>
          <w:lang w:eastAsia="es-ES"/>
        </w:rPr>
        <w:t xml:space="preserve">RECURRENTE vía </w:t>
      </w:r>
      <w:r w:rsidRPr="00D86AB5">
        <w:rPr>
          <w:rFonts w:ascii="Palatino Linotype" w:hAnsi="Palatino Linotype" w:cs="Arial"/>
          <w:sz w:val="24"/>
          <w:szCs w:val="24"/>
        </w:rPr>
        <w:t xml:space="preserve">Sistema de Acceso a la Información Mexiquense </w:t>
      </w:r>
      <w:r w:rsidRPr="00D86AB5">
        <w:rPr>
          <w:rFonts w:ascii="Palatino Linotype" w:hAnsi="Palatino Linotype" w:cs="Arial"/>
          <w:b/>
          <w:sz w:val="24"/>
          <w:szCs w:val="24"/>
        </w:rPr>
        <w:t xml:space="preserve">(SAIMEX) </w:t>
      </w:r>
      <w:r w:rsidRPr="00D86AB5">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D86AB5">
        <w:t>.</w:t>
      </w:r>
    </w:p>
    <w:p w14:paraId="07E80236" w14:textId="77777777" w:rsidR="00B63C69" w:rsidRPr="00D86AB5" w:rsidRDefault="00B63C69" w:rsidP="00B63C69">
      <w:pPr>
        <w:autoSpaceDE w:val="0"/>
        <w:autoSpaceDN w:val="0"/>
        <w:adjustRightInd w:val="0"/>
        <w:spacing w:line="360" w:lineRule="auto"/>
        <w:jc w:val="both"/>
      </w:pPr>
    </w:p>
    <w:p w14:paraId="6AA98A69" w14:textId="466C3533" w:rsidR="00B63C69" w:rsidRPr="00D86AB5" w:rsidRDefault="002E7835" w:rsidP="00B63C69">
      <w:pPr>
        <w:tabs>
          <w:tab w:val="left" w:pos="709"/>
        </w:tabs>
        <w:spacing w:line="360" w:lineRule="auto"/>
        <w:ind w:right="51"/>
        <w:jc w:val="both"/>
        <w:rPr>
          <w:rFonts w:ascii="Palatino Linotype" w:hAnsi="Palatino Linotype"/>
          <w:color w:val="000000" w:themeColor="text1"/>
          <w:sz w:val="24"/>
          <w:szCs w:val="24"/>
          <w:lang w:eastAsia="es-ES_tradnl"/>
        </w:rPr>
      </w:pPr>
      <w:r w:rsidRPr="00D86AB5">
        <w:rPr>
          <w:rFonts w:ascii="Palatino Linotype" w:hAnsi="Palatino Linotype"/>
          <w:b/>
          <w:bCs/>
          <w:color w:val="000000" w:themeColor="text1"/>
          <w:sz w:val="24"/>
          <w:szCs w:val="24"/>
          <w:lang w:eastAsia="es-ES_tradnl"/>
        </w:rPr>
        <w:t>SEXTO</w:t>
      </w:r>
      <w:r w:rsidR="00B63C69" w:rsidRPr="00D86AB5">
        <w:rPr>
          <w:rFonts w:ascii="Palatino Linotype" w:hAnsi="Palatino Linotype"/>
          <w:color w:val="000000" w:themeColor="text1"/>
          <w:sz w:val="24"/>
          <w:szCs w:val="24"/>
          <w:lang w:eastAsia="es-ES_tradnl"/>
        </w:rPr>
        <w:t xml:space="preserve">. Gírese oficio al </w:t>
      </w:r>
      <w:r w:rsidR="00B63C69" w:rsidRPr="00D86AB5">
        <w:rPr>
          <w:rFonts w:ascii="Palatino Linotype" w:hAnsi="Palatino Linotype"/>
          <w:b/>
          <w:bCs/>
          <w:color w:val="000000" w:themeColor="text1"/>
          <w:sz w:val="24"/>
          <w:szCs w:val="24"/>
          <w:lang w:eastAsia="es-ES_tradnl"/>
        </w:rPr>
        <w:t>Titular de la Dirección General de Protección de Datos Personales</w:t>
      </w:r>
      <w:r w:rsidR="00B63C69" w:rsidRPr="00D86AB5">
        <w:rPr>
          <w:rFonts w:ascii="Palatino Linotype" w:hAnsi="Palatino Linotype"/>
          <w:color w:val="000000" w:themeColor="text1"/>
          <w:sz w:val="24"/>
          <w:szCs w:val="24"/>
          <w:lang w:eastAsia="es-ES_tradnl"/>
        </w:rPr>
        <w:t xml:space="preserve">, en atención al artículo 82, fracción XXVII de la Ley de Protección de Datos Personales del Estado de México y Municipios, en términos del Considerando </w:t>
      </w:r>
      <w:r w:rsidR="00B63C69" w:rsidRPr="00D86AB5">
        <w:rPr>
          <w:rFonts w:ascii="Palatino Linotype" w:hAnsi="Palatino Linotype"/>
          <w:b/>
          <w:bCs/>
          <w:color w:val="000000" w:themeColor="text1"/>
          <w:sz w:val="24"/>
          <w:szCs w:val="24"/>
          <w:lang w:eastAsia="es-ES_tradnl"/>
        </w:rPr>
        <w:t>QUINTO</w:t>
      </w:r>
      <w:r w:rsidR="00B63C69" w:rsidRPr="00D86AB5">
        <w:rPr>
          <w:rFonts w:ascii="Palatino Linotype" w:hAnsi="Palatino Linotype"/>
          <w:color w:val="000000" w:themeColor="text1"/>
          <w:sz w:val="24"/>
          <w:szCs w:val="24"/>
          <w:lang w:eastAsia="es-ES_tradnl"/>
        </w:rPr>
        <w:t xml:space="preserve"> de la presente resolución.</w:t>
      </w:r>
    </w:p>
    <w:p w14:paraId="052FD236" w14:textId="77777777" w:rsidR="00B63C69" w:rsidRPr="00D86AB5" w:rsidRDefault="00B63C69" w:rsidP="00B63C69">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16A022F5" w14:textId="21BC354B" w:rsidR="00B63C69" w:rsidRPr="00D86AB5" w:rsidRDefault="00B63C69" w:rsidP="00B63C69">
      <w:pPr>
        <w:spacing w:after="0" w:line="360" w:lineRule="auto"/>
        <w:jc w:val="both"/>
        <w:rPr>
          <w:rFonts w:ascii="Palatino Linotype" w:eastAsia="Times New Roman" w:hAnsi="Palatino Linotype" w:cs="Arial"/>
          <w:sz w:val="24"/>
          <w:szCs w:val="24"/>
          <w:lang w:eastAsia="es-MX"/>
        </w:rPr>
      </w:pPr>
      <w:r w:rsidRPr="00D86AB5">
        <w:rPr>
          <w:rFonts w:ascii="Palatino Linotype" w:eastAsia="Times New Roman" w:hAnsi="Palatino Linotype" w:cs="Arial"/>
          <w:sz w:val="24"/>
          <w:szCs w:val="24"/>
          <w:lang w:val="es-ES_tradnl" w:eastAsia="es-MX"/>
        </w:rPr>
        <w:lastRenderedPageBreak/>
        <w:t xml:space="preserve">ASÍ LO RESUELVE, POR </w:t>
      </w:r>
      <w:r w:rsidRPr="00D86AB5">
        <w:rPr>
          <w:rFonts w:ascii="Palatino Linotype" w:eastAsia="Times New Roman" w:hAnsi="Palatino Linotype" w:cs="Arial"/>
          <w:b/>
          <w:bCs/>
          <w:sz w:val="24"/>
          <w:szCs w:val="24"/>
          <w:lang w:val="es-ES_tradnl" w:eastAsia="es-MX"/>
        </w:rPr>
        <w:t>UNANIMIDAD DE VOTOS</w:t>
      </w:r>
      <w:r w:rsidRPr="00D86AB5">
        <w:rPr>
          <w:rFonts w:ascii="Palatino Linotype" w:eastAsia="Times New Roman" w:hAnsi="Palatino Linotype" w:cs="Arial"/>
          <w:sz w:val="24"/>
          <w:szCs w:val="24"/>
          <w:lang w:val="es-ES_tradnl" w:eastAsia="es-MX"/>
        </w:rPr>
        <w:t xml:space="preserve"> EL PLENO DEL</w:t>
      </w:r>
      <w:r w:rsidRPr="00D86AB5">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D86AB5">
        <w:rPr>
          <w:rFonts w:ascii="Palatino Linotype" w:eastAsia="Times New Roman" w:hAnsi="Palatino Linotype" w:cs="Arial"/>
          <w:sz w:val="24"/>
          <w:szCs w:val="24"/>
          <w:lang w:val="es-ES_tradnl" w:eastAsia="es-MX"/>
        </w:rPr>
        <w:t>, CONFORMADO POR LOS COMISIONADOS JOSÉ MARTÍNEZ VILCHIS, MARÍA DEL ROSARIO MEJÍA AYALA</w:t>
      </w:r>
      <w:r w:rsidR="00140DDB" w:rsidRPr="00D86AB5">
        <w:rPr>
          <w:rFonts w:ascii="Palatino Linotype" w:eastAsia="Times New Roman" w:hAnsi="Palatino Linotype" w:cs="Arial"/>
          <w:sz w:val="24"/>
          <w:szCs w:val="24"/>
          <w:lang w:val="es-ES_tradnl" w:eastAsia="es-MX"/>
        </w:rPr>
        <w:t xml:space="preserve">, </w:t>
      </w:r>
      <w:r w:rsidRPr="00D86AB5">
        <w:rPr>
          <w:rFonts w:ascii="Palatino Linotype" w:eastAsia="Times New Roman" w:hAnsi="Palatino Linotype" w:cs="Arial"/>
          <w:sz w:val="24"/>
          <w:szCs w:val="24"/>
          <w:lang w:val="es-ES_tradnl" w:eastAsia="es-MX"/>
        </w:rPr>
        <w:t>SHARON CRISTINA MORALES MARTÍNEZ, LUIS GUSTAVO PARRA NORIEGA Y GUADALUPE RAMÍREZ PEÑA (</w:t>
      </w:r>
      <w:r w:rsidRPr="00D86AB5">
        <w:rPr>
          <w:rFonts w:ascii="Palatino Linotype" w:eastAsia="Times New Roman" w:hAnsi="Palatino Linotype" w:cs="Arial"/>
          <w:sz w:val="24"/>
          <w:szCs w:val="24"/>
          <w:u w:val="single"/>
          <w:lang w:val="es-ES_tradnl" w:eastAsia="es-MX"/>
        </w:rPr>
        <w:t>VOTO PARTICULAR)</w:t>
      </w:r>
      <w:r w:rsidRPr="00D86AB5">
        <w:rPr>
          <w:rFonts w:ascii="Palatino Linotype" w:eastAsia="Times New Roman" w:hAnsi="Palatino Linotype" w:cs="Arial"/>
          <w:sz w:val="24"/>
          <w:szCs w:val="24"/>
          <w:lang w:val="es-ES_tradnl" w:eastAsia="es-MX"/>
        </w:rPr>
        <w:t>, EN LA</w:t>
      </w:r>
      <w:r w:rsidRPr="00D86AB5">
        <w:rPr>
          <w:rFonts w:ascii="Palatino Linotype" w:eastAsia="Times New Roman" w:hAnsi="Palatino Linotype" w:cs="Arial"/>
          <w:sz w:val="24"/>
          <w:szCs w:val="24"/>
          <w:lang w:val="es-419" w:eastAsia="es-MX"/>
        </w:rPr>
        <w:t xml:space="preserve"> </w:t>
      </w:r>
      <w:r w:rsidR="00140DDB" w:rsidRPr="00D86AB5">
        <w:rPr>
          <w:rFonts w:ascii="Palatino Linotype" w:eastAsia="Times New Roman" w:hAnsi="Palatino Linotype" w:cs="Arial"/>
          <w:b/>
          <w:bCs/>
          <w:sz w:val="24"/>
          <w:szCs w:val="24"/>
          <w:lang w:val="es-419" w:eastAsia="es-MX"/>
        </w:rPr>
        <w:t>VIGÉSIMA PRIMERA</w:t>
      </w:r>
      <w:r w:rsidRPr="00D86AB5">
        <w:rPr>
          <w:rFonts w:ascii="Palatino Linotype" w:eastAsia="Times New Roman" w:hAnsi="Palatino Linotype" w:cs="Arial"/>
          <w:b/>
          <w:bCs/>
          <w:sz w:val="24"/>
          <w:szCs w:val="24"/>
          <w:lang w:val="es-419" w:eastAsia="es-MX"/>
        </w:rPr>
        <w:t xml:space="preserve"> SESIÓN ORDINARIA CELEBRADA EL</w:t>
      </w:r>
      <w:r w:rsidR="00140DDB" w:rsidRPr="00D86AB5">
        <w:rPr>
          <w:rFonts w:ascii="Palatino Linotype" w:eastAsia="Times New Roman" w:hAnsi="Palatino Linotype" w:cs="Arial"/>
          <w:b/>
          <w:bCs/>
          <w:sz w:val="24"/>
          <w:szCs w:val="24"/>
          <w:lang w:val="es-419" w:eastAsia="es-MX"/>
        </w:rPr>
        <w:t xml:space="preserve"> DIEZ DE JUNIO</w:t>
      </w:r>
      <w:r w:rsidRPr="00D86AB5">
        <w:rPr>
          <w:rFonts w:ascii="Palatino Linotype" w:eastAsia="Times New Roman" w:hAnsi="Palatino Linotype" w:cs="Arial"/>
          <w:b/>
          <w:bCs/>
          <w:sz w:val="24"/>
          <w:szCs w:val="24"/>
          <w:lang w:val="es-419" w:eastAsia="es-MX"/>
        </w:rPr>
        <w:t xml:space="preserve"> DE DOS MIL VEINTISÉIS,</w:t>
      </w:r>
      <w:r w:rsidRPr="00D86AB5">
        <w:rPr>
          <w:rFonts w:ascii="Palatino Linotype" w:eastAsia="Times New Roman" w:hAnsi="Palatino Linotype" w:cs="Arial"/>
          <w:b/>
          <w:bCs/>
          <w:sz w:val="24"/>
          <w:szCs w:val="24"/>
          <w:lang w:val="es-ES_tradnl" w:eastAsia="es-MX"/>
        </w:rPr>
        <w:t xml:space="preserve"> </w:t>
      </w:r>
      <w:r w:rsidRPr="00D86AB5">
        <w:rPr>
          <w:rFonts w:ascii="Palatino Linotype" w:eastAsia="Times New Roman" w:hAnsi="Palatino Linotype" w:cs="Arial"/>
          <w:sz w:val="24"/>
          <w:szCs w:val="24"/>
          <w:lang w:val="es-ES_tradnl" w:eastAsia="es-MX"/>
        </w:rPr>
        <w:t>ANTE EL SECRETARIO TÉCNICO DEL PLENO, ALEXIS TAPIA RAMÍREZ. --------------------------------------------------------------------</w:t>
      </w:r>
    </w:p>
    <w:p w14:paraId="1869D378" w14:textId="77777777" w:rsidR="00B63C69" w:rsidRPr="00F444C4" w:rsidRDefault="00B63C69" w:rsidP="00B63C69">
      <w:pPr>
        <w:spacing w:after="0" w:line="360" w:lineRule="auto"/>
        <w:jc w:val="both"/>
        <w:rPr>
          <w:rFonts w:ascii="Palatino Linotype" w:eastAsia="Times New Roman" w:hAnsi="Palatino Linotype" w:cs="Arial"/>
          <w:sz w:val="20"/>
          <w:lang w:val="es-ES_tradnl" w:eastAsia="es-MX"/>
        </w:rPr>
      </w:pPr>
      <w:r w:rsidRPr="00D86AB5">
        <w:rPr>
          <w:rFonts w:ascii="Palatino Linotype" w:eastAsia="Times New Roman" w:hAnsi="Palatino Linotype" w:cs="Arial"/>
          <w:sz w:val="20"/>
          <w:lang w:val="es-ES_tradnl" w:eastAsia="es-MX"/>
        </w:rPr>
        <w:t>JMV/CCR/NJMB</w:t>
      </w:r>
    </w:p>
    <w:p w14:paraId="2EE25A7E" w14:textId="77777777" w:rsidR="00B63C69" w:rsidRPr="00F444C4" w:rsidRDefault="00B63C69" w:rsidP="00B63C69">
      <w:pPr>
        <w:spacing w:after="0" w:line="360" w:lineRule="auto"/>
        <w:jc w:val="both"/>
        <w:rPr>
          <w:rFonts w:ascii="Palatino Linotype" w:eastAsia="Times New Roman" w:hAnsi="Palatino Linotype" w:cs="Arial"/>
          <w:sz w:val="20"/>
          <w:lang w:val="es-ES_tradnl" w:eastAsia="es-MX"/>
        </w:rPr>
      </w:pPr>
    </w:p>
    <w:p w14:paraId="3CB65A95" w14:textId="77777777" w:rsidR="00B63C69" w:rsidRPr="00F444C4" w:rsidRDefault="00B63C69" w:rsidP="00B63C69">
      <w:pPr>
        <w:spacing w:after="0" w:line="360" w:lineRule="auto"/>
        <w:jc w:val="both"/>
        <w:rPr>
          <w:rFonts w:ascii="Palatino Linotype" w:eastAsia="Times New Roman" w:hAnsi="Palatino Linotype" w:cs="Arial"/>
          <w:sz w:val="20"/>
          <w:lang w:val="es-ES_tradnl" w:eastAsia="es-MX"/>
        </w:rPr>
      </w:pPr>
    </w:p>
    <w:p w14:paraId="3ABDD28E"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F4375EB"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A0F7429"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DE84726"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FE5932"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2B08537"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8F375B6"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F77BB7"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75208F3" w14:textId="77777777" w:rsidR="00B63C69" w:rsidRPr="00F444C4" w:rsidRDefault="00B63C69" w:rsidP="00B63C69">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12E3AA8" w14:textId="77777777" w:rsidR="00B63C69" w:rsidRPr="00F444C4" w:rsidRDefault="00B63C69" w:rsidP="00B63C69">
      <w:pPr>
        <w:spacing w:after="0" w:line="360" w:lineRule="auto"/>
        <w:jc w:val="both"/>
        <w:rPr>
          <w:rFonts w:ascii="Palatino Linotype" w:eastAsia="Times New Roman" w:hAnsi="Palatino Linotype" w:cs="Calibri"/>
          <w:sz w:val="24"/>
          <w:lang w:val="es-ES_tradnl" w:eastAsia="es-MX"/>
        </w:rPr>
      </w:pPr>
    </w:p>
    <w:p w14:paraId="058CF38F" w14:textId="77777777" w:rsidR="00B63C69" w:rsidRPr="00F444C4" w:rsidRDefault="00B63C69" w:rsidP="00B63C69">
      <w:pPr>
        <w:spacing w:after="0" w:line="360" w:lineRule="auto"/>
        <w:jc w:val="both"/>
        <w:rPr>
          <w:rFonts w:ascii="Palatino Linotype" w:eastAsia="Times New Roman" w:hAnsi="Palatino Linotype" w:cs="Calibri"/>
          <w:sz w:val="24"/>
          <w:lang w:val="es-ES_tradnl" w:eastAsia="es-MX"/>
        </w:rPr>
      </w:pPr>
    </w:p>
    <w:p w14:paraId="0B687517" w14:textId="77777777" w:rsidR="00B63C69" w:rsidRPr="00F444C4" w:rsidRDefault="00B63C69" w:rsidP="00B63C69">
      <w:pPr>
        <w:spacing w:after="0" w:line="360" w:lineRule="auto"/>
        <w:jc w:val="both"/>
        <w:rPr>
          <w:rFonts w:ascii="Palatino Linotype" w:eastAsia="Times New Roman" w:hAnsi="Palatino Linotype" w:cs="Calibri"/>
          <w:sz w:val="24"/>
          <w:lang w:val="es-ES_tradnl" w:eastAsia="es-MX"/>
        </w:rPr>
      </w:pPr>
    </w:p>
    <w:p w14:paraId="4160B96A" w14:textId="77777777" w:rsidR="00B63C69" w:rsidRPr="00F444C4" w:rsidRDefault="00B63C69" w:rsidP="00B63C69">
      <w:pPr>
        <w:spacing w:after="0" w:line="360" w:lineRule="auto"/>
        <w:jc w:val="both"/>
        <w:rPr>
          <w:rFonts w:ascii="Palatino Linotype" w:eastAsia="Times New Roman" w:hAnsi="Palatino Linotype" w:cs="Calibri"/>
          <w:sz w:val="24"/>
          <w:lang w:val="es-ES_tradnl" w:eastAsia="es-MX"/>
        </w:rPr>
      </w:pPr>
    </w:p>
    <w:p w14:paraId="36B5EAFB" w14:textId="77777777" w:rsidR="00B63C69" w:rsidRDefault="00B63C69" w:rsidP="00B63C69"/>
    <w:p w14:paraId="7C045FFE" w14:textId="77777777" w:rsidR="00B63C69" w:rsidRDefault="00B63C69" w:rsidP="00B63C69"/>
    <w:p w14:paraId="4EE3980C" w14:textId="77777777" w:rsidR="00B63C69" w:rsidRDefault="00B63C69" w:rsidP="00B63C69"/>
    <w:p w14:paraId="0C4CD91B" w14:textId="77777777" w:rsidR="00B63C69" w:rsidRDefault="00B63C69" w:rsidP="00B63C69"/>
    <w:p w14:paraId="7B31A4FD" w14:textId="77777777" w:rsidR="00B63C69" w:rsidRDefault="00B63C69" w:rsidP="00B63C69"/>
    <w:p w14:paraId="3A93895A" w14:textId="77777777" w:rsidR="00B63C69" w:rsidRDefault="00B63C69" w:rsidP="00B63C69"/>
    <w:p w14:paraId="49091CE2" w14:textId="77777777" w:rsidR="00B63C69" w:rsidRDefault="00B63C69" w:rsidP="00B63C69"/>
    <w:p w14:paraId="7DA5E61C" w14:textId="77777777" w:rsidR="00B63C69" w:rsidRDefault="00B63C69" w:rsidP="00B63C69"/>
    <w:p w14:paraId="6079C278" w14:textId="77777777" w:rsidR="00B63C69" w:rsidRDefault="00B63C69" w:rsidP="00B63C69"/>
    <w:p w14:paraId="3A267100" w14:textId="77777777" w:rsidR="00B63C69" w:rsidRDefault="00B63C69" w:rsidP="00B63C69"/>
    <w:p w14:paraId="6FC9ED0E" w14:textId="77777777" w:rsidR="00B63C69" w:rsidRDefault="00B63C69" w:rsidP="00B63C69"/>
    <w:p w14:paraId="30982D0B" w14:textId="77777777" w:rsidR="00B63C69" w:rsidRDefault="00B63C69" w:rsidP="00B63C69"/>
    <w:p w14:paraId="5904DBAE" w14:textId="77777777" w:rsidR="00B63C69" w:rsidRDefault="00B63C69" w:rsidP="00B63C69"/>
    <w:p w14:paraId="2A6C9680" w14:textId="77777777" w:rsidR="00B63C69" w:rsidRDefault="00B63C69"/>
    <w:sectPr w:rsidR="00B63C69" w:rsidSect="00B63C69">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DFE71" w14:textId="77777777" w:rsidR="003D088B" w:rsidRDefault="003D088B" w:rsidP="00B63C69">
      <w:pPr>
        <w:spacing w:after="0" w:line="240" w:lineRule="auto"/>
      </w:pPr>
      <w:r>
        <w:separator/>
      </w:r>
    </w:p>
  </w:endnote>
  <w:endnote w:type="continuationSeparator" w:id="0">
    <w:p w14:paraId="64ECF77C" w14:textId="77777777" w:rsidR="003D088B" w:rsidRDefault="003D088B" w:rsidP="00B63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D3E39" w14:textId="77777777" w:rsidR="00B63C69" w:rsidRPr="00871A91" w:rsidRDefault="00B63C69" w:rsidP="00A0695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F66D6">
      <w:rPr>
        <w:rFonts w:ascii="Palatino Linotype" w:hAnsi="Palatino Linotype"/>
        <w:b/>
        <w:bCs/>
        <w:noProof/>
        <w:sz w:val="20"/>
      </w:rPr>
      <w:t>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F66D6">
      <w:rPr>
        <w:rFonts w:ascii="Palatino Linotype" w:hAnsi="Palatino Linotype"/>
        <w:b/>
        <w:bCs/>
        <w:noProof/>
        <w:sz w:val="20"/>
      </w:rPr>
      <w:t>45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1E03" w14:textId="77777777" w:rsidR="00B63C69" w:rsidRPr="00871A91" w:rsidRDefault="00B63C69" w:rsidP="00A0695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F66D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F66D6">
      <w:rPr>
        <w:rFonts w:ascii="Palatino Linotype" w:hAnsi="Palatino Linotype"/>
        <w:b/>
        <w:bCs/>
        <w:noProof/>
        <w:sz w:val="20"/>
      </w:rPr>
      <w:t>45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C99D9" w14:textId="77777777" w:rsidR="003D088B" w:rsidRDefault="003D088B" w:rsidP="00B63C69">
      <w:pPr>
        <w:spacing w:after="0" w:line="240" w:lineRule="auto"/>
      </w:pPr>
      <w:r>
        <w:separator/>
      </w:r>
    </w:p>
  </w:footnote>
  <w:footnote w:type="continuationSeparator" w:id="0">
    <w:p w14:paraId="6190F607" w14:textId="77777777" w:rsidR="003D088B" w:rsidRDefault="003D088B" w:rsidP="00B63C69">
      <w:pPr>
        <w:spacing w:after="0" w:line="240" w:lineRule="auto"/>
      </w:pPr>
      <w:r>
        <w:continuationSeparator/>
      </w:r>
    </w:p>
  </w:footnote>
  <w:footnote w:id="1">
    <w:p w14:paraId="12CED55E" w14:textId="77777777" w:rsidR="00B63C69" w:rsidRPr="0031280C" w:rsidRDefault="00B63C69" w:rsidP="00B63C69">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3DC3AE3" w14:textId="77777777" w:rsidR="00B63C69" w:rsidRPr="0031280C" w:rsidRDefault="00B63C69" w:rsidP="00B63C69">
      <w:pPr>
        <w:rPr>
          <w:rFonts w:cs="Palatino Linotype"/>
          <w:color w:val="000000"/>
          <w:sz w:val="20"/>
          <w:szCs w:val="20"/>
        </w:rPr>
      </w:pPr>
    </w:p>
    <w:p w14:paraId="52CBD1BB" w14:textId="77777777" w:rsidR="00B63C69" w:rsidRPr="0031280C" w:rsidRDefault="00B63C69" w:rsidP="00B63C69">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039E6C5" w14:textId="77777777" w:rsidR="00B63C69" w:rsidRPr="00783A97" w:rsidRDefault="00B63C69" w:rsidP="00B63C69">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6BCA697" w14:textId="0DC97624" w:rsidR="00750F55" w:rsidRDefault="00750F55">
      <w:pPr>
        <w:pStyle w:val="Textonotapie"/>
      </w:pPr>
      <w:r>
        <w:rPr>
          <w:rStyle w:val="Refdenotaalpie"/>
        </w:rPr>
        <w:footnoteRef/>
      </w:r>
      <w:r>
        <w:t xml:space="preserve"> </w:t>
      </w:r>
      <w:hyperlink r:id="rId3" w:history="1">
        <w:r w:rsidRPr="00750F55">
          <w:rPr>
            <w:rStyle w:val="Hipervnculo"/>
            <w:rFonts w:ascii="Palatino Linotype" w:hAnsi="Palatino Linotype" w:cstheme="minorBidi"/>
            <w:i/>
            <w:iCs/>
            <w:sz w:val="16"/>
            <w:szCs w:val="16"/>
          </w:rPr>
          <w:t>https://sipinna.edomex.gob.mx/node/202</w:t>
        </w:r>
      </w:hyperlink>
      <w:r>
        <w:t xml:space="preserve"> </w:t>
      </w:r>
    </w:p>
  </w:footnote>
  <w:footnote w:id="3">
    <w:p w14:paraId="78570CB9" w14:textId="77777777" w:rsidR="00B63C69" w:rsidRDefault="00B63C69" w:rsidP="00B63C69">
      <w:pPr>
        <w:pStyle w:val="Textonotapie"/>
      </w:pPr>
      <w:r>
        <w:rPr>
          <w:rStyle w:val="Refdenotaalpie"/>
          <w:rFonts w:eastAsiaTheme="majorEastAsia"/>
        </w:rPr>
        <w:footnoteRef/>
      </w:r>
      <w:r>
        <w:t xml:space="preserve"> </w:t>
      </w:r>
      <w:hyperlink r:id="rId4" w:history="1">
        <w:r w:rsidRPr="00107A3D">
          <w:rPr>
            <w:rStyle w:val="Hipervnculo"/>
            <w:rFonts w:eastAsiaTheme="majorEastAsia"/>
          </w:rPr>
          <w:t>https://www.rae.es/dpd/curriculum%20vitae</w:t>
        </w:r>
      </w:hyperlink>
      <w:r>
        <w:t xml:space="preserve"> </w:t>
      </w:r>
    </w:p>
  </w:footnote>
  <w:footnote w:id="4">
    <w:p w14:paraId="262B4E24" w14:textId="23E28D18" w:rsidR="00787806" w:rsidRDefault="00787806">
      <w:pPr>
        <w:pStyle w:val="Textonotapie"/>
      </w:pPr>
      <w:r>
        <w:rPr>
          <w:rStyle w:val="Refdenotaalpie"/>
        </w:rPr>
        <w:footnoteRef/>
      </w:r>
      <w:r>
        <w:t xml:space="preserve"> </w:t>
      </w:r>
      <w:hyperlink r:id="rId5" w:history="1">
        <w:r w:rsidRPr="00787806">
          <w:rPr>
            <w:rStyle w:val="Hipervnculo"/>
            <w:rFonts w:ascii="Palatino Linotype" w:hAnsi="Palatino Linotype" w:cstheme="minorBidi"/>
            <w:i/>
            <w:iCs/>
            <w:sz w:val="16"/>
            <w:szCs w:val="16"/>
          </w:rPr>
          <w:t>https://finanzas.edomex.gob.mx/sites/finanzas.edomex.gob.mx/files/files/Servidores%20Publicos/MANUAL/Procedimientos/021_2019.pdf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932B0" w14:textId="77777777" w:rsidR="00B63C69" w:rsidRDefault="003D088B">
    <w:pPr>
      <w:pStyle w:val="Encabezado"/>
    </w:pPr>
    <w:r>
      <w:rPr>
        <w:noProof/>
        <w:lang w:val="es-MX" w:eastAsia="es-MX"/>
      </w:rPr>
      <w:pict w14:anchorId="057B0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63C69" w:rsidRPr="00B17577" w14:paraId="6AB7AF50" w14:textId="77777777" w:rsidTr="00A0695A">
      <w:trPr>
        <w:trHeight w:val="227"/>
      </w:trPr>
      <w:tc>
        <w:tcPr>
          <w:tcW w:w="5103" w:type="dxa"/>
          <w:hideMark/>
        </w:tcPr>
        <w:p w14:paraId="38B1A85C" w14:textId="77777777" w:rsidR="00B63C69" w:rsidRPr="00F70BDE" w:rsidRDefault="00B63C69" w:rsidP="00A0695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2949F80" w14:textId="58DF3055" w:rsidR="00B63C69" w:rsidRPr="00B63C69" w:rsidRDefault="00B63C69" w:rsidP="00B63C69">
          <w:pPr>
            <w:spacing w:after="120" w:line="240" w:lineRule="auto"/>
            <w:ind w:right="71"/>
            <w:jc w:val="right"/>
            <w:rPr>
              <w:rFonts w:ascii="Palatino Linotype" w:hAnsi="Palatino Linotype" w:cs="Arial"/>
              <w:b/>
              <w:bCs/>
              <w:sz w:val="24"/>
              <w:szCs w:val="24"/>
            </w:rPr>
          </w:pPr>
          <w:r>
            <w:rPr>
              <w:rFonts w:ascii="Palatino Linotype" w:hAnsi="Palatino Linotype" w:cs="Arial"/>
              <w:b/>
              <w:bCs/>
              <w:sz w:val="24"/>
              <w:szCs w:val="24"/>
            </w:rPr>
            <w:t>04300/INFOEM/IP/RR/202</w:t>
          </w:r>
          <w:r w:rsidR="004602FB">
            <w:rPr>
              <w:rFonts w:ascii="Palatino Linotype" w:hAnsi="Palatino Linotype" w:cs="Arial"/>
              <w:b/>
              <w:bCs/>
              <w:sz w:val="24"/>
              <w:szCs w:val="24"/>
            </w:rPr>
            <w:t>6</w:t>
          </w:r>
        </w:p>
      </w:tc>
    </w:tr>
    <w:tr w:rsidR="00B63C69" w14:paraId="5DD80077" w14:textId="77777777" w:rsidTr="00A0695A">
      <w:trPr>
        <w:trHeight w:val="242"/>
      </w:trPr>
      <w:tc>
        <w:tcPr>
          <w:tcW w:w="5103" w:type="dxa"/>
          <w:hideMark/>
        </w:tcPr>
        <w:p w14:paraId="23CD8AA6" w14:textId="77777777" w:rsidR="00B63C69" w:rsidRPr="00F70BDE" w:rsidRDefault="00B63C69" w:rsidP="00A0695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F4CBC14" w14:textId="3F838B47" w:rsidR="00B63C69" w:rsidRPr="00F70BDE" w:rsidRDefault="00B63C69" w:rsidP="00A0695A">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Secretaria de las Mujeres</w:t>
          </w:r>
        </w:p>
      </w:tc>
    </w:tr>
    <w:tr w:rsidR="00B63C69" w:rsidRPr="00F63239" w14:paraId="445D134D" w14:textId="77777777" w:rsidTr="00A0695A">
      <w:trPr>
        <w:trHeight w:val="342"/>
      </w:trPr>
      <w:tc>
        <w:tcPr>
          <w:tcW w:w="5103" w:type="dxa"/>
          <w:hideMark/>
        </w:tcPr>
        <w:p w14:paraId="4296ADB9" w14:textId="77777777" w:rsidR="00B63C69" w:rsidRPr="00F70BDE" w:rsidRDefault="00B63C69" w:rsidP="00A0695A">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993598A" w14:textId="77777777" w:rsidR="00B63C69" w:rsidRPr="00F70BDE" w:rsidRDefault="00B63C69" w:rsidP="00A0695A">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4DED9FA" w14:textId="77777777" w:rsidR="00B63C69" w:rsidRPr="00F70BDE" w:rsidRDefault="00B63C69" w:rsidP="00A0695A">
          <w:pPr>
            <w:spacing w:after="120" w:line="240" w:lineRule="auto"/>
            <w:ind w:left="-486" w:right="71" w:firstLine="567"/>
            <w:jc w:val="right"/>
            <w:rPr>
              <w:rFonts w:ascii="Palatino Linotype" w:hAnsi="Palatino Linotype" w:cs="Arial"/>
              <w:sz w:val="24"/>
              <w:szCs w:val="24"/>
            </w:rPr>
          </w:pPr>
        </w:p>
      </w:tc>
    </w:tr>
  </w:tbl>
  <w:p w14:paraId="41BA55C0" w14:textId="77777777" w:rsidR="00B63C69" w:rsidRPr="00871A91" w:rsidRDefault="003D088B">
    <w:pPr>
      <w:pStyle w:val="Encabezado"/>
      <w:rPr>
        <w:sz w:val="2"/>
      </w:rPr>
    </w:pPr>
    <w:r>
      <w:rPr>
        <w:noProof/>
        <w:lang w:val="es-MX" w:eastAsia="es-MX"/>
      </w:rPr>
      <w:pict w14:anchorId="5CF73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B63C6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63C69" w:rsidRPr="00F70BDE" w14:paraId="43B5CCFB" w14:textId="77777777" w:rsidTr="00A0695A">
      <w:trPr>
        <w:trHeight w:val="227"/>
      </w:trPr>
      <w:tc>
        <w:tcPr>
          <w:tcW w:w="5103" w:type="dxa"/>
          <w:hideMark/>
        </w:tcPr>
        <w:p w14:paraId="473FE662" w14:textId="77777777" w:rsidR="00B63C69" w:rsidRPr="00F70BDE" w:rsidRDefault="00B63C69" w:rsidP="00A0695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9761FFB" w14:textId="1505C71A" w:rsidR="00B63C69" w:rsidRPr="00F70BDE" w:rsidRDefault="00B63C69" w:rsidP="00A0695A">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4300/INFOEM/IP/RR/2026</w:t>
          </w:r>
        </w:p>
      </w:tc>
    </w:tr>
    <w:tr w:rsidR="00B63C69" w:rsidRPr="00F70BDE" w14:paraId="7F6BD104" w14:textId="77777777" w:rsidTr="00A0695A">
      <w:trPr>
        <w:trHeight w:val="227"/>
      </w:trPr>
      <w:tc>
        <w:tcPr>
          <w:tcW w:w="5103" w:type="dxa"/>
        </w:tcPr>
        <w:p w14:paraId="30858922" w14:textId="77777777" w:rsidR="00B63C69" w:rsidRPr="00F70BDE" w:rsidRDefault="00B63C69" w:rsidP="00A0695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DEAAFED" w14:textId="1EE02485" w:rsidR="00B63C69" w:rsidRPr="00893BF2" w:rsidRDefault="002F66D6" w:rsidP="00A0695A">
          <w:pPr>
            <w:jc w:val="right"/>
            <w:rPr>
              <w:rFonts w:ascii="Palatino Linotype" w:hAnsi="Palatino Linotype"/>
              <w:sz w:val="24"/>
              <w:szCs w:val="24"/>
            </w:rPr>
          </w:pPr>
          <w:r>
            <w:rPr>
              <w:rFonts w:ascii="Palatino Linotype" w:hAnsi="Palatino Linotype"/>
              <w:sz w:val="24"/>
              <w:szCs w:val="24"/>
            </w:rPr>
            <w:t>xxxxxxxxxxxxxxxxxxxxx</w:t>
          </w:r>
          <w:r w:rsidR="00B63C69">
            <w:rPr>
              <w:rFonts w:ascii="Palatino Linotype" w:hAnsi="Palatino Linotype"/>
              <w:sz w:val="24"/>
              <w:szCs w:val="24"/>
            </w:rPr>
            <w:t xml:space="preserve"> </w:t>
          </w:r>
        </w:p>
      </w:tc>
    </w:tr>
    <w:tr w:rsidR="00B63C69" w:rsidRPr="00F70BDE" w14:paraId="0056F9EA" w14:textId="77777777" w:rsidTr="00A0695A">
      <w:trPr>
        <w:trHeight w:val="242"/>
      </w:trPr>
      <w:tc>
        <w:tcPr>
          <w:tcW w:w="5103" w:type="dxa"/>
          <w:hideMark/>
        </w:tcPr>
        <w:p w14:paraId="663E6FF3" w14:textId="77777777" w:rsidR="00B63C69" w:rsidRPr="00F70BDE" w:rsidRDefault="00B63C69" w:rsidP="00A0695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459B3E5" w14:textId="01B4B99B" w:rsidR="00B63C69" w:rsidRPr="00BB6139" w:rsidRDefault="00B63C69" w:rsidP="00A0695A">
          <w:pPr>
            <w:spacing w:after="120" w:line="240" w:lineRule="auto"/>
            <w:ind w:left="-70" w:right="68"/>
            <w:jc w:val="right"/>
            <w:rPr>
              <w:rFonts w:ascii="Palatino Linotype" w:hAnsi="Palatino Linotype" w:cs="Arial"/>
              <w:sz w:val="24"/>
              <w:szCs w:val="24"/>
            </w:rPr>
          </w:pPr>
          <w:r>
            <w:rPr>
              <w:rFonts w:ascii="Palatino Linotype" w:hAnsi="Palatino Linotype"/>
              <w:b/>
              <w:bCs/>
              <w:color w:val="000000"/>
              <w:sz w:val="24"/>
              <w:szCs w:val="24"/>
            </w:rPr>
            <w:t>Secretaria de las Mujeres</w:t>
          </w:r>
        </w:p>
      </w:tc>
    </w:tr>
    <w:tr w:rsidR="00B63C69" w:rsidRPr="00F70BDE" w14:paraId="6D48DC45" w14:textId="77777777" w:rsidTr="00A0695A">
      <w:trPr>
        <w:trHeight w:val="342"/>
      </w:trPr>
      <w:tc>
        <w:tcPr>
          <w:tcW w:w="5103" w:type="dxa"/>
          <w:hideMark/>
        </w:tcPr>
        <w:p w14:paraId="23BE2F72" w14:textId="77777777" w:rsidR="00B63C69" w:rsidRPr="00F70BDE" w:rsidRDefault="00B63C69" w:rsidP="00A0695A">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22EED0D" w14:textId="77777777" w:rsidR="00B63C69" w:rsidRPr="00F70BDE" w:rsidRDefault="00B63C69" w:rsidP="00A0695A">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1F372706" w14:textId="77777777" w:rsidR="00B63C69" w:rsidRPr="00871A91" w:rsidRDefault="00B63C69">
    <w:pPr>
      <w:pStyle w:val="Encabezado"/>
      <w:rPr>
        <w:sz w:val="2"/>
      </w:rPr>
    </w:pPr>
    <w:r>
      <w:rPr>
        <w:noProof/>
        <w:lang w:val="es-MX" w:eastAsia="es-MX"/>
      </w:rPr>
      <w:drawing>
        <wp:anchor distT="0" distB="0" distL="114300" distR="114300" simplePos="0" relativeHeight="251656704" behindDoc="1" locked="0" layoutInCell="0" allowOverlap="1" wp14:anchorId="4122D200" wp14:editId="6FDF2077">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D5A1B"/>
    <w:multiLevelType w:val="hybridMultilevel"/>
    <w:tmpl w:val="3D9E20E2"/>
    <w:lvl w:ilvl="0" w:tplc="E53CB38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5"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6" w15:restartNumberingAfterBreak="0">
    <w:nsid w:val="115E6D91"/>
    <w:multiLevelType w:val="hybridMultilevel"/>
    <w:tmpl w:val="5F26BFF0"/>
    <w:lvl w:ilvl="0" w:tplc="E1364F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6222C6"/>
    <w:multiLevelType w:val="hybridMultilevel"/>
    <w:tmpl w:val="976CA26A"/>
    <w:lvl w:ilvl="0" w:tplc="080A000F">
      <w:start w:val="1"/>
      <w:numFmt w:val="decimal"/>
      <w:lvlText w:val="%1."/>
      <w:lvlJc w:val="left"/>
      <w:pPr>
        <w:ind w:left="720" w:hanging="360"/>
      </w:pPr>
      <w:rPr>
        <w:rFonts w:hint="default"/>
      </w:rPr>
    </w:lvl>
    <w:lvl w:ilvl="1" w:tplc="A15CC698">
      <w:start w:val="1"/>
      <w:numFmt w:val="bullet"/>
      <w:lvlText w:val="-"/>
      <w:lvlJc w:val="left"/>
      <w:pPr>
        <w:ind w:left="1440" w:hanging="360"/>
      </w:pPr>
      <w:rPr>
        <w:rFonts w:ascii="Palatino Linotype" w:eastAsiaTheme="minorHAnsi" w:hAnsi="Palatino Linotype" w:cs="Arial" w:hint="default"/>
        <w:color w:val="auto"/>
      </w:rPr>
    </w:lvl>
    <w:lvl w:ilvl="2" w:tplc="080A001B">
      <w:start w:val="1"/>
      <w:numFmt w:val="lowerRoman"/>
      <w:lvlText w:val="%3."/>
      <w:lvlJc w:val="right"/>
      <w:pPr>
        <w:ind w:left="2160" w:hanging="180"/>
      </w:pPr>
    </w:lvl>
    <w:lvl w:ilvl="3" w:tplc="4D5AD616">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97667A"/>
    <w:multiLevelType w:val="hybridMultilevel"/>
    <w:tmpl w:val="638A1DB4"/>
    <w:lvl w:ilvl="0" w:tplc="331E6878">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1"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274F2FB8"/>
    <w:multiLevelType w:val="hybridMultilevel"/>
    <w:tmpl w:val="D9EA8182"/>
    <w:lvl w:ilvl="0" w:tplc="34225414">
      <w:start w:val="1"/>
      <w:numFmt w:val="lowerLetter"/>
      <w:lvlText w:val="%1)"/>
      <w:lvlJc w:val="left"/>
      <w:pPr>
        <w:ind w:left="1836" w:hanging="36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3"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4"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7"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106A63"/>
    <w:multiLevelType w:val="hybridMultilevel"/>
    <w:tmpl w:val="0EE82BEE"/>
    <w:lvl w:ilvl="0" w:tplc="03704C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4A7A50"/>
    <w:multiLevelType w:val="hybridMultilevel"/>
    <w:tmpl w:val="D7EC12CC"/>
    <w:lvl w:ilvl="0" w:tplc="35C8B38E">
      <w:start w:val="1"/>
      <w:numFmt w:val="bullet"/>
      <w:lvlText w:val=""/>
      <w:lvlJc w:val="left"/>
      <w:pPr>
        <w:ind w:left="720" w:hanging="360"/>
      </w:pPr>
      <w:rPr>
        <w:rFonts w:ascii="Symbol" w:eastAsiaTheme="minorHAnsi" w:hAnsi="Symbol" w:cs="Arial" w:hint="default"/>
        <w:b/>
        <w:i/>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0B94813"/>
    <w:multiLevelType w:val="hybridMultilevel"/>
    <w:tmpl w:val="6BB0AE3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5"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7"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8"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0" w15:restartNumberingAfterBreak="0">
    <w:nsid w:val="59E4576E"/>
    <w:multiLevelType w:val="hybridMultilevel"/>
    <w:tmpl w:val="2E7EDCE2"/>
    <w:lvl w:ilvl="0" w:tplc="FDBCE1B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15:restartNumberingAfterBreak="0">
    <w:nsid w:val="62BA4A8F"/>
    <w:multiLevelType w:val="hybridMultilevel"/>
    <w:tmpl w:val="6BB0AE3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5"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6" w15:restartNumberingAfterBreak="0">
    <w:nsid w:val="7A597C6C"/>
    <w:multiLevelType w:val="hybridMultilevel"/>
    <w:tmpl w:val="94A4C43C"/>
    <w:lvl w:ilvl="0" w:tplc="9FECCDEC">
      <w:start w:val="1"/>
      <w:numFmt w:val="upperRoman"/>
      <w:lvlText w:val="%1."/>
      <w:lvlJc w:val="left"/>
      <w:pPr>
        <w:ind w:left="2136" w:hanging="720"/>
      </w:pPr>
      <w:rPr>
        <w:rFonts w:hint="default"/>
      </w:rPr>
    </w:lvl>
    <w:lvl w:ilvl="1" w:tplc="080A0019">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7"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E57148D"/>
    <w:multiLevelType w:val="hybridMultilevel"/>
    <w:tmpl w:val="928A50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6"/>
  </w:num>
  <w:num w:numId="3">
    <w:abstractNumId w:val="10"/>
  </w:num>
  <w:num w:numId="4">
    <w:abstractNumId w:val="18"/>
  </w:num>
  <w:num w:numId="5">
    <w:abstractNumId w:val="33"/>
  </w:num>
  <w:num w:numId="6">
    <w:abstractNumId w:val="25"/>
  </w:num>
  <w:num w:numId="7">
    <w:abstractNumId w:val="2"/>
  </w:num>
  <w:num w:numId="8">
    <w:abstractNumId w:val="28"/>
  </w:num>
  <w:num w:numId="9">
    <w:abstractNumId w:val="32"/>
  </w:num>
  <w:num w:numId="10">
    <w:abstractNumId w:val="27"/>
  </w:num>
  <w:num w:numId="11">
    <w:abstractNumId w:val="13"/>
  </w:num>
  <w:num w:numId="12">
    <w:abstractNumId w:val="3"/>
  </w:num>
  <w:num w:numId="13">
    <w:abstractNumId w:val="4"/>
  </w:num>
  <w:num w:numId="14">
    <w:abstractNumId w:val="35"/>
  </w:num>
  <w:num w:numId="15">
    <w:abstractNumId w:val="24"/>
  </w:num>
  <w:num w:numId="16">
    <w:abstractNumId w:val="29"/>
  </w:num>
  <w:num w:numId="17">
    <w:abstractNumId w:val="34"/>
  </w:num>
  <w:num w:numId="18">
    <w:abstractNumId w:val="15"/>
  </w:num>
  <w:num w:numId="19">
    <w:abstractNumId w:val="11"/>
  </w:num>
  <w:num w:numId="20">
    <w:abstractNumId w:val="37"/>
  </w:num>
  <w:num w:numId="21">
    <w:abstractNumId w:val="16"/>
  </w:num>
  <w:num w:numId="22">
    <w:abstractNumId w:val="19"/>
  </w:num>
  <w:num w:numId="23">
    <w:abstractNumId w:val="30"/>
  </w:num>
  <w:num w:numId="24">
    <w:abstractNumId w:val="8"/>
  </w:num>
  <w:num w:numId="25">
    <w:abstractNumId w:val="9"/>
  </w:num>
  <w:num w:numId="26">
    <w:abstractNumId w:val="21"/>
  </w:num>
  <w:num w:numId="27">
    <w:abstractNumId w:val="20"/>
  </w:num>
  <w:num w:numId="28">
    <w:abstractNumId w:val="17"/>
  </w:num>
  <w:num w:numId="29">
    <w:abstractNumId w:val="5"/>
  </w:num>
  <w:num w:numId="30">
    <w:abstractNumId w:val="7"/>
  </w:num>
  <w:num w:numId="31">
    <w:abstractNumId w:val="1"/>
  </w:num>
  <w:num w:numId="32">
    <w:abstractNumId w:val="6"/>
  </w:num>
  <w:num w:numId="33">
    <w:abstractNumId w:val="12"/>
  </w:num>
  <w:num w:numId="34">
    <w:abstractNumId w:val="38"/>
  </w:num>
  <w:num w:numId="35">
    <w:abstractNumId w:val="23"/>
  </w:num>
  <w:num w:numId="36">
    <w:abstractNumId w:val="22"/>
  </w:num>
  <w:num w:numId="37">
    <w:abstractNumId w:val="36"/>
  </w:num>
  <w:num w:numId="38">
    <w:abstractNumId w:val="3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69"/>
    <w:rsid w:val="000301A3"/>
    <w:rsid w:val="00053CF8"/>
    <w:rsid w:val="000A6FEA"/>
    <w:rsid w:val="000C7505"/>
    <w:rsid w:val="00127D9C"/>
    <w:rsid w:val="00140DDB"/>
    <w:rsid w:val="00144212"/>
    <w:rsid w:val="001E3517"/>
    <w:rsid w:val="00293EB9"/>
    <w:rsid w:val="002C124A"/>
    <w:rsid w:val="002D3A3C"/>
    <w:rsid w:val="002E7835"/>
    <w:rsid w:val="002F66D6"/>
    <w:rsid w:val="003254A5"/>
    <w:rsid w:val="003313DB"/>
    <w:rsid w:val="00355015"/>
    <w:rsid w:val="003875F1"/>
    <w:rsid w:val="003A12D7"/>
    <w:rsid w:val="003D088B"/>
    <w:rsid w:val="004602FB"/>
    <w:rsid w:val="005901FB"/>
    <w:rsid w:val="005C5031"/>
    <w:rsid w:val="00600EB3"/>
    <w:rsid w:val="00637613"/>
    <w:rsid w:val="00750F55"/>
    <w:rsid w:val="00787806"/>
    <w:rsid w:val="00793366"/>
    <w:rsid w:val="007C4DF1"/>
    <w:rsid w:val="007C7445"/>
    <w:rsid w:val="007D3D39"/>
    <w:rsid w:val="008464D3"/>
    <w:rsid w:val="0085199B"/>
    <w:rsid w:val="00860696"/>
    <w:rsid w:val="00863018"/>
    <w:rsid w:val="00887F57"/>
    <w:rsid w:val="008D0227"/>
    <w:rsid w:val="008D109F"/>
    <w:rsid w:val="008E4D52"/>
    <w:rsid w:val="00913405"/>
    <w:rsid w:val="00973706"/>
    <w:rsid w:val="009A0264"/>
    <w:rsid w:val="009A2E09"/>
    <w:rsid w:val="009A3869"/>
    <w:rsid w:val="009B7198"/>
    <w:rsid w:val="009C10E8"/>
    <w:rsid w:val="00A559A6"/>
    <w:rsid w:val="00A65395"/>
    <w:rsid w:val="00A93C52"/>
    <w:rsid w:val="00AA6D18"/>
    <w:rsid w:val="00AD2F9A"/>
    <w:rsid w:val="00B01B21"/>
    <w:rsid w:val="00B63C69"/>
    <w:rsid w:val="00B86B76"/>
    <w:rsid w:val="00B90878"/>
    <w:rsid w:val="00BA105A"/>
    <w:rsid w:val="00BD5CB0"/>
    <w:rsid w:val="00C66D86"/>
    <w:rsid w:val="00CC5A3D"/>
    <w:rsid w:val="00CD71CB"/>
    <w:rsid w:val="00D81D25"/>
    <w:rsid w:val="00D86AB5"/>
    <w:rsid w:val="00DC2BED"/>
    <w:rsid w:val="00DF3D39"/>
    <w:rsid w:val="00E14D37"/>
    <w:rsid w:val="00E27AFA"/>
    <w:rsid w:val="00F26C4E"/>
    <w:rsid w:val="00F44C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C8ACC34"/>
  <w15:chartTrackingRefBased/>
  <w15:docId w15:val="{16DD33CD-E41A-4FBD-AC68-67F9AC6B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C69"/>
    <w:pPr>
      <w:spacing w:line="259" w:lineRule="auto"/>
    </w:pPr>
    <w:rPr>
      <w:kern w:val="0"/>
      <w:sz w:val="22"/>
      <w:szCs w:val="22"/>
      <w14:ligatures w14:val="none"/>
    </w:rPr>
  </w:style>
  <w:style w:type="paragraph" w:styleId="Ttulo1">
    <w:name w:val="heading 1"/>
    <w:basedOn w:val="Normal"/>
    <w:next w:val="Normal"/>
    <w:link w:val="Ttulo1Car"/>
    <w:uiPriority w:val="9"/>
    <w:qFormat/>
    <w:rsid w:val="00B63C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63C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B63C6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63C6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63C6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63C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63C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63C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63C6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3C6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63C6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B63C6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63C6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63C6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63C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63C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63C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63C69"/>
    <w:rPr>
      <w:rFonts w:eastAsiaTheme="majorEastAsia" w:cstheme="majorBidi"/>
      <w:color w:val="272727" w:themeColor="text1" w:themeTint="D8"/>
    </w:rPr>
  </w:style>
  <w:style w:type="paragraph" w:styleId="Puesto">
    <w:name w:val="Title"/>
    <w:basedOn w:val="Normal"/>
    <w:next w:val="Normal"/>
    <w:link w:val="PuestoCar"/>
    <w:uiPriority w:val="10"/>
    <w:qFormat/>
    <w:rsid w:val="00B63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63C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63C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63C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63C69"/>
    <w:pPr>
      <w:spacing w:before="160"/>
      <w:jc w:val="center"/>
    </w:pPr>
    <w:rPr>
      <w:i/>
      <w:iCs/>
      <w:color w:val="404040" w:themeColor="text1" w:themeTint="BF"/>
    </w:rPr>
  </w:style>
  <w:style w:type="character" w:customStyle="1" w:styleId="CitaCar">
    <w:name w:val="Cita Car"/>
    <w:basedOn w:val="Fuentedeprrafopredeter"/>
    <w:link w:val="Cita"/>
    <w:uiPriority w:val="29"/>
    <w:rsid w:val="00B63C69"/>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63C69"/>
    <w:pPr>
      <w:ind w:left="720"/>
      <w:contextualSpacing/>
    </w:pPr>
  </w:style>
  <w:style w:type="character" w:styleId="nfasisintenso">
    <w:name w:val="Intense Emphasis"/>
    <w:basedOn w:val="Fuentedeprrafopredeter"/>
    <w:uiPriority w:val="21"/>
    <w:qFormat/>
    <w:rsid w:val="00B63C69"/>
    <w:rPr>
      <w:i/>
      <w:iCs/>
      <w:color w:val="2F5496" w:themeColor="accent1" w:themeShade="BF"/>
    </w:rPr>
  </w:style>
  <w:style w:type="paragraph" w:styleId="Citadestacada">
    <w:name w:val="Intense Quote"/>
    <w:basedOn w:val="Normal"/>
    <w:next w:val="Normal"/>
    <w:link w:val="CitadestacadaCar"/>
    <w:uiPriority w:val="30"/>
    <w:qFormat/>
    <w:rsid w:val="00B63C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63C69"/>
    <w:rPr>
      <w:i/>
      <w:iCs/>
      <w:color w:val="2F5496" w:themeColor="accent1" w:themeShade="BF"/>
    </w:rPr>
  </w:style>
  <w:style w:type="character" w:styleId="Referenciaintensa">
    <w:name w:val="Intense Reference"/>
    <w:basedOn w:val="Fuentedeprrafopredeter"/>
    <w:uiPriority w:val="32"/>
    <w:qFormat/>
    <w:rsid w:val="00B63C69"/>
    <w:rPr>
      <w:b/>
      <w:bCs/>
      <w:smallCaps/>
      <w:color w:val="2F5496" w:themeColor="accent1" w:themeShade="BF"/>
      <w:spacing w:val="5"/>
    </w:rPr>
  </w:style>
  <w:style w:type="paragraph" w:styleId="Encabezado">
    <w:name w:val="header"/>
    <w:basedOn w:val="Normal"/>
    <w:link w:val="EncabezadoCar"/>
    <w:uiPriority w:val="99"/>
    <w:unhideWhenUsed/>
    <w:rsid w:val="00B63C69"/>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B63C69"/>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B63C69"/>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63C69"/>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63C69"/>
  </w:style>
  <w:style w:type="character" w:styleId="Hipervnculo">
    <w:name w:val="Hyperlink"/>
    <w:aliases w:val="Hipervínculo1,Hipervínculo11,Hipervínculo12,Hipervínculo13,Hipervínculo14,Hipervínculo15"/>
    <w:basedOn w:val="Fuentedeprrafopredeter"/>
    <w:uiPriority w:val="99"/>
    <w:unhideWhenUsed/>
    <w:rsid w:val="00B63C69"/>
    <w:rPr>
      <w:rFonts w:cs="Times New Roman"/>
      <w:color w:val="0563C1" w:themeColor="hyperlink"/>
      <w:u w:val="single"/>
    </w:rPr>
  </w:style>
  <w:style w:type="paragraph" w:customStyle="1" w:styleId="Default">
    <w:name w:val="Default"/>
    <w:rsid w:val="00B63C69"/>
    <w:pPr>
      <w:autoSpaceDE w:val="0"/>
      <w:autoSpaceDN w:val="0"/>
      <w:adjustRightInd w:val="0"/>
      <w:spacing w:after="0" w:line="240" w:lineRule="auto"/>
    </w:pPr>
    <w:rPr>
      <w:rFonts w:ascii="Arial" w:hAnsi="Arial" w:cs="Arial"/>
      <w:color w:val="000000"/>
      <w:kern w:val="0"/>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63C6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63C69"/>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B63C69"/>
    <w:rPr>
      <w:vertAlign w:val="superscript"/>
    </w:rPr>
  </w:style>
  <w:style w:type="table" w:styleId="Tablaconcuadrcula">
    <w:name w:val="Table Grid"/>
    <w:basedOn w:val="Tablanormal"/>
    <w:uiPriority w:val="39"/>
    <w:rsid w:val="00B63C6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B63C69"/>
    <w:rPr>
      <w:sz w:val="20"/>
      <w:szCs w:val="20"/>
    </w:rPr>
  </w:style>
  <w:style w:type="paragraph" w:styleId="Textocomentario">
    <w:name w:val="annotation text"/>
    <w:basedOn w:val="Normal"/>
    <w:link w:val="TextocomentarioCar"/>
    <w:uiPriority w:val="99"/>
    <w:semiHidden/>
    <w:unhideWhenUsed/>
    <w:rsid w:val="00B63C69"/>
    <w:pPr>
      <w:spacing w:line="240" w:lineRule="auto"/>
    </w:pPr>
    <w:rPr>
      <w:kern w:val="2"/>
      <w:sz w:val="20"/>
      <w:szCs w:val="20"/>
      <w14:ligatures w14:val="standardContextual"/>
    </w:rPr>
  </w:style>
  <w:style w:type="character" w:customStyle="1" w:styleId="TextocomentarioCar1">
    <w:name w:val="Texto comentario Car1"/>
    <w:basedOn w:val="Fuentedeprrafopredeter"/>
    <w:uiPriority w:val="99"/>
    <w:semiHidden/>
    <w:rsid w:val="00B63C69"/>
    <w:rPr>
      <w:kern w:val="0"/>
      <w:sz w:val="20"/>
      <w:szCs w:val="20"/>
      <w14:ligatures w14:val="none"/>
    </w:rPr>
  </w:style>
  <w:style w:type="character" w:customStyle="1" w:styleId="AsuntodelcomentarioCar">
    <w:name w:val="Asunto del comentario Car"/>
    <w:basedOn w:val="TextocomentarioCar"/>
    <w:link w:val="Asuntodelcomentario"/>
    <w:uiPriority w:val="99"/>
    <w:semiHidden/>
    <w:rsid w:val="00B63C69"/>
    <w:rPr>
      <w:b/>
      <w:bCs/>
      <w:sz w:val="20"/>
      <w:szCs w:val="20"/>
    </w:rPr>
  </w:style>
  <w:style w:type="paragraph" w:styleId="Asuntodelcomentario">
    <w:name w:val="annotation subject"/>
    <w:basedOn w:val="Textocomentario"/>
    <w:next w:val="Textocomentario"/>
    <w:link w:val="AsuntodelcomentarioCar"/>
    <w:uiPriority w:val="99"/>
    <w:semiHidden/>
    <w:unhideWhenUsed/>
    <w:rsid w:val="00B63C69"/>
    <w:rPr>
      <w:b/>
      <w:bCs/>
    </w:rPr>
  </w:style>
  <w:style w:type="character" w:customStyle="1" w:styleId="AsuntodelcomentarioCar1">
    <w:name w:val="Asunto del comentario Car1"/>
    <w:basedOn w:val="TextocomentarioCar1"/>
    <w:uiPriority w:val="99"/>
    <w:semiHidden/>
    <w:rsid w:val="00B63C69"/>
    <w:rPr>
      <w:b/>
      <w:bCs/>
      <w:kern w:val="0"/>
      <w:sz w:val="20"/>
      <w:szCs w:val="20"/>
      <w14:ligatures w14:val="none"/>
    </w:rPr>
  </w:style>
  <w:style w:type="character" w:customStyle="1" w:styleId="TextodegloboCar">
    <w:name w:val="Texto de globo Car"/>
    <w:basedOn w:val="Fuentedeprrafopredeter"/>
    <w:link w:val="Textodeglobo"/>
    <w:uiPriority w:val="99"/>
    <w:semiHidden/>
    <w:rsid w:val="00B63C69"/>
    <w:rPr>
      <w:rFonts w:ascii="Segoe UI" w:hAnsi="Segoe UI" w:cs="Segoe UI"/>
      <w:sz w:val="18"/>
      <w:szCs w:val="18"/>
    </w:rPr>
  </w:style>
  <w:style w:type="paragraph" w:styleId="Textodeglobo">
    <w:name w:val="Balloon Text"/>
    <w:basedOn w:val="Normal"/>
    <w:link w:val="TextodegloboCar"/>
    <w:uiPriority w:val="99"/>
    <w:semiHidden/>
    <w:unhideWhenUsed/>
    <w:rsid w:val="00B63C69"/>
    <w:pPr>
      <w:spacing w:after="0" w:line="240" w:lineRule="auto"/>
    </w:pPr>
    <w:rPr>
      <w:rFonts w:ascii="Segoe UI" w:hAnsi="Segoe UI" w:cs="Segoe UI"/>
      <w:kern w:val="2"/>
      <w:sz w:val="18"/>
      <w:szCs w:val="18"/>
      <w14:ligatures w14:val="standardContextual"/>
    </w:rPr>
  </w:style>
  <w:style w:type="character" w:customStyle="1" w:styleId="TextodegloboCar1">
    <w:name w:val="Texto de globo Car1"/>
    <w:basedOn w:val="Fuentedeprrafopredeter"/>
    <w:uiPriority w:val="99"/>
    <w:semiHidden/>
    <w:rsid w:val="00B63C69"/>
    <w:rPr>
      <w:rFonts w:ascii="Segoe UI" w:hAnsi="Segoe UI" w:cs="Segoe UI"/>
      <w:kern w:val="0"/>
      <w:sz w:val="18"/>
      <w:szCs w:val="18"/>
      <w14:ligatures w14:val="none"/>
    </w:rPr>
  </w:style>
  <w:style w:type="paragraph" w:customStyle="1" w:styleId="Citas">
    <w:name w:val="Citas"/>
    <w:basedOn w:val="Normal"/>
    <w:qFormat/>
    <w:rsid w:val="00B63C69"/>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B63C69"/>
  </w:style>
  <w:style w:type="paragraph" w:styleId="Sinespaciado">
    <w:name w:val="No Spacing"/>
    <w:aliases w:val="Francesa,INAI"/>
    <w:link w:val="SinespaciadoCar"/>
    <w:uiPriority w:val="1"/>
    <w:qFormat/>
    <w:rsid w:val="00B63C69"/>
    <w:pPr>
      <w:spacing w:after="0" w:line="240" w:lineRule="auto"/>
    </w:pPr>
    <w:rPr>
      <w:kern w:val="0"/>
      <w:sz w:val="22"/>
      <w:szCs w:val="22"/>
      <w14:ligatures w14:val="none"/>
    </w:rPr>
  </w:style>
  <w:style w:type="character" w:customStyle="1" w:styleId="SinespaciadoCar">
    <w:name w:val="Sin espaciado Car"/>
    <w:aliases w:val="Francesa Car,INAI Car"/>
    <w:link w:val="Sinespaciado"/>
    <w:uiPriority w:val="1"/>
    <w:locked/>
    <w:rsid w:val="00B63C69"/>
    <w:rPr>
      <w:kern w:val="0"/>
      <w:sz w:val="22"/>
      <w:szCs w:val="22"/>
      <w14:ligatures w14:val="none"/>
    </w:rPr>
  </w:style>
  <w:style w:type="paragraph" w:customStyle="1" w:styleId="infoemcitas">
    <w:name w:val="infoem citas"/>
    <w:basedOn w:val="Normal"/>
    <w:qFormat/>
    <w:rsid w:val="00B63C69"/>
    <w:pPr>
      <w:spacing w:before="240" w:line="360" w:lineRule="auto"/>
      <w:ind w:left="851" w:right="851"/>
      <w:jc w:val="both"/>
    </w:pPr>
    <w:rPr>
      <w:rFonts w:ascii="Palatino Linotype" w:hAnsi="Palatino Linotype"/>
      <w:i/>
    </w:rPr>
  </w:style>
  <w:style w:type="character" w:customStyle="1" w:styleId="Mencinsinresolver1">
    <w:name w:val="Mención sin resolver1"/>
    <w:basedOn w:val="Fuentedeprrafopredeter"/>
    <w:uiPriority w:val="99"/>
    <w:semiHidden/>
    <w:unhideWhenUsed/>
    <w:rsid w:val="00B63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ipinna.edomex.gob.mx/node/202"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5" Type="http://schemas.openxmlformats.org/officeDocument/2006/relationships/hyperlink" Target="https://finanzas.edomex.gob.mx/sites/finanzas.edomex.gob.mx/files/files/Servidores%20Publicos/MANUAL/Procedimientos/021_2019.pdf" TargetMode="External"/><Relationship Id="rId4" Type="http://schemas.openxmlformats.org/officeDocument/2006/relationships/hyperlink" Target="https://www.rae.es/dpd/curriculum%20vit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DAECC-ED0E-49B2-BFC1-A799A82F1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10832</Words>
  <Characters>59579</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2026-06-12T16:54:00Z</cp:lastPrinted>
  <dcterms:created xsi:type="dcterms:W3CDTF">2026-06-11T17:03:00Z</dcterms:created>
  <dcterms:modified xsi:type="dcterms:W3CDTF">2026-06-16T15:34:00Z</dcterms:modified>
</cp:coreProperties>
</file>