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1345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E13456">
        <w:rPr>
          <w:rFonts w:ascii="Palatino Linotype" w:eastAsia="Palatino Linotype" w:hAnsi="Palatino Linotype" w:cs="Palatino Linotype"/>
          <w:b/>
          <w:color w:val="000000"/>
          <w:sz w:val="24"/>
          <w:szCs w:val="24"/>
        </w:rPr>
        <w:t>de</w:t>
      </w:r>
      <w:r w:rsidR="00B94FA3" w:rsidRPr="00E13456">
        <w:rPr>
          <w:rFonts w:ascii="Palatino Linotype" w:eastAsia="Palatino Linotype" w:hAnsi="Palatino Linotype" w:cs="Palatino Linotype"/>
          <w:b/>
          <w:color w:val="000000"/>
          <w:sz w:val="24"/>
          <w:szCs w:val="24"/>
        </w:rPr>
        <w:t xml:space="preserve"> fecha </w:t>
      </w:r>
      <w:r w:rsidR="00AA23B4" w:rsidRPr="00E13456">
        <w:rPr>
          <w:rFonts w:ascii="Palatino Linotype" w:eastAsia="Palatino Linotype" w:hAnsi="Palatino Linotype" w:cs="Palatino Linotype"/>
          <w:b/>
          <w:color w:val="000000"/>
          <w:sz w:val="24"/>
          <w:szCs w:val="24"/>
        </w:rPr>
        <w:t>once</w:t>
      </w:r>
      <w:r w:rsidR="00E13456" w:rsidRPr="00E13456">
        <w:rPr>
          <w:rFonts w:ascii="Palatino Linotype" w:eastAsia="Palatino Linotype" w:hAnsi="Palatino Linotype" w:cs="Palatino Linotype"/>
          <w:b/>
          <w:color w:val="000000"/>
          <w:sz w:val="24"/>
          <w:szCs w:val="24"/>
        </w:rPr>
        <w:t xml:space="preserve"> (11)</w:t>
      </w:r>
      <w:r w:rsidR="00C72DE0" w:rsidRPr="00E13456">
        <w:rPr>
          <w:rFonts w:ascii="Palatino Linotype" w:eastAsia="Palatino Linotype" w:hAnsi="Palatino Linotype" w:cs="Palatino Linotype"/>
          <w:b/>
          <w:color w:val="000000"/>
          <w:sz w:val="24"/>
          <w:szCs w:val="24"/>
        </w:rPr>
        <w:t xml:space="preserve"> de </w:t>
      </w:r>
      <w:r w:rsidR="005A0A08" w:rsidRPr="00E13456">
        <w:rPr>
          <w:rFonts w:ascii="Palatino Linotype" w:eastAsia="Palatino Linotype" w:hAnsi="Palatino Linotype" w:cs="Palatino Linotype"/>
          <w:b/>
          <w:color w:val="000000"/>
          <w:sz w:val="24"/>
          <w:szCs w:val="24"/>
        </w:rPr>
        <w:t>febrero</w:t>
      </w:r>
      <w:r w:rsidR="00154279" w:rsidRPr="00E13456">
        <w:rPr>
          <w:rFonts w:ascii="Palatino Linotype" w:eastAsia="Palatino Linotype" w:hAnsi="Palatino Linotype" w:cs="Palatino Linotype"/>
          <w:b/>
          <w:color w:val="000000"/>
          <w:sz w:val="24"/>
          <w:szCs w:val="24"/>
        </w:rPr>
        <w:t xml:space="preserve"> de </w:t>
      </w:r>
      <w:r w:rsidR="00752ABE" w:rsidRPr="00E13456">
        <w:rPr>
          <w:rFonts w:ascii="Palatino Linotype" w:eastAsia="Palatino Linotype" w:hAnsi="Palatino Linotype" w:cs="Palatino Linotype"/>
          <w:b/>
          <w:color w:val="000000"/>
          <w:sz w:val="24"/>
          <w:szCs w:val="24"/>
        </w:rPr>
        <w:t>dos mil veintiséis</w:t>
      </w:r>
      <w:r w:rsidRPr="00E13456">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3645E8">
        <w:rPr>
          <w:rFonts w:ascii="Palatino Linotype" w:eastAsia="Palatino Linotype" w:hAnsi="Palatino Linotype" w:cs="Palatino Linotype"/>
          <w:b/>
          <w:sz w:val="24"/>
          <w:szCs w:val="24"/>
        </w:rPr>
        <w:t>00948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15DC8">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13456">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3645E8">
        <w:rPr>
          <w:rFonts w:ascii="Palatino Linotype" w:eastAsia="Palatino Linotype" w:hAnsi="Palatino Linotype" w:cs="Palatino Linotype"/>
          <w:b/>
          <w:color w:val="000000"/>
          <w:sz w:val="24"/>
          <w:szCs w:val="24"/>
        </w:rPr>
        <w:t>veintinueve</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3645E8">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3645E8">
        <w:rPr>
          <w:rFonts w:ascii="Palatino Linotype" w:eastAsia="Palatino Linotype" w:hAnsi="Palatino Linotype" w:cs="Palatino Linotype"/>
          <w:b/>
          <w:color w:val="000000"/>
          <w:sz w:val="24"/>
          <w:szCs w:val="24"/>
        </w:rPr>
        <w:t>1580</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3645E8">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3645E8"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1580/TEPOTZOT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3645E8"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645E8">
        <w:rPr>
          <w:rFonts w:ascii="Palatino Linotype" w:eastAsia="Palatino Linotype" w:hAnsi="Palatino Linotype" w:cs="Palatino Linotype"/>
          <w:i/>
          <w:color w:val="000000"/>
          <w:sz w:val="24"/>
          <w:szCs w:val="24"/>
        </w:rPr>
        <w:t>“</w:t>
      </w:r>
      <w:r w:rsidR="003645E8" w:rsidRPr="003645E8">
        <w:rPr>
          <w:rFonts w:ascii="Palatino Linotype" w:hAnsi="Palatino Linotype"/>
          <w:i/>
          <w:color w:val="000000"/>
          <w:sz w:val="24"/>
          <w:szCs w:val="24"/>
        </w:rPr>
        <w:t>Con fundamento en el artículo 156 de la LOMEM solicito informes sobre clausuras de obras y fundamentos legales aplicados.</w:t>
      </w:r>
      <w:r w:rsidR="003645E8" w:rsidRPr="003645E8">
        <w:rPr>
          <w:rFonts w:ascii="Palatino Linotype" w:eastAsia="Palatino Linotype" w:hAnsi="Palatino Linotype" w:cs="Palatino Linotype"/>
          <w:i/>
          <w:color w:val="000000"/>
          <w:sz w:val="24"/>
          <w:szCs w:val="24"/>
        </w:rPr>
        <w:t xml:space="preserve"> </w:t>
      </w:r>
      <w:r w:rsidR="00D55518" w:rsidRPr="003645E8">
        <w:rPr>
          <w:rFonts w:ascii="Palatino Linotype" w:eastAsia="Palatino Linotype" w:hAnsi="Palatino Linotype" w:cs="Palatino Linotype"/>
          <w:i/>
          <w:color w:val="000000"/>
          <w:sz w:val="24"/>
          <w:szCs w:val="24"/>
        </w:rPr>
        <w:t>“</w:t>
      </w:r>
      <w:r w:rsidRPr="003645E8">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E13456" w:rsidRDefault="000E16F8" w:rsidP="00E13456">
      <w:pPr>
        <w:pStyle w:val="Prrafodelista"/>
        <w:numPr>
          <w:ilvl w:val="0"/>
          <w:numId w:val="10"/>
        </w:numPr>
        <w:spacing w:line="360" w:lineRule="auto"/>
        <w:ind w:left="0" w:firstLine="0"/>
        <w:jc w:val="both"/>
        <w:rPr>
          <w:rFonts w:ascii="Palatino Linotype" w:eastAsia="Palatino Linotype" w:hAnsi="Palatino Linotype" w:cs="Palatino Linotype"/>
          <w:b/>
        </w:rPr>
      </w:pPr>
      <w:r w:rsidRPr="00E13456">
        <w:rPr>
          <w:rFonts w:ascii="Palatino Linotype" w:eastAsia="Palatino Linotype" w:hAnsi="Palatino Linotype" w:cs="Palatino Linotype"/>
          <w:b/>
        </w:rPr>
        <w:t>Modalidad de entrega</w:t>
      </w:r>
      <w:r w:rsidRPr="00E13456">
        <w:rPr>
          <w:rFonts w:ascii="Palatino Linotype" w:eastAsia="Palatino Linotype" w:hAnsi="Palatino Linotype" w:cs="Palatino Linotype"/>
        </w:rPr>
        <w:t xml:space="preserve">: a través del </w:t>
      </w:r>
      <w:r w:rsidRPr="00E13456">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3645E8">
        <w:rPr>
          <w:rFonts w:ascii="Palatino Linotype" w:eastAsia="Palatino Linotype" w:hAnsi="Palatino Linotype" w:cs="Palatino Linotype"/>
          <w:b/>
          <w:sz w:val="24"/>
          <w:szCs w:val="24"/>
        </w:rPr>
        <w:t>00948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13456"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3645E8" w:rsidRDefault="00331433" w:rsidP="006B375B">
      <w:pPr>
        <w:ind w:left="633"/>
        <w:jc w:val="both"/>
        <w:rPr>
          <w:rFonts w:ascii="Palatino Linotype" w:eastAsia="Times New Roman" w:hAnsi="Palatino Linotype" w:cs="Times New Roman"/>
          <w:i/>
          <w:sz w:val="24"/>
          <w:szCs w:val="24"/>
          <w:lang w:val="es-MX"/>
        </w:rPr>
      </w:pPr>
      <w:r w:rsidRPr="003645E8">
        <w:rPr>
          <w:rFonts w:ascii="Palatino Linotype" w:eastAsia="Palatino Linotype" w:hAnsi="Palatino Linotype" w:cs="Palatino Linotype"/>
          <w:i/>
          <w:color w:val="000000"/>
          <w:sz w:val="24"/>
          <w:szCs w:val="24"/>
        </w:rPr>
        <w:t>“</w:t>
      </w:r>
      <w:r w:rsidR="003645E8" w:rsidRPr="003645E8">
        <w:rPr>
          <w:rFonts w:ascii="Palatino Linotype" w:hAnsi="Palatino Linotype"/>
          <w:i/>
          <w:color w:val="000000"/>
          <w:sz w:val="24"/>
          <w:szCs w:val="24"/>
        </w:rPr>
        <w:t>solicito informes sobre clausuras de obras y fundamentos legales aplicados.</w:t>
      </w:r>
      <w:r w:rsidR="003645E8" w:rsidRPr="003645E8">
        <w:rPr>
          <w:rFonts w:ascii="Palatino Linotype" w:eastAsia="Palatino Linotype" w:hAnsi="Palatino Linotype" w:cs="Palatino Linotype"/>
          <w:i/>
          <w:color w:val="000000"/>
          <w:sz w:val="24"/>
          <w:szCs w:val="24"/>
        </w:rPr>
        <w:t xml:space="preserve"> </w:t>
      </w:r>
      <w:r w:rsidR="008359F3" w:rsidRPr="003645E8">
        <w:rPr>
          <w:rFonts w:ascii="Palatino Linotype" w:eastAsia="Palatino Linotype" w:hAnsi="Palatino Linotype" w:cs="Palatino Linotype"/>
          <w:i/>
          <w:color w:val="000000"/>
          <w:sz w:val="24"/>
          <w:szCs w:val="24"/>
        </w:rPr>
        <w:t>“</w:t>
      </w:r>
      <w:r w:rsidRPr="003645E8">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E13456" w:rsidRDefault="00E1345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E13456">
        <w:rPr>
          <w:rFonts w:ascii="Palatino Linotype" w:eastAsia="Palatino Linotype" w:hAnsi="Palatino Linotype" w:cs="Palatino Linotype"/>
          <w:b/>
          <w:color w:val="000000"/>
          <w:sz w:val="24"/>
          <w:szCs w:val="24"/>
        </w:rPr>
        <w:t>RAZONES O MOTIVOS DE INCONFORMIDAD</w:t>
      </w:r>
      <w:r w:rsidRPr="00E13456">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w:t>
      </w:r>
      <w:r w:rsidR="002D4C55" w:rsidRPr="002D4C55">
        <w:rPr>
          <w:rFonts w:ascii="Palatino Linotype" w:hAnsi="Palatino Linotype"/>
          <w:i/>
          <w:color w:val="000000"/>
        </w:rPr>
        <w:lastRenderedPageBreak/>
        <w:t>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13456">
        <w:rPr>
          <w:rFonts w:ascii="Palatino Linotype" w:eastAsia="Palatino Linotype" w:hAnsi="Palatino Linotype" w:cs="Palatino Linotype"/>
          <w:color w:val="000000"/>
          <w:sz w:val="24"/>
          <w:szCs w:val="24"/>
        </w:rPr>
        <w:t>------------------------------------</w:t>
      </w:r>
    </w:p>
    <w:p w:rsidR="00E13456" w:rsidRDefault="00E13456" w:rsidP="00E13456">
      <w:pPr>
        <w:pStyle w:val="Prrafodelista"/>
        <w:rPr>
          <w:rFonts w:ascii="Palatino Linotype" w:eastAsia="Palatino Linotype" w:hAnsi="Palatino Linotype" w:cs="Palatino Linotype"/>
          <w:color w:val="000000"/>
        </w:rPr>
      </w:pPr>
    </w:p>
    <w:p w:rsidR="00E13456" w:rsidRPr="00463865" w:rsidRDefault="00E13456" w:rsidP="00E1345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13456" w:rsidRPr="00463865" w:rsidRDefault="00E13456" w:rsidP="00E1345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645E8" w:rsidRPr="00463865">
        <w:rPr>
          <w:rFonts w:ascii="Palatino Linotype" w:eastAsia="Palatino Linotype" w:hAnsi="Palatino Linotype" w:cs="Palatino Linotype"/>
          <w:b/>
          <w:color w:val="000000"/>
          <w:sz w:val="24"/>
          <w:szCs w:val="24"/>
        </w:rPr>
        <w:t>0</w:t>
      </w:r>
      <w:r w:rsidR="003645E8">
        <w:rPr>
          <w:rFonts w:ascii="Palatino Linotype" w:eastAsia="Palatino Linotype" w:hAnsi="Palatino Linotype" w:cs="Palatino Linotype"/>
          <w:b/>
          <w:color w:val="000000"/>
          <w:sz w:val="24"/>
          <w:szCs w:val="24"/>
        </w:rPr>
        <w:t>1580/TEPOTZOT</w:t>
      </w:r>
      <w:r w:rsidR="003645E8"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645E8" w:rsidRPr="00463865">
        <w:rPr>
          <w:rFonts w:ascii="Palatino Linotype" w:eastAsia="Palatino Linotype" w:hAnsi="Palatino Linotype" w:cs="Palatino Linotype"/>
          <w:b/>
          <w:color w:val="000000"/>
          <w:sz w:val="24"/>
          <w:szCs w:val="24"/>
        </w:rPr>
        <w:t>0</w:t>
      </w:r>
      <w:r w:rsidR="003645E8">
        <w:rPr>
          <w:rFonts w:ascii="Palatino Linotype" w:eastAsia="Palatino Linotype" w:hAnsi="Palatino Linotype" w:cs="Palatino Linotype"/>
          <w:b/>
          <w:color w:val="000000"/>
          <w:sz w:val="24"/>
          <w:szCs w:val="24"/>
        </w:rPr>
        <w:t>1580/TEPOTZOT</w:t>
      </w:r>
      <w:r w:rsidR="003645E8"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E13456">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84C" w:rsidRDefault="00B8484C">
      <w:pPr>
        <w:spacing w:after="0" w:line="240" w:lineRule="auto"/>
      </w:pPr>
      <w:r>
        <w:separator/>
      </w:r>
    </w:p>
  </w:endnote>
  <w:endnote w:type="continuationSeparator" w:id="0">
    <w:p w:rsidR="00B8484C" w:rsidRDefault="00B8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1345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13456">
      <w:rPr>
        <w:rFonts w:ascii="Palatino Linotype" w:eastAsia="Palatino Linotype" w:hAnsi="Palatino Linotype" w:cs="Palatino Linotype"/>
        <w:b/>
        <w:color w:val="000000"/>
        <w:szCs w:val="20"/>
      </w:rPr>
      <w:t xml:space="preserve">Página </w:t>
    </w:r>
    <w:r w:rsidRPr="00E13456">
      <w:rPr>
        <w:rFonts w:ascii="Palatino Linotype" w:eastAsia="Palatino Linotype" w:hAnsi="Palatino Linotype" w:cs="Palatino Linotype"/>
        <w:b/>
        <w:color w:val="000000"/>
        <w:szCs w:val="20"/>
      </w:rPr>
      <w:fldChar w:fldCharType="begin"/>
    </w:r>
    <w:r w:rsidRPr="00E13456">
      <w:rPr>
        <w:rFonts w:ascii="Palatino Linotype" w:eastAsia="Palatino Linotype" w:hAnsi="Palatino Linotype" w:cs="Palatino Linotype"/>
        <w:b/>
        <w:color w:val="000000"/>
        <w:szCs w:val="20"/>
      </w:rPr>
      <w:instrText>PAGE</w:instrText>
    </w:r>
    <w:r w:rsidRPr="00E13456">
      <w:rPr>
        <w:rFonts w:ascii="Palatino Linotype" w:eastAsia="Palatino Linotype" w:hAnsi="Palatino Linotype" w:cs="Palatino Linotype"/>
        <w:b/>
        <w:color w:val="000000"/>
        <w:szCs w:val="20"/>
      </w:rPr>
      <w:fldChar w:fldCharType="separate"/>
    </w:r>
    <w:r w:rsidR="00015DC8">
      <w:rPr>
        <w:rFonts w:ascii="Palatino Linotype" w:eastAsia="Palatino Linotype" w:hAnsi="Palatino Linotype" w:cs="Palatino Linotype"/>
        <w:b/>
        <w:noProof/>
        <w:color w:val="000000"/>
        <w:szCs w:val="20"/>
      </w:rPr>
      <w:t>14</w:t>
    </w:r>
    <w:r w:rsidRPr="00E13456">
      <w:rPr>
        <w:rFonts w:ascii="Palatino Linotype" w:eastAsia="Palatino Linotype" w:hAnsi="Palatino Linotype" w:cs="Palatino Linotype"/>
        <w:b/>
        <w:color w:val="000000"/>
        <w:szCs w:val="20"/>
      </w:rPr>
      <w:fldChar w:fldCharType="end"/>
    </w:r>
    <w:r w:rsidRPr="00E13456">
      <w:rPr>
        <w:rFonts w:ascii="Palatino Linotype" w:eastAsia="Palatino Linotype" w:hAnsi="Palatino Linotype" w:cs="Palatino Linotype"/>
        <w:b/>
        <w:color w:val="000000"/>
        <w:szCs w:val="20"/>
      </w:rPr>
      <w:t xml:space="preserve"> de </w:t>
    </w:r>
    <w:r w:rsidRPr="00E13456">
      <w:rPr>
        <w:rFonts w:ascii="Palatino Linotype" w:eastAsia="Palatino Linotype" w:hAnsi="Palatino Linotype" w:cs="Palatino Linotype"/>
        <w:b/>
        <w:color w:val="000000"/>
        <w:szCs w:val="20"/>
      </w:rPr>
      <w:fldChar w:fldCharType="begin"/>
    </w:r>
    <w:r w:rsidRPr="00E13456">
      <w:rPr>
        <w:rFonts w:ascii="Palatino Linotype" w:eastAsia="Palatino Linotype" w:hAnsi="Palatino Linotype" w:cs="Palatino Linotype"/>
        <w:b/>
        <w:color w:val="000000"/>
        <w:szCs w:val="20"/>
      </w:rPr>
      <w:instrText>NUMPAGES</w:instrText>
    </w:r>
    <w:r w:rsidRPr="00E13456">
      <w:rPr>
        <w:rFonts w:ascii="Palatino Linotype" w:eastAsia="Palatino Linotype" w:hAnsi="Palatino Linotype" w:cs="Palatino Linotype"/>
        <w:b/>
        <w:color w:val="000000"/>
        <w:szCs w:val="20"/>
      </w:rPr>
      <w:fldChar w:fldCharType="separate"/>
    </w:r>
    <w:r w:rsidR="00015DC8">
      <w:rPr>
        <w:rFonts w:ascii="Palatino Linotype" w:eastAsia="Palatino Linotype" w:hAnsi="Palatino Linotype" w:cs="Palatino Linotype"/>
        <w:b/>
        <w:noProof/>
        <w:color w:val="000000"/>
        <w:szCs w:val="20"/>
      </w:rPr>
      <w:t>14</w:t>
    </w:r>
    <w:r w:rsidRPr="00E1345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1345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13456">
      <w:rPr>
        <w:rFonts w:ascii="Palatino Linotype" w:eastAsia="Palatino Linotype" w:hAnsi="Palatino Linotype" w:cs="Palatino Linotype"/>
        <w:b/>
        <w:color w:val="000000"/>
        <w:szCs w:val="20"/>
      </w:rPr>
      <w:t xml:space="preserve">Página </w:t>
    </w:r>
    <w:r w:rsidRPr="00E13456">
      <w:rPr>
        <w:rFonts w:ascii="Palatino Linotype" w:eastAsia="Palatino Linotype" w:hAnsi="Palatino Linotype" w:cs="Palatino Linotype"/>
        <w:b/>
        <w:color w:val="000000"/>
        <w:szCs w:val="20"/>
      </w:rPr>
      <w:fldChar w:fldCharType="begin"/>
    </w:r>
    <w:r w:rsidRPr="00E13456">
      <w:rPr>
        <w:rFonts w:ascii="Palatino Linotype" w:eastAsia="Palatino Linotype" w:hAnsi="Palatino Linotype" w:cs="Palatino Linotype"/>
        <w:b/>
        <w:color w:val="000000"/>
        <w:szCs w:val="20"/>
      </w:rPr>
      <w:instrText>PAGE</w:instrText>
    </w:r>
    <w:r w:rsidRPr="00E13456">
      <w:rPr>
        <w:rFonts w:ascii="Palatino Linotype" w:eastAsia="Palatino Linotype" w:hAnsi="Palatino Linotype" w:cs="Palatino Linotype"/>
        <w:b/>
        <w:color w:val="000000"/>
        <w:szCs w:val="20"/>
      </w:rPr>
      <w:fldChar w:fldCharType="separate"/>
    </w:r>
    <w:r w:rsidR="00015DC8">
      <w:rPr>
        <w:rFonts w:ascii="Palatino Linotype" w:eastAsia="Palatino Linotype" w:hAnsi="Palatino Linotype" w:cs="Palatino Linotype"/>
        <w:b/>
        <w:noProof/>
        <w:color w:val="000000"/>
        <w:szCs w:val="20"/>
      </w:rPr>
      <w:t>1</w:t>
    </w:r>
    <w:r w:rsidRPr="00E13456">
      <w:rPr>
        <w:rFonts w:ascii="Palatino Linotype" w:eastAsia="Palatino Linotype" w:hAnsi="Palatino Linotype" w:cs="Palatino Linotype"/>
        <w:b/>
        <w:color w:val="000000"/>
        <w:szCs w:val="20"/>
      </w:rPr>
      <w:fldChar w:fldCharType="end"/>
    </w:r>
    <w:r w:rsidRPr="00E13456">
      <w:rPr>
        <w:rFonts w:ascii="Palatino Linotype" w:eastAsia="Palatino Linotype" w:hAnsi="Palatino Linotype" w:cs="Palatino Linotype"/>
        <w:b/>
        <w:color w:val="000000"/>
        <w:szCs w:val="20"/>
      </w:rPr>
      <w:t xml:space="preserve"> de </w:t>
    </w:r>
    <w:r w:rsidRPr="00E13456">
      <w:rPr>
        <w:rFonts w:ascii="Palatino Linotype" w:eastAsia="Palatino Linotype" w:hAnsi="Palatino Linotype" w:cs="Palatino Linotype"/>
        <w:b/>
        <w:color w:val="000000"/>
        <w:szCs w:val="20"/>
      </w:rPr>
      <w:fldChar w:fldCharType="begin"/>
    </w:r>
    <w:r w:rsidRPr="00E13456">
      <w:rPr>
        <w:rFonts w:ascii="Palatino Linotype" w:eastAsia="Palatino Linotype" w:hAnsi="Palatino Linotype" w:cs="Palatino Linotype"/>
        <w:b/>
        <w:color w:val="000000"/>
        <w:szCs w:val="20"/>
      </w:rPr>
      <w:instrText>NUMPAGES</w:instrText>
    </w:r>
    <w:r w:rsidRPr="00E13456">
      <w:rPr>
        <w:rFonts w:ascii="Palatino Linotype" w:eastAsia="Palatino Linotype" w:hAnsi="Palatino Linotype" w:cs="Palatino Linotype"/>
        <w:b/>
        <w:color w:val="000000"/>
        <w:szCs w:val="20"/>
      </w:rPr>
      <w:fldChar w:fldCharType="separate"/>
    </w:r>
    <w:r w:rsidR="00015DC8">
      <w:rPr>
        <w:rFonts w:ascii="Palatino Linotype" w:eastAsia="Palatino Linotype" w:hAnsi="Palatino Linotype" w:cs="Palatino Linotype"/>
        <w:b/>
        <w:noProof/>
        <w:color w:val="000000"/>
        <w:szCs w:val="20"/>
      </w:rPr>
      <w:t>14</w:t>
    </w:r>
    <w:r w:rsidRPr="00E1345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84C" w:rsidRDefault="00B8484C">
      <w:pPr>
        <w:spacing w:after="0" w:line="240" w:lineRule="auto"/>
      </w:pPr>
      <w:r>
        <w:separator/>
      </w:r>
    </w:p>
  </w:footnote>
  <w:footnote w:type="continuationSeparator" w:id="0">
    <w:p w:rsidR="00B8484C" w:rsidRDefault="00B8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E13456">
      <w:trPr>
        <w:trHeight w:val="227"/>
      </w:trPr>
      <w:tc>
        <w:tcPr>
          <w:tcW w:w="5246" w:type="dxa"/>
        </w:tcPr>
        <w:p w:rsidR="004F391C" w:rsidRPr="00E13456" w:rsidRDefault="004F391C" w:rsidP="00E13456">
          <w:pPr>
            <w:spacing w:after="0" w:line="256" w:lineRule="auto"/>
            <w:ind w:right="204"/>
            <w:jc w:val="right"/>
            <w:rPr>
              <w:rFonts w:ascii="Palatino Linotype" w:eastAsia="Palatino Linotype" w:hAnsi="Palatino Linotype" w:cs="Palatino Linotype"/>
              <w:b/>
              <w:sz w:val="24"/>
            </w:rPr>
          </w:pPr>
          <w:r w:rsidRPr="00E13456">
            <w:rPr>
              <w:rFonts w:ascii="Palatino Linotype" w:eastAsia="Palatino Linotype" w:hAnsi="Palatino Linotype" w:cs="Palatino Linotype"/>
              <w:b/>
              <w:sz w:val="24"/>
            </w:rPr>
            <w:t>Recurso de Revisión:</w:t>
          </w:r>
        </w:p>
      </w:tc>
      <w:tc>
        <w:tcPr>
          <w:tcW w:w="4819" w:type="dxa"/>
        </w:tcPr>
        <w:p w:rsidR="004F391C" w:rsidRPr="00E13456" w:rsidRDefault="003645E8" w:rsidP="00E13456">
          <w:pPr>
            <w:spacing w:after="0" w:line="256" w:lineRule="auto"/>
            <w:ind w:right="214"/>
            <w:rPr>
              <w:rFonts w:ascii="Palatino Linotype" w:eastAsia="Palatino Linotype" w:hAnsi="Palatino Linotype" w:cs="Palatino Linotype"/>
              <w:sz w:val="24"/>
            </w:rPr>
          </w:pPr>
          <w:r w:rsidRPr="00E13456">
            <w:rPr>
              <w:rFonts w:ascii="Palatino Linotype" w:eastAsia="Palatino Linotype" w:hAnsi="Palatino Linotype" w:cs="Palatino Linotype"/>
              <w:sz w:val="24"/>
            </w:rPr>
            <w:t>00948/INFOEM/IP/RR/2026</w:t>
          </w:r>
        </w:p>
      </w:tc>
    </w:tr>
    <w:tr w:rsidR="004F391C" w:rsidTr="00E13456">
      <w:trPr>
        <w:trHeight w:val="242"/>
      </w:trPr>
      <w:tc>
        <w:tcPr>
          <w:tcW w:w="5246" w:type="dxa"/>
        </w:tcPr>
        <w:p w:rsidR="004F391C" w:rsidRPr="00E13456" w:rsidRDefault="004F391C" w:rsidP="00E13456">
          <w:pPr>
            <w:spacing w:after="0" w:line="256" w:lineRule="auto"/>
            <w:ind w:right="204"/>
            <w:jc w:val="right"/>
            <w:rPr>
              <w:rFonts w:ascii="Palatino Linotype" w:eastAsia="Palatino Linotype" w:hAnsi="Palatino Linotype" w:cs="Palatino Linotype"/>
              <w:b/>
              <w:sz w:val="24"/>
            </w:rPr>
          </w:pPr>
          <w:r w:rsidRPr="00E13456">
            <w:rPr>
              <w:rFonts w:ascii="Palatino Linotype" w:eastAsia="Palatino Linotype" w:hAnsi="Palatino Linotype" w:cs="Palatino Linotype"/>
              <w:b/>
              <w:sz w:val="24"/>
            </w:rPr>
            <w:t>Sujeto Obligado:</w:t>
          </w:r>
        </w:p>
      </w:tc>
      <w:tc>
        <w:tcPr>
          <w:tcW w:w="4819" w:type="dxa"/>
        </w:tcPr>
        <w:p w:rsidR="004F391C" w:rsidRPr="00E13456" w:rsidRDefault="00D26110" w:rsidP="00E13456">
          <w:pPr>
            <w:spacing w:after="0" w:line="256" w:lineRule="auto"/>
            <w:ind w:right="1207"/>
            <w:rPr>
              <w:rFonts w:ascii="Palatino Linotype" w:hAnsi="Palatino Linotype"/>
              <w:bCs/>
              <w:color w:val="000000"/>
              <w:sz w:val="24"/>
            </w:rPr>
          </w:pPr>
          <w:r w:rsidRPr="00E13456">
            <w:rPr>
              <w:rFonts w:ascii="Palatino Linotype" w:hAnsi="Palatino Linotype"/>
              <w:bCs/>
              <w:color w:val="000000"/>
              <w:sz w:val="24"/>
              <w:szCs w:val="24"/>
            </w:rPr>
            <w:t>Ayuntamiento de Tepotzotlán</w:t>
          </w:r>
        </w:p>
      </w:tc>
    </w:tr>
    <w:tr w:rsidR="004F391C" w:rsidTr="00E13456">
      <w:trPr>
        <w:trHeight w:val="342"/>
      </w:trPr>
      <w:tc>
        <w:tcPr>
          <w:tcW w:w="5246" w:type="dxa"/>
        </w:tcPr>
        <w:p w:rsidR="004F391C" w:rsidRPr="00E13456" w:rsidRDefault="004F391C" w:rsidP="00E13456">
          <w:pPr>
            <w:tabs>
              <w:tab w:val="left" w:pos="4892"/>
            </w:tabs>
            <w:spacing w:after="0" w:line="256" w:lineRule="auto"/>
            <w:ind w:right="204"/>
            <w:jc w:val="right"/>
            <w:rPr>
              <w:rFonts w:ascii="Palatino Linotype" w:eastAsia="Palatino Linotype" w:hAnsi="Palatino Linotype" w:cs="Palatino Linotype"/>
              <w:b/>
              <w:sz w:val="24"/>
            </w:rPr>
          </w:pPr>
          <w:r w:rsidRPr="00E13456">
            <w:rPr>
              <w:rFonts w:ascii="Palatino Linotype" w:eastAsia="Palatino Linotype" w:hAnsi="Palatino Linotype" w:cs="Palatino Linotype"/>
              <w:b/>
              <w:sz w:val="24"/>
            </w:rPr>
            <w:t>Comisionado Ponente:</w:t>
          </w:r>
        </w:p>
      </w:tc>
      <w:tc>
        <w:tcPr>
          <w:tcW w:w="4819" w:type="dxa"/>
        </w:tcPr>
        <w:p w:rsidR="004F391C" w:rsidRPr="00E13456" w:rsidRDefault="004F391C" w:rsidP="00E13456">
          <w:pPr>
            <w:spacing w:after="0" w:line="256" w:lineRule="auto"/>
            <w:ind w:right="214"/>
            <w:rPr>
              <w:rFonts w:ascii="Palatino Linotype" w:eastAsia="Palatino Linotype" w:hAnsi="Palatino Linotype" w:cs="Palatino Linotype"/>
              <w:sz w:val="24"/>
            </w:rPr>
          </w:pPr>
          <w:r w:rsidRPr="00E13456">
            <w:rPr>
              <w:rFonts w:ascii="Palatino Linotype" w:eastAsia="Palatino Linotype" w:hAnsi="Palatino Linotype" w:cs="Palatino Linotype"/>
              <w:sz w:val="24"/>
            </w:rPr>
            <w:t>María del Rosario Mejía Ayala</w:t>
          </w:r>
        </w:p>
      </w:tc>
    </w:tr>
  </w:tbl>
  <w:p w:rsidR="009E4B39" w:rsidRDefault="00E1345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1345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-64542</wp:posOffset>
          </wp:positionV>
          <wp:extent cx="7705725" cy="9987915"/>
          <wp:effectExtent l="0" t="0" r="9525" b="0"/>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2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E13456" w:rsidRDefault="009E4B39" w:rsidP="00E1345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13456">
            <w:rPr>
              <w:rFonts w:ascii="Palatino Linotype" w:eastAsia="Palatino Linotype" w:hAnsi="Palatino Linotype" w:cs="Palatino Linotype"/>
              <w:b/>
              <w:sz w:val="24"/>
            </w:rPr>
            <w:t>Recurso de Revisión:</w:t>
          </w:r>
        </w:p>
      </w:tc>
      <w:tc>
        <w:tcPr>
          <w:tcW w:w="3828" w:type="dxa"/>
        </w:tcPr>
        <w:p w:rsidR="009E4B39" w:rsidRPr="00E13456" w:rsidRDefault="003645E8" w:rsidP="00E13456">
          <w:pPr>
            <w:spacing w:after="0" w:line="256" w:lineRule="auto"/>
            <w:ind w:right="214"/>
            <w:rPr>
              <w:rFonts w:ascii="Palatino Linotype" w:eastAsia="Palatino Linotype" w:hAnsi="Palatino Linotype" w:cs="Palatino Linotype"/>
              <w:sz w:val="24"/>
            </w:rPr>
          </w:pPr>
          <w:r w:rsidRPr="00E13456">
            <w:rPr>
              <w:rFonts w:ascii="Palatino Linotype" w:eastAsia="Palatino Linotype" w:hAnsi="Palatino Linotype" w:cs="Palatino Linotype"/>
              <w:sz w:val="24"/>
            </w:rPr>
            <w:t>00948</w:t>
          </w:r>
          <w:r w:rsidR="002A34A1" w:rsidRPr="00E13456">
            <w:rPr>
              <w:rFonts w:ascii="Palatino Linotype" w:eastAsia="Palatino Linotype" w:hAnsi="Palatino Linotype" w:cs="Palatino Linotype"/>
              <w:sz w:val="24"/>
            </w:rPr>
            <w:t>/INFOEM/IP/RR/2026</w:t>
          </w:r>
          <w:r w:rsidR="009E4B39" w:rsidRPr="00E13456">
            <w:rPr>
              <w:rFonts w:ascii="Palatino Linotype" w:eastAsia="Palatino Linotype" w:hAnsi="Palatino Linotype" w:cs="Palatino Linotype"/>
              <w:sz w:val="24"/>
            </w:rPr>
            <w:t xml:space="preserve"> </w:t>
          </w:r>
        </w:p>
      </w:tc>
    </w:tr>
    <w:tr w:rsidR="009E4B39">
      <w:trPr>
        <w:trHeight w:val="242"/>
      </w:trPr>
      <w:tc>
        <w:tcPr>
          <w:tcW w:w="6770" w:type="dxa"/>
        </w:tcPr>
        <w:p w:rsidR="009E4B39" w:rsidRPr="00E13456" w:rsidRDefault="009E4B39" w:rsidP="00E13456">
          <w:pPr>
            <w:spacing w:after="0" w:line="256" w:lineRule="auto"/>
            <w:ind w:right="204"/>
            <w:jc w:val="right"/>
            <w:rPr>
              <w:rFonts w:ascii="Palatino Linotype" w:eastAsia="Palatino Linotype" w:hAnsi="Palatino Linotype" w:cs="Palatino Linotype"/>
              <w:b/>
              <w:sz w:val="24"/>
            </w:rPr>
          </w:pPr>
          <w:r w:rsidRPr="00E13456">
            <w:rPr>
              <w:rFonts w:ascii="Palatino Linotype" w:eastAsia="Palatino Linotype" w:hAnsi="Palatino Linotype" w:cs="Palatino Linotype"/>
              <w:b/>
              <w:sz w:val="24"/>
            </w:rPr>
            <w:t>Sujeto Obligado:</w:t>
          </w:r>
        </w:p>
      </w:tc>
      <w:tc>
        <w:tcPr>
          <w:tcW w:w="3828" w:type="dxa"/>
        </w:tcPr>
        <w:p w:rsidR="009E4B39" w:rsidRPr="00E13456" w:rsidRDefault="00D26110" w:rsidP="00E13456">
          <w:pPr>
            <w:spacing w:after="0" w:line="256" w:lineRule="auto"/>
            <w:ind w:left="-67" w:right="214"/>
            <w:jc w:val="both"/>
            <w:rPr>
              <w:rFonts w:ascii="Palatino Linotype" w:eastAsia="Palatino Linotype" w:hAnsi="Palatino Linotype" w:cs="Palatino Linotype"/>
              <w:sz w:val="24"/>
              <w:szCs w:val="24"/>
            </w:rPr>
          </w:pPr>
          <w:r w:rsidRPr="00E13456">
            <w:rPr>
              <w:rFonts w:ascii="Palatino Linotype" w:hAnsi="Palatino Linotype"/>
              <w:bCs/>
              <w:color w:val="000000"/>
              <w:sz w:val="24"/>
              <w:szCs w:val="24"/>
            </w:rPr>
            <w:t>Ayuntamiento de Tepotzotlán</w:t>
          </w:r>
        </w:p>
      </w:tc>
    </w:tr>
    <w:tr w:rsidR="009E4B39">
      <w:trPr>
        <w:trHeight w:val="342"/>
      </w:trPr>
      <w:tc>
        <w:tcPr>
          <w:tcW w:w="6770" w:type="dxa"/>
        </w:tcPr>
        <w:p w:rsidR="009E4B39" w:rsidRPr="00E13456" w:rsidRDefault="009E4B39" w:rsidP="00E13456">
          <w:pPr>
            <w:tabs>
              <w:tab w:val="left" w:pos="4892"/>
            </w:tabs>
            <w:spacing w:after="0" w:line="256" w:lineRule="auto"/>
            <w:ind w:right="204"/>
            <w:jc w:val="right"/>
            <w:rPr>
              <w:rFonts w:ascii="Palatino Linotype" w:eastAsia="Palatino Linotype" w:hAnsi="Palatino Linotype" w:cs="Palatino Linotype"/>
              <w:b/>
              <w:sz w:val="24"/>
            </w:rPr>
          </w:pPr>
          <w:r w:rsidRPr="00E13456">
            <w:rPr>
              <w:rFonts w:ascii="Palatino Linotype" w:eastAsia="Palatino Linotype" w:hAnsi="Palatino Linotype" w:cs="Palatino Linotype"/>
              <w:b/>
              <w:sz w:val="24"/>
            </w:rPr>
            <w:t>Recurrente:</w:t>
          </w:r>
        </w:p>
      </w:tc>
      <w:tc>
        <w:tcPr>
          <w:tcW w:w="3828" w:type="dxa"/>
        </w:tcPr>
        <w:p w:rsidR="009E4B39" w:rsidRPr="00E13456" w:rsidRDefault="00015DC8" w:rsidP="00E1345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E13456" w:rsidRDefault="009E4B39" w:rsidP="00E13456">
          <w:pPr>
            <w:tabs>
              <w:tab w:val="left" w:pos="4892"/>
            </w:tabs>
            <w:spacing w:after="0" w:line="256" w:lineRule="auto"/>
            <w:ind w:right="204"/>
            <w:jc w:val="right"/>
            <w:rPr>
              <w:rFonts w:ascii="Palatino Linotype" w:eastAsia="Palatino Linotype" w:hAnsi="Palatino Linotype" w:cs="Palatino Linotype"/>
              <w:b/>
              <w:sz w:val="24"/>
            </w:rPr>
          </w:pPr>
          <w:r w:rsidRPr="00E13456">
            <w:rPr>
              <w:rFonts w:ascii="Palatino Linotype" w:eastAsia="Palatino Linotype" w:hAnsi="Palatino Linotype" w:cs="Palatino Linotype"/>
              <w:b/>
              <w:sz w:val="24"/>
            </w:rPr>
            <w:t>Comisionado Ponente:</w:t>
          </w:r>
        </w:p>
      </w:tc>
      <w:tc>
        <w:tcPr>
          <w:tcW w:w="3828" w:type="dxa"/>
        </w:tcPr>
        <w:p w:rsidR="009E4B39" w:rsidRPr="00E13456" w:rsidRDefault="009E4B39" w:rsidP="00E13456">
          <w:pPr>
            <w:spacing w:after="0" w:line="256" w:lineRule="auto"/>
            <w:ind w:right="214"/>
            <w:rPr>
              <w:rFonts w:ascii="Palatino Linotype" w:eastAsia="Palatino Linotype" w:hAnsi="Palatino Linotype" w:cs="Palatino Linotype"/>
              <w:sz w:val="24"/>
            </w:rPr>
          </w:pPr>
          <w:r w:rsidRPr="00E1345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6EB14F38"/>
    <w:multiLevelType w:val="hybridMultilevel"/>
    <w:tmpl w:val="BAC226D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5DC8"/>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C91"/>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35A5"/>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94E10"/>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06959"/>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57519"/>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8484C"/>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13456"/>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43DA70-1A41-4081-BBEA-E0FBAD74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14</Pages>
  <Words>3392</Words>
  <Characters>18656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456</cp:revision>
  <cp:lastPrinted>2026-02-13T15:34:00Z</cp:lastPrinted>
  <dcterms:created xsi:type="dcterms:W3CDTF">2025-04-24T19:37:00Z</dcterms:created>
  <dcterms:modified xsi:type="dcterms:W3CDTF">2026-02-23T20:04:00Z</dcterms:modified>
</cp:coreProperties>
</file>