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D4C00" w14:textId="77777777" w:rsidR="00293506" w:rsidRPr="00D10F38" w:rsidRDefault="00293506" w:rsidP="00DD4F23">
      <w:pPr>
        <w:spacing w:after="0" w:line="360" w:lineRule="auto"/>
        <w:rPr>
          <w:rFonts w:eastAsia="Calibri" w:cs="Tahoma"/>
          <w:bCs/>
          <w:color w:val="FF0000"/>
        </w:rPr>
      </w:pPr>
    </w:p>
    <w:p w14:paraId="1DF6BBF6" w14:textId="186C6D86" w:rsidR="00C853D1" w:rsidRPr="00D10F38" w:rsidRDefault="00C853D1" w:rsidP="00DD4F23">
      <w:pPr>
        <w:spacing w:after="0" w:line="360" w:lineRule="auto"/>
        <w:rPr>
          <w:rFonts w:eastAsia="Times New Roman" w:cs="Tahoma"/>
          <w:bCs/>
          <w:color w:val="auto"/>
          <w:lang w:eastAsia="es-ES"/>
        </w:rPr>
      </w:pPr>
      <w:r w:rsidRPr="00D10F38">
        <w:rPr>
          <w:rFonts w:eastAsia="Calibri" w:cs="Tahoma"/>
          <w:bCs/>
          <w:color w:val="auto"/>
        </w:rPr>
        <w:t xml:space="preserve">Resolución del Pleno del Instituto de Transparencia, Acceso a la Información Pública y </w:t>
      </w:r>
      <w:r w:rsidRPr="00D10F38">
        <w:rPr>
          <w:rFonts w:eastAsia="Times New Roman" w:cs="Tahoma"/>
          <w:bCs/>
          <w:color w:val="auto"/>
          <w:lang w:eastAsia="es-ES"/>
        </w:rPr>
        <w:t xml:space="preserve">Protección de Datos Personales del Estado de México y Municipios, con domicilio en Metepec, </w:t>
      </w:r>
      <w:r w:rsidR="00F21344">
        <w:rPr>
          <w:rFonts w:eastAsia="Times New Roman" w:cs="Tahoma"/>
          <w:bCs/>
          <w:color w:val="auto"/>
          <w:lang w:eastAsia="es-ES"/>
        </w:rPr>
        <w:t xml:space="preserve">Estado de </w:t>
      </w:r>
      <w:r w:rsidR="008C132C">
        <w:rPr>
          <w:rFonts w:eastAsia="Times New Roman" w:cs="Tahoma"/>
          <w:bCs/>
          <w:color w:val="auto"/>
          <w:lang w:eastAsia="es-ES"/>
        </w:rPr>
        <w:t>México, a</w:t>
      </w:r>
      <w:r w:rsidR="0041563F">
        <w:rPr>
          <w:rFonts w:eastAsia="Times New Roman" w:cs="Tahoma"/>
          <w:bCs/>
          <w:color w:val="auto"/>
          <w:lang w:eastAsia="es-ES"/>
        </w:rPr>
        <w:t xml:space="preserve"> </w:t>
      </w:r>
      <w:r w:rsidR="00833F8E">
        <w:rPr>
          <w:rFonts w:eastAsia="Times New Roman" w:cs="Tahoma"/>
          <w:bCs/>
          <w:color w:val="auto"/>
          <w:lang w:eastAsia="es-ES"/>
        </w:rPr>
        <w:t>dieciocho de febrero de dos mil dieciséis</w:t>
      </w:r>
      <w:r w:rsidR="00AD07F2">
        <w:rPr>
          <w:rFonts w:eastAsia="Times New Roman" w:cs="Tahoma"/>
          <w:bCs/>
          <w:color w:val="auto"/>
          <w:lang w:eastAsia="es-ES"/>
        </w:rPr>
        <w:t>.</w:t>
      </w:r>
    </w:p>
    <w:p w14:paraId="27CEFE00" w14:textId="77777777" w:rsidR="003A44EE" w:rsidRPr="00D10F38" w:rsidRDefault="003A44EE" w:rsidP="00DD4F23">
      <w:pPr>
        <w:spacing w:after="0" w:line="360" w:lineRule="auto"/>
        <w:rPr>
          <w:rFonts w:eastAsia="Times New Roman" w:cs="Tahoma"/>
          <w:b/>
          <w:bCs/>
          <w:color w:val="auto"/>
          <w:lang w:eastAsia="es-ES"/>
        </w:rPr>
      </w:pPr>
    </w:p>
    <w:p w14:paraId="1066B8D1" w14:textId="0CE50FDD" w:rsidR="00C853D1" w:rsidRPr="00D10F38" w:rsidRDefault="00C853D1" w:rsidP="00DD4F23">
      <w:pPr>
        <w:spacing w:after="0" w:line="360" w:lineRule="auto"/>
        <w:rPr>
          <w:rFonts w:eastAsia="Calibri" w:cs="Tahoma"/>
          <w:color w:val="auto"/>
        </w:rPr>
      </w:pPr>
      <w:r w:rsidRPr="00D10F38">
        <w:rPr>
          <w:rFonts w:eastAsia="Times New Roman" w:cs="Tahoma"/>
          <w:b/>
          <w:bCs/>
          <w:color w:val="auto"/>
          <w:lang w:eastAsia="es-ES"/>
        </w:rPr>
        <w:t>VISTO</w:t>
      </w:r>
      <w:r w:rsidRPr="00D10F38">
        <w:rPr>
          <w:rFonts w:eastAsia="Calibri" w:cs="Tahoma"/>
          <w:bCs/>
          <w:color w:val="auto"/>
        </w:rPr>
        <w:t xml:space="preserve"> el expediente conformado con motivo del Recurso de Revisión </w:t>
      </w:r>
      <w:r w:rsidR="00FE79FE" w:rsidRPr="008C2D7E">
        <w:rPr>
          <w:rFonts w:eastAsia="Calibri" w:cs="Tahoma"/>
          <w:b/>
          <w:bCs/>
          <w:color w:val="auto"/>
        </w:rPr>
        <w:t>07071/INFOEM/IP/RR/2025</w:t>
      </w:r>
      <w:r w:rsidRPr="008C2D7E">
        <w:rPr>
          <w:rFonts w:eastAsia="Calibri" w:cs="Tahoma"/>
          <w:b/>
          <w:bCs/>
          <w:color w:val="auto"/>
        </w:rPr>
        <w:t>,</w:t>
      </w:r>
      <w:r w:rsidRPr="00F4540D">
        <w:rPr>
          <w:rFonts w:eastAsia="Calibri" w:cs="Tahoma"/>
          <w:bCs/>
          <w:color w:val="auto"/>
        </w:rPr>
        <w:t xml:space="preserve"> interpuesto por</w:t>
      </w:r>
      <w:r w:rsidR="005056F9" w:rsidRPr="00F4540D">
        <w:rPr>
          <w:rFonts w:eastAsia="Calibri" w:cs="Tahoma"/>
          <w:bCs/>
          <w:color w:val="auto"/>
        </w:rPr>
        <w:t xml:space="preserve"> </w:t>
      </w:r>
      <w:r w:rsidR="001259E2" w:rsidRPr="001259E2">
        <w:rPr>
          <w:rFonts w:eastAsia="Calibri" w:cs="Tahoma"/>
          <w:bCs/>
          <w:color w:val="auto"/>
          <w:highlight w:val="black"/>
        </w:rPr>
        <w:t>XXXXXXXXXXXXX</w:t>
      </w:r>
      <w:r w:rsidR="004131D8" w:rsidRPr="00F4540D">
        <w:rPr>
          <w:rFonts w:eastAsia="Calibri" w:cs="Tahoma"/>
          <w:bCs/>
          <w:color w:val="auto"/>
        </w:rPr>
        <w:t xml:space="preserve">, en </w:t>
      </w:r>
      <w:r w:rsidR="00F4540D" w:rsidRPr="00F4540D">
        <w:rPr>
          <w:rFonts w:eastAsia="Calibri" w:cs="Tahoma"/>
          <w:bCs/>
          <w:color w:val="auto"/>
        </w:rPr>
        <w:t>adelante recurrente</w:t>
      </w:r>
      <w:r w:rsidR="004131D8" w:rsidRPr="00F4540D">
        <w:rPr>
          <w:rFonts w:eastAsia="Calibri" w:cs="Tahoma"/>
          <w:bCs/>
          <w:color w:val="auto"/>
        </w:rPr>
        <w:t xml:space="preserve"> o particular, en contra de la respuesta del sujeto obligado, </w:t>
      </w:r>
      <w:r w:rsidR="00FE79FE" w:rsidRPr="008C2D7E">
        <w:rPr>
          <w:rFonts w:eastAsia="Calibri" w:cs="Tahoma"/>
          <w:b/>
          <w:bCs/>
          <w:color w:val="auto"/>
        </w:rPr>
        <w:t>Instituto de Seguridad Social del Estado de México y Municipios</w:t>
      </w:r>
      <w:r w:rsidRPr="008C2D7E">
        <w:rPr>
          <w:rFonts w:eastAsia="Calibri" w:cs="Tahoma"/>
          <w:b/>
          <w:bCs/>
          <w:color w:val="auto"/>
        </w:rPr>
        <w:t>,</w:t>
      </w:r>
      <w:r w:rsidRPr="00F4540D">
        <w:rPr>
          <w:rFonts w:eastAsia="Calibri" w:cs="Tahoma"/>
          <w:bCs/>
          <w:color w:val="auto"/>
        </w:rPr>
        <w:t xml:space="preserve"> a la solicitud de acceso a la información </w:t>
      </w:r>
      <w:r w:rsidR="00F4540D" w:rsidRPr="00F4540D">
        <w:rPr>
          <w:rFonts w:eastAsia="Calibri" w:cs="Tahoma"/>
          <w:bCs/>
          <w:color w:val="auto"/>
        </w:rPr>
        <w:t>pública</w:t>
      </w:r>
      <w:r w:rsidR="00F4540D" w:rsidRPr="00F4540D">
        <w:rPr>
          <w:bCs/>
          <w:color w:val="auto"/>
        </w:rPr>
        <w:t xml:space="preserve"> 00429</w:t>
      </w:r>
      <w:r w:rsidR="003E403D" w:rsidRPr="00F4540D">
        <w:rPr>
          <w:bCs/>
          <w:color w:val="auto"/>
        </w:rPr>
        <w:t>/ISSEMYM/IP/2025</w:t>
      </w:r>
      <w:r w:rsidRPr="00F4540D">
        <w:rPr>
          <w:rFonts w:eastAsia="Calibri" w:cs="Tahoma"/>
          <w:bCs/>
          <w:color w:val="auto"/>
        </w:rPr>
        <w:t>, se emite la presente</w:t>
      </w:r>
      <w:r w:rsidRPr="00D10F38">
        <w:rPr>
          <w:rFonts w:eastAsia="Calibri" w:cs="Tahoma"/>
          <w:color w:val="auto"/>
        </w:rPr>
        <w:t xml:space="preserve"> Resolución, con base en los Antecedentes y Considerandos que se exponen a continuación:</w:t>
      </w:r>
    </w:p>
    <w:p w14:paraId="4FCCF228" w14:textId="77777777" w:rsidR="00C853D1" w:rsidRPr="00D10F38" w:rsidRDefault="00C853D1" w:rsidP="00DD4F23">
      <w:pPr>
        <w:spacing w:after="0" w:line="360" w:lineRule="auto"/>
        <w:rPr>
          <w:rFonts w:eastAsia="Calibri" w:cs="Tahoma"/>
          <w:color w:val="auto"/>
        </w:rPr>
      </w:pPr>
    </w:p>
    <w:p w14:paraId="0472C645" w14:textId="793E2453" w:rsidR="00C853D1" w:rsidRPr="00D10F38" w:rsidRDefault="00AD07F2" w:rsidP="00DD4F23">
      <w:pPr>
        <w:tabs>
          <w:tab w:val="center" w:pos="4522"/>
          <w:tab w:val="left" w:pos="7245"/>
        </w:tabs>
        <w:spacing w:after="0" w:line="360" w:lineRule="auto"/>
        <w:jc w:val="center"/>
        <w:rPr>
          <w:rFonts w:eastAsia="Calibri" w:cs="Tahoma"/>
          <w:b/>
          <w:color w:val="auto"/>
        </w:rPr>
      </w:pPr>
      <w:r>
        <w:rPr>
          <w:rFonts w:eastAsia="Calibri" w:cs="Tahoma"/>
          <w:b/>
          <w:color w:val="auto"/>
        </w:rPr>
        <w:t>A N T E C E D E N T E S</w:t>
      </w:r>
    </w:p>
    <w:p w14:paraId="422D0175" w14:textId="77777777" w:rsidR="00C853D1" w:rsidRPr="00D10F38" w:rsidRDefault="00C853D1" w:rsidP="00DD4F23">
      <w:pPr>
        <w:spacing w:after="0" w:line="360" w:lineRule="auto"/>
        <w:rPr>
          <w:color w:val="auto"/>
        </w:rPr>
      </w:pPr>
    </w:p>
    <w:p w14:paraId="539DCEC7" w14:textId="1C0BA096" w:rsidR="00C853D1" w:rsidRPr="00D10F38" w:rsidRDefault="00C853D1" w:rsidP="00DD4F23">
      <w:pPr>
        <w:tabs>
          <w:tab w:val="left" w:pos="567"/>
        </w:tabs>
        <w:spacing w:after="0" w:line="360" w:lineRule="auto"/>
        <w:rPr>
          <w:rFonts w:eastAsia="Times New Roman" w:cs="Tahoma"/>
          <w:b/>
          <w:color w:val="auto"/>
          <w:lang w:eastAsia="es-ES"/>
        </w:rPr>
      </w:pPr>
      <w:r w:rsidRPr="00D10F38">
        <w:rPr>
          <w:rFonts w:eastAsia="Times New Roman" w:cs="Tahoma"/>
          <w:b/>
          <w:color w:val="auto"/>
          <w:lang w:eastAsia="es-ES"/>
        </w:rPr>
        <w:t>I. Presentación</w:t>
      </w:r>
      <w:r w:rsidR="00622459" w:rsidRPr="00D10F38">
        <w:rPr>
          <w:rFonts w:eastAsia="Times New Roman" w:cs="Tahoma"/>
          <w:b/>
          <w:color w:val="auto"/>
          <w:lang w:eastAsia="es-ES"/>
        </w:rPr>
        <w:t xml:space="preserve"> de la solicitud de información</w:t>
      </w:r>
    </w:p>
    <w:p w14:paraId="681289FF" w14:textId="77777777" w:rsidR="00C853D1" w:rsidRPr="00D10F38" w:rsidRDefault="00C853D1" w:rsidP="00DD4F23">
      <w:pPr>
        <w:tabs>
          <w:tab w:val="left" w:pos="567"/>
        </w:tabs>
        <w:spacing w:after="0" w:line="360" w:lineRule="auto"/>
        <w:rPr>
          <w:rFonts w:eastAsia="Times New Roman" w:cs="Tahoma"/>
          <w:color w:val="FF0000"/>
          <w:lang w:eastAsia="es-ES"/>
        </w:rPr>
      </w:pPr>
    </w:p>
    <w:p w14:paraId="42650557" w14:textId="10F5D623" w:rsidR="00E45CED" w:rsidRDefault="009E2D80" w:rsidP="00DD4F23">
      <w:pPr>
        <w:spacing w:after="0" w:line="360" w:lineRule="auto"/>
        <w:contextualSpacing/>
        <w:rPr>
          <w:rFonts w:cs="Tahoma"/>
          <w:color w:val="auto"/>
        </w:rPr>
      </w:pPr>
      <w:r w:rsidRPr="00D10F38">
        <w:rPr>
          <w:rFonts w:eastAsia="Calibri" w:cs="Tahoma"/>
          <w:color w:val="auto"/>
          <w:lang w:val="es-ES"/>
        </w:rPr>
        <w:t xml:space="preserve">El </w:t>
      </w:r>
      <w:r w:rsidR="006C7C60">
        <w:rPr>
          <w:rFonts w:eastAsia="Calibri" w:cs="Tahoma"/>
          <w:color w:val="auto"/>
          <w:lang w:val="es-ES"/>
        </w:rPr>
        <w:t xml:space="preserve">veintidós de </w:t>
      </w:r>
      <w:r w:rsidR="00F4540D">
        <w:rPr>
          <w:rFonts w:eastAsia="Calibri" w:cs="Tahoma"/>
          <w:color w:val="auto"/>
          <w:lang w:val="es-ES"/>
        </w:rPr>
        <w:t>mayo de</w:t>
      </w:r>
      <w:r w:rsidR="004C5601">
        <w:rPr>
          <w:rFonts w:eastAsia="Calibri" w:cs="Tahoma"/>
          <w:color w:val="auto"/>
          <w:lang w:val="es-ES"/>
        </w:rPr>
        <w:t xml:space="preserve"> dos mil veinticinco</w:t>
      </w:r>
      <w:r w:rsidRPr="00D10F38">
        <w:rPr>
          <w:rFonts w:eastAsia="Calibri" w:cs="Tahoma"/>
          <w:color w:val="auto"/>
          <w:lang w:val="es-ES"/>
        </w:rPr>
        <w:t xml:space="preserve">, el Particular presentó una solicitud de acceso a la información, </w:t>
      </w:r>
      <w:r w:rsidR="00B103D5">
        <w:rPr>
          <w:rFonts w:eastAsia="Calibri" w:cs="Tahoma"/>
          <w:color w:val="auto"/>
          <w:lang w:val="es-ES"/>
        </w:rPr>
        <w:t xml:space="preserve">a través del Sistema SAIMEX, </w:t>
      </w:r>
      <w:r w:rsidR="00E45CED" w:rsidRPr="00D10F38">
        <w:rPr>
          <w:rFonts w:eastAsia="Calibri" w:cs="Tahoma"/>
          <w:color w:val="auto"/>
          <w:lang w:val="es-ES"/>
        </w:rPr>
        <w:t xml:space="preserve">ante el </w:t>
      </w:r>
      <w:r w:rsidR="004C5601">
        <w:rPr>
          <w:rFonts w:eastAsia="Calibri" w:cs="Tahoma"/>
          <w:color w:val="auto"/>
          <w:lang w:val="es-ES"/>
        </w:rPr>
        <w:t>Sujeto Obligado</w:t>
      </w:r>
      <w:r w:rsidR="00E45CED" w:rsidRPr="00D10F38">
        <w:rPr>
          <w:rFonts w:eastAsia="Calibri" w:cs="Tahoma"/>
          <w:color w:val="auto"/>
        </w:rPr>
        <w:t xml:space="preserve">, </w:t>
      </w:r>
      <w:r w:rsidR="00E45CED" w:rsidRPr="009A3F88">
        <w:rPr>
          <w:rFonts w:cs="Tahoma"/>
          <w:color w:val="auto"/>
        </w:rPr>
        <w:t>mediante la cual requirió:</w:t>
      </w:r>
    </w:p>
    <w:p w14:paraId="388AA0AA" w14:textId="77777777" w:rsidR="00E45CED" w:rsidRPr="00D10F38" w:rsidRDefault="00E45CED" w:rsidP="00DD4F23">
      <w:pPr>
        <w:spacing w:after="0" w:line="360" w:lineRule="auto"/>
        <w:contextualSpacing/>
        <w:rPr>
          <w:rFonts w:cs="Tahoma"/>
          <w:bCs/>
          <w:i/>
          <w:color w:val="FF0000"/>
        </w:rPr>
      </w:pPr>
    </w:p>
    <w:p w14:paraId="39426D3B" w14:textId="77777777" w:rsidR="00E45CED" w:rsidRPr="00B103D5" w:rsidRDefault="00E45CED" w:rsidP="00DD4F23">
      <w:pPr>
        <w:tabs>
          <w:tab w:val="left" w:pos="4667"/>
        </w:tabs>
        <w:spacing w:after="0" w:line="360" w:lineRule="auto"/>
        <w:ind w:left="567" w:right="567"/>
        <w:contextualSpacing/>
        <w:rPr>
          <w:rFonts w:eastAsia="Times New Roman" w:cs="Tahoma"/>
          <w:b/>
          <w:i/>
          <w:iCs/>
          <w:color w:val="auto"/>
          <w:sz w:val="20"/>
          <w:szCs w:val="20"/>
          <w:lang w:eastAsia="es-ES"/>
        </w:rPr>
      </w:pPr>
      <w:r w:rsidRPr="00123E35">
        <w:rPr>
          <w:rFonts w:eastAsia="Times New Roman" w:cs="Tahoma"/>
          <w:b/>
          <w:i/>
          <w:iCs/>
          <w:color w:val="auto"/>
          <w:sz w:val="20"/>
          <w:szCs w:val="20"/>
          <w:lang w:eastAsia="es-ES"/>
        </w:rPr>
        <w:t>“</w:t>
      </w:r>
      <w:r w:rsidRPr="00B103D5">
        <w:rPr>
          <w:rFonts w:eastAsia="Times New Roman" w:cs="Tahoma"/>
          <w:b/>
          <w:i/>
          <w:iCs/>
          <w:color w:val="auto"/>
          <w:sz w:val="20"/>
          <w:szCs w:val="20"/>
          <w:lang w:eastAsia="es-ES"/>
        </w:rPr>
        <w:t>DESCRIPCIÓN CLARA Y PRECISA DE LA INFORMACIÓN SOLICITADA.</w:t>
      </w:r>
    </w:p>
    <w:p w14:paraId="4465313F" w14:textId="26401813" w:rsidR="00E45CED" w:rsidRPr="00683B16" w:rsidRDefault="006C7C60" w:rsidP="00DD4F23">
      <w:pPr>
        <w:spacing w:after="0" w:line="360" w:lineRule="auto"/>
        <w:ind w:left="567" w:right="567"/>
        <w:contextualSpacing/>
        <w:rPr>
          <w:rFonts w:eastAsia="Times New Roman" w:cs="Arial"/>
          <w:bCs/>
          <w:i/>
          <w:iCs/>
          <w:color w:val="auto"/>
          <w:sz w:val="20"/>
          <w:lang w:eastAsia="es-ES"/>
        </w:rPr>
      </w:pPr>
      <w:r w:rsidRPr="006C7C60">
        <w:rPr>
          <w:rFonts w:eastAsia="Times New Roman" w:cs="Arial"/>
          <w:bCs/>
          <w:i/>
          <w:iCs/>
          <w:color w:val="auto"/>
          <w:sz w:val="20"/>
          <w:lang w:eastAsia="es-ES"/>
        </w:rPr>
        <w:t xml:space="preserve">EN APEGO A LA LEY DE TRANSPARENCIA Y ACCESO A LA INFORMACIÓN PÚBLICA DEL ESTADO DE MÉXICO Y MUNICIPIOS, CONSTITUCIÓN POLÍTICA DE LOS ESTADOS UNIDOS MEXICANOS, CONVENCIÓN AMERICANA SOBRE DERECHOS HUMANOS "PACTO DE SAN JOSÉ DE COSTA RICA" ESTÁNDARES DE PROTECCIÓN DE DATOS PERSONALES PARA LOS ESTADOS IBEROAMERICANOS. CONSTITUCIÓN POLÍTICA DEL ESTADO LIBRE Y SOBERANO DE MÉXICO Y LA LEY DE RESPONSABILIDADES ADMINISTRATIVAS DEL ESTADO DE MÉXICO Y MUNICIPIOS, en sus diversos Artículos, Solicito lo siguiente: 1. Los oficios de funciones debidamente recibidos por </w:t>
      </w:r>
      <w:r w:rsidRPr="006C7C60">
        <w:rPr>
          <w:rFonts w:eastAsia="Times New Roman" w:cs="Arial"/>
          <w:bCs/>
          <w:i/>
          <w:iCs/>
          <w:color w:val="auto"/>
          <w:sz w:val="20"/>
          <w:lang w:eastAsia="es-ES"/>
        </w:rPr>
        <w:lastRenderedPageBreak/>
        <w:t xml:space="preserve">el personal médico y administrativo que se encuentra laborando o laboro de los ejercicios 2024 y 2025, del Área de Patología y Citología del Centro Oncológico Estatal del ISSEMyM Dr. José Luis Barrera Franco. 2. El documento oficial, que acredite los estudios del C. Emiliano Cárdenas Dolores, COMO HISTOTECNÓLOGO del Servicio de Patología y Citología del C.O.E. Cuál es su plaza, salario mensual bruto y neto, su horario laboral y la fecha de su nombramiento. Así como la fecha en que ingreso a laboral al ISSEMyM. Si su plaza es de base, contrato o por honorarios. Así misma copia del Gafete de Servidor </w:t>
      </w:r>
      <w:proofErr w:type="spellStart"/>
      <w:r w:rsidRPr="006C7C60">
        <w:rPr>
          <w:rFonts w:eastAsia="Times New Roman" w:cs="Arial"/>
          <w:bCs/>
          <w:i/>
          <w:iCs/>
          <w:color w:val="auto"/>
          <w:sz w:val="20"/>
          <w:lang w:eastAsia="es-ES"/>
        </w:rPr>
        <w:t>Publico</w:t>
      </w:r>
      <w:proofErr w:type="spellEnd"/>
      <w:r w:rsidRPr="006C7C60">
        <w:rPr>
          <w:rFonts w:eastAsia="Times New Roman" w:cs="Arial"/>
          <w:bCs/>
          <w:i/>
          <w:iCs/>
          <w:color w:val="auto"/>
          <w:sz w:val="20"/>
          <w:lang w:eastAsia="es-ES"/>
        </w:rPr>
        <w:t xml:space="preserve">, quien está obligado a identificarse y portar dentro de su horario laboral del C. Emiliano Cárdenas Dolores, </w:t>
      </w:r>
      <w:proofErr w:type="spellStart"/>
      <w:r w:rsidRPr="006C7C60">
        <w:rPr>
          <w:rFonts w:eastAsia="Times New Roman" w:cs="Arial"/>
          <w:bCs/>
          <w:i/>
          <w:iCs/>
          <w:color w:val="auto"/>
          <w:sz w:val="20"/>
          <w:lang w:eastAsia="es-ES"/>
        </w:rPr>
        <w:t>Histotecnólogo</w:t>
      </w:r>
      <w:proofErr w:type="spellEnd"/>
      <w:r w:rsidRPr="006C7C60">
        <w:rPr>
          <w:rFonts w:eastAsia="Times New Roman" w:cs="Arial"/>
          <w:bCs/>
          <w:i/>
          <w:iCs/>
          <w:color w:val="auto"/>
          <w:sz w:val="20"/>
          <w:lang w:eastAsia="es-ES"/>
        </w:rPr>
        <w:t>.</w:t>
      </w:r>
      <w:r w:rsidR="00E45CED" w:rsidRPr="00B103D5">
        <w:rPr>
          <w:rFonts w:eastAsia="Times New Roman" w:cs="Arial"/>
          <w:bCs/>
          <w:i/>
          <w:iCs/>
          <w:color w:val="auto"/>
          <w:sz w:val="20"/>
          <w:lang w:eastAsia="es-ES"/>
        </w:rPr>
        <w:t>” (Sic)</w:t>
      </w:r>
      <w:r w:rsidR="00E45CED" w:rsidRPr="00683B16">
        <w:rPr>
          <w:rFonts w:eastAsia="Times New Roman" w:cs="Arial"/>
          <w:bCs/>
          <w:i/>
          <w:iCs/>
          <w:color w:val="auto"/>
          <w:sz w:val="20"/>
          <w:lang w:eastAsia="es-ES"/>
        </w:rPr>
        <w:t xml:space="preserve"> </w:t>
      </w:r>
    </w:p>
    <w:p w14:paraId="791F1C4B" w14:textId="77777777" w:rsidR="00E45CED" w:rsidRPr="00683B16" w:rsidRDefault="00E45CED" w:rsidP="00DD4F23">
      <w:pPr>
        <w:tabs>
          <w:tab w:val="left" w:pos="4667"/>
        </w:tabs>
        <w:spacing w:after="0" w:line="360" w:lineRule="auto"/>
        <w:ind w:left="567" w:right="567"/>
        <w:contextualSpacing/>
        <w:rPr>
          <w:rFonts w:eastAsia="Times New Roman" w:cs="Tahoma"/>
          <w:b/>
          <w:bCs/>
          <w:i/>
          <w:iCs/>
          <w:color w:val="auto"/>
          <w:sz w:val="20"/>
          <w:szCs w:val="20"/>
          <w:lang w:eastAsia="es-ES"/>
        </w:rPr>
      </w:pPr>
    </w:p>
    <w:p w14:paraId="398D645B" w14:textId="45F6BD52" w:rsidR="00E45CED" w:rsidRPr="0074377F" w:rsidRDefault="0074377F" w:rsidP="00DD4F23">
      <w:pPr>
        <w:tabs>
          <w:tab w:val="left" w:pos="4667"/>
        </w:tabs>
        <w:spacing w:after="0" w:line="360" w:lineRule="auto"/>
        <w:ind w:left="567" w:right="567"/>
        <w:contextualSpacing/>
        <w:rPr>
          <w:rFonts w:eastAsia="Times New Roman" w:cs="Tahoma"/>
          <w:b/>
          <w:i/>
          <w:iCs/>
          <w:color w:val="auto"/>
          <w:sz w:val="20"/>
          <w:szCs w:val="20"/>
          <w:lang w:eastAsia="es-ES"/>
        </w:rPr>
      </w:pPr>
      <w:r>
        <w:rPr>
          <w:rFonts w:eastAsia="Times New Roman" w:cs="Tahoma"/>
          <w:b/>
          <w:i/>
          <w:iCs/>
          <w:color w:val="auto"/>
          <w:sz w:val="20"/>
          <w:szCs w:val="20"/>
          <w:lang w:eastAsia="es-ES"/>
        </w:rPr>
        <w:t>“</w:t>
      </w:r>
      <w:r w:rsidR="00E45CED" w:rsidRPr="0074377F">
        <w:rPr>
          <w:rFonts w:eastAsia="Times New Roman" w:cs="Tahoma"/>
          <w:b/>
          <w:i/>
          <w:iCs/>
          <w:color w:val="auto"/>
          <w:sz w:val="20"/>
          <w:szCs w:val="20"/>
          <w:lang w:eastAsia="es-ES"/>
        </w:rPr>
        <w:t xml:space="preserve">Modalidad de Entrega: </w:t>
      </w:r>
    </w:p>
    <w:p w14:paraId="4C1C3EF3" w14:textId="628876F8" w:rsidR="00E45CED" w:rsidRPr="00B103D5" w:rsidRDefault="00F968B0" w:rsidP="00DD4F23">
      <w:pPr>
        <w:tabs>
          <w:tab w:val="left" w:pos="4667"/>
        </w:tabs>
        <w:spacing w:after="0" w:line="360" w:lineRule="auto"/>
        <w:ind w:left="567" w:right="567"/>
        <w:rPr>
          <w:rFonts w:eastAsia="Times New Roman" w:cs="Tahoma"/>
          <w:i/>
          <w:iCs/>
          <w:color w:val="auto"/>
          <w:sz w:val="20"/>
          <w:lang w:eastAsia="es-ES"/>
        </w:rPr>
      </w:pPr>
      <w:r w:rsidRPr="00B103D5">
        <w:rPr>
          <w:rFonts w:eastAsia="Times New Roman" w:cs="Tahoma"/>
          <w:i/>
          <w:iCs/>
          <w:color w:val="auto"/>
          <w:sz w:val="20"/>
          <w:lang w:eastAsia="es-ES"/>
        </w:rPr>
        <w:t>A través del SAIMEX</w:t>
      </w:r>
      <w:r w:rsidR="0074377F">
        <w:rPr>
          <w:rFonts w:eastAsia="Times New Roman" w:cs="Tahoma"/>
          <w:i/>
          <w:iCs/>
          <w:color w:val="auto"/>
          <w:sz w:val="20"/>
          <w:lang w:eastAsia="es-ES"/>
        </w:rPr>
        <w:t>”</w:t>
      </w:r>
    </w:p>
    <w:p w14:paraId="311D257A" w14:textId="77777777" w:rsidR="00E45CED" w:rsidRPr="00D10F38" w:rsidRDefault="00E45CED" w:rsidP="00DD4F23">
      <w:pPr>
        <w:autoSpaceDE w:val="0"/>
        <w:autoSpaceDN w:val="0"/>
        <w:adjustRightInd w:val="0"/>
        <w:spacing w:after="0" w:line="360" w:lineRule="auto"/>
        <w:rPr>
          <w:rFonts w:cs="Tahoma"/>
          <w:b/>
          <w:color w:val="FF0000"/>
        </w:rPr>
      </w:pPr>
    </w:p>
    <w:p w14:paraId="7488ED31" w14:textId="20D40C80" w:rsidR="00C853D1" w:rsidRPr="00683B16" w:rsidRDefault="005A5008" w:rsidP="00DD4F23">
      <w:pPr>
        <w:autoSpaceDE w:val="0"/>
        <w:autoSpaceDN w:val="0"/>
        <w:adjustRightInd w:val="0"/>
        <w:spacing w:after="0" w:line="360" w:lineRule="auto"/>
        <w:rPr>
          <w:b/>
          <w:bCs/>
          <w:color w:val="auto"/>
        </w:rPr>
      </w:pPr>
      <w:r w:rsidRPr="00683B16">
        <w:rPr>
          <w:rFonts w:cs="Tahoma"/>
          <w:b/>
          <w:color w:val="auto"/>
        </w:rPr>
        <w:t>I</w:t>
      </w:r>
      <w:r w:rsidR="009E2D80" w:rsidRPr="00683B16">
        <w:rPr>
          <w:rFonts w:cs="Tahoma"/>
          <w:b/>
          <w:color w:val="auto"/>
        </w:rPr>
        <w:t>I</w:t>
      </w:r>
      <w:r w:rsidR="00C853D1" w:rsidRPr="00683B16">
        <w:rPr>
          <w:rFonts w:cs="Tahoma"/>
          <w:b/>
          <w:color w:val="auto"/>
        </w:rPr>
        <w:t>.</w:t>
      </w:r>
      <w:r w:rsidR="00622459" w:rsidRPr="00683B16">
        <w:rPr>
          <w:b/>
          <w:bCs/>
          <w:color w:val="auto"/>
        </w:rPr>
        <w:t xml:space="preserve"> Respuesta del Sujeto Obligado</w:t>
      </w:r>
    </w:p>
    <w:p w14:paraId="58563E97" w14:textId="77777777" w:rsidR="009E2D80" w:rsidRPr="00683B16" w:rsidRDefault="009E2D80" w:rsidP="00DD4F23">
      <w:pPr>
        <w:autoSpaceDE w:val="0"/>
        <w:autoSpaceDN w:val="0"/>
        <w:adjustRightInd w:val="0"/>
        <w:spacing w:after="0" w:line="360" w:lineRule="auto"/>
        <w:rPr>
          <w:b/>
          <w:bCs/>
          <w:color w:val="auto"/>
        </w:rPr>
      </w:pPr>
    </w:p>
    <w:p w14:paraId="272C9686" w14:textId="47D98155" w:rsidR="001B0B54" w:rsidRDefault="009E2D80" w:rsidP="00DD4F23">
      <w:pPr>
        <w:autoSpaceDE w:val="0"/>
        <w:autoSpaceDN w:val="0"/>
        <w:adjustRightInd w:val="0"/>
        <w:spacing w:after="0" w:line="360" w:lineRule="auto"/>
        <w:rPr>
          <w:rFonts w:cs="Tahoma"/>
          <w:bCs/>
          <w:color w:val="auto"/>
          <w:lang w:val="es-ES_tradnl"/>
        </w:rPr>
      </w:pPr>
      <w:r w:rsidRPr="00683B16">
        <w:rPr>
          <w:rFonts w:cs="Tahoma"/>
          <w:bCs/>
          <w:color w:val="auto"/>
          <w:lang w:val="es-ES_tradnl"/>
        </w:rPr>
        <w:t xml:space="preserve">El </w:t>
      </w:r>
      <w:r w:rsidR="006C7C60">
        <w:rPr>
          <w:rFonts w:cs="Tahoma"/>
          <w:bCs/>
          <w:color w:val="auto"/>
          <w:lang w:val="es-ES_tradnl"/>
        </w:rPr>
        <w:t>doce de junio</w:t>
      </w:r>
      <w:r w:rsidR="00FC6D84">
        <w:rPr>
          <w:rFonts w:cs="Tahoma"/>
          <w:bCs/>
          <w:color w:val="auto"/>
          <w:lang w:val="es-ES_tradnl"/>
        </w:rPr>
        <w:t xml:space="preserve"> de dos mil veinticinco</w:t>
      </w:r>
      <w:r w:rsidRPr="00683B16">
        <w:rPr>
          <w:rFonts w:cs="Tahoma"/>
          <w:bCs/>
          <w:color w:val="auto"/>
          <w:lang w:val="es-ES_tradnl"/>
        </w:rPr>
        <w:t xml:space="preserve">, </w:t>
      </w:r>
      <w:r w:rsidR="00974109" w:rsidRPr="00683B16">
        <w:rPr>
          <w:rFonts w:cs="Tahoma"/>
          <w:bCs/>
          <w:color w:val="auto"/>
          <w:lang w:val="es-ES_tradnl"/>
        </w:rPr>
        <w:t xml:space="preserve">el </w:t>
      </w:r>
      <w:r w:rsidR="00FC6D84">
        <w:rPr>
          <w:rFonts w:cs="Tahoma"/>
          <w:bCs/>
          <w:color w:val="auto"/>
          <w:lang w:val="es-ES_tradnl"/>
        </w:rPr>
        <w:t>Sujeto Obligado</w:t>
      </w:r>
      <w:r w:rsidRPr="00683B16">
        <w:rPr>
          <w:rFonts w:cs="Tahoma"/>
          <w:bCs/>
          <w:color w:val="auto"/>
          <w:lang w:val="es-ES_tradnl"/>
        </w:rPr>
        <w:t xml:space="preserve">, notificó la respuesta a la solicitud, a través del Sistema de Acceso a la Información Mexiquense (SAIMEX), </w:t>
      </w:r>
      <w:bookmarkStart w:id="0" w:name="_Hlk180050207"/>
      <w:r w:rsidR="00EE3EE9">
        <w:rPr>
          <w:rFonts w:cs="Tahoma"/>
          <w:bCs/>
          <w:color w:val="auto"/>
          <w:lang w:val="es-ES_tradnl"/>
        </w:rPr>
        <w:t xml:space="preserve">por medio de </w:t>
      </w:r>
      <w:r w:rsidR="006C7C60">
        <w:rPr>
          <w:rFonts w:cs="Tahoma"/>
          <w:bCs/>
          <w:color w:val="auto"/>
          <w:lang w:val="es-ES_tradnl"/>
        </w:rPr>
        <w:t>lo siguiente:</w:t>
      </w:r>
    </w:p>
    <w:p w14:paraId="2C175847" w14:textId="77777777" w:rsidR="008C132C" w:rsidRDefault="008C132C" w:rsidP="00DD4F23">
      <w:pPr>
        <w:autoSpaceDE w:val="0"/>
        <w:autoSpaceDN w:val="0"/>
        <w:adjustRightInd w:val="0"/>
        <w:spacing w:after="0" w:line="360" w:lineRule="auto"/>
        <w:rPr>
          <w:rFonts w:cs="Tahoma"/>
          <w:bCs/>
          <w:color w:val="auto"/>
          <w:lang w:val="es-ES_tradnl"/>
        </w:rPr>
      </w:pPr>
    </w:p>
    <w:p w14:paraId="7B371CF9" w14:textId="516CC689" w:rsidR="006C7C60" w:rsidRDefault="006C7C60" w:rsidP="00DD4F23">
      <w:pPr>
        <w:pStyle w:val="Prrafodelista"/>
        <w:numPr>
          <w:ilvl w:val="0"/>
          <w:numId w:val="39"/>
        </w:numPr>
        <w:autoSpaceDE w:val="0"/>
        <w:autoSpaceDN w:val="0"/>
        <w:adjustRightInd w:val="0"/>
        <w:spacing w:line="360" w:lineRule="auto"/>
        <w:rPr>
          <w:rFonts w:cs="Tahoma"/>
          <w:bCs/>
          <w:color w:val="auto"/>
          <w:lang w:val="es-ES_tradnl"/>
        </w:rPr>
      </w:pPr>
      <w:r>
        <w:rPr>
          <w:rFonts w:cs="Tahoma"/>
          <w:bCs/>
          <w:color w:val="auto"/>
          <w:lang w:val="es-ES_tradnl"/>
        </w:rPr>
        <w:t>La Directora de Administración y Desarrollo de Personal informó, en relación con el servidor público requerido lo siguiente:</w:t>
      </w:r>
    </w:p>
    <w:p w14:paraId="71931901" w14:textId="77777777" w:rsidR="008C132C" w:rsidRPr="006C7C60" w:rsidRDefault="008C132C" w:rsidP="00DD4F23">
      <w:pPr>
        <w:pStyle w:val="Prrafodelista"/>
        <w:autoSpaceDE w:val="0"/>
        <w:autoSpaceDN w:val="0"/>
        <w:adjustRightInd w:val="0"/>
        <w:spacing w:line="360" w:lineRule="auto"/>
        <w:rPr>
          <w:rFonts w:cs="Tahoma"/>
          <w:bCs/>
          <w:color w:val="auto"/>
          <w:lang w:val="es-ES_tradnl"/>
        </w:rPr>
      </w:pPr>
    </w:p>
    <w:bookmarkEnd w:id="0"/>
    <w:p w14:paraId="5FB4BE61" w14:textId="7F118FB3" w:rsidR="007C51E3" w:rsidRPr="00FC6D84" w:rsidRDefault="006C7C60" w:rsidP="00DD4F23">
      <w:pPr>
        <w:autoSpaceDE w:val="0"/>
        <w:autoSpaceDN w:val="0"/>
        <w:adjustRightInd w:val="0"/>
        <w:spacing w:after="0" w:line="360" w:lineRule="auto"/>
        <w:ind w:left="567" w:right="616"/>
        <w:jc w:val="center"/>
        <w:rPr>
          <w:rFonts w:cs="Tahoma"/>
          <w:bCs/>
          <w:i/>
          <w:color w:val="auto"/>
          <w:sz w:val="20"/>
          <w:lang w:val="es-ES_tradnl"/>
        </w:rPr>
      </w:pPr>
      <w:r>
        <w:rPr>
          <w:noProof/>
          <w:lang w:eastAsia="es-MX"/>
        </w:rPr>
        <w:drawing>
          <wp:inline distT="0" distB="0" distL="0" distR="0" wp14:anchorId="368F2179" wp14:editId="7E6EE343">
            <wp:extent cx="4386404" cy="1540328"/>
            <wp:effectExtent l="0" t="0" r="0" b="3175"/>
            <wp:docPr id="521532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2207" name=""/>
                    <pic:cNvPicPr/>
                  </pic:nvPicPr>
                  <pic:blipFill rotWithShape="1">
                    <a:blip r:embed="rId8"/>
                    <a:srcRect l="14004" t="46133" r="10254" b="6558"/>
                    <a:stretch>
                      <a:fillRect/>
                    </a:stretch>
                  </pic:blipFill>
                  <pic:spPr bwMode="auto">
                    <a:xfrm>
                      <a:off x="0" y="0"/>
                      <a:ext cx="4386859" cy="1540488"/>
                    </a:xfrm>
                    <a:prstGeom prst="rect">
                      <a:avLst/>
                    </a:prstGeom>
                    <a:ln>
                      <a:noFill/>
                    </a:ln>
                    <a:extLst>
                      <a:ext uri="{53640926-AAD7-44D8-BBD7-CCE9431645EC}">
                        <a14:shadowObscured xmlns:a14="http://schemas.microsoft.com/office/drawing/2010/main"/>
                      </a:ext>
                    </a:extLst>
                  </pic:spPr>
                </pic:pic>
              </a:graphicData>
            </a:graphic>
          </wp:inline>
        </w:drawing>
      </w:r>
    </w:p>
    <w:p w14:paraId="2A41765C" w14:textId="77777777" w:rsidR="006B4E2B" w:rsidRDefault="006B4E2B" w:rsidP="00DD4F23">
      <w:pPr>
        <w:pStyle w:val="Prrafodelista"/>
        <w:spacing w:line="360" w:lineRule="auto"/>
        <w:rPr>
          <w:bCs/>
          <w:color w:val="auto"/>
        </w:rPr>
      </w:pPr>
    </w:p>
    <w:p w14:paraId="4383734E" w14:textId="72AC8820" w:rsidR="00B173E3" w:rsidRDefault="006B4E2B" w:rsidP="00DD4F23">
      <w:pPr>
        <w:pStyle w:val="Prrafodelista"/>
        <w:numPr>
          <w:ilvl w:val="0"/>
          <w:numId w:val="39"/>
        </w:numPr>
        <w:spacing w:line="360" w:lineRule="auto"/>
        <w:rPr>
          <w:noProof/>
        </w:rPr>
      </w:pPr>
      <w:r w:rsidRPr="008C132C">
        <w:rPr>
          <w:bCs/>
          <w:color w:val="auto"/>
        </w:rPr>
        <w:lastRenderedPageBreak/>
        <w:t>El Jefe del Departamento de Recursos Humanos del Centro Oncológico Estata</w:t>
      </w:r>
      <w:r w:rsidR="008C132C" w:rsidRPr="008C132C">
        <w:rPr>
          <w:bCs/>
          <w:color w:val="auto"/>
        </w:rPr>
        <w:t>l</w:t>
      </w:r>
      <w:r w:rsidR="008C132C">
        <w:rPr>
          <w:bCs/>
          <w:color w:val="auto"/>
        </w:rPr>
        <w:t xml:space="preserve"> r</w:t>
      </w:r>
      <w:r w:rsidR="00B173E3">
        <w:rPr>
          <w:noProof/>
        </w:rPr>
        <w:t>eferente al C. Emili</w:t>
      </w:r>
      <w:r w:rsidR="003D3812">
        <w:rPr>
          <w:noProof/>
        </w:rPr>
        <w:t>ano Cárdenas Dolores, se informó</w:t>
      </w:r>
      <w:r w:rsidR="00B173E3">
        <w:rPr>
          <w:noProof/>
        </w:rPr>
        <w:t xml:space="preserve"> que es personal de base, ocupa una plaza con categoría de Auxiliar  Administrativo y actualmente desempeña f</w:t>
      </w:r>
      <w:r w:rsidR="003D3812">
        <w:rPr>
          <w:noProof/>
        </w:rPr>
        <w:t>unciones como Técnico histotecnó</w:t>
      </w:r>
      <w:r w:rsidR="00B173E3">
        <w:rPr>
          <w:noProof/>
        </w:rPr>
        <w:t>logo, co</w:t>
      </w:r>
      <w:r w:rsidR="003D3812">
        <w:rPr>
          <w:noProof/>
        </w:rPr>
        <w:t>n un horario de 8:00 a 17:</w:t>
      </w:r>
      <w:r w:rsidR="008C132C">
        <w:rPr>
          <w:noProof/>
        </w:rPr>
        <w:t>00</w:t>
      </w:r>
      <w:r w:rsidR="003D3812">
        <w:rPr>
          <w:noProof/>
        </w:rPr>
        <w:t xml:space="preserve"> hr.</w:t>
      </w:r>
      <w:r w:rsidR="008C132C">
        <w:rPr>
          <w:noProof/>
        </w:rPr>
        <w:t>,</w:t>
      </w:r>
      <w:r w:rsidR="003D3812">
        <w:rPr>
          <w:noProof/>
        </w:rPr>
        <w:t xml:space="preserve"> d</w:t>
      </w:r>
      <w:r w:rsidR="00B173E3">
        <w:rPr>
          <w:noProof/>
        </w:rPr>
        <w:t>e lunes a viernes; es de precisar que dicha plaza la ocupa desde diciembre de 2005.</w:t>
      </w:r>
    </w:p>
    <w:p w14:paraId="535DC70D" w14:textId="5590EEA0" w:rsidR="006B4E2B" w:rsidRDefault="006B4E2B" w:rsidP="00DD4F23">
      <w:pPr>
        <w:spacing w:after="0" w:line="360" w:lineRule="auto"/>
        <w:rPr>
          <w:noProof/>
        </w:rPr>
      </w:pPr>
    </w:p>
    <w:p w14:paraId="097FD36C" w14:textId="20D08886" w:rsidR="00A1773B" w:rsidRDefault="00A1773B" w:rsidP="00DD4F23">
      <w:pPr>
        <w:spacing w:after="0" w:line="360" w:lineRule="auto"/>
        <w:rPr>
          <w:noProof/>
        </w:rPr>
      </w:pPr>
      <w:r>
        <w:rPr>
          <w:noProof/>
        </w:rPr>
        <w:t>El Sujeto Obligado r</w:t>
      </w:r>
      <w:r w:rsidR="003D3812">
        <w:rPr>
          <w:noProof/>
        </w:rPr>
        <w:t>emitió la digitalización de  lo</w:t>
      </w:r>
      <w:r>
        <w:rPr>
          <w:noProof/>
        </w:rPr>
        <w:t xml:space="preserve"> siguiente:</w:t>
      </w:r>
    </w:p>
    <w:p w14:paraId="2FAD97A0" w14:textId="77777777" w:rsidR="0079360C" w:rsidRDefault="0079360C" w:rsidP="00DD4F23">
      <w:pPr>
        <w:spacing w:after="0" w:line="360" w:lineRule="auto"/>
        <w:rPr>
          <w:noProof/>
        </w:rPr>
      </w:pPr>
    </w:p>
    <w:p w14:paraId="786FD2F0" w14:textId="77777777" w:rsidR="00A1773B" w:rsidRPr="00A1773B" w:rsidRDefault="00A1773B" w:rsidP="00DD4F23">
      <w:pPr>
        <w:pStyle w:val="Prrafodelista"/>
        <w:numPr>
          <w:ilvl w:val="0"/>
          <w:numId w:val="40"/>
        </w:numPr>
        <w:spacing w:line="360" w:lineRule="auto"/>
        <w:rPr>
          <w:b/>
          <w:color w:val="auto"/>
        </w:rPr>
      </w:pPr>
      <w:r>
        <w:rPr>
          <w:noProof/>
        </w:rPr>
        <w:t>Gafete del servidor público</w:t>
      </w:r>
    </w:p>
    <w:p w14:paraId="14615735" w14:textId="3D597F0A" w:rsidR="00A1773B" w:rsidRPr="00A1773B" w:rsidRDefault="00CD52AD" w:rsidP="00DD4F23">
      <w:pPr>
        <w:pStyle w:val="Prrafodelista"/>
        <w:numPr>
          <w:ilvl w:val="0"/>
          <w:numId w:val="40"/>
        </w:numPr>
        <w:spacing w:line="360" w:lineRule="auto"/>
        <w:rPr>
          <w:b/>
          <w:color w:val="auto"/>
        </w:rPr>
      </w:pPr>
      <w:r>
        <w:rPr>
          <w:noProof/>
        </w:rPr>
        <w:t xml:space="preserve"> C</w:t>
      </w:r>
      <w:r w:rsidR="00A1773B">
        <w:rPr>
          <w:noProof/>
        </w:rPr>
        <w:t xml:space="preserve">onstancia de asistencia al </w:t>
      </w:r>
      <w:r w:rsidR="003D3812">
        <w:rPr>
          <w:noProof/>
        </w:rPr>
        <w:t>seminario tópicos selectos de cá</w:t>
      </w:r>
      <w:r w:rsidR="00A1773B">
        <w:rPr>
          <w:noProof/>
        </w:rPr>
        <w:t>ncer de mama 2024</w:t>
      </w:r>
    </w:p>
    <w:p w14:paraId="07B6ED18" w14:textId="3603A258" w:rsidR="00A1773B" w:rsidRPr="00A1773B" w:rsidRDefault="00CD52AD" w:rsidP="00DD4F23">
      <w:pPr>
        <w:pStyle w:val="Prrafodelista"/>
        <w:numPr>
          <w:ilvl w:val="0"/>
          <w:numId w:val="40"/>
        </w:numPr>
        <w:spacing w:line="360" w:lineRule="auto"/>
        <w:rPr>
          <w:b/>
          <w:color w:val="auto"/>
        </w:rPr>
      </w:pPr>
      <w:r>
        <w:rPr>
          <w:noProof/>
        </w:rPr>
        <w:t>C</w:t>
      </w:r>
      <w:r w:rsidR="00A1773B">
        <w:rPr>
          <w:noProof/>
        </w:rPr>
        <w:t>onstancia de asistencia al curso taller en histotecnología</w:t>
      </w:r>
    </w:p>
    <w:p w14:paraId="7A5F7485" w14:textId="6812A504" w:rsidR="00A1773B" w:rsidRPr="00A1773B" w:rsidRDefault="00A1773B" w:rsidP="00DD4F23">
      <w:pPr>
        <w:pStyle w:val="Prrafodelista"/>
        <w:numPr>
          <w:ilvl w:val="0"/>
          <w:numId w:val="40"/>
        </w:numPr>
        <w:spacing w:line="360" w:lineRule="auto"/>
        <w:rPr>
          <w:b/>
          <w:color w:val="auto"/>
        </w:rPr>
      </w:pPr>
      <w:r>
        <w:rPr>
          <w:noProof/>
        </w:rPr>
        <w:t>Constancia de asistencia al 1er. Seminario Internacional “Alcances de la Histote</w:t>
      </w:r>
      <w:r w:rsidR="003D3812">
        <w:rPr>
          <w:noProof/>
        </w:rPr>
        <w:t>cnología en el diagnóstico de cá</w:t>
      </w:r>
      <w:r>
        <w:rPr>
          <w:noProof/>
        </w:rPr>
        <w:t>ncer de mama”</w:t>
      </w:r>
    </w:p>
    <w:p w14:paraId="1CAB254B" w14:textId="3629052F" w:rsidR="00A1773B" w:rsidRPr="003846C5" w:rsidRDefault="003846C5" w:rsidP="00DD4F23">
      <w:pPr>
        <w:pStyle w:val="Prrafodelista"/>
        <w:numPr>
          <w:ilvl w:val="0"/>
          <w:numId w:val="40"/>
        </w:numPr>
        <w:spacing w:line="360" w:lineRule="auto"/>
        <w:rPr>
          <w:b/>
          <w:color w:val="auto"/>
        </w:rPr>
      </w:pPr>
      <w:r>
        <w:rPr>
          <w:noProof/>
        </w:rPr>
        <w:t>Oficios de asignacion de funciones del servicio de patología y citología del C.O.E.</w:t>
      </w:r>
    </w:p>
    <w:p w14:paraId="32F202AB" w14:textId="77777777" w:rsidR="006B4E2B" w:rsidRDefault="006B4E2B" w:rsidP="00DD4F23">
      <w:pPr>
        <w:spacing w:after="0" w:line="360" w:lineRule="auto"/>
        <w:rPr>
          <w:b/>
          <w:color w:val="auto"/>
        </w:rPr>
      </w:pPr>
    </w:p>
    <w:p w14:paraId="2B803E22" w14:textId="3AA6FAD8" w:rsidR="00C853D1" w:rsidRPr="00286CEE" w:rsidRDefault="006246F1" w:rsidP="00DD4F23">
      <w:pPr>
        <w:spacing w:after="0" w:line="360" w:lineRule="auto"/>
        <w:rPr>
          <w:b/>
          <w:color w:val="auto"/>
        </w:rPr>
      </w:pPr>
      <w:r w:rsidRPr="00123E35">
        <w:rPr>
          <w:b/>
          <w:color w:val="auto"/>
        </w:rPr>
        <w:t>III</w:t>
      </w:r>
      <w:r w:rsidR="00C853D1" w:rsidRPr="00123E35">
        <w:rPr>
          <w:b/>
          <w:color w:val="auto"/>
        </w:rPr>
        <w:t>. Interpo</w:t>
      </w:r>
      <w:r w:rsidR="00622459" w:rsidRPr="00123E35">
        <w:rPr>
          <w:b/>
          <w:color w:val="auto"/>
        </w:rPr>
        <w:t>sición del Recurso de Revisión</w:t>
      </w:r>
    </w:p>
    <w:p w14:paraId="62543F21" w14:textId="77777777" w:rsidR="008E15AF" w:rsidRPr="00286CEE" w:rsidRDefault="008E15AF" w:rsidP="00DD4F23">
      <w:pPr>
        <w:spacing w:after="0" w:line="360" w:lineRule="auto"/>
        <w:rPr>
          <w:b/>
          <w:color w:val="auto"/>
        </w:rPr>
      </w:pPr>
    </w:p>
    <w:p w14:paraId="7DF9BAA4" w14:textId="0384208F" w:rsidR="005835D7" w:rsidRPr="006E704F" w:rsidRDefault="006E704F" w:rsidP="00DD4F23">
      <w:pPr>
        <w:widowControl w:val="0"/>
        <w:spacing w:after="0" w:line="360" w:lineRule="auto"/>
        <w:contextualSpacing/>
        <w:rPr>
          <w:rFonts w:eastAsia="Calibri" w:cs="Times New Roman"/>
          <w:bCs/>
          <w:color w:val="auto"/>
        </w:rPr>
      </w:pPr>
      <w:r w:rsidRPr="006E704F">
        <w:rPr>
          <w:rFonts w:eastAsia="Calibri" w:cs="Times New Roman"/>
          <w:bCs/>
          <w:color w:val="auto"/>
        </w:rPr>
        <w:t xml:space="preserve">El </w:t>
      </w:r>
      <w:r w:rsidR="0079360C">
        <w:rPr>
          <w:rFonts w:eastAsia="Calibri" w:cs="Times New Roman"/>
          <w:bCs/>
          <w:color w:val="auto"/>
        </w:rPr>
        <w:t>doce</w:t>
      </w:r>
      <w:r w:rsidR="004A6F9D">
        <w:rPr>
          <w:rFonts w:eastAsia="Calibri" w:cs="Times New Roman"/>
          <w:bCs/>
          <w:color w:val="auto"/>
        </w:rPr>
        <w:t xml:space="preserve"> de </w:t>
      </w:r>
      <w:r w:rsidR="005043A0">
        <w:rPr>
          <w:rFonts w:eastAsia="Calibri" w:cs="Times New Roman"/>
          <w:bCs/>
          <w:color w:val="auto"/>
        </w:rPr>
        <w:t>jun</w:t>
      </w:r>
      <w:r w:rsidR="00F4540D">
        <w:rPr>
          <w:rFonts w:eastAsia="Calibri" w:cs="Times New Roman"/>
          <w:bCs/>
          <w:color w:val="auto"/>
        </w:rPr>
        <w:t>io de</w:t>
      </w:r>
      <w:r w:rsidR="000219EE">
        <w:rPr>
          <w:rFonts w:eastAsia="Calibri" w:cs="Times New Roman"/>
          <w:bCs/>
          <w:color w:val="auto"/>
        </w:rPr>
        <w:t xml:space="preserve"> dos mil veinticinco</w:t>
      </w:r>
      <w:r w:rsidR="005835D7" w:rsidRPr="006E704F">
        <w:rPr>
          <w:rFonts w:eastAsia="Calibri" w:cs="Times New Roman"/>
          <w:bCs/>
          <w:color w:val="auto"/>
        </w:rPr>
        <w:t xml:space="preserve">, </w:t>
      </w:r>
      <w:r w:rsidR="005835D7" w:rsidRPr="006E704F">
        <w:rPr>
          <w:rFonts w:eastAsia="Calibri" w:cs="Times New Roman"/>
          <w:bCs/>
          <w:color w:val="auto"/>
          <w:lang w:val="es-ES"/>
        </w:rPr>
        <w:t>se recibió en este Instituto, a través del Sistema de Acceso a la Información Mexiquense (SAIMEX), el Recurso de Revisión interpuesto por la parte Recurrente, en contra de la respuesta del Sujeto Obligado</w:t>
      </w:r>
      <w:r w:rsidR="005835D7" w:rsidRPr="006E704F">
        <w:rPr>
          <w:rFonts w:eastAsia="Calibri" w:cs="Times New Roman"/>
          <w:b/>
          <w:bCs/>
          <w:color w:val="auto"/>
        </w:rPr>
        <w:t>,</w:t>
      </w:r>
      <w:r w:rsidR="005835D7" w:rsidRPr="006E704F">
        <w:rPr>
          <w:rFonts w:eastAsia="Calibri" w:cs="Times New Roman"/>
          <w:bCs/>
          <w:color w:val="auto"/>
        </w:rPr>
        <w:t xml:space="preserve"> </w:t>
      </w:r>
      <w:r w:rsidR="005835D7" w:rsidRPr="006E704F">
        <w:rPr>
          <w:rFonts w:eastAsia="Times New Roman" w:cs="Tahoma"/>
          <w:bCs/>
          <w:color w:val="auto"/>
          <w:lang w:val="es-ES" w:eastAsia="es-ES"/>
        </w:rPr>
        <w:t>en los siguientes términos:</w:t>
      </w:r>
    </w:p>
    <w:p w14:paraId="32B0955E" w14:textId="77777777" w:rsidR="00AF4053" w:rsidRPr="00D10F38" w:rsidRDefault="00AF4053" w:rsidP="00DD4F23">
      <w:pPr>
        <w:tabs>
          <w:tab w:val="left" w:pos="4667"/>
        </w:tabs>
        <w:spacing w:after="0" w:line="360" w:lineRule="auto"/>
        <w:ind w:left="567" w:right="567"/>
        <w:contextualSpacing/>
        <w:rPr>
          <w:rFonts w:cs="Tahoma"/>
          <w:b/>
          <w:bCs/>
          <w:i/>
          <w:color w:val="FF0000"/>
          <w:sz w:val="20"/>
          <w:szCs w:val="20"/>
        </w:rPr>
      </w:pPr>
    </w:p>
    <w:p w14:paraId="18EE5CA5" w14:textId="77777777" w:rsidR="005835D7" w:rsidRPr="006E704F" w:rsidRDefault="005835D7" w:rsidP="00DD4F23">
      <w:pPr>
        <w:tabs>
          <w:tab w:val="left" w:pos="4667"/>
        </w:tabs>
        <w:spacing w:after="0" w:line="360" w:lineRule="auto"/>
        <w:ind w:left="567" w:right="567"/>
        <w:rPr>
          <w:b/>
          <w:i/>
          <w:iCs/>
          <w:color w:val="auto"/>
          <w:sz w:val="20"/>
          <w:szCs w:val="20"/>
        </w:rPr>
      </w:pPr>
      <w:r w:rsidRPr="006E704F">
        <w:rPr>
          <w:b/>
          <w:i/>
          <w:iCs/>
          <w:color w:val="auto"/>
          <w:sz w:val="20"/>
          <w:szCs w:val="20"/>
        </w:rPr>
        <w:t>“ACTO IMPUGNADO</w:t>
      </w:r>
    </w:p>
    <w:p w14:paraId="0B64E5B5" w14:textId="64546A8B" w:rsidR="005835D7" w:rsidRDefault="0079360C" w:rsidP="00DD4F23">
      <w:pPr>
        <w:tabs>
          <w:tab w:val="left" w:pos="4667"/>
        </w:tabs>
        <w:spacing w:after="0" w:line="360" w:lineRule="auto"/>
        <w:ind w:left="567" w:right="567"/>
        <w:rPr>
          <w:i/>
          <w:iCs/>
          <w:color w:val="auto"/>
          <w:sz w:val="20"/>
          <w:szCs w:val="20"/>
        </w:rPr>
      </w:pPr>
      <w:r w:rsidRPr="0079360C">
        <w:rPr>
          <w:i/>
          <w:iCs/>
          <w:color w:val="auto"/>
          <w:sz w:val="20"/>
          <w:szCs w:val="20"/>
        </w:rPr>
        <w:t xml:space="preserve">NO SE ENTREGO LA INFORMACIÓN SOLICITADA CORRECTAMENTE. LOS OFICIOS DE FUNCIONES ESTAN FIRMADOS POR LAS Y LOS SERVIDORES PUBLICOAS, NO ESTAN RECEPCIONADOS TODOS. ADEMAS SE SOLICITO UN DOCUMENTO OFICIAL EMITIDO POR UNA INSTITUCION PUBLICA QUE ACREDITE LA PROFESION DE HISTOTECNOLOGO, SOLO EMITIERON CONSTANCIAS QUE CUALUIERA POUEDE </w:t>
      </w:r>
      <w:r w:rsidRPr="0079360C">
        <w:rPr>
          <w:i/>
          <w:iCs/>
          <w:color w:val="auto"/>
          <w:sz w:val="20"/>
          <w:szCs w:val="20"/>
        </w:rPr>
        <w:lastRenderedPageBreak/>
        <w:t>TOMAR SIN QUE ESTO ACREDITE LA PROFESION. SEÑALANDO HAY VIDAS EN RIESGO POR LA ACTIVIDAD QUE SE REALIZA</w:t>
      </w:r>
      <w:r w:rsidR="00B92D87">
        <w:rPr>
          <w:i/>
          <w:iCs/>
          <w:color w:val="auto"/>
          <w:sz w:val="20"/>
          <w:szCs w:val="20"/>
        </w:rPr>
        <w:t xml:space="preserve">” </w:t>
      </w:r>
      <w:r w:rsidR="00A56ECE">
        <w:rPr>
          <w:i/>
          <w:iCs/>
          <w:color w:val="auto"/>
          <w:sz w:val="20"/>
          <w:szCs w:val="20"/>
        </w:rPr>
        <w:t>(Sic)</w:t>
      </w:r>
    </w:p>
    <w:p w14:paraId="1646A186" w14:textId="77777777" w:rsidR="00B92D87" w:rsidRDefault="00B92D87" w:rsidP="00DD4F23">
      <w:pPr>
        <w:tabs>
          <w:tab w:val="left" w:pos="4667"/>
        </w:tabs>
        <w:spacing w:after="0" w:line="360" w:lineRule="auto"/>
        <w:ind w:left="567" w:right="567"/>
        <w:rPr>
          <w:i/>
          <w:iCs/>
          <w:color w:val="auto"/>
          <w:sz w:val="20"/>
          <w:szCs w:val="20"/>
        </w:rPr>
      </w:pPr>
    </w:p>
    <w:p w14:paraId="0C65A283" w14:textId="4EC820D1" w:rsidR="00A15E02" w:rsidRPr="00253936" w:rsidRDefault="00A15E02" w:rsidP="00DD4F23">
      <w:pPr>
        <w:tabs>
          <w:tab w:val="left" w:pos="4667"/>
        </w:tabs>
        <w:spacing w:after="0" w:line="360" w:lineRule="auto"/>
        <w:ind w:left="567" w:right="567"/>
        <w:rPr>
          <w:b/>
          <w:i/>
          <w:iCs/>
          <w:color w:val="auto"/>
          <w:sz w:val="20"/>
          <w:szCs w:val="20"/>
        </w:rPr>
      </w:pPr>
      <w:r w:rsidRPr="00253936">
        <w:rPr>
          <w:b/>
          <w:i/>
          <w:iCs/>
          <w:color w:val="auto"/>
          <w:sz w:val="20"/>
          <w:szCs w:val="20"/>
        </w:rPr>
        <w:t>“RAZONES O MOTIVOS DE LA INCONFORMIDAD</w:t>
      </w:r>
      <w:r w:rsidRPr="00253936">
        <w:rPr>
          <w:b/>
          <w:i/>
          <w:iCs/>
          <w:color w:val="auto"/>
          <w:sz w:val="20"/>
          <w:szCs w:val="20"/>
        </w:rPr>
        <w:tab/>
      </w:r>
    </w:p>
    <w:p w14:paraId="2EAF4CB9" w14:textId="00A43D83" w:rsidR="00B92D87" w:rsidRPr="00A15E02" w:rsidRDefault="0079360C" w:rsidP="00DD4F23">
      <w:pPr>
        <w:tabs>
          <w:tab w:val="left" w:pos="4667"/>
        </w:tabs>
        <w:spacing w:after="0" w:line="360" w:lineRule="auto"/>
        <w:ind w:left="567" w:right="567"/>
        <w:rPr>
          <w:bCs/>
          <w:color w:val="auto"/>
        </w:rPr>
      </w:pPr>
      <w:r w:rsidRPr="0079360C">
        <w:rPr>
          <w:bCs/>
          <w:i/>
          <w:iCs/>
          <w:color w:val="auto"/>
          <w:sz w:val="20"/>
          <w:szCs w:val="20"/>
        </w:rPr>
        <w:t>REITERANDO ES INFORMACION PUBLICA, COMO CUALQUIER CEDULA PUEDE SER REVISADA EN PAGINAS OFICIALES Y MAS TRATANDOSE DE UN SERVIDOR PUBLICO</w:t>
      </w:r>
      <w:r w:rsidR="00B55C89" w:rsidRPr="00B55C89">
        <w:rPr>
          <w:bCs/>
          <w:i/>
          <w:iCs/>
          <w:color w:val="auto"/>
          <w:sz w:val="20"/>
          <w:szCs w:val="20"/>
        </w:rPr>
        <w:t>.</w:t>
      </w:r>
      <w:r w:rsidRPr="0079360C">
        <w:t xml:space="preserve"> </w:t>
      </w:r>
      <w:r w:rsidRPr="0079360C">
        <w:rPr>
          <w:bCs/>
          <w:i/>
          <w:iCs/>
          <w:color w:val="auto"/>
          <w:sz w:val="20"/>
          <w:szCs w:val="20"/>
        </w:rPr>
        <w:t>(Sic)</w:t>
      </w:r>
    </w:p>
    <w:p w14:paraId="693D15A5" w14:textId="77777777" w:rsidR="00A15E02" w:rsidRDefault="00A15E02" w:rsidP="00DD4F23">
      <w:pPr>
        <w:spacing w:after="0" w:line="360" w:lineRule="auto"/>
        <w:rPr>
          <w:b/>
          <w:color w:val="auto"/>
        </w:rPr>
      </w:pPr>
    </w:p>
    <w:p w14:paraId="5CD0FCF6" w14:textId="30EF592E" w:rsidR="00C853D1" w:rsidRPr="00566D02" w:rsidRDefault="00C853D1" w:rsidP="00DD4F23">
      <w:pPr>
        <w:spacing w:after="0" w:line="360" w:lineRule="auto"/>
        <w:rPr>
          <w:b/>
          <w:bCs/>
          <w:color w:val="auto"/>
        </w:rPr>
      </w:pPr>
      <w:r w:rsidRPr="00566D02">
        <w:rPr>
          <w:b/>
          <w:color w:val="auto"/>
        </w:rPr>
        <w:t xml:space="preserve">V. </w:t>
      </w:r>
      <w:r w:rsidRPr="00566D02">
        <w:rPr>
          <w:b/>
          <w:bCs/>
          <w:color w:val="auto"/>
        </w:rPr>
        <w:t xml:space="preserve">Trámite del </w:t>
      </w:r>
      <w:r w:rsidRPr="00566D02">
        <w:rPr>
          <w:b/>
          <w:color w:val="auto"/>
        </w:rPr>
        <w:t xml:space="preserve">Recurso de Revisión </w:t>
      </w:r>
      <w:r w:rsidR="00622459" w:rsidRPr="00566D02">
        <w:rPr>
          <w:b/>
          <w:bCs/>
          <w:color w:val="auto"/>
        </w:rPr>
        <w:t>ante este Instituto</w:t>
      </w:r>
    </w:p>
    <w:p w14:paraId="58854E98" w14:textId="77777777" w:rsidR="00C853D1" w:rsidRPr="00D10F38" w:rsidRDefault="00C853D1" w:rsidP="00DD4F23">
      <w:pPr>
        <w:spacing w:after="0" w:line="360" w:lineRule="auto"/>
        <w:rPr>
          <w:b/>
          <w:bCs/>
          <w:color w:val="FF0000"/>
        </w:rPr>
      </w:pPr>
    </w:p>
    <w:p w14:paraId="60E562FA" w14:textId="519FC9D2" w:rsidR="00AD2C04" w:rsidRPr="00B67E46" w:rsidRDefault="00B67E46" w:rsidP="00DD4F23">
      <w:pPr>
        <w:spacing w:after="0" w:line="360" w:lineRule="auto"/>
        <w:rPr>
          <w:bCs/>
          <w:color w:val="auto"/>
        </w:rPr>
      </w:pPr>
      <w:r>
        <w:rPr>
          <w:b/>
          <w:bCs/>
          <w:color w:val="auto"/>
        </w:rPr>
        <w:t xml:space="preserve">a) </w:t>
      </w:r>
      <w:r w:rsidR="00C853D1" w:rsidRPr="00B67E46">
        <w:rPr>
          <w:b/>
          <w:bCs/>
          <w:color w:val="auto"/>
        </w:rPr>
        <w:t xml:space="preserve">Turno del Medio de Impugnación. </w:t>
      </w:r>
      <w:r w:rsidR="00C853D1" w:rsidRPr="00B67E46">
        <w:rPr>
          <w:bCs/>
          <w:color w:val="auto"/>
        </w:rPr>
        <w:t xml:space="preserve">El </w:t>
      </w:r>
      <w:r w:rsidR="0079360C" w:rsidRPr="0079360C">
        <w:rPr>
          <w:bCs/>
          <w:color w:val="auto"/>
        </w:rPr>
        <w:t xml:space="preserve">doce de </w:t>
      </w:r>
      <w:r w:rsidR="005043A0">
        <w:rPr>
          <w:bCs/>
          <w:color w:val="auto"/>
        </w:rPr>
        <w:t>jun</w:t>
      </w:r>
      <w:r w:rsidR="00F4540D" w:rsidRPr="0079360C">
        <w:rPr>
          <w:bCs/>
          <w:color w:val="auto"/>
        </w:rPr>
        <w:t>io de</w:t>
      </w:r>
      <w:r w:rsidR="0079360C" w:rsidRPr="0079360C">
        <w:rPr>
          <w:bCs/>
          <w:color w:val="auto"/>
        </w:rPr>
        <w:t xml:space="preserve"> dos mil veinticinco</w:t>
      </w:r>
      <w:r w:rsidR="00C853D1" w:rsidRPr="00B67E46">
        <w:rPr>
          <w:bCs/>
          <w:color w:val="auto"/>
        </w:rPr>
        <w:t xml:space="preserve">, el </w:t>
      </w:r>
      <w:r w:rsidR="00C853D1" w:rsidRPr="00B67E46">
        <w:rPr>
          <w:color w:val="auto"/>
          <w:lang w:val="es-ES"/>
        </w:rPr>
        <w:t>Sistema de Acceso a la Información Mexiquense (SAIMEX),</w:t>
      </w:r>
      <w:r w:rsidR="00C853D1" w:rsidRPr="00B67E46">
        <w:rPr>
          <w:bCs/>
          <w:color w:val="auto"/>
        </w:rPr>
        <w:t xml:space="preserve"> asignó el número de expediente </w:t>
      </w:r>
      <w:r w:rsidR="00FE79FE">
        <w:rPr>
          <w:b/>
          <w:bCs/>
          <w:color w:val="auto"/>
        </w:rPr>
        <w:t>07071/INFOEM/IP/RR/2025</w:t>
      </w:r>
      <w:r w:rsidR="00C853D1" w:rsidRPr="00B67E46">
        <w:rPr>
          <w:bCs/>
          <w:color w:val="auto"/>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09E8674" w14:textId="0E085B5A" w:rsidR="00566D02" w:rsidRPr="00417D41" w:rsidRDefault="00566D02" w:rsidP="00DD4F23">
      <w:pPr>
        <w:spacing w:after="0" w:line="360" w:lineRule="auto"/>
        <w:ind w:left="360"/>
        <w:rPr>
          <w:b/>
          <w:bCs/>
          <w:color w:val="FF0000"/>
        </w:rPr>
      </w:pPr>
    </w:p>
    <w:p w14:paraId="03479276" w14:textId="76EBB371" w:rsidR="00C853D1" w:rsidRPr="00417D41" w:rsidRDefault="00C853D1" w:rsidP="00DD4F23">
      <w:pPr>
        <w:spacing w:after="0" w:line="360" w:lineRule="auto"/>
        <w:rPr>
          <w:color w:val="auto"/>
        </w:rPr>
      </w:pPr>
      <w:r w:rsidRPr="00417D41">
        <w:rPr>
          <w:b/>
          <w:bCs/>
          <w:color w:val="auto"/>
        </w:rPr>
        <w:t>b) Admisión del Recurso de Revisión</w:t>
      </w:r>
      <w:r w:rsidRPr="00417D41">
        <w:rPr>
          <w:b/>
          <w:bCs/>
          <w:color w:val="auto"/>
          <w:lang w:val="es-ES_tradnl"/>
        </w:rPr>
        <w:t xml:space="preserve">. </w:t>
      </w:r>
      <w:r w:rsidRPr="00417D41">
        <w:rPr>
          <w:bCs/>
          <w:color w:val="auto"/>
          <w:lang w:val="es-ES_tradnl"/>
        </w:rPr>
        <w:t>El</w:t>
      </w:r>
      <w:r w:rsidR="005835D7" w:rsidRPr="00417D41">
        <w:rPr>
          <w:bCs/>
          <w:color w:val="auto"/>
          <w:lang w:val="es-ES_tradnl"/>
        </w:rPr>
        <w:t xml:space="preserve"> </w:t>
      </w:r>
      <w:r w:rsidR="00B55C89">
        <w:rPr>
          <w:rFonts w:eastAsia="Times New Roman" w:cs="Tahoma"/>
          <w:bCs/>
          <w:color w:val="auto"/>
          <w:lang w:val="es-ES_tradnl" w:eastAsia="es-ES"/>
        </w:rPr>
        <w:t>dieci</w:t>
      </w:r>
      <w:r w:rsidR="0079360C">
        <w:rPr>
          <w:rFonts w:eastAsia="Times New Roman" w:cs="Tahoma"/>
          <w:bCs/>
          <w:color w:val="auto"/>
          <w:lang w:val="es-ES_tradnl" w:eastAsia="es-ES"/>
        </w:rPr>
        <w:t>siete de junio</w:t>
      </w:r>
      <w:r w:rsidR="00C16D9A">
        <w:rPr>
          <w:rFonts w:eastAsia="Times New Roman" w:cs="Tahoma"/>
          <w:bCs/>
          <w:color w:val="auto"/>
          <w:lang w:val="es-ES_tradnl" w:eastAsia="es-ES"/>
        </w:rPr>
        <w:t xml:space="preserve"> de dos mil veinticinco</w:t>
      </w:r>
      <w:r w:rsidRPr="00417D41">
        <w:rPr>
          <w:bCs/>
          <w:color w:val="auto"/>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w:t>
      </w:r>
      <w:r w:rsidR="005043A0">
        <w:rPr>
          <w:bCs/>
          <w:color w:val="auto"/>
          <w:lang w:val="es-ES_tradnl"/>
        </w:rPr>
        <w:t xml:space="preserve"> mismo día</w:t>
      </w:r>
      <w:r w:rsidRPr="00417D41">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13AC1A45" w14:textId="77777777" w:rsidR="00AF0946" w:rsidRPr="00D10F38" w:rsidRDefault="00AF0946" w:rsidP="00DD4F23">
      <w:pPr>
        <w:spacing w:after="0" w:line="360" w:lineRule="auto"/>
        <w:rPr>
          <w:b/>
          <w:color w:val="FF0000"/>
        </w:rPr>
      </w:pPr>
    </w:p>
    <w:p w14:paraId="45E57092" w14:textId="414F410B" w:rsidR="00AF4053" w:rsidRDefault="002408C5" w:rsidP="00DD4F23">
      <w:pPr>
        <w:spacing w:after="0" w:line="360" w:lineRule="auto"/>
        <w:rPr>
          <w:rFonts w:cs="Tahoma"/>
          <w:color w:val="auto"/>
          <w:lang w:val="es-ES_tradnl"/>
        </w:rPr>
      </w:pPr>
      <w:r w:rsidRPr="00123E35">
        <w:rPr>
          <w:b/>
          <w:color w:val="auto"/>
        </w:rPr>
        <w:t>c</w:t>
      </w:r>
      <w:r w:rsidR="00C853D1" w:rsidRPr="00123E35">
        <w:rPr>
          <w:b/>
          <w:color w:val="auto"/>
        </w:rPr>
        <w:t xml:space="preserve">) Informe Justificado. </w:t>
      </w:r>
      <w:r w:rsidR="00F4540D">
        <w:rPr>
          <w:bCs/>
          <w:color w:val="auto"/>
        </w:rPr>
        <w:t>El veinticinco</w:t>
      </w:r>
      <w:r w:rsidR="0079360C">
        <w:rPr>
          <w:bCs/>
          <w:color w:val="auto"/>
        </w:rPr>
        <w:t xml:space="preserve"> de junio </w:t>
      </w:r>
      <w:r w:rsidR="00C16D9A">
        <w:rPr>
          <w:bCs/>
          <w:color w:val="auto"/>
        </w:rPr>
        <w:t>de dos mil veinticinco</w:t>
      </w:r>
      <w:r w:rsidR="00BB650D" w:rsidRPr="00123E35">
        <w:rPr>
          <w:bCs/>
          <w:color w:val="auto"/>
        </w:rPr>
        <w:t xml:space="preserve">, </w:t>
      </w:r>
      <w:r w:rsidR="00210F79" w:rsidRPr="00123E35">
        <w:rPr>
          <w:rFonts w:cs="Tahoma"/>
          <w:color w:val="auto"/>
          <w:lang w:val="es-ES_tradnl"/>
        </w:rPr>
        <w:t xml:space="preserve">se recibió, a través del Sistema de Acceso a la Información Mexiquense (SAIMEX), el Informe Justificado del Sujeto </w:t>
      </w:r>
      <w:r w:rsidR="00210F79" w:rsidRPr="00123E35">
        <w:rPr>
          <w:rFonts w:cs="Tahoma"/>
          <w:color w:val="auto"/>
          <w:lang w:val="es-ES_tradnl"/>
        </w:rPr>
        <w:lastRenderedPageBreak/>
        <w:t xml:space="preserve">Obligado, </w:t>
      </w:r>
      <w:r w:rsidR="00A15E02">
        <w:rPr>
          <w:rFonts w:cs="Tahoma"/>
          <w:color w:val="auto"/>
          <w:lang w:val="es-ES_tradnl"/>
        </w:rPr>
        <w:t xml:space="preserve">donde </w:t>
      </w:r>
      <w:r w:rsidR="001F0D51">
        <w:rPr>
          <w:rFonts w:cs="Tahoma"/>
          <w:color w:val="auto"/>
          <w:lang w:val="es-ES_tradnl"/>
        </w:rPr>
        <w:t xml:space="preserve">reiteró su respuesta. El Particular </w:t>
      </w:r>
      <w:r w:rsidR="0079360C">
        <w:rPr>
          <w:rFonts w:cs="Tahoma"/>
          <w:color w:val="auto"/>
          <w:lang w:val="es-ES_tradnl"/>
        </w:rPr>
        <w:t>remitió escrito donde se inconforma de los documentos relacionados con la formación del servidor público requerido.</w:t>
      </w:r>
    </w:p>
    <w:p w14:paraId="4FCAD933" w14:textId="77777777" w:rsidR="00770C2D" w:rsidRDefault="00770C2D" w:rsidP="00DD4F23">
      <w:pPr>
        <w:spacing w:after="0" w:line="360" w:lineRule="auto"/>
        <w:rPr>
          <w:rFonts w:cs="Tahoma"/>
          <w:color w:val="auto"/>
          <w:lang w:val="es-ES_tradnl"/>
        </w:rPr>
      </w:pPr>
    </w:p>
    <w:p w14:paraId="33FB52FE" w14:textId="650E3D40" w:rsidR="00770C2D" w:rsidRDefault="003813DC" w:rsidP="00770C2D">
      <w:pPr>
        <w:spacing w:after="0" w:line="360" w:lineRule="auto"/>
        <w:rPr>
          <w:rFonts w:cs="Tahoma"/>
          <w:color w:val="auto"/>
          <w:lang w:val="es-ES_tradnl"/>
        </w:rPr>
      </w:pPr>
      <w:r>
        <w:rPr>
          <w:rFonts w:cs="Tahoma"/>
          <w:b/>
          <w:color w:val="auto"/>
          <w:lang w:val="es-ES_tradnl"/>
        </w:rPr>
        <w:t>d</w:t>
      </w:r>
      <w:r w:rsidR="00770C2D" w:rsidRPr="009D7E99">
        <w:rPr>
          <w:rFonts w:cs="Tahoma"/>
          <w:b/>
          <w:color w:val="auto"/>
          <w:lang w:val="es-ES_tradnl"/>
        </w:rPr>
        <w:t>) Vista del Informe Justificado.</w:t>
      </w:r>
      <w:r w:rsidR="00770C2D" w:rsidRPr="00770C2D">
        <w:rPr>
          <w:rFonts w:cs="Tahoma"/>
          <w:color w:val="auto"/>
          <w:lang w:val="es-ES_tradnl"/>
        </w:rPr>
        <w:t xml:space="preserve"> El</w:t>
      </w:r>
      <w:r w:rsidR="009D7E99">
        <w:rPr>
          <w:rFonts w:cs="Tahoma"/>
          <w:color w:val="auto"/>
          <w:lang w:val="es-ES_tradnl"/>
        </w:rPr>
        <w:t xml:space="preserve"> catorce de enero de dos mil dieciséis</w:t>
      </w:r>
      <w:r w:rsidR="00770C2D">
        <w:rPr>
          <w:rFonts w:cs="Tahoma"/>
          <w:color w:val="auto"/>
          <w:lang w:val="es-ES_tradnl"/>
        </w:rPr>
        <w:t xml:space="preserve">, se dictó </w:t>
      </w:r>
      <w:r w:rsidR="00770C2D" w:rsidRPr="00770C2D">
        <w:rPr>
          <w:rFonts w:cs="Tahoma"/>
          <w:color w:val="auto"/>
          <w:lang w:val="es-ES_tradnl"/>
        </w:rPr>
        <w:t>acuerdo por medio del cual se puso a la vista del Re</w:t>
      </w:r>
      <w:r w:rsidR="00770C2D">
        <w:rPr>
          <w:rFonts w:cs="Tahoma"/>
          <w:color w:val="auto"/>
          <w:lang w:val="es-ES_tradnl"/>
        </w:rPr>
        <w:t xml:space="preserve">currente el Informe Justificado </w:t>
      </w:r>
      <w:r w:rsidR="00770C2D" w:rsidRPr="00770C2D">
        <w:rPr>
          <w:rFonts w:cs="Tahoma"/>
          <w:color w:val="auto"/>
          <w:lang w:val="es-ES_tradnl"/>
        </w:rPr>
        <w:t>entregado por el Sujeto Obligado, el cual fue notificado a las</w:t>
      </w:r>
      <w:r w:rsidR="00770C2D">
        <w:rPr>
          <w:rFonts w:cs="Tahoma"/>
          <w:color w:val="auto"/>
          <w:lang w:val="es-ES_tradnl"/>
        </w:rPr>
        <w:t xml:space="preserve"> partes, el</w:t>
      </w:r>
      <w:r w:rsidR="009D7E99">
        <w:rPr>
          <w:rFonts w:cs="Tahoma"/>
          <w:color w:val="auto"/>
          <w:lang w:val="es-ES_tradnl"/>
        </w:rPr>
        <w:t xml:space="preserve"> once de febrero de dos mil veintiséis</w:t>
      </w:r>
      <w:r w:rsidR="00770C2D">
        <w:rPr>
          <w:rFonts w:cs="Tahoma"/>
          <w:color w:val="auto"/>
          <w:lang w:val="es-ES_tradnl"/>
        </w:rPr>
        <w:t xml:space="preserve">, a través </w:t>
      </w:r>
      <w:r w:rsidR="00770C2D" w:rsidRPr="00770C2D">
        <w:rPr>
          <w:rFonts w:cs="Tahoma"/>
          <w:color w:val="auto"/>
          <w:lang w:val="es-ES_tradnl"/>
        </w:rPr>
        <w:t>del Sistema de Acceso a la Información Mexiquense (SAIMEX).</w:t>
      </w:r>
    </w:p>
    <w:p w14:paraId="4E3341A8" w14:textId="77777777" w:rsidR="004E335A" w:rsidRPr="00123E35" w:rsidRDefault="004E335A" w:rsidP="00DD4F23">
      <w:pPr>
        <w:spacing w:after="0" w:line="360" w:lineRule="auto"/>
        <w:rPr>
          <w:rFonts w:cs="Tahoma"/>
          <w:color w:val="auto"/>
          <w:lang w:val="es-ES_tradnl"/>
        </w:rPr>
      </w:pPr>
    </w:p>
    <w:p w14:paraId="258FE2AD" w14:textId="26C6A3EC" w:rsidR="008C4453" w:rsidRPr="0019462A" w:rsidRDefault="003813DC" w:rsidP="00DD4F23">
      <w:pPr>
        <w:spacing w:after="0" w:line="360" w:lineRule="auto"/>
        <w:rPr>
          <w:rFonts w:eastAsia="Palatino Linotype" w:cs="Palatino Linotype"/>
          <w:lang w:val="es-ES"/>
        </w:rPr>
      </w:pPr>
      <w:r>
        <w:rPr>
          <w:rFonts w:eastAsia="Times New Roman" w:cs="Tahoma"/>
          <w:b/>
          <w:color w:val="auto"/>
          <w:szCs w:val="24"/>
          <w:lang w:eastAsia="es-ES"/>
        </w:rPr>
        <w:t>e</w:t>
      </w:r>
      <w:r w:rsidR="008C4453">
        <w:rPr>
          <w:rFonts w:eastAsia="Times New Roman" w:cs="Tahoma"/>
          <w:b/>
          <w:color w:val="auto"/>
          <w:szCs w:val="24"/>
          <w:lang w:eastAsia="es-ES"/>
        </w:rPr>
        <w:t xml:space="preserve">) </w:t>
      </w:r>
      <w:r w:rsidR="008C4453" w:rsidRPr="0019462A">
        <w:rPr>
          <w:rFonts w:eastAsia="Palatino Linotype" w:cs="Palatino Linotype"/>
          <w:b/>
          <w:bCs/>
          <w:lang w:val="es-ES"/>
        </w:rPr>
        <w:t xml:space="preserve">Ampliación de plazo para resolver. </w:t>
      </w:r>
      <w:r w:rsidR="008C4453" w:rsidRPr="0019462A">
        <w:rPr>
          <w:rFonts w:eastAsia="Palatino Linotype" w:cs="Palatino Linotype"/>
          <w:lang w:val="es-ES"/>
        </w:rPr>
        <w:t xml:space="preserve">El </w:t>
      </w:r>
      <w:r w:rsidR="00BB66CE">
        <w:rPr>
          <w:rFonts w:eastAsia="Palatino Linotype" w:cs="Palatino Linotype"/>
        </w:rPr>
        <w:t xml:space="preserve">catorce de </w:t>
      </w:r>
      <w:r w:rsidR="008C132C">
        <w:rPr>
          <w:rFonts w:eastAsia="Palatino Linotype" w:cs="Palatino Linotype"/>
        </w:rPr>
        <w:t>enero de</w:t>
      </w:r>
      <w:r w:rsidR="00B03EB8">
        <w:rPr>
          <w:rFonts w:eastAsia="Palatino Linotype" w:cs="Palatino Linotype"/>
        </w:rPr>
        <w:t xml:space="preserve"> dos mil veintiséis</w:t>
      </w:r>
      <w:r w:rsidR="008C4453" w:rsidRPr="0019462A">
        <w:rPr>
          <w:rFonts w:eastAsia="Palatino Linotype" w:cs="Palatino Linotype"/>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22FBFF53" w14:textId="77777777" w:rsidR="008C4453" w:rsidRDefault="008C4453" w:rsidP="00DD4F23">
      <w:pPr>
        <w:spacing w:after="0" w:line="360" w:lineRule="auto"/>
        <w:rPr>
          <w:rFonts w:eastAsia="Times New Roman" w:cs="Tahoma"/>
          <w:b/>
          <w:color w:val="auto"/>
          <w:szCs w:val="24"/>
          <w:lang w:eastAsia="es-ES"/>
        </w:rPr>
      </w:pPr>
    </w:p>
    <w:p w14:paraId="39328222" w14:textId="58D8D22D" w:rsidR="004548CD" w:rsidRPr="009F3861" w:rsidRDefault="003813DC" w:rsidP="00DD4F23">
      <w:pPr>
        <w:spacing w:after="0" w:line="360" w:lineRule="auto"/>
        <w:rPr>
          <w:rFonts w:eastAsia="Palatino Linotype" w:cs="Palatino Linotype"/>
          <w:b/>
          <w:bCs/>
          <w:color w:val="auto"/>
        </w:rPr>
      </w:pPr>
      <w:r>
        <w:rPr>
          <w:rFonts w:eastAsia="Times New Roman" w:cs="Tahoma"/>
          <w:b/>
          <w:color w:val="auto"/>
          <w:szCs w:val="24"/>
          <w:lang w:eastAsia="es-ES"/>
        </w:rPr>
        <w:t>f</w:t>
      </w:r>
      <w:r w:rsidR="004548CD" w:rsidRPr="009F3861">
        <w:rPr>
          <w:rFonts w:eastAsia="Times New Roman" w:cs="Tahoma"/>
          <w:b/>
          <w:color w:val="auto"/>
          <w:szCs w:val="24"/>
          <w:lang w:eastAsia="es-ES"/>
        </w:rPr>
        <w:t>) Cierre de instrucción.</w:t>
      </w:r>
      <w:r w:rsidR="004548CD" w:rsidRPr="009F3861">
        <w:rPr>
          <w:rFonts w:eastAsia="Times New Roman" w:cs="Tahoma"/>
          <w:color w:val="auto"/>
          <w:szCs w:val="24"/>
          <w:lang w:eastAsia="es-ES"/>
        </w:rPr>
        <w:t xml:space="preserve"> El</w:t>
      </w:r>
      <w:r w:rsidR="00843AB9" w:rsidRPr="009F3861">
        <w:rPr>
          <w:rFonts w:eastAsia="Times New Roman" w:cs="Tahoma"/>
          <w:color w:val="auto"/>
          <w:szCs w:val="24"/>
          <w:lang w:eastAsia="es-ES"/>
        </w:rPr>
        <w:t xml:space="preserve"> </w:t>
      </w:r>
      <w:r w:rsidR="00B03EB8">
        <w:rPr>
          <w:rFonts w:eastAsia="Times New Roman" w:cs="Tahoma"/>
          <w:color w:val="auto"/>
          <w:szCs w:val="24"/>
          <w:lang w:eastAsia="es-ES"/>
        </w:rPr>
        <w:t>diecisiete de febrero de dos mil veintiséis</w:t>
      </w:r>
      <w:r w:rsidR="004548CD" w:rsidRPr="009F3861">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9F3861">
        <w:rPr>
          <w:rFonts w:eastAsia="Palatino Linotype" w:cs="Palatino Linotype"/>
          <w:color w:val="auto"/>
          <w:lang w:val="es-ES"/>
        </w:rPr>
        <w:t xml:space="preserve">acto que fue notificado a las partes, mediante el Sistema de Acceso a la </w:t>
      </w:r>
      <w:r w:rsidR="003C592A">
        <w:rPr>
          <w:rFonts w:eastAsia="Palatino Linotype" w:cs="Palatino Linotype"/>
          <w:color w:val="auto"/>
          <w:lang w:val="es-ES"/>
        </w:rPr>
        <w:t>Información Mexiquense (SAIMEX).</w:t>
      </w:r>
    </w:p>
    <w:p w14:paraId="61B73302" w14:textId="77777777" w:rsidR="004548CD" w:rsidRPr="009F3861" w:rsidRDefault="004548CD" w:rsidP="00DD4F23">
      <w:pPr>
        <w:spacing w:after="0" w:line="360" w:lineRule="auto"/>
        <w:rPr>
          <w:rFonts w:eastAsia="Times New Roman" w:cs="Tahoma"/>
          <w:color w:val="auto"/>
          <w:szCs w:val="24"/>
          <w:lang w:eastAsia="es-ES"/>
        </w:rPr>
      </w:pPr>
    </w:p>
    <w:p w14:paraId="5795BBB6" w14:textId="77777777" w:rsidR="00C853D1" w:rsidRPr="009F3861" w:rsidRDefault="00C853D1" w:rsidP="00DD4F23">
      <w:pPr>
        <w:spacing w:after="0" w:line="360" w:lineRule="auto"/>
        <w:rPr>
          <w:rFonts w:eastAsia="Times New Roman" w:cs="Tahoma"/>
          <w:color w:val="auto"/>
          <w:szCs w:val="24"/>
          <w:lang w:eastAsia="es-ES"/>
        </w:rPr>
      </w:pPr>
      <w:r w:rsidRPr="009F3861">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Default="00C853D1" w:rsidP="00DD4F23">
      <w:pPr>
        <w:spacing w:after="0" w:line="360" w:lineRule="auto"/>
        <w:rPr>
          <w:rFonts w:eastAsia="Times New Roman" w:cs="Tahoma"/>
          <w:bCs/>
          <w:iCs/>
          <w:color w:val="auto"/>
          <w:lang w:val="es-ES" w:eastAsia="es-ES"/>
        </w:rPr>
      </w:pPr>
    </w:p>
    <w:p w14:paraId="2C670118" w14:textId="77777777" w:rsidR="003A671E" w:rsidRDefault="003A671E" w:rsidP="00DD4F23">
      <w:pPr>
        <w:spacing w:after="0" w:line="360" w:lineRule="auto"/>
        <w:jc w:val="center"/>
        <w:rPr>
          <w:b/>
          <w:color w:val="000000"/>
        </w:rPr>
      </w:pPr>
      <w:r>
        <w:rPr>
          <w:b/>
          <w:color w:val="000000"/>
        </w:rPr>
        <w:t>C O N S I D E R A N D O S</w:t>
      </w:r>
    </w:p>
    <w:p w14:paraId="06A1C36C" w14:textId="77777777" w:rsidR="003A671E" w:rsidRDefault="003A671E" w:rsidP="00DD4F23">
      <w:pPr>
        <w:spacing w:after="0" w:line="360" w:lineRule="auto"/>
        <w:rPr>
          <w:color w:val="000000"/>
        </w:rPr>
      </w:pPr>
    </w:p>
    <w:p w14:paraId="06D2C793" w14:textId="77777777" w:rsidR="003A671E" w:rsidRDefault="003A671E" w:rsidP="00DD4F23">
      <w:pPr>
        <w:spacing w:after="0" w:line="360" w:lineRule="auto"/>
        <w:rPr>
          <w:b/>
          <w:color w:val="000000"/>
        </w:rPr>
      </w:pPr>
      <w:r>
        <w:rPr>
          <w:b/>
          <w:color w:val="000000"/>
        </w:rPr>
        <w:t>PRIMERO. Competencia</w:t>
      </w:r>
    </w:p>
    <w:p w14:paraId="5F3F14DD" w14:textId="77777777" w:rsidR="003A671E" w:rsidRDefault="003A671E" w:rsidP="00DD4F23">
      <w:pPr>
        <w:spacing w:after="0" w:line="360" w:lineRule="auto"/>
        <w:rPr>
          <w:color w:val="000000"/>
        </w:rPr>
      </w:pPr>
    </w:p>
    <w:p w14:paraId="1210408C" w14:textId="77777777" w:rsidR="003A671E" w:rsidRDefault="003A671E" w:rsidP="00DD4F23">
      <w:pPr>
        <w:spacing w:after="0" w:line="360" w:lineRule="auto"/>
        <w:rPr>
          <w:color w:val="auto"/>
        </w:rPr>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48901AB" w14:textId="77777777" w:rsidR="003A671E" w:rsidRDefault="003A671E" w:rsidP="00DD4F23">
      <w:pPr>
        <w:spacing w:after="0" w:line="360" w:lineRule="auto"/>
        <w:rPr>
          <w:b/>
          <w:color w:val="000000"/>
        </w:rPr>
      </w:pPr>
    </w:p>
    <w:p w14:paraId="6711C98C" w14:textId="77777777" w:rsidR="003A671E" w:rsidRDefault="003A671E" w:rsidP="00DD4F23">
      <w:pPr>
        <w:spacing w:after="0" w:line="360" w:lineRule="auto"/>
        <w:rPr>
          <w:b/>
          <w:color w:val="000000"/>
        </w:rPr>
      </w:pPr>
      <w:r>
        <w:rPr>
          <w:b/>
          <w:color w:val="000000"/>
        </w:rPr>
        <w:t>SEGUNDO. Causales de improcedencia y sobreseimiento</w:t>
      </w:r>
    </w:p>
    <w:p w14:paraId="306DE431" w14:textId="77777777" w:rsidR="003A671E" w:rsidRDefault="003A671E" w:rsidP="00DD4F23">
      <w:pPr>
        <w:spacing w:after="0" w:line="360" w:lineRule="auto"/>
        <w:rPr>
          <w:color w:val="000000"/>
        </w:rPr>
      </w:pPr>
    </w:p>
    <w:p w14:paraId="02D7E799" w14:textId="77777777" w:rsidR="003A671E" w:rsidRDefault="003A671E" w:rsidP="00DD4F23">
      <w:pPr>
        <w:spacing w:after="0" w:line="360" w:lineRule="auto"/>
        <w:rPr>
          <w:color w:val="000000"/>
        </w:rPr>
      </w:pPr>
      <w:r>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2FDC8A1C" w14:textId="77777777" w:rsidR="003A671E" w:rsidRDefault="003A671E" w:rsidP="00DD4F23">
      <w:pPr>
        <w:spacing w:after="0" w:line="360" w:lineRule="auto"/>
        <w:rPr>
          <w:color w:val="000000"/>
        </w:rPr>
      </w:pPr>
    </w:p>
    <w:p w14:paraId="3AAB307D" w14:textId="77777777" w:rsidR="003A671E" w:rsidRDefault="003A671E" w:rsidP="00DD4F23">
      <w:pPr>
        <w:spacing w:after="0" w:line="360" w:lineRule="auto"/>
        <w:rPr>
          <w:b/>
          <w:color w:val="000000"/>
        </w:rPr>
      </w:pPr>
      <w:r>
        <w:rPr>
          <w:b/>
          <w:color w:val="000000"/>
        </w:rPr>
        <w:t>Causales de improcedencia</w:t>
      </w:r>
    </w:p>
    <w:p w14:paraId="546FED7F" w14:textId="77777777" w:rsidR="003A671E" w:rsidRDefault="003A671E" w:rsidP="00DD4F23">
      <w:pPr>
        <w:spacing w:after="0" w:line="360" w:lineRule="auto"/>
        <w:rPr>
          <w:color w:val="000000"/>
        </w:rPr>
      </w:pPr>
    </w:p>
    <w:p w14:paraId="64F702EB" w14:textId="77777777" w:rsidR="003A671E" w:rsidRDefault="003A671E" w:rsidP="00DD4F23">
      <w:pPr>
        <w:spacing w:after="0" w:line="360" w:lineRule="auto"/>
        <w:rPr>
          <w:color w:val="000000"/>
        </w:rPr>
      </w:pPr>
      <w:r>
        <w:rPr>
          <w:color w:val="000000"/>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1ª./J. 163/2005 (Semanario Judicial de la Federación y su Gaceta, Novena Época, 2006, página 319), toda vez que, si de las constancias que obran en el expediente electrónico, se actualiza una causal de improcedencia establecidas en el artículo 191 de la Ley de Transparencia y Acceso a </w:t>
      </w:r>
      <w:r>
        <w:rPr>
          <w:color w:val="000000"/>
        </w:rPr>
        <w:lastRenderedPageBreak/>
        <w:t xml:space="preserve">la Información Pública del Estado de México y Municipios, dará lugar a que el presente Recurso de Revisión sea sobreseído. </w:t>
      </w:r>
    </w:p>
    <w:p w14:paraId="7337CCC8" w14:textId="77777777" w:rsidR="003A671E" w:rsidRDefault="003A671E" w:rsidP="00DD4F23">
      <w:pPr>
        <w:spacing w:after="0" w:line="360" w:lineRule="auto"/>
        <w:rPr>
          <w:color w:val="000000"/>
        </w:rPr>
      </w:pPr>
    </w:p>
    <w:p w14:paraId="3EB80593" w14:textId="77777777" w:rsidR="003A671E" w:rsidRDefault="003A671E" w:rsidP="00DD4F23">
      <w:pPr>
        <w:spacing w:after="0" w:line="360" w:lineRule="auto"/>
        <w:rPr>
          <w:color w:val="000000"/>
        </w:rPr>
      </w:pPr>
      <w:r>
        <w:rPr>
          <w:color w:val="000000"/>
        </w:rPr>
        <w:t>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4BAA80D" w14:textId="77777777" w:rsidR="003A671E" w:rsidRDefault="003A671E" w:rsidP="00DD4F23">
      <w:pPr>
        <w:spacing w:after="0" w:line="360" w:lineRule="auto"/>
        <w:rPr>
          <w:color w:val="000000"/>
        </w:rPr>
      </w:pPr>
    </w:p>
    <w:p w14:paraId="77CDD7C8" w14:textId="3AFEF5F5" w:rsidR="003A671E" w:rsidRDefault="003A671E" w:rsidP="00DD4F23">
      <w:pPr>
        <w:spacing w:after="0" w:line="360" w:lineRule="auto"/>
        <w:rPr>
          <w:color w:val="000000"/>
        </w:rPr>
      </w:pPr>
      <w:r w:rsidRPr="009C24AE">
        <w:rPr>
          <w:color w:val="000000"/>
        </w:rPr>
        <w:t xml:space="preserve">Asimismo, se actualiza la causal de procedencia del Recurso de Revisión señalada en el artículo 179, fracción </w:t>
      </w:r>
      <w:r w:rsidR="00BB66CE" w:rsidRPr="009C24AE">
        <w:rPr>
          <w:color w:val="000000"/>
        </w:rPr>
        <w:t>V</w:t>
      </w:r>
      <w:r w:rsidRPr="009C24AE">
        <w:rPr>
          <w:color w:val="000000"/>
        </w:rPr>
        <w:t xml:space="preserve">I, de la Ley en cita, pues la Recurrente se inconformó con la </w:t>
      </w:r>
      <w:r w:rsidR="00BB66CE" w:rsidRPr="009C24AE">
        <w:rPr>
          <w:color w:val="000000"/>
        </w:rPr>
        <w:t>entrega de información que no corresponde con lo solicitado.</w:t>
      </w:r>
    </w:p>
    <w:p w14:paraId="2EDC046D" w14:textId="77777777" w:rsidR="003A671E" w:rsidRDefault="003A671E" w:rsidP="00DD4F23">
      <w:pPr>
        <w:spacing w:after="0" w:line="360" w:lineRule="auto"/>
        <w:rPr>
          <w:color w:val="000000"/>
        </w:rPr>
      </w:pPr>
    </w:p>
    <w:p w14:paraId="49A28B4F" w14:textId="77777777" w:rsidR="003A671E" w:rsidRDefault="003A671E" w:rsidP="00DD4F23">
      <w:pPr>
        <w:spacing w:after="0" w:line="360" w:lineRule="auto"/>
        <w:rPr>
          <w:b/>
          <w:color w:val="000000"/>
        </w:rPr>
      </w:pPr>
      <w:r>
        <w:rPr>
          <w:b/>
          <w:color w:val="000000"/>
        </w:rPr>
        <w:t>Causales de sobreseimiento.</w:t>
      </w:r>
    </w:p>
    <w:p w14:paraId="7BC73B00" w14:textId="77777777" w:rsidR="003A671E" w:rsidRDefault="003A671E" w:rsidP="00DD4F23">
      <w:pPr>
        <w:spacing w:after="0" w:line="360" w:lineRule="auto"/>
        <w:rPr>
          <w:color w:val="000000"/>
        </w:rPr>
      </w:pPr>
    </w:p>
    <w:p w14:paraId="252F5F05" w14:textId="77777777" w:rsidR="003A671E" w:rsidRDefault="003A671E" w:rsidP="00DD4F23">
      <w:pPr>
        <w:spacing w:after="0" w:line="360" w:lineRule="auto"/>
        <w:rPr>
          <w:color w:val="000000"/>
        </w:rPr>
      </w:pPr>
      <w:r>
        <w:rPr>
          <w:color w:val="000000"/>
        </w:rPr>
        <w:t>Por ser de previo y especial pronunciamiento, este Instituto analiza si se actualiza alguna causal de sobreseimiento.</w:t>
      </w:r>
    </w:p>
    <w:p w14:paraId="255D0B93" w14:textId="77777777" w:rsidR="003A671E" w:rsidRDefault="003A671E" w:rsidP="00DD4F23">
      <w:pPr>
        <w:spacing w:after="0" w:line="360" w:lineRule="auto"/>
        <w:rPr>
          <w:color w:val="000000"/>
        </w:rPr>
      </w:pPr>
    </w:p>
    <w:p w14:paraId="7D91C830" w14:textId="77777777" w:rsidR="003A671E" w:rsidRDefault="003A671E" w:rsidP="00DD4F23">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CB9C5B5" w14:textId="77777777" w:rsidR="003A671E" w:rsidRDefault="003A671E" w:rsidP="00DD4F23">
      <w:pPr>
        <w:spacing w:after="0" w:line="360" w:lineRule="auto"/>
        <w:rPr>
          <w:color w:val="000000"/>
        </w:rPr>
      </w:pPr>
    </w:p>
    <w:p w14:paraId="5DE29CB9" w14:textId="77777777" w:rsidR="003A671E" w:rsidRDefault="003A671E" w:rsidP="00DD4F23">
      <w:pPr>
        <w:spacing w:after="0" w:line="360" w:lineRule="auto"/>
        <w:rPr>
          <w:color w:val="000000"/>
        </w:rPr>
      </w:pPr>
      <w:r>
        <w:rPr>
          <w:color w:val="000000"/>
        </w:rPr>
        <w:t>Por tales motivos, se considera procedente entrar al fondo del presente asunto.</w:t>
      </w:r>
    </w:p>
    <w:p w14:paraId="59A35B98" w14:textId="77777777" w:rsidR="003A671E" w:rsidRDefault="003A671E" w:rsidP="00DD4F23">
      <w:pPr>
        <w:spacing w:after="0" w:line="360" w:lineRule="auto"/>
        <w:rPr>
          <w:color w:val="000000"/>
        </w:rPr>
      </w:pPr>
    </w:p>
    <w:p w14:paraId="6AFDAFC1" w14:textId="77777777" w:rsidR="003A671E" w:rsidRDefault="003A671E" w:rsidP="00DD4F23">
      <w:pPr>
        <w:spacing w:after="0" w:line="360" w:lineRule="auto"/>
        <w:rPr>
          <w:b/>
          <w:color w:val="000000"/>
        </w:rPr>
      </w:pPr>
      <w:r>
        <w:rPr>
          <w:b/>
          <w:color w:val="000000"/>
        </w:rPr>
        <w:t xml:space="preserve">TERCERO. Determinación de la Controversia. </w:t>
      </w:r>
    </w:p>
    <w:p w14:paraId="214C81A4" w14:textId="77777777" w:rsidR="003A671E" w:rsidRDefault="003A671E" w:rsidP="00DD4F23">
      <w:pPr>
        <w:spacing w:after="0" w:line="360" w:lineRule="auto"/>
        <w:rPr>
          <w:color w:val="000000"/>
        </w:rPr>
      </w:pPr>
    </w:p>
    <w:p w14:paraId="110C4C27" w14:textId="7EF35F52" w:rsidR="00481CAF" w:rsidRDefault="003A671E" w:rsidP="00DD4F23">
      <w:pPr>
        <w:spacing w:after="0" w:line="360" w:lineRule="auto"/>
        <w:rPr>
          <w:color w:val="000000"/>
        </w:rPr>
      </w:pPr>
      <w:r>
        <w:rPr>
          <w:color w:val="000000"/>
        </w:rPr>
        <w:t>Una vez realizado el estudio de las constancias que integran el expediente en que se actúa, se despr</w:t>
      </w:r>
      <w:r w:rsidR="00C454CB">
        <w:rPr>
          <w:color w:val="000000"/>
        </w:rPr>
        <w:t>ende que el Recurrente requirió:</w:t>
      </w:r>
    </w:p>
    <w:p w14:paraId="599CD7EE" w14:textId="77777777" w:rsidR="00C454CB" w:rsidRDefault="00C454CB" w:rsidP="00DD4F23">
      <w:pPr>
        <w:spacing w:after="0" w:line="360" w:lineRule="auto"/>
        <w:rPr>
          <w:color w:val="000000"/>
        </w:rPr>
      </w:pPr>
    </w:p>
    <w:p w14:paraId="01172D0B" w14:textId="4389D40E" w:rsidR="00CF0399" w:rsidRPr="00CF0399" w:rsidRDefault="00CF0399" w:rsidP="00DD4F23">
      <w:pPr>
        <w:pStyle w:val="Prrafodelista"/>
        <w:numPr>
          <w:ilvl w:val="0"/>
          <w:numId w:val="41"/>
        </w:numPr>
        <w:spacing w:line="360" w:lineRule="auto"/>
        <w:ind w:left="284"/>
        <w:rPr>
          <w:color w:val="000000"/>
        </w:rPr>
      </w:pPr>
      <w:r w:rsidRPr="00CF0399">
        <w:rPr>
          <w:color w:val="000000"/>
        </w:rPr>
        <w:t>Los oficios de funciones debidamente recibidos por el personal médico y administrativo que</w:t>
      </w:r>
      <w:r w:rsidR="00C454CB">
        <w:rPr>
          <w:color w:val="000000"/>
        </w:rPr>
        <w:t xml:space="preserve"> se encuentra laborando o laboró</w:t>
      </w:r>
      <w:r w:rsidRPr="00CF0399">
        <w:rPr>
          <w:color w:val="000000"/>
        </w:rPr>
        <w:t xml:space="preserve"> de los ejercicios 2024 y 2025, del Área de Patología y Citología del Centro Oncológico Estatal del ISSEMyM Dr. José Luis Barrera Franco. </w:t>
      </w:r>
    </w:p>
    <w:p w14:paraId="35C5A0D0" w14:textId="77777777" w:rsidR="00CF0399" w:rsidRDefault="00CF0399" w:rsidP="00DD4F23">
      <w:pPr>
        <w:spacing w:after="0" w:line="360" w:lineRule="auto"/>
        <w:rPr>
          <w:color w:val="000000"/>
        </w:rPr>
      </w:pPr>
    </w:p>
    <w:p w14:paraId="47F4CCE2" w14:textId="67F8258E" w:rsidR="00CF0399" w:rsidRPr="00CF0399" w:rsidRDefault="00CF0399" w:rsidP="00DD4F23">
      <w:pPr>
        <w:spacing w:after="0" w:line="360" w:lineRule="auto"/>
        <w:rPr>
          <w:color w:val="000000"/>
        </w:rPr>
      </w:pPr>
      <w:r>
        <w:rPr>
          <w:color w:val="000000"/>
        </w:rPr>
        <w:t xml:space="preserve">Del C. </w:t>
      </w:r>
      <w:r w:rsidRPr="00CF0399">
        <w:rPr>
          <w:color w:val="000000"/>
        </w:rPr>
        <w:t xml:space="preserve"> Emiliano Cárdenas Dolores</w:t>
      </w:r>
    </w:p>
    <w:p w14:paraId="72A61625" w14:textId="1D81BF16" w:rsidR="00CF0399" w:rsidRDefault="00CF0399" w:rsidP="00DD4F23">
      <w:pPr>
        <w:spacing w:after="0" w:line="360" w:lineRule="auto"/>
        <w:rPr>
          <w:color w:val="000000"/>
        </w:rPr>
      </w:pPr>
      <w:r w:rsidRPr="00CF0399">
        <w:rPr>
          <w:color w:val="000000"/>
        </w:rPr>
        <w:t xml:space="preserve">2. El documento oficial, que acredite los estudios, como </w:t>
      </w:r>
      <w:proofErr w:type="spellStart"/>
      <w:r w:rsidRPr="00CF0399">
        <w:rPr>
          <w:color w:val="000000"/>
        </w:rPr>
        <w:t>histotecnólogo</w:t>
      </w:r>
      <w:proofErr w:type="spellEnd"/>
      <w:r w:rsidRPr="00CF0399">
        <w:rPr>
          <w:color w:val="000000"/>
        </w:rPr>
        <w:t xml:space="preserve"> del Servicio de Patología y Citología del C.O.E. </w:t>
      </w:r>
    </w:p>
    <w:p w14:paraId="00316878" w14:textId="64D20991" w:rsidR="00CF0399" w:rsidRDefault="00CF0399" w:rsidP="00DD4F23">
      <w:pPr>
        <w:spacing w:after="0" w:line="360" w:lineRule="auto"/>
        <w:rPr>
          <w:color w:val="000000"/>
        </w:rPr>
      </w:pPr>
      <w:r>
        <w:rPr>
          <w:color w:val="000000"/>
        </w:rPr>
        <w:t xml:space="preserve">3. </w:t>
      </w:r>
      <w:r w:rsidRPr="00CF0399">
        <w:rPr>
          <w:color w:val="000000"/>
        </w:rPr>
        <w:t xml:space="preserve">Cuál es su plaza </w:t>
      </w:r>
    </w:p>
    <w:p w14:paraId="5CCA6D79" w14:textId="23CC85C5" w:rsidR="00CF0399" w:rsidRDefault="00CF0399" w:rsidP="00DD4F23">
      <w:pPr>
        <w:spacing w:after="0" w:line="360" w:lineRule="auto"/>
        <w:rPr>
          <w:color w:val="000000"/>
        </w:rPr>
      </w:pPr>
      <w:r>
        <w:rPr>
          <w:color w:val="000000"/>
        </w:rPr>
        <w:t xml:space="preserve">4. </w:t>
      </w:r>
      <w:r w:rsidR="009C24AE">
        <w:rPr>
          <w:color w:val="000000"/>
        </w:rPr>
        <w:t>S</w:t>
      </w:r>
      <w:r w:rsidRPr="00CF0399">
        <w:rPr>
          <w:color w:val="000000"/>
        </w:rPr>
        <w:t xml:space="preserve">alario mensual bruto y neto, </w:t>
      </w:r>
    </w:p>
    <w:p w14:paraId="20E7A433" w14:textId="16D3A94E" w:rsidR="00CF0399" w:rsidRDefault="00CF0399" w:rsidP="00DD4F23">
      <w:pPr>
        <w:spacing w:after="0" w:line="360" w:lineRule="auto"/>
        <w:rPr>
          <w:color w:val="000000"/>
        </w:rPr>
      </w:pPr>
      <w:r>
        <w:rPr>
          <w:color w:val="000000"/>
        </w:rPr>
        <w:t xml:space="preserve">5. </w:t>
      </w:r>
      <w:r w:rsidR="009C24AE">
        <w:rPr>
          <w:color w:val="000000"/>
        </w:rPr>
        <w:t>H</w:t>
      </w:r>
      <w:r w:rsidRPr="00CF0399">
        <w:rPr>
          <w:color w:val="000000"/>
        </w:rPr>
        <w:t>orario laboral</w:t>
      </w:r>
      <w:r>
        <w:rPr>
          <w:color w:val="000000"/>
        </w:rPr>
        <w:t>.</w:t>
      </w:r>
    </w:p>
    <w:p w14:paraId="332A734B" w14:textId="579AB1A6" w:rsidR="00CF0399" w:rsidRDefault="00CF0399" w:rsidP="00DD4F23">
      <w:pPr>
        <w:spacing w:after="0" w:line="360" w:lineRule="auto"/>
        <w:rPr>
          <w:color w:val="000000"/>
        </w:rPr>
      </w:pPr>
      <w:r>
        <w:rPr>
          <w:color w:val="000000"/>
        </w:rPr>
        <w:t xml:space="preserve">6. </w:t>
      </w:r>
      <w:r w:rsidR="009C24AE">
        <w:rPr>
          <w:color w:val="000000"/>
        </w:rPr>
        <w:t>F</w:t>
      </w:r>
      <w:r w:rsidRPr="00CF0399">
        <w:rPr>
          <w:color w:val="000000"/>
        </w:rPr>
        <w:t>echa de su nombramiento.</w:t>
      </w:r>
    </w:p>
    <w:p w14:paraId="6D9D9045" w14:textId="77777777" w:rsidR="00CF0399" w:rsidRDefault="00CF0399" w:rsidP="00DD4F23">
      <w:pPr>
        <w:spacing w:after="0" w:line="360" w:lineRule="auto"/>
        <w:rPr>
          <w:color w:val="000000"/>
        </w:rPr>
      </w:pPr>
      <w:r>
        <w:rPr>
          <w:color w:val="000000"/>
        </w:rPr>
        <w:t>7.  F</w:t>
      </w:r>
      <w:r w:rsidRPr="00CF0399">
        <w:rPr>
          <w:color w:val="000000"/>
        </w:rPr>
        <w:t>echa en que ingreso a laboral al ISSEMyM.</w:t>
      </w:r>
    </w:p>
    <w:p w14:paraId="0ED724B1" w14:textId="77777777" w:rsidR="00CF0399" w:rsidRDefault="00CF0399" w:rsidP="00DD4F23">
      <w:pPr>
        <w:spacing w:after="0" w:line="360" w:lineRule="auto"/>
        <w:rPr>
          <w:color w:val="000000"/>
        </w:rPr>
      </w:pPr>
      <w:r>
        <w:rPr>
          <w:color w:val="000000"/>
        </w:rPr>
        <w:t xml:space="preserve">8. </w:t>
      </w:r>
      <w:r w:rsidRPr="00CF0399">
        <w:rPr>
          <w:color w:val="000000"/>
        </w:rPr>
        <w:t xml:space="preserve"> Si su plaza es de base, contrato o por honorarios. </w:t>
      </w:r>
    </w:p>
    <w:p w14:paraId="265A7C3A" w14:textId="100D2F08" w:rsidR="00CF0399" w:rsidRDefault="00CF0399" w:rsidP="00DD4F23">
      <w:pPr>
        <w:spacing w:after="0" w:line="360" w:lineRule="auto"/>
        <w:rPr>
          <w:color w:val="000000"/>
        </w:rPr>
      </w:pPr>
      <w:r>
        <w:rPr>
          <w:color w:val="000000"/>
        </w:rPr>
        <w:t>9. C</w:t>
      </w:r>
      <w:r w:rsidRPr="00CF0399">
        <w:rPr>
          <w:color w:val="000000"/>
        </w:rPr>
        <w:t xml:space="preserve">opia del Gafete </w:t>
      </w:r>
    </w:p>
    <w:p w14:paraId="0E33D294" w14:textId="77777777" w:rsidR="00CF0399" w:rsidRDefault="00CF0399" w:rsidP="00DD4F23">
      <w:pPr>
        <w:spacing w:after="0" w:line="360" w:lineRule="auto"/>
        <w:rPr>
          <w:color w:val="000000"/>
        </w:rPr>
      </w:pPr>
    </w:p>
    <w:p w14:paraId="3EB08A40" w14:textId="293A2AA0" w:rsidR="003A671E" w:rsidRPr="00AB6F66" w:rsidRDefault="00CF0399" w:rsidP="00DD4F23">
      <w:pPr>
        <w:spacing w:after="0" w:line="360" w:lineRule="auto"/>
        <w:rPr>
          <w:color w:val="auto"/>
        </w:rPr>
      </w:pPr>
      <w:r>
        <w:rPr>
          <w:color w:val="000000"/>
        </w:rPr>
        <w:t>P</w:t>
      </w:r>
      <w:r w:rsidR="001947D9">
        <w:rPr>
          <w:color w:val="000000"/>
        </w:rPr>
        <w:t xml:space="preserve">or respuesta, el Sujeto Obligado </w:t>
      </w:r>
      <w:r>
        <w:rPr>
          <w:color w:val="000000"/>
        </w:rPr>
        <w:t>remitió diversa información para dar por atendida la solicitud</w:t>
      </w:r>
      <w:r w:rsidR="00675AD5">
        <w:rPr>
          <w:color w:val="000000"/>
        </w:rPr>
        <w:t xml:space="preserve">; ante dicha respuesta, el Particular se inconformó refiriendo que </w:t>
      </w:r>
      <w:r w:rsidR="000867A6" w:rsidRPr="002C3000">
        <w:rPr>
          <w:iCs/>
          <w:color w:val="auto"/>
        </w:rPr>
        <w:t xml:space="preserve">no se entregó la información solicitada correctamente, </w:t>
      </w:r>
      <w:r w:rsidR="00F4540D" w:rsidRPr="002C3000">
        <w:rPr>
          <w:iCs/>
          <w:color w:val="auto"/>
        </w:rPr>
        <w:t xml:space="preserve">que </w:t>
      </w:r>
      <w:r w:rsidR="00F4540D" w:rsidRPr="002C3000">
        <w:rPr>
          <w:color w:val="auto"/>
        </w:rPr>
        <w:t>los</w:t>
      </w:r>
      <w:r w:rsidR="000867A6" w:rsidRPr="002C3000">
        <w:rPr>
          <w:color w:val="auto"/>
        </w:rPr>
        <w:t xml:space="preserve"> oficios de funciones están firmados por los servidores públicos </w:t>
      </w:r>
      <w:r w:rsidR="00F4540D" w:rsidRPr="002C3000">
        <w:rPr>
          <w:color w:val="auto"/>
        </w:rPr>
        <w:t>y no</w:t>
      </w:r>
      <w:r w:rsidR="000867A6" w:rsidRPr="002C3000">
        <w:rPr>
          <w:color w:val="auto"/>
        </w:rPr>
        <w:t xml:space="preserve"> están firmados de recibido</w:t>
      </w:r>
      <w:r w:rsidR="00334866">
        <w:rPr>
          <w:color w:val="auto"/>
        </w:rPr>
        <w:t>s</w:t>
      </w:r>
      <w:r w:rsidR="000867A6" w:rsidRPr="002C3000">
        <w:rPr>
          <w:color w:val="auto"/>
        </w:rPr>
        <w:t xml:space="preserve"> todos. </w:t>
      </w:r>
      <w:r w:rsidR="002C3000" w:rsidRPr="002C3000">
        <w:rPr>
          <w:color w:val="auto"/>
        </w:rPr>
        <w:t>Además, que solicitó</w:t>
      </w:r>
      <w:r w:rsidR="000867A6" w:rsidRPr="002C3000">
        <w:rPr>
          <w:color w:val="auto"/>
        </w:rPr>
        <w:t xml:space="preserve"> un documento oficial que acredite la </w:t>
      </w:r>
      <w:r w:rsidR="002C3000" w:rsidRPr="002C3000">
        <w:rPr>
          <w:color w:val="auto"/>
        </w:rPr>
        <w:t xml:space="preserve">profesión de </w:t>
      </w:r>
      <w:proofErr w:type="spellStart"/>
      <w:r w:rsidR="002C3000" w:rsidRPr="002C3000">
        <w:rPr>
          <w:color w:val="auto"/>
        </w:rPr>
        <w:t>histotecnó</w:t>
      </w:r>
      <w:r w:rsidR="000867A6" w:rsidRPr="002C3000">
        <w:rPr>
          <w:color w:val="auto"/>
        </w:rPr>
        <w:t>logo</w:t>
      </w:r>
      <w:proofErr w:type="spellEnd"/>
      <w:r w:rsidR="000867A6" w:rsidRPr="002C3000">
        <w:rPr>
          <w:color w:val="auto"/>
        </w:rPr>
        <w:t xml:space="preserve"> </w:t>
      </w:r>
      <w:r w:rsidR="00F4540D" w:rsidRPr="002C3000">
        <w:rPr>
          <w:color w:val="auto"/>
        </w:rPr>
        <w:t>y solo</w:t>
      </w:r>
      <w:r w:rsidR="000867A6" w:rsidRPr="002C3000">
        <w:rPr>
          <w:color w:val="auto"/>
        </w:rPr>
        <w:t xml:space="preserve"> emitieron constancias que </w:t>
      </w:r>
      <w:r w:rsidR="002C3000" w:rsidRPr="002C3000">
        <w:rPr>
          <w:color w:val="auto"/>
        </w:rPr>
        <w:t>cualquiera</w:t>
      </w:r>
      <w:r w:rsidR="000867A6" w:rsidRPr="002C3000">
        <w:rPr>
          <w:color w:val="auto"/>
        </w:rPr>
        <w:t xml:space="preserve"> </w:t>
      </w:r>
      <w:r w:rsidR="002C3000" w:rsidRPr="002C3000">
        <w:rPr>
          <w:color w:val="auto"/>
        </w:rPr>
        <w:t>puede</w:t>
      </w:r>
      <w:r w:rsidR="000867A6" w:rsidRPr="002C3000">
        <w:rPr>
          <w:color w:val="auto"/>
        </w:rPr>
        <w:t xml:space="preserve"> tomar sin que esto acredite la </w:t>
      </w:r>
      <w:r w:rsidR="002C3000" w:rsidRPr="002C3000">
        <w:rPr>
          <w:color w:val="auto"/>
        </w:rPr>
        <w:t>profesión</w:t>
      </w:r>
      <w:r w:rsidR="00DD6474">
        <w:rPr>
          <w:color w:val="auto"/>
        </w:rPr>
        <w:t xml:space="preserve">, </w:t>
      </w:r>
      <w:r w:rsidR="00C956ED" w:rsidRPr="00334866">
        <w:rPr>
          <w:color w:val="auto"/>
        </w:rPr>
        <w:t>lo cual actualiza el supuesto</w:t>
      </w:r>
      <w:r w:rsidR="003A671E" w:rsidRPr="00334866">
        <w:rPr>
          <w:color w:val="auto"/>
        </w:rPr>
        <w:t xml:space="preserve"> de p</w:t>
      </w:r>
      <w:r w:rsidR="00C956ED" w:rsidRPr="00334866">
        <w:rPr>
          <w:color w:val="auto"/>
        </w:rPr>
        <w:t>rocedencia establecido</w:t>
      </w:r>
      <w:r w:rsidR="003A671E" w:rsidRPr="00334866">
        <w:rPr>
          <w:color w:val="auto"/>
        </w:rPr>
        <w:t xml:space="preserve"> en el</w:t>
      </w:r>
      <w:r w:rsidR="00C956ED" w:rsidRPr="00334866">
        <w:rPr>
          <w:color w:val="auto"/>
        </w:rPr>
        <w:t xml:space="preserve"> artículo 179, fracción </w:t>
      </w:r>
      <w:r w:rsidR="00666304" w:rsidRPr="00334866">
        <w:rPr>
          <w:color w:val="auto"/>
        </w:rPr>
        <w:t>VI</w:t>
      </w:r>
      <w:r w:rsidR="00C956ED" w:rsidRPr="00334866">
        <w:rPr>
          <w:color w:val="auto"/>
        </w:rPr>
        <w:t>, de dicho dispositivo legal</w:t>
      </w:r>
      <w:r w:rsidR="00666304" w:rsidRPr="00334866">
        <w:rPr>
          <w:color w:val="auto"/>
        </w:rPr>
        <w:t>; a</w:t>
      </w:r>
      <w:r w:rsidR="003A671E" w:rsidRPr="00334866">
        <w:rPr>
          <w:color w:val="auto"/>
        </w:rPr>
        <w:t xml:space="preserve">sí las cosas, </w:t>
      </w:r>
      <w:r w:rsidR="003A671E" w:rsidRPr="00334866">
        <w:rPr>
          <w:color w:val="auto"/>
        </w:rPr>
        <w:lastRenderedPageBreak/>
        <w:t xml:space="preserve">una vez admitido y notificado el Recurso de Revisión, el Sujeto Obligado </w:t>
      </w:r>
      <w:r w:rsidR="00C956ED" w:rsidRPr="00334866">
        <w:rPr>
          <w:color w:val="auto"/>
        </w:rPr>
        <w:t>ratificó su respuesta vía informe justificado.</w:t>
      </w:r>
      <w:r w:rsidR="00C956ED" w:rsidRPr="00AB6F66">
        <w:rPr>
          <w:color w:val="auto"/>
        </w:rPr>
        <w:t xml:space="preserve"> </w:t>
      </w:r>
    </w:p>
    <w:p w14:paraId="1DC825E7" w14:textId="138DFB9E" w:rsidR="00DD6474" w:rsidRPr="00DD6474" w:rsidRDefault="00DD6474" w:rsidP="00DD4F23">
      <w:pPr>
        <w:spacing w:after="0" w:line="360" w:lineRule="auto"/>
        <w:rPr>
          <w:color w:val="000000"/>
        </w:rPr>
      </w:pPr>
      <w:r>
        <w:rPr>
          <w:color w:val="000000"/>
        </w:rPr>
        <w:t>En tal sentido, se aprecia que el Particular no se inconformó de la totalidad de la respuesta</w:t>
      </w:r>
      <w:r w:rsidR="00334866">
        <w:rPr>
          <w:color w:val="000000"/>
        </w:rPr>
        <w:t xml:space="preserve"> proporcionada</w:t>
      </w:r>
      <w:r>
        <w:rPr>
          <w:color w:val="000000"/>
        </w:rPr>
        <w:t xml:space="preserve">, por lo que hace </w:t>
      </w:r>
      <w:r w:rsidR="00C454CB">
        <w:rPr>
          <w:color w:val="000000"/>
        </w:rPr>
        <w:t>con la plaza, salario</w:t>
      </w:r>
      <w:r w:rsidR="0034337F">
        <w:rPr>
          <w:color w:val="000000"/>
        </w:rPr>
        <w:t xml:space="preserve"> bruto y neto, horario, fecha de nombramiento, fecha de ingreso al  ISSSEMYM y copia del gafete, </w:t>
      </w:r>
      <w:r w:rsidRPr="00DD6474">
        <w:rPr>
          <w:color w:val="000000"/>
        </w:rPr>
        <w:t xml:space="preserve">por lo que respecta a </w:t>
      </w:r>
      <w:r w:rsidR="00334866">
        <w:rPr>
          <w:color w:val="000000"/>
        </w:rPr>
        <w:t xml:space="preserve">dichos </w:t>
      </w:r>
      <w:r w:rsidRPr="00DD6474">
        <w:rPr>
          <w:color w:val="000000"/>
        </w:rPr>
        <w:t xml:space="preserve">puntos, el Particular no manifestó inconformidad alguna ante la respuesta, por lo que se está ante la presencia de actos consentidos tácitamente, en tal razón no serán objeto de estudio adicional, dándose por satisfecho el derecho de acceso a la información. Sirve de sustento de lo anterior, el Criterio 01/20 </w:t>
      </w:r>
      <w:r w:rsidR="00CC57DD" w:rsidRPr="00DD6474">
        <w:rPr>
          <w:color w:val="000000"/>
        </w:rPr>
        <w:t xml:space="preserve">del </w:t>
      </w:r>
      <w:r w:rsidR="00CC57DD">
        <w:rPr>
          <w:color w:val="000000"/>
        </w:rPr>
        <w:t xml:space="preserve">entonces </w:t>
      </w:r>
      <w:r w:rsidR="00CC57DD" w:rsidRPr="00DD6474">
        <w:rPr>
          <w:color w:val="000000"/>
        </w:rPr>
        <w:t xml:space="preserve">instituto </w:t>
      </w:r>
      <w:r w:rsidRPr="00DD6474">
        <w:rPr>
          <w:color w:val="000000"/>
        </w:rPr>
        <w:t xml:space="preserve">Nacional de Transparencia y Acceso a la Información y Protección de Datos Personales INAI, a saber: </w:t>
      </w:r>
    </w:p>
    <w:p w14:paraId="2262CCE3" w14:textId="77777777" w:rsidR="00DD6474" w:rsidRPr="00DD6474" w:rsidRDefault="00DD6474" w:rsidP="00DD4F23">
      <w:pPr>
        <w:spacing w:after="0" w:line="360" w:lineRule="auto"/>
        <w:rPr>
          <w:color w:val="000000"/>
        </w:rPr>
      </w:pPr>
    </w:p>
    <w:p w14:paraId="435ADC42" w14:textId="77777777" w:rsidR="00DD6474" w:rsidRPr="00CC57DD" w:rsidRDefault="00DD6474" w:rsidP="00DD4F23">
      <w:pPr>
        <w:spacing w:after="0" w:line="360" w:lineRule="auto"/>
        <w:ind w:left="567" w:right="616"/>
        <w:rPr>
          <w:i/>
          <w:color w:val="000000"/>
        </w:rPr>
      </w:pPr>
      <w:r w:rsidRPr="00CC57DD">
        <w:rPr>
          <w:i/>
          <w:color w:val="000000"/>
        </w:rPr>
        <w:t xml:space="preserve">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35F2D80" w14:textId="77777777" w:rsidR="00DD6474" w:rsidRDefault="00DD6474" w:rsidP="00DD4F23">
      <w:pPr>
        <w:spacing w:after="0" w:line="360" w:lineRule="auto"/>
        <w:rPr>
          <w:color w:val="000000"/>
        </w:rPr>
      </w:pPr>
    </w:p>
    <w:p w14:paraId="4A5F17D5" w14:textId="77777777" w:rsidR="003A671E" w:rsidRDefault="003A671E" w:rsidP="00DD4F23">
      <w:pPr>
        <w:spacing w:after="0" w:line="360" w:lineRule="auto"/>
        <w:rPr>
          <w:color w:val="000000"/>
        </w:rPr>
      </w:pPr>
      <w:r>
        <w:rPr>
          <w:color w:val="000000"/>
        </w:rPr>
        <w:t xml:space="preserve">Lo anterior, se desprende de las documentales que obran en los expedientes de referencia, materia de la presente resolución, consistente en: la solicitud de acceso a la información; la respuesta del Sujeto Obligado;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3D2211C2" w14:textId="77777777" w:rsidR="003A671E" w:rsidRDefault="003A671E" w:rsidP="00DD4F23">
      <w:pPr>
        <w:spacing w:after="0" w:line="360" w:lineRule="auto"/>
        <w:rPr>
          <w:color w:val="000000"/>
        </w:rPr>
      </w:pPr>
    </w:p>
    <w:p w14:paraId="5F100EF9" w14:textId="77777777" w:rsidR="003A671E" w:rsidRDefault="003A671E" w:rsidP="00DD4F23">
      <w:pPr>
        <w:spacing w:after="0" w:line="360" w:lineRule="auto"/>
        <w:rPr>
          <w:b/>
          <w:color w:val="000000"/>
        </w:rPr>
      </w:pPr>
      <w:r>
        <w:rPr>
          <w:b/>
          <w:color w:val="000000"/>
        </w:rPr>
        <w:t>CUARTO. Marco normativo aplicable en materia de transparencia y acceso a la información pública</w:t>
      </w:r>
    </w:p>
    <w:p w14:paraId="061B5BF3" w14:textId="77777777" w:rsidR="003A671E" w:rsidRDefault="003A671E" w:rsidP="00DD4F23">
      <w:pPr>
        <w:spacing w:after="0" w:line="360" w:lineRule="auto"/>
        <w:rPr>
          <w:color w:val="000000"/>
        </w:rPr>
      </w:pPr>
    </w:p>
    <w:p w14:paraId="62A3258F" w14:textId="77777777" w:rsidR="003A671E" w:rsidRDefault="003A671E" w:rsidP="00DD4F23">
      <w:pPr>
        <w:spacing w:after="0" w:line="360" w:lineRule="auto"/>
        <w:rPr>
          <w:color w:val="000000"/>
        </w:rPr>
      </w:pPr>
      <w:r>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E4C634" w14:textId="77777777" w:rsidR="003A671E" w:rsidRDefault="003A671E" w:rsidP="00DD4F23">
      <w:pPr>
        <w:spacing w:after="0" w:line="360" w:lineRule="auto"/>
        <w:rPr>
          <w:color w:val="000000"/>
        </w:rPr>
      </w:pPr>
    </w:p>
    <w:p w14:paraId="0E9477E9" w14:textId="77777777" w:rsidR="003A671E" w:rsidRDefault="003A671E" w:rsidP="00DD4F23">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0C8CFE7" w14:textId="77777777" w:rsidR="003A671E" w:rsidRDefault="003A671E" w:rsidP="00DD4F23">
      <w:pPr>
        <w:spacing w:after="0" w:line="360" w:lineRule="auto"/>
        <w:rPr>
          <w:color w:val="000000"/>
        </w:rPr>
      </w:pPr>
    </w:p>
    <w:p w14:paraId="62DCBBD7" w14:textId="77777777" w:rsidR="003A671E" w:rsidRDefault="003A671E" w:rsidP="00DD4F23">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91F08BD" w14:textId="77777777" w:rsidR="003A671E" w:rsidRDefault="003A671E" w:rsidP="00DD4F23">
      <w:pPr>
        <w:spacing w:after="0" w:line="360" w:lineRule="auto"/>
        <w:rPr>
          <w:color w:val="000000"/>
        </w:rPr>
      </w:pPr>
    </w:p>
    <w:p w14:paraId="469F0823" w14:textId="77777777" w:rsidR="003A671E" w:rsidRDefault="003A671E" w:rsidP="00DD4F23">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E07F982" w14:textId="77777777" w:rsidR="003A671E" w:rsidRDefault="003A671E" w:rsidP="00DD4F23">
      <w:pPr>
        <w:spacing w:after="0" w:line="360" w:lineRule="auto"/>
        <w:rPr>
          <w:color w:val="000000"/>
        </w:rPr>
      </w:pPr>
    </w:p>
    <w:p w14:paraId="72FBE569" w14:textId="77777777" w:rsidR="003A671E" w:rsidRDefault="003A671E" w:rsidP="00DD4F23">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49CF0A5" w14:textId="77777777" w:rsidR="003A671E" w:rsidRDefault="003A671E" w:rsidP="00DD4F23">
      <w:pPr>
        <w:spacing w:after="0" w:line="360" w:lineRule="auto"/>
        <w:rPr>
          <w:color w:val="000000"/>
        </w:rPr>
      </w:pPr>
    </w:p>
    <w:p w14:paraId="53C8BB63" w14:textId="77777777" w:rsidR="003A671E" w:rsidRDefault="003A671E" w:rsidP="00DD4F23">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6C9AFD0" w14:textId="77777777" w:rsidR="003A671E" w:rsidRDefault="003A671E" w:rsidP="00DD4F23">
      <w:pPr>
        <w:spacing w:after="0" w:line="360" w:lineRule="auto"/>
        <w:rPr>
          <w:color w:val="000000"/>
        </w:rPr>
      </w:pPr>
    </w:p>
    <w:p w14:paraId="126A9927" w14:textId="77777777" w:rsidR="003A671E" w:rsidRDefault="003A671E" w:rsidP="00DD4F23">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E8237CD" w14:textId="77777777" w:rsidR="003A671E" w:rsidRDefault="003A671E" w:rsidP="00DD4F23">
      <w:pPr>
        <w:spacing w:after="0" w:line="360" w:lineRule="auto"/>
        <w:rPr>
          <w:color w:val="000000"/>
        </w:rPr>
      </w:pPr>
    </w:p>
    <w:p w14:paraId="04A363A8" w14:textId="77777777" w:rsidR="003A671E" w:rsidRDefault="003A671E" w:rsidP="00DD4F23">
      <w:pPr>
        <w:spacing w:after="0" w:line="360" w:lineRule="auto"/>
        <w:rPr>
          <w:b/>
          <w:color w:val="000000"/>
        </w:rPr>
      </w:pPr>
      <w:r>
        <w:rPr>
          <w:b/>
          <w:color w:val="000000"/>
        </w:rPr>
        <w:t>QUINTO. Estudio de Fondo</w:t>
      </w:r>
    </w:p>
    <w:p w14:paraId="0B32CFA5" w14:textId="77777777" w:rsidR="003A671E" w:rsidRDefault="003A671E" w:rsidP="00DD4F23">
      <w:pPr>
        <w:spacing w:after="0" w:line="360" w:lineRule="auto"/>
        <w:rPr>
          <w:color w:val="000000"/>
        </w:rPr>
      </w:pPr>
    </w:p>
    <w:p w14:paraId="3754957A" w14:textId="4D2CDC8E" w:rsidR="003A671E" w:rsidRDefault="003A671E" w:rsidP="00DD4F23">
      <w:pPr>
        <w:spacing w:after="0" w:line="360" w:lineRule="auto"/>
        <w:rPr>
          <w:color w:val="000000"/>
        </w:rPr>
      </w:pPr>
      <w:r>
        <w:rPr>
          <w:color w:val="000000"/>
        </w:rPr>
        <w:t xml:space="preserve">Expuestas las posturas de las partes, se procede al análisis del agravio hecho valer por el Recurrente, concerniente a la entrega de información que no corresponde con lo solicitado, para lo cual en </w:t>
      </w:r>
      <w:r w:rsidR="00CC57DD">
        <w:rPr>
          <w:color w:val="000000"/>
        </w:rPr>
        <w:t>principio es</w:t>
      </w:r>
      <w:r>
        <w:rPr>
          <w:color w:val="000000"/>
        </w:rPr>
        <w:t xml:space="preserve"> conveniente contextualizar el requerimiento.</w:t>
      </w:r>
    </w:p>
    <w:p w14:paraId="42F74D6D" w14:textId="77777777" w:rsidR="003A671E" w:rsidRDefault="003A671E" w:rsidP="00DD4F23">
      <w:pPr>
        <w:spacing w:after="0" w:line="360" w:lineRule="auto"/>
        <w:rPr>
          <w:color w:val="000000"/>
        </w:rPr>
      </w:pPr>
    </w:p>
    <w:p w14:paraId="24621BDA" w14:textId="77777777" w:rsidR="003A671E" w:rsidRDefault="003A671E" w:rsidP="00DD4F23">
      <w:pPr>
        <w:spacing w:after="0" w:line="360" w:lineRule="auto"/>
        <w:rPr>
          <w:rFonts w:cs="Tahoma"/>
          <w:b/>
        </w:rPr>
      </w:pPr>
      <w:r w:rsidRPr="00F35483">
        <w:rPr>
          <w:rFonts w:eastAsia="Calibri" w:cs="Tahoma"/>
          <w:bCs/>
          <w:lang w:val="es-ES"/>
        </w:rPr>
        <w:t>Sobre el tema, cabe precisar que de conformidad con los artículos 6°, apartado A, de la Constitución Política de los Estados Unidos Mexicanos, 5° de la Constitución Política del</w:t>
      </w:r>
      <w:r>
        <w:rPr>
          <w:rFonts w:eastAsia="Calibri" w:cs="Tahoma"/>
          <w:bCs/>
          <w:lang w:val="es-ES"/>
        </w:rPr>
        <w:t xml:space="preserve"> Estado Libre y Soberano de México, </w:t>
      </w:r>
      <w:r>
        <w:rPr>
          <w:rFonts w:cs="Tahoma"/>
          <w:bCs/>
        </w:rPr>
        <w:t xml:space="preserve">4° de la Ley General de Transparencia y Acceso a la Información Pública y 4° de la </w:t>
      </w:r>
      <w:r>
        <w:rPr>
          <w:rFonts w:cs="Tahoma"/>
        </w:rPr>
        <w:t xml:space="preserve">Ley </w:t>
      </w:r>
      <w:r>
        <w:rPr>
          <w:rFonts w:cs="Tahoma"/>
          <w:bCs/>
        </w:rPr>
        <w:t xml:space="preserve">de Transparencia y Acceso a la Información Pública del Estado de México y Municipios, </w:t>
      </w:r>
      <w:r>
        <w:rPr>
          <w:rFonts w:cs="Tahoma"/>
          <w:b/>
        </w:rPr>
        <w:t>toda la información generada, obtenida, adquirida, transformada o en posesión de los sujetos obligados es pública y accesible a cualquier persona.</w:t>
      </w:r>
    </w:p>
    <w:p w14:paraId="62D33816" w14:textId="77777777" w:rsidR="003A671E" w:rsidRDefault="003A671E" w:rsidP="00DD4F23">
      <w:pPr>
        <w:spacing w:after="0" w:line="360" w:lineRule="auto"/>
        <w:rPr>
          <w:rFonts w:cs="Tahoma"/>
          <w:b/>
        </w:rPr>
      </w:pPr>
    </w:p>
    <w:p w14:paraId="5C1B7F2E" w14:textId="77777777" w:rsidR="003A671E" w:rsidRDefault="003A671E" w:rsidP="00DD4F23">
      <w:pPr>
        <w:spacing w:after="0" w:line="360" w:lineRule="auto"/>
        <w:rPr>
          <w:rFonts w:eastAsia="Times New Roman" w:cs="Tahoma"/>
          <w:color w:val="auto"/>
          <w:szCs w:val="24"/>
          <w:lang w:val="es-ES"/>
        </w:rPr>
      </w:pPr>
      <w:r>
        <w:rPr>
          <w:rFonts w:cs="Segoe UI"/>
        </w:rPr>
        <w:t xml:space="preserve">Ahora bien, </w:t>
      </w:r>
      <w:r>
        <w:rPr>
          <w:rFonts w:eastAsia="Times New Roman" w:cs="Tahoma"/>
          <w:szCs w:val="24"/>
          <w:lang w:val="es-ES"/>
        </w:rPr>
        <w:t>el artículo 18 de la Ley de Transparencia y Acceso a la Información Pública del Estado de México y Municipios, contempla que los sujetos obligados deberán documentar todo acto que derive del ejercicio de sus facultades, competencias o funciones.</w:t>
      </w:r>
    </w:p>
    <w:p w14:paraId="25EAE3BA" w14:textId="77777777" w:rsidR="003A671E" w:rsidRDefault="003A671E" w:rsidP="00DD4F23">
      <w:pPr>
        <w:spacing w:after="0" w:line="360" w:lineRule="auto"/>
        <w:rPr>
          <w:rFonts w:eastAsia="Times New Roman" w:cs="Tahoma"/>
          <w:szCs w:val="24"/>
          <w:lang w:val="es-ES"/>
        </w:rPr>
      </w:pPr>
    </w:p>
    <w:p w14:paraId="3F2F0C25" w14:textId="77777777" w:rsidR="003A671E" w:rsidRDefault="003A671E" w:rsidP="00DD4F23">
      <w:pPr>
        <w:spacing w:after="0" w:line="360" w:lineRule="auto"/>
        <w:rPr>
          <w:rFonts w:eastAsia="Calibri" w:cs="Arial"/>
          <w:bCs/>
          <w:color w:val="0D0D0D" w:themeColor="text1" w:themeTint="F2"/>
          <w:lang w:val="es-ES"/>
        </w:rPr>
      </w:pPr>
      <w:r>
        <w:rPr>
          <w:rFonts w:eastAsia="Calibri" w:cs="Arial"/>
          <w:bCs/>
          <w:color w:val="0D0D0D" w:themeColor="text1" w:themeTint="F2"/>
          <w:lang w:val="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0AF1BC6A" w14:textId="77777777" w:rsidR="003A671E" w:rsidRDefault="003A671E" w:rsidP="00DD4F23">
      <w:pPr>
        <w:spacing w:after="0" w:line="360" w:lineRule="auto"/>
        <w:rPr>
          <w:rFonts w:eastAsia="Calibri" w:cs="Arial"/>
          <w:bCs/>
          <w:color w:val="0D0D0D" w:themeColor="text1" w:themeTint="F2"/>
          <w:lang w:val="es-ES"/>
        </w:rPr>
      </w:pPr>
    </w:p>
    <w:p w14:paraId="76D5E13B" w14:textId="77777777" w:rsidR="003A671E" w:rsidRDefault="003A671E" w:rsidP="00DD4F23">
      <w:pPr>
        <w:spacing w:after="0" w:line="360" w:lineRule="auto"/>
        <w:rPr>
          <w:rFonts w:eastAsia="Calibri" w:cs="Arial"/>
          <w:bCs/>
          <w:color w:val="0D0D0D" w:themeColor="text1" w:themeTint="F2"/>
          <w:lang w:val="es-ES"/>
        </w:rPr>
      </w:pPr>
      <w:r>
        <w:rPr>
          <w:rFonts w:eastAsia="Calibri" w:cs="Arial"/>
          <w:bCs/>
          <w:color w:val="0D0D0D" w:themeColor="text1" w:themeTint="F2"/>
          <w:lang w:val="es-ES"/>
        </w:rPr>
        <w:t xml:space="preserve">Además, precisa que los documentos son el registro material que da testimonio de las actividades efectuadas por los sujetos obligados con motivo del ejercicio de sus facultades, </w:t>
      </w:r>
      <w:r>
        <w:rPr>
          <w:rFonts w:eastAsia="Calibri" w:cs="Arial"/>
          <w:bCs/>
          <w:color w:val="0D0D0D" w:themeColor="text1" w:themeTint="F2"/>
          <w:lang w:val="es-ES"/>
        </w:rPr>
        <w:lastRenderedPageBreak/>
        <w:t xml:space="preserve">atribuciones o funciones, los cuales pueden ser escritos, impresos, sonoros, visuales, electrónicos, informáticos, entre otros; asimismo aclara que estos pueden contener valores administrativos, legales, fiscales, contables, históricos, informativos, entre otros. </w:t>
      </w:r>
    </w:p>
    <w:p w14:paraId="062E9384" w14:textId="77777777" w:rsidR="003A671E" w:rsidRDefault="003A671E" w:rsidP="00DD4F23">
      <w:pPr>
        <w:tabs>
          <w:tab w:val="left" w:pos="4962"/>
        </w:tabs>
        <w:spacing w:after="0" w:line="360" w:lineRule="auto"/>
        <w:rPr>
          <w:rFonts w:eastAsia="Palatino Linotype" w:cs="Palatino Linotype"/>
          <w:color w:val="auto"/>
          <w:lang w:eastAsia="es-ES_tradnl"/>
        </w:rPr>
      </w:pPr>
    </w:p>
    <w:p w14:paraId="32A0637F" w14:textId="748E21B4" w:rsidR="003A671E" w:rsidRDefault="003A671E" w:rsidP="00DD4F23">
      <w:pPr>
        <w:spacing w:after="0" w:line="360" w:lineRule="auto"/>
        <w:rPr>
          <w:rFonts w:eastAsia="Calibri" w:cs="Tahoma"/>
          <w:bCs/>
        </w:rPr>
      </w:pPr>
      <w:r>
        <w:rPr>
          <w:rFonts w:eastAsia="Calibri" w:cs="Tahoma"/>
          <w:bCs/>
        </w:rPr>
        <w:t xml:space="preserve">Ahora bien, </w:t>
      </w:r>
      <w:r w:rsidR="00684108">
        <w:rPr>
          <w:rFonts w:eastAsia="Calibri" w:cs="Tahoma"/>
          <w:bCs/>
        </w:rPr>
        <w:t xml:space="preserve">con el fin de analizar la respuesta proporcionada por el Sujeto Obligado, se inserta la siguiente tabla de relación: </w:t>
      </w:r>
    </w:p>
    <w:p w14:paraId="0BAFDCE5" w14:textId="77777777" w:rsidR="00684108" w:rsidRDefault="00684108" w:rsidP="00DD4F23">
      <w:pPr>
        <w:spacing w:after="0" w:line="360" w:lineRule="auto"/>
        <w:rPr>
          <w:rFonts w:eastAsia="Calibri" w:cs="Tahoma"/>
          <w:bCs/>
        </w:rPr>
      </w:pPr>
    </w:p>
    <w:p w14:paraId="74BA033F" w14:textId="77777777" w:rsidR="00684108" w:rsidRDefault="00684108" w:rsidP="00DD4F23">
      <w:pPr>
        <w:spacing w:after="0" w:line="360" w:lineRule="auto"/>
        <w:rPr>
          <w:rFonts w:eastAsia="Calibri" w:cs="Tahoma"/>
          <w:bCs/>
        </w:rPr>
      </w:pPr>
    </w:p>
    <w:tbl>
      <w:tblPr>
        <w:tblStyle w:val="Tablaconcuadrcula"/>
        <w:tblW w:w="0" w:type="auto"/>
        <w:jc w:val="center"/>
        <w:tblLook w:val="04A0" w:firstRow="1" w:lastRow="0" w:firstColumn="1" w:lastColumn="0" w:noHBand="0" w:noVBand="1"/>
      </w:tblPr>
      <w:tblGrid>
        <w:gridCol w:w="2204"/>
        <w:gridCol w:w="1663"/>
        <w:gridCol w:w="1702"/>
        <w:gridCol w:w="2291"/>
      </w:tblGrid>
      <w:tr w:rsidR="004F1C24" w:rsidRPr="00407425" w14:paraId="15841CD3" w14:textId="77777777" w:rsidTr="007E29C8">
        <w:trPr>
          <w:jc w:val="center"/>
        </w:trPr>
        <w:tc>
          <w:tcPr>
            <w:tcW w:w="2204" w:type="dxa"/>
            <w:shd w:val="clear" w:color="auto" w:fill="D9D9D9" w:themeFill="background1" w:themeFillShade="D9"/>
          </w:tcPr>
          <w:p w14:paraId="55DC8CC7" w14:textId="05B5FF1A"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SOLICITUD</w:t>
            </w:r>
          </w:p>
        </w:tc>
        <w:tc>
          <w:tcPr>
            <w:tcW w:w="1663" w:type="dxa"/>
            <w:shd w:val="clear" w:color="auto" w:fill="D9D9D9" w:themeFill="background1" w:themeFillShade="D9"/>
          </w:tcPr>
          <w:p w14:paraId="0911971F" w14:textId="71F05232"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RESPUESTA</w:t>
            </w:r>
          </w:p>
        </w:tc>
        <w:tc>
          <w:tcPr>
            <w:tcW w:w="1634" w:type="dxa"/>
            <w:shd w:val="clear" w:color="auto" w:fill="D9D9D9" w:themeFill="background1" w:themeFillShade="D9"/>
          </w:tcPr>
          <w:p w14:paraId="02DF382A" w14:textId="136FBB07"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INFORME JUSTIFICADO</w:t>
            </w:r>
          </w:p>
        </w:tc>
        <w:tc>
          <w:tcPr>
            <w:tcW w:w="2291" w:type="dxa"/>
            <w:shd w:val="clear" w:color="auto" w:fill="D9D9D9" w:themeFill="background1" w:themeFillShade="D9"/>
          </w:tcPr>
          <w:p w14:paraId="487A43B4" w14:textId="7A748E42"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OBSERVACIONES</w:t>
            </w:r>
          </w:p>
        </w:tc>
      </w:tr>
      <w:tr w:rsidR="004F1C24" w:rsidRPr="00407425" w14:paraId="5A35DFA7" w14:textId="77777777" w:rsidTr="007E29C8">
        <w:trPr>
          <w:jc w:val="center"/>
        </w:trPr>
        <w:tc>
          <w:tcPr>
            <w:tcW w:w="2204" w:type="dxa"/>
          </w:tcPr>
          <w:p w14:paraId="781DAFC6" w14:textId="765E8FF4"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 xml:space="preserve">Los oficios de funciones debidamente recibidos por el personal médico y administrativo que se encuentra laborando o laboró de los ejercicios 2024 y 2025, del Área de Patología y Citología del Centro Oncológico Estatal del ISSEMyM Dr. José Luis Barrera Franco. </w:t>
            </w:r>
          </w:p>
          <w:p w14:paraId="25ED2608" w14:textId="77777777" w:rsidR="006F62D9" w:rsidRPr="00407425" w:rsidRDefault="006F62D9" w:rsidP="00DD4F23">
            <w:pPr>
              <w:spacing w:line="360" w:lineRule="auto"/>
              <w:rPr>
                <w:rFonts w:eastAsia="Calibri" w:cs="Tahoma"/>
                <w:bCs/>
                <w:sz w:val="20"/>
                <w:szCs w:val="20"/>
              </w:rPr>
            </w:pPr>
          </w:p>
          <w:p w14:paraId="08527943" w14:textId="34F5A5E1" w:rsidR="006F62D9" w:rsidRPr="00407425" w:rsidRDefault="006F62D9" w:rsidP="00DD4F23">
            <w:pPr>
              <w:spacing w:line="360" w:lineRule="auto"/>
              <w:rPr>
                <w:rFonts w:eastAsia="Calibri" w:cs="Tahoma"/>
                <w:bCs/>
                <w:sz w:val="20"/>
                <w:szCs w:val="20"/>
              </w:rPr>
            </w:pPr>
          </w:p>
        </w:tc>
        <w:tc>
          <w:tcPr>
            <w:tcW w:w="1663" w:type="dxa"/>
          </w:tcPr>
          <w:p w14:paraId="5F02B211" w14:textId="689860C3"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Se remitieron quince oficios de descripción de funciones</w:t>
            </w:r>
            <w:r>
              <w:rPr>
                <w:rFonts w:eastAsia="Calibri" w:cs="Tahoma"/>
                <w:bCs/>
                <w:sz w:val="20"/>
                <w:szCs w:val="20"/>
              </w:rPr>
              <w:t xml:space="preserve"> firmados por cada uno de los servidores públicos</w:t>
            </w:r>
          </w:p>
        </w:tc>
        <w:tc>
          <w:tcPr>
            <w:tcW w:w="1634" w:type="dxa"/>
          </w:tcPr>
          <w:p w14:paraId="05760EE5" w14:textId="547AC032" w:rsidR="006F62D9" w:rsidRPr="00407425" w:rsidRDefault="006F62D9" w:rsidP="00DD4F23">
            <w:pPr>
              <w:spacing w:line="360" w:lineRule="auto"/>
              <w:rPr>
                <w:rFonts w:eastAsia="Calibri" w:cs="Tahoma"/>
                <w:bCs/>
                <w:sz w:val="20"/>
                <w:szCs w:val="20"/>
              </w:rPr>
            </w:pPr>
            <w:r w:rsidRPr="00407425">
              <w:rPr>
                <w:rFonts w:eastAsia="Calibri" w:cs="Tahoma"/>
                <w:bCs/>
                <w:sz w:val="20"/>
                <w:szCs w:val="20"/>
              </w:rPr>
              <w:t xml:space="preserve">El Director del Centro Oncológico Estatal refirió que los oficios de asignación de funciones de los servidores públicos que se encuentran adscritos al área de patología y citología se encuentran debidamente firmados en el apartado “acepto” </w:t>
            </w:r>
          </w:p>
        </w:tc>
        <w:tc>
          <w:tcPr>
            <w:tcW w:w="2291" w:type="dxa"/>
          </w:tcPr>
          <w:p w14:paraId="1D261D11" w14:textId="520DCDB5" w:rsidR="006F62D9" w:rsidRPr="00407425" w:rsidRDefault="007E29C8" w:rsidP="00DD4F23">
            <w:pPr>
              <w:spacing w:line="360" w:lineRule="auto"/>
              <w:rPr>
                <w:rFonts w:eastAsia="Calibri" w:cs="Tahoma"/>
                <w:bCs/>
                <w:sz w:val="20"/>
                <w:szCs w:val="20"/>
              </w:rPr>
            </w:pPr>
            <w:r>
              <w:rPr>
                <w:rFonts w:eastAsia="Calibri" w:cs="Tahoma"/>
                <w:bCs/>
                <w:sz w:val="20"/>
                <w:szCs w:val="20"/>
              </w:rPr>
              <w:t>Satisface</w:t>
            </w:r>
          </w:p>
        </w:tc>
      </w:tr>
      <w:tr w:rsidR="004F1C24" w:rsidRPr="00407425" w14:paraId="7BA597E2" w14:textId="77777777" w:rsidTr="007E29C8">
        <w:trPr>
          <w:jc w:val="center"/>
        </w:trPr>
        <w:tc>
          <w:tcPr>
            <w:tcW w:w="2204" w:type="dxa"/>
          </w:tcPr>
          <w:p w14:paraId="5FD1F8A3" w14:textId="764B647A" w:rsidR="006F62D9" w:rsidRPr="00407425" w:rsidRDefault="007E29C8" w:rsidP="00DD4F23">
            <w:pPr>
              <w:spacing w:line="360" w:lineRule="auto"/>
              <w:rPr>
                <w:rFonts w:eastAsia="Calibri" w:cs="Tahoma"/>
                <w:bCs/>
                <w:sz w:val="20"/>
                <w:szCs w:val="20"/>
              </w:rPr>
            </w:pPr>
            <w:r>
              <w:rPr>
                <w:rFonts w:eastAsia="Calibri" w:cs="Tahoma"/>
                <w:bCs/>
                <w:sz w:val="20"/>
                <w:szCs w:val="20"/>
              </w:rPr>
              <w:lastRenderedPageBreak/>
              <w:t xml:space="preserve">2. El documento </w:t>
            </w:r>
            <w:r w:rsidR="00F4540D">
              <w:rPr>
                <w:rFonts w:eastAsia="Calibri" w:cs="Tahoma"/>
                <w:bCs/>
                <w:sz w:val="20"/>
                <w:szCs w:val="20"/>
              </w:rPr>
              <w:t xml:space="preserve">oficial </w:t>
            </w:r>
            <w:r w:rsidR="00F4540D" w:rsidRPr="00407425">
              <w:rPr>
                <w:rFonts w:eastAsia="Calibri" w:cs="Tahoma"/>
                <w:bCs/>
                <w:sz w:val="20"/>
                <w:szCs w:val="20"/>
              </w:rPr>
              <w:t>que</w:t>
            </w:r>
            <w:r w:rsidR="006F62D9" w:rsidRPr="00407425">
              <w:rPr>
                <w:rFonts w:eastAsia="Calibri" w:cs="Tahoma"/>
                <w:bCs/>
                <w:sz w:val="20"/>
                <w:szCs w:val="20"/>
              </w:rPr>
              <w:t xml:space="preserve"> acredit</w:t>
            </w:r>
            <w:r>
              <w:rPr>
                <w:rFonts w:eastAsia="Calibri" w:cs="Tahoma"/>
                <w:bCs/>
                <w:sz w:val="20"/>
                <w:szCs w:val="20"/>
              </w:rPr>
              <w:t>e los estudios, d</w:t>
            </w:r>
            <w:r w:rsidR="006F62D9" w:rsidRPr="00407425">
              <w:rPr>
                <w:rFonts w:eastAsia="Calibri" w:cs="Tahoma"/>
                <w:bCs/>
                <w:sz w:val="20"/>
                <w:szCs w:val="20"/>
              </w:rPr>
              <w:t xml:space="preserve">el C.  Emiliano Cárdenas Dolores como </w:t>
            </w:r>
            <w:proofErr w:type="spellStart"/>
            <w:r w:rsidR="006F62D9" w:rsidRPr="00407425">
              <w:rPr>
                <w:rFonts w:eastAsia="Calibri" w:cs="Tahoma"/>
                <w:bCs/>
                <w:sz w:val="20"/>
                <w:szCs w:val="20"/>
              </w:rPr>
              <w:t>histotecnólogo</w:t>
            </w:r>
            <w:proofErr w:type="spellEnd"/>
            <w:r w:rsidR="006F62D9" w:rsidRPr="00407425">
              <w:rPr>
                <w:rFonts w:eastAsia="Calibri" w:cs="Tahoma"/>
                <w:bCs/>
                <w:sz w:val="20"/>
                <w:szCs w:val="20"/>
              </w:rPr>
              <w:t xml:space="preserve"> del Servicio de Patología y Citología del C.O.E.</w:t>
            </w:r>
          </w:p>
        </w:tc>
        <w:tc>
          <w:tcPr>
            <w:tcW w:w="1663" w:type="dxa"/>
          </w:tcPr>
          <w:p w14:paraId="3C3B6BEF" w14:textId="77777777" w:rsidR="006F62D9" w:rsidRDefault="00F536D0" w:rsidP="00DD4F23">
            <w:pPr>
              <w:spacing w:line="360" w:lineRule="auto"/>
              <w:rPr>
                <w:rFonts w:eastAsia="Calibri" w:cs="Tahoma"/>
                <w:bCs/>
                <w:sz w:val="20"/>
                <w:szCs w:val="20"/>
              </w:rPr>
            </w:pPr>
            <w:r>
              <w:rPr>
                <w:rFonts w:eastAsia="Calibri" w:cs="Tahoma"/>
                <w:bCs/>
                <w:sz w:val="20"/>
                <w:szCs w:val="20"/>
              </w:rPr>
              <w:t xml:space="preserve">Se remitieron los siguientes documentos: </w:t>
            </w:r>
          </w:p>
          <w:p w14:paraId="398D69BE" w14:textId="3C08D2D5" w:rsidR="00F536D0" w:rsidRPr="00F536D0" w:rsidRDefault="00F536D0" w:rsidP="00DD4F23">
            <w:pPr>
              <w:spacing w:line="360" w:lineRule="auto"/>
              <w:rPr>
                <w:rFonts w:eastAsia="Calibri" w:cs="Tahoma"/>
                <w:bCs/>
                <w:sz w:val="20"/>
                <w:szCs w:val="20"/>
              </w:rPr>
            </w:pPr>
            <w:r>
              <w:rPr>
                <w:rFonts w:eastAsia="Calibri" w:cs="Tahoma"/>
                <w:bCs/>
                <w:sz w:val="20"/>
                <w:szCs w:val="20"/>
              </w:rPr>
              <w:t xml:space="preserve">a) </w:t>
            </w:r>
            <w:r w:rsidRPr="00F536D0">
              <w:rPr>
                <w:rFonts w:eastAsia="Calibri" w:cs="Tahoma"/>
                <w:bCs/>
                <w:sz w:val="20"/>
                <w:szCs w:val="20"/>
              </w:rPr>
              <w:t>Constancia de asistencia al seminario tópicos selectos de cáncer de mama 2024</w:t>
            </w:r>
          </w:p>
          <w:p w14:paraId="011E74F2" w14:textId="37B27235" w:rsidR="00F536D0" w:rsidRPr="00F536D0" w:rsidRDefault="00F536D0" w:rsidP="00DD4F23">
            <w:pPr>
              <w:spacing w:line="360" w:lineRule="auto"/>
              <w:rPr>
                <w:rFonts w:eastAsia="Calibri" w:cs="Tahoma"/>
                <w:bCs/>
                <w:sz w:val="20"/>
                <w:szCs w:val="20"/>
              </w:rPr>
            </w:pPr>
            <w:r>
              <w:rPr>
                <w:rFonts w:eastAsia="Calibri" w:cs="Tahoma"/>
                <w:bCs/>
                <w:sz w:val="20"/>
                <w:szCs w:val="20"/>
              </w:rPr>
              <w:t>b</w:t>
            </w:r>
            <w:r w:rsidRPr="00F536D0">
              <w:rPr>
                <w:rFonts w:eastAsia="Calibri" w:cs="Tahoma"/>
                <w:bCs/>
                <w:sz w:val="20"/>
                <w:szCs w:val="20"/>
              </w:rPr>
              <w:t>)</w:t>
            </w:r>
            <w:r>
              <w:rPr>
                <w:rFonts w:eastAsia="Calibri" w:cs="Tahoma"/>
                <w:bCs/>
                <w:sz w:val="20"/>
                <w:szCs w:val="20"/>
              </w:rPr>
              <w:t xml:space="preserve"> </w:t>
            </w:r>
            <w:r w:rsidRPr="00F536D0">
              <w:rPr>
                <w:rFonts w:eastAsia="Calibri" w:cs="Tahoma"/>
                <w:bCs/>
                <w:sz w:val="20"/>
                <w:szCs w:val="20"/>
              </w:rPr>
              <w:t xml:space="preserve">Constancia de asistencia al curso taller en </w:t>
            </w:r>
            <w:proofErr w:type="spellStart"/>
            <w:r w:rsidRPr="00F536D0">
              <w:rPr>
                <w:rFonts w:eastAsia="Calibri" w:cs="Tahoma"/>
                <w:bCs/>
                <w:sz w:val="20"/>
                <w:szCs w:val="20"/>
              </w:rPr>
              <w:t>histotecnología</w:t>
            </w:r>
            <w:proofErr w:type="spellEnd"/>
          </w:p>
          <w:p w14:paraId="153C5F6E" w14:textId="1E4002AE" w:rsidR="00F536D0" w:rsidRPr="00407425" w:rsidRDefault="00F536D0" w:rsidP="00DD4F23">
            <w:pPr>
              <w:spacing w:line="360" w:lineRule="auto"/>
              <w:rPr>
                <w:rFonts w:eastAsia="Calibri" w:cs="Tahoma"/>
                <w:bCs/>
                <w:sz w:val="20"/>
                <w:szCs w:val="20"/>
              </w:rPr>
            </w:pPr>
            <w:r>
              <w:rPr>
                <w:rFonts w:eastAsia="Calibri" w:cs="Tahoma"/>
                <w:bCs/>
                <w:sz w:val="20"/>
                <w:szCs w:val="20"/>
              </w:rPr>
              <w:t>c</w:t>
            </w:r>
            <w:r w:rsidRPr="00F536D0">
              <w:rPr>
                <w:rFonts w:eastAsia="Calibri" w:cs="Tahoma"/>
                <w:bCs/>
                <w:sz w:val="20"/>
                <w:szCs w:val="20"/>
              </w:rPr>
              <w:t>)</w:t>
            </w:r>
            <w:r>
              <w:rPr>
                <w:rFonts w:eastAsia="Calibri" w:cs="Tahoma"/>
                <w:bCs/>
                <w:sz w:val="20"/>
                <w:szCs w:val="20"/>
              </w:rPr>
              <w:t xml:space="preserve"> </w:t>
            </w:r>
            <w:r w:rsidRPr="00F536D0">
              <w:rPr>
                <w:rFonts w:eastAsia="Calibri" w:cs="Tahoma"/>
                <w:bCs/>
                <w:sz w:val="20"/>
                <w:szCs w:val="20"/>
              </w:rPr>
              <w:t xml:space="preserve">Constancia de asistencia al 1er. Seminario Internacional “Alcances de la </w:t>
            </w:r>
            <w:proofErr w:type="spellStart"/>
            <w:r w:rsidRPr="00F536D0">
              <w:rPr>
                <w:rFonts w:eastAsia="Calibri" w:cs="Tahoma"/>
                <w:bCs/>
                <w:sz w:val="20"/>
                <w:szCs w:val="20"/>
              </w:rPr>
              <w:t>Histotecnología</w:t>
            </w:r>
            <w:proofErr w:type="spellEnd"/>
            <w:r w:rsidRPr="00F536D0">
              <w:rPr>
                <w:rFonts w:eastAsia="Calibri" w:cs="Tahoma"/>
                <w:bCs/>
                <w:sz w:val="20"/>
                <w:szCs w:val="20"/>
              </w:rPr>
              <w:t xml:space="preserve"> en el diagnóstico de cáncer de mama”</w:t>
            </w:r>
          </w:p>
        </w:tc>
        <w:tc>
          <w:tcPr>
            <w:tcW w:w="1634" w:type="dxa"/>
          </w:tcPr>
          <w:p w14:paraId="7FC7715D" w14:textId="5AFA87E2" w:rsidR="006F62D9" w:rsidRDefault="004F1C24" w:rsidP="00DD4F23">
            <w:pPr>
              <w:spacing w:line="360" w:lineRule="auto"/>
              <w:rPr>
                <w:rFonts w:eastAsia="Calibri" w:cs="Tahoma"/>
                <w:bCs/>
                <w:sz w:val="20"/>
                <w:szCs w:val="20"/>
              </w:rPr>
            </w:pPr>
            <w:r>
              <w:rPr>
                <w:rFonts w:eastAsia="Calibri" w:cs="Tahoma"/>
                <w:bCs/>
                <w:sz w:val="20"/>
                <w:szCs w:val="20"/>
              </w:rPr>
              <w:t xml:space="preserve">Refirió que el </w:t>
            </w:r>
            <w:r w:rsidR="00606B7F">
              <w:rPr>
                <w:rFonts w:eastAsia="Calibri" w:cs="Tahoma"/>
                <w:bCs/>
                <w:sz w:val="20"/>
                <w:szCs w:val="20"/>
              </w:rPr>
              <w:t>artículo</w:t>
            </w:r>
            <w:r>
              <w:rPr>
                <w:rFonts w:eastAsia="Calibri" w:cs="Tahoma"/>
                <w:bCs/>
                <w:sz w:val="20"/>
                <w:szCs w:val="20"/>
              </w:rPr>
              <w:t xml:space="preserve"> 79 de la Ley General de Salud indica que para actividades técnicas y auxiliares incluyendo histopatología, se requiere </w:t>
            </w:r>
            <w:r w:rsidR="004167F5">
              <w:rPr>
                <w:rFonts w:eastAsia="Calibri" w:cs="Tahoma"/>
                <w:bCs/>
                <w:sz w:val="20"/>
                <w:szCs w:val="20"/>
              </w:rPr>
              <w:t xml:space="preserve">que </w:t>
            </w:r>
            <w:r>
              <w:rPr>
                <w:rFonts w:eastAsia="Calibri" w:cs="Tahoma"/>
                <w:bCs/>
                <w:sz w:val="20"/>
                <w:szCs w:val="20"/>
              </w:rPr>
              <w:t>el Diploma correspondiente</w:t>
            </w:r>
            <w:r w:rsidR="004167F5">
              <w:rPr>
                <w:rFonts w:eastAsia="Calibri" w:cs="Tahoma"/>
                <w:bCs/>
                <w:sz w:val="20"/>
                <w:szCs w:val="20"/>
              </w:rPr>
              <w:t>, haya sido legalmente expedido y registrado por las autoridades educativas competentes</w:t>
            </w:r>
            <w:r w:rsidR="00606B7F">
              <w:rPr>
                <w:rFonts w:eastAsia="Calibri" w:cs="Tahoma"/>
                <w:bCs/>
                <w:sz w:val="20"/>
                <w:szCs w:val="20"/>
              </w:rPr>
              <w:t>.</w:t>
            </w:r>
          </w:p>
          <w:p w14:paraId="4825CD1C" w14:textId="4DC45396" w:rsidR="00606B7F" w:rsidRPr="00407425" w:rsidRDefault="00606B7F" w:rsidP="00DD4F23">
            <w:pPr>
              <w:spacing w:line="360" w:lineRule="auto"/>
              <w:rPr>
                <w:rFonts w:eastAsia="Calibri" w:cs="Tahoma"/>
                <w:bCs/>
                <w:sz w:val="20"/>
                <w:szCs w:val="20"/>
              </w:rPr>
            </w:pPr>
          </w:p>
        </w:tc>
        <w:tc>
          <w:tcPr>
            <w:tcW w:w="2291" w:type="dxa"/>
          </w:tcPr>
          <w:p w14:paraId="5F36F247" w14:textId="5DDB40DE" w:rsidR="006F62D9" w:rsidRDefault="00F35483" w:rsidP="00DD4F23">
            <w:pPr>
              <w:spacing w:line="360" w:lineRule="auto"/>
              <w:rPr>
                <w:rFonts w:eastAsia="Calibri" w:cs="Tahoma"/>
                <w:bCs/>
                <w:sz w:val="20"/>
                <w:szCs w:val="20"/>
              </w:rPr>
            </w:pPr>
            <w:r>
              <w:rPr>
                <w:rFonts w:eastAsia="Calibri" w:cs="Tahoma"/>
                <w:bCs/>
                <w:sz w:val="20"/>
                <w:szCs w:val="20"/>
              </w:rPr>
              <w:t>No satisface</w:t>
            </w:r>
          </w:p>
          <w:p w14:paraId="59F96921" w14:textId="77777777" w:rsidR="004167F5" w:rsidRDefault="004167F5" w:rsidP="00DD4F23">
            <w:pPr>
              <w:spacing w:line="360" w:lineRule="auto"/>
              <w:rPr>
                <w:rFonts w:eastAsia="Calibri" w:cs="Tahoma"/>
                <w:bCs/>
                <w:sz w:val="20"/>
                <w:szCs w:val="20"/>
              </w:rPr>
            </w:pPr>
          </w:p>
          <w:p w14:paraId="6D3A9651" w14:textId="0FA1D064" w:rsidR="004167F5" w:rsidRPr="00407425" w:rsidRDefault="004167F5" w:rsidP="00DD4F23">
            <w:pPr>
              <w:spacing w:line="360" w:lineRule="auto"/>
              <w:rPr>
                <w:rFonts w:eastAsia="Calibri" w:cs="Tahoma"/>
                <w:bCs/>
                <w:sz w:val="20"/>
                <w:szCs w:val="20"/>
              </w:rPr>
            </w:pPr>
          </w:p>
        </w:tc>
      </w:tr>
    </w:tbl>
    <w:p w14:paraId="1F1B81B9" w14:textId="77777777" w:rsidR="00684108" w:rsidRDefault="00684108" w:rsidP="00DD4F23">
      <w:pPr>
        <w:spacing w:after="0" w:line="360" w:lineRule="auto"/>
        <w:rPr>
          <w:rFonts w:eastAsia="Calibri" w:cs="Tahoma"/>
          <w:bCs/>
        </w:rPr>
      </w:pPr>
    </w:p>
    <w:p w14:paraId="7D4C572B" w14:textId="65CFEF8A" w:rsidR="00684108" w:rsidRDefault="007E29C8" w:rsidP="00DD4F23">
      <w:pPr>
        <w:spacing w:after="0" w:line="360" w:lineRule="auto"/>
        <w:rPr>
          <w:rFonts w:eastAsia="Calibri" w:cs="Tahoma"/>
          <w:bCs/>
        </w:rPr>
      </w:pPr>
      <w:r>
        <w:rPr>
          <w:rFonts w:eastAsia="Calibri" w:cs="Tahoma"/>
          <w:bCs/>
        </w:rPr>
        <w:t>En ese sentido, por lo que hace al primer punto, se remitieron quince oficios de descripción de funciones del personal adscrito al área de</w:t>
      </w:r>
      <w:r w:rsidRPr="007E29C8">
        <w:rPr>
          <w:rFonts w:eastAsia="Calibri" w:cs="Tahoma"/>
          <w:bCs/>
        </w:rPr>
        <w:t xml:space="preserve"> patología y citología</w:t>
      </w:r>
      <w:r w:rsidR="00EE7314">
        <w:rPr>
          <w:rFonts w:eastAsia="Calibri" w:cs="Tahoma"/>
          <w:bCs/>
        </w:rPr>
        <w:t xml:space="preserve">, los cuales se encuentran firmados por cada uno de los servidores públicos a los que van dirigidos, como se aprecia en el ejemplo siguiente: </w:t>
      </w:r>
    </w:p>
    <w:p w14:paraId="74B8F8F7" w14:textId="77777777" w:rsidR="00684108" w:rsidRDefault="00684108" w:rsidP="00DD4F23">
      <w:pPr>
        <w:spacing w:after="0" w:line="360" w:lineRule="auto"/>
        <w:rPr>
          <w:rFonts w:eastAsia="Calibri" w:cs="Tahoma"/>
          <w:bCs/>
        </w:rPr>
      </w:pPr>
    </w:p>
    <w:p w14:paraId="14B35022" w14:textId="7095B780" w:rsidR="00563B54" w:rsidRDefault="00563B54" w:rsidP="00DD4F23">
      <w:pPr>
        <w:spacing w:after="0" w:line="360" w:lineRule="auto"/>
        <w:jc w:val="center"/>
        <w:rPr>
          <w:rFonts w:eastAsia="Calibri" w:cs="Tahoma"/>
          <w:bCs/>
        </w:rPr>
      </w:pPr>
      <w:r w:rsidRPr="00563B54">
        <w:rPr>
          <w:rFonts w:eastAsia="Calibri" w:cs="Tahoma"/>
          <w:bCs/>
          <w:noProof/>
          <w:lang w:eastAsia="es-MX"/>
        </w:rPr>
        <w:lastRenderedPageBreak/>
        <w:drawing>
          <wp:inline distT="0" distB="0" distL="0" distR="0" wp14:anchorId="69B6D694" wp14:editId="5EF4EB39">
            <wp:extent cx="2516739" cy="2062318"/>
            <wp:effectExtent l="0" t="127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5294"/>
                    <a:stretch/>
                  </pic:blipFill>
                  <pic:spPr bwMode="auto">
                    <a:xfrm rot="5400000">
                      <a:off x="0" y="0"/>
                      <a:ext cx="2542089" cy="2083091"/>
                    </a:xfrm>
                    <a:prstGeom prst="rect">
                      <a:avLst/>
                    </a:prstGeom>
                    <a:ln>
                      <a:noFill/>
                    </a:ln>
                    <a:extLst>
                      <a:ext uri="{53640926-AAD7-44D8-BBD7-CCE9431645EC}">
                        <a14:shadowObscured xmlns:a14="http://schemas.microsoft.com/office/drawing/2010/main"/>
                      </a:ext>
                    </a:extLst>
                  </pic:spPr>
                </pic:pic>
              </a:graphicData>
            </a:graphic>
          </wp:inline>
        </w:drawing>
      </w:r>
      <w:r w:rsidRPr="00563B54">
        <w:rPr>
          <w:rFonts w:eastAsia="Calibri" w:cs="Tahoma"/>
          <w:bCs/>
          <w:noProof/>
          <w:lang w:eastAsia="es-MX"/>
        </w:rPr>
        <w:drawing>
          <wp:inline distT="0" distB="0" distL="0" distR="0" wp14:anchorId="2832C1D2" wp14:editId="2E6D30CE">
            <wp:extent cx="2524718" cy="2179232"/>
            <wp:effectExtent l="127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0817"/>
                    <a:stretch/>
                  </pic:blipFill>
                  <pic:spPr bwMode="auto">
                    <a:xfrm rot="5400000">
                      <a:off x="0" y="0"/>
                      <a:ext cx="2538495" cy="2191124"/>
                    </a:xfrm>
                    <a:prstGeom prst="rect">
                      <a:avLst/>
                    </a:prstGeom>
                    <a:ln>
                      <a:noFill/>
                    </a:ln>
                    <a:extLst>
                      <a:ext uri="{53640926-AAD7-44D8-BBD7-CCE9431645EC}">
                        <a14:shadowObscured xmlns:a14="http://schemas.microsoft.com/office/drawing/2010/main"/>
                      </a:ext>
                    </a:extLst>
                  </pic:spPr>
                </pic:pic>
              </a:graphicData>
            </a:graphic>
          </wp:inline>
        </w:drawing>
      </w:r>
    </w:p>
    <w:p w14:paraId="2F0F1497" w14:textId="77777777" w:rsidR="008C132C" w:rsidRDefault="008C132C" w:rsidP="00DD4F23">
      <w:pPr>
        <w:spacing w:after="0" w:line="360" w:lineRule="auto"/>
        <w:jc w:val="center"/>
        <w:rPr>
          <w:rFonts w:eastAsia="Calibri" w:cs="Tahoma"/>
          <w:bCs/>
        </w:rPr>
      </w:pPr>
    </w:p>
    <w:p w14:paraId="6923343A" w14:textId="7F546BDA" w:rsidR="00563B54" w:rsidRDefault="00EE7314" w:rsidP="00DD4F23">
      <w:pPr>
        <w:spacing w:after="0" w:line="360" w:lineRule="auto"/>
        <w:rPr>
          <w:rFonts w:eastAsia="Calibri" w:cs="Tahoma"/>
          <w:bCs/>
        </w:rPr>
      </w:pPr>
      <w:r>
        <w:rPr>
          <w:rFonts w:eastAsia="Calibri" w:cs="Tahoma"/>
          <w:bCs/>
        </w:rPr>
        <w:t xml:space="preserve">De lo anterior puede apreciarse que se remitieron las documentales </w:t>
      </w:r>
      <w:r w:rsidR="00D01C63">
        <w:rPr>
          <w:rFonts w:eastAsia="Calibri" w:cs="Tahoma"/>
          <w:bCs/>
        </w:rPr>
        <w:t>que obran en el archivo del Sujeto Obligado y que atienden de forma puntual lo solicitado. En relación a lo manifestado por el Particular en el sentido de que dichos oficios “</w:t>
      </w:r>
      <w:r w:rsidR="00D01C63" w:rsidRPr="00D01C63">
        <w:rPr>
          <w:rFonts w:eastAsia="Calibri" w:cs="Tahoma"/>
          <w:bCs/>
          <w:i/>
        </w:rPr>
        <w:t xml:space="preserve">no se encuentran debidamente </w:t>
      </w:r>
      <w:proofErr w:type="spellStart"/>
      <w:r w:rsidR="00D01C63" w:rsidRPr="00D01C63">
        <w:rPr>
          <w:rFonts w:eastAsia="Calibri" w:cs="Tahoma"/>
          <w:bCs/>
          <w:i/>
        </w:rPr>
        <w:t>rec</w:t>
      </w:r>
      <w:r w:rsidR="00D01C63">
        <w:rPr>
          <w:rFonts w:eastAsia="Calibri" w:cs="Tahoma"/>
          <w:bCs/>
          <w:i/>
        </w:rPr>
        <w:t>ep</w:t>
      </w:r>
      <w:r w:rsidR="00D01C63" w:rsidRPr="00D01C63">
        <w:rPr>
          <w:rFonts w:eastAsia="Calibri" w:cs="Tahoma"/>
          <w:bCs/>
          <w:i/>
        </w:rPr>
        <w:t>cionados</w:t>
      </w:r>
      <w:proofErr w:type="spellEnd"/>
      <w:r w:rsidR="00D01C63" w:rsidRPr="00D01C63">
        <w:rPr>
          <w:rFonts w:eastAsia="Calibri" w:cs="Tahoma"/>
          <w:bCs/>
          <w:i/>
        </w:rPr>
        <w:t>”</w:t>
      </w:r>
      <w:r w:rsidR="00D01C63">
        <w:rPr>
          <w:rFonts w:eastAsia="Calibri" w:cs="Tahoma"/>
          <w:bCs/>
          <w:i/>
        </w:rPr>
        <w:t xml:space="preserve"> </w:t>
      </w:r>
      <w:r w:rsidR="00D01C63">
        <w:rPr>
          <w:rFonts w:eastAsia="Calibri" w:cs="Tahoma"/>
          <w:bCs/>
        </w:rPr>
        <w:t xml:space="preserve">es importante hacer mención que de conformidad a lo que establece el artículo 12 de la Ley de transparencia local, </w:t>
      </w:r>
      <w:r w:rsidR="00AF090F">
        <w:rPr>
          <w:rFonts w:eastAsia="Calibri" w:cs="Tahoma"/>
          <w:bCs/>
        </w:rPr>
        <w:t>l</w:t>
      </w:r>
      <w:r w:rsidR="00D01C63" w:rsidRPr="00D01C63">
        <w:rPr>
          <w:rFonts w:eastAsia="Calibri" w:cs="Tahoma"/>
          <w:bCs/>
        </w:rPr>
        <w:t>os sujetos obligados sólo proporcionarán la información pública que</w:t>
      </w:r>
      <w:r w:rsidR="00AF090F">
        <w:rPr>
          <w:rFonts w:eastAsia="Calibri" w:cs="Tahoma"/>
          <w:bCs/>
        </w:rPr>
        <w:t xml:space="preserve"> </w:t>
      </w:r>
      <w:r w:rsidR="00D01C63" w:rsidRPr="00D01C63">
        <w:rPr>
          <w:rFonts w:eastAsia="Calibri" w:cs="Tahoma"/>
          <w:bCs/>
        </w:rPr>
        <w:t>se les requiera y que obre en sus archivos y en el estado en que ésta</w:t>
      </w:r>
      <w:r w:rsidR="00AF090F">
        <w:rPr>
          <w:rFonts w:eastAsia="Calibri" w:cs="Tahoma"/>
          <w:bCs/>
        </w:rPr>
        <w:t xml:space="preserve"> </w:t>
      </w:r>
      <w:r w:rsidR="00D01C63" w:rsidRPr="00D01C63">
        <w:rPr>
          <w:rFonts w:eastAsia="Calibri" w:cs="Tahoma"/>
          <w:bCs/>
        </w:rPr>
        <w:t>se encuentre. La obligación de proporcionar información no comprende</w:t>
      </w:r>
      <w:r w:rsidR="00AF090F">
        <w:rPr>
          <w:rFonts w:eastAsia="Calibri" w:cs="Tahoma"/>
          <w:bCs/>
        </w:rPr>
        <w:t xml:space="preserve"> </w:t>
      </w:r>
      <w:r w:rsidR="00D01C63" w:rsidRPr="00D01C63">
        <w:rPr>
          <w:rFonts w:eastAsia="Calibri" w:cs="Tahoma"/>
          <w:bCs/>
        </w:rPr>
        <w:t>el procesamiento de la misma, ni el presentarla conforme al interés del</w:t>
      </w:r>
      <w:r w:rsidR="00AF090F">
        <w:rPr>
          <w:rFonts w:eastAsia="Calibri" w:cs="Tahoma"/>
          <w:bCs/>
        </w:rPr>
        <w:t xml:space="preserve"> </w:t>
      </w:r>
      <w:r w:rsidR="00D01C63" w:rsidRPr="00D01C63">
        <w:rPr>
          <w:rFonts w:eastAsia="Calibri" w:cs="Tahoma"/>
          <w:bCs/>
        </w:rPr>
        <w:t>solicitante; no estarán obligados a generarla, resumirla, efectuar cálculos</w:t>
      </w:r>
      <w:r w:rsidR="00AF090F">
        <w:rPr>
          <w:rFonts w:eastAsia="Calibri" w:cs="Tahoma"/>
          <w:bCs/>
        </w:rPr>
        <w:t xml:space="preserve"> o practicar investigaciones, por lo que al entregarse los oficios de asignación de funciones que corresponden a los servidores públicos del área de </w:t>
      </w:r>
      <w:r w:rsidR="00AF090F" w:rsidRPr="00AF090F">
        <w:rPr>
          <w:rFonts w:eastAsia="Calibri" w:cs="Tahoma"/>
          <w:bCs/>
        </w:rPr>
        <w:t>al área de patología y citología</w:t>
      </w:r>
      <w:r w:rsidR="00AF090F">
        <w:rPr>
          <w:rFonts w:eastAsia="Calibri" w:cs="Tahoma"/>
          <w:bCs/>
        </w:rPr>
        <w:t xml:space="preserve">, se tiene por debidamente atendido el requerimiento de información. </w:t>
      </w:r>
    </w:p>
    <w:p w14:paraId="64BA7544" w14:textId="77777777" w:rsidR="00AF090F" w:rsidRDefault="00AF090F" w:rsidP="00DD4F23">
      <w:pPr>
        <w:spacing w:after="0" w:line="360" w:lineRule="auto"/>
        <w:rPr>
          <w:rFonts w:eastAsia="Calibri" w:cs="Tahoma"/>
          <w:bCs/>
        </w:rPr>
      </w:pPr>
    </w:p>
    <w:p w14:paraId="6031A145" w14:textId="27A9B1B4" w:rsidR="00AF090F" w:rsidRDefault="00AF090F" w:rsidP="00DD4F23">
      <w:pPr>
        <w:spacing w:after="0" w:line="360" w:lineRule="auto"/>
        <w:rPr>
          <w:rFonts w:eastAsia="Calibri" w:cs="Tahoma"/>
          <w:bCs/>
        </w:rPr>
      </w:pPr>
      <w:r>
        <w:rPr>
          <w:rFonts w:eastAsia="Calibri" w:cs="Tahoma"/>
          <w:bCs/>
        </w:rPr>
        <w:t xml:space="preserve">Ahora </w:t>
      </w:r>
      <w:r w:rsidR="008C132C">
        <w:rPr>
          <w:rFonts w:eastAsia="Calibri" w:cs="Tahoma"/>
          <w:bCs/>
        </w:rPr>
        <w:t>bien,</w:t>
      </w:r>
      <w:r>
        <w:rPr>
          <w:rFonts w:eastAsia="Calibri" w:cs="Tahoma"/>
          <w:bCs/>
        </w:rPr>
        <w:t xml:space="preserve"> por lo que respecta al</w:t>
      </w:r>
      <w:r w:rsidR="00606B7F" w:rsidRPr="00606B7F">
        <w:rPr>
          <w:rFonts w:eastAsia="Calibri" w:cs="Tahoma"/>
          <w:bCs/>
        </w:rPr>
        <w:t xml:space="preserve"> documento </w:t>
      </w:r>
      <w:r w:rsidR="008C132C" w:rsidRPr="00606B7F">
        <w:rPr>
          <w:rFonts w:eastAsia="Calibri" w:cs="Tahoma"/>
          <w:bCs/>
        </w:rPr>
        <w:t>ofi</w:t>
      </w:r>
      <w:r w:rsidR="008C132C">
        <w:rPr>
          <w:rFonts w:eastAsia="Calibri" w:cs="Tahoma"/>
          <w:bCs/>
        </w:rPr>
        <w:t>cial que</w:t>
      </w:r>
      <w:r w:rsidR="0026010D">
        <w:rPr>
          <w:rFonts w:eastAsia="Calibri" w:cs="Tahoma"/>
          <w:bCs/>
        </w:rPr>
        <w:t xml:space="preserve"> acredite los </w:t>
      </w:r>
      <w:r w:rsidR="008C132C">
        <w:rPr>
          <w:rFonts w:eastAsia="Calibri" w:cs="Tahoma"/>
          <w:bCs/>
        </w:rPr>
        <w:t xml:space="preserve">estudios </w:t>
      </w:r>
      <w:r w:rsidR="008C132C" w:rsidRPr="00606B7F">
        <w:rPr>
          <w:rFonts w:eastAsia="Calibri" w:cs="Tahoma"/>
          <w:bCs/>
        </w:rPr>
        <w:t>del</w:t>
      </w:r>
      <w:r w:rsidR="00606B7F" w:rsidRPr="00606B7F">
        <w:rPr>
          <w:rFonts w:eastAsia="Calibri" w:cs="Tahoma"/>
          <w:bCs/>
        </w:rPr>
        <w:t xml:space="preserve"> C.  Emiliano Cárdenas Dolores como </w:t>
      </w:r>
      <w:proofErr w:type="spellStart"/>
      <w:r w:rsidR="00606B7F" w:rsidRPr="00606B7F">
        <w:rPr>
          <w:rFonts w:eastAsia="Calibri" w:cs="Tahoma"/>
          <w:bCs/>
        </w:rPr>
        <w:t>histotecnólogo</w:t>
      </w:r>
      <w:proofErr w:type="spellEnd"/>
      <w:r w:rsidR="00606B7F" w:rsidRPr="00606B7F">
        <w:rPr>
          <w:rFonts w:eastAsia="Calibri" w:cs="Tahoma"/>
          <w:bCs/>
        </w:rPr>
        <w:t xml:space="preserve"> del Servicio de Patología y Citología del C.O.E.</w:t>
      </w:r>
      <w:r w:rsidR="0026010D">
        <w:rPr>
          <w:rFonts w:eastAsia="Calibri" w:cs="Tahoma"/>
          <w:bCs/>
        </w:rPr>
        <w:t xml:space="preserve">, el Sujeto Obligado remitió la digitalización de los siguientes documentos: </w:t>
      </w:r>
    </w:p>
    <w:p w14:paraId="3F5464EF" w14:textId="77777777" w:rsidR="00F35483" w:rsidRPr="00D01C63" w:rsidRDefault="00F35483" w:rsidP="00DD4F23">
      <w:pPr>
        <w:spacing w:after="0" w:line="360" w:lineRule="auto"/>
        <w:rPr>
          <w:rFonts w:eastAsia="Calibri" w:cs="Tahoma"/>
          <w:bCs/>
        </w:rPr>
      </w:pPr>
    </w:p>
    <w:p w14:paraId="5EF0A597" w14:textId="00CCE663" w:rsidR="00563B54" w:rsidRDefault="0026010D" w:rsidP="00DD4F23">
      <w:pPr>
        <w:spacing w:after="0" w:line="360" w:lineRule="auto"/>
        <w:jc w:val="center"/>
        <w:rPr>
          <w:rFonts w:eastAsia="Calibri" w:cs="Tahoma"/>
          <w:bCs/>
        </w:rPr>
      </w:pPr>
      <w:r w:rsidRPr="0026010D">
        <w:rPr>
          <w:rFonts w:eastAsia="Calibri" w:cs="Tahoma"/>
          <w:bCs/>
          <w:noProof/>
          <w:lang w:eastAsia="es-MX"/>
        </w:rPr>
        <w:lastRenderedPageBreak/>
        <w:drawing>
          <wp:inline distT="0" distB="0" distL="0" distR="0" wp14:anchorId="4FAF01B6" wp14:editId="2E9D0A15">
            <wp:extent cx="3776970" cy="26531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9623" cy="2669025"/>
                    </a:xfrm>
                    <a:prstGeom prst="rect">
                      <a:avLst/>
                    </a:prstGeom>
                  </pic:spPr>
                </pic:pic>
              </a:graphicData>
            </a:graphic>
          </wp:inline>
        </w:drawing>
      </w:r>
    </w:p>
    <w:p w14:paraId="510D70CA" w14:textId="77777777" w:rsidR="00563B54" w:rsidRDefault="00563B54" w:rsidP="00DD4F23">
      <w:pPr>
        <w:spacing w:after="0" w:line="360" w:lineRule="auto"/>
        <w:rPr>
          <w:rFonts w:eastAsia="Calibri" w:cs="Tahoma"/>
          <w:bCs/>
        </w:rPr>
      </w:pPr>
    </w:p>
    <w:p w14:paraId="679296D5" w14:textId="77777777" w:rsidR="0026010D" w:rsidRDefault="0026010D" w:rsidP="00DD4F23">
      <w:pPr>
        <w:spacing w:after="0" w:line="360" w:lineRule="auto"/>
        <w:rPr>
          <w:rFonts w:eastAsia="Calibri" w:cs="Tahoma"/>
          <w:bCs/>
        </w:rPr>
      </w:pPr>
    </w:p>
    <w:p w14:paraId="7DB161DC" w14:textId="24A0C13D" w:rsidR="0026010D" w:rsidRDefault="0026010D" w:rsidP="00DD4F23">
      <w:pPr>
        <w:spacing w:after="0" w:line="360" w:lineRule="auto"/>
        <w:jc w:val="center"/>
        <w:rPr>
          <w:rFonts w:eastAsia="Calibri" w:cs="Tahoma"/>
          <w:bCs/>
        </w:rPr>
      </w:pPr>
      <w:r w:rsidRPr="0026010D">
        <w:rPr>
          <w:rFonts w:eastAsia="Calibri" w:cs="Tahoma"/>
          <w:bCs/>
          <w:noProof/>
          <w:lang w:eastAsia="es-MX"/>
        </w:rPr>
        <w:drawing>
          <wp:inline distT="0" distB="0" distL="0" distR="0" wp14:anchorId="4622111C" wp14:editId="0382D93D">
            <wp:extent cx="3333750" cy="2200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97" t="7364" r="7853" b="7593"/>
                    <a:stretch/>
                  </pic:blipFill>
                  <pic:spPr bwMode="auto">
                    <a:xfrm>
                      <a:off x="0" y="0"/>
                      <a:ext cx="3364967" cy="2220878"/>
                    </a:xfrm>
                    <a:prstGeom prst="rect">
                      <a:avLst/>
                    </a:prstGeom>
                    <a:ln>
                      <a:noFill/>
                    </a:ln>
                    <a:extLst>
                      <a:ext uri="{53640926-AAD7-44D8-BBD7-CCE9431645EC}">
                        <a14:shadowObscured xmlns:a14="http://schemas.microsoft.com/office/drawing/2010/main"/>
                      </a:ext>
                    </a:extLst>
                  </pic:spPr>
                </pic:pic>
              </a:graphicData>
            </a:graphic>
          </wp:inline>
        </w:drawing>
      </w:r>
    </w:p>
    <w:p w14:paraId="19043820" w14:textId="77777777" w:rsidR="0026010D" w:rsidRDefault="0026010D" w:rsidP="00DD4F23">
      <w:pPr>
        <w:spacing w:after="0" w:line="360" w:lineRule="auto"/>
        <w:rPr>
          <w:rFonts w:eastAsia="Calibri" w:cs="Tahoma"/>
          <w:bCs/>
        </w:rPr>
      </w:pPr>
    </w:p>
    <w:p w14:paraId="51E9D933" w14:textId="3C7F11D6" w:rsidR="0026010D" w:rsidRDefault="0026010D" w:rsidP="00DD4F23">
      <w:pPr>
        <w:spacing w:after="0" w:line="360" w:lineRule="auto"/>
        <w:jc w:val="center"/>
        <w:rPr>
          <w:rFonts w:eastAsia="Calibri" w:cs="Tahoma"/>
          <w:bCs/>
        </w:rPr>
      </w:pPr>
      <w:r w:rsidRPr="0026010D">
        <w:rPr>
          <w:rFonts w:eastAsia="Calibri" w:cs="Tahoma"/>
          <w:bCs/>
          <w:noProof/>
          <w:lang w:eastAsia="es-MX"/>
        </w:rPr>
        <w:lastRenderedPageBreak/>
        <w:drawing>
          <wp:inline distT="0" distB="0" distL="0" distR="0" wp14:anchorId="71DC0A6B" wp14:editId="5BCDAFBC">
            <wp:extent cx="3688925" cy="265112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0819" cy="2674046"/>
                    </a:xfrm>
                    <a:prstGeom prst="rect">
                      <a:avLst/>
                    </a:prstGeom>
                  </pic:spPr>
                </pic:pic>
              </a:graphicData>
            </a:graphic>
          </wp:inline>
        </w:drawing>
      </w:r>
    </w:p>
    <w:p w14:paraId="133E4E80" w14:textId="77777777" w:rsidR="0026010D" w:rsidRDefault="0026010D" w:rsidP="00DD4F23">
      <w:pPr>
        <w:spacing w:after="0" w:line="360" w:lineRule="auto"/>
        <w:rPr>
          <w:rFonts w:eastAsia="Calibri" w:cs="Tahoma"/>
          <w:bCs/>
        </w:rPr>
      </w:pPr>
    </w:p>
    <w:p w14:paraId="28857017" w14:textId="77777777" w:rsidR="00081DFA" w:rsidRPr="00E1710E" w:rsidRDefault="00081DFA" w:rsidP="00DD4F23">
      <w:pPr>
        <w:spacing w:after="0" w:line="360" w:lineRule="auto"/>
        <w:rPr>
          <w:rFonts w:eastAsia="Palatino Linotype" w:cs="Palatino Linotype"/>
          <w:lang w:eastAsia="es-MX"/>
        </w:rPr>
      </w:pPr>
      <w:r w:rsidRPr="00E1710E">
        <w:rPr>
          <w:rFonts w:eastAsia="Palatino Linotype" w:cs="Palatino Linotype"/>
          <w:lang w:eastAsia="es-MX"/>
        </w:rPr>
        <w:t>Así mismo, durante la sustanciación del Recurso de Revisión la Directora de Administración y Desarrollo de Personal ratificó su respuesta al señalar que proporcionó la</w:t>
      </w:r>
      <w:r>
        <w:rPr>
          <w:rFonts w:eastAsia="Palatino Linotype" w:cs="Palatino Linotype"/>
          <w:lang w:eastAsia="es-MX"/>
        </w:rPr>
        <w:t xml:space="preserve"> única</w:t>
      </w:r>
      <w:r w:rsidRPr="00E1710E">
        <w:rPr>
          <w:rFonts w:eastAsia="Palatino Linotype" w:cs="Palatino Linotype"/>
          <w:lang w:eastAsia="es-MX"/>
        </w:rPr>
        <w:t xml:space="preserve"> información que obra</w:t>
      </w:r>
      <w:r>
        <w:rPr>
          <w:rFonts w:eastAsia="Palatino Linotype" w:cs="Palatino Linotype"/>
          <w:lang w:eastAsia="es-MX"/>
        </w:rPr>
        <w:t>ba</w:t>
      </w:r>
      <w:r w:rsidRPr="00E1710E">
        <w:rPr>
          <w:rFonts w:eastAsia="Palatino Linotype" w:cs="Palatino Linotype"/>
          <w:lang w:eastAsia="es-MX"/>
        </w:rPr>
        <w:t xml:space="preserve"> en el expediente de personal bajo resguardo en dicha unidad administrativa.</w:t>
      </w:r>
    </w:p>
    <w:p w14:paraId="11C5B292" w14:textId="77777777" w:rsidR="00E649C0" w:rsidRDefault="00E649C0" w:rsidP="00DD4F23">
      <w:pPr>
        <w:spacing w:after="0" w:line="360" w:lineRule="auto"/>
        <w:rPr>
          <w:rFonts w:eastAsia="Calibri" w:cs="Tahoma"/>
          <w:bCs/>
        </w:rPr>
      </w:pPr>
    </w:p>
    <w:p w14:paraId="7E9C5C5D" w14:textId="77777777" w:rsidR="00081DFA" w:rsidRDefault="00081DFA" w:rsidP="00DD4F23">
      <w:pPr>
        <w:spacing w:after="0" w:line="360" w:lineRule="auto"/>
        <w:rPr>
          <w:rFonts w:eastAsia="Palatino Linotype" w:cs="Palatino Linotype"/>
          <w:lang w:eastAsia="es-MX"/>
        </w:rPr>
      </w:pPr>
      <w:r w:rsidRPr="00E1710E">
        <w:rPr>
          <w:rFonts w:eastAsia="Palatino Linotype" w:cs="Palatino Linotype"/>
          <w:lang w:eastAsia="es-MX"/>
        </w:rPr>
        <w:t>Por su parte, la Coordinadora de Laboratorio y Gabinete señalo que para actividades técnicas y auxiliares incluyendo histopatología, se requiere que el Diploma correspondiente haya sido legalmente expedido y registrado por las autoridades educativas competentes.</w:t>
      </w:r>
    </w:p>
    <w:p w14:paraId="09321101" w14:textId="77777777" w:rsidR="00DD4F23" w:rsidRDefault="00DD4F23" w:rsidP="00DD4F23">
      <w:pPr>
        <w:spacing w:after="0" w:line="360" w:lineRule="auto"/>
        <w:rPr>
          <w:rFonts w:eastAsia="Palatino Linotype" w:cs="Palatino Linotype"/>
          <w:lang w:eastAsia="es-MX"/>
        </w:rPr>
      </w:pPr>
    </w:p>
    <w:p w14:paraId="04411AC3" w14:textId="75454A8E" w:rsidR="00DD4F23" w:rsidRPr="007146BC" w:rsidRDefault="00DD4F23" w:rsidP="00DD4F23">
      <w:pPr>
        <w:spacing w:after="0" w:line="360" w:lineRule="auto"/>
        <w:rPr>
          <w:rFonts w:eastAsia="Calibri" w:cs="Tahoma"/>
          <w:b/>
          <w:bCs/>
        </w:rPr>
      </w:pPr>
      <w:r>
        <w:rPr>
          <w:rFonts w:eastAsia="Calibri" w:cs="Tahoma"/>
          <w:bCs/>
        </w:rPr>
        <w:t xml:space="preserve">Lo cual toma relevancia, pues el artículo 79 de la Ley General de Salud precisa que para el </w:t>
      </w:r>
      <w:r w:rsidRPr="00684108">
        <w:rPr>
          <w:rFonts w:eastAsia="Calibri" w:cs="Tahoma"/>
          <w:b/>
          <w:bCs/>
        </w:rPr>
        <w:t xml:space="preserve"> ejercicio de actividades técnicas y auxiliares que requieran conocimientos específicos </w:t>
      </w:r>
      <w:r w:rsidRPr="005D789A">
        <w:rPr>
          <w:rFonts w:eastAsia="Calibri" w:cs="Tahoma"/>
          <w:bCs/>
        </w:rPr>
        <w:t>en el campo de</w:t>
      </w:r>
      <w:r w:rsidRPr="00D6134D">
        <w:rPr>
          <w:rFonts w:eastAsia="Calibri" w:cs="Tahoma"/>
          <w:bCs/>
        </w:rPr>
        <w:t xml:space="preserve"> la atención médica prehospitalaria, medicina, odontología, veterinaria, enfermería, laboratorio</w:t>
      </w:r>
      <w:r>
        <w:rPr>
          <w:rFonts w:eastAsia="Calibri" w:cs="Tahoma"/>
          <w:bCs/>
        </w:rPr>
        <w:t xml:space="preserve"> </w:t>
      </w:r>
      <w:r w:rsidRPr="00D6134D">
        <w:rPr>
          <w:rFonts w:eastAsia="Calibri" w:cs="Tahoma"/>
          <w:bCs/>
        </w:rPr>
        <w:t>clínico, radiología, optometría, terapia física, terapia ocupacional, terapia del lenguaje, prótesis y órtesis,</w:t>
      </w:r>
      <w:r>
        <w:rPr>
          <w:rFonts w:eastAsia="Calibri" w:cs="Tahoma"/>
          <w:bCs/>
        </w:rPr>
        <w:t xml:space="preserve"> </w:t>
      </w:r>
      <w:r w:rsidRPr="00D6134D">
        <w:rPr>
          <w:rFonts w:eastAsia="Calibri" w:cs="Tahoma"/>
          <w:bCs/>
        </w:rPr>
        <w:t xml:space="preserve">trabajo social, nutrición, </w:t>
      </w:r>
      <w:proofErr w:type="spellStart"/>
      <w:r w:rsidRPr="00086C50">
        <w:rPr>
          <w:rFonts w:eastAsia="Calibri" w:cs="Tahoma"/>
          <w:bCs/>
        </w:rPr>
        <w:t>citotecnología</w:t>
      </w:r>
      <w:proofErr w:type="spellEnd"/>
      <w:r w:rsidRPr="00D6134D">
        <w:rPr>
          <w:rFonts w:eastAsia="Calibri" w:cs="Tahoma"/>
          <w:bCs/>
        </w:rPr>
        <w:t>, patología, bioestadística, codificación clínica, bioterios, farmacia,</w:t>
      </w:r>
      <w:r>
        <w:rPr>
          <w:rFonts w:eastAsia="Calibri" w:cs="Tahoma"/>
          <w:bCs/>
        </w:rPr>
        <w:t xml:space="preserve"> </w:t>
      </w:r>
      <w:r w:rsidRPr="00D6134D">
        <w:rPr>
          <w:rFonts w:eastAsia="Calibri" w:cs="Tahoma"/>
          <w:bCs/>
        </w:rPr>
        <w:t xml:space="preserve">saneamiento, </w:t>
      </w:r>
      <w:r w:rsidRPr="00DD4F23">
        <w:rPr>
          <w:rFonts w:eastAsia="Calibri" w:cs="Tahoma"/>
          <w:b/>
        </w:rPr>
        <w:t>histopatología</w:t>
      </w:r>
      <w:r w:rsidRPr="00D6134D">
        <w:rPr>
          <w:rFonts w:eastAsia="Calibri" w:cs="Tahoma"/>
          <w:bCs/>
        </w:rPr>
        <w:t xml:space="preserve"> y embalsamiento y sus ramas, </w:t>
      </w:r>
      <w:r w:rsidRPr="009B7128">
        <w:rPr>
          <w:rFonts w:eastAsia="Calibri" w:cs="Tahoma"/>
          <w:b/>
          <w:bCs/>
          <w:u w:val="single"/>
        </w:rPr>
        <w:t>se requiere que los diplomas correspondientes hayan sido legalmente expedidos y registrados</w:t>
      </w:r>
      <w:r w:rsidRPr="007146BC">
        <w:rPr>
          <w:rFonts w:eastAsia="Calibri" w:cs="Tahoma"/>
          <w:b/>
          <w:bCs/>
        </w:rPr>
        <w:t xml:space="preserve"> </w:t>
      </w:r>
      <w:r w:rsidRPr="00684108">
        <w:rPr>
          <w:rFonts w:eastAsia="Calibri" w:cs="Tahoma"/>
          <w:b/>
          <w:bCs/>
          <w:u w:val="single"/>
        </w:rPr>
        <w:t>por las autoridades educativas competentes</w:t>
      </w:r>
      <w:r w:rsidRPr="007146BC">
        <w:rPr>
          <w:rFonts w:eastAsia="Calibri" w:cs="Tahoma"/>
          <w:b/>
          <w:bCs/>
        </w:rPr>
        <w:t>.</w:t>
      </w:r>
    </w:p>
    <w:p w14:paraId="19241AA6" w14:textId="4D4624A2" w:rsidR="00DD4F23" w:rsidRPr="00E1710E" w:rsidRDefault="00DD4F23" w:rsidP="00DD4F23">
      <w:pPr>
        <w:spacing w:after="0" w:line="360" w:lineRule="auto"/>
        <w:rPr>
          <w:rFonts w:eastAsia="Palatino Linotype" w:cs="Palatino Linotype"/>
          <w:lang w:eastAsia="es-MX"/>
        </w:rPr>
      </w:pPr>
      <w:r>
        <w:rPr>
          <w:rFonts w:eastAsia="Calibri" w:cs="Tahoma"/>
          <w:bCs/>
        </w:rPr>
        <w:t xml:space="preserve"> </w:t>
      </w:r>
    </w:p>
    <w:p w14:paraId="6F2C016E" w14:textId="5E06FDDE" w:rsidR="00081DFA" w:rsidRPr="00E1710E" w:rsidRDefault="00DD4F23" w:rsidP="00DD4F23">
      <w:pPr>
        <w:spacing w:after="0" w:line="360" w:lineRule="auto"/>
        <w:rPr>
          <w:rFonts w:eastAsia="Palatino Linotype" w:cs="Palatino Linotype"/>
          <w:lang w:eastAsia="es-MX"/>
        </w:rPr>
      </w:pPr>
      <w:r>
        <w:rPr>
          <w:rFonts w:eastAsia="Palatino Linotype" w:cs="Palatino Linotype"/>
          <w:lang w:eastAsia="es-MX"/>
        </w:rPr>
        <w:lastRenderedPageBreak/>
        <w:t>Así</w:t>
      </w:r>
      <w:r w:rsidR="00081DFA" w:rsidRPr="00E1710E">
        <w:rPr>
          <w:rFonts w:eastAsia="Palatino Linotype" w:cs="Palatino Linotype"/>
          <w:lang w:eastAsia="es-MX"/>
        </w:rPr>
        <w:t xml:space="preserve"> de la información proporcionada, se logra advertir que, si bien, el Sujeto Obligado fue omiso en remitir el documento que acredite </w:t>
      </w:r>
      <w:r w:rsidR="00081DFA">
        <w:rPr>
          <w:rFonts w:eastAsia="Palatino Linotype" w:cs="Palatino Linotype"/>
          <w:lang w:eastAsia="es-MX"/>
        </w:rPr>
        <w:t>que el</w:t>
      </w:r>
      <w:r w:rsidR="00081DFA" w:rsidRPr="00E1710E">
        <w:rPr>
          <w:rFonts w:eastAsia="Palatino Linotype" w:cs="Palatino Linotype"/>
          <w:lang w:eastAsia="es-MX"/>
        </w:rPr>
        <w:t xml:space="preserve"> servidor </w:t>
      </w:r>
      <w:r w:rsidR="00081DFA">
        <w:rPr>
          <w:rFonts w:eastAsia="Palatino Linotype" w:cs="Palatino Linotype"/>
          <w:lang w:eastAsia="es-MX"/>
        </w:rPr>
        <w:t>p</w:t>
      </w:r>
      <w:r w:rsidR="00081DFA" w:rsidRPr="00E1710E">
        <w:rPr>
          <w:rFonts w:eastAsia="Palatino Linotype" w:cs="Palatino Linotype"/>
          <w:lang w:eastAsia="es-MX"/>
        </w:rPr>
        <w:t>úblic</w:t>
      </w:r>
      <w:r w:rsidR="00081DFA">
        <w:rPr>
          <w:rFonts w:eastAsia="Palatino Linotype" w:cs="Palatino Linotype"/>
          <w:lang w:eastAsia="es-MX"/>
        </w:rPr>
        <w:t>o</w:t>
      </w:r>
      <w:r w:rsidR="00081DFA" w:rsidRPr="00E1710E">
        <w:rPr>
          <w:rFonts w:eastAsia="Palatino Linotype" w:cs="Palatino Linotype"/>
          <w:lang w:eastAsia="es-MX"/>
        </w:rPr>
        <w:t xml:space="preserve"> </w:t>
      </w:r>
      <w:r w:rsidR="00081DFA">
        <w:rPr>
          <w:rFonts w:eastAsia="Palatino Linotype" w:cs="Palatino Linotype"/>
          <w:lang w:eastAsia="es-MX"/>
        </w:rPr>
        <w:t>solicitado</w:t>
      </w:r>
      <w:r w:rsidR="00081DFA" w:rsidRPr="00E1710E">
        <w:rPr>
          <w:rFonts w:eastAsia="Palatino Linotype" w:cs="Palatino Linotype"/>
          <w:lang w:eastAsia="es-MX"/>
        </w:rPr>
        <w:t xml:space="preserve"> como </w:t>
      </w:r>
      <w:proofErr w:type="spellStart"/>
      <w:r w:rsidR="00081DFA" w:rsidRPr="00E1710E">
        <w:rPr>
          <w:rFonts w:eastAsia="Palatino Linotype" w:cs="Palatino Linotype"/>
          <w:lang w:eastAsia="es-MX"/>
        </w:rPr>
        <w:t>histotecnólogo</w:t>
      </w:r>
      <w:proofErr w:type="spellEnd"/>
      <w:r w:rsidR="00081DFA" w:rsidRPr="00E1710E">
        <w:rPr>
          <w:rFonts w:eastAsia="Palatino Linotype" w:cs="Palatino Linotype"/>
          <w:lang w:eastAsia="es-MX"/>
        </w:rPr>
        <w:t>, lo cierto es que</w:t>
      </w:r>
      <w:r w:rsidR="00081DFA">
        <w:rPr>
          <w:rFonts w:eastAsia="Palatino Linotype" w:cs="Palatino Linotype"/>
          <w:lang w:eastAsia="es-MX"/>
        </w:rPr>
        <w:t xml:space="preserve"> el Sujeto Obligado ya señaló que no </w:t>
      </w:r>
      <w:proofErr w:type="spellStart"/>
      <w:r w:rsidR="00081DFA">
        <w:rPr>
          <w:rFonts w:eastAsia="Palatino Linotype" w:cs="Palatino Linotype"/>
          <w:lang w:eastAsia="es-MX"/>
        </w:rPr>
        <w:t>esta</w:t>
      </w:r>
      <w:proofErr w:type="spellEnd"/>
      <w:r w:rsidR="00081DFA">
        <w:rPr>
          <w:rFonts w:eastAsia="Palatino Linotype" w:cs="Palatino Linotype"/>
          <w:lang w:eastAsia="es-MX"/>
        </w:rPr>
        <w:t xml:space="preserve"> obligado a contar con las documentales solicitadas, pues únicamente se requiere un Diploma expedido y registrado por las autoridades educativas.</w:t>
      </w:r>
    </w:p>
    <w:p w14:paraId="063FBB7F" w14:textId="77777777" w:rsidR="00081DFA" w:rsidRPr="00E1710E" w:rsidRDefault="00081DFA" w:rsidP="00DD4F23">
      <w:pPr>
        <w:spacing w:after="0" w:line="360" w:lineRule="auto"/>
        <w:rPr>
          <w:rFonts w:eastAsia="Palatino Linotype" w:cs="Palatino Linotype"/>
          <w:lang w:eastAsia="es-MX"/>
        </w:rPr>
      </w:pPr>
    </w:p>
    <w:p w14:paraId="2112B6AF" w14:textId="3E7D2B20" w:rsidR="00081DFA" w:rsidRDefault="00081DFA" w:rsidP="00DD4F23">
      <w:pPr>
        <w:spacing w:after="0" w:line="360" w:lineRule="auto"/>
        <w:rPr>
          <w:rFonts w:eastAsia="Palatino Linotype" w:cs="Palatino Linotype"/>
          <w:u w:val="single"/>
          <w:lang w:eastAsia="es-MX"/>
        </w:rPr>
      </w:pPr>
      <w:r>
        <w:rPr>
          <w:rFonts w:eastAsia="Palatino Linotype" w:cs="Palatino Linotype"/>
          <w:lang w:eastAsia="es-MX"/>
        </w:rPr>
        <w:t>Por lo que,</w:t>
      </w:r>
      <w:r w:rsidRPr="00E1710E">
        <w:rPr>
          <w:rFonts w:eastAsia="Palatino Linotype" w:cs="Palatino Linotype"/>
          <w:lang w:eastAsia="es-MX"/>
        </w:rPr>
        <w:t xml:space="preserve"> el Sujeto Obligado</w:t>
      </w:r>
      <w:r>
        <w:rPr>
          <w:rFonts w:eastAsia="Palatino Linotype" w:cs="Palatino Linotype"/>
          <w:lang w:eastAsia="es-MX"/>
        </w:rPr>
        <w:t xml:space="preserve"> al remitir las constancias</w:t>
      </w:r>
      <w:r w:rsidRPr="00E1710E">
        <w:rPr>
          <w:rFonts w:eastAsia="Palatino Linotype" w:cs="Palatino Linotype"/>
          <w:lang w:eastAsia="es-MX"/>
        </w:rPr>
        <w:t xml:space="preserve"> expedidas a favor </w:t>
      </w:r>
      <w:r>
        <w:rPr>
          <w:rFonts w:eastAsia="Palatino Linotype" w:cs="Palatino Linotype"/>
          <w:lang w:eastAsia="es-MX"/>
        </w:rPr>
        <w:t>del servidor público</w:t>
      </w:r>
      <w:r w:rsidRPr="00E1710E">
        <w:rPr>
          <w:rFonts w:eastAsia="Palatino Linotype" w:cs="Palatino Linotype"/>
          <w:lang w:eastAsia="es-MX"/>
        </w:rPr>
        <w:t xml:space="preserve">, por su participación en diversos cursos, estancias de entrenamiento y talleres en materia de </w:t>
      </w:r>
      <w:proofErr w:type="spellStart"/>
      <w:r w:rsidRPr="00E1710E">
        <w:rPr>
          <w:rFonts w:eastAsia="Palatino Linotype" w:cs="Palatino Linotype"/>
          <w:lang w:eastAsia="es-MX"/>
        </w:rPr>
        <w:t>histotecnología</w:t>
      </w:r>
      <w:proofErr w:type="spellEnd"/>
      <w:r w:rsidRPr="00E1710E">
        <w:rPr>
          <w:rFonts w:eastAsia="Palatino Linotype" w:cs="Palatino Linotype"/>
          <w:lang w:eastAsia="es-MX"/>
        </w:rPr>
        <w:t xml:space="preserve"> expedidos por diversas instituciones educativas, </w:t>
      </w:r>
      <w:r w:rsidRPr="00E1710E">
        <w:rPr>
          <w:rFonts w:eastAsia="Palatino Linotype" w:cs="Palatino Linotype"/>
          <w:u w:val="single"/>
          <w:lang w:eastAsia="es-MX"/>
        </w:rPr>
        <w:t xml:space="preserve">los cuales dan cuenta de los estudios que tiene dicha servidora pública en materia de </w:t>
      </w:r>
      <w:proofErr w:type="spellStart"/>
      <w:r w:rsidRPr="00E1710E">
        <w:rPr>
          <w:rFonts w:eastAsia="Palatino Linotype" w:cs="Palatino Linotype"/>
          <w:u w:val="single"/>
          <w:lang w:eastAsia="es-MX"/>
        </w:rPr>
        <w:t>histotecnología</w:t>
      </w:r>
      <w:proofErr w:type="spellEnd"/>
      <w:r>
        <w:rPr>
          <w:rFonts w:eastAsia="Palatino Linotype" w:cs="Palatino Linotype"/>
          <w:u w:val="single"/>
          <w:lang w:eastAsia="es-MX"/>
        </w:rPr>
        <w:t>; son los documentos que dan cuenta de lo solicitado.</w:t>
      </w:r>
    </w:p>
    <w:p w14:paraId="1D0E3AC7" w14:textId="77777777" w:rsidR="00081DFA" w:rsidRDefault="00081DFA" w:rsidP="00DD4F23">
      <w:pPr>
        <w:spacing w:after="0" w:line="360" w:lineRule="auto"/>
        <w:rPr>
          <w:rFonts w:eastAsia="Palatino Linotype" w:cs="Palatino Linotype"/>
          <w:u w:val="single"/>
          <w:lang w:eastAsia="es-MX"/>
        </w:rPr>
      </w:pPr>
    </w:p>
    <w:p w14:paraId="68B5720D" w14:textId="275EA3E2" w:rsidR="00081DFA" w:rsidRPr="00D42D01" w:rsidRDefault="00081DFA" w:rsidP="00DD4F23">
      <w:pPr>
        <w:spacing w:after="0" w:line="360" w:lineRule="auto"/>
      </w:pPr>
      <w:r>
        <w:t>D</w:t>
      </w:r>
      <w:r w:rsidRPr="00D42D01">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3E53F8E" w14:textId="77777777" w:rsidR="00081DFA" w:rsidRPr="00D42D01" w:rsidRDefault="00081DFA" w:rsidP="00DD4F23">
      <w:pPr>
        <w:spacing w:after="0" w:line="360" w:lineRule="auto"/>
      </w:pPr>
    </w:p>
    <w:p w14:paraId="5CC3F477" w14:textId="77777777" w:rsidR="00081DFA" w:rsidRDefault="00081DFA" w:rsidP="00DD4F23">
      <w:pPr>
        <w:spacing w:after="0" w:line="360" w:lineRule="auto"/>
      </w:pPr>
      <w:r w:rsidRPr="00D42D01">
        <w:t xml:space="preserve">De esta manera, el derecho de acceso a la información pública se satisface en aquellos casos en que se entregue el soporte documental en el que conste la información solicitada, sin necesidad de elaborar documentos </w:t>
      </w:r>
      <w:r w:rsidRPr="00D42D01">
        <w:rPr>
          <w:i/>
          <w:iCs/>
        </w:rPr>
        <w:t>ad hoc</w:t>
      </w:r>
      <w:r w:rsidRPr="00D42D01">
        <w:t>; lo cual, de conformidad con en el artículo 160 de la Ley de Transparencia y Acceso a la Información Pública del Estado de México y Municipios, el cual refiere que los sujetos obligados deberán entregar la información que obre en sus archivos.</w:t>
      </w:r>
    </w:p>
    <w:p w14:paraId="5FA8DA20" w14:textId="77777777" w:rsidR="00081DFA" w:rsidRDefault="00081DFA" w:rsidP="00DD4F23">
      <w:pPr>
        <w:spacing w:after="0" w:line="360" w:lineRule="auto"/>
        <w:rPr>
          <w:rFonts w:eastAsia="Palatino Linotype" w:cs="Palatino Linotype"/>
          <w:lang w:eastAsia="es-MX"/>
        </w:rPr>
      </w:pPr>
    </w:p>
    <w:p w14:paraId="2029AD4D" w14:textId="77777777" w:rsidR="00DD4F23" w:rsidRDefault="00DD4F23" w:rsidP="00DD4F23">
      <w:pPr>
        <w:spacing w:after="0" w:line="360" w:lineRule="auto"/>
        <w:rPr>
          <w:rFonts w:eastAsia="Palatino Linotype" w:cs="Palatino Linotype"/>
          <w:lang w:eastAsia="es-MX"/>
        </w:rPr>
      </w:pPr>
      <w:r w:rsidRPr="003E4344">
        <w:rPr>
          <w:rFonts w:cs="Tahoma"/>
          <w:bCs/>
          <w:iCs/>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Pr>
          <w:rFonts w:cs="Tahoma"/>
          <w:bCs/>
          <w:iCs/>
          <w:lang w:val="es-ES"/>
        </w:rPr>
        <w:t xml:space="preserve">lo cual aconteció, pues el Sujeto Obligado proporcionó los únicos documentos que obraban en el </w:t>
      </w:r>
      <w:r>
        <w:rPr>
          <w:rFonts w:cs="Tahoma"/>
          <w:bCs/>
          <w:iCs/>
          <w:lang w:val="es-ES"/>
        </w:rPr>
        <w:lastRenderedPageBreak/>
        <w:t xml:space="preserve">expediente de personal del servidor público referido en la solicitud, que acreditaban sus conocimientos en materia de </w:t>
      </w:r>
      <w:proofErr w:type="spellStart"/>
      <w:r w:rsidRPr="00E1710E">
        <w:rPr>
          <w:rFonts w:eastAsia="Palatino Linotype" w:cs="Palatino Linotype"/>
          <w:lang w:eastAsia="es-MX"/>
        </w:rPr>
        <w:t>histotecnología</w:t>
      </w:r>
      <w:proofErr w:type="spellEnd"/>
      <w:r>
        <w:rPr>
          <w:rFonts w:eastAsia="Palatino Linotype" w:cs="Palatino Linotype"/>
          <w:lang w:eastAsia="es-MX"/>
        </w:rPr>
        <w:t xml:space="preserve">. </w:t>
      </w:r>
    </w:p>
    <w:p w14:paraId="28A1FAF4" w14:textId="77777777" w:rsidR="00DD4F23" w:rsidRDefault="00DD4F23" w:rsidP="00DD4F23">
      <w:pPr>
        <w:spacing w:after="0" w:line="360" w:lineRule="auto"/>
        <w:rPr>
          <w:rFonts w:eastAsia="Palatino Linotype" w:cs="Palatino Linotype"/>
          <w:lang w:eastAsia="es-MX"/>
        </w:rPr>
      </w:pPr>
    </w:p>
    <w:p w14:paraId="52DEDFC1" w14:textId="62BB2950" w:rsidR="00DD4F23" w:rsidRDefault="00DD4F23" w:rsidP="00DD4F23">
      <w:pPr>
        <w:spacing w:after="0" w:line="360" w:lineRule="auto"/>
        <w:rPr>
          <w:rFonts w:eastAsia="Palatino Linotype" w:cs="Palatino Linotype"/>
          <w:lang w:eastAsia="es-MX"/>
        </w:rPr>
      </w:pPr>
      <w:r>
        <w:rPr>
          <w:rFonts w:eastAsia="Palatino Linotype" w:cs="Palatino Linotype"/>
          <w:lang w:eastAsia="es-MX"/>
        </w:rPr>
        <w:t xml:space="preserve">Situación que toma relevancia pues este Instituto resolvió en los mismos términos el Recurso de Revisión </w:t>
      </w:r>
      <w:r w:rsidRPr="009514AC">
        <w:rPr>
          <w:rFonts w:eastAsia="Palatino Linotype" w:cs="Palatino Linotype"/>
        </w:rPr>
        <w:t>08226/INFOEM/IP/RR/2025</w:t>
      </w:r>
      <w:r>
        <w:rPr>
          <w:rFonts w:eastAsia="Palatino Linotype" w:cs="Palatino Linotype"/>
        </w:rPr>
        <w:t xml:space="preserve">, en la Vigésima Novena Sesión Ordinaria del Pleno de este Instituto, del veinte de agosto de dos mil veinticinco y en donde se determinó que nos diplomas y constancias relacionadas con conocimientos de </w:t>
      </w:r>
      <w:proofErr w:type="spellStart"/>
      <w:r w:rsidRPr="00E1710E">
        <w:rPr>
          <w:rFonts w:eastAsia="Palatino Linotype" w:cs="Palatino Linotype"/>
          <w:lang w:eastAsia="es-MX"/>
        </w:rPr>
        <w:t>histotecnología</w:t>
      </w:r>
      <w:proofErr w:type="spellEnd"/>
      <w:r>
        <w:rPr>
          <w:rFonts w:eastAsia="Palatino Linotype" w:cs="Palatino Linotype"/>
          <w:lang w:eastAsia="es-MX"/>
        </w:rPr>
        <w:t>, eran los documentos que daban cuenta de lo solicitado.</w:t>
      </w:r>
    </w:p>
    <w:p w14:paraId="29D18397" w14:textId="77777777" w:rsidR="00DD4F23" w:rsidRDefault="00DD4F23" w:rsidP="00DD4F23">
      <w:pPr>
        <w:spacing w:after="0" w:line="360" w:lineRule="auto"/>
        <w:rPr>
          <w:rFonts w:eastAsia="Palatino Linotype" w:cs="Palatino Linotype"/>
          <w:lang w:eastAsia="es-MX"/>
        </w:rPr>
      </w:pPr>
    </w:p>
    <w:p w14:paraId="161FA612" w14:textId="77777777" w:rsidR="00DD4F23" w:rsidRPr="00AA25D3" w:rsidRDefault="00DD4F23" w:rsidP="00DD4F23">
      <w:pPr>
        <w:spacing w:after="0" w:line="360" w:lineRule="auto"/>
        <w:rPr>
          <w:rFonts w:eastAsia="Calibri" w:cs="Tahoma"/>
          <w:bCs/>
          <w:color w:val="auto"/>
        </w:rPr>
      </w:pPr>
      <w:r w:rsidRPr="00AA25D3">
        <w:rPr>
          <w:rFonts w:eastAsia="Calibri" w:cs="Tahoma"/>
          <w:bCs/>
          <w:color w:val="auto"/>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43405592" w14:textId="77777777" w:rsidR="00DD4F23" w:rsidRDefault="00DD4F23" w:rsidP="00DD4F23">
      <w:pPr>
        <w:spacing w:after="0" w:line="360" w:lineRule="auto"/>
        <w:rPr>
          <w:rFonts w:eastAsia="Palatino Linotype" w:cs="Palatino Linotype"/>
          <w:lang w:eastAsia="es-MX"/>
        </w:rPr>
      </w:pPr>
    </w:p>
    <w:p w14:paraId="7ACD3F80" w14:textId="2B0175A5" w:rsidR="00DD4F23" w:rsidRPr="00DD4F23" w:rsidRDefault="00DD4F23" w:rsidP="00DD4F23">
      <w:pPr>
        <w:spacing w:after="0" w:line="360" w:lineRule="auto"/>
        <w:rPr>
          <w:rFonts w:eastAsia="Palatino Linotype" w:cs="Palatino Linotype"/>
          <w:color w:val="auto"/>
          <w:lang w:eastAsia="es-MX"/>
        </w:rPr>
      </w:pPr>
      <w:r>
        <w:rPr>
          <w:rFonts w:eastAsia="Palatino Linotype" w:cs="Palatino Linotype"/>
          <w:lang w:eastAsia="es-MX"/>
        </w:rPr>
        <w:t xml:space="preserve">Ahora bien, de la revisión de dichos documentos se logra vislumbrar que uno lo entregó en versión pública, en donde testo los créditos obtenidos, por lo que se procede a analizar si dicho dato es público o privado; sobre el tema, </w:t>
      </w:r>
      <w:r w:rsidRPr="00DD4F23">
        <w:rPr>
          <w:rFonts w:eastAsia="Palatino Linotype" w:cs="Palatino Linotype"/>
          <w:color w:val="auto"/>
          <w:lang w:eastAsia="es-MX"/>
        </w:rPr>
        <w:t>el artículo 143, fracción I,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F0A191F" w14:textId="77777777" w:rsidR="00DD4F23" w:rsidRPr="00DD4F23" w:rsidRDefault="00DD4F23" w:rsidP="00DD4F23">
      <w:pPr>
        <w:spacing w:after="0" w:line="360" w:lineRule="auto"/>
        <w:rPr>
          <w:rFonts w:eastAsia="Palatino Linotype" w:cs="Palatino Linotype"/>
          <w:color w:val="auto"/>
          <w:lang w:eastAsia="es-MX"/>
        </w:rPr>
      </w:pPr>
    </w:p>
    <w:p w14:paraId="31728B69" w14:textId="77777777" w:rsidR="00DD4F23" w:rsidRPr="00DD4F23" w:rsidRDefault="00DD4F23" w:rsidP="00DD4F23">
      <w:pPr>
        <w:spacing w:after="0" w:line="360" w:lineRule="auto"/>
        <w:rPr>
          <w:rFonts w:eastAsia="Palatino Linotype" w:cs="Palatino Linotype"/>
          <w:color w:val="auto"/>
          <w:lang w:eastAsia="es-MX"/>
        </w:rPr>
      </w:pPr>
      <w:r w:rsidRPr="00DD4F23">
        <w:rPr>
          <w:rFonts w:eastAsia="Palatino Linotype" w:cs="Palatino Linotype"/>
          <w:color w:val="auto"/>
          <w:lang w:eastAsia="es-MX"/>
        </w:rPr>
        <w:t xml:space="preserve">Asimismo, el artículo 145 de la de la Ley previamente citada, prevé que para que los Sujetos Obligados puedan permitir el acceso a la información confidencial, requieren obtener el consentimiento de los particulares titulares de la información, excepto cuando i) la información </w:t>
      </w:r>
      <w:r w:rsidRPr="00DD4F23">
        <w:rPr>
          <w:rFonts w:eastAsia="Palatino Linotype" w:cs="Palatino Linotype"/>
          <w:color w:val="auto"/>
          <w:lang w:eastAsia="es-MX"/>
        </w:rPr>
        <w:lastRenderedPageBreak/>
        <w:t>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25B0A1F" w14:textId="77777777" w:rsidR="00DD4F23" w:rsidRPr="00DD4F23" w:rsidRDefault="00DD4F23" w:rsidP="00DD4F23">
      <w:pPr>
        <w:spacing w:after="0" w:line="360" w:lineRule="auto"/>
        <w:rPr>
          <w:rFonts w:eastAsia="Palatino Linotype" w:cs="Palatino Linotype"/>
          <w:color w:val="auto"/>
          <w:lang w:eastAsia="es-MX"/>
        </w:rPr>
      </w:pPr>
    </w:p>
    <w:p w14:paraId="49A00BF8" w14:textId="77777777" w:rsidR="00DD4F23" w:rsidRPr="00DD4F23" w:rsidRDefault="00DD4F23" w:rsidP="00DD4F23">
      <w:pPr>
        <w:spacing w:after="0" w:line="360" w:lineRule="auto"/>
        <w:rPr>
          <w:rFonts w:eastAsia="Palatino Linotype" w:cs="Palatino Linotype"/>
          <w:color w:val="auto"/>
          <w:lang w:eastAsia="es-MX"/>
        </w:rPr>
      </w:pPr>
      <w:r w:rsidRPr="00DD4F23">
        <w:rPr>
          <w:rFonts w:eastAsia="Palatino Linotype" w:cs="Palatino Linotype"/>
          <w:color w:val="auto"/>
          <w:lang w:eastAsia="es-MX"/>
        </w:rPr>
        <w:t>En términos de lo expuesto, la documentación y aquellos datos que se consideren confidenciales, serán una limitante del derecho de acceso a la información, siempre y cuando:</w:t>
      </w:r>
    </w:p>
    <w:p w14:paraId="1BF81897" w14:textId="77777777" w:rsidR="00DD4F23" w:rsidRPr="00DD4F23" w:rsidRDefault="00DD4F23" w:rsidP="00DD4F23">
      <w:pPr>
        <w:spacing w:after="0" w:line="360" w:lineRule="auto"/>
        <w:rPr>
          <w:rFonts w:eastAsia="Palatino Linotype" w:cs="Palatino Linotype"/>
          <w:color w:val="auto"/>
          <w:lang w:eastAsia="es-MX"/>
        </w:rPr>
      </w:pPr>
    </w:p>
    <w:p w14:paraId="17D41720" w14:textId="77777777" w:rsidR="00DD4F23" w:rsidRPr="00DD4F23" w:rsidRDefault="00DD4F23" w:rsidP="00DD4F23">
      <w:pPr>
        <w:numPr>
          <w:ilvl w:val="0"/>
          <w:numId w:val="46"/>
        </w:numPr>
        <w:spacing w:after="0" w:line="360" w:lineRule="auto"/>
        <w:contextualSpacing/>
        <w:jc w:val="left"/>
        <w:rPr>
          <w:rFonts w:eastAsia="Palatino Linotype" w:cs="Palatino Linotype"/>
          <w:color w:val="auto"/>
          <w:lang w:eastAsia="es-MX"/>
        </w:rPr>
      </w:pPr>
      <w:r w:rsidRPr="00DD4F23">
        <w:rPr>
          <w:rFonts w:eastAsia="Palatino Linotype" w:cs="Palatino Linotype"/>
          <w:color w:val="auto"/>
          <w:lang w:eastAsia="es-MX"/>
        </w:rPr>
        <w:t xml:space="preserve">Se trate de datos personales o información privada; esto es, información concerniente a una persona física o jurídico colectiva y que esta sea identificada o identificable. </w:t>
      </w:r>
    </w:p>
    <w:p w14:paraId="3E87D7EE" w14:textId="77777777" w:rsidR="00DD4F23" w:rsidRPr="00DD4F23" w:rsidRDefault="00DD4F23" w:rsidP="00DD4F23">
      <w:pPr>
        <w:tabs>
          <w:tab w:val="left" w:pos="2520"/>
        </w:tabs>
        <w:spacing w:after="0" w:line="360" w:lineRule="auto"/>
        <w:ind w:firstLine="2520"/>
        <w:rPr>
          <w:rFonts w:eastAsia="Palatino Linotype" w:cs="Palatino Linotype"/>
          <w:color w:val="auto"/>
          <w:lang w:eastAsia="es-MX"/>
        </w:rPr>
      </w:pPr>
    </w:p>
    <w:p w14:paraId="7C738CDD" w14:textId="77777777" w:rsidR="00DD4F23" w:rsidRPr="00DD4F23" w:rsidRDefault="00DD4F23" w:rsidP="00DD4F23">
      <w:pPr>
        <w:numPr>
          <w:ilvl w:val="0"/>
          <w:numId w:val="46"/>
        </w:numPr>
        <w:spacing w:after="0" w:line="360" w:lineRule="auto"/>
        <w:contextualSpacing/>
        <w:jc w:val="left"/>
        <w:rPr>
          <w:rFonts w:eastAsia="Palatino Linotype" w:cs="Palatino Linotype"/>
          <w:color w:val="auto"/>
          <w:lang w:eastAsia="es-MX"/>
        </w:rPr>
      </w:pPr>
      <w:r w:rsidRPr="00DD4F23">
        <w:rPr>
          <w:rFonts w:eastAsia="Palatino Linotype" w:cs="Palatino Linotype"/>
          <w:color w:val="auto"/>
          <w:lang w:eastAsia="es-MX"/>
        </w:rPr>
        <w:t>Para la difusión de los datos, se requiera el consentimiento del titular.</w:t>
      </w:r>
    </w:p>
    <w:p w14:paraId="77EFFE75" w14:textId="77777777" w:rsidR="00DD4F23" w:rsidRPr="00DD4F23" w:rsidRDefault="00DD4F23" w:rsidP="00DD4F23">
      <w:pPr>
        <w:spacing w:after="0" w:line="360" w:lineRule="auto"/>
        <w:rPr>
          <w:rFonts w:eastAsia="Palatino Linotype" w:cs="Palatino Linotype"/>
          <w:color w:val="auto"/>
          <w:lang w:eastAsia="es-MX"/>
        </w:rPr>
      </w:pPr>
    </w:p>
    <w:p w14:paraId="4D01B83A" w14:textId="77777777" w:rsidR="00DD4F23" w:rsidRPr="00DD4F23" w:rsidRDefault="00DD4F23" w:rsidP="00DD4F23">
      <w:pPr>
        <w:spacing w:after="0" w:line="360" w:lineRule="auto"/>
        <w:rPr>
          <w:rFonts w:eastAsia="Palatino Linotype" w:cs="Palatino Linotype"/>
          <w:color w:val="auto"/>
          <w:lang w:eastAsia="es-MX"/>
        </w:rPr>
      </w:pPr>
      <w:r w:rsidRPr="00DD4F23">
        <w:rPr>
          <w:rFonts w:eastAsia="Palatino Linotype" w:cs="Palatino Linotype"/>
          <w:color w:val="auto"/>
          <w:lang w:eastAsia="es-MX"/>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6056E4C" w14:textId="77777777" w:rsidR="00DD4F23" w:rsidRPr="00DD4F23" w:rsidRDefault="00DD4F23" w:rsidP="00DD4F23">
      <w:pPr>
        <w:spacing w:after="0" w:line="360" w:lineRule="auto"/>
        <w:rPr>
          <w:rFonts w:eastAsia="Palatino Linotype" w:cs="Palatino Linotype"/>
          <w:color w:val="auto"/>
          <w:lang w:eastAsia="es-MX"/>
        </w:rPr>
      </w:pPr>
    </w:p>
    <w:p w14:paraId="296542A9" w14:textId="77777777" w:rsidR="00DD4F23" w:rsidRPr="00DD4F23" w:rsidRDefault="00DD4F23" w:rsidP="00DD4F23">
      <w:pPr>
        <w:spacing w:after="0" w:line="360" w:lineRule="auto"/>
        <w:rPr>
          <w:rFonts w:eastAsia="Palatino Linotype" w:cs="Palatino Linotype"/>
          <w:color w:val="auto"/>
          <w:lang w:eastAsia="es-MX"/>
        </w:rPr>
      </w:pPr>
      <w:r w:rsidRPr="00DD4F23">
        <w:rPr>
          <w:rFonts w:eastAsia="Palatino Linotype" w:cs="Palatino Linotype"/>
          <w:color w:val="auto"/>
          <w:lang w:eastAsia="es-MX"/>
        </w:rPr>
        <w:t>Además, en el artículo 5° de dicho ordenamiento jurídico, establece que es la Ley aplicable para todo tratamiento de datos personales.</w:t>
      </w:r>
    </w:p>
    <w:p w14:paraId="2CBB1A33" w14:textId="77777777" w:rsidR="00DD4F23" w:rsidRPr="00DD4F23" w:rsidRDefault="00DD4F23" w:rsidP="00DD4F23">
      <w:pPr>
        <w:spacing w:after="0" w:line="360" w:lineRule="auto"/>
        <w:rPr>
          <w:rFonts w:eastAsia="Palatino Linotype" w:cs="Palatino Linotype"/>
          <w:color w:val="auto"/>
          <w:lang w:eastAsia="es-MX"/>
        </w:rPr>
      </w:pPr>
    </w:p>
    <w:p w14:paraId="20E8D0F9" w14:textId="1B0B2E4A" w:rsidR="00DD4F23" w:rsidRPr="00DD4F23" w:rsidRDefault="00DD4F23" w:rsidP="00DD4F23">
      <w:pPr>
        <w:spacing w:after="0" w:line="360" w:lineRule="auto"/>
        <w:rPr>
          <w:rFonts w:eastAsia="Palatino Linotype" w:cs="Palatino Linotype"/>
          <w:color w:val="auto"/>
          <w:lang w:eastAsia="es-MX"/>
        </w:rPr>
      </w:pPr>
      <w:r w:rsidRPr="00DD4F23">
        <w:rPr>
          <w:rFonts w:eastAsia="Palatino Linotype" w:cs="Palatino Linotype"/>
          <w:color w:val="auto"/>
          <w:lang w:eastAsia="es-MX"/>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DD4F23">
        <w:rPr>
          <w:rFonts w:eastAsia="Palatino Linotype" w:cs="Palatino Linotype"/>
          <w:color w:val="auto"/>
          <w:lang w:eastAsia="es-MX"/>
        </w:rPr>
        <w:lastRenderedPageBreak/>
        <w:t xml:space="preserve">además, que dicho tratamiento deberá obedecer exclusivamente a sus atribuciones legales y con el consentimiento de su titular, además de que debe estar justificado en ley (principio de finalidad). Bajo ese contexto, se analizarán si </w:t>
      </w:r>
      <w:r>
        <w:rPr>
          <w:rFonts w:eastAsia="Palatino Linotype" w:cs="Palatino Linotype"/>
          <w:color w:val="auto"/>
          <w:lang w:eastAsia="es-MX"/>
        </w:rPr>
        <w:t>el dato</w:t>
      </w:r>
      <w:r w:rsidRPr="00DD4F23">
        <w:rPr>
          <w:rFonts w:eastAsia="Palatino Linotype" w:cs="Palatino Linotype"/>
          <w:color w:val="auto"/>
          <w:lang w:eastAsia="es-MX"/>
        </w:rPr>
        <w:t xml:space="preserve"> mencionado, </w:t>
      </w:r>
      <w:r>
        <w:rPr>
          <w:rFonts w:eastAsia="Palatino Linotype" w:cs="Palatino Linotype"/>
          <w:color w:val="auto"/>
          <w:lang w:eastAsia="es-MX"/>
        </w:rPr>
        <w:t>es</w:t>
      </w:r>
      <w:r w:rsidRPr="00DD4F23">
        <w:rPr>
          <w:rFonts w:eastAsia="Palatino Linotype" w:cs="Palatino Linotype"/>
          <w:color w:val="auto"/>
          <w:lang w:eastAsia="es-MX"/>
        </w:rPr>
        <w:t xml:space="preserve"> confidencial o público.</w:t>
      </w:r>
    </w:p>
    <w:p w14:paraId="7967190D" w14:textId="77777777" w:rsidR="00DD4F23" w:rsidRPr="00DD4F23" w:rsidRDefault="00DD4F23" w:rsidP="00DD4F23">
      <w:pPr>
        <w:spacing w:after="0" w:line="360" w:lineRule="auto"/>
        <w:rPr>
          <w:rFonts w:cs="Tahoma"/>
          <w:bCs/>
          <w:iCs/>
        </w:rPr>
      </w:pPr>
    </w:p>
    <w:p w14:paraId="5AD77542" w14:textId="77777777" w:rsidR="00284FA2" w:rsidRPr="005D339E" w:rsidRDefault="00284FA2" w:rsidP="00DD4F23">
      <w:pPr>
        <w:numPr>
          <w:ilvl w:val="0"/>
          <w:numId w:val="33"/>
        </w:numPr>
        <w:tabs>
          <w:tab w:val="num" w:pos="720"/>
        </w:tabs>
        <w:spacing w:after="0" w:line="360" w:lineRule="auto"/>
        <w:rPr>
          <w:rFonts w:eastAsia="Calibri" w:cs="Tahoma"/>
          <w:iCs/>
          <w:color w:val="auto"/>
          <w:lang w:eastAsia="es-ES_tradnl"/>
        </w:rPr>
      </w:pPr>
      <w:r w:rsidRPr="005D339E">
        <w:rPr>
          <w:rFonts w:eastAsia="Calibri" w:cs="Tahoma"/>
          <w:b/>
          <w:bCs/>
          <w:iCs/>
          <w:color w:val="auto"/>
          <w:lang w:eastAsia="es-ES_tradnl"/>
        </w:rPr>
        <w:t>Calificaciones, créditos y promedio</w:t>
      </w:r>
    </w:p>
    <w:p w14:paraId="16BA4C4E" w14:textId="77777777" w:rsidR="00284FA2" w:rsidRPr="005D339E" w:rsidRDefault="00284FA2" w:rsidP="00DD4F23">
      <w:pPr>
        <w:spacing w:after="0" w:line="360" w:lineRule="auto"/>
        <w:rPr>
          <w:rFonts w:eastAsia="Times New Roman" w:cs="Tahoma"/>
          <w:color w:val="auto"/>
          <w:lang w:val="es-ES" w:eastAsia="es-ES"/>
        </w:rPr>
      </w:pPr>
    </w:p>
    <w:p w14:paraId="591F69B5" w14:textId="77777777" w:rsidR="00284FA2" w:rsidRPr="005D339E" w:rsidRDefault="00284FA2" w:rsidP="00DD4F23">
      <w:pPr>
        <w:spacing w:after="0" w:line="360" w:lineRule="auto"/>
        <w:rPr>
          <w:rFonts w:eastAsia="Calibri" w:cs="Tahoma"/>
          <w:iCs/>
          <w:lang w:eastAsia="es-ES_tradnl"/>
        </w:rPr>
      </w:pPr>
      <w:r w:rsidRPr="005D339E">
        <w:rPr>
          <w:rFonts w:eastAsia="Calibri" w:cs="Tahoma"/>
          <w:iCs/>
          <w:lang w:eastAsia="es-ES_tradnl"/>
        </w:rPr>
        <w:t xml:space="preserve">Ahora bien, por lo que hace a los créditos, en la página de la Secretaría de Educación Pública (consultado el veinticuatro de septiembre de dos mil veinte, a las trece horas, con treinta minutos en el vínculo electrónico </w:t>
      </w:r>
      <w:hyperlink r:id="rId14" w:history="1">
        <w:r w:rsidRPr="005D339E">
          <w:rPr>
            <w:rFonts w:eastAsia="Calibri" w:cs="Tahoma"/>
            <w:iCs/>
            <w:color w:val="0563C1" w:themeColor="hyperlink"/>
            <w:u w:val="single"/>
            <w:lang w:eastAsia="es-ES_tradnl"/>
          </w:rPr>
          <w:t>https://www.dgespe.sep.gob.mx/reforma_curricular/planes/lepree/creditos</w:t>
        </w:r>
      </w:hyperlink>
      <w:r w:rsidRPr="005D339E">
        <w:rPr>
          <w:rFonts w:eastAsia="Calibri" w:cs="Tahoma"/>
          <w:iCs/>
          <w:lang w:eastAsia="es-ES_tradnl"/>
        </w:rPr>
        <w:t>),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14:paraId="2527317A" w14:textId="77777777" w:rsidR="00284FA2" w:rsidRPr="005D339E" w:rsidRDefault="00284FA2" w:rsidP="00DD4F23">
      <w:pPr>
        <w:spacing w:after="0" w:line="360" w:lineRule="auto"/>
        <w:rPr>
          <w:rFonts w:eastAsia="Calibri" w:cs="Tahoma"/>
          <w:iCs/>
          <w:lang w:eastAsia="es-ES_tradnl"/>
        </w:rPr>
      </w:pPr>
    </w:p>
    <w:p w14:paraId="6BA1DE4C" w14:textId="77777777" w:rsidR="00284FA2" w:rsidRPr="005D339E" w:rsidRDefault="00284FA2" w:rsidP="00DD4F23">
      <w:pPr>
        <w:spacing w:after="0" w:line="360" w:lineRule="auto"/>
        <w:rPr>
          <w:rFonts w:eastAsia="Calibri" w:cs="Tahoma"/>
          <w:iCs/>
          <w:lang w:eastAsia="es-ES_tradnl"/>
        </w:rPr>
      </w:pPr>
      <w:r w:rsidRPr="005D339E">
        <w:rPr>
          <w:rFonts w:eastAsia="Calibri" w:cs="Tahoma"/>
          <w:iCs/>
          <w:lang w:eastAsia="es-ES_tradnl"/>
        </w:rPr>
        <w:t xml:space="preserve">En ese orden de ideas, el documento denominado Sistema de Asignación y Transferencia de Créditos Académico, de la Secretaría de Educación Pública (consultados el tres de diciembre de dos mil veinte, a las diecinueve horas, en la liga </w:t>
      </w:r>
      <w:hyperlink r:id="rId15" w:history="1">
        <w:r w:rsidRPr="005D339E">
          <w:rPr>
            <w:rFonts w:eastAsia="Calibri" w:cs="Tahoma"/>
            <w:iCs/>
            <w:color w:val="0563C1" w:themeColor="hyperlink"/>
            <w:u w:val="single"/>
            <w:lang w:eastAsia="es-ES_tradnl"/>
          </w:rPr>
          <w:t>http://ces.cs.buap.mx/SATCA.pdf</w:t>
        </w:r>
      </w:hyperlink>
      <w:r w:rsidRPr="005D339E">
        <w:rPr>
          <w:rFonts w:eastAsia="Calibri" w:cs="Tahoma"/>
          <w:iCs/>
          <w:lang w:eastAsia="es-ES_tradnl"/>
        </w:rPr>
        <w:t>), establece que el sistema de créditos permite:</w:t>
      </w:r>
    </w:p>
    <w:p w14:paraId="3BDA06AA" w14:textId="77777777" w:rsidR="00284FA2" w:rsidRPr="005D339E" w:rsidRDefault="00284FA2" w:rsidP="00DD4F23">
      <w:pPr>
        <w:spacing w:after="0" w:line="360" w:lineRule="auto"/>
        <w:rPr>
          <w:rFonts w:eastAsia="Calibri" w:cs="Tahoma"/>
          <w:iCs/>
          <w:lang w:eastAsia="es-ES_tradnl"/>
        </w:rPr>
      </w:pPr>
    </w:p>
    <w:p w14:paraId="363E87BE" w14:textId="77777777" w:rsidR="00284FA2" w:rsidRPr="005D339E" w:rsidRDefault="00284FA2" w:rsidP="00DD4F23">
      <w:pPr>
        <w:numPr>
          <w:ilvl w:val="0"/>
          <w:numId w:val="45"/>
        </w:numPr>
        <w:spacing w:after="0" w:line="360" w:lineRule="auto"/>
        <w:jc w:val="left"/>
        <w:rPr>
          <w:rFonts w:eastAsia="Calibri" w:cs="Tahoma"/>
          <w:iCs/>
          <w:lang w:eastAsia="es-ES_tradnl"/>
        </w:rPr>
      </w:pPr>
      <w:r w:rsidRPr="005D339E">
        <w:rPr>
          <w:rFonts w:eastAsia="Calibri" w:cs="Tahoma"/>
          <w:iCs/>
          <w:lang w:eastAsia="es-ES_tradnl"/>
        </w:rPr>
        <w:t>Acreditar lo que un estudiante aprende, independiente de los ciclos escolares, etapas formativas, grados y lugar;</w:t>
      </w:r>
    </w:p>
    <w:p w14:paraId="17EA51A7" w14:textId="77777777" w:rsidR="00284FA2" w:rsidRPr="005D339E" w:rsidRDefault="00284FA2" w:rsidP="00DD4F23">
      <w:pPr>
        <w:numPr>
          <w:ilvl w:val="0"/>
          <w:numId w:val="45"/>
        </w:numPr>
        <w:spacing w:after="0" w:line="360" w:lineRule="auto"/>
        <w:jc w:val="left"/>
        <w:rPr>
          <w:rFonts w:eastAsia="Calibri" w:cs="Tahoma"/>
          <w:iCs/>
          <w:lang w:eastAsia="es-ES_tradnl"/>
        </w:rPr>
      </w:pPr>
      <w:r w:rsidRPr="005D339E">
        <w:rPr>
          <w:rFonts w:eastAsia="Calibri" w:cs="Tahoma"/>
          <w:iCs/>
          <w:lang w:eastAsia="es-ES_tradnl"/>
        </w:rPr>
        <w:t>Acreditar aprendizajes situados en ambientes reales y transdisciplinarios, y</w:t>
      </w:r>
    </w:p>
    <w:p w14:paraId="134B2E0A" w14:textId="77777777" w:rsidR="00284FA2" w:rsidRPr="005D339E" w:rsidRDefault="00284FA2" w:rsidP="00DD4F23">
      <w:pPr>
        <w:numPr>
          <w:ilvl w:val="0"/>
          <w:numId w:val="45"/>
        </w:numPr>
        <w:spacing w:after="0" w:line="360" w:lineRule="auto"/>
        <w:jc w:val="left"/>
        <w:rPr>
          <w:rFonts w:eastAsia="Calibri" w:cs="Tahoma"/>
          <w:iCs/>
          <w:lang w:eastAsia="es-ES_tradnl"/>
        </w:rPr>
      </w:pPr>
      <w:r w:rsidRPr="005D339E">
        <w:rPr>
          <w:rFonts w:eastAsia="Calibri" w:cs="Tahoma"/>
          <w:iCs/>
          <w:lang w:eastAsia="es-ES_tradnl"/>
        </w:rPr>
        <w:t>Evaluar los avances del aprendizaje de suma de créditos.</w:t>
      </w:r>
    </w:p>
    <w:p w14:paraId="4631FC37" w14:textId="77777777" w:rsidR="00284FA2" w:rsidRPr="005D339E" w:rsidRDefault="00284FA2" w:rsidP="00DD4F23">
      <w:pPr>
        <w:spacing w:after="0" w:line="360" w:lineRule="auto"/>
        <w:rPr>
          <w:rFonts w:eastAsia="Calibri" w:cs="Tahoma"/>
          <w:iCs/>
          <w:lang w:eastAsia="es-ES_tradnl"/>
        </w:rPr>
      </w:pPr>
    </w:p>
    <w:p w14:paraId="06A5A7DF" w14:textId="77777777" w:rsidR="00284FA2" w:rsidRPr="005D339E" w:rsidRDefault="00284FA2" w:rsidP="00DD4F23">
      <w:pPr>
        <w:spacing w:after="0" w:line="360" w:lineRule="auto"/>
        <w:rPr>
          <w:rFonts w:eastAsia="Calibri" w:cs="Tahoma"/>
          <w:iCs/>
          <w:lang w:eastAsia="es-ES_tradnl"/>
        </w:rPr>
      </w:pPr>
      <w:r w:rsidRPr="005D339E">
        <w:rPr>
          <w:rFonts w:eastAsia="Calibri" w:cs="Tahoma"/>
          <w:iCs/>
          <w:lang w:eastAsia="es-ES_tradnl"/>
        </w:rPr>
        <w:t>Como se logra observar, los créditos dan cuenta de los aprendizajes que ha obtenido el estudiante; por lo que, también da cuenta grado de conocimientos adquiridos en una asignatura y, por lo tanto, corresponden a cuestiones relacionadas con el ámbito privado del servidor público.</w:t>
      </w:r>
    </w:p>
    <w:p w14:paraId="1C25B9FB" w14:textId="77777777" w:rsidR="00284FA2" w:rsidRPr="005D339E" w:rsidRDefault="00284FA2" w:rsidP="00DD4F23">
      <w:pPr>
        <w:spacing w:after="0" w:line="360" w:lineRule="auto"/>
        <w:rPr>
          <w:rFonts w:eastAsia="Calibri" w:cs="Tahoma"/>
          <w:iCs/>
          <w:lang w:eastAsia="es-ES_tradnl"/>
        </w:rPr>
      </w:pPr>
    </w:p>
    <w:p w14:paraId="2BA5F938" w14:textId="65FFF334" w:rsidR="00284FA2" w:rsidRPr="005D339E" w:rsidRDefault="00284FA2" w:rsidP="00DD4F23">
      <w:pPr>
        <w:spacing w:after="0" w:line="360" w:lineRule="auto"/>
        <w:rPr>
          <w:rFonts w:eastAsia="Calibri" w:cs="Tahoma"/>
          <w:bCs/>
          <w:iCs/>
          <w:color w:val="auto"/>
          <w:lang w:val="es-ES"/>
        </w:rPr>
      </w:pPr>
      <w:r w:rsidRPr="005D339E">
        <w:rPr>
          <w:rFonts w:eastAsia="Calibri" w:cs="Tahoma"/>
          <w:bCs/>
          <w:iCs/>
          <w:color w:val="auto"/>
          <w:lang w:val="es-ES_tradnl"/>
        </w:rPr>
        <w:t xml:space="preserve">En ese contexto, toda vez que </w:t>
      </w:r>
      <w:r w:rsidR="00DD4F23">
        <w:rPr>
          <w:rFonts w:eastAsia="Calibri" w:cs="Tahoma"/>
          <w:bCs/>
          <w:iCs/>
          <w:color w:val="auto"/>
          <w:lang w:val="es-ES_tradnl"/>
        </w:rPr>
        <w:t xml:space="preserve">los </w:t>
      </w:r>
      <w:r w:rsidR="00F4540D">
        <w:rPr>
          <w:rFonts w:eastAsia="Calibri" w:cs="Tahoma"/>
          <w:bCs/>
          <w:iCs/>
          <w:color w:val="auto"/>
          <w:lang w:val="es-ES_tradnl"/>
        </w:rPr>
        <w:t>créditos</w:t>
      </w:r>
      <w:r w:rsidRPr="005D339E">
        <w:rPr>
          <w:rFonts w:eastAsia="Calibri" w:cs="Tahoma"/>
          <w:bCs/>
          <w:iCs/>
          <w:color w:val="auto"/>
          <w:lang w:val="es-ES_tradnl"/>
        </w:rPr>
        <w:t xml:space="preserve"> obtenidos, dan cuenta del desempeño obtenido dentro de una asignatura</w:t>
      </w:r>
      <w:r w:rsidR="00F4540D">
        <w:rPr>
          <w:rFonts w:eastAsia="Calibri" w:cs="Tahoma"/>
          <w:bCs/>
          <w:iCs/>
          <w:color w:val="auto"/>
          <w:lang w:val="es-ES_tradnl"/>
        </w:rPr>
        <w:t>, curso o taller</w:t>
      </w:r>
      <w:r w:rsidRPr="005D339E">
        <w:rPr>
          <w:rFonts w:eastAsia="Calibri" w:cs="Tahoma"/>
          <w:bCs/>
          <w:iCs/>
          <w:color w:val="auto"/>
          <w:lang w:val="es-ES_tradnl"/>
        </w:rPr>
        <w:t xml:space="preserve">, lo cual, únicamente concierne a la vida íntima de este y forma parte de su vida privada; </w:t>
      </w:r>
      <w:r w:rsidRPr="005D339E">
        <w:rPr>
          <w:rFonts w:eastAsia="Calibri" w:cs="Tahoma"/>
          <w:bCs/>
          <w:iCs/>
          <w:color w:val="auto"/>
        </w:rPr>
        <w:t xml:space="preserve">al respecto </w:t>
      </w:r>
      <w:r w:rsidRPr="005D339E">
        <w:rPr>
          <w:rFonts w:eastAsia="Calibri" w:cs="Tahoma"/>
          <w:bCs/>
          <w:iCs/>
          <w:color w:val="auto"/>
          <w:lang w:val="es-ES"/>
        </w:rPr>
        <w:t>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956B32F" w14:textId="77777777" w:rsidR="00284FA2" w:rsidRPr="005D339E" w:rsidRDefault="00284FA2" w:rsidP="00DD4F23">
      <w:pPr>
        <w:spacing w:after="0" w:line="360" w:lineRule="auto"/>
        <w:rPr>
          <w:rFonts w:eastAsia="Calibri" w:cs="Tahoma"/>
          <w:bCs/>
          <w:iCs/>
          <w:color w:val="auto"/>
          <w:lang w:val="es-ES"/>
        </w:rPr>
      </w:pPr>
    </w:p>
    <w:p w14:paraId="2E24E3BF" w14:textId="77777777" w:rsidR="00284FA2" w:rsidRPr="005D339E" w:rsidRDefault="00284FA2" w:rsidP="00DD4F23">
      <w:pPr>
        <w:spacing w:after="0" w:line="360" w:lineRule="auto"/>
        <w:ind w:left="567" w:right="567"/>
        <w:rPr>
          <w:rFonts w:eastAsia="Calibri" w:cs="Tahoma"/>
          <w:bCs/>
          <w:i/>
          <w:iCs/>
          <w:color w:val="auto"/>
          <w:sz w:val="20"/>
          <w:szCs w:val="20"/>
          <w:lang w:val="es-ES"/>
        </w:rPr>
      </w:pPr>
      <w:r w:rsidRPr="005D339E">
        <w:rPr>
          <w:rFonts w:eastAsia="Calibri" w:cs="Tahoma"/>
          <w:bCs/>
          <w:i/>
          <w:iCs/>
          <w:color w:val="auto"/>
          <w:sz w:val="20"/>
          <w:szCs w:val="20"/>
          <w:lang w:val="es-ES"/>
        </w:rPr>
        <w:t>“</w:t>
      </w:r>
      <w:r w:rsidRPr="005D339E">
        <w:rPr>
          <w:rFonts w:eastAsia="Calibri" w:cs="Tahoma"/>
          <w:b/>
          <w:bCs/>
          <w:i/>
          <w:iCs/>
          <w:color w:val="auto"/>
          <w:sz w:val="20"/>
          <w:szCs w:val="20"/>
          <w:lang w:val="es-ES"/>
        </w:rPr>
        <w:t xml:space="preserve">DERECHO A LA VIDA PRIVADA. SU CONTENIDO GENERAL Y LA IMPORTANCIA DE NO DESCONTEXTUALIZAR LAS REFERENCIAS A LA MISMA. </w:t>
      </w:r>
      <w:r w:rsidRPr="005D339E">
        <w:rPr>
          <w:rFonts w:eastAsia="Calibri" w:cs="Tahoma"/>
          <w:bCs/>
          <w:i/>
          <w:iCs/>
          <w:color w:val="auto"/>
          <w:sz w:val="20"/>
          <w:szCs w:val="20"/>
          <w:lang w:val="es-E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w:t>
      </w:r>
      <w:r w:rsidRPr="005D339E">
        <w:rPr>
          <w:rFonts w:eastAsia="Calibri" w:cs="Tahoma"/>
          <w:bCs/>
          <w:i/>
          <w:iCs/>
          <w:color w:val="auto"/>
          <w:sz w:val="20"/>
          <w:szCs w:val="20"/>
          <w:lang w:val="es-ES"/>
        </w:rPr>
        <w:lastRenderedPageBreak/>
        <w:t xml:space="preserve">un concepto mecánico de vida privada, de referentes fijos e inmutables. Lo único que estas resoluciones permiten reconstruir, en términos abstractos, es la imagen general que evoca la idea de privacidad en nuestro contexto cultural. </w:t>
      </w:r>
      <w:r w:rsidRPr="005D339E">
        <w:rPr>
          <w:rFonts w:eastAsia="Calibri" w:cs="Tahoma"/>
          <w:b/>
          <w:bCs/>
          <w:i/>
          <w:iCs/>
          <w:color w:val="auto"/>
          <w:sz w:val="20"/>
          <w:szCs w:val="20"/>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5D339E">
        <w:rPr>
          <w:rFonts w:eastAsia="Calibri" w:cs="Tahoma"/>
          <w:bCs/>
          <w:i/>
          <w:iCs/>
          <w:color w:val="auto"/>
          <w:sz w:val="20"/>
          <w:szCs w:val="20"/>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5D339E">
        <w:rPr>
          <w:rFonts w:eastAsia="Calibri" w:cs="Tahoma"/>
          <w:b/>
          <w:bCs/>
          <w:i/>
          <w:iCs/>
          <w:color w:val="auto"/>
          <w:sz w:val="20"/>
          <w:szCs w:val="20"/>
          <w:lang w:val="es-ES"/>
        </w:rPr>
        <w:t>En un sentido amplio, entonces, la protección constitucional de la vida privada implica poder conducir parte de la vida de uno protegido de la mirada y las injerencias de los demás</w:t>
      </w:r>
      <w:r w:rsidRPr="005D339E">
        <w:rPr>
          <w:rFonts w:eastAsia="Calibri" w:cs="Tahoma"/>
          <w:bCs/>
          <w:i/>
          <w:iCs/>
          <w:color w:val="auto"/>
          <w:sz w:val="20"/>
          <w:szCs w:val="20"/>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841EFC6" w14:textId="77777777" w:rsidR="00284FA2" w:rsidRPr="005D339E" w:rsidRDefault="00284FA2" w:rsidP="00DD4F23">
      <w:pPr>
        <w:spacing w:after="0" w:line="360" w:lineRule="auto"/>
        <w:rPr>
          <w:rFonts w:eastAsia="Calibri" w:cs="Tahoma"/>
          <w:bCs/>
          <w:iCs/>
          <w:color w:val="auto"/>
          <w:lang w:val="es-ES"/>
        </w:rPr>
      </w:pPr>
    </w:p>
    <w:p w14:paraId="74987384" w14:textId="77777777" w:rsidR="00284FA2" w:rsidRPr="005D339E" w:rsidRDefault="00284FA2" w:rsidP="00DD4F23">
      <w:pPr>
        <w:spacing w:after="0" w:line="360" w:lineRule="auto"/>
        <w:rPr>
          <w:rFonts w:eastAsia="Calibri" w:cs="Tahoma"/>
          <w:b/>
          <w:bCs/>
          <w:iCs/>
          <w:color w:val="auto"/>
          <w:lang w:val="es-ES"/>
        </w:rPr>
      </w:pPr>
      <w:r w:rsidRPr="005D339E">
        <w:rPr>
          <w:rFonts w:eastAsia="Calibri" w:cs="Tahoma"/>
          <w:bCs/>
          <w:iCs/>
          <w:color w:val="auto"/>
          <w:lang w:val="es-ES"/>
        </w:rPr>
        <w:t xml:space="preserve">De conformidad con lo señalado, se colige que </w:t>
      </w:r>
      <w:r w:rsidRPr="005D339E">
        <w:rPr>
          <w:rFonts w:eastAsia="Calibri" w:cs="Tahoma"/>
          <w:b/>
          <w:bCs/>
          <w:iCs/>
          <w:color w:val="auto"/>
          <w:lang w:val="es-ES"/>
        </w:rPr>
        <w:t>las actividades que realicen los particulares, dentro del ámbito privado, o dentro de la esfera particular, es información que debe protegerse.</w:t>
      </w:r>
    </w:p>
    <w:p w14:paraId="17948112" w14:textId="77777777" w:rsidR="00284FA2" w:rsidRPr="005D339E" w:rsidRDefault="00284FA2" w:rsidP="00DD4F23">
      <w:pPr>
        <w:spacing w:after="0" w:line="360" w:lineRule="auto"/>
        <w:rPr>
          <w:rFonts w:eastAsia="Calibri" w:cs="Tahoma"/>
          <w:bCs/>
          <w:iCs/>
          <w:color w:val="auto"/>
        </w:rPr>
      </w:pPr>
    </w:p>
    <w:p w14:paraId="37285B98" w14:textId="5C1AEE12" w:rsidR="00284FA2" w:rsidRDefault="00284FA2" w:rsidP="00DD4F23">
      <w:pPr>
        <w:tabs>
          <w:tab w:val="left" w:pos="4962"/>
        </w:tabs>
        <w:spacing w:after="0" w:line="360" w:lineRule="auto"/>
        <w:rPr>
          <w:rFonts w:eastAsia="Calibri" w:cs="Tahoma"/>
          <w:bCs/>
          <w:iCs/>
          <w:color w:val="auto"/>
        </w:rPr>
      </w:pPr>
      <w:r w:rsidRPr="005D339E">
        <w:rPr>
          <w:rFonts w:eastAsia="Calibri" w:cs="Tahoma"/>
          <w:bCs/>
          <w:iCs/>
          <w:color w:val="auto"/>
        </w:rPr>
        <w:t xml:space="preserve">Conforme a lo anterior y lo expuesto, se advierte que el desempeño escolar de una persona, es información íntima de este, lo cual concierne también a su vida privada; por lo cual, se considera que </w:t>
      </w:r>
      <w:r w:rsidR="00F4540D">
        <w:rPr>
          <w:rFonts w:eastAsia="Calibri" w:cs="Tahoma"/>
          <w:bCs/>
          <w:iCs/>
          <w:color w:val="auto"/>
        </w:rPr>
        <w:t>los créditos</w:t>
      </w:r>
      <w:r w:rsidRPr="005D339E">
        <w:rPr>
          <w:rFonts w:eastAsia="Calibri" w:cs="Tahoma"/>
          <w:bCs/>
          <w:iCs/>
          <w:color w:val="auto"/>
        </w:rPr>
        <w:t xml:space="preserve"> son confidenciales, en términos del artículo 143, fracción I, de la Ley de Transparencia y Acceso a la Información Pública del Estado de México y Municipios.</w:t>
      </w:r>
    </w:p>
    <w:p w14:paraId="224E97B5" w14:textId="77777777" w:rsidR="00284FA2" w:rsidRPr="005D339E" w:rsidRDefault="00284FA2" w:rsidP="00DD4F23">
      <w:pPr>
        <w:spacing w:after="0" w:line="360" w:lineRule="auto"/>
        <w:rPr>
          <w:rFonts w:eastAsia="Calibri" w:cs="Tahoma"/>
          <w:bCs/>
        </w:rPr>
      </w:pPr>
    </w:p>
    <w:p w14:paraId="53034AD9" w14:textId="77777777" w:rsidR="00F4540D" w:rsidRDefault="00F4540D" w:rsidP="00F4540D">
      <w:pPr>
        <w:spacing w:after="0" w:line="360" w:lineRule="auto"/>
        <w:rPr>
          <w:rFonts w:eastAsia="Calibri" w:cs="Tahoma"/>
          <w:color w:val="000000"/>
          <w:lang w:val="es-ES_tradnl"/>
        </w:rPr>
      </w:pPr>
      <w:r w:rsidRPr="0057160D">
        <w:rPr>
          <w:rFonts w:eastAsia="Calibri" w:cs="Tahoma"/>
          <w:color w:val="000000"/>
          <w:lang w:val="es-ES_tradnl"/>
        </w:rPr>
        <w:t xml:space="preserve">En ese orden de ideas, este Instituto revisó </w:t>
      </w:r>
      <w:r>
        <w:rPr>
          <w:rFonts w:eastAsia="Calibri" w:cs="Tahoma"/>
          <w:color w:val="000000"/>
          <w:lang w:val="es-ES_tradnl"/>
        </w:rPr>
        <w:t>la Resolución emitida</w:t>
      </w:r>
      <w:r w:rsidRPr="0057160D">
        <w:rPr>
          <w:rFonts w:eastAsia="Calibri" w:cs="Tahoma"/>
          <w:color w:val="000000"/>
          <w:lang w:val="es-ES_tradnl"/>
        </w:rPr>
        <w:t xml:space="preserve"> por el Comité de Transparencia, proporcionad</w:t>
      </w:r>
      <w:r>
        <w:rPr>
          <w:rFonts w:eastAsia="Calibri" w:cs="Tahoma"/>
          <w:color w:val="000000"/>
          <w:lang w:val="es-ES_tradnl"/>
        </w:rPr>
        <w:t>a</w:t>
      </w:r>
      <w:r w:rsidRPr="0057160D">
        <w:rPr>
          <w:rFonts w:eastAsia="Calibri" w:cs="Tahoma"/>
          <w:color w:val="000000"/>
          <w:lang w:val="es-ES_tradnl"/>
        </w:rPr>
        <w:t xml:space="preserve"> en </w:t>
      </w:r>
      <w:r>
        <w:rPr>
          <w:rFonts w:eastAsia="Calibri" w:cs="Tahoma"/>
          <w:color w:val="000000"/>
          <w:lang w:val="es-ES_tradnl"/>
        </w:rPr>
        <w:t>respuesta</w:t>
      </w:r>
      <w:r w:rsidRPr="0057160D">
        <w:rPr>
          <w:rFonts w:eastAsia="Calibri" w:cs="Tahoma"/>
          <w:color w:val="000000"/>
          <w:lang w:val="es-ES_tradnl"/>
        </w:rPr>
        <w:t xml:space="preserve">, en donde de manera fundada y motivada, acredita la clasificación </w:t>
      </w:r>
      <w:r>
        <w:rPr>
          <w:rFonts w:eastAsia="Calibri" w:cs="Tahoma"/>
          <w:color w:val="000000"/>
          <w:lang w:val="es-ES_tradnl"/>
        </w:rPr>
        <w:t xml:space="preserve">el dato analizado </w:t>
      </w:r>
      <w:r w:rsidRPr="0057160D">
        <w:rPr>
          <w:rFonts w:eastAsia="Calibri" w:cs="Tahoma"/>
          <w:color w:val="000000"/>
          <w:lang w:val="es-ES_tradnl"/>
        </w:rPr>
        <w:t xml:space="preserve">y valida la versión pública, por lo que, atendió lo establecido en el artículo 168 de la Ley de Transparencia y Acceso a la Información Pública del Estado de México y Municipios. </w:t>
      </w:r>
    </w:p>
    <w:p w14:paraId="405B3BCD" w14:textId="77777777" w:rsidR="00F4540D" w:rsidRDefault="00F4540D" w:rsidP="00F4540D">
      <w:pPr>
        <w:spacing w:after="0" w:line="360" w:lineRule="auto"/>
        <w:rPr>
          <w:rFonts w:eastAsia="Calibri" w:cs="Tahoma"/>
          <w:color w:val="000000"/>
          <w:lang w:val="es-ES_tradnl"/>
        </w:rPr>
      </w:pPr>
    </w:p>
    <w:p w14:paraId="07120091" w14:textId="77777777" w:rsidR="00F4540D" w:rsidRPr="0057160D" w:rsidRDefault="00F4540D" w:rsidP="00F4540D">
      <w:pPr>
        <w:spacing w:after="0" w:line="360" w:lineRule="auto"/>
        <w:rPr>
          <w:rFonts w:eastAsia="Calibri" w:cs="Tahoma"/>
          <w:b/>
          <w:bCs/>
          <w:color w:val="000000"/>
          <w:lang w:val="es-ES_tradnl"/>
        </w:rPr>
      </w:pPr>
      <w:r w:rsidRPr="0057160D">
        <w:rPr>
          <w:rFonts w:eastAsia="Calibri" w:cs="Tahoma"/>
          <w:color w:val="000000"/>
          <w:lang w:val="es-ES_tradnl"/>
        </w:rPr>
        <w:t>Así, se concluye que,</w:t>
      </w:r>
      <w:r>
        <w:rPr>
          <w:rFonts w:eastAsia="Calibri" w:cs="Tahoma"/>
          <w:color w:val="000000"/>
          <w:lang w:val="es-ES_tradnl"/>
        </w:rPr>
        <w:t xml:space="preserve"> desde respuesta</w:t>
      </w:r>
      <w:r w:rsidRPr="0057160D">
        <w:rPr>
          <w:rFonts w:eastAsia="Calibri" w:cs="Tahoma"/>
          <w:color w:val="000000"/>
          <w:lang w:val="es-ES_tradnl"/>
        </w:rPr>
        <w:t xml:space="preserve">, el Sujeto Obligado proporcionó los documentos </w:t>
      </w:r>
      <w:r>
        <w:rPr>
          <w:rFonts w:eastAsia="Calibri" w:cs="Tahoma"/>
          <w:color w:val="000000"/>
          <w:lang w:val="es-ES_tradnl"/>
        </w:rPr>
        <w:t xml:space="preserve">que obraban en sus archivos y daban cuenta de lo solicitado, cumpliendo las formalidades establecidas en la Ley de Transparencia y Acceso a la Información Pública del Estado de México y Municipios, lo cual da como resultado que el agravio sea </w:t>
      </w:r>
      <w:r>
        <w:rPr>
          <w:rFonts w:eastAsia="Calibri" w:cs="Tahoma"/>
          <w:b/>
          <w:bCs/>
          <w:color w:val="000000"/>
          <w:lang w:val="es-ES_tradnl"/>
        </w:rPr>
        <w:t>INFUNDADO.</w:t>
      </w:r>
    </w:p>
    <w:p w14:paraId="664EEA6B" w14:textId="77777777" w:rsidR="00F4540D" w:rsidRPr="00017A17" w:rsidRDefault="00F4540D" w:rsidP="00DD4F23">
      <w:pPr>
        <w:spacing w:after="0" w:line="360" w:lineRule="auto"/>
        <w:rPr>
          <w:rFonts w:eastAsia="Times New Roman" w:cs="Tahoma"/>
          <w:iCs/>
          <w:lang w:eastAsia="es-ES"/>
        </w:rPr>
      </w:pPr>
    </w:p>
    <w:p w14:paraId="5E704F3E" w14:textId="77777777" w:rsidR="003A671E" w:rsidRDefault="003A671E" w:rsidP="00DD4F23">
      <w:pPr>
        <w:spacing w:after="0" w:line="360" w:lineRule="auto"/>
        <w:contextualSpacing/>
        <w:rPr>
          <w:rFonts w:eastAsia="Times New Roman" w:cs="Tahoma"/>
          <w:b/>
          <w:bCs/>
          <w:iCs/>
          <w:color w:val="auto"/>
          <w:lang w:val="es-ES" w:eastAsia="es-ES"/>
        </w:rPr>
      </w:pPr>
      <w:r>
        <w:rPr>
          <w:rFonts w:eastAsia="Times New Roman" w:cs="Tahoma"/>
          <w:b/>
          <w:bCs/>
          <w:iCs/>
          <w:lang w:val="es-ES" w:eastAsia="es-ES"/>
        </w:rPr>
        <w:t>SEXTO. Decisión</w:t>
      </w:r>
    </w:p>
    <w:p w14:paraId="159CD80A" w14:textId="77777777" w:rsidR="003A671E" w:rsidRDefault="003A671E" w:rsidP="00DD4F23">
      <w:pPr>
        <w:spacing w:after="0" w:line="360" w:lineRule="auto"/>
        <w:contextualSpacing/>
        <w:rPr>
          <w:rFonts w:eastAsia="Times New Roman" w:cs="Tahoma"/>
          <w:iCs/>
          <w:lang w:val="es-ES" w:eastAsia="es-ES"/>
        </w:rPr>
      </w:pPr>
    </w:p>
    <w:p w14:paraId="309A4437" w14:textId="77777777" w:rsidR="00F4540D" w:rsidRDefault="00F4540D" w:rsidP="00F4540D">
      <w:pPr>
        <w:spacing w:after="0" w:line="360" w:lineRule="auto"/>
        <w:rPr>
          <w:rFonts w:eastAsia="Times New Roman" w:cs="Tahoma"/>
          <w:color w:val="auto"/>
          <w:lang w:eastAsia="es-ES"/>
        </w:rPr>
      </w:pPr>
      <w:r>
        <w:rPr>
          <w:rFonts w:eastAsia="Times New Roman" w:cs="Tahoma"/>
          <w:lang w:eastAsia="es-ES"/>
        </w:rPr>
        <w:t xml:space="preserve">Con fundamento en el artículo 186, fracción II, de la Ley de Transparencia y Acceso a la Información Pública del Estado de México y Municipios, este Instituto considera procedente </w:t>
      </w:r>
      <w:r>
        <w:rPr>
          <w:rFonts w:eastAsia="Times New Roman" w:cs="Tahoma"/>
          <w:b/>
          <w:lang w:eastAsia="es-ES"/>
        </w:rPr>
        <w:t xml:space="preserve">CONFIRMAR </w:t>
      </w:r>
      <w:r>
        <w:rPr>
          <w:rFonts w:eastAsia="Times New Roman" w:cs="Tahoma"/>
          <w:lang w:eastAsia="es-ES"/>
        </w:rPr>
        <w:t xml:space="preserve">la respuesta otorgada por el Sujeto Obligado. </w:t>
      </w:r>
    </w:p>
    <w:p w14:paraId="1E6F70DF" w14:textId="77777777" w:rsidR="0033352E" w:rsidRDefault="0033352E" w:rsidP="00DD4F23">
      <w:pPr>
        <w:spacing w:after="0" w:line="360" w:lineRule="auto"/>
        <w:contextualSpacing/>
        <w:rPr>
          <w:rFonts w:eastAsia="Times New Roman" w:cs="Tahoma"/>
          <w:iCs/>
          <w:lang w:eastAsia="es-ES"/>
        </w:rPr>
      </w:pPr>
    </w:p>
    <w:p w14:paraId="6DCE1F04" w14:textId="77777777" w:rsidR="003A671E" w:rsidRDefault="003A671E" w:rsidP="00DD4F23">
      <w:pPr>
        <w:spacing w:after="0" w:line="360" w:lineRule="auto"/>
        <w:contextualSpacing/>
        <w:rPr>
          <w:rFonts w:eastAsia="Times New Roman" w:cs="Tahoma"/>
          <w:b/>
          <w:bCs/>
          <w:iCs/>
          <w:lang w:val="es-ES" w:eastAsia="es-ES"/>
        </w:rPr>
      </w:pPr>
      <w:r>
        <w:rPr>
          <w:rFonts w:eastAsia="Times New Roman" w:cs="Tahoma"/>
          <w:b/>
          <w:bCs/>
          <w:iCs/>
          <w:lang w:val="es-ES" w:eastAsia="es-ES"/>
        </w:rPr>
        <w:t>Términos de la Resolución para conocimiento del Particular</w:t>
      </w:r>
    </w:p>
    <w:p w14:paraId="1788DC22" w14:textId="77777777" w:rsidR="003A671E" w:rsidRDefault="003A671E" w:rsidP="00DD4F23">
      <w:pPr>
        <w:spacing w:after="0" w:line="360" w:lineRule="auto"/>
        <w:contextualSpacing/>
        <w:rPr>
          <w:rFonts w:eastAsia="Times New Roman" w:cs="Tahoma"/>
          <w:iCs/>
          <w:lang w:val="es-ES" w:eastAsia="es-ES"/>
        </w:rPr>
      </w:pPr>
    </w:p>
    <w:p w14:paraId="54A43537" w14:textId="469E511B" w:rsidR="00F4540D" w:rsidRDefault="00F4540D" w:rsidP="00F4540D">
      <w:pPr>
        <w:widowControl w:val="0"/>
        <w:spacing w:after="0" w:line="360" w:lineRule="auto"/>
        <w:rPr>
          <w:rFonts w:eastAsia="Calibri" w:cs="Tahoma"/>
          <w:bCs/>
          <w:iCs/>
          <w:color w:val="000000"/>
        </w:rPr>
      </w:pPr>
      <w:r>
        <w:rPr>
          <w:rFonts w:eastAsia="Calibri" w:cs="Tahoma"/>
          <w:bCs/>
          <w:iCs/>
          <w:color w:val="000000"/>
        </w:rPr>
        <w:t>Se le hace del conocimiento al Particular, que, en el presente caso, no se le da la razón pues el Sujeto Obligado desde respuesta entregó los documentos que daban cuenta de lo solicitado, tal y como obraban en sus archivos,</w:t>
      </w:r>
    </w:p>
    <w:p w14:paraId="3A9A5DEA" w14:textId="77777777" w:rsidR="00F4540D" w:rsidRDefault="00F4540D" w:rsidP="00F4540D">
      <w:pPr>
        <w:widowControl w:val="0"/>
        <w:spacing w:after="0" w:line="360" w:lineRule="auto"/>
        <w:rPr>
          <w:rFonts w:eastAsia="Calibri" w:cs="Tahoma"/>
          <w:bCs/>
          <w:iCs/>
          <w:color w:val="000000"/>
        </w:rPr>
      </w:pPr>
    </w:p>
    <w:p w14:paraId="2D0C9BF9" w14:textId="77777777" w:rsidR="003A671E" w:rsidRDefault="003A671E" w:rsidP="00DD4F23">
      <w:pPr>
        <w:spacing w:after="0" w:line="360" w:lineRule="auto"/>
        <w:contextualSpacing/>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7C873FA" w14:textId="77777777" w:rsidR="003A671E" w:rsidRDefault="003A671E" w:rsidP="00DD4F23">
      <w:pPr>
        <w:spacing w:after="0" w:line="360" w:lineRule="auto"/>
        <w:contextualSpacing/>
      </w:pPr>
    </w:p>
    <w:p w14:paraId="40161377" w14:textId="77777777" w:rsidR="003A671E" w:rsidRDefault="003A671E" w:rsidP="00DD4F23">
      <w:pPr>
        <w:spacing w:after="0" w:line="360" w:lineRule="auto"/>
        <w:contextualSpacing/>
      </w:pPr>
      <w:r>
        <w:t>Por lo expuesto y fundado, este Pleno:</w:t>
      </w:r>
    </w:p>
    <w:p w14:paraId="29F5874F" w14:textId="77777777" w:rsidR="003A671E" w:rsidRDefault="003A671E" w:rsidP="00DD4F23">
      <w:pPr>
        <w:spacing w:after="0" w:line="360" w:lineRule="auto"/>
        <w:contextualSpacing/>
      </w:pPr>
    </w:p>
    <w:p w14:paraId="4B54BBB0" w14:textId="77777777" w:rsidR="003A671E" w:rsidRDefault="003A671E" w:rsidP="00DD4F23">
      <w:pPr>
        <w:spacing w:after="0" w:line="360" w:lineRule="auto"/>
        <w:contextualSpacing/>
        <w:jc w:val="center"/>
        <w:rPr>
          <w:b/>
          <w:bCs/>
        </w:rPr>
      </w:pPr>
      <w:r>
        <w:rPr>
          <w:b/>
          <w:bCs/>
        </w:rPr>
        <w:t>R E S U E L V E</w:t>
      </w:r>
    </w:p>
    <w:p w14:paraId="0CB12E8D" w14:textId="77777777" w:rsidR="003A671E" w:rsidRDefault="003A671E" w:rsidP="00DD4F23">
      <w:pPr>
        <w:spacing w:after="0" w:line="360" w:lineRule="auto"/>
        <w:contextualSpacing/>
        <w:jc w:val="center"/>
        <w:rPr>
          <w:b/>
          <w:bCs/>
        </w:rPr>
      </w:pPr>
    </w:p>
    <w:p w14:paraId="331A83CB" w14:textId="5E486517" w:rsidR="00F4540D" w:rsidRDefault="00F4540D" w:rsidP="00F4540D">
      <w:pPr>
        <w:spacing w:line="360" w:lineRule="auto"/>
        <w:contextualSpacing/>
        <w:rPr>
          <w:rFonts w:eastAsia="Calibri" w:cs="Tahoma"/>
          <w:iCs/>
          <w:color w:val="auto"/>
        </w:rPr>
      </w:pPr>
      <w:r>
        <w:rPr>
          <w:rFonts w:eastAsia="Calibri" w:cs="Tahoma"/>
          <w:b/>
          <w:bCs/>
          <w:iCs/>
        </w:rPr>
        <w:t xml:space="preserve">PRIMERO. </w:t>
      </w:r>
      <w:r>
        <w:rPr>
          <w:rFonts w:eastAsia="Calibri" w:cs="Tahoma"/>
          <w:bCs/>
          <w:iCs/>
        </w:rPr>
        <w:t xml:space="preserve">Se </w:t>
      </w:r>
      <w:r>
        <w:rPr>
          <w:rFonts w:eastAsia="Calibri" w:cs="Tahoma"/>
          <w:b/>
          <w:bCs/>
          <w:iCs/>
        </w:rPr>
        <w:t xml:space="preserve">CONFIRMA </w:t>
      </w:r>
      <w:r>
        <w:rPr>
          <w:rFonts w:eastAsia="Calibri" w:cs="Tahoma"/>
          <w:iCs/>
        </w:rPr>
        <w:t xml:space="preserve">la respuesta entregada por el Sujeto Obligado a la solicitud de acceso a la información </w:t>
      </w:r>
      <w:r w:rsidRPr="00F4540D">
        <w:rPr>
          <w:color w:val="000000"/>
        </w:rPr>
        <w:t>00429/ISSEMYM/IP/2025</w:t>
      </w:r>
      <w:r>
        <w:rPr>
          <w:rFonts w:cs="Tahoma"/>
          <w:bCs/>
          <w:color w:val="0D0D0D" w:themeColor="text1" w:themeTint="F2"/>
        </w:rPr>
        <w:t xml:space="preserve">, </w:t>
      </w:r>
      <w:r>
        <w:rPr>
          <w:rFonts w:eastAsia="Calibri" w:cs="Tahoma"/>
          <w:bCs/>
          <w:iCs/>
        </w:rPr>
        <w:t xml:space="preserve">por resultar </w:t>
      </w:r>
      <w:r>
        <w:rPr>
          <w:rFonts w:eastAsia="Calibri" w:cs="Tahoma"/>
          <w:b/>
          <w:bCs/>
          <w:iCs/>
        </w:rPr>
        <w:t>INFUNDADAS</w:t>
      </w:r>
      <w:r>
        <w:rPr>
          <w:rFonts w:eastAsia="Calibri" w:cs="Tahoma"/>
          <w:bCs/>
          <w:iCs/>
        </w:rPr>
        <w:t xml:space="preserve"> las razones o motivos de inconformidad hechos valer por el Recurrente, en términos de los Considerandos </w:t>
      </w:r>
      <w:r>
        <w:rPr>
          <w:rFonts w:eastAsia="Calibri" w:cs="Tahoma"/>
          <w:iCs/>
        </w:rPr>
        <w:t>QUINTO y SEXTO</w:t>
      </w:r>
      <w:r>
        <w:rPr>
          <w:rFonts w:eastAsia="Calibri" w:cs="Tahoma"/>
          <w:b/>
          <w:bCs/>
          <w:iCs/>
        </w:rPr>
        <w:t xml:space="preserve"> </w:t>
      </w:r>
      <w:r>
        <w:rPr>
          <w:rFonts w:eastAsia="Calibri" w:cs="Tahoma"/>
          <w:bCs/>
          <w:iCs/>
        </w:rPr>
        <w:t>de esta Resolución.</w:t>
      </w:r>
    </w:p>
    <w:p w14:paraId="35B4D83A" w14:textId="77777777" w:rsidR="00F4540D" w:rsidRDefault="00F4540D" w:rsidP="00DD4F23">
      <w:pPr>
        <w:spacing w:after="0" w:line="360" w:lineRule="auto"/>
        <w:contextualSpacing/>
        <w:jc w:val="center"/>
        <w:rPr>
          <w:b/>
          <w:bCs/>
        </w:rPr>
      </w:pPr>
    </w:p>
    <w:p w14:paraId="1C95BB26" w14:textId="77777777" w:rsidR="00F4540D" w:rsidRDefault="00F4540D" w:rsidP="00F4540D">
      <w:pPr>
        <w:spacing w:line="360" w:lineRule="auto"/>
        <w:contextualSpacing/>
        <w:rPr>
          <w:rFonts w:eastAsia="Calibri" w:cs="Tahoma"/>
          <w:bCs/>
          <w:i/>
          <w:iCs/>
          <w:color w:val="auto"/>
        </w:rPr>
      </w:pPr>
      <w:r>
        <w:rPr>
          <w:rFonts w:eastAsia="Calibri" w:cs="Tahoma"/>
          <w:b/>
          <w:bCs/>
          <w:iCs/>
        </w:rPr>
        <w:t xml:space="preserve">SEGUNDO. NOTIFÍQUESE </w:t>
      </w:r>
      <w:r>
        <w:rPr>
          <w:rFonts w:eastAsia="Calibri" w:cs="Tahoma"/>
          <w:bCs/>
          <w:iCs/>
        </w:rPr>
        <w:t>la presente resolución al Titular de la Unidad de Transparencia del Sujeto Obligado.</w:t>
      </w:r>
    </w:p>
    <w:p w14:paraId="37397001" w14:textId="77777777" w:rsidR="00F4540D" w:rsidRDefault="00F4540D" w:rsidP="00F4540D">
      <w:pPr>
        <w:spacing w:line="360" w:lineRule="auto"/>
        <w:contextualSpacing/>
        <w:rPr>
          <w:rFonts w:eastAsia="Calibri" w:cs="Tahoma"/>
          <w:bCs/>
          <w:iCs/>
        </w:rPr>
      </w:pPr>
    </w:p>
    <w:p w14:paraId="318AAFFB" w14:textId="77777777" w:rsidR="00F4540D" w:rsidRDefault="00F4540D" w:rsidP="00F4540D">
      <w:pPr>
        <w:spacing w:line="360" w:lineRule="auto"/>
        <w:contextualSpacing/>
        <w:rPr>
          <w:rFonts w:eastAsia="Palatino Linotype" w:cs="Tahoma"/>
        </w:rPr>
      </w:pPr>
      <w:r>
        <w:rPr>
          <w:rFonts w:eastAsia="Calibri" w:cs="Tahoma"/>
          <w:b/>
          <w:bCs/>
          <w:iCs/>
        </w:rPr>
        <w:t xml:space="preserve">TERCERO. </w:t>
      </w:r>
      <w:r>
        <w:rPr>
          <w:rFonts w:cs="Tahoma"/>
          <w:b/>
        </w:rPr>
        <w:t>NOTIFÍQUESE</w:t>
      </w:r>
      <w:r>
        <w:rPr>
          <w:rFonts w:cs="Tahoma"/>
        </w:rPr>
        <w:t xml:space="preserve"> al Recurrente la presente Resolución</w:t>
      </w:r>
      <w:r>
        <w:t xml:space="preserve"> a través del Sistema de Acceso a la Información Mexiquense (SAIMEX) y correo electrónico</w:t>
      </w:r>
      <w:r>
        <w:rPr>
          <w:rFonts w:cs="Tahoma"/>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0EEEBD" w14:textId="77777777" w:rsidR="003A671E" w:rsidRDefault="003A671E" w:rsidP="00DD4F23">
      <w:pPr>
        <w:spacing w:after="0" w:line="360" w:lineRule="auto"/>
        <w:contextualSpacing/>
      </w:pPr>
    </w:p>
    <w:p w14:paraId="4DE9C185" w14:textId="2A4379B3" w:rsidR="003A671E" w:rsidRDefault="003A671E" w:rsidP="00DD4F23">
      <w:pPr>
        <w:spacing w:after="0" w:line="360" w:lineRule="auto"/>
        <w:contextualSpacing/>
      </w:pPr>
      <w:r>
        <w:t xml:space="preserve">ASÍ LO RESUELVE, POR </w:t>
      </w:r>
      <w:r w:rsidRPr="008C2D7E">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1380E">
        <w:t>SEXTA</w:t>
      </w:r>
      <w:r>
        <w:t xml:space="preserve"> SESIÓN ORDINARIA, CELEBRADA EL </w:t>
      </w:r>
      <w:r w:rsidR="00E1380E">
        <w:t>DIECIOCHO DE FEBRERO DE DOS MIL VEINTISÉIS</w:t>
      </w:r>
      <w:r>
        <w:t>, ANTE EL SECRETARIO TÉCNICO DEL PLENO, ALEXIS TAPIA RAMÍREZ.</w:t>
      </w:r>
    </w:p>
    <w:p w14:paraId="1BB1E4B5" w14:textId="77777777" w:rsidR="003A671E" w:rsidRDefault="003A671E" w:rsidP="00DD4F23">
      <w:pPr>
        <w:spacing w:after="0" w:line="360" w:lineRule="auto"/>
        <w:contextualSpacing/>
      </w:pPr>
    </w:p>
    <w:p w14:paraId="129FC1FB" w14:textId="77777777" w:rsidR="003A671E" w:rsidRDefault="003A671E" w:rsidP="00DD4F23">
      <w:pPr>
        <w:spacing w:after="0" w:line="360" w:lineRule="auto"/>
        <w:contextualSpacing/>
      </w:pPr>
    </w:p>
    <w:p w14:paraId="15E185F0" w14:textId="77777777" w:rsidR="003A671E" w:rsidRDefault="003A671E" w:rsidP="00DD4F23">
      <w:pPr>
        <w:spacing w:after="0" w:line="360" w:lineRule="auto"/>
        <w:contextualSpacing/>
      </w:pPr>
    </w:p>
    <w:p w14:paraId="07DC142B" w14:textId="77777777" w:rsidR="003A671E" w:rsidRDefault="003A671E" w:rsidP="00DD4F23">
      <w:pPr>
        <w:spacing w:after="0" w:line="360" w:lineRule="auto"/>
        <w:contextualSpacing/>
      </w:pPr>
    </w:p>
    <w:p w14:paraId="20FE7024" w14:textId="77777777" w:rsidR="003A671E" w:rsidRDefault="003A671E" w:rsidP="00DD4F23">
      <w:pPr>
        <w:spacing w:after="0" w:line="360" w:lineRule="auto"/>
        <w:contextualSpacing/>
      </w:pPr>
    </w:p>
    <w:p w14:paraId="5C20E999" w14:textId="77777777" w:rsidR="003A671E" w:rsidRDefault="003A671E" w:rsidP="00DD4F23">
      <w:pPr>
        <w:spacing w:after="0" w:line="360" w:lineRule="auto"/>
        <w:contextualSpacing/>
      </w:pPr>
    </w:p>
    <w:p w14:paraId="75AE6839" w14:textId="77777777" w:rsidR="003A671E" w:rsidRDefault="003A671E" w:rsidP="00DD4F23">
      <w:pPr>
        <w:spacing w:after="0" w:line="360" w:lineRule="auto"/>
        <w:contextualSpacing/>
      </w:pPr>
    </w:p>
    <w:p w14:paraId="3EE14426" w14:textId="77777777" w:rsidR="003A671E" w:rsidRDefault="003A671E" w:rsidP="00DD4F23">
      <w:pPr>
        <w:spacing w:after="0" w:line="360" w:lineRule="auto"/>
        <w:contextualSpacing/>
      </w:pPr>
    </w:p>
    <w:p w14:paraId="63003FF1" w14:textId="77777777" w:rsidR="003A671E" w:rsidRDefault="003A671E" w:rsidP="00DD4F23">
      <w:pPr>
        <w:spacing w:after="0" w:line="360" w:lineRule="auto"/>
        <w:contextualSpacing/>
      </w:pPr>
    </w:p>
    <w:p w14:paraId="1BA1EE19" w14:textId="77777777" w:rsidR="003A671E" w:rsidRDefault="003A671E" w:rsidP="00DD4F23">
      <w:pPr>
        <w:spacing w:after="0" w:line="360" w:lineRule="auto"/>
        <w:contextualSpacing/>
      </w:pPr>
    </w:p>
    <w:p w14:paraId="2E37FDFD" w14:textId="77777777" w:rsidR="003A671E" w:rsidRDefault="003A671E" w:rsidP="00DD4F23">
      <w:pPr>
        <w:spacing w:after="0" w:line="360" w:lineRule="auto"/>
        <w:contextualSpacing/>
      </w:pPr>
    </w:p>
    <w:p w14:paraId="3517A2A3" w14:textId="77777777" w:rsidR="003A671E" w:rsidRDefault="003A671E" w:rsidP="00DD4F23">
      <w:pPr>
        <w:spacing w:after="0" w:line="360" w:lineRule="auto"/>
        <w:contextualSpacing/>
      </w:pPr>
    </w:p>
    <w:p w14:paraId="66C704E1" w14:textId="77777777" w:rsidR="003A671E" w:rsidRDefault="003A671E" w:rsidP="00DD4F23">
      <w:pPr>
        <w:spacing w:after="0" w:line="360" w:lineRule="auto"/>
        <w:contextualSpacing/>
      </w:pPr>
    </w:p>
    <w:p w14:paraId="7C131862" w14:textId="77777777" w:rsidR="003A671E" w:rsidRDefault="003A671E" w:rsidP="00DD4F23">
      <w:pPr>
        <w:spacing w:after="0" w:line="360" w:lineRule="auto"/>
        <w:contextualSpacing/>
      </w:pPr>
    </w:p>
    <w:p w14:paraId="039B4FFB" w14:textId="77777777" w:rsidR="003A671E" w:rsidRDefault="003A671E" w:rsidP="00DD4F23">
      <w:pPr>
        <w:spacing w:after="0" w:line="360" w:lineRule="auto"/>
        <w:contextualSpacing/>
      </w:pPr>
    </w:p>
    <w:p w14:paraId="785804B5" w14:textId="77777777" w:rsidR="003A671E" w:rsidRDefault="003A671E" w:rsidP="00DD4F23">
      <w:pPr>
        <w:spacing w:after="0" w:line="360" w:lineRule="auto"/>
        <w:contextualSpacing/>
      </w:pPr>
    </w:p>
    <w:p w14:paraId="63B97A41" w14:textId="77777777" w:rsidR="003A671E" w:rsidRDefault="003A671E" w:rsidP="00DD4F23">
      <w:pPr>
        <w:spacing w:after="0" w:line="360" w:lineRule="auto"/>
        <w:contextualSpacing/>
      </w:pPr>
    </w:p>
    <w:p w14:paraId="5D93FC08" w14:textId="77777777" w:rsidR="003A671E" w:rsidRDefault="003A671E" w:rsidP="00DD4F23">
      <w:pPr>
        <w:spacing w:after="0" w:line="360" w:lineRule="auto"/>
        <w:contextualSpacing/>
      </w:pPr>
    </w:p>
    <w:p w14:paraId="1138B8BE" w14:textId="77777777" w:rsidR="003A671E" w:rsidRDefault="003A671E" w:rsidP="00DD4F23">
      <w:pPr>
        <w:spacing w:after="0" w:line="360" w:lineRule="auto"/>
        <w:contextualSpacing/>
      </w:pPr>
    </w:p>
    <w:p w14:paraId="481411D6" w14:textId="77777777" w:rsidR="003A671E" w:rsidRDefault="003A671E" w:rsidP="00DD4F23">
      <w:pPr>
        <w:spacing w:after="0" w:line="360" w:lineRule="auto"/>
        <w:contextualSpacing/>
      </w:pPr>
    </w:p>
    <w:p w14:paraId="44FD1D27" w14:textId="77777777" w:rsidR="003A671E" w:rsidRDefault="003A671E" w:rsidP="00DD4F23">
      <w:pPr>
        <w:spacing w:after="0" w:line="360" w:lineRule="auto"/>
        <w:contextualSpacing/>
      </w:pPr>
    </w:p>
    <w:p w14:paraId="3D5435EA" w14:textId="77777777" w:rsidR="003A671E" w:rsidRDefault="003A671E" w:rsidP="00DD4F23">
      <w:pPr>
        <w:spacing w:after="0" w:line="360" w:lineRule="auto"/>
        <w:contextualSpacing/>
      </w:pPr>
    </w:p>
    <w:p w14:paraId="62A51631" w14:textId="77777777" w:rsidR="003A671E" w:rsidRDefault="003A671E" w:rsidP="00DD4F23">
      <w:pPr>
        <w:spacing w:after="0" w:line="360" w:lineRule="auto"/>
        <w:contextualSpacing/>
      </w:pPr>
    </w:p>
    <w:p w14:paraId="72513AE0" w14:textId="77777777" w:rsidR="003A671E" w:rsidRDefault="003A671E" w:rsidP="00DD4F23">
      <w:pPr>
        <w:spacing w:after="0" w:line="360" w:lineRule="auto"/>
        <w:contextualSpacing/>
      </w:pPr>
    </w:p>
    <w:p w14:paraId="314CA4DA" w14:textId="77777777" w:rsidR="003A671E" w:rsidRDefault="003A671E" w:rsidP="00DD4F23">
      <w:pPr>
        <w:spacing w:after="0" w:line="360" w:lineRule="auto"/>
        <w:contextualSpacing/>
      </w:pPr>
    </w:p>
    <w:p w14:paraId="645D143D" w14:textId="77777777" w:rsidR="003A671E" w:rsidRDefault="003A671E" w:rsidP="00DD4F23">
      <w:pPr>
        <w:spacing w:after="0" w:line="360" w:lineRule="auto"/>
        <w:contextualSpacing/>
      </w:pPr>
    </w:p>
    <w:p w14:paraId="61DE4837" w14:textId="77777777" w:rsidR="003A671E" w:rsidRDefault="003A671E" w:rsidP="00DD4F23">
      <w:pPr>
        <w:spacing w:after="0" w:line="360" w:lineRule="auto"/>
        <w:contextualSpacing/>
      </w:pPr>
    </w:p>
    <w:p w14:paraId="278560F1" w14:textId="77777777" w:rsidR="003A671E" w:rsidRDefault="003A671E" w:rsidP="00DD4F23">
      <w:pPr>
        <w:spacing w:after="0" w:line="360" w:lineRule="auto"/>
        <w:contextualSpacing/>
      </w:pPr>
    </w:p>
    <w:p w14:paraId="532756FB" w14:textId="77777777" w:rsidR="003A671E" w:rsidRPr="00B173E3" w:rsidRDefault="003A671E" w:rsidP="00DD4F23">
      <w:pPr>
        <w:spacing w:after="0" w:line="360" w:lineRule="auto"/>
        <w:rPr>
          <w:rFonts w:eastAsia="Times New Roman" w:cs="Tahoma"/>
          <w:bCs/>
          <w:iCs/>
          <w:color w:val="auto"/>
          <w:lang w:val="es-ES" w:eastAsia="es-ES"/>
        </w:rPr>
      </w:pPr>
    </w:p>
    <w:sectPr w:rsidR="003A671E" w:rsidRPr="00B173E3" w:rsidSect="002228A6">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AD3C4" w14:textId="77777777" w:rsidR="00397C4C" w:rsidRDefault="00397C4C" w:rsidP="00C853D1">
      <w:pPr>
        <w:spacing w:after="0" w:line="240" w:lineRule="auto"/>
      </w:pPr>
      <w:r>
        <w:separator/>
      </w:r>
    </w:p>
  </w:endnote>
  <w:endnote w:type="continuationSeparator" w:id="0">
    <w:p w14:paraId="69A4B163" w14:textId="77777777" w:rsidR="00397C4C" w:rsidRDefault="00397C4C"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8588"/>
      <w:docPartObj>
        <w:docPartGallery w:val="Page Numbers (Bottom of Page)"/>
        <w:docPartUnique/>
      </w:docPartObj>
    </w:sdtPr>
    <w:sdtContent>
      <w:sdt>
        <w:sdtPr>
          <w:id w:val="-1486162003"/>
          <w:docPartObj>
            <w:docPartGallery w:val="Page Numbers (Top of Page)"/>
            <w:docPartUnique/>
          </w:docPartObj>
        </w:sdtPr>
        <w:sdtContent>
          <w:p w14:paraId="71583055" w14:textId="77777777" w:rsidR="00284FA2" w:rsidRDefault="00284F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568B">
              <w:rPr>
                <w:b/>
                <w:bCs/>
                <w:noProof/>
              </w:rPr>
              <w:t>25</w:t>
            </w:r>
            <w:r>
              <w:rPr>
                <w:b/>
                <w:bCs/>
                <w:sz w:val="24"/>
                <w:szCs w:val="24"/>
              </w:rPr>
              <w:fldChar w:fldCharType="end"/>
            </w:r>
          </w:p>
        </w:sdtContent>
      </w:sdt>
    </w:sdtContent>
  </w:sdt>
  <w:p w14:paraId="5F4318B3" w14:textId="77777777" w:rsidR="00284FA2" w:rsidRDefault="00284F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037141"/>
      <w:docPartObj>
        <w:docPartGallery w:val="Page Numbers (Bottom of Page)"/>
        <w:docPartUnique/>
      </w:docPartObj>
    </w:sdtPr>
    <w:sdtContent>
      <w:sdt>
        <w:sdtPr>
          <w:id w:val="-1053769877"/>
          <w:docPartObj>
            <w:docPartGallery w:val="Page Numbers (Top of Page)"/>
            <w:docPartUnique/>
          </w:docPartObj>
        </w:sdtPr>
        <w:sdtContent>
          <w:p w14:paraId="1AB8D0FA" w14:textId="77777777" w:rsidR="00284FA2" w:rsidRDefault="00284F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E568B">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568B">
              <w:rPr>
                <w:b/>
                <w:bCs/>
                <w:noProof/>
              </w:rPr>
              <w:t>25</w:t>
            </w:r>
            <w:r>
              <w:rPr>
                <w:b/>
                <w:bCs/>
                <w:sz w:val="24"/>
                <w:szCs w:val="24"/>
              </w:rPr>
              <w:fldChar w:fldCharType="end"/>
            </w:r>
          </w:p>
        </w:sdtContent>
      </w:sdt>
    </w:sdtContent>
  </w:sdt>
  <w:p w14:paraId="3F35B7C0" w14:textId="77777777" w:rsidR="00284FA2" w:rsidRDefault="00284F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825420"/>
      <w:docPartObj>
        <w:docPartGallery w:val="Page Numbers (Bottom of Page)"/>
        <w:docPartUnique/>
      </w:docPartObj>
    </w:sdtPr>
    <w:sdtContent>
      <w:sdt>
        <w:sdtPr>
          <w:id w:val="-1769616900"/>
          <w:docPartObj>
            <w:docPartGallery w:val="Page Numbers (Top of Page)"/>
            <w:docPartUnique/>
          </w:docPartObj>
        </w:sdtPr>
        <w:sdtContent>
          <w:p w14:paraId="46648C95" w14:textId="77777777" w:rsidR="00284FA2" w:rsidRDefault="00284F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E568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568B">
              <w:rPr>
                <w:b/>
                <w:bCs/>
                <w:noProof/>
              </w:rPr>
              <w:t>25</w:t>
            </w:r>
            <w:r>
              <w:rPr>
                <w:b/>
                <w:bCs/>
                <w:sz w:val="24"/>
                <w:szCs w:val="24"/>
              </w:rPr>
              <w:fldChar w:fldCharType="end"/>
            </w:r>
          </w:p>
        </w:sdtContent>
      </w:sdt>
    </w:sdtContent>
  </w:sdt>
  <w:p w14:paraId="1A7218CE" w14:textId="77777777" w:rsidR="00284FA2" w:rsidRDefault="00284F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07707" w14:textId="77777777" w:rsidR="00397C4C" w:rsidRDefault="00397C4C" w:rsidP="00C853D1">
      <w:pPr>
        <w:spacing w:after="0" w:line="240" w:lineRule="auto"/>
      </w:pPr>
      <w:r>
        <w:separator/>
      </w:r>
    </w:p>
  </w:footnote>
  <w:footnote w:type="continuationSeparator" w:id="0">
    <w:p w14:paraId="41BBE910" w14:textId="77777777" w:rsidR="00397C4C" w:rsidRDefault="00397C4C" w:rsidP="00C8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84FA2" w14:paraId="282B3A75" w14:textId="77777777" w:rsidTr="002C59A0">
      <w:trPr>
        <w:trHeight w:val="141"/>
      </w:trPr>
      <w:tc>
        <w:tcPr>
          <w:tcW w:w="2404" w:type="dxa"/>
        </w:tcPr>
        <w:p w14:paraId="57F547E7"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84FA2" w:rsidRPr="00A8173F" w:rsidRDefault="00284FA2" w:rsidP="002C59A0">
          <w:pPr>
            <w:tabs>
              <w:tab w:val="right" w:pos="8838"/>
            </w:tabs>
            <w:ind w:left="-28" w:right="683"/>
            <w:rPr>
              <w:rFonts w:eastAsia="Calibri" w:cs="Tahoma"/>
            </w:rPr>
          </w:pPr>
          <w:r w:rsidRPr="00A8173F">
            <w:rPr>
              <w:rFonts w:eastAsia="Calibri" w:cs="Tahoma"/>
              <w:lang w:val="es-MX"/>
            </w:rPr>
            <w:t>04196/INFOEM/IP/RR/2020</w:t>
          </w:r>
        </w:p>
      </w:tc>
    </w:tr>
    <w:tr w:rsidR="00284FA2" w14:paraId="46AFE2B4" w14:textId="77777777" w:rsidTr="002C59A0">
      <w:trPr>
        <w:trHeight w:val="276"/>
      </w:trPr>
      <w:tc>
        <w:tcPr>
          <w:tcW w:w="2404" w:type="dxa"/>
        </w:tcPr>
        <w:p w14:paraId="1D6E5B2B"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84FA2" w:rsidRPr="00A8173F" w:rsidRDefault="00284FA2" w:rsidP="002C59A0">
          <w:pPr>
            <w:tabs>
              <w:tab w:val="right" w:pos="8838"/>
            </w:tabs>
            <w:ind w:right="116"/>
            <w:rPr>
              <w:rFonts w:eastAsia="Calibri" w:cs="Tahoma"/>
              <w:lang w:val="es-MX"/>
            </w:rPr>
          </w:pPr>
          <w:r w:rsidRPr="00A8173F">
            <w:rPr>
              <w:rFonts w:eastAsia="Calibri" w:cs="Tahoma"/>
              <w:lang w:val="es-MX"/>
            </w:rPr>
            <w:t>Ayuntamiento de Chapultepec</w:t>
          </w:r>
        </w:p>
      </w:tc>
    </w:tr>
    <w:tr w:rsidR="00284FA2" w14:paraId="1FA679E9" w14:textId="77777777" w:rsidTr="002C59A0">
      <w:trPr>
        <w:trHeight w:val="276"/>
      </w:trPr>
      <w:tc>
        <w:tcPr>
          <w:tcW w:w="2404" w:type="dxa"/>
        </w:tcPr>
        <w:p w14:paraId="6498FD30"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84FA2" w:rsidRPr="00A8173F" w:rsidRDefault="00284FA2"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84FA2" w:rsidRDefault="00000000">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7" type="#_x0000_t75" alt="MARCA DE AGUA - HOJA RESOLUCIÓN" style="position:absolute;left:0;text-align:left;margin-left:0;margin-top:0;width:663.5pt;height:12in;z-index:-251657216;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733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920"/>
    </w:tblGrid>
    <w:tr w:rsidR="00284FA2" w14:paraId="1E2FF18B" w14:textId="77777777" w:rsidTr="008C132C">
      <w:trPr>
        <w:trHeight w:val="141"/>
      </w:trPr>
      <w:tc>
        <w:tcPr>
          <w:tcW w:w="2410" w:type="dxa"/>
        </w:tcPr>
        <w:p w14:paraId="6B6D03E8" w14:textId="3349083A" w:rsidR="00284FA2" w:rsidRPr="001B5FB6" w:rsidRDefault="00284FA2" w:rsidP="00682222">
          <w:pPr>
            <w:tabs>
              <w:tab w:val="right" w:pos="8838"/>
            </w:tabs>
            <w:ind w:left="-395" w:right="-105" w:firstLine="395"/>
            <w:rPr>
              <w:rFonts w:eastAsia="Calibri" w:cs="Tahoma"/>
              <w:b/>
              <w:lang w:val="es-MX"/>
            </w:rPr>
          </w:pPr>
          <w:r>
            <w:rPr>
              <w:rFonts w:eastAsia="Calibri" w:cs="Tahoma"/>
              <w:b/>
              <w:lang w:val="es-MX"/>
            </w:rPr>
            <w:t>R</w:t>
          </w:r>
          <w:r w:rsidRPr="001B5FB6">
            <w:rPr>
              <w:rFonts w:eastAsia="Calibri" w:cs="Tahoma"/>
              <w:b/>
              <w:lang w:val="es-MX"/>
            </w:rPr>
            <w:t>ecurso de Revisión:</w:t>
          </w:r>
        </w:p>
      </w:tc>
      <w:tc>
        <w:tcPr>
          <w:tcW w:w="4920" w:type="dxa"/>
        </w:tcPr>
        <w:p w14:paraId="503BB8DE" w14:textId="0F2D41C2" w:rsidR="00284FA2" w:rsidRPr="00C853D1" w:rsidRDefault="00284FA2" w:rsidP="008C132C">
          <w:pPr>
            <w:tabs>
              <w:tab w:val="left" w:pos="3864"/>
              <w:tab w:val="right" w:pos="8838"/>
            </w:tabs>
            <w:ind w:left="-28" w:right="454"/>
            <w:rPr>
              <w:rFonts w:eastAsia="Calibri" w:cs="Tahoma"/>
            </w:rPr>
          </w:pPr>
          <w:r>
            <w:rPr>
              <w:rFonts w:eastAsia="Calibri" w:cs="Tahoma"/>
              <w:lang w:val="es-MX"/>
            </w:rPr>
            <w:t>07071/INFOEM/IP/RR/2025</w:t>
          </w:r>
        </w:p>
      </w:tc>
    </w:tr>
    <w:tr w:rsidR="00284FA2" w14:paraId="110906AA" w14:textId="77777777" w:rsidTr="008C132C">
      <w:trPr>
        <w:trHeight w:val="276"/>
      </w:trPr>
      <w:tc>
        <w:tcPr>
          <w:tcW w:w="2410" w:type="dxa"/>
        </w:tcPr>
        <w:p w14:paraId="3052339E"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Sujeto Obligado:</w:t>
          </w:r>
        </w:p>
      </w:tc>
      <w:tc>
        <w:tcPr>
          <w:tcW w:w="4920" w:type="dxa"/>
        </w:tcPr>
        <w:p w14:paraId="5C93113C" w14:textId="78BB103A" w:rsidR="00284FA2" w:rsidRPr="00A8173F" w:rsidRDefault="00284FA2" w:rsidP="008C132C">
          <w:pPr>
            <w:tabs>
              <w:tab w:val="left" w:pos="3158"/>
              <w:tab w:val="left" w:pos="4292"/>
              <w:tab w:val="right" w:pos="8838"/>
            </w:tabs>
            <w:ind w:right="846"/>
            <w:rPr>
              <w:rFonts w:eastAsia="Calibri" w:cs="Tahoma"/>
              <w:lang w:val="es-MX"/>
            </w:rPr>
          </w:pPr>
          <w:r w:rsidRPr="00FE79FE">
            <w:rPr>
              <w:rFonts w:eastAsia="Calibri" w:cs="Tahoma"/>
              <w:lang w:val="es-MX"/>
            </w:rPr>
            <w:t>Instituto de Seguridad Social del Estado de México y Municipios</w:t>
          </w:r>
        </w:p>
      </w:tc>
    </w:tr>
    <w:tr w:rsidR="00284FA2" w14:paraId="065F2043" w14:textId="77777777" w:rsidTr="008C132C">
      <w:trPr>
        <w:trHeight w:val="276"/>
      </w:trPr>
      <w:tc>
        <w:tcPr>
          <w:tcW w:w="2410" w:type="dxa"/>
        </w:tcPr>
        <w:p w14:paraId="22514F66"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Comisionado Ponente:</w:t>
          </w:r>
        </w:p>
      </w:tc>
      <w:tc>
        <w:tcPr>
          <w:tcW w:w="4920" w:type="dxa"/>
        </w:tcPr>
        <w:p w14:paraId="245FB2E7" w14:textId="77777777" w:rsidR="00284FA2" w:rsidRPr="00A8173F" w:rsidRDefault="00284FA2"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284FA2" w:rsidRDefault="00000000">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7" w:type="dxa"/>
      <w:tblLayout w:type="fixed"/>
      <w:tblLook w:val="04A0" w:firstRow="1" w:lastRow="0" w:firstColumn="1" w:lastColumn="0" w:noHBand="0" w:noVBand="1"/>
    </w:tblPr>
    <w:tblGrid>
      <w:gridCol w:w="2552"/>
      <w:gridCol w:w="6945"/>
    </w:tblGrid>
    <w:tr w:rsidR="00284FA2" w:rsidRPr="005C106F" w14:paraId="5D26797B" w14:textId="77777777" w:rsidTr="008C132C">
      <w:trPr>
        <w:trHeight w:val="1546"/>
      </w:trPr>
      <w:tc>
        <w:tcPr>
          <w:tcW w:w="2552" w:type="dxa"/>
        </w:tcPr>
        <w:p w14:paraId="76E7DE43" w14:textId="5E82449E" w:rsidR="00284FA2" w:rsidRPr="005C106F" w:rsidRDefault="00284FA2" w:rsidP="002C59A0">
          <w:pPr>
            <w:tabs>
              <w:tab w:val="right" w:pos="4273"/>
            </w:tabs>
            <w:rPr>
              <w:rFonts w:ascii="Garamond" w:eastAsia="Calibri" w:hAnsi="Garamond"/>
              <w:sz w:val="16"/>
              <w:szCs w:val="16"/>
            </w:rPr>
          </w:pPr>
        </w:p>
      </w:tc>
      <w:tc>
        <w:tcPr>
          <w:tcW w:w="6945" w:type="dxa"/>
        </w:tcPr>
        <w:tbl>
          <w:tblPr>
            <w:tblStyle w:val="Tablaconcuadrcula"/>
            <w:tblW w:w="7230" w:type="dxa"/>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60"/>
            <w:gridCol w:w="4770"/>
          </w:tblGrid>
          <w:tr w:rsidR="00284FA2" w14:paraId="5CB74832" w14:textId="77777777" w:rsidTr="00B67E46">
            <w:trPr>
              <w:trHeight w:val="161"/>
            </w:trPr>
            <w:tc>
              <w:tcPr>
                <w:tcW w:w="2460" w:type="dxa"/>
                <w:vAlign w:val="bottom"/>
              </w:tcPr>
              <w:p w14:paraId="38469831"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Recurso de Revisión:</w:t>
                </w:r>
              </w:p>
            </w:tc>
            <w:tc>
              <w:tcPr>
                <w:tcW w:w="4770" w:type="dxa"/>
              </w:tcPr>
              <w:p w14:paraId="25021A4A" w14:textId="4B10EFDB" w:rsidR="00284FA2" w:rsidRPr="00CB04B0" w:rsidRDefault="00284FA2" w:rsidP="002C59A0">
                <w:pPr>
                  <w:tabs>
                    <w:tab w:val="right" w:pos="8838"/>
                  </w:tabs>
                  <w:ind w:left="-28" w:right="-107"/>
                  <w:rPr>
                    <w:rFonts w:eastAsia="Calibri" w:cs="Tahoma"/>
                  </w:rPr>
                </w:pPr>
                <w:r>
                  <w:rPr>
                    <w:rFonts w:eastAsia="Calibri" w:cs="Tahoma"/>
                    <w:lang w:val="es-MX"/>
                  </w:rPr>
                  <w:t>07071/INFOEM/IP/RR/2025</w:t>
                </w:r>
              </w:p>
            </w:tc>
          </w:tr>
          <w:tr w:rsidR="00284FA2" w14:paraId="65D6C982" w14:textId="77777777" w:rsidTr="00B67E46">
            <w:trPr>
              <w:trHeight w:val="161"/>
            </w:trPr>
            <w:tc>
              <w:tcPr>
                <w:tcW w:w="2460" w:type="dxa"/>
              </w:tcPr>
              <w:p w14:paraId="7E5992A8"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Recurrente:</w:t>
                </w:r>
              </w:p>
            </w:tc>
            <w:tc>
              <w:tcPr>
                <w:tcW w:w="4770" w:type="dxa"/>
              </w:tcPr>
              <w:p w14:paraId="4D5C37D5" w14:textId="0B58396B" w:rsidR="00284FA2" w:rsidRPr="003405AF" w:rsidRDefault="001259E2" w:rsidP="00F21344">
                <w:pPr>
                  <w:tabs>
                    <w:tab w:val="left" w:pos="2869"/>
                    <w:tab w:val="right" w:pos="8838"/>
                  </w:tabs>
                  <w:ind w:right="169"/>
                  <w:rPr>
                    <w:rFonts w:eastAsia="Calibri" w:cs="Tahoma"/>
                    <w:lang w:val="es-MX"/>
                  </w:rPr>
                </w:pPr>
                <w:r w:rsidRPr="001259E2">
                  <w:rPr>
                    <w:rFonts w:eastAsia="Calibri" w:cs="Tahoma"/>
                    <w:highlight w:val="black"/>
                    <w:lang w:val="es-MX"/>
                  </w:rPr>
                  <w:t>XXXXXXXXXXXX</w:t>
                </w:r>
              </w:p>
            </w:tc>
          </w:tr>
          <w:tr w:rsidR="00284FA2" w14:paraId="40A995EA" w14:textId="77777777" w:rsidTr="00B67E46">
            <w:trPr>
              <w:trHeight w:val="315"/>
            </w:trPr>
            <w:tc>
              <w:tcPr>
                <w:tcW w:w="2460" w:type="dxa"/>
              </w:tcPr>
              <w:p w14:paraId="7BFD65FA"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Sujeto Obligado:</w:t>
                </w:r>
              </w:p>
            </w:tc>
            <w:tc>
              <w:tcPr>
                <w:tcW w:w="4770" w:type="dxa"/>
              </w:tcPr>
              <w:p w14:paraId="5C97F407" w14:textId="77777777" w:rsidR="00284FA2" w:rsidRDefault="00284FA2" w:rsidP="00B67E46">
                <w:pPr>
                  <w:tabs>
                    <w:tab w:val="right" w:pos="8838"/>
                  </w:tabs>
                  <w:ind w:right="327"/>
                  <w:rPr>
                    <w:rFonts w:eastAsia="Calibri" w:cs="Tahoma"/>
                    <w:lang w:val="es-MX"/>
                  </w:rPr>
                </w:pPr>
                <w:r w:rsidRPr="00FE79FE">
                  <w:rPr>
                    <w:rFonts w:eastAsia="Calibri" w:cs="Tahoma"/>
                    <w:lang w:val="es-MX"/>
                  </w:rPr>
                  <w:t xml:space="preserve">Instituto de Seguridad Social del Estado </w:t>
                </w:r>
              </w:p>
              <w:p w14:paraId="433E1B49" w14:textId="151CF7A0" w:rsidR="00284FA2" w:rsidRPr="00245DE1" w:rsidRDefault="00284FA2" w:rsidP="00B67E46">
                <w:pPr>
                  <w:tabs>
                    <w:tab w:val="right" w:pos="8838"/>
                  </w:tabs>
                  <w:ind w:right="327"/>
                  <w:rPr>
                    <w:rFonts w:eastAsia="Calibri" w:cs="Tahoma"/>
                    <w:lang w:val="es-MX"/>
                  </w:rPr>
                </w:pPr>
                <w:r w:rsidRPr="00FE79FE">
                  <w:rPr>
                    <w:rFonts w:eastAsia="Calibri" w:cs="Tahoma"/>
                    <w:lang w:val="es-MX"/>
                  </w:rPr>
                  <w:t>de México y Municipios</w:t>
                </w:r>
              </w:p>
            </w:tc>
          </w:tr>
          <w:tr w:rsidR="00284FA2" w14:paraId="386AB112" w14:textId="77777777" w:rsidTr="00B67E46">
            <w:trPr>
              <w:trHeight w:val="315"/>
            </w:trPr>
            <w:tc>
              <w:tcPr>
                <w:tcW w:w="2460" w:type="dxa"/>
              </w:tcPr>
              <w:p w14:paraId="44E8F60B" w14:textId="77777777" w:rsidR="00284FA2" w:rsidRPr="001B5FB6" w:rsidRDefault="00284FA2" w:rsidP="002C59A0">
                <w:pPr>
                  <w:tabs>
                    <w:tab w:val="right" w:pos="8838"/>
                  </w:tabs>
                  <w:ind w:right="-105"/>
                  <w:rPr>
                    <w:rFonts w:eastAsia="Calibri" w:cs="Tahoma"/>
                    <w:b/>
                    <w:lang w:val="es-MX"/>
                  </w:rPr>
                </w:pPr>
                <w:r w:rsidRPr="001B5FB6">
                  <w:rPr>
                    <w:rFonts w:eastAsia="Calibri" w:cs="Tahoma"/>
                    <w:b/>
                    <w:lang w:val="es-MX"/>
                  </w:rPr>
                  <w:t>Comisionado Ponente:</w:t>
                </w:r>
              </w:p>
            </w:tc>
            <w:tc>
              <w:tcPr>
                <w:tcW w:w="4770" w:type="dxa"/>
              </w:tcPr>
              <w:p w14:paraId="3833DB23" w14:textId="77777777" w:rsidR="00284FA2" w:rsidRPr="00A8173F" w:rsidRDefault="00284FA2"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554FCEEF" w:rsidR="00284FA2" w:rsidRPr="005C106F" w:rsidRDefault="00284FA2" w:rsidP="002C59A0">
          <w:pPr>
            <w:tabs>
              <w:tab w:val="right" w:pos="8838"/>
            </w:tabs>
            <w:ind w:left="-28"/>
            <w:rPr>
              <w:rFonts w:ascii="Arial" w:eastAsia="Calibri" w:hAnsi="Arial" w:cs="Arial"/>
              <w:b/>
            </w:rPr>
          </w:pPr>
        </w:p>
      </w:tc>
    </w:tr>
  </w:tbl>
  <w:p w14:paraId="280F3B20" w14:textId="3802CD14" w:rsidR="00284FA2" w:rsidRPr="00AD2C04" w:rsidRDefault="00000000">
    <w:pPr>
      <w:pStyle w:val="Encabezado"/>
      <w:rPr>
        <w:sz w:val="2"/>
        <w:szCs w:val="2"/>
      </w:rPr>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5" type="#_x0000_t75" alt="MARCA DE AGUA - HOJA RESOLUCIÓN" style="position:absolute;left:0;text-align:left;margin-left:-84.9pt;margin-top:-117.95pt;width:663.5pt;height:12in;z-index:-25165516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1060"/>
    <w:multiLevelType w:val="hybridMultilevel"/>
    <w:tmpl w:val="D1E02A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1350A9A"/>
    <w:multiLevelType w:val="hybridMultilevel"/>
    <w:tmpl w:val="DF5C904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316104F"/>
    <w:multiLevelType w:val="hybridMultilevel"/>
    <w:tmpl w:val="A94C4C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AE2E6C"/>
    <w:multiLevelType w:val="hybridMultilevel"/>
    <w:tmpl w:val="433829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CB50C7"/>
    <w:multiLevelType w:val="hybridMultilevel"/>
    <w:tmpl w:val="1CF08DAC"/>
    <w:lvl w:ilvl="0" w:tplc="29F277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FD29E9"/>
    <w:multiLevelType w:val="hybridMultilevel"/>
    <w:tmpl w:val="221AB0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840BA7"/>
    <w:multiLevelType w:val="hybridMultilevel"/>
    <w:tmpl w:val="814E1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98631F7"/>
    <w:multiLevelType w:val="hybridMultilevel"/>
    <w:tmpl w:val="0900AD1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01F4049"/>
    <w:multiLevelType w:val="hybridMultilevel"/>
    <w:tmpl w:val="D5E44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EE2E1D"/>
    <w:multiLevelType w:val="hybridMultilevel"/>
    <w:tmpl w:val="0898FBE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4D4F18"/>
    <w:multiLevelType w:val="hybridMultilevel"/>
    <w:tmpl w:val="06D46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6B14E2"/>
    <w:multiLevelType w:val="hybridMultilevel"/>
    <w:tmpl w:val="D15EAF26"/>
    <w:lvl w:ilvl="0" w:tplc="AAD08A1C">
      <w:start w:val="5"/>
      <w:numFmt w:val="bullet"/>
      <w:lvlText w:val="-"/>
      <w:lvlJc w:val="left"/>
      <w:pPr>
        <w:ind w:left="720" w:hanging="360"/>
      </w:pPr>
      <w:rPr>
        <w:rFonts w:ascii="Palatino Linotype" w:eastAsia="Palatino Linotype"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6E28CE"/>
    <w:multiLevelType w:val="hybridMultilevel"/>
    <w:tmpl w:val="EBD85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313191"/>
    <w:multiLevelType w:val="hybridMultilevel"/>
    <w:tmpl w:val="00D4FED6"/>
    <w:lvl w:ilvl="0" w:tplc="2EBC39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DD4FD4"/>
    <w:multiLevelType w:val="hybridMultilevel"/>
    <w:tmpl w:val="9422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9406C1"/>
    <w:multiLevelType w:val="hybridMultilevel"/>
    <w:tmpl w:val="B2F86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F5367D"/>
    <w:multiLevelType w:val="hybridMultilevel"/>
    <w:tmpl w:val="3560F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327549"/>
    <w:multiLevelType w:val="hybridMultilevel"/>
    <w:tmpl w:val="8124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D1531A"/>
    <w:multiLevelType w:val="hybridMultilevel"/>
    <w:tmpl w:val="F416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12F2E"/>
    <w:multiLevelType w:val="hybridMultilevel"/>
    <w:tmpl w:val="2D4E8A76"/>
    <w:lvl w:ilvl="0" w:tplc="080A000F">
      <w:start w:val="1"/>
      <w:numFmt w:val="decimal"/>
      <w:lvlText w:val="%1."/>
      <w:lvlJc w:val="left"/>
      <w:pPr>
        <w:ind w:left="1636" w:hanging="360"/>
      </w:pPr>
      <w:rPr>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F686371"/>
    <w:multiLevelType w:val="hybridMultilevel"/>
    <w:tmpl w:val="698824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0FD12AD"/>
    <w:multiLevelType w:val="hybridMultilevel"/>
    <w:tmpl w:val="5A000A44"/>
    <w:lvl w:ilvl="0" w:tplc="5A5E2FB6">
      <w:start w:val="1"/>
      <w:numFmt w:val="decimal"/>
      <w:lvlText w:val="%1."/>
      <w:lvlJc w:val="left"/>
      <w:pPr>
        <w:ind w:left="106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19C7053"/>
    <w:multiLevelType w:val="hybridMultilevel"/>
    <w:tmpl w:val="D1FC3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BC3799"/>
    <w:multiLevelType w:val="hybridMultilevel"/>
    <w:tmpl w:val="74543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BA3165D"/>
    <w:multiLevelType w:val="hybridMultilevel"/>
    <w:tmpl w:val="2BBEA0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6E766522"/>
    <w:multiLevelType w:val="hybridMultilevel"/>
    <w:tmpl w:val="0898FBE8"/>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7C338B4"/>
    <w:multiLevelType w:val="hybridMultilevel"/>
    <w:tmpl w:val="2ABA686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C5F238D"/>
    <w:multiLevelType w:val="hybridMultilevel"/>
    <w:tmpl w:val="0898FBE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E776D76"/>
    <w:multiLevelType w:val="hybridMultilevel"/>
    <w:tmpl w:val="33FCC1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C3410D"/>
    <w:multiLevelType w:val="hybridMultilevel"/>
    <w:tmpl w:val="94A02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5837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7464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9961688">
    <w:abstractNumId w:val="25"/>
  </w:num>
  <w:num w:numId="4" w16cid:durableId="1589579115">
    <w:abstractNumId w:val="5"/>
  </w:num>
  <w:num w:numId="5" w16cid:durableId="9497789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6994784">
    <w:abstractNumId w:val="9"/>
  </w:num>
  <w:num w:numId="7" w16cid:durableId="1739161132">
    <w:abstractNumId w:val="6"/>
  </w:num>
  <w:num w:numId="8" w16cid:durableId="1563515502">
    <w:abstractNumId w:val="4"/>
  </w:num>
  <w:num w:numId="9" w16cid:durableId="44373814">
    <w:abstractNumId w:val="18"/>
  </w:num>
  <w:num w:numId="10" w16cid:durableId="2020154597">
    <w:abstractNumId w:val="1"/>
  </w:num>
  <w:num w:numId="11" w16cid:durableId="1185053805">
    <w:abstractNumId w:val="13"/>
  </w:num>
  <w:num w:numId="12" w16cid:durableId="19754017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7188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09267">
    <w:abstractNumId w:val="26"/>
  </w:num>
  <w:num w:numId="15" w16cid:durableId="1754275843">
    <w:abstractNumId w:val="7"/>
  </w:num>
  <w:num w:numId="16" w16cid:durableId="1805004997">
    <w:abstractNumId w:val="16"/>
  </w:num>
  <w:num w:numId="17" w16cid:durableId="1799685459">
    <w:abstractNumId w:val="30"/>
  </w:num>
  <w:num w:numId="18" w16cid:durableId="1353651290">
    <w:abstractNumId w:val="22"/>
  </w:num>
  <w:num w:numId="19" w16cid:durableId="839740570">
    <w:abstractNumId w:val="23"/>
  </w:num>
  <w:num w:numId="20" w16cid:durableId="126749537">
    <w:abstractNumId w:val="35"/>
  </w:num>
  <w:num w:numId="21" w16cid:durableId="826358897">
    <w:abstractNumId w:val="41"/>
  </w:num>
  <w:num w:numId="22" w16cid:durableId="1478259748">
    <w:abstractNumId w:val="17"/>
  </w:num>
  <w:num w:numId="23" w16cid:durableId="1445808647">
    <w:abstractNumId w:val="10"/>
  </w:num>
  <w:num w:numId="24" w16cid:durableId="735083450">
    <w:abstractNumId w:val="27"/>
  </w:num>
  <w:num w:numId="25" w16cid:durableId="244650432">
    <w:abstractNumId w:val="31"/>
  </w:num>
  <w:num w:numId="26" w16cid:durableId="1096560813">
    <w:abstractNumId w:val="40"/>
  </w:num>
  <w:num w:numId="27" w16cid:durableId="3291431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5035779">
    <w:abstractNumId w:val="19"/>
  </w:num>
  <w:num w:numId="29" w16cid:durableId="660741305">
    <w:abstractNumId w:val="15"/>
  </w:num>
  <w:num w:numId="30" w16cid:durableId="1489789503">
    <w:abstractNumId w:val="24"/>
  </w:num>
  <w:num w:numId="31" w16cid:durableId="1552577464">
    <w:abstractNumId w:val="3"/>
  </w:num>
  <w:num w:numId="32" w16cid:durableId="346907032">
    <w:abstractNumId w:val="28"/>
  </w:num>
  <w:num w:numId="33" w16cid:durableId="803693457">
    <w:abstractNumId w:val="8"/>
  </w:num>
  <w:num w:numId="34" w16cid:durableId="1370032852">
    <w:abstractNumId w:val="14"/>
  </w:num>
  <w:num w:numId="35" w16cid:durableId="2146926509">
    <w:abstractNumId w:val="20"/>
  </w:num>
  <w:num w:numId="36" w16cid:durableId="1981182182">
    <w:abstractNumId w:val="0"/>
  </w:num>
  <w:num w:numId="37" w16cid:durableId="308901667">
    <w:abstractNumId w:val="0"/>
  </w:num>
  <w:num w:numId="38" w16cid:durableId="2001614051">
    <w:abstractNumId w:val="43"/>
  </w:num>
  <w:num w:numId="39" w16cid:durableId="1412047852">
    <w:abstractNumId w:val="39"/>
  </w:num>
  <w:num w:numId="40" w16cid:durableId="1386098136">
    <w:abstractNumId w:val="42"/>
  </w:num>
  <w:num w:numId="41" w16cid:durableId="825588783">
    <w:abstractNumId w:val="21"/>
  </w:num>
  <w:num w:numId="42" w16cid:durableId="1592809430">
    <w:abstractNumId w:val="37"/>
  </w:num>
  <w:num w:numId="43" w16cid:durableId="5328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4613522">
    <w:abstractNumId w:val="2"/>
  </w:num>
  <w:num w:numId="45" w16cid:durableId="677805489">
    <w:abstractNumId w:val="11"/>
  </w:num>
  <w:num w:numId="46" w16cid:durableId="595138409">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01B2"/>
    <w:rsid w:val="00001F87"/>
    <w:rsid w:val="00002E53"/>
    <w:rsid w:val="000039BC"/>
    <w:rsid w:val="000051F1"/>
    <w:rsid w:val="000058AA"/>
    <w:rsid w:val="00005A5B"/>
    <w:rsid w:val="00007008"/>
    <w:rsid w:val="00007A72"/>
    <w:rsid w:val="00007EB8"/>
    <w:rsid w:val="00010BFB"/>
    <w:rsid w:val="00012B27"/>
    <w:rsid w:val="0001499A"/>
    <w:rsid w:val="00015585"/>
    <w:rsid w:val="00015EBC"/>
    <w:rsid w:val="00017D8C"/>
    <w:rsid w:val="00020AE4"/>
    <w:rsid w:val="00020EBA"/>
    <w:rsid w:val="00021119"/>
    <w:rsid w:val="00021314"/>
    <w:rsid w:val="000219EE"/>
    <w:rsid w:val="000223B0"/>
    <w:rsid w:val="00022457"/>
    <w:rsid w:val="00025D1D"/>
    <w:rsid w:val="00027FA3"/>
    <w:rsid w:val="000300D5"/>
    <w:rsid w:val="00030561"/>
    <w:rsid w:val="00032A32"/>
    <w:rsid w:val="00034DB8"/>
    <w:rsid w:val="00035852"/>
    <w:rsid w:val="000377E6"/>
    <w:rsid w:val="00037BF0"/>
    <w:rsid w:val="0004085E"/>
    <w:rsid w:val="00043A09"/>
    <w:rsid w:val="000477C6"/>
    <w:rsid w:val="00047E81"/>
    <w:rsid w:val="0005010C"/>
    <w:rsid w:val="00052A57"/>
    <w:rsid w:val="000532A4"/>
    <w:rsid w:val="00055A53"/>
    <w:rsid w:val="00055CC6"/>
    <w:rsid w:val="00056FE5"/>
    <w:rsid w:val="00062AAC"/>
    <w:rsid w:val="00062C8B"/>
    <w:rsid w:val="000649A2"/>
    <w:rsid w:val="0006568C"/>
    <w:rsid w:val="000667C9"/>
    <w:rsid w:val="00070106"/>
    <w:rsid w:val="000705A9"/>
    <w:rsid w:val="00071A6B"/>
    <w:rsid w:val="00073DFC"/>
    <w:rsid w:val="00081145"/>
    <w:rsid w:val="0008118F"/>
    <w:rsid w:val="00081DFA"/>
    <w:rsid w:val="00083EB1"/>
    <w:rsid w:val="00083EE8"/>
    <w:rsid w:val="00084DF1"/>
    <w:rsid w:val="00084F5D"/>
    <w:rsid w:val="000867A6"/>
    <w:rsid w:val="00086C50"/>
    <w:rsid w:val="0008791C"/>
    <w:rsid w:val="000939CD"/>
    <w:rsid w:val="00096694"/>
    <w:rsid w:val="000A21C7"/>
    <w:rsid w:val="000A2588"/>
    <w:rsid w:val="000A259F"/>
    <w:rsid w:val="000A5544"/>
    <w:rsid w:val="000A5C42"/>
    <w:rsid w:val="000A61A2"/>
    <w:rsid w:val="000A689B"/>
    <w:rsid w:val="000A72D3"/>
    <w:rsid w:val="000A785D"/>
    <w:rsid w:val="000B05EA"/>
    <w:rsid w:val="000B0EAF"/>
    <w:rsid w:val="000B65C1"/>
    <w:rsid w:val="000B7029"/>
    <w:rsid w:val="000C0A67"/>
    <w:rsid w:val="000C1285"/>
    <w:rsid w:val="000C3C46"/>
    <w:rsid w:val="000C5B37"/>
    <w:rsid w:val="000C715C"/>
    <w:rsid w:val="000D1A72"/>
    <w:rsid w:val="000D1C95"/>
    <w:rsid w:val="000D2522"/>
    <w:rsid w:val="000D45D9"/>
    <w:rsid w:val="000D59F5"/>
    <w:rsid w:val="000D69EB"/>
    <w:rsid w:val="000D6E68"/>
    <w:rsid w:val="000D73F7"/>
    <w:rsid w:val="000D7D95"/>
    <w:rsid w:val="000E28E6"/>
    <w:rsid w:val="000E4E10"/>
    <w:rsid w:val="000E4FFB"/>
    <w:rsid w:val="000E5D53"/>
    <w:rsid w:val="000F2A9A"/>
    <w:rsid w:val="000F3002"/>
    <w:rsid w:val="000F3403"/>
    <w:rsid w:val="000F45A1"/>
    <w:rsid w:val="000F5A93"/>
    <w:rsid w:val="000F68CA"/>
    <w:rsid w:val="001004CE"/>
    <w:rsid w:val="00100EB3"/>
    <w:rsid w:val="0010232F"/>
    <w:rsid w:val="0010413E"/>
    <w:rsid w:val="001059E3"/>
    <w:rsid w:val="00105EF9"/>
    <w:rsid w:val="001105F1"/>
    <w:rsid w:val="00111ACF"/>
    <w:rsid w:val="0011426D"/>
    <w:rsid w:val="00115309"/>
    <w:rsid w:val="00116744"/>
    <w:rsid w:val="00116B7F"/>
    <w:rsid w:val="001202DE"/>
    <w:rsid w:val="00123E35"/>
    <w:rsid w:val="00124C39"/>
    <w:rsid w:val="001259E2"/>
    <w:rsid w:val="00130743"/>
    <w:rsid w:val="001318B0"/>
    <w:rsid w:val="00133D43"/>
    <w:rsid w:val="00134835"/>
    <w:rsid w:val="00134C39"/>
    <w:rsid w:val="0013575B"/>
    <w:rsid w:val="00142455"/>
    <w:rsid w:val="00144F37"/>
    <w:rsid w:val="00146731"/>
    <w:rsid w:val="00146DBF"/>
    <w:rsid w:val="00150C25"/>
    <w:rsid w:val="0015101F"/>
    <w:rsid w:val="001516C1"/>
    <w:rsid w:val="00152878"/>
    <w:rsid w:val="001554D0"/>
    <w:rsid w:val="001601CC"/>
    <w:rsid w:val="001605D3"/>
    <w:rsid w:val="00161E74"/>
    <w:rsid w:val="00164349"/>
    <w:rsid w:val="00164599"/>
    <w:rsid w:val="001666AB"/>
    <w:rsid w:val="001675D9"/>
    <w:rsid w:val="0017201C"/>
    <w:rsid w:val="0017347E"/>
    <w:rsid w:val="0017427D"/>
    <w:rsid w:val="00174F57"/>
    <w:rsid w:val="00175572"/>
    <w:rsid w:val="0017663D"/>
    <w:rsid w:val="001766C5"/>
    <w:rsid w:val="00177F5C"/>
    <w:rsid w:val="00180003"/>
    <w:rsid w:val="001805ED"/>
    <w:rsid w:val="00185619"/>
    <w:rsid w:val="00186135"/>
    <w:rsid w:val="00186DDE"/>
    <w:rsid w:val="001876C9"/>
    <w:rsid w:val="001900B4"/>
    <w:rsid w:val="00190EBA"/>
    <w:rsid w:val="00190FE7"/>
    <w:rsid w:val="00191E28"/>
    <w:rsid w:val="001935D3"/>
    <w:rsid w:val="00193D30"/>
    <w:rsid w:val="001947D9"/>
    <w:rsid w:val="00194DD1"/>
    <w:rsid w:val="0019678D"/>
    <w:rsid w:val="001971C9"/>
    <w:rsid w:val="00197B15"/>
    <w:rsid w:val="001A2DE8"/>
    <w:rsid w:val="001A42BF"/>
    <w:rsid w:val="001A5672"/>
    <w:rsid w:val="001A5A0A"/>
    <w:rsid w:val="001A641F"/>
    <w:rsid w:val="001B0B54"/>
    <w:rsid w:val="001B3B40"/>
    <w:rsid w:val="001B77BD"/>
    <w:rsid w:val="001C05AB"/>
    <w:rsid w:val="001C1007"/>
    <w:rsid w:val="001C35D9"/>
    <w:rsid w:val="001C3C7E"/>
    <w:rsid w:val="001C3D02"/>
    <w:rsid w:val="001C5106"/>
    <w:rsid w:val="001C6764"/>
    <w:rsid w:val="001D02DD"/>
    <w:rsid w:val="001D24AC"/>
    <w:rsid w:val="001D3222"/>
    <w:rsid w:val="001D37BB"/>
    <w:rsid w:val="001D50E9"/>
    <w:rsid w:val="001E1C91"/>
    <w:rsid w:val="001E1E5A"/>
    <w:rsid w:val="001E386E"/>
    <w:rsid w:val="001E5E8C"/>
    <w:rsid w:val="001E6D1F"/>
    <w:rsid w:val="001F034C"/>
    <w:rsid w:val="001F0D51"/>
    <w:rsid w:val="001F13E7"/>
    <w:rsid w:val="001F2A36"/>
    <w:rsid w:val="001F4A28"/>
    <w:rsid w:val="001F6455"/>
    <w:rsid w:val="001F7986"/>
    <w:rsid w:val="001F7C51"/>
    <w:rsid w:val="001F7D88"/>
    <w:rsid w:val="00203075"/>
    <w:rsid w:val="002032F2"/>
    <w:rsid w:val="00204715"/>
    <w:rsid w:val="00204AF1"/>
    <w:rsid w:val="00205611"/>
    <w:rsid w:val="002070CA"/>
    <w:rsid w:val="0021081F"/>
    <w:rsid w:val="00210F79"/>
    <w:rsid w:val="002111A8"/>
    <w:rsid w:val="002131D5"/>
    <w:rsid w:val="00213776"/>
    <w:rsid w:val="00213B36"/>
    <w:rsid w:val="00220583"/>
    <w:rsid w:val="0022261D"/>
    <w:rsid w:val="002228A6"/>
    <w:rsid w:val="00231569"/>
    <w:rsid w:val="00232369"/>
    <w:rsid w:val="002331E9"/>
    <w:rsid w:val="002339BD"/>
    <w:rsid w:val="00234580"/>
    <w:rsid w:val="00234F20"/>
    <w:rsid w:val="002351C8"/>
    <w:rsid w:val="00235BA0"/>
    <w:rsid w:val="002402DE"/>
    <w:rsid w:val="002408C5"/>
    <w:rsid w:val="002419E9"/>
    <w:rsid w:val="0024301C"/>
    <w:rsid w:val="0024313A"/>
    <w:rsid w:val="00245DE1"/>
    <w:rsid w:val="00247C01"/>
    <w:rsid w:val="002512D8"/>
    <w:rsid w:val="00252EF3"/>
    <w:rsid w:val="00253390"/>
    <w:rsid w:val="0025374F"/>
    <w:rsid w:val="00253936"/>
    <w:rsid w:val="0025433F"/>
    <w:rsid w:val="00254624"/>
    <w:rsid w:val="00254EC3"/>
    <w:rsid w:val="002557A7"/>
    <w:rsid w:val="0025728E"/>
    <w:rsid w:val="00257F3B"/>
    <w:rsid w:val="0026010D"/>
    <w:rsid w:val="00260112"/>
    <w:rsid w:val="00260AAA"/>
    <w:rsid w:val="002614EF"/>
    <w:rsid w:val="00261807"/>
    <w:rsid w:val="00261B52"/>
    <w:rsid w:val="00261BED"/>
    <w:rsid w:val="002634E5"/>
    <w:rsid w:val="00270784"/>
    <w:rsid w:val="002718A0"/>
    <w:rsid w:val="00271D9C"/>
    <w:rsid w:val="00272886"/>
    <w:rsid w:val="00272A03"/>
    <w:rsid w:val="00272C1E"/>
    <w:rsid w:val="00273986"/>
    <w:rsid w:val="00273E3B"/>
    <w:rsid w:val="0027618E"/>
    <w:rsid w:val="002761D7"/>
    <w:rsid w:val="00276671"/>
    <w:rsid w:val="00277FCF"/>
    <w:rsid w:val="00280669"/>
    <w:rsid w:val="00281D05"/>
    <w:rsid w:val="0028305A"/>
    <w:rsid w:val="002831CB"/>
    <w:rsid w:val="00284D5C"/>
    <w:rsid w:val="00284FA2"/>
    <w:rsid w:val="00285302"/>
    <w:rsid w:val="00286CEE"/>
    <w:rsid w:val="00287935"/>
    <w:rsid w:val="002908BE"/>
    <w:rsid w:val="00293506"/>
    <w:rsid w:val="00296E2A"/>
    <w:rsid w:val="002A2CCD"/>
    <w:rsid w:val="002A333B"/>
    <w:rsid w:val="002A612A"/>
    <w:rsid w:val="002B1235"/>
    <w:rsid w:val="002B258A"/>
    <w:rsid w:val="002B3565"/>
    <w:rsid w:val="002B3FDA"/>
    <w:rsid w:val="002B54AE"/>
    <w:rsid w:val="002B62B6"/>
    <w:rsid w:val="002B6568"/>
    <w:rsid w:val="002B6B44"/>
    <w:rsid w:val="002C0375"/>
    <w:rsid w:val="002C3000"/>
    <w:rsid w:val="002C35F7"/>
    <w:rsid w:val="002C4BC1"/>
    <w:rsid w:val="002C514D"/>
    <w:rsid w:val="002C59A0"/>
    <w:rsid w:val="002C5B0F"/>
    <w:rsid w:val="002C6390"/>
    <w:rsid w:val="002C7309"/>
    <w:rsid w:val="002C7496"/>
    <w:rsid w:val="002D0F15"/>
    <w:rsid w:val="002D2E5D"/>
    <w:rsid w:val="002D4420"/>
    <w:rsid w:val="002E0552"/>
    <w:rsid w:val="002E05D6"/>
    <w:rsid w:val="002E0FA2"/>
    <w:rsid w:val="002E1FAC"/>
    <w:rsid w:val="002E21F5"/>
    <w:rsid w:val="002E25D3"/>
    <w:rsid w:val="002E25E7"/>
    <w:rsid w:val="002E3226"/>
    <w:rsid w:val="002E333F"/>
    <w:rsid w:val="002E33E8"/>
    <w:rsid w:val="002E4593"/>
    <w:rsid w:val="002E5CED"/>
    <w:rsid w:val="002E663D"/>
    <w:rsid w:val="002E69B6"/>
    <w:rsid w:val="002E7320"/>
    <w:rsid w:val="002F0EF5"/>
    <w:rsid w:val="002F13A6"/>
    <w:rsid w:val="002F271C"/>
    <w:rsid w:val="002F5822"/>
    <w:rsid w:val="00300286"/>
    <w:rsid w:val="0030179F"/>
    <w:rsid w:val="00306450"/>
    <w:rsid w:val="003104FB"/>
    <w:rsid w:val="00310C14"/>
    <w:rsid w:val="00311288"/>
    <w:rsid w:val="003114A1"/>
    <w:rsid w:val="00311811"/>
    <w:rsid w:val="003132E9"/>
    <w:rsid w:val="003144C8"/>
    <w:rsid w:val="003160D6"/>
    <w:rsid w:val="0031697C"/>
    <w:rsid w:val="00316C63"/>
    <w:rsid w:val="003170DF"/>
    <w:rsid w:val="00320506"/>
    <w:rsid w:val="00320671"/>
    <w:rsid w:val="00320B93"/>
    <w:rsid w:val="00325FFB"/>
    <w:rsid w:val="003265A2"/>
    <w:rsid w:val="00327CBD"/>
    <w:rsid w:val="003305F2"/>
    <w:rsid w:val="00331D5B"/>
    <w:rsid w:val="00332326"/>
    <w:rsid w:val="0033352E"/>
    <w:rsid w:val="00334866"/>
    <w:rsid w:val="00334B20"/>
    <w:rsid w:val="003361B1"/>
    <w:rsid w:val="00336980"/>
    <w:rsid w:val="0033737B"/>
    <w:rsid w:val="003412CD"/>
    <w:rsid w:val="0034337F"/>
    <w:rsid w:val="00343743"/>
    <w:rsid w:val="00343A31"/>
    <w:rsid w:val="00343DB5"/>
    <w:rsid w:val="0034462A"/>
    <w:rsid w:val="00345528"/>
    <w:rsid w:val="00350D55"/>
    <w:rsid w:val="003537E3"/>
    <w:rsid w:val="00355553"/>
    <w:rsid w:val="00360690"/>
    <w:rsid w:val="00362DE2"/>
    <w:rsid w:val="00363046"/>
    <w:rsid w:val="003638D7"/>
    <w:rsid w:val="0036457B"/>
    <w:rsid w:val="003647F7"/>
    <w:rsid w:val="00365075"/>
    <w:rsid w:val="0036556C"/>
    <w:rsid w:val="00365A65"/>
    <w:rsid w:val="00367659"/>
    <w:rsid w:val="00370460"/>
    <w:rsid w:val="00371DAE"/>
    <w:rsid w:val="00372BAB"/>
    <w:rsid w:val="00374056"/>
    <w:rsid w:val="00374361"/>
    <w:rsid w:val="003751F2"/>
    <w:rsid w:val="00376559"/>
    <w:rsid w:val="00376DB7"/>
    <w:rsid w:val="00380368"/>
    <w:rsid w:val="003813DC"/>
    <w:rsid w:val="00381FDE"/>
    <w:rsid w:val="003830E7"/>
    <w:rsid w:val="0038387E"/>
    <w:rsid w:val="003846C5"/>
    <w:rsid w:val="00384A4A"/>
    <w:rsid w:val="00384ADA"/>
    <w:rsid w:val="00386E03"/>
    <w:rsid w:val="003870B0"/>
    <w:rsid w:val="0038779D"/>
    <w:rsid w:val="00391BF2"/>
    <w:rsid w:val="003936D2"/>
    <w:rsid w:val="003955C4"/>
    <w:rsid w:val="00396924"/>
    <w:rsid w:val="003975AD"/>
    <w:rsid w:val="00397660"/>
    <w:rsid w:val="00397C4C"/>
    <w:rsid w:val="003A1B84"/>
    <w:rsid w:val="003A20F9"/>
    <w:rsid w:val="003A23D2"/>
    <w:rsid w:val="003A3FDA"/>
    <w:rsid w:val="003A44EE"/>
    <w:rsid w:val="003A671E"/>
    <w:rsid w:val="003B0BA2"/>
    <w:rsid w:val="003B39B8"/>
    <w:rsid w:val="003B46DC"/>
    <w:rsid w:val="003B5956"/>
    <w:rsid w:val="003B641D"/>
    <w:rsid w:val="003B69FD"/>
    <w:rsid w:val="003B6F89"/>
    <w:rsid w:val="003C0BD2"/>
    <w:rsid w:val="003C2ED7"/>
    <w:rsid w:val="003C39EE"/>
    <w:rsid w:val="003C3E59"/>
    <w:rsid w:val="003C470A"/>
    <w:rsid w:val="003C537A"/>
    <w:rsid w:val="003C592A"/>
    <w:rsid w:val="003C5B59"/>
    <w:rsid w:val="003C71C8"/>
    <w:rsid w:val="003C7ACE"/>
    <w:rsid w:val="003D0092"/>
    <w:rsid w:val="003D01BC"/>
    <w:rsid w:val="003D15D4"/>
    <w:rsid w:val="003D1C07"/>
    <w:rsid w:val="003D1C9C"/>
    <w:rsid w:val="003D2BB6"/>
    <w:rsid w:val="003D30B4"/>
    <w:rsid w:val="003D3812"/>
    <w:rsid w:val="003D3C2E"/>
    <w:rsid w:val="003D4A58"/>
    <w:rsid w:val="003D4C8E"/>
    <w:rsid w:val="003D5D1A"/>
    <w:rsid w:val="003D5E2D"/>
    <w:rsid w:val="003D602D"/>
    <w:rsid w:val="003D7C1D"/>
    <w:rsid w:val="003D7ED4"/>
    <w:rsid w:val="003E014C"/>
    <w:rsid w:val="003E2A04"/>
    <w:rsid w:val="003E2FB0"/>
    <w:rsid w:val="003E33FD"/>
    <w:rsid w:val="003E403D"/>
    <w:rsid w:val="003E454A"/>
    <w:rsid w:val="003E6181"/>
    <w:rsid w:val="003E633C"/>
    <w:rsid w:val="003E6425"/>
    <w:rsid w:val="003E65C4"/>
    <w:rsid w:val="003E7060"/>
    <w:rsid w:val="003E7733"/>
    <w:rsid w:val="003F0CE1"/>
    <w:rsid w:val="003F0E14"/>
    <w:rsid w:val="003F0F63"/>
    <w:rsid w:val="003F3E73"/>
    <w:rsid w:val="003F5DA4"/>
    <w:rsid w:val="003F7951"/>
    <w:rsid w:val="003F7A2D"/>
    <w:rsid w:val="004011ED"/>
    <w:rsid w:val="00403367"/>
    <w:rsid w:val="004059D0"/>
    <w:rsid w:val="00406178"/>
    <w:rsid w:val="00407122"/>
    <w:rsid w:val="00407425"/>
    <w:rsid w:val="00411555"/>
    <w:rsid w:val="004122A9"/>
    <w:rsid w:val="004131D8"/>
    <w:rsid w:val="00414820"/>
    <w:rsid w:val="0041563F"/>
    <w:rsid w:val="00415A15"/>
    <w:rsid w:val="004167F5"/>
    <w:rsid w:val="0041747F"/>
    <w:rsid w:val="00417D41"/>
    <w:rsid w:val="00417EED"/>
    <w:rsid w:val="0042422A"/>
    <w:rsid w:val="00424C3F"/>
    <w:rsid w:val="00425B82"/>
    <w:rsid w:val="00425CB1"/>
    <w:rsid w:val="00430B0D"/>
    <w:rsid w:val="00430BDD"/>
    <w:rsid w:val="00433CAA"/>
    <w:rsid w:val="0043437D"/>
    <w:rsid w:val="0044231A"/>
    <w:rsid w:val="00447887"/>
    <w:rsid w:val="004505AF"/>
    <w:rsid w:val="00450E6E"/>
    <w:rsid w:val="00451B65"/>
    <w:rsid w:val="00452038"/>
    <w:rsid w:val="00453096"/>
    <w:rsid w:val="004542DC"/>
    <w:rsid w:val="004548CD"/>
    <w:rsid w:val="004566A2"/>
    <w:rsid w:val="00460EAD"/>
    <w:rsid w:val="00461B17"/>
    <w:rsid w:val="00462A63"/>
    <w:rsid w:val="004633F1"/>
    <w:rsid w:val="00463A70"/>
    <w:rsid w:val="00464242"/>
    <w:rsid w:val="00464C14"/>
    <w:rsid w:val="00465EC8"/>
    <w:rsid w:val="004664FA"/>
    <w:rsid w:val="004673C4"/>
    <w:rsid w:val="00467751"/>
    <w:rsid w:val="0046778C"/>
    <w:rsid w:val="00470A7A"/>
    <w:rsid w:val="00470AF6"/>
    <w:rsid w:val="004714E9"/>
    <w:rsid w:val="0047163A"/>
    <w:rsid w:val="00471A6E"/>
    <w:rsid w:val="00474538"/>
    <w:rsid w:val="00474E4C"/>
    <w:rsid w:val="00476ED1"/>
    <w:rsid w:val="0048026F"/>
    <w:rsid w:val="00481CAF"/>
    <w:rsid w:val="004822BC"/>
    <w:rsid w:val="004829B9"/>
    <w:rsid w:val="00484612"/>
    <w:rsid w:val="0048648B"/>
    <w:rsid w:val="00486724"/>
    <w:rsid w:val="0048719D"/>
    <w:rsid w:val="0049061B"/>
    <w:rsid w:val="004908D3"/>
    <w:rsid w:val="00490FE0"/>
    <w:rsid w:val="00491C3E"/>
    <w:rsid w:val="004922B6"/>
    <w:rsid w:val="00494387"/>
    <w:rsid w:val="004949AC"/>
    <w:rsid w:val="00496426"/>
    <w:rsid w:val="004965D9"/>
    <w:rsid w:val="004A1E88"/>
    <w:rsid w:val="004A27DB"/>
    <w:rsid w:val="004A2EE3"/>
    <w:rsid w:val="004A3840"/>
    <w:rsid w:val="004A3DDE"/>
    <w:rsid w:val="004A528D"/>
    <w:rsid w:val="004A5C0B"/>
    <w:rsid w:val="004A6F9D"/>
    <w:rsid w:val="004B15BE"/>
    <w:rsid w:val="004B15E8"/>
    <w:rsid w:val="004B1F22"/>
    <w:rsid w:val="004B2D5B"/>
    <w:rsid w:val="004B5517"/>
    <w:rsid w:val="004B720F"/>
    <w:rsid w:val="004B726A"/>
    <w:rsid w:val="004C0EC0"/>
    <w:rsid w:val="004C19EC"/>
    <w:rsid w:val="004C1B53"/>
    <w:rsid w:val="004C34C6"/>
    <w:rsid w:val="004C3C1A"/>
    <w:rsid w:val="004C5601"/>
    <w:rsid w:val="004C7405"/>
    <w:rsid w:val="004D099B"/>
    <w:rsid w:val="004D2468"/>
    <w:rsid w:val="004D4220"/>
    <w:rsid w:val="004D66A3"/>
    <w:rsid w:val="004D6DB1"/>
    <w:rsid w:val="004E0BAE"/>
    <w:rsid w:val="004E1BF6"/>
    <w:rsid w:val="004E2875"/>
    <w:rsid w:val="004E335A"/>
    <w:rsid w:val="004E49BA"/>
    <w:rsid w:val="004E5602"/>
    <w:rsid w:val="004E592B"/>
    <w:rsid w:val="004E617D"/>
    <w:rsid w:val="004E6D06"/>
    <w:rsid w:val="004E71CA"/>
    <w:rsid w:val="004F1C24"/>
    <w:rsid w:val="004F3DE8"/>
    <w:rsid w:val="004F4445"/>
    <w:rsid w:val="004F4960"/>
    <w:rsid w:val="004F6003"/>
    <w:rsid w:val="004F662C"/>
    <w:rsid w:val="004F736C"/>
    <w:rsid w:val="004F7666"/>
    <w:rsid w:val="0050010E"/>
    <w:rsid w:val="0050097E"/>
    <w:rsid w:val="00501BD5"/>
    <w:rsid w:val="00502912"/>
    <w:rsid w:val="00502EA5"/>
    <w:rsid w:val="005043A0"/>
    <w:rsid w:val="005056F9"/>
    <w:rsid w:val="0050665F"/>
    <w:rsid w:val="00506F24"/>
    <w:rsid w:val="00511C06"/>
    <w:rsid w:val="00513F33"/>
    <w:rsid w:val="00514B51"/>
    <w:rsid w:val="00515CA2"/>
    <w:rsid w:val="00516118"/>
    <w:rsid w:val="005171B1"/>
    <w:rsid w:val="00517B06"/>
    <w:rsid w:val="00520182"/>
    <w:rsid w:val="00521DCF"/>
    <w:rsid w:val="00521F65"/>
    <w:rsid w:val="0052281F"/>
    <w:rsid w:val="00522A03"/>
    <w:rsid w:val="00522F3F"/>
    <w:rsid w:val="005230CF"/>
    <w:rsid w:val="0052470A"/>
    <w:rsid w:val="005277CB"/>
    <w:rsid w:val="00533C3F"/>
    <w:rsid w:val="00534853"/>
    <w:rsid w:val="00534932"/>
    <w:rsid w:val="00540282"/>
    <w:rsid w:val="0054028E"/>
    <w:rsid w:val="00540994"/>
    <w:rsid w:val="0054421C"/>
    <w:rsid w:val="00544384"/>
    <w:rsid w:val="005457BA"/>
    <w:rsid w:val="00550B53"/>
    <w:rsid w:val="00550D10"/>
    <w:rsid w:val="00551230"/>
    <w:rsid w:val="00553DB8"/>
    <w:rsid w:val="00555AE6"/>
    <w:rsid w:val="0055607B"/>
    <w:rsid w:val="00563969"/>
    <w:rsid w:val="00563B54"/>
    <w:rsid w:val="00563E84"/>
    <w:rsid w:val="00566942"/>
    <w:rsid w:val="00566D02"/>
    <w:rsid w:val="0056713B"/>
    <w:rsid w:val="005706CC"/>
    <w:rsid w:val="0057118F"/>
    <w:rsid w:val="00571737"/>
    <w:rsid w:val="005729FC"/>
    <w:rsid w:val="00572AAD"/>
    <w:rsid w:val="0057317C"/>
    <w:rsid w:val="00573720"/>
    <w:rsid w:val="00573E19"/>
    <w:rsid w:val="00574573"/>
    <w:rsid w:val="005747FF"/>
    <w:rsid w:val="00575715"/>
    <w:rsid w:val="005761C8"/>
    <w:rsid w:val="00576254"/>
    <w:rsid w:val="00577391"/>
    <w:rsid w:val="005814CA"/>
    <w:rsid w:val="00581915"/>
    <w:rsid w:val="00583138"/>
    <w:rsid w:val="005835D7"/>
    <w:rsid w:val="00583791"/>
    <w:rsid w:val="00583F6B"/>
    <w:rsid w:val="00584189"/>
    <w:rsid w:val="005861E7"/>
    <w:rsid w:val="005865A5"/>
    <w:rsid w:val="00586638"/>
    <w:rsid w:val="00587D4D"/>
    <w:rsid w:val="00587FE6"/>
    <w:rsid w:val="0059279A"/>
    <w:rsid w:val="00593E62"/>
    <w:rsid w:val="0059523B"/>
    <w:rsid w:val="00596883"/>
    <w:rsid w:val="00597D03"/>
    <w:rsid w:val="005A07C3"/>
    <w:rsid w:val="005A2360"/>
    <w:rsid w:val="005A3C21"/>
    <w:rsid w:val="005A43BA"/>
    <w:rsid w:val="005A5008"/>
    <w:rsid w:val="005A756B"/>
    <w:rsid w:val="005A7B65"/>
    <w:rsid w:val="005B10F4"/>
    <w:rsid w:val="005B2648"/>
    <w:rsid w:val="005B2E3C"/>
    <w:rsid w:val="005B2FA7"/>
    <w:rsid w:val="005C0C34"/>
    <w:rsid w:val="005C131D"/>
    <w:rsid w:val="005C21B9"/>
    <w:rsid w:val="005C283A"/>
    <w:rsid w:val="005C40CA"/>
    <w:rsid w:val="005C4CD6"/>
    <w:rsid w:val="005C58EB"/>
    <w:rsid w:val="005C6308"/>
    <w:rsid w:val="005C7219"/>
    <w:rsid w:val="005C7A43"/>
    <w:rsid w:val="005D2E05"/>
    <w:rsid w:val="005D3368"/>
    <w:rsid w:val="005D33E0"/>
    <w:rsid w:val="005D4A87"/>
    <w:rsid w:val="005D6383"/>
    <w:rsid w:val="005D789A"/>
    <w:rsid w:val="005E0610"/>
    <w:rsid w:val="005E0A33"/>
    <w:rsid w:val="005E1588"/>
    <w:rsid w:val="005E1BAC"/>
    <w:rsid w:val="005E4232"/>
    <w:rsid w:val="005E5646"/>
    <w:rsid w:val="005F0729"/>
    <w:rsid w:val="005F0AA5"/>
    <w:rsid w:val="005F0F77"/>
    <w:rsid w:val="005F251F"/>
    <w:rsid w:val="005F2A30"/>
    <w:rsid w:val="005F2BAD"/>
    <w:rsid w:val="005F4E56"/>
    <w:rsid w:val="005F517C"/>
    <w:rsid w:val="005F5987"/>
    <w:rsid w:val="005F751A"/>
    <w:rsid w:val="005F7F0F"/>
    <w:rsid w:val="0060051F"/>
    <w:rsid w:val="00600620"/>
    <w:rsid w:val="00601867"/>
    <w:rsid w:val="006026B5"/>
    <w:rsid w:val="00603B2B"/>
    <w:rsid w:val="00604FB9"/>
    <w:rsid w:val="00606B7F"/>
    <w:rsid w:val="00607213"/>
    <w:rsid w:val="00607349"/>
    <w:rsid w:val="00607987"/>
    <w:rsid w:val="00607F00"/>
    <w:rsid w:val="00610E0B"/>
    <w:rsid w:val="006134B9"/>
    <w:rsid w:val="0061403D"/>
    <w:rsid w:val="00614CDB"/>
    <w:rsid w:val="006201FA"/>
    <w:rsid w:val="00621E91"/>
    <w:rsid w:val="00622458"/>
    <w:rsid w:val="00622459"/>
    <w:rsid w:val="00623446"/>
    <w:rsid w:val="006246F1"/>
    <w:rsid w:val="00625925"/>
    <w:rsid w:val="006309C9"/>
    <w:rsid w:val="00631373"/>
    <w:rsid w:val="00631658"/>
    <w:rsid w:val="00631E1D"/>
    <w:rsid w:val="00631FD1"/>
    <w:rsid w:val="0063438C"/>
    <w:rsid w:val="0063487F"/>
    <w:rsid w:val="00635177"/>
    <w:rsid w:val="0063599F"/>
    <w:rsid w:val="00636C2E"/>
    <w:rsid w:val="00637317"/>
    <w:rsid w:val="00637BD8"/>
    <w:rsid w:val="00643E3E"/>
    <w:rsid w:val="006441E1"/>
    <w:rsid w:val="00644838"/>
    <w:rsid w:val="00644CE6"/>
    <w:rsid w:val="006459BE"/>
    <w:rsid w:val="006473A8"/>
    <w:rsid w:val="006507ED"/>
    <w:rsid w:val="006510F8"/>
    <w:rsid w:val="00652702"/>
    <w:rsid w:val="0065486B"/>
    <w:rsid w:val="00657E8F"/>
    <w:rsid w:val="00660363"/>
    <w:rsid w:val="00660E60"/>
    <w:rsid w:val="00661821"/>
    <w:rsid w:val="006631C9"/>
    <w:rsid w:val="006642B4"/>
    <w:rsid w:val="00666304"/>
    <w:rsid w:val="00666855"/>
    <w:rsid w:val="0066721A"/>
    <w:rsid w:val="006703A5"/>
    <w:rsid w:val="006733E5"/>
    <w:rsid w:val="00674E08"/>
    <w:rsid w:val="00675AD5"/>
    <w:rsid w:val="00680041"/>
    <w:rsid w:val="006812F7"/>
    <w:rsid w:val="00682222"/>
    <w:rsid w:val="00683B16"/>
    <w:rsid w:val="00684108"/>
    <w:rsid w:val="00686F7A"/>
    <w:rsid w:val="00687641"/>
    <w:rsid w:val="0068788E"/>
    <w:rsid w:val="0069007D"/>
    <w:rsid w:val="006901C3"/>
    <w:rsid w:val="0069111D"/>
    <w:rsid w:val="0069249E"/>
    <w:rsid w:val="00695348"/>
    <w:rsid w:val="00695E03"/>
    <w:rsid w:val="00697C77"/>
    <w:rsid w:val="006A0781"/>
    <w:rsid w:val="006A0B45"/>
    <w:rsid w:val="006A35DD"/>
    <w:rsid w:val="006A4019"/>
    <w:rsid w:val="006A4247"/>
    <w:rsid w:val="006A4E8D"/>
    <w:rsid w:val="006A539D"/>
    <w:rsid w:val="006A776F"/>
    <w:rsid w:val="006B06CA"/>
    <w:rsid w:val="006B0C55"/>
    <w:rsid w:val="006B14EE"/>
    <w:rsid w:val="006B4E2B"/>
    <w:rsid w:val="006B5B3E"/>
    <w:rsid w:val="006C03ED"/>
    <w:rsid w:val="006C1E60"/>
    <w:rsid w:val="006C34F4"/>
    <w:rsid w:val="006C4AFF"/>
    <w:rsid w:val="006C5754"/>
    <w:rsid w:val="006C7C60"/>
    <w:rsid w:val="006D0976"/>
    <w:rsid w:val="006D1782"/>
    <w:rsid w:val="006D2FEC"/>
    <w:rsid w:val="006D4AB9"/>
    <w:rsid w:val="006D6F5A"/>
    <w:rsid w:val="006D7194"/>
    <w:rsid w:val="006D7C2E"/>
    <w:rsid w:val="006E01DD"/>
    <w:rsid w:val="006E035D"/>
    <w:rsid w:val="006E0643"/>
    <w:rsid w:val="006E079F"/>
    <w:rsid w:val="006E1606"/>
    <w:rsid w:val="006E353E"/>
    <w:rsid w:val="006E420D"/>
    <w:rsid w:val="006E5273"/>
    <w:rsid w:val="006E5A93"/>
    <w:rsid w:val="006E681F"/>
    <w:rsid w:val="006E704F"/>
    <w:rsid w:val="006F0508"/>
    <w:rsid w:val="006F275A"/>
    <w:rsid w:val="006F3217"/>
    <w:rsid w:val="006F4262"/>
    <w:rsid w:val="006F4D8C"/>
    <w:rsid w:val="006F4F1C"/>
    <w:rsid w:val="006F6104"/>
    <w:rsid w:val="006F62D9"/>
    <w:rsid w:val="007030DA"/>
    <w:rsid w:val="00703469"/>
    <w:rsid w:val="007035B6"/>
    <w:rsid w:val="00706604"/>
    <w:rsid w:val="00706AD3"/>
    <w:rsid w:val="00713F1F"/>
    <w:rsid w:val="00714298"/>
    <w:rsid w:val="007146BC"/>
    <w:rsid w:val="00716C76"/>
    <w:rsid w:val="00720572"/>
    <w:rsid w:val="00720C0D"/>
    <w:rsid w:val="00721176"/>
    <w:rsid w:val="00721566"/>
    <w:rsid w:val="00721C9B"/>
    <w:rsid w:val="00722325"/>
    <w:rsid w:val="007227CD"/>
    <w:rsid w:val="00723CF2"/>
    <w:rsid w:val="00724A49"/>
    <w:rsid w:val="00725B10"/>
    <w:rsid w:val="00725C8B"/>
    <w:rsid w:val="007268C8"/>
    <w:rsid w:val="00726A94"/>
    <w:rsid w:val="00726D76"/>
    <w:rsid w:val="0073194E"/>
    <w:rsid w:val="00732599"/>
    <w:rsid w:val="00733773"/>
    <w:rsid w:val="0073382E"/>
    <w:rsid w:val="00733985"/>
    <w:rsid w:val="007359A2"/>
    <w:rsid w:val="007368D4"/>
    <w:rsid w:val="007370CD"/>
    <w:rsid w:val="00740CD0"/>
    <w:rsid w:val="00740F8F"/>
    <w:rsid w:val="0074175B"/>
    <w:rsid w:val="007430FE"/>
    <w:rsid w:val="0074377F"/>
    <w:rsid w:val="00743B72"/>
    <w:rsid w:val="00744439"/>
    <w:rsid w:val="00744CB4"/>
    <w:rsid w:val="00745AEC"/>
    <w:rsid w:val="007474FF"/>
    <w:rsid w:val="00750797"/>
    <w:rsid w:val="007533EF"/>
    <w:rsid w:val="007550F6"/>
    <w:rsid w:val="0075605D"/>
    <w:rsid w:val="007565CA"/>
    <w:rsid w:val="00757B60"/>
    <w:rsid w:val="0076077F"/>
    <w:rsid w:val="00762999"/>
    <w:rsid w:val="00763EC2"/>
    <w:rsid w:val="00765002"/>
    <w:rsid w:val="00765ECF"/>
    <w:rsid w:val="0076630A"/>
    <w:rsid w:val="007667CC"/>
    <w:rsid w:val="00770C2D"/>
    <w:rsid w:val="007745CA"/>
    <w:rsid w:val="00775F09"/>
    <w:rsid w:val="00780E32"/>
    <w:rsid w:val="007820BC"/>
    <w:rsid w:val="00782132"/>
    <w:rsid w:val="00782EDE"/>
    <w:rsid w:val="00785C2F"/>
    <w:rsid w:val="007869D1"/>
    <w:rsid w:val="00786BD1"/>
    <w:rsid w:val="0079077D"/>
    <w:rsid w:val="00792748"/>
    <w:rsid w:val="0079360C"/>
    <w:rsid w:val="00794A6C"/>
    <w:rsid w:val="007A0941"/>
    <w:rsid w:val="007A0978"/>
    <w:rsid w:val="007A0D0B"/>
    <w:rsid w:val="007A34C7"/>
    <w:rsid w:val="007A5334"/>
    <w:rsid w:val="007A595B"/>
    <w:rsid w:val="007A66D1"/>
    <w:rsid w:val="007A670A"/>
    <w:rsid w:val="007A6B4B"/>
    <w:rsid w:val="007A6F13"/>
    <w:rsid w:val="007B0E9C"/>
    <w:rsid w:val="007B18F1"/>
    <w:rsid w:val="007B48A9"/>
    <w:rsid w:val="007B4C9D"/>
    <w:rsid w:val="007B59C1"/>
    <w:rsid w:val="007C27B7"/>
    <w:rsid w:val="007C51E3"/>
    <w:rsid w:val="007C58F6"/>
    <w:rsid w:val="007C5DBC"/>
    <w:rsid w:val="007C64AB"/>
    <w:rsid w:val="007C72C8"/>
    <w:rsid w:val="007C7973"/>
    <w:rsid w:val="007C7F33"/>
    <w:rsid w:val="007C7F7D"/>
    <w:rsid w:val="007D3C22"/>
    <w:rsid w:val="007D42C2"/>
    <w:rsid w:val="007D4551"/>
    <w:rsid w:val="007D6AF3"/>
    <w:rsid w:val="007D779A"/>
    <w:rsid w:val="007D7AB9"/>
    <w:rsid w:val="007D7D8F"/>
    <w:rsid w:val="007E0F8B"/>
    <w:rsid w:val="007E10A0"/>
    <w:rsid w:val="007E1DC9"/>
    <w:rsid w:val="007E2548"/>
    <w:rsid w:val="007E29C8"/>
    <w:rsid w:val="007E38E8"/>
    <w:rsid w:val="007E59A6"/>
    <w:rsid w:val="007E5D97"/>
    <w:rsid w:val="007E600B"/>
    <w:rsid w:val="007E6CE9"/>
    <w:rsid w:val="007E7556"/>
    <w:rsid w:val="007F06F2"/>
    <w:rsid w:val="007F400F"/>
    <w:rsid w:val="007F5219"/>
    <w:rsid w:val="007F7D92"/>
    <w:rsid w:val="008006C4"/>
    <w:rsid w:val="00800F72"/>
    <w:rsid w:val="00800FED"/>
    <w:rsid w:val="00802019"/>
    <w:rsid w:val="00802448"/>
    <w:rsid w:val="008026F3"/>
    <w:rsid w:val="00804053"/>
    <w:rsid w:val="00804248"/>
    <w:rsid w:val="008049D6"/>
    <w:rsid w:val="00805071"/>
    <w:rsid w:val="00807F2A"/>
    <w:rsid w:val="00810184"/>
    <w:rsid w:val="008132C4"/>
    <w:rsid w:val="0081663D"/>
    <w:rsid w:val="00816E43"/>
    <w:rsid w:val="00820C1B"/>
    <w:rsid w:val="008219F3"/>
    <w:rsid w:val="00821FA4"/>
    <w:rsid w:val="00822253"/>
    <w:rsid w:val="00822579"/>
    <w:rsid w:val="00823130"/>
    <w:rsid w:val="0082578E"/>
    <w:rsid w:val="008262C2"/>
    <w:rsid w:val="00827B0C"/>
    <w:rsid w:val="00831EAC"/>
    <w:rsid w:val="00833843"/>
    <w:rsid w:val="0083386E"/>
    <w:rsid w:val="00833F8E"/>
    <w:rsid w:val="00834A0C"/>
    <w:rsid w:val="00834BC6"/>
    <w:rsid w:val="00836F1F"/>
    <w:rsid w:val="00840807"/>
    <w:rsid w:val="0084159F"/>
    <w:rsid w:val="008415AE"/>
    <w:rsid w:val="00842168"/>
    <w:rsid w:val="00842331"/>
    <w:rsid w:val="008425D2"/>
    <w:rsid w:val="00843AB9"/>
    <w:rsid w:val="00844549"/>
    <w:rsid w:val="00845AB7"/>
    <w:rsid w:val="00845B7A"/>
    <w:rsid w:val="008508E2"/>
    <w:rsid w:val="00850A5F"/>
    <w:rsid w:val="00851652"/>
    <w:rsid w:val="00852049"/>
    <w:rsid w:val="0085319A"/>
    <w:rsid w:val="008538DF"/>
    <w:rsid w:val="00853ACB"/>
    <w:rsid w:val="00853F28"/>
    <w:rsid w:val="0085649B"/>
    <w:rsid w:val="00856788"/>
    <w:rsid w:val="00857F62"/>
    <w:rsid w:val="00860365"/>
    <w:rsid w:val="00860A0D"/>
    <w:rsid w:val="0086425A"/>
    <w:rsid w:val="008644E3"/>
    <w:rsid w:val="0086627E"/>
    <w:rsid w:val="00870165"/>
    <w:rsid w:val="008702B3"/>
    <w:rsid w:val="008720F2"/>
    <w:rsid w:val="00876166"/>
    <w:rsid w:val="00880490"/>
    <w:rsid w:val="00880F6A"/>
    <w:rsid w:val="00884AD3"/>
    <w:rsid w:val="00892595"/>
    <w:rsid w:val="00892EC1"/>
    <w:rsid w:val="008930A4"/>
    <w:rsid w:val="008934EE"/>
    <w:rsid w:val="008949CD"/>
    <w:rsid w:val="008951DE"/>
    <w:rsid w:val="00896354"/>
    <w:rsid w:val="008972C5"/>
    <w:rsid w:val="008977F6"/>
    <w:rsid w:val="00897AC3"/>
    <w:rsid w:val="00897D57"/>
    <w:rsid w:val="008A1A19"/>
    <w:rsid w:val="008A323B"/>
    <w:rsid w:val="008A34BD"/>
    <w:rsid w:val="008A43BA"/>
    <w:rsid w:val="008A4D26"/>
    <w:rsid w:val="008B0792"/>
    <w:rsid w:val="008B2FFC"/>
    <w:rsid w:val="008B314E"/>
    <w:rsid w:val="008B38A4"/>
    <w:rsid w:val="008B42C1"/>
    <w:rsid w:val="008B4F02"/>
    <w:rsid w:val="008B5B74"/>
    <w:rsid w:val="008B64EA"/>
    <w:rsid w:val="008B6963"/>
    <w:rsid w:val="008C00D9"/>
    <w:rsid w:val="008C1062"/>
    <w:rsid w:val="008C132C"/>
    <w:rsid w:val="008C1830"/>
    <w:rsid w:val="008C1BCF"/>
    <w:rsid w:val="008C2D7E"/>
    <w:rsid w:val="008C4453"/>
    <w:rsid w:val="008C4F3D"/>
    <w:rsid w:val="008C5A8C"/>
    <w:rsid w:val="008C621A"/>
    <w:rsid w:val="008D097A"/>
    <w:rsid w:val="008D10DE"/>
    <w:rsid w:val="008D1356"/>
    <w:rsid w:val="008D1382"/>
    <w:rsid w:val="008D1624"/>
    <w:rsid w:val="008D4F4A"/>
    <w:rsid w:val="008D567B"/>
    <w:rsid w:val="008E1474"/>
    <w:rsid w:val="008E15AF"/>
    <w:rsid w:val="008E16CC"/>
    <w:rsid w:val="008E3B00"/>
    <w:rsid w:val="008E42A5"/>
    <w:rsid w:val="008E44BC"/>
    <w:rsid w:val="008E52A4"/>
    <w:rsid w:val="008E568B"/>
    <w:rsid w:val="008E702E"/>
    <w:rsid w:val="008F0C31"/>
    <w:rsid w:val="008F0CA0"/>
    <w:rsid w:val="008F277E"/>
    <w:rsid w:val="008F2D84"/>
    <w:rsid w:val="008F442E"/>
    <w:rsid w:val="008F5A30"/>
    <w:rsid w:val="008F5FA0"/>
    <w:rsid w:val="008F619E"/>
    <w:rsid w:val="008F6AD4"/>
    <w:rsid w:val="009032B7"/>
    <w:rsid w:val="00904433"/>
    <w:rsid w:val="00904B50"/>
    <w:rsid w:val="009076E7"/>
    <w:rsid w:val="00911857"/>
    <w:rsid w:val="00912D87"/>
    <w:rsid w:val="009135B2"/>
    <w:rsid w:val="009144C6"/>
    <w:rsid w:val="00915401"/>
    <w:rsid w:val="00916305"/>
    <w:rsid w:val="0091790E"/>
    <w:rsid w:val="00922364"/>
    <w:rsid w:val="00923473"/>
    <w:rsid w:val="0092362E"/>
    <w:rsid w:val="009237C1"/>
    <w:rsid w:val="0092560F"/>
    <w:rsid w:val="009256EB"/>
    <w:rsid w:val="009264DB"/>
    <w:rsid w:val="009265C9"/>
    <w:rsid w:val="00927AEA"/>
    <w:rsid w:val="00930BFE"/>
    <w:rsid w:val="0093192E"/>
    <w:rsid w:val="0093249D"/>
    <w:rsid w:val="0093309B"/>
    <w:rsid w:val="009366D5"/>
    <w:rsid w:val="009402FE"/>
    <w:rsid w:val="009418D2"/>
    <w:rsid w:val="00941AC3"/>
    <w:rsid w:val="00942065"/>
    <w:rsid w:val="009430B1"/>
    <w:rsid w:val="00943E54"/>
    <w:rsid w:val="009447A9"/>
    <w:rsid w:val="009508A6"/>
    <w:rsid w:val="00951B5E"/>
    <w:rsid w:val="00951F34"/>
    <w:rsid w:val="0095242D"/>
    <w:rsid w:val="009527B1"/>
    <w:rsid w:val="00954B99"/>
    <w:rsid w:val="0095682A"/>
    <w:rsid w:val="009569BD"/>
    <w:rsid w:val="00956B63"/>
    <w:rsid w:val="009572BA"/>
    <w:rsid w:val="00960EDB"/>
    <w:rsid w:val="0096288F"/>
    <w:rsid w:val="00963588"/>
    <w:rsid w:val="00963A6C"/>
    <w:rsid w:val="00964C82"/>
    <w:rsid w:val="00965D72"/>
    <w:rsid w:val="00965DC8"/>
    <w:rsid w:val="00967104"/>
    <w:rsid w:val="00970657"/>
    <w:rsid w:val="0097154F"/>
    <w:rsid w:val="00971A55"/>
    <w:rsid w:val="00974109"/>
    <w:rsid w:val="009748E8"/>
    <w:rsid w:val="0097697F"/>
    <w:rsid w:val="0097775B"/>
    <w:rsid w:val="00977761"/>
    <w:rsid w:val="00977D0A"/>
    <w:rsid w:val="00977F70"/>
    <w:rsid w:val="00983662"/>
    <w:rsid w:val="009836F9"/>
    <w:rsid w:val="00985407"/>
    <w:rsid w:val="00990123"/>
    <w:rsid w:val="00993011"/>
    <w:rsid w:val="00993F22"/>
    <w:rsid w:val="009A0DE7"/>
    <w:rsid w:val="009A3F88"/>
    <w:rsid w:val="009A57DD"/>
    <w:rsid w:val="009A66AA"/>
    <w:rsid w:val="009A7B72"/>
    <w:rsid w:val="009A7D4B"/>
    <w:rsid w:val="009B0819"/>
    <w:rsid w:val="009B1230"/>
    <w:rsid w:val="009B13BB"/>
    <w:rsid w:val="009B2A82"/>
    <w:rsid w:val="009B31FE"/>
    <w:rsid w:val="009B3CF0"/>
    <w:rsid w:val="009B4EC7"/>
    <w:rsid w:val="009B7128"/>
    <w:rsid w:val="009B770F"/>
    <w:rsid w:val="009B772D"/>
    <w:rsid w:val="009B77C8"/>
    <w:rsid w:val="009C24AE"/>
    <w:rsid w:val="009C5FC9"/>
    <w:rsid w:val="009C6C70"/>
    <w:rsid w:val="009D036F"/>
    <w:rsid w:val="009D1963"/>
    <w:rsid w:val="009D45B3"/>
    <w:rsid w:val="009D4BF1"/>
    <w:rsid w:val="009D6CD2"/>
    <w:rsid w:val="009D7C7E"/>
    <w:rsid w:val="009D7DC3"/>
    <w:rsid w:val="009D7E99"/>
    <w:rsid w:val="009D7F75"/>
    <w:rsid w:val="009E0AC6"/>
    <w:rsid w:val="009E2690"/>
    <w:rsid w:val="009E28E1"/>
    <w:rsid w:val="009E2D80"/>
    <w:rsid w:val="009E3027"/>
    <w:rsid w:val="009E3B82"/>
    <w:rsid w:val="009E5052"/>
    <w:rsid w:val="009E5369"/>
    <w:rsid w:val="009E5AC3"/>
    <w:rsid w:val="009E6313"/>
    <w:rsid w:val="009E7447"/>
    <w:rsid w:val="009F133B"/>
    <w:rsid w:val="009F3861"/>
    <w:rsid w:val="009F4B89"/>
    <w:rsid w:val="009F508D"/>
    <w:rsid w:val="00A00D51"/>
    <w:rsid w:val="00A0114C"/>
    <w:rsid w:val="00A01428"/>
    <w:rsid w:val="00A016FD"/>
    <w:rsid w:val="00A043EC"/>
    <w:rsid w:val="00A05BA1"/>
    <w:rsid w:val="00A06325"/>
    <w:rsid w:val="00A064B9"/>
    <w:rsid w:val="00A06615"/>
    <w:rsid w:val="00A1044E"/>
    <w:rsid w:val="00A111BE"/>
    <w:rsid w:val="00A13749"/>
    <w:rsid w:val="00A14B13"/>
    <w:rsid w:val="00A159E8"/>
    <w:rsid w:val="00A15E02"/>
    <w:rsid w:val="00A1773B"/>
    <w:rsid w:val="00A17DFE"/>
    <w:rsid w:val="00A20290"/>
    <w:rsid w:val="00A21945"/>
    <w:rsid w:val="00A227CB"/>
    <w:rsid w:val="00A22D36"/>
    <w:rsid w:val="00A25D91"/>
    <w:rsid w:val="00A26733"/>
    <w:rsid w:val="00A26A61"/>
    <w:rsid w:val="00A27233"/>
    <w:rsid w:val="00A278BD"/>
    <w:rsid w:val="00A310CF"/>
    <w:rsid w:val="00A3196D"/>
    <w:rsid w:val="00A3342E"/>
    <w:rsid w:val="00A34148"/>
    <w:rsid w:val="00A35A99"/>
    <w:rsid w:val="00A35DDF"/>
    <w:rsid w:val="00A364B8"/>
    <w:rsid w:val="00A430CD"/>
    <w:rsid w:val="00A43D39"/>
    <w:rsid w:val="00A4653E"/>
    <w:rsid w:val="00A46802"/>
    <w:rsid w:val="00A477DA"/>
    <w:rsid w:val="00A4787D"/>
    <w:rsid w:val="00A47A06"/>
    <w:rsid w:val="00A47DC9"/>
    <w:rsid w:val="00A50618"/>
    <w:rsid w:val="00A519CC"/>
    <w:rsid w:val="00A548BB"/>
    <w:rsid w:val="00A556D2"/>
    <w:rsid w:val="00A56ECE"/>
    <w:rsid w:val="00A61DD2"/>
    <w:rsid w:val="00A62501"/>
    <w:rsid w:val="00A63EBE"/>
    <w:rsid w:val="00A6477D"/>
    <w:rsid w:val="00A66BDB"/>
    <w:rsid w:val="00A71DD0"/>
    <w:rsid w:val="00A7345F"/>
    <w:rsid w:val="00A74A69"/>
    <w:rsid w:val="00A760F1"/>
    <w:rsid w:val="00A76A66"/>
    <w:rsid w:val="00A8046C"/>
    <w:rsid w:val="00A80474"/>
    <w:rsid w:val="00A807EA"/>
    <w:rsid w:val="00A82B69"/>
    <w:rsid w:val="00A860DA"/>
    <w:rsid w:val="00A863DA"/>
    <w:rsid w:val="00A867E6"/>
    <w:rsid w:val="00A91D47"/>
    <w:rsid w:val="00A92676"/>
    <w:rsid w:val="00A92A43"/>
    <w:rsid w:val="00A94260"/>
    <w:rsid w:val="00A944F4"/>
    <w:rsid w:val="00A960D8"/>
    <w:rsid w:val="00AA1528"/>
    <w:rsid w:val="00AA42BC"/>
    <w:rsid w:val="00AA4435"/>
    <w:rsid w:val="00AA484B"/>
    <w:rsid w:val="00AA64FB"/>
    <w:rsid w:val="00AB0A52"/>
    <w:rsid w:val="00AB0C45"/>
    <w:rsid w:val="00AB1AFE"/>
    <w:rsid w:val="00AB2C50"/>
    <w:rsid w:val="00AB5DE1"/>
    <w:rsid w:val="00AB6F66"/>
    <w:rsid w:val="00AB7AF7"/>
    <w:rsid w:val="00AC01C9"/>
    <w:rsid w:val="00AC0E25"/>
    <w:rsid w:val="00AC22B0"/>
    <w:rsid w:val="00AC4658"/>
    <w:rsid w:val="00AC4743"/>
    <w:rsid w:val="00AC4A40"/>
    <w:rsid w:val="00AC4CA5"/>
    <w:rsid w:val="00AC5758"/>
    <w:rsid w:val="00AC6110"/>
    <w:rsid w:val="00AC6254"/>
    <w:rsid w:val="00AC6F61"/>
    <w:rsid w:val="00AC7801"/>
    <w:rsid w:val="00AD07F2"/>
    <w:rsid w:val="00AD2C04"/>
    <w:rsid w:val="00AD4CAB"/>
    <w:rsid w:val="00AD4CDA"/>
    <w:rsid w:val="00AD546F"/>
    <w:rsid w:val="00AD5498"/>
    <w:rsid w:val="00AD5B92"/>
    <w:rsid w:val="00AD663F"/>
    <w:rsid w:val="00AD7476"/>
    <w:rsid w:val="00AD7704"/>
    <w:rsid w:val="00AE0136"/>
    <w:rsid w:val="00AE1BE0"/>
    <w:rsid w:val="00AE1BEB"/>
    <w:rsid w:val="00AE29CA"/>
    <w:rsid w:val="00AE2F6F"/>
    <w:rsid w:val="00AE3AE5"/>
    <w:rsid w:val="00AE5175"/>
    <w:rsid w:val="00AE6E01"/>
    <w:rsid w:val="00AE7943"/>
    <w:rsid w:val="00AF0374"/>
    <w:rsid w:val="00AF090F"/>
    <w:rsid w:val="00AF0946"/>
    <w:rsid w:val="00AF1B23"/>
    <w:rsid w:val="00AF227C"/>
    <w:rsid w:val="00AF2AA2"/>
    <w:rsid w:val="00AF4053"/>
    <w:rsid w:val="00AF48F9"/>
    <w:rsid w:val="00AF58D9"/>
    <w:rsid w:val="00AF5CDA"/>
    <w:rsid w:val="00AF6F2C"/>
    <w:rsid w:val="00AF780A"/>
    <w:rsid w:val="00B02BC7"/>
    <w:rsid w:val="00B03157"/>
    <w:rsid w:val="00B03EB8"/>
    <w:rsid w:val="00B0416C"/>
    <w:rsid w:val="00B042A0"/>
    <w:rsid w:val="00B0578A"/>
    <w:rsid w:val="00B0648E"/>
    <w:rsid w:val="00B103D5"/>
    <w:rsid w:val="00B125A8"/>
    <w:rsid w:val="00B12B3E"/>
    <w:rsid w:val="00B12BD6"/>
    <w:rsid w:val="00B13AC3"/>
    <w:rsid w:val="00B14AC6"/>
    <w:rsid w:val="00B15379"/>
    <w:rsid w:val="00B1662E"/>
    <w:rsid w:val="00B16B86"/>
    <w:rsid w:val="00B173E3"/>
    <w:rsid w:val="00B20A1E"/>
    <w:rsid w:val="00B20B03"/>
    <w:rsid w:val="00B25B74"/>
    <w:rsid w:val="00B265BF"/>
    <w:rsid w:val="00B27264"/>
    <w:rsid w:val="00B27832"/>
    <w:rsid w:val="00B30B2A"/>
    <w:rsid w:val="00B30D07"/>
    <w:rsid w:val="00B31157"/>
    <w:rsid w:val="00B3116D"/>
    <w:rsid w:val="00B332FC"/>
    <w:rsid w:val="00B33A5D"/>
    <w:rsid w:val="00B36583"/>
    <w:rsid w:val="00B36B1E"/>
    <w:rsid w:val="00B417EE"/>
    <w:rsid w:val="00B41B8A"/>
    <w:rsid w:val="00B43451"/>
    <w:rsid w:val="00B4446D"/>
    <w:rsid w:val="00B46886"/>
    <w:rsid w:val="00B46E1F"/>
    <w:rsid w:val="00B50F7D"/>
    <w:rsid w:val="00B52B8A"/>
    <w:rsid w:val="00B53FF1"/>
    <w:rsid w:val="00B55C89"/>
    <w:rsid w:val="00B561F9"/>
    <w:rsid w:val="00B57547"/>
    <w:rsid w:val="00B57EC4"/>
    <w:rsid w:val="00B606C3"/>
    <w:rsid w:val="00B60742"/>
    <w:rsid w:val="00B61FDA"/>
    <w:rsid w:val="00B62E2E"/>
    <w:rsid w:val="00B65640"/>
    <w:rsid w:val="00B65D22"/>
    <w:rsid w:val="00B67856"/>
    <w:rsid w:val="00B67E46"/>
    <w:rsid w:val="00B70C84"/>
    <w:rsid w:val="00B77A50"/>
    <w:rsid w:val="00B8071B"/>
    <w:rsid w:val="00B808EE"/>
    <w:rsid w:val="00B80DA1"/>
    <w:rsid w:val="00B81498"/>
    <w:rsid w:val="00B81AF2"/>
    <w:rsid w:val="00B82BEA"/>
    <w:rsid w:val="00B85DBE"/>
    <w:rsid w:val="00B91096"/>
    <w:rsid w:val="00B91419"/>
    <w:rsid w:val="00B91C23"/>
    <w:rsid w:val="00B92D87"/>
    <w:rsid w:val="00B93381"/>
    <w:rsid w:val="00B935E7"/>
    <w:rsid w:val="00B9655B"/>
    <w:rsid w:val="00B965E3"/>
    <w:rsid w:val="00B96FD6"/>
    <w:rsid w:val="00B97382"/>
    <w:rsid w:val="00B97B89"/>
    <w:rsid w:val="00B97F0C"/>
    <w:rsid w:val="00BA0179"/>
    <w:rsid w:val="00BA2CFA"/>
    <w:rsid w:val="00BA354E"/>
    <w:rsid w:val="00BA3D9F"/>
    <w:rsid w:val="00BA4419"/>
    <w:rsid w:val="00BA48D6"/>
    <w:rsid w:val="00BA7254"/>
    <w:rsid w:val="00BA75B1"/>
    <w:rsid w:val="00BB1C7F"/>
    <w:rsid w:val="00BB4C7A"/>
    <w:rsid w:val="00BB54EA"/>
    <w:rsid w:val="00BB650D"/>
    <w:rsid w:val="00BB66CE"/>
    <w:rsid w:val="00BB672D"/>
    <w:rsid w:val="00BB6FC6"/>
    <w:rsid w:val="00BB75F3"/>
    <w:rsid w:val="00BC012A"/>
    <w:rsid w:val="00BC0C67"/>
    <w:rsid w:val="00BC2DAE"/>
    <w:rsid w:val="00BC3F9C"/>
    <w:rsid w:val="00BC6F77"/>
    <w:rsid w:val="00BC7297"/>
    <w:rsid w:val="00BC7CB4"/>
    <w:rsid w:val="00BD0828"/>
    <w:rsid w:val="00BD286A"/>
    <w:rsid w:val="00BD66B1"/>
    <w:rsid w:val="00BD6BDC"/>
    <w:rsid w:val="00BE0C4E"/>
    <w:rsid w:val="00BE2A2E"/>
    <w:rsid w:val="00BE3AC5"/>
    <w:rsid w:val="00BE5741"/>
    <w:rsid w:val="00BE69B9"/>
    <w:rsid w:val="00BF072A"/>
    <w:rsid w:val="00BF0782"/>
    <w:rsid w:val="00BF092A"/>
    <w:rsid w:val="00BF139F"/>
    <w:rsid w:val="00BF178B"/>
    <w:rsid w:val="00BF1EBA"/>
    <w:rsid w:val="00BF27F5"/>
    <w:rsid w:val="00BF47BD"/>
    <w:rsid w:val="00BF548C"/>
    <w:rsid w:val="00BF66C3"/>
    <w:rsid w:val="00BF7714"/>
    <w:rsid w:val="00C00FE4"/>
    <w:rsid w:val="00C04DBE"/>
    <w:rsid w:val="00C07EE0"/>
    <w:rsid w:val="00C123A3"/>
    <w:rsid w:val="00C1355C"/>
    <w:rsid w:val="00C160F9"/>
    <w:rsid w:val="00C16291"/>
    <w:rsid w:val="00C16593"/>
    <w:rsid w:val="00C168E0"/>
    <w:rsid w:val="00C16D9A"/>
    <w:rsid w:val="00C171B9"/>
    <w:rsid w:val="00C21871"/>
    <w:rsid w:val="00C21CEE"/>
    <w:rsid w:val="00C228A9"/>
    <w:rsid w:val="00C22A8C"/>
    <w:rsid w:val="00C252B9"/>
    <w:rsid w:val="00C26F66"/>
    <w:rsid w:val="00C334F1"/>
    <w:rsid w:val="00C33658"/>
    <w:rsid w:val="00C34719"/>
    <w:rsid w:val="00C35A21"/>
    <w:rsid w:val="00C367B0"/>
    <w:rsid w:val="00C37242"/>
    <w:rsid w:val="00C37352"/>
    <w:rsid w:val="00C4172D"/>
    <w:rsid w:val="00C4231C"/>
    <w:rsid w:val="00C452FF"/>
    <w:rsid w:val="00C454CB"/>
    <w:rsid w:val="00C5109E"/>
    <w:rsid w:val="00C512AB"/>
    <w:rsid w:val="00C546C5"/>
    <w:rsid w:val="00C54838"/>
    <w:rsid w:val="00C56C76"/>
    <w:rsid w:val="00C57347"/>
    <w:rsid w:val="00C57C82"/>
    <w:rsid w:val="00C605D8"/>
    <w:rsid w:val="00C62730"/>
    <w:rsid w:val="00C629A3"/>
    <w:rsid w:val="00C62B8F"/>
    <w:rsid w:val="00C63C2C"/>
    <w:rsid w:val="00C658CD"/>
    <w:rsid w:val="00C66BAE"/>
    <w:rsid w:val="00C7016D"/>
    <w:rsid w:val="00C72970"/>
    <w:rsid w:val="00C72F8C"/>
    <w:rsid w:val="00C74988"/>
    <w:rsid w:val="00C8193A"/>
    <w:rsid w:val="00C8217A"/>
    <w:rsid w:val="00C84C2B"/>
    <w:rsid w:val="00C850C0"/>
    <w:rsid w:val="00C853D1"/>
    <w:rsid w:val="00C85A96"/>
    <w:rsid w:val="00C85E95"/>
    <w:rsid w:val="00C8701A"/>
    <w:rsid w:val="00C93E0A"/>
    <w:rsid w:val="00C94001"/>
    <w:rsid w:val="00C95160"/>
    <w:rsid w:val="00C956ED"/>
    <w:rsid w:val="00C959DE"/>
    <w:rsid w:val="00C96BD9"/>
    <w:rsid w:val="00CA0C1D"/>
    <w:rsid w:val="00CA19AC"/>
    <w:rsid w:val="00CA23C9"/>
    <w:rsid w:val="00CA2F03"/>
    <w:rsid w:val="00CA2F84"/>
    <w:rsid w:val="00CA5C1A"/>
    <w:rsid w:val="00CB02CF"/>
    <w:rsid w:val="00CB04B0"/>
    <w:rsid w:val="00CB233C"/>
    <w:rsid w:val="00CB2768"/>
    <w:rsid w:val="00CB2B7B"/>
    <w:rsid w:val="00CB46FB"/>
    <w:rsid w:val="00CB49F7"/>
    <w:rsid w:val="00CB5A9E"/>
    <w:rsid w:val="00CC12D9"/>
    <w:rsid w:val="00CC2EBD"/>
    <w:rsid w:val="00CC3A1E"/>
    <w:rsid w:val="00CC43DE"/>
    <w:rsid w:val="00CC5561"/>
    <w:rsid w:val="00CC57DD"/>
    <w:rsid w:val="00CC708F"/>
    <w:rsid w:val="00CC7111"/>
    <w:rsid w:val="00CC7EAC"/>
    <w:rsid w:val="00CD183A"/>
    <w:rsid w:val="00CD1955"/>
    <w:rsid w:val="00CD52AD"/>
    <w:rsid w:val="00CD573E"/>
    <w:rsid w:val="00CE02AD"/>
    <w:rsid w:val="00CE22C1"/>
    <w:rsid w:val="00CE3D3B"/>
    <w:rsid w:val="00CE3F70"/>
    <w:rsid w:val="00CE599E"/>
    <w:rsid w:val="00CE7899"/>
    <w:rsid w:val="00CF0399"/>
    <w:rsid w:val="00CF19A5"/>
    <w:rsid w:val="00CF1FCE"/>
    <w:rsid w:val="00CF2E37"/>
    <w:rsid w:val="00CF33F8"/>
    <w:rsid w:val="00CF38E2"/>
    <w:rsid w:val="00CF4782"/>
    <w:rsid w:val="00CF5199"/>
    <w:rsid w:val="00CF55C6"/>
    <w:rsid w:val="00CF7911"/>
    <w:rsid w:val="00D01C63"/>
    <w:rsid w:val="00D02413"/>
    <w:rsid w:val="00D03386"/>
    <w:rsid w:val="00D03748"/>
    <w:rsid w:val="00D04493"/>
    <w:rsid w:val="00D05D3F"/>
    <w:rsid w:val="00D05EFC"/>
    <w:rsid w:val="00D060B7"/>
    <w:rsid w:val="00D069DF"/>
    <w:rsid w:val="00D101F8"/>
    <w:rsid w:val="00D104DB"/>
    <w:rsid w:val="00D10ABA"/>
    <w:rsid w:val="00D10BBE"/>
    <w:rsid w:val="00D10C13"/>
    <w:rsid w:val="00D10F38"/>
    <w:rsid w:val="00D114F9"/>
    <w:rsid w:val="00D11E84"/>
    <w:rsid w:val="00D121F9"/>
    <w:rsid w:val="00D124D8"/>
    <w:rsid w:val="00D15032"/>
    <w:rsid w:val="00D16932"/>
    <w:rsid w:val="00D16C0D"/>
    <w:rsid w:val="00D174CB"/>
    <w:rsid w:val="00D204EE"/>
    <w:rsid w:val="00D228A2"/>
    <w:rsid w:val="00D237F3"/>
    <w:rsid w:val="00D2535A"/>
    <w:rsid w:val="00D25F37"/>
    <w:rsid w:val="00D265B4"/>
    <w:rsid w:val="00D3492E"/>
    <w:rsid w:val="00D34952"/>
    <w:rsid w:val="00D349C8"/>
    <w:rsid w:val="00D35E46"/>
    <w:rsid w:val="00D373AF"/>
    <w:rsid w:val="00D40EB5"/>
    <w:rsid w:val="00D41407"/>
    <w:rsid w:val="00D41618"/>
    <w:rsid w:val="00D4183F"/>
    <w:rsid w:val="00D4246E"/>
    <w:rsid w:val="00D4487B"/>
    <w:rsid w:val="00D4661B"/>
    <w:rsid w:val="00D5012F"/>
    <w:rsid w:val="00D51B7F"/>
    <w:rsid w:val="00D53A0C"/>
    <w:rsid w:val="00D53F42"/>
    <w:rsid w:val="00D55164"/>
    <w:rsid w:val="00D553B2"/>
    <w:rsid w:val="00D5686A"/>
    <w:rsid w:val="00D603BF"/>
    <w:rsid w:val="00D6134D"/>
    <w:rsid w:val="00D615CC"/>
    <w:rsid w:val="00D61621"/>
    <w:rsid w:val="00D618FA"/>
    <w:rsid w:val="00D62C6E"/>
    <w:rsid w:val="00D6394A"/>
    <w:rsid w:val="00D6407D"/>
    <w:rsid w:val="00D66E8C"/>
    <w:rsid w:val="00D70292"/>
    <w:rsid w:val="00D733EF"/>
    <w:rsid w:val="00D752D2"/>
    <w:rsid w:val="00D76161"/>
    <w:rsid w:val="00D76975"/>
    <w:rsid w:val="00D76B66"/>
    <w:rsid w:val="00D772C9"/>
    <w:rsid w:val="00D77542"/>
    <w:rsid w:val="00D77DD2"/>
    <w:rsid w:val="00D800E6"/>
    <w:rsid w:val="00D80410"/>
    <w:rsid w:val="00D81405"/>
    <w:rsid w:val="00D8155A"/>
    <w:rsid w:val="00D83931"/>
    <w:rsid w:val="00D84B30"/>
    <w:rsid w:val="00D87BE5"/>
    <w:rsid w:val="00D90E06"/>
    <w:rsid w:val="00D91B5E"/>
    <w:rsid w:val="00D92BAB"/>
    <w:rsid w:val="00D93EFD"/>
    <w:rsid w:val="00D94C0C"/>
    <w:rsid w:val="00D96276"/>
    <w:rsid w:val="00DA1A14"/>
    <w:rsid w:val="00DA1CFD"/>
    <w:rsid w:val="00DA2072"/>
    <w:rsid w:val="00DA3046"/>
    <w:rsid w:val="00DA3751"/>
    <w:rsid w:val="00DA51BB"/>
    <w:rsid w:val="00DA69DD"/>
    <w:rsid w:val="00DA7965"/>
    <w:rsid w:val="00DB10DD"/>
    <w:rsid w:val="00DB1648"/>
    <w:rsid w:val="00DB2022"/>
    <w:rsid w:val="00DB268E"/>
    <w:rsid w:val="00DB57EF"/>
    <w:rsid w:val="00DB5BD8"/>
    <w:rsid w:val="00DB5D3F"/>
    <w:rsid w:val="00DB6863"/>
    <w:rsid w:val="00DB6B10"/>
    <w:rsid w:val="00DB6D27"/>
    <w:rsid w:val="00DC0C01"/>
    <w:rsid w:val="00DC165A"/>
    <w:rsid w:val="00DC41D9"/>
    <w:rsid w:val="00DC5A36"/>
    <w:rsid w:val="00DC6387"/>
    <w:rsid w:val="00DD06F5"/>
    <w:rsid w:val="00DD0F84"/>
    <w:rsid w:val="00DD116F"/>
    <w:rsid w:val="00DD2536"/>
    <w:rsid w:val="00DD2558"/>
    <w:rsid w:val="00DD2C50"/>
    <w:rsid w:val="00DD4130"/>
    <w:rsid w:val="00DD4F23"/>
    <w:rsid w:val="00DD5573"/>
    <w:rsid w:val="00DD6442"/>
    <w:rsid w:val="00DD6474"/>
    <w:rsid w:val="00DE054D"/>
    <w:rsid w:val="00DE0A05"/>
    <w:rsid w:val="00DE1184"/>
    <w:rsid w:val="00DE3979"/>
    <w:rsid w:val="00DE6290"/>
    <w:rsid w:val="00DE6FC4"/>
    <w:rsid w:val="00DF2DD7"/>
    <w:rsid w:val="00DF38FA"/>
    <w:rsid w:val="00DF5230"/>
    <w:rsid w:val="00DF5442"/>
    <w:rsid w:val="00DF63B1"/>
    <w:rsid w:val="00DF68C5"/>
    <w:rsid w:val="00E00B9A"/>
    <w:rsid w:val="00E00CF7"/>
    <w:rsid w:val="00E010F7"/>
    <w:rsid w:val="00E01CD2"/>
    <w:rsid w:val="00E0273E"/>
    <w:rsid w:val="00E0369E"/>
    <w:rsid w:val="00E036E9"/>
    <w:rsid w:val="00E04D30"/>
    <w:rsid w:val="00E0587E"/>
    <w:rsid w:val="00E06552"/>
    <w:rsid w:val="00E1380E"/>
    <w:rsid w:val="00E1396C"/>
    <w:rsid w:val="00E13EC0"/>
    <w:rsid w:val="00E1527B"/>
    <w:rsid w:val="00E160CE"/>
    <w:rsid w:val="00E2326A"/>
    <w:rsid w:val="00E240BC"/>
    <w:rsid w:val="00E26019"/>
    <w:rsid w:val="00E26F13"/>
    <w:rsid w:val="00E278F2"/>
    <w:rsid w:val="00E30E7E"/>
    <w:rsid w:val="00E317EA"/>
    <w:rsid w:val="00E32D11"/>
    <w:rsid w:val="00E33E03"/>
    <w:rsid w:val="00E35618"/>
    <w:rsid w:val="00E369D3"/>
    <w:rsid w:val="00E36C81"/>
    <w:rsid w:val="00E378A7"/>
    <w:rsid w:val="00E41E5D"/>
    <w:rsid w:val="00E443C0"/>
    <w:rsid w:val="00E45048"/>
    <w:rsid w:val="00E45953"/>
    <w:rsid w:val="00E45CED"/>
    <w:rsid w:val="00E46DA8"/>
    <w:rsid w:val="00E52CE9"/>
    <w:rsid w:val="00E535F3"/>
    <w:rsid w:val="00E5473E"/>
    <w:rsid w:val="00E61E5E"/>
    <w:rsid w:val="00E6219E"/>
    <w:rsid w:val="00E638A0"/>
    <w:rsid w:val="00E649C0"/>
    <w:rsid w:val="00E6532D"/>
    <w:rsid w:val="00E663DA"/>
    <w:rsid w:val="00E67ED5"/>
    <w:rsid w:val="00E701BA"/>
    <w:rsid w:val="00E70AF2"/>
    <w:rsid w:val="00E71AF0"/>
    <w:rsid w:val="00E723EA"/>
    <w:rsid w:val="00E73817"/>
    <w:rsid w:val="00E7522F"/>
    <w:rsid w:val="00E761E2"/>
    <w:rsid w:val="00E80296"/>
    <w:rsid w:val="00E8346C"/>
    <w:rsid w:val="00E83494"/>
    <w:rsid w:val="00E90157"/>
    <w:rsid w:val="00E9186A"/>
    <w:rsid w:val="00E92B4A"/>
    <w:rsid w:val="00E93EDF"/>
    <w:rsid w:val="00E943ED"/>
    <w:rsid w:val="00E94589"/>
    <w:rsid w:val="00E95783"/>
    <w:rsid w:val="00E966F3"/>
    <w:rsid w:val="00E97929"/>
    <w:rsid w:val="00E979E3"/>
    <w:rsid w:val="00EA028E"/>
    <w:rsid w:val="00EA1004"/>
    <w:rsid w:val="00EA294B"/>
    <w:rsid w:val="00EA2CF6"/>
    <w:rsid w:val="00EA3C2A"/>
    <w:rsid w:val="00EA5447"/>
    <w:rsid w:val="00EA6090"/>
    <w:rsid w:val="00EB0056"/>
    <w:rsid w:val="00EB051B"/>
    <w:rsid w:val="00EB0AEA"/>
    <w:rsid w:val="00EB1203"/>
    <w:rsid w:val="00EB1E57"/>
    <w:rsid w:val="00EB43DB"/>
    <w:rsid w:val="00EB44D8"/>
    <w:rsid w:val="00EB4A38"/>
    <w:rsid w:val="00EB67FA"/>
    <w:rsid w:val="00EC01B9"/>
    <w:rsid w:val="00EC023F"/>
    <w:rsid w:val="00EC13C0"/>
    <w:rsid w:val="00EC1572"/>
    <w:rsid w:val="00EC287A"/>
    <w:rsid w:val="00EC3958"/>
    <w:rsid w:val="00EC4F07"/>
    <w:rsid w:val="00ED0F99"/>
    <w:rsid w:val="00ED23EB"/>
    <w:rsid w:val="00ED2BAD"/>
    <w:rsid w:val="00ED2FAF"/>
    <w:rsid w:val="00ED3E43"/>
    <w:rsid w:val="00ED4E54"/>
    <w:rsid w:val="00ED641B"/>
    <w:rsid w:val="00EE23E5"/>
    <w:rsid w:val="00EE2645"/>
    <w:rsid w:val="00EE3EE9"/>
    <w:rsid w:val="00EE53C5"/>
    <w:rsid w:val="00EE5741"/>
    <w:rsid w:val="00EE6F35"/>
    <w:rsid w:val="00EE7314"/>
    <w:rsid w:val="00EF0402"/>
    <w:rsid w:val="00EF065F"/>
    <w:rsid w:val="00EF0D39"/>
    <w:rsid w:val="00EF14D6"/>
    <w:rsid w:val="00EF6024"/>
    <w:rsid w:val="00EF639E"/>
    <w:rsid w:val="00F02093"/>
    <w:rsid w:val="00F03666"/>
    <w:rsid w:val="00F05DDC"/>
    <w:rsid w:val="00F060A2"/>
    <w:rsid w:val="00F07E7D"/>
    <w:rsid w:val="00F121AE"/>
    <w:rsid w:val="00F12290"/>
    <w:rsid w:val="00F12BA1"/>
    <w:rsid w:val="00F14F9C"/>
    <w:rsid w:val="00F16265"/>
    <w:rsid w:val="00F20BC2"/>
    <w:rsid w:val="00F21183"/>
    <w:rsid w:val="00F21344"/>
    <w:rsid w:val="00F216D8"/>
    <w:rsid w:val="00F245ED"/>
    <w:rsid w:val="00F27A89"/>
    <w:rsid w:val="00F27B5E"/>
    <w:rsid w:val="00F30CF8"/>
    <w:rsid w:val="00F345E8"/>
    <w:rsid w:val="00F35483"/>
    <w:rsid w:val="00F35A10"/>
    <w:rsid w:val="00F4029B"/>
    <w:rsid w:val="00F433A5"/>
    <w:rsid w:val="00F44120"/>
    <w:rsid w:val="00F447A5"/>
    <w:rsid w:val="00F4540D"/>
    <w:rsid w:val="00F469B8"/>
    <w:rsid w:val="00F46F91"/>
    <w:rsid w:val="00F516F1"/>
    <w:rsid w:val="00F5217D"/>
    <w:rsid w:val="00F536D0"/>
    <w:rsid w:val="00F53A86"/>
    <w:rsid w:val="00F54246"/>
    <w:rsid w:val="00F5482F"/>
    <w:rsid w:val="00F560A6"/>
    <w:rsid w:val="00F561D0"/>
    <w:rsid w:val="00F566B5"/>
    <w:rsid w:val="00F60A4F"/>
    <w:rsid w:val="00F60DAF"/>
    <w:rsid w:val="00F60E48"/>
    <w:rsid w:val="00F643C0"/>
    <w:rsid w:val="00F65A81"/>
    <w:rsid w:val="00F67D7C"/>
    <w:rsid w:val="00F72E4B"/>
    <w:rsid w:val="00F731F4"/>
    <w:rsid w:val="00F7369F"/>
    <w:rsid w:val="00F75808"/>
    <w:rsid w:val="00F75EA5"/>
    <w:rsid w:val="00F762D3"/>
    <w:rsid w:val="00F7685F"/>
    <w:rsid w:val="00F76BA8"/>
    <w:rsid w:val="00F815F6"/>
    <w:rsid w:val="00F81A9B"/>
    <w:rsid w:val="00F821C8"/>
    <w:rsid w:val="00F8282B"/>
    <w:rsid w:val="00F90C85"/>
    <w:rsid w:val="00F91BA3"/>
    <w:rsid w:val="00F92095"/>
    <w:rsid w:val="00F926A0"/>
    <w:rsid w:val="00F92C0B"/>
    <w:rsid w:val="00F95B32"/>
    <w:rsid w:val="00F968B0"/>
    <w:rsid w:val="00F97B1C"/>
    <w:rsid w:val="00FA1312"/>
    <w:rsid w:val="00FA25ED"/>
    <w:rsid w:val="00FA3952"/>
    <w:rsid w:val="00FA48BE"/>
    <w:rsid w:val="00FA5759"/>
    <w:rsid w:val="00FA5B12"/>
    <w:rsid w:val="00FA66DC"/>
    <w:rsid w:val="00FA7127"/>
    <w:rsid w:val="00FA7B77"/>
    <w:rsid w:val="00FB23D9"/>
    <w:rsid w:val="00FB4748"/>
    <w:rsid w:val="00FB5C57"/>
    <w:rsid w:val="00FC00E7"/>
    <w:rsid w:val="00FC1636"/>
    <w:rsid w:val="00FC20CC"/>
    <w:rsid w:val="00FC2E0B"/>
    <w:rsid w:val="00FC32EE"/>
    <w:rsid w:val="00FC3B6A"/>
    <w:rsid w:val="00FC4CB0"/>
    <w:rsid w:val="00FC6454"/>
    <w:rsid w:val="00FC6B3E"/>
    <w:rsid w:val="00FC6D84"/>
    <w:rsid w:val="00FD12D2"/>
    <w:rsid w:val="00FD1A44"/>
    <w:rsid w:val="00FD5415"/>
    <w:rsid w:val="00FD6AB5"/>
    <w:rsid w:val="00FD7134"/>
    <w:rsid w:val="00FE3038"/>
    <w:rsid w:val="00FE3840"/>
    <w:rsid w:val="00FE40AF"/>
    <w:rsid w:val="00FE53F2"/>
    <w:rsid w:val="00FE53FE"/>
    <w:rsid w:val="00FE5BF6"/>
    <w:rsid w:val="00FE5E84"/>
    <w:rsid w:val="00FE6DE2"/>
    <w:rsid w:val="00FE7059"/>
    <w:rsid w:val="00FE7575"/>
    <w:rsid w:val="00FE79FE"/>
    <w:rsid w:val="00FF2C3D"/>
    <w:rsid w:val="00FF69DD"/>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0A316C4A-FF48-42EC-8E76-82DC897B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A9"/>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paragraph" w:customStyle="1" w:styleId="Pa4">
    <w:name w:val="Pa4"/>
    <w:basedOn w:val="Normal"/>
    <w:next w:val="Normal"/>
    <w:uiPriority w:val="99"/>
    <w:rsid w:val="00CE02AD"/>
    <w:pPr>
      <w:autoSpaceDE w:val="0"/>
      <w:autoSpaceDN w:val="0"/>
      <w:adjustRightInd w:val="0"/>
      <w:spacing w:after="0" w:line="241" w:lineRule="atLeast"/>
      <w:jc w:val="left"/>
    </w:pPr>
    <w:rPr>
      <w:rFonts w:ascii="Arial" w:eastAsia="Palatino Linotype" w:hAnsi="Arial" w:cs="Arial"/>
      <w:color w:val="auto"/>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8172">
      <w:bodyDiv w:val="1"/>
      <w:marLeft w:val="0"/>
      <w:marRight w:val="0"/>
      <w:marTop w:val="0"/>
      <w:marBottom w:val="0"/>
      <w:divBdr>
        <w:top w:val="none" w:sz="0" w:space="0" w:color="auto"/>
        <w:left w:val="none" w:sz="0" w:space="0" w:color="auto"/>
        <w:bottom w:val="none" w:sz="0" w:space="0" w:color="auto"/>
        <w:right w:val="none" w:sz="0" w:space="0" w:color="auto"/>
      </w:divBdr>
    </w:div>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48070104">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436490073">
      <w:bodyDiv w:val="1"/>
      <w:marLeft w:val="0"/>
      <w:marRight w:val="0"/>
      <w:marTop w:val="0"/>
      <w:marBottom w:val="0"/>
      <w:divBdr>
        <w:top w:val="none" w:sz="0" w:space="0" w:color="auto"/>
        <w:left w:val="none" w:sz="0" w:space="0" w:color="auto"/>
        <w:bottom w:val="none" w:sz="0" w:space="0" w:color="auto"/>
        <w:right w:val="none" w:sz="0" w:space="0" w:color="auto"/>
      </w:divBdr>
    </w:div>
    <w:div w:id="478352140">
      <w:bodyDiv w:val="1"/>
      <w:marLeft w:val="0"/>
      <w:marRight w:val="0"/>
      <w:marTop w:val="0"/>
      <w:marBottom w:val="0"/>
      <w:divBdr>
        <w:top w:val="none" w:sz="0" w:space="0" w:color="auto"/>
        <w:left w:val="none" w:sz="0" w:space="0" w:color="auto"/>
        <w:bottom w:val="none" w:sz="0" w:space="0" w:color="auto"/>
        <w:right w:val="none" w:sz="0" w:space="0" w:color="auto"/>
      </w:divBdr>
    </w:div>
    <w:div w:id="486434366">
      <w:bodyDiv w:val="1"/>
      <w:marLeft w:val="0"/>
      <w:marRight w:val="0"/>
      <w:marTop w:val="0"/>
      <w:marBottom w:val="0"/>
      <w:divBdr>
        <w:top w:val="none" w:sz="0" w:space="0" w:color="auto"/>
        <w:left w:val="none" w:sz="0" w:space="0" w:color="auto"/>
        <w:bottom w:val="none" w:sz="0" w:space="0" w:color="auto"/>
        <w:right w:val="none" w:sz="0" w:space="0" w:color="auto"/>
      </w:divBdr>
    </w:div>
    <w:div w:id="560484147">
      <w:bodyDiv w:val="1"/>
      <w:marLeft w:val="0"/>
      <w:marRight w:val="0"/>
      <w:marTop w:val="0"/>
      <w:marBottom w:val="0"/>
      <w:divBdr>
        <w:top w:val="none" w:sz="0" w:space="0" w:color="auto"/>
        <w:left w:val="none" w:sz="0" w:space="0" w:color="auto"/>
        <w:bottom w:val="none" w:sz="0" w:space="0" w:color="auto"/>
        <w:right w:val="none" w:sz="0" w:space="0" w:color="auto"/>
      </w:divBdr>
    </w:div>
    <w:div w:id="568199403">
      <w:bodyDiv w:val="1"/>
      <w:marLeft w:val="0"/>
      <w:marRight w:val="0"/>
      <w:marTop w:val="0"/>
      <w:marBottom w:val="0"/>
      <w:divBdr>
        <w:top w:val="none" w:sz="0" w:space="0" w:color="auto"/>
        <w:left w:val="none" w:sz="0" w:space="0" w:color="auto"/>
        <w:bottom w:val="none" w:sz="0" w:space="0" w:color="auto"/>
        <w:right w:val="none" w:sz="0" w:space="0" w:color="auto"/>
      </w:divBdr>
    </w:div>
    <w:div w:id="587034009">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51358">
      <w:bodyDiv w:val="1"/>
      <w:marLeft w:val="0"/>
      <w:marRight w:val="0"/>
      <w:marTop w:val="0"/>
      <w:marBottom w:val="0"/>
      <w:divBdr>
        <w:top w:val="none" w:sz="0" w:space="0" w:color="auto"/>
        <w:left w:val="none" w:sz="0" w:space="0" w:color="auto"/>
        <w:bottom w:val="none" w:sz="0" w:space="0" w:color="auto"/>
        <w:right w:val="none" w:sz="0" w:space="0" w:color="auto"/>
      </w:divBdr>
    </w:div>
    <w:div w:id="651984546">
      <w:bodyDiv w:val="1"/>
      <w:marLeft w:val="0"/>
      <w:marRight w:val="0"/>
      <w:marTop w:val="0"/>
      <w:marBottom w:val="0"/>
      <w:divBdr>
        <w:top w:val="none" w:sz="0" w:space="0" w:color="auto"/>
        <w:left w:val="none" w:sz="0" w:space="0" w:color="auto"/>
        <w:bottom w:val="none" w:sz="0" w:space="0" w:color="auto"/>
        <w:right w:val="none" w:sz="0" w:space="0" w:color="auto"/>
      </w:divBdr>
    </w:div>
    <w:div w:id="669797235">
      <w:bodyDiv w:val="1"/>
      <w:marLeft w:val="0"/>
      <w:marRight w:val="0"/>
      <w:marTop w:val="0"/>
      <w:marBottom w:val="0"/>
      <w:divBdr>
        <w:top w:val="none" w:sz="0" w:space="0" w:color="auto"/>
        <w:left w:val="none" w:sz="0" w:space="0" w:color="auto"/>
        <w:bottom w:val="none" w:sz="0" w:space="0" w:color="auto"/>
        <w:right w:val="none" w:sz="0" w:space="0" w:color="auto"/>
      </w:divBdr>
    </w:div>
    <w:div w:id="707268195">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20267">
      <w:bodyDiv w:val="1"/>
      <w:marLeft w:val="0"/>
      <w:marRight w:val="0"/>
      <w:marTop w:val="0"/>
      <w:marBottom w:val="0"/>
      <w:divBdr>
        <w:top w:val="none" w:sz="0" w:space="0" w:color="auto"/>
        <w:left w:val="none" w:sz="0" w:space="0" w:color="auto"/>
        <w:bottom w:val="none" w:sz="0" w:space="0" w:color="auto"/>
        <w:right w:val="none" w:sz="0" w:space="0" w:color="auto"/>
      </w:divBdr>
    </w:div>
    <w:div w:id="877543821">
      <w:bodyDiv w:val="1"/>
      <w:marLeft w:val="0"/>
      <w:marRight w:val="0"/>
      <w:marTop w:val="0"/>
      <w:marBottom w:val="0"/>
      <w:divBdr>
        <w:top w:val="none" w:sz="0" w:space="0" w:color="auto"/>
        <w:left w:val="none" w:sz="0" w:space="0" w:color="auto"/>
        <w:bottom w:val="none" w:sz="0" w:space="0" w:color="auto"/>
        <w:right w:val="none" w:sz="0" w:space="0" w:color="auto"/>
      </w:divBdr>
    </w:div>
    <w:div w:id="1021199529">
      <w:bodyDiv w:val="1"/>
      <w:marLeft w:val="0"/>
      <w:marRight w:val="0"/>
      <w:marTop w:val="0"/>
      <w:marBottom w:val="0"/>
      <w:divBdr>
        <w:top w:val="none" w:sz="0" w:space="0" w:color="auto"/>
        <w:left w:val="none" w:sz="0" w:space="0" w:color="auto"/>
        <w:bottom w:val="none" w:sz="0" w:space="0" w:color="auto"/>
        <w:right w:val="none" w:sz="0" w:space="0" w:color="auto"/>
      </w:divBdr>
    </w:div>
    <w:div w:id="1036392288">
      <w:bodyDiv w:val="1"/>
      <w:marLeft w:val="0"/>
      <w:marRight w:val="0"/>
      <w:marTop w:val="0"/>
      <w:marBottom w:val="0"/>
      <w:divBdr>
        <w:top w:val="none" w:sz="0" w:space="0" w:color="auto"/>
        <w:left w:val="none" w:sz="0" w:space="0" w:color="auto"/>
        <w:bottom w:val="none" w:sz="0" w:space="0" w:color="auto"/>
        <w:right w:val="none" w:sz="0" w:space="0" w:color="auto"/>
      </w:divBdr>
    </w:div>
    <w:div w:id="1103497493">
      <w:bodyDiv w:val="1"/>
      <w:marLeft w:val="0"/>
      <w:marRight w:val="0"/>
      <w:marTop w:val="0"/>
      <w:marBottom w:val="0"/>
      <w:divBdr>
        <w:top w:val="none" w:sz="0" w:space="0" w:color="auto"/>
        <w:left w:val="none" w:sz="0" w:space="0" w:color="auto"/>
        <w:bottom w:val="none" w:sz="0" w:space="0" w:color="auto"/>
        <w:right w:val="none" w:sz="0" w:space="0" w:color="auto"/>
      </w:divBdr>
    </w:div>
    <w:div w:id="1189871938">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1421">
      <w:bodyDiv w:val="1"/>
      <w:marLeft w:val="0"/>
      <w:marRight w:val="0"/>
      <w:marTop w:val="0"/>
      <w:marBottom w:val="0"/>
      <w:divBdr>
        <w:top w:val="none" w:sz="0" w:space="0" w:color="auto"/>
        <w:left w:val="none" w:sz="0" w:space="0" w:color="auto"/>
        <w:bottom w:val="none" w:sz="0" w:space="0" w:color="auto"/>
        <w:right w:val="none" w:sz="0" w:space="0" w:color="auto"/>
      </w:divBdr>
    </w:div>
    <w:div w:id="1291522044">
      <w:bodyDiv w:val="1"/>
      <w:marLeft w:val="0"/>
      <w:marRight w:val="0"/>
      <w:marTop w:val="0"/>
      <w:marBottom w:val="0"/>
      <w:divBdr>
        <w:top w:val="none" w:sz="0" w:space="0" w:color="auto"/>
        <w:left w:val="none" w:sz="0" w:space="0" w:color="auto"/>
        <w:bottom w:val="none" w:sz="0" w:space="0" w:color="auto"/>
        <w:right w:val="none" w:sz="0" w:space="0" w:color="auto"/>
      </w:divBdr>
    </w:div>
    <w:div w:id="1331253806">
      <w:bodyDiv w:val="1"/>
      <w:marLeft w:val="0"/>
      <w:marRight w:val="0"/>
      <w:marTop w:val="0"/>
      <w:marBottom w:val="0"/>
      <w:divBdr>
        <w:top w:val="none" w:sz="0" w:space="0" w:color="auto"/>
        <w:left w:val="none" w:sz="0" w:space="0" w:color="auto"/>
        <w:bottom w:val="none" w:sz="0" w:space="0" w:color="auto"/>
        <w:right w:val="none" w:sz="0" w:space="0" w:color="auto"/>
      </w:divBdr>
    </w:div>
    <w:div w:id="1357347579">
      <w:bodyDiv w:val="1"/>
      <w:marLeft w:val="0"/>
      <w:marRight w:val="0"/>
      <w:marTop w:val="0"/>
      <w:marBottom w:val="0"/>
      <w:divBdr>
        <w:top w:val="none" w:sz="0" w:space="0" w:color="auto"/>
        <w:left w:val="none" w:sz="0" w:space="0" w:color="auto"/>
        <w:bottom w:val="none" w:sz="0" w:space="0" w:color="auto"/>
        <w:right w:val="none" w:sz="0" w:space="0" w:color="auto"/>
      </w:divBdr>
    </w:div>
    <w:div w:id="1418478395">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1912080368">
      <w:bodyDiv w:val="1"/>
      <w:marLeft w:val="0"/>
      <w:marRight w:val="0"/>
      <w:marTop w:val="0"/>
      <w:marBottom w:val="0"/>
      <w:divBdr>
        <w:top w:val="none" w:sz="0" w:space="0" w:color="auto"/>
        <w:left w:val="none" w:sz="0" w:space="0" w:color="auto"/>
        <w:bottom w:val="none" w:sz="0" w:space="0" w:color="auto"/>
        <w:right w:val="none" w:sz="0" w:space="0" w:color="auto"/>
      </w:divBdr>
    </w:div>
    <w:div w:id="2006394338">
      <w:bodyDiv w:val="1"/>
      <w:marLeft w:val="0"/>
      <w:marRight w:val="0"/>
      <w:marTop w:val="0"/>
      <w:marBottom w:val="0"/>
      <w:divBdr>
        <w:top w:val="none" w:sz="0" w:space="0" w:color="auto"/>
        <w:left w:val="none" w:sz="0" w:space="0" w:color="auto"/>
        <w:bottom w:val="none" w:sz="0" w:space="0" w:color="auto"/>
        <w:right w:val="none" w:sz="0" w:space="0" w:color="auto"/>
      </w:divBdr>
    </w:div>
    <w:div w:id="2048338513">
      <w:bodyDiv w:val="1"/>
      <w:marLeft w:val="0"/>
      <w:marRight w:val="0"/>
      <w:marTop w:val="0"/>
      <w:marBottom w:val="0"/>
      <w:divBdr>
        <w:top w:val="none" w:sz="0" w:space="0" w:color="auto"/>
        <w:left w:val="none" w:sz="0" w:space="0" w:color="auto"/>
        <w:bottom w:val="none" w:sz="0" w:space="0" w:color="auto"/>
        <w:right w:val="none" w:sz="0" w:space="0" w:color="auto"/>
      </w:divBdr>
    </w:div>
    <w:div w:id="2101871421">
      <w:bodyDiv w:val="1"/>
      <w:marLeft w:val="0"/>
      <w:marRight w:val="0"/>
      <w:marTop w:val="0"/>
      <w:marBottom w:val="0"/>
      <w:divBdr>
        <w:top w:val="none" w:sz="0" w:space="0" w:color="auto"/>
        <w:left w:val="none" w:sz="0" w:space="0" w:color="auto"/>
        <w:bottom w:val="none" w:sz="0" w:space="0" w:color="auto"/>
        <w:right w:val="none" w:sz="0" w:space="0" w:color="auto"/>
      </w:divBdr>
    </w:div>
    <w:div w:id="21233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es.cs.buap.mx/SATCA.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gespe.sep.gob.mx/reforma_curricular/planes/lepree/credito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5E4D8-BD00-4325-A091-EE402C6A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6021</Words>
  <Characters>32386</Characters>
  <Application>Microsoft Office Word</Application>
  <DocSecurity>0</DocSecurity>
  <Lines>710</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Roxana Lechuga</cp:lastModifiedBy>
  <cp:revision>6</cp:revision>
  <cp:lastPrinted>2026-02-20T16:21:00Z</cp:lastPrinted>
  <dcterms:created xsi:type="dcterms:W3CDTF">2026-02-20T16:21:00Z</dcterms:created>
  <dcterms:modified xsi:type="dcterms:W3CDTF">2026-04-10T01:24:00Z</dcterms:modified>
</cp:coreProperties>
</file>