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03F" w:rsidRPr="00E60591" w:rsidRDefault="0042303F" w:rsidP="0042303F">
      <w:pPr>
        <w:spacing w:line="360" w:lineRule="auto"/>
        <w:jc w:val="both"/>
        <w:rPr>
          <w:rFonts w:ascii="Palatino Linotype" w:eastAsia="Palatino Linotype" w:hAnsi="Palatino Linotype" w:cs="Palatino Linotype"/>
          <w:b/>
        </w:rPr>
      </w:pPr>
      <w:bookmarkStart w:id="0" w:name="_GoBack"/>
      <w:bookmarkEnd w:id="0"/>
      <w:r w:rsidRPr="00E60591">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w:t>
      </w:r>
      <w:r w:rsidRPr="00E60591">
        <w:t>domicilio</w:t>
      </w:r>
      <w:r w:rsidRPr="00E60591">
        <w:rPr>
          <w:rFonts w:ascii="Palatino Linotype" w:eastAsia="Palatino Linotype" w:hAnsi="Palatino Linotype" w:cs="Palatino Linotype"/>
        </w:rPr>
        <w:t xml:space="preserve"> en Metepec, Estado de México; </w:t>
      </w:r>
      <w:r w:rsidRPr="00E60591">
        <w:rPr>
          <w:rFonts w:ascii="Palatino Linotype" w:eastAsia="Palatino Linotype" w:hAnsi="Palatino Linotype" w:cs="Palatino Linotype"/>
          <w:b/>
        </w:rPr>
        <w:t>de fecha veinticinco</w:t>
      </w:r>
      <w:r w:rsidR="00E60591" w:rsidRPr="00E60591">
        <w:rPr>
          <w:rFonts w:ascii="Palatino Linotype" w:eastAsia="Palatino Linotype" w:hAnsi="Palatino Linotype" w:cs="Palatino Linotype"/>
          <w:b/>
        </w:rPr>
        <w:t xml:space="preserve"> (25)</w:t>
      </w:r>
      <w:r w:rsidRPr="00E60591">
        <w:rPr>
          <w:rFonts w:ascii="Palatino Linotype" w:eastAsia="Palatino Linotype" w:hAnsi="Palatino Linotype" w:cs="Palatino Linotype"/>
          <w:b/>
        </w:rPr>
        <w:t xml:space="preserve"> de febrero de dos mil veintiséis. </w:t>
      </w:r>
    </w:p>
    <w:p w:rsidR="0042303F" w:rsidRPr="00E60591" w:rsidRDefault="0042303F" w:rsidP="0042303F">
      <w:pPr>
        <w:spacing w:line="360" w:lineRule="auto"/>
        <w:jc w:val="both"/>
        <w:rPr>
          <w:rFonts w:ascii="Palatino Linotype" w:eastAsia="Palatino Linotype" w:hAnsi="Palatino Linotype" w:cs="Palatino Linotype"/>
        </w:rPr>
      </w:pPr>
    </w:p>
    <w:p w:rsidR="0042303F" w:rsidRPr="00E60591" w:rsidRDefault="0042303F" w:rsidP="0042303F">
      <w:pPr>
        <w:spacing w:line="360" w:lineRule="auto"/>
        <w:jc w:val="both"/>
        <w:rPr>
          <w:rFonts w:ascii="Palatino Linotype" w:eastAsia="Palatino Linotype" w:hAnsi="Palatino Linotype" w:cs="Palatino Linotype"/>
        </w:rPr>
      </w:pPr>
      <w:r w:rsidRPr="00E60591">
        <w:rPr>
          <w:rFonts w:ascii="Palatino Linotype" w:eastAsia="Palatino Linotype" w:hAnsi="Palatino Linotype" w:cs="Palatino Linotype"/>
          <w:b/>
          <w:bCs/>
        </w:rPr>
        <w:t>VISTO</w:t>
      </w:r>
      <w:r w:rsidRPr="00E60591">
        <w:rPr>
          <w:rFonts w:ascii="Palatino Linotype" w:eastAsia="Palatino Linotype" w:hAnsi="Palatino Linotype" w:cs="Palatino Linotype"/>
        </w:rPr>
        <w:t xml:space="preserve"> el expediente electrónico formado con motivo del recurso de revisión </w:t>
      </w:r>
      <w:r w:rsidRPr="00E60591">
        <w:rPr>
          <w:rFonts w:ascii="Palatino Linotype" w:eastAsia="Palatino Linotype" w:hAnsi="Palatino Linotype" w:cs="Palatino Linotype"/>
          <w:b/>
          <w:bCs/>
        </w:rPr>
        <w:t xml:space="preserve">10798/INFOEM/IP/RR/2025, </w:t>
      </w:r>
      <w:r w:rsidRPr="00E60591">
        <w:rPr>
          <w:rFonts w:ascii="Palatino Linotype" w:eastAsia="Palatino Linotype" w:hAnsi="Palatino Linotype" w:cs="Palatino Linotype"/>
        </w:rPr>
        <w:t>promovido por un usuario denominado</w:t>
      </w:r>
      <w:r w:rsidRPr="00E60591">
        <w:rPr>
          <w:rFonts w:ascii="Palatino Linotype" w:eastAsia="Palatino Linotype" w:hAnsi="Palatino Linotype" w:cs="Palatino Linotype"/>
          <w:b/>
          <w:bCs/>
        </w:rPr>
        <w:t xml:space="preserve"> </w:t>
      </w:r>
      <w:r w:rsidR="001408AF">
        <w:rPr>
          <w:rFonts w:ascii="Palatino Linotype" w:eastAsia="Palatino Linotype" w:hAnsi="Palatino Linotype" w:cs="Palatino Linotype"/>
          <w:b/>
          <w:bCs/>
        </w:rPr>
        <w:t>XXXX</w:t>
      </w:r>
      <w:r w:rsidRPr="00E60591">
        <w:rPr>
          <w:rFonts w:ascii="Palatino Linotype" w:eastAsia="Palatino Linotype" w:hAnsi="Palatino Linotype" w:cs="Palatino Linotype"/>
          <w:b/>
          <w:bCs/>
        </w:rPr>
        <w:t>,</w:t>
      </w:r>
      <w:r w:rsidRPr="00E60591">
        <w:rPr>
          <w:rFonts w:ascii="Palatino Linotype" w:eastAsia="Palatino Linotype" w:hAnsi="Palatino Linotype" w:cs="Palatino Linotype"/>
        </w:rPr>
        <w:t xml:space="preserve"> </w:t>
      </w:r>
      <w:r w:rsidR="00E60591">
        <w:rPr>
          <w:rFonts w:ascii="Palatino Linotype" w:eastAsia="Palatino Linotype" w:hAnsi="Palatino Linotype" w:cs="Palatino Linotype"/>
        </w:rPr>
        <w:t xml:space="preserve">a </w:t>
      </w:r>
      <w:r w:rsidRPr="00E60591">
        <w:rPr>
          <w:rFonts w:ascii="Palatino Linotype" w:eastAsia="Palatino Linotype" w:hAnsi="Palatino Linotype" w:cs="Palatino Linotype"/>
        </w:rPr>
        <w:t xml:space="preserve">quien en lo sucesivo se identificará como </w:t>
      </w:r>
      <w:r w:rsidRPr="00E60591">
        <w:rPr>
          <w:rFonts w:ascii="Palatino Linotype" w:eastAsia="Palatino Linotype" w:hAnsi="Palatino Linotype" w:cs="Palatino Linotype"/>
          <w:b/>
          <w:bCs/>
        </w:rPr>
        <w:t>EL RECURRENTE</w:t>
      </w:r>
      <w:r w:rsidRPr="00E60591">
        <w:rPr>
          <w:rFonts w:ascii="Palatino Linotype" w:eastAsia="Palatino Linotype" w:hAnsi="Palatino Linotype" w:cs="Palatino Linotype"/>
        </w:rPr>
        <w:t xml:space="preserve">, en contra de la respuesta de la </w:t>
      </w:r>
      <w:r w:rsidRPr="00E60591">
        <w:rPr>
          <w:rFonts w:ascii="Palatino Linotype" w:eastAsia="Palatino Linotype" w:hAnsi="Palatino Linotype" w:cs="Palatino Linotype"/>
          <w:b/>
          <w:bCs/>
        </w:rPr>
        <w:t xml:space="preserve">Ayuntamiento de Ecatepec de Morelos, </w:t>
      </w:r>
      <w:r w:rsidRPr="00E60591">
        <w:rPr>
          <w:rFonts w:ascii="Palatino Linotype" w:eastAsia="Palatino Linotype" w:hAnsi="Palatino Linotype" w:cs="Palatino Linotype"/>
        </w:rPr>
        <w:t>en adelante el</w:t>
      </w:r>
      <w:r w:rsidRPr="00E60591">
        <w:rPr>
          <w:rFonts w:ascii="Palatino Linotype" w:eastAsia="Palatino Linotype" w:hAnsi="Palatino Linotype" w:cs="Palatino Linotype"/>
          <w:b/>
          <w:bCs/>
        </w:rPr>
        <w:t xml:space="preserve"> SUJETO OBLIGADO</w:t>
      </w:r>
      <w:r w:rsidRPr="00E60591">
        <w:rPr>
          <w:rFonts w:ascii="Palatino Linotype" w:eastAsia="Palatino Linotype" w:hAnsi="Palatino Linotype" w:cs="Palatino Linotype"/>
        </w:rPr>
        <w:t>, por lo que se procede a dictar la presente resolución, con base en los siguientes:</w:t>
      </w:r>
    </w:p>
    <w:p w:rsidR="0042303F" w:rsidRPr="00E60591" w:rsidRDefault="0042303F" w:rsidP="0042303F">
      <w:pPr>
        <w:spacing w:line="360" w:lineRule="auto"/>
        <w:jc w:val="both"/>
        <w:rPr>
          <w:rFonts w:ascii="Palatino Linotype" w:eastAsia="Palatino Linotype" w:hAnsi="Palatino Linotype" w:cs="Palatino Linotype"/>
          <w:b/>
          <w:bCs/>
        </w:rPr>
      </w:pPr>
    </w:p>
    <w:p w:rsidR="0042303F" w:rsidRPr="00E60591" w:rsidRDefault="0042303F" w:rsidP="0042303F">
      <w:pPr>
        <w:keepNext/>
        <w:keepLines/>
        <w:spacing w:line="360" w:lineRule="auto"/>
        <w:jc w:val="center"/>
        <w:rPr>
          <w:rFonts w:ascii="Palatino Linotype" w:eastAsia="Palatino Linotype" w:hAnsi="Palatino Linotype" w:cs="Palatino Linotype"/>
          <w:b/>
          <w:bCs/>
        </w:rPr>
      </w:pPr>
      <w:bookmarkStart w:id="1" w:name="_heading=h.gjdgxs" w:colFirst="0" w:colLast="0"/>
      <w:bookmarkEnd w:id="1"/>
      <w:r w:rsidRPr="00E60591">
        <w:rPr>
          <w:rFonts w:ascii="Palatino Linotype" w:eastAsia="Palatino Linotype" w:hAnsi="Palatino Linotype" w:cs="Palatino Linotype"/>
          <w:b/>
          <w:bCs/>
        </w:rPr>
        <w:t>A N T E C E D E N T E S</w:t>
      </w:r>
    </w:p>
    <w:p w:rsidR="0042303F" w:rsidRPr="00E60591" w:rsidRDefault="0042303F" w:rsidP="0042303F">
      <w:pPr>
        <w:spacing w:line="360" w:lineRule="auto"/>
        <w:rPr>
          <w:rFonts w:ascii="Palatino Linotype" w:eastAsia="Palatino Linotype" w:hAnsi="Palatino Linotype" w:cs="Palatino Linotype"/>
        </w:rPr>
      </w:pPr>
    </w:p>
    <w:p w:rsidR="0042303F" w:rsidRPr="00E60591" w:rsidRDefault="0042303F" w:rsidP="0042303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El </w:t>
      </w:r>
      <w:r w:rsidRPr="00E60591">
        <w:rPr>
          <w:rFonts w:ascii="Palatino Linotype" w:eastAsia="Palatino Linotype" w:hAnsi="Palatino Linotype" w:cs="Palatino Linotype"/>
          <w:b/>
          <w:bCs/>
        </w:rPr>
        <w:t>veintidós de agosto de dos mil veinticinco</w:t>
      </w:r>
      <w:r w:rsidRPr="00E60591">
        <w:rPr>
          <w:rFonts w:ascii="Palatino Linotype" w:eastAsia="Palatino Linotype" w:hAnsi="Palatino Linotype" w:cs="Palatino Linotype"/>
        </w:rPr>
        <w:t xml:space="preserve">, </w:t>
      </w:r>
      <w:r w:rsidRPr="00E60591">
        <w:rPr>
          <w:rFonts w:ascii="Palatino Linotype" w:eastAsia="Palatino Linotype" w:hAnsi="Palatino Linotype" w:cs="Palatino Linotype"/>
          <w:b/>
          <w:bCs/>
        </w:rPr>
        <w:t>EL RECURRENTE,</w:t>
      </w:r>
      <w:r w:rsidRPr="00E60591">
        <w:rPr>
          <w:rFonts w:ascii="Palatino Linotype" w:eastAsia="Palatino Linotype" w:hAnsi="Palatino Linotype" w:cs="Palatino Linotype"/>
        </w:rPr>
        <w:t xml:space="preserve"> ante el </w:t>
      </w:r>
      <w:r w:rsidRPr="00E60591">
        <w:rPr>
          <w:rFonts w:ascii="Palatino Linotype" w:eastAsia="Palatino Linotype" w:hAnsi="Palatino Linotype" w:cs="Palatino Linotype"/>
          <w:b/>
          <w:bCs/>
        </w:rPr>
        <w:t>SUJETO OBLIGADO</w:t>
      </w:r>
      <w:r w:rsidRPr="00E60591">
        <w:rPr>
          <w:rFonts w:ascii="Palatino Linotype" w:eastAsia="Palatino Linotype" w:hAnsi="Palatino Linotype" w:cs="Palatino Linotype"/>
        </w:rPr>
        <w:t xml:space="preserve"> a través del Sistema de Acceso a la Información Mexiquense (SAIMEX), presentó una solicitud de información registrada con el número </w:t>
      </w:r>
      <w:r w:rsidRPr="00E60591">
        <w:rPr>
          <w:rFonts w:ascii="Palatino Linotype" w:eastAsia="Palatino Linotype" w:hAnsi="Palatino Linotype" w:cs="Palatino Linotype"/>
          <w:b/>
          <w:bCs/>
        </w:rPr>
        <w:t xml:space="preserve">00694/ECATEPEC/IP/2025, </w:t>
      </w:r>
      <w:r w:rsidRPr="00E60591">
        <w:rPr>
          <w:rFonts w:ascii="Palatino Linotype" w:eastAsia="Palatino Linotype" w:hAnsi="Palatino Linotype" w:cs="Palatino Linotype"/>
        </w:rPr>
        <w:t>en la que se solicitó lo siguiente:</w:t>
      </w:r>
    </w:p>
    <w:p w:rsidR="0042303F" w:rsidRPr="00E60591" w:rsidRDefault="0042303F" w:rsidP="0042303F">
      <w:pPr>
        <w:pBdr>
          <w:top w:val="nil"/>
          <w:left w:val="nil"/>
          <w:bottom w:val="nil"/>
          <w:right w:val="nil"/>
          <w:between w:val="nil"/>
        </w:pBdr>
        <w:spacing w:line="360" w:lineRule="auto"/>
        <w:jc w:val="both"/>
        <w:rPr>
          <w:rFonts w:ascii="Palatino Linotype" w:eastAsia="Palatino Linotype" w:hAnsi="Palatino Linotype" w:cs="Palatino Linotype"/>
        </w:rPr>
      </w:pPr>
    </w:p>
    <w:p w:rsidR="0042303F" w:rsidRPr="00E60591" w:rsidRDefault="0042303F" w:rsidP="0042303F">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rPr>
      </w:pPr>
      <w:r w:rsidRPr="00E60591">
        <w:rPr>
          <w:rFonts w:ascii="Palatino Linotype" w:eastAsia="Palatino Linotype" w:hAnsi="Palatino Linotype" w:cs="Palatino Linotype"/>
          <w:i/>
          <w:iCs/>
        </w:rPr>
        <w:t xml:space="preserve">“solicito copia simple digitalizada a traves del sistema electrónico saimex de TODAS las facturas pagadas del 1 de enero de 2025 a la fecha correspondientes al arrendamiento de vehículos oficiales.” (Sic) </w:t>
      </w:r>
    </w:p>
    <w:p w:rsidR="0042303F" w:rsidRPr="00E60591" w:rsidRDefault="0042303F" w:rsidP="0042303F">
      <w:pPr>
        <w:pBdr>
          <w:top w:val="nil"/>
          <w:left w:val="nil"/>
          <w:bottom w:val="nil"/>
          <w:right w:val="nil"/>
          <w:between w:val="nil"/>
        </w:pBdr>
        <w:spacing w:line="360" w:lineRule="auto"/>
        <w:jc w:val="both"/>
        <w:rPr>
          <w:rFonts w:ascii="Palatino Linotype" w:eastAsia="Palatino Linotype" w:hAnsi="Palatino Linotype" w:cs="Palatino Linotype"/>
        </w:rPr>
      </w:pPr>
    </w:p>
    <w:p w:rsidR="0042303F" w:rsidRPr="00E60591" w:rsidRDefault="0042303F" w:rsidP="0042303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Se señaló como modalidad de entrega a través de SAIMEX.  </w:t>
      </w:r>
    </w:p>
    <w:p w:rsidR="0042303F" w:rsidRPr="00E60591" w:rsidRDefault="0042303F" w:rsidP="0042303F">
      <w:pPr>
        <w:pBdr>
          <w:top w:val="nil"/>
          <w:left w:val="nil"/>
          <w:bottom w:val="nil"/>
          <w:right w:val="nil"/>
          <w:between w:val="nil"/>
        </w:pBdr>
        <w:spacing w:line="360" w:lineRule="auto"/>
        <w:jc w:val="both"/>
        <w:rPr>
          <w:rFonts w:ascii="Palatino Linotype" w:eastAsia="Palatino Linotype" w:hAnsi="Palatino Linotype" w:cs="Palatino Linotype"/>
        </w:rPr>
      </w:pPr>
    </w:p>
    <w:p w:rsidR="0042303F" w:rsidRPr="00E60591" w:rsidRDefault="0042303F" w:rsidP="0042303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El </w:t>
      </w:r>
      <w:r w:rsidRPr="00E60591">
        <w:rPr>
          <w:rFonts w:ascii="Palatino Linotype" w:eastAsia="Palatino Linotype" w:hAnsi="Palatino Linotype" w:cs="Palatino Linotype"/>
          <w:b/>
        </w:rPr>
        <w:t>veintidós de agosto de dos mil veinticinco</w:t>
      </w:r>
      <w:r w:rsidRPr="00E60591">
        <w:rPr>
          <w:rFonts w:ascii="Palatino Linotype" w:eastAsia="Palatino Linotype" w:hAnsi="Palatino Linotype" w:cs="Palatino Linotype"/>
        </w:rPr>
        <w:t xml:space="preserve">, se realizó un requerimiento de información al servidor público habilitado. </w:t>
      </w:r>
    </w:p>
    <w:p w:rsidR="0042303F" w:rsidRPr="00E60591" w:rsidRDefault="0042303F" w:rsidP="0042303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E60591">
        <w:rPr>
          <w:rFonts w:ascii="Palatino Linotype" w:eastAsia="Palatino Linotype" w:hAnsi="Palatino Linotype" w:cs="Palatino Linotype"/>
        </w:rPr>
        <w:lastRenderedPageBreak/>
        <w:t xml:space="preserve">El </w:t>
      </w:r>
      <w:r w:rsidRPr="00E60591">
        <w:rPr>
          <w:rFonts w:ascii="Palatino Linotype" w:eastAsia="Palatino Linotype" w:hAnsi="Palatino Linotype" w:cs="Palatino Linotype"/>
          <w:b/>
          <w:bCs/>
        </w:rPr>
        <w:t>doce de septiembre de dos mil veinticinco</w:t>
      </w:r>
      <w:r w:rsidRPr="00E60591">
        <w:rPr>
          <w:rFonts w:ascii="Palatino Linotype" w:eastAsia="Palatino Linotype" w:hAnsi="Palatino Linotype" w:cs="Palatino Linotype"/>
        </w:rPr>
        <w:t>, el Sujeto Obligado dio respuesta a la solicitud de información en los siguientes términos:</w:t>
      </w:r>
    </w:p>
    <w:p w:rsidR="0042303F" w:rsidRPr="00E60591" w:rsidRDefault="0042303F" w:rsidP="0042303F">
      <w:pPr>
        <w:spacing w:line="360" w:lineRule="auto"/>
        <w:jc w:val="both"/>
        <w:rPr>
          <w:rFonts w:ascii="Palatino Linotype" w:eastAsia="Palatino Linotype" w:hAnsi="Palatino Linotype" w:cs="Palatino Linotype"/>
        </w:rPr>
      </w:pPr>
    </w:p>
    <w:tbl>
      <w:tblPr>
        <w:tblW w:w="7631" w:type="dxa"/>
        <w:jc w:val="center"/>
        <w:tblCellSpacing w:w="0" w:type="dxa"/>
        <w:tblCellMar>
          <w:left w:w="0" w:type="dxa"/>
          <w:right w:w="0" w:type="dxa"/>
        </w:tblCellMar>
        <w:tblLook w:val="04A0" w:firstRow="1" w:lastRow="0" w:firstColumn="1" w:lastColumn="0" w:noHBand="0" w:noVBand="1"/>
      </w:tblPr>
      <w:tblGrid>
        <w:gridCol w:w="7631"/>
      </w:tblGrid>
      <w:tr w:rsidR="0042303F" w:rsidRPr="00E60591" w:rsidTr="0042303F">
        <w:trPr>
          <w:trHeight w:val="312"/>
          <w:tblCellSpacing w:w="0" w:type="dxa"/>
          <w:jc w:val="center"/>
        </w:trPr>
        <w:tc>
          <w:tcPr>
            <w:tcW w:w="0" w:type="auto"/>
            <w:vAlign w:val="center"/>
            <w:hideMark/>
          </w:tcPr>
          <w:p w:rsidR="0042303F" w:rsidRPr="00E60591" w:rsidRDefault="0042303F" w:rsidP="0042303F">
            <w:pPr>
              <w:jc w:val="right"/>
              <w:rPr>
                <w:rFonts w:ascii="Palatino Linotype" w:hAnsi="Palatino Linotype"/>
                <w:i/>
              </w:rPr>
            </w:pPr>
            <w:r w:rsidRPr="00E60591">
              <w:rPr>
                <w:rFonts w:ascii="Palatino Linotype" w:hAnsi="Palatino Linotype"/>
                <w:i/>
              </w:rPr>
              <w:t>“Ecatepec de Morelos, México a 12 de Septiembre de 2025</w:t>
            </w:r>
          </w:p>
        </w:tc>
      </w:tr>
      <w:tr w:rsidR="0042303F" w:rsidRPr="00E60591" w:rsidTr="0042303F">
        <w:trPr>
          <w:trHeight w:val="312"/>
          <w:tblCellSpacing w:w="0" w:type="dxa"/>
          <w:jc w:val="center"/>
        </w:trPr>
        <w:tc>
          <w:tcPr>
            <w:tcW w:w="0" w:type="auto"/>
            <w:vAlign w:val="center"/>
            <w:hideMark/>
          </w:tcPr>
          <w:p w:rsidR="0042303F" w:rsidRPr="00E60591" w:rsidRDefault="0042303F" w:rsidP="0042303F">
            <w:pPr>
              <w:jc w:val="right"/>
              <w:rPr>
                <w:rFonts w:ascii="Palatino Linotype" w:hAnsi="Palatino Linotype"/>
                <w:i/>
              </w:rPr>
            </w:pPr>
            <w:r w:rsidRPr="00E60591">
              <w:rPr>
                <w:rFonts w:ascii="Palatino Linotype" w:hAnsi="Palatino Linotype"/>
                <w:i/>
              </w:rPr>
              <w:t>Nombre del solicitante: C. Solicitante</w:t>
            </w:r>
          </w:p>
        </w:tc>
      </w:tr>
      <w:tr w:rsidR="0042303F" w:rsidRPr="00E60591" w:rsidTr="0042303F">
        <w:trPr>
          <w:trHeight w:val="312"/>
          <w:tblCellSpacing w:w="0" w:type="dxa"/>
          <w:jc w:val="center"/>
        </w:trPr>
        <w:tc>
          <w:tcPr>
            <w:tcW w:w="0" w:type="auto"/>
            <w:vAlign w:val="center"/>
            <w:hideMark/>
          </w:tcPr>
          <w:p w:rsidR="0042303F" w:rsidRPr="00E60591" w:rsidRDefault="0042303F" w:rsidP="0042303F">
            <w:pPr>
              <w:jc w:val="right"/>
              <w:rPr>
                <w:rFonts w:ascii="Palatino Linotype" w:hAnsi="Palatino Linotype"/>
                <w:i/>
              </w:rPr>
            </w:pPr>
            <w:r w:rsidRPr="00E60591">
              <w:rPr>
                <w:rFonts w:ascii="Palatino Linotype" w:hAnsi="Palatino Linotype"/>
                <w:i/>
              </w:rPr>
              <w:t>Folio de la solicitud: 00694/ECATEPEC/IP/2025</w:t>
            </w:r>
          </w:p>
        </w:tc>
      </w:tr>
      <w:tr w:rsidR="0042303F" w:rsidRPr="00E60591" w:rsidTr="0042303F">
        <w:trPr>
          <w:trHeight w:val="469"/>
          <w:tblCellSpacing w:w="0" w:type="dxa"/>
          <w:jc w:val="center"/>
        </w:trPr>
        <w:tc>
          <w:tcPr>
            <w:tcW w:w="0" w:type="auto"/>
            <w:vAlign w:val="center"/>
            <w:hideMark/>
          </w:tcPr>
          <w:p w:rsidR="0042303F" w:rsidRPr="00E60591" w:rsidRDefault="0042303F" w:rsidP="0042303F">
            <w:pPr>
              <w:jc w:val="right"/>
              <w:rPr>
                <w:rFonts w:ascii="Palatino Linotype" w:hAnsi="Palatino Linotype"/>
                <w:i/>
              </w:rPr>
            </w:pPr>
          </w:p>
        </w:tc>
      </w:tr>
      <w:tr w:rsidR="0042303F" w:rsidRPr="00E60591" w:rsidTr="0042303F">
        <w:trPr>
          <w:trHeight w:val="156"/>
          <w:tblCellSpacing w:w="0" w:type="dxa"/>
          <w:jc w:val="center"/>
        </w:trPr>
        <w:tc>
          <w:tcPr>
            <w:tcW w:w="0" w:type="auto"/>
            <w:vAlign w:val="center"/>
            <w:hideMark/>
          </w:tcPr>
          <w:p w:rsidR="0042303F" w:rsidRPr="00E60591" w:rsidRDefault="0042303F" w:rsidP="0042303F">
            <w:pPr>
              <w:jc w:val="both"/>
              <w:rPr>
                <w:rFonts w:ascii="Palatino Linotype" w:hAnsi="Palatino Linotype"/>
                <w:i/>
              </w:rPr>
            </w:pPr>
            <w:r w:rsidRPr="00E60591">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42303F" w:rsidRPr="00E60591" w:rsidTr="0042303F">
        <w:trPr>
          <w:trHeight w:val="391"/>
          <w:tblCellSpacing w:w="0" w:type="dxa"/>
          <w:jc w:val="center"/>
        </w:trPr>
        <w:tc>
          <w:tcPr>
            <w:tcW w:w="0" w:type="auto"/>
            <w:vAlign w:val="center"/>
            <w:hideMark/>
          </w:tcPr>
          <w:p w:rsidR="0042303F" w:rsidRPr="00E60591" w:rsidRDefault="0042303F" w:rsidP="0042303F">
            <w:pPr>
              <w:rPr>
                <w:rFonts w:ascii="Palatino Linotype" w:hAnsi="Palatino Linotype"/>
                <w:i/>
              </w:rPr>
            </w:pPr>
          </w:p>
        </w:tc>
      </w:tr>
      <w:tr w:rsidR="0042303F" w:rsidRPr="00E60591" w:rsidTr="0042303F">
        <w:trPr>
          <w:trHeight w:val="156"/>
          <w:tblCellSpacing w:w="0" w:type="dxa"/>
          <w:jc w:val="center"/>
        </w:trPr>
        <w:tc>
          <w:tcPr>
            <w:tcW w:w="0" w:type="auto"/>
            <w:vAlign w:val="center"/>
            <w:hideMark/>
          </w:tcPr>
          <w:p w:rsidR="0042303F" w:rsidRPr="00E60591" w:rsidRDefault="0042303F" w:rsidP="0042303F">
            <w:pPr>
              <w:rPr>
                <w:rFonts w:ascii="Palatino Linotype" w:hAnsi="Palatino Linotype"/>
                <w:i/>
              </w:rPr>
            </w:pPr>
            <w:r w:rsidRPr="00E60591">
              <w:rPr>
                <w:rFonts w:ascii="Palatino Linotype" w:hAnsi="Palatino Linotype"/>
                <w:i/>
              </w:rPr>
              <w:t>Se adjunta respuesta</w:t>
            </w:r>
          </w:p>
        </w:tc>
      </w:tr>
      <w:tr w:rsidR="0042303F" w:rsidRPr="00E60591" w:rsidTr="0042303F">
        <w:trPr>
          <w:trHeight w:val="391"/>
          <w:tblCellSpacing w:w="0" w:type="dxa"/>
          <w:jc w:val="center"/>
        </w:trPr>
        <w:tc>
          <w:tcPr>
            <w:tcW w:w="0" w:type="auto"/>
            <w:vAlign w:val="center"/>
            <w:hideMark/>
          </w:tcPr>
          <w:p w:rsidR="0042303F" w:rsidRPr="00E60591" w:rsidRDefault="0042303F" w:rsidP="0042303F">
            <w:pPr>
              <w:rPr>
                <w:rFonts w:ascii="Palatino Linotype" w:hAnsi="Palatino Linotype"/>
                <w:i/>
              </w:rPr>
            </w:pPr>
          </w:p>
        </w:tc>
      </w:tr>
      <w:tr w:rsidR="0042303F" w:rsidRPr="00E60591" w:rsidTr="0042303F">
        <w:trPr>
          <w:trHeight w:val="156"/>
          <w:tblCellSpacing w:w="0" w:type="dxa"/>
          <w:jc w:val="center"/>
        </w:trPr>
        <w:tc>
          <w:tcPr>
            <w:tcW w:w="0" w:type="auto"/>
            <w:vAlign w:val="center"/>
            <w:hideMark/>
          </w:tcPr>
          <w:p w:rsidR="0042303F" w:rsidRPr="00E60591" w:rsidRDefault="0042303F" w:rsidP="0042303F">
            <w:pPr>
              <w:jc w:val="center"/>
              <w:rPr>
                <w:rFonts w:ascii="Palatino Linotype" w:hAnsi="Palatino Linotype"/>
                <w:i/>
              </w:rPr>
            </w:pPr>
          </w:p>
        </w:tc>
      </w:tr>
      <w:tr w:rsidR="0042303F" w:rsidRPr="00E60591" w:rsidTr="0042303F">
        <w:trPr>
          <w:trHeight w:val="156"/>
          <w:tblCellSpacing w:w="0" w:type="dxa"/>
          <w:jc w:val="center"/>
        </w:trPr>
        <w:tc>
          <w:tcPr>
            <w:tcW w:w="0" w:type="auto"/>
            <w:vAlign w:val="center"/>
            <w:hideMark/>
          </w:tcPr>
          <w:p w:rsidR="0042303F" w:rsidRPr="00E60591" w:rsidRDefault="0042303F" w:rsidP="0042303F">
            <w:pPr>
              <w:rPr>
                <w:rFonts w:ascii="Palatino Linotype" w:hAnsi="Palatino Linotype"/>
                <w:i/>
              </w:rPr>
            </w:pPr>
          </w:p>
        </w:tc>
      </w:tr>
      <w:tr w:rsidR="0042303F" w:rsidRPr="00E60591" w:rsidTr="0042303F">
        <w:trPr>
          <w:trHeight w:val="156"/>
          <w:tblCellSpacing w:w="0" w:type="dxa"/>
          <w:jc w:val="center"/>
        </w:trPr>
        <w:tc>
          <w:tcPr>
            <w:tcW w:w="0" w:type="auto"/>
            <w:vAlign w:val="center"/>
            <w:hideMark/>
          </w:tcPr>
          <w:p w:rsidR="0042303F" w:rsidRPr="00E60591" w:rsidRDefault="0042303F" w:rsidP="0042303F">
            <w:pPr>
              <w:rPr>
                <w:rFonts w:ascii="Palatino Linotype" w:hAnsi="Palatino Linotype"/>
                <w:i/>
              </w:rPr>
            </w:pPr>
            <w:r w:rsidRPr="00E60591">
              <w:rPr>
                <w:rFonts w:ascii="Palatino Linotype" w:hAnsi="Palatino Linotype"/>
                <w:i/>
              </w:rPr>
              <w:t>ATENTAMENTE</w:t>
            </w:r>
          </w:p>
        </w:tc>
      </w:tr>
      <w:tr w:rsidR="0042303F" w:rsidRPr="00E60591" w:rsidTr="0042303F">
        <w:trPr>
          <w:trHeight w:val="234"/>
          <w:tblCellSpacing w:w="0" w:type="dxa"/>
          <w:jc w:val="center"/>
        </w:trPr>
        <w:tc>
          <w:tcPr>
            <w:tcW w:w="0" w:type="auto"/>
            <w:vAlign w:val="center"/>
            <w:hideMark/>
          </w:tcPr>
          <w:p w:rsidR="0042303F" w:rsidRPr="00E60591" w:rsidRDefault="0042303F" w:rsidP="0042303F">
            <w:pPr>
              <w:rPr>
                <w:rFonts w:ascii="Palatino Linotype" w:hAnsi="Palatino Linotype"/>
                <w:i/>
              </w:rPr>
            </w:pPr>
          </w:p>
        </w:tc>
      </w:tr>
      <w:tr w:rsidR="0042303F" w:rsidRPr="00E60591" w:rsidTr="0042303F">
        <w:trPr>
          <w:trHeight w:val="156"/>
          <w:tblCellSpacing w:w="0" w:type="dxa"/>
          <w:jc w:val="center"/>
        </w:trPr>
        <w:tc>
          <w:tcPr>
            <w:tcW w:w="0" w:type="auto"/>
            <w:vAlign w:val="center"/>
            <w:hideMark/>
          </w:tcPr>
          <w:p w:rsidR="0042303F" w:rsidRPr="00E60591" w:rsidRDefault="0042303F" w:rsidP="0042303F">
            <w:pPr>
              <w:rPr>
                <w:rFonts w:ascii="Palatino Linotype" w:hAnsi="Palatino Linotype"/>
                <w:i/>
              </w:rPr>
            </w:pPr>
            <w:r w:rsidRPr="00E60591">
              <w:rPr>
                <w:rFonts w:ascii="Palatino Linotype" w:hAnsi="Palatino Linotype"/>
                <w:i/>
              </w:rPr>
              <w:t>Cristina Muñoz Gallardo”</w:t>
            </w:r>
          </w:p>
        </w:tc>
      </w:tr>
    </w:tbl>
    <w:p w:rsidR="0042303F" w:rsidRPr="00E60591" w:rsidRDefault="0042303F" w:rsidP="0042303F">
      <w:pPr>
        <w:spacing w:line="360" w:lineRule="auto"/>
        <w:jc w:val="both"/>
        <w:rPr>
          <w:rFonts w:ascii="Palatino Linotype" w:eastAsia="Palatino Linotype" w:hAnsi="Palatino Linotype" w:cs="Palatino Linotype"/>
        </w:rPr>
      </w:pPr>
    </w:p>
    <w:p w:rsidR="0042303F" w:rsidRPr="00E60591" w:rsidRDefault="0042303F" w:rsidP="00E6059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60591">
        <w:rPr>
          <w:rFonts w:ascii="Palatino Linotype" w:eastAsia="Palatino Linotype" w:hAnsi="Palatino Linotype" w:cs="Palatino Linotype"/>
        </w:rPr>
        <w:t>A la respuesta se adjuntaron los archivos que se describen enseguida:</w:t>
      </w:r>
    </w:p>
    <w:p w:rsidR="0042303F" w:rsidRPr="00E60591" w:rsidRDefault="00F3006F" w:rsidP="00B0064A">
      <w:pPr>
        <w:pStyle w:val="Prrafodelista"/>
        <w:numPr>
          <w:ilvl w:val="0"/>
          <w:numId w:val="8"/>
        </w:numPr>
        <w:pBdr>
          <w:top w:val="nil"/>
          <w:left w:val="nil"/>
          <w:bottom w:val="nil"/>
          <w:right w:val="nil"/>
          <w:between w:val="nil"/>
        </w:pBdr>
        <w:spacing w:line="360" w:lineRule="auto"/>
        <w:jc w:val="both"/>
        <w:rPr>
          <w:rFonts w:ascii="Palatino Linotype" w:eastAsia="Palatino Linotype" w:hAnsi="Palatino Linotype" w:cs="Palatino Linotype"/>
        </w:rPr>
      </w:pPr>
      <w:hyperlink r:id="rId7" w:tgtFrame="_blank" w:history="1">
        <w:r w:rsidR="0042303F" w:rsidRPr="00E60591">
          <w:rPr>
            <w:rStyle w:val="Hipervnculo"/>
            <w:rFonts w:ascii="Palatino Linotype" w:eastAsia="Palatino Linotype" w:hAnsi="Palatino Linotype" w:cs="Palatino Linotype"/>
            <w:b/>
            <w:bCs/>
            <w:color w:val="auto"/>
          </w:rPr>
          <w:t>TM 5569.pdf</w:t>
        </w:r>
      </w:hyperlink>
      <w:r w:rsidR="0042303F" w:rsidRPr="00E60591">
        <w:rPr>
          <w:rFonts w:ascii="Palatino Linotype" w:eastAsia="Palatino Linotype" w:hAnsi="Palatino Linotype" w:cs="Palatino Linotype"/>
        </w:rPr>
        <w:t>:</w:t>
      </w:r>
      <w:r w:rsidR="00801052" w:rsidRPr="00E60591">
        <w:rPr>
          <w:rFonts w:ascii="Palatino Linotype" w:eastAsia="Palatino Linotype" w:hAnsi="Palatino Linotype" w:cs="Palatino Linotype"/>
        </w:rPr>
        <w:t xml:space="preserve"> oficio número TM/ECA/CA/5569/2025 de fecha veintiocho de agosto de dos mil veinticinco, suscrito por el Tesorero Municipal, quien señaló </w:t>
      </w:r>
      <w:r w:rsidR="00B0064A" w:rsidRPr="00E60591">
        <w:rPr>
          <w:rFonts w:ascii="Palatino Linotype" w:eastAsia="Palatino Linotype" w:hAnsi="Palatino Linotype" w:cs="Palatino Linotype"/>
        </w:rPr>
        <w:t xml:space="preserve">que la información solicitada es reservada. </w:t>
      </w:r>
    </w:p>
    <w:p w:rsidR="0042303F" w:rsidRPr="00E60591" w:rsidRDefault="00F3006F" w:rsidP="0042303F">
      <w:pPr>
        <w:pStyle w:val="Prrafodelista"/>
        <w:numPr>
          <w:ilvl w:val="0"/>
          <w:numId w:val="8"/>
        </w:numPr>
        <w:pBdr>
          <w:top w:val="nil"/>
          <w:left w:val="nil"/>
          <w:bottom w:val="nil"/>
          <w:right w:val="nil"/>
          <w:between w:val="nil"/>
        </w:pBdr>
        <w:spacing w:line="360" w:lineRule="auto"/>
        <w:jc w:val="both"/>
        <w:rPr>
          <w:rFonts w:ascii="Palatino Linotype" w:eastAsia="Palatino Linotype" w:hAnsi="Palatino Linotype" w:cs="Palatino Linotype"/>
        </w:rPr>
      </w:pPr>
      <w:hyperlink r:id="rId8" w:tgtFrame="_blank" w:history="1">
        <w:r w:rsidR="0042303F" w:rsidRPr="00E60591">
          <w:rPr>
            <w:rStyle w:val="Hipervnculo"/>
            <w:rFonts w:ascii="Palatino Linotype" w:eastAsia="Palatino Linotype" w:hAnsi="Palatino Linotype" w:cs="Palatino Linotype"/>
            <w:b/>
            <w:bCs/>
            <w:color w:val="auto"/>
          </w:rPr>
          <w:t>VIGÉSIMA SÉPTIMA SESION EXTRAORDINARIA.pdf</w:t>
        </w:r>
      </w:hyperlink>
      <w:r w:rsidR="0042303F" w:rsidRPr="00E60591">
        <w:rPr>
          <w:rFonts w:ascii="Palatino Linotype" w:eastAsia="Palatino Linotype" w:hAnsi="Palatino Linotype" w:cs="Palatino Linotype"/>
        </w:rPr>
        <w:t>:</w:t>
      </w:r>
      <w:r w:rsidR="00B0064A" w:rsidRPr="00E60591">
        <w:rPr>
          <w:rFonts w:ascii="Palatino Linotype" w:eastAsia="Palatino Linotype" w:hAnsi="Palatino Linotype" w:cs="Palatino Linotype"/>
        </w:rPr>
        <w:t xml:space="preserve"> acta número ACT/ECA/CT/EXT/27ª/2025 en la que se clasificó la información como reservada. </w:t>
      </w:r>
    </w:p>
    <w:p w:rsidR="0042303F" w:rsidRPr="00E60591" w:rsidRDefault="0042303F" w:rsidP="0042303F">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rsidR="0042303F" w:rsidRPr="00E60591" w:rsidRDefault="0042303F" w:rsidP="0042303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El </w:t>
      </w:r>
      <w:r w:rsidR="006725F9" w:rsidRPr="00E60591">
        <w:rPr>
          <w:rFonts w:ascii="Palatino Linotype" w:eastAsia="Palatino Linotype" w:hAnsi="Palatino Linotype" w:cs="Palatino Linotype"/>
          <w:b/>
          <w:bCs/>
        </w:rPr>
        <w:t>quince</w:t>
      </w:r>
      <w:r w:rsidR="00B0064A" w:rsidRPr="00E60591">
        <w:rPr>
          <w:rFonts w:ascii="Palatino Linotype" w:eastAsia="Palatino Linotype" w:hAnsi="Palatino Linotype" w:cs="Palatino Linotype"/>
          <w:b/>
          <w:bCs/>
        </w:rPr>
        <w:t xml:space="preserve"> de septiembre</w:t>
      </w:r>
      <w:r w:rsidRPr="00E60591">
        <w:rPr>
          <w:rFonts w:ascii="Palatino Linotype" w:eastAsia="Palatino Linotype" w:hAnsi="Palatino Linotype" w:cs="Palatino Linotype"/>
          <w:b/>
          <w:bCs/>
        </w:rPr>
        <w:t xml:space="preserve"> de dos mil veinticinco</w:t>
      </w:r>
      <w:r w:rsidRPr="00E60591">
        <w:rPr>
          <w:rFonts w:ascii="Palatino Linotype" w:eastAsia="Palatino Linotype" w:hAnsi="Palatino Linotype" w:cs="Palatino Linotype"/>
        </w:rPr>
        <w:t xml:space="preserve">, </w:t>
      </w:r>
      <w:r w:rsidRPr="00E60591">
        <w:rPr>
          <w:rFonts w:ascii="Palatino Linotype" w:eastAsia="Palatino Linotype" w:hAnsi="Palatino Linotype" w:cs="Palatino Linotype"/>
          <w:b/>
          <w:bCs/>
        </w:rPr>
        <w:t>El Recurrente</w:t>
      </w:r>
      <w:r w:rsidRPr="00E60591">
        <w:rPr>
          <w:rFonts w:ascii="Palatino Linotype" w:eastAsia="Palatino Linotype" w:hAnsi="Palatino Linotype" w:cs="Palatino Linotype"/>
        </w:rPr>
        <w:t xml:space="preserve"> interpuso el recurso de revisión, en contra de la respuesta, señalando como:</w:t>
      </w:r>
    </w:p>
    <w:p w:rsidR="0042303F" w:rsidRPr="00E60591" w:rsidRDefault="0042303F" w:rsidP="0042303F">
      <w:pPr>
        <w:pBdr>
          <w:top w:val="nil"/>
          <w:left w:val="nil"/>
          <w:bottom w:val="nil"/>
          <w:right w:val="nil"/>
          <w:between w:val="nil"/>
        </w:pBdr>
        <w:spacing w:line="360" w:lineRule="auto"/>
        <w:jc w:val="both"/>
        <w:rPr>
          <w:rFonts w:ascii="Palatino Linotype" w:eastAsia="Palatino Linotype" w:hAnsi="Palatino Linotype" w:cs="Palatino Linotype"/>
        </w:rPr>
      </w:pPr>
    </w:p>
    <w:p w:rsidR="0042303F" w:rsidRPr="00E60591" w:rsidRDefault="00E60591" w:rsidP="0042303F">
      <w:pPr>
        <w:numPr>
          <w:ilvl w:val="0"/>
          <w:numId w:val="1"/>
        </w:numPr>
        <w:spacing w:line="360" w:lineRule="auto"/>
        <w:ind w:left="851" w:right="822" w:firstLine="0"/>
        <w:jc w:val="both"/>
      </w:pPr>
      <w:r w:rsidRPr="00E60591">
        <w:rPr>
          <w:rFonts w:ascii="Palatino Linotype" w:eastAsia="Palatino Linotype" w:hAnsi="Palatino Linotype" w:cs="Palatino Linotype"/>
          <w:b/>
          <w:bCs/>
        </w:rPr>
        <w:lastRenderedPageBreak/>
        <w:t>ACTO IMPUGNADO</w:t>
      </w:r>
      <w:r w:rsidR="0042303F" w:rsidRPr="00E60591">
        <w:rPr>
          <w:rFonts w:ascii="Palatino Linotype" w:eastAsia="Palatino Linotype" w:hAnsi="Palatino Linotype" w:cs="Palatino Linotype"/>
          <w:b/>
          <w:bCs/>
          <w:i/>
          <w:iCs/>
        </w:rPr>
        <w:t>:</w:t>
      </w:r>
      <w:r w:rsidR="0042303F" w:rsidRPr="00E60591">
        <w:rPr>
          <w:rFonts w:ascii="Palatino Linotype" w:eastAsia="Palatino Linotype" w:hAnsi="Palatino Linotype" w:cs="Palatino Linotype"/>
          <w:i/>
          <w:iCs/>
        </w:rPr>
        <w:t xml:space="preserve"> "</w:t>
      </w:r>
      <w:r w:rsidR="006725F9" w:rsidRPr="00E60591">
        <w:rPr>
          <w:rFonts w:ascii="Palatino Linotype" w:eastAsia="Palatino Linotype" w:hAnsi="Palatino Linotype" w:cs="Palatino Linotype"/>
          <w:i/>
          <w:iCs/>
        </w:rPr>
        <w:t xml:space="preserve">RESPUESTA A LA SOLICITUD 00694/ECATEPEC/IP/2025. </w:t>
      </w:r>
      <w:r w:rsidR="0042303F" w:rsidRPr="00E60591">
        <w:rPr>
          <w:rFonts w:ascii="Palatino Linotype" w:eastAsia="Palatino Linotype" w:hAnsi="Palatino Linotype" w:cs="Palatino Linotype"/>
          <w:i/>
          <w:iCs/>
        </w:rPr>
        <w:t>" (Sic)</w:t>
      </w:r>
    </w:p>
    <w:p w:rsidR="0042303F" w:rsidRPr="00E60591" w:rsidRDefault="0042303F" w:rsidP="0042303F">
      <w:pPr>
        <w:spacing w:line="360" w:lineRule="auto"/>
        <w:ind w:left="851" w:right="822"/>
        <w:jc w:val="both"/>
      </w:pPr>
    </w:p>
    <w:p w:rsidR="0042303F" w:rsidRPr="00E60591" w:rsidRDefault="00E60591" w:rsidP="0042303F">
      <w:pPr>
        <w:numPr>
          <w:ilvl w:val="0"/>
          <w:numId w:val="1"/>
        </w:numPr>
        <w:spacing w:line="360" w:lineRule="auto"/>
        <w:ind w:left="851" w:right="822" w:firstLine="0"/>
        <w:jc w:val="both"/>
        <w:rPr>
          <w:rFonts w:ascii="Palatino Linotype" w:eastAsia="Palatino Linotype" w:hAnsi="Palatino Linotype" w:cs="Palatino Linotype"/>
          <w:i/>
          <w:iCs/>
        </w:rPr>
      </w:pPr>
      <w:r w:rsidRPr="00E60591">
        <w:rPr>
          <w:rFonts w:ascii="Palatino Linotype" w:eastAsia="Palatino Linotype" w:hAnsi="Palatino Linotype" w:cs="Palatino Linotype"/>
          <w:b/>
          <w:bCs/>
        </w:rPr>
        <w:t>RAZONES O MOTIVOS DE INCONFORMIDAD</w:t>
      </w:r>
      <w:r w:rsidR="0042303F" w:rsidRPr="00E60591">
        <w:rPr>
          <w:rFonts w:ascii="Palatino Linotype" w:eastAsia="Palatino Linotype" w:hAnsi="Palatino Linotype" w:cs="Palatino Linotype"/>
          <w:b/>
          <w:bCs/>
        </w:rPr>
        <w:t xml:space="preserve">: </w:t>
      </w:r>
      <w:r w:rsidR="0042303F" w:rsidRPr="00E60591">
        <w:rPr>
          <w:rFonts w:ascii="Palatino Linotype" w:eastAsia="Palatino Linotype" w:hAnsi="Palatino Linotype" w:cs="Palatino Linotype"/>
          <w:i/>
          <w:iCs/>
        </w:rPr>
        <w:t>"</w:t>
      </w:r>
      <w:r w:rsidR="006725F9" w:rsidRPr="00E60591">
        <w:rPr>
          <w:rFonts w:ascii="Palatino Linotype" w:eastAsia="Palatino Linotype" w:hAnsi="Palatino Linotype" w:cs="Palatino Linotype"/>
          <w:i/>
          <w:iCs/>
        </w:rPr>
        <w:t xml:space="preserve">MEDIANTE EL ACUERDO ACT/ECA/CT/EXT/27°/2025/TERCERO DE LA SESIÓN EXTRAORDINARIA DEL COMITÉ DE TRANSPARENCIA DEL H. AYUNTAMIENTO DE ECATEPEC DE MORELOS, ESTADO DE MÉXICO DEL 04 DE SEPTIEMBRE DE 2025, EL SUJETO OBLIGADO REALIZA UNA CLASIFICACIÓN INDEBIDA DE LA INFORMACIÓN SOLICITADA, LA CUAL ES DE CARACTER PÚBLICO. LAS COPIAS SIMPLES DE LAS FACTURAS SOLICITADAS SUSTENTAN EL USO, DESTINO Y APLICACIÓN DE RECURSOS PÚBLICOS, POR LO CUAL SE CONFIGURAN COMO DOCUMENTOS PÚBLICOS A LOS CUALES LOS CIUDADANOS PODEMOS TENER ACCESO EN VERSIÓN PÚBLICA. EL COMITÉ INTERNO DE TRANSPARENCIA DEL SUJETO OBLIGADO VIOLA LA LEY AL IMPONER UNA CLASIFICACIÓN BASADA EN CRITERIOS INFUNDADOS, POR LO ANTERIOR, SOLICITO SE REVOQUE EL ACUERDO ACT/ECA/CT/EXT/27°/2025/TERCERO DE LA SESIÓNYA MENCIONADA Y SE ORDENE AL SUJETO OBLIGADO LA ENTREGA DE LA INFORMACIÓN SOLICITADA A TRAVÉS DEL SISTEMA ELECTRÓNICO SAIMEX. </w:t>
      </w:r>
      <w:r w:rsidR="0042303F" w:rsidRPr="00E60591">
        <w:rPr>
          <w:rFonts w:ascii="Palatino Linotype" w:eastAsia="Palatino Linotype" w:hAnsi="Palatino Linotype" w:cs="Palatino Linotype"/>
          <w:i/>
          <w:iCs/>
        </w:rPr>
        <w:t>" (Sic)</w:t>
      </w:r>
    </w:p>
    <w:p w:rsidR="0042303F" w:rsidRPr="00E60591" w:rsidRDefault="0042303F" w:rsidP="0042303F">
      <w:pPr>
        <w:spacing w:line="360" w:lineRule="auto"/>
        <w:jc w:val="both"/>
        <w:rPr>
          <w:rFonts w:ascii="Palatino Linotype" w:eastAsia="Palatino Linotype" w:hAnsi="Palatino Linotype" w:cs="Palatino Linotype"/>
        </w:rPr>
      </w:pPr>
    </w:p>
    <w:p w:rsidR="0042303F" w:rsidRPr="00E60591" w:rsidRDefault="0042303F" w:rsidP="0042303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E60591">
        <w:rPr>
          <w:rFonts w:ascii="Palatino Linotype" w:eastAsia="Palatino Linotype" w:hAnsi="Palatino Linotype" w:cs="Palatino Linotype"/>
          <w:b/>
          <w:bCs/>
        </w:rPr>
        <w:t xml:space="preserve">Ley de Transparencia y Acceso a la Información Pública del Estado de México y Municipios </w:t>
      </w:r>
      <w:r w:rsidRPr="00E60591">
        <w:rPr>
          <w:rFonts w:ascii="Palatino Linotype" w:eastAsia="Palatino Linotype" w:hAnsi="Palatino Linotype" w:cs="Palatino Linotype"/>
        </w:rPr>
        <w:t xml:space="preserve">se turna a la </w:t>
      </w:r>
      <w:r w:rsidRPr="00E60591">
        <w:rPr>
          <w:rFonts w:ascii="Palatino Linotype" w:eastAsia="Palatino Linotype" w:hAnsi="Palatino Linotype" w:cs="Palatino Linotype"/>
          <w:b/>
          <w:bCs/>
        </w:rPr>
        <w:t xml:space="preserve">Comisionada María del Rosario Mejía Ayala, </w:t>
      </w:r>
      <w:r w:rsidRPr="00E60591">
        <w:rPr>
          <w:rFonts w:ascii="Palatino Linotype" w:eastAsia="Palatino Linotype" w:hAnsi="Palatino Linotype" w:cs="Palatino Linotype"/>
        </w:rPr>
        <w:t xml:space="preserve">para su análisis. </w:t>
      </w:r>
    </w:p>
    <w:p w:rsidR="0042303F" w:rsidRPr="00E60591" w:rsidRDefault="00E60591" w:rsidP="0042303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La Comisionada p</w:t>
      </w:r>
      <w:r w:rsidR="0042303F" w:rsidRPr="00E60591">
        <w:rPr>
          <w:rFonts w:ascii="Palatino Linotype" w:eastAsia="Palatino Linotype" w:hAnsi="Palatino Linotype" w:cs="Palatino Linotype"/>
        </w:rPr>
        <w:t xml:space="preserve">onente con fundamento en lo dispuesto por el artículo 185 fracción II de la ley de la materia, a través del acuerdo de admisión del </w:t>
      </w:r>
      <w:r w:rsidR="006725F9" w:rsidRPr="00E60591">
        <w:rPr>
          <w:rFonts w:ascii="Palatino Linotype" w:eastAsia="Palatino Linotype" w:hAnsi="Palatino Linotype" w:cs="Palatino Linotype"/>
          <w:b/>
          <w:bCs/>
        </w:rPr>
        <w:t>diecinueve de septiembre</w:t>
      </w:r>
      <w:r w:rsidR="0042303F" w:rsidRPr="00E60591">
        <w:rPr>
          <w:rFonts w:ascii="Palatino Linotype" w:eastAsia="Palatino Linotype" w:hAnsi="Palatino Linotype" w:cs="Palatino Linotype"/>
          <w:b/>
          <w:bCs/>
        </w:rPr>
        <w:t xml:space="preserve"> de dos mil veinticinco</w:t>
      </w:r>
      <w:r w:rsidR="0042303F" w:rsidRPr="00E60591">
        <w:rPr>
          <w:rFonts w:ascii="Palatino Linotype" w:eastAsia="Palatino Linotype" w:hAnsi="Palatino Linotype" w:cs="Palatino Linotype"/>
        </w:rPr>
        <w:t xml:space="preserve">, puso a disposición de las partes el expediente electrónico vía </w:t>
      </w:r>
      <w:r w:rsidR="0042303F" w:rsidRPr="00E60591">
        <w:rPr>
          <w:rFonts w:ascii="Palatino Linotype" w:eastAsia="Palatino Linotype" w:hAnsi="Palatino Linotype" w:cs="Palatino Linotype"/>
          <w:b/>
          <w:bCs/>
        </w:rPr>
        <w:t xml:space="preserve">SAIMEX </w:t>
      </w:r>
      <w:r w:rsidR="0042303F" w:rsidRPr="00E60591">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0042303F" w:rsidRPr="00E60591">
        <w:rPr>
          <w:rFonts w:ascii="Palatino Linotype" w:eastAsia="Palatino Linotype" w:hAnsi="Palatino Linotype" w:cs="Palatino Linotype"/>
          <w:b/>
          <w:bCs/>
        </w:rPr>
        <w:t>SUJETO OBLIGADO</w:t>
      </w:r>
      <w:r w:rsidR="0042303F" w:rsidRPr="00E60591">
        <w:rPr>
          <w:rFonts w:ascii="Palatino Linotype" w:eastAsia="Palatino Linotype" w:hAnsi="Palatino Linotype" w:cs="Palatino Linotype"/>
        </w:rPr>
        <w:t xml:space="preserve"> presentará el informe justificado procedente. </w:t>
      </w:r>
    </w:p>
    <w:p w:rsidR="0042303F" w:rsidRPr="00E60591" w:rsidRDefault="0042303F" w:rsidP="0042303F">
      <w:pPr>
        <w:pBdr>
          <w:top w:val="nil"/>
          <w:left w:val="nil"/>
          <w:bottom w:val="nil"/>
          <w:right w:val="nil"/>
          <w:between w:val="nil"/>
        </w:pBdr>
        <w:ind w:left="720"/>
        <w:rPr>
          <w:rFonts w:ascii="Palatino Linotype" w:eastAsia="Palatino Linotype" w:hAnsi="Palatino Linotype" w:cs="Palatino Linotype"/>
        </w:rPr>
      </w:pPr>
    </w:p>
    <w:p w:rsidR="006725F9" w:rsidRPr="00E60591" w:rsidRDefault="006725F9" w:rsidP="006725F9">
      <w:pPr>
        <w:pStyle w:val="Prrafodelista"/>
        <w:rPr>
          <w:rFonts w:ascii="Palatino Linotype" w:eastAsia="Palatino Linotype" w:hAnsi="Palatino Linotype" w:cs="Palatino Linotype"/>
        </w:rPr>
      </w:pPr>
    </w:p>
    <w:p w:rsidR="0042303F" w:rsidRPr="00E60591" w:rsidRDefault="006725F9" w:rsidP="0042303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i/>
          <w:iCs/>
        </w:rPr>
      </w:pPr>
      <w:r w:rsidRPr="00E60591">
        <w:rPr>
          <w:rFonts w:ascii="Palatino Linotype" w:eastAsia="Palatino Linotype" w:hAnsi="Palatino Linotype" w:cs="Palatino Linotype"/>
        </w:rPr>
        <w:t>De las constancias del expediente electrónico SAIMEX se advierte que</w:t>
      </w:r>
      <w:r w:rsidR="0042303F" w:rsidRPr="00E60591">
        <w:rPr>
          <w:rFonts w:ascii="Palatino Linotype" w:eastAsia="Palatino Linotype" w:hAnsi="Palatino Linotype" w:cs="Palatino Linotype"/>
        </w:rPr>
        <w:t xml:space="preserve"> el Sujeto Obligado entregó informe justificado el </w:t>
      </w:r>
      <w:r w:rsidRPr="00E60591">
        <w:rPr>
          <w:rFonts w:ascii="Palatino Linotype" w:eastAsia="Palatino Linotype" w:hAnsi="Palatino Linotype" w:cs="Palatino Linotype"/>
          <w:b/>
          <w:bCs/>
        </w:rPr>
        <w:t>primero de octubre</w:t>
      </w:r>
      <w:r w:rsidR="0042303F" w:rsidRPr="00E60591">
        <w:rPr>
          <w:rFonts w:ascii="Palatino Linotype" w:eastAsia="Palatino Linotype" w:hAnsi="Palatino Linotype" w:cs="Palatino Linotype"/>
          <w:b/>
          <w:bCs/>
        </w:rPr>
        <w:t xml:space="preserve"> de dos mil veinticinco</w:t>
      </w:r>
      <w:r w:rsidR="0042303F" w:rsidRPr="00E60591">
        <w:rPr>
          <w:rFonts w:ascii="Palatino Linotype" w:eastAsia="Palatino Linotype" w:hAnsi="Palatino Linotype" w:cs="Palatino Linotype"/>
        </w:rPr>
        <w:t xml:space="preserve">, el cual se puso a la vista del particular el </w:t>
      </w:r>
      <w:r w:rsidRPr="00E60591">
        <w:rPr>
          <w:rFonts w:ascii="Palatino Linotype" w:eastAsia="Palatino Linotype" w:hAnsi="Palatino Linotype" w:cs="Palatino Linotype"/>
          <w:b/>
          <w:bCs/>
        </w:rPr>
        <w:t>veintitrés de octubre</w:t>
      </w:r>
      <w:r w:rsidR="0042303F" w:rsidRPr="00E60591">
        <w:rPr>
          <w:rFonts w:ascii="Palatino Linotype" w:eastAsia="Palatino Linotype" w:hAnsi="Palatino Linotype" w:cs="Palatino Linotype"/>
          <w:b/>
          <w:bCs/>
        </w:rPr>
        <w:t xml:space="preserve"> del mismo año,</w:t>
      </w:r>
      <w:r w:rsidR="0042303F" w:rsidRPr="00E60591">
        <w:rPr>
          <w:rFonts w:ascii="Palatino Linotype" w:eastAsia="Palatino Linotype" w:hAnsi="Palatino Linotype" w:cs="Palatino Linotype"/>
        </w:rPr>
        <w:t xml:space="preserve"> y que consta del archivo electrónico denominado</w:t>
      </w:r>
      <w:r w:rsidRPr="00E60591">
        <w:t xml:space="preserve"> </w:t>
      </w:r>
      <w:hyperlink r:id="rId9" w:history="1">
        <w:r w:rsidRPr="00E60591">
          <w:rPr>
            <w:rStyle w:val="Hipervnculo"/>
            <w:rFonts w:ascii="Palatino Linotype" w:eastAsia="Palatino Linotype" w:hAnsi="Palatino Linotype" w:cs="Palatino Linotype"/>
            <w:b/>
            <w:bCs/>
            <w:color w:val="auto"/>
          </w:rPr>
          <w:t>ANEXO.pdf</w:t>
        </w:r>
      </w:hyperlink>
      <w:r w:rsidR="0042303F" w:rsidRPr="00E60591">
        <w:rPr>
          <w:rFonts w:ascii="Palatino Linotype" w:eastAsia="Palatino Linotype" w:hAnsi="Palatino Linotype" w:cs="Palatino Linotype"/>
        </w:rPr>
        <w:t>, en el que medularmente</w:t>
      </w:r>
      <w:r w:rsidRPr="00E60591">
        <w:rPr>
          <w:rFonts w:ascii="Palatino Linotype" w:eastAsia="Palatino Linotype" w:hAnsi="Palatino Linotype" w:cs="Palatino Linotype"/>
        </w:rPr>
        <w:t>,</w:t>
      </w:r>
      <w:r w:rsidR="0042303F" w:rsidRPr="00E60591">
        <w:rPr>
          <w:rFonts w:ascii="Palatino Linotype" w:eastAsia="Palatino Linotype" w:hAnsi="Palatino Linotype" w:cs="Palatino Linotype"/>
        </w:rPr>
        <w:t xml:space="preserve"> el Sujeto Obligado ratificó su respuesta. </w:t>
      </w:r>
    </w:p>
    <w:p w:rsidR="006725F9" w:rsidRPr="00E60591" w:rsidRDefault="006725F9" w:rsidP="006725F9">
      <w:pPr>
        <w:pBdr>
          <w:top w:val="nil"/>
          <w:left w:val="nil"/>
          <w:bottom w:val="nil"/>
          <w:right w:val="nil"/>
          <w:between w:val="nil"/>
        </w:pBdr>
        <w:spacing w:line="360" w:lineRule="auto"/>
        <w:jc w:val="both"/>
        <w:rPr>
          <w:rFonts w:ascii="Palatino Linotype" w:eastAsia="Palatino Linotype" w:hAnsi="Palatino Linotype" w:cs="Palatino Linotype"/>
          <w:b/>
          <w:bCs/>
          <w:i/>
          <w:iCs/>
        </w:rPr>
      </w:pPr>
    </w:p>
    <w:p w:rsidR="006725F9" w:rsidRPr="00E60591" w:rsidRDefault="006725F9" w:rsidP="006725F9">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El </w:t>
      </w:r>
      <w:r w:rsidRPr="00E60591">
        <w:rPr>
          <w:rFonts w:ascii="Palatino Linotype" w:eastAsia="Palatino Linotype" w:hAnsi="Palatino Linotype" w:cs="Palatino Linotype"/>
          <w:b/>
        </w:rPr>
        <w:t>veinticinco de octubre de dos mil veinticinco</w:t>
      </w:r>
      <w:r w:rsidRPr="00E60591">
        <w:rPr>
          <w:rFonts w:ascii="Palatino Linotype" w:eastAsia="Palatino Linotype" w:hAnsi="Palatino Linotype" w:cs="Palatino Linotype"/>
        </w:rPr>
        <w:t xml:space="preserve">, el Recurrente adjuntó el archivo electrónico denominado </w:t>
      </w:r>
      <w:hyperlink r:id="rId10" w:history="1">
        <w:r w:rsidRPr="00E60591">
          <w:rPr>
            <w:rStyle w:val="Hipervnculo"/>
            <w:rFonts w:ascii="Palatino Linotype" w:eastAsia="Palatino Linotype" w:hAnsi="Palatino Linotype" w:cs="Palatino Linotype"/>
            <w:b/>
            <w:bCs/>
          </w:rPr>
          <w:t>ECATEPEC ARRENDAMIENTO.pdf</w:t>
        </w:r>
      </w:hyperlink>
      <w:r w:rsidRPr="00E60591">
        <w:rPr>
          <w:rFonts w:ascii="Palatino Linotype" w:eastAsia="Palatino Linotype" w:hAnsi="Palatino Linotype" w:cs="Palatino Linotype"/>
        </w:rPr>
        <w:t>, en el que señaló  “</w:t>
      </w:r>
      <w:r w:rsidRPr="00E60591">
        <w:rPr>
          <w:rFonts w:ascii="Palatino Linotype" w:eastAsia="Palatino Linotype" w:hAnsi="Palatino Linotype" w:cs="Palatino Linotype"/>
          <w:bCs/>
          <w:i/>
        </w:rPr>
        <w:t>EL SUJETO OBLIGADO PRETENDE IMPONER UNA CLASIFICACIÓN CARENTE DE FORMA Y FONDO A IN</w:t>
      </w:r>
      <w:r w:rsidRPr="00E60591">
        <w:rPr>
          <w:rFonts w:ascii="Palatino Linotype" w:eastAsia="Palatino Linotype" w:hAnsi="Palatino Linotype" w:cs="Palatino Linotype"/>
          <w:bCs/>
          <w:i/>
        </w:rPr>
        <w:softHyphen/>
        <w:t>FORMACIÓN QUE ES A TODAS LUCES PÚBLICA, POR LO TANTO SE DEBE REVOCAR LA RESPUESTA DEL SUJETO OBLIGADO (QUE NI SIQUIERA HA CUMPLIDO CON LAS FORMALIDADES PARA LLEVAR A CABO LA CLASIFICACIÓN) Y SE ORDENE LA ENTREGA DE LA INFORMACIÓN INDICADA PUNTUALMENTE EN LA SOLICITUD</w:t>
      </w:r>
      <w:r w:rsidRPr="00E60591">
        <w:rPr>
          <w:rFonts w:ascii="Palatino Linotype" w:eastAsia="Palatino Linotype" w:hAnsi="Palatino Linotype" w:cs="Palatino Linotype"/>
          <w:b/>
          <w:bCs/>
        </w:rPr>
        <w:t xml:space="preserve">”. </w:t>
      </w:r>
    </w:p>
    <w:p w:rsidR="0042303F" w:rsidRPr="00E60591" w:rsidRDefault="0042303F" w:rsidP="0042303F">
      <w:pPr>
        <w:pBdr>
          <w:top w:val="nil"/>
          <w:left w:val="nil"/>
          <w:bottom w:val="nil"/>
          <w:right w:val="nil"/>
          <w:between w:val="nil"/>
        </w:pBdr>
        <w:spacing w:line="360" w:lineRule="auto"/>
        <w:jc w:val="both"/>
        <w:rPr>
          <w:rFonts w:ascii="Palatino Linotype" w:eastAsia="Palatino Linotype" w:hAnsi="Palatino Linotype" w:cs="Palatino Linotype"/>
        </w:rPr>
      </w:pPr>
    </w:p>
    <w:p w:rsidR="0042303F" w:rsidRPr="00E60591" w:rsidRDefault="0042303F" w:rsidP="0042303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El </w:t>
      </w:r>
      <w:r w:rsidR="006725F9" w:rsidRPr="00E60591">
        <w:rPr>
          <w:rFonts w:ascii="Palatino Linotype" w:eastAsia="Palatino Linotype" w:hAnsi="Palatino Linotype" w:cs="Palatino Linotype"/>
          <w:b/>
          <w:bCs/>
        </w:rPr>
        <w:t xml:space="preserve">veintiséis de enero </w:t>
      </w:r>
      <w:r w:rsidRPr="00E60591">
        <w:rPr>
          <w:rFonts w:ascii="Palatino Linotype" w:eastAsia="Palatino Linotype" w:hAnsi="Palatino Linotype" w:cs="Palatino Linotype"/>
          <w:b/>
          <w:bCs/>
        </w:rPr>
        <w:t>de dos mil veinticinco</w:t>
      </w:r>
      <w:r w:rsidRPr="00E60591">
        <w:rPr>
          <w:rFonts w:ascii="Palatino Linotype" w:eastAsia="Palatino Linotype" w:hAnsi="Palatino Linotype" w:cs="Palatino Linotype"/>
        </w:rPr>
        <w:t>, se notificó el acuerdo mediante el cual se aprobó la ampliación de plazo para emitir resolución.</w:t>
      </w:r>
    </w:p>
    <w:p w:rsidR="0042303F" w:rsidRPr="00E60591" w:rsidRDefault="0042303F" w:rsidP="0042303F">
      <w:pPr>
        <w:pBdr>
          <w:top w:val="nil"/>
          <w:left w:val="nil"/>
          <w:bottom w:val="nil"/>
          <w:right w:val="nil"/>
          <w:between w:val="nil"/>
        </w:pBdr>
        <w:ind w:left="720"/>
        <w:rPr>
          <w:rFonts w:ascii="Palatino Linotype" w:eastAsia="Palatino Linotype" w:hAnsi="Palatino Linotype" w:cs="Palatino Linotype"/>
          <w:color w:val="000000"/>
        </w:rPr>
      </w:pPr>
    </w:p>
    <w:p w:rsidR="0042303F" w:rsidRPr="00E60591" w:rsidRDefault="0042303F" w:rsidP="0042303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E60591">
        <w:rPr>
          <w:rFonts w:ascii="Palatino Linotype" w:eastAsia="Palatino Linotype" w:hAnsi="Palatino Linotype" w:cs="Palatino Linotype"/>
        </w:rPr>
        <w:lastRenderedPageBreak/>
        <w:t xml:space="preserve">El </w:t>
      </w:r>
      <w:r w:rsidRPr="00E60591">
        <w:rPr>
          <w:rFonts w:ascii="Palatino Linotype" w:eastAsia="Palatino Linotype" w:hAnsi="Palatino Linotype" w:cs="Palatino Linotype"/>
          <w:b/>
          <w:bCs/>
        </w:rPr>
        <w:t>diec</w:t>
      </w:r>
      <w:r w:rsidR="006725F9" w:rsidRPr="00E60591">
        <w:rPr>
          <w:rFonts w:ascii="Palatino Linotype" w:eastAsia="Palatino Linotype" w:hAnsi="Palatino Linotype" w:cs="Palatino Linotype"/>
          <w:b/>
          <w:bCs/>
        </w:rPr>
        <w:t>inueve de febrero</w:t>
      </w:r>
      <w:r w:rsidRPr="00E60591">
        <w:rPr>
          <w:rFonts w:ascii="Palatino Linotype" w:eastAsia="Palatino Linotype" w:hAnsi="Palatino Linotype" w:cs="Palatino Linotype"/>
          <w:b/>
          <w:bCs/>
        </w:rPr>
        <w:t xml:space="preserve"> de dos mil veintiséis</w:t>
      </w:r>
      <w:r w:rsidRPr="00E60591">
        <w:rPr>
          <w:rFonts w:ascii="Palatino Linotype" w:eastAsia="Palatino Linotype" w:hAnsi="Palatino Linotype" w:cs="Palatino Linotype"/>
        </w:rPr>
        <w:t xml:space="preserve">, se notificó el acuerdo mediante el cual se decretó el cierre de instrucción. </w:t>
      </w:r>
    </w:p>
    <w:p w:rsidR="0042303F" w:rsidRPr="00E60591" w:rsidRDefault="0042303F" w:rsidP="0042303F">
      <w:pPr>
        <w:spacing w:line="360" w:lineRule="auto"/>
        <w:rPr>
          <w:rFonts w:ascii="Palatino Linotype" w:eastAsia="Palatino Linotype" w:hAnsi="Palatino Linotype" w:cs="Palatino Linotype"/>
        </w:rPr>
      </w:pPr>
    </w:p>
    <w:p w:rsidR="0042303F" w:rsidRPr="00E60591" w:rsidRDefault="0042303F" w:rsidP="0042303F">
      <w:pPr>
        <w:spacing w:line="360" w:lineRule="auto"/>
        <w:jc w:val="center"/>
        <w:rPr>
          <w:rFonts w:ascii="Palatino Linotype" w:eastAsia="Palatino Linotype" w:hAnsi="Palatino Linotype" w:cs="Palatino Linotype"/>
        </w:rPr>
      </w:pPr>
      <w:bookmarkStart w:id="2" w:name="_heading=h.1fob9te" w:colFirst="0" w:colLast="0"/>
      <w:bookmarkEnd w:id="2"/>
      <w:r w:rsidRPr="00E60591">
        <w:rPr>
          <w:rFonts w:ascii="Palatino Linotype" w:eastAsia="Palatino Linotype" w:hAnsi="Palatino Linotype" w:cs="Palatino Linotype"/>
          <w:b/>
          <w:bCs/>
        </w:rPr>
        <w:t>C O N S I D E R A N D O</w:t>
      </w:r>
    </w:p>
    <w:p w:rsidR="0042303F" w:rsidRPr="00E60591" w:rsidRDefault="0042303F" w:rsidP="0042303F">
      <w:pPr>
        <w:spacing w:line="360" w:lineRule="auto"/>
        <w:jc w:val="center"/>
        <w:rPr>
          <w:rFonts w:ascii="Palatino Linotype" w:eastAsia="Palatino Linotype" w:hAnsi="Palatino Linotype" w:cs="Palatino Linotype"/>
        </w:rPr>
      </w:pPr>
    </w:p>
    <w:p w:rsidR="0042303F" w:rsidRPr="00E60591" w:rsidRDefault="0042303F" w:rsidP="0042303F">
      <w:pPr>
        <w:spacing w:line="360" w:lineRule="auto"/>
        <w:jc w:val="both"/>
        <w:rPr>
          <w:rFonts w:ascii="Palatino Linotype" w:eastAsia="Palatino Linotype" w:hAnsi="Palatino Linotype" w:cs="Palatino Linotype"/>
          <w:b/>
          <w:bCs/>
        </w:rPr>
      </w:pPr>
      <w:bookmarkStart w:id="3" w:name="_heading=h.3znysh7" w:colFirst="0" w:colLast="0"/>
      <w:bookmarkEnd w:id="3"/>
      <w:r w:rsidRPr="00E60591">
        <w:rPr>
          <w:rFonts w:ascii="Palatino Linotype" w:eastAsia="Palatino Linotype" w:hAnsi="Palatino Linotype" w:cs="Palatino Linotype"/>
          <w:b/>
          <w:bCs/>
        </w:rPr>
        <w:t>PRIMERO. De la competencia</w:t>
      </w:r>
    </w:p>
    <w:p w:rsidR="0042303F" w:rsidRPr="00E60591" w:rsidRDefault="0042303F" w:rsidP="0042303F">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rPr>
      </w:pPr>
      <w:r w:rsidRPr="00E60591">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w:t>
      </w:r>
    </w:p>
    <w:p w:rsidR="0042303F" w:rsidRPr="00E60591" w:rsidRDefault="0042303F" w:rsidP="0042303F">
      <w:pPr>
        <w:keepNext/>
        <w:keepLines/>
        <w:spacing w:line="360" w:lineRule="auto"/>
        <w:rPr>
          <w:rFonts w:ascii="Palatino Linotype" w:eastAsia="Palatino Linotype" w:hAnsi="Palatino Linotype" w:cs="Palatino Linotype"/>
        </w:rPr>
      </w:pPr>
      <w:bookmarkStart w:id="4" w:name="_heading=h.2et92p0" w:colFirst="0" w:colLast="0"/>
      <w:bookmarkEnd w:id="4"/>
    </w:p>
    <w:p w:rsidR="0042303F" w:rsidRPr="00E60591" w:rsidRDefault="0042303F" w:rsidP="0042303F">
      <w:pPr>
        <w:keepNext/>
        <w:keepLines/>
        <w:spacing w:line="360" w:lineRule="auto"/>
        <w:rPr>
          <w:rFonts w:ascii="Palatino Linotype" w:eastAsia="Palatino Linotype" w:hAnsi="Palatino Linotype" w:cs="Palatino Linotype"/>
          <w:b/>
          <w:bCs/>
        </w:rPr>
      </w:pPr>
      <w:r w:rsidRPr="00E60591">
        <w:rPr>
          <w:rFonts w:ascii="Palatino Linotype" w:eastAsia="Palatino Linotype" w:hAnsi="Palatino Linotype" w:cs="Palatino Linotype"/>
          <w:b/>
          <w:bCs/>
        </w:rPr>
        <w:t>SEGUNDO. De la oportunidad y procedencia.</w:t>
      </w:r>
    </w:p>
    <w:p w:rsidR="0042303F" w:rsidRPr="00E60591" w:rsidRDefault="0042303F" w:rsidP="0042303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El medio de impugnación fue presentado a través del </w:t>
      </w:r>
      <w:r w:rsidRPr="00E60591">
        <w:rPr>
          <w:rFonts w:ascii="Palatino Linotype" w:eastAsia="Palatino Linotype" w:hAnsi="Palatino Linotype" w:cs="Palatino Linotype"/>
          <w:b/>
          <w:bCs/>
        </w:rPr>
        <w:t>SAIMEX,</w:t>
      </w:r>
      <w:r w:rsidRPr="00E60591">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E60591">
        <w:rPr>
          <w:rFonts w:ascii="Palatino Linotype" w:eastAsia="Palatino Linotype" w:hAnsi="Palatino Linotype" w:cs="Palatino Linotype"/>
          <w:b/>
          <w:bCs/>
        </w:rPr>
        <w:t>SUJETO OBLIGADO</w:t>
      </w:r>
      <w:r w:rsidRPr="00E60591">
        <w:rPr>
          <w:rFonts w:ascii="Palatino Linotype" w:eastAsia="Palatino Linotype" w:hAnsi="Palatino Linotype" w:cs="Palatino Linotype"/>
        </w:rPr>
        <w:t xml:space="preserve"> entregó respuesta a la solicitud el día </w:t>
      </w:r>
      <w:r w:rsidR="006725F9" w:rsidRPr="00E60591">
        <w:rPr>
          <w:rFonts w:ascii="Palatino Linotype" w:eastAsia="Palatino Linotype" w:hAnsi="Palatino Linotype" w:cs="Palatino Linotype"/>
          <w:b/>
          <w:bCs/>
        </w:rPr>
        <w:t>doce de septiembre</w:t>
      </w:r>
      <w:r w:rsidRPr="00E60591">
        <w:rPr>
          <w:rFonts w:ascii="Palatino Linotype" w:eastAsia="Palatino Linotype" w:hAnsi="Palatino Linotype" w:cs="Palatino Linotype"/>
          <w:b/>
          <w:bCs/>
        </w:rPr>
        <w:t xml:space="preserve"> de dos mil veinticinco</w:t>
      </w:r>
      <w:r w:rsidRPr="00E60591">
        <w:rPr>
          <w:rFonts w:ascii="Palatino Linotype" w:eastAsia="Palatino Linotype" w:hAnsi="Palatino Linotype" w:cs="Palatino Linotype"/>
        </w:rPr>
        <w:t>, de tal forma que el plazo para interponer el recurso de revisión transcurrió del</w:t>
      </w:r>
      <w:r w:rsidRPr="00E60591">
        <w:rPr>
          <w:rFonts w:ascii="Palatino Linotype" w:eastAsia="Palatino Linotype" w:hAnsi="Palatino Linotype" w:cs="Palatino Linotype"/>
          <w:b/>
          <w:bCs/>
        </w:rPr>
        <w:t xml:space="preserve"> </w:t>
      </w:r>
      <w:r w:rsidR="006725F9" w:rsidRPr="00E60591">
        <w:rPr>
          <w:rFonts w:ascii="Palatino Linotype" w:eastAsia="Palatino Linotype" w:hAnsi="Palatino Linotype" w:cs="Palatino Linotype"/>
          <w:b/>
          <w:bCs/>
        </w:rPr>
        <w:t>quince de septiembre al seis de octubre</w:t>
      </w:r>
      <w:r w:rsidRPr="00E60591">
        <w:rPr>
          <w:rFonts w:ascii="Palatino Linotype" w:eastAsia="Palatino Linotype" w:hAnsi="Palatino Linotype" w:cs="Palatino Linotype"/>
          <w:b/>
          <w:bCs/>
        </w:rPr>
        <w:t xml:space="preserve"> de dos mil veinticinco</w:t>
      </w:r>
      <w:r w:rsidRPr="00E60591">
        <w:rPr>
          <w:rFonts w:ascii="Palatino Linotype" w:eastAsia="Palatino Linotype" w:hAnsi="Palatino Linotype" w:cs="Palatino Linotype"/>
        </w:rPr>
        <w:t xml:space="preserve">; en consecuencia, presentó su inconformidad el día </w:t>
      </w:r>
      <w:r w:rsidR="006725F9" w:rsidRPr="00E60591">
        <w:rPr>
          <w:rFonts w:ascii="Palatino Linotype" w:eastAsia="Palatino Linotype" w:hAnsi="Palatino Linotype" w:cs="Palatino Linotype"/>
          <w:b/>
          <w:bCs/>
        </w:rPr>
        <w:t>quince de septiembre</w:t>
      </w:r>
      <w:r w:rsidRPr="00E60591">
        <w:rPr>
          <w:rFonts w:ascii="Palatino Linotype" w:eastAsia="Palatino Linotype" w:hAnsi="Palatino Linotype" w:cs="Palatino Linotype"/>
          <w:b/>
          <w:bCs/>
        </w:rPr>
        <w:t xml:space="preserve"> de dos mil veinticinco</w:t>
      </w:r>
      <w:r w:rsidRPr="00E60591">
        <w:rPr>
          <w:rFonts w:ascii="Palatino Linotype" w:eastAsia="Palatino Linotype" w:hAnsi="Palatino Linotype" w:cs="Palatino Linotype"/>
        </w:rPr>
        <w:t xml:space="preserve">, </w:t>
      </w:r>
      <w:r w:rsidRPr="00E60591">
        <w:rPr>
          <w:rFonts w:ascii="Palatino Linotype" w:eastAsia="Palatino Linotype" w:hAnsi="Palatino Linotype" w:cs="Palatino Linotype"/>
        </w:rPr>
        <w:lastRenderedPageBreak/>
        <w:t xml:space="preserve">por lo que se encuentra dentro de los márgenes temporales previstos en el artículo 178 de la </w:t>
      </w:r>
      <w:r w:rsidRPr="00E60591">
        <w:rPr>
          <w:rFonts w:ascii="Palatino Linotype" w:eastAsia="Palatino Linotype" w:hAnsi="Palatino Linotype" w:cs="Palatino Linotype"/>
          <w:b/>
          <w:bCs/>
        </w:rPr>
        <w:t xml:space="preserve">Ley de Transparencia y Acceso a la Información Pública del Estado de México y Municipios </w:t>
      </w:r>
      <w:r w:rsidRPr="00E60591">
        <w:rPr>
          <w:rFonts w:ascii="Palatino Linotype" w:eastAsia="Palatino Linotype" w:hAnsi="Palatino Linotype" w:cs="Palatino Linotype"/>
        </w:rPr>
        <w:t>vigente.</w:t>
      </w:r>
    </w:p>
    <w:p w:rsidR="0042303F" w:rsidRPr="00E60591" w:rsidRDefault="0042303F" w:rsidP="006725F9">
      <w:pPr>
        <w:pBdr>
          <w:top w:val="nil"/>
          <w:left w:val="nil"/>
          <w:bottom w:val="nil"/>
          <w:right w:val="nil"/>
          <w:between w:val="nil"/>
        </w:pBdr>
        <w:rPr>
          <w:rFonts w:ascii="Palatino Linotype" w:eastAsia="Palatino Linotype" w:hAnsi="Palatino Linotype" w:cs="Palatino Linotype"/>
          <w:color w:val="000000"/>
        </w:rPr>
      </w:pPr>
    </w:p>
    <w:p w:rsidR="0042303F" w:rsidRPr="00E60591" w:rsidRDefault="0042303F" w:rsidP="0042303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E60591">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42303F" w:rsidRPr="00E60591" w:rsidRDefault="0042303F" w:rsidP="0042303F">
      <w:pPr>
        <w:pBdr>
          <w:top w:val="nil"/>
          <w:left w:val="nil"/>
          <w:bottom w:val="nil"/>
          <w:right w:val="nil"/>
          <w:between w:val="nil"/>
        </w:pBdr>
        <w:ind w:left="720"/>
        <w:rPr>
          <w:rFonts w:ascii="Palatino Linotype" w:eastAsia="Palatino Linotype" w:hAnsi="Palatino Linotype" w:cs="Palatino Linotype"/>
        </w:rPr>
      </w:pPr>
    </w:p>
    <w:p w:rsidR="0042303F" w:rsidRPr="00E60591" w:rsidRDefault="0042303F" w:rsidP="0042303F">
      <w:pPr>
        <w:pStyle w:val="Ttulo1"/>
        <w:rPr>
          <w:rFonts w:ascii="Palatino Linotype" w:eastAsia="Palatino Linotype" w:hAnsi="Palatino Linotype" w:cs="Palatino Linotype"/>
          <w:b/>
          <w:bCs/>
          <w:color w:val="000000"/>
          <w:sz w:val="24"/>
          <w:szCs w:val="24"/>
        </w:rPr>
      </w:pPr>
      <w:r w:rsidRPr="00E60591">
        <w:rPr>
          <w:rFonts w:ascii="Palatino Linotype" w:eastAsia="Palatino Linotype" w:hAnsi="Palatino Linotype" w:cs="Palatino Linotype"/>
          <w:b/>
          <w:bCs/>
          <w:color w:val="000000"/>
          <w:sz w:val="24"/>
          <w:szCs w:val="24"/>
        </w:rPr>
        <w:t xml:space="preserve">TERCERO. Planteamiento de la Litis </w:t>
      </w:r>
    </w:p>
    <w:p w:rsidR="0042303F" w:rsidRPr="00E60591" w:rsidRDefault="0042303F" w:rsidP="0042303F">
      <w:pPr>
        <w:numPr>
          <w:ilvl w:val="0"/>
          <w:numId w:val="2"/>
        </w:numPr>
        <w:pBdr>
          <w:top w:val="nil"/>
          <w:left w:val="nil"/>
          <w:bottom w:val="nil"/>
          <w:right w:val="nil"/>
          <w:between w:val="nil"/>
        </w:pBdr>
        <w:spacing w:before="240" w:line="360" w:lineRule="auto"/>
        <w:ind w:left="0" w:right="49" w:firstLine="0"/>
        <w:jc w:val="both"/>
        <w:rPr>
          <w:rFonts w:ascii="Palatino Linotype" w:eastAsia="Palatino Linotype" w:hAnsi="Palatino Linotype" w:cs="Palatino Linotype"/>
          <w:i/>
          <w:iCs/>
          <w:color w:val="000000"/>
        </w:rPr>
      </w:pPr>
      <w:r w:rsidRPr="00E60591">
        <w:rPr>
          <w:rFonts w:ascii="Palatino Linotype" w:eastAsia="Palatino Linotype" w:hAnsi="Palatino Linotype" w:cs="Palatino Linotype"/>
          <w:color w:val="000000"/>
        </w:rPr>
        <w:t xml:space="preserve">El recurrente solicitó </w:t>
      </w:r>
      <w:r w:rsidR="006725F9" w:rsidRPr="00E60591">
        <w:rPr>
          <w:rFonts w:ascii="Palatino Linotype" w:eastAsia="Palatino Linotype" w:hAnsi="Palatino Linotype" w:cs="Palatino Linotype"/>
          <w:color w:val="000000"/>
        </w:rPr>
        <w:t>copia simple digitalizada de las facturas pagadas</w:t>
      </w:r>
      <w:r w:rsidR="00686179" w:rsidRPr="00E60591">
        <w:rPr>
          <w:rFonts w:ascii="Palatino Linotype" w:eastAsia="Palatino Linotype" w:hAnsi="Palatino Linotype" w:cs="Palatino Linotype"/>
          <w:color w:val="000000"/>
        </w:rPr>
        <w:t xml:space="preserve"> por concepto de arrendamientos de vehículos oficiales, </w:t>
      </w:r>
      <w:r w:rsidR="006725F9" w:rsidRPr="00E60591">
        <w:rPr>
          <w:rFonts w:ascii="Palatino Linotype" w:eastAsia="Palatino Linotype" w:hAnsi="Palatino Linotype" w:cs="Palatino Linotype"/>
          <w:color w:val="000000"/>
        </w:rPr>
        <w:t xml:space="preserve">del primero de enero al </w:t>
      </w:r>
      <w:r w:rsidR="00B225AA" w:rsidRPr="00E60591">
        <w:rPr>
          <w:rFonts w:ascii="Palatino Linotype" w:eastAsia="Palatino Linotype" w:hAnsi="Palatino Linotype" w:cs="Palatino Linotype"/>
          <w:color w:val="000000"/>
        </w:rPr>
        <w:t>veintidós de agosto de dos mil veinticinco</w:t>
      </w:r>
      <w:r w:rsidR="00686179" w:rsidRPr="00E60591">
        <w:rPr>
          <w:rFonts w:ascii="Palatino Linotype" w:eastAsia="Palatino Linotype" w:hAnsi="Palatino Linotype" w:cs="Palatino Linotype"/>
          <w:color w:val="000000"/>
        </w:rPr>
        <w:t xml:space="preserve">. </w:t>
      </w:r>
    </w:p>
    <w:p w:rsidR="0042303F" w:rsidRPr="00E60591" w:rsidRDefault="0042303F" w:rsidP="0042303F">
      <w:p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p>
    <w:p w:rsidR="0042303F" w:rsidRPr="00E60591" w:rsidRDefault="0042303F" w:rsidP="0042303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rPr>
      </w:pPr>
      <w:r w:rsidRPr="00E60591">
        <w:rPr>
          <w:rFonts w:ascii="Palatino Linotype" w:eastAsia="Palatino Linotype" w:hAnsi="Palatino Linotype" w:cs="Palatino Linotype"/>
          <w:color w:val="000000"/>
        </w:rPr>
        <w:t xml:space="preserve">En respuesta, el Sujeto Obligado señaló </w:t>
      </w:r>
      <w:r w:rsidR="00B225AA" w:rsidRPr="00E60591">
        <w:rPr>
          <w:rFonts w:ascii="Palatino Linotype" w:eastAsia="Palatino Linotype" w:hAnsi="Palatino Linotype" w:cs="Palatino Linotype"/>
          <w:color w:val="000000"/>
        </w:rPr>
        <w:t>que la información es reservada, posteriormente, el Recurrente interpone recurso de revisión por la clasificación de la</w:t>
      </w:r>
      <w:r w:rsidR="0036710A" w:rsidRPr="00E60591">
        <w:rPr>
          <w:rFonts w:ascii="Palatino Linotype" w:eastAsia="Palatino Linotype" w:hAnsi="Palatino Linotype" w:cs="Palatino Linotype"/>
          <w:color w:val="000000"/>
        </w:rPr>
        <w:t xml:space="preserve"> información. </w:t>
      </w:r>
      <w:r w:rsidRPr="00E60591">
        <w:rPr>
          <w:rFonts w:ascii="Palatino Linotype" w:eastAsia="Palatino Linotype" w:hAnsi="Palatino Linotype" w:cs="Palatino Linotype"/>
          <w:color w:val="000000"/>
        </w:rPr>
        <w:t xml:space="preserve">  </w:t>
      </w:r>
    </w:p>
    <w:p w:rsidR="0042303F" w:rsidRPr="00E60591" w:rsidRDefault="0042303F" w:rsidP="0042303F">
      <w:p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p>
    <w:p w:rsidR="0042303F" w:rsidRPr="00E60591" w:rsidRDefault="0042303F" w:rsidP="0042303F">
      <w:pPr>
        <w:numPr>
          <w:ilvl w:val="0"/>
          <w:numId w:val="2"/>
        </w:numPr>
        <w:pBdr>
          <w:top w:val="nil"/>
          <w:left w:val="nil"/>
          <w:bottom w:val="nil"/>
          <w:right w:val="nil"/>
          <w:between w:val="nil"/>
        </w:pBdr>
        <w:spacing w:after="240" w:line="360" w:lineRule="auto"/>
        <w:ind w:left="0" w:right="49" w:firstLine="0"/>
        <w:jc w:val="both"/>
        <w:rPr>
          <w:rFonts w:ascii="Palatino Linotype" w:eastAsia="Palatino Linotype" w:hAnsi="Palatino Linotype" w:cs="Palatino Linotype"/>
          <w:i/>
          <w:iCs/>
          <w:color w:val="000000"/>
        </w:rPr>
      </w:pPr>
      <w:r w:rsidRPr="00E60591">
        <w:rPr>
          <w:rFonts w:ascii="Palatino Linotype" w:eastAsia="Palatino Linotype" w:hAnsi="Palatino Linotype" w:cs="Palatino Linotype"/>
          <w:color w:val="000000"/>
        </w:rPr>
        <w:t>Por lo tanto, el presente recurso de revisión se circunscribe en determinar si se actualiza la causal de procedencia</w:t>
      </w:r>
      <w:r w:rsidRPr="00E60591">
        <w:rPr>
          <w:rFonts w:ascii="Palatino Linotype" w:eastAsia="Palatino Linotype" w:hAnsi="Palatino Linotype" w:cs="Palatino Linotype"/>
          <w:b/>
          <w:bCs/>
          <w:color w:val="000000"/>
        </w:rPr>
        <w:t xml:space="preserve"> </w:t>
      </w:r>
      <w:r w:rsidRPr="00E60591">
        <w:rPr>
          <w:rFonts w:ascii="Palatino Linotype" w:eastAsia="Palatino Linotype" w:hAnsi="Palatino Linotype" w:cs="Palatino Linotype"/>
          <w:color w:val="000000"/>
        </w:rPr>
        <w:t>contenid</w:t>
      </w:r>
      <w:r w:rsidR="0036710A" w:rsidRPr="00E60591">
        <w:rPr>
          <w:rFonts w:ascii="Palatino Linotype" w:eastAsia="Palatino Linotype" w:hAnsi="Palatino Linotype" w:cs="Palatino Linotype"/>
          <w:color w:val="000000"/>
        </w:rPr>
        <w:t>a en el artículo 179 fracción II</w:t>
      </w:r>
      <w:r w:rsidRPr="00E60591">
        <w:rPr>
          <w:rFonts w:ascii="Palatino Linotype" w:eastAsia="Palatino Linotype" w:hAnsi="Palatino Linotype" w:cs="Palatino Linotype"/>
          <w:color w:val="000000"/>
        </w:rPr>
        <w:t xml:space="preserve">, de la </w:t>
      </w:r>
      <w:r w:rsidRPr="00E60591">
        <w:rPr>
          <w:rFonts w:ascii="Palatino Linotype" w:eastAsia="Palatino Linotype" w:hAnsi="Palatino Linotype" w:cs="Palatino Linotype"/>
          <w:b/>
          <w:bCs/>
          <w:color w:val="000000"/>
        </w:rPr>
        <w:t>Ley de Transparencia y Acceso a la Información Pública del Estado de México y Municipios</w:t>
      </w:r>
      <w:r w:rsidRPr="00E60591">
        <w:rPr>
          <w:rFonts w:ascii="Palatino Linotype" w:eastAsia="Palatino Linotype" w:hAnsi="Palatino Linotype" w:cs="Palatino Linotype"/>
          <w:color w:val="000000"/>
        </w:rPr>
        <w:t xml:space="preserve">, relativo a la </w:t>
      </w:r>
      <w:r w:rsidR="0036710A" w:rsidRPr="00E60591">
        <w:rPr>
          <w:rFonts w:ascii="Palatino Linotype" w:eastAsia="Palatino Linotype" w:hAnsi="Palatino Linotype" w:cs="Palatino Linotype"/>
          <w:color w:val="000000"/>
        </w:rPr>
        <w:t xml:space="preserve">clasificación de la información. </w:t>
      </w:r>
      <w:r w:rsidRPr="00E60591">
        <w:rPr>
          <w:rFonts w:ascii="Palatino Linotype" w:eastAsia="Palatino Linotype" w:hAnsi="Palatino Linotype" w:cs="Palatino Linotype"/>
          <w:color w:val="000000"/>
        </w:rPr>
        <w:t xml:space="preserve"> </w:t>
      </w:r>
    </w:p>
    <w:p w:rsidR="0042303F" w:rsidRPr="00E60591" w:rsidRDefault="0042303F" w:rsidP="0042303F">
      <w:pPr>
        <w:pStyle w:val="Ttulo2"/>
        <w:tabs>
          <w:tab w:val="left" w:pos="426"/>
        </w:tabs>
        <w:rPr>
          <w:rFonts w:ascii="Palatino Linotype" w:eastAsia="Palatino Linotype" w:hAnsi="Palatino Linotype" w:cs="Palatino Linotype"/>
          <w:b/>
          <w:bCs/>
          <w:color w:val="000000"/>
          <w:sz w:val="24"/>
          <w:szCs w:val="24"/>
        </w:rPr>
      </w:pPr>
      <w:bookmarkStart w:id="5" w:name="_heading=h.6thrdykj1hw9" w:colFirst="0" w:colLast="0"/>
      <w:bookmarkEnd w:id="5"/>
      <w:r w:rsidRPr="00E60591">
        <w:rPr>
          <w:rFonts w:ascii="Palatino Linotype" w:eastAsia="Palatino Linotype" w:hAnsi="Palatino Linotype" w:cs="Palatino Linotype"/>
          <w:b/>
          <w:bCs/>
          <w:color w:val="000000"/>
          <w:sz w:val="24"/>
          <w:szCs w:val="24"/>
        </w:rPr>
        <w:lastRenderedPageBreak/>
        <w:t>CUARTO. Estudio y Resolución del asunto.</w:t>
      </w:r>
    </w:p>
    <w:p w:rsidR="0042303F" w:rsidRPr="00E60591" w:rsidRDefault="0042303F" w:rsidP="0042303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60591">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42303F" w:rsidRPr="00E60591" w:rsidRDefault="0042303F" w:rsidP="0042303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6710A" w:rsidRPr="00E60591" w:rsidRDefault="0042303F" w:rsidP="0036710A">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rPr>
      </w:pPr>
      <w:r w:rsidRPr="00E60591">
        <w:rPr>
          <w:rFonts w:ascii="Palatino Linotype" w:eastAsia="Palatino Linotype" w:hAnsi="Palatino Linotype" w:cs="Palatino Linotype"/>
          <w:color w:val="000000"/>
        </w:rPr>
        <w:t xml:space="preserve">En el presente caso, el Recurrente solicitó </w:t>
      </w:r>
      <w:r w:rsidR="0036710A" w:rsidRPr="00E60591">
        <w:rPr>
          <w:rFonts w:ascii="Palatino Linotype" w:eastAsia="Palatino Linotype" w:hAnsi="Palatino Linotype" w:cs="Palatino Linotype"/>
          <w:color w:val="000000"/>
        </w:rPr>
        <w:t xml:space="preserve">copia simple digitalizada de las facturas pagadas del primero de enero al veintidós de agosto de dos mil veinticinco, en respuesta, el Sujeto Obligado señaló que la información es clasificada como reservada. </w:t>
      </w:r>
    </w:p>
    <w:p w:rsidR="0036710A" w:rsidRPr="00E60591" w:rsidRDefault="0036710A" w:rsidP="0036710A">
      <w:pPr>
        <w:pStyle w:val="Prrafodelista"/>
        <w:rPr>
          <w:rFonts w:ascii="Palatino Linotype" w:hAnsi="Palatino Linotype"/>
          <w:lang w:val="es-ES_tradnl"/>
        </w:rPr>
      </w:pPr>
    </w:p>
    <w:p w:rsidR="0042303F" w:rsidRPr="00E60591" w:rsidRDefault="0036710A" w:rsidP="0036710A">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rPr>
      </w:pPr>
      <w:r w:rsidRPr="00E60591">
        <w:rPr>
          <w:rFonts w:ascii="Palatino Linotype" w:hAnsi="Palatino Linotype"/>
          <w:lang w:val="es-ES_tradnl"/>
        </w:rPr>
        <w:t xml:space="preserve">Al respecto, </w:t>
      </w:r>
      <w:r w:rsidR="0042303F" w:rsidRPr="00E60591">
        <w:rPr>
          <w:rFonts w:ascii="Palatino Linotype" w:hAnsi="Palatino Linotype"/>
          <w:lang w:val="es-ES"/>
        </w:rPr>
        <w:t>se precisa que se obvia el análisis de la competencia por parte del SUJETO OBLIGADO, para generar, administrar o poseer la información solicitada, dado que éste ha asumido la misma, en razón de que en su respuesta admitió contar con dicha información.</w:t>
      </w:r>
    </w:p>
    <w:p w:rsidR="0042303F" w:rsidRPr="00E60591" w:rsidRDefault="0042303F" w:rsidP="0042303F">
      <w:pPr>
        <w:pStyle w:val="Prrafodelista"/>
        <w:ind w:left="0"/>
        <w:rPr>
          <w:rFonts w:ascii="Palatino Linotype" w:hAnsi="Palatino Linotype"/>
          <w:lang w:val="es-ES"/>
        </w:rPr>
      </w:pPr>
    </w:p>
    <w:p w:rsidR="0042303F" w:rsidRPr="00E60591" w:rsidRDefault="0042303F" w:rsidP="0042303F">
      <w:pPr>
        <w:pStyle w:val="Prrafodelista"/>
        <w:numPr>
          <w:ilvl w:val="0"/>
          <w:numId w:val="2"/>
        </w:numPr>
        <w:spacing w:line="360" w:lineRule="auto"/>
        <w:ind w:left="0" w:right="113" w:firstLine="0"/>
        <w:jc w:val="both"/>
        <w:rPr>
          <w:rFonts w:ascii="Palatino Linotype" w:hAnsi="Palatino Linotype"/>
          <w:lang w:val="es-ES"/>
        </w:rPr>
      </w:pPr>
      <w:r w:rsidRPr="00E60591">
        <w:rPr>
          <w:rFonts w:ascii="Palatino Linotype" w:hAnsi="Palatino Linotype"/>
          <w:lang w:val="es-ES"/>
        </w:rPr>
        <w:t>En efecto, el hecho de que EL SUJETO OBLIGADO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42303F" w:rsidRPr="00E60591" w:rsidRDefault="0042303F" w:rsidP="0042303F">
      <w:pPr>
        <w:pStyle w:val="Prrafodelista"/>
        <w:ind w:left="0"/>
        <w:rPr>
          <w:rFonts w:ascii="Palatino Linotype" w:hAnsi="Palatino Linotype"/>
          <w:lang w:val="es-ES"/>
        </w:rPr>
      </w:pPr>
    </w:p>
    <w:p w:rsidR="0042303F" w:rsidRPr="00E60591" w:rsidRDefault="0042303F" w:rsidP="0042303F">
      <w:pPr>
        <w:pStyle w:val="Prrafodelista"/>
        <w:numPr>
          <w:ilvl w:val="0"/>
          <w:numId w:val="2"/>
        </w:numPr>
        <w:spacing w:line="360" w:lineRule="auto"/>
        <w:ind w:left="0" w:right="113" w:firstLine="0"/>
        <w:jc w:val="both"/>
        <w:rPr>
          <w:rFonts w:ascii="Palatino Linotype" w:hAnsi="Palatino Linotype"/>
          <w:lang w:val="es-ES"/>
        </w:rPr>
      </w:pPr>
      <w:r w:rsidRPr="00E60591">
        <w:rPr>
          <w:rFonts w:ascii="Palatino Linotype" w:hAnsi="Palatino Linotype"/>
          <w:lang w:val="es-ES"/>
        </w:rPr>
        <w:t xml:space="preserve">Así, el estudio de la naturaleza jurídica de la información pública solicitada, tiene por objeto determinar si ésta la genera, posee o administra EL SUJETO OBLIGADO; sin embargo, en aquellos casos en que éste la asume, a nada práctico nos conduciría su estudio, ya que se insiste, dicha información, fue admitida por el mismo; por lo que, la genera, posee y </w:t>
      </w:r>
      <w:r w:rsidRPr="00E60591">
        <w:rPr>
          <w:rFonts w:ascii="Palatino Linotype" w:hAnsi="Palatino Linotype"/>
          <w:lang w:val="es-ES"/>
        </w:rPr>
        <w:lastRenderedPageBreak/>
        <w:t>administra, en ejercicio de sus funciones de derecho público, motivo por el cual, se actualiza el supuesto jurídico, previsto en el artículo 12 de la Ley de la materia, anteriormente referido.</w:t>
      </w:r>
    </w:p>
    <w:p w:rsidR="0042303F" w:rsidRPr="00E60591" w:rsidRDefault="0042303F" w:rsidP="0042303F">
      <w:pPr>
        <w:pStyle w:val="Prrafodelista"/>
        <w:ind w:left="0"/>
        <w:rPr>
          <w:rFonts w:ascii="Palatino Linotype" w:eastAsiaTheme="minorEastAsia" w:hAnsi="Palatino Linotype" w:cs="Arial"/>
        </w:rPr>
      </w:pPr>
    </w:p>
    <w:p w:rsidR="0042303F" w:rsidRPr="00E60591" w:rsidRDefault="0042303F" w:rsidP="0042303F">
      <w:pPr>
        <w:pStyle w:val="Prrafodelista"/>
        <w:numPr>
          <w:ilvl w:val="0"/>
          <w:numId w:val="2"/>
        </w:numPr>
        <w:spacing w:line="360" w:lineRule="auto"/>
        <w:ind w:left="0" w:right="113" w:firstLine="0"/>
        <w:jc w:val="both"/>
        <w:rPr>
          <w:rFonts w:ascii="Palatino Linotype" w:hAnsi="Palatino Linotype"/>
          <w:lang w:val="es-ES"/>
        </w:rPr>
      </w:pPr>
      <w:r w:rsidRPr="00E60591">
        <w:rPr>
          <w:rFonts w:ascii="Palatino Linotype" w:eastAsiaTheme="minorEastAsia" w:hAnsi="Palatino Linotype" w:cs="Arial"/>
        </w:rPr>
        <w:t>Ahora bien, ante una clasificación de la información, no puede coexistir a su vez una inexistencia de la misma, en virtud de que la inexistencia significa necesariamente que la información solicitada no se encuentra en los archivos del Sujeto Obligado, en atención a que no la genera, administra y/o posee como consecuencia del ejercicio de sus atribuciones, que habiendo tenidos que generarla no lo hizo o que no tuvo una existencia previa pero por razones diversas actualmente ya no existe en sus archivos, y la clasificación de manera contraria implica que la información se ubica en los archivos del Sujeto Obligado, tan es así que le otorga el carácter de confidencial o reservada.</w:t>
      </w:r>
    </w:p>
    <w:p w:rsidR="0042303F" w:rsidRPr="00E60591" w:rsidRDefault="0042303F" w:rsidP="0042303F">
      <w:pPr>
        <w:pStyle w:val="Prrafodelista"/>
        <w:ind w:left="0"/>
        <w:rPr>
          <w:rFonts w:ascii="Palatino Linotype" w:eastAsiaTheme="minorEastAsia" w:hAnsi="Palatino Linotype" w:cs="Arial"/>
        </w:rPr>
      </w:pPr>
    </w:p>
    <w:p w:rsidR="0042303F" w:rsidRPr="00E60591" w:rsidRDefault="0042303F" w:rsidP="0042303F">
      <w:pPr>
        <w:pStyle w:val="Prrafodelista"/>
        <w:numPr>
          <w:ilvl w:val="0"/>
          <w:numId w:val="2"/>
        </w:numPr>
        <w:spacing w:line="360" w:lineRule="auto"/>
        <w:ind w:left="0" w:right="113" w:firstLine="0"/>
        <w:jc w:val="both"/>
        <w:rPr>
          <w:rFonts w:ascii="Palatino Linotype" w:hAnsi="Palatino Linotype"/>
          <w:lang w:val="es-ES"/>
        </w:rPr>
      </w:pPr>
      <w:r w:rsidRPr="00E60591">
        <w:rPr>
          <w:rFonts w:ascii="Palatino Linotype" w:eastAsiaTheme="minorEastAsia" w:hAnsi="Palatino Linotype" w:cs="Arial"/>
        </w:rPr>
        <w:t>En otras palabras, la clasificación y la inexistencia se excluyen entre sí, por tanto, si en el presente caso, el Sujeto Obligado negó la entrega de la información, está reconociendo implícitamente que los mismos obran en sus archivos. Tiene aplicación al respecto, el criterio 29/10 sostenido por el Instituto Nacional de Transparencia, Acceso a la Información y Protección de Datos Personales, mismo que se señala lo siguiente:</w:t>
      </w:r>
    </w:p>
    <w:p w:rsidR="0042303F" w:rsidRPr="00E60591" w:rsidRDefault="0042303F" w:rsidP="0042303F">
      <w:pPr>
        <w:pStyle w:val="Prrafodelista"/>
        <w:spacing w:before="67" w:line="276" w:lineRule="auto"/>
        <w:ind w:left="851" w:right="822"/>
        <w:jc w:val="both"/>
        <w:rPr>
          <w:rFonts w:ascii="Palatino Linotype" w:eastAsia="Arial" w:hAnsi="Palatino Linotype" w:cs="Arial"/>
          <w:i/>
        </w:rPr>
      </w:pPr>
      <w:r w:rsidRPr="00E60591">
        <w:rPr>
          <w:rFonts w:ascii="Palatino Linotype" w:eastAsia="Arial" w:hAnsi="Palatino Linotype" w:cs="Arial"/>
          <w:b/>
          <w:i/>
        </w:rPr>
        <w:t>La</w:t>
      </w:r>
      <w:r w:rsidRPr="00E60591">
        <w:rPr>
          <w:rFonts w:ascii="Palatino Linotype" w:eastAsia="Arial" w:hAnsi="Palatino Linotype" w:cs="Arial"/>
          <w:b/>
          <w:i/>
          <w:spacing w:val="7"/>
        </w:rPr>
        <w:t xml:space="preserve"> </w:t>
      </w:r>
      <w:r w:rsidRPr="00E60591">
        <w:rPr>
          <w:rFonts w:ascii="Palatino Linotype" w:eastAsia="Arial" w:hAnsi="Palatino Linotype" w:cs="Arial"/>
          <w:b/>
          <w:i/>
          <w:spacing w:val="1"/>
        </w:rPr>
        <w:t>c</w:t>
      </w:r>
      <w:r w:rsidRPr="00E60591">
        <w:rPr>
          <w:rFonts w:ascii="Palatino Linotype" w:eastAsia="Arial" w:hAnsi="Palatino Linotype" w:cs="Arial"/>
          <w:b/>
          <w:i/>
        </w:rPr>
        <w:t>l</w:t>
      </w:r>
      <w:r w:rsidRPr="00E60591">
        <w:rPr>
          <w:rFonts w:ascii="Palatino Linotype" w:eastAsia="Arial" w:hAnsi="Palatino Linotype" w:cs="Arial"/>
          <w:b/>
          <w:i/>
          <w:spacing w:val="-1"/>
        </w:rPr>
        <w:t>a</w:t>
      </w:r>
      <w:r w:rsidRPr="00E60591">
        <w:rPr>
          <w:rFonts w:ascii="Palatino Linotype" w:eastAsia="Arial" w:hAnsi="Palatino Linotype" w:cs="Arial"/>
          <w:b/>
          <w:i/>
          <w:spacing w:val="1"/>
        </w:rPr>
        <w:t>s</w:t>
      </w:r>
      <w:r w:rsidRPr="00E60591">
        <w:rPr>
          <w:rFonts w:ascii="Palatino Linotype" w:eastAsia="Arial" w:hAnsi="Palatino Linotype" w:cs="Arial"/>
          <w:b/>
          <w:i/>
        </w:rPr>
        <w:t>ifi</w:t>
      </w:r>
      <w:r w:rsidRPr="00E60591">
        <w:rPr>
          <w:rFonts w:ascii="Palatino Linotype" w:eastAsia="Arial" w:hAnsi="Palatino Linotype" w:cs="Arial"/>
          <w:b/>
          <w:i/>
          <w:spacing w:val="-1"/>
        </w:rPr>
        <w:t>c</w:t>
      </w:r>
      <w:r w:rsidRPr="00E60591">
        <w:rPr>
          <w:rFonts w:ascii="Palatino Linotype" w:eastAsia="Arial" w:hAnsi="Palatino Linotype" w:cs="Arial"/>
          <w:b/>
          <w:i/>
          <w:spacing w:val="1"/>
        </w:rPr>
        <w:t>ac</w:t>
      </w:r>
      <w:r w:rsidRPr="00E60591">
        <w:rPr>
          <w:rFonts w:ascii="Palatino Linotype" w:eastAsia="Arial" w:hAnsi="Palatino Linotype" w:cs="Arial"/>
          <w:b/>
          <w:i/>
        </w:rPr>
        <w:t>ión</w:t>
      </w:r>
      <w:r w:rsidRPr="00E60591">
        <w:rPr>
          <w:rFonts w:ascii="Palatino Linotype" w:eastAsia="Arial" w:hAnsi="Palatino Linotype" w:cs="Arial"/>
          <w:b/>
          <w:i/>
          <w:spacing w:val="7"/>
        </w:rPr>
        <w:t xml:space="preserve"> </w:t>
      </w:r>
      <w:r w:rsidRPr="00E60591">
        <w:rPr>
          <w:rFonts w:ascii="Palatino Linotype" w:eastAsia="Arial" w:hAnsi="Palatino Linotype" w:cs="Arial"/>
          <w:b/>
          <w:i/>
        </w:rPr>
        <w:t xml:space="preserve">y </w:t>
      </w:r>
      <w:r w:rsidRPr="00E60591">
        <w:rPr>
          <w:rFonts w:ascii="Palatino Linotype" w:eastAsia="Arial" w:hAnsi="Palatino Linotype" w:cs="Arial"/>
          <w:b/>
          <w:i/>
          <w:spacing w:val="3"/>
        </w:rPr>
        <w:t>l</w:t>
      </w:r>
      <w:r w:rsidRPr="00E60591">
        <w:rPr>
          <w:rFonts w:ascii="Palatino Linotype" w:eastAsia="Arial" w:hAnsi="Palatino Linotype" w:cs="Arial"/>
          <w:b/>
          <w:i/>
        </w:rPr>
        <w:t>a</w:t>
      </w:r>
      <w:r w:rsidRPr="00E60591">
        <w:rPr>
          <w:rFonts w:ascii="Palatino Linotype" w:eastAsia="Arial" w:hAnsi="Palatino Linotype" w:cs="Arial"/>
          <w:b/>
          <w:i/>
          <w:spacing w:val="7"/>
        </w:rPr>
        <w:t xml:space="preserve"> </w:t>
      </w:r>
      <w:r w:rsidRPr="00E60591">
        <w:rPr>
          <w:rFonts w:ascii="Palatino Linotype" w:eastAsia="Arial" w:hAnsi="Palatino Linotype" w:cs="Arial"/>
          <w:b/>
          <w:i/>
        </w:rPr>
        <w:t>in</w:t>
      </w:r>
      <w:r w:rsidRPr="00E60591">
        <w:rPr>
          <w:rFonts w:ascii="Palatino Linotype" w:eastAsia="Arial" w:hAnsi="Palatino Linotype" w:cs="Arial"/>
          <w:b/>
          <w:i/>
          <w:spacing w:val="1"/>
        </w:rPr>
        <w:t>e</w:t>
      </w:r>
      <w:r w:rsidRPr="00E60591">
        <w:rPr>
          <w:rFonts w:ascii="Palatino Linotype" w:eastAsia="Arial" w:hAnsi="Palatino Linotype" w:cs="Arial"/>
          <w:b/>
          <w:i/>
          <w:spacing w:val="-1"/>
        </w:rPr>
        <w:t>x</w:t>
      </w:r>
      <w:r w:rsidRPr="00E60591">
        <w:rPr>
          <w:rFonts w:ascii="Palatino Linotype" w:eastAsia="Arial" w:hAnsi="Palatino Linotype" w:cs="Arial"/>
          <w:b/>
          <w:i/>
        </w:rPr>
        <w:t>i</w:t>
      </w:r>
      <w:r w:rsidRPr="00E60591">
        <w:rPr>
          <w:rFonts w:ascii="Palatino Linotype" w:eastAsia="Arial" w:hAnsi="Palatino Linotype" w:cs="Arial"/>
          <w:b/>
          <w:i/>
          <w:spacing w:val="1"/>
        </w:rPr>
        <w:t>s</w:t>
      </w:r>
      <w:r w:rsidRPr="00E60591">
        <w:rPr>
          <w:rFonts w:ascii="Palatino Linotype" w:eastAsia="Arial" w:hAnsi="Palatino Linotype" w:cs="Arial"/>
          <w:b/>
          <w:i/>
        </w:rPr>
        <w:t>ten</w:t>
      </w:r>
      <w:r w:rsidRPr="00E60591">
        <w:rPr>
          <w:rFonts w:ascii="Palatino Linotype" w:eastAsia="Arial" w:hAnsi="Palatino Linotype" w:cs="Arial"/>
          <w:b/>
          <w:i/>
          <w:spacing w:val="-1"/>
        </w:rPr>
        <w:t>c</w:t>
      </w:r>
      <w:r w:rsidRPr="00E60591">
        <w:rPr>
          <w:rFonts w:ascii="Palatino Linotype" w:eastAsia="Arial" w:hAnsi="Palatino Linotype" w:cs="Arial"/>
          <w:b/>
          <w:i/>
        </w:rPr>
        <w:t>ia</w:t>
      </w:r>
      <w:r w:rsidRPr="00E60591">
        <w:rPr>
          <w:rFonts w:ascii="Palatino Linotype" w:eastAsia="Arial" w:hAnsi="Palatino Linotype" w:cs="Arial"/>
          <w:b/>
          <w:i/>
          <w:spacing w:val="8"/>
        </w:rPr>
        <w:t xml:space="preserve"> </w:t>
      </w:r>
      <w:r w:rsidRPr="00E60591">
        <w:rPr>
          <w:rFonts w:ascii="Palatino Linotype" w:eastAsia="Arial" w:hAnsi="Palatino Linotype" w:cs="Arial"/>
          <w:b/>
          <w:i/>
          <w:spacing w:val="-3"/>
        </w:rPr>
        <w:t>d</w:t>
      </w:r>
      <w:r w:rsidRPr="00E60591">
        <w:rPr>
          <w:rFonts w:ascii="Palatino Linotype" w:eastAsia="Arial" w:hAnsi="Palatino Linotype" w:cs="Arial"/>
          <w:b/>
          <w:i/>
        </w:rPr>
        <w:t>e</w:t>
      </w:r>
      <w:r w:rsidRPr="00E60591">
        <w:rPr>
          <w:rFonts w:ascii="Palatino Linotype" w:eastAsia="Arial" w:hAnsi="Palatino Linotype" w:cs="Arial"/>
          <w:b/>
          <w:i/>
          <w:spacing w:val="12"/>
        </w:rPr>
        <w:t xml:space="preserve"> </w:t>
      </w:r>
      <w:r w:rsidRPr="00E60591">
        <w:rPr>
          <w:rFonts w:ascii="Palatino Linotype" w:eastAsia="Arial" w:hAnsi="Palatino Linotype" w:cs="Arial"/>
          <w:b/>
          <w:i/>
        </w:rPr>
        <w:t>i</w:t>
      </w:r>
      <w:r w:rsidRPr="00E60591">
        <w:rPr>
          <w:rFonts w:ascii="Palatino Linotype" w:eastAsia="Arial" w:hAnsi="Palatino Linotype" w:cs="Arial"/>
          <w:b/>
          <w:i/>
          <w:spacing w:val="-2"/>
        </w:rPr>
        <w:t>n</w:t>
      </w:r>
      <w:r w:rsidRPr="00E60591">
        <w:rPr>
          <w:rFonts w:ascii="Palatino Linotype" w:eastAsia="Arial" w:hAnsi="Palatino Linotype" w:cs="Arial"/>
          <w:b/>
          <w:i/>
        </w:rPr>
        <w:t>f</w:t>
      </w:r>
      <w:r w:rsidRPr="00E60591">
        <w:rPr>
          <w:rFonts w:ascii="Palatino Linotype" w:eastAsia="Arial" w:hAnsi="Palatino Linotype" w:cs="Arial"/>
          <w:b/>
          <w:i/>
          <w:spacing w:val="-1"/>
        </w:rPr>
        <w:t>o</w:t>
      </w:r>
      <w:r w:rsidRPr="00E60591">
        <w:rPr>
          <w:rFonts w:ascii="Palatino Linotype" w:eastAsia="Arial" w:hAnsi="Palatino Linotype" w:cs="Arial"/>
          <w:b/>
          <w:i/>
        </w:rPr>
        <w:t>rm</w:t>
      </w:r>
      <w:r w:rsidRPr="00E60591">
        <w:rPr>
          <w:rFonts w:ascii="Palatino Linotype" w:eastAsia="Arial" w:hAnsi="Palatino Linotype" w:cs="Arial"/>
          <w:b/>
          <w:i/>
          <w:spacing w:val="1"/>
        </w:rPr>
        <w:t>ac</w:t>
      </w:r>
      <w:r w:rsidRPr="00E60591">
        <w:rPr>
          <w:rFonts w:ascii="Palatino Linotype" w:eastAsia="Arial" w:hAnsi="Palatino Linotype" w:cs="Arial"/>
          <w:b/>
          <w:i/>
        </w:rPr>
        <w:t>ión</w:t>
      </w:r>
      <w:r w:rsidRPr="00E60591">
        <w:rPr>
          <w:rFonts w:ascii="Palatino Linotype" w:eastAsia="Arial" w:hAnsi="Palatino Linotype" w:cs="Arial"/>
          <w:b/>
          <w:i/>
          <w:spacing w:val="7"/>
        </w:rPr>
        <w:t xml:space="preserve"> </w:t>
      </w:r>
      <w:r w:rsidRPr="00E60591">
        <w:rPr>
          <w:rFonts w:ascii="Palatino Linotype" w:eastAsia="Arial" w:hAnsi="Palatino Linotype" w:cs="Arial"/>
          <w:b/>
          <w:i/>
          <w:spacing w:val="1"/>
        </w:rPr>
        <w:t>s</w:t>
      </w:r>
      <w:r w:rsidRPr="00E60591">
        <w:rPr>
          <w:rFonts w:ascii="Palatino Linotype" w:eastAsia="Arial" w:hAnsi="Palatino Linotype" w:cs="Arial"/>
          <w:b/>
          <w:i/>
        </w:rPr>
        <w:t>on</w:t>
      </w:r>
      <w:r w:rsidRPr="00E60591">
        <w:rPr>
          <w:rFonts w:ascii="Palatino Linotype" w:eastAsia="Arial" w:hAnsi="Palatino Linotype" w:cs="Arial"/>
          <w:b/>
          <w:i/>
          <w:spacing w:val="4"/>
        </w:rPr>
        <w:t xml:space="preserve"> </w:t>
      </w:r>
      <w:r w:rsidRPr="00E60591">
        <w:rPr>
          <w:rFonts w:ascii="Palatino Linotype" w:eastAsia="Arial" w:hAnsi="Palatino Linotype" w:cs="Arial"/>
          <w:b/>
          <w:i/>
          <w:spacing w:val="1"/>
        </w:rPr>
        <w:t>c</w:t>
      </w:r>
      <w:r w:rsidRPr="00E60591">
        <w:rPr>
          <w:rFonts w:ascii="Palatino Linotype" w:eastAsia="Arial" w:hAnsi="Palatino Linotype" w:cs="Arial"/>
          <w:b/>
          <w:i/>
        </w:rPr>
        <w:t>on</w:t>
      </w:r>
      <w:r w:rsidRPr="00E60591">
        <w:rPr>
          <w:rFonts w:ascii="Palatino Linotype" w:eastAsia="Arial" w:hAnsi="Palatino Linotype" w:cs="Arial"/>
          <w:b/>
          <w:i/>
          <w:spacing w:val="-2"/>
        </w:rPr>
        <w:t>c</w:t>
      </w:r>
      <w:r w:rsidRPr="00E60591">
        <w:rPr>
          <w:rFonts w:ascii="Palatino Linotype" w:eastAsia="Arial" w:hAnsi="Palatino Linotype" w:cs="Arial"/>
          <w:b/>
          <w:i/>
          <w:spacing w:val="1"/>
        </w:rPr>
        <w:t>e</w:t>
      </w:r>
      <w:r w:rsidRPr="00E60591">
        <w:rPr>
          <w:rFonts w:ascii="Palatino Linotype" w:eastAsia="Arial" w:hAnsi="Palatino Linotype" w:cs="Arial"/>
          <w:b/>
          <w:i/>
        </w:rPr>
        <w:t>p</w:t>
      </w:r>
      <w:r w:rsidRPr="00E60591">
        <w:rPr>
          <w:rFonts w:ascii="Palatino Linotype" w:eastAsia="Arial" w:hAnsi="Palatino Linotype" w:cs="Arial"/>
          <w:b/>
          <w:i/>
          <w:spacing w:val="-1"/>
        </w:rPr>
        <w:t>t</w:t>
      </w:r>
      <w:r w:rsidRPr="00E60591">
        <w:rPr>
          <w:rFonts w:ascii="Palatino Linotype" w:eastAsia="Arial" w:hAnsi="Palatino Linotype" w:cs="Arial"/>
          <w:b/>
          <w:i/>
        </w:rPr>
        <w:t>os</w:t>
      </w:r>
      <w:r w:rsidRPr="00E60591">
        <w:rPr>
          <w:rFonts w:ascii="Palatino Linotype" w:eastAsia="Arial" w:hAnsi="Palatino Linotype" w:cs="Arial"/>
          <w:b/>
          <w:i/>
          <w:spacing w:val="7"/>
        </w:rPr>
        <w:t xml:space="preserve"> </w:t>
      </w:r>
      <w:r w:rsidRPr="00E60591">
        <w:rPr>
          <w:rFonts w:ascii="Palatino Linotype" w:eastAsia="Arial" w:hAnsi="Palatino Linotype" w:cs="Arial"/>
          <w:b/>
          <w:i/>
        </w:rPr>
        <w:t>que</w:t>
      </w:r>
      <w:r w:rsidRPr="00E60591">
        <w:rPr>
          <w:rFonts w:ascii="Palatino Linotype" w:eastAsia="Arial" w:hAnsi="Palatino Linotype" w:cs="Arial"/>
          <w:b/>
          <w:i/>
          <w:spacing w:val="10"/>
        </w:rPr>
        <w:t xml:space="preserve"> </w:t>
      </w:r>
      <w:r w:rsidRPr="00E60591">
        <w:rPr>
          <w:rFonts w:ascii="Palatino Linotype" w:eastAsia="Arial" w:hAnsi="Palatino Linotype" w:cs="Arial"/>
          <w:b/>
          <w:i/>
        </w:rPr>
        <w:t>no pued</w:t>
      </w:r>
      <w:r w:rsidRPr="00E60591">
        <w:rPr>
          <w:rFonts w:ascii="Palatino Linotype" w:eastAsia="Arial" w:hAnsi="Palatino Linotype" w:cs="Arial"/>
          <w:b/>
          <w:i/>
          <w:spacing w:val="1"/>
        </w:rPr>
        <w:t>e</w:t>
      </w:r>
      <w:r w:rsidRPr="00E60591">
        <w:rPr>
          <w:rFonts w:ascii="Palatino Linotype" w:eastAsia="Arial" w:hAnsi="Palatino Linotype" w:cs="Arial"/>
          <w:b/>
          <w:i/>
        </w:rPr>
        <w:t>n</w:t>
      </w:r>
      <w:r w:rsidRPr="00E60591">
        <w:rPr>
          <w:rFonts w:ascii="Palatino Linotype" w:eastAsia="Arial" w:hAnsi="Palatino Linotype" w:cs="Arial"/>
          <w:b/>
          <w:i/>
          <w:spacing w:val="36"/>
        </w:rPr>
        <w:t xml:space="preserve"> </w:t>
      </w:r>
      <w:r w:rsidRPr="00E60591">
        <w:rPr>
          <w:rFonts w:ascii="Palatino Linotype" w:eastAsia="Arial" w:hAnsi="Palatino Linotype" w:cs="Arial"/>
          <w:b/>
          <w:i/>
          <w:spacing w:val="1"/>
        </w:rPr>
        <w:t>c</w:t>
      </w:r>
      <w:r w:rsidRPr="00E60591">
        <w:rPr>
          <w:rFonts w:ascii="Palatino Linotype" w:eastAsia="Arial" w:hAnsi="Palatino Linotype" w:cs="Arial"/>
          <w:b/>
          <w:i/>
        </w:rPr>
        <w:t>o</w:t>
      </w:r>
      <w:r w:rsidRPr="00E60591">
        <w:rPr>
          <w:rFonts w:ascii="Palatino Linotype" w:eastAsia="Arial" w:hAnsi="Palatino Linotype" w:cs="Arial"/>
          <w:b/>
          <w:i/>
          <w:spacing w:val="-2"/>
        </w:rPr>
        <w:t>e</w:t>
      </w:r>
      <w:r w:rsidRPr="00E60591">
        <w:rPr>
          <w:rFonts w:ascii="Palatino Linotype" w:eastAsia="Arial" w:hAnsi="Palatino Linotype" w:cs="Arial"/>
          <w:b/>
          <w:i/>
          <w:spacing w:val="1"/>
        </w:rPr>
        <w:t>x</w:t>
      </w:r>
      <w:r w:rsidRPr="00E60591">
        <w:rPr>
          <w:rFonts w:ascii="Palatino Linotype" w:eastAsia="Arial" w:hAnsi="Palatino Linotype" w:cs="Arial"/>
          <w:b/>
          <w:i/>
        </w:rPr>
        <w:t>i</w:t>
      </w:r>
      <w:r w:rsidRPr="00E60591">
        <w:rPr>
          <w:rFonts w:ascii="Palatino Linotype" w:eastAsia="Arial" w:hAnsi="Palatino Linotype" w:cs="Arial"/>
          <w:b/>
          <w:i/>
          <w:spacing w:val="1"/>
        </w:rPr>
        <w:t>s</w:t>
      </w:r>
      <w:r w:rsidRPr="00E60591">
        <w:rPr>
          <w:rFonts w:ascii="Palatino Linotype" w:eastAsia="Arial" w:hAnsi="Palatino Linotype" w:cs="Arial"/>
          <w:b/>
          <w:i/>
        </w:rPr>
        <w:t>tir.</w:t>
      </w:r>
      <w:r w:rsidRPr="00E60591">
        <w:rPr>
          <w:rFonts w:ascii="Palatino Linotype" w:eastAsia="Arial" w:hAnsi="Palatino Linotype" w:cs="Arial"/>
          <w:b/>
          <w:i/>
          <w:spacing w:val="35"/>
        </w:rPr>
        <w:t xml:space="preserve"> </w:t>
      </w:r>
      <w:r w:rsidRPr="00E60591">
        <w:rPr>
          <w:rFonts w:ascii="Palatino Linotype" w:eastAsia="Arial" w:hAnsi="Palatino Linotype" w:cs="Arial"/>
          <w:i/>
          <w:spacing w:val="1"/>
        </w:rPr>
        <w:t>L</w:t>
      </w:r>
      <w:r w:rsidRPr="00E60591">
        <w:rPr>
          <w:rFonts w:ascii="Palatino Linotype" w:eastAsia="Arial" w:hAnsi="Palatino Linotype" w:cs="Arial"/>
          <w:i/>
        </w:rPr>
        <w:t>a</w:t>
      </w:r>
      <w:r w:rsidRPr="00E60591">
        <w:rPr>
          <w:rFonts w:ascii="Palatino Linotype" w:eastAsia="Arial" w:hAnsi="Palatino Linotype" w:cs="Arial"/>
          <w:i/>
          <w:spacing w:val="25"/>
        </w:rPr>
        <w:t xml:space="preserve"> </w:t>
      </w:r>
      <w:r w:rsidRPr="00E60591">
        <w:rPr>
          <w:rFonts w:ascii="Palatino Linotype" w:eastAsia="Arial" w:hAnsi="Palatino Linotype" w:cs="Arial"/>
          <w:i/>
        </w:rPr>
        <w:t>in</w:t>
      </w:r>
      <w:r w:rsidRPr="00E60591">
        <w:rPr>
          <w:rFonts w:ascii="Palatino Linotype" w:eastAsia="Arial" w:hAnsi="Palatino Linotype" w:cs="Arial"/>
          <w:i/>
          <w:spacing w:val="1"/>
        </w:rPr>
        <w:t>e</w:t>
      </w:r>
      <w:r w:rsidRPr="00E60591">
        <w:rPr>
          <w:rFonts w:ascii="Palatino Linotype" w:eastAsia="Arial" w:hAnsi="Palatino Linotype" w:cs="Arial"/>
          <w:i/>
          <w:spacing w:val="-2"/>
        </w:rPr>
        <w:t>x</w:t>
      </w:r>
      <w:r w:rsidRPr="00E60591">
        <w:rPr>
          <w:rFonts w:ascii="Palatino Linotype" w:eastAsia="Arial" w:hAnsi="Palatino Linotype" w:cs="Arial"/>
          <w:i/>
        </w:rPr>
        <w:t>ist</w:t>
      </w:r>
      <w:r w:rsidRPr="00E60591">
        <w:rPr>
          <w:rFonts w:ascii="Palatino Linotype" w:eastAsia="Arial" w:hAnsi="Palatino Linotype" w:cs="Arial"/>
          <w:i/>
          <w:spacing w:val="1"/>
        </w:rPr>
        <w:t>en</w:t>
      </w:r>
      <w:r w:rsidRPr="00E60591">
        <w:rPr>
          <w:rFonts w:ascii="Palatino Linotype" w:eastAsia="Arial" w:hAnsi="Palatino Linotype" w:cs="Arial"/>
          <w:i/>
        </w:rPr>
        <w:t>cia</w:t>
      </w:r>
      <w:r w:rsidRPr="00E60591">
        <w:rPr>
          <w:rFonts w:ascii="Palatino Linotype" w:eastAsia="Arial" w:hAnsi="Palatino Linotype" w:cs="Arial"/>
          <w:i/>
          <w:spacing w:val="27"/>
        </w:rPr>
        <w:t xml:space="preserve"> </w:t>
      </w:r>
      <w:r w:rsidRPr="00E60591">
        <w:rPr>
          <w:rFonts w:ascii="Palatino Linotype" w:eastAsia="Arial" w:hAnsi="Palatino Linotype" w:cs="Arial"/>
          <w:i/>
        </w:rPr>
        <w:t>i</w:t>
      </w:r>
      <w:r w:rsidRPr="00E60591">
        <w:rPr>
          <w:rFonts w:ascii="Palatino Linotype" w:eastAsia="Arial" w:hAnsi="Palatino Linotype" w:cs="Arial"/>
          <w:i/>
          <w:spacing w:val="1"/>
        </w:rPr>
        <w:t>mp</w:t>
      </w:r>
      <w:r w:rsidRPr="00E60591">
        <w:rPr>
          <w:rFonts w:ascii="Palatino Linotype" w:eastAsia="Arial" w:hAnsi="Palatino Linotype" w:cs="Arial"/>
          <w:i/>
        </w:rPr>
        <w:t>l</w:t>
      </w:r>
      <w:r w:rsidRPr="00E60591">
        <w:rPr>
          <w:rFonts w:ascii="Palatino Linotype" w:eastAsia="Arial" w:hAnsi="Palatino Linotype" w:cs="Arial"/>
          <w:i/>
          <w:spacing w:val="-1"/>
        </w:rPr>
        <w:t>i</w:t>
      </w:r>
      <w:r w:rsidRPr="00E60591">
        <w:rPr>
          <w:rFonts w:ascii="Palatino Linotype" w:eastAsia="Arial" w:hAnsi="Palatino Linotype" w:cs="Arial"/>
          <w:i/>
        </w:rPr>
        <w:t>ca</w:t>
      </w:r>
      <w:r w:rsidRPr="00E60591">
        <w:rPr>
          <w:rFonts w:ascii="Palatino Linotype" w:eastAsia="Arial" w:hAnsi="Palatino Linotype" w:cs="Arial"/>
          <w:i/>
          <w:spacing w:val="28"/>
        </w:rPr>
        <w:t xml:space="preserve"> </w:t>
      </w:r>
      <w:r w:rsidRPr="00E60591">
        <w:rPr>
          <w:rFonts w:ascii="Palatino Linotype" w:eastAsia="Arial" w:hAnsi="Palatino Linotype" w:cs="Arial"/>
          <w:i/>
          <w:spacing w:val="-1"/>
        </w:rPr>
        <w:t>n</w:t>
      </w:r>
      <w:r w:rsidRPr="00E60591">
        <w:rPr>
          <w:rFonts w:ascii="Palatino Linotype" w:eastAsia="Arial" w:hAnsi="Palatino Linotype" w:cs="Arial"/>
          <w:i/>
          <w:spacing w:val="1"/>
        </w:rPr>
        <w:t>e</w:t>
      </w:r>
      <w:r w:rsidRPr="00E60591">
        <w:rPr>
          <w:rFonts w:ascii="Palatino Linotype" w:eastAsia="Arial" w:hAnsi="Palatino Linotype" w:cs="Arial"/>
          <w:i/>
        </w:rPr>
        <w:t>c</w:t>
      </w:r>
      <w:r w:rsidRPr="00E60591">
        <w:rPr>
          <w:rFonts w:ascii="Palatino Linotype" w:eastAsia="Arial" w:hAnsi="Palatino Linotype" w:cs="Arial"/>
          <w:i/>
          <w:spacing w:val="1"/>
        </w:rPr>
        <w:t>e</w:t>
      </w:r>
      <w:r w:rsidRPr="00E60591">
        <w:rPr>
          <w:rFonts w:ascii="Palatino Linotype" w:eastAsia="Arial" w:hAnsi="Palatino Linotype" w:cs="Arial"/>
          <w:i/>
        </w:rPr>
        <w:t>s</w:t>
      </w:r>
      <w:r w:rsidRPr="00E60591">
        <w:rPr>
          <w:rFonts w:ascii="Palatino Linotype" w:eastAsia="Arial" w:hAnsi="Palatino Linotype" w:cs="Arial"/>
          <w:i/>
          <w:spacing w:val="1"/>
        </w:rPr>
        <w:t>a</w:t>
      </w:r>
      <w:r w:rsidRPr="00E60591">
        <w:rPr>
          <w:rFonts w:ascii="Palatino Linotype" w:eastAsia="Arial" w:hAnsi="Palatino Linotype" w:cs="Arial"/>
          <w:i/>
        </w:rPr>
        <w:t>r</w:t>
      </w:r>
      <w:r w:rsidRPr="00E60591">
        <w:rPr>
          <w:rFonts w:ascii="Palatino Linotype" w:eastAsia="Arial" w:hAnsi="Palatino Linotype" w:cs="Arial"/>
          <w:i/>
          <w:spacing w:val="-1"/>
        </w:rPr>
        <w:t>ia</w:t>
      </w:r>
      <w:r w:rsidRPr="00E60591">
        <w:rPr>
          <w:rFonts w:ascii="Palatino Linotype" w:eastAsia="Arial" w:hAnsi="Palatino Linotype" w:cs="Arial"/>
          <w:i/>
          <w:spacing w:val="1"/>
        </w:rPr>
        <w:t>me</w:t>
      </w:r>
      <w:r w:rsidRPr="00E60591">
        <w:rPr>
          <w:rFonts w:ascii="Palatino Linotype" w:eastAsia="Arial" w:hAnsi="Palatino Linotype" w:cs="Arial"/>
          <w:i/>
          <w:spacing w:val="-1"/>
        </w:rPr>
        <w:t>n</w:t>
      </w:r>
      <w:r w:rsidRPr="00E60591">
        <w:rPr>
          <w:rFonts w:ascii="Palatino Linotype" w:eastAsia="Arial" w:hAnsi="Palatino Linotype" w:cs="Arial"/>
          <w:i/>
        </w:rPr>
        <w:t>te</w:t>
      </w:r>
      <w:r w:rsidRPr="00E60591">
        <w:rPr>
          <w:rFonts w:ascii="Palatino Linotype" w:eastAsia="Arial" w:hAnsi="Palatino Linotype" w:cs="Arial"/>
          <w:i/>
          <w:spacing w:val="28"/>
        </w:rPr>
        <w:t xml:space="preserve"> </w:t>
      </w:r>
      <w:r w:rsidRPr="00E60591">
        <w:rPr>
          <w:rFonts w:ascii="Palatino Linotype" w:eastAsia="Arial" w:hAnsi="Palatino Linotype" w:cs="Arial"/>
          <w:i/>
          <w:spacing w:val="-1"/>
        </w:rPr>
        <w:t>q</w:t>
      </w:r>
      <w:r w:rsidRPr="00E60591">
        <w:rPr>
          <w:rFonts w:ascii="Palatino Linotype" w:eastAsia="Arial" w:hAnsi="Palatino Linotype" w:cs="Arial"/>
          <w:i/>
          <w:spacing w:val="1"/>
        </w:rPr>
        <w:t>u</w:t>
      </w:r>
      <w:r w:rsidRPr="00E60591">
        <w:rPr>
          <w:rFonts w:ascii="Palatino Linotype" w:eastAsia="Arial" w:hAnsi="Palatino Linotype" w:cs="Arial"/>
          <w:i/>
        </w:rPr>
        <w:t>e</w:t>
      </w:r>
      <w:r w:rsidRPr="00E60591">
        <w:rPr>
          <w:rFonts w:ascii="Palatino Linotype" w:eastAsia="Arial" w:hAnsi="Palatino Linotype" w:cs="Arial"/>
          <w:i/>
          <w:spacing w:val="28"/>
        </w:rPr>
        <w:t xml:space="preserve"> </w:t>
      </w:r>
      <w:r w:rsidRPr="00E60591">
        <w:rPr>
          <w:rFonts w:ascii="Palatino Linotype" w:eastAsia="Arial" w:hAnsi="Palatino Linotype" w:cs="Arial"/>
          <w:i/>
        </w:rPr>
        <w:t>la</w:t>
      </w:r>
      <w:r w:rsidRPr="00E60591">
        <w:rPr>
          <w:rFonts w:ascii="Palatino Linotype" w:eastAsia="Arial" w:hAnsi="Palatino Linotype" w:cs="Arial"/>
          <w:i/>
          <w:spacing w:val="25"/>
        </w:rPr>
        <w:t xml:space="preserve"> </w:t>
      </w:r>
      <w:r w:rsidRPr="00E60591">
        <w:rPr>
          <w:rFonts w:ascii="Palatino Linotype" w:eastAsia="Arial" w:hAnsi="Palatino Linotype" w:cs="Arial"/>
          <w:i/>
        </w:rPr>
        <w:t>in</w:t>
      </w:r>
      <w:r w:rsidRPr="00E60591">
        <w:rPr>
          <w:rFonts w:ascii="Palatino Linotype" w:eastAsia="Arial" w:hAnsi="Palatino Linotype" w:cs="Arial"/>
          <w:i/>
          <w:spacing w:val="1"/>
        </w:rPr>
        <w:t>fo</w:t>
      </w:r>
      <w:r w:rsidRPr="00E60591">
        <w:rPr>
          <w:rFonts w:ascii="Palatino Linotype" w:eastAsia="Arial" w:hAnsi="Palatino Linotype" w:cs="Arial"/>
          <w:i/>
        </w:rPr>
        <w:t>r</w:t>
      </w:r>
      <w:r w:rsidRPr="00E60591">
        <w:rPr>
          <w:rFonts w:ascii="Palatino Linotype" w:eastAsia="Arial" w:hAnsi="Palatino Linotype" w:cs="Arial"/>
          <w:i/>
          <w:spacing w:val="-1"/>
        </w:rPr>
        <w:t>m</w:t>
      </w:r>
      <w:r w:rsidRPr="00E60591">
        <w:rPr>
          <w:rFonts w:ascii="Palatino Linotype" w:eastAsia="Arial" w:hAnsi="Palatino Linotype" w:cs="Arial"/>
          <w:i/>
          <w:spacing w:val="1"/>
        </w:rPr>
        <w:t>a</w:t>
      </w:r>
      <w:r w:rsidRPr="00E60591">
        <w:rPr>
          <w:rFonts w:ascii="Palatino Linotype" w:eastAsia="Arial" w:hAnsi="Palatino Linotype" w:cs="Arial"/>
          <w:i/>
        </w:rPr>
        <w:t>ción</w:t>
      </w:r>
      <w:r w:rsidRPr="00E60591">
        <w:rPr>
          <w:rFonts w:ascii="Palatino Linotype" w:eastAsia="Arial" w:hAnsi="Palatino Linotype" w:cs="Arial"/>
          <w:i/>
          <w:spacing w:val="26"/>
        </w:rPr>
        <w:t xml:space="preserve"> </w:t>
      </w:r>
      <w:r w:rsidRPr="00E60591">
        <w:rPr>
          <w:rFonts w:ascii="Palatino Linotype" w:eastAsia="Arial" w:hAnsi="Palatino Linotype" w:cs="Arial"/>
          <w:i/>
          <w:spacing w:val="-1"/>
        </w:rPr>
        <w:t>n</w:t>
      </w:r>
      <w:r w:rsidRPr="00E60591">
        <w:rPr>
          <w:rFonts w:ascii="Palatino Linotype" w:eastAsia="Arial" w:hAnsi="Palatino Linotype" w:cs="Arial"/>
          <w:i/>
        </w:rPr>
        <w:t>o se</w:t>
      </w:r>
      <w:r w:rsidRPr="00E60591">
        <w:rPr>
          <w:rFonts w:ascii="Palatino Linotype" w:eastAsia="Arial" w:hAnsi="Palatino Linotype" w:cs="Arial"/>
          <w:i/>
          <w:spacing w:val="3"/>
        </w:rPr>
        <w:t xml:space="preserve"> </w:t>
      </w:r>
      <w:r w:rsidRPr="00E60591">
        <w:rPr>
          <w:rFonts w:ascii="Palatino Linotype" w:eastAsia="Arial" w:hAnsi="Palatino Linotype" w:cs="Arial"/>
          <w:i/>
          <w:spacing w:val="1"/>
        </w:rPr>
        <w:t>en</w:t>
      </w:r>
      <w:r w:rsidRPr="00E60591">
        <w:rPr>
          <w:rFonts w:ascii="Palatino Linotype" w:eastAsia="Arial" w:hAnsi="Palatino Linotype" w:cs="Arial"/>
          <w:i/>
          <w:spacing w:val="-2"/>
        </w:rPr>
        <w:t>c</w:t>
      </w:r>
      <w:r w:rsidRPr="00E60591">
        <w:rPr>
          <w:rFonts w:ascii="Palatino Linotype" w:eastAsia="Arial" w:hAnsi="Palatino Linotype" w:cs="Arial"/>
          <w:i/>
          <w:spacing w:val="1"/>
        </w:rPr>
        <w:t>ue</w:t>
      </w:r>
      <w:r w:rsidRPr="00E60591">
        <w:rPr>
          <w:rFonts w:ascii="Palatino Linotype" w:eastAsia="Arial" w:hAnsi="Palatino Linotype" w:cs="Arial"/>
          <w:i/>
          <w:spacing w:val="-1"/>
        </w:rPr>
        <w:t>n</w:t>
      </w:r>
      <w:r w:rsidRPr="00E60591">
        <w:rPr>
          <w:rFonts w:ascii="Palatino Linotype" w:eastAsia="Arial" w:hAnsi="Palatino Linotype" w:cs="Arial"/>
          <w:i/>
        </w:rPr>
        <w:t>tra</w:t>
      </w:r>
      <w:r w:rsidRPr="00E60591">
        <w:rPr>
          <w:rFonts w:ascii="Palatino Linotype" w:eastAsia="Arial" w:hAnsi="Palatino Linotype" w:cs="Arial"/>
          <w:i/>
          <w:spacing w:val="3"/>
        </w:rPr>
        <w:t xml:space="preserve"> </w:t>
      </w:r>
      <w:r w:rsidRPr="00E60591">
        <w:rPr>
          <w:rFonts w:ascii="Palatino Linotype" w:eastAsia="Arial" w:hAnsi="Palatino Linotype" w:cs="Arial"/>
          <w:i/>
          <w:spacing w:val="1"/>
        </w:rPr>
        <w:t>e</w:t>
      </w:r>
      <w:r w:rsidRPr="00E60591">
        <w:rPr>
          <w:rFonts w:ascii="Palatino Linotype" w:eastAsia="Arial" w:hAnsi="Palatino Linotype" w:cs="Arial"/>
          <w:i/>
        </w:rPr>
        <w:t>n</w:t>
      </w:r>
      <w:r w:rsidRPr="00E60591">
        <w:rPr>
          <w:rFonts w:ascii="Palatino Linotype" w:eastAsia="Arial" w:hAnsi="Palatino Linotype" w:cs="Arial"/>
          <w:i/>
          <w:spacing w:val="3"/>
        </w:rPr>
        <w:t xml:space="preserve"> </w:t>
      </w:r>
      <w:r w:rsidRPr="00E60591">
        <w:rPr>
          <w:rFonts w:ascii="Palatino Linotype" w:eastAsia="Arial" w:hAnsi="Palatino Linotype" w:cs="Arial"/>
          <w:i/>
          <w:spacing w:val="-3"/>
        </w:rPr>
        <w:t>l</w:t>
      </w:r>
      <w:r w:rsidRPr="00E60591">
        <w:rPr>
          <w:rFonts w:ascii="Palatino Linotype" w:eastAsia="Arial" w:hAnsi="Palatino Linotype" w:cs="Arial"/>
          <w:i/>
          <w:spacing w:val="1"/>
        </w:rPr>
        <w:t>o</w:t>
      </w:r>
      <w:r w:rsidRPr="00E60591">
        <w:rPr>
          <w:rFonts w:ascii="Palatino Linotype" w:eastAsia="Arial" w:hAnsi="Palatino Linotype" w:cs="Arial"/>
          <w:i/>
        </w:rPr>
        <w:t>s</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t>a</w:t>
      </w:r>
      <w:r w:rsidRPr="00E60591">
        <w:rPr>
          <w:rFonts w:ascii="Palatino Linotype" w:eastAsia="Arial" w:hAnsi="Palatino Linotype" w:cs="Arial"/>
          <w:i/>
        </w:rPr>
        <w:t>rchi</w:t>
      </w:r>
      <w:r w:rsidRPr="00E60591">
        <w:rPr>
          <w:rFonts w:ascii="Palatino Linotype" w:eastAsia="Arial" w:hAnsi="Palatino Linotype" w:cs="Arial"/>
          <w:i/>
          <w:spacing w:val="-3"/>
        </w:rPr>
        <w:t>v</w:t>
      </w:r>
      <w:r w:rsidRPr="00E60591">
        <w:rPr>
          <w:rFonts w:ascii="Palatino Linotype" w:eastAsia="Arial" w:hAnsi="Palatino Linotype" w:cs="Arial"/>
          <w:i/>
          <w:spacing w:val="1"/>
        </w:rPr>
        <w:t>o</w:t>
      </w:r>
      <w:r w:rsidRPr="00E60591">
        <w:rPr>
          <w:rFonts w:ascii="Palatino Linotype" w:eastAsia="Arial" w:hAnsi="Palatino Linotype" w:cs="Arial"/>
          <w:i/>
        </w:rPr>
        <w:t>s</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t>d</w:t>
      </w:r>
      <w:r w:rsidRPr="00E60591">
        <w:rPr>
          <w:rFonts w:ascii="Palatino Linotype" w:eastAsia="Arial" w:hAnsi="Palatino Linotype" w:cs="Arial"/>
          <w:i/>
        </w:rPr>
        <w:t>e</w:t>
      </w:r>
      <w:r w:rsidRPr="00E60591">
        <w:rPr>
          <w:rFonts w:ascii="Palatino Linotype" w:eastAsia="Arial" w:hAnsi="Palatino Linotype" w:cs="Arial"/>
          <w:i/>
          <w:spacing w:val="3"/>
        </w:rPr>
        <w:t xml:space="preserve"> </w:t>
      </w:r>
      <w:r w:rsidRPr="00E60591">
        <w:rPr>
          <w:rFonts w:ascii="Palatino Linotype" w:eastAsia="Arial" w:hAnsi="Palatino Linotype" w:cs="Arial"/>
          <w:i/>
        </w:rPr>
        <w:t>la</w:t>
      </w:r>
      <w:r w:rsidRPr="00E60591">
        <w:rPr>
          <w:rFonts w:ascii="Palatino Linotype" w:eastAsia="Arial" w:hAnsi="Palatino Linotype" w:cs="Arial"/>
          <w:i/>
          <w:spacing w:val="3"/>
        </w:rPr>
        <w:t xml:space="preserve"> </w:t>
      </w:r>
      <w:r w:rsidRPr="00E60591">
        <w:rPr>
          <w:rFonts w:ascii="Palatino Linotype" w:eastAsia="Arial" w:hAnsi="Palatino Linotype" w:cs="Arial"/>
          <w:i/>
          <w:spacing w:val="1"/>
        </w:rPr>
        <w:t>au</w:t>
      </w:r>
      <w:r w:rsidRPr="00E60591">
        <w:rPr>
          <w:rFonts w:ascii="Palatino Linotype" w:eastAsia="Arial" w:hAnsi="Palatino Linotype" w:cs="Arial"/>
          <w:i/>
          <w:spacing w:val="-2"/>
        </w:rPr>
        <w:t>t</w:t>
      </w:r>
      <w:r w:rsidRPr="00E60591">
        <w:rPr>
          <w:rFonts w:ascii="Palatino Linotype" w:eastAsia="Arial" w:hAnsi="Palatino Linotype" w:cs="Arial"/>
          <w:i/>
          <w:spacing w:val="1"/>
        </w:rPr>
        <w:t>o</w:t>
      </w:r>
      <w:r w:rsidRPr="00E60591">
        <w:rPr>
          <w:rFonts w:ascii="Palatino Linotype" w:eastAsia="Arial" w:hAnsi="Palatino Linotype" w:cs="Arial"/>
          <w:i/>
        </w:rPr>
        <w:t>r</w:t>
      </w:r>
      <w:r w:rsidRPr="00E60591">
        <w:rPr>
          <w:rFonts w:ascii="Palatino Linotype" w:eastAsia="Arial" w:hAnsi="Palatino Linotype" w:cs="Arial"/>
          <w:i/>
          <w:spacing w:val="-1"/>
        </w:rPr>
        <w:t>i</w:t>
      </w:r>
      <w:r w:rsidRPr="00E60591">
        <w:rPr>
          <w:rFonts w:ascii="Palatino Linotype" w:eastAsia="Arial" w:hAnsi="Palatino Linotype" w:cs="Arial"/>
          <w:i/>
          <w:spacing w:val="1"/>
        </w:rPr>
        <w:t>d</w:t>
      </w:r>
      <w:r w:rsidRPr="00E60591">
        <w:rPr>
          <w:rFonts w:ascii="Palatino Linotype" w:eastAsia="Arial" w:hAnsi="Palatino Linotype" w:cs="Arial"/>
          <w:i/>
          <w:spacing w:val="-1"/>
        </w:rPr>
        <w:t>a</w:t>
      </w:r>
      <w:r w:rsidRPr="00E60591">
        <w:rPr>
          <w:rFonts w:ascii="Palatino Linotype" w:eastAsia="Arial" w:hAnsi="Palatino Linotype" w:cs="Arial"/>
          <w:i/>
          <w:spacing w:val="1"/>
        </w:rPr>
        <w:t>d</w:t>
      </w:r>
      <w:r w:rsidRPr="00E60591">
        <w:rPr>
          <w:rFonts w:ascii="Palatino Linotype" w:eastAsia="Arial" w:hAnsi="Palatino Linotype" w:cs="Arial"/>
          <w:i/>
        </w:rPr>
        <w:t>,</w:t>
      </w:r>
      <w:r w:rsidRPr="00E60591">
        <w:rPr>
          <w:rFonts w:ascii="Palatino Linotype" w:eastAsia="Arial" w:hAnsi="Palatino Linotype" w:cs="Arial"/>
          <w:i/>
          <w:spacing w:val="3"/>
        </w:rPr>
        <w:t xml:space="preserve"> </w:t>
      </w:r>
      <w:r w:rsidRPr="00E60591">
        <w:rPr>
          <w:rFonts w:ascii="Palatino Linotype" w:eastAsia="Arial" w:hAnsi="Palatino Linotype" w:cs="Arial"/>
          <w:i/>
          <w:spacing w:val="1"/>
        </w:rPr>
        <w:t>n</w:t>
      </w:r>
      <w:r w:rsidRPr="00E60591">
        <w:rPr>
          <w:rFonts w:ascii="Palatino Linotype" w:eastAsia="Arial" w:hAnsi="Palatino Linotype" w:cs="Arial"/>
          <w:i/>
        </w:rPr>
        <w:t>o</w:t>
      </w:r>
      <w:r w:rsidRPr="00E60591">
        <w:rPr>
          <w:rFonts w:ascii="Palatino Linotype" w:eastAsia="Arial" w:hAnsi="Palatino Linotype" w:cs="Arial"/>
          <w:i/>
          <w:spacing w:val="1"/>
        </w:rPr>
        <w:t xml:space="preserve"> ob</w:t>
      </w:r>
      <w:r w:rsidRPr="00E60591">
        <w:rPr>
          <w:rFonts w:ascii="Palatino Linotype" w:eastAsia="Arial" w:hAnsi="Palatino Linotype" w:cs="Arial"/>
          <w:i/>
        </w:rPr>
        <w:t>s</w:t>
      </w:r>
      <w:r w:rsidRPr="00E60591">
        <w:rPr>
          <w:rFonts w:ascii="Palatino Linotype" w:eastAsia="Arial" w:hAnsi="Palatino Linotype" w:cs="Arial"/>
          <w:i/>
          <w:spacing w:val="-2"/>
        </w:rPr>
        <w:t>t</w:t>
      </w:r>
      <w:r w:rsidRPr="00E60591">
        <w:rPr>
          <w:rFonts w:ascii="Palatino Linotype" w:eastAsia="Arial" w:hAnsi="Palatino Linotype" w:cs="Arial"/>
          <w:i/>
          <w:spacing w:val="1"/>
        </w:rPr>
        <w:t>an</w:t>
      </w:r>
      <w:r w:rsidRPr="00E60591">
        <w:rPr>
          <w:rFonts w:ascii="Palatino Linotype" w:eastAsia="Arial" w:hAnsi="Palatino Linotype" w:cs="Arial"/>
          <w:i/>
          <w:spacing w:val="-2"/>
        </w:rPr>
        <w:t>t</w:t>
      </w:r>
      <w:r w:rsidRPr="00E60591">
        <w:rPr>
          <w:rFonts w:ascii="Palatino Linotype" w:eastAsia="Arial" w:hAnsi="Palatino Linotype" w:cs="Arial"/>
          <w:i/>
        </w:rPr>
        <w:t>e</w:t>
      </w:r>
      <w:r w:rsidRPr="00E60591">
        <w:rPr>
          <w:rFonts w:ascii="Palatino Linotype" w:eastAsia="Arial" w:hAnsi="Palatino Linotype" w:cs="Arial"/>
          <w:i/>
          <w:spacing w:val="3"/>
        </w:rPr>
        <w:t xml:space="preserve"> </w:t>
      </w:r>
      <w:r w:rsidRPr="00E60591">
        <w:rPr>
          <w:rFonts w:ascii="Palatino Linotype" w:eastAsia="Arial" w:hAnsi="Palatino Linotype" w:cs="Arial"/>
          <w:i/>
          <w:spacing w:val="-1"/>
        </w:rPr>
        <w:t>q</w:t>
      </w:r>
      <w:r w:rsidRPr="00E60591">
        <w:rPr>
          <w:rFonts w:ascii="Palatino Linotype" w:eastAsia="Arial" w:hAnsi="Palatino Linotype" w:cs="Arial"/>
          <w:i/>
          <w:spacing w:val="1"/>
        </w:rPr>
        <w:t>u</w:t>
      </w:r>
      <w:r w:rsidRPr="00E60591">
        <w:rPr>
          <w:rFonts w:ascii="Palatino Linotype" w:eastAsia="Arial" w:hAnsi="Palatino Linotype" w:cs="Arial"/>
          <w:i/>
        </w:rPr>
        <w:t>e</w:t>
      </w:r>
      <w:r w:rsidRPr="00E60591">
        <w:rPr>
          <w:rFonts w:ascii="Palatino Linotype" w:eastAsia="Arial" w:hAnsi="Palatino Linotype" w:cs="Arial"/>
          <w:i/>
          <w:spacing w:val="3"/>
        </w:rPr>
        <w:t xml:space="preserve"> </w:t>
      </w:r>
      <w:r w:rsidRPr="00E60591">
        <w:rPr>
          <w:rFonts w:ascii="Palatino Linotype" w:eastAsia="Arial" w:hAnsi="Palatino Linotype" w:cs="Arial"/>
          <w:i/>
        </w:rPr>
        <w:t xml:space="preserve">la </w:t>
      </w:r>
      <w:r w:rsidRPr="00E60591">
        <w:rPr>
          <w:rFonts w:ascii="Palatino Linotype" w:eastAsia="Arial" w:hAnsi="Palatino Linotype" w:cs="Arial"/>
          <w:i/>
          <w:spacing w:val="1"/>
        </w:rPr>
        <w:t>de</w:t>
      </w:r>
      <w:r w:rsidRPr="00E60591">
        <w:rPr>
          <w:rFonts w:ascii="Palatino Linotype" w:eastAsia="Arial" w:hAnsi="Palatino Linotype" w:cs="Arial"/>
          <w:i/>
          <w:spacing w:val="-1"/>
        </w:rPr>
        <w:t>p</w:t>
      </w:r>
      <w:r w:rsidRPr="00E60591">
        <w:rPr>
          <w:rFonts w:ascii="Palatino Linotype" w:eastAsia="Arial" w:hAnsi="Palatino Linotype" w:cs="Arial"/>
          <w:i/>
          <w:spacing w:val="1"/>
        </w:rPr>
        <w:t>en</w:t>
      </w:r>
      <w:r w:rsidRPr="00E60591">
        <w:rPr>
          <w:rFonts w:ascii="Palatino Linotype" w:eastAsia="Arial" w:hAnsi="Palatino Linotype" w:cs="Arial"/>
          <w:i/>
          <w:spacing w:val="-1"/>
        </w:rPr>
        <w:t>d</w:t>
      </w:r>
      <w:r w:rsidRPr="00E60591">
        <w:rPr>
          <w:rFonts w:ascii="Palatino Linotype" w:eastAsia="Arial" w:hAnsi="Palatino Linotype" w:cs="Arial"/>
          <w:i/>
          <w:spacing w:val="1"/>
        </w:rPr>
        <w:t>en</w:t>
      </w:r>
      <w:r w:rsidRPr="00E60591">
        <w:rPr>
          <w:rFonts w:ascii="Palatino Linotype" w:eastAsia="Arial" w:hAnsi="Palatino Linotype" w:cs="Arial"/>
          <w:i/>
        </w:rPr>
        <w:t xml:space="preserve">cia o </w:t>
      </w:r>
      <w:r w:rsidRPr="00E60591">
        <w:rPr>
          <w:rFonts w:ascii="Palatino Linotype" w:eastAsia="Arial" w:hAnsi="Palatino Linotype" w:cs="Arial"/>
          <w:i/>
          <w:spacing w:val="1"/>
        </w:rPr>
        <w:t>en</w:t>
      </w:r>
      <w:r w:rsidRPr="00E60591">
        <w:rPr>
          <w:rFonts w:ascii="Palatino Linotype" w:eastAsia="Arial" w:hAnsi="Palatino Linotype" w:cs="Arial"/>
          <w:i/>
        </w:rPr>
        <w:t>ti</w:t>
      </w:r>
      <w:r w:rsidRPr="00E60591">
        <w:rPr>
          <w:rFonts w:ascii="Palatino Linotype" w:eastAsia="Arial" w:hAnsi="Palatino Linotype" w:cs="Arial"/>
          <w:i/>
          <w:spacing w:val="-1"/>
        </w:rPr>
        <w:t>d</w:t>
      </w:r>
      <w:r w:rsidRPr="00E60591">
        <w:rPr>
          <w:rFonts w:ascii="Palatino Linotype" w:eastAsia="Arial" w:hAnsi="Palatino Linotype" w:cs="Arial"/>
          <w:i/>
          <w:spacing w:val="1"/>
        </w:rPr>
        <w:t>a</w:t>
      </w:r>
      <w:r w:rsidRPr="00E60591">
        <w:rPr>
          <w:rFonts w:ascii="Palatino Linotype" w:eastAsia="Arial" w:hAnsi="Palatino Linotype" w:cs="Arial"/>
          <w:i/>
        </w:rPr>
        <w:t>d</w:t>
      </w:r>
      <w:r w:rsidRPr="00E60591">
        <w:rPr>
          <w:rFonts w:ascii="Palatino Linotype" w:eastAsia="Arial" w:hAnsi="Palatino Linotype" w:cs="Arial"/>
          <w:i/>
          <w:spacing w:val="2"/>
        </w:rPr>
        <w:t xml:space="preserve"> </w:t>
      </w:r>
      <w:r w:rsidRPr="00E60591">
        <w:rPr>
          <w:rFonts w:ascii="Palatino Linotype" w:eastAsia="Arial" w:hAnsi="Palatino Linotype" w:cs="Arial"/>
          <w:i/>
        </w:rPr>
        <w:t>c</w:t>
      </w:r>
      <w:r w:rsidRPr="00E60591">
        <w:rPr>
          <w:rFonts w:ascii="Palatino Linotype" w:eastAsia="Arial" w:hAnsi="Palatino Linotype" w:cs="Arial"/>
          <w:i/>
          <w:spacing w:val="1"/>
        </w:rPr>
        <w:t>u</w:t>
      </w:r>
      <w:r w:rsidRPr="00E60591">
        <w:rPr>
          <w:rFonts w:ascii="Palatino Linotype" w:eastAsia="Arial" w:hAnsi="Palatino Linotype" w:cs="Arial"/>
          <w:i/>
          <w:spacing w:val="-1"/>
        </w:rPr>
        <w:t>e</w:t>
      </w:r>
      <w:r w:rsidRPr="00E60591">
        <w:rPr>
          <w:rFonts w:ascii="Palatino Linotype" w:eastAsia="Arial" w:hAnsi="Palatino Linotype" w:cs="Arial"/>
          <w:i/>
          <w:spacing w:val="1"/>
        </w:rPr>
        <w:t>n</w:t>
      </w:r>
      <w:r w:rsidRPr="00E60591">
        <w:rPr>
          <w:rFonts w:ascii="Palatino Linotype" w:eastAsia="Arial" w:hAnsi="Palatino Linotype" w:cs="Arial"/>
          <w:i/>
        </w:rPr>
        <w:t>te</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2"/>
        </w:rPr>
        <w:t>c</w:t>
      </w:r>
      <w:r w:rsidRPr="00E60591">
        <w:rPr>
          <w:rFonts w:ascii="Palatino Linotype" w:eastAsia="Arial" w:hAnsi="Palatino Linotype" w:cs="Arial"/>
          <w:i/>
          <w:spacing w:val="1"/>
        </w:rPr>
        <w:t>o</w:t>
      </w:r>
      <w:r w:rsidRPr="00E60591">
        <w:rPr>
          <w:rFonts w:ascii="Palatino Linotype" w:eastAsia="Arial" w:hAnsi="Palatino Linotype" w:cs="Arial"/>
          <w:i/>
        </w:rPr>
        <w:t>n</w:t>
      </w:r>
      <w:r w:rsidRPr="00E60591">
        <w:rPr>
          <w:rFonts w:ascii="Palatino Linotype" w:eastAsia="Arial" w:hAnsi="Palatino Linotype" w:cs="Arial"/>
          <w:i/>
          <w:spacing w:val="3"/>
        </w:rPr>
        <w:t xml:space="preserve"> f</w:t>
      </w:r>
      <w:r w:rsidRPr="00E60591">
        <w:rPr>
          <w:rFonts w:ascii="Palatino Linotype" w:eastAsia="Arial" w:hAnsi="Palatino Linotype" w:cs="Arial"/>
          <w:i/>
          <w:spacing w:val="-1"/>
        </w:rPr>
        <w:t>a</w:t>
      </w:r>
      <w:r w:rsidRPr="00E60591">
        <w:rPr>
          <w:rFonts w:ascii="Palatino Linotype" w:eastAsia="Arial" w:hAnsi="Palatino Linotype" w:cs="Arial"/>
          <w:i/>
        </w:rPr>
        <w:t>c</w:t>
      </w:r>
      <w:r w:rsidRPr="00E60591">
        <w:rPr>
          <w:rFonts w:ascii="Palatino Linotype" w:eastAsia="Arial" w:hAnsi="Palatino Linotype" w:cs="Arial"/>
          <w:i/>
          <w:spacing w:val="1"/>
        </w:rPr>
        <w:t>u</w:t>
      </w:r>
      <w:r w:rsidRPr="00E60591">
        <w:rPr>
          <w:rFonts w:ascii="Palatino Linotype" w:eastAsia="Arial" w:hAnsi="Palatino Linotype" w:cs="Arial"/>
          <w:i/>
        </w:rPr>
        <w:t>lt</w:t>
      </w:r>
      <w:r w:rsidRPr="00E60591">
        <w:rPr>
          <w:rFonts w:ascii="Palatino Linotype" w:eastAsia="Arial" w:hAnsi="Palatino Linotype" w:cs="Arial"/>
          <w:i/>
          <w:spacing w:val="1"/>
        </w:rPr>
        <w:t>a</w:t>
      </w:r>
      <w:r w:rsidRPr="00E60591">
        <w:rPr>
          <w:rFonts w:ascii="Palatino Linotype" w:eastAsia="Arial" w:hAnsi="Palatino Linotype" w:cs="Arial"/>
          <w:i/>
          <w:spacing w:val="-1"/>
        </w:rPr>
        <w:t>d</w:t>
      </w:r>
      <w:r w:rsidRPr="00E60591">
        <w:rPr>
          <w:rFonts w:ascii="Palatino Linotype" w:eastAsia="Arial" w:hAnsi="Palatino Linotype" w:cs="Arial"/>
          <w:i/>
          <w:spacing w:val="1"/>
        </w:rPr>
        <w:t>e</w:t>
      </w:r>
      <w:r w:rsidRPr="00E60591">
        <w:rPr>
          <w:rFonts w:ascii="Palatino Linotype" w:eastAsia="Arial" w:hAnsi="Palatino Linotype" w:cs="Arial"/>
          <w:i/>
        </w:rPr>
        <w:t>s</w:t>
      </w:r>
      <w:r w:rsidRPr="00E60591">
        <w:rPr>
          <w:rFonts w:ascii="Palatino Linotype" w:eastAsia="Arial" w:hAnsi="Palatino Linotype" w:cs="Arial"/>
          <w:i/>
          <w:spacing w:val="1"/>
        </w:rPr>
        <w:t xml:space="preserve"> pa</w:t>
      </w:r>
      <w:r w:rsidRPr="00E60591">
        <w:rPr>
          <w:rFonts w:ascii="Palatino Linotype" w:eastAsia="Arial" w:hAnsi="Palatino Linotype" w:cs="Arial"/>
          <w:i/>
        </w:rPr>
        <w:t>ra</w:t>
      </w:r>
      <w:r w:rsidRPr="00E60591">
        <w:rPr>
          <w:rFonts w:ascii="Palatino Linotype" w:eastAsia="Arial" w:hAnsi="Palatino Linotype" w:cs="Arial"/>
          <w:i/>
          <w:spacing w:val="1"/>
        </w:rPr>
        <w:t xml:space="preserve"> </w:t>
      </w:r>
      <w:r w:rsidRPr="00E60591">
        <w:rPr>
          <w:rFonts w:ascii="Palatino Linotype" w:eastAsia="Arial" w:hAnsi="Palatino Linotype" w:cs="Arial"/>
          <w:i/>
          <w:spacing w:val="-1"/>
        </w:rPr>
        <w:t>p</w:t>
      </w:r>
      <w:r w:rsidRPr="00E60591">
        <w:rPr>
          <w:rFonts w:ascii="Palatino Linotype" w:eastAsia="Arial" w:hAnsi="Palatino Linotype" w:cs="Arial"/>
          <w:i/>
          <w:spacing w:val="1"/>
        </w:rPr>
        <w:t>o</w:t>
      </w:r>
      <w:r w:rsidRPr="00E60591">
        <w:rPr>
          <w:rFonts w:ascii="Palatino Linotype" w:eastAsia="Arial" w:hAnsi="Palatino Linotype" w:cs="Arial"/>
          <w:i/>
        </w:rPr>
        <w:t>s</w:t>
      </w:r>
      <w:r w:rsidRPr="00E60591">
        <w:rPr>
          <w:rFonts w:ascii="Palatino Linotype" w:eastAsia="Arial" w:hAnsi="Palatino Linotype" w:cs="Arial"/>
          <w:i/>
          <w:spacing w:val="-1"/>
        </w:rPr>
        <w:t>e</w:t>
      </w:r>
      <w:r w:rsidRPr="00E60591">
        <w:rPr>
          <w:rFonts w:ascii="Palatino Linotype" w:eastAsia="Arial" w:hAnsi="Palatino Linotype" w:cs="Arial"/>
          <w:i/>
          <w:spacing w:val="1"/>
        </w:rPr>
        <w:t>e</w:t>
      </w:r>
      <w:r w:rsidRPr="00E60591">
        <w:rPr>
          <w:rFonts w:ascii="Palatino Linotype" w:eastAsia="Arial" w:hAnsi="Palatino Linotype" w:cs="Arial"/>
          <w:i/>
        </w:rPr>
        <w:t xml:space="preserve">r </w:t>
      </w:r>
      <w:r w:rsidRPr="00E60591">
        <w:rPr>
          <w:rFonts w:ascii="Palatino Linotype" w:eastAsia="Arial" w:hAnsi="Palatino Linotype" w:cs="Arial"/>
          <w:i/>
          <w:spacing w:val="1"/>
        </w:rPr>
        <w:t>d</w:t>
      </w:r>
      <w:r w:rsidRPr="00E60591">
        <w:rPr>
          <w:rFonts w:ascii="Palatino Linotype" w:eastAsia="Arial" w:hAnsi="Palatino Linotype" w:cs="Arial"/>
          <w:i/>
        </w:rPr>
        <w:t>icha</w:t>
      </w:r>
      <w:r w:rsidRPr="00E60591">
        <w:rPr>
          <w:rFonts w:ascii="Palatino Linotype" w:eastAsia="Arial" w:hAnsi="Palatino Linotype" w:cs="Arial"/>
          <w:i/>
          <w:spacing w:val="2"/>
        </w:rPr>
        <w:t xml:space="preserve"> </w:t>
      </w:r>
      <w:r w:rsidRPr="00E60591">
        <w:rPr>
          <w:rFonts w:ascii="Palatino Linotype" w:eastAsia="Arial" w:hAnsi="Palatino Linotype" w:cs="Arial"/>
          <w:i/>
        </w:rPr>
        <w:t>i</w:t>
      </w:r>
      <w:r w:rsidRPr="00E60591">
        <w:rPr>
          <w:rFonts w:ascii="Palatino Linotype" w:eastAsia="Arial" w:hAnsi="Palatino Linotype" w:cs="Arial"/>
          <w:i/>
          <w:spacing w:val="-2"/>
        </w:rPr>
        <w:t>n</w:t>
      </w:r>
      <w:r w:rsidRPr="00E60591">
        <w:rPr>
          <w:rFonts w:ascii="Palatino Linotype" w:eastAsia="Arial" w:hAnsi="Palatino Linotype" w:cs="Arial"/>
          <w:i/>
        </w:rPr>
        <w:t>f</w:t>
      </w:r>
      <w:r w:rsidRPr="00E60591">
        <w:rPr>
          <w:rFonts w:ascii="Palatino Linotype" w:eastAsia="Arial" w:hAnsi="Palatino Linotype" w:cs="Arial"/>
          <w:i/>
          <w:spacing w:val="1"/>
        </w:rPr>
        <w:t>o</w:t>
      </w:r>
      <w:r w:rsidRPr="00E60591">
        <w:rPr>
          <w:rFonts w:ascii="Palatino Linotype" w:eastAsia="Arial" w:hAnsi="Palatino Linotype" w:cs="Arial"/>
          <w:i/>
        </w:rPr>
        <w:t>r</w:t>
      </w:r>
      <w:r w:rsidRPr="00E60591">
        <w:rPr>
          <w:rFonts w:ascii="Palatino Linotype" w:eastAsia="Arial" w:hAnsi="Palatino Linotype" w:cs="Arial"/>
          <w:i/>
          <w:spacing w:val="1"/>
        </w:rPr>
        <w:t>ma</w:t>
      </w:r>
      <w:r w:rsidRPr="00E60591">
        <w:rPr>
          <w:rFonts w:ascii="Palatino Linotype" w:eastAsia="Arial" w:hAnsi="Palatino Linotype" w:cs="Arial"/>
          <w:i/>
        </w:rPr>
        <w:t>ci</w:t>
      </w:r>
      <w:r w:rsidRPr="00E60591">
        <w:rPr>
          <w:rFonts w:ascii="Palatino Linotype" w:eastAsia="Arial" w:hAnsi="Palatino Linotype" w:cs="Arial"/>
          <w:i/>
          <w:spacing w:val="-2"/>
        </w:rPr>
        <w:t>ó</w:t>
      </w:r>
      <w:r w:rsidRPr="00E60591">
        <w:rPr>
          <w:rFonts w:ascii="Palatino Linotype" w:eastAsia="Arial" w:hAnsi="Palatino Linotype" w:cs="Arial"/>
          <w:i/>
          <w:spacing w:val="1"/>
        </w:rPr>
        <w:t>n</w:t>
      </w:r>
      <w:r w:rsidRPr="00E60591">
        <w:rPr>
          <w:rFonts w:ascii="Palatino Linotype" w:eastAsia="Arial" w:hAnsi="Palatino Linotype" w:cs="Arial"/>
          <w:i/>
        </w:rPr>
        <w:t>.</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2"/>
        </w:rPr>
        <w:t>E</w:t>
      </w:r>
      <w:r w:rsidRPr="00E60591">
        <w:rPr>
          <w:rFonts w:ascii="Palatino Linotype" w:eastAsia="Arial" w:hAnsi="Palatino Linotype" w:cs="Arial"/>
          <w:i/>
        </w:rPr>
        <w:t>n</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t>e</w:t>
      </w:r>
      <w:r w:rsidRPr="00E60591">
        <w:rPr>
          <w:rFonts w:ascii="Palatino Linotype" w:eastAsia="Arial" w:hAnsi="Palatino Linotype" w:cs="Arial"/>
          <w:i/>
        </w:rPr>
        <w:t>ste</w:t>
      </w:r>
      <w:r w:rsidRPr="00E60591">
        <w:rPr>
          <w:rFonts w:ascii="Palatino Linotype" w:eastAsia="Arial" w:hAnsi="Palatino Linotype" w:cs="Arial"/>
          <w:i/>
          <w:spacing w:val="2"/>
        </w:rPr>
        <w:t xml:space="preserve"> </w:t>
      </w:r>
      <w:r w:rsidRPr="00E60591">
        <w:rPr>
          <w:rFonts w:ascii="Palatino Linotype" w:eastAsia="Arial" w:hAnsi="Palatino Linotype" w:cs="Arial"/>
          <w:i/>
        </w:rPr>
        <w:t>s</w:t>
      </w:r>
      <w:r w:rsidRPr="00E60591">
        <w:rPr>
          <w:rFonts w:ascii="Palatino Linotype" w:eastAsia="Arial" w:hAnsi="Palatino Linotype" w:cs="Arial"/>
          <w:i/>
          <w:spacing w:val="-1"/>
        </w:rPr>
        <w:t>e</w:t>
      </w:r>
      <w:r w:rsidRPr="00E60591">
        <w:rPr>
          <w:rFonts w:ascii="Palatino Linotype" w:eastAsia="Arial" w:hAnsi="Palatino Linotype" w:cs="Arial"/>
          <w:i/>
          <w:spacing w:val="1"/>
        </w:rPr>
        <w:t>n</w:t>
      </w:r>
      <w:r w:rsidRPr="00E60591">
        <w:rPr>
          <w:rFonts w:ascii="Palatino Linotype" w:eastAsia="Arial" w:hAnsi="Palatino Linotype" w:cs="Arial"/>
          <w:i/>
        </w:rPr>
        <w:t>ti</w:t>
      </w:r>
      <w:r w:rsidRPr="00E60591">
        <w:rPr>
          <w:rFonts w:ascii="Palatino Linotype" w:eastAsia="Arial" w:hAnsi="Palatino Linotype" w:cs="Arial"/>
          <w:i/>
          <w:spacing w:val="1"/>
        </w:rPr>
        <w:t>d</w:t>
      </w:r>
      <w:r w:rsidRPr="00E60591">
        <w:rPr>
          <w:rFonts w:ascii="Palatino Linotype" w:eastAsia="Arial" w:hAnsi="Palatino Linotype" w:cs="Arial"/>
          <w:i/>
          <w:spacing w:val="-1"/>
        </w:rPr>
        <w:t>o</w:t>
      </w:r>
      <w:r w:rsidRPr="00E60591">
        <w:rPr>
          <w:rFonts w:ascii="Palatino Linotype" w:eastAsia="Arial" w:hAnsi="Palatino Linotype" w:cs="Arial"/>
          <w:i/>
        </w:rPr>
        <w:t>,</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3"/>
        </w:rPr>
        <w:t>l</w:t>
      </w:r>
      <w:r w:rsidRPr="00E60591">
        <w:rPr>
          <w:rFonts w:ascii="Palatino Linotype" w:eastAsia="Arial" w:hAnsi="Palatino Linotype" w:cs="Arial"/>
          <w:i/>
        </w:rPr>
        <w:t>a in</w:t>
      </w:r>
      <w:r w:rsidRPr="00E60591">
        <w:rPr>
          <w:rFonts w:ascii="Palatino Linotype" w:eastAsia="Arial" w:hAnsi="Palatino Linotype" w:cs="Arial"/>
          <w:i/>
          <w:spacing w:val="1"/>
        </w:rPr>
        <w:t>e</w:t>
      </w:r>
      <w:r w:rsidRPr="00E60591">
        <w:rPr>
          <w:rFonts w:ascii="Palatino Linotype" w:eastAsia="Arial" w:hAnsi="Palatino Linotype" w:cs="Arial"/>
          <w:i/>
          <w:spacing w:val="-2"/>
        </w:rPr>
        <w:t>x</w:t>
      </w:r>
      <w:r w:rsidRPr="00E60591">
        <w:rPr>
          <w:rFonts w:ascii="Palatino Linotype" w:eastAsia="Arial" w:hAnsi="Palatino Linotype" w:cs="Arial"/>
          <w:i/>
        </w:rPr>
        <w:t>ist</w:t>
      </w:r>
      <w:r w:rsidRPr="00E60591">
        <w:rPr>
          <w:rFonts w:ascii="Palatino Linotype" w:eastAsia="Arial" w:hAnsi="Palatino Linotype" w:cs="Arial"/>
          <w:i/>
          <w:spacing w:val="1"/>
        </w:rPr>
        <w:t>en</w:t>
      </w:r>
      <w:r w:rsidRPr="00E60591">
        <w:rPr>
          <w:rFonts w:ascii="Palatino Linotype" w:eastAsia="Arial" w:hAnsi="Palatino Linotype" w:cs="Arial"/>
          <w:i/>
        </w:rPr>
        <w:t>cia</w:t>
      </w:r>
      <w:r w:rsidRPr="00E60591">
        <w:rPr>
          <w:rFonts w:ascii="Palatino Linotype" w:eastAsia="Arial" w:hAnsi="Palatino Linotype" w:cs="Arial"/>
          <w:i/>
          <w:spacing w:val="51"/>
        </w:rPr>
        <w:t xml:space="preserve"> </w:t>
      </w:r>
      <w:r w:rsidRPr="00E60591">
        <w:rPr>
          <w:rFonts w:ascii="Palatino Linotype" w:eastAsia="Arial" w:hAnsi="Palatino Linotype" w:cs="Arial"/>
          <w:i/>
          <w:spacing w:val="1"/>
        </w:rPr>
        <w:t>e</w:t>
      </w:r>
      <w:r w:rsidRPr="00E60591">
        <w:rPr>
          <w:rFonts w:ascii="Palatino Linotype" w:eastAsia="Arial" w:hAnsi="Palatino Linotype" w:cs="Arial"/>
          <w:i/>
        </w:rPr>
        <w:t>s</w:t>
      </w:r>
      <w:r w:rsidRPr="00E60591">
        <w:rPr>
          <w:rFonts w:ascii="Palatino Linotype" w:eastAsia="Arial" w:hAnsi="Palatino Linotype" w:cs="Arial"/>
          <w:i/>
          <w:spacing w:val="50"/>
        </w:rPr>
        <w:t xml:space="preserve"> </w:t>
      </w:r>
      <w:r w:rsidRPr="00E60591">
        <w:rPr>
          <w:rFonts w:ascii="Palatino Linotype" w:eastAsia="Arial" w:hAnsi="Palatino Linotype" w:cs="Arial"/>
          <w:i/>
          <w:spacing w:val="-1"/>
        </w:rPr>
        <w:t>u</w:t>
      </w:r>
      <w:r w:rsidRPr="00E60591">
        <w:rPr>
          <w:rFonts w:ascii="Palatino Linotype" w:eastAsia="Arial" w:hAnsi="Palatino Linotype" w:cs="Arial"/>
          <w:i/>
          <w:spacing w:val="1"/>
        </w:rPr>
        <w:t>n</w:t>
      </w:r>
      <w:r w:rsidRPr="00E60591">
        <w:rPr>
          <w:rFonts w:ascii="Palatino Linotype" w:eastAsia="Arial" w:hAnsi="Palatino Linotype" w:cs="Arial"/>
          <w:i/>
        </w:rPr>
        <w:t>a</w:t>
      </w:r>
      <w:r w:rsidRPr="00E60591">
        <w:rPr>
          <w:rFonts w:ascii="Palatino Linotype" w:eastAsia="Arial" w:hAnsi="Palatino Linotype" w:cs="Arial"/>
          <w:i/>
          <w:spacing w:val="51"/>
        </w:rPr>
        <w:t xml:space="preserve"> </w:t>
      </w:r>
      <w:r w:rsidRPr="00E60591">
        <w:rPr>
          <w:rFonts w:ascii="Palatino Linotype" w:eastAsia="Arial" w:hAnsi="Palatino Linotype" w:cs="Arial"/>
          <w:i/>
          <w:spacing w:val="-2"/>
        </w:rPr>
        <w:t>c</w:t>
      </w:r>
      <w:r w:rsidRPr="00E60591">
        <w:rPr>
          <w:rFonts w:ascii="Palatino Linotype" w:eastAsia="Arial" w:hAnsi="Palatino Linotype" w:cs="Arial"/>
          <w:i/>
          <w:spacing w:val="1"/>
        </w:rPr>
        <w:t>a</w:t>
      </w:r>
      <w:r w:rsidRPr="00E60591">
        <w:rPr>
          <w:rFonts w:ascii="Palatino Linotype" w:eastAsia="Arial" w:hAnsi="Palatino Linotype" w:cs="Arial"/>
          <w:i/>
        </w:rPr>
        <w:t>l</w:t>
      </w:r>
      <w:r w:rsidRPr="00E60591">
        <w:rPr>
          <w:rFonts w:ascii="Palatino Linotype" w:eastAsia="Arial" w:hAnsi="Palatino Linotype" w:cs="Arial"/>
          <w:i/>
          <w:spacing w:val="-1"/>
        </w:rPr>
        <w:t>i</w:t>
      </w:r>
      <w:r w:rsidRPr="00E60591">
        <w:rPr>
          <w:rFonts w:ascii="Palatino Linotype" w:eastAsia="Arial" w:hAnsi="Palatino Linotype" w:cs="Arial"/>
          <w:i/>
          <w:spacing w:val="1"/>
        </w:rPr>
        <w:t>da</w:t>
      </w:r>
      <w:r w:rsidRPr="00E60591">
        <w:rPr>
          <w:rFonts w:ascii="Palatino Linotype" w:eastAsia="Arial" w:hAnsi="Palatino Linotype" w:cs="Arial"/>
          <w:i/>
        </w:rPr>
        <w:t>d</w:t>
      </w:r>
      <w:r w:rsidRPr="00E60591">
        <w:rPr>
          <w:rFonts w:ascii="Palatino Linotype" w:eastAsia="Arial" w:hAnsi="Palatino Linotype" w:cs="Arial"/>
          <w:i/>
          <w:spacing w:val="51"/>
        </w:rPr>
        <w:t xml:space="preserve"> </w:t>
      </w:r>
      <w:r w:rsidRPr="00E60591">
        <w:rPr>
          <w:rFonts w:ascii="Palatino Linotype" w:eastAsia="Arial" w:hAnsi="Palatino Linotype" w:cs="Arial"/>
          <w:i/>
          <w:spacing w:val="-1"/>
        </w:rPr>
        <w:t>q</w:t>
      </w:r>
      <w:r w:rsidRPr="00E60591">
        <w:rPr>
          <w:rFonts w:ascii="Palatino Linotype" w:eastAsia="Arial" w:hAnsi="Palatino Linotype" w:cs="Arial"/>
          <w:i/>
          <w:spacing w:val="1"/>
        </w:rPr>
        <w:t>u</w:t>
      </w:r>
      <w:r w:rsidRPr="00E60591">
        <w:rPr>
          <w:rFonts w:ascii="Palatino Linotype" w:eastAsia="Arial" w:hAnsi="Palatino Linotype" w:cs="Arial"/>
          <w:i/>
        </w:rPr>
        <w:t>e</w:t>
      </w:r>
      <w:r w:rsidRPr="00E60591">
        <w:rPr>
          <w:rFonts w:ascii="Palatino Linotype" w:eastAsia="Arial" w:hAnsi="Palatino Linotype" w:cs="Arial"/>
          <w:i/>
          <w:spacing w:val="51"/>
        </w:rPr>
        <w:t xml:space="preserve"> </w:t>
      </w:r>
      <w:r w:rsidRPr="00E60591">
        <w:rPr>
          <w:rFonts w:ascii="Palatino Linotype" w:eastAsia="Arial" w:hAnsi="Palatino Linotype" w:cs="Arial"/>
          <w:i/>
          <w:spacing w:val="-2"/>
        </w:rPr>
        <w:t>s</w:t>
      </w:r>
      <w:r w:rsidRPr="00E60591">
        <w:rPr>
          <w:rFonts w:ascii="Palatino Linotype" w:eastAsia="Arial" w:hAnsi="Palatino Linotype" w:cs="Arial"/>
          <w:i/>
        </w:rPr>
        <w:t>e</w:t>
      </w:r>
      <w:r w:rsidRPr="00E60591">
        <w:rPr>
          <w:rFonts w:ascii="Palatino Linotype" w:eastAsia="Arial" w:hAnsi="Palatino Linotype" w:cs="Arial"/>
          <w:i/>
          <w:spacing w:val="51"/>
        </w:rPr>
        <w:t xml:space="preserve"> </w:t>
      </w:r>
      <w:r w:rsidRPr="00E60591">
        <w:rPr>
          <w:rFonts w:ascii="Palatino Linotype" w:eastAsia="Arial" w:hAnsi="Palatino Linotype" w:cs="Arial"/>
          <w:i/>
          <w:spacing w:val="1"/>
        </w:rPr>
        <w:t>a</w:t>
      </w:r>
      <w:r w:rsidRPr="00E60591">
        <w:rPr>
          <w:rFonts w:ascii="Palatino Linotype" w:eastAsia="Arial" w:hAnsi="Palatino Linotype" w:cs="Arial"/>
          <w:i/>
        </w:rPr>
        <w:t>tr</w:t>
      </w:r>
      <w:r w:rsidRPr="00E60591">
        <w:rPr>
          <w:rFonts w:ascii="Palatino Linotype" w:eastAsia="Arial" w:hAnsi="Palatino Linotype" w:cs="Arial"/>
          <w:i/>
          <w:spacing w:val="-1"/>
        </w:rPr>
        <w:t>ib</w:t>
      </w:r>
      <w:r w:rsidRPr="00E60591">
        <w:rPr>
          <w:rFonts w:ascii="Palatino Linotype" w:eastAsia="Arial" w:hAnsi="Palatino Linotype" w:cs="Arial"/>
          <w:i/>
          <w:spacing w:val="1"/>
        </w:rPr>
        <w:t>u</w:t>
      </w:r>
      <w:r w:rsidRPr="00E60591">
        <w:rPr>
          <w:rFonts w:ascii="Palatino Linotype" w:eastAsia="Arial" w:hAnsi="Palatino Linotype" w:cs="Arial"/>
          <w:i/>
          <w:spacing w:val="-2"/>
        </w:rPr>
        <w:t>y</w:t>
      </w:r>
      <w:r w:rsidRPr="00E60591">
        <w:rPr>
          <w:rFonts w:ascii="Palatino Linotype" w:eastAsia="Arial" w:hAnsi="Palatino Linotype" w:cs="Arial"/>
          <w:i/>
        </w:rPr>
        <w:t>e</w:t>
      </w:r>
      <w:r w:rsidRPr="00E60591">
        <w:rPr>
          <w:rFonts w:ascii="Palatino Linotype" w:eastAsia="Arial" w:hAnsi="Palatino Linotype" w:cs="Arial"/>
          <w:i/>
          <w:spacing w:val="51"/>
        </w:rPr>
        <w:t xml:space="preserve"> </w:t>
      </w:r>
      <w:r w:rsidRPr="00E60591">
        <w:rPr>
          <w:rFonts w:ascii="Palatino Linotype" w:eastAsia="Arial" w:hAnsi="Palatino Linotype" w:cs="Arial"/>
          <w:i/>
        </w:rPr>
        <w:t>a</w:t>
      </w:r>
      <w:r w:rsidRPr="00E60591">
        <w:rPr>
          <w:rFonts w:ascii="Palatino Linotype" w:eastAsia="Arial" w:hAnsi="Palatino Linotype" w:cs="Arial"/>
          <w:i/>
          <w:spacing w:val="51"/>
        </w:rPr>
        <w:t xml:space="preserve"> </w:t>
      </w:r>
      <w:r w:rsidRPr="00E60591">
        <w:rPr>
          <w:rFonts w:ascii="Palatino Linotype" w:eastAsia="Arial" w:hAnsi="Palatino Linotype" w:cs="Arial"/>
          <w:i/>
        </w:rPr>
        <w:t>la</w:t>
      </w:r>
      <w:r w:rsidRPr="00E60591">
        <w:rPr>
          <w:rFonts w:ascii="Palatino Linotype" w:eastAsia="Arial" w:hAnsi="Palatino Linotype" w:cs="Arial"/>
          <w:i/>
          <w:spacing w:val="51"/>
        </w:rPr>
        <w:t xml:space="preserve"> </w:t>
      </w:r>
      <w:r w:rsidRPr="00E60591">
        <w:rPr>
          <w:rFonts w:ascii="Palatino Linotype" w:eastAsia="Arial" w:hAnsi="Palatino Linotype" w:cs="Arial"/>
          <w:i/>
        </w:rPr>
        <w:t>i</w:t>
      </w:r>
      <w:r w:rsidRPr="00E60591">
        <w:rPr>
          <w:rFonts w:ascii="Palatino Linotype" w:eastAsia="Arial" w:hAnsi="Palatino Linotype" w:cs="Arial"/>
          <w:i/>
          <w:spacing w:val="-2"/>
        </w:rPr>
        <w:t>n</w:t>
      </w:r>
      <w:r w:rsidRPr="00E60591">
        <w:rPr>
          <w:rFonts w:ascii="Palatino Linotype" w:eastAsia="Arial" w:hAnsi="Palatino Linotype" w:cs="Arial"/>
          <w:i/>
        </w:rPr>
        <w:t>f</w:t>
      </w:r>
      <w:r w:rsidRPr="00E60591">
        <w:rPr>
          <w:rFonts w:ascii="Palatino Linotype" w:eastAsia="Arial" w:hAnsi="Palatino Linotype" w:cs="Arial"/>
          <w:i/>
          <w:spacing w:val="1"/>
        </w:rPr>
        <w:t>o</w:t>
      </w:r>
      <w:r w:rsidRPr="00E60591">
        <w:rPr>
          <w:rFonts w:ascii="Palatino Linotype" w:eastAsia="Arial" w:hAnsi="Palatino Linotype" w:cs="Arial"/>
          <w:i/>
        </w:rPr>
        <w:t>r</w:t>
      </w:r>
      <w:r w:rsidRPr="00E60591">
        <w:rPr>
          <w:rFonts w:ascii="Palatino Linotype" w:eastAsia="Arial" w:hAnsi="Palatino Linotype" w:cs="Arial"/>
          <w:i/>
          <w:spacing w:val="-1"/>
        </w:rPr>
        <w:t>m</w:t>
      </w:r>
      <w:r w:rsidRPr="00E60591">
        <w:rPr>
          <w:rFonts w:ascii="Palatino Linotype" w:eastAsia="Arial" w:hAnsi="Palatino Linotype" w:cs="Arial"/>
          <w:i/>
          <w:spacing w:val="1"/>
        </w:rPr>
        <w:t>a</w:t>
      </w:r>
      <w:r w:rsidRPr="00E60591">
        <w:rPr>
          <w:rFonts w:ascii="Palatino Linotype" w:eastAsia="Arial" w:hAnsi="Palatino Linotype" w:cs="Arial"/>
          <w:i/>
        </w:rPr>
        <w:t>ción</w:t>
      </w:r>
      <w:r w:rsidRPr="00E60591">
        <w:rPr>
          <w:rFonts w:ascii="Palatino Linotype" w:eastAsia="Arial" w:hAnsi="Palatino Linotype" w:cs="Arial"/>
          <w:i/>
          <w:spacing w:val="51"/>
        </w:rPr>
        <w:t xml:space="preserve"> </w:t>
      </w:r>
      <w:r w:rsidRPr="00E60591">
        <w:rPr>
          <w:rFonts w:ascii="Palatino Linotype" w:eastAsia="Arial" w:hAnsi="Palatino Linotype" w:cs="Arial"/>
          <w:i/>
          <w:spacing w:val="-2"/>
        </w:rPr>
        <w:t>s</w:t>
      </w:r>
      <w:r w:rsidRPr="00E60591">
        <w:rPr>
          <w:rFonts w:ascii="Palatino Linotype" w:eastAsia="Arial" w:hAnsi="Palatino Linotype" w:cs="Arial"/>
          <w:i/>
          <w:spacing w:val="-1"/>
        </w:rPr>
        <w:t>o</w:t>
      </w:r>
      <w:r w:rsidRPr="00E60591">
        <w:rPr>
          <w:rFonts w:ascii="Palatino Linotype" w:eastAsia="Arial" w:hAnsi="Palatino Linotype" w:cs="Arial"/>
          <w:i/>
        </w:rPr>
        <w:t>l</w:t>
      </w:r>
      <w:r w:rsidRPr="00E60591">
        <w:rPr>
          <w:rFonts w:ascii="Palatino Linotype" w:eastAsia="Arial" w:hAnsi="Palatino Linotype" w:cs="Arial"/>
          <w:i/>
          <w:spacing w:val="-1"/>
        </w:rPr>
        <w:t>i</w:t>
      </w:r>
      <w:r w:rsidRPr="00E60591">
        <w:rPr>
          <w:rFonts w:ascii="Palatino Linotype" w:eastAsia="Arial" w:hAnsi="Palatino Linotype" w:cs="Arial"/>
          <w:i/>
        </w:rPr>
        <w:t>cit</w:t>
      </w:r>
      <w:r w:rsidRPr="00E60591">
        <w:rPr>
          <w:rFonts w:ascii="Palatino Linotype" w:eastAsia="Arial" w:hAnsi="Palatino Linotype" w:cs="Arial"/>
          <w:i/>
          <w:spacing w:val="1"/>
        </w:rPr>
        <w:t>ada</w:t>
      </w:r>
      <w:r w:rsidRPr="00E60591">
        <w:rPr>
          <w:rFonts w:ascii="Palatino Linotype" w:eastAsia="Arial" w:hAnsi="Palatino Linotype" w:cs="Arial"/>
          <w:i/>
        </w:rPr>
        <w:t>.</w:t>
      </w:r>
      <w:r w:rsidRPr="00E60591">
        <w:rPr>
          <w:rFonts w:ascii="Palatino Linotype" w:eastAsia="Arial" w:hAnsi="Palatino Linotype" w:cs="Arial"/>
          <w:i/>
          <w:spacing w:val="51"/>
        </w:rPr>
        <w:t xml:space="preserve"> </w:t>
      </w:r>
      <w:r w:rsidRPr="00E60591">
        <w:rPr>
          <w:rFonts w:ascii="Palatino Linotype" w:eastAsia="Arial" w:hAnsi="Palatino Linotype" w:cs="Arial"/>
          <w:i/>
          <w:spacing w:val="-2"/>
        </w:rPr>
        <w:t>P</w:t>
      </w:r>
      <w:r w:rsidRPr="00E60591">
        <w:rPr>
          <w:rFonts w:ascii="Palatino Linotype" w:eastAsia="Arial" w:hAnsi="Palatino Linotype" w:cs="Arial"/>
          <w:i/>
          <w:spacing w:val="1"/>
        </w:rPr>
        <w:t>o</w:t>
      </w:r>
      <w:r w:rsidRPr="00E60591">
        <w:rPr>
          <w:rFonts w:ascii="Palatino Linotype" w:eastAsia="Arial" w:hAnsi="Palatino Linotype" w:cs="Arial"/>
          <w:i/>
        </w:rPr>
        <w:t>r</w:t>
      </w:r>
      <w:r w:rsidRPr="00E60591">
        <w:rPr>
          <w:rFonts w:ascii="Palatino Linotype" w:eastAsia="Arial" w:hAnsi="Palatino Linotype" w:cs="Arial"/>
          <w:i/>
          <w:spacing w:val="50"/>
        </w:rPr>
        <w:t xml:space="preserve"> </w:t>
      </w:r>
      <w:r w:rsidRPr="00E60591">
        <w:rPr>
          <w:rFonts w:ascii="Palatino Linotype" w:eastAsia="Arial" w:hAnsi="Palatino Linotype" w:cs="Arial"/>
          <w:i/>
        </w:rPr>
        <w:t xml:space="preserve">su </w:t>
      </w:r>
      <w:r w:rsidRPr="00E60591">
        <w:rPr>
          <w:rFonts w:ascii="Palatino Linotype" w:eastAsia="Arial" w:hAnsi="Palatino Linotype" w:cs="Arial"/>
          <w:i/>
          <w:spacing w:val="1"/>
        </w:rPr>
        <w:t>pa</w:t>
      </w:r>
      <w:r w:rsidRPr="00E60591">
        <w:rPr>
          <w:rFonts w:ascii="Palatino Linotype" w:eastAsia="Arial" w:hAnsi="Palatino Linotype" w:cs="Arial"/>
          <w:i/>
        </w:rPr>
        <w:t>rte,</w:t>
      </w:r>
      <w:r w:rsidRPr="00E60591">
        <w:rPr>
          <w:rFonts w:ascii="Palatino Linotype" w:eastAsia="Arial" w:hAnsi="Palatino Linotype" w:cs="Arial"/>
          <w:i/>
          <w:spacing w:val="2"/>
        </w:rPr>
        <w:t xml:space="preserve"> </w:t>
      </w:r>
      <w:r w:rsidRPr="00E60591">
        <w:rPr>
          <w:rFonts w:ascii="Palatino Linotype" w:eastAsia="Arial" w:hAnsi="Palatino Linotype" w:cs="Arial"/>
          <w:i/>
        </w:rPr>
        <w:t>la clas</w:t>
      </w:r>
      <w:r w:rsidRPr="00E60591">
        <w:rPr>
          <w:rFonts w:ascii="Palatino Linotype" w:eastAsia="Arial" w:hAnsi="Palatino Linotype" w:cs="Arial"/>
          <w:i/>
          <w:spacing w:val="-3"/>
        </w:rPr>
        <w:t>i</w:t>
      </w:r>
      <w:r w:rsidRPr="00E60591">
        <w:rPr>
          <w:rFonts w:ascii="Palatino Linotype" w:eastAsia="Arial" w:hAnsi="Palatino Linotype" w:cs="Arial"/>
          <w:i/>
          <w:spacing w:val="3"/>
        </w:rPr>
        <w:t>f</w:t>
      </w:r>
      <w:r w:rsidRPr="00E60591">
        <w:rPr>
          <w:rFonts w:ascii="Palatino Linotype" w:eastAsia="Arial" w:hAnsi="Palatino Linotype" w:cs="Arial"/>
          <w:i/>
        </w:rPr>
        <w:t>icaci</w:t>
      </w:r>
      <w:r w:rsidRPr="00E60591">
        <w:rPr>
          <w:rFonts w:ascii="Palatino Linotype" w:eastAsia="Arial" w:hAnsi="Palatino Linotype" w:cs="Arial"/>
          <w:i/>
          <w:spacing w:val="1"/>
        </w:rPr>
        <w:t>ó</w:t>
      </w:r>
      <w:r w:rsidRPr="00E60591">
        <w:rPr>
          <w:rFonts w:ascii="Palatino Linotype" w:eastAsia="Arial" w:hAnsi="Palatino Linotype" w:cs="Arial"/>
          <w:i/>
        </w:rPr>
        <w:t xml:space="preserve">n </w:t>
      </w:r>
      <w:r w:rsidRPr="00E60591">
        <w:rPr>
          <w:rFonts w:ascii="Palatino Linotype" w:eastAsia="Arial" w:hAnsi="Palatino Linotype" w:cs="Arial"/>
          <w:i/>
          <w:spacing w:val="1"/>
        </w:rPr>
        <w:t>e</w:t>
      </w:r>
      <w:r w:rsidRPr="00E60591">
        <w:rPr>
          <w:rFonts w:ascii="Palatino Linotype" w:eastAsia="Arial" w:hAnsi="Palatino Linotype" w:cs="Arial"/>
          <w:i/>
        </w:rPr>
        <w:t>s</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t>u</w:t>
      </w:r>
      <w:r w:rsidRPr="00E60591">
        <w:rPr>
          <w:rFonts w:ascii="Palatino Linotype" w:eastAsia="Arial" w:hAnsi="Palatino Linotype" w:cs="Arial"/>
          <w:i/>
          <w:spacing w:val="-1"/>
        </w:rPr>
        <w:t>n</w:t>
      </w:r>
      <w:r w:rsidRPr="00E60591">
        <w:rPr>
          <w:rFonts w:ascii="Palatino Linotype" w:eastAsia="Arial" w:hAnsi="Palatino Linotype" w:cs="Arial"/>
          <w:i/>
        </w:rPr>
        <w:t>a</w:t>
      </w:r>
      <w:r w:rsidRPr="00E60591">
        <w:rPr>
          <w:rFonts w:ascii="Palatino Linotype" w:eastAsia="Arial" w:hAnsi="Palatino Linotype" w:cs="Arial"/>
          <w:i/>
          <w:spacing w:val="2"/>
        </w:rPr>
        <w:t xml:space="preserve"> </w:t>
      </w:r>
      <w:r w:rsidRPr="00E60591">
        <w:rPr>
          <w:rFonts w:ascii="Palatino Linotype" w:eastAsia="Arial" w:hAnsi="Palatino Linotype" w:cs="Arial"/>
          <w:i/>
        </w:rPr>
        <w:t>c</w:t>
      </w:r>
      <w:r w:rsidRPr="00E60591">
        <w:rPr>
          <w:rFonts w:ascii="Palatino Linotype" w:eastAsia="Arial" w:hAnsi="Palatino Linotype" w:cs="Arial"/>
          <w:i/>
          <w:spacing w:val="1"/>
        </w:rPr>
        <w:t>a</w:t>
      </w:r>
      <w:r w:rsidRPr="00E60591">
        <w:rPr>
          <w:rFonts w:ascii="Palatino Linotype" w:eastAsia="Arial" w:hAnsi="Palatino Linotype" w:cs="Arial"/>
          <w:i/>
        </w:rPr>
        <w:t>rac</w:t>
      </w:r>
      <w:r w:rsidRPr="00E60591">
        <w:rPr>
          <w:rFonts w:ascii="Palatino Linotype" w:eastAsia="Arial" w:hAnsi="Palatino Linotype" w:cs="Arial"/>
          <w:i/>
          <w:spacing w:val="-2"/>
        </w:rPr>
        <w:t>t</w:t>
      </w:r>
      <w:r w:rsidRPr="00E60591">
        <w:rPr>
          <w:rFonts w:ascii="Palatino Linotype" w:eastAsia="Arial" w:hAnsi="Palatino Linotype" w:cs="Arial"/>
          <w:i/>
          <w:spacing w:val="1"/>
        </w:rPr>
        <w:t>e</w:t>
      </w:r>
      <w:r w:rsidRPr="00E60591">
        <w:rPr>
          <w:rFonts w:ascii="Palatino Linotype" w:eastAsia="Arial" w:hAnsi="Palatino Linotype" w:cs="Arial"/>
          <w:i/>
        </w:rPr>
        <w:t>r</w:t>
      </w:r>
      <w:r w:rsidRPr="00E60591">
        <w:rPr>
          <w:rFonts w:ascii="Palatino Linotype" w:eastAsia="Arial" w:hAnsi="Palatino Linotype" w:cs="Arial"/>
          <w:i/>
          <w:spacing w:val="-3"/>
        </w:rPr>
        <w:t>í</w:t>
      </w:r>
      <w:r w:rsidRPr="00E60591">
        <w:rPr>
          <w:rFonts w:ascii="Palatino Linotype" w:eastAsia="Arial" w:hAnsi="Palatino Linotype" w:cs="Arial"/>
          <w:i/>
        </w:rPr>
        <w:t>stica</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t>q</w:t>
      </w:r>
      <w:r w:rsidRPr="00E60591">
        <w:rPr>
          <w:rFonts w:ascii="Palatino Linotype" w:eastAsia="Arial" w:hAnsi="Palatino Linotype" w:cs="Arial"/>
          <w:i/>
          <w:spacing w:val="1"/>
        </w:rPr>
        <w:t>u</w:t>
      </w:r>
      <w:r w:rsidRPr="00E60591">
        <w:rPr>
          <w:rFonts w:ascii="Palatino Linotype" w:eastAsia="Arial" w:hAnsi="Palatino Linotype" w:cs="Arial"/>
          <w:i/>
        </w:rPr>
        <w:t>e</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t>ad</w:t>
      </w:r>
      <w:r w:rsidRPr="00E60591">
        <w:rPr>
          <w:rFonts w:ascii="Palatino Linotype" w:eastAsia="Arial" w:hAnsi="Palatino Linotype" w:cs="Arial"/>
          <w:i/>
          <w:spacing w:val="-1"/>
        </w:rPr>
        <w:t>q</w:t>
      </w:r>
      <w:r w:rsidRPr="00E60591">
        <w:rPr>
          <w:rFonts w:ascii="Palatino Linotype" w:eastAsia="Arial" w:hAnsi="Palatino Linotype" w:cs="Arial"/>
          <w:i/>
          <w:spacing w:val="1"/>
        </w:rPr>
        <w:t>u</w:t>
      </w:r>
      <w:r w:rsidRPr="00E60591">
        <w:rPr>
          <w:rFonts w:ascii="Palatino Linotype" w:eastAsia="Arial" w:hAnsi="Palatino Linotype" w:cs="Arial"/>
          <w:i/>
        </w:rPr>
        <w:t>iere</w:t>
      </w:r>
      <w:r w:rsidRPr="00E60591">
        <w:rPr>
          <w:rFonts w:ascii="Palatino Linotype" w:eastAsia="Arial" w:hAnsi="Palatino Linotype" w:cs="Arial"/>
          <w:i/>
          <w:spacing w:val="2"/>
        </w:rPr>
        <w:t xml:space="preserve"> </w:t>
      </w:r>
      <w:r w:rsidRPr="00E60591">
        <w:rPr>
          <w:rFonts w:ascii="Palatino Linotype" w:eastAsia="Arial" w:hAnsi="Palatino Linotype" w:cs="Arial"/>
          <w:i/>
        </w:rPr>
        <w:t>la</w:t>
      </w:r>
      <w:r w:rsidRPr="00E60591">
        <w:rPr>
          <w:rFonts w:ascii="Palatino Linotype" w:eastAsia="Arial" w:hAnsi="Palatino Linotype" w:cs="Arial"/>
          <w:i/>
          <w:spacing w:val="2"/>
        </w:rPr>
        <w:t xml:space="preserve"> </w:t>
      </w:r>
      <w:r w:rsidRPr="00E60591">
        <w:rPr>
          <w:rFonts w:ascii="Palatino Linotype" w:eastAsia="Arial" w:hAnsi="Palatino Linotype" w:cs="Arial"/>
          <w:i/>
        </w:rPr>
        <w:t>i</w:t>
      </w:r>
      <w:r w:rsidRPr="00E60591">
        <w:rPr>
          <w:rFonts w:ascii="Palatino Linotype" w:eastAsia="Arial" w:hAnsi="Palatino Linotype" w:cs="Arial"/>
          <w:i/>
          <w:spacing w:val="-2"/>
        </w:rPr>
        <w:t>n</w:t>
      </w:r>
      <w:r w:rsidRPr="00E60591">
        <w:rPr>
          <w:rFonts w:ascii="Palatino Linotype" w:eastAsia="Arial" w:hAnsi="Palatino Linotype" w:cs="Arial"/>
          <w:i/>
        </w:rPr>
        <w:t>f</w:t>
      </w:r>
      <w:r w:rsidRPr="00E60591">
        <w:rPr>
          <w:rFonts w:ascii="Palatino Linotype" w:eastAsia="Arial" w:hAnsi="Palatino Linotype" w:cs="Arial"/>
          <w:i/>
          <w:spacing w:val="1"/>
        </w:rPr>
        <w:t>o</w:t>
      </w:r>
      <w:r w:rsidRPr="00E60591">
        <w:rPr>
          <w:rFonts w:ascii="Palatino Linotype" w:eastAsia="Arial" w:hAnsi="Palatino Linotype" w:cs="Arial"/>
          <w:i/>
          <w:spacing w:val="-3"/>
        </w:rPr>
        <w:t>r</w:t>
      </w:r>
      <w:r w:rsidRPr="00E60591">
        <w:rPr>
          <w:rFonts w:ascii="Palatino Linotype" w:eastAsia="Arial" w:hAnsi="Palatino Linotype" w:cs="Arial"/>
          <w:i/>
          <w:spacing w:val="1"/>
        </w:rPr>
        <w:t>ma</w:t>
      </w:r>
      <w:r w:rsidRPr="00E60591">
        <w:rPr>
          <w:rFonts w:ascii="Palatino Linotype" w:eastAsia="Arial" w:hAnsi="Palatino Linotype" w:cs="Arial"/>
          <w:i/>
        </w:rPr>
        <w:t>ci</w:t>
      </w:r>
      <w:r w:rsidRPr="00E60591">
        <w:rPr>
          <w:rFonts w:ascii="Palatino Linotype" w:eastAsia="Arial" w:hAnsi="Palatino Linotype" w:cs="Arial"/>
          <w:i/>
          <w:spacing w:val="-2"/>
        </w:rPr>
        <w:t>ó</w:t>
      </w:r>
      <w:r w:rsidRPr="00E60591">
        <w:rPr>
          <w:rFonts w:ascii="Palatino Linotype" w:eastAsia="Arial" w:hAnsi="Palatino Linotype" w:cs="Arial"/>
          <w:i/>
        </w:rPr>
        <w:t>n</w:t>
      </w:r>
      <w:r w:rsidRPr="00E60591">
        <w:rPr>
          <w:rFonts w:ascii="Palatino Linotype" w:eastAsia="Arial" w:hAnsi="Palatino Linotype" w:cs="Arial"/>
          <w:i/>
          <w:spacing w:val="2"/>
        </w:rPr>
        <w:t xml:space="preserve"> </w:t>
      </w:r>
      <w:r w:rsidRPr="00E60591">
        <w:rPr>
          <w:rFonts w:ascii="Palatino Linotype" w:eastAsia="Arial" w:hAnsi="Palatino Linotype" w:cs="Arial"/>
          <w:i/>
        </w:rPr>
        <w:t>c</w:t>
      </w:r>
      <w:r w:rsidRPr="00E60591">
        <w:rPr>
          <w:rFonts w:ascii="Palatino Linotype" w:eastAsia="Arial" w:hAnsi="Palatino Linotype" w:cs="Arial"/>
          <w:i/>
          <w:spacing w:val="1"/>
        </w:rPr>
        <w:t>on</w:t>
      </w:r>
      <w:r w:rsidRPr="00E60591">
        <w:rPr>
          <w:rFonts w:ascii="Palatino Linotype" w:eastAsia="Arial" w:hAnsi="Palatino Linotype" w:cs="Arial"/>
          <w:i/>
        </w:rPr>
        <w:t>c</w:t>
      </w:r>
      <w:r w:rsidRPr="00E60591">
        <w:rPr>
          <w:rFonts w:ascii="Palatino Linotype" w:eastAsia="Arial" w:hAnsi="Palatino Linotype" w:cs="Arial"/>
          <w:i/>
          <w:spacing w:val="-3"/>
        </w:rPr>
        <w:t>r</w:t>
      </w:r>
      <w:r w:rsidRPr="00E60591">
        <w:rPr>
          <w:rFonts w:ascii="Palatino Linotype" w:eastAsia="Arial" w:hAnsi="Palatino Linotype" w:cs="Arial"/>
          <w:i/>
          <w:spacing w:val="1"/>
        </w:rPr>
        <w:t>e</w:t>
      </w:r>
      <w:r w:rsidRPr="00E60591">
        <w:rPr>
          <w:rFonts w:ascii="Palatino Linotype" w:eastAsia="Arial" w:hAnsi="Palatino Linotype" w:cs="Arial"/>
          <w:i/>
          <w:spacing w:val="-2"/>
        </w:rPr>
        <w:t>t</w:t>
      </w:r>
      <w:r w:rsidRPr="00E60591">
        <w:rPr>
          <w:rFonts w:ascii="Palatino Linotype" w:eastAsia="Arial" w:hAnsi="Palatino Linotype" w:cs="Arial"/>
          <w:i/>
        </w:rPr>
        <w:t>a c</w:t>
      </w:r>
      <w:r w:rsidRPr="00E60591">
        <w:rPr>
          <w:rFonts w:ascii="Palatino Linotype" w:eastAsia="Arial" w:hAnsi="Palatino Linotype" w:cs="Arial"/>
          <w:i/>
          <w:spacing w:val="1"/>
        </w:rPr>
        <w:t>on</w:t>
      </w:r>
      <w:r w:rsidRPr="00E60591">
        <w:rPr>
          <w:rFonts w:ascii="Palatino Linotype" w:eastAsia="Arial" w:hAnsi="Palatino Linotype" w:cs="Arial"/>
          <w:i/>
        </w:rPr>
        <w:t>t</w:t>
      </w:r>
      <w:r w:rsidRPr="00E60591">
        <w:rPr>
          <w:rFonts w:ascii="Palatino Linotype" w:eastAsia="Arial" w:hAnsi="Palatino Linotype" w:cs="Arial"/>
          <w:i/>
          <w:spacing w:val="-1"/>
        </w:rPr>
        <w:t>e</w:t>
      </w:r>
      <w:r w:rsidRPr="00E60591">
        <w:rPr>
          <w:rFonts w:ascii="Palatino Linotype" w:eastAsia="Arial" w:hAnsi="Palatino Linotype" w:cs="Arial"/>
          <w:i/>
          <w:spacing w:val="1"/>
        </w:rPr>
        <w:t>n</w:t>
      </w:r>
      <w:r w:rsidRPr="00E60591">
        <w:rPr>
          <w:rFonts w:ascii="Palatino Linotype" w:eastAsia="Arial" w:hAnsi="Palatino Linotype" w:cs="Arial"/>
          <w:i/>
        </w:rPr>
        <w:t xml:space="preserve">ida </w:t>
      </w:r>
      <w:r w:rsidRPr="00E60591">
        <w:rPr>
          <w:rFonts w:ascii="Palatino Linotype" w:eastAsia="Arial" w:hAnsi="Palatino Linotype" w:cs="Arial"/>
          <w:i/>
          <w:spacing w:val="3"/>
        </w:rPr>
        <w:t xml:space="preserve"> </w:t>
      </w:r>
      <w:r w:rsidRPr="00E60591">
        <w:rPr>
          <w:rFonts w:ascii="Palatino Linotype" w:eastAsia="Arial" w:hAnsi="Palatino Linotype" w:cs="Arial"/>
          <w:i/>
          <w:spacing w:val="-1"/>
        </w:rPr>
        <w:t>e</w:t>
      </w:r>
      <w:r w:rsidRPr="00E60591">
        <w:rPr>
          <w:rFonts w:ascii="Palatino Linotype" w:eastAsia="Arial" w:hAnsi="Palatino Linotype" w:cs="Arial"/>
          <w:i/>
        </w:rPr>
        <w:t xml:space="preserve">n </w:t>
      </w:r>
      <w:r w:rsidRPr="00E60591">
        <w:rPr>
          <w:rFonts w:ascii="Palatino Linotype" w:eastAsia="Arial" w:hAnsi="Palatino Linotype" w:cs="Arial"/>
          <w:i/>
          <w:spacing w:val="3"/>
        </w:rPr>
        <w:t xml:space="preserve"> </w:t>
      </w:r>
      <w:r w:rsidRPr="00E60591">
        <w:rPr>
          <w:rFonts w:ascii="Palatino Linotype" w:eastAsia="Arial" w:hAnsi="Palatino Linotype" w:cs="Arial"/>
          <w:i/>
          <w:spacing w:val="1"/>
        </w:rPr>
        <w:t>u</w:t>
      </w:r>
      <w:r w:rsidRPr="00E60591">
        <w:rPr>
          <w:rFonts w:ascii="Palatino Linotype" w:eastAsia="Arial" w:hAnsi="Palatino Linotype" w:cs="Arial"/>
          <w:i/>
        </w:rPr>
        <w:t xml:space="preserve">n </w:t>
      </w:r>
      <w:r w:rsidRPr="00E60591">
        <w:rPr>
          <w:rFonts w:ascii="Palatino Linotype" w:eastAsia="Arial" w:hAnsi="Palatino Linotype" w:cs="Arial"/>
          <w:i/>
          <w:spacing w:val="3"/>
        </w:rPr>
        <w:t xml:space="preserve"> </w:t>
      </w:r>
      <w:r w:rsidRPr="00E60591">
        <w:rPr>
          <w:rFonts w:ascii="Palatino Linotype" w:eastAsia="Arial" w:hAnsi="Palatino Linotype" w:cs="Arial"/>
          <w:i/>
          <w:spacing w:val="-1"/>
        </w:rPr>
        <w:t>do</w:t>
      </w:r>
      <w:r w:rsidRPr="00E60591">
        <w:rPr>
          <w:rFonts w:ascii="Palatino Linotype" w:eastAsia="Arial" w:hAnsi="Palatino Linotype" w:cs="Arial"/>
          <w:i/>
        </w:rPr>
        <w:t>c</w:t>
      </w:r>
      <w:r w:rsidRPr="00E60591">
        <w:rPr>
          <w:rFonts w:ascii="Palatino Linotype" w:eastAsia="Arial" w:hAnsi="Palatino Linotype" w:cs="Arial"/>
          <w:i/>
          <w:spacing w:val="1"/>
        </w:rPr>
        <w:t>um</w:t>
      </w:r>
      <w:r w:rsidRPr="00E60591">
        <w:rPr>
          <w:rFonts w:ascii="Palatino Linotype" w:eastAsia="Arial" w:hAnsi="Palatino Linotype" w:cs="Arial"/>
          <w:i/>
          <w:spacing w:val="-1"/>
        </w:rPr>
        <w:t>e</w:t>
      </w:r>
      <w:r w:rsidRPr="00E60591">
        <w:rPr>
          <w:rFonts w:ascii="Palatino Linotype" w:eastAsia="Arial" w:hAnsi="Palatino Linotype" w:cs="Arial"/>
          <w:i/>
          <w:spacing w:val="1"/>
        </w:rPr>
        <w:t>n</w:t>
      </w:r>
      <w:r w:rsidRPr="00E60591">
        <w:rPr>
          <w:rFonts w:ascii="Palatino Linotype" w:eastAsia="Arial" w:hAnsi="Palatino Linotype" w:cs="Arial"/>
          <w:i/>
        </w:rPr>
        <w:t xml:space="preserve">to </w:t>
      </w:r>
      <w:r w:rsidRPr="00E60591">
        <w:rPr>
          <w:rFonts w:ascii="Palatino Linotype" w:eastAsia="Arial" w:hAnsi="Palatino Linotype" w:cs="Arial"/>
          <w:i/>
          <w:spacing w:val="1"/>
        </w:rPr>
        <w:t xml:space="preserve"> e</w:t>
      </w:r>
      <w:r w:rsidRPr="00E60591">
        <w:rPr>
          <w:rFonts w:ascii="Palatino Linotype" w:eastAsia="Arial" w:hAnsi="Palatino Linotype" w:cs="Arial"/>
          <w:i/>
        </w:rPr>
        <w:t>s</w:t>
      </w:r>
      <w:r w:rsidRPr="00E60591">
        <w:rPr>
          <w:rFonts w:ascii="Palatino Linotype" w:eastAsia="Arial" w:hAnsi="Palatino Linotype" w:cs="Arial"/>
          <w:i/>
          <w:spacing w:val="1"/>
        </w:rPr>
        <w:t>pe</w:t>
      </w:r>
      <w:r w:rsidRPr="00E60591">
        <w:rPr>
          <w:rFonts w:ascii="Palatino Linotype" w:eastAsia="Arial" w:hAnsi="Palatino Linotype" w:cs="Arial"/>
          <w:i/>
          <w:spacing w:val="5"/>
        </w:rPr>
        <w:t>c</w:t>
      </w:r>
      <w:r w:rsidRPr="00E60591">
        <w:rPr>
          <w:rFonts w:ascii="Palatino Linotype" w:eastAsia="Arial" w:hAnsi="Palatino Linotype" w:cs="Arial"/>
          <w:i/>
          <w:spacing w:val="-4"/>
        </w:rPr>
        <w:t>í</w:t>
      </w:r>
      <w:r w:rsidRPr="00E60591">
        <w:rPr>
          <w:rFonts w:ascii="Palatino Linotype" w:eastAsia="Arial" w:hAnsi="Palatino Linotype" w:cs="Arial"/>
          <w:i/>
          <w:spacing w:val="3"/>
        </w:rPr>
        <w:t>f</w:t>
      </w:r>
      <w:r w:rsidRPr="00E60591">
        <w:rPr>
          <w:rFonts w:ascii="Palatino Linotype" w:eastAsia="Arial" w:hAnsi="Palatino Linotype" w:cs="Arial"/>
          <w:i/>
        </w:rPr>
        <w:t>ico,  sie</w:t>
      </w:r>
      <w:r w:rsidRPr="00E60591">
        <w:rPr>
          <w:rFonts w:ascii="Palatino Linotype" w:eastAsia="Arial" w:hAnsi="Palatino Linotype" w:cs="Arial"/>
          <w:i/>
          <w:spacing w:val="2"/>
        </w:rPr>
        <w:t>m</w:t>
      </w:r>
      <w:r w:rsidRPr="00E60591">
        <w:rPr>
          <w:rFonts w:ascii="Palatino Linotype" w:eastAsia="Arial" w:hAnsi="Palatino Linotype" w:cs="Arial"/>
          <w:i/>
          <w:spacing w:val="1"/>
        </w:rPr>
        <w:t>p</w:t>
      </w:r>
      <w:r w:rsidRPr="00E60591">
        <w:rPr>
          <w:rFonts w:ascii="Palatino Linotype" w:eastAsia="Arial" w:hAnsi="Palatino Linotype" w:cs="Arial"/>
          <w:i/>
        </w:rPr>
        <w:t xml:space="preserve">re </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t>q</w:t>
      </w:r>
      <w:r w:rsidRPr="00E60591">
        <w:rPr>
          <w:rFonts w:ascii="Palatino Linotype" w:eastAsia="Arial" w:hAnsi="Palatino Linotype" w:cs="Arial"/>
          <w:i/>
          <w:spacing w:val="1"/>
        </w:rPr>
        <w:t>u</w:t>
      </w:r>
      <w:r w:rsidRPr="00E60591">
        <w:rPr>
          <w:rFonts w:ascii="Palatino Linotype" w:eastAsia="Arial" w:hAnsi="Palatino Linotype" w:cs="Arial"/>
          <w:i/>
        </w:rPr>
        <w:t xml:space="preserve">e </w:t>
      </w:r>
      <w:r w:rsidRPr="00E60591">
        <w:rPr>
          <w:rFonts w:ascii="Palatino Linotype" w:eastAsia="Arial" w:hAnsi="Palatino Linotype" w:cs="Arial"/>
          <w:i/>
          <w:spacing w:val="3"/>
        </w:rPr>
        <w:t xml:space="preserve"> </w:t>
      </w:r>
      <w:r w:rsidRPr="00E60591">
        <w:rPr>
          <w:rFonts w:ascii="Palatino Linotype" w:eastAsia="Arial" w:hAnsi="Palatino Linotype" w:cs="Arial"/>
          <w:i/>
        </w:rPr>
        <w:t xml:space="preserve">se </w:t>
      </w:r>
      <w:r w:rsidRPr="00E60591">
        <w:rPr>
          <w:rFonts w:ascii="Palatino Linotype" w:eastAsia="Arial" w:hAnsi="Palatino Linotype" w:cs="Arial"/>
          <w:i/>
          <w:spacing w:val="3"/>
        </w:rPr>
        <w:t xml:space="preserve"> </w:t>
      </w:r>
      <w:r w:rsidRPr="00E60591">
        <w:rPr>
          <w:rFonts w:ascii="Palatino Linotype" w:eastAsia="Arial" w:hAnsi="Palatino Linotype" w:cs="Arial"/>
          <w:i/>
          <w:spacing w:val="-1"/>
        </w:rPr>
        <w:t>e</w:t>
      </w:r>
      <w:r w:rsidRPr="00E60591">
        <w:rPr>
          <w:rFonts w:ascii="Palatino Linotype" w:eastAsia="Arial" w:hAnsi="Palatino Linotype" w:cs="Arial"/>
          <w:i/>
          <w:spacing w:val="1"/>
        </w:rPr>
        <w:t>n</w:t>
      </w:r>
      <w:r w:rsidRPr="00E60591">
        <w:rPr>
          <w:rFonts w:ascii="Palatino Linotype" w:eastAsia="Arial" w:hAnsi="Palatino Linotype" w:cs="Arial"/>
          <w:i/>
          <w:spacing w:val="-2"/>
        </w:rPr>
        <w:t>c</w:t>
      </w:r>
      <w:r w:rsidRPr="00E60591">
        <w:rPr>
          <w:rFonts w:ascii="Palatino Linotype" w:eastAsia="Arial" w:hAnsi="Palatino Linotype" w:cs="Arial"/>
          <w:i/>
          <w:spacing w:val="1"/>
        </w:rPr>
        <w:t>uen</w:t>
      </w:r>
      <w:r w:rsidRPr="00E60591">
        <w:rPr>
          <w:rFonts w:ascii="Palatino Linotype" w:eastAsia="Arial" w:hAnsi="Palatino Linotype" w:cs="Arial"/>
          <w:i/>
        </w:rPr>
        <w:t xml:space="preserve">tre  </w:t>
      </w:r>
      <w:r w:rsidRPr="00E60591">
        <w:rPr>
          <w:rFonts w:ascii="Palatino Linotype" w:eastAsia="Arial" w:hAnsi="Palatino Linotype" w:cs="Arial"/>
          <w:i/>
          <w:spacing w:val="1"/>
        </w:rPr>
        <w:t>e</w:t>
      </w:r>
      <w:r w:rsidRPr="00E60591">
        <w:rPr>
          <w:rFonts w:ascii="Palatino Linotype" w:eastAsia="Arial" w:hAnsi="Palatino Linotype" w:cs="Arial"/>
          <w:i/>
        </w:rPr>
        <w:t xml:space="preserve">n </w:t>
      </w:r>
      <w:r w:rsidRPr="00E60591">
        <w:rPr>
          <w:rFonts w:ascii="Palatino Linotype" w:eastAsia="Arial" w:hAnsi="Palatino Linotype" w:cs="Arial"/>
          <w:i/>
          <w:spacing w:val="3"/>
        </w:rPr>
        <w:t xml:space="preserve"> </w:t>
      </w:r>
      <w:r w:rsidRPr="00E60591">
        <w:rPr>
          <w:rFonts w:ascii="Palatino Linotype" w:eastAsia="Arial" w:hAnsi="Palatino Linotype" w:cs="Arial"/>
          <w:i/>
        </w:rPr>
        <w:t>los s</w:t>
      </w:r>
      <w:r w:rsidRPr="00E60591">
        <w:rPr>
          <w:rFonts w:ascii="Palatino Linotype" w:eastAsia="Arial" w:hAnsi="Palatino Linotype" w:cs="Arial"/>
          <w:i/>
          <w:spacing w:val="1"/>
        </w:rPr>
        <w:t>up</w:t>
      </w:r>
      <w:r w:rsidRPr="00E60591">
        <w:rPr>
          <w:rFonts w:ascii="Palatino Linotype" w:eastAsia="Arial" w:hAnsi="Palatino Linotype" w:cs="Arial"/>
          <w:i/>
          <w:spacing w:val="-1"/>
        </w:rPr>
        <w:t>u</w:t>
      </w:r>
      <w:r w:rsidRPr="00E60591">
        <w:rPr>
          <w:rFonts w:ascii="Palatino Linotype" w:eastAsia="Arial" w:hAnsi="Palatino Linotype" w:cs="Arial"/>
          <w:i/>
          <w:spacing w:val="1"/>
        </w:rPr>
        <w:t>e</w:t>
      </w:r>
      <w:r w:rsidRPr="00E60591">
        <w:rPr>
          <w:rFonts w:ascii="Palatino Linotype" w:eastAsia="Arial" w:hAnsi="Palatino Linotype" w:cs="Arial"/>
          <w:i/>
        </w:rPr>
        <w:t>st</w:t>
      </w:r>
      <w:r w:rsidRPr="00E60591">
        <w:rPr>
          <w:rFonts w:ascii="Palatino Linotype" w:eastAsia="Arial" w:hAnsi="Palatino Linotype" w:cs="Arial"/>
          <w:i/>
          <w:spacing w:val="1"/>
        </w:rPr>
        <w:t>o</w:t>
      </w:r>
      <w:r w:rsidRPr="00E60591">
        <w:rPr>
          <w:rFonts w:ascii="Palatino Linotype" w:eastAsia="Arial" w:hAnsi="Palatino Linotype" w:cs="Arial"/>
          <w:i/>
        </w:rPr>
        <w:t xml:space="preserve">s  </w:t>
      </w:r>
      <w:r w:rsidRPr="00E60591">
        <w:rPr>
          <w:rFonts w:ascii="Palatino Linotype" w:eastAsia="Arial" w:hAnsi="Palatino Linotype" w:cs="Arial"/>
          <w:i/>
          <w:spacing w:val="1"/>
        </w:rPr>
        <w:t>e</w:t>
      </w:r>
      <w:r w:rsidRPr="00E60591">
        <w:rPr>
          <w:rFonts w:ascii="Palatino Linotype" w:eastAsia="Arial" w:hAnsi="Palatino Linotype" w:cs="Arial"/>
          <w:i/>
        </w:rPr>
        <w:t>st</w:t>
      </w:r>
      <w:r w:rsidRPr="00E60591">
        <w:rPr>
          <w:rFonts w:ascii="Palatino Linotype" w:eastAsia="Arial" w:hAnsi="Palatino Linotype" w:cs="Arial"/>
          <w:i/>
          <w:spacing w:val="-1"/>
        </w:rPr>
        <w:t>a</w:t>
      </w:r>
      <w:r w:rsidRPr="00E60591">
        <w:rPr>
          <w:rFonts w:ascii="Palatino Linotype" w:eastAsia="Arial" w:hAnsi="Palatino Linotype" w:cs="Arial"/>
          <w:i/>
          <w:spacing w:val="1"/>
        </w:rPr>
        <w:t>b</w:t>
      </w:r>
      <w:r w:rsidRPr="00E60591">
        <w:rPr>
          <w:rFonts w:ascii="Palatino Linotype" w:eastAsia="Arial" w:hAnsi="Palatino Linotype" w:cs="Arial"/>
          <w:i/>
        </w:rPr>
        <w:t>leci</w:t>
      </w:r>
      <w:r w:rsidRPr="00E60591">
        <w:rPr>
          <w:rFonts w:ascii="Palatino Linotype" w:eastAsia="Arial" w:hAnsi="Palatino Linotype" w:cs="Arial"/>
          <w:i/>
          <w:spacing w:val="-2"/>
        </w:rPr>
        <w:t>d</w:t>
      </w:r>
      <w:r w:rsidRPr="00E60591">
        <w:rPr>
          <w:rFonts w:ascii="Palatino Linotype" w:eastAsia="Arial" w:hAnsi="Palatino Linotype" w:cs="Arial"/>
          <w:i/>
          <w:spacing w:val="1"/>
        </w:rPr>
        <w:t>o</w:t>
      </w:r>
      <w:r w:rsidRPr="00E60591">
        <w:rPr>
          <w:rFonts w:ascii="Palatino Linotype" w:eastAsia="Arial" w:hAnsi="Palatino Linotype" w:cs="Arial"/>
          <w:i/>
        </w:rPr>
        <w:t xml:space="preserve">s </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t>e</w:t>
      </w:r>
      <w:r w:rsidRPr="00E60591">
        <w:rPr>
          <w:rFonts w:ascii="Palatino Linotype" w:eastAsia="Arial" w:hAnsi="Palatino Linotype" w:cs="Arial"/>
          <w:i/>
        </w:rPr>
        <w:t xml:space="preserve">n </w:t>
      </w:r>
      <w:r w:rsidRPr="00E60591">
        <w:rPr>
          <w:rFonts w:ascii="Palatino Linotype" w:eastAsia="Arial" w:hAnsi="Palatino Linotype" w:cs="Arial"/>
          <w:i/>
          <w:spacing w:val="1"/>
        </w:rPr>
        <w:t xml:space="preserve"> </w:t>
      </w:r>
      <w:r w:rsidRPr="00E60591">
        <w:rPr>
          <w:rFonts w:ascii="Palatino Linotype" w:eastAsia="Arial" w:hAnsi="Palatino Linotype" w:cs="Arial"/>
          <w:i/>
        </w:rPr>
        <w:t xml:space="preserve">los </w:t>
      </w:r>
      <w:r w:rsidRPr="00E60591">
        <w:rPr>
          <w:rFonts w:ascii="Palatino Linotype" w:eastAsia="Arial" w:hAnsi="Palatino Linotype" w:cs="Arial"/>
          <w:i/>
          <w:spacing w:val="3"/>
        </w:rPr>
        <w:t xml:space="preserve"> </w:t>
      </w:r>
      <w:r w:rsidRPr="00E60591">
        <w:rPr>
          <w:rFonts w:ascii="Palatino Linotype" w:eastAsia="Arial" w:hAnsi="Palatino Linotype" w:cs="Arial"/>
          <w:i/>
          <w:spacing w:val="1"/>
        </w:rPr>
        <w:t>a</w:t>
      </w:r>
      <w:r w:rsidRPr="00E60591">
        <w:rPr>
          <w:rFonts w:ascii="Palatino Linotype" w:eastAsia="Arial" w:hAnsi="Palatino Linotype" w:cs="Arial"/>
          <w:i/>
        </w:rPr>
        <w:t>rt</w:t>
      </w:r>
      <w:r w:rsidRPr="00E60591">
        <w:rPr>
          <w:rFonts w:ascii="Palatino Linotype" w:eastAsia="Arial" w:hAnsi="Palatino Linotype" w:cs="Arial"/>
          <w:i/>
          <w:spacing w:val="-2"/>
        </w:rPr>
        <w:t>í</w:t>
      </w:r>
      <w:r w:rsidRPr="00E60591">
        <w:rPr>
          <w:rFonts w:ascii="Palatino Linotype" w:eastAsia="Arial" w:hAnsi="Palatino Linotype" w:cs="Arial"/>
          <w:i/>
        </w:rPr>
        <w:t>c</w:t>
      </w:r>
      <w:r w:rsidRPr="00E60591">
        <w:rPr>
          <w:rFonts w:ascii="Palatino Linotype" w:eastAsia="Arial" w:hAnsi="Palatino Linotype" w:cs="Arial"/>
          <w:i/>
          <w:spacing w:val="1"/>
        </w:rPr>
        <w:t>u</w:t>
      </w:r>
      <w:r w:rsidRPr="00E60591">
        <w:rPr>
          <w:rFonts w:ascii="Palatino Linotype" w:eastAsia="Arial" w:hAnsi="Palatino Linotype" w:cs="Arial"/>
          <w:i/>
        </w:rPr>
        <w:t xml:space="preserve">los  </w:t>
      </w:r>
      <w:r w:rsidRPr="00E60591">
        <w:rPr>
          <w:rFonts w:ascii="Palatino Linotype" w:eastAsia="Arial" w:hAnsi="Palatino Linotype" w:cs="Arial"/>
          <w:i/>
          <w:spacing w:val="1"/>
        </w:rPr>
        <w:t>1</w:t>
      </w:r>
      <w:r w:rsidRPr="00E60591">
        <w:rPr>
          <w:rFonts w:ascii="Palatino Linotype" w:eastAsia="Arial" w:hAnsi="Palatino Linotype" w:cs="Arial"/>
          <w:i/>
        </w:rPr>
        <w:t xml:space="preserve">3 </w:t>
      </w:r>
      <w:r w:rsidRPr="00E60591">
        <w:rPr>
          <w:rFonts w:ascii="Palatino Linotype" w:eastAsia="Arial" w:hAnsi="Palatino Linotype" w:cs="Arial"/>
          <w:i/>
          <w:spacing w:val="3"/>
        </w:rPr>
        <w:t xml:space="preserve"> </w:t>
      </w:r>
      <w:r w:rsidRPr="00E60591">
        <w:rPr>
          <w:rFonts w:ascii="Palatino Linotype" w:eastAsia="Arial" w:hAnsi="Palatino Linotype" w:cs="Arial"/>
          <w:i/>
        </w:rPr>
        <w:t xml:space="preserve">y  </w:t>
      </w:r>
      <w:r w:rsidRPr="00E60591">
        <w:rPr>
          <w:rFonts w:ascii="Palatino Linotype" w:eastAsia="Arial" w:hAnsi="Palatino Linotype" w:cs="Arial"/>
          <w:i/>
          <w:spacing w:val="1"/>
        </w:rPr>
        <w:t>1</w:t>
      </w:r>
      <w:r w:rsidRPr="00E60591">
        <w:rPr>
          <w:rFonts w:ascii="Palatino Linotype" w:eastAsia="Arial" w:hAnsi="Palatino Linotype" w:cs="Arial"/>
          <w:i/>
        </w:rPr>
        <w:t xml:space="preserve">4  </w:t>
      </w:r>
      <w:r w:rsidRPr="00E60591">
        <w:rPr>
          <w:rFonts w:ascii="Palatino Linotype" w:eastAsia="Arial" w:hAnsi="Palatino Linotype" w:cs="Arial"/>
          <w:i/>
          <w:spacing w:val="1"/>
        </w:rPr>
        <w:t>d</w:t>
      </w:r>
      <w:r w:rsidRPr="00E60591">
        <w:rPr>
          <w:rFonts w:ascii="Palatino Linotype" w:eastAsia="Arial" w:hAnsi="Palatino Linotype" w:cs="Arial"/>
          <w:i/>
        </w:rPr>
        <w:t xml:space="preserve">e </w:t>
      </w:r>
      <w:r w:rsidRPr="00E60591">
        <w:rPr>
          <w:rFonts w:ascii="Palatino Linotype" w:eastAsia="Arial" w:hAnsi="Palatino Linotype" w:cs="Arial"/>
          <w:i/>
          <w:spacing w:val="3"/>
        </w:rPr>
        <w:t xml:space="preserve"> </w:t>
      </w:r>
      <w:r w:rsidRPr="00E60591">
        <w:rPr>
          <w:rFonts w:ascii="Palatino Linotype" w:eastAsia="Arial" w:hAnsi="Palatino Linotype" w:cs="Arial"/>
          <w:i/>
        </w:rPr>
        <w:t xml:space="preserve">la  </w:t>
      </w:r>
      <w:r w:rsidRPr="00E60591">
        <w:rPr>
          <w:rFonts w:ascii="Palatino Linotype" w:eastAsia="Arial" w:hAnsi="Palatino Linotype" w:cs="Arial"/>
          <w:i/>
          <w:spacing w:val="-1"/>
        </w:rPr>
        <w:t>L</w:t>
      </w:r>
      <w:r w:rsidRPr="00E60591">
        <w:rPr>
          <w:rFonts w:ascii="Palatino Linotype" w:eastAsia="Arial" w:hAnsi="Palatino Linotype" w:cs="Arial"/>
          <w:i/>
          <w:spacing w:val="1"/>
        </w:rPr>
        <w:t>e</w:t>
      </w:r>
      <w:r w:rsidRPr="00E60591">
        <w:rPr>
          <w:rFonts w:ascii="Palatino Linotype" w:eastAsia="Arial" w:hAnsi="Palatino Linotype" w:cs="Arial"/>
          <w:i/>
        </w:rPr>
        <w:t>y  Fe</w:t>
      </w:r>
      <w:r w:rsidRPr="00E60591">
        <w:rPr>
          <w:rFonts w:ascii="Palatino Linotype" w:eastAsia="Arial" w:hAnsi="Palatino Linotype" w:cs="Arial"/>
          <w:i/>
          <w:spacing w:val="1"/>
        </w:rPr>
        <w:t>de</w:t>
      </w:r>
      <w:r w:rsidRPr="00E60591">
        <w:rPr>
          <w:rFonts w:ascii="Palatino Linotype" w:eastAsia="Arial" w:hAnsi="Palatino Linotype" w:cs="Arial"/>
          <w:i/>
        </w:rPr>
        <w:t xml:space="preserve">ral </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t>d</w:t>
      </w:r>
      <w:r w:rsidRPr="00E60591">
        <w:rPr>
          <w:rFonts w:ascii="Palatino Linotype" w:eastAsia="Arial" w:hAnsi="Palatino Linotype" w:cs="Arial"/>
          <w:i/>
        </w:rPr>
        <w:t xml:space="preserve">e </w:t>
      </w:r>
      <w:r w:rsidRPr="00E60591">
        <w:rPr>
          <w:rFonts w:ascii="Palatino Linotype" w:eastAsia="Arial" w:hAnsi="Palatino Linotype" w:cs="Arial"/>
          <w:i/>
          <w:spacing w:val="2"/>
        </w:rPr>
        <w:t>T</w:t>
      </w:r>
      <w:r w:rsidRPr="00E60591">
        <w:rPr>
          <w:rFonts w:ascii="Palatino Linotype" w:eastAsia="Arial" w:hAnsi="Palatino Linotype" w:cs="Arial"/>
          <w:i/>
        </w:rPr>
        <w:t>ra</w:t>
      </w:r>
      <w:r w:rsidRPr="00E60591">
        <w:rPr>
          <w:rFonts w:ascii="Palatino Linotype" w:eastAsia="Arial" w:hAnsi="Palatino Linotype" w:cs="Arial"/>
          <w:i/>
          <w:spacing w:val="1"/>
        </w:rPr>
        <w:t>n</w:t>
      </w:r>
      <w:r w:rsidRPr="00E60591">
        <w:rPr>
          <w:rFonts w:ascii="Palatino Linotype" w:eastAsia="Arial" w:hAnsi="Palatino Linotype" w:cs="Arial"/>
          <w:i/>
          <w:spacing w:val="-2"/>
        </w:rPr>
        <w:t>s</w:t>
      </w:r>
      <w:r w:rsidRPr="00E60591">
        <w:rPr>
          <w:rFonts w:ascii="Palatino Linotype" w:eastAsia="Arial" w:hAnsi="Palatino Linotype" w:cs="Arial"/>
          <w:i/>
          <w:spacing w:val="1"/>
        </w:rPr>
        <w:t>pa</w:t>
      </w:r>
      <w:r w:rsidRPr="00E60591">
        <w:rPr>
          <w:rFonts w:ascii="Palatino Linotype" w:eastAsia="Arial" w:hAnsi="Palatino Linotype" w:cs="Arial"/>
          <w:i/>
        </w:rPr>
        <w:t>r</w:t>
      </w:r>
      <w:r w:rsidRPr="00E60591">
        <w:rPr>
          <w:rFonts w:ascii="Palatino Linotype" w:eastAsia="Arial" w:hAnsi="Palatino Linotype" w:cs="Arial"/>
          <w:i/>
          <w:spacing w:val="-2"/>
        </w:rPr>
        <w:t>e</w:t>
      </w:r>
      <w:r w:rsidRPr="00E60591">
        <w:rPr>
          <w:rFonts w:ascii="Palatino Linotype" w:eastAsia="Arial" w:hAnsi="Palatino Linotype" w:cs="Arial"/>
          <w:i/>
          <w:spacing w:val="1"/>
        </w:rPr>
        <w:t>n</w:t>
      </w:r>
      <w:r w:rsidRPr="00E60591">
        <w:rPr>
          <w:rFonts w:ascii="Palatino Linotype" w:eastAsia="Arial" w:hAnsi="Palatino Linotype" w:cs="Arial"/>
          <w:i/>
        </w:rPr>
        <w:t>cia</w:t>
      </w:r>
      <w:r w:rsidRPr="00E60591">
        <w:rPr>
          <w:rFonts w:ascii="Palatino Linotype" w:eastAsia="Arial" w:hAnsi="Palatino Linotype" w:cs="Arial"/>
          <w:i/>
          <w:spacing w:val="3"/>
        </w:rPr>
        <w:t xml:space="preserve"> </w:t>
      </w:r>
      <w:r w:rsidRPr="00E60591">
        <w:rPr>
          <w:rFonts w:ascii="Palatino Linotype" w:eastAsia="Arial" w:hAnsi="Palatino Linotype" w:cs="Arial"/>
          <w:i/>
        </w:rPr>
        <w:t>y Acc</w:t>
      </w:r>
      <w:r w:rsidRPr="00E60591">
        <w:rPr>
          <w:rFonts w:ascii="Palatino Linotype" w:eastAsia="Arial" w:hAnsi="Palatino Linotype" w:cs="Arial"/>
          <w:i/>
          <w:spacing w:val="1"/>
        </w:rPr>
        <w:t>e</w:t>
      </w:r>
      <w:r w:rsidRPr="00E60591">
        <w:rPr>
          <w:rFonts w:ascii="Palatino Linotype" w:eastAsia="Arial" w:hAnsi="Palatino Linotype" w:cs="Arial"/>
          <w:i/>
        </w:rPr>
        <w:t>so</w:t>
      </w:r>
      <w:r w:rsidRPr="00E60591">
        <w:rPr>
          <w:rFonts w:ascii="Palatino Linotype" w:eastAsia="Arial" w:hAnsi="Palatino Linotype" w:cs="Arial"/>
          <w:i/>
          <w:spacing w:val="3"/>
        </w:rPr>
        <w:t xml:space="preserve"> </w:t>
      </w:r>
      <w:r w:rsidRPr="00E60591">
        <w:rPr>
          <w:rFonts w:ascii="Palatino Linotype" w:eastAsia="Arial" w:hAnsi="Palatino Linotype" w:cs="Arial"/>
          <w:i/>
        </w:rPr>
        <w:t>a</w:t>
      </w:r>
      <w:r w:rsidRPr="00E60591">
        <w:rPr>
          <w:rFonts w:ascii="Palatino Linotype" w:eastAsia="Arial" w:hAnsi="Palatino Linotype" w:cs="Arial"/>
          <w:i/>
          <w:spacing w:val="3"/>
        </w:rPr>
        <w:t xml:space="preserve"> </w:t>
      </w:r>
      <w:r w:rsidRPr="00E60591">
        <w:rPr>
          <w:rFonts w:ascii="Palatino Linotype" w:eastAsia="Arial" w:hAnsi="Palatino Linotype" w:cs="Arial"/>
          <w:i/>
        </w:rPr>
        <w:t>la</w:t>
      </w:r>
      <w:r w:rsidRPr="00E60591">
        <w:rPr>
          <w:rFonts w:ascii="Palatino Linotype" w:eastAsia="Arial" w:hAnsi="Palatino Linotype" w:cs="Arial"/>
          <w:i/>
          <w:spacing w:val="3"/>
        </w:rPr>
        <w:t xml:space="preserve"> </w:t>
      </w:r>
      <w:r w:rsidRPr="00E60591">
        <w:rPr>
          <w:rFonts w:ascii="Palatino Linotype" w:eastAsia="Arial" w:hAnsi="Palatino Linotype" w:cs="Arial"/>
          <w:i/>
        </w:rPr>
        <w:t>I</w:t>
      </w:r>
      <w:r w:rsidRPr="00E60591">
        <w:rPr>
          <w:rFonts w:ascii="Palatino Linotype" w:eastAsia="Arial" w:hAnsi="Palatino Linotype" w:cs="Arial"/>
          <w:i/>
          <w:spacing w:val="-1"/>
        </w:rPr>
        <w:t>n</w:t>
      </w:r>
      <w:r w:rsidRPr="00E60591">
        <w:rPr>
          <w:rFonts w:ascii="Palatino Linotype" w:eastAsia="Arial" w:hAnsi="Palatino Linotype" w:cs="Arial"/>
          <w:i/>
        </w:rPr>
        <w:t>f</w:t>
      </w:r>
      <w:r w:rsidRPr="00E60591">
        <w:rPr>
          <w:rFonts w:ascii="Palatino Linotype" w:eastAsia="Arial" w:hAnsi="Palatino Linotype" w:cs="Arial"/>
          <w:i/>
          <w:spacing w:val="1"/>
        </w:rPr>
        <w:t>o</w:t>
      </w:r>
      <w:r w:rsidRPr="00E60591">
        <w:rPr>
          <w:rFonts w:ascii="Palatino Linotype" w:eastAsia="Arial" w:hAnsi="Palatino Linotype" w:cs="Arial"/>
          <w:i/>
        </w:rPr>
        <w:t>r</w:t>
      </w:r>
      <w:r w:rsidRPr="00E60591">
        <w:rPr>
          <w:rFonts w:ascii="Palatino Linotype" w:eastAsia="Arial" w:hAnsi="Palatino Linotype" w:cs="Arial"/>
          <w:i/>
          <w:spacing w:val="1"/>
        </w:rPr>
        <w:t>ma</w:t>
      </w:r>
      <w:r w:rsidRPr="00E60591">
        <w:rPr>
          <w:rFonts w:ascii="Palatino Linotype" w:eastAsia="Arial" w:hAnsi="Palatino Linotype" w:cs="Arial"/>
          <w:i/>
        </w:rPr>
        <w:t>c</w:t>
      </w:r>
      <w:r w:rsidRPr="00E60591">
        <w:rPr>
          <w:rFonts w:ascii="Palatino Linotype" w:eastAsia="Arial" w:hAnsi="Palatino Linotype" w:cs="Arial"/>
          <w:i/>
          <w:spacing w:val="-3"/>
        </w:rPr>
        <w:t>i</w:t>
      </w:r>
      <w:r w:rsidRPr="00E60591">
        <w:rPr>
          <w:rFonts w:ascii="Palatino Linotype" w:eastAsia="Arial" w:hAnsi="Palatino Linotype" w:cs="Arial"/>
          <w:i/>
          <w:spacing w:val="1"/>
        </w:rPr>
        <w:t>ó</w:t>
      </w:r>
      <w:r w:rsidRPr="00E60591">
        <w:rPr>
          <w:rFonts w:ascii="Palatino Linotype" w:eastAsia="Arial" w:hAnsi="Palatino Linotype" w:cs="Arial"/>
          <w:i/>
        </w:rPr>
        <w:t>n</w:t>
      </w:r>
      <w:r w:rsidRPr="00E60591">
        <w:rPr>
          <w:rFonts w:ascii="Palatino Linotype" w:eastAsia="Arial" w:hAnsi="Palatino Linotype" w:cs="Arial"/>
          <w:i/>
          <w:spacing w:val="3"/>
        </w:rPr>
        <w:t xml:space="preserve"> </w:t>
      </w:r>
      <w:r w:rsidRPr="00E60591">
        <w:rPr>
          <w:rFonts w:ascii="Palatino Linotype" w:eastAsia="Arial" w:hAnsi="Palatino Linotype" w:cs="Arial"/>
          <w:i/>
        </w:rPr>
        <w:t>P</w:t>
      </w:r>
      <w:r w:rsidRPr="00E60591">
        <w:rPr>
          <w:rFonts w:ascii="Palatino Linotype" w:eastAsia="Arial" w:hAnsi="Palatino Linotype" w:cs="Arial"/>
          <w:i/>
          <w:spacing w:val="-1"/>
        </w:rPr>
        <w:t>ú</w:t>
      </w:r>
      <w:r w:rsidRPr="00E60591">
        <w:rPr>
          <w:rFonts w:ascii="Palatino Linotype" w:eastAsia="Arial" w:hAnsi="Palatino Linotype" w:cs="Arial"/>
          <w:i/>
          <w:spacing w:val="1"/>
        </w:rPr>
        <w:t>b</w:t>
      </w:r>
      <w:r w:rsidRPr="00E60591">
        <w:rPr>
          <w:rFonts w:ascii="Palatino Linotype" w:eastAsia="Arial" w:hAnsi="Palatino Linotype" w:cs="Arial"/>
          <w:i/>
        </w:rPr>
        <w:t>l</w:t>
      </w:r>
      <w:r w:rsidRPr="00E60591">
        <w:rPr>
          <w:rFonts w:ascii="Palatino Linotype" w:eastAsia="Arial" w:hAnsi="Palatino Linotype" w:cs="Arial"/>
          <w:i/>
          <w:spacing w:val="-1"/>
        </w:rPr>
        <w:t>i</w:t>
      </w:r>
      <w:r w:rsidRPr="00E60591">
        <w:rPr>
          <w:rFonts w:ascii="Palatino Linotype" w:eastAsia="Arial" w:hAnsi="Palatino Linotype" w:cs="Arial"/>
          <w:i/>
        </w:rPr>
        <w:t>ca</w:t>
      </w:r>
      <w:r w:rsidRPr="00E60591">
        <w:rPr>
          <w:rFonts w:ascii="Palatino Linotype" w:eastAsia="Arial" w:hAnsi="Palatino Linotype" w:cs="Arial"/>
          <w:i/>
          <w:spacing w:val="3"/>
        </w:rPr>
        <w:t xml:space="preserve"> </w:t>
      </w:r>
      <w:r w:rsidRPr="00E60591">
        <w:rPr>
          <w:rFonts w:ascii="Palatino Linotype" w:eastAsia="Arial" w:hAnsi="Palatino Linotype" w:cs="Arial"/>
          <w:i/>
        </w:rPr>
        <w:t>G</w:t>
      </w:r>
      <w:r w:rsidRPr="00E60591">
        <w:rPr>
          <w:rFonts w:ascii="Palatino Linotype" w:eastAsia="Arial" w:hAnsi="Palatino Linotype" w:cs="Arial"/>
          <w:i/>
          <w:spacing w:val="1"/>
        </w:rPr>
        <w:t>u</w:t>
      </w:r>
      <w:r w:rsidRPr="00E60591">
        <w:rPr>
          <w:rFonts w:ascii="Palatino Linotype" w:eastAsia="Arial" w:hAnsi="Palatino Linotype" w:cs="Arial"/>
          <w:i/>
          <w:spacing w:val="-1"/>
        </w:rPr>
        <w:t>b</w:t>
      </w:r>
      <w:r w:rsidRPr="00E60591">
        <w:rPr>
          <w:rFonts w:ascii="Palatino Linotype" w:eastAsia="Arial" w:hAnsi="Palatino Linotype" w:cs="Arial"/>
          <w:i/>
          <w:spacing w:val="1"/>
        </w:rPr>
        <w:t>e</w:t>
      </w:r>
      <w:r w:rsidRPr="00E60591">
        <w:rPr>
          <w:rFonts w:ascii="Palatino Linotype" w:eastAsia="Arial" w:hAnsi="Palatino Linotype" w:cs="Arial"/>
          <w:i/>
        </w:rPr>
        <w:t>rn</w:t>
      </w:r>
      <w:r w:rsidRPr="00E60591">
        <w:rPr>
          <w:rFonts w:ascii="Palatino Linotype" w:eastAsia="Arial" w:hAnsi="Palatino Linotype" w:cs="Arial"/>
          <w:i/>
          <w:spacing w:val="-1"/>
        </w:rPr>
        <w:t>a</w:t>
      </w:r>
      <w:r w:rsidRPr="00E60591">
        <w:rPr>
          <w:rFonts w:ascii="Palatino Linotype" w:eastAsia="Arial" w:hAnsi="Palatino Linotype" w:cs="Arial"/>
          <w:i/>
          <w:spacing w:val="1"/>
        </w:rPr>
        <w:t>me</w:t>
      </w:r>
      <w:r w:rsidRPr="00E60591">
        <w:rPr>
          <w:rFonts w:ascii="Palatino Linotype" w:eastAsia="Arial" w:hAnsi="Palatino Linotype" w:cs="Arial"/>
          <w:i/>
          <w:spacing w:val="-1"/>
        </w:rPr>
        <w:t>n</w:t>
      </w:r>
      <w:r w:rsidRPr="00E60591">
        <w:rPr>
          <w:rFonts w:ascii="Palatino Linotype" w:eastAsia="Arial" w:hAnsi="Palatino Linotype" w:cs="Arial"/>
          <w:i/>
        </w:rPr>
        <w:t>t</w:t>
      </w:r>
      <w:r w:rsidRPr="00E60591">
        <w:rPr>
          <w:rFonts w:ascii="Palatino Linotype" w:eastAsia="Arial" w:hAnsi="Palatino Linotype" w:cs="Arial"/>
          <w:i/>
          <w:spacing w:val="1"/>
        </w:rPr>
        <w:t>a</w:t>
      </w:r>
      <w:r w:rsidRPr="00E60591">
        <w:rPr>
          <w:rFonts w:ascii="Palatino Linotype" w:eastAsia="Arial" w:hAnsi="Palatino Linotype" w:cs="Arial"/>
          <w:i/>
        </w:rPr>
        <w:t xml:space="preserve">l, </w:t>
      </w:r>
      <w:r w:rsidRPr="00E60591">
        <w:rPr>
          <w:rFonts w:ascii="Palatino Linotype" w:eastAsia="Arial" w:hAnsi="Palatino Linotype" w:cs="Arial"/>
          <w:i/>
          <w:spacing w:val="1"/>
        </w:rPr>
        <w:t>pa</w:t>
      </w:r>
      <w:r w:rsidRPr="00E60591">
        <w:rPr>
          <w:rFonts w:ascii="Palatino Linotype" w:eastAsia="Arial" w:hAnsi="Palatino Linotype" w:cs="Arial"/>
          <w:i/>
        </w:rPr>
        <w:t>ra</w:t>
      </w:r>
      <w:r w:rsidRPr="00E60591">
        <w:rPr>
          <w:rFonts w:ascii="Palatino Linotype" w:eastAsia="Arial" w:hAnsi="Palatino Linotype" w:cs="Arial"/>
          <w:i/>
          <w:spacing w:val="3"/>
        </w:rPr>
        <w:t xml:space="preserve"> </w:t>
      </w:r>
      <w:r w:rsidRPr="00E60591">
        <w:rPr>
          <w:rFonts w:ascii="Palatino Linotype" w:eastAsia="Arial" w:hAnsi="Palatino Linotype" w:cs="Arial"/>
          <w:i/>
          <w:spacing w:val="1"/>
        </w:rPr>
        <w:t>e</w:t>
      </w:r>
      <w:r w:rsidRPr="00E60591">
        <w:rPr>
          <w:rFonts w:ascii="Palatino Linotype" w:eastAsia="Arial" w:hAnsi="Palatino Linotype" w:cs="Arial"/>
          <w:i/>
        </w:rPr>
        <w:t>l</w:t>
      </w:r>
      <w:r w:rsidRPr="00E60591">
        <w:rPr>
          <w:rFonts w:ascii="Palatino Linotype" w:eastAsia="Arial" w:hAnsi="Palatino Linotype" w:cs="Arial"/>
          <w:i/>
          <w:spacing w:val="2"/>
        </w:rPr>
        <w:t xml:space="preserve"> </w:t>
      </w:r>
      <w:r w:rsidRPr="00E60591">
        <w:rPr>
          <w:rFonts w:ascii="Palatino Linotype" w:eastAsia="Arial" w:hAnsi="Palatino Linotype" w:cs="Arial"/>
          <w:i/>
        </w:rPr>
        <w:t>c</w:t>
      </w:r>
      <w:r w:rsidRPr="00E60591">
        <w:rPr>
          <w:rFonts w:ascii="Palatino Linotype" w:eastAsia="Arial" w:hAnsi="Palatino Linotype" w:cs="Arial"/>
          <w:i/>
          <w:spacing w:val="1"/>
        </w:rPr>
        <w:t>a</w:t>
      </w:r>
      <w:r w:rsidRPr="00E60591">
        <w:rPr>
          <w:rFonts w:ascii="Palatino Linotype" w:eastAsia="Arial" w:hAnsi="Palatino Linotype" w:cs="Arial"/>
          <w:i/>
        </w:rPr>
        <w:t>so</w:t>
      </w:r>
      <w:r w:rsidRPr="00E60591">
        <w:rPr>
          <w:rFonts w:ascii="Palatino Linotype" w:eastAsia="Arial" w:hAnsi="Palatino Linotype" w:cs="Arial"/>
          <w:i/>
          <w:spacing w:val="1"/>
        </w:rPr>
        <w:t xml:space="preserve"> </w:t>
      </w:r>
      <w:r w:rsidRPr="00E60591">
        <w:rPr>
          <w:rFonts w:ascii="Palatino Linotype" w:eastAsia="Arial" w:hAnsi="Palatino Linotype" w:cs="Arial"/>
          <w:i/>
          <w:spacing w:val="-1"/>
        </w:rPr>
        <w:t>d</w:t>
      </w:r>
      <w:r w:rsidRPr="00E60591">
        <w:rPr>
          <w:rFonts w:ascii="Palatino Linotype" w:eastAsia="Arial" w:hAnsi="Palatino Linotype" w:cs="Arial"/>
          <w:i/>
        </w:rPr>
        <w:t>e la</w:t>
      </w:r>
      <w:r w:rsidRPr="00E60591">
        <w:rPr>
          <w:rFonts w:ascii="Palatino Linotype" w:eastAsia="Arial" w:hAnsi="Palatino Linotype" w:cs="Arial"/>
          <w:i/>
          <w:spacing w:val="4"/>
        </w:rPr>
        <w:t xml:space="preserve"> </w:t>
      </w:r>
      <w:r w:rsidRPr="00E60591">
        <w:rPr>
          <w:rFonts w:ascii="Palatino Linotype" w:eastAsia="Arial" w:hAnsi="Palatino Linotype" w:cs="Arial"/>
          <w:i/>
        </w:rPr>
        <w:t>in</w:t>
      </w:r>
      <w:r w:rsidRPr="00E60591">
        <w:rPr>
          <w:rFonts w:ascii="Palatino Linotype" w:eastAsia="Arial" w:hAnsi="Palatino Linotype" w:cs="Arial"/>
          <w:i/>
          <w:spacing w:val="1"/>
        </w:rPr>
        <w:t>fo</w:t>
      </w:r>
      <w:r w:rsidRPr="00E60591">
        <w:rPr>
          <w:rFonts w:ascii="Palatino Linotype" w:eastAsia="Arial" w:hAnsi="Palatino Linotype" w:cs="Arial"/>
          <w:i/>
        </w:rPr>
        <w:t>r</w:t>
      </w:r>
      <w:r w:rsidRPr="00E60591">
        <w:rPr>
          <w:rFonts w:ascii="Palatino Linotype" w:eastAsia="Arial" w:hAnsi="Palatino Linotype" w:cs="Arial"/>
          <w:i/>
          <w:spacing w:val="-1"/>
        </w:rPr>
        <w:t>m</w:t>
      </w:r>
      <w:r w:rsidRPr="00E60591">
        <w:rPr>
          <w:rFonts w:ascii="Palatino Linotype" w:eastAsia="Arial" w:hAnsi="Palatino Linotype" w:cs="Arial"/>
          <w:i/>
          <w:spacing w:val="1"/>
        </w:rPr>
        <w:t>a</w:t>
      </w:r>
      <w:r w:rsidRPr="00E60591">
        <w:rPr>
          <w:rFonts w:ascii="Palatino Linotype" w:eastAsia="Arial" w:hAnsi="Palatino Linotype" w:cs="Arial"/>
          <w:i/>
        </w:rPr>
        <w:t>ción</w:t>
      </w:r>
      <w:r w:rsidRPr="00E60591">
        <w:rPr>
          <w:rFonts w:ascii="Palatino Linotype" w:eastAsia="Arial" w:hAnsi="Palatino Linotype" w:cs="Arial"/>
          <w:i/>
          <w:spacing w:val="4"/>
        </w:rPr>
        <w:t xml:space="preserve"> </w:t>
      </w:r>
      <w:r w:rsidRPr="00E60591">
        <w:rPr>
          <w:rFonts w:ascii="Palatino Linotype" w:eastAsia="Arial" w:hAnsi="Palatino Linotype" w:cs="Arial"/>
          <w:i/>
        </w:rPr>
        <w:t>res</w:t>
      </w:r>
      <w:r w:rsidRPr="00E60591">
        <w:rPr>
          <w:rFonts w:ascii="Palatino Linotype" w:eastAsia="Arial" w:hAnsi="Palatino Linotype" w:cs="Arial"/>
          <w:i/>
          <w:spacing w:val="1"/>
        </w:rPr>
        <w:t>e</w:t>
      </w:r>
      <w:r w:rsidRPr="00E60591">
        <w:rPr>
          <w:rFonts w:ascii="Palatino Linotype" w:eastAsia="Arial" w:hAnsi="Palatino Linotype" w:cs="Arial"/>
          <w:i/>
        </w:rPr>
        <w:t>r</w:t>
      </w:r>
      <w:r w:rsidRPr="00E60591">
        <w:rPr>
          <w:rFonts w:ascii="Palatino Linotype" w:eastAsia="Arial" w:hAnsi="Palatino Linotype" w:cs="Arial"/>
          <w:i/>
          <w:spacing w:val="-3"/>
        </w:rPr>
        <w:t>v</w:t>
      </w:r>
      <w:r w:rsidRPr="00E60591">
        <w:rPr>
          <w:rFonts w:ascii="Palatino Linotype" w:eastAsia="Arial" w:hAnsi="Palatino Linotype" w:cs="Arial"/>
          <w:i/>
          <w:spacing w:val="1"/>
        </w:rPr>
        <w:t>ada</w:t>
      </w:r>
      <w:r w:rsidRPr="00E60591">
        <w:rPr>
          <w:rFonts w:ascii="Palatino Linotype" w:eastAsia="Arial" w:hAnsi="Palatino Linotype" w:cs="Arial"/>
          <w:i/>
        </w:rPr>
        <w:t>,</w:t>
      </w:r>
      <w:r w:rsidRPr="00E60591">
        <w:rPr>
          <w:rFonts w:ascii="Palatino Linotype" w:eastAsia="Arial" w:hAnsi="Palatino Linotype" w:cs="Arial"/>
          <w:i/>
          <w:spacing w:val="4"/>
        </w:rPr>
        <w:t xml:space="preserve"> </w:t>
      </w:r>
      <w:r w:rsidRPr="00E60591">
        <w:rPr>
          <w:rFonts w:ascii="Palatino Linotype" w:eastAsia="Arial" w:hAnsi="Palatino Linotype" w:cs="Arial"/>
          <w:i/>
        </w:rPr>
        <w:t>y</w:t>
      </w:r>
      <w:r w:rsidRPr="00E60591">
        <w:rPr>
          <w:rFonts w:ascii="Palatino Linotype" w:eastAsia="Arial" w:hAnsi="Palatino Linotype" w:cs="Arial"/>
          <w:i/>
          <w:spacing w:val="1"/>
        </w:rPr>
        <w:t xml:space="preserve"> 1</w:t>
      </w:r>
      <w:r w:rsidRPr="00E60591">
        <w:rPr>
          <w:rFonts w:ascii="Palatino Linotype" w:eastAsia="Arial" w:hAnsi="Palatino Linotype" w:cs="Arial"/>
          <w:i/>
        </w:rPr>
        <w:t>8</w:t>
      </w:r>
      <w:r w:rsidRPr="00E60591">
        <w:rPr>
          <w:rFonts w:ascii="Palatino Linotype" w:eastAsia="Arial" w:hAnsi="Palatino Linotype" w:cs="Arial"/>
          <w:i/>
          <w:spacing w:val="4"/>
        </w:rPr>
        <w:t xml:space="preserve"> </w:t>
      </w:r>
      <w:r w:rsidRPr="00E60591">
        <w:rPr>
          <w:rFonts w:ascii="Palatino Linotype" w:eastAsia="Arial" w:hAnsi="Palatino Linotype" w:cs="Arial"/>
          <w:i/>
          <w:spacing w:val="1"/>
        </w:rPr>
        <w:t>de</w:t>
      </w:r>
      <w:r w:rsidRPr="00E60591">
        <w:rPr>
          <w:rFonts w:ascii="Palatino Linotype" w:eastAsia="Arial" w:hAnsi="Palatino Linotype" w:cs="Arial"/>
          <w:i/>
        </w:rPr>
        <w:t xml:space="preserve">l </w:t>
      </w:r>
      <w:r w:rsidRPr="00E60591">
        <w:rPr>
          <w:rFonts w:ascii="Palatino Linotype" w:eastAsia="Arial" w:hAnsi="Palatino Linotype" w:cs="Arial"/>
          <w:i/>
          <w:spacing w:val="1"/>
        </w:rPr>
        <w:t>m</w:t>
      </w:r>
      <w:r w:rsidRPr="00E60591">
        <w:rPr>
          <w:rFonts w:ascii="Palatino Linotype" w:eastAsia="Arial" w:hAnsi="Palatino Linotype" w:cs="Arial"/>
          <w:i/>
        </w:rPr>
        <w:t>is</w:t>
      </w:r>
      <w:r w:rsidRPr="00E60591">
        <w:rPr>
          <w:rFonts w:ascii="Palatino Linotype" w:eastAsia="Arial" w:hAnsi="Palatino Linotype" w:cs="Arial"/>
          <w:i/>
          <w:spacing w:val="-1"/>
        </w:rPr>
        <w:t>m</w:t>
      </w:r>
      <w:r w:rsidRPr="00E60591">
        <w:rPr>
          <w:rFonts w:ascii="Palatino Linotype" w:eastAsia="Arial" w:hAnsi="Palatino Linotype" w:cs="Arial"/>
          <w:i/>
        </w:rPr>
        <w:t>o</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t>o</w:t>
      </w:r>
      <w:r w:rsidRPr="00E60591">
        <w:rPr>
          <w:rFonts w:ascii="Palatino Linotype" w:eastAsia="Arial" w:hAnsi="Palatino Linotype" w:cs="Arial"/>
          <w:i/>
        </w:rPr>
        <w:t>rd</w:t>
      </w:r>
      <w:r w:rsidRPr="00E60591">
        <w:rPr>
          <w:rFonts w:ascii="Palatino Linotype" w:eastAsia="Arial" w:hAnsi="Palatino Linotype" w:cs="Arial"/>
          <w:i/>
          <w:spacing w:val="1"/>
        </w:rPr>
        <w:t>en</w:t>
      </w:r>
      <w:r w:rsidRPr="00E60591">
        <w:rPr>
          <w:rFonts w:ascii="Palatino Linotype" w:eastAsia="Arial" w:hAnsi="Palatino Linotype" w:cs="Arial"/>
          <w:i/>
          <w:spacing w:val="-1"/>
        </w:rPr>
        <w:t>a</w:t>
      </w:r>
      <w:r w:rsidRPr="00E60591">
        <w:rPr>
          <w:rFonts w:ascii="Palatino Linotype" w:eastAsia="Arial" w:hAnsi="Palatino Linotype" w:cs="Arial"/>
          <w:i/>
          <w:spacing w:val="1"/>
        </w:rPr>
        <w:t>m</w:t>
      </w:r>
      <w:r w:rsidRPr="00E60591">
        <w:rPr>
          <w:rFonts w:ascii="Palatino Linotype" w:eastAsia="Arial" w:hAnsi="Palatino Linotype" w:cs="Arial"/>
          <w:i/>
        </w:rPr>
        <w:t>i</w:t>
      </w:r>
      <w:r w:rsidRPr="00E60591">
        <w:rPr>
          <w:rFonts w:ascii="Palatino Linotype" w:eastAsia="Arial" w:hAnsi="Palatino Linotype" w:cs="Arial"/>
          <w:i/>
          <w:spacing w:val="-2"/>
        </w:rPr>
        <w:t>e</w:t>
      </w:r>
      <w:r w:rsidRPr="00E60591">
        <w:rPr>
          <w:rFonts w:ascii="Palatino Linotype" w:eastAsia="Arial" w:hAnsi="Palatino Linotype" w:cs="Arial"/>
          <w:i/>
          <w:spacing w:val="1"/>
        </w:rPr>
        <w:t>n</w:t>
      </w:r>
      <w:r w:rsidRPr="00E60591">
        <w:rPr>
          <w:rFonts w:ascii="Palatino Linotype" w:eastAsia="Arial" w:hAnsi="Palatino Linotype" w:cs="Arial"/>
          <w:i/>
        </w:rPr>
        <w:t>t</w:t>
      </w:r>
      <w:r w:rsidRPr="00E60591">
        <w:rPr>
          <w:rFonts w:ascii="Palatino Linotype" w:eastAsia="Arial" w:hAnsi="Palatino Linotype" w:cs="Arial"/>
          <w:i/>
          <w:spacing w:val="-1"/>
        </w:rPr>
        <w:t>o</w:t>
      </w:r>
      <w:r w:rsidRPr="00E60591">
        <w:rPr>
          <w:rFonts w:ascii="Palatino Linotype" w:eastAsia="Arial" w:hAnsi="Palatino Linotype" w:cs="Arial"/>
          <w:i/>
        </w:rPr>
        <w:t>,</w:t>
      </w:r>
      <w:r w:rsidRPr="00E60591">
        <w:rPr>
          <w:rFonts w:ascii="Palatino Linotype" w:eastAsia="Arial" w:hAnsi="Palatino Linotype" w:cs="Arial"/>
          <w:i/>
          <w:spacing w:val="4"/>
        </w:rPr>
        <w:t xml:space="preserve"> </w:t>
      </w:r>
      <w:r w:rsidRPr="00E60591">
        <w:rPr>
          <w:rFonts w:ascii="Palatino Linotype" w:eastAsia="Arial" w:hAnsi="Palatino Linotype" w:cs="Arial"/>
          <w:i/>
          <w:spacing w:val="1"/>
        </w:rPr>
        <w:t>pa</w:t>
      </w:r>
      <w:r w:rsidRPr="00E60591">
        <w:rPr>
          <w:rFonts w:ascii="Palatino Linotype" w:eastAsia="Arial" w:hAnsi="Palatino Linotype" w:cs="Arial"/>
          <w:i/>
        </w:rPr>
        <w:t>ra</w:t>
      </w:r>
      <w:r w:rsidRPr="00E60591">
        <w:rPr>
          <w:rFonts w:ascii="Palatino Linotype" w:eastAsia="Arial" w:hAnsi="Palatino Linotype" w:cs="Arial"/>
          <w:i/>
          <w:spacing w:val="1"/>
        </w:rPr>
        <w:t xml:space="preserve"> e</w:t>
      </w:r>
      <w:r w:rsidRPr="00E60591">
        <w:rPr>
          <w:rFonts w:ascii="Palatino Linotype" w:eastAsia="Arial" w:hAnsi="Palatino Linotype" w:cs="Arial"/>
          <w:i/>
        </w:rPr>
        <w:t>l</w:t>
      </w:r>
      <w:r w:rsidRPr="00E60591">
        <w:rPr>
          <w:rFonts w:ascii="Palatino Linotype" w:eastAsia="Arial" w:hAnsi="Palatino Linotype" w:cs="Arial"/>
          <w:i/>
          <w:spacing w:val="3"/>
        </w:rPr>
        <w:t xml:space="preserve"> </w:t>
      </w:r>
      <w:r w:rsidRPr="00E60591">
        <w:rPr>
          <w:rFonts w:ascii="Palatino Linotype" w:eastAsia="Arial" w:hAnsi="Palatino Linotype" w:cs="Arial"/>
          <w:i/>
        </w:rPr>
        <w:t>c</w:t>
      </w:r>
      <w:r w:rsidRPr="00E60591">
        <w:rPr>
          <w:rFonts w:ascii="Palatino Linotype" w:eastAsia="Arial" w:hAnsi="Palatino Linotype" w:cs="Arial"/>
          <w:i/>
          <w:spacing w:val="1"/>
        </w:rPr>
        <w:t>a</w:t>
      </w:r>
      <w:r w:rsidRPr="00E60591">
        <w:rPr>
          <w:rFonts w:ascii="Palatino Linotype" w:eastAsia="Arial" w:hAnsi="Palatino Linotype" w:cs="Arial"/>
          <w:i/>
        </w:rPr>
        <w:t>so</w:t>
      </w:r>
      <w:r w:rsidRPr="00E60591">
        <w:rPr>
          <w:rFonts w:ascii="Palatino Linotype" w:eastAsia="Arial" w:hAnsi="Palatino Linotype" w:cs="Arial"/>
          <w:i/>
          <w:spacing w:val="4"/>
        </w:rPr>
        <w:t xml:space="preserve"> </w:t>
      </w:r>
      <w:r w:rsidRPr="00E60591">
        <w:rPr>
          <w:rFonts w:ascii="Palatino Linotype" w:eastAsia="Arial" w:hAnsi="Palatino Linotype" w:cs="Arial"/>
          <w:i/>
          <w:spacing w:val="11"/>
        </w:rPr>
        <w:t>d</w:t>
      </w:r>
      <w:r w:rsidRPr="00E60591">
        <w:rPr>
          <w:rFonts w:ascii="Palatino Linotype" w:eastAsia="Arial" w:hAnsi="Palatino Linotype" w:cs="Arial"/>
          <w:i/>
        </w:rPr>
        <w:t>e</w:t>
      </w:r>
      <w:r w:rsidRPr="00E60591">
        <w:rPr>
          <w:rFonts w:ascii="Palatino Linotype" w:eastAsia="Arial" w:hAnsi="Palatino Linotype" w:cs="Arial"/>
          <w:i/>
          <w:spacing w:val="4"/>
        </w:rPr>
        <w:t xml:space="preserve"> </w:t>
      </w:r>
      <w:r w:rsidRPr="00E60591">
        <w:rPr>
          <w:rFonts w:ascii="Palatino Linotype" w:eastAsia="Arial" w:hAnsi="Palatino Linotype" w:cs="Arial"/>
          <w:i/>
          <w:spacing w:val="-3"/>
        </w:rPr>
        <w:t>l</w:t>
      </w:r>
      <w:r w:rsidRPr="00E60591">
        <w:rPr>
          <w:rFonts w:ascii="Palatino Linotype" w:eastAsia="Arial" w:hAnsi="Palatino Linotype" w:cs="Arial"/>
          <w:i/>
        </w:rPr>
        <w:t>a in</w:t>
      </w:r>
      <w:r w:rsidRPr="00E60591">
        <w:rPr>
          <w:rFonts w:ascii="Palatino Linotype" w:eastAsia="Arial" w:hAnsi="Palatino Linotype" w:cs="Arial"/>
          <w:i/>
          <w:spacing w:val="1"/>
        </w:rPr>
        <w:t>fo</w:t>
      </w:r>
      <w:r w:rsidRPr="00E60591">
        <w:rPr>
          <w:rFonts w:ascii="Palatino Linotype" w:eastAsia="Arial" w:hAnsi="Palatino Linotype" w:cs="Arial"/>
          <w:i/>
        </w:rPr>
        <w:t>r</w:t>
      </w:r>
      <w:r w:rsidRPr="00E60591">
        <w:rPr>
          <w:rFonts w:ascii="Palatino Linotype" w:eastAsia="Arial" w:hAnsi="Palatino Linotype" w:cs="Arial"/>
          <w:i/>
          <w:spacing w:val="-1"/>
        </w:rPr>
        <w:t>m</w:t>
      </w:r>
      <w:r w:rsidRPr="00E60591">
        <w:rPr>
          <w:rFonts w:ascii="Palatino Linotype" w:eastAsia="Arial" w:hAnsi="Palatino Linotype" w:cs="Arial"/>
          <w:i/>
          <w:spacing w:val="1"/>
        </w:rPr>
        <w:t>a</w:t>
      </w:r>
      <w:r w:rsidRPr="00E60591">
        <w:rPr>
          <w:rFonts w:ascii="Palatino Linotype" w:eastAsia="Arial" w:hAnsi="Palatino Linotype" w:cs="Arial"/>
          <w:i/>
        </w:rPr>
        <w:t>ción</w:t>
      </w:r>
      <w:r w:rsidRPr="00E60591">
        <w:rPr>
          <w:rFonts w:ascii="Palatino Linotype" w:eastAsia="Arial" w:hAnsi="Palatino Linotype" w:cs="Arial"/>
          <w:i/>
          <w:spacing w:val="3"/>
        </w:rPr>
        <w:t xml:space="preserve"> </w:t>
      </w:r>
      <w:r w:rsidRPr="00E60591">
        <w:rPr>
          <w:rFonts w:ascii="Palatino Linotype" w:eastAsia="Arial" w:hAnsi="Palatino Linotype" w:cs="Arial"/>
          <w:i/>
        </w:rPr>
        <w:t>c</w:t>
      </w:r>
      <w:r w:rsidRPr="00E60591">
        <w:rPr>
          <w:rFonts w:ascii="Palatino Linotype" w:eastAsia="Arial" w:hAnsi="Palatino Linotype" w:cs="Arial"/>
          <w:i/>
          <w:spacing w:val="-1"/>
        </w:rPr>
        <w:t>on</w:t>
      </w:r>
      <w:r w:rsidRPr="00E60591">
        <w:rPr>
          <w:rFonts w:ascii="Palatino Linotype" w:eastAsia="Arial" w:hAnsi="Palatino Linotype" w:cs="Arial"/>
          <w:i/>
          <w:spacing w:val="3"/>
        </w:rPr>
        <w:t>f</w:t>
      </w:r>
      <w:r w:rsidRPr="00E60591">
        <w:rPr>
          <w:rFonts w:ascii="Palatino Linotype" w:eastAsia="Arial" w:hAnsi="Palatino Linotype" w:cs="Arial"/>
          <w:i/>
        </w:rPr>
        <w:t>id</w:t>
      </w:r>
      <w:r w:rsidRPr="00E60591">
        <w:rPr>
          <w:rFonts w:ascii="Palatino Linotype" w:eastAsia="Arial" w:hAnsi="Palatino Linotype" w:cs="Arial"/>
          <w:i/>
          <w:spacing w:val="-1"/>
        </w:rPr>
        <w:t>e</w:t>
      </w:r>
      <w:r w:rsidRPr="00E60591">
        <w:rPr>
          <w:rFonts w:ascii="Palatino Linotype" w:eastAsia="Arial" w:hAnsi="Palatino Linotype" w:cs="Arial"/>
          <w:i/>
          <w:spacing w:val="1"/>
        </w:rPr>
        <w:t>n</w:t>
      </w:r>
      <w:r w:rsidRPr="00E60591">
        <w:rPr>
          <w:rFonts w:ascii="Palatino Linotype" w:eastAsia="Arial" w:hAnsi="Palatino Linotype" w:cs="Arial"/>
          <w:i/>
          <w:spacing w:val="-2"/>
        </w:rPr>
        <w:t>c</w:t>
      </w:r>
      <w:r w:rsidRPr="00E60591">
        <w:rPr>
          <w:rFonts w:ascii="Palatino Linotype" w:eastAsia="Arial" w:hAnsi="Palatino Linotype" w:cs="Arial"/>
          <w:i/>
        </w:rPr>
        <w:t>ial.</w:t>
      </w:r>
      <w:r w:rsidRPr="00E60591">
        <w:rPr>
          <w:rFonts w:ascii="Palatino Linotype" w:eastAsia="Arial" w:hAnsi="Palatino Linotype" w:cs="Arial"/>
          <w:i/>
          <w:spacing w:val="2"/>
        </w:rPr>
        <w:t xml:space="preserve"> </w:t>
      </w:r>
      <w:r w:rsidRPr="00E60591">
        <w:rPr>
          <w:rFonts w:ascii="Palatino Linotype" w:eastAsia="Arial" w:hAnsi="Palatino Linotype" w:cs="Arial"/>
          <w:i/>
        </w:rPr>
        <w:t>P</w:t>
      </w:r>
      <w:r w:rsidRPr="00E60591">
        <w:rPr>
          <w:rFonts w:ascii="Palatino Linotype" w:eastAsia="Arial" w:hAnsi="Palatino Linotype" w:cs="Arial"/>
          <w:i/>
          <w:spacing w:val="1"/>
        </w:rPr>
        <w:t>o</w:t>
      </w:r>
      <w:r w:rsidRPr="00E60591">
        <w:rPr>
          <w:rFonts w:ascii="Palatino Linotype" w:eastAsia="Arial" w:hAnsi="Palatino Linotype" w:cs="Arial"/>
          <w:i/>
        </w:rPr>
        <w:t>r</w:t>
      </w:r>
      <w:r w:rsidRPr="00E60591">
        <w:rPr>
          <w:rFonts w:ascii="Palatino Linotype" w:eastAsia="Arial" w:hAnsi="Palatino Linotype" w:cs="Arial"/>
          <w:i/>
          <w:spacing w:val="1"/>
        </w:rPr>
        <w:t xml:space="preserve"> </w:t>
      </w:r>
      <w:r w:rsidRPr="00E60591">
        <w:rPr>
          <w:rFonts w:ascii="Palatino Linotype" w:eastAsia="Arial" w:hAnsi="Palatino Linotype" w:cs="Arial"/>
          <w:i/>
        </w:rPr>
        <w:t>lo</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t>an</w:t>
      </w:r>
      <w:r w:rsidRPr="00E60591">
        <w:rPr>
          <w:rFonts w:ascii="Palatino Linotype" w:eastAsia="Arial" w:hAnsi="Palatino Linotype" w:cs="Arial"/>
          <w:i/>
          <w:spacing w:val="-2"/>
        </w:rPr>
        <w:t>t</w:t>
      </w:r>
      <w:r w:rsidRPr="00E60591">
        <w:rPr>
          <w:rFonts w:ascii="Palatino Linotype" w:eastAsia="Arial" w:hAnsi="Palatino Linotype" w:cs="Arial"/>
          <w:i/>
          <w:spacing w:val="1"/>
        </w:rPr>
        <w:t>e</w:t>
      </w:r>
      <w:r w:rsidRPr="00E60591">
        <w:rPr>
          <w:rFonts w:ascii="Palatino Linotype" w:eastAsia="Arial" w:hAnsi="Palatino Linotype" w:cs="Arial"/>
          <w:i/>
        </w:rPr>
        <w:t>r</w:t>
      </w:r>
      <w:r w:rsidRPr="00E60591">
        <w:rPr>
          <w:rFonts w:ascii="Palatino Linotype" w:eastAsia="Arial" w:hAnsi="Palatino Linotype" w:cs="Arial"/>
          <w:i/>
          <w:spacing w:val="-1"/>
        </w:rPr>
        <w:t>i</w:t>
      </w:r>
      <w:r w:rsidRPr="00E60591">
        <w:rPr>
          <w:rFonts w:ascii="Palatino Linotype" w:eastAsia="Arial" w:hAnsi="Palatino Linotype" w:cs="Arial"/>
          <w:i/>
          <w:spacing w:val="1"/>
        </w:rPr>
        <w:t>o</w:t>
      </w:r>
      <w:r w:rsidRPr="00E60591">
        <w:rPr>
          <w:rFonts w:ascii="Palatino Linotype" w:eastAsia="Arial" w:hAnsi="Palatino Linotype" w:cs="Arial"/>
          <w:i/>
        </w:rPr>
        <w:t>r,</w:t>
      </w:r>
      <w:r w:rsidRPr="00E60591">
        <w:rPr>
          <w:rFonts w:ascii="Palatino Linotype" w:eastAsia="Arial" w:hAnsi="Palatino Linotype" w:cs="Arial"/>
          <w:i/>
          <w:spacing w:val="2"/>
        </w:rPr>
        <w:t xml:space="preserve"> </w:t>
      </w:r>
      <w:r w:rsidRPr="00E60591">
        <w:rPr>
          <w:rFonts w:ascii="Palatino Linotype" w:eastAsia="Arial" w:hAnsi="Palatino Linotype" w:cs="Arial"/>
          <w:i/>
        </w:rPr>
        <w:t>la</w:t>
      </w:r>
      <w:r w:rsidRPr="00E60591">
        <w:rPr>
          <w:rFonts w:ascii="Palatino Linotype" w:eastAsia="Arial" w:hAnsi="Palatino Linotype" w:cs="Arial"/>
          <w:i/>
          <w:spacing w:val="2"/>
        </w:rPr>
        <w:t xml:space="preserve"> </w:t>
      </w:r>
      <w:r w:rsidRPr="00E60591">
        <w:rPr>
          <w:rFonts w:ascii="Palatino Linotype" w:eastAsia="Arial" w:hAnsi="Palatino Linotype" w:cs="Arial"/>
          <w:i/>
        </w:rPr>
        <w:t>clasi</w:t>
      </w:r>
      <w:r w:rsidRPr="00E60591">
        <w:rPr>
          <w:rFonts w:ascii="Palatino Linotype" w:eastAsia="Arial" w:hAnsi="Palatino Linotype" w:cs="Arial"/>
          <w:i/>
          <w:spacing w:val="3"/>
        </w:rPr>
        <w:t>f</w:t>
      </w:r>
      <w:r w:rsidRPr="00E60591">
        <w:rPr>
          <w:rFonts w:ascii="Palatino Linotype" w:eastAsia="Arial" w:hAnsi="Palatino Linotype" w:cs="Arial"/>
          <w:i/>
        </w:rPr>
        <w:t>i</w:t>
      </w:r>
      <w:r w:rsidRPr="00E60591">
        <w:rPr>
          <w:rFonts w:ascii="Palatino Linotype" w:eastAsia="Arial" w:hAnsi="Palatino Linotype" w:cs="Arial"/>
          <w:i/>
          <w:spacing w:val="-3"/>
        </w:rPr>
        <w:t>c</w:t>
      </w:r>
      <w:r w:rsidRPr="00E60591">
        <w:rPr>
          <w:rFonts w:ascii="Palatino Linotype" w:eastAsia="Arial" w:hAnsi="Palatino Linotype" w:cs="Arial"/>
          <w:i/>
          <w:spacing w:val="1"/>
        </w:rPr>
        <w:t>a</w:t>
      </w:r>
      <w:r w:rsidRPr="00E60591">
        <w:rPr>
          <w:rFonts w:ascii="Palatino Linotype" w:eastAsia="Arial" w:hAnsi="Palatino Linotype" w:cs="Arial"/>
          <w:i/>
        </w:rPr>
        <w:t>ción</w:t>
      </w:r>
      <w:r w:rsidRPr="00E60591">
        <w:rPr>
          <w:rFonts w:ascii="Palatino Linotype" w:eastAsia="Arial" w:hAnsi="Palatino Linotype" w:cs="Arial"/>
          <w:i/>
          <w:spacing w:val="3"/>
        </w:rPr>
        <w:t xml:space="preserve"> </w:t>
      </w:r>
      <w:r w:rsidRPr="00E60591">
        <w:rPr>
          <w:rFonts w:ascii="Palatino Linotype" w:eastAsia="Arial" w:hAnsi="Palatino Linotype" w:cs="Arial"/>
          <w:i/>
        </w:rPr>
        <w:t>y la</w:t>
      </w:r>
      <w:r w:rsidRPr="00E60591">
        <w:rPr>
          <w:rFonts w:ascii="Palatino Linotype" w:eastAsia="Arial" w:hAnsi="Palatino Linotype" w:cs="Arial"/>
          <w:i/>
          <w:spacing w:val="2"/>
        </w:rPr>
        <w:t xml:space="preserve"> i</w:t>
      </w:r>
      <w:r w:rsidRPr="00E60591">
        <w:rPr>
          <w:rFonts w:ascii="Palatino Linotype" w:eastAsia="Arial" w:hAnsi="Palatino Linotype" w:cs="Arial"/>
          <w:i/>
          <w:spacing w:val="1"/>
        </w:rPr>
        <w:t>ne</w:t>
      </w:r>
      <w:r w:rsidRPr="00E60591">
        <w:rPr>
          <w:rFonts w:ascii="Palatino Linotype" w:eastAsia="Arial" w:hAnsi="Palatino Linotype" w:cs="Arial"/>
          <w:i/>
          <w:spacing w:val="-2"/>
        </w:rPr>
        <w:t>x</w:t>
      </w:r>
      <w:r w:rsidRPr="00E60591">
        <w:rPr>
          <w:rFonts w:ascii="Palatino Linotype" w:eastAsia="Arial" w:hAnsi="Palatino Linotype" w:cs="Arial"/>
          <w:i/>
        </w:rPr>
        <w:t>ist</w:t>
      </w:r>
      <w:r w:rsidRPr="00E60591">
        <w:rPr>
          <w:rFonts w:ascii="Palatino Linotype" w:eastAsia="Arial" w:hAnsi="Palatino Linotype" w:cs="Arial"/>
          <w:i/>
          <w:spacing w:val="1"/>
        </w:rPr>
        <w:t>en</w:t>
      </w:r>
      <w:r w:rsidRPr="00E60591">
        <w:rPr>
          <w:rFonts w:ascii="Palatino Linotype" w:eastAsia="Arial" w:hAnsi="Palatino Linotype" w:cs="Arial"/>
          <w:i/>
        </w:rPr>
        <w:t>cia</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t>n</w:t>
      </w:r>
      <w:r w:rsidRPr="00E60591">
        <w:rPr>
          <w:rFonts w:ascii="Palatino Linotype" w:eastAsia="Arial" w:hAnsi="Palatino Linotype" w:cs="Arial"/>
          <w:i/>
        </w:rPr>
        <w:t>o c</w:t>
      </w:r>
      <w:r w:rsidRPr="00E60591">
        <w:rPr>
          <w:rFonts w:ascii="Palatino Linotype" w:eastAsia="Arial" w:hAnsi="Palatino Linotype" w:cs="Arial"/>
          <w:i/>
          <w:spacing w:val="1"/>
        </w:rPr>
        <w:t>oe</w:t>
      </w:r>
      <w:r w:rsidRPr="00E60591">
        <w:rPr>
          <w:rFonts w:ascii="Palatino Linotype" w:eastAsia="Arial" w:hAnsi="Palatino Linotype" w:cs="Arial"/>
          <w:i/>
          <w:spacing w:val="-2"/>
        </w:rPr>
        <w:t>x</w:t>
      </w:r>
      <w:r w:rsidRPr="00E60591">
        <w:rPr>
          <w:rFonts w:ascii="Palatino Linotype" w:eastAsia="Arial" w:hAnsi="Palatino Linotype" w:cs="Arial"/>
          <w:i/>
        </w:rPr>
        <w:t>ist</w:t>
      </w:r>
      <w:r w:rsidRPr="00E60591">
        <w:rPr>
          <w:rFonts w:ascii="Palatino Linotype" w:eastAsia="Arial" w:hAnsi="Palatino Linotype" w:cs="Arial"/>
          <w:i/>
          <w:spacing w:val="1"/>
        </w:rPr>
        <w:t>e</w:t>
      </w:r>
      <w:r w:rsidRPr="00E60591">
        <w:rPr>
          <w:rFonts w:ascii="Palatino Linotype" w:eastAsia="Arial" w:hAnsi="Palatino Linotype" w:cs="Arial"/>
          <w:i/>
        </w:rPr>
        <w:t>n</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t>en</w:t>
      </w:r>
      <w:r w:rsidRPr="00E60591">
        <w:rPr>
          <w:rFonts w:ascii="Palatino Linotype" w:eastAsia="Arial" w:hAnsi="Palatino Linotype" w:cs="Arial"/>
          <w:i/>
        </w:rPr>
        <w:t>t</w:t>
      </w:r>
      <w:r w:rsidRPr="00E60591">
        <w:rPr>
          <w:rFonts w:ascii="Palatino Linotype" w:eastAsia="Arial" w:hAnsi="Palatino Linotype" w:cs="Arial"/>
          <w:i/>
          <w:spacing w:val="-3"/>
        </w:rPr>
        <w:t>r</w:t>
      </w:r>
      <w:r w:rsidRPr="00E60591">
        <w:rPr>
          <w:rFonts w:ascii="Palatino Linotype" w:eastAsia="Arial" w:hAnsi="Palatino Linotype" w:cs="Arial"/>
          <w:i/>
        </w:rPr>
        <w:t>e</w:t>
      </w:r>
      <w:r w:rsidRPr="00E60591">
        <w:rPr>
          <w:rFonts w:ascii="Palatino Linotype" w:eastAsia="Arial" w:hAnsi="Palatino Linotype" w:cs="Arial"/>
          <w:i/>
          <w:spacing w:val="2"/>
        </w:rPr>
        <w:t xml:space="preserve"> </w:t>
      </w:r>
      <w:r w:rsidRPr="00E60591">
        <w:rPr>
          <w:rFonts w:ascii="Palatino Linotype" w:eastAsia="Arial" w:hAnsi="Palatino Linotype" w:cs="Arial"/>
          <w:i/>
        </w:rPr>
        <w:t>s</w:t>
      </w:r>
      <w:r w:rsidRPr="00E60591">
        <w:rPr>
          <w:rFonts w:ascii="Palatino Linotype" w:eastAsia="Arial" w:hAnsi="Palatino Linotype" w:cs="Arial"/>
          <w:i/>
          <w:spacing w:val="-2"/>
        </w:rPr>
        <w:t>í</w:t>
      </w:r>
      <w:r w:rsidRPr="00E60591">
        <w:rPr>
          <w:rFonts w:ascii="Palatino Linotype" w:eastAsia="Arial" w:hAnsi="Palatino Linotype" w:cs="Arial"/>
          <w:i/>
        </w:rPr>
        <w:t>,</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t>e</w:t>
      </w:r>
      <w:r w:rsidRPr="00E60591">
        <w:rPr>
          <w:rFonts w:ascii="Palatino Linotype" w:eastAsia="Arial" w:hAnsi="Palatino Linotype" w:cs="Arial"/>
          <w:i/>
        </w:rPr>
        <w:t>n</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2"/>
        </w:rPr>
        <w:t>v</w:t>
      </w:r>
      <w:r w:rsidRPr="00E60591">
        <w:rPr>
          <w:rFonts w:ascii="Palatino Linotype" w:eastAsia="Arial" w:hAnsi="Palatino Linotype" w:cs="Arial"/>
          <w:i/>
        </w:rPr>
        <w:t>i</w:t>
      </w:r>
      <w:r w:rsidRPr="00E60591">
        <w:rPr>
          <w:rFonts w:ascii="Palatino Linotype" w:eastAsia="Arial" w:hAnsi="Palatino Linotype" w:cs="Arial"/>
          <w:i/>
          <w:spacing w:val="-1"/>
        </w:rPr>
        <w:t>r</w:t>
      </w:r>
      <w:r w:rsidRPr="00E60591">
        <w:rPr>
          <w:rFonts w:ascii="Palatino Linotype" w:eastAsia="Arial" w:hAnsi="Palatino Linotype" w:cs="Arial"/>
          <w:i/>
        </w:rPr>
        <w:t>t</w:t>
      </w:r>
      <w:r w:rsidRPr="00E60591">
        <w:rPr>
          <w:rFonts w:ascii="Palatino Linotype" w:eastAsia="Arial" w:hAnsi="Palatino Linotype" w:cs="Arial"/>
          <w:i/>
          <w:spacing w:val="1"/>
        </w:rPr>
        <w:t>u</w:t>
      </w:r>
      <w:r w:rsidRPr="00E60591">
        <w:rPr>
          <w:rFonts w:ascii="Palatino Linotype" w:eastAsia="Arial" w:hAnsi="Palatino Linotype" w:cs="Arial"/>
          <w:i/>
        </w:rPr>
        <w:t>d</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t>d</w:t>
      </w:r>
      <w:r w:rsidRPr="00E60591">
        <w:rPr>
          <w:rFonts w:ascii="Palatino Linotype" w:eastAsia="Arial" w:hAnsi="Palatino Linotype" w:cs="Arial"/>
          <w:i/>
        </w:rPr>
        <w:t>e</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t>q</w:t>
      </w:r>
      <w:r w:rsidRPr="00E60591">
        <w:rPr>
          <w:rFonts w:ascii="Palatino Linotype" w:eastAsia="Arial" w:hAnsi="Palatino Linotype" w:cs="Arial"/>
          <w:i/>
          <w:spacing w:val="1"/>
        </w:rPr>
        <w:t>u</w:t>
      </w:r>
      <w:r w:rsidRPr="00E60591">
        <w:rPr>
          <w:rFonts w:ascii="Palatino Linotype" w:eastAsia="Arial" w:hAnsi="Palatino Linotype" w:cs="Arial"/>
          <w:i/>
        </w:rPr>
        <w:t>e</w:t>
      </w:r>
      <w:r w:rsidRPr="00E60591">
        <w:rPr>
          <w:rFonts w:ascii="Palatino Linotype" w:eastAsia="Arial" w:hAnsi="Palatino Linotype" w:cs="Arial"/>
          <w:i/>
          <w:spacing w:val="2"/>
        </w:rPr>
        <w:t xml:space="preserve"> </w:t>
      </w:r>
      <w:r w:rsidRPr="00E60591">
        <w:rPr>
          <w:rFonts w:ascii="Palatino Linotype" w:eastAsia="Arial" w:hAnsi="Palatino Linotype" w:cs="Arial"/>
          <w:i/>
        </w:rPr>
        <w:t>la clasi</w:t>
      </w:r>
      <w:r w:rsidRPr="00E60591">
        <w:rPr>
          <w:rFonts w:ascii="Palatino Linotype" w:eastAsia="Arial" w:hAnsi="Palatino Linotype" w:cs="Arial"/>
          <w:i/>
          <w:spacing w:val="3"/>
        </w:rPr>
        <w:t>f</w:t>
      </w:r>
      <w:r w:rsidRPr="00E60591">
        <w:rPr>
          <w:rFonts w:ascii="Palatino Linotype" w:eastAsia="Arial" w:hAnsi="Palatino Linotype" w:cs="Arial"/>
          <w:i/>
        </w:rPr>
        <w:t>icaci</w:t>
      </w:r>
      <w:r w:rsidRPr="00E60591">
        <w:rPr>
          <w:rFonts w:ascii="Palatino Linotype" w:eastAsia="Arial" w:hAnsi="Palatino Linotype" w:cs="Arial"/>
          <w:i/>
          <w:spacing w:val="-2"/>
        </w:rPr>
        <w:t>ó</w:t>
      </w:r>
      <w:r w:rsidRPr="00E60591">
        <w:rPr>
          <w:rFonts w:ascii="Palatino Linotype" w:eastAsia="Arial" w:hAnsi="Palatino Linotype" w:cs="Arial"/>
          <w:i/>
        </w:rPr>
        <w:t>n</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lastRenderedPageBreak/>
        <w:t>d</w:t>
      </w:r>
      <w:r w:rsidRPr="00E60591">
        <w:rPr>
          <w:rFonts w:ascii="Palatino Linotype" w:eastAsia="Arial" w:hAnsi="Palatino Linotype" w:cs="Arial"/>
          <w:i/>
        </w:rPr>
        <w:t>e</w:t>
      </w:r>
      <w:r w:rsidRPr="00E60591">
        <w:rPr>
          <w:rFonts w:ascii="Palatino Linotype" w:eastAsia="Arial" w:hAnsi="Palatino Linotype" w:cs="Arial"/>
          <w:i/>
          <w:spacing w:val="2"/>
        </w:rPr>
        <w:t xml:space="preserve"> </w:t>
      </w:r>
      <w:r w:rsidRPr="00E60591">
        <w:rPr>
          <w:rFonts w:ascii="Palatino Linotype" w:eastAsia="Arial" w:hAnsi="Palatino Linotype" w:cs="Arial"/>
          <w:i/>
        </w:rPr>
        <w:t>i</w:t>
      </w:r>
      <w:r w:rsidRPr="00E60591">
        <w:rPr>
          <w:rFonts w:ascii="Palatino Linotype" w:eastAsia="Arial" w:hAnsi="Palatino Linotype" w:cs="Arial"/>
          <w:i/>
          <w:spacing w:val="-2"/>
        </w:rPr>
        <w:t>n</w:t>
      </w:r>
      <w:r w:rsidRPr="00E60591">
        <w:rPr>
          <w:rFonts w:ascii="Palatino Linotype" w:eastAsia="Arial" w:hAnsi="Palatino Linotype" w:cs="Arial"/>
          <w:i/>
          <w:spacing w:val="3"/>
        </w:rPr>
        <w:t>f</w:t>
      </w:r>
      <w:r w:rsidRPr="00E60591">
        <w:rPr>
          <w:rFonts w:ascii="Palatino Linotype" w:eastAsia="Arial" w:hAnsi="Palatino Linotype" w:cs="Arial"/>
          <w:i/>
          <w:spacing w:val="1"/>
        </w:rPr>
        <w:t>o</w:t>
      </w:r>
      <w:r w:rsidRPr="00E60591">
        <w:rPr>
          <w:rFonts w:ascii="Palatino Linotype" w:eastAsia="Arial" w:hAnsi="Palatino Linotype" w:cs="Arial"/>
          <w:i/>
          <w:spacing w:val="-3"/>
        </w:rPr>
        <w:t>r</w:t>
      </w:r>
      <w:r w:rsidRPr="00E60591">
        <w:rPr>
          <w:rFonts w:ascii="Palatino Linotype" w:eastAsia="Arial" w:hAnsi="Palatino Linotype" w:cs="Arial"/>
          <w:i/>
          <w:spacing w:val="1"/>
        </w:rPr>
        <w:t>ma</w:t>
      </w:r>
      <w:r w:rsidRPr="00E60591">
        <w:rPr>
          <w:rFonts w:ascii="Palatino Linotype" w:eastAsia="Arial" w:hAnsi="Palatino Linotype" w:cs="Arial"/>
          <w:i/>
        </w:rPr>
        <w:t>ci</w:t>
      </w:r>
      <w:r w:rsidRPr="00E60591">
        <w:rPr>
          <w:rFonts w:ascii="Palatino Linotype" w:eastAsia="Arial" w:hAnsi="Palatino Linotype" w:cs="Arial"/>
          <w:i/>
          <w:spacing w:val="-2"/>
        </w:rPr>
        <w:t>ó</w:t>
      </w:r>
      <w:r w:rsidRPr="00E60591">
        <w:rPr>
          <w:rFonts w:ascii="Palatino Linotype" w:eastAsia="Arial" w:hAnsi="Palatino Linotype" w:cs="Arial"/>
          <w:i/>
        </w:rPr>
        <w:t>n</w:t>
      </w:r>
      <w:r w:rsidRPr="00E60591">
        <w:rPr>
          <w:rFonts w:ascii="Palatino Linotype" w:eastAsia="Arial" w:hAnsi="Palatino Linotype" w:cs="Arial"/>
          <w:i/>
          <w:spacing w:val="2"/>
        </w:rPr>
        <w:t xml:space="preserve"> </w:t>
      </w:r>
      <w:r w:rsidRPr="00E60591">
        <w:rPr>
          <w:rFonts w:ascii="Palatino Linotype" w:eastAsia="Arial" w:hAnsi="Palatino Linotype" w:cs="Arial"/>
          <w:i/>
        </w:rPr>
        <w:t>i</w:t>
      </w:r>
      <w:r w:rsidRPr="00E60591">
        <w:rPr>
          <w:rFonts w:ascii="Palatino Linotype" w:eastAsia="Arial" w:hAnsi="Palatino Linotype" w:cs="Arial"/>
          <w:i/>
          <w:spacing w:val="1"/>
        </w:rPr>
        <w:t>mp</w:t>
      </w:r>
      <w:r w:rsidRPr="00E60591">
        <w:rPr>
          <w:rFonts w:ascii="Palatino Linotype" w:eastAsia="Arial" w:hAnsi="Palatino Linotype" w:cs="Arial"/>
          <w:i/>
        </w:rPr>
        <w:t>l</w:t>
      </w:r>
      <w:r w:rsidRPr="00E60591">
        <w:rPr>
          <w:rFonts w:ascii="Palatino Linotype" w:eastAsia="Arial" w:hAnsi="Palatino Linotype" w:cs="Arial"/>
          <w:i/>
          <w:spacing w:val="-1"/>
        </w:rPr>
        <w:t>i</w:t>
      </w:r>
      <w:r w:rsidRPr="00E60591">
        <w:rPr>
          <w:rFonts w:ascii="Palatino Linotype" w:eastAsia="Arial" w:hAnsi="Palatino Linotype" w:cs="Arial"/>
          <w:i/>
          <w:spacing w:val="-2"/>
        </w:rPr>
        <w:t>c</w:t>
      </w:r>
      <w:r w:rsidRPr="00E60591">
        <w:rPr>
          <w:rFonts w:ascii="Palatino Linotype" w:eastAsia="Arial" w:hAnsi="Palatino Linotype" w:cs="Arial"/>
          <w:i/>
        </w:rPr>
        <w:t>a in</w:t>
      </w:r>
      <w:r w:rsidRPr="00E60591">
        <w:rPr>
          <w:rFonts w:ascii="Palatino Linotype" w:eastAsia="Arial" w:hAnsi="Palatino Linotype" w:cs="Arial"/>
          <w:i/>
          <w:spacing w:val="-2"/>
        </w:rPr>
        <w:t>v</w:t>
      </w:r>
      <w:r w:rsidRPr="00E60591">
        <w:rPr>
          <w:rFonts w:ascii="Palatino Linotype" w:eastAsia="Arial" w:hAnsi="Palatino Linotype" w:cs="Arial"/>
          <w:i/>
          <w:spacing w:val="1"/>
        </w:rPr>
        <w:t>a</w:t>
      </w:r>
      <w:r w:rsidRPr="00E60591">
        <w:rPr>
          <w:rFonts w:ascii="Palatino Linotype" w:eastAsia="Arial" w:hAnsi="Palatino Linotype" w:cs="Arial"/>
          <w:i/>
        </w:rPr>
        <w:t>r</w:t>
      </w:r>
      <w:r w:rsidRPr="00E60591">
        <w:rPr>
          <w:rFonts w:ascii="Palatino Linotype" w:eastAsia="Arial" w:hAnsi="Palatino Linotype" w:cs="Arial"/>
          <w:i/>
          <w:spacing w:val="-1"/>
        </w:rPr>
        <w:t>i</w:t>
      </w:r>
      <w:r w:rsidRPr="00E60591">
        <w:rPr>
          <w:rFonts w:ascii="Palatino Linotype" w:eastAsia="Arial" w:hAnsi="Palatino Linotype" w:cs="Arial"/>
          <w:i/>
          <w:spacing w:val="1"/>
        </w:rPr>
        <w:t>ab</w:t>
      </w:r>
      <w:r w:rsidRPr="00E60591">
        <w:rPr>
          <w:rFonts w:ascii="Palatino Linotype" w:eastAsia="Arial" w:hAnsi="Palatino Linotype" w:cs="Arial"/>
          <w:i/>
        </w:rPr>
        <w:t>le</w:t>
      </w:r>
      <w:r w:rsidRPr="00E60591">
        <w:rPr>
          <w:rFonts w:ascii="Palatino Linotype" w:eastAsia="Arial" w:hAnsi="Palatino Linotype" w:cs="Arial"/>
          <w:i/>
          <w:spacing w:val="2"/>
        </w:rPr>
        <w:t>m</w:t>
      </w:r>
      <w:r w:rsidRPr="00E60591">
        <w:rPr>
          <w:rFonts w:ascii="Palatino Linotype" w:eastAsia="Arial" w:hAnsi="Palatino Linotype" w:cs="Arial"/>
          <w:i/>
          <w:spacing w:val="1"/>
        </w:rPr>
        <w:t>e</w:t>
      </w:r>
      <w:r w:rsidRPr="00E60591">
        <w:rPr>
          <w:rFonts w:ascii="Palatino Linotype" w:eastAsia="Arial" w:hAnsi="Palatino Linotype" w:cs="Arial"/>
          <w:i/>
          <w:spacing w:val="-1"/>
        </w:rPr>
        <w:t>n</w:t>
      </w:r>
      <w:r w:rsidRPr="00E60591">
        <w:rPr>
          <w:rFonts w:ascii="Palatino Linotype" w:eastAsia="Arial" w:hAnsi="Palatino Linotype" w:cs="Arial"/>
          <w:i/>
        </w:rPr>
        <w:t>te</w:t>
      </w:r>
      <w:r w:rsidRPr="00E60591">
        <w:rPr>
          <w:rFonts w:ascii="Palatino Linotype" w:eastAsia="Arial" w:hAnsi="Palatino Linotype" w:cs="Arial"/>
          <w:i/>
          <w:spacing w:val="3"/>
        </w:rPr>
        <w:t xml:space="preserve"> </w:t>
      </w:r>
      <w:r w:rsidRPr="00E60591">
        <w:rPr>
          <w:rFonts w:ascii="Palatino Linotype" w:eastAsia="Arial" w:hAnsi="Palatino Linotype" w:cs="Arial"/>
          <w:i/>
        </w:rPr>
        <w:t xml:space="preserve">la </w:t>
      </w:r>
      <w:r w:rsidRPr="00E60591">
        <w:rPr>
          <w:rFonts w:ascii="Palatino Linotype" w:eastAsia="Arial" w:hAnsi="Palatino Linotype" w:cs="Arial"/>
          <w:i/>
          <w:spacing w:val="1"/>
        </w:rPr>
        <w:t>e</w:t>
      </w:r>
      <w:r w:rsidRPr="00E60591">
        <w:rPr>
          <w:rFonts w:ascii="Palatino Linotype" w:eastAsia="Arial" w:hAnsi="Palatino Linotype" w:cs="Arial"/>
          <w:i/>
          <w:spacing w:val="-2"/>
        </w:rPr>
        <w:t>x</w:t>
      </w:r>
      <w:r w:rsidRPr="00E60591">
        <w:rPr>
          <w:rFonts w:ascii="Palatino Linotype" w:eastAsia="Arial" w:hAnsi="Palatino Linotype" w:cs="Arial"/>
          <w:i/>
        </w:rPr>
        <w:t>ist</w:t>
      </w:r>
      <w:r w:rsidRPr="00E60591">
        <w:rPr>
          <w:rFonts w:ascii="Palatino Linotype" w:eastAsia="Arial" w:hAnsi="Palatino Linotype" w:cs="Arial"/>
          <w:i/>
          <w:spacing w:val="1"/>
        </w:rPr>
        <w:t>en</w:t>
      </w:r>
      <w:r w:rsidRPr="00E60591">
        <w:rPr>
          <w:rFonts w:ascii="Palatino Linotype" w:eastAsia="Arial" w:hAnsi="Palatino Linotype" w:cs="Arial"/>
          <w:i/>
        </w:rPr>
        <w:t>cia</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t>d</w:t>
      </w:r>
      <w:r w:rsidRPr="00E60591">
        <w:rPr>
          <w:rFonts w:ascii="Palatino Linotype" w:eastAsia="Arial" w:hAnsi="Palatino Linotype" w:cs="Arial"/>
          <w:i/>
        </w:rPr>
        <w:t>e</w:t>
      </w:r>
      <w:r w:rsidRPr="00E60591">
        <w:rPr>
          <w:rFonts w:ascii="Palatino Linotype" w:eastAsia="Arial" w:hAnsi="Palatino Linotype" w:cs="Arial"/>
          <w:i/>
          <w:spacing w:val="3"/>
        </w:rPr>
        <w:t xml:space="preserve"> </w:t>
      </w:r>
      <w:r w:rsidRPr="00E60591">
        <w:rPr>
          <w:rFonts w:ascii="Palatino Linotype" w:eastAsia="Arial" w:hAnsi="Palatino Linotype" w:cs="Arial"/>
          <w:i/>
          <w:spacing w:val="-1"/>
        </w:rPr>
        <w:t>u</w:t>
      </w:r>
      <w:r w:rsidRPr="00E60591">
        <w:rPr>
          <w:rFonts w:ascii="Palatino Linotype" w:eastAsia="Arial" w:hAnsi="Palatino Linotype" w:cs="Arial"/>
          <w:i/>
        </w:rPr>
        <w:t>n</w:t>
      </w:r>
      <w:r w:rsidRPr="00E60591">
        <w:rPr>
          <w:rFonts w:ascii="Palatino Linotype" w:eastAsia="Arial" w:hAnsi="Palatino Linotype" w:cs="Arial"/>
          <w:i/>
          <w:spacing w:val="3"/>
        </w:rPr>
        <w:t xml:space="preserve"> </w:t>
      </w:r>
      <w:r w:rsidRPr="00E60591">
        <w:rPr>
          <w:rFonts w:ascii="Palatino Linotype" w:eastAsia="Arial" w:hAnsi="Palatino Linotype" w:cs="Arial"/>
          <w:i/>
          <w:spacing w:val="1"/>
        </w:rPr>
        <w:t>do</w:t>
      </w:r>
      <w:r w:rsidRPr="00E60591">
        <w:rPr>
          <w:rFonts w:ascii="Palatino Linotype" w:eastAsia="Arial" w:hAnsi="Palatino Linotype" w:cs="Arial"/>
          <w:i/>
          <w:spacing w:val="-2"/>
        </w:rPr>
        <w:t>c</w:t>
      </w:r>
      <w:r w:rsidRPr="00E60591">
        <w:rPr>
          <w:rFonts w:ascii="Palatino Linotype" w:eastAsia="Arial" w:hAnsi="Palatino Linotype" w:cs="Arial"/>
          <w:i/>
          <w:spacing w:val="-1"/>
        </w:rPr>
        <w:t>u</w:t>
      </w:r>
      <w:r w:rsidRPr="00E60591">
        <w:rPr>
          <w:rFonts w:ascii="Palatino Linotype" w:eastAsia="Arial" w:hAnsi="Palatino Linotype" w:cs="Arial"/>
          <w:i/>
          <w:spacing w:val="1"/>
        </w:rPr>
        <w:t>me</w:t>
      </w:r>
      <w:r w:rsidRPr="00E60591">
        <w:rPr>
          <w:rFonts w:ascii="Palatino Linotype" w:eastAsia="Arial" w:hAnsi="Palatino Linotype" w:cs="Arial"/>
          <w:i/>
          <w:spacing w:val="-1"/>
        </w:rPr>
        <w:t>n</w:t>
      </w:r>
      <w:r w:rsidRPr="00E60591">
        <w:rPr>
          <w:rFonts w:ascii="Palatino Linotype" w:eastAsia="Arial" w:hAnsi="Palatino Linotype" w:cs="Arial"/>
          <w:i/>
        </w:rPr>
        <w:t>to</w:t>
      </w:r>
      <w:r w:rsidRPr="00E60591">
        <w:rPr>
          <w:rFonts w:ascii="Palatino Linotype" w:eastAsia="Arial" w:hAnsi="Palatino Linotype" w:cs="Arial"/>
          <w:i/>
          <w:spacing w:val="3"/>
        </w:rPr>
        <w:t xml:space="preserve"> </w:t>
      </w:r>
      <w:r w:rsidRPr="00E60591">
        <w:rPr>
          <w:rFonts w:ascii="Palatino Linotype" w:eastAsia="Arial" w:hAnsi="Palatino Linotype" w:cs="Arial"/>
          <w:i/>
        </w:rPr>
        <w:t>o</w:t>
      </w:r>
      <w:r w:rsidRPr="00E60591">
        <w:rPr>
          <w:rFonts w:ascii="Palatino Linotype" w:eastAsia="Arial" w:hAnsi="Palatino Linotype" w:cs="Arial"/>
          <w:i/>
          <w:spacing w:val="1"/>
        </w:rPr>
        <w:t xml:space="preserve"> do</w:t>
      </w:r>
      <w:r w:rsidRPr="00E60591">
        <w:rPr>
          <w:rFonts w:ascii="Palatino Linotype" w:eastAsia="Arial" w:hAnsi="Palatino Linotype" w:cs="Arial"/>
          <w:i/>
          <w:spacing w:val="-2"/>
        </w:rPr>
        <w:t>c</w:t>
      </w:r>
      <w:r w:rsidRPr="00E60591">
        <w:rPr>
          <w:rFonts w:ascii="Palatino Linotype" w:eastAsia="Arial" w:hAnsi="Palatino Linotype" w:cs="Arial"/>
          <w:i/>
          <w:spacing w:val="1"/>
        </w:rPr>
        <w:t>u</w:t>
      </w:r>
      <w:r w:rsidRPr="00E60591">
        <w:rPr>
          <w:rFonts w:ascii="Palatino Linotype" w:eastAsia="Arial" w:hAnsi="Palatino Linotype" w:cs="Arial"/>
          <w:i/>
          <w:spacing w:val="-1"/>
        </w:rPr>
        <w:t>m</w:t>
      </w:r>
      <w:r w:rsidRPr="00E60591">
        <w:rPr>
          <w:rFonts w:ascii="Palatino Linotype" w:eastAsia="Arial" w:hAnsi="Palatino Linotype" w:cs="Arial"/>
          <w:i/>
          <w:spacing w:val="1"/>
        </w:rPr>
        <w:t>en</w:t>
      </w:r>
      <w:r w:rsidRPr="00E60591">
        <w:rPr>
          <w:rFonts w:ascii="Palatino Linotype" w:eastAsia="Arial" w:hAnsi="Palatino Linotype" w:cs="Arial"/>
          <w:i/>
          <w:spacing w:val="-2"/>
        </w:rPr>
        <w:t>t</w:t>
      </w:r>
      <w:r w:rsidRPr="00E60591">
        <w:rPr>
          <w:rFonts w:ascii="Palatino Linotype" w:eastAsia="Arial" w:hAnsi="Palatino Linotype" w:cs="Arial"/>
          <w:i/>
          <w:spacing w:val="1"/>
        </w:rPr>
        <w:t>o</w:t>
      </w:r>
      <w:r w:rsidRPr="00E60591">
        <w:rPr>
          <w:rFonts w:ascii="Palatino Linotype" w:eastAsia="Arial" w:hAnsi="Palatino Linotype" w:cs="Arial"/>
          <w:i/>
        </w:rPr>
        <w:t xml:space="preserve">s </w:t>
      </w:r>
      <w:r w:rsidRPr="00E60591">
        <w:rPr>
          <w:rFonts w:ascii="Palatino Linotype" w:eastAsia="Arial" w:hAnsi="Palatino Linotype" w:cs="Arial"/>
          <w:i/>
          <w:spacing w:val="1"/>
        </w:rPr>
        <w:t>de</w:t>
      </w:r>
      <w:r w:rsidRPr="00E60591">
        <w:rPr>
          <w:rFonts w:ascii="Palatino Linotype" w:eastAsia="Arial" w:hAnsi="Palatino Linotype" w:cs="Arial"/>
          <w:i/>
        </w:rPr>
        <w:t>t</w:t>
      </w:r>
      <w:r w:rsidRPr="00E60591">
        <w:rPr>
          <w:rFonts w:ascii="Palatino Linotype" w:eastAsia="Arial" w:hAnsi="Palatino Linotype" w:cs="Arial"/>
          <w:i/>
          <w:spacing w:val="1"/>
        </w:rPr>
        <w:t>e</w:t>
      </w:r>
      <w:r w:rsidRPr="00E60591">
        <w:rPr>
          <w:rFonts w:ascii="Palatino Linotype" w:eastAsia="Arial" w:hAnsi="Palatino Linotype" w:cs="Arial"/>
          <w:i/>
          <w:spacing w:val="-3"/>
        </w:rPr>
        <w:t>r</w:t>
      </w:r>
      <w:r w:rsidRPr="00E60591">
        <w:rPr>
          <w:rFonts w:ascii="Palatino Linotype" w:eastAsia="Arial" w:hAnsi="Palatino Linotype" w:cs="Arial"/>
          <w:i/>
          <w:spacing w:val="1"/>
        </w:rPr>
        <w:t>m</w:t>
      </w:r>
      <w:r w:rsidRPr="00E60591">
        <w:rPr>
          <w:rFonts w:ascii="Palatino Linotype" w:eastAsia="Arial" w:hAnsi="Palatino Linotype" w:cs="Arial"/>
          <w:i/>
        </w:rPr>
        <w:t>in</w:t>
      </w:r>
      <w:r w:rsidRPr="00E60591">
        <w:rPr>
          <w:rFonts w:ascii="Palatino Linotype" w:eastAsia="Arial" w:hAnsi="Palatino Linotype" w:cs="Arial"/>
          <w:i/>
          <w:spacing w:val="-1"/>
        </w:rPr>
        <w:t>a</w:t>
      </w:r>
      <w:r w:rsidRPr="00E60591">
        <w:rPr>
          <w:rFonts w:ascii="Palatino Linotype" w:eastAsia="Arial" w:hAnsi="Palatino Linotype" w:cs="Arial"/>
          <w:i/>
          <w:spacing w:val="1"/>
        </w:rPr>
        <w:t>do</w:t>
      </w:r>
      <w:r w:rsidRPr="00E60591">
        <w:rPr>
          <w:rFonts w:ascii="Palatino Linotype" w:eastAsia="Arial" w:hAnsi="Palatino Linotype" w:cs="Arial"/>
          <w:i/>
        </w:rPr>
        <w:t xml:space="preserve">s, </w:t>
      </w:r>
      <w:r w:rsidRPr="00E60591">
        <w:rPr>
          <w:rFonts w:ascii="Palatino Linotype" w:eastAsia="Arial" w:hAnsi="Palatino Linotype" w:cs="Arial"/>
          <w:i/>
          <w:spacing w:val="1"/>
        </w:rPr>
        <w:t>m</w:t>
      </w:r>
      <w:r w:rsidRPr="00E60591">
        <w:rPr>
          <w:rFonts w:ascii="Palatino Linotype" w:eastAsia="Arial" w:hAnsi="Palatino Linotype" w:cs="Arial"/>
          <w:i/>
        </w:rPr>
        <w:t>ie</w:t>
      </w:r>
      <w:r w:rsidRPr="00E60591">
        <w:rPr>
          <w:rFonts w:ascii="Palatino Linotype" w:eastAsia="Arial" w:hAnsi="Palatino Linotype" w:cs="Arial"/>
          <w:i/>
          <w:spacing w:val="1"/>
        </w:rPr>
        <w:t>n</w:t>
      </w:r>
      <w:r w:rsidRPr="00E60591">
        <w:rPr>
          <w:rFonts w:ascii="Palatino Linotype" w:eastAsia="Arial" w:hAnsi="Palatino Linotype" w:cs="Arial"/>
          <w:i/>
        </w:rPr>
        <w:t>t</w:t>
      </w:r>
      <w:r w:rsidRPr="00E60591">
        <w:rPr>
          <w:rFonts w:ascii="Palatino Linotype" w:eastAsia="Arial" w:hAnsi="Palatino Linotype" w:cs="Arial"/>
          <w:i/>
          <w:spacing w:val="-3"/>
        </w:rPr>
        <w:t>r</w:t>
      </w:r>
      <w:r w:rsidRPr="00E60591">
        <w:rPr>
          <w:rFonts w:ascii="Palatino Linotype" w:eastAsia="Arial" w:hAnsi="Palatino Linotype" w:cs="Arial"/>
          <w:i/>
          <w:spacing w:val="1"/>
        </w:rPr>
        <w:t>a</w:t>
      </w:r>
      <w:r w:rsidRPr="00E60591">
        <w:rPr>
          <w:rFonts w:ascii="Palatino Linotype" w:eastAsia="Arial" w:hAnsi="Palatino Linotype" w:cs="Arial"/>
          <w:i/>
        </w:rPr>
        <w:t>s</w:t>
      </w:r>
      <w:r w:rsidRPr="00E60591">
        <w:rPr>
          <w:rFonts w:ascii="Palatino Linotype" w:eastAsia="Arial" w:hAnsi="Palatino Linotype" w:cs="Arial"/>
          <w:i/>
          <w:spacing w:val="2"/>
        </w:rPr>
        <w:t xml:space="preserve"> </w:t>
      </w:r>
      <w:r w:rsidRPr="00E60591">
        <w:rPr>
          <w:rFonts w:ascii="Palatino Linotype" w:eastAsia="Arial" w:hAnsi="Palatino Linotype" w:cs="Arial"/>
          <w:i/>
          <w:spacing w:val="-1"/>
        </w:rPr>
        <w:t>q</w:t>
      </w:r>
      <w:r w:rsidRPr="00E60591">
        <w:rPr>
          <w:rFonts w:ascii="Palatino Linotype" w:eastAsia="Arial" w:hAnsi="Palatino Linotype" w:cs="Arial"/>
          <w:i/>
          <w:spacing w:val="1"/>
        </w:rPr>
        <w:t>u</w:t>
      </w:r>
      <w:r w:rsidRPr="00E60591">
        <w:rPr>
          <w:rFonts w:ascii="Palatino Linotype" w:eastAsia="Arial" w:hAnsi="Palatino Linotype" w:cs="Arial"/>
          <w:i/>
        </w:rPr>
        <w:t>e</w:t>
      </w:r>
      <w:r w:rsidRPr="00E60591">
        <w:rPr>
          <w:rFonts w:ascii="Palatino Linotype" w:eastAsia="Arial" w:hAnsi="Palatino Linotype" w:cs="Arial"/>
          <w:i/>
          <w:spacing w:val="1"/>
        </w:rPr>
        <w:t xml:space="preserve"> </w:t>
      </w:r>
      <w:r w:rsidRPr="00E60591">
        <w:rPr>
          <w:rFonts w:ascii="Palatino Linotype" w:eastAsia="Arial" w:hAnsi="Palatino Linotype" w:cs="Arial"/>
          <w:i/>
        </w:rPr>
        <w:t>la in</w:t>
      </w:r>
      <w:r w:rsidRPr="00E60591">
        <w:rPr>
          <w:rFonts w:ascii="Palatino Linotype" w:eastAsia="Arial" w:hAnsi="Palatino Linotype" w:cs="Arial"/>
          <w:i/>
          <w:spacing w:val="1"/>
        </w:rPr>
        <w:t>e</w:t>
      </w:r>
      <w:r w:rsidRPr="00E60591">
        <w:rPr>
          <w:rFonts w:ascii="Palatino Linotype" w:eastAsia="Arial" w:hAnsi="Palatino Linotype" w:cs="Arial"/>
          <w:i/>
        </w:rPr>
        <w:t>xist</w:t>
      </w:r>
      <w:r w:rsidRPr="00E60591">
        <w:rPr>
          <w:rFonts w:ascii="Palatino Linotype" w:eastAsia="Arial" w:hAnsi="Palatino Linotype" w:cs="Arial"/>
          <w:i/>
          <w:spacing w:val="1"/>
        </w:rPr>
        <w:t>en</w:t>
      </w:r>
      <w:r w:rsidRPr="00E60591">
        <w:rPr>
          <w:rFonts w:ascii="Palatino Linotype" w:eastAsia="Arial" w:hAnsi="Palatino Linotype" w:cs="Arial"/>
          <w:i/>
        </w:rPr>
        <w:t>cia c</w:t>
      </w:r>
      <w:r w:rsidRPr="00E60591">
        <w:rPr>
          <w:rFonts w:ascii="Palatino Linotype" w:eastAsia="Arial" w:hAnsi="Palatino Linotype" w:cs="Arial"/>
          <w:i/>
          <w:spacing w:val="1"/>
        </w:rPr>
        <w:t>on</w:t>
      </w:r>
      <w:r w:rsidRPr="00E60591">
        <w:rPr>
          <w:rFonts w:ascii="Palatino Linotype" w:eastAsia="Arial" w:hAnsi="Palatino Linotype" w:cs="Arial"/>
          <w:i/>
        </w:rPr>
        <w:t>l</w:t>
      </w:r>
      <w:r w:rsidRPr="00E60591">
        <w:rPr>
          <w:rFonts w:ascii="Palatino Linotype" w:eastAsia="Arial" w:hAnsi="Palatino Linotype" w:cs="Arial"/>
          <w:i/>
          <w:spacing w:val="-1"/>
        </w:rPr>
        <w:t>l</w:t>
      </w:r>
      <w:r w:rsidRPr="00E60591">
        <w:rPr>
          <w:rFonts w:ascii="Palatino Linotype" w:eastAsia="Arial" w:hAnsi="Palatino Linotype" w:cs="Arial"/>
          <w:i/>
          <w:spacing w:val="1"/>
        </w:rPr>
        <w:t>e</w:t>
      </w:r>
      <w:r w:rsidRPr="00E60591">
        <w:rPr>
          <w:rFonts w:ascii="Palatino Linotype" w:eastAsia="Arial" w:hAnsi="Palatino Linotype" w:cs="Arial"/>
          <w:i/>
          <w:spacing w:val="-2"/>
        </w:rPr>
        <w:t>v</w:t>
      </w:r>
      <w:r w:rsidRPr="00E60591">
        <w:rPr>
          <w:rFonts w:ascii="Palatino Linotype" w:eastAsia="Arial" w:hAnsi="Palatino Linotype" w:cs="Arial"/>
          <w:i/>
        </w:rPr>
        <w:t>a</w:t>
      </w:r>
      <w:r w:rsidRPr="00E60591">
        <w:rPr>
          <w:rFonts w:ascii="Palatino Linotype" w:eastAsia="Arial" w:hAnsi="Palatino Linotype" w:cs="Arial"/>
          <w:i/>
          <w:spacing w:val="3"/>
        </w:rPr>
        <w:t xml:space="preserve"> </w:t>
      </w:r>
      <w:r w:rsidRPr="00E60591">
        <w:rPr>
          <w:rFonts w:ascii="Palatino Linotype" w:eastAsia="Arial" w:hAnsi="Palatino Linotype" w:cs="Arial"/>
          <w:i/>
        </w:rPr>
        <w:t xml:space="preserve">la </w:t>
      </w:r>
      <w:r w:rsidRPr="00E60591">
        <w:rPr>
          <w:rFonts w:ascii="Palatino Linotype" w:eastAsia="Arial" w:hAnsi="Palatino Linotype" w:cs="Arial"/>
          <w:i/>
          <w:spacing w:val="-1"/>
        </w:rPr>
        <w:t>a</w:t>
      </w:r>
      <w:r w:rsidRPr="00E60591">
        <w:rPr>
          <w:rFonts w:ascii="Palatino Linotype" w:eastAsia="Arial" w:hAnsi="Palatino Linotype" w:cs="Arial"/>
          <w:i/>
          <w:spacing w:val="1"/>
        </w:rPr>
        <w:t>u</w:t>
      </w:r>
      <w:r w:rsidRPr="00E60591">
        <w:rPr>
          <w:rFonts w:ascii="Palatino Linotype" w:eastAsia="Arial" w:hAnsi="Palatino Linotype" w:cs="Arial"/>
          <w:i/>
        </w:rPr>
        <w:t>s</w:t>
      </w:r>
      <w:r w:rsidRPr="00E60591">
        <w:rPr>
          <w:rFonts w:ascii="Palatino Linotype" w:eastAsia="Arial" w:hAnsi="Palatino Linotype" w:cs="Arial"/>
          <w:i/>
          <w:spacing w:val="-1"/>
        </w:rPr>
        <w:t>e</w:t>
      </w:r>
      <w:r w:rsidRPr="00E60591">
        <w:rPr>
          <w:rFonts w:ascii="Palatino Linotype" w:eastAsia="Arial" w:hAnsi="Palatino Linotype" w:cs="Arial"/>
          <w:i/>
          <w:spacing w:val="1"/>
        </w:rPr>
        <w:t>n</w:t>
      </w:r>
      <w:r w:rsidRPr="00E60591">
        <w:rPr>
          <w:rFonts w:ascii="Palatino Linotype" w:eastAsia="Arial" w:hAnsi="Palatino Linotype" w:cs="Arial"/>
          <w:i/>
        </w:rPr>
        <w:t xml:space="preserve">cia </w:t>
      </w:r>
      <w:r w:rsidRPr="00E60591">
        <w:rPr>
          <w:rFonts w:ascii="Palatino Linotype" w:eastAsia="Arial" w:hAnsi="Palatino Linotype" w:cs="Arial"/>
          <w:i/>
          <w:spacing w:val="1"/>
        </w:rPr>
        <w:t>d</w:t>
      </w:r>
      <w:r w:rsidRPr="00E60591">
        <w:rPr>
          <w:rFonts w:ascii="Palatino Linotype" w:eastAsia="Arial" w:hAnsi="Palatino Linotype" w:cs="Arial"/>
          <w:i/>
        </w:rPr>
        <w:t>e</w:t>
      </w:r>
      <w:r w:rsidRPr="00E60591">
        <w:rPr>
          <w:rFonts w:ascii="Palatino Linotype" w:eastAsia="Arial" w:hAnsi="Palatino Linotype" w:cs="Arial"/>
          <w:i/>
          <w:spacing w:val="1"/>
        </w:rPr>
        <w:t xml:space="preserve"> </w:t>
      </w:r>
      <w:r w:rsidRPr="00E60591">
        <w:rPr>
          <w:rFonts w:ascii="Palatino Linotype" w:eastAsia="Arial" w:hAnsi="Palatino Linotype" w:cs="Arial"/>
          <w:i/>
        </w:rPr>
        <w:t xml:space="preserve">los </w:t>
      </w:r>
      <w:r w:rsidRPr="00E60591">
        <w:rPr>
          <w:rFonts w:ascii="Palatino Linotype" w:eastAsia="Arial" w:hAnsi="Palatino Linotype" w:cs="Arial"/>
          <w:i/>
          <w:spacing w:val="1"/>
        </w:rPr>
        <w:t>m</w:t>
      </w:r>
      <w:r w:rsidRPr="00E60591">
        <w:rPr>
          <w:rFonts w:ascii="Palatino Linotype" w:eastAsia="Arial" w:hAnsi="Palatino Linotype" w:cs="Arial"/>
          <w:i/>
        </w:rPr>
        <w:t>i</w:t>
      </w:r>
      <w:r w:rsidRPr="00E60591">
        <w:rPr>
          <w:rFonts w:ascii="Palatino Linotype" w:eastAsia="Arial" w:hAnsi="Palatino Linotype" w:cs="Arial"/>
          <w:i/>
          <w:spacing w:val="-3"/>
        </w:rPr>
        <w:t>s</w:t>
      </w:r>
      <w:r w:rsidRPr="00E60591">
        <w:rPr>
          <w:rFonts w:ascii="Palatino Linotype" w:eastAsia="Arial" w:hAnsi="Palatino Linotype" w:cs="Arial"/>
          <w:i/>
          <w:spacing w:val="1"/>
        </w:rPr>
        <w:t>mo</w:t>
      </w:r>
      <w:r w:rsidRPr="00E60591">
        <w:rPr>
          <w:rFonts w:ascii="Palatino Linotype" w:eastAsia="Arial" w:hAnsi="Palatino Linotype" w:cs="Arial"/>
          <w:i/>
        </w:rPr>
        <w:t xml:space="preserve">s </w:t>
      </w:r>
      <w:r w:rsidRPr="00E60591">
        <w:rPr>
          <w:rFonts w:ascii="Palatino Linotype" w:eastAsia="Arial" w:hAnsi="Palatino Linotype" w:cs="Arial"/>
          <w:i/>
          <w:spacing w:val="1"/>
        </w:rPr>
        <w:t>e</w:t>
      </w:r>
      <w:r w:rsidRPr="00E60591">
        <w:rPr>
          <w:rFonts w:ascii="Palatino Linotype" w:eastAsia="Arial" w:hAnsi="Palatino Linotype" w:cs="Arial"/>
          <w:i/>
        </w:rPr>
        <w:t>n</w:t>
      </w:r>
      <w:r w:rsidRPr="00E60591">
        <w:rPr>
          <w:rFonts w:ascii="Palatino Linotype" w:eastAsia="Arial" w:hAnsi="Palatino Linotype" w:cs="Arial"/>
          <w:i/>
          <w:spacing w:val="1"/>
        </w:rPr>
        <w:t xml:space="preserve"> </w:t>
      </w:r>
      <w:r w:rsidRPr="00E60591">
        <w:rPr>
          <w:rFonts w:ascii="Palatino Linotype" w:eastAsia="Arial" w:hAnsi="Palatino Linotype" w:cs="Arial"/>
          <w:i/>
        </w:rPr>
        <w:t xml:space="preserve">los </w:t>
      </w:r>
      <w:r w:rsidRPr="00E60591">
        <w:rPr>
          <w:rFonts w:ascii="Palatino Linotype" w:eastAsia="Arial" w:hAnsi="Palatino Linotype" w:cs="Arial"/>
          <w:i/>
          <w:spacing w:val="1"/>
        </w:rPr>
        <w:t>a</w:t>
      </w:r>
      <w:r w:rsidRPr="00E60591">
        <w:rPr>
          <w:rFonts w:ascii="Palatino Linotype" w:eastAsia="Arial" w:hAnsi="Palatino Linotype" w:cs="Arial"/>
          <w:i/>
        </w:rPr>
        <w:t>rchi</w:t>
      </w:r>
      <w:r w:rsidRPr="00E60591">
        <w:rPr>
          <w:rFonts w:ascii="Palatino Linotype" w:eastAsia="Arial" w:hAnsi="Palatino Linotype" w:cs="Arial"/>
          <w:i/>
          <w:spacing w:val="-3"/>
        </w:rPr>
        <w:t>v</w:t>
      </w:r>
      <w:r w:rsidRPr="00E60591">
        <w:rPr>
          <w:rFonts w:ascii="Palatino Linotype" w:eastAsia="Arial" w:hAnsi="Palatino Linotype" w:cs="Arial"/>
          <w:i/>
          <w:spacing w:val="1"/>
        </w:rPr>
        <w:t>o</w:t>
      </w:r>
      <w:r w:rsidRPr="00E60591">
        <w:rPr>
          <w:rFonts w:ascii="Palatino Linotype" w:eastAsia="Arial" w:hAnsi="Palatino Linotype" w:cs="Arial"/>
          <w:i/>
        </w:rPr>
        <w:t xml:space="preserve">s </w:t>
      </w:r>
      <w:r w:rsidRPr="00E60591">
        <w:rPr>
          <w:rFonts w:ascii="Palatino Linotype" w:eastAsia="Arial" w:hAnsi="Palatino Linotype" w:cs="Arial"/>
          <w:i/>
          <w:spacing w:val="-1"/>
        </w:rPr>
        <w:t>d</w:t>
      </w:r>
      <w:r w:rsidRPr="00E60591">
        <w:rPr>
          <w:rFonts w:ascii="Palatino Linotype" w:eastAsia="Arial" w:hAnsi="Palatino Linotype" w:cs="Arial"/>
          <w:i/>
        </w:rPr>
        <w:t>e la</w:t>
      </w:r>
      <w:r w:rsidRPr="00E60591">
        <w:rPr>
          <w:rFonts w:ascii="Palatino Linotype" w:eastAsia="Arial" w:hAnsi="Palatino Linotype" w:cs="Arial"/>
          <w:i/>
          <w:spacing w:val="1"/>
        </w:rPr>
        <w:t xml:space="preserve"> d</w:t>
      </w:r>
      <w:r w:rsidRPr="00E60591">
        <w:rPr>
          <w:rFonts w:ascii="Palatino Linotype" w:eastAsia="Arial" w:hAnsi="Palatino Linotype" w:cs="Arial"/>
          <w:i/>
          <w:spacing w:val="-1"/>
        </w:rPr>
        <w:t>e</w:t>
      </w:r>
      <w:r w:rsidRPr="00E60591">
        <w:rPr>
          <w:rFonts w:ascii="Palatino Linotype" w:eastAsia="Arial" w:hAnsi="Palatino Linotype" w:cs="Arial"/>
          <w:i/>
          <w:spacing w:val="1"/>
        </w:rPr>
        <w:t>pe</w:t>
      </w:r>
      <w:r w:rsidRPr="00E60591">
        <w:rPr>
          <w:rFonts w:ascii="Palatino Linotype" w:eastAsia="Arial" w:hAnsi="Palatino Linotype" w:cs="Arial"/>
          <w:i/>
          <w:spacing w:val="-1"/>
        </w:rPr>
        <w:t>n</w:t>
      </w:r>
      <w:r w:rsidRPr="00E60591">
        <w:rPr>
          <w:rFonts w:ascii="Palatino Linotype" w:eastAsia="Arial" w:hAnsi="Palatino Linotype" w:cs="Arial"/>
          <w:i/>
          <w:spacing w:val="1"/>
        </w:rPr>
        <w:t>den</w:t>
      </w:r>
      <w:r w:rsidRPr="00E60591">
        <w:rPr>
          <w:rFonts w:ascii="Palatino Linotype" w:eastAsia="Arial" w:hAnsi="Palatino Linotype" w:cs="Arial"/>
          <w:i/>
        </w:rPr>
        <w:t>c</w:t>
      </w:r>
      <w:r w:rsidRPr="00E60591">
        <w:rPr>
          <w:rFonts w:ascii="Palatino Linotype" w:eastAsia="Arial" w:hAnsi="Palatino Linotype" w:cs="Arial"/>
          <w:i/>
          <w:spacing w:val="-3"/>
        </w:rPr>
        <w:t>i</w:t>
      </w:r>
      <w:r w:rsidRPr="00E60591">
        <w:rPr>
          <w:rFonts w:ascii="Palatino Linotype" w:eastAsia="Arial" w:hAnsi="Palatino Linotype" w:cs="Arial"/>
          <w:i/>
        </w:rPr>
        <w:t>a</w:t>
      </w:r>
      <w:r w:rsidRPr="00E60591">
        <w:rPr>
          <w:rFonts w:ascii="Palatino Linotype" w:eastAsia="Arial" w:hAnsi="Palatino Linotype" w:cs="Arial"/>
          <w:i/>
          <w:spacing w:val="1"/>
        </w:rPr>
        <w:t xml:space="preserve"> </w:t>
      </w:r>
      <w:r w:rsidRPr="00E60591">
        <w:rPr>
          <w:rFonts w:ascii="Palatino Linotype" w:eastAsia="Arial" w:hAnsi="Palatino Linotype" w:cs="Arial"/>
          <w:i/>
        </w:rPr>
        <w:t xml:space="preserve">o </w:t>
      </w:r>
      <w:r w:rsidRPr="00E60591">
        <w:rPr>
          <w:rFonts w:ascii="Palatino Linotype" w:eastAsia="Arial" w:hAnsi="Palatino Linotype" w:cs="Arial"/>
          <w:i/>
          <w:spacing w:val="1"/>
        </w:rPr>
        <w:t>en</w:t>
      </w:r>
      <w:r w:rsidRPr="00E60591">
        <w:rPr>
          <w:rFonts w:ascii="Palatino Linotype" w:eastAsia="Arial" w:hAnsi="Palatino Linotype" w:cs="Arial"/>
          <w:i/>
        </w:rPr>
        <w:t>t</w:t>
      </w:r>
      <w:r w:rsidRPr="00E60591">
        <w:rPr>
          <w:rFonts w:ascii="Palatino Linotype" w:eastAsia="Arial" w:hAnsi="Palatino Linotype" w:cs="Arial"/>
          <w:i/>
          <w:spacing w:val="-2"/>
        </w:rPr>
        <w:t>i</w:t>
      </w:r>
      <w:r w:rsidRPr="00E60591">
        <w:rPr>
          <w:rFonts w:ascii="Palatino Linotype" w:eastAsia="Arial" w:hAnsi="Palatino Linotype" w:cs="Arial"/>
          <w:i/>
          <w:spacing w:val="-1"/>
        </w:rPr>
        <w:t>d</w:t>
      </w:r>
      <w:r w:rsidRPr="00E60591">
        <w:rPr>
          <w:rFonts w:ascii="Palatino Linotype" w:eastAsia="Arial" w:hAnsi="Palatino Linotype" w:cs="Arial"/>
          <w:i/>
          <w:spacing w:val="1"/>
        </w:rPr>
        <w:t>a</w:t>
      </w:r>
      <w:r w:rsidRPr="00E60591">
        <w:rPr>
          <w:rFonts w:ascii="Palatino Linotype" w:eastAsia="Arial" w:hAnsi="Palatino Linotype" w:cs="Arial"/>
          <w:i/>
        </w:rPr>
        <w:t>d</w:t>
      </w:r>
      <w:r w:rsidRPr="00E60591">
        <w:rPr>
          <w:rFonts w:ascii="Palatino Linotype" w:eastAsia="Arial" w:hAnsi="Palatino Linotype" w:cs="Arial"/>
          <w:i/>
          <w:spacing w:val="1"/>
        </w:rPr>
        <w:t xml:space="preserve"> </w:t>
      </w:r>
      <w:r w:rsidRPr="00E60591">
        <w:rPr>
          <w:rFonts w:ascii="Palatino Linotype" w:eastAsia="Arial" w:hAnsi="Palatino Linotype" w:cs="Arial"/>
          <w:i/>
          <w:spacing w:val="-1"/>
        </w:rPr>
        <w:t>d</w:t>
      </w:r>
      <w:r w:rsidRPr="00E60591">
        <w:rPr>
          <w:rFonts w:ascii="Palatino Linotype" w:eastAsia="Arial" w:hAnsi="Palatino Linotype" w:cs="Arial"/>
          <w:i/>
        </w:rPr>
        <w:t>e</w:t>
      </w:r>
      <w:r w:rsidRPr="00E60591">
        <w:rPr>
          <w:rFonts w:ascii="Palatino Linotype" w:eastAsia="Arial" w:hAnsi="Palatino Linotype" w:cs="Arial"/>
          <w:i/>
          <w:spacing w:val="1"/>
        </w:rPr>
        <w:t xml:space="preserve"> </w:t>
      </w:r>
      <w:r w:rsidRPr="00E60591">
        <w:rPr>
          <w:rFonts w:ascii="Palatino Linotype" w:eastAsia="Arial" w:hAnsi="Palatino Linotype" w:cs="Arial"/>
          <w:i/>
          <w:spacing w:val="-1"/>
        </w:rPr>
        <w:t>q</w:t>
      </w:r>
      <w:r w:rsidRPr="00E60591">
        <w:rPr>
          <w:rFonts w:ascii="Palatino Linotype" w:eastAsia="Arial" w:hAnsi="Palatino Linotype" w:cs="Arial"/>
          <w:i/>
          <w:spacing w:val="1"/>
        </w:rPr>
        <w:t>u</w:t>
      </w:r>
      <w:r w:rsidRPr="00E60591">
        <w:rPr>
          <w:rFonts w:ascii="Palatino Linotype" w:eastAsia="Arial" w:hAnsi="Palatino Linotype" w:cs="Arial"/>
          <w:i/>
        </w:rPr>
        <w:t>e</w:t>
      </w:r>
      <w:r w:rsidRPr="00E60591">
        <w:rPr>
          <w:rFonts w:ascii="Palatino Linotype" w:eastAsia="Arial" w:hAnsi="Palatino Linotype" w:cs="Arial"/>
          <w:i/>
          <w:spacing w:val="1"/>
        </w:rPr>
        <w:t xml:space="preserve"> </w:t>
      </w:r>
      <w:r w:rsidRPr="00E60591">
        <w:rPr>
          <w:rFonts w:ascii="Palatino Linotype" w:eastAsia="Arial" w:hAnsi="Palatino Linotype" w:cs="Arial"/>
          <w:i/>
          <w:spacing w:val="-2"/>
        </w:rPr>
        <w:t>s</w:t>
      </w:r>
      <w:r w:rsidRPr="00E60591">
        <w:rPr>
          <w:rFonts w:ascii="Palatino Linotype" w:eastAsia="Arial" w:hAnsi="Palatino Linotype" w:cs="Arial"/>
          <w:i/>
        </w:rPr>
        <w:t>e</w:t>
      </w:r>
      <w:r w:rsidRPr="00E60591">
        <w:rPr>
          <w:rFonts w:ascii="Palatino Linotype" w:eastAsia="Arial" w:hAnsi="Palatino Linotype" w:cs="Arial"/>
          <w:i/>
          <w:spacing w:val="1"/>
        </w:rPr>
        <w:t xml:space="preserve"> t</w:t>
      </w:r>
      <w:r w:rsidRPr="00E60591">
        <w:rPr>
          <w:rFonts w:ascii="Palatino Linotype" w:eastAsia="Arial" w:hAnsi="Palatino Linotype" w:cs="Arial"/>
          <w:i/>
        </w:rPr>
        <w:t>ra</w:t>
      </w:r>
      <w:r w:rsidRPr="00E60591">
        <w:rPr>
          <w:rFonts w:ascii="Palatino Linotype" w:eastAsia="Arial" w:hAnsi="Palatino Linotype" w:cs="Arial"/>
          <w:i/>
          <w:spacing w:val="-2"/>
        </w:rPr>
        <w:t>t</w:t>
      </w:r>
      <w:r w:rsidRPr="00E60591">
        <w:rPr>
          <w:rFonts w:ascii="Palatino Linotype" w:eastAsia="Arial" w:hAnsi="Palatino Linotype" w:cs="Arial"/>
          <w:i/>
          <w:spacing w:val="1"/>
        </w:rPr>
        <w:t>e</w:t>
      </w:r>
      <w:r w:rsidRPr="00E60591">
        <w:rPr>
          <w:rFonts w:ascii="Palatino Linotype" w:eastAsia="Arial" w:hAnsi="Palatino Linotype" w:cs="Arial"/>
          <w:i/>
        </w:rPr>
        <w:t>.</w:t>
      </w:r>
    </w:p>
    <w:p w:rsidR="0042303F" w:rsidRPr="00E60591" w:rsidRDefault="0042303F" w:rsidP="0042303F">
      <w:pPr>
        <w:pStyle w:val="Prrafodelista"/>
        <w:spacing w:line="360" w:lineRule="auto"/>
        <w:ind w:left="0" w:right="822"/>
        <w:jc w:val="both"/>
        <w:rPr>
          <w:rFonts w:ascii="Palatino Linotype" w:hAnsi="Palatino Linotype"/>
          <w:lang w:val="es-ES_tradnl"/>
        </w:rPr>
      </w:pPr>
    </w:p>
    <w:p w:rsidR="00736E69" w:rsidRPr="00E60591" w:rsidRDefault="00736E69" w:rsidP="00736E69">
      <w:pPr>
        <w:pStyle w:val="Prrafodelista"/>
        <w:numPr>
          <w:ilvl w:val="0"/>
          <w:numId w:val="2"/>
        </w:numPr>
        <w:spacing w:line="360" w:lineRule="auto"/>
        <w:ind w:left="0" w:right="113" w:firstLine="0"/>
        <w:jc w:val="both"/>
        <w:rPr>
          <w:rFonts w:ascii="Palatino Linotype" w:hAnsi="Palatino Linotype"/>
          <w:lang w:val="es-ES_tradnl"/>
        </w:rPr>
      </w:pPr>
      <w:r w:rsidRPr="00E60591">
        <w:rPr>
          <w:rFonts w:ascii="Palatino Linotype" w:hAnsi="Palatino Linotype"/>
          <w:lang w:val="es-ES_tradnl"/>
        </w:rPr>
        <w:t xml:space="preserve">Ahora bien, </w:t>
      </w:r>
      <w:r w:rsidRPr="00E60591">
        <w:rPr>
          <w:rFonts w:ascii="Palatino Linotype" w:eastAsia="MS Gothic" w:hAnsi="Palatino Linotype"/>
        </w:rPr>
        <w:t>en razón de la pretendida clasificación de la información por parte del Sujeto Obligado, es importante señalar que a la clasificación total o parcial de la información requerida mediante solicitud de acceso a la información pública, constituye una restricción al derecho humano de acceso a la información. En este caso, la clasificación total o parcial de la información es un supuesto que tanto la Ley General de Transparencia y Acceso a la Información Pública, en adelante, la Ley General, como la Ley de Transparencia y Acceso a la Información Pública del Estado de México y Municipios, en adelante, la Ley Estatal, establecen, y agotar el procedimiento legalmente establecido, es precisamente lo que permite acreditar el cumplimiento de los otros dos requisitos.</w:t>
      </w:r>
    </w:p>
    <w:p w:rsidR="00736E69" w:rsidRPr="00E60591" w:rsidRDefault="00736E69" w:rsidP="00736E69">
      <w:pPr>
        <w:spacing w:line="360" w:lineRule="auto"/>
        <w:ind w:right="49"/>
        <w:contextualSpacing/>
        <w:jc w:val="both"/>
        <w:rPr>
          <w:rFonts w:ascii="Palatino Linotype" w:eastAsiaTheme="minorEastAsia" w:hAnsi="Palatino Linotype"/>
          <w:lang w:val="es-ES_tradnl"/>
        </w:rPr>
      </w:pPr>
    </w:p>
    <w:p w:rsidR="00736E69" w:rsidRPr="00E60591" w:rsidRDefault="00736E69" w:rsidP="00736E69">
      <w:pPr>
        <w:numPr>
          <w:ilvl w:val="0"/>
          <w:numId w:val="2"/>
        </w:numPr>
        <w:spacing w:line="360" w:lineRule="auto"/>
        <w:ind w:left="0" w:right="49" w:firstLine="0"/>
        <w:contextualSpacing/>
        <w:jc w:val="both"/>
        <w:rPr>
          <w:rFonts w:ascii="Palatino Linotype" w:eastAsia="MS Gothic" w:hAnsi="Palatino Linotype"/>
        </w:rPr>
      </w:pPr>
      <w:r w:rsidRPr="00E60591">
        <w:rPr>
          <w:rFonts w:ascii="Palatino Linotype" w:hAnsi="Palatino Linotype" w:cs="Arial"/>
          <w:color w:val="000000"/>
        </w:rPr>
        <w:t xml:space="preserve">En este caso, es importante señalar que para la clasificación de la información se debe atender a cierta formalidades establecidas en la Ley, </w:t>
      </w:r>
      <w:r w:rsidRPr="00E60591">
        <w:rPr>
          <w:rFonts w:ascii="Palatino Linotype" w:eastAsia="MS Gothic" w:hAnsi="Palatino Linotype"/>
        </w:rPr>
        <w:t>al respecto, los Lineamientos Generales en Materia de Clasificación y Desclasificación de la Información, así Como para la Elaboración de Versiones Públicas, por cuanto hace a la clasificación de la información, señalan lo siguiente:</w:t>
      </w:r>
    </w:p>
    <w:p w:rsidR="00736E69" w:rsidRPr="00E60591" w:rsidRDefault="00736E69" w:rsidP="00736E69">
      <w:pPr>
        <w:pStyle w:val="Prrafodelista"/>
        <w:tabs>
          <w:tab w:val="left" w:pos="142"/>
          <w:tab w:val="left" w:pos="284"/>
          <w:tab w:val="left" w:pos="851"/>
        </w:tabs>
        <w:spacing w:line="276" w:lineRule="auto"/>
        <w:ind w:left="851" w:right="822"/>
        <w:jc w:val="both"/>
        <w:rPr>
          <w:rFonts w:ascii="Palatino Linotype" w:hAnsi="Palatino Linotype" w:cs="Arial"/>
          <w:i/>
        </w:rPr>
      </w:pPr>
      <w:r w:rsidRPr="00E60591">
        <w:rPr>
          <w:rFonts w:ascii="Palatino Linotype" w:hAnsi="Palatino Linotype" w:cs="Arial"/>
          <w:i/>
        </w:rPr>
        <w:t>“</w:t>
      </w:r>
      <w:r w:rsidRPr="00E60591">
        <w:rPr>
          <w:rFonts w:ascii="Palatino Linotype" w:hAnsi="Palatino Linotype" w:cs="Arial"/>
          <w:b/>
          <w:i/>
        </w:rPr>
        <w:t>Quincuagésimo.</w:t>
      </w:r>
      <w:r w:rsidRPr="00E60591">
        <w:rPr>
          <w:rFonts w:ascii="Palatino Linotype" w:hAnsi="Palatino Linotype" w:cs="Arial"/>
          <w:i/>
        </w:rPr>
        <w:t xml:space="preserve"> Los titulares de las áreas de los sujetos obligados podrán utilizar los formatos contenidos en el presente Capítulo como modelo para señalar la clasificación de documentos o expedientes, sin perjuicio de que establezcan los propios.</w:t>
      </w:r>
    </w:p>
    <w:p w:rsidR="00736E69" w:rsidRPr="00E60591" w:rsidRDefault="00736E69" w:rsidP="00736E69">
      <w:pPr>
        <w:pStyle w:val="Prrafodelista"/>
        <w:tabs>
          <w:tab w:val="left" w:pos="142"/>
          <w:tab w:val="left" w:pos="284"/>
          <w:tab w:val="left" w:pos="851"/>
        </w:tabs>
        <w:spacing w:line="276" w:lineRule="auto"/>
        <w:ind w:left="851" w:right="822"/>
        <w:jc w:val="both"/>
        <w:rPr>
          <w:rFonts w:ascii="Palatino Linotype" w:hAnsi="Palatino Linotype" w:cs="Arial"/>
          <w:i/>
        </w:rPr>
      </w:pPr>
    </w:p>
    <w:p w:rsidR="00736E69" w:rsidRPr="00E60591" w:rsidRDefault="00736E69" w:rsidP="00736E69">
      <w:pPr>
        <w:pStyle w:val="Prrafodelista"/>
        <w:tabs>
          <w:tab w:val="left" w:pos="142"/>
          <w:tab w:val="left" w:pos="284"/>
          <w:tab w:val="left" w:pos="851"/>
        </w:tabs>
        <w:spacing w:line="276" w:lineRule="auto"/>
        <w:ind w:left="851" w:right="822"/>
        <w:jc w:val="both"/>
        <w:rPr>
          <w:rFonts w:ascii="Palatino Linotype" w:hAnsi="Palatino Linotype" w:cs="Arial"/>
          <w:i/>
        </w:rPr>
      </w:pPr>
      <w:r w:rsidRPr="00E60591">
        <w:rPr>
          <w:rFonts w:ascii="Palatino Linotype" w:hAnsi="Palatino Linotype" w:cs="Arial"/>
          <w:b/>
          <w:i/>
        </w:rPr>
        <w:t>Quincuagésimo primero.</w:t>
      </w:r>
      <w:r w:rsidRPr="00E60591">
        <w:rPr>
          <w:rFonts w:ascii="Palatino Linotype" w:hAnsi="Palatino Linotype" w:cs="Arial"/>
          <w:i/>
        </w:rPr>
        <w:t xml:space="preserve"> La leyenda en los documentos clasificados indicará:</w:t>
      </w:r>
    </w:p>
    <w:p w:rsidR="00736E69" w:rsidRPr="00E60591" w:rsidRDefault="00736E69" w:rsidP="00736E69">
      <w:pPr>
        <w:pStyle w:val="Prrafodelista"/>
        <w:tabs>
          <w:tab w:val="left" w:pos="142"/>
          <w:tab w:val="left" w:pos="284"/>
          <w:tab w:val="left" w:pos="851"/>
        </w:tabs>
        <w:spacing w:line="276" w:lineRule="auto"/>
        <w:ind w:left="851" w:right="822"/>
        <w:jc w:val="both"/>
        <w:rPr>
          <w:rFonts w:ascii="Palatino Linotype" w:hAnsi="Palatino Linotype" w:cs="Arial"/>
          <w:i/>
        </w:rPr>
      </w:pPr>
      <w:r w:rsidRPr="00E60591">
        <w:rPr>
          <w:rFonts w:ascii="Palatino Linotype" w:hAnsi="Palatino Linotype" w:cs="Arial"/>
          <w:i/>
        </w:rPr>
        <w:t>I. La fecha de sesión del Comité de Transparencia en donde se confirmó la clasificación, en su caso;</w:t>
      </w:r>
    </w:p>
    <w:p w:rsidR="00736E69" w:rsidRPr="00E60591" w:rsidRDefault="00736E69" w:rsidP="00736E69">
      <w:pPr>
        <w:pStyle w:val="Prrafodelista"/>
        <w:tabs>
          <w:tab w:val="left" w:pos="142"/>
          <w:tab w:val="left" w:pos="284"/>
          <w:tab w:val="left" w:pos="851"/>
        </w:tabs>
        <w:spacing w:line="276" w:lineRule="auto"/>
        <w:ind w:left="851" w:right="822"/>
        <w:jc w:val="both"/>
        <w:rPr>
          <w:rFonts w:ascii="Palatino Linotype" w:hAnsi="Palatino Linotype" w:cs="Arial"/>
          <w:i/>
        </w:rPr>
      </w:pPr>
      <w:r w:rsidRPr="00E60591">
        <w:rPr>
          <w:rFonts w:ascii="Palatino Linotype" w:hAnsi="Palatino Linotype" w:cs="Arial"/>
          <w:i/>
        </w:rPr>
        <w:t>II. El nombre del área;</w:t>
      </w:r>
    </w:p>
    <w:p w:rsidR="00736E69" w:rsidRPr="00E60591" w:rsidRDefault="00736E69" w:rsidP="00736E69">
      <w:pPr>
        <w:pStyle w:val="Prrafodelista"/>
        <w:tabs>
          <w:tab w:val="left" w:pos="142"/>
          <w:tab w:val="left" w:pos="284"/>
          <w:tab w:val="left" w:pos="851"/>
        </w:tabs>
        <w:spacing w:line="276" w:lineRule="auto"/>
        <w:ind w:left="851" w:right="822"/>
        <w:jc w:val="both"/>
        <w:rPr>
          <w:rFonts w:ascii="Palatino Linotype" w:hAnsi="Palatino Linotype" w:cs="Arial"/>
          <w:i/>
        </w:rPr>
      </w:pPr>
      <w:r w:rsidRPr="00E60591">
        <w:rPr>
          <w:rFonts w:ascii="Palatino Linotype" w:hAnsi="Palatino Linotype" w:cs="Arial"/>
          <w:i/>
        </w:rPr>
        <w:lastRenderedPageBreak/>
        <w:t>III. La palabra reservado o confidencial;</w:t>
      </w:r>
    </w:p>
    <w:p w:rsidR="00736E69" w:rsidRPr="00E60591" w:rsidRDefault="00736E69" w:rsidP="00736E69">
      <w:pPr>
        <w:pStyle w:val="Prrafodelista"/>
        <w:tabs>
          <w:tab w:val="left" w:pos="142"/>
          <w:tab w:val="left" w:pos="284"/>
          <w:tab w:val="left" w:pos="851"/>
        </w:tabs>
        <w:spacing w:line="276" w:lineRule="auto"/>
        <w:ind w:left="851" w:right="822"/>
        <w:jc w:val="both"/>
        <w:rPr>
          <w:rFonts w:ascii="Palatino Linotype" w:hAnsi="Palatino Linotype" w:cs="Arial"/>
          <w:i/>
        </w:rPr>
      </w:pPr>
      <w:r w:rsidRPr="00E60591">
        <w:rPr>
          <w:rFonts w:ascii="Palatino Linotype" w:hAnsi="Palatino Linotype" w:cs="Arial"/>
          <w:i/>
        </w:rPr>
        <w:t>IV. Las partes o secciones reservadas o confidenciales, en su caso;</w:t>
      </w:r>
    </w:p>
    <w:p w:rsidR="00736E69" w:rsidRPr="00E60591" w:rsidRDefault="00736E69" w:rsidP="00736E69">
      <w:pPr>
        <w:pStyle w:val="Prrafodelista"/>
        <w:tabs>
          <w:tab w:val="left" w:pos="142"/>
          <w:tab w:val="left" w:pos="284"/>
          <w:tab w:val="left" w:pos="851"/>
        </w:tabs>
        <w:spacing w:line="276" w:lineRule="auto"/>
        <w:ind w:left="851" w:right="822"/>
        <w:jc w:val="both"/>
        <w:rPr>
          <w:rFonts w:ascii="Palatino Linotype" w:hAnsi="Palatino Linotype" w:cs="Arial"/>
          <w:i/>
        </w:rPr>
      </w:pPr>
      <w:r w:rsidRPr="00E60591">
        <w:rPr>
          <w:rFonts w:ascii="Palatino Linotype" w:hAnsi="Palatino Linotype" w:cs="Arial"/>
          <w:i/>
        </w:rPr>
        <w:t>V. El fundamento legal;</w:t>
      </w:r>
    </w:p>
    <w:p w:rsidR="00736E69" w:rsidRPr="00E60591" w:rsidRDefault="00736E69" w:rsidP="00736E69">
      <w:pPr>
        <w:pStyle w:val="Prrafodelista"/>
        <w:tabs>
          <w:tab w:val="left" w:pos="142"/>
          <w:tab w:val="left" w:pos="284"/>
          <w:tab w:val="left" w:pos="851"/>
        </w:tabs>
        <w:spacing w:line="276" w:lineRule="auto"/>
        <w:ind w:left="851" w:right="822"/>
        <w:jc w:val="both"/>
        <w:rPr>
          <w:rFonts w:ascii="Palatino Linotype" w:hAnsi="Palatino Linotype" w:cs="Arial"/>
          <w:i/>
        </w:rPr>
      </w:pPr>
      <w:r w:rsidRPr="00E60591">
        <w:rPr>
          <w:rFonts w:ascii="Palatino Linotype" w:hAnsi="Palatino Linotype" w:cs="Arial"/>
          <w:i/>
        </w:rPr>
        <w:t>VI. El periodo de reserva, y</w:t>
      </w:r>
    </w:p>
    <w:p w:rsidR="00736E69" w:rsidRPr="00E60591" w:rsidRDefault="00736E69" w:rsidP="00736E69">
      <w:pPr>
        <w:pStyle w:val="Prrafodelista"/>
        <w:tabs>
          <w:tab w:val="left" w:pos="142"/>
          <w:tab w:val="left" w:pos="284"/>
          <w:tab w:val="left" w:pos="851"/>
        </w:tabs>
        <w:spacing w:line="276" w:lineRule="auto"/>
        <w:ind w:left="851" w:right="822"/>
        <w:jc w:val="both"/>
        <w:rPr>
          <w:rFonts w:ascii="Palatino Linotype" w:hAnsi="Palatino Linotype" w:cs="Arial"/>
          <w:i/>
        </w:rPr>
      </w:pPr>
      <w:r w:rsidRPr="00E60591">
        <w:rPr>
          <w:rFonts w:ascii="Palatino Linotype" w:hAnsi="Palatino Linotype" w:cs="Arial"/>
          <w:i/>
        </w:rPr>
        <w:t>VII. La rúbrica del titular del área.</w:t>
      </w:r>
    </w:p>
    <w:p w:rsidR="00736E69" w:rsidRPr="00E60591" w:rsidRDefault="00736E69" w:rsidP="00736E69">
      <w:pPr>
        <w:tabs>
          <w:tab w:val="left" w:pos="142"/>
          <w:tab w:val="left" w:pos="284"/>
          <w:tab w:val="left" w:pos="426"/>
        </w:tabs>
        <w:spacing w:line="360" w:lineRule="auto"/>
        <w:ind w:right="567"/>
        <w:jc w:val="both"/>
        <w:rPr>
          <w:rFonts w:ascii="Palatino Linotype" w:hAnsi="Palatino Linotype" w:cs="Arial"/>
          <w:i/>
        </w:rPr>
      </w:pPr>
    </w:p>
    <w:p w:rsidR="00736E69" w:rsidRPr="00E60591" w:rsidRDefault="00736E69" w:rsidP="00736E69">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E60591">
        <w:rPr>
          <w:rFonts w:ascii="Palatino Linotype" w:eastAsia="MS Gothic" w:hAnsi="Palatino Linotype"/>
        </w:rPr>
        <w:t>Una vez hecho lo anterior, se remite la información al Titular de la Unidad de Transparencia, con el acuerdo de clasificación correspondiente, para que sea sometido al conocimiento del Comité de Transparencia.</w:t>
      </w:r>
    </w:p>
    <w:p w:rsidR="00736E69" w:rsidRPr="00E60591" w:rsidRDefault="00736E69" w:rsidP="00736E69">
      <w:pPr>
        <w:pStyle w:val="Prrafodelista"/>
        <w:tabs>
          <w:tab w:val="left" w:pos="0"/>
        </w:tabs>
        <w:spacing w:line="360" w:lineRule="auto"/>
        <w:ind w:left="0" w:right="49"/>
        <w:jc w:val="both"/>
        <w:rPr>
          <w:rFonts w:ascii="Palatino Linotype" w:hAnsi="Palatino Linotype" w:cs="Arial"/>
          <w:color w:val="000000" w:themeColor="text1"/>
          <w:lang w:val="es-US"/>
        </w:rPr>
      </w:pPr>
    </w:p>
    <w:p w:rsidR="00736E69" w:rsidRPr="00E60591" w:rsidRDefault="00736E69" w:rsidP="00736E69">
      <w:pPr>
        <w:pStyle w:val="Prrafodelista"/>
        <w:tabs>
          <w:tab w:val="left" w:pos="142"/>
          <w:tab w:val="left" w:pos="284"/>
          <w:tab w:val="left" w:pos="426"/>
        </w:tabs>
        <w:spacing w:line="360" w:lineRule="auto"/>
        <w:ind w:left="0"/>
        <w:jc w:val="both"/>
        <w:outlineLvl w:val="2"/>
        <w:rPr>
          <w:rFonts w:ascii="Palatino Linotype" w:hAnsi="Palatino Linotype" w:cs="Arial"/>
          <w:b/>
        </w:rPr>
      </w:pPr>
      <w:bookmarkStart w:id="6" w:name="_Toc51863317"/>
      <w:bookmarkStart w:id="7" w:name="_Toc52444651"/>
      <w:bookmarkStart w:id="8" w:name="_Toc57154370"/>
      <w:bookmarkStart w:id="9" w:name="_Toc65170176"/>
      <w:r w:rsidRPr="00E60591">
        <w:rPr>
          <w:rFonts w:ascii="Palatino Linotype" w:hAnsi="Palatino Linotype" w:cs="Arial"/>
          <w:b/>
        </w:rPr>
        <w:t>La intervención del Comité de Transparencia.</w:t>
      </w:r>
      <w:bookmarkEnd w:id="6"/>
      <w:bookmarkEnd w:id="7"/>
      <w:bookmarkEnd w:id="8"/>
      <w:bookmarkEnd w:id="9"/>
    </w:p>
    <w:p w:rsidR="00736E69" w:rsidRPr="00E60591" w:rsidRDefault="00736E69" w:rsidP="00736E69">
      <w:pPr>
        <w:pStyle w:val="Prrafodelista"/>
        <w:tabs>
          <w:tab w:val="left" w:pos="142"/>
          <w:tab w:val="left" w:pos="284"/>
          <w:tab w:val="left" w:pos="426"/>
        </w:tabs>
        <w:spacing w:line="360" w:lineRule="auto"/>
        <w:ind w:left="0"/>
        <w:jc w:val="both"/>
        <w:rPr>
          <w:rFonts w:ascii="Palatino Linotype" w:hAnsi="Palatino Linotype" w:cs="Arial"/>
          <w:b/>
        </w:rPr>
      </w:pPr>
      <w:r w:rsidRPr="00E60591">
        <w:rPr>
          <w:rFonts w:ascii="Palatino Linotype" w:hAnsi="Palatino Linotype" w:cs="Arial"/>
          <w:b/>
        </w:rPr>
        <w:t>a) Formalidades para emitir el Acuerdo de Clasificación.</w:t>
      </w:r>
    </w:p>
    <w:p w:rsidR="00736E69" w:rsidRPr="00E60591" w:rsidRDefault="00736E69" w:rsidP="00736E69">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E60591">
        <w:rPr>
          <w:rFonts w:ascii="Palatino Linotype" w:eastAsia="MS Gothic" w:hAnsi="Palatino Linotype"/>
        </w:rPr>
        <w:t xml:space="preserve">El Comité de Transparencia, según lo dispuesto en los artículos 128 y 103 de la Ley Estatal y de la Ley General, respectivamente, y la fracción III del numeral Segundo de los Lineamientos generales en materia de clasificación y desclasificación de la información, así como para la elaboración de versiones públicas, en adelante los Lineamientos Generales, cuenta con las facultades para </w:t>
      </w:r>
      <w:r w:rsidRPr="00E60591">
        <w:rPr>
          <w:rFonts w:ascii="Palatino Linotype" w:eastAsia="MS Gothic" w:hAnsi="Palatino Linotype"/>
          <w:b/>
          <w:u w:val="single"/>
        </w:rPr>
        <w:t>confirmar, modificar o revocar</w:t>
      </w:r>
      <w:r w:rsidRPr="00E60591">
        <w:rPr>
          <w:rFonts w:ascii="Palatino Linotype" w:eastAsia="MS Gothic" w:hAnsi="Palatino Linotype"/>
        </w:rPr>
        <w:t xml:space="preserve"> la clasificación de la información que ha hecho el titular del área que administra la información. Por lo tanto, el Comité </w:t>
      </w:r>
      <w:r w:rsidRPr="00E60591">
        <w:rPr>
          <w:rFonts w:ascii="Palatino Linotype" w:eastAsia="MS Gothic" w:hAnsi="Palatino Linotype"/>
          <w:b/>
          <w:u w:val="single"/>
        </w:rPr>
        <w:t>no aprueba</w:t>
      </w:r>
      <w:r w:rsidRPr="00E60591">
        <w:rPr>
          <w:rFonts w:ascii="Palatino Linotype" w:eastAsia="MS Gothic" w:hAnsi="Palatino Linotype"/>
        </w:rPr>
        <w:t xml:space="preserve"> la clasificación, sino que revisa lo que ha hecho el titular del área y confirma, modifica o revoca la decisión a través de un acuerdo.</w:t>
      </w:r>
    </w:p>
    <w:p w:rsidR="00736E69" w:rsidRPr="00E60591" w:rsidRDefault="00736E69" w:rsidP="00736E69">
      <w:pPr>
        <w:pStyle w:val="Prrafodelista"/>
        <w:tabs>
          <w:tab w:val="left" w:pos="0"/>
        </w:tabs>
        <w:spacing w:line="360" w:lineRule="auto"/>
        <w:ind w:left="0" w:right="49"/>
        <w:jc w:val="both"/>
        <w:rPr>
          <w:rFonts w:ascii="Palatino Linotype" w:hAnsi="Palatino Linotype" w:cs="Arial"/>
          <w:color w:val="000000" w:themeColor="text1"/>
          <w:lang w:val="es-US"/>
        </w:rPr>
      </w:pPr>
    </w:p>
    <w:p w:rsidR="00736E69" w:rsidRPr="00E60591" w:rsidRDefault="00736E69" w:rsidP="00736E69">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E60591">
        <w:rPr>
          <w:rFonts w:ascii="Palatino Linotype" w:eastAsia="MS Gothic" w:hAnsi="Palatino Linotype"/>
        </w:rPr>
        <w:t xml:space="preserve">Evidentemente, esta decisión implica una restricción a un derecho humano, por lo tanto, puede generar un agravio al particular y, en consecuencia, es necesario que </w:t>
      </w:r>
      <w:r w:rsidRPr="00E60591">
        <w:rPr>
          <w:rFonts w:ascii="Palatino Linotype" w:eastAsia="MS Gothic" w:hAnsi="Palatino Linotype"/>
          <w:b/>
          <w:u w:val="single"/>
        </w:rPr>
        <w:t>el acto reúna con los requisitos elementales</w:t>
      </w:r>
      <w:r w:rsidRPr="00E60591">
        <w:rPr>
          <w:rFonts w:ascii="Palatino Linotype" w:eastAsia="MS Gothic" w:hAnsi="Palatino Linotype"/>
        </w:rPr>
        <w:t xml:space="preserve">, entre ellos, que la autoridad que va a emitir el acto de autoridad sea la legalmente facultada para ello, es decir, que cumpla con el principio de reserva de ley,  por lo que no está demás señalar que el artículo 45 de la Ley Estatal, claramente </w:t>
      </w:r>
      <w:r w:rsidRPr="00E60591">
        <w:rPr>
          <w:rFonts w:ascii="Palatino Linotype" w:eastAsia="MS Gothic" w:hAnsi="Palatino Linotype"/>
        </w:rPr>
        <w:lastRenderedPageBreak/>
        <w:t>señala que el Comité de Transparencia, legalmente facultado para emitir el acuerdo de clasificación, se integra por el Titular de la Unidad de Transparencia, el responsable del área coordinadora de archivos y el titular del órgano interno de control, integrado siempre por un número impar y que no debe de existir dependencia jerárquica entre sus integrantes. Cualquier otra composición del Comité puede generar vicios de legalidad de origen en el acto que restringe un derecho humano.</w:t>
      </w:r>
    </w:p>
    <w:p w:rsidR="00736E69" w:rsidRPr="00E60591" w:rsidRDefault="00736E69" w:rsidP="00736E69">
      <w:pPr>
        <w:pStyle w:val="Prrafodelista"/>
        <w:spacing w:line="360" w:lineRule="auto"/>
        <w:ind w:left="0"/>
        <w:rPr>
          <w:rFonts w:ascii="Palatino Linotype" w:eastAsia="MS Gothic" w:hAnsi="Palatino Linotype"/>
        </w:rPr>
      </w:pPr>
    </w:p>
    <w:p w:rsidR="00736E69" w:rsidRPr="00E60591" w:rsidRDefault="00736E69" w:rsidP="00736E69">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E60591">
        <w:rPr>
          <w:rFonts w:ascii="Palatino Linotype" w:eastAsia="MS Gothic" w:hAnsi="Palatino Linotype"/>
        </w:rPr>
        <w:t>La decisión de confirmar, modificar o revocar la clasificación deberá de asentarse en un documento que registre la determinación a la que se llegue después de un análisis minucioso a partir de lo aprobado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736E69" w:rsidRPr="00E60591" w:rsidRDefault="00736E69" w:rsidP="00736E69">
      <w:pPr>
        <w:spacing w:line="360" w:lineRule="auto"/>
        <w:ind w:right="49"/>
        <w:jc w:val="both"/>
        <w:rPr>
          <w:rFonts w:ascii="Palatino Linotype" w:hAnsi="Palatino Linotype" w:cs="Arial"/>
          <w:color w:val="000000"/>
        </w:rPr>
      </w:pPr>
    </w:p>
    <w:p w:rsidR="00736E69" w:rsidRPr="00E60591" w:rsidRDefault="00736E69" w:rsidP="00736E69">
      <w:pPr>
        <w:pStyle w:val="Prrafodelista"/>
        <w:tabs>
          <w:tab w:val="left" w:pos="142"/>
          <w:tab w:val="left" w:pos="284"/>
          <w:tab w:val="left" w:pos="426"/>
        </w:tabs>
        <w:spacing w:line="360" w:lineRule="auto"/>
        <w:ind w:left="0"/>
        <w:jc w:val="both"/>
        <w:rPr>
          <w:rFonts w:ascii="Palatino Linotype" w:hAnsi="Palatino Linotype" w:cs="Arial"/>
          <w:b/>
        </w:rPr>
      </w:pPr>
      <w:r w:rsidRPr="00E60591">
        <w:rPr>
          <w:rFonts w:ascii="Palatino Linotype" w:hAnsi="Palatino Linotype" w:cs="Arial"/>
          <w:b/>
        </w:rPr>
        <w:t>b) Requisitos de fondo del Acuerdo de Clasificación.</w:t>
      </w:r>
    </w:p>
    <w:p w:rsidR="00736E69" w:rsidRPr="00E60591" w:rsidRDefault="00736E69" w:rsidP="00736E69">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E60591">
        <w:rPr>
          <w:rFonts w:ascii="Palatino Linotype" w:eastAsia="MS Gothic" w:hAnsi="Palatino Linotype"/>
        </w:rPr>
        <w:t>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nos aporta mayores luces para cumplir con dicha acreditación. En los artículos 131 y 105 segundo párrafo de la Ley Estatal y de la Ley General respectivamente, y el lineamiento sexagésimo segundo de los Lineamientos Generales, al señalar que la carga de la prueba, para justificar las restricciones, corresponde a los sujetos obligados, por lo que deberán fundar y motivar debidamente la clasificación.</w:t>
      </w:r>
    </w:p>
    <w:p w:rsidR="00736E69" w:rsidRPr="00E60591" w:rsidRDefault="00736E69" w:rsidP="00736E69">
      <w:pPr>
        <w:pStyle w:val="Prrafodelista"/>
        <w:tabs>
          <w:tab w:val="left" w:pos="0"/>
        </w:tabs>
        <w:spacing w:line="360" w:lineRule="auto"/>
        <w:ind w:left="0" w:right="49"/>
        <w:jc w:val="both"/>
        <w:rPr>
          <w:rFonts w:ascii="Palatino Linotype" w:hAnsi="Palatino Linotype" w:cs="Arial"/>
          <w:color w:val="000000" w:themeColor="text1"/>
          <w:lang w:val="es-US"/>
        </w:rPr>
      </w:pPr>
    </w:p>
    <w:p w:rsidR="00736E69" w:rsidRPr="00E60591" w:rsidRDefault="00736E69" w:rsidP="00736E69">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E60591">
        <w:rPr>
          <w:rFonts w:ascii="Palatino Linotype" w:eastAsia="MS Gothic" w:hAnsi="Palatino Linotype"/>
        </w:rPr>
        <w:lastRenderedPageBreak/>
        <w:t>De lo anterior, se desprende que, para una correcta clasificación total o parcial,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736E69" w:rsidRPr="00E60591" w:rsidRDefault="00736E69" w:rsidP="00736E69">
      <w:pPr>
        <w:pStyle w:val="Prrafodelista"/>
        <w:tabs>
          <w:tab w:val="left" w:pos="0"/>
        </w:tabs>
        <w:spacing w:line="360" w:lineRule="auto"/>
        <w:ind w:left="0" w:right="49"/>
        <w:jc w:val="both"/>
        <w:rPr>
          <w:rFonts w:ascii="Palatino Linotype" w:hAnsi="Palatino Linotype" w:cs="Arial"/>
          <w:color w:val="000000" w:themeColor="text1"/>
          <w:lang w:val="es-US"/>
        </w:rPr>
      </w:pPr>
    </w:p>
    <w:p w:rsidR="00736E69" w:rsidRPr="00E60591" w:rsidRDefault="00736E69" w:rsidP="00736E69">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E60591">
        <w:rPr>
          <w:rFonts w:ascii="Palatino Linotype" w:hAnsi="Palatino Linotype" w:cs="Arial"/>
        </w:rPr>
        <w:t>Por su parte, el intérprete judicial del país ha establecido una jurisprudencia respecto a qué debe entenderse por fundamentación y motivación, en los siguientes términos:</w:t>
      </w:r>
    </w:p>
    <w:p w:rsidR="00736E69" w:rsidRPr="00E60591" w:rsidRDefault="00736E69" w:rsidP="000C3AC4">
      <w:pPr>
        <w:spacing w:line="276" w:lineRule="auto"/>
        <w:ind w:left="851" w:right="618"/>
        <w:contextualSpacing/>
        <w:jc w:val="both"/>
        <w:rPr>
          <w:rFonts w:ascii="Palatino Linotype" w:hAnsi="Palatino Linotype" w:cs="Arial"/>
          <w:i/>
          <w:color w:val="000000"/>
        </w:rPr>
      </w:pPr>
      <w:r w:rsidRPr="00E60591">
        <w:rPr>
          <w:rFonts w:ascii="Palatino Linotype" w:hAnsi="Palatino Linotype" w:cs="Arial"/>
          <w:b/>
          <w:i/>
          <w:color w:val="000000"/>
        </w:rPr>
        <w:t>FUNDAMENTACIÓN Y MOTIVACIÓN.</w:t>
      </w:r>
      <w:r w:rsidRPr="00E60591">
        <w:rPr>
          <w:rFonts w:ascii="Palatino Linotype" w:hAnsi="Palatino Linotype" w:cs="Arial"/>
          <w:i/>
          <w:color w:val="000000"/>
        </w:rPr>
        <w:t xml:space="preserve"> “La </w:t>
      </w:r>
      <w:r w:rsidRPr="00E60591">
        <w:rPr>
          <w:rFonts w:ascii="Palatino Linotype" w:hAnsi="Palatino Linotype" w:cs="Arial"/>
          <w:i/>
          <w:color w:val="000000"/>
          <w:u w:val="single"/>
        </w:rPr>
        <w:t>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r w:rsidRPr="00E60591">
        <w:rPr>
          <w:rFonts w:ascii="Palatino Linotype" w:hAnsi="Palatino Linotype" w:cs="Arial"/>
          <w:i/>
          <w:color w:val="000000"/>
        </w:rPr>
        <w:t>.”</w:t>
      </w:r>
    </w:p>
    <w:p w:rsidR="00736E69" w:rsidRPr="00E60591" w:rsidRDefault="00736E69" w:rsidP="000C3AC4">
      <w:pPr>
        <w:spacing w:line="276" w:lineRule="auto"/>
        <w:ind w:left="851" w:right="618"/>
        <w:contextualSpacing/>
        <w:jc w:val="both"/>
        <w:rPr>
          <w:rFonts w:ascii="Palatino Linotype" w:hAnsi="Palatino Linotype" w:cs="Arial"/>
          <w:i/>
          <w:color w:val="000000"/>
        </w:rPr>
      </w:pPr>
      <w:r w:rsidRPr="00E60591">
        <w:rPr>
          <w:rFonts w:ascii="Palatino Linotype" w:hAnsi="Palatino Linotype" w:cs="Arial"/>
          <w:i/>
          <w:color w:val="000000"/>
        </w:rPr>
        <w:t>SEGUNDO TRIBUNAL COLEGIADO DEL SEXTO CIRCUITO.</w:t>
      </w:r>
    </w:p>
    <w:p w:rsidR="00736E69" w:rsidRPr="00E60591" w:rsidRDefault="00736E69" w:rsidP="000C3AC4">
      <w:pPr>
        <w:spacing w:line="276" w:lineRule="auto"/>
        <w:ind w:left="851" w:right="618"/>
        <w:contextualSpacing/>
        <w:jc w:val="both"/>
        <w:rPr>
          <w:rFonts w:ascii="Palatino Linotype" w:hAnsi="Palatino Linotype" w:cs="Arial"/>
          <w:i/>
          <w:color w:val="000000"/>
        </w:rPr>
      </w:pPr>
      <w:r w:rsidRPr="00E60591">
        <w:rPr>
          <w:rFonts w:ascii="Palatino Linotype" w:hAnsi="Palatino Linotype" w:cs="Arial"/>
          <w:i/>
          <w:color w:val="000000"/>
        </w:rPr>
        <w:t>Amparo directo 194/88. Bufete Industrial Construcciones, S.A. de C.V. 28 de junio de 1988. Unanimidad de votos. Ponente: Gustavo Calvillo Rangel. Secretario: Jorge Alberto González Álvarez.</w:t>
      </w:r>
    </w:p>
    <w:p w:rsidR="00736E69" w:rsidRPr="00E60591" w:rsidRDefault="00736E69" w:rsidP="000C3AC4">
      <w:pPr>
        <w:spacing w:line="276" w:lineRule="auto"/>
        <w:ind w:left="851" w:right="618"/>
        <w:contextualSpacing/>
        <w:jc w:val="both"/>
        <w:rPr>
          <w:rFonts w:ascii="Palatino Linotype" w:hAnsi="Palatino Linotype" w:cs="Arial"/>
          <w:i/>
          <w:color w:val="000000"/>
        </w:rPr>
      </w:pPr>
      <w:r w:rsidRPr="00E60591">
        <w:rPr>
          <w:rFonts w:ascii="Palatino Linotype" w:hAnsi="Palatino Linotype" w:cs="Arial"/>
          <w:i/>
          <w:color w:val="000000"/>
        </w:rPr>
        <w:t>Revisión fiscal 103/88. Instituto Mexicano del Seguro Social. 18 de octubre de 1988. Unanimidad de votos. Ponente: Arnoldo Nájera Virgen. Secretario: Alejandro Esponda Rincón.</w:t>
      </w:r>
    </w:p>
    <w:p w:rsidR="00736E69" w:rsidRPr="00E60591" w:rsidRDefault="00736E69" w:rsidP="000C3AC4">
      <w:pPr>
        <w:spacing w:line="276" w:lineRule="auto"/>
        <w:ind w:left="851" w:right="618"/>
        <w:contextualSpacing/>
        <w:jc w:val="both"/>
        <w:rPr>
          <w:rFonts w:ascii="Palatino Linotype" w:hAnsi="Palatino Linotype" w:cs="Arial"/>
          <w:i/>
          <w:color w:val="000000"/>
        </w:rPr>
      </w:pPr>
      <w:r w:rsidRPr="00E60591">
        <w:rPr>
          <w:rFonts w:ascii="Palatino Linotype" w:hAnsi="Palatino Linotype" w:cs="Arial"/>
          <w:i/>
          <w:color w:val="000000"/>
        </w:rPr>
        <w:t>Amparo en revisión 333/88. Adilia Romero. 26 de octubre de 1988. Unanimidad de votos. Ponente: Arnoldo Nájera Virgen. Secretario: Enrique Crispín C</w:t>
      </w:r>
      <w:r w:rsidR="000C3AC4" w:rsidRPr="00E60591">
        <w:rPr>
          <w:rFonts w:ascii="Palatino Linotype" w:hAnsi="Palatino Linotype" w:cs="Arial"/>
          <w:i/>
          <w:color w:val="000000"/>
        </w:rPr>
        <w:t xml:space="preserve"> </w:t>
      </w:r>
      <w:r w:rsidRPr="00E60591">
        <w:rPr>
          <w:rFonts w:ascii="Palatino Linotype" w:hAnsi="Palatino Linotype" w:cs="Arial"/>
          <w:i/>
          <w:color w:val="000000"/>
        </w:rPr>
        <w:t>ampos Ramírez.</w:t>
      </w:r>
    </w:p>
    <w:p w:rsidR="00736E69" w:rsidRPr="00E60591" w:rsidRDefault="00736E69" w:rsidP="000C3AC4">
      <w:pPr>
        <w:spacing w:line="276" w:lineRule="auto"/>
        <w:ind w:left="851" w:right="618"/>
        <w:contextualSpacing/>
        <w:jc w:val="both"/>
        <w:rPr>
          <w:rFonts w:ascii="Palatino Linotype" w:hAnsi="Palatino Linotype" w:cs="Arial"/>
          <w:i/>
          <w:color w:val="000000"/>
        </w:rPr>
      </w:pPr>
      <w:r w:rsidRPr="00E60591">
        <w:rPr>
          <w:rFonts w:ascii="Palatino Linotype" w:hAnsi="Palatino Linotype" w:cs="Arial"/>
          <w:i/>
          <w:color w:val="000000"/>
        </w:rPr>
        <w:t>Amparo en revisión 597/95. Emilio Maurer Bretón. 15 de noviembre de 1995. Unanimidad de votos. Ponente: Clementina Ramírez Moguel Goyzueta. Secretario: Gonzalo Carrera Molina.</w:t>
      </w:r>
    </w:p>
    <w:p w:rsidR="00736E69" w:rsidRPr="00E60591" w:rsidRDefault="00736E69" w:rsidP="000C3AC4">
      <w:pPr>
        <w:spacing w:line="276" w:lineRule="auto"/>
        <w:ind w:left="851" w:right="618"/>
        <w:contextualSpacing/>
        <w:jc w:val="both"/>
        <w:rPr>
          <w:rFonts w:ascii="Palatino Linotype" w:hAnsi="Palatino Linotype" w:cs="Arial"/>
          <w:i/>
          <w:color w:val="000000"/>
        </w:rPr>
      </w:pPr>
      <w:r w:rsidRPr="00E60591">
        <w:rPr>
          <w:rFonts w:ascii="Palatino Linotype" w:hAnsi="Palatino Linotype" w:cs="Arial"/>
          <w:i/>
          <w:color w:val="000000"/>
        </w:rPr>
        <w:t>Amparo directo 7/96. Pedro Vicente López Miro. 21 de febrero de 1996. Unanimidad de votos. Ponente: María Eugenia Estela Martínez Cardiel. Secretario: Enrique Baigts Muñoz.</w:t>
      </w:r>
    </w:p>
    <w:p w:rsidR="00736E69" w:rsidRPr="00E60591" w:rsidRDefault="00736E69" w:rsidP="00736E69">
      <w:pPr>
        <w:pStyle w:val="Prrafodelista"/>
        <w:spacing w:line="360" w:lineRule="auto"/>
        <w:rPr>
          <w:rFonts w:ascii="Palatino Linotype" w:eastAsia="MS Gothic" w:hAnsi="Palatino Linotype"/>
        </w:rPr>
      </w:pPr>
    </w:p>
    <w:p w:rsidR="00736E69" w:rsidRPr="00E60591" w:rsidRDefault="00736E69" w:rsidP="00736E69">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E60591">
        <w:rPr>
          <w:rFonts w:ascii="Palatino Linotype" w:eastAsia="MS Gothic" w:hAnsi="Palatino Linotype"/>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w:t>
      </w:r>
    </w:p>
    <w:p w:rsidR="00736E69" w:rsidRPr="00E60591" w:rsidRDefault="00736E69" w:rsidP="00736E69">
      <w:pPr>
        <w:pStyle w:val="Prrafodelista"/>
        <w:tabs>
          <w:tab w:val="left" w:pos="0"/>
        </w:tabs>
        <w:spacing w:line="360" w:lineRule="auto"/>
        <w:ind w:left="0" w:right="49"/>
        <w:jc w:val="both"/>
        <w:rPr>
          <w:rFonts w:ascii="Palatino Linotype" w:hAnsi="Palatino Linotype" w:cs="Arial"/>
          <w:color w:val="000000" w:themeColor="text1"/>
          <w:lang w:val="es-US"/>
        </w:rPr>
      </w:pPr>
    </w:p>
    <w:p w:rsidR="00736E69" w:rsidRPr="00E60591" w:rsidRDefault="00736E69" w:rsidP="00736E69">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E60591">
        <w:rPr>
          <w:rFonts w:ascii="Palatino Linotype" w:eastAsia="MS Gothic" w:hAnsi="Palatino Linotype"/>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sienta afectada pueda impugnar la decisión, permitiéndole una real y auténtica defensa.</w:t>
      </w:r>
    </w:p>
    <w:p w:rsidR="00736E69" w:rsidRPr="00E60591" w:rsidRDefault="00736E69" w:rsidP="00736E69">
      <w:pPr>
        <w:pStyle w:val="Prrafodelista"/>
        <w:spacing w:line="360" w:lineRule="auto"/>
        <w:ind w:left="0"/>
        <w:rPr>
          <w:rFonts w:ascii="Palatino Linotype" w:eastAsia="MS Gothic" w:hAnsi="Palatino Linotype"/>
        </w:rPr>
      </w:pPr>
    </w:p>
    <w:p w:rsidR="00736E69" w:rsidRPr="00E60591" w:rsidRDefault="00736E69" w:rsidP="00736E69">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E60591">
        <w:rPr>
          <w:rFonts w:ascii="Palatino Linotype" w:eastAsia="MS Gothic" w:hAnsi="Palatino Linotype"/>
        </w:rPr>
        <w:t>En ese mismo sentido, el numeral trigésimo tercero fracción V de los Lineamientos Generales, precisa que para motivar la clasificación se deben acreditar las circunstancias de tiempo, modo y lugar.</w:t>
      </w:r>
    </w:p>
    <w:p w:rsidR="00736E69" w:rsidRPr="00E60591" w:rsidRDefault="00736E69" w:rsidP="00736E69">
      <w:pPr>
        <w:pStyle w:val="Prrafodelista"/>
        <w:tabs>
          <w:tab w:val="left" w:pos="0"/>
        </w:tabs>
        <w:spacing w:line="360" w:lineRule="auto"/>
        <w:ind w:left="0" w:right="49"/>
        <w:jc w:val="both"/>
        <w:rPr>
          <w:rFonts w:ascii="Palatino Linotype" w:hAnsi="Palatino Linotype" w:cs="Arial"/>
          <w:color w:val="000000" w:themeColor="text1"/>
          <w:lang w:val="es-US"/>
        </w:rPr>
      </w:pPr>
    </w:p>
    <w:p w:rsidR="00686179" w:rsidRPr="00E60591" w:rsidRDefault="00736E69" w:rsidP="00686179">
      <w:pPr>
        <w:numPr>
          <w:ilvl w:val="0"/>
          <w:numId w:val="2"/>
        </w:numPr>
        <w:spacing w:line="360" w:lineRule="auto"/>
        <w:ind w:left="0" w:right="49" w:firstLine="0"/>
        <w:jc w:val="both"/>
        <w:rPr>
          <w:rFonts w:ascii="Palatino Linotype" w:hAnsi="Palatino Linotype" w:cs="Arial"/>
          <w:b/>
          <w:color w:val="000000"/>
        </w:rPr>
      </w:pPr>
      <w:r w:rsidRPr="00E60591">
        <w:rPr>
          <w:rFonts w:ascii="Palatino Linotype" w:hAnsi="Palatino Linotype" w:cs="Arial"/>
          <w:color w:val="000000"/>
        </w:rPr>
        <w:t>En este contexto</w:t>
      </w:r>
      <w:r w:rsidR="00686179" w:rsidRPr="00E60591">
        <w:rPr>
          <w:rFonts w:ascii="Palatino Linotype" w:hAnsi="Palatino Linotype" w:cs="Arial"/>
          <w:color w:val="000000"/>
        </w:rPr>
        <w:t>, recordemos que el Sujeto Obligado remitió un acuerdo mediante el cual clasificó la información como reservada, sin embargo, dentro de la prueba de daño no se advierte un riesgo real, demostrable e identificable, es decir,</w:t>
      </w:r>
      <w:r w:rsidR="00686179" w:rsidRPr="00E60591">
        <w:rPr>
          <w:rFonts w:ascii="Palatino Linotype" w:hAnsi="Palatino Linotype" w:cs="Arial"/>
          <w:b/>
          <w:color w:val="000000"/>
        </w:rPr>
        <w:t xml:space="preserve"> </w:t>
      </w:r>
      <w:r w:rsidRPr="00E60591">
        <w:rPr>
          <w:rFonts w:ascii="Palatino Linotype" w:hAnsi="Palatino Linotype" w:cs="Arial"/>
          <w:color w:val="000000"/>
        </w:rPr>
        <w:t xml:space="preserve">bien el Sujeto Obligado manifestó que la información solicitada se encuentra en el supuesto de información susceptible de clasificarse, debió atender a las formalidades establecidas en la Ley.  </w:t>
      </w:r>
    </w:p>
    <w:p w:rsidR="0036710A" w:rsidRPr="00E60591" w:rsidRDefault="0036710A" w:rsidP="00686179">
      <w:pPr>
        <w:pStyle w:val="Prrafodelista"/>
        <w:spacing w:line="360" w:lineRule="auto"/>
        <w:ind w:left="0" w:right="822"/>
        <w:jc w:val="both"/>
        <w:rPr>
          <w:rFonts w:ascii="Palatino Linotype" w:hAnsi="Palatino Linotype"/>
          <w:lang w:val="es-ES_tradnl"/>
        </w:rPr>
      </w:pPr>
    </w:p>
    <w:p w:rsidR="0042303F" w:rsidRPr="00E60591" w:rsidRDefault="0042303F" w:rsidP="00686179">
      <w:pPr>
        <w:pStyle w:val="Prrafodelista"/>
        <w:numPr>
          <w:ilvl w:val="0"/>
          <w:numId w:val="2"/>
        </w:numPr>
        <w:spacing w:line="360" w:lineRule="auto"/>
        <w:ind w:left="0" w:right="113" w:firstLine="0"/>
        <w:jc w:val="both"/>
        <w:rPr>
          <w:rFonts w:ascii="Palatino Linotype" w:hAnsi="Palatino Linotype"/>
          <w:lang w:val="es-ES_tradnl"/>
        </w:rPr>
      </w:pPr>
      <w:r w:rsidRPr="00E60591">
        <w:rPr>
          <w:rFonts w:ascii="Palatino Linotype" w:eastAsia="Palatino Linotype" w:hAnsi="Palatino Linotype" w:cs="Palatino Linotype"/>
        </w:rPr>
        <w:t xml:space="preserve">Con lo expuesto en líneas anteriores y con fundamento en el artículo 186, fracción III, de la Ley de Transparencia y Acceso a la Información Pública del Estado de México y Municipios, este Instituto considera procedente </w:t>
      </w:r>
      <w:r w:rsidRPr="00E60591">
        <w:rPr>
          <w:rFonts w:ascii="Palatino Linotype" w:eastAsia="Palatino Linotype" w:hAnsi="Palatino Linotype" w:cs="Palatino Linotype"/>
          <w:b/>
        </w:rPr>
        <w:t xml:space="preserve">REVOCAR </w:t>
      </w:r>
      <w:r w:rsidRPr="00E60591">
        <w:rPr>
          <w:rFonts w:ascii="Palatino Linotype" w:eastAsia="Palatino Linotype" w:hAnsi="Palatino Linotype" w:cs="Palatino Linotype"/>
        </w:rPr>
        <w:t xml:space="preserve">la respuesta otorgada a la solicitud de información número </w:t>
      </w:r>
      <w:r w:rsidR="00686179" w:rsidRPr="00E60591">
        <w:rPr>
          <w:rFonts w:ascii="Palatino Linotype" w:eastAsia="Palatino Linotype" w:hAnsi="Palatino Linotype" w:cs="Palatino Linotype"/>
          <w:b/>
          <w:bCs/>
        </w:rPr>
        <w:t>00694/ECATEPEC/IP/2025</w:t>
      </w:r>
      <w:r w:rsidRPr="00E60591">
        <w:rPr>
          <w:rFonts w:ascii="Palatino Linotype" w:eastAsia="Palatino Linotype" w:hAnsi="Palatino Linotype" w:cs="Palatino Linotype"/>
          <w:b/>
        </w:rPr>
        <w:t xml:space="preserve">, </w:t>
      </w:r>
      <w:r w:rsidRPr="00E60591">
        <w:rPr>
          <w:rFonts w:ascii="Palatino Linotype" w:eastAsia="Palatino Linotype" w:hAnsi="Palatino Linotype" w:cs="Palatino Linotype"/>
        </w:rPr>
        <w:t xml:space="preserve">por el Sujeto Obligado, y determina que es dable </w:t>
      </w:r>
      <w:r w:rsidRPr="00E60591">
        <w:rPr>
          <w:rFonts w:ascii="Palatino Linotype" w:eastAsia="Palatino Linotype" w:hAnsi="Palatino Linotype" w:cs="Palatino Linotype"/>
          <w:b/>
        </w:rPr>
        <w:t>ORDENAR</w:t>
      </w:r>
      <w:r w:rsidRPr="00E60591">
        <w:rPr>
          <w:rFonts w:ascii="Palatino Linotype" w:eastAsia="Palatino Linotype" w:hAnsi="Palatino Linotype" w:cs="Palatino Linotype"/>
        </w:rPr>
        <w:t xml:space="preserve">, de ser procedente en versión pública, </w:t>
      </w:r>
      <w:r w:rsidR="00686179" w:rsidRPr="00E60591">
        <w:rPr>
          <w:rFonts w:ascii="Palatino Linotype" w:eastAsia="Palatino Linotype" w:hAnsi="Palatino Linotype" w:cs="Palatino Linotype"/>
        </w:rPr>
        <w:t xml:space="preserve">las facturas </w:t>
      </w:r>
      <w:r w:rsidR="00686179" w:rsidRPr="00E60591">
        <w:rPr>
          <w:rFonts w:ascii="Palatino Linotype" w:eastAsia="Palatino Linotype" w:hAnsi="Palatino Linotype" w:cs="Palatino Linotype"/>
        </w:rPr>
        <w:lastRenderedPageBreak/>
        <w:t xml:space="preserve">pagadas del primero de enero al veintidós de agosto de dos mil veinticinco correspondiente al arrendamiento de vehículos oficiales. </w:t>
      </w:r>
      <w:r w:rsidRPr="00E60591">
        <w:rPr>
          <w:rFonts w:ascii="Palatino Linotype" w:hAnsi="Palatino Linotype" w:cs="Arial"/>
          <w:b/>
          <w:noProof/>
        </w:rPr>
        <w:t xml:space="preserve"> </w:t>
      </w:r>
    </w:p>
    <w:p w:rsidR="00686179" w:rsidRPr="00E60591" w:rsidRDefault="00686179" w:rsidP="00686179">
      <w:pPr>
        <w:pStyle w:val="Prrafodelista"/>
        <w:spacing w:line="360" w:lineRule="auto"/>
        <w:ind w:left="0" w:right="113"/>
        <w:jc w:val="both"/>
        <w:rPr>
          <w:rFonts w:ascii="Palatino Linotype" w:hAnsi="Palatino Linotype"/>
          <w:lang w:val="es-ES_tradnl"/>
        </w:rPr>
      </w:pPr>
    </w:p>
    <w:p w:rsidR="0042303F" w:rsidRPr="00E60591" w:rsidRDefault="0042303F" w:rsidP="0042303F">
      <w:pPr>
        <w:pStyle w:val="Ttulo1"/>
        <w:rPr>
          <w:rFonts w:ascii="Palatino Linotype" w:eastAsia="Palatino Linotype" w:hAnsi="Palatino Linotype" w:cs="Palatino Linotype"/>
          <w:b/>
          <w:bCs/>
          <w:color w:val="000000"/>
          <w:sz w:val="24"/>
          <w:szCs w:val="24"/>
        </w:rPr>
      </w:pPr>
      <w:bookmarkStart w:id="10" w:name="_heading=h.v0xp1lg2rstm" w:colFirst="0" w:colLast="0"/>
      <w:bookmarkEnd w:id="10"/>
      <w:r w:rsidRPr="00E60591">
        <w:rPr>
          <w:rFonts w:ascii="Palatino Linotype" w:eastAsia="Palatino Linotype" w:hAnsi="Palatino Linotype" w:cs="Palatino Linotype"/>
          <w:b/>
          <w:bCs/>
          <w:color w:val="000000"/>
          <w:sz w:val="24"/>
          <w:szCs w:val="24"/>
        </w:rPr>
        <w:t>QUINTO. De la versión pública.</w:t>
      </w:r>
    </w:p>
    <w:p w:rsidR="0042303F" w:rsidRPr="00E60591" w:rsidRDefault="0042303F" w:rsidP="0042303F">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E60591">
        <w:rPr>
          <w:rFonts w:ascii="Palatino Linotype" w:eastAsia="Palatino Linotype" w:hAnsi="Palatino Linotype" w:cs="Palatino Linotype"/>
          <w:color w:val="000000"/>
        </w:rPr>
        <w:t>Debe destacarse que, debido a la naturaleza de la información solicitada</w:t>
      </w:r>
      <w:r w:rsidRPr="00E60591">
        <w:rPr>
          <w:rFonts w:ascii="Palatino Linotype" w:eastAsia="Palatino Linotype" w:hAnsi="Palatino Linotype" w:cs="Palatino Linotype"/>
          <w:b/>
          <w:bCs/>
          <w:color w:val="000000"/>
        </w:rPr>
        <w:t xml:space="preserve">, </w:t>
      </w:r>
      <w:r w:rsidRPr="00E60591">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E60591">
        <w:rPr>
          <w:rFonts w:ascii="Palatino Linotype" w:eastAsia="Palatino Linotype" w:hAnsi="Palatino Linotype" w:cs="Palatino Linotype"/>
          <w:b/>
          <w:bCs/>
          <w:color w:val="000000"/>
        </w:rPr>
        <w:t xml:space="preserve">Sujeto Obligado </w:t>
      </w:r>
      <w:r w:rsidRPr="00E60591">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42303F" w:rsidRPr="00E60591" w:rsidRDefault="0042303F" w:rsidP="0042303F">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rPr>
      </w:pPr>
    </w:p>
    <w:p w:rsidR="0042303F" w:rsidRPr="00E60591" w:rsidRDefault="0042303F" w:rsidP="0042303F">
      <w:pPr>
        <w:numPr>
          <w:ilvl w:val="0"/>
          <w:numId w:val="2"/>
        </w:numPr>
        <w:tabs>
          <w:tab w:val="left" w:pos="284"/>
        </w:tabs>
        <w:spacing w:line="360" w:lineRule="auto"/>
        <w:ind w:left="0" w:right="49" w:firstLine="0"/>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No pasa desapercibido para este Órgano Garante que los </w:t>
      </w:r>
      <w:r w:rsidRPr="00E60591">
        <w:rPr>
          <w:rFonts w:ascii="Palatino Linotype" w:eastAsia="Palatino Linotype" w:hAnsi="Palatino Linotype" w:cs="Palatino Linotype"/>
          <w:b/>
          <w:bCs/>
        </w:rPr>
        <w:t xml:space="preserve">Sujetos Obligados </w:t>
      </w:r>
      <w:r w:rsidRPr="00E60591">
        <w:rPr>
          <w:rFonts w:ascii="Palatino Linotype" w:eastAsia="Palatino Linotype" w:hAnsi="Palatino Linotype" w:cs="Palatino Linotype"/>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42303F" w:rsidRPr="00E60591" w:rsidRDefault="0042303F" w:rsidP="0042303F">
      <w:pPr>
        <w:tabs>
          <w:tab w:val="left" w:pos="284"/>
        </w:tabs>
        <w:spacing w:line="360" w:lineRule="auto"/>
        <w:ind w:right="49"/>
        <w:jc w:val="both"/>
        <w:rPr>
          <w:rFonts w:ascii="Palatino Linotype" w:eastAsia="Palatino Linotype" w:hAnsi="Palatino Linotype" w:cs="Palatino Linotype"/>
        </w:rPr>
      </w:pPr>
    </w:p>
    <w:tbl>
      <w:tblPr>
        <w:tblW w:w="9781"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93"/>
        <w:gridCol w:w="7088"/>
      </w:tblGrid>
      <w:tr w:rsidR="0042303F" w:rsidRPr="00E60591" w:rsidTr="00E60591">
        <w:tc>
          <w:tcPr>
            <w:tcW w:w="2693" w:type="dxa"/>
          </w:tcPr>
          <w:p w:rsidR="0042303F" w:rsidRPr="00E60591" w:rsidRDefault="0042303F" w:rsidP="00B0064A">
            <w:pPr>
              <w:tabs>
                <w:tab w:val="left" w:pos="284"/>
              </w:tabs>
              <w:spacing w:line="360" w:lineRule="auto"/>
              <w:rPr>
                <w:rFonts w:ascii="Palatino Linotype" w:eastAsia="Palatino Linotype" w:hAnsi="Palatino Linotype" w:cs="Palatino Linotype"/>
              </w:rPr>
            </w:pPr>
            <w:r w:rsidRPr="00E60591">
              <w:rPr>
                <w:rFonts w:ascii="Palatino Linotype" w:eastAsia="Palatino Linotype" w:hAnsi="Palatino Linotype" w:cs="Palatino Linotype"/>
              </w:rPr>
              <w:t>a) Requisitos previos.</w:t>
            </w:r>
          </w:p>
        </w:tc>
        <w:tc>
          <w:tcPr>
            <w:tcW w:w="7088" w:type="dxa"/>
          </w:tcPr>
          <w:p w:rsidR="0042303F" w:rsidRPr="00E60591" w:rsidRDefault="0042303F" w:rsidP="00B0064A">
            <w:pPr>
              <w:tabs>
                <w:tab w:val="left" w:pos="284"/>
              </w:tabs>
              <w:spacing w:line="360" w:lineRule="auto"/>
              <w:ind w:right="49"/>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42303F" w:rsidRPr="00E60591" w:rsidRDefault="0042303F" w:rsidP="00B0064A">
            <w:pPr>
              <w:tabs>
                <w:tab w:val="left" w:pos="284"/>
              </w:tabs>
              <w:spacing w:line="360" w:lineRule="auto"/>
              <w:ind w:right="49"/>
              <w:jc w:val="both"/>
              <w:rPr>
                <w:rFonts w:ascii="Palatino Linotype" w:eastAsia="Palatino Linotype" w:hAnsi="Palatino Linotype" w:cs="Palatino Linotype"/>
              </w:rPr>
            </w:pPr>
            <w:r w:rsidRPr="00E60591">
              <w:rPr>
                <w:rFonts w:ascii="Palatino Linotype" w:eastAsia="Palatino Linotype" w:hAnsi="Palatino Linotype" w:cs="Palatino Linotype"/>
              </w:rPr>
              <w:t>Al hacerlo tienen que precisar de qué información se trata, señalando el supuesto de clasificación (confidencialidad o reserva).</w:t>
            </w:r>
          </w:p>
          <w:p w:rsidR="0042303F" w:rsidRPr="00E60591" w:rsidRDefault="0042303F" w:rsidP="00B0064A">
            <w:pPr>
              <w:tabs>
                <w:tab w:val="left" w:pos="284"/>
              </w:tabs>
              <w:spacing w:line="360" w:lineRule="auto"/>
              <w:ind w:right="49"/>
              <w:jc w:val="both"/>
              <w:rPr>
                <w:rFonts w:ascii="Palatino Linotype" w:eastAsia="Palatino Linotype" w:hAnsi="Palatino Linotype" w:cs="Palatino Linotype"/>
              </w:rPr>
            </w:pPr>
            <w:r w:rsidRPr="00E60591">
              <w:rPr>
                <w:rFonts w:ascii="Palatino Linotype" w:eastAsia="Palatino Linotype" w:hAnsi="Palatino Linotype" w:cs="Palatino Linotype"/>
              </w:rPr>
              <w:lastRenderedPageBreak/>
              <w:t>Además, se debe señalar el procedimiento, de los tres que establecen los artículos 132 y 106 de la Ley Estatal y General, respectivamente.</w:t>
            </w:r>
          </w:p>
          <w:p w:rsidR="0042303F" w:rsidRPr="00E60591" w:rsidRDefault="0042303F" w:rsidP="00B0064A">
            <w:pPr>
              <w:tabs>
                <w:tab w:val="left" w:pos="284"/>
              </w:tabs>
              <w:spacing w:line="360" w:lineRule="auto"/>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E60591">
              <w:rPr>
                <w:rFonts w:ascii="Palatino Linotype" w:eastAsia="Palatino Linotype" w:hAnsi="Palatino Linotype" w:cs="Palatino Linotype"/>
                <w:u w:val="single"/>
              </w:rPr>
              <w:t>no se puede hacer un acuerdo para clasificar de manera general todos los documentos de un expediente o área, sin</w:t>
            </w:r>
            <w:r w:rsidRPr="00E60591">
              <w:rPr>
                <w:rFonts w:ascii="Palatino Linotype" w:eastAsia="Palatino Linotype" w:hAnsi="Palatino Linotype" w:cs="Palatino Linotype"/>
              </w:rPr>
              <w:t xml:space="preserve"> individualizar su análisis y tampoco se puede hacer un acuerdo por cada dato que se vaya a clasificar dentro de un documento con diez datos, por ejemplo, susceptibles de ser clasificados.</w:t>
            </w:r>
          </w:p>
        </w:tc>
      </w:tr>
      <w:tr w:rsidR="0042303F" w:rsidRPr="00E60591" w:rsidTr="00E60591">
        <w:tc>
          <w:tcPr>
            <w:tcW w:w="2693" w:type="dxa"/>
          </w:tcPr>
          <w:p w:rsidR="0042303F" w:rsidRPr="00E60591" w:rsidRDefault="0042303F" w:rsidP="00B0064A">
            <w:pPr>
              <w:tabs>
                <w:tab w:val="left" w:pos="284"/>
              </w:tabs>
              <w:spacing w:line="360" w:lineRule="auto"/>
              <w:rPr>
                <w:rFonts w:ascii="Palatino Linotype" w:eastAsia="Palatino Linotype" w:hAnsi="Palatino Linotype" w:cs="Palatino Linotype"/>
              </w:rPr>
            </w:pPr>
            <w:r w:rsidRPr="00E60591">
              <w:rPr>
                <w:rFonts w:ascii="Palatino Linotype" w:eastAsia="Palatino Linotype" w:hAnsi="Palatino Linotype" w:cs="Palatino Linotype"/>
              </w:rPr>
              <w:lastRenderedPageBreak/>
              <w:t>b) Supuestos de clasificación.</w:t>
            </w:r>
          </w:p>
        </w:tc>
        <w:tc>
          <w:tcPr>
            <w:tcW w:w="7088" w:type="dxa"/>
          </w:tcPr>
          <w:p w:rsidR="0042303F" w:rsidRPr="00E60591" w:rsidRDefault="0042303F" w:rsidP="00B0064A">
            <w:pPr>
              <w:tabs>
                <w:tab w:val="left" w:pos="284"/>
              </w:tabs>
              <w:spacing w:line="360" w:lineRule="auto"/>
              <w:ind w:right="49"/>
              <w:jc w:val="both"/>
              <w:rPr>
                <w:rFonts w:ascii="Palatino Linotype" w:eastAsia="Palatino Linotype" w:hAnsi="Palatino Linotype" w:cs="Palatino Linotype"/>
              </w:rPr>
            </w:pPr>
            <w:r w:rsidRPr="00E60591">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42303F" w:rsidRPr="00E60591" w:rsidRDefault="0042303F" w:rsidP="00B0064A">
            <w:pPr>
              <w:tabs>
                <w:tab w:val="left" w:pos="284"/>
              </w:tabs>
              <w:spacing w:line="360" w:lineRule="auto"/>
              <w:ind w:right="49"/>
              <w:jc w:val="both"/>
              <w:rPr>
                <w:rFonts w:ascii="Palatino Linotype" w:eastAsia="Palatino Linotype" w:hAnsi="Palatino Linotype" w:cs="Palatino Linotype"/>
              </w:rPr>
            </w:pPr>
            <w:r w:rsidRPr="00E60591">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42303F" w:rsidRPr="00E60591" w:rsidRDefault="0042303F" w:rsidP="00B0064A">
            <w:pPr>
              <w:tabs>
                <w:tab w:val="left" w:pos="284"/>
              </w:tabs>
              <w:spacing w:line="360" w:lineRule="auto"/>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El </w:t>
            </w:r>
            <w:r w:rsidRPr="00E60591">
              <w:rPr>
                <w:rFonts w:ascii="Palatino Linotype" w:eastAsia="Palatino Linotype" w:hAnsi="Palatino Linotype" w:cs="Palatino Linotype"/>
                <w:b/>
                <w:bCs/>
              </w:rPr>
              <w:t>Sujeto Obligado</w:t>
            </w:r>
            <w:r w:rsidRPr="00E60591">
              <w:rPr>
                <w:rFonts w:ascii="Palatino Linotype" w:eastAsia="Palatino Linotype" w:hAnsi="Palatino Linotype" w:cs="Palatino Linotype"/>
              </w:rPr>
              <w:t xml:space="preserve"> debe identificar claramente el tipo de información y hacer un juicio de subsunción o encaje para </w:t>
            </w:r>
            <w:r w:rsidRPr="00E60591">
              <w:rPr>
                <w:rFonts w:ascii="Palatino Linotype" w:eastAsia="Palatino Linotype" w:hAnsi="Palatino Linotype" w:cs="Palatino Linotype"/>
              </w:rPr>
              <w:lastRenderedPageBreak/>
              <w:t>acreditar que el supuesto de hecho corresponde estrictamente con la hipótesis jurídica. Esto también lo debe de realizar el servidor público habilitado y el titular del área que administra la información.</w:t>
            </w:r>
          </w:p>
        </w:tc>
      </w:tr>
      <w:tr w:rsidR="0042303F" w:rsidRPr="00E60591" w:rsidTr="00E60591">
        <w:tc>
          <w:tcPr>
            <w:tcW w:w="2693" w:type="dxa"/>
          </w:tcPr>
          <w:p w:rsidR="0042303F" w:rsidRPr="00E60591" w:rsidRDefault="0042303F" w:rsidP="00B0064A">
            <w:pPr>
              <w:tabs>
                <w:tab w:val="left" w:pos="284"/>
              </w:tabs>
              <w:spacing w:line="360" w:lineRule="auto"/>
              <w:rPr>
                <w:rFonts w:ascii="Palatino Linotype" w:eastAsia="Palatino Linotype" w:hAnsi="Palatino Linotype" w:cs="Palatino Linotype"/>
              </w:rPr>
            </w:pPr>
            <w:r w:rsidRPr="00E60591">
              <w:rPr>
                <w:rFonts w:ascii="Palatino Linotype" w:eastAsia="Palatino Linotype" w:hAnsi="Palatino Linotype" w:cs="Palatino Linotype"/>
              </w:rPr>
              <w:lastRenderedPageBreak/>
              <w:t>c) Formalidades para emitir el acuerdo de clasificación.</w:t>
            </w:r>
          </w:p>
        </w:tc>
        <w:tc>
          <w:tcPr>
            <w:tcW w:w="7088" w:type="dxa"/>
          </w:tcPr>
          <w:p w:rsidR="0042303F" w:rsidRPr="00E60591" w:rsidRDefault="0042303F" w:rsidP="00B0064A">
            <w:pPr>
              <w:tabs>
                <w:tab w:val="left" w:pos="284"/>
              </w:tabs>
              <w:spacing w:line="360" w:lineRule="auto"/>
              <w:ind w:right="49"/>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42303F" w:rsidRPr="00E60591" w:rsidRDefault="0042303F" w:rsidP="00B0064A">
            <w:pPr>
              <w:tabs>
                <w:tab w:val="left" w:pos="284"/>
              </w:tabs>
              <w:spacing w:line="360" w:lineRule="auto"/>
              <w:ind w:right="49"/>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Es necesario que </w:t>
            </w:r>
            <w:r w:rsidRPr="00E60591">
              <w:rPr>
                <w:rFonts w:ascii="Palatino Linotype" w:eastAsia="Palatino Linotype" w:hAnsi="Palatino Linotype" w:cs="Palatino Linotype"/>
                <w:b/>
                <w:bCs/>
                <w:u w:val="single"/>
              </w:rPr>
              <w:t>el acto reúna con los requisitos elementales</w:t>
            </w:r>
            <w:r w:rsidRPr="00E60591">
              <w:rPr>
                <w:rFonts w:ascii="Palatino Linotype" w:eastAsia="Palatino Linotype" w:hAnsi="Palatino Linotype" w:cs="Palatino Linotype"/>
              </w:rPr>
              <w:t>, entre ellos, que la autoridad que va a emitir el acto de autoridad sea la legalmente facultada para ello.</w:t>
            </w:r>
          </w:p>
          <w:p w:rsidR="0042303F" w:rsidRPr="00E60591" w:rsidRDefault="0042303F" w:rsidP="00B0064A">
            <w:pPr>
              <w:tabs>
                <w:tab w:val="left" w:pos="284"/>
              </w:tabs>
              <w:spacing w:line="360" w:lineRule="auto"/>
              <w:jc w:val="both"/>
              <w:rPr>
                <w:rFonts w:ascii="Palatino Linotype" w:eastAsia="Palatino Linotype" w:hAnsi="Palatino Linotype" w:cs="Palatino Linotype"/>
              </w:rPr>
            </w:pPr>
            <w:r w:rsidRPr="00E60591">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42303F" w:rsidRPr="00E60591" w:rsidTr="00E60591">
        <w:tc>
          <w:tcPr>
            <w:tcW w:w="2693" w:type="dxa"/>
          </w:tcPr>
          <w:p w:rsidR="0042303F" w:rsidRPr="00E60591" w:rsidRDefault="0042303F" w:rsidP="00B0064A">
            <w:pPr>
              <w:tabs>
                <w:tab w:val="left" w:pos="284"/>
              </w:tabs>
              <w:spacing w:line="360" w:lineRule="auto"/>
              <w:rPr>
                <w:rFonts w:ascii="Palatino Linotype" w:eastAsia="Palatino Linotype" w:hAnsi="Palatino Linotype" w:cs="Palatino Linotype"/>
              </w:rPr>
            </w:pPr>
          </w:p>
          <w:p w:rsidR="0042303F" w:rsidRPr="00E60591" w:rsidRDefault="0042303F" w:rsidP="00B0064A">
            <w:pPr>
              <w:tabs>
                <w:tab w:val="left" w:pos="284"/>
              </w:tabs>
              <w:spacing w:line="360" w:lineRule="auto"/>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d) Requisitos de fondo del acuerdo de clasificación. </w:t>
            </w:r>
          </w:p>
        </w:tc>
        <w:tc>
          <w:tcPr>
            <w:tcW w:w="7088" w:type="dxa"/>
          </w:tcPr>
          <w:p w:rsidR="0042303F" w:rsidRPr="00E60591" w:rsidRDefault="0042303F" w:rsidP="00B0064A">
            <w:pPr>
              <w:tabs>
                <w:tab w:val="left" w:pos="284"/>
              </w:tabs>
              <w:spacing w:line="360" w:lineRule="auto"/>
              <w:ind w:right="49"/>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w:t>
            </w:r>
            <w:r w:rsidRPr="00E60591">
              <w:rPr>
                <w:rFonts w:ascii="Palatino Linotype" w:eastAsia="Palatino Linotype" w:hAnsi="Palatino Linotype" w:cs="Palatino Linotype"/>
              </w:rPr>
              <w:lastRenderedPageBreak/>
              <w:t xml:space="preserve">prueba, para justificar las restricciones, corresponde a los </w:t>
            </w:r>
            <w:r w:rsidRPr="00E60591">
              <w:rPr>
                <w:rFonts w:ascii="Palatino Linotype" w:eastAsia="Palatino Linotype" w:hAnsi="Palatino Linotype" w:cs="Palatino Linotype"/>
                <w:b/>
                <w:bCs/>
              </w:rPr>
              <w:t>Sujetos Obligados</w:t>
            </w:r>
            <w:r w:rsidRPr="00E60591">
              <w:rPr>
                <w:rFonts w:ascii="Palatino Linotype" w:eastAsia="Palatino Linotype" w:hAnsi="Palatino Linotype" w:cs="Palatino Linotype"/>
              </w:rPr>
              <w:t xml:space="preserve">, por lo que deberán fundar y motivar debidamente la clasificación. </w:t>
            </w:r>
          </w:p>
          <w:p w:rsidR="0042303F" w:rsidRPr="00E60591" w:rsidRDefault="0042303F" w:rsidP="00B0064A">
            <w:pPr>
              <w:tabs>
                <w:tab w:val="left" w:pos="284"/>
              </w:tabs>
              <w:spacing w:line="360" w:lineRule="auto"/>
              <w:ind w:right="49"/>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De lo anterior, se desprende que para una correcta </w:t>
            </w:r>
            <w:r w:rsidRPr="00E60591">
              <w:rPr>
                <w:rFonts w:ascii="Palatino Linotype" w:eastAsia="Palatino Linotype" w:hAnsi="Palatino Linotype" w:cs="Palatino Linotype"/>
                <w:b/>
                <w:bCs/>
              </w:rPr>
              <w:t>clasificación total o parcial</w:t>
            </w:r>
            <w:r w:rsidRPr="00E60591">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42303F" w:rsidRPr="00E60591" w:rsidRDefault="0042303F" w:rsidP="00B0064A">
            <w:pPr>
              <w:tabs>
                <w:tab w:val="left" w:pos="284"/>
              </w:tabs>
              <w:spacing w:line="360" w:lineRule="auto"/>
              <w:ind w:right="49"/>
              <w:jc w:val="both"/>
              <w:rPr>
                <w:rFonts w:ascii="Palatino Linotype" w:eastAsia="Palatino Linotype" w:hAnsi="Palatino Linotype" w:cs="Palatino Linotype"/>
              </w:rPr>
            </w:pPr>
            <w:r w:rsidRPr="00E60591">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42303F" w:rsidRPr="00E60591" w:rsidRDefault="0042303F" w:rsidP="00B0064A">
            <w:pPr>
              <w:tabs>
                <w:tab w:val="left" w:pos="284"/>
              </w:tabs>
              <w:spacing w:line="360" w:lineRule="auto"/>
              <w:ind w:right="49"/>
              <w:jc w:val="both"/>
              <w:rPr>
                <w:rFonts w:ascii="Palatino Linotype" w:eastAsia="Palatino Linotype" w:hAnsi="Palatino Linotype" w:cs="Palatino Linotype"/>
              </w:rPr>
            </w:pPr>
            <w:r w:rsidRPr="00E60591">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42303F" w:rsidRPr="00E60591" w:rsidRDefault="0042303F" w:rsidP="00B0064A">
            <w:pPr>
              <w:tabs>
                <w:tab w:val="left" w:pos="284"/>
              </w:tabs>
              <w:spacing w:line="360" w:lineRule="auto"/>
              <w:ind w:right="49"/>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Ahora bien, </w:t>
            </w:r>
            <w:r w:rsidRPr="00E60591">
              <w:rPr>
                <w:rFonts w:ascii="Palatino Linotype" w:eastAsia="Palatino Linotype" w:hAnsi="Palatino Linotype" w:cs="Palatino Linotype"/>
                <w:b/>
                <w:bCs/>
                <w:u w:val="single"/>
              </w:rPr>
              <w:t>para cada caso además de fundar y motivar</w:t>
            </w:r>
            <w:r w:rsidRPr="00E60591">
              <w:rPr>
                <w:rFonts w:ascii="Palatino Linotype" w:eastAsia="Palatino Linotype" w:hAnsi="Palatino Linotype" w:cs="Palatino Linotype"/>
              </w:rPr>
              <w:t xml:space="preserve">, se debe identificar con claridad que datos contenidos en las documentales que son susceptibles de suprimirse, por ejemplo; </w:t>
            </w:r>
            <w:r w:rsidRPr="00E60591">
              <w:rPr>
                <w:rFonts w:ascii="Palatino Linotype" w:eastAsia="Palatino Linotype" w:hAnsi="Palatino Linotype" w:cs="Palatino Linotype"/>
              </w:rPr>
              <w:lastRenderedPageBreak/>
              <w:t>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42303F" w:rsidRPr="00E60591" w:rsidTr="00E60591">
        <w:tc>
          <w:tcPr>
            <w:tcW w:w="2693" w:type="dxa"/>
          </w:tcPr>
          <w:p w:rsidR="0042303F" w:rsidRPr="00E60591" w:rsidRDefault="0042303F" w:rsidP="00B0064A">
            <w:pPr>
              <w:tabs>
                <w:tab w:val="left" w:pos="284"/>
              </w:tabs>
              <w:spacing w:line="360" w:lineRule="auto"/>
              <w:ind w:right="49"/>
              <w:jc w:val="both"/>
              <w:rPr>
                <w:rFonts w:ascii="Palatino Linotype" w:eastAsia="Palatino Linotype" w:hAnsi="Palatino Linotype" w:cs="Palatino Linotype"/>
              </w:rPr>
            </w:pPr>
            <w:r w:rsidRPr="00E60591">
              <w:rPr>
                <w:rFonts w:ascii="Palatino Linotype" w:eastAsia="Palatino Linotype" w:hAnsi="Palatino Linotype" w:cs="Palatino Linotype"/>
              </w:rPr>
              <w:lastRenderedPageBreak/>
              <w:t xml:space="preserve">e) Condiciones especiales de la clasificación de la información como confidencial. </w:t>
            </w:r>
          </w:p>
        </w:tc>
        <w:tc>
          <w:tcPr>
            <w:tcW w:w="7088" w:type="dxa"/>
          </w:tcPr>
          <w:p w:rsidR="0042303F" w:rsidRPr="00E60591" w:rsidRDefault="0042303F" w:rsidP="00B0064A">
            <w:pPr>
              <w:tabs>
                <w:tab w:val="left" w:pos="284"/>
              </w:tabs>
              <w:spacing w:line="360" w:lineRule="auto"/>
              <w:ind w:right="49"/>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42303F" w:rsidRPr="00E60591" w:rsidRDefault="0042303F" w:rsidP="00B0064A">
            <w:pPr>
              <w:tabs>
                <w:tab w:val="left" w:pos="284"/>
              </w:tabs>
              <w:spacing w:line="360" w:lineRule="auto"/>
              <w:ind w:right="49"/>
              <w:jc w:val="both"/>
              <w:rPr>
                <w:rFonts w:ascii="Palatino Linotype" w:eastAsia="Palatino Linotype" w:hAnsi="Palatino Linotype" w:cs="Palatino Linotype"/>
              </w:rPr>
            </w:pPr>
            <w:r w:rsidRPr="00E60591">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42303F" w:rsidRPr="00E60591" w:rsidRDefault="0042303F" w:rsidP="00B0064A">
            <w:pPr>
              <w:tabs>
                <w:tab w:val="left" w:pos="284"/>
              </w:tabs>
              <w:spacing w:line="360" w:lineRule="auto"/>
              <w:rPr>
                <w:rFonts w:ascii="Palatino Linotype" w:eastAsia="Palatino Linotype" w:hAnsi="Palatino Linotype" w:cs="Palatino Linotype"/>
              </w:rPr>
            </w:pPr>
            <w:r w:rsidRPr="00E60591">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42303F" w:rsidRPr="00E60591" w:rsidRDefault="0042303F" w:rsidP="0042303F">
      <w:pPr>
        <w:pBdr>
          <w:top w:val="nil"/>
          <w:left w:val="nil"/>
          <w:bottom w:val="nil"/>
          <w:right w:val="nil"/>
          <w:between w:val="nil"/>
        </w:pBdr>
        <w:tabs>
          <w:tab w:val="left" w:pos="284"/>
        </w:tabs>
        <w:rPr>
          <w:rFonts w:ascii="Palatino Linotype" w:eastAsia="Palatino Linotype" w:hAnsi="Palatino Linotype" w:cs="Palatino Linotype"/>
          <w:color w:val="000000"/>
        </w:rPr>
      </w:pPr>
    </w:p>
    <w:p w:rsidR="0042303F" w:rsidRPr="00E60591" w:rsidRDefault="0042303F" w:rsidP="0042303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60591">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266D11" w:rsidRPr="00E60591" w:rsidRDefault="00266D11" w:rsidP="00266D1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266D11" w:rsidRPr="00E60591" w:rsidRDefault="00266D11" w:rsidP="00266D11">
      <w:pPr>
        <w:pStyle w:val="Prrafodelista"/>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60591">
        <w:rPr>
          <w:rFonts w:ascii="Palatino Linotype" w:eastAsia="Palatino Linotype" w:hAnsi="Palatino Linotype" w:cs="Palatino Linotype"/>
          <w:color w:val="000000"/>
        </w:rPr>
        <w:lastRenderedPageBreak/>
        <w:t xml:space="preserve">En los documentos que se ordena entregar, puede constar los siguientes datos: </w:t>
      </w:r>
    </w:p>
    <w:p w:rsidR="00266D11" w:rsidRPr="00E60591" w:rsidRDefault="00266D11" w:rsidP="00266D11">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E60591">
        <w:rPr>
          <w:rFonts w:ascii="Palatino Linotype" w:eastAsia="Palatino Linotype" w:hAnsi="Palatino Linotype" w:cs="Palatino Linotype"/>
          <w:color w:val="000000"/>
        </w:rPr>
        <w:t xml:space="preserve"> </w:t>
      </w:r>
    </w:p>
    <w:p w:rsidR="00266D11" w:rsidRPr="00E60591" w:rsidRDefault="00266D11" w:rsidP="00266D11">
      <w:pPr>
        <w:numPr>
          <w:ilvl w:val="0"/>
          <w:numId w:val="12"/>
        </w:numPr>
        <w:pBdr>
          <w:top w:val="nil"/>
          <w:left w:val="nil"/>
          <w:bottom w:val="nil"/>
          <w:right w:val="nil"/>
          <w:between w:val="nil"/>
        </w:pBdr>
        <w:rPr>
          <w:rFonts w:ascii="Palatino Linotype" w:eastAsia="Palatino Linotype" w:hAnsi="Palatino Linotype" w:cs="Palatino Linotype"/>
          <w:color w:val="000000"/>
        </w:rPr>
      </w:pPr>
      <w:r w:rsidRPr="00E60591">
        <w:rPr>
          <w:rFonts w:ascii="Palatino Linotype" w:eastAsia="Palatino Linotype" w:hAnsi="Palatino Linotype" w:cs="Palatino Linotype"/>
          <w:b/>
          <w:color w:val="000000"/>
        </w:rPr>
        <w:t xml:space="preserve">RFC de proveedores </w:t>
      </w:r>
    </w:p>
    <w:p w:rsidR="00266D11" w:rsidRPr="00E60591" w:rsidRDefault="00266D11" w:rsidP="00266D11">
      <w:pPr>
        <w:pStyle w:val="Prrafodelista"/>
        <w:numPr>
          <w:ilvl w:val="0"/>
          <w:numId w:val="2"/>
        </w:numPr>
        <w:spacing w:before="100" w:beforeAutospacing="1" w:after="100" w:afterAutospacing="1" w:line="360" w:lineRule="auto"/>
        <w:ind w:left="0" w:firstLine="0"/>
        <w:jc w:val="both"/>
        <w:rPr>
          <w:rFonts w:ascii="Palatino Linotype" w:hAnsi="Palatino Linotype" w:cs="Arial"/>
        </w:rPr>
      </w:pPr>
      <w:r w:rsidRPr="00E60591">
        <w:rPr>
          <w:rFonts w:ascii="Palatino Linotype" w:eastAsia="Palatino Linotype" w:hAnsi="Palatino Linotype" w:cs="Palatino Linotype"/>
        </w:rPr>
        <w:t>El RFC es de carácter público esto permite transparentar la aplicación de los recursos públicos que son otorgados para el cumplimiento de sus funciones. Ello conforme a lo dispuesto por el artículo 24, fracción XVIII de la Ley de Transparencia y Acceso a la Información Pública del Estado de México y Municipios, que establece como deber de los sujetos obligados el hacer público toda la información respecto a los montos y nombres de las personas a quienes se entreguen recursos públicos y con ello transparentar la forma, términos, causas y finalidad en la disposición de esos recursos; precepto legal que es del tenor siguiente:</w:t>
      </w:r>
    </w:p>
    <w:p w:rsidR="00266D11" w:rsidRPr="00E60591" w:rsidRDefault="00266D11" w:rsidP="00266D11">
      <w:pPr>
        <w:pStyle w:val="Prrafodelista"/>
        <w:spacing w:before="100" w:beforeAutospacing="1" w:after="100" w:afterAutospacing="1" w:line="276" w:lineRule="auto"/>
        <w:ind w:left="851" w:right="901"/>
        <w:jc w:val="both"/>
        <w:rPr>
          <w:rFonts w:ascii="Palatino Linotype" w:eastAsia="Palatino Linotype" w:hAnsi="Palatino Linotype" w:cs="Palatino Linotype"/>
          <w:i/>
        </w:rPr>
      </w:pPr>
      <w:r w:rsidRPr="00E60591">
        <w:rPr>
          <w:rFonts w:ascii="Palatino Linotype" w:eastAsia="Palatino Linotype" w:hAnsi="Palatino Linotype" w:cs="Palatino Linotype"/>
          <w:i/>
        </w:rPr>
        <w:t>“</w:t>
      </w:r>
      <w:r w:rsidRPr="00E60591">
        <w:rPr>
          <w:rFonts w:ascii="Palatino Linotype" w:eastAsia="Palatino Linotype" w:hAnsi="Palatino Linotype" w:cs="Palatino Linotype"/>
          <w:b/>
          <w:i/>
        </w:rPr>
        <w:t>Artículo 24.</w:t>
      </w:r>
      <w:r w:rsidRPr="00E60591">
        <w:rPr>
          <w:rFonts w:ascii="Palatino Linotype" w:eastAsia="Palatino Linotype" w:hAnsi="Palatino Linotype" w:cs="Palatino Linotype"/>
          <w:i/>
        </w:rPr>
        <w:t xml:space="preserve"> Para el cumplimiento de los objetivos de esta Ley, los sujetos obligados deberán cumplir con las siguientes obligaciones, según corresponda, de acuerdo a su naturaleza: </w:t>
      </w:r>
    </w:p>
    <w:p w:rsidR="00266D11" w:rsidRPr="00E60591" w:rsidRDefault="00266D11" w:rsidP="00266D11">
      <w:pPr>
        <w:pStyle w:val="Prrafodelista"/>
        <w:spacing w:before="100" w:beforeAutospacing="1" w:after="100" w:afterAutospacing="1" w:line="276" w:lineRule="auto"/>
        <w:ind w:left="851" w:right="901"/>
        <w:jc w:val="both"/>
        <w:rPr>
          <w:rFonts w:ascii="Palatino Linotype" w:eastAsia="Palatino Linotype" w:hAnsi="Palatino Linotype" w:cs="Palatino Linotype"/>
          <w:i/>
        </w:rPr>
      </w:pPr>
      <w:r w:rsidRPr="00E60591">
        <w:rPr>
          <w:rFonts w:ascii="Palatino Linotype" w:eastAsia="Palatino Linotype" w:hAnsi="Palatino Linotype" w:cs="Palatino Linotype"/>
          <w:i/>
        </w:rPr>
        <w:t>(…)</w:t>
      </w:r>
    </w:p>
    <w:p w:rsidR="00266D11" w:rsidRPr="00E60591" w:rsidRDefault="00266D11" w:rsidP="00266D11">
      <w:pPr>
        <w:pStyle w:val="Prrafodelista"/>
        <w:spacing w:before="100" w:beforeAutospacing="1" w:after="100" w:afterAutospacing="1" w:line="276" w:lineRule="auto"/>
        <w:ind w:left="851" w:right="901"/>
        <w:jc w:val="both"/>
        <w:rPr>
          <w:rFonts w:ascii="Palatino Linotype" w:eastAsia="Palatino Linotype" w:hAnsi="Palatino Linotype" w:cs="Palatino Linotype"/>
          <w:b/>
          <w:i/>
        </w:rPr>
      </w:pPr>
      <w:r w:rsidRPr="00E60591">
        <w:rPr>
          <w:rFonts w:ascii="Palatino Linotype" w:eastAsia="Palatino Linotype" w:hAnsi="Palatino Linotype" w:cs="Palatino Linotype"/>
          <w:b/>
          <w:i/>
        </w:rPr>
        <w:t>XVIII. Hacer pública toda aquella información relativa a los montos y las personas a quienes entreguen, por cualquier motivo, recursos públicos, así como los informes que dichas personas les entreguen sobre el uso y destino de dichos recursos;</w:t>
      </w:r>
    </w:p>
    <w:p w:rsidR="00266D11" w:rsidRPr="00E60591" w:rsidRDefault="00266D11" w:rsidP="00266D11">
      <w:pPr>
        <w:pStyle w:val="Prrafodelista"/>
        <w:spacing w:before="100" w:beforeAutospacing="1" w:after="100" w:afterAutospacing="1" w:line="276" w:lineRule="auto"/>
        <w:ind w:left="851" w:right="901"/>
        <w:jc w:val="both"/>
        <w:rPr>
          <w:rFonts w:ascii="Palatino Linotype" w:eastAsia="Palatino Linotype" w:hAnsi="Palatino Linotype" w:cs="Palatino Linotype"/>
          <w:i/>
        </w:rPr>
      </w:pPr>
      <w:r w:rsidRPr="00E60591">
        <w:rPr>
          <w:rFonts w:ascii="Palatino Linotype" w:eastAsia="Palatino Linotype" w:hAnsi="Palatino Linotype" w:cs="Palatino Linotype"/>
          <w:b/>
          <w:i/>
        </w:rPr>
        <w:t>(…)</w:t>
      </w:r>
      <w:r w:rsidRPr="00E60591">
        <w:rPr>
          <w:rFonts w:ascii="Palatino Linotype" w:eastAsia="Palatino Linotype" w:hAnsi="Palatino Linotype" w:cs="Palatino Linotype"/>
          <w:i/>
        </w:rPr>
        <w:t>”</w:t>
      </w:r>
    </w:p>
    <w:p w:rsidR="00266D11" w:rsidRPr="00E60591" w:rsidRDefault="00266D11" w:rsidP="00266D11">
      <w:pPr>
        <w:pStyle w:val="Prrafodelista"/>
        <w:spacing w:before="100" w:beforeAutospacing="1" w:after="100" w:afterAutospacing="1" w:line="276" w:lineRule="auto"/>
        <w:ind w:left="851" w:right="901"/>
        <w:jc w:val="both"/>
        <w:rPr>
          <w:rFonts w:ascii="Palatino Linotype" w:eastAsia="Palatino Linotype" w:hAnsi="Palatino Linotype" w:cs="Palatino Linotype"/>
          <w:b/>
          <w:i/>
        </w:rPr>
      </w:pPr>
      <w:r w:rsidRPr="00E60591">
        <w:rPr>
          <w:rFonts w:ascii="Palatino Linotype" w:eastAsia="Palatino Linotype" w:hAnsi="Palatino Linotype" w:cs="Palatino Linotype"/>
          <w:b/>
          <w:i/>
        </w:rPr>
        <w:t>(énfasis añadido)</w:t>
      </w:r>
    </w:p>
    <w:p w:rsidR="00266D11" w:rsidRPr="00E60591" w:rsidRDefault="00266D11" w:rsidP="00266D11">
      <w:pPr>
        <w:pStyle w:val="Prrafodelista"/>
        <w:spacing w:before="100" w:beforeAutospacing="1" w:after="100" w:afterAutospacing="1" w:line="276" w:lineRule="auto"/>
        <w:ind w:right="901"/>
        <w:jc w:val="both"/>
        <w:rPr>
          <w:rFonts w:ascii="Palatino Linotype" w:eastAsia="Palatino Linotype" w:hAnsi="Palatino Linotype" w:cs="Palatino Linotype"/>
          <w:i/>
        </w:rPr>
      </w:pPr>
    </w:p>
    <w:p w:rsidR="00266D11" w:rsidRPr="00E60591" w:rsidRDefault="00266D11" w:rsidP="00266D11">
      <w:pPr>
        <w:pStyle w:val="Prrafodelista"/>
        <w:numPr>
          <w:ilvl w:val="0"/>
          <w:numId w:val="2"/>
        </w:numPr>
        <w:spacing w:before="100" w:beforeAutospacing="1" w:after="100" w:afterAutospacing="1" w:line="360" w:lineRule="auto"/>
        <w:ind w:left="0" w:firstLine="0"/>
        <w:jc w:val="both"/>
        <w:rPr>
          <w:rFonts w:ascii="Palatino Linotype" w:hAnsi="Palatino Linotype" w:cs="Arial"/>
        </w:rPr>
      </w:pPr>
      <w:r w:rsidRPr="00E60591">
        <w:rPr>
          <w:rFonts w:ascii="Palatino Linotype" w:hAnsi="Palatino Linotype" w:cs="Arial"/>
        </w:rPr>
        <w:t>Por lo que respecta a los RFC de personas físicas o morales proveedores, de acuerdo al criterio SO/004/2021, emitido por el Instituto Nacional de Transparencia, Acceso a la Información y Protección de Datos Personales, que establece lo siguiente:</w:t>
      </w:r>
    </w:p>
    <w:p w:rsidR="00266D11" w:rsidRPr="00E60591" w:rsidRDefault="00266D11" w:rsidP="00266D11">
      <w:pPr>
        <w:spacing w:before="100" w:beforeAutospacing="1" w:after="100" w:afterAutospacing="1" w:line="276" w:lineRule="auto"/>
        <w:ind w:left="850" w:right="901"/>
        <w:jc w:val="both"/>
        <w:rPr>
          <w:rFonts w:ascii="Palatino Linotype" w:hAnsi="Palatino Linotype" w:cs="Arial"/>
          <w:i/>
          <w:iCs/>
        </w:rPr>
      </w:pPr>
      <w:r w:rsidRPr="00E60591">
        <w:rPr>
          <w:rFonts w:ascii="Palatino Linotype" w:hAnsi="Palatino Linotype" w:cs="Arial"/>
          <w:b/>
          <w:bCs/>
          <w:i/>
          <w:iCs/>
        </w:rPr>
        <w:t>Registro Federal de Contribuyentes (RFC) de personas físicas proveedores o contratistas</w:t>
      </w:r>
      <w:r w:rsidRPr="00E60591">
        <w:rPr>
          <w:rFonts w:ascii="Palatino Linotype" w:hAnsi="Palatino Linotype" w:cs="Arial"/>
          <w:b/>
          <w:bCs/>
          <w:i/>
          <w:iCs/>
          <w:u w:val="single"/>
        </w:rPr>
        <w:t>.</w:t>
      </w:r>
      <w:r w:rsidRPr="00E60591">
        <w:rPr>
          <w:rFonts w:ascii="Palatino Linotype" w:hAnsi="Palatino Linotype" w:cs="Arial"/>
          <w:i/>
          <w:iCs/>
          <w:u w:val="single"/>
        </w:rPr>
        <w:t xml:space="preserve"> </w:t>
      </w:r>
      <w:r w:rsidRPr="00E60591">
        <w:rPr>
          <w:rFonts w:ascii="Palatino Linotype" w:hAnsi="Palatino Linotype" w:cs="Arial"/>
          <w:b/>
          <w:bCs/>
          <w:i/>
          <w:iCs/>
          <w:u w:val="single"/>
        </w:rPr>
        <w:t>El RFC de contratistas o proveedores de sujetos obligados debe ser público</w:t>
      </w:r>
      <w:r w:rsidRPr="00E60591">
        <w:rPr>
          <w:rFonts w:ascii="Palatino Linotype" w:hAnsi="Palatino Linotype" w:cs="Arial"/>
          <w:b/>
          <w:bCs/>
          <w:i/>
          <w:iCs/>
        </w:rPr>
        <w:t>,</w:t>
      </w:r>
      <w:r w:rsidRPr="00E60591">
        <w:rPr>
          <w:rFonts w:ascii="Palatino Linotype" w:hAnsi="Palatino Linotype" w:cs="Arial"/>
          <w:i/>
          <w:iCs/>
        </w:rPr>
        <w:t xml:space="preserve"> ya que, al tratarse de personas relacionadas con contrataciones públicas, </w:t>
      </w:r>
      <w:r w:rsidRPr="00E60591">
        <w:rPr>
          <w:rFonts w:ascii="Palatino Linotype" w:hAnsi="Palatino Linotype" w:cs="Arial"/>
          <w:i/>
          <w:iCs/>
        </w:rPr>
        <w:lastRenderedPageBreak/>
        <w:t>su difusión favorece la transparencia con la que deben administrarse los recursos públicos, en términos del artículo 134 de la Constitución Política de los Estados Unidos Mexicanos.</w:t>
      </w:r>
    </w:p>
    <w:p w:rsidR="00266D11" w:rsidRPr="00E60591" w:rsidRDefault="00266D11" w:rsidP="00266D11">
      <w:pPr>
        <w:numPr>
          <w:ilvl w:val="0"/>
          <w:numId w:val="11"/>
        </w:numPr>
        <w:pBdr>
          <w:top w:val="nil"/>
          <w:left w:val="nil"/>
          <w:bottom w:val="nil"/>
          <w:right w:val="nil"/>
          <w:between w:val="nil"/>
        </w:pBdr>
        <w:ind w:left="709" w:right="-91" w:firstLine="0"/>
        <w:jc w:val="both"/>
        <w:rPr>
          <w:rFonts w:ascii="Palatino Linotype" w:eastAsia="Palatino Linotype" w:hAnsi="Palatino Linotype" w:cs="Palatino Linotype"/>
          <w:b/>
          <w:color w:val="000000"/>
        </w:rPr>
      </w:pPr>
      <w:r w:rsidRPr="00E60591">
        <w:rPr>
          <w:rFonts w:ascii="Palatino Linotype" w:eastAsia="Palatino Linotype" w:hAnsi="Palatino Linotype" w:cs="Palatino Linotype"/>
          <w:b/>
          <w:color w:val="000000"/>
        </w:rPr>
        <w:t>Cadenas originales y sellos.</w:t>
      </w:r>
    </w:p>
    <w:p w:rsidR="00266D11" w:rsidRPr="00E60591" w:rsidRDefault="00266D11" w:rsidP="00266D11">
      <w:pPr>
        <w:pBdr>
          <w:top w:val="nil"/>
          <w:left w:val="nil"/>
          <w:bottom w:val="nil"/>
          <w:right w:val="nil"/>
          <w:between w:val="nil"/>
        </w:pBdr>
        <w:ind w:right="-91"/>
        <w:jc w:val="both"/>
        <w:rPr>
          <w:rFonts w:ascii="Palatino Linotype" w:eastAsia="Palatino Linotype" w:hAnsi="Palatino Linotype" w:cs="Palatino Linotype"/>
          <w:b/>
          <w:color w:val="000000"/>
        </w:rPr>
      </w:pPr>
    </w:p>
    <w:p w:rsidR="00266D11" w:rsidRPr="00E60591" w:rsidRDefault="00266D11" w:rsidP="00266D1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60591">
        <w:rPr>
          <w:rFonts w:ascii="Palatino Linotype" w:eastAsia="Palatino Linotype" w:hAnsi="Palatino Linotype" w:cs="Palatino Linotype"/>
          <w:b/>
          <w:color w:val="000000"/>
        </w:rPr>
        <w:t>Las cadenas originales y sellos</w:t>
      </w:r>
      <w:r w:rsidRPr="00E60591">
        <w:rPr>
          <w:rFonts w:ascii="Palatino Linotype" w:eastAsia="Palatino Linotype" w:hAnsi="Palatino Linotype" w:cs="Palatino Linotype"/>
          <w:color w:val="000000"/>
        </w:rPr>
        <w:t xml:space="preserve"> que se agregan a las facturas,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rsidR="00266D11" w:rsidRPr="00E60591" w:rsidRDefault="00266D11" w:rsidP="00266D11">
      <w:pPr>
        <w:ind w:left="567" w:right="992"/>
        <w:jc w:val="both"/>
        <w:rPr>
          <w:rFonts w:ascii="Palatino Linotype" w:eastAsia="Palatino Linotype" w:hAnsi="Palatino Linotype" w:cs="Palatino Linotype"/>
          <w:i/>
          <w:color w:val="000000"/>
        </w:rPr>
      </w:pPr>
      <w:r w:rsidRPr="00E60591">
        <w:rPr>
          <w:rFonts w:ascii="Palatino Linotype" w:eastAsia="Palatino Linotype" w:hAnsi="Palatino Linotype" w:cs="Palatino Linotype"/>
          <w:i/>
          <w:color w:val="000000"/>
        </w:rPr>
        <w:t>“Elementos utilizados en la generación de Sellos Digitales:</w:t>
      </w:r>
    </w:p>
    <w:p w:rsidR="00266D11" w:rsidRPr="00E60591" w:rsidRDefault="00266D11" w:rsidP="00266D11">
      <w:pPr>
        <w:ind w:left="567" w:right="992"/>
        <w:jc w:val="both"/>
        <w:rPr>
          <w:rFonts w:ascii="Palatino Linotype" w:eastAsia="Palatino Linotype" w:hAnsi="Palatino Linotype" w:cs="Palatino Linotype"/>
          <w:i/>
          <w:color w:val="000000"/>
        </w:rPr>
      </w:pPr>
      <w:r w:rsidRPr="00E60591">
        <w:rPr>
          <w:rFonts w:ascii="Palatino Linotype" w:eastAsia="Palatino Linotype" w:hAnsi="Palatino Linotype" w:cs="Palatino Linotype"/>
          <w:i/>
          <w:color w:val="000000"/>
        </w:rPr>
        <w:t>•Cadena Original, el elemento a sellar, en este caso de un comprobante fiscal digital a través de Internet.</w:t>
      </w:r>
    </w:p>
    <w:p w:rsidR="00266D11" w:rsidRPr="00E60591" w:rsidRDefault="00266D11" w:rsidP="00266D11">
      <w:pPr>
        <w:ind w:left="567" w:right="992"/>
        <w:jc w:val="both"/>
        <w:rPr>
          <w:rFonts w:ascii="Palatino Linotype" w:eastAsia="Palatino Linotype" w:hAnsi="Palatino Linotype" w:cs="Palatino Linotype"/>
          <w:i/>
          <w:color w:val="000000"/>
        </w:rPr>
      </w:pPr>
      <w:r w:rsidRPr="00E60591">
        <w:rPr>
          <w:rFonts w:ascii="Palatino Linotype" w:eastAsia="Palatino Linotype" w:hAnsi="Palatino Linotype" w:cs="Palatino Linotype"/>
          <w:i/>
          <w:color w:val="000000"/>
        </w:rPr>
        <w:t>•Certificado de Sello Digital y su correspondiente clave privada.</w:t>
      </w:r>
    </w:p>
    <w:p w:rsidR="00266D11" w:rsidRPr="00E60591" w:rsidRDefault="00266D11" w:rsidP="00266D11">
      <w:pPr>
        <w:ind w:left="567" w:right="992"/>
        <w:jc w:val="both"/>
        <w:rPr>
          <w:rFonts w:ascii="Palatino Linotype" w:eastAsia="Palatino Linotype" w:hAnsi="Palatino Linotype" w:cs="Palatino Linotype"/>
          <w:i/>
          <w:color w:val="000000"/>
        </w:rPr>
      </w:pPr>
      <w:r w:rsidRPr="00E60591">
        <w:rPr>
          <w:rFonts w:ascii="Palatino Linotype" w:eastAsia="Palatino Linotype" w:hAnsi="Palatino Linotype" w:cs="Palatino Linotype"/>
          <w:i/>
          <w:color w:val="000000"/>
        </w:rPr>
        <w:t>•Algoritmos de criptografía de clave pública para firma electrónica avanzada.</w:t>
      </w:r>
    </w:p>
    <w:p w:rsidR="00266D11" w:rsidRPr="00E60591" w:rsidRDefault="00266D11" w:rsidP="00266D11">
      <w:pPr>
        <w:ind w:left="567" w:right="992"/>
        <w:jc w:val="both"/>
        <w:rPr>
          <w:rFonts w:ascii="Palatino Linotype" w:eastAsia="Palatino Linotype" w:hAnsi="Palatino Linotype" w:cs="Palatino Linotype"/>
          <w:i/>
          <w:color w:val="000000"/>
        </w:rPr>
      </w:pPr>
      <w:r w:rsidRPr="00E60591">
        <w:rPr>
          <w:rFonts w:ascii="Palatino Linotype" w:eastAsia="Palatino Linotype" w:hAnsi="Palatino Linotype" w:cs="Palatino Linotype"/>
          <w:i/>
          <w:color w:val="000000"/>
        </w:rPr>
        <w:t>•Especificaciones de conversión de la firma electrónica avanzada a Base 64.</w:t>
      </w:r>
    </w:p>
    <w:p w:rsidR="00266D11" w:rsidRPr="00E60591" w:rsidRDefault="00266D11" w:rsidP="00266D11">
      <w:pPr>
        <w:ind w:left="567" w:right="992"/>
        <w:jc w:val="both"/>
        <w:rPr>
          <w:rFonts w:ascii="Palatino Linotype" w:eastAsia="Palatino Linotype" w:hAnsi="Palatino Linotype" w:cs="Palatino Linotype"/>
          <w:i/>
          <w:color w:val="000000"/>
        </w:rPr>
      </w:pPr>
      <w:r w:rsidRPr="00E60591">
        <w:rPr>
          <w:rFonts w:ascii="Palatino Linotype" w:eastAsia="Palatino Linotype" w:hAnsi="Palatino Linotype" w:cs="Palatino Linotype"/>
          <w:i/>
          <w:color w:val="000000"/>
        </w:rPr>
        <w:t>Para la generación de sellos digitales se utiliza criptografía de clave pública aplicada a una cadena original.</w:t>
      </w:r>
    </w:p>
    <w:p w:rsidR="00266D11" w:rsidRPr="00E60591" w:rsidRDefault="00266D11" w:rsidP="00266D11">
      <w:pPr>
        <w:ind w:left="567" w:right="992"/>
        <w:jc w:val="both"/>
        <w:rPr>
          <w:rFonts w:ascii="Palatino Linotype" w:eastAsia="Palatino Linotype" w:hAnsi="Palatino Linotype" w:cs="Palatino Linotype"/>
          <w:i/>
          <w:color w:val="000000"/>
        </w:rPr>
      </w:pPr>
    </w:p>
    <w:p w:rsidR="00266D11" w:rsidRPr="00E60591" w:rsidRDefault="00266D11" w:rsidP="00266D11">
      <w:pPr>
        <w:ind w:left="567" w:right="992"/>
        <w:jc w:val="both"/>
        <w:rPr>
          <w:rFonts w:ascii="Palatino Linotype" w:eastAsia="Palatino Linotype" w:hAnsi="Palatino Linotype" w:cs="Palatino Linotype"/>
          <w:b/>
          <w:i/>
          <w:color w:val="000000"/>
        </w:rPr>
      </w:pPr>
      <w:r w:rsidRPr="00E60591">
        <w:rPr>
          <w:rFonts w:ascii="Palatino Linotype" w:eastAsia="Palatino Linotype" w:hAnsi="Palatino Linotype" w:cs="Palatino Linotype"/>
          <w:b/>
          <w:i/>
          <w:color w:val="000000"/>
        </w:rPr>
        <w:t>Criptografía de la Clave Pública</w:t>
      </w:r>
    </w:p>
    <w:p w:rsidR="00266D11" w:rsidRPr="00E60591" w:rsidRDefault="00266D11" w:rsidP="00266D11">
      <w:pPr>
        <w:ind w:left="567" w:right="992"/>
        <w:jc w:val="both"/>
        <w:rPr>
          <w:rFonts w:ascii="Palatino Linotype" w:eastAsia="Palatino Linotype" w:hAnsi="Palatino Linotype" w:cs="Palatino Linotype"/>
          <w:i/>
          <w:color w:val="000000"/>
        </w:rPr>
      </w:pPr>
      <w:r w:rsidRPr="00E60591">
        <w:rPr>
          <w:rFonts w:ascii="Palatino Linotype" w:eastAsia="Palatino Linotype" w:hAnsi="Palatino Linotype" w:cs="Palatino Linotype"/>
          <w:i/>
          <w:color w:val="000000"/>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266D11" w:rsidRPr="00E60591" w:rsidRDefault="00266D11" w:rsidP="00266D11">
      <w:pPr>
        <w:ind w:right="-91"/>
        <w:jc w:val="both"/>
        <w:rPr>
          <w:rFonts w:ascii="Palatino Linotype" w:eastAsia="Palatino Linotype" w:hAnsi="Palatino Linotype" w:cs="Palatino Linotype"/>
          <w:color w:val="000000"/>
        </w:rPr>
      </w:pPr>
    </w:p>
    <w:p w:rsidR="00266D11" w:rsidRPr="00E60591" w:rsidRDefault="00266D11" w:rsidP="00266D1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60591">
        <w:rPr>
          <w:rFonts w:ascii="Palatino Linotype" w:eastAsia="Palatino Linotype" w:hAnsi="Palatino Linotype" w:cs="Palatino Linotype"/>
          <w:color w:val="000000"/>
        </w:rPr>
        <w:t xml:space="preserve">Es decir, por sí solos las cadenas originales y los sellos originales no contienen datos personales confidenciales, por lo que se considera que </w:t>
      </w:r>
      <w:r w:rsidRPr="00E60591">
        <w:rPr>
          <w:rFonts w:ascii="Palatino Linotype" w:eastAsia="Palatino Linotype" w:hAnsi="Palatino Linotype" w:cs="Palatino Linotype"/>
          <w:b/>
          <w:color w:val="000000"/>
        </w:rPr>
        <w:t>no actualizan en supuesto de confidencialidad</w:t>
      </w:r>
      <w:r w:rsidRPr="00E60591">
        <w:rPr>
          <w:rFonts w:ascii="Palatino Linotype" w:eastAsia="Palatino Linotype" w:hAnsi="Palatino Linotype" w:cs="Palatino Linotype"/>
          <w:color w:val="000000"/>
        </w:rPr>
        <w:t xml:space="preserve"> previsto en el artículo 143, fracción I, de la Ley de Transparencia y Acceso a </w:t>
      </w:r>
      <w:r w:rsidRPr="00E60591">
        <w:rPr>
          <w:rFonts w:ascii="Palatino Linotype" w:eastAsia="Palatino Linotype" w:hAnsi="Palatino Linotype" w:cs="Palatino Linotype"/>
          <w:color w:val="000000"/>
        </w:rPr>
        <w:lastRenderedPageBreak/>
        <w:t>la Información Pública del Estado de México y Municipios y, por el contrario, son información que permite corroborar la legitimidad de la factura, de ser el caso, por lo que guardan el carácter de público.</w:t>
      </w:r>
    </w:p>
    <w:p w:rsidR="00266D11" w:rsidRPr="00E60591" w:rsidRDefault="00266D11" w:rsidP="00266D11">
      <w:pPr>
        <w:spacing w:line="360" w:lineRule="auto"/>
        <w:jc w:val="both"/>
        <w:rPr>
          <w:rFonts w:ascii="Palatino Linotype" w:eastAsia="Palatino Linotype" w:hAnsi="Palatino Linotype" w:cs="Palatino Linotype"/>
          <w:color w:val="000000"/>
        </w:rPr>
      </w:pPr>
    </w:p>
    <w:p w:rsidR="00266D11" w:rsidRPr="00E60591" w:rsidRDefault="00266D11" w:rsidP="00266D11">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E60591">
        <w:rPr>
          <w:rFonts w:ascii="Palatino Linotype" w:eastAsia="Palatino Linotype" w:hAnsi="Palatino Linotype" w:cs="Palatino Linotype"/>
          <w:b/>
          <w:color w:val="000000"/>
        </w:rPr>
        <w:t>Número de serie del emisor y/o CSD y número de certificado del SAT.</w:t>
      </w:r>
    </w:p>
    <w:p w:rsidR="00266D11" w:rsidRPr="00E60591" w:rsidRDefault="00266D11" w:rsidP="00266D1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60591">
        <w:rPr>
          <w:rFonts w:ascii="Palatino Linotype" w:eastAsia="Palatino Linotype" w:hAnsi="Palatino Linotype" w:cs="Palatino Linotype"/>
          <w:color w:val="000000"/>
        </w:rPr>
        <w:t xml:space="preserve">Por otra parte, por lo que hace </w:t>
      </w:r>
      <w:r w:rsidRPr="00E60591">
        <w:rPr>
          <w:rFonts w:ascii="Palatino Linotype" w:eastAsia="Palatino Linotype" w:hAnsi="Palatino Linotype" w:cs="Palatino Linotype"/>
          <w:b/>
          <w:color w:val="000000"/>
        </w:rPr>
        <w:t>al número de serie de los certificados de Sello Digitales del emisor y del Servicio de Administración Tributaria,</w:t>
      </w:r>
      <w:r w:rsidRPr="00E60591">
        <w:rPr>
          <w:rFonts w:ascii="Palatino Linotype" w:eastAsia="Palatino Linotype" w:hAnsi="Palatino Linotype" w:cs="Palatino Linotype"/>
          <w:color w:val="000000"/>
        </w:rPr>
        <w:t xml:space="preserve"> el ANEXO 20 de la Segunda Resolución de modificaciones a la Resolución Miscelánea Fiscal para dos mil  diecisiete, precisa que dichos datos se conforman por veinte caracteres numéricos; dicha situación se robustece con el ejemplo localizado en el documento denominado “Cómo ubicar el Folio Fiscal en una factura”, emitido por el Instituto Nacional electoral (consultado el veinticinco de junio de dos mil diecinueve, a las dieciséis horas con diez minutos, en la página electrónica </w:t>
      </w:r>
      <w:hyperlink r:id="rId11">
        <w:r w:rsidRPr="00E60591">
          <w:rPr>
            <w:rFonts w:ascii="Palatino Linotype" w:eastAsia="Palatino Linotype" w:hAnsi="Palatino Linotype" w:cs="Palatino Linotype"/>
            <w:color w:val="000000"/>
            <w:u w:val="single"/>
          </w:rPr>
          <w:t>https://portalanterior.ine.mx/archivos2/tutoriales/sistemas/ApoyoInstitucional/SIF/docs/candidatos/folioFiscalFactura.pdf</w:t>
        </w:r>
      </w:hyperlink>
      <w:r w:rsidRPr="00E60591">
        <w:rPr>
          <w:rFonts w:ascii="Palatino Linotype" w:eastAsia="Palatino Linotype" w:hAnsi="Palatino Linotype" w:cs="Palatino Linotype"/>
          <w:color w:val="000000"/>
        </w:rPr>
        <w:t>), en la cual se advierte que únicamente se encuentra conformado por números, se muestra a continuación:</w:t>
      </w:r>
    </w:p>
    <w:p w:rsidR="00266D11" w:rsidRPr="00E60591" w:rsidRDefault="00266D11" w:rsidP="00266D11">
      <w:pPr>
        <w:spacing w:line="360" w:lineRule="auto"/>
        <w:jc w:val="both"/>
        <w:rPr>
          <w:rFonts w:ascii="Palatino Linotype" w:eastAsia="Palatino Linotype" w:hAnsi="Palatino Linotype" w:cs="Palatino Linotype"/>
          <w:color w:val="000000"/>
        </w:rPr>
      </w:pPr>
    </w:p>
    <w:p w:rsidR="00266D11" w:rsidRPr="00E60591" w:rsidRDefault="00E60591" w:rsidP="00266D11">
      <w:pPr>
        <w:spacing w:line="360" w:lineRule="auto"/>
        <w:jc w:val="center"/>
        <w:rPr>
          <w:rFonts w:ascii="Palatino Linotype" w:eastAsia="Palatino Linotype" w:hAnsi="Palatino Linotype" w:cs="Palatino Linotype"/>
          <w:color w:val="000000"/>
        </w:rPr>
      </w:pPr>
      <w:r w:rsidRPr="00E60591">
        <w:rPr>
          <w:noProof/>
        </w:rPr>
        <mc:AlternateContent>
          <mc:Choice Requires="wps">
            <w:drawing>
              <wp:anchor distT="0" distB="0" distL="114300" distR="114300" simplePos="0" relativeHeight="251659264" behindDoc="0" locked="0" layoutInCell="1" hidden="0" allowOverlap="1" wp14:anchorId="13DD88D6" wp14:editId="34D74532">
                <wp:simplePos x="0" y="0"/>
                <wp:positionH relativeFrom="column">
                  <wp:posOffset>602914</wp:posOffset>
                </wp:positionH>
                <wp:positionV relativeFrom="paragraph">
                  <wp:posOffset>805707</wp:posOffset>
                </wp:positionV>
                <wp:extent cx="3486150" cy="247650"/>
                <wp:effectExtent l="0" t="0" r="0" b="0"/>
                <wp:wrapNone/>
                <wp:docPr id="35" name="Rectángulo 35"/>
                <wp:cNvGraphicFramePr/>
                <a:graphic xmlns:a="http://schemas.openxmlformats.org/drawingml/2006/main">
                  <a:graphicData uri="http://schemas.microsoft.com/office/word/2010/wordprocessingShape">
                    <wps:wsp>
                      <wps:cNvSpPr/>
                      <wps:spPr>
                        <a:xfrm>
                          <a:off x="0" y="0"/>
                          <a:ext cx="3486150" cy="247650"/>
                        </a:xfrm>
                        <a:prstGeom prst="rect">
                          <a:avLst/>
                        </a:prstGeom>
                        <a:noFill/>
                        <a:ln w="28575" cap="flat" cmpd="sng">
                          <a:solidFill>
                            <a:schemeClr val="dk1"/>
                          </a:solidFill>
                          <a:prstDash val="solid"/>
                          <a:miter lim="800000"/>
                          <a:headEnd type="none" w="sm" len="sm"/>
                          <a:tailEnd type="none" w="sm" len="sm"/>
                        </a:ln>
                      </wps:spPr>
                      <wps:txbx>
                        <w:txbxContent>
                          <w:p w:rsidR="00266D11" w:rsidRDefault="00266D11" w:rsidP="00266D11">
                            <w:pPr>
                              <w:textDirection w:val="btLr"/>
                            </w:pPr>
                          </w:p>
                        </w:txbxContent>
                      </wps:txbx>
                      <wps:bodyPr spcFirstLastPara="1" wrap="square" lIns="91425" tIns="91425" rIns="91425" bIns="91425" anchor="ctr" anchorCtr="0">
                        <a:noAutofit/>
                      </wps:bodyPr>
                    </wps:wsp>
                  </a:graphicData>
                </a:graphic>
              </wp:anchor>
            </w:drawing>
          </mc:Choice>
          <mc:Fallback>
            <w:pict>
              <v:rect w14:anchorId="13DD88D6" id="Rectángulo 35" o:spid="_x0000_s1026" style="position:absolute;left:0;text-align:left;margin-left:47.45pt;margin-top:63.45pt;width:274.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" filled="f" strokecolor="black [3200]" strokeweight="2.25pt">
                <v:stroke startarrowwidth="narrow" startarrowlength="short" endarrowwidth="narrow" endarrowlength="short"/>
                <v:textbox inset="2.53958mm,2.53958mm,2.53958mm,2.53958mm">
                  <w:txbxContent>
                    <w:p w:rsidR="00266D11" w:rsidRDefault="00266D11" w:rsidP="00266D11">
                      <w:pPr>
                        <w:textDirection w:val="btLr"/>
                      </w:pPr>
                    </w:p>
                  </w:txbxContent>
                </v:textbox>
              </v:rect>
            </w:pict>
          </mc:Fallback>
        </mc:AlternateContent>
      </w:r>
      <w:r w:rsidR="00266D11" w:rsidRPr="00E60591">
        <w:rPr>
          <w:rFonts w:ascii="Palatino Linotype" w:eastAsia="Palatino Linotype" w:hAnsi="Palatino Linotype" w:cs="Palatino Linotype"/>
          <w:noProof/>
          <w:color w:val="000000"/>
        </w:rPr>
        <w:drawing>
          <wp:inline distT="0" distB="0" distL="0" distR="0" wp14:anchorId="651E6D2F" wp14:editId="5B4F7F8F">
            <wp:extent cx="5189855" cy="1009650"/>
            <wp:effectExtent l="0" t="0" r="0" b="0"/>
            <wp:docPr id="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189855" cy="1009650"/>
                    </a:xfrm>
                    <a:prstGeom prst="rect">
                      <a:avLst/>
                    </a:prstGeom>
                    <a:ln/>
                  </pic:spPr>
                </pic:pic>
              </a:graphicData>
            </a:graphic>
          </wp:inline>
        </w:drawing>
      </w:r>
    </w:p>
    <w:p w:rsidR="00266D11" w:rsidRPr="00E60591" w:rsidRDefault="00266D11" w:rsidP="00266D11">
      <w:pPr>
        <w:spacing w:line="360" w:lineRule="auto"/>
        <w:jc w:val="both"/>
        <w:rPr>
          <w:rFonts w:ascii="Palatino Linotype" w:eastAsia="Palatino Linotype" w:hAnsi="Palatino Linotype" w:cs="Palatino Linotype"/>
          <w:color w:val="000000"/>
        </w:rPr>
      </w:pPr>
    </w:p>
    <w:p w:rsidR="00686179" w:rsidRPr="00E60591" w:rsidRDefault="00266D11" w:rsidP="00266D1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60591">
        <w:rPr>
          <w:rFonts w:ascii="Palatino Linotype" w:eastAsia="Palatino Linotype" w:hAnsi="Palatino Linotype" w:cs="Palatino Linotype"/>
          <w:color w:val="000000"/>
        </w:rPr>
        <w:t xml:space="preserve">Como se logra observar, los números de serie del certificado de sello digital no contiene datos personales y con dichos dígitos tampoco se puede obtener información de carácter confidencial, por lo que, </w:t>
      </w:r>
      <w:r w:rsidRPr="00E60591">
        <w:rPr>
          <w:rFonts w:ascii="Palatino Linotype" w:eastAsia="Palatino Linotype" w:hAnsi="Palatino Linotype" w:cs="Palatino Linotype"/>
          <w:b/>
          <w:color w:val="000000"/>
        </w:rPr>
        <w:t>tampoco actualizan la causal de clasificación</w:t>
      </w:r>
      <w:r w:rsidRPr="00E60591">
        <w:rPr>
          <w:rFonts w:ascii="Palatino Linotype" w:eastAsia="Palatino Linotype" w:hAnsi="Palatino Linotype" w:cs="Palatino Linotype"/>
          <w:color w:val="000000"/>
        </w:rPr>
        <w:t xml:space="preserve">, establecida en el artículo 143, fracción I, de la Ley de Transparencia y Acceso a la Información Pública del </w:t>
      </w:r>
      <w:r w:rsidRPr="00E60591">
        <w:rPr>
          <w:rFonts w:ascii="Palatino Linotype" w:eastAsia="Palatino Linotype" w:hAnsi="Palatino Linotype" w:cs="Palatino Linotype"/>
          <w:color w:val="000000"/>
        </w:rPr>
        <w:lastRenderedPageBreak/>
        <w:t xml:space="preserve">Estado de México y Municipios. </w:t>
      </w:r>
      <w:r w:rsidRPr="00E60591">
        <w:rPr>
          <w:rFonts w:ascii="Palatino Linotype" w:eastAsia="Palatino Linotype" w:hAnsi="Palatino Linotype" w:cs="Palatino Linotype"/>
          <w:b/>
          <w:color w:val="000000"/>
        </w:rPr>
        <w:t>Máxime que permite corroborar la legitimidad a la factura, pues amparan la utilización de los certificados de sellos digitales válidos.</w:t>
      </w:r>
    </w:p>
    <w:p w:rsidR="0042303F" w:rsidRPr="00E60591" w:rsidRDefault="0042303F" w:rsidP="0042303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2303F" w:rsidRPr="00E60591" w:rsidRDefault="0042303F" w:rsidP="0042303F">
      <w:pPr>
        <w:numPr>
          <w:ilvl w:val="0"/>
          <w:numId w:val="2"/>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color w:val="000000"/>
        </w:rPr>
      </w:pPr>
      <w:r w:rsidRPr="00E60591">
        <w:rPr>
          <w:rFonts w:ascii="Palatino Linotype" w:eastAsia="Palatino Linotype" w:hAnsi="Palatino Linotype" w:cs="Palatino Linotype"/>
          <w:color w:val="000000"/>
        </w:rPr>
        <w:t xml:space="preserve">Por lo anteriormente expuesto y fundado, este </w:t>
      </w:r>
      <w:r w:rsidRPr="00E60591">
        <w:rPr>
          <w:rFonts w:ascii="Palatino Linotype" w:eastAsia="Palatino Linotype" w:hAnsi="Palatino Linotype" w:cs="Palatino Linotype"/>
          <w:b/>
          <w:bCs/>
          <w:color w:val="000000"/>
        </w:rPr>
        <w:t>ÓRGANO GARANTE</w:t>
      </w:r>
      <w:r w:rsidRPr="00E60591">
        <w:rPr>
          <w:rFonts w:ascii="Palatino Linotype" w:eastAsia="Palatino Linotype" w:hAnsi="Palatino Linotype" w:cs="Palatino Linotype"/>
          <w:color w:val="000000"/>
        </w:rPr>
        <w:t xml:space="preserve"> emite los siguientes:</w:t>
      </w:r>
    </w:p>
    <w:p w:rsidR="00266D11" w:rsidRPr="00E60591" w:rsidRDefault="00266D11" w:rsidP="00266D11">
      <w:pPr>
        <w:pStyle w:val="Prrafodelista"/>
        <w:rPr>
          <w:rFonts w:ascii="Palatino Linotype" w:eastAsia="Palatino Linotype" w:hAnsi="Palatino Linotype" w:cs="Palatino Linotype"/>
          <w:color w:val="000000"/>
        </w:rPr>
      </w:pPr>
    </w:p>
    <w:p w:rsidR="0042303F" w:rsidRPr="00E60591" w:rsidRDefault="0042303F" w:rsidP="0042303F">
      <w:pPr>
        <w:pStyle w:val="Ttulo1"/>
        <w:jc w:val="center"/>
        <w:rPr>
          <w:rFonts w:ascii="Palatino Linotype" w:eastAsia="Palatino Linotype" w:hAnsi="Palatino Linotype" w:cs="Palatino Linotype"/>
          <w:b/>
          <w:bCs/>
          <w:color w:val="000000"/>
          <w:sz w:val="24"/>
          <w:szCs w:val="24"/>
        </w:rPr>
      </w:pPr>
      <w:bookmarkStart w:id="11" w:name="_heading=h.uk9dq037t2vd" w:colFirst="0" w:colLast="0"/>
      <w:bookmarkEnd w:id="11"/>
      <w:r w:rsidRPr="00E60591">
        <w:rPr>
          <w:rFonts w:ascii="Palatino Linotype" w:eastAsia="Palatino Linotype" w:hAnsi="Palatino Linotype" w:cs="Palatino Linotype"/>
          <w:b/>
          <w:bCs/>
          <w:color w:val="000000"/>
          <w:sz w:val="24"/>
          <w:szCs w:val="24"/>
        </w:rPr>
        <w:t>R E S O L U T I V O S</w:t>
      </w:r>
    </w:p>
    <w:p w:rsidR="0042303F" w:rsidRPr="00E60591" w:rsidRDefault="0042303F" w:rsidP="0042303F">
      <w:pPr>
        <w:keepNext/>
        <w:keepLines/>
        <w:spacing w:line="360" w:lineRule="auto"/>
        <w:jc w:val="center"/>
        <w:rPr>
          <w:rFonts w:ascii="Palatino Linotype" w:eastAsia="Palatino Linotype" w:hAnsi="Palatino Linotype" w:cs="Palatino Linotype"/>
          <w:b/>
          <w:bCs/>
        </w:rPr>
      </w:pPr>
    </w:p>
    <w:p w:rsidR="0042303F" w:rsidRPr="00E60591" w:rsidRDefault="0042303F" w:rsidP="0042303F">
      <w:pPr>
        <w:spacing w:line="360" w:lineRule="auto"/>
        <w:jc w:val="both"/>
        <w:rPr>
          <w:rFonts w:ascii="Palatino Linotype" w:eastAsia="Palatino Linotype" w:hAnsi="Palatino Linotype" w:cs="Palatino Linotype"/>
        </w:rPr>
      </w:pPr>
      <w:r w:rsidRPr="00E60591">
        <w:rPr>
          <w:rFonts w:ascii="Palatino Linotype" w:eastAsia="Palatino Linotype" w:hAnsi="Palatino Linotype" w:cs="Palatino Linotype"/>
          <w:b/>
          <w:bCs/>
        </w:rPr>
        <w:t xml:space="preserve">PRIMERO. </w:t>
      </w:r>
      <w:r w:rsidRPr="00E60591">
        <w:rPr>
          <w:rFonts w:ascii="Palatino Linotype" w:eastAsia="Palatino Linotype" w:hAnsi="Palatino Linotype" w:cs="Palatino Linotype"/>
        </w:rPr>
        <w:t>Resultan fundadas las</w:t>
      </w:r>
      <w:r w:rsidRPr="00E60591">
        <w:rPr>
          <w:rFonts w:ascii="Palatino Linotype" w:eastAsia="Palatino Linotype" w:hAnsi="Palatino Linotype" w:cs="Palatino Linotype"/>
          <w:b/>
          <w:bCs/>
        </w:rPr>
        <w:t xml:space="preserve"> </w:t>
      </w:r>
      <w:r w:rsidRPr="00E60591">
        <w:rPr>
          <w:rFonts w:ascii="Palatino Linotype" w:eastAsia="Palatino Linotype" w:hAnsi="Palatino Linotype" w:cs="Palatino Linotype"/>
        </w:rPr>
        <w:t xml:space="preserve">razones o motivos de inconformidad hechos valer en el recurso de revisión </w:t>
      </w:r>
      <w:r w:rsidR="00686179" w:rsidRPr="00E60591">
        <w:rPr>
          <w:rFonts w:ascii="Palatino Linotype" w:eastAsia="Palatino Linotype" w:hAnsi="Palatino Linotype" w:cs="Palatino Linotype"/>
          <w:b/>
          <w:bCs/>
        </w:rPr>
        <w:t>10798</w:t>
      </w:r>
      <w:r w:rsidRPr="00E60591">
        <w:rPr>
          <w:rFonts w:ascii="Palatino Linotype" w:eastAsia="Palatino Linotype" w:hAnsi="Palatino Linotype" w:cs="Palatino Linotype"/>
          <w:b/>
          <w:bCs/>
        </w:rPr>
        <w:t xml:space="preserve">/INFOEM/IP/RR/2025 </w:t>
      </w:r>
      <w:r w:rsidRPr="00E60591">
        <w:rPr>
          <w:rFonts w:ascii="Palatino Linotype" w:eastAsia="Palatino Linotype" w:hAnsi="Palatino Linotype" w:cs="Palatino Linotype"/>
        </w:rPr>
        <w:t>en términos de los</w:t>
      </w:r>
      <w:r w:rsidRPr="00E60591">
        <w:rPr>
          <w:rFonts w:ascii="Palatino Linotype" w:eastAsia="Palatino Linotype" w:hAnsi="Palatino Linotype" w:cs="Palatino Linotype"/>
          <w:b/>
          <w:bCs/>
        </w:rPr>
        <w:t xml:space="preserve"> Considerandos</w:t>
      </w:r>
      <w:r w:rsidRPr="00E60591">
        <w:rPr>
          <w:rFonts w:ascii="Palatino Linotype" w:eastAsia="Palatino Linotype" w:hAnsi="Palatino Linotype" w:cs="Palatino Linotype"/>
        </w:rPr>
        <w:t xml:space="preserve"> </w:t>
      </w:r>
      <w:r w:rsidRPr="00E60591">
        <w:rPr>
          <w:rFonts w:ascii="Palatino Linotype" w:eastAsia="Palatino Linotype" w:hAnsi="Palatino Linotype" w:cs="Palatino Linotype"/>
          <w:b/>
          <w:bCs/>
        </w:rPr>
        <w:t>CUARTO y QUINTO</w:t>
      </w:r>
      <w:r w:rsidRPr="00E60591">
        <w:rPr>
          <w:rFonts w:ascii="Palatino Linotype" w:eastAsia="Palatino Linotype" w:hAnsi="Palatino Linotype" w:cs="Palatino Linotype"/>
        </w:rPr>
        <w:t xml:space="preserve"> de la presente resolución.</w:t>
      </w:r>
    </w:p>
    <w:p w:rsidR="0042303F" w:rsidRPr="00E60591" w:rsidRDefault="0042303F" w:rsidP="0042303F">
      <w:pPr>
        <w:spacing w:line="360" w:lineRule="auto"/>
        <w:jc w:val="both"/>
        <w:rPr>
          <w:rFonts w:ascii="Palatino Linotype" w:eastAsia="Palatino Linotype" w:hAnsi="Palatino Linotype" w:cs="Palatino Linotype"/>
          <w:b/>
          <w:bCs/>
        </w:rPr>
      </w:pPr>
    </w:p>
    <w:p w:rsidR="0042303F" w:rsidRPr="00E60591" w:rsidRDefault="0042303F" w:rsidP="0042303F">
      <w:pPr>
        <w:pBdr>
          <w:top w:val="nil"/>
          <w:left w:val="nil"/>
          <w:bottom w:val="nil"/>
          <w:right w:val="nil"/>
          <w:between w:val="nil"/>
        </w:pBdr>
        <w:spacing w:line="360" w:lineRule="auto"/>
        <w:jc w:val="both"/>
        <w:rPr>
          <w:rFonts w:ascii="Palatino Linotype" w:eastAsia="Palatino Linotype" w:hAnsi="Palatino Linotype" w:cs="Palatino Linotype"/>
          <w:color w:val="000000"/>
        </w:rPr>
      </w:pPr>
      <w:bookmarkStart w:id="12" w:name="_heading=h.ptdlfzow6o3e" w:colFirst="0" w:colLast="0"/>
      <w:bookmarkEnd w:id="12"/>
      <w:r w:rsidRPr="00E60591">
        <w:rPr>
          <w:rFonts w:ascii="Palatino Linotype" w:eastAsia="Palatino Linotype" w:hAnsi="Palatino Linotype" w:cs="Palatino Linotype"/>
          <w:b/>
          <w:bCs/>
          <w:color w:val="000000"/>
        </w:rPr>
        <w:t xml:space="preserve">SEGUNDO. </w:t>
      </w:r>
      <w:r w:rsidRPr="00E60591">
        <w:rPr>
          <w:rFonts w:ascii="Palatino Linotype" w:eastAsia="Palatino Linotype" w:hAnsi="Palatino Linotype" w:cs="Palatino Linotype"/>
          <w:color w:val="000000"/>
        </w:rPr>
        <w:t xml:space="preserve">Se </w:t>
      </w:r>
      <w:r w:rsidRPr="00E60591">
        <w:rPr>
          <w:rFonts w:ascii="Palatino Linotype" w:eastAsia="Palatino Linotype" w:hAnsi="Palatino Linotype" w:cs="Palatino Linotype"/>
          <w:b/>
          <w:bCs/>
          <w:color w:val="000000"/>
        </w:rPr>
        <w:t>REVOCA</w:t>
      </w:r>
      <w:r w:rsidRPr="00E60591">
        <w:rPr>
          <w:rFonts w:ascii="Palatino Linotype" w:eastAsia="Palatino Linotype" w:hAnsi="Palatino Linotype" w:cs="Palatino Linotype"/>
          <w:color w:val="000000"/>
        </w:rPr>
        <w:t xml:space="preserve"> la respuesta y se </w:t>
      </w:r>
      <w:r w:rsidRPr="00E60591">
        <w:rPr>
          <w:rFonts w:ascii="Palatino Linotype" w:eastAsia="Palatino Linotype" w:hAnsi="Palatino Linotype" w:cs="Palatino Linotype"/>
          <w:b/>
          <w:bCs/>
          <w:color w:val="000000"/>
        </w:rPr>
        <w:t xml:space="preserve">ORDENA </w:t>
      </w:r>
      <w:r w:rsidRPr="00E60591">
        <w:rPr>
          <w:rFonts w:ascii="Palatino Linotype" w:eastAsia="Palatino Linotype" w:hAnsi="Palatino Linotype" w:cs="Palatino Linotype"/>
          <w:color w:val="000000"/>
        </w:rPr>
        <w:t xml:space="preserve">al </w:t>
      </w:r>
      <w:r w:rsidRPr="00E60591">
        <w:rPr>
          <w:rFonts w:ascii="Palatino Linotype" w:eastAsia="Palatino Linotype" w:hAnsi="Palatino Linotype" w:cs="Palatino Linotype"/>
          <w:b/>
          <w:bCs/>
          <w:color w:val="000000"/>
        </w:rPr>
        <w:t xml:space="preserve">Ayuntamiento de </w:t>
      </w:r>
      <w:r w:rsidR="00686179" w:rsidRPr="00E60591">
        <w:rPr>
          <w:rFonts w:ascii="Palatino Linotype" w:eastAsia="Palatino Linotype" w:hAnsi="Palatino Linotype" w:cs="Palatino Linotype"/>
          <w:b/>
          <w:bCs/>
          <w:color w:val="000000"/>
        </w:rPr>
        <w:t>Ecatepec de Morelos</w:t>
      </w:r>
      <w:r w:rsidRPr="00E60591">
        <w:rPr>
          <w:rFonts w:ascii="Palatino Linotype" w:eastAsia="Palatino Linotype" w:hAnsi="Palatino Linotype" w:cs="Palatino Linotype"/>
          <w:b/>
          <w:bCs/>
          <w:color w:val="000000"/>
        </w:rPr>
        <w:t xml:space="preserve">, </w:t>
      </w:r>
      <w:r w:rsidRPr="00E60591">
        <w:rPr>
          <w:rFonts w:ascii="Palatino Linotype" w:eastAsia="Palatino Linotype" w:hAnsi="Palatino Linotype" w:cs="Palatino Linotype"/>
          <w:color w:val="000000"/>
        </w:rPr>
        <w:t>entregar vía Sistema de Acceso a la Información Mexiquense (SAIMEX), de ser el caso en versión pública</w:t>
      </w:r>
      <w:r w:rsidRPr="00E60591">
        <w:rPr>
          <w:rFonts w:ascii="Palatino Linotype" w:eastAsia="Palatino Linotype" w:hAnsi="Palatino Linotype" w:cs="Palatino Linotype"/>
          <w:b/>
          <w:bCs/>
          <w:color w:val="000000"/>
        </w:rPr>
        <w:t>,</w:t>
      </w:r>
      <w:r w:rsidR="00266D11" w:rsidRPr="00E60591">
        <w:rPr>
          <w:rFonts w:ascii="Palatino Linotype" w:eastAsia="Palatino Linotype" w:hAnsi="Palatino Linotype" w:cs="Palatino Linotype"/>
          <w:color w:val="000000"/>
        </w:rPr>
        <w:t xml:space="preserve"> la siguiente información:</w:t>
      </w:r>
    </w:p>
    <w:p w:rsidR="00686179" w:rsidRPr="00E60591" w:rsidRDefault="00686179" w:rsidP="00686179">
      <w:pPr>
        <w:pStyle w:val="Prrafodelista"/>
        <w:numPr>
          <w:ilvl w:val="0"/>
          <w:numId w:val="5"/>
        </w:numPr>
        <w:pBdr>
          <w:top w:val="nil"/>
          <w:left w:val="nil"/>
          <w:bottom w:val="nil"/>
          <w:right w:val="nil"/>
          <w:between w:val="nil"/>
        </w:pBdr>
        <w:spacing w:before="240" w:line="360" w:lineRule="auto"/>
        <w:ind w:left="851" w:right="49" w:firstLine="0"/>
        <w:jc w:val="both"/>
        <w:rPr>
          <w:rFonts w:ascii="Palatino Linotype" w:eastAsia="Palatino Linotype" w:hAnsi="Palatino Linotype" w:cs="Palatino Linotype"/>
          <w:b/>
          <w:i/>
          <w:iCs/>
          <w:color w:val="000000"/>
        </w:rPr>
      </w:pPr>
      <w:r w:rsidRPr="00E60591">
        <w:rPr>
          <w:rFonts w:ascii="Palatino Linotype" w:eastAsia="Palatino Linotype" w:hAnsi="Palatino Linotype" w:cs="Palatino Linotype"/>
          <w:b/>
          <w:color w:val="000000"/>
        </w:rPr>
        <w:t xml:space="preserve">Facturas pagadas por concepto de arrendamiento de vehículos oficiales, del primero de enero al veintidós de agosto de dos mil veinticinco. </w:t>
      </w:r>
    </w:p>
    <w:p w:rsidR="0042303F" w:rsidRPr="00E60591" w:rsidRDefault="0042303F" w:rsidP="0042303F">
      <w:pPr>
        <w:pBdr>
          <w:top w:val="nil"/>
          <w:left w:val="nil"/>
          <w:bottom w:val="nil"/>
          <w:right w:val="nil"/>
          <w:between w:val="nil"/>
        </w:pBdr>
        <w:spacing w:line="360" w:lineRule="auto"/>
        <w:ind w:left="1440" w:right="822"/>
        <w:jc w:val="both"/>
        <w:rPr>
          <w:rFonts w:ascii="Palatino Linotype" w:eastAsia="Palatino Linotype" w:hAnsi="Palatino Linotype" w:cs="Palatino Linotype"/>
          <w:b/>
          <w:bCs/>
          <w:color w:val="000000"/>
        </w:rPr>
      </w:pPr>
    </w:p>
    <w:p w:rsidR="0042303F" w:rsidRPr="00E60591" w:rsidRDefault="0042303F" w:rsidP="00686179">
      <w:pPr>
        <w:spacing w:after="160" w:line="360" w:lineRule="auto"/>
        <w:ind w:right="113"/>
        <w:jc w:val="both"/>
        <w:rPr>
          <w:rFonts w:ascii="Palatino Linotype" w:eastAsia="Palatino Linotype" w:hAnsi="Palatino Linotype" w:cs="Palatino Linotype"/>
        </w:rPr>
      </w:pPr>
      <w:bookmarkStart w:id="13" w:name="_heading=h.fp7o6i3etub2" w:colFirst="0" w:colLast="0"/>
      <w:bookmarkEnd w:id="13"/>
      <w:r w:rsidRPr="00E60591">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r w:rsidR="00686179" w:rsidRPr="00E60591">
        <w:rPr>
          <w:rFonts w:ascii="Palatino Linotype" w:eastAsia="Palatino Linotype" w:hAnsi="Palatino Linotype" w:cs="Palatino Linotype"/>
        </w:rPr>
        <w:t xml:space="preserve">. </w:t>
      </w:r>
    </w:p>
    <w:p w:rsidR="0042303F" w:rsidRPr="00E60591" w:rsidRDefault="0042303F" w:rsidP="0042303F">
      <w:pPr>
        <w:tabs>
          <w:tab w:val="left" w:pos="284"/>
          <w:tab w:val="left" w:pos="8080"/>
        </w:tabs>
        <w:spacing w:line="360" w:lineRule="auto"/>
        <w:ind w:right="49"/>
        <w:jc w:val="both"/>
        <w:rPr>
          <w:rFonts w:ascii="Palatino Linotype" w:eastAsia="Palatino Linotype" w:hAnsi="Palatino Linotype" w:cs="Palatino Linotype"/>
        </w:rPr>
      </w:pPr>
      <w:r w:rsidRPr="00E60591">
        <w:rPr>
          <w:rFonts w:ascii="Palatino Linotype" w:eastAsia="Palatino Linotype" w:hAnsi="Palatino Linotype" w:cs="Palatino Linotype"/>
          <w:b/>
          <w:bCs/>
        </w:rPr>
        <w:lastRenderedPageBreak/>
        <w:t>TERCERO. NOTIFÍQUESE</w:t>
      </w:r>
      <w:r w:rsidRPr="00E60591">
        <w:rPr>
          <w:rFonts w:ascii="Palatino Linotype" w:eastAsia="Palatino Linotype" w:hAnsi="Palatino Linotype" w:cs="Palatino Linotype"/>
        </w:rPr>
        <w:t xml:space="preserve"> la presente resolución al Titular de la Unidad de Transparencia del Sujeto Obligado </w:t>
      </w:r>
      <w:r w:rsidRPr="00E60591">
        <w:rPr>
          <w:rFonts w:ascii="Palatino Linotype" w:eastAsia="Palatino Linotype" w:hAnsi="Palatino Linotype" w:cs="Palatino Linotype"/>
          <w:b/>
          <w:bCs/>
        </w:rPr>
        <w:t>vía SAIMEX</w:t>
      </w:r>
      <w:r w:rsidRPr="00E60591">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E60591">
        <w:rPr>
          <w:rFonts w:ascii="Palatino Linotype" w:eastAsia="Palatino Linotype" w:hAnsi="Palatino Linotype" w:cs="Palatino Linotype"/>
          <w:b/>
        </w:rPr>
        <w:t>dé cumplimiento a lo ordenado dentro del plazo de diez días hábiles</w:t>
      </w:r>
      <w:r w:rsidRPr="00E60591">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42303F" w:rsidRPr="00E60591" w:rsidRDefault="0042303F" w:rsidP="0042303F">
      <w:pPr>
        <w:tabs>
          <w:tab w:val="left" w:pos="284"/>
          <w:tab w:val="left" w:pos="8080"/>
        </w:tabs>
        <w:spacing w:line="360" w:lineRule="auto"/>
        <w:ind w:right="49"/>
        <w:jc w:val="both"/>
        <w:rPr>
          <w:rFonts w:ascii="Palatino Linotype" w:eastAsia="Palatino Linotype" w:hAnsi="Palatino Linotype" w:cs="Palatino Linotype"/>
        </w:rPr>
      </w:pPr>
    </w:p>
    <w:p w:rsidR="0042303F" w:rsidRPr="00E60591" w:rsidRDefault="0042303F" w:rsidP="0042303F">
      <w:pPr>
        <w:tabs>
          <w:tab w:val="left" w:pos="284"/>
        </w:tabs>
        <w:spacing w:line="360" w:lineRule="auto"/>
        <w:jc w:val="both"/>
        <w:rPr>
          <w:rFonts w:ascii="Palatino Linotype" w:eastAsia="Palatino Linotype" w:hAnsi="Palatino Linotype" w:cs="Palatino Linotype"/>
        </w:rPr>
      </w:pPr>
      <w:r w:rsidRPr="00E60591">
        <w:rPr>
          <w:rFonts w:ascii="Palatino Linotype" w:eastAsia="Palatino Linotype" w:hAnsi="Palatino Linotype" w:cs="Palatino Linotype"/>
          <w:b/>
          <w:bCs/>
        </w:rPr>
        <w:t xml:space="preserve">CUARTO. Notifíquese </w:t>
      </w:r>
      <w:r w:rsidRPr="00E60591">
        <w:rPr>
          <w:rFonts w:ascii="Palatino Linotype" w:eastAsia="Palatino Linotype" w:hAnsi="Palatino Linotype" w:cs="Palatino Linotype"/>
        </w:rPr>
        <w:t xml:space="preserve">al </w:t>
      </w:r>
      <w:r w:rsidRPr="00E60591">
        <w:rPr>
          <w:rFonts w:ascii="Palatino Linotype" w:eastAsia="Palatino Linotype" w:hAnsi="Palatino Linotype" w:cs="Palatino Linotype"/>
          <w:b/>
          <w:bCs/>
        </w:rPr>
        <w:t xml:space="preserve">RECURRENTE </w:t>
      </w:r>
      <w:r w:rsidRPr="00E60591">
        <w:rPr>
          <w:rFonts w:ascii="Palatino Linotype" w:eastAsia="Palatino Linotype" w:hAnsi="Palatino Linotype" w:cs="Palatino Linotype"/>
        </w:rPr>
        <w:t>la presente resolución a través del Sistema de Acceso a la Información Mexiquense (SAIMEX).</w:t>
      </w:r>
    </w:p>
    <w:p w:rsidR="0042303F" w:rsidRPr="00E60591" w:rsidRDefault="0042303F" w:rsidP="0042303F">
      <w:pPr>
        <w:tabs>
          <w:tab w:val="left" w:pos="284"/>
        </w:tabs>
        <w:spacing w:line="360" w:lineRule="auto"/>
        <w:jc w:val="both"/>
        <w:rPr>
          <w:rFonts w:ascii="Palatino Linotype" w:eastAsia="Palatino Linotype" w:hAnsi="Palatino Linotype" w:cs="Palatino Linotype"/>
        </w:rPr>
      </w:pPr>
    </w:p>
    <w:p w:rsidR="0042303F" w:rsidRPr="00E60591" w:rsidRDefault="0042303F" w:rsidP="0042303F">
      <w:pPr>
        <w:spacing w:line="360" w:lineRule="auto"/>
        <w:jc w:val="both"/>
        <w:rPr>
          <w:rFonts w:ascii="Palatino Linotype" w:eastAsia="Palatino Linotype" w:hAnsi="Palatino Linotype" w:cs="Palatino Linotype"/>
        </w:rPr>
      </w:pPr>
      <w:r w:rsidRPr="00E60591">
        <w:rPr>
          <w:rFonts w:ascii="Palatino Linotype" w:eastAsia="Palatino Linotype" w:hAnsi="Palatino Linotype" w:cs="Palatino Linotype"/>
          <w:b/>
          <w:bCs/>
        </w:rPr>
        <w:t xml:space="preserve">QUINTO. </w:t>
      </w:r>
      <w:r w:rsidRPr="00E60591">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42303F" w:rsidRPr="00E60591" w:rsidRDefault="0042303F" w:rsidP="0042303F">
      <w:pPr>
        <w:spacing w:before="240" w:after="360" w:line="360" w:lineRule="auto"/>
        <w:jc w:val="both"/>
        <w:rPr>
          <w:rFonts w:ascii="Palatino Linotype" w:eastAsia="Palatino Linotype" w:hAnsi="Palatino Linotype" w:cs="Palatino Linotype"/>
        </w:rPr>
      </w:pPr>
      <w:r w:rsidRPr="00E60591">
        <w:rPr>
          <w:rFonts w:ascii="Palatino Linotype" w:eastAsia="Palatino Linotype" w:hAnsi="Palatino Linotype" w:cs="Palatino Linotype"/>
          <w:b/>
          <w:bCs/>
        </w:rPr>
        <w:t>SEXTO.</w:t>
      </w:r>
      <w:r w:rsidRPr="00E60591">
        <w:rPr>
          <w:rFonts w:ascii="Palatino Linotype" w:eastAsia="Palatino Linotype" w:hAnsi="Palatino Linotype" w:cs="Palatino Linotype"/>
        </w:rPr>
        <w:t xml:space="preserve"> Se hace del conocimiento del </w:t>
      </w:r>
      <w:r w:rsidRPr="00E60591">
        <w:rPr>
          <w:rFonts w:ascii="Palatino Linotype" w:eastAsia="Palatino Linotype" w:hAnsi="Palatino Linotype" w:cs="Palatino Linotype"/>
          <w:b/>
          <w:bCs/>
        </w:rPr>
        <w:t xml:space="preserve">Recurrente </w:t>
      </w:r>
      <w:r w:rsidRPr="00E60591">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206CE2" w:rsidRPr="00E60591" w:rsidRDefault="00206CE2" w:rsidP="00206CE2">
      <w:pPr>
        <w:spacing w:before="240" w:after="240" w:line="360" w:lineRule="auto"/>
        <w:ind w:firstLine="1"/>
        <w:jc w:val="both"/>
        <w:rPr>
          <w:rFonts w:ascii="Palatino Linotype" w:hAnsi="Palatino Linotype"/>
        </w:rPr>
      </w:pPr>
      <w:bookmarkStart w:id="14" w:name="_Hlk99014733"/>
      <w:r w:rsidRPr="00E60591">
        <w:rPr>
          <w:rFonts w:ascii="Palatino Linotype" w:hAnsi="Palatino Linotype" w:cs="Palatino Linotype"/>
        </w:rPr>
        <w:t xml:space="preserve">ASÍ LO RESUELVE, POR UNANIMIDAD DE VOTOS, EL PLENO DEL INSTITUTO DE TRANSPARENCIA, ACCESO A LA INFORMACIÓN PÚBLICA Y PROTECCIÓN DE DATOS </w:t>
      </w:r>
      <w:r w:rsidRPr="00E60591">
        <w:rPr>
          <w:rFonts w:ascii="Palatino Linotype" w:hAnsi="Palatino Linotype" w:cs="Palatino Linotype"/>
        </w:rPr>
        <w:lastRenderedPageBreak/>
        <w:t xml:space="preserve">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E60591">
        <w:rPr>
          <w:rFonts w:ascii="Palatino Linotype" w:hAnsi="Palatino Linotype" w:cs="Palatino Linotype"/>
          <w:color w:val="000000" w:themeColor="text1"/>
        </w:rPr>
        <w:t>ALEXIS TAPIA RAMÍREZ.</w:t>
      </w:r>
    </w:p>
    <w:bookmarkEnd w:id="14"/>
    <w:p w:rsidR="0042303F" w:rsidRPr="00E60591" w:rsidRDefault="0042303F" w:rsidP="0042303F">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42303F" w:rsidRPr="00E60591" w:rsidRDefault="0042303F" w:rsidP="0042303F">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42303F" w:rsidRPr="00E60591" w:rsidRDefault="0042303F" w:rsidP="0042303F">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42303F" w:rsidRPr="00E60591" w:rsidRDefault="0042303F" w:rsidP="0042303F">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42303F" w:rsidRPr="00E60591" w:rsidRDefault="0042303F" w:rsidP="0042303F">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42303F" w:rsidRPr="00E60591" w:rsidRDefault="0042303F" w:rsidP="0042303F">
      <w:pPr>
        <w:pBdr>
          <w:top w:val="nil"/>
          <w:left w:val="nil"/>
          <w:bottom w:val="nil"/>
          <w:right w:val="nil"/>
          <w:between w:val="nil"/>
        </w:pBdr>
        <w:spacing w:line="360" w:lineRule="auto"/>
        <w:jc w:val="both"/>
        <w:rPr>
          <w:rFonts w:ascii="Palatino Linotype" w:eastAsia="Palatino Linotype" w:hAnsi="Palatino Linotype" w:cs="Palatino Linotype"/>
        </w:rPr>
      </w:pPr>
    </w:p>
    <w:p w:rsidR="0042303F" w:rsidRPr="00E60591" w:rsidRDefault="0042303F" w:rsidP="0042303F">
      <w:pPr>
        <w:pBdr>
          <w:top w:val="nil"/>
          <w:left w:val="nil"/>
          <w:bottom w:val="nil"/>
          <w:right w:val="nil"/>
          <w:between w:val="nil"/>
        </w:pBdr>
        <w:ind w:left="720"/>
        <w:rPr>
          <w:rFonts w:ascii="Palatino Linotype" w:eastAsia="Palatino Linotype" w:hAnsi="Palatino Linotype" w:cs="Palatino Linotype"/>
        </w:rPr>
      </w:pPr>
    </w:p>
    <w:p w:rsidR="0042303F" w:rsidRPr="00E60591" w:rsidRDefault="0042303F" w:rsidP="0042303F">
      <w:pPr>
        <w:pBdr>
          <w:top w:val="nil"/>
          <w:left w:val="nil"/>
          <w:bottom w:val="nil"/>
          <w:right w:val="nil"/>
          <w:between w:val="nil"/>
        </w:pBdr>
        <w:spacing w:line="360" w:lineRule="auto"/>
        <w:jc w:val="both"/>
        <w:rPr>
          <w:rFonts w:ascii="Palatino Linotype" w:eastAsia="Palatino Linotype" w:hAnsi="Palatino Linotype" w:cs="Palatino Linotype"/>
        </w:rPr>
      </w:pPr>
    </w:p>
    <w:p w:rsidR="0042303F" w:rsidRPr="00E60591" w:rsidRDefault="0042303F" w:rsidP="0042303F"/>
    <w:p w:rsidR="0042303F" w:rsidRPr="00E60591" w:rsidRDefault="0042303F" w:rsidP="0042303F"/>
    <w:p w:rsidR="0042303F" w:rsidRPr="00E60591" w:rsidRDefault="0042303F" w:rsidP="0042303F"/>
    <w:p w:rsidR="0042303F" w:rsidRDefault="0042303F" w:rsidP="0042303F"/>
    <w:p w:rsidR="00E60591" w:rsidRDefault="00E60591" w:rsidP="0042303F"/>
    <w:p w:rsidR="00E60591" w:rsidRDefault="00E60591" w:rsidP="0042303F"/>
    <w:p w:rsidR="00E60591" w:rsidRDefault="00E60591" w:rsidP="0042303F"/>
    <w:p w:rsidR="00E60591" w:rsidRDefault="00E60591" w:rsidP="0042303F"/>
    <w:p w:rsidR="00E60591" w:rsidRDefault="00E60591" w:rsidP="0042303F"/>
    <w:p w:rsidR="00E60591" w:rsidRDefault="00E60591" w:rsidP="0042303F"/>
    <w:p w:rsidR="00E60591" w:rsidRDefault="00E60591" w:rsidP="0042303F"/>
    <w:p w:rsidR="00E60591" w:rsidRDefault="00E60591" w:rsidP="0042303F"/>
    <w:p w:rsidR="00E60591" w:rsidRDefault="00E60591" w:rsidP="0042303F"/>
    <w:p w:rsidR="00E60591" w:rsidRDefault="00E60591" w:rsidP="0042303F"/>
    <w:p w:rsidR="00E60591" w:rsidRDefault="00E60591" w:rsidP="0042303F"/>
    <w:p w:rsidR="00E60591" w:rsidRPr="00E60591" w:rsidRDefault="00E60591" w:rsidP="0042303F"/>
    <w:p w:rsidR="0042303F" w:rsidRPr="00E60591" w:rsidRDefault="0042303F" w:rsidP="0042303F"/>
    <w:p w:rsidR="0042303F" w:rsidRPr="00E60591" w:rsidRDefault="0042303F" w:rsidP="0042303F"/>
    <w:p w:rsidR="0042303F" w:rsidRPr="00E60591" w:rsidRDefault="0042303F" w:rsidP="0042303F"/>
    <w:p w:rsidR="0042303F" w:rsidRPr="00E60591" w:rsidRDefault="0042303F" w:rsidP="0042303F"/>
    <w:p w:rsidR="00654EF6" w:rsidRPr="00E60591" w:rsidRDefault="00654EF6"/>
    <w:sectPr w:rsidR="00654EF6" w:rsidRPr="00E60591" w:rsidSect="00E60591">
      <w:headerReference w:type="even" r:id="rId13"/>
      <w:headerReference w:type="default" r:id="rId14"/>
      <w:footerReference w:type="default" r:id="rId15"/>
      <w:headerReference w:type="first" r:id="rId16"/>
      <w:footerReference w:type="first" r:id="rId17"/>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006F" w:rsidRDefault="00F3006F" w:rsidP="0042303F">
      <w:r>
        <w:separator/>
      </w:r>
    </w:p>
  </w:endnote>
  <w:endnote w:type="continuationSeparator" w:id="0">
    <w:p w:rsidR="00F3006F" w:rsidRDefault="00F3006F" w:rsidP="0042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179" w:rsidRPr="00E60591" w:rsidRDefault="00686179">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E60591">
      <w:rPr>
        <w:rFonts w:ascii="Palatino Linotype" w:hAnsi="Palatino Linotype"/>
        <w:b/>
        <w:color w:val="000000"/>
        <w:sz w:val="22"/>
      </w:rPr>
      <w:t xml:space="preserve">Página </w:t>
    </w:r>
    <w:r w:rsidRPr="00E60591">
      <w:rPr>
        <w:rFonts w:ascii="Palatino Linotype" w:hAnsi="Palatino Linotype"/>
        <w:b/>
        <w:bCs/>
        <w:color w:val="000000"/>
        <w:sz w:val="22"/>
      </w:rPr>
      <w:fldChar w:fldCharType="begin"/>
    </w:r>
    <w:r w:rsidRPr="00E60591">
      <w:rPr>
        <w:rFonts w:ascii="Palatino Linotype" w:hAnsi="Palatino Linotype"/>
        <w:b/>
        <w:bCs/>
        <w:color w:val="000000"/>
        <w:sz w:val="22"/>
      </w:rPr>
      <w:instrText>PAGE</w:instrText>
    </w:r>
    <w:r w:rsidRPr="00E60591">
      <w:rPr>
        <w:rFonts w:ascii="Palatino Linotype" w:hAnsi="Palatino Linotype"/>
        <w:b/>
        <w:bCs/>
        <w:color w:val="000000"/>
        <w:sz w:val="22"/>
      </w:rPr>
      <w:fldChar w:fldCharType="separate"/>
    </w:r>
    <w:r w:rsidR="001408AF">
      <w:rPr>
        <w:rFonts w:ascii="Palatino Linotype" w:hAnsi="Palatino Linotype"/>
        <w:b/>
        <w:bCs/>
        <w:noProof/>
        <w:color w:val="000000"/>
        <w:sz w:val="22"/>
      </w:rPr>
      <w:t>2</w:t>
    </w:r>
    <w:r w:rsidRPr="00E60591">
      <w:rPr>
        <w:rFonts w:ascii="Palatino Linotype" w:hAnsi="Palatino Linotype"/>
        <w:b/>
        <w:bCs/>
        <w:color w:val="000000"/>
        <w:sz w:val="22"/>
      </w:rPr>
      <w:fldChar w:fldCharType="end"/>
    </w:r>
    <w:r w:rsidRPr="00E60591">
      <w:rPr>
        <w:rFonts w:ascii="Palatino Linotype" w:hAnsi="Palatino Linotype"/>
        <w:b/>
        <w:color w:val="000000"/>
        <w:sz w:val="22"/>
      </w:rPr>
      <w:t xml:space="preserve"> de </w:t>
    </w:r>
    <w:r w:rsidRPr="00E60591">
      <w:rPr>
        <w:rFonts w:ascii="Palatino Linotype" w:hAnsi="Palatino Linotype"/>
        <w:b/>
        <w:bCs/>
        <w:color w:val="000000"/>
        <w:sz w:val="22"/>
      </w:rPr>
      <w:fldChar w:fldCharType="begin"/>
    </w:r>
    <w:r w:rsidRPr="00E60591">
      <w:rPr>
        <w:rFonts w:ascii="Palatino Linotype" w:hAnsi="Palatino Linotype"/>
        <w:b/>
        <w:bCs/>
        <w:color w:val="000000"/>
        <w:sz w:val="22"/>
      </w:rPr>
      <w:instrText>NUMPAGES</w:instrText>
    </w:r>
    <w:r w:rsidRPr="00E60591">
      <w:rPr>
        <w:rFonts w:ascii="Palatino Linotype" w:hAnsi="Palatino Linotype"/>
        <w:b/>
        <w:bCs/>
        <w:color w:val="000000"/>
        <w:sz w:val="22"/>
      </w:rPr>
      <w:fldChar w:fldCharType="separate"/>
    </w:r>
    <w:r w:rsidR="001408AF">
      <w:rPr>
        <w:rFonts w:ascii="Palatino Linotype" w:hAnsi="Palatino Linotype"/>
        <w:b/>
        <w:bCs/>
        <w:noProof/>
        <w:color w:val="000000"/>
        <w:sz w:val="22"/>
      </w:rPr>
      <w:t>25</w:t>
    </w:r>
    <w:r w:rsidRPr="00E60591">
      <w:rPr>
        <w:rFonts w:ascii="Palatino Linotype" w:hAnsi="Palatino Linotype"/>
        <w:b/>
        <w:bCs/>
        <w:color w:val="000000"/>
        <w:sz w:val="22"/>
      </w:rPr>
      <w:fldChar w:fldCharType="end"/>
    </w:r>
  </w:p>
  <w:p w:rsidR="00686179" w:rsidRDefault="0068617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179" w:rsidRPr="00E60591" w:rsidRDefault="00686179">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E60591">
      <w:rPr>
        <w:rFonts w:ascii="Palatino Linotype" w:hAnsi="Palatino Linotype"/>
        <w:b/>
        <w:color w:val="000000"/>
        <w:sz w:val="22"/>
      </w:rPr>
      <w:t xml:space="preserve">Página </w:t>
    </w:r>
    <w:r w:rsidRPr="00E60591">
      <w:rPr>
        <w:rFonts w:ascii="Palatino Linotype" w:hAnsi="Palatino Linotype"/>
        <w:b/>
        <w:bCs/>
        <w:color w:val="000000"/>
        <w:sz w:val="22"/>
      </w:rPr>
      <w:fldChar w:fldCharType="begin"/>
    </w:r>
    <w:r w:rsidRPr="00E60591">
      <w:rPr>
        <w:rFonts w:ascii="Palatino Linotype" w:hAnsi="Palatino Linotype"/>
        <w:b/>
        <w:bCs/>
        <w:color w:val="000000"/>
        <w:sz w:val="22"/>
      </w:rPr>
      <w:instrText>PAGE</w:instrText>
    </w:r>
    <w:r w:rsidRPr="00E60591">
      <w:rPr>
        <w:rFonts w:ascii="Palatino Linotype" w:hAnsi="Palatino Linotype"/>
        <w:b/>
        <w:bCs/>
        <w:color w:val="000000"/>
        <w:sz w:val="22"/>
      </w:rPr>
      <w:fldChar w:fldCharType="separate"/>
    </w:r>
    <w:r w:rsidR="001408AF">
      <w:rPr>
        <w:rFonts w:ascii="Palatino Linotype" w:hAnsi="Palatino Linotype"/>
        <w:b/>
        <w:bCs/>
        <w:noProof/>
        <w:color w:val="000000"/>
        <w:sz w:val="22"/>
      </w:rPr>
      <w:t>1</w:t>
    </w:r>
    <w:r w:rsidRPr="00E60591">
      <w:rPr>
        <w:rFonts w:ascii="Palatino Linotype" w:hAnsi="Palatino Linotype"/>
        <w:b/>
        <w:bCs/>
        <w:color w:val="000000"/>
        <w:sz w:val="22"/>
      </w:rPr>
      <w:fldChar w:fldCharType="end"/>
    </w:r>
    <w:r w:rsidRPr="00E60591">
      <w:rPr>
        <w:rFonts w:ascii="Palatino Linotype" w:hAnsi="Palatino Linotype"/>
        <w:b/>
        <w:color w:val="000000"/>
        <w:sz w:val="22"/>
      </w:rPr>
      <w:t xml:space="preserve"> de </w:t>
    </w:r>
    <w:r w:rsidRPr="00E60591">
      <w:rPr>
        <w:rFonts w:ascii="Palatino Linotype" w:hAnsi="Palatino Linotype"/>
        <w:b/>
        <w:bCs/>
        <w:color w:val="000000"/>
        <w:sz w:val="22"/>
      </w:rPr>
      <w:fldChar w:fldCharType="begin"/>
    </w:r>
    <w:r w:rsidRPr="00E60591">
      <w:rPr>
        <w:rFonts w:ascii="Palatino Linotype" w:hAnsi="Palatino Linotype"/>
        <w:b/>
        <w:bCs/>
        <w:color w:val="000000"/>
        <w:sz w:val="22"/>
      </w:rPr>
      <w:instrText>NUMPAGES</w:instrText>
    </w:r>
    <w:r w:rsidRPr="00E60591">
      <w:rPr>
        <w:rFonts w:ascii="Palatino Linotype" w:hAnsi="Palatino Linotype"/>
        <w:b/>
        <w:bCs/>
        <w:color w:val="000000"/>
        <w:sz w:val="22"/>
      </w:rPr>
      <w:fldChar w:fldCharType="separate"/>
    </w:r>
    <w:r w:rsidR="001408AF">
      <w:rPr>
        <w:rFonts w:ascii="Palatino Linotype" w:hAnsi="Palatino Linotype"/>
        <w:b/>
        <w:bCs/>
        <w:noProof/>
        <w:color w:val="000000"/>
        <w:sz w:val="22"/>
      </w:rPr>
      <w:t>25</w:t>
    </w:r>
    <w:r w:rsidRPr="00E60591">
      <w:rPr>
        <w:rFonts w:ascii="Palatino Linotype" w:hAnsi="Palatino Linotype"/>
        <w:b/>
        <w:bCs/>
        <w:color w:val="000000"/>
        <w:sz w:val="22"/>
      </w:rPr>
      <w:fldChar w:fldCharType="end"/>
    </w:r>
  </w:p>
  <w:p w:rsidR="00686179" w:rsidRDefault="0068617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006F" w:rsidRDefault="00F3006F" w:rsidP="0042303F">
      <w:r>
        <w:separator/>
      </w:r>
    </w:p>
  </w:footnote>
  <w:footnote w:type="continuationSeparator" w:id="0">
    <w:p w:rsidR="00F3006F" w:rsidRDefault="00F3006F" w:rsidP="004230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179" w:rsidRDefault="00F3006F">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589.8pt;height:768pt;z-index:-251659776;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7" w:type="dxa"/>
      <w:tblLayout w:type="fixed"/>
      <w:tblLook w:val="0400" w:firstRow="0" w:lastRow="0" w:firstColumn="0" w:lastColumn="0" w:noHBand="0" w:noVBand="1"/>
    </w:tblPr>
    <w:tblGrid>
      <w:gridCol w:w="1985"/>
      <w:gridCol w:w="8222"/>
    </w:tblGrid>
    <w:tr w:rsidR="00686179" w:rsidTr="00E60591">
      <w:trPr>
        <w:trHeight w:val="1435"/>
      </w:trPr>
      <w:tc>
        <w:tcPr>
          <w:tcW w:w="1985" w:type="dxa"/>
          <w:shd w:val="clear" w:color="auto" w:fill="auto"/>
        </w:tcPr>
        <w:p w:rsidR="00686179" w:rsidRDefault="00686179">
          <w:pPr>
            <w:tabs>
              <w:tab w:val="right" w:pos="4273"/>
            </w:tabs>
            <w:rPr>
              <w:rFonts w:ascii="Garamond" w:eastAsia="Garamond" w:hAnsi="Garamond" w:cs="Garamond"/>
              <w:sz w:val="16"/>
              <w:szCs w:val="16"/>
            </w:rPr>
          </w:pPr>
        </w:p>
      </w:tc>
      <w:tc>
        <w:tcPr>
          <w:tcW w:w="8222" w:type="dxa"/>
          <w:shd w:val="clear" w:color="auto" w:fill="auto"/>
        </w:tcPr>
        <w:tbl>
          <w:tblPr>
            <w:tblW w:w="6940" w:type="dxa"/>
            <w:tblInd w:w="1026" w:type="dxa"/>
            <w:tblLayout w:type="fixed"/>
            <w:tblLook w:val="0400" w:firstRow="0" w:lastRow="0" w:firstColumn="0" w:lastColumn="0" w:noHBand="0" w:noVBand="1"/>
          </w:tblPr>
          <w:tblGrid>
            <w:gridCol w:w="2829"/>
            <w:gridCol w:w="4111"/>
          </w:tblGrid>
          <w:tr w:rsidR="00686179" w:rsidTr="00E60591">
            <w:trPr>
              <w:trHeight w:val="150"/>
            </w:trPr>
            <w:tc>
              <w:tcPr>
                <w:tcW w:w="2829" w:type="dxa"/>
                <w:shd w:val="clear" w:color="auto" w:fill="auto"/>
              </w:tcPr>
              <w:p w:rsidR="00686179" w:rsidRPr="00E60591" w:rsidRDefault="00686179">
                <w:pPr>
                  <w:tabs>
                    <w:tab w:val="right" w:pos="8838"/>
                  </w:tabs>
                  <w:ind w:right="-105"/>
                  <w:rPr>
                    <w:rFonts w:ascii="Palatino Linotype" w:eastAsia="Palatino Linotype" w:hAnsi="Palatino Linotype" w:cs="Palatino Linotype"/>
                    <w:b/>
                    <w:bCs/>
                    <w:szCs w:val="22"/>
                  </w:rPr>
                </w:pPr>
                <w:r w:rsidRPr="00E60591">
                  <w:rPr>
                    <w:rFonts w:ascii="Palatino Linotype" w:eastAsia="Palatino Linotype" w:hAnsi="Palatino Linotype" w:cs="Palatino Linotype"/>
                    <w:b/>
                    <w:bCs/>
                    <w:szCs w:val="22"/>
                  </w:rPr>
                  <w:t>Recurso de Revisión:</w:t>
                </w:r>
              </w:p>
            </w:tc>
            <w:tc>
              <w:tcPr>
                <w:tcW w:w="4111" w:type="dxa"/>
                <w:shd w:val="clear" w:color="auto" w:fill="auto"/>
              </w:tcPr>
              <w:p w:rsidR="00686179" w:rsidRPr="00E60591" w:rsidRDefault="00686179">
                <w:pPr>
                  <w:tabs>
                    <w:tab w:val="right" w:pos="8838"/>
                  </w:tabs>
                  <w:ind w:left="-108" w:right="-1090"/>
                  <w:jc w:val="both"/>
                  <w:rPr>
                    <w:rFonts w:ascii="Palatino Linotype" w:eastAsia="Palatino Linotype" w:hAnsi="Palatino Linotype" w:cs="Palatino Linotype"/>
                    <w:szCs w:val="22"/>
                  </w:rPr>
                </w:pPr>
                <w:r w:rsidRPr="00E60591">
                  <w:rPr>
                    <w:rFonts w:ascii="Palatino Linotype" w:eastAsia="Palatino Linotype" w:hAnsi="Palatino Linotype" w:cs="Palatino Linotype"/>
                    <w:szCs w:val="22"/>
                  </w:rPr>
                  <w:t>10798/INFOEM/IP/RR/2025</w:t>
                </w:r>
                <w:r w:rsidRPr="00E60591">
                  <w:rPr>
                    <w:rFonts w:ascii="Palatino Linotype" w:eastAsia="Palatino Linotype" w:hAnsi="Palatino Linotype" w:cs="Palatino Linotype"/>
                    <w:b/>
                    <w:bCs/>
                    <w:szCs w:val="22"/>
                  </w:rPr>
                  <w:t xml:space="preserve"> </w:t>
                </w:r>
              </w:p>
            </w:tc>
          </w:tr>
          <w:tr w:rsidR="00686179" w:rsidTr="00E60591">
            <w:trPr>
              <w:trHeight w:val="295"/>
            </w:trPr>
            <w:tc>
              <w:tcPr>
                <w:tcW w:w="2829" w:type="dxa"/>
                <w:shd w:val="clear" w:color="auto" w:fill="auto"/>
              </w:tcPr>
              <w:p w:rsidR="00686179" w:rsidRPr="00E60591" w:rsidRDefault="00686179">
                <w:pPr>
                  <w:tabs>
                    <w:tab w:val="right" w:pos="8838"/>
                  </w:tabs>
                  <w:ind w:right="-105"/>
                  <w:rPr>
                    <w:rFonts w:ascii="Palatino Linotype" w:eastAsia="Palatino Linotype" w:hAnsi="Palatino Linotype" w:cs="Palatino Linotype"/>
                    <w:b/>
                    <w:bCs/>
                    <w:szCs w:val="22"/>
                  </w:rPr>
                </w:pPr>
                <w:r w:rsidRPr="00E60591">
                  <w:rPr>
                    <w:rFonts w:ascii="Palatino Linotype" w:eastAsia="Palatino Linotype" w:hAnsi="Palatino Linotype" w:cs="Palatino Linotype"/>
                    <w:b/>
                    <w:bCs/>
                    <w:szCs w:val="22"/>
                  </w:rPr>
                  <w:t>Sujeto Obligado:</w:t>
                </w:r>
              </w:p>
            </w:tc>
            <w:tc>
              <w:tcPr>
                <w:tcW w:w="4111" w:type="dxa"/>
                <w:shd w:val="clear" w:color="auto" w:fill="auto"/>
              </w:tcPr>
              <w:p w:rsidR="00686179" w:rsidRPr="00E60591" w:rsidRDefault="00686179">
                <w:pPr>
                  <w:tabs>
                    <w:tab w:val="left" w:pos="2834"/>
                    <w:tab w:val="right" w:pos="8838"/>
                  </w:tabs>
                  <w:ind w:left="-108" w:right="-1090"/>
                  <w:jc w:val="both"/>
                  <w:rPr>
                    <w:rFonts w:ascii="Palatino Linotype" w:eastAsia="Palatino Linotype" w:hAnsi="Palatino Linotype" w:cs="Palatino Linotype"/>
                    <w:szCs w:val="22"/>
                  </w:rPr>
                </w:pPr>
                <w:r w:rsidRPr="00E60591">
                  <w:rPr>
                    <w:rFonts w:ascii="Palatino Linotype" w:eastAsia="Palatino Linotype" w:hAnsi="Palatino Linotype" w:cs="Palatino Linotype"/>
                    <w:szCs w:val="22"/>
                  </w:rPr>
                  <w:t>Ayuntamiento de Ecatepec de Morelos</w:t>
                </w:r>
              </w:p>
            </w:tc>
          </w:tr>
          <w:tr w:rsidR="00686179" w:rsidTr="00E60591">
            <w:trPr>
              <w:trHeight w:val="295"/>
            </w:trPr>
            <w:tc>
              <w:tcPr>
                <w:tcW w:w="2829" w:type="dxa"/>
                <w:shd w:val="clear" w:color="auto" w:fill="auto"/>
              </w:tcPr>
              <w:p w:rsidR="00686179" w:rsidRPr="00E60591" w:rsidRDefault="00686179">
                <w:pPr>
                  <w:tabs>
                    <w:tab w:val="right" w:pos="8838"/>
                  </w:tabs>
                  <w:ind w:right="-105"/>
                  <w:rPr>
                    <w:rFonts w:ascii="Palatino Linotype" w:eastAsia="Palatino Linotype" w:hAnsi="Palatino Linotype" w:cs="Palatino Linotype"/>
                    <w:b/>
                    <w:bCs/>
                    <w:szCs w:val="22"/>
                  </w:rPr>
                </w:pPr>
                <w:r w:rsidRPr="00E60591">
                  <w:rPr>
                    <w:rFonts w:ascii="Palatino Linotype" w:eastAsia="Palatino Linotype" w:hAnsi="Palatino Linotype" w:cs="Palatino Linotype"/>
                    <w:b/>
                    <w:bCs/>
                    <w:szCs w:val="22"/>
                  </w:rPr>
                  <w:t>Comisionado ponente:</w:t>
                </w:r>
              </w:p>
            </w:tc>
            <w:tc>
              <w:tcPr>
                <w:tcW w:w="4111" w:type="dxa"/>
                <w:shd w:val="clear" w:color="auto" w:fill="auto"/>
              </w:tcPr>
              <w:p w:rsidR="00686179" w:rsidRPr="00E60591" w:rsidRDefault="00686179">
                <w:pPr>
                  <w:tabs>
                    <w:tab w:val="right" w:pos="8838"/>
                  </w:tabs>
                  <w:ind w:left="-108" w:right="-1090"/>
                  <w:jc w:val="both"/>
                  <w:rPr>
                    <w:rFonts w:ascii="Palatino Linotype" w:eastAsia="Palatino Linotype" w:hAnsi="Palatino Linotype" w:cs="Palatino Linotype"/>
                    <w:szCs w:val="22"/>
                  </w:rPr>
                </w:pPr>
                <w:r w:rsidRPr="00E60591">
                  <w:rPr>
                    <w:rFonts w:ascii="Palatino Linotype" w:eastAsia="Palatino Linotype" w:hAnsi="Palatino Linotype" w:cs="Palatino Linotype"/>
                    <w:szCs w:val="22"/>
                  </w:rPr>
                  <w:t>María del Rosario Mejía Ayala</w:t>
                </w:r>
              </w:p>
              <w:p w:rsidR="00686179" w:rsidRPr="00E60591" w:rsidRDefault="00686179">
                <w:pPr>
                  <w:tabs>
                    <w:tab w:val="right" w:pos="8838"/>
                  </w:tabs>
                  <w:ind w:left="-108" w:right="-1090"/>
                  <w:jc w:val="both"/>
                  <w:rPr>
                    <w:rFonts w:ascii="Palatino Linotype" w:eastAsia="Palatino Linotype" w:hAnsi="Palatino Linotype" w:cs="Palatino Linotype"/>
                    <w:b/>
                    <w:bCs/>
                    <w:szCs w:val="22"/>
                  </w:rPr>
                </w:pPr>
              </w:p>
            </w:tc>
          </w:tr>
        </w:tbl>
        <w:p w:rsidR="00686179" w:rsidRDefault="00686179">
          <w:pPr>
            <w:tabs>
              <w:tab w:val="right" w:pos="8838"/>
            </w:tabs>
            <w:ind w:left="-28"/>
            <w:jc w:val="both"/>
            <w:rPr>
              <w:rFonts w:ascii="Arial" w:eastAsia="Arial" w:hAnsi="Arial" w:cs="Arial"/>
              <w:b/>
              <w:bCs/>
              <w:sz w:val="22"/>
              <w:szCs w:val="22"/>
            </w:rPr>
          </w:pPr>
        </w:p>
      </w:tc>
    </w:tr>
  </w:tbl>
  <w:p w:rsidR="00686179" w:rsidRDefault="00F3006F">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68.8pt;margin-top:-120.5pt;width:589.8pt;height:768pt;z-index:-251658752;mso-position-horizontal:absolute;mso-position-horizontal-relative:margin;mso-position-vertical:absolute;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686179">
      <w:trPr>
        <w:trHeight w:val="1435"/>
      </w:trPr>
      <w:tc>
        <w:tcPr>
          <w:tcW w:w="2265" w:type="dxa"/>
          <w:shd w:val="clear" w:color="auto" w:fill="auto"/>
        </w:tcPr>
        <w:p w:rsidR="00686179" w:rsidRDefault="00686179">
          <w:pPr>
            <w:tabs>
              <w:tab w:val="right" w:pos="4273"/>
            </w:tabs>
            <w:rPr>
              <w:rFonts w:ascii="Garamond" w:eastAsia="Garamond" w:hAnsi="Garamond" w:cs="Garamond"/>
              <w:sz w:val="22"/>
              <w:szCs w:val="22"/>
            </w:rPr>
          </w:pPr>
        </w:p>
      </w:tc>
      <w:tc>
        <w:tcPr>
          <w:tcW w:w="7755" w:type="dxa"/>
          <w:shd w:val="clear" w:color="auto" w:fill="auto"/>
        </w:tcPr>
        <w:tbl>
          <w:tblPr>
            <w:tblW w:w="7797" w:type="dxa"/>
            <w:tblInd w:w="604" w:type="dxa"/>
            <w:tblLayout w:type="fixed"/>
            <w:tblLook w:val="0400" w:firstRow="0" w:lastRow="0" w:firstColumn="0" w:lastColumn="0" w:noHBand="0" w:noVBand="1"/>
          </w:tblPr>
          <w:tblGrid>
            <w:gridCol w:w="2832"/>
            <w:gridCol w:w="4965"/>
          </w:tblGrid>
          <w:tr w:rsidR="00686179" w:rsidTr="00E60591">
            <w:trPr>
              <w:trHeight w:val="144"/>
            </w:trPr>
            <w:tc>
              <w:tcPr>
                <w:tcW w:w="2832" w:type="dxa"/>
                <w:shd w:val="clear" w:color="auto" w:fill="auto"/>
              </w:tcPr>
              <w:p w:rsidR="00686179" w:rsidRPr="00E60591" w:rsidRDefault="00686179">
                <w:pPr>
                  <w:tabs>
                    <w:tab w:val="right" w:pos="8838"/>
                  </w:tabs>
                  <w:ind w:left="-264" w:right="-105" w:firstLine="195"/>
                  <w:rPr>
                    <w:rFonts w:ascii="Palatino Linotype" w:eastAsia="Palatino Linotype" w:hAnsi="Palatino Linotype" w:cs="Palatino Linotype"/>
                    <w:b/>
                    <w:bCs/>
                    <w:szCs w:val="22"/>
                  </w:rPr>
                </w:pPr>
                <w:r w:rsidRPr="00E60591">
                  <w:rPr>
                    <w:rFonts w:ascii="Palatino Linotype" w:eastAsia="Palatino Linotype" w:hAnsi="Palatino Linotype" w:cs="Palatino Linotype"/>
                    <w:b/>
                    <w:bCs/>
                    <w:szCs w:val="22"/>
                  </w:rPr>
                  <w:t>Recurso de Revisión:</w:t>
                </w:r>
              </w:p>
            </w:tc>
            <w:tc>
              <w:tcPr>
                <w:tcW w:w="4965" w:type="dxa"/>
                <w:shd w:val="clear" w:color="auto" w:fill="auto"/>
              </w:tcPr>
              <w:p w:rsidR="00686179" w:rsidRPr="00E60591" w:rsidRDefault="00686179">
                <w:pPr>
                  <w:tabs>
                    <w:tab w:val="right" w:pos="8838"/>
                  </w:tabs>
                  <w:ind w:left="-74" w:right="-1269"/>
                  <w:rPr>
                    <w:rFonts w:ascii="Palatino Linotype" w:eastAsia="Palatino Linotype" w:hAnsi="Palatino Linotype" w:cs="Palatino Linotype"/>
                    <w:szCs w:val="22"/>
                  </w:rPr>
                </w:pPr>
                <w:r w:rsidRPr="00E60591">
                  <w:rPr>
                    <w:rFonts w:ascii="Palatino Linotype" w:eastAsia="Palatino Linotype" w:hAnsi="Palatino Linotype" w:cs="Palatino Linotype"/>
                    <w:szCs w:val="22"/>
                  </w:rPr>
                  <w:t>10798/INFOEM/IP/RR/2025</w:t>
                </w:r>
              </w:p>
            </w:tc>
          </w:tr>
          <w:tr w:rsidR="00686179" w:rsidTr="00E60591">
            <w:trPr>
              <w:trHeight w:val="144"/>
            </w:trPr>
            <w:tc>
              <w:tcPr>
                <w:tcW w:w="2832" w:type="dxa"/>
                <w:shd w:val="clear" w:color="auto" w:fill="auto"/>
              </w:tcPr>
              <w:p w:rsidR="00686179" w:rsidRPr="00E60591" w:rsidRDefault="00686179">
                <w:pPr>
                  <w:tabs>
                    <w:tab w:val="right" w:pos="8838"/>
                  </w:tabs>
                  <w:ind w:left="-74" w:right="-105"/>
                  <w:rPr>
                    <w:rFonts w:ascii="Palatino Linotype" w:eastAsia="Palatino Linotype" w:hAnsi="Palatino Linotype" w:cs="Palatino Linotype"/>
                    <w:b/>
                    <w:bCs/>
                    <w:szCs w:val="22"/>
                  </w:rPr>
                </w:pPr>
                <w:r w:rsidRPr="00E60591">
                  <w:rPr>
                    <w:rFonts w:ascii="Palatino Linotype" w:eastAsia="Palatino Linotype" w:hAnsi="Palatino Linotype" w:cs="Palatino Linotype"/>
                    <w:b/>
                    <w:bCs/>
                    <w:szCs w:val="22"/>
                  </w:rPr>
                  <w:t>Recurrente:</w:t>
                </w:r>
              </w:p>
            </w:tc>
            <w:tc>
              <w:tcPr>
                <w:tcW w:w="4965" w:type="dxa"/>
                <w:shd w:val="clear" w:color="auto" w:fill="auto"/>
              </w:tcPr>
              <w:p w:rsidR="00686179" w:rsidRPr="00E60591" w:rsidRDefault="001408AF">
                <w:pPr>
                  <w:tabs>
                    <w:tab w:val="left" w:pos="3122"/>
                    <w:tab w:val="right" w:pos="8838"/>
                  </w:tabs>
                  <w:ind w:left="-74" w:right="-1269"/>
                  <w:rPr>
                    <w:rFonts w:ascii="Palatino Linotype" w:eastAsia="Palatino Linotype" w:hAnsi="Palatino Linotype" w:cs="Palatino Linotype"/>
                    <w:szCs w:val="22"/>
                  </w:rPr>
                </w:pPr>
                <w:r>
                  <w:rPr>
                    <w:rFonts w:ascii="Palatino Linotype" w:eastAsia="Palatino Linotype" w:hAnsi="Palatino Linotype" w:cs="Palatino Linotype"/>
                    <w:szCs w:val="22"/>
                  </w:rPr>
                  <w:t>XXXX</w:t>
                </w:r>
              </w:p>
            </w:tc>
          </w:tr>
          <w:tr w:rsidR="00686179" w:rsidTr="00E60591">
            <w:trPr>
              <w:trHeight w:val="283"/>
            </w:trPr>
            <w:tc>
              <w:tcPr>
                <w:tcW w:w="2832" w:type="dxa"/>
                <w:shd w:val="clear" w:color="auto" w:fill="auto"/>
              </w:tcPr>
              <w:p w:rsidR="00686179" w:rsidRPr="00E60591" w:rsidRDefault="00686179">
                <w:pPr>
                  <w:tabs>
                    <w:tab w:val="right" w:pos="8838"/>
                  </w:tabs>
                  <w:ind w:left="-74" w:right="-105"/>
                  <w:rPr>
                    <w:rFonts w:ascii="Palatino Linotype" w:eastAsia="Palatino Linotype" w:hAnsi="Palatino Linotype" w:cs="Palatino Linotype"/>
                    <w:b/>
                    <w:bCs/>
                    <w:szCs w:val="22"/>
                  </w:rPr>
                </w:pPr>
                <w:r w:rsidRPr="00E60591">
                  <w:rPr>
                    <w:rFonts w:ascii="Palatino Linotype" w:eastAsia="Palatino Linotype" w:hAnsi="Palatino Linotype" w:cs="Palatino Linotype"/>
                    <w:b/>
                    <w:bCs/>
                    <w:szCs w:val="22"/>
                  </w:rPr>
                  <w:t>Sujeto Obligado:</w:t>
                </w:r>
              </w:p>
            </w:tc>
            <w:tc>
              <w:tcPr>
                <w:tcW w:w="4965" w:type="dxa"/>
                <w:shd w:val="clear" w:color="auto" w:fill="auto"/>
              </w:tcPr>
              <w:p w:rsidR="00686179" w:rsidRPr="00E60591" w:rsidRDefault="00686179">
                <w:pPr>
                  <w:tabs>
                    <w:tab w:val="left" w:pos="2834"/>
                    <w:tab w:val="right" w:pos="8838"/>
                  </w:tabs>
                  <w:ind w:left="-74" w:right="-1269"/>
                  <w:rPr>
                    <w:rFonts w:ascii="Palatino Linotype" w:eastAsia="Palatino Linotype" w:hAnsi="Palatino Linotype" w:cs="Palatino Linotype"/>
                    <w:szCs w:val="22"/>
                  </w:rPr>
                </w:pPr>
                <w:r w:rsidRPr="00E60591">
                  <w:rPr>
                    <w:rFonts w:ascii="Palatino Linotype" w:eastAsia="Palatino Linotype" w:hAnsi="Palatino Linotype" w:cs="Palatino Linotype"/>
                    <w:szCs w:val="22"/>
                  </w:rPr>
                  <w:t>Ayuntamiento de Ecatepec de Morelos</w:t>
                </w:r>
              </w:p>
            </w:tc>
          </w:tr>
          <w:tr w:rsidR="00686179" w:rsidTr="00E60591">
            <w:trPr>
              <w:trHeight w:val="283"/>
            </w:trPr>
            <w:tc>
              <w:tcPr>
                <w:tcW w:w="2832" w:type="dxa"/>
                <w:shd w:val="clear" w:color="auto" w:fill="auto"/>
              </w:tcPr>
              <w:p w:rsidR="00686179" w:rsidRPr="00E60591" w:rsidRDefault="00686179">
                <w:pPr>
                  <w:tabs>
                    <w:tab w:val="right" w:pos="8838"/>
                  </w:tabs>
                  <w:ind w:left="-74" w:right="-105"/>
                  <w:rPr>
                    <w:rFonts w:ascii="Palatino Linotype" w:eastAsia="Palatino Linotype" w:hAnsi="Palatino Linotype" w:cs="Palatino Linotype"/>
                    <w:b/>
                    <w:bCs/>
                    <w:szCs w:val="22"/>
                  </w:rPr>
                </w:pPr>
                <w:r w:rsidRPr="00E60591">
                  <w:rPr>
                    <w:rFonts w:ascii="Palatino Linotype" w:eastAsia="Palatino Linotype" w:hAnsi="Palatino Linotype" w:cs="Palatino Linotype"/>
                    <w:b/>
                    <w:bCs/>
                    <w:szCs w:val="22"/>
                  </w:rPr>
                  <w:t>Comisionado ponente:</w:t>
                </w:r>
              </w:p>
            </w:tc>
            <w:tc>
              <w:tcPr>
                <w:tcW w:w="4965" w:type="dxa"/>
                <w:shd w:val="clear" w:color="auto" w:fill="auto"/>
              </w:tcPr>
              <w:p w:rsidR="00686179" w:rsidRPr="00E60591" w:rsidRDefault="00686179">
                <w:pPr>
                  <w:tabs>
                    <w:tab w:val="right" w:pos="8838"/>
                  </w:tabs>
                  <w:ind w:left="-74" w:right="-1269"/>
                  <w:rPr>
                    <w:rFonts w:ascii="Palatino Linotype" w:eastAsia="Palatino Linotype" w:hAnsi="Palatino Linotype" w:cs="Palatino Linotype"/>
                    <w:szCs w:val="22"/>
                  </w:rPr>
                </w:pPr>
                <w:r w:rsidRPr="00E60591">
                  <w:rPr>
                    <w:rFonts w:ascii="Palatino Linotype" w:eastAsia="Palatino Linotype" w:hAnsi="Palatino Linotype" w:cs="Palatino Linotype"/>
                    <w:szCs w:val="22"/>
                  </w:rPr>
                  <w:t>María del Rosario Mejía Ayala</w:t>
                </w:r>
              </w:p>
              <w:p w:rsidR="00686179" w:rsidRPr="00E60591" w:rsidRDefault="00686179">
                <w:pPr>
                  <w:tabs>
                    <w:tab w:val="right" w:pos="8838"/>
                  </w:tabs>
                  <w:ind w:left="-74" w:right="-1269"/>
                  <w:rPr>
                    <w:rFonts w:ascii="Palatino Linotype" w:eastAsia="Palatino Linotype" w:hAnsi="Palatino Linotype" w:cs="Palatino Linotype"/>
                    <w:b/>
                    <w:bCs/>
                    <w:szCs w:val="22"/>
                  </w:rPr>
                </w:pPr>
              </w:p>
            </w:tc>
          </w:tr>
        </w:tbl>
        <w:p w:rsidR="00686179" w:rsidRDefault="00686179">
          <w:pPr>
            <w:tabs>
              <w:tab w:val="right" w:pos="8838"/>
            </w:tabs>
            <w:ind w:left="-28"/>
            <w:jc w:val="both"/>
            <w:rPr>
              <w:rFonts w:ascii="Arial" w:eastAsia="Arial" w:hAnsi="Arial" w:cs="Arial"/>
              <w:b/>
              <w:bCs/>
              <w:sz w:val="22"/>
              <w:szCs w:val="22"/>
            </w:rPr>
          </w:pPr>
        </w:p>
      </w:tc>
    </w:tr>
  </w:tbl>
  <w:p w:rsidR="00686179" w:rsidRDefault="00F3006F">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17.6pt;width:589.8pt;height:768pt;z-index:-251657728;mso-position-horizontal:absolute;mso-position-horizontal-relative:margin;mso-position-vertical:absolute;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250DE4"/>
    <w:multiLevelType w:val="multilevel"/>
    <w:tmpl w:val="120817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D611E25"/>
    <w:multiLevelType w:val="multilevel"/>
    <w:tmpl w:val="42B0A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EFC23E6"/>
    <w:multiLevelType w:val="multilevel"/>
    <w:tmpl w:val="AA0617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49041D1"/>
    <w:multiLevelType w:val="hybridMultilevel"/>
    <w:tmpl w:val="6220BAEC"/>
    <w:lvl w:ilvl="0" w:tplc="D230164A">
      <w:numFmt w:val="bullet"/>
      <w:lvlText w:val="-"/>
      <w:lvlJc w:val="left"/>
      <w:pPr>
        <w:ind w:left="1080" w:hanging="360"/>
      </w:pPr>
      <w:rPr>
        <w:rFonts w:ascii="Palatino Linotype" w:eastAsia="Palatino Linotype" w:hAnsi="Palatino Linotype" w:cs="Palatino Linotype"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48B20C4C"/>
    <w:multiLevelType w:val="multilevel"/>
    <w:tmpl w:val="0240C2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A1836F8"/>
    <w:multiLevelType w:val="multilevel"/>
    <w:tmpl w:val="65D61DC0"/>
    <w:lvl w:ilvl="0">
      <w:start w:val="1"/>
      <w:numFmt w:val="lowerLetter"/>
      <w:lvlText w:val="%1."/>
      <w:lvlJc w:val="left"/>
      <w:pPr>
        <w:ind w:left="720"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A2F2160"/>
    <w:multiLevelType w:val="multilevel"/>
    <w:tmpl w:val="44500E9A"/>
    <w:lvl w:ilvl="0">
      <w:start w:val="1"/>
      <w:numFmt w:val="decimal"/>
      <w:lvlText w:val="%1."/>
      <w:lvlJc w:val="left"/>
      <w:pPr>
        <w:ind w:left="720"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02B190D"/>
    <w:multiLevelType w:val="hybridMultilevel"/>
    <w:tmpl w:val="62CCC48E"/>
    <w:lvl w:ilvl="0" w:tplc="3EF48730">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62F4754C"/>
    <w:multiLevelType w:val="multilevel"/>
    <w:tmpl w:val="4D7293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531640B"/>
    <w:multiLevelType w:val="multilevel"/>
    <w:tmpl w:val="7B68C7CC"/>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F8108CD"/>
    <w:multiLevelType w:val="multilevel"/>
    <w:tmpl w:val="B6E26D3E"/>
    <w:lvl w:ilvl="0">
      <w:start w:val="1"/>
      <w:numFmt w:val="decimal"/>
      <w:lvlText w:val="%1."/>
      <w:lvlJc w:val="left"/>
      <w:pPr>
        <w:ind w:left="720" w:hanging="360"/>
      </w:pPr>
      <w:rPr>
        <w:b/>
        <w:i w:val="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9"/>
  </w:num>
  <w:num w:numId="3">
    <w:abstractNumId w:val="0"/>
  </w:num>
  <w:num w:numId="4">
    <w:abstractNumId w:val="6"/>
  </w:num>
  <w:num w:numId="5">
    <w:abstractNumId w:val="5"/>
  </w:num>
  <w:num w:numId="6">
    <w:abstractNumId w:val="8"/>
  </w:num>
  <w:num w:numId="7">
    <w:abstractNumId w:val="10"/>
  </w:num>
  <w:num w:numId="8">
    <w:abstractNumId w:val="3"/>
  </w:num>
  <w:num w:numId="9">
    <w:abstractNumId w:val="7"/>
  </w:num>
  <w:num w:numId="10">
    <w:abstractNumId w:val="11"/>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03F"/>
    <w:rsid w:val="00023B3C"/>
    <w:rsid w:val="000929CF"/>
    <w:rsid w:val="000C3AC4"/>
    <w:rsid w:val="001408AF"/>
    <w:rsid w:val="001A317E"/>
    <w:rsid w:val="00206CE2"/>
    <w:rsid w:val="00266D11"/>
    <w:rsid w:val="003663E6"/>
    <w:rsid w:val="0036710A"/>
    <w:rsid w:val="0042303F"/>
    <w:rsid w:val="005746CD"/>
    <w:rsid w:val="00654EF6"/>
    <w:rsid w:val="006725F9"/>
    <w:rsid w:val="00686179"/>
    <w:rsid w:val="00736E69"/>
    <w:rsid w:val="007B4585"/>
    <w:rsid w:val="00801052"/>
    <w:rsid w:val="00B0064A"/>
    <w:rsid w:val="00B225AA"/>
    <w:rsid w:val="00CE7B78"/>
    <w:rsid w:val="00E60591"/>
    <w:rsid w:val="00F300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1AA455B5-E75E-4B7D-8CAD-ECCE3C394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2303F"/>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42303F"/>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42303F"/>
    <w:pPr>
      <w:keepNext/>
      <w:keepLines/>
      <w:spacing w:before="40"/>
      <w:outlineLvl w:val="1"/>
    </w:pPr>
    <w:rPr>
      <w:rFonts w:ascii="Calibri" w:eastAsia="Calibri" w:hAnsi="Calibri" w:cs="Calibri"/>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2303F"/>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42303F"/>
    <w:rPr>
      <w:rFonts w:ascii="Calibri" w:eastAsia="Calibri" w:hAnsi="Calibri" w:cs="Calibri"/>
      <w:color w:val="2E75B5"/>
      <w:sz w:val="26"/>
      <w:szCs w:val="26"/>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2303F"/>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2303F"/>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42303F"/>
    <w:pPr>
      <w:tabs>
        <w:tab w:val="center" w:pos="4419"/>
        <w:tab w:val="right" w:pos="8838"/>
      </w:tabs>
    </w:pPr>
  </w:style>
  <w:style w:type="character" w:customStyle="1" w:styleId="PiedepginaCar">
    <w:name w:val="Pie de página Car"/>
    <w:basedOn w:val="Fuentedeprrafopredeter"/>
    <w:link w:val="Piedepgina"/>
    <w:uiPriority w:val="99"/>
    <w:rsid w:val="0042303F"/>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42303F"/>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736E69"/>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736E69"/>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36E69"/>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736E69"/>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70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65862.page"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imex.org.mx/saimex/solicitud/downloadAttach/2548405.page" TargetMode="Externa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anterior.ine.mx/archivos2/tutoriales/sistemas/ApoyoInstitucional/SIF/docs/candidatos/folioFiscalFactura.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aimex.org.mx/saimex/solicitud/downloadAttach/2601711.pag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aimex.org.mx/saimex/solicitud/downloadAttach/2580366.pag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25</Pages>
  <Words>5725</Words>
  <Characters>31490</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8</cp:revision>
  <cp:lastPrinted>2026-02-27T16:19:00Z</cp:lastPrinted>
  <dcterms:created xsi:type="dcterms:W3CDTF">2026-02-19T16:04:00Z</dcterms:created>
  <dcterms:modified xsi:type="dcterms:W3CDTF">2026-03-06T19:34:00Z</dcterms:modified>
</cp:coreProperties>
</file>