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C45FF" w14:textId="508E8E46" w:rsidR="00CC051D" w:rsidRDefault="00F93E32">
      <w:pPr>
        <w:tabs>
          <w:tab w:val="left" w:pos="3465"/>
        </w:tabs>
        <w:spacing w:line="360" w:lineRule="auto"/>
        <w:ind w:right="-847"/>
        <w:jc w:val="both"/>
        <w:rPr>
          <w:rFonts w:ascii="Palatino Linotype" w:eastAsia="Palatino Linotype" w:hAnsi="Palatino Linotype" w:cs="Palatino Linotype"/>
          <w:b/>
          <w:bCs/>
        </w:rPr>
      </w:pPr>
      <w:bookmarkStart w:id="0" w:name="_heading=h.gjdgxs" w:colFirst="0" w:colLast="0"/>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B73C4A">
        <w:rPr>
          <w:rFonts w:ascii="Palatino Linotype" w:eastAsia="Palatino Linotype" w:hAnsi="Palatino Linotype" w:cs="Palatino Linotype"/>
          <w:b/>
          <w:bCs/>
        </w:rPr>
        <w:t>fecha veintisiete</w:t>
      </w:r>
      <w:r w:rsidR="00890C63">
        <w:rPr>
          <w:rFonts w:ascii="Palatino Linotype" w:eastAsia="Palatino Linotype" w:hAnsi="Palatino Linotype" w:cs="Palatino Linotype"/>
          <w:b/>
          <w:bCs/>
        </w:rPr>
        <w:t xml:space="preserve"> (27)</w:t>
      </w:r>
      <w:r w:rsidR="00B73C4A">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14:paraId="1F5611AB" w14:textId="77777777" w:rsidR="00CC051D" w:rsidRDefault="00CC051D">
      <w:pPr>
        <w:tabs>
          <w:tab w:val="left" w:pos="3465"/>
        </w:tabs>
        <w:spacing w:line="360" w:lineRule="auto"/>
        <w:ind w:right="-847"/>
        <w:jc w:val="both"/>
        <w:rPr>
          <w:rFonts w:ascii="Palatino Linotype" w:eastAsia="Palatino Linotype" w:hAnsi="Palatino Linotype" w:cs="Palatino Linotype"/>
        </w:rPr>
      </w:pPr>
    </w:p>
    <w:p w14:paraId="43F09248" w14:textId="77777777" w:rsidR="00CC051D" w:rsidRDefault="00F93E32">
      <w:pPr>
        <w:pBdr>
          <w:top w:val="nil"/>
          <w:left w:val="nil"/>
          <w:bottom w:val="nil"/>
          <w:right w:val="nil"/>
          <w:between w:val="nil"/>
        </w:pBdr>
        <w:tabs>
          <w:tab w:val="left" w:pos="426"/>
        </w:tabs>
        <w:spacing w:line="360" w:lineRule="auto"/>
        <w:ind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VISTAS </w:t>
      </w:r>
      <w:r>
        <w:rPr>
          <w:rFonts w:ascii="Palatino Linotype" w:eastAsia="Palatino Linotype" w:hAnsi="Palatino Linotype" w:cs="Palatino Linotype"/>
          <w:color w:val="000000"/>
        </w:rPr>
        <w:t xml:space="preserve">las constancias para resolver el Recurso de Revisión presentado por </w:t>
      </w:r>
      <w:r>
        <w:rPr>
          <w:rFonts w:ascii="Palatino Linotype" w:eastAsia="Palatino Linotype" w:hAnsi="Palatino Linotype" w:cs="Palatino Linotype"/>
          <w:b/>
          <w:bCs/>
          <w:color w:val="000000"/>
        </w:rPr>
        <w:t>una persona que se abstuvo de facilitar información para su identificación,</w:t>
      </w:r>
      <w:r>
        <w:rPr>
          <w:rFonts w:ascii="Palatino Linotype" w:eastAsia="Palatino Linotype" w:hAnsi="Palatino Linotype" w:cs="Palatino Linotype"/>
          <w:color w:val="000000"/>
        </w:rPr>
        <w:t xml:space="preserve"> en lo sucesivo </w:t>
      </w:r>
      <w:r>
        <w:rPr>
          <w:rFonts w:ascii="Palatino Linotype" w:eastAsia="Palatino Linotype" w:hAnsi="Palatino Linotype" w:cs="Palatino Linotype"/>
        </w:rPr>
        <w:t>llamaremos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contra de la respuesta otorgada a la Solicitud de Acceso a Datos Personales con número de folio </w:t>
      </w:r>
      <w:r>
        <w:rPr>
          <w:rFonts w:ascii="Palatino Linotype" w:eastAsia="Palatino Linotype" w:hAnsi="Palatino Linotype" w:cs="Palatino Linotype"/>
          <w:b/>
          <w:bCs/>
          <w:color w:val="000000"/>
        </w:rPr>
        <w:t>01005/TOLUCA/IP/2026</w:t>
      </w:r>
      <w:r>
        <w:rPr>
          <w:rFonts w:ascii="Palatino Linotype" w:eastAsia="Palatino Linotype" w:hAnsi="Palatino Linotype" w:cs="Palatino Linotype"/>
          <w:color w:val="000000"/>
        </w:rPr>
        <w:t xml:space="preserve">, que dio origen al Recurso de Revisión </w:t>
      </w:r>
      <w:r>
        <w:rPr>
          <w:rFonts w:ascii="Palatino Linotype" w:eastAsia="Palatino Linotype" w:hAnsi="Palatino Linotype" w:cs="Palatino Linotype"/>
          <w:b/>
          <w:bCs/>
          <w:color w:val="000000"/>
        </w:rPr>
        <w:t>02433/INFOEM/IP/RR/2026</w:t>
      </w:r>
      <w:r>
        <w:rPr>
          <w:rFonts w:ascii="Palatino Linotype" w:eastAsia="Palatino Linotype" w:hAnsi="Palatino Linotype" w:cs="Palatino Linotype"/>
          <w:color w:val="000000"/>
        </w:rPr>
        <w:t xml:space="preserve">, por parte del </w:t>
      </w:r>
      <w:r>
        <w:rPr>
          <w:rFonts w:ascii="Palatino Linotype" w:eastAsia="Palatino Linotype" w:hAnsi="Palatino Linotype" w:cs="Palatino Linotype"/>
          <w:b/>
          <w:bCs/>
          <w:color w:val="000000"/>
        </w:rPr>
        <w:t>Ayuntamiento de Toluca</w:t>
      </w:r>
      <w:r>
        <w:rPr>
          <w:rFonts w:ascii="Palatino Linotype" w:eastAsia="Palatino Linotype" w:hAnsi="Palatino Linotype" w:cs="Palatino Linotype"/>
          <w:color w:val="000000"/>
        </w:rPr>
        <w:t xml:space="preserve"> en adelante el</w:t>
      </w:r>
      <w:r>
        <w:rPr>
          <w:rFonts w:ascii="Palatino Linotype" w:eastAsia="Palatino Linotype" w:hAnsi="Palatino Linotype" w:cs="Palatino Linotype"/>
          <w:b/>
          <w:bCs/>
          <w:color w:val="000000"/>
        </w:rPr>
        <w:t xml:space="preserve"> SUJETO OBLIGADO</w:t>
      </w:r>
      <w:r>
        <w:rPr>
          <w:rFonts w:ascii="Palatino Linotype" w:eastAsia="Palatino Linotype" w:hAnsi="Palatino Linotype" w:cs="Palatino Linotype"/>
          <w:color w:val="000000"/>
        </w:rPr>
        <w:t>, se emite la presente Resolución con base en los siguientes:</w:t>
      </w:r>
    </w:p>
    <w:p w14:paraId="7F28A0BB" w14:textId="77777777" w:rsidR="00CC051D" w:rsidRDefault="00CC051D">
      <w:pPr>
        <w:spacing w:line="360" w:lineRule="auto"/>
        <w:ind w:right="-847"/>
        <w:jc w:val="both"/>
        <w:rPr>
          <w:rFonts w:ascii="Palatino Linotype" w:eastAsia="Palatino Linotype" w:hAnsi="Palatino Linotype" w:cs="Palatino Linotype"/>
          <w:b/>
          <w:bCs/>
        </w:rPr>
      </w:pPr>
    </w:p>
    <w:p w14:paraId="54AB1833" w14:textId="77777777" w:rsidR="00CC051D" w:rsidRDefault="00F93E32">
      <w:pPr>
        <w:pStyle w:val="Ttulo1"/>
        <w:spacing w:before="0" w:line="360" w:lineRule="auto"/>
        <w:ind w:right="-84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A N T E C E D E N T E S</w:t>
      </w:r>
    </w:p>
    <w:p w14:paraId="42CC3684"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b/>
          <w:bCs/>
          <w:color w:val="000000"/>
          <w:u w:val="single"/>
        </w:rPr>
      </w:pPr>
    </w:p>
    <w:p w14:paraId="2F544590" w14:textId="77777777" w:rsidR="00CC051D" w:rsidRDefault="00F93E32">
      <w:pPr>
        <w:numPr>
          <w:ilvl w:val="0"/>
          <w:numId w:val="6"/>
        </w:numPr>
        <w:pBdr>
          <w:top w:val="nil"/>
          <w:left w:val="nil"/>
          <w:bottom w:val="nil"/>
          <w:right w:val="nil"/>
          <w:between w:val="nil"/>
        </w:pBdr>
        <w:tabs>
          <w:tab w:val="left" w:pos="0"/>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veintiocho de enero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Pr>
          <w:rFonts w:ascii="Palatino Linotype" w:eastAsia="Palatino Linotype" w:hAnsi="Palatino Linotype" w:cs="Palatino Linotype"/>
          <w:b/>
          <w:bCs/>
        </w:rPr>
        <w:t>01005/TOLUCA/IP/2026</w:t>
      </w:r>
      <w:r>
        <w:rPr>
          <w:rFonts w:ascii="Palatino Linotype" w:eastAsia="Palatino Linotype" w:hAnsi="Palatino Linotype" w:cs="Palatino Linotype"/>
          <w:color w:val="000000"/>
        </w:rPr>
        <w:t>, cuyo contenido es el siguiente:</w:t>
      </w:r>
    </w:p>
    <w:p w14:paraId="4EFD7676" w14:textId="77777777" w:rsidR="00CC051D" w:rsidRDefault="00CC051D">
      <w:pPr>
        <w:pBdr>
          <w:top w:val="nil"/>
          <w:left w:val="nil"/>
          <w:bottom w:val="nil"/>
          <w:right w:val="nil"/>
          <w:between w:val="nil"/>
        </w:pBdr>
        <w:tabs>
          <w:tab w:val="left" w:pos="0"/>
        </w:tabs>
        <w:spacing w:line="360" w:lineRule="auto"/>
        <w:ind w:left="502" w:right="-847"/>
        <w:jc w:val="both"/>
        <w:rPr>
          <w:rFonts w:ascii="Palatino Linotype" w:eastAsia="Palatino Linotype" w:hAnsi="Palatino Linotype" w:cs="Palatino Linotype"/>
        </w:rPr>
      </w:pPr>
    </w:p>
    <w:p w14:paraId="6CB65BD7" w14:textId="77777777" w:rsidR="00CC051D" w:rsidRDefault="00F93E32">
      <w:pP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Nombre completo y número de teléfono (directorio) de autoridades auxiliares y Consejos de Participación Ciudadana de la administración actual</w:t>
      </w:r>
      <w:r>
        <w:rPr>
          <w:rFonts w:ascii="Palatino Linotype" w:eastAsia="Palatino Linotype" w:hAnsi="Palatino Linotype" w:cs="Palatino Linotype"/>
          <w:i/>
          <w:iCs/>
          <w:color w:val="000000"/>
        </w:rPr>
        <w:t>” (Sic).</w:t>
      </w:r>
    </w:p>
    <w:p w14:paraId="2AEE322E" w14:textId="77777777" w:rsidR="00CC051D" w:rsidRDefault="00CC051D">
      <w:pPr>
        <w:ind w:left="1134" w:right="-847"/>
        <w:jc w:val="both"/>
        <w:rPr>
          <w:rFonts w:ascii="Palatino Linotype" w:eastAsia="Palatino Linotype" w:hAnsi="Palatino Linotype" w:cs="Palatino Linotype"/>
          <w:i/>
          <w:iCs/>
        </w:rPr>
      </w:pPr>
    </w:p>
    <w:p w14:paraId="0F07D7EB" w14:textId="77777777" w:rsidR="00CC051D" w:rsidRDefault="00CC051D">
      <w:pPr>
        <w:ind w:left="1134" w:right="-847"/>
        <w:jc w:val="both"/>
        <w:rPr>
          <w:rFonts w:ascii="Palatino Linotype" w:eastAsia="Palatino Linotype" w:hAnsi="Palatino Linotype" w:cs="Palatino Linotype"/>
          <w:i/>
          <w:iCs/>
        </w:rPr>
      </w:pPr>
    </w:p>
    <w:p w14:paraId="3AF3179B" w14:textId="77777777" w:rsidR="00CC051D" w:rsidRDefault="00F93E32">
      <w:pPr>
        <w:numPr>
          <w:ilvl w:val="0"/>
          <w:numId w:val="8"/>
        </w:numPr>
        <w:pBdr>
          <w:top w:val="nil"/>
          <w:left w:val="nil"/>
          <w:bottom w:val="nil"/>
          <w:right w:val="nil"/>
          <w:between w:val="nil"/>
        </w:pBdr>
        <w:spacing w:line="360" w:lineRule="auto"/>
        <w:ind w:left="567" w:right="-84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w:t>
      </w:r>
      <w:r>
        <w:rPr>
          <w:rFonts w:ascii="Palatino Linotype" w:eastAsia="Palatino Linotype" w:hAnsi="Palatino Linotype" w:cs="Palatino Linotype"/>
          <w:color w:val="000000"/>
        </w:rPr>
        <w:t xml:space="preserve">: a través del </w:t>
      </w:r>
      <w:r>
        <w:rPr>
          <w:rFonts w:ascii="Palatino Linotype" w:eastAsia="Palatino Linotype" w:hAnsi="Palatino Linotype" w:cs="Palatino Linotype"/>
          <w:b/>
          <w:bCs/>
          <w:color w:val="000000"/>
        </w:rPr>
        <w:t>SAIMEX.</w:t>
      </w:r>
    </w:p>
    <w:p w14:paraId="1ADD68DB" w14:textId="77777777" w:rsidR="00CC051D" w:rsidRDefault="00CC051D">
      <w:pPr>
        <w:pBdr>
          <w:top w:val="nil"/>
          <w:left w:val="nil"/>
          <w:bottom w:val="nil"/>
          <w:right w:val="nil"/>
          <w:between w:val="nil"/>
        </w:pBdr>
        <w:spacing w:line="360" w:lineRule="auto"/>
        <w:ind w:left="567" w:right="-847"/>
        <w:jc w:val="both"/>
        <w:rPr>
          <w:rFonts w:ascii="Palatino Linotype" w:eastAsia="Palatino Linotype" w:hAnsi="Palatino Linotype" w:cs="Palatino Linotype"/>
          <w:color w:val="000000"/>
        </w:rPr>
      </w:pPr>
    </w:p>
    <w:p w14:paraId="3B0C6157" w14:textId="77777777" w:rsidR="00CC051D" w:rsidRDefault="00F93E32">
      <w:pPr>
        <w:numPr>
          <w:ilvl w:val="0"/>
          <w:numId w:val="6"/>
        </w:numPr>
        <w:pBdr>
          <w:top w:val="nil"/>
          <w:left w:val="nil"/>
          <w:bottom w:val="nil"/>
          <w:right w:val="nil"/>
          <w:between w:val="nil"/>
        </w:pBdr>
        <w:tabs>
          <w:tab w:val="left" w:pos="0"/>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fecha diecinueve de febrero de dos mil veintiséis el Sujeto Obligado mediante tres archivos electrónicos remitió su respuesta donde medularmente expone lo siguiente: </w:t>
      </w:r>
    </w:p>
    <w:p w14:paraId="64FF20E4" w14:textId="77777777" w:rsidR="00CC051D" w:rsidRDefault="00F93E32">
      <w:pPr>
        <w:pBdr>
          <w:top w:val="nil"/>
          <w:left w:val="nil"/>
          <w:bottom w:val="nil"/>
          <w:right w:val="nil"/>
          <w:between w:val="nil"/>
        </w:pBdr>
        <w:tabs>
          <w:tab w:val="left" w:pos="0"/>
        </w:tabs>
        <w:spacing w:line="360"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Anexo 01005_complementario.pdf </w:t>
      </w:r>
      <w:r>
        <w:rPr>
          <w:rFonts w:ascii="Palatino Linotype" w:eastAsia="Palatino Linotype" w:hAnsi="Palatino Linotype" w:cs="Palatino Linotype"/>
          <w:i/>
          <w:iCs/>
          <w:color w:val="000000"/>
        </w:rPr>
        <w:t>Donde entrega domicilios de las delegaciones que cuentan con edificio, así mismo refiere las que no cuentan con edificio.</w:t>
      </w:r>
    </w:p>
    <w:p w14:paraId="2A9DC650" w14:textId="77777777" w:rsidR="00CC051D" w:rsidRDefault="00F93E32">
      <w:pPr>
        <w:pBdr>
          <w:top w:val="nil"/>
          <w:left w:val="nil"/>
          <w:bottom w:val="nil"/>
          <w:right w:val="nil"/>
          <w:between w:val="nil"/>
        </w:pBdr>
        <w:tabs>
          <w:tab w:val="left" w:pos="0"/>
        </w:tabs>
        <w:spacing w:line="360"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Anexo 01005.pdf  </w:t>
      </w:r>
      <w:r>
        <w:rPr>
          <w:rFonts w:ascii="Palatino Linotype" w:eastAsia="Palatino Linotype" w:hAnsi="Palatino Linotype" w:cs="Palatino Linotype"/>
          <w:i/>
          <w:iCs/>
          <w:color w:val="000000"/>
        </w:rPr>
        <w:t xml:space="preserve">Donde entrega listado de nombres de delegados, consejos de participación ciudadana de las delegaciones y consejos de participación ciudadana de las subdelegaciones en funciones al dos de abril de dos mil veinticinco. </w:t>
      </w:r>
    </w:p>
    <w:p w14:paraId="01CDABBB" w14:textId="77777777" w:rsidR="00CC051D" w:rsidRDefault="00F93E32">
      <w:pPr>
        <w:pBdr>
          <w:top w:val="nil"/>
          <w:left w:val="nil"/>
          <w:bottom w:val="nil"/>
          <w:right w:val="nil"/>
          <w:between w:val="nil"/>
        </w:pBdr>
        <w:tabs>
          <w:tab w:val="left" w:pos="0"/>
        </w:tabs>
        <w:spacing w:line="360"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Sol_01005_Of446.pdf </w:t>
      </w:r>
      <w:r>
        <w:rPr>
          <w:rFonts w:ascii="Palatino Linotype" w:eastAsia="Palatino Linotype" w:hAnsi="Palatino Linotype" w:cs="Palatino Linotype"/>
          <w:i/>
          <w:iCs/>
          <w:color w:val="000000"/>
        </w:rPr>
        <w:t>Donde el Secretario particular de la presidencia  refiere que en atención al artículo 43 del bando Municipal que señala el carácter honorario de los cargos de autoridades auxiliares por lo que no puede proporcionar los teléfonos de los mismos.</w:t>
      </w:r>
    </w:p>
    <w:p w14:paraId="4A41CF0B" w14:textId="77777777" w:rsidR="00CC051D" w:rsidRDefault="00CC051D">
      <w:pPr>
        <w:ind w:left="1134" w:right="-847"/>
        <w:jc w:val="both"/>
        <w:rPr>
          <w:rFonts w:ascii="Palatino Linotype" w:eastAsia="Palatino Linotype" w:hAnsi="Palatino Linotype" w:cs="Palatino Linotype"/>
          <w:i/>
          <w:iCs/>
        </w:rPr>
      </w:pPr>
    </w:p>
    <w:p w14:paraId="59B0B5FC" w14:textId="77777777" w:rsidR="00CC051D" w:rsidRDefault="00F93E32">
      <w:pPr>
        <w:numPr>
          <w:ilvl w:val="0"/>
          <w:numId w:val="3"/>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veinticuatro de febrero de dos mil veintiséis</w:t>
      </w:r>
      <w:r>
        <w:rPr>
          <w:rFonts w:ascii="Palatino Linotype" w:eastAsia="Palatino Linotype" w:hAnsi="Palatino Linotype" w:cs="Palatino Linotype"/>
        </w:rPr>
        <w:t>, el particular interpuso el recurso de revisión en contra de la respuesta, manifestando :</w:t>
      </w:r>
    </w:p>
    <w:p w14:paraId="6B425EFC" w14:textId="77777777" w:rsidR="00CC051D" w:rsidRDefault="00CC051D">
      <w:pPr>
        <w:spacing w:line="360" w:lineRule="auto"/>
        <w:ind w:right="-847"/>
        <w:jc w:val="both"/>
        <w:rPr>
          <w:rFonts w:ascii="Palatino Linotype" w:eastAsia="Palatino Linotype" w:hAnsi="Palatino Linotype" w:cs="Palatino Linotype"/>
        </w:rPr>
      </w:pPr>
    </w:p>
    <w:p w14:paraId="6C42CC9A" w14:textId="77777777" w:rsidR="00CC051D" w:rsidRDefault="00F93E32">
      <w:pPr>
        <w:numPr>
          <w:ilvl w:val="0"/>
          <w:numId w:val="7"/>
        </w:numPr>
        <w:pBdr>
          <w:top w:val="nil"/>
          <w:left w:val="nil"/>
          <w:bottom w:val="nil"/>
          <w:right w:val="nil"/>
          <w:between w:val="nil"/>
        </w:pBdr>
        <w:ind w:right="-84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i/>
          <w:iCs/>
          <w:color w:val="000000"/>
        </w:rPr>
        <w:t xml:space="preserve"> </w:t>
      </w:r>
    </w:p>
    <w:p w14:paraId="59B00EE1" w14:textId="77777777" w:rsidR="00CC051D" w:rsidRDefault="00F93E32">
      <w:pPr>
        <w:ind w:left="1134" w:right="-84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“No es toda la información falta información” (Sic)</w:t>
      </w:r>
    </w:p>
    <w:p w14:paraId="5237ACF9" w14:textId="77777777" w:rsidR="00CC051D" w:rsidRDefault="00CC051D">
      <w:pPr>
        <w:ind w:left="360" w:right="-847"/>
        <w:jc w:val="both"/>
        <w:rPr>
          <w:rFonts w:ascii="Palatino Linotype" w:eastAsia="Palatino Linotype" w:hAnsi="Palatino Linotype" w:cs="Palatino Linotype"/>
          <w:i/>
          <w:iCs/>
          <w:color w:val="000000"/>
        </w:rPr>
      </w:pPr>
    </w:p>
    <w:p w14:paraId="3CF3A120" w14:textId="77777777" w:rsidR="00CC051D" w:rsidRDefault="00F93E32">
      <w:pPr>
        <w:numPr>
          <w:ilvl w:val="0"/>
          <w:numId w:val="7"/>
        </w:numPr>
        <w:pBdr>
          <w:top w:val="nil"/>
          <w:left w:val="nil"/>
          <w:bottom w:val="nil"/>
          <w:right w:val="nil"/>
          <w:between w:val="nil"/>
        </w:pBdr>
        <w:ind w:right="-84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INCONFORMIDAD:</w:t>
      </w:r>
    </w:p>
    <w:p w14:paraId="69792C34" w14:textId="77777777" w:rsidR="00CC051D" w:rsidRDefault="00F93E32">
      <w:pP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“o entrego todo lo solicitado falta” (Sic)</w:t>
      </w:r>
    </w:p>
    <w:p w14:paraId="68A1B016" w14:textId="77777777" w:rsidR="00CC051D" w:rsidRDefault="00CC051D">
      <w:pPr>
        <w:spacing w:line="360" w:lineRule="auto"/>
        <w:ind w:left="1134" w:right="-847"/>
        <w:jc w:val="both"/>
        <w:rPr>
          <w:rFonts w:ascii="Palatino Linotype" w:eastAsia="Palatino Linotype" w:hAnsi="Palatino Linotype" w:cs="Palatino Linotype"/>
        </w:rPr>
      </w:pPr>
    </w:p>
    <w:p w14:paraId="1DED3D19" w14:textId="77777777" w:rsidR="00CC051D" w:rsidRDefault="00F93E32">
      <w:pPr>
        <w:numPr>
          <w:ilvl w:val="0"/>
          <w:numId w:val="1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bookmarkStart w:id="1" w:name="_heading=h.30j0zll" w:colFirst="0" w:colLast="0"/>
      <w:bookmarkEnd w:id="1"/>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veintiséis de febrero de dos mil veintiséis</w:t>
      </w:r>
      <w:r>
        <w:rPr>
          <w:rFonts w:ascii="Palatino Linotype" w:eastAsia="Palatino Linotype" w:hAnsi="Palatino Linotype" w:cs="Palatino Linotype"/>
          <w:color w:val="000000"/>
        </w:rPr>
        <w:t xml:space="preserve">, puso a disposición de las partes el  expediente electrónicos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manifestara lo que a su derecho conviniera, ofreciera pruebas y alegatos según </w:t>
      </w:r>
      <w:r>
        <w:rPr>
          <w:rFonts w:ascii="Palatino Linotype" w:eastAsia="Palatino Linotype" w:hAnsi="Palatino Linotype" w:cs="Palatino Linotype"/>
          <w:color w:val="000000"/>
        </w:rPr>
        <w:lastRenderedPageBreak/>
        <w:t xml:space="preserve">correspondiera 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presentará el Informe Justificado procedente.</w:t>
      </w:r>
    </w:p>
    <w:p w14:paraId="314D9A49"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14:paraId="0924B0D3" w14:textId="77777777" w:rsidR="00CC051D" w:rsidRDefault="00F93E32">
      <w:pPr>
        <w:numPr>
          <w:ilvl w:val="0"/>
          <w:numId w:val="1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once de marzo de dos mil veintiséis</w:t>
      </w:r>
      <w:r>
        <w:rPr>
          <w:rFonts w:ascii="Palatino Linotype" w:eastAsia="Palatino Linotype" w:hAnsi="Palatino Linotype" w:cs="Palatino Linotype"/>
        </w:rPr>
        <w:t xml:space="preserve">, el SUJETO OBLIGADO  rindió su informe justificado mediante el archivo electrónico   </w:t>
      </w:r>
      <w:r>
        <w:rPr>
          <w:rFonts w:ascii="Arial" w:eastAsia="Arial" w:hAnsi="Arial" w:cs="Arial"/>
          <w:color w:val="67C19D"/>
        </w:rPr>
        <w:br/>
      </w:r>
      <w:r>
        <w:rPr>
          <w:rFonts w:ascii="Palatino Linotype" w:eastAsia="Palatino Linotype" w:hAnsi="Palatino Linotype" w:cs="Palatino Linotype"/>
          <w:b/>
          <w:bCs/>
          <w:i/>
          <w:iCs/>
        </w:rPr>
        <w:t xml:space="preserve">Ratificación2433.pdf y 2433-2026-SPP.pdf </w:t>
      </w:r>
      <w:r>
        <w:rPr>
          <w:rFonts w:ascii="Palatino Linotype" w:eastAsia="Palatino Linotype" w:hAnsi="Palatino Linotype" w:cs="Palatino Linotype"/>
        </w:rPr>
        <w:t xml:space="preserve">donde sustancialmente el Titular de la Unidad de Transparencia como el Servidor Público Habilitado ratifican su respuesta inicial; </w:t>
      </w:r>
      <w:r>
        <w:rPr>
          <w:rFonts w:ascii="Palatino Linotype" w:eastAsia="Palatino Linotype" w:hAnsi="Palatino Linotype" w:cs="Palatino Linotype"/>
          <w:color w:val="000000"/>
        </w:rPr>
        <w:t xml:space="preserve">mientras que </w:t>
      </w:r>
      <w:r>
        <w:rPr>
          <w:rFonts w:ascii="Palatino Linotype" w:eastAsia="Palatino Linotype" w:hAnsi="Palatino Linotype" w:cs="Palatino Linotype"/>
          <w:b/>
          <w:bCs/>
          <w:color w:val="000000"/>
        </w:rPr>
        <w:t>LA RECURRENTE</w:t>
      </w:r>
      <w:r>
        <w:rPr>
          <w:rFonts w:ascii="Palatino Linotype" w:eastAsia="Palatino Linotype" w:hAnsi="Palatino Linotype" w:cs="Palatino Linotype"/>
          <w:color w:val="000000"/>
        </w:rPr>
        <w:t xml:space="preserve"> dejó de realizar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y asistieran.</w:t>
      </w:r>
    </w:p>
    <w:p w14:paraId="5FA03B02" w14:textId="77777777" w:rsidR="00CC051D" w:rsidRDefault="00CC051D">
      <w:pPr>
        <w:ind w:right="-847"/>
        <w:jc w:val="both"/>
        <w:rPr>
          <w:rFonts w:ascii="Palatino Linotype" w:eastAsia="Palatino Linotype" w:hAnsi="Palatino Linotype" w:cs="Palatino Linotype"/>
          <w:b/>
          <w:bCs/>
        </w:rPr>
      </w:pPr>
    </w:p>
    <w:p w14:paraId="2104A9F3" w14:textId="77777777" w:rsidR="00CC051D" w:rsidRDefault="00F93E32">
      <w:pPr>
        <w:numPr>
          <w:ilvl w:val="0"/>
          <w:numId w:val="1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Posteriormente en</w:t>
      </w:r>
      <w:r>
        <w:rPr>
          <w:rFonts w:ascii="Palatino Linotype" w:eastAsia="Palatino Linotype" w:hAnsi="Palatino Linotype" w:cs="Palatino Linotype"/>
          <w:b/>
          <w:bCs/>
          <w:color w:val="000000"/>
        </w:rPr>
        <w:t xml:space="preserve"> veinticuatro de abril de dos mil veintiséis</w:t>
      </w:r>
      <w:r>
        <w:rPr>
          <w:rFonts w:ascii="Palatino Linotype" w:eastAsia="Palatino Linotype" w:hAnsi="Palatino Linotype" w:cs="Palatino Linotype"/>
          <w:color w:val="000000"/>
        </w:rPr>
        <w:t>, se acordó ampliar el término para resolver el presente asunto.</w:t>
      </w:r>
    </w:p>
    <w:p w14:paraId="4AF88A2C"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b/>
          <w:bCs/>
          <w:color w:val="000000"/>
        </w:rPr>
      </w:pPr>
    </w:p>
    <w:p w14:paraId="3BD98AFC" w14:textId="77777777" w:rsidR="00CC051D" w:rsidRDefault="00F93E32">
      <w:pPr>
        <w:numPr>
          <w:ilvl w:val="0"/>
          <w:numId w:val="1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23B5A696"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14:paraId="0AC49572" w14:textId="2486ADD5" w:rsidR="00CC051D" w:rsidRDefault="00F93E32">
      <w:pPr>
        <w:numPr>
          <w:ilvl w:val="0"/>
          <w:numId w:val="16"/>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el acuerdo del </w:t>
      </w:r>
      <w:r>
        <w:rPr>
          <w:rFonts w:ascii="Palatino Linotype" w:eastAsia="Palatino Linotype" w:hAnsi="Palatino Linotype" w:cs="Palatino Linotype"/>
          <w:b/>
          <w:bCs/>
          <w:color w:val="000000"/>
        </w:rPr>
        <w:t>veintiuno de mayo de dos mil veintiséis</w:t>
      </w:r>
      <w:r>
        <w:rPr>
          <w:rFonts w:ascii="Palatino Linotype" w:eastAsia="Palatino Linotype" w:hAnsi="Palatino Linotype" w:cs="Palatino Linotype"/>
          <w:color w:val="000000"/>
        </w:rPr>
        <w:t xml:space="preserve">; por lo que en virtud de que el expediente electrónico ha sido debidamente </w:t>
      </w:r>
      <w:r>
        <w:rPr>
          <w:rFonts w:ascii="Palatino Linotype" w:eastAsia="Palatino Linotype" w:hAnsi="Palatino Linotype" w:cs="Palatino Linotype"/>
        </w:rPr>
        <w:t>sustanciado</w:t>
      </w:r>
      <w:r>
        <w:rPr>
          <w:rFonts w:ascii="Palatino Linotype" w:eastAsia="Palatino Linotype" w:hAnsi="Palatino Linotype" w:cs="Palatino Linotype"/>
          <w:color w:val="000000"/>
        </w:rPr>
        <w:t xml:space="preserve"> y no existe diligencia pendiente de desahogo, se procede a emitir la presente resolución que conforme a Derecho corresponda y;</w:t>
      </w:r>
      <w:r w:rsidR="00890C63">
        <w:rPr>
          <w:rFonts w:ascii="Palatino Linotype" w:eastAsia="Palatino Linotype" w:hAnsi="Palatino Linotype" w:cs="Palatino Linotype"/>
          <w:color w:val="000000"/>
        </w:rPr>
        <w:t xml:space="preserve"> -----------</w:t>
      </w:r>
    </w:p>
    <w:p w14:paraId="32A5FECC" w14:textId="77777777" w:rsidR="00CC051D" w:rsidRDefault="00CC051D">
      <w:pPr>
        <w:ind w:left="360" w:right="-847" w:firstLine="360"/>
        <w:rPr>
          <w:rFonts w:ascii="Palatino Linotype" w:eastAsia="Palatino Linotype" w:hAnsi="Palatino Linotype" w:cs="Palatino Linotype"/>
        </w:rPr>
      </w:pPr>
    </w:p>
    <w:p w14:paraId="252C9D6C" w14:textId="77777777" w:rsidR="00CC051D" w:rsidRDefault="00CC051D">
      <w:pPr>
        <w:ind w:left="360" w:right="-847" w:firstLine="360"/>
        <w:rPr>
          <w:rFonts w:ascii="Palatino Linotype" w:eastAsia="Palatino Linotype" w:hAnsi="Palatino Linotype" w:cs="Palatino Linotype"/>
        </w:rPr>
      </w:pPr>
    </w:p>
    <w:p w14:paraId="3B9FEC63" w14:textId="77777777" w:rsidR="00CC051D" w:rsidRDefault="00F93E32">
      <w:pPr>
        <w:spacing w:line="360" w:lineRule="auto"/>
        <w:ind w:right="-847"/>
        <w:jc w:val="center"/>
        <w:rPr>
          <w:rFonts w:ascii="Palatino Linotype" w:eastAsia="Palatino Linotype" w:hAnsi="Palatino Linotype" w:cs="Palatino Linotype"/>
          <w:b/>
          <w:bCs/>
          <w:color w:val="000000"/>
        </w:rPr>
      </w:pPr>
      <w:bookmarkStart w:id="2" w:name="_heading=h.3znysh7" w:colFirst="0" w:colLast="0"/>
      <w:bookmarkEnd w:id="2"/>
      <w:r>
        <w:rPr>
          <w:rFonts w:ascii="Palatino Linotype" w:eastAsia="Palatino Linotype" w:hAnsi="Palatino Linotype" w:cs="Palatino Linotype"/>
          <w:b/>
          <w:bCs/>
          <w:color w:val="000000"/>
        </w:rPr>
        <w:t>C O N S I D E R A N D O</w:t>
      </w:r>
    </w:p>
    <w:p w14:paraId="013C55A1" w14:textId="77777777" w:rsidR="00CC051D" w:rsidRDefault="00CC051D">
      <w:pPr>
        <w:spacing w:line="360" w:lineRule="auto"/>
        <w:ind w:right="-847"/>
        <w:jc w:val="center"/>
        <w:rPr>
          <w:rFonts w:ascii="Palatino Linotype" w:eastAsia="Palatino Linotype" w:hAnsi="Palatino Linotype" w:cs="Palatino Linotype"/>
          <w:b/>
          <w:bCs/>
        </w:rPr>
      </w:pPr>
    </w:p>
    <w:p w14:paraId="02ADB5CB" w14:textId="77777777" w:rsidR="00CC051D" w:rsidRDefault="00F93E32">
      <w:pPr>
        <w:keepNext/>
        <w:keepLines/>
        <w:spacing w:line="360" w:lineRule="auto"/>
        <w:ind w:right="-847"/>
        <w:rPr>
          <w:rFonts w:ascii="Palatino Linotype" w:eastAsia="Palatino Linotype" w:hAnsi="Palatino Linotype" w:cs="Palatino Linotype"/>
          <w:b/>
          <w:bCs/>
        </w:rPr>
      </w:pPr>
      <w:bookmarkStart w:id="3" w:name="_heading=h.2et92p0" w:colFirst="0" w:colLast="0"/>
      <w:bookmarkEnd w:id="3"/>
      <w:r>
        <w:rPr>
          <w:rFonts w:ascii="Palatino Linotype" w:eastAsia="Palatino Linotype" w:hAnsi="Palatino Linotype" w:cs="Palatino Linotype"/>
          <w:b/>
          <w:bCs/>
        </w:rPr>
        <w:t>PRIMERO. De la competencia</w:t>
      </w:r>
    </w:p>
    <w:p w14:paraId="5D23D7FB" w14:textId="77777777" w:rsidR="00CC051D" w:rsidRDefault="00F93E32">
      <w:pPr>
        <w:numPr>
          <w:ilvl w:val="0"/>
          <w:numId w:val="17"/>
        </w:numPr>
        <w:spacing w:line="360" w:lineRule="auto"/>
        <w:ind w:left="0" w:right="-847" w:firstLine="0"/>
        <w:jc w:val="both"/>
        <w:rPr>
          <w:rFonts w:ascii="Palatino Linotype" w:eastAsia="Palatino Linotype" w:hAnsi="Palatino Linotype" w:cs="Palatino Linotype"/>
        </w:rPr>
      </w:pPr>
      <w:bookmarkStart w:id="4" w:name="_heading=h.tyjcwt" w:colFirst="0" w:colLast="0"/>
      <w:bookmarkEnd w:id="4"/>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321961B" w14:textId="77777777" w:rsidR="00CC051D" w:rsidRDefault="00CC051D">
      <w:pPr>
        <w:spacing w:line="360" w:lineRule="auto"/>
        <w:ind w:right="-847"/>
        <w:jc w:val="both"/>
        <w:rPr>
          <w:rFonts w:ascii="Palatino Linotype" w:eastAsia="Palatino Linotype" w:hAnsi="Palatino Linotype" w:cs="Palatino Linotype"/>
        </w:rPr>
      </w:pPr>
    </w:p>
    <w:p w14:paraId="7A8853D6" w14:textId="77777777" w:rsidR="00CC051D" w:rsidRDefault="00F93E32">
      <w:pPr>
        <w:pStyle w:val="Ttulo2"/>
        <w:tabs>
          <w:tab w:val="left" w:pos="0"/>
        </w:tabs>
        <w:spacing w:before="0" w:line="360" w:lineRule="auto"/>
        <w:ind w:right="-847"/>
        <w:rPr>
          <w:rFonts w:ascii="Palatino Linotype" w:eastAsia="Palatino Linotype" w:hAnsi="Palatino Linotype" w:cs="Palatino Linotype"/>
          <w:b/>
          <w:bCs/>
          <w:color w:val="000000"/>
          <w:sz w:val="24"/>
          <w:szCs w:val="24"/>
        </w:rPr>
      </w:pPr>
      <w:bookmarkStart w:id="5" w:name="_heading=h.3dy6vkm" w:colFirst="0" w:colLast="0"/>
      <w:bookmarkEnd w:id="5"/>
      <w:r>
        <w:rPr>
          <w:rFonts w:ascii="Palatino Linotype" w:eastAsia="Palatino Linotype" w:hAnsi="Palatino Linotype" w:cs="Palatino Linotype"/>
          <w:b/>
          <w:bCs/>
          <w:color w:val="000000"/>
          <w:sz w:val="24"/>
          <w:szCs w:val="24"/>
        </w:rPr>
        <w:t>SEGUNDO. De la oportunidad y procedencia.</w:t>
      </w:r>
    </w:p>
    <w:p w14:paraId="5B052443" w14:textId="77777777" w:rsidR="00CC051D" w:rsidRDefault="00F93E32">
      <w:pPr>
        <w:numPr>
          <w:ilvl w:val="0"/>
          <w:numId w:val="2"/>
        </w:numPr>
        <w:pBdr>
          <w:top w:val="nil"/>
          <w:left w:val="nil"/>
          <w:bottom w:val="nil"/>
          <w:right w:val="nil"/>
          <w:between w:val="nil"/>
        </w:pBdr>
        <w:tabs>
          <w:tab w:val="left" w:pos="426"/>
          <w:tab w:val="left" w:pos="567"/>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 El medio de impugnación fue presentado a través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w:t>
      </w:r>
      <w:r>
        <w:rPr>
          <w:rFonts w:ascii="Palatino Linotype" w:eastAsia="Palatino Linotype" w:hAnsi="Palatino Linotype" w:cs="Palatino Linotype"/>
          <w:b/>
          <w:bCs/>
          <w:color w:val="000000"/>
        </w:rPr>
        <w:t>el diecinueve de febrero de dos mil veintiséis</w:t>
      </w:r>
      <w:r>
        <w:rPr>
          <w:rFonts w:ascii="Palatino Linotype" w:eastAsia="Palatino Linotype" w:hAnsi="Palatino Linotype" w:cs="Palatino Linotype"/>
          <w:color w:val="000000"/>
        </w:rPr>
        <w:t xml:space="preserve">, de tal forma que el plazo para interponer el recurso de revisión transcurrió del </w:t>
      </w:r>
      <w:r>
        <w:rPr>
          <w:rFonts w:ascii="Palatino Linotype" w:eastAsia="Palatino Linotype" w:hAnsi="Palatino Linotype" w:cs="Palatino Linotype"/>
          <w:b/>
          <w:bCs/>
          <w:color w:val="000000"/>
        </w:rPr>
        <w:t>veinte de febrero al trece de marzo dos mil veintiséis</w:t>
      </w:r>
      <w:r>
        <w:rPr>
          <w:rFonts w:ascii="Palatino Linotype" w:eastAsia="Palatino Linotype" w:hAnsi="Palatino Linotype" w:cs="Palatino Linotype"/>
          <w:color w:val="000000"/>
        </w:rPr>
        <w:t xml:space="preserve">, en consecuencia, si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presentó su inconformidad el </w:t>
      </w:r>
      <w:r>
        <w:rPr>
          <w:rFonts w:ascii="Palatino Linotype" w:eastAsia="Palatino Linotype" w:hAnsi="Palatino Linotype" w:cs="Palatino Linotype"/>
          <w:b/>
          <w:bCs/>
          <w:color w:val="000000"/>
        </w:rPr>
        <w:t>veinticuatro de febrero de dos mil veintiséis</w:t>
      </w:r>
      <w:r>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14:paraId="7A9FA2ED" w14:textId="77777777" w:rsidR="00CC051D" w:rsidRDefault="00F93E32">
      <w:pPr>
        <w:numPr>
          <w:ilvl w:val="0"/>
          <w:numId w:val="2"/>
        </w:numPr>
        <w:tabs>
          <w:tab w:val="left" w:pos="426"/>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otra parte, de la revisión al expediente electrónico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Pr>
          <w:rFonts w:ascii="Palatino Linotype" w:eastAsia="Palatino Linotype" w:hAnsi="Palatino Linotype" w:cs="Palatino Linotype"/>
          <w:b/>
          <w:bCs/>
        </w:rPr>
        <w:t>no proporcionó ningún nombre, seudónimo o carácter para ser identificado, ni se tiene certeza de su identidad</w:t>
      </w:r>
      <w:r>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14:paraId="593A5A67" w14:textId="77777777" w:rsidR="00CC051D" w:rsidRDefault="00CC051D">
      <w:pPr>
        <w:pBdr>
          <w:top w:val="nil"/>
          <w:left w:val="nil"/>
          <w:bottom w:val="nil"/>
          <w:right w:val="nil"/>
          <w:between w:val="nil"/>
        </w:pBdr>
        <w:tabs>
          <w:tab w:val="left" w:pos="426"/>
        </w:tabs>
        <w:spacing w:line="360" w:lineRule="auto"/>
        <w:ind w:right="-847"/>
        <w:rPr>
          <w:rFonts w:ascii="Palatino Linotype" w:eastAsia="Palatino Linotype" w:hAnsi="Palatino Linotype" w:cs="Palatino Linotype"/>
          <w:color w:val="000000"/>
        </w:rPr>
      </w:pPr>
    </w:p>
    <w:p w14:paraId="2EAB0872" w14:textId="77777777" w:rsidR="00CC051D" w:rsidRDefault="00F93E32">
      <w:pPr>
        <w:numPr>
          <w:ilvl w:val="0"/>
          <w:numId w:val="2"/>
        </w:numPr>
        <w:tabs>
          <w:tab w:val="left" w:pos="426"/>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5DC799B9" w14:textId="77777777" w:rsidR="00890C63" w:rsidRDefault="00890C63" w:rsidP="00890C63">
      <w:pPr>
        <w:tabs>
          <w:tab w:val="left" w:pos="426"/>
        </w:tabs>
        <w:spacing w:line="360" w:lineRule="auto"/>
        <w:ind w:right="-847"/>
        <w:jc w:val="both"/>
        <w:rPr>
          <w:rFonts w:ascii="Palatino Linotype" w:eastAsia="Palatino Linotype" w:hAnsi="Palatino Linotype" w:cs="Palatino Linotype"/>
        </w:rPr>
      </w:pPr>
    </w:p>
    <w:p w14:paraId="726FCDE2" w14:textId="77777777" w:rsidR="00CC051D" w:rsidRDefault="00F93E32">
      <w:pPr>
        <w:numPr>
          <w:ilvl w:val="0"/>
          <w:numId w:val="2"/>
        </w:numPr>
        <w:tabs>
          <w:tab w:val="left" w:pos="426"/>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w:t>
      </w:r>
      <w:r>
        <w:rPr>
          <w:rFonts w:ascii="Palatino Linotype" w:eastAsia="Palatino Linotype" w:hAnsi="Palatino Linotype" w:cs="Palatino Linotype"/>
        </w:rPr>
        <w:lastRenderedPageBreak/>
        <w:t>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463A5A73" w14:textId="77777777" w:rsidR="00CC051D" w:rsidRDefault="00CC051D">
      <w:pPr>
        <w:pBdr>
          <w:top w:val="nil"/>
          <w:left w:val="nil"/>
          <w:bottom w:val="nil"/>
          <w:right w:val="nil"/>
          <w:between w:val="nil"/>
        </w:pBdr>
        <w:tabs>
          <w:tab w:val="left" w:pos="426"/>
        </w:tabs>
        <w:spacing w:line="360" w:lineRule="auto"/>
        <w:ind w:right="-847"/>
        <w:rPr>
          <w:rFonts w:ascii="Palatino Linotype" w:eastAsia="Palatino Linotype" w:hAnsi="Palatino Linotype" w:cs="Palatino Linotype"/>
          <w:color w:val="000000"/>
        </w:rPr>
      </w:pPr>
    </w:p>
    <w:p w14:paraId="47ACD7A7" w14:textId="77777777" w:rsidR="00CC051D" w:rsidRDefault="00F93E32">
      <w:pPr>
        <w:numPr>
          <w:ilvl w:val="0"/>
          <w:numId w:val="2"/>
        </w:numPr>
        <w:tabs>
          <w:tab w:val="left" w:pos="426"/>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4CD9EE65" w14:textId="77777777" w:rsidR="00CC051D" w:rsidRDefault="00CC051D">
      <w:pPr>
        <w:pBdr>
          <w:top w:val="nil"/>
          <w:left w:val="nil"/>
          <w:bottom w:val="nil"/>
          <w:right w:val="nil"/>
          <w:between w:val="nil"/>
        </w:pBdr>
        <w:tabs>
          <w:tab w:val="left" w:pos="426"/>
        </w:tabs>
        <w:spacing w:line="360" w:lineRule="auto"/>
        <w:ind w:right="-847"/>
        <w:rPr>
          <w:rFonts w:ascii="Palatino Linotype" w:eastAsia="Palatino Linotype" w:hAnsi="Palatino Linotype" w:cs="Palatino Linotype"/>
          <w:color w:val="000000"/>
        </w:rPr>
      </w:pPr>
    </w:p>
    <w:p w14:paraId="5F9B7287" w14:textId="77777777" w:rsidR="00CC051D" w:rsidRDefault="00F93E32">
      <w:pPr>
        <w:numPr>
          <w:ilvl w:val="0"/>
          <w:numId w:val="2"/>
        </w:numPr>
        <w:tabs>
          <w:tab w:val="left" w:pos="426"/>
        </w:tabs>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el nombre del </w:t>
      </w:r>
      <w:r>
        <w:rPr>
          <w:rFonts w:ascii="Palatino Linotype" w:eastAsia="Palatino Linotype" w:hAnsi="Palatino Linotype" w:cs="Palatino Linotype"/>
          <w:b/>
          <w:bCs/>
        </w:rPr>
        <w:t>SOLICITANTE</w:t>
      </w:r>
      <w:r>
        <w:rPr>
          <w:rFonts w:ascii="Palatino Linotype" w:eastAsia="Palatino Linotype" w:hAnsi="Palatino Linotype" w:cs="Palatino Linotype"/>
        </w:rPr>
        <w:t xml:space="preserve"> y subsecuente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69859D13" w14:textId="77777777" w:rsidR="00CC051D" w:rsidRDefault="00CC051D">
      <w:pPr>
        <w:spacing w:line="360" w:lineRule="auto"/>
        <w:ind w:right="-847"/>
        <w:jc w:val="both"/>
      </w:pPr>
    </w:p>
    <w:p w14:paraId="45E7E1A8" w14:textId="77777777" w:rsidR="00CC051D" w:rsidRDefault="00F93E32">
      <w:pPr>
        <w:numPr>
          <w:ilvl w:val="0"/>
          <w:numId w:val="18"/>
        </w:numPr>
        <w:spacing w:line="360" w:lineRule="auto"/>
        <w:ind w:left="0" w:right="-847" w:firstLine="0"/>
        <w:jc w:val="both"/>
      </w:pPr>
      <w:r>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14:paraId="6BC8B841" w14:textId="77777777" w:rsidR="00CC051D" w:rsidRDefault="00CC051D">
      <w:pPr>
        <w:spacing w:line="360" w:lineRule="auto"/>
        <w:ind w:right="-847"/>
        <w:rPr>
          <w:rFonts w:ascii="Palatino Linotype" w:eastAsia="Palatino Linotype" w:hAnsi="Palatino Linotype" w:cs="Palatino Linotype"/>
        </w:rPr>
      </w:pPr>
    </w:p>
    <w:p w14:paraId="0E5187BC" w14:textId="77777777" w:rsidR="00CC051D" w:rsidRDefault="00F93E32">
      <w:pPr>
        <w:keepNext/>
        <w:keepLines/>
        <w:spacing w:line="360" w:lineRule="auto"/>
        <w:ind w:right="-847"/>
        <w:rPr>
          <w:rFonts w:ascii="Palatino Linotype" w:eastAsia="Palatino Linotype" w:hAnsi="Palatino Linotype" w:cs="Palatino Linotype"/>
          <w:b/>
          <w:bCs/>
          <w:color w:val="000000"/>
        </w:rPr>
      </w:pPr>
      <w:bookmarkStart w:id="6" w:name="_heading=h.4d34og8" w:colFirst="0" w:colLast="0"/>
      <w:bookmarkEnd w:id="6"/>
      <w:r>
        <w:rPr>
          <w:rFonts w:ascii="Palatino Linotype" w:eastAsia="Palatino Linotype" w:hAnsi="Palatino Linotype" w:cs="Palatino Linotype"/>
          <w:b/>
          <w:bCs/>
          <w:color w:val="000000"/>
        </w:rPr>
        <w:t xml:space="preserve">TERCERO. Del planteamiento de la </w:t>
      </w:r>
      <w:r>
        <w:rPr>
          <w:rFonts w:ascii="Palatino Linotype" w:eastAsia="Palatino Linotype" w:hAnsi="Palatino Linotype" w:cs="Palatino Linotype"/>
          <w:b/>
          <w:bCs/>
          <w:i/>
          <w:iCs/>
          <w:color w:val="000000"/>
        </w:rPr>
        <w:t>Litis</w:t>
      </w:r>
      <w:r>
        <w:rPr>
          <w:rFonts w:ascii="Palatino Linotype" w:eastAsia="Palatino Linotype" w:hAnsi="Palatino Linotype" w:cs="Palatino Linotype"/>
          <w:b/>
          <w:bCs/>
          <w:color w:val="000000"/>
        </w:rPr>
        <w:t>.</w:t>
      </w:r>
    </w:p>
    <w:p w14:paraId="68D0DCFC" w14:textId="77777777" w:rsidR="00CC051D" w:rsidRDefault="00F93E32">
      <w:pPr>
        <w:numPr>
          <w:ilvl w:val="0"/>
          <w:numId w:val="20"/>
        </w:numPr>
        <w:spacing w:line="360" w:lineRule="auto"/>
        <w:ind w:left="0" w:right="-847" w:firstLine="0"/>
        <w:jc w:val="both"/>
      </w:pPr>
      <w:r>
        <w:rPr>
          <w:rFonts w:ascii="Palatino Linotype" w:eastAsia="Palatino Linotype" w:hAnsi="Palatino Linotype" w:cs="Palatino Linotype"/>
        </w:rPr>
        <w:t>De las constancias en el expediente al rubro indicado, se desprende que el particular solicitó:</w:t>
      </w:r>
    </w:p>
    <w:p w14:paraId="2FBA9766" w14:textId="77777777" w:rsidR="00CC051D" w:rsidRDefault="00F93E32">
      <w:pPr>
        <w:numPr>
          <w:ilvl w:val="3"/>
          <w:numId w:val="20"/>
        </w:num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y teléfono de las autoridades auxiliares y consejos de participación ciudadana en funciones a la fecha de la solicitud.</w:t>
      </w:r>
    </w:p>
    <w:p w14:paraId="244EF474" w14:textId="77777777" w:rsidR="00CC051D" w:rsidRDefault="00CC051D">
      <w:pPr>
        <w:spacing w:line="276" w:lineRule="auto"/>
        <w:ind w:left="774" w:right="-847"/>
        <w:jc w:val="both"/>
        <w:rPr>
          <w:rFonts w:ascii="Palatino Linotype" w:eastAsia="Palatino Linotype" w:hAnsi="Palatino Linotype" w:cs="Palatino Linotype"/>
          <w:i/>
          <w:iCs/>
          <w:color w:val="000000"/>
        </w:rPr>
      </w:pPr>
    </w:p>
    <w:p w14:paraId="0404DC2A" w14:textId="77777777" w:rsidR="00CC051D" w:rsidRDefault="00F93E32">
      <w:pPr>
        <w:numPr>
          <w:ilvl w:val="0"/>
          <w:numId w:val="20"/>
        </w:numPr>
        <w:pBdr>
          <w:top w:val="nil"/>
          <w:left w:val="nil"/>
          <w:bottom w:val="nil"/>
          <w:right w:val="nil"/>
          <w:between w:val="nil"/>
        </w:pBdr>
        <w:spacing w:line="360" w:lineRule="auto"/>
        <w:ind w:left="0" w:right="-847" w:firstLine="0"/>
        <w:jc w:val="both"/>
        <w:rPr>
          <w:rFonts w:ascii="Century Gothic" w:eastAsia="Century Gothic" w:hAnsi="Century Gothic" w:cs="Century Gothic"/>
          <w:color w:val="000000"/>
        </w:rPr>
      </w:pPr>
      <w:r>
        <w:rPr>
          <w:rFonts w:ascii="Palatino Linotype" w:eastAsia="Palatino Linotype" w:hAnsi="Palatino Linotype" w:cs="Palatino Linotype"/>
          <w:color w:val="000000"/>
        </w:rPr>
        <w:lastRenderedPageBreak/>
        <w:t>En respuesta el Sujeto Obligado, remitió los archivos ya descritos en el numeral 2, por lo que, inconforme con la respuesta, se interpuso el recurso de revisión, argumentando sustancialmente la entrega de información incompleta.</w:t>
      </w:r>
    </w:p>
    <w:p w14:paraId="497ED873" w14:textId="77777777" w:rsidR="00CC051D" w:rsidRDefault="00F93E32">
      <w:pPr>
        <w:ind w:left="1134" w:right="-847"/>
        <w:jc w:val="both"/>
        <w:rPr>
          <w:rFonts w:ascii="Palatino Linotype" w:eastAsia="Palatino Linotype" w:hAnsi="Palatino Linotype" w:cs="Palatino Linotype"/>
          <w:b/>
          <w:bCs/>
          <w:i/>
          <w:iCs/>
        </w:rPr>
      </w:pPr>
      <w:r>
        <w:rPr>
          <w:rFonts w:ascii="Palatino Linotype" w:eastAsia="Palatino Linotype" w:hAnsi="Palatino Linotype" w:cs="Palatino Linotype"/>
        </w:rPr>
        <w:tab/>
      </w:r>
      <w:r>
        <w:rPr>
          <w:rFonts w:ascii="Palatino Linotype" w:eastAsia="Palatino Linotype" w:hAnsi="Palatino Linotype" w:cs="Palatino Linotype"/>
          <w:i/>
          <w:iCs/>
        </w:rPr>
        <w:t xml:space="preserve"> </w:t>
      </w:r>
    </w:p>
    <w:p w14:paraId="22429F87"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V </w:t>
      </w:r>
      <w:r>
        <w:rPr>
          <w:rFonts w:ascii="Palatino Linotype" w:eastAsia="Palatino Linotype" w:hAnsi="Palatino Linotype" w:cs="Palatino Linotype"/>
        </w:rPr>
        <w:t>de la</w:t>
      </w:r>
      <w:r>
        <w:rPr>
          <w:rFonts w:ascii="Palatino Linotype" w:eastAsia="Palatino Linotype" w:hAnsi="Palatino Linotype" w:cs="Palatino Linotype"/>
          <w:color w:val="000000"/>
        </w:rPr>
        <w:t xml:space="preserve"> Ley</w:t>
      </w:r>
      <w:r>
        <w:rPr>
          <w:rFonts w:ascii="Palatino Linotype" w:eastAsia="Palatino Linotype" w:hAnsi="Palatino Linotype" w:cs="Palatino Linotype"/>
          <w:b/>
          <w:bCs/>
        </w:rPr>
        <w:t xml:space="preserve">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fracciones  que </w:t>
      </w:r>
      <w:r>
        <w:rPr>
          <w:rFonts w:ascii="Palatino Linotype" w:eastAsia="Palatino Linotype" w:hAnsi="Palatino Linotype" w:cs="Palatino Linotype"/>
        </w:rPr>
        <w:t>determinan</w:t>
      </w:r>
      <w:r>
        <w:rPr>
          <w:rFonts w:ascii="Palatino Linotype" w:eastAsia="Palatino Linotype" w:hAnsi="Palatino Linotype" w:cs="Palatino Linotype"/>
          <w:color w:val="000000"/>
        </w:rPr>
        <w:t xml:space="preserve"> la hipótesis jurídica relativas a la </w:t>
      </w:r>
      <w:r>
        <w:rPr>
          <w:rFonts w:ascii="Palatino Linotype" w:eastAsia="Palatino Linotype" w:hAnsi="Palatino Linotype" w:cs="Palatino Linotype"/>
          <w:color w:val="000000"/>
        </w:rPr>
        <w:tab/>
        <w:t>entrega incompleta de la información;</w:t>
      </w:r>
      <w:r>
        <w:rPr>
          <w:rFonts w:ascii="Palatino Linotype" w:eastAsia="Palatino Linotype" w:hAnsi="Palatino Linotype" w:cs="Palatino Linotype"/>
        </w:rPr>
        <w:t xml:space="preserve"> de lo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14:paraId="70EEB929" w14:textId="77777777" w:rsidR="00CC051D" w:rsidRDefault="00CC051D">
      <w:pPr>
        <w:spacing w:line="360" w:lineRule="auto"/>
        <w:ind w:right="-847"/>
        <w:jc w:val="both"/>
        <w:rPr>
          <w:rFonts w:ascii="Palatino Linotype" w:eastAsia="Palatino Linotype" w:hAnsi="Palatino Linotype" w:cs="Palatino Linotype"/>
        </w:rPr>
      </w:pPr>
    </w:p>
    <w:p w14:paraId="11423FCD"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modo tal que el recurso de revisión se abocará en determinar si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con sus respuestas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35965026"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color w:val="000000"/>
        </w:rPr>
      </w:pPr>
    </w:p>
    <w:p w14:paraId="628D8FE1" w14:textId="77777777" w:rsidR="00CC051D" w:rsidRDefault="00F93E32">
      <w:pPr>
        <w:keepNext/>
        <w:keepLines/>
        <w:spacing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14:paraId="6BD58EEA" w14:textId="77777777" w:rsidR="00CC051D" w:rsidRDefault="00F93E32">
      <w:pPr>
        <w:keepNext/>
        <w:keepLines/>
        <w:numPr>
          <w:ilvl w:val="0"/>
          <w:numId w:val="1"/>
        </w:numPr>
        <w:spacing w:after="240" w:line="360" w:lineRule="auto"/>
        <w:ind w:left="786" w:right="-847"/>
        <w:rPr>
          <w:rFonts w:ascii="Palatino Linotype" w:eastAsia="Palatino Linotype" w:hAnsi="Palatino Linotype" w:cs="Palatino Linotype"/>
          <w:b/>
          <w:bCs/>
        </w:rPr>
      </w:pPr>
      <w:bookmarkStart w:id="7" w:name="_heading=h.2s8eyo1" w:colFirst="0" w:colLast="0"/>
      <w:bookmarkEnd w:id="7"/>
      <w:r>
        <w:rPr>
          <w:rFonts w:ascii="Palatino Linotype" w:eastAsia="Palatino Linotype" w:hAnsi="Palatino Linotype" w:cs="Palatino Linotype"/>
          <w:b/>
          <w:bCs/>
        </w:rPr>
        <w:t>Del derecho de acceso a la información.</w:t>
      </w:r>
    </w:p>
    <w:p w14:paraId="7AD8A196" w14:textId="77777777" w:rsidR="00CC051D" w:rsidRDefault="00F93E32">
      <w:pPr>
        <w:numPr>
          <w:ilvl w:val="0"/>
          <w:numId w:val="5"/>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w:t>
      </w:r>
      <w:r>
        <w:rPr>
          <w:rFonts w:ascii="Palatino Linotype" w:eastAsia="Palatino Linotype" w:hAnsi="Palatino Linotype" w:cs="Palatino Linotype"/>
          <w:color w:val="000000"/>
        </w:rPr>
        <w:lastRenderedPageBreak/>
        <w:t xml:space="preserve">de los Estados Unidos Mexicanos y en el artículo quinto de la Particular del Estado de México. </w:t>
      </w:r>
    </w:p>
    <w:p w14:paraId="63BBFDFD" w14:textId="77777777" w:rsidR="00CC051D" w:rsidRDefault="00CC051D">
      <w:pPr>
        <w:spacing w:line="360" w:lineRule="auto"/>
        <w:ind w:right="-847"/>
        <w:jc w:val="both"/>
        <w:rPr>
          <w:rFonts w:ascii="Palatino Linotype" w:eastAsia="Palatino Linotype" w:hAnsi="Palatino Linotype" w:cs="Palatino Linotype"/>
        </w:rPr>
      </w:pPr>
    </w:p>
    <w:p w14:paraId="3E0BAE8C" w14:textId="77777777" w:rsidR="00CC051D" w:rsidRPr="00890C63"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22A64D68" w14:textId="77777777" w:rsidR="00890C63" w:rsidRDefault="00890C63" w:rsidP="00890C63">
      <w:pPr>
        <w:spacing w:line="360" w:lineRule="auto"/>
        <w:ind w:right="-847"/>
        <w:jc w:val="both"/>
        <w:rPr>
          <w:rFonts w:ascii="Palatino Linotype" w:eastAsia="Palatino Linotype" w:hAnsi="Palatino Linotype" w:cs="Palatino Linotype"/>
        </w:rPr>
      </w:pPr>
    </w:p>
    <w:p w14:paraId="61341051"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562DD00" w14:textId="77777777" w:rsidR="00CC051D" w:rsidRDefault="00F93E32">
      <w:pPr>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14:paraId="5CC52037" w14:textId="77777777" w:rsidR="00CC051D" w:rsidRDefault="00F93E32">
      <w:pPr>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1171C84F" w14:textId="77777777" w:rsidR="00CC051D" w:rsidRDefault="00F93E32">
      <w:pPr>
        <w:spacing w:line="276" w:lineRule="auto"/>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51E2882" w14:textId="77777777" w:rsidR="00CC051D" w:rsidRDefault="00F93E32">
      <w:pPr>
        <w:ind w:left="1134" w:right="-847"/>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14:paraId="0104EAB5" w14:textId="77777777" w:rsidR="00CC051D" w:rsidRDefault="00CC051D">
      <w:pPr>
        <w:ind w:left="1134" w:right="-847"/>
        <w:jc w:val="both"/>
        <w:rPr>
          <w:rFonts w:ascii="Palatino Linotype" w:eastAsia="Palatino Linotype" w:hAnsi="Palatino Linotype" w:cs="Palatino Linotype"/>
          <w:b/>
          <w:bCs/>
        </w:rPr>
      </w:pPr>
    </w:p>
    <w:p w14:paraId="34ACCF50"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6499F452" w14:textId="77777777" w:rsidR="00CC051D" w:rsidRDefault="00CC051D">
      <w:pPr>
        <w:spacing w:line="360" w:lineRule="auto"/>
        <w:ind w:right="-847"/>
        <w:jc w:val="both"/>
        <w:rPr>
          <w:rFonts w:ascii="Palatino Linotype" w:eastAsia="Palatino Linotype" w:hAnsi="Palatino Linotype" w:cs="Palatino Linotype"/>
        </w:rPr>
      </w:pPr>
    </w:p>
    <w:p w14:paraId="013EE557"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64F0F9D8" w14:textId="77777777" w:rsidR="00CC051D" w:rsidRDefault="00F93E32">
      <w:pPr>
        <w:tabs>
          <w:tab w:val="left" w:pos="7938"/>
        </w:tabs>
        <w:spacing w:after="240" w:line="276" w:lineRule="auto"/>
        <w:ind w:left="1134"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14:paraId="0BADB900"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14:paraId="229EF8AA"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47B6460F"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14:paraId="36AA7F0C"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14:paraId="45D8C1C8"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14:paraId="278EE801" w14:textId="77777777" w:rsidR="00CC051D" w:rsidRDefault="00CC051D">
      <w:pPr>
        <w:tabs>
          <w:tab w:val="left" w:pos="567"/>
          <w:tab w:val="left" w:pos="7938"/>
        </w:tabs>
        <w:spacing w:before="240"/>
        <w:ind w:left="1134" w:right="-847"/>
        <w:jc w:val="both"/>
        <w:rPr>
          <w:rFonts w:ascii="Palatino Linotype" w:eastAsia="Palatino Linotype" w:hAnsi="Palatino Linotype" w:cs="Palatino Linotype"/>
          <w:b/>
          <w:bCs/>
          <w:i/>
          <w:iCs/>
        </w:rPr>
      </w:pPr>
    </w:p>
    <w:p w14:paraId="306739BE" w14:textId="77777777" w:rsidR="00CC051D" w:rsidRDefault="00F93E32">
      <w:pPr>
        <w:tabs>
          <w:tab w:val="left" w:pos="7938"/>
        </w:tabs>
        <w:spacing w:after="240"/>
        <w:ind w:left="1134" w:right="-84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14:paraId="031EFD87" w14:textId="77777777" w:rsidR="00CC051D" w:rsidRDefault="00F93E32">
      <w:pPr>
        <w:tabs>
          <w:tab w:val="left" w:pos="7938"/>
        </w:tabs>
        <w:spacing w:before="240" w:after="240"/>
        <w:ind w:left="1134"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14:paraId="56F0CCCE" w14:textId="77777777" w:rsidR="00CC051D" w:rsidRDefault="00F93E32">
      <w:pPr>
        <w:tabs>
          <w:tab w:val="left" w:pos="7938"/>
        </w:tabs>
        <w:spacing w:before="240" w:after="240"/>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14:paraId="6EEDCD7B" w14:textId="77777777" w:rsidR="00CC051D" w:rsidRDefault="00F93E32">
      <w:pPr>
        <w:tabs>
          <w:tab w:val="left" w:pos="7938"/>
        </w:tabs>
        <w:spacing w:before="240" w:after="240"/>
        <w:ind w:left="1134"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14:paraId="33F0E5F0" w14:textId="77777777" w:rsidR="00CC051D" w:rsidRDefault="00F93E32">
      <w:pPr>
        <w:tabs>
          <w:tab w:val="left" w:pos="7938"/>
        </w:tabs>
        <w:spacing w:before="240" w:after="240"/>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BB20493" w14:textId="77777777" w:rsidR="00CC051D" w:rsidRDefault="00CC051D">
      <w:pPr>
        <w:tabs>
          <w:tab w:val="left" w:pos="7938"/>
        </w:tabs>
        <w:spacing w:before="240" w:after="240"/>
        <w:ind w:left="1134" w:right="-847"/>
        <w:jc w:val="both"/>
        <w:rPr>
          <w:rFonts w:ascii="Palatino Linotype" w:eastAsia="Palatino Linotype" w:hAnsi="Palatino Linotype" w:cs="Palatino Linotype"/>
          <w:i/>
          <w:iCs/>
        </w:rPr>
      </w:pPr>
    </w:p>
    <w:p w14:paraId="376653D2" w14:textId="77777777" w:rsidR="00CC051D" w:rsidRDefault="00F93E32">
      <w:pPr>
        <w:tabs>
          <w:tab w:val="left" w:pos="7938"/>
        </w:tabs>
        <w:spacing w:before="240" w:after="240"/>
        <w:ind w:left="1134"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14:paraId="6BAA5FA6" w14:textId="77777777" w:rsidR="00CC051D" w:rsidRDefault="00F93E32">
      <w:pPr>
        <w:tabs>
          <w:tab w:val="left" w:pos="7938"/>
        </w:tabs>
        <w:spacing w:before="240" w:after="240" w:line="276" w:lineRule="auto"/>
        <w:ind w:left="1134" w:right="-847"/>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w:t>
      </w:r>
      <w:r>
        <w:rPr>
          <w:rFonts w:ascii="Palatino Linotype" w:eastAsia="Palatino Linotype" w:hAnsi="Palatino Linotype" w:cs="Palatino Linotype"/>
          <w:i/>
          <w:iCs/>
        </w:rPr>
        <w:lastRenderedPageBreak/>
        <w:t xml:space="preserve">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14:paraId="022464A3" w14:textId="77777777" w:rsidR="00CC051D" w:rsidRDefault="00CC051D">
      <w:pPr>
        <w:tabs>
          <w:tab w:val="left" w:pos="567"/>
        </w:tabs>
        <w:spacing w:before="240" w:after="240"/>
        <w:ind w:right="-847"/>
        <w:jc w:val="both"/>
        <w:rPr>
          <w:rFonts w:ascii="Palatino Linotype" w:eastAsia="Palatino Linotype" w:hAnsi="Palatino Linotype" w:cs="Palatino Linotype"/>
          <w:b/>
          <w:bCs/>
          <w:i/>
          <w:iCs/>
        </w:rPr>
      </w:pPr>
    </w:p>
    <w:p w14:paraId="4935621C" w14:textId="77777777" w:rsidR="00CC051D" w:rsidRDefault="00F93E32">
      <w:pPr>
        <w:numPr>
          <w:ilvl w:val="0"/>
          <w:numId w:val="5"/>
        </w:numPr>
        <w:spacing w:before="240"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14:paraId="20019C0D" w14:textId="77777777" w:rsidR="00CC051D" w:rsidRDefault="00CC051D">
      <w:pPr>
        <w:spacing w:line="360" w:lineRule="auto"/>
        <w:ind w:right="-847"/>
        <w:jc w:val="both"/>
        <w:rPr>
          <w:rFonts w:ascii="Palatino Linotype" w:eastAsia="Palatino Linotype" w:hAnsi="Palatino Linotype" w:cs="Palatino Linotype"/>
        </w:rPr>
      </w:pPr>
    </w:p>
    <w:p w14:paraId="78CC5AF6"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14:paraId="52CA9111" w14:textId="77777777" w:rsidR="00CC051D" w:rsidRDefault="00CC051D">
      <w:pPr>
        <w:spacing w:line="360" w:lineRule="auto"/>
        <w:ind w:right="-847"/>
        <w:jc w:val="both"/>
        <w:rPr>
          <w:rFonts w:ascii="Palatino Linotype" w:eastAsia="Palatino Linotype" w:hAnsi="Palatino Linotype" w:cs="Palatino Linotype"/>
        </w:rPr>
      </w:pPr>
    </w:p>
    <w:p w14:paraId="402C2333" w14:textId="77777777" w:rsidR="00CC051D" w:rsidRDefault="00F93E32">
      <w:pPr>
        <w:numPr>
          <w:ilvl w:val="0"/>
          <w:numId w:val="5"/>
        </w:numPr>
        <w:spacing w:line="360" w:lineRule="auto"/>
        <w:ind w:left="0" w:right="-847" w:firstLine="0"/>
        <w:jc w:val="both"/>
        <w:rPr>
          <w:rFonts w:ascii="Palatino Linotype" w:eastAsia="Palatino Linotype" w:hAnsi="Palatino Linotype" w:cs="Palatino Linotype"/>
        </w:rPr>
      </w:pPr>
      <w:bookmarkStart w:id="8" w:name="_heading=h.17dp8vu" w:colFirst="0" w:colLast="0"/>
      <w:bookmarkEnd w:id="8"/>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784F3630" w14:textId="77777777" w:rsidR="00CC051D" w:rsidRDefault="00CC051D">
      <w:pPr>
        <w:spacing w:line="360" w:lineRule="auto"/>
        <w:ind w:right="-847"/>
        <w:jc w:val="both"/>
        <w:rPr>
          <w:rFonts w:ascii="Palatino Linotype" w:eastAsia="Palatino Linotype" w:hAnsi="Palatino Linotype" w:cs="Palatino Linotype"/>
        </w:rPr>
      </w:pPr>
    </w:p>
    <w:p w14:paraId="11DEC767" w14:textId="77777777" w:rsidR="00CC051D" w:rsidRDefault="00F93E32">
      <w:pPr>
        <w:keepNext/>
        <w:keepLines/>
        <w:numPr>
          <w:ilvl w:val="0"/>
          <w:numId w:val="1"/>
        </w:numPr>
        <w:pBdr>
          <w:top w:val="nil"/>
          <w:left w:val="nil"/>
          <w:bottom w:val="nil"/>
          <w:right w:val="nil"/>
          <w:between w:val="nil"/>
        </w:pBdr>
        <w:spacing w:after="240"/>
        <w:ind w:left="0" w:right="-847" w:firstLine="0"/>
        <w:rPr>
          <w:rFonts w:ascii="Palatino Linotype" w:eastAsia="Palatino Linotype" w:hAnsi="Palatino Linotype" w:cs="Palatino Linotype"/>
          <w:b/>
          <w:bCs/>
          <w:color w:val="000000"/>
        </w:rPr>
      </w:pPr>
      <w:bookmarkStart w:id="9" w:name="_heading=h.3rdcrjn" w:colFirst="0" w:colLast="0"/>
      <w:bookmarkEnd w:id="9"/>
      <w:r>
        <w:rPr>
          <w:rFonts w:ascii="Palatino Linotype" w:eastAsia="Palatino Linotype" w:hAnsi="Palatino Linotype" w:cs="Palatino Linotype"/>
          <w:b/>
          <w:bCs/>
          <w:color w:val="000000"/>
        </w:rPr>
        <w:lastRenderedPageBreak/>
        <w:t xml:space="preserve"> De la información solicitada y la respuesta del SUJETO OBLIGADO</w:t>
      </w:r>
    </w:p>
    <w:p w14:paraId="2A94668D" w14:textId="77777777" w:rsidR="00CC051D" w:rsidRDefault="00F93E32">
      <w:pPr>
        <w:numPr>
          <w:ilvl w:val="0"/>
          <w:numId w:val="4"/>
        </w:numPr>
        <w:spacing w:line="360" w:lineRule="auto"/>
        <w:ind w:left="0" w:right="-84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Cabe recordar dentro de la solicitud que dio origen al presente Recurso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solicitó la siguiente información :</w:t>
      </w:r>
    </w:p>
    <w:p w14:paraId="1A2F088A" w14:textId="77777777" w:rsidR="00CC051D" w:rsidRDefault="00F93E32">
      <w:pPr>
        <w:numPr>
          <w:ilvl w:val="3"/>
          <w:numId w:val="4"/>
        </w:num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y teléfono de las autoridades auxiliares y consejos de participación ciudadana en funciones a la fecha de la solicitud.</w:t>
      </w:r>
    </w:p>
    <w:p w14:paraId="19675D64" w14:textId="77777777" w:rsidR="00CC051D" w:rsidRDefault="00CC051D">
      <w:pPr>
        <w:spacing w:line="276" w:lineRule="auto"/>
        <w:ind w:left="774" w:right="-847"/>
        <w:jc w:val="both"/>
        <w:rPr>
          <w:rFonts w:ascii="Palatino Linotype" w:eastAsia="Palatino Linotype" w:hAnsi="Palatino Linotype" w:cs="Palatino Linotype"/>
          <w:i/>
          <w:iCs/>
          <w:color w:val="000000"/>
        </w:rPr>
      </w:pPr>
    </w:p>
    <w:p w14:paraId="2D769534"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i/>
          <w:iCs/>
          <w:color w:val="000000"/>
        </w:rPr>
      </w:pPr>
    </w:p>
    <w:p w14:paraId="3946B77E" w14:textId="77777777" w:rsidR="00CC051D" w:rsidRDefault="00F93E32">
      <w:pPr>
        <w:numPr>
          <w:ilvl w:val="0"/>
          <w:numId w:val="19"/>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w:t>
      </w:r>
      <w:r>
        <w:rPr>
          <w:rFonts w:ascii="Palatino Linotype" w:eastAsia="Palatino Linotype" w:hAnsi="Palatino Linotype" w:cs="Palatino Linotype"/>
        </w:rPr>
        <w:t>esté</w:t>
      </w:r>
      <w:r>
        <w:rPr>
          <w:rFonts w:ascii="Palatino Linotype" w:eastAsia="Palatino Linotype" w:hAnsi="Palatino Linotype" w:cs="Palatino Linotype"/>
          <w:color w:val="000000"/>
        </w:rPr>
        <w:t xml:space="preserve"> reconoce contar con la misma.</w:t>
      </w:r>
    </w:p>
    <w:p w14:paraId="68FA412D"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p>
    <w:p w14:paraId="63A34478"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14:paraId="0986A9BB" w14:textId="77777777" w:rsidR="00CC051D" w:rsidRDefault="00CC051D">
      <w:pPr>
        <w:pBdr>
          <w:top w:val="nil"/>
          <w:left w:val="nil"/>
          <w:bottom w:val="nil"/>
          <w:right w:val="nil"/>
          <w:between w:val="nil"/>
        </w:pBdr>
        <w:ind w:right="-847"/>
        <w:rPr>
          <w:rFonts w:ascii="Palatino Linotype" w:eastAsia="Palatino Linotype" w:hAnsi="Palatino Linotype" w:cs="Palatino Linotype"/>
          <w:color w:val="000000"/>
        </w:rPr>
      </w:pPr>
    </w:p>
    <w:p w14:paraId="0E2A2143"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014AAEE8" w14:textId="77777777" w:rsidR="00CC051D" w:rsidRDefault="00F93E32">
      <w:pPr>
        <w:shd w:val="clear" w:color="auto" w:fill="FFFFFF"/>
        <w:ind w:left="1134" w:right="-84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w:t>
      </w:r>
      <w:r>
        <w:rPr>
          <w:rFonts w:ascii="Palatino Linotype" w:eastAsia="Palatino Linotype" w:hAnsi="Palatino Linotype" w:cs="Palatino Linotype"/>
          <w:b/>
          <w:bCs/>
          <w:i/>
          <w:iCs/>
          <w:color w:val="222222"/>
        </w:rPr>
        <w:t>Artículo 12.</w:t>
      </w:r>
      <w:r>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14:paraId="2924AA2A" w14:textId="77777777" w:rsidR="00CC051D" w:rsidRDefault="00CC051D">
      <w:pPr>
        <w:shd w:val="clear" w:color="auto" w:fill="FFFFFF"/>
        <w:ind w:left="1134" w:right="-847"/>
        <w:jc w:val="both"/>
        <w:rPr>
          <w:rFonts w:ascii="Palatino Linotype" w:eastAsia="Palatino Linotype" w:hAnsi="Palatino Linotype" w:cs="Palatino Linotype"/>
          <w:color w:val="222222"/>
        </w:rPr>
      </w:pPr>
    </w:p>
    <w:p w14:paraId="7EA0C35B" w14:textId="77777777" w:rsidR="00CC051D" w:rsidRDefault="00F93E32">
      <w:pPr>
        <w:shd w:val="clear" w:color="auto" w:fill="FFFFFF"/>
        <w:ind w:left="1134" w:right="-847"/>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87364F1" w14:textId="77777777" w:rsidR="00CC051D" w:rsidRDefault="00CC051D">
      <w:pPr>
        <w:spacing w:line="360" w:lineRule="auto"/>
        <w:ind w:right="-847"/>
        <w:jc w:val="both"/>
        <w:rPr>
          <w:rFonts w:ascii="Palatino Linotype" w:eastAsia="Palatino Linotype" w:hAnsi="Palatino Linotype" w:cs="Palatino Linotype"/>
        </w:rPr>
      </w:pPr>
    </w:p>
    <w:p w14:paraId="7DF462EA" w14:textId="77777777" w:rsidR="00CC051D" w:rsidRDefault="00CC051D">
      <w:pPr>
        <w:pBdr>
          <w:top w:val="nil"/>
          <w:left w:val="nil"/>
          <w:bottom w:val="nil"/>
          <w:right w:val="nil"/>
          <w:between w:val="nil"/>
        </w:pBdr>
        <w:ind w:right="-847"/>
        <w:rPr>
          <w:rFonts w:ascii="Palatino Linotype" w:eastAsia="Palatino Linotype" w:hAnsi="Palatino Linotype" w:cs="Palatino Linotype"/>
          <w:color w:val="000000"/>
        </w:rPr>
      </w:pPr>
    </w:p>
    <w:p w14:paraId="2383A478"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0C495402"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p>
    <w:p w14:paraId="74287DFB"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Es así que para la elección de autoridades auxiliares el Sujeto Obligado emitió la convocatoria de ley, misma que refiere los parámetros, requisitos, integración de fórmulas y proceso de elección para la Renovación de Autoridades Auxiliares, Consejos de Participación Ciudadana y Representante Indígena ante el Ayuntamiento, proceso que al ser concluido daría pie al arranque de funciones de tales autoridades auxiliares. </w:t>
      </w:r>
    </w:p>
    <w:p w14:paraId="5075FB4C"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color w:val="000000"/>
        </w:rPr>
      </w:pPr>
    </w:p>
    <w:p w14:paraId="593668DA"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Por lo que según lo señala la propia convocatoria  las Autoridades Auxiliares en cita que </w:t>
      </w:r>
      <w:r>
        <w:rPr>
          <w:rFonts w:ascii="Palatino Linotype" w:eastAsia="Palatino Linotype" w:hAnsi="Palatino Linotype" w:cs="Palatino Linotype"/>
        </w:rPr>
        <w:t>resultaron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electas</w:t>
      </w:r>
      <w:r>
        <w:rPr>
          <w:rFonts w:ascii="Palatino Linotype" w:eastAsia="Palatino Linotype" w:hAnsi="Palatino Linotype" w:cs="Palatino Linotype"/>
          <w:color w:val="000000"/>
        </w:rPr>
        <w:t xml:space="preserve"> durarán en su encargo tres años entrando en funciones a partir del día quince de abril de dos mil veinticinco.</w:t>
      </w:r>
    </w:p>
    <w:p w14:paraId="17614FA9"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color w:val="000000"/>
        </w:rPr>
      </w:pPr>
    </w:p>
    <w:p w14:paraId="0B39BF6B" w14:textId="77777777" w:rsidR="00CC051D" w:rsidRDefault="00F93E32">
      <w:pPr>
        <w:numPr>
          <w:ilvl w:val="0"/>
          <w:numId w:val="19"/>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lastRenderedPageBreak/>
        <w:t>Por lo que al entregar el Sujeto Obligado el archivo denominado Anexo 01005.pdf refiere un listado con los nombres, cargo y delegación de Delegados, Consejos de Participación  Ciudadana de las Delegaciones y Consejos de participación Ciudadana de las Subdelegaciones en funciones al dos de abril de dos mil veinticinco como se aprecia de las siguientes capturas:</w:t>
      </w:r>
    </w:p>
    <w:p w14:paraId="4171281D" w14:textId="77777777" w:rsidR="00CC051D" w:rsidRDefault="00CC051D">
      <w:pPr>
        <w:pBdr>
          <w:top w:val="nil"/>
          <w:left w:val="nil"/>
          <w:bottom w:val="nil"/>
          <w:right w:val="nil"/>
          <w:between w:val="nil"/>
        </w:pBdr>
        <w:ind w:left="720" w:right="-847"/>
        <w:rPr>
          <w:rFonts w:ascii="Palatino Linotype" w:eastAsia="Palatino Linotype" w:hAnsi="Palatino Linotype" w:cs="Palatino Linotype"/>
          <w:i/>
          <w:iCs/>
          <w:color w:val="000000"/>
        </w:rPr>
      </w:pPr>
    </w:p>
    <w:p w14:paraId="2D1CBBE0" w14:textId="77777777" w:rsidR="00CC051D" w:rsidRDefault="00F93E32">
      <w:p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lang w:val="es-MX"/>
        </w:rPr>
        <w:drawing>
          <wp:inline distT="0" distB="0" distL="0" distR="0" wp14:anchorId="350797B8" wp14:editId="7F5431E0">
            <wp:extent cx="5581015" cy="5899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81015" cy="589915"/>
                    </a:xfrm>
                    <a:prstGeom prst="rect">
                      <a:avLst/>
                    </a:prstGeom>
                    <a:ln/>
                  </pic:spPr>
                </pic:pic>
              </a:graphicData>
            </a:graphic>
          </wp:inline>
        </w:drawing>
      </w:r>
    </w:p>
    <w:p w14:paraId="426043F6" w14:textId="77777777" w:rsidR="00CC051D" w:rsidRDefault="00F93E32">
      <w:pPr>
        <w:pBdr>
          <w:top w:val="nil"/>
          <w:left w:val="nil"/>
          <w:bottom w:val="nil"/>
          <w:right w:val="nil"/>
          <w:between w:val="nil"/>
        </w:pBdr>
        <w:ind w:right="-847"/>
        <w:rPr>
          <w:rFonts w:ascii="Palatino Linotype" w:eastAsia="Palatino Linotype" w:hAnsi="Palatino Linotype" w:cs="Palatino Linotype"/>
          <w:i/>
          <w:iCs/>
          <w:color w:val="000000"/>
        </w:rPr>
      </w:pPr>
      <w:r>
        <w:rPr>
          <w:rFonts w:ascii="Palatino Linotype" w:eastAsia="Palatino Linotype" w:hAnsi="Palatino Linotype" w:cs="Palatino Linotype"/>
          <w:i/>
          <w:iCs/>
          <w:noProof/>
          <w:color w:val="000000"/>
          <w:lang w:val="es-MX"/>
        </w:rPr>
        <w:drawing>
          <wp:inline distT="0" distB="0" distL="0" distR="0" wp14:anchorId="5C0A5BE1" wp14:editId="1473AA2C">
            <wp:extent cx="5581015" cy="67691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581015" cy="676910"/>
                    </a:xfrm>
                    <a:prstGeom prst="rect">
                      <a:avLst/>
                    </a:prstGeom>
                    <a:ln/>
                  </pic:spPr>
                </pic:pic>
              </a:graphicData>
            </a:graphic>
          </wp:inline>
        </w:drawing>
      </w:r>
    </w:p>
    <w:p w14:paraId="021C0811" w14:textId="77777777" w:rsidR="00CC051D" w:rsidRDefault="00F93E32">
      <w:pPr>
        <w:pBdr>
          <w:top w:val="nil"/>
          <w:left w:val="nil"/>
          <w:bottom w:val="nil"/>
          <w:right w:val="nil"/>
          <w:between w:val="nil"/>
        </w:pBdr>
        <w:ind w:right="-847"/>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14:anchorId="34540EE3" wp14:editId="17CBD716">
            <wp:extent cx="5581015" cy="63563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581015" cy="635635"/>
                    </a:xfrm>
                    <a:prstGeom prst="rect">
                      <a:avLst/>
                    </a:prstGeom>
                    <a:ln/>
                  </pic:spPr>
                </pic:pic>
              </a:graphicData>
            </a:graphic>
          </wp:inline>
        </w:drawing>
      </w:r>
    </w:p>
    <w:p w14:paraId="510483F3" w14:textId="77777777" w:rsidR="00890C63" w:rsidRDefault="00890C63">
      <w:pPr>
        <w:pBdr>
          <w:top w:val="nil"/>
          <w:left w:val="nil"/>
          <w:bottom w:val="nil"/>
          <w:right w:val="nil"/>
          <w:between w:val="nil"/>
        </w:pBdr>
        <w:ind w:right="-847"/>
        <w:rPr>
          <w:rFonts w:ascii="Palatino Linotype" w:eastAsia="Palatino Linotype" w:hAnsi="Palatino Linotype" w:cs="Palatino Linotype"/>
          <w:color w:val="000000"/>
        </w:rPr>
      </w:pPr>
    </w:p>
    <w:p w14:paraId="086E2389" w14:textId="77777777" w:rsidR="00CC051D" w:rsidRDefault="00CC051D">
      <w:pPr>
        <w:pBdr>
          <w:top w:val="nil"/>
          <w:left w:val="nil"/>
          <w:bottom w:val="nil"/>
          <w:right w:val="nil"/>
          <w:between w:val="nil"/>
        </w:pBdr>
        <w:ind w:right="-847"/>
        <w:rPr>
          <w:rFonts w:ascii="Palatino Linotype" w:eastAsia="Palatino Linotype" w:hAnsi="Palatino Linotype" w:cs="Palatino Linotype"/>
        </w:rPr>
      </w:pPr>
    </w:p>
    <w:p w14:paraId="0455EA76" w14:textId="77777777" w:rsidR="00CC051D" w:rsidRDefault="00F93E32">
      <w:pPr>
        <w:numPr>
          <w:ilvl w:val="0"/>
          <w:numId w:val="9"/>
        </w:numPr>
        <w:spacing w:line="360" w:lineRule="auto"/>
        <w:ind w:left="0" w:right="-84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Es que se advierte que la información entregada  </w:t>
      </w:r>
      <w:r>
        <w:rPr>
          <w:rFonts w:ascii="Palatino Linotype" w:eastAsia="Palatino Linotype" w:hAnsi="Palatino Linotype" w:cs="Palatino Linotype"/>
        </w:rPr>
        <w:t xml:space="preserve">no guarda relación a lo requerido por el particular siendo aplicable el Criterio orientador 02/2017 emitido por el entonces Instituto Nacional de Transparencia, Acceso a la Información  y Protección de Datos Personales se establece que: </w:t>
      </w:r>
    </w:p>
    <w:p w14:paraId="6F105100"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highlight w:val="white"/>
        </w:rPr>
        <w:t xml:space="preserve">Congruencia y exhaustividad. Sus alcances para garantizar el derecho de acceso a la información. </w:t>
      </w:r>
      <w:r>
        <w:rPr>
          <w:rFonts w:ascii="Palatino Linotype" w:eastAsia="Palatino Linotype" w:hAnsi="Palatino Linotype" w:cs="Palatino Linotype"/>
          <w:i/>
          <w:iCs/>
          <w:color w:val="000000"/>
          <w:highlight w:val="white"/>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w:t>
      </w:r>
      <w:r>
        <w:rPr>
          <w:rFonts w:ascii="Palatino Linotype" w:eastAsia="Palatino Linotype" w:hAnsi="Palatino Linotype" w:cs="Palatino Linotype"/>
          <w:i/>
          <w:iCs/>
          <w:color w:val="000000"/>
          <w:highlight w:val="white"/>
        </w:rPr>
        <w:lastRenderedPageBreak/>
        <w:t>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0005B05" w14:textId="77777777" w:rsidR="00CC051D" w:rsidRDefault="00CC051D">
      <w:pPr>
        <w:pBdr>
          <w:top w:val="nil"/>
          <w:left w:val="nil"/>
          <w:bottom w:val="nil"/>
          <w:right w:val="nil"/>
          <w:between w:val="nil"/>
        </w:pBdr>
        <w:spacing w:line="360" w:lineRule="auto"/>
        <w:ind w:right="-847"/>
        <w:jc w:val="both"/>
        <w:rPr>
          <w:rFonts w:ascii="Palatino Linotype" w:eastAsia="Palatino Linotype" w:hAnsi="Palatino Linotype" w:cs="Palatino Linotype"/>
          <w:color w:val="000000"/>
        </w:rPr>
      </w:pPr>
    </w:p>
    <w:p w14:paraId="08B0C907" w14:textId="77777777" w:rsidR="00CC051D" w:rsidRDefault="00F93E32">
      <w:pPr>
        <w:numPr>
          <w:ilvl w:val="0"/>
          <w:numId w:val="11"/>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Por lo que las respuestas que emitan los sujetos obligados, deben guardar una relación lógica con lo solicitado, analizando y decidiendo –de </w:t>
      </w:r>
      <w:r>
        <w:rPr>
          <w:rFonts w:ascii="Palatino Linotype" w:eastAsia="Palatino Linotype" w:hAnsi="Palatino Linotype" w:cs="Palatino Linotype"/>
        </w:rPr>
        <w:t>manera</w:t>
      </w:r>
      <w:r>
        <w:rPr>
          <w:rFonts w:ascii="Palatino Linotype" w:eastAsia="Palatino Linotype" w:hAnsi="Palatino Linotype" w:cs="Palatino Linotype"/>
          <w:color w:val="000000"/>
        </w:rPr>
        <w:t xml:space="preserve"> íntegra- sobre todos los puntos requeridos, a fin de satisfacer la solicitud correspondiente.</w:t>
      </w:r>
    </w:p>
    <w:p w14:paraId="011CCED7" w14:textId="77777777" w:rsidR="00CC051D" w:rsidRDefault="00CC051D">
      <w:pPr>
        <w:spacing w:line="360" w:lineRule="auto"/>
        <w:ind w:right="-847"/>
        <w:rPr>
          <w:rFonts w:ascii="Palatino Linotype" w:eastAsia="Palatino Linotype" w:hAnsi="Palatino Linotype" w:cs="Palatino Linotype"/>
          <w:color w:val="000000"/>
        </w:rPr>
      </w:pPr>
    </w:p>
    <w:p w14:paraId="4937B18C" w14:textId="77777777" w:rsidR="00CC051D" w:rsidRDefault="00F93E32">
      <w:pPr>
        <w:numPr>
          <w:ilvl w:val="0"/>
          <w:numId w:val="11"/>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En esa tesitura, se concluye que el Sujeto Obligado no satisfizo el derecho de acceso a la información del Solicitante, pues omitió pronunciarse sobre la información solicitada, por lo que, para atender el requerimiento de información, el Sujeto Obligado deberá realizar una búsqueda exhaustiva y razonable en sus archivos, a efecto de proporcionar las documentales que den cuenta con lo requerido por el particular, con el fin de dar cumplimiento a los artículos 12, 160 y 162 de la Ley de Transparencia y Acceso a la Información Pública del Estado de México y Municipios.</w:t>
      </w:r>
    </w:p>
    <w:p w14:paraId="78A31E79" w14:textId="77777777" w:rsidR="00CC051D" w:rsidRDefault="00F93E32">
      <w:pPr>
        <w:pBdr>
          <w:top w:val="nil"/>
          <w:left w:val="nil"/>
          <w:bottom w:val="nil"/>
          <w:right w:val="nil"/>
          <w:between w:val="nil"/>
        </w:pBdr>
        <w:spacing w:line="360" w:lineRule="auto"/>
        <w:ind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 </w:t>
      </w:r>
    </w:p>
    <w:p w14:paraId="24D512BA" w14:textId="77777777" w:rsidR="00CC051D" w:rsidRDefault="00F93E32">
      <w:pPr>
        <w:numPr>
          <w:ilvl w:val="0"/>
          <w:numId w:val="10"/>
        </w:numPr>
        <w:pBdr>
          <w:top w:val="nil"/>
          <w:left w:val="nil"/>
          <w:bottom w:val="nil"/>
          <w:right w:val="nil"/>
          <w:between w:val="nil"/>
        </w:pBd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color w:val="000000"/>
        </w:rPr>
        <w:t>Ahora bien, del análisis realizado a las documentales proporcionadas, se advierte que se realizó un pronunciamiento referente a no entregar los teléfonos de las autoridades auxiliares en razón de no poseer relación laboral con el Sujeto Obligado; por lo que</w:t>
      </w:r>
      <w:r>
        <w:rPr>
          <w:rFonts w:ascii="Palatino Linotype" w:eastAsia="Palatino Linotype" w:hAnsi="Palatino Linotype" w:cs="Palatino Linotype"/>
        </w:rPr>
        <w:t xml:space="preserve"> el número asignado a un teléfono particular o celular permite localizar a una persona física identificada o identificable, ya sea a través de un dispositivo móvil o bien, en un lugar como el domicilio. </w:t>
      </w:r>
    </w:p>
    <w:p w14:paraId="1D3C2C55" w14:textId="77777777" w:rsidR="00CC051D" w:rsidRDefault="00CC051D">
      <w:pPr>
        <w:spacing w:line="360" w:lineRule="auto"/>
        <w:ind w:right="-847"/>
        <w:jc w:val="both"/>
        <w:rPr>
          <w:rFonts w:ascii="Palatino Linotype" w:eastAsia="Palatino Linotype" w:hAnsi="Palatino Linotype" w:cs="Palatino Linotype"/>
        </w:rPr>
      </w:pPr>
    </w:p>
    <w:p w14:paraId="287D8CA7" w14:textId="77777777" w:rsidR="00CC051D" w:rsidRDefault="00F93E32">
      <w:pPr>
        <w:numPr>
          <w:ilvl w:val="0"/>
          <w:numId w:val="12"/>
        </w:numPr>
        <w:spacing w:line="360" w:lineRule="auto"/>
        <w:ind w:left="0" w:right="-847" w:firstLine="0"/>
        <w:jc w:val="both"/>
      </w:pPr>
      <w:r>
        <w:rPr>
          <w:rFonts w:ascii="Palatino Linotype" w:eastAsia="Palatino Linotype" w:hAnsi="Palatino Linotype" w:cs="Palatino Linotype"/>
        </w:rPr>
        <w:lastRenderedPageBreak/>
        <w:t>En ese sentido, se colige tal dato al ser proporcionado como número contacto, para poder localizar de manera privada a las autoridades auxiliares referidas; por lo que, la titularidad de este, corresponde a la persona física en su calidad de particular y no como servidor público.</w:t>
      </w:r>
    </w:p>
    <w:p w14:paraId="738998FD" w14:textId="77777777" w:rsidR="00CC051D" w:rsidRDefault="00CC051D">
      <w:pPr>
        <w:spacing w:line="360" w:lineRule="auto"/>
        <w:ind w:right="-847"/>
        <w:jc w:val="both"/>
        <w:rPr>
          <w:rFonts w:ascii="Palatino Linotype" w:eastAsia="Palatino Linotype" w:hAnsi="Palatino Linotype" w:cs="Palatino Linotype"/>
        </w:rPr>
      </w:pPr>
    </w:p>
    <w:p w14:paraId="00BF1634" w14:textId="77777777" w:rsidR="00CC051D" w:rsidRPr="00144A71" w:rsidRDefault="00F93E32">
      <w:pPr>
        <w:numPr>
          <w:ilvl w:val="0"/>
          <w:numId w:val="12"/>
        </w:numPr>
        <w:spacing w:line="360" w:lineRule="auto"/>
        <w:ind w:left="0" w:right="-847" w:firstLine="0"/>
        <w:jc w:val="both"/>
      </w:pP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 y no es dable ordenar su entrega.</w:t>
      </w:r>
    </w:p>
    <w:p w14:paraId="3DC378C5" w14:textId="77777777" w:rsidR="00144A71" w:rsidRDefault="00144A71" w:rsidP="00144A71">
      <w:pPr>
        <w:pStyle w:val="Prrafodelista"/>
      </w:pPr>
    </w:p>
    <w:p w14:paraId="0EFCFA08" w14:textId="77777777" w:rsidR="00B5448B" w:rsidRPr="00602723" w:rsidRDefault="00144A71" w:rsidP="00B5448B">
      <w:pPr>
        <w:numPr>
          <w:ilvl w:val="0"/>
          <w:numId w:val="21"/>
        </w:numPr>
        <w:spacing w:line="360" w:lineRule="auto"/>
        <w:ind w:left="0" w:right="-850" w:firstLine="0"/>
        <w:jc w:val="both"/>
        <w:rPr>
          <w:rFonts w:ascii="Palatino Linotype" w:eastAsia="Palatino Linotype" w:hAnsi="Palatino Linotype" w:cs="Palatino Linotype"/>
        </w:rPr>
      </w:pPr>
      <w:r w:rsidRPr="00602723">
        <w:rPr>
          <w:rFonts w:ascii="Palatino Linotype" w:hAnsi="Palatino Linotype"/>
        </w:rPr>
        <w:t>Sin embargo para el caso en que los equipos de comunicación hayan sido proporcionados p</w:t>
      </w:r>
      <w:r w:rsidR="00B5448B" w:rsidRPr="00602723">
        <w:rPr>
          <w:rFonts w:ascii="Palatino Linotype" w:hAnsi="Palatino Linotype"/>
        </w:rPr>
        <w:t xml:space="preserve">or el Sujeto Obligado a fin de localizar a las Autoridades Auxiliares </w:t>
      </w:r>
      <w:r w:rsidR="00410AAD" w:rsidRPr="00602723">
        <w:rPr>
          <w:rFonts w:ascii="Palatino Linotype" w:hAnsi="Palatino Linotype"/>
        </w:rPr>
        <w:t>referidas</w:t>
      </w:r>
      <w:r w:rsidR="00B5448B" w:rsidRPr="00602723">
        <w:rPr>
          <w:rFonts w:ascii="Palatino Linotype" w:hAnsi="Palatino Linotype"/>
        </w:rPr>
        <w:t xml:space="preserve">, dicho dato no es susceptible de ser clasificado como confidencial  de acuerdo al </w:t>
      </w:r>
      <w:r w:rsidR="00B5448B" w:rsidRPr="00602723">
        <w:rPr>
          <w:rFonts w:ascii="Palatino Linotype" w:eastAsia="Palatino Linotype" w:hAnsi="Palatino Linotype" w:cs="Palatino Linotype"/>
        </w:rPr>
        <w:t>artículo 143, fracción I de la Ley de Transparencia y Acceso a la Información Pública.</w:t>
      </w:r>
    </w:p>
    <w:p w14:paraId="1A10C965" w14:textId="77777777" w:rsidR="00144A71" w:rsidRDefault="00144A71" w:rsidP="00B5448B">
      <w:pPr>
        <w:spacing w:line="360" w:lineRule="auto"/>
        <w:ind w:right="-847"/>
        <w:jc w:val="both"/>
      </w:pPr>
    </w:p>
    <w:p w14:paraId="110ADBEB" w14:textId="77777777" w:rsidR="00CC051D" w:rsidRDefault="00F93E32" w:rsidP="00662CDC">
      <w:pPr>
        <w:numPr>
          <w:ilvl w:val="0"/>
          <w:numId w:val="22"/>
        </w:numPr>
        <w:spacing w:line="360" w:lineRule="auto"/>
        <w:ind w:left="0" w:right="-84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14:paraId="68A390FF" w14:textId="77777777" w:rsidR="00CC051D" w:rsidRDefault="00F93E32">
      <w:pPr>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14:paraId="65FE838A" w14:textId="77777777" w:rsidR="00CC051D" w:rsidRDefault="00CC051D">
      <w:pPr>
        <w:ind w:left="1134" w:right="-847"/>
        <w:jc w:val="both"/>
        <w:rPr>
          <w:rFonts w:ascii="Palatino Linotype" w:eastAsia="Palatino Linotype" w:hAnsi="Palatino Linotype" w:cs="Palatino Linotype"/>
          <w:i/>
          <w:iCs/>
        </w:rPr>
      </w:pPr>
    </w:p>
    <w:p w14:paraId="70093D77" w14:textId="77777777" w:rsidR="00CC051D" w:rsidRDefault="00F93E32">
      <w:pPr>
        <w:ind w:left="1134" w:right="-847"/>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14:paraId="2D87F37F" w14:textId="77777777" w:rsidR="00CC051D" w:rsidRDefault="00CC051D">
      <w:pPr>
        <w:ind w:left="1134" w:right="-847"/>
        <w:jc w:val="both"/>
        <w:rPr>
          <w:rFonts w:ascii="Palatino Linotype" w:eastAsia="Palatino Linotype" w:hAnsi="Palatino Linotype" w:cs="Palatino Linotype"/>
          <w:i/>
          <w:iCs/>
        </w:rPr>
      </w:pPr>
    </w:p>
    <w:p w14:paraId="53950CF4" w14:textId="77777777" w:rsidR="00CC051D" w:rsidRDefault="00F93E32">
      <w:pPr>
        <w:ind w:left="1134" w:right="-847"/>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181EC0DD" w14:textId="77777777" w:rsidR="00CC051D" w:rsidRDefault="00F93E32">
      <w:pPr>
        <w:spacing w:line="360" w:lineRule="auto"/>
        <w:ind w:left="1134" w:right="-847"/>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14:paraId="6ED9980D" w14:textId="77777777" w:rsidR="00CC051D" w:rsidRDefault="00F93E32" w:rsidP="00662CDC">
      <w:pPr>
        <w:numPr>
          <w:ilvl w:val="0"/>
          <w:numId w:val="22"/>
        </w:numPr>
        <w:spacing w:line="360" w:lineRule="auto"/>
        <w:ind w:left="0" w:right="-847" w:firstLine="0"/>
        <w:jc w:val="both"/>
        <w:rPr>
          <w:color w:val="000000"/>
        </w:rPr>
      </w:pPr>
      <w:r>
        <w:rPr>
          <w:rFonts w:ascii="Palatino Linotype" w:eastAsia="Palatino Linotype" w:hAnsi="Palatino Linotype" w:cs="Palatino Linotype"/>
          <w:color w:val="000000"/>
        </w:rPr>
        <w:lastRenderedPageBreak/>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2CAB2CA6" w14:textId="77777777" w:rsidR="00CC051D" w:rsidRDefault="00CC051D">
      <w:pPr>
        <w:spacing w:line="360" w:lineRule="auto"/>
        <w:ind w:right="-847"/>
        <w:jc w:val="both"/>
        <w:rPr>
          <w:color w:val="000000"/>
        </w:rPr>
      </w:pPr>
    </w:p>
    <w:p w14:paraId="3DDCB4F2"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57167D2E"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14:paraId="14CD42AD"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183AF15"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14:paraId="643592C1"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lastRenderedPageBreak/>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764BDF62"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14:paraId="57C5BAAC"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57972CED" w14:textId="77777777" w:rsidR="00CC051D" w:rsidRDefault="00CC051D">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p>
    <w:p w14:paraId="5DA37522" w14:textId="77777777" w:rsidR="00CC051D" w:rsidRDefault="00CC051D">
      <w:pPr>
        <w:pBdr>
          <w:top w:val="nil"/>
          <w:left w:val="nil"/>
          <w:bottom w:val="nil"/>
          <w:right w:val="nil"/>
          <w:between w:val="nil"/>
        </w:pBdr>
        <w:ind w:right="-847"/>
        <w:jc w:val="both"/>
        <w:rPr>
          <w:rFonts w:ascii="Palatino Linotype" w:eastAsia="Palatino Linotype" w:hAnsi="Palatino Linotype" w:cs="Palatino Linotype"/>
          <w:color w:val="000000"/>
        </w:rPr>
      </w:pPr>
    </w:p>
    <w:p w14:paraId="62D18EEA"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14:paraId="56A736E4"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03/17</w:t>
      </w:r>
    </w:p>
    <w:p w14:paraId="67F1AE94"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EXISTE OBLIGACIÓN DE ELABORAR DOCUMENTOS AD HOC PARA ATENDER LAS SOLICITUDES DE ACCESO A LA INFORMACIÓN.</w:t>
      </w:r>
    </w:p>
    <w:p w14:paraId="3DC3573B" w14:textId="77777777" w:rsidR="00CC051D" w:rsidRDefault="00F93E32">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129 de la Ley General de Transparencia y Acceso a la Información Pública y 130, párrafo cuarto, vigente a la fecha de la solicitud, de la Ley Federal de Transparencia y Acceso a la Información Pública, señalan que los sujetos obligados deberán otorgar </w:t>
      </w:r>
      <w:r>
        <w:rPr>
          <w:rFonts w:ascii="Palatino Linotype" w:eastAsia="Palatino Linotype" w:hAnsi="Palatino Linotype" w:cs="Palatino Linotype"/>
          <w:i/>
          <w:iCs/>
          <w:color w:val="000000"/>
        </w:rPr>
        <w:lastRenderedPageBreak/>
        <w:t>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09F648C1" w14:textId="77777777" w:rsidR="00CC051D" w:rsidRDefault="00CC051D">
      <w:pPr>
        <w:pBdr>
          <w:top w:val="nil"/>
          <w:left w:val="nil"/>
          <w:bottom w:val="nil"/>
          <w:right w:val="nil"/>
          <w:between w:val="nil"/>
        </w:pBdr>
        <w:spacing w:line="276" w:lineRule="auto"/>
        <w:ind w:left="1134" w:right="-847"/>
        <w:jc w:val="both"/>
        <w:rPr>
          <w:rFonts w:ascii="Palatino Linotype" w:eastAsia="Palatino Linotype" w:hAnsi="Palatino Linotype" w:cs="Palatino Linotype"/>
          <w:i/>
          <w:iCs/>
          <w:color w:val="000000"/>
        </w:rPr>
      </w:pPr>
    </w:p>
    <w:p w14:paraId="4851D12E"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5D2ACFA" w14:textId="77777777" w:rsidR="00CC051D" w:rsidRDefault="00CC051D">
      <w:pPr>
        <w:pBdr>
          <w:top w:val="nil"/>
          <w:left w:val="nil"/>
          <w:bottom w:val="nil"/>
          <w:right w:val="nil"/>
          <w:between w:val="nil"/>
        </w:pBdr>
        <w:ind w:right="-847"/>
        <w:jc w:val="both"/>
        <w:rPr>
          <w:rFonts w:ascii="Palatino Linotype" w:eastAsia="Palatino Linotype" w:hAnsi="Palatino Linotype" w:cs="Palatino Linotype"/>
          <w:color w:val="000000"/>
        </w:rPr>
      </w:pPr>
    </w:p>
    <w:p w14:paraId="7E42AF6F" w14:textId="77777777" w:rsidR="00CC051D" w:rsidRPr="00890C63"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3546DE7D" w14:textId="77777777" w:rsidR="00890C63" w:rsidRDefault="00890C63" w:rsidP="00890C63">
      <w:pPr>
        <w:pBdr>
          <w:top w:val="nil"/>
          <w:left w:val="nil"/>
          <w:bottom w:val="nil"/>
          <w:right w:val="nil"/>
          <w:between w:val="nil"/>
        </w:pBdr>
        <w:spacing w:line="360" w:lineRule="auto"/>
        <w:ind w:right="-847"/>
        <w:jc w:val="both"/>
        <w:rPr>
          <w:color w:val="000000"/>
        </w:rPr>
      </w:pPr>
    </w:p>
    <w:p w14:paraId="5F513380"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931B135"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 Para los efectos de la presente Ley se entenderá por:</w:t>
      </w:r>
    </w:p>
    <w:p w14:paraId="126813D3"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14:paraId="3DCD49C3"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07939BF4" w14:textId="77777777" w:rsidR="00CC051D" w:rsidRDefault="00CC051D">
      <w:pPr>
        <w:pBdr>
          <w:top w:val="nil"/>
          <w:left w:val="nil"/>
          <w:bottom w:val="nil"/>
          <w:right w:val="nil"/>
          <w:between w:val="nil"/>
        </w:pBdr>
        <w:ind w:left="1134" w:right="-847"/>
        <w:jc w:val="both"/>
        <w:rPr>
          <w:rFonts w:ascii="Palatino Linotype" w:eastAsia="Palatino Linotype" w:hAnsi="Palatino Linotype" w:cs="Palatino Linotype"/>
          <w:i/>
          <w:iCs/>
          <w:color w:val="000000"/>
        </w:rPr>
      </w:pPr>
    </w:p>
    <w:p w14:paraId="6DFE5A82" w14:textId="77777777" w:rsidR="00890C63" w:rsidRDefault="00890C63">
      <w:pPr>
        <w:pBdr>
          <w:top w:val="nil"/>
          <w:left w:val="nil"/>
          <w:bottom w:val="nil"/>
          <w:right w:val="nil"/>
          <w:between w:val="nil"/>
        </w:pBdr>
        <w:ind w:left="1134" w:right="-847"/>
        <w:jc w:val="both"/>
        <w:rPr>
          <w:rFonts w:ascii="Palatino Linotype" w:eastAsia="Palatino Linotype" w:hAnsi="Palatino Linotype" w:cs="Palatino Linotype"/>
          <w:i/>
          <w:iCs/>
          <w:color w:val="000000"/>
        </w:rPr>
      </w:pPr>
    </w:p>
    <w:p w14:paraId="44D29883"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E31AE42"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0002-11</w:t>
      </w:r>
    </w:p>
    <w:p w14:paraId="32F6FD8F"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86A19C9"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14:paraId="296C0EC2"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14:paraId="317F010B"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2)</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14:paraId="7057D14B" w14:textId="77777777" w:rsidR="00CC051D" w:rsidRDefault="00F93E32">
      <w:pPr>
        <w:pBdr>
          <w:top w:val="nil"/>
          <w:left w:val="nil"/>
          <w:bottom w:val="nil"/>
          <w:right w:val="nil"/>
          <w:between w:val="nil"/>
        </w:pBdr>
        <w:ind w:left="1134" w:right="-84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3) Que se trate de información registrada en cualquier soporte documental, que en ejercicio de las atribuciones conferidas, se encuentre en posesión de los Sujetos Obligados.” (Sic)</w:t>
      </w:r>
    </w:p>
    <w:p w14:paraId="74052354" w14:textId="77777777" w:rsidR="00CC051D" w:rsidRDefault="00CC051D">
      <w:pPr>
        <w:pBdr>
          <w:top w:val="nil"/>
          <w:left w:val="nil"/>
          <w:bottom w:val="nil"/>
          <w:right w:val="nil"/>
          <w:between w:val="nil"/>
        </w:pBdr>
        <w:ind w:left="1134" w:right="-847"/>
        <w:jc w:val="both"/>
        <w:rPr>
          <w:rFonts w:ascii="Palatino Linotype" w:eastAsia="Palatino Linotype" w:hAnsi="Palatino Linotype" w:cs="Palatino Linotype"/>
          <w:i/>
          <w:iCs/>
          <w:color w:val="000000"/>
        </w:rPr>
      </w:pPr>
    </w:p>
    <w:p w14:paraId="04293BBD" w14:textId="77777777" w:rsidR="00CC051D" w:rsidRDefault="00F93E32" w:rsidP="00662CDC">
      <w:pPr>
        <w:numPr>
          <w:ilvl w:val="0"/>
          <w:numId w:val="22"/>
        </w:numPr>
        <w:pBdr>
          <w:top w:val="nil"/>
          <w:left w:val="nil"/>
          <w:bottom w:val="nil"/>
          <w:right w:val="nil"/>
          <w:between w:val="nil"/>
        </w:pBdr>
        <w:spacing w:line="360" w:lineRule="auto"/>
        <w:ind w:left="0" w:right="-847" w:firstLine="0"/>
        <w:jc w:val="both"/>
        <w:rPr>
          <w:color w:val="000000"/>
        </w:rPr>
      </w:pPr>
      <w:r>
        <w:rPr>
          <w:rFonts w:ascii="Palatino Linotype" w:eastAsia="Palatino Linotype" w:hAnsi="Palatino Linotype" w:cs="Palatino Linotype"/>
          <w:color w:val="000000"/>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para la sociedad y no simplemente de interés individual, y cuya divulgación resulta útil para que el público comprenda las actividades que llevan a cabo los Sujetos Obligados .</w:t>
      </w:r>
    </w:p>
    <w:p w14:paraId="3CE57CA1" w14:textId="77777777" w:rsidR="00CC051D" w:rsidRDefault="00CC051D">
      <w:pPr>
        <w:spacing w:line="360" w:lineRule="auto"/>
        <w:ind w:right="-847"/>
        <w:jc w:val="both"/>
        <w:rPr>
          <w:color w:val="000000"/>
        </w:rPr>
      </w:pPr>
    </w:p>
    <w:p w14:paraId="4AEB0474" w14:textId="77777777" w:rsidR="00CC051D" w:rsidRDefault="00F93E32">
      <w:pPr>
        <w:keepNext/>
        <w:keepLines/>
        <w:spacing w:line="360" w:lineRule="auto"/>
        <w:ind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14:paraId="3516B96C" w14:textId="77777777" w:rsidR="00CC051D" w:rsidRDefault="00F93E32">
      <w:pPr>
        <w:keepNext/>
        <w:keepLines/>
        <w:numPr>
          <w:ilvl w:val="0"/>
          <w:numId w:val="13"/>
        </w:numPr>
        <w:tabs>
          <w:tab w:val="left" w:pos="284"/>
        </w:tabs>
        <w:spacing w:after="160" w:line="360" w:lineRule="auto"/>
        <w:ind w:left="0" w:right="-847"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14:paraId="43D4318F" w14:textId="77777777" w:rsidR="00CC051D" w:rsidRDefault="00F93E32" w:rsidP="00662CDC">
      <w:pPr>
        <w:numPr>
          <w:ilvl w:val="0"/>
          <w:numId w:val="14"/>
        </w:numPr>
        <w:tabs>
          <w:tab w:val="left" w:pos="284"/>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pueden obrar 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3E7E262C" w14:textId="77777777" w:rsidR="00CC051D" w:rsidRDefault="00CC051D">
      <w:pPr>
        <w:tabs>
          <w:tab w:val="left" w:pos="0"/>
          <w:tab w:val="left" w:pos="284"/>
        </w:tabs>
        <w:spacing w:line="360" w:lineRule="auto"/>
        <w:ind w:right="-847"/>
        <w:jc w:val="both"/>
        <w:rPr>
          <w:rFonts w:ascii="Palatino Linotype" w:eastAsia="Palatino Linotype" w:hAnsi="Palatino Linotype" w:cs="Palatino Linotype"/>
          <w:highlight w:val="yellow"/>
        </w:rPr>
      </w:pPr>
    </w:p>
    <w:p w14:paraId="088B3D0E" w14:textId="77777777" w:rsidR="00CC051D" w:rsidRDefault="00F93E32">
      <w:pPr>
        <w:numPr>
          <w:ilvl w:val="0"/>
          <w:numId w:val="14"/>
        </w:numPr>
        <w:tabs>
          <w:tab w:val="left" w:pos="284"/>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14:paraId="60B1F81C" w14:textId="77777777" w:rsidR="00CC051D" w:rsidRDefault="00CC051D">
      <w:pPr>
        <w:pBdr>
          <w:top w:val="nil"/>
          <w:left w:val="nil"/>
          <w:bottom w:val="nil"/>
          <w:right w:val="nil"/>
          <w:between w:val="nil"/>
        </w:pBdr>
        <w:ind w:right="-847"/>
        <w:jc w:val="both"/>
        <w:rPr>
          <w:rFonts w:ascii="Palatino Linotype" w:eastAsia="Palatino Linotype" w:hAnsi="Palatino Linotype" w:cs="Palatino Linotype"/>
        </w:rPr>
      </w:pPr>
    </w:p>
    <w:tbl>
      <w:tblPr>
        <w:tblStyle w:val="a"/>
        <w:tblW w:w="967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85"/>
        <w:gridCol w:w="6690"/>
      </w:tblGrid>
      <w:tr w:rsidR="00CC051D" w14:paraId="614A888F" w14:textId="77777777">
        <w:tc>
          <w:tcPr>
            <w:tcW w:w="2985" w:type="dxa"/>
          </w:tcPr>
          <w:p w14:paraId="26882297" w14:textId="77777777" w:rsidR="00CC051D" w:rsidRDefault="00F93E32">
            <w:pPr>
              <w:tabs>
                <w:tab w:val="left" w:pos="284"/>
              </w:tabs>
              <w:spacing w:line="360" w:lineRule="auto"/>
              <w:ind w:right="13"/>
              <w:rPr>
                <w:rFonts w:ascii="Palatino Linotype" w:eastAsia="Palatino Linotype" w:hAnsi="Palatino Linotype" w:cs="Palatino Linotype"/>
                <w:b/>
                <w:bCs/>
              </w:rPr>
            </w:pPr>
            <w:r>
              <w:rPr>
                <w:rFonts w:ascii="Palatino Linotype" w:eastAsia="Palatino Linotype" w:hAnsi="Palatino Linotype" w:cs="Palatino Linotype"/>
                <w:color w:val="000000"/>
              </w:rPr>
              <w:tab/>
            </w:r>
            <w:r>
              <w:rPr>
                <w:rFonts w:ascii="Palatino Linotype" w:eastAsia="Palatino Linotype" w:hAnsi="Palatino Linotype" w:cs="Palatino Linotype"/>
                <w:b/>
                <w:bCs/>
              </w:rPr>
              <w:t>a) Requisitos previos.</w:t>
            </w:r>
          </w:p>
        </w:tc>
        <w:tc>
          <w:tcPr>
            <w:tcW w:w="6690" w:type="dxa"/>
          </w:tcPr>
          <w:p w14:paraId="4FA3BB38"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57522E4E"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14:paraId="06C753CF"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14:paraId="27E6EE23" w14:textId="77777777" w:rsidR="00CC051D" w:rsidRDefault="00F93E32">
            <w:pPr>
              <w:tabs>
                <w:tab w:val="left" w:pos="284"/>
              </w:tabs>
              <w:spacing w:line="276" w:lineRule="auto"/>
              <w:ind w:right="13"/>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CC051D" w14:paraId="02A14DF4" w14:textId="77777777">
        <w:tc>
          <w:tcPr>
            <w:tcW w:w="2985" w:type="dxa"/>
            <w:shd w:val="clear" w:color="auto" w:fill="D9D9D9"/>
          </w:tcPr>
          <w:p w14:paraId="0365B99C" w14:textId="77777777" w:rsidR="00CC051D" w:rsidRDefault="00F93E32">
            <w:pPr>
              <w:tabs>
                <w:tab w:val="left" w:pos="284"/>
              </w:tabs>
              <w:spacing w:line="360" w:lineRule="auto"/>
              <w:ind w:right="13"/>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6690" w:type="dxa"/>
            <w:shd w:val="clear" w:color="auto" w:fill="D9D9D9"/>
          </w:tcPr>
          <w:p w14:paraId="708E391C"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14:paraId="1B31E428"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40A851B" w14:textId="77777777" w:rsidR="00CC051D" w:rsidRDefault="00F93E32">
            <w:pPr>
              <w:tabs>
                <w:tab w:val="left" w:pos="284"/>
              </w:tabs>
              <w:spacing w:line="276" w:lineRule="auto"/>
              <w:ind w:right="13"/>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lastRenderedPageBreak/>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C051D" w14:paraId="25A0FC37" w14:textId="77777777">
        <w:tc>
          <w:tcPr>
            <w:tcW w:w="2985" w:type="dxa"/>
          </w:tcPr>
          <w:p w14:paraId="013847C3" w14:textId="77777777" w:rsidR="00CC051D" w:rsidRDefault="00F93E32">
            <w:pPr>
              <w:tabs>
                <w:tab w:val="left" w:pos="284"/>
              </w:tabs>
              <w:spacing w:line="360" w:lineRule="auto"/>
              <w:ind w:right="13"/>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6690" w:type="dxa"/>
          </w:tcPr>
          <w:p w14:paraId="6725A735"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14:paraId="2A8C82E7"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14:paraId="6B8698CE" w14:textId="77777777" w:rsidR="00CC051D" w:rsidRDefault="00F93E32">
            <w:pPr>
              <w:tabs>
                <w:tab w:val="left" w:pos="284"/>
              </w:tabs>
              <w:spacing w:line="276" w:lineRule="auto"/>
              <w:ind w:right="13"/>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C051D" w14:paraId="7C0EBA40" w14:textId="77777777">
        <w:tc>
          <w:tcPr>
            <w:tcW w:w="2985" w:type="dxa"/>
            <w:shd w:val="clear" w:color="auto" w:fill="D9D9D9"/>
          </w:tcPr>
          <w:p w14:paraId="2BF89AAE" w14:textId="77777777" w:rsidR="00CC051D" w:rsidRDefault="00CC051D">
            <w:pPr>
              <w:tabs>
                <w:tab w:val="left" w:pos="284"/>
              </w:tabs>
              <w:spacing w:line="360" w:lineRule="auto"/>
              <w:ind w:right="13"/>
              <w:rPr>
                <w:rFonts w:ascii="Palatino Linotype" w:eastAsia="Palatino Linotype" w:hAnsi="Palatino Linotype" w:cs="Palatino Linotype"/>
                <w:b/>
                <w:bCs/>
              </w:rPr>
            </w:pPr>
          </w:p>
          <w:p w14:paraId="7B52D0BC" w14:textId="77777777" w:rsidR="00CC051D" w:rsidRDefault="00F93E32">
            <w:pPr>
              <w:tabs>
                <w:tab w:val="left" w:pos="284"/>
              </w:tabs>
              <w:spacing w:line="360" w:lineRule="auto"/>
              <w:ind w:right="13"/>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690" w:type="dxa"/>
            <w:shd w:val="clear" w:color="auto" w:fill="D9D9D9"/>
          </w:tcPr>
          <w:p w14:paraId="331EC019"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14:paraId="3DBC460A"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Pr>
                <w:rFonts w:ascii="Palatino Linotype" w:eastAsia="Palatino Linotype" w:hAnsi="Palatino Linotype" w:cs="Palatino Linotype"/>
                <w:i/>
                <w:iCs/>
                <w:color w:val="000000"/>
              </w:rPr>
              <w:lastRenderedPageBreak/>
              <w:t>expresar los fundamentos legales que le dieron origen y las razones por las que se deben aplicar al caso concreto.</w:t>
            </w:r>
          </w:p>
          <w:p w14:paraId="7AD7C7FE"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43205DB9"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14:paraId="4BB86530"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C051D" w14:paraId="6909A889" w14:textId="77777777">
        <w:tc>
          <w:tcPr>
            <w:tcW w:w="2985" w:type="dxa"/>
          </w:tcPr>
          <w:p w14:paraId="5C0C24F5" w14:textId="77777777" w:rsidR="00CC051D" w:rsidRDefault="00F93E32">
            <w:pPr>
              <w:tabs>
                <w:tab w:val="left" w:pos="284"/>
              </w:tabs>
              <w:spacing w:line="360" w:lineRule="auto"/>
              <w:ind w:right="13"/>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e) Condiciones especiales de la clasificación de la información como confidencial. </w:t>
            </w:r>
          </w:p>
        </w:tc>
        <w:tc>
          <w:tcPr>
            <w:tcW w:w="6690" w:type="dxa"/>
          </w:tcPr>
          <w:p w14:paraId="58F2A0A5"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14:paraId="6F09CB61" w14:textId="77777777" w:rsidR="00CC051D" w:rsidRDefault="00F93E32">
            <w:pPr>
              <w:tabs>
                <w:tab w:val="left" w:pos="284"/>
              </w:tabs>
              <w:spacing w:line="276" w:lineRule="auto"/>
              <w:ind w:right="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5CC4897" w14:textId="77777777" w:rsidR="00CC051D" w:rsidRDefault="00F93E32">
            <w:pPr>
              <w:tabs>
                <w:tab w:val="left" w:pos="284"/>
              </w:tabs>
              <w:spacing w:line="276" w:lineRule="auto"/>
              <w:ind w:right="13"/>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Pero si la información que se pretende clasificar como confidencial no se encuentra en los supuestos de los artículos señalados y es posible, se deberá consultar al titular de los datos si permite o no el </w:t>
            </w:r>
            <w:r>
              <w:rPr>
                <w:rFonts w:ascii="Palatino Linotype" w:eastAsia="Palatino Linotype" w:hAnsi="Palatino Linotype" w:cs="Palatino Linotype"/>
                <w:i/>
                <w:iCs/>
                <w:color w:val="000000"/>
              </w:rPr>
              <w:lastRenderedPageBreak/>
              <w:t>acceso. De no ser posible, la realización de la consulta, procede, fundando y motivando, la clasificación.</w:t>
            </w:r>
          </w:p>
        </w:tc>
      </w:tr>
    </w:tbl>
    <w:p w14:paraId="32938E40" w14:textId="77777777" w:rsidR="00CC051D" w:rsidRDefault="00CC051D">
      <w:pPr>
        <w:pBdr>
          <w:top w:val="nil"/>
          <w:left w:val="nil"/>
          <w:bottom w:val="nil"/>
          <w:right w:val="nil"/>
          <w:between w:val="nil"/>
        </w:pBdr>
        <w:spacing w:line="360" w:lineRule="auto"/>
        <w:ind w:left="644" w:right="-847"/>
        <w:jc w:val="both"/>
        <w:rPr>
          <w:rFonts w:ascii="Palatino Linotype" w:eastAsia="Palatino Linotype" w:hAnsi="Palatino Linotype" w:cs="Palatino Linotype"/>
        </w:rPr>
      </w:pPr>
    </w:p>
    <w:p w14:paraId="61C4F81A" w14:textId="77777777" w:rsidR="00CC051D" w:rsidRDefault="00F93E32">
      <w:pPr>
        <w:numPr>
          <w:ilvl w:val="0"/>
          <w:numId w:val="14"/>
        </w:numPr>
        <w:pBdr>
          <w:top w:val="nil"/>
          <w:left w:val="nil"/>
          <w:bottom w:val="nil"/>
          <w:right w:val="nil"/>
          <w:between w:val="nil"/>
        </w:pBdr>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14:paraId="5C6EE8E4" w14:textId="77777777" w:rsidR="00CC051D" w:rsidRDefault="00F93E32">
      <w:pPr>
        <w:pBdr>
          <w:top w:val="nil"/>
          <w:left w:val="nil"/>
          <w:bottom w:val="nil"/>
          <w:right w:val="nil"/>
          <w:between w:val="nil"/>
        </w:pBdr>
        <w:tabs>
          <w:tab w:val="left" w:pos="2214"/>
        </w:tabs>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rPr>
        <w:tab/>
      </w:r>
    </w:p>
    <w:p w14:paraId="25E95ECD" w14:textId="77777777" w:rsidR="00CC051D" w:rsidRDefault="00F93E32">
      <w:pPr>
        <w:numPr>
          <w:ilvl w:val="0"/>
          <w:numId w:val="14"/>
        </w:numPr>
        <w:tabs>
          <w:tab w:val="left" w:pos="284"/>
        </w:tabs>
        <w:spacing w:line="360" w:lineRule="auto"/>
        <w:ind w:left="0" w:right="-84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 resulta  lo mismo que si entrega un documento testado sin el debido acuerdo de clasificación.</w:t>
      </w:r>
    </w:p>
    <w:p w14:paraId="04E6AE80" w14:textId="77777777" w:rsidR="00CC051D" w:rsidRDefault="00F93E32">
      <w:pPr>
        <w:pBdr>
          <w:top w:val="nil"/>
          <w:left w:val="nil"/>
          <w:bottom w:val="nil"/>
          <w:right w:val="nil"/>
          <w:between w:val="nil"/>
        </w:pBdr>
        <w:ind w:left="720" w:right="-84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w:t>
      </w:r>
    </w:p>
    <w:p w14:paraId="20C117AE" w14:textId="31AA5CC1" w:rsidR="00CC051D" w:rsidRDefault="00F93E32" w:rsidP="00662CDC">
      <w:pPr>
        <w:numPr>
          <w:ilvl w:val="0"/>
          <w:numId w:val="15"/>
        </w:numPr>
        <w:spacing w:line="360" w:lineRule="auto"/>
        <w:ind w:left="0" w:right="-847" w:firstLine="0"/>
        <w:jc w:val="both"/>
        <w:rPr>
          <w:color w:val="000000"/>
        </w:rPr>
      </w:pPr>
      <w:r>
        <w:rPr>
          <w:rFonts w:ascii="Palatino Linotype" w:eastAsia="Palatino Linotype" w:hAnsi="Palatino Linotype" w:cs="Palatino Linotype"/>
        </w:rPr>
        <w:t>Por lo anteriormente expuesto, este Órgano Garante considera parcialmente fundadas las razones o motivos de inconformidad que plantea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determinando </w:t>
      </w:r>
      <w:r w:rsidR="00DE2040" w:rsidRPr="00602723">
        <w:rPr>
          <w:rFonts w:ascii="Palatino Linotype" w:eastAsia="Palatino Linotype" w:hAnsi="Palatino Linotype" w:cs="Palatino Linotype"/>
          <w:b/>
          <w:bCs/>
          <w:smallCaps/>
        </w:rPr>
        <w:t>REVO</w:t>
      </w:r>
      <w:r w:rsidRPr="00602723">
        <w:rPr>
          <w:rFonts w:ascii="Palatino Linotype" w:eastAsia="Palatino Linotype" w:hAnsi="Palatino Linotype" w:cs="Palatino Linotype"/>
          <w:b/>
          <w:bCs/>
          <w:smallCaps/>
        </w:rPr>
        <w:t>CAR</w:t>
      </w:r>
      <w:r>
        <w:rPr>
          <w:rFonts w:ascii="Palatino Linotype" w:eastAsia="Palatino Linotype" w:hAnsi="Palatino Linotype" w:cs="Palatino Linotype"/>
          <w:b/>
          <w:bCs/>
          <w:smallCap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Pr>
          <w:rFonts w:ascii="Palatino Linotype" w:eastAsia="Palatino Linotype" w:hAnsi="Palatino Linotype" w:cs="Palatino Linotype"/>
          <w:color w:val="000000"/>
        </w:rPr>
        <w:t xml:space="preserve">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890C63">
        <w:rPr>
          <w:rFonts w:ascii="Palatino Linotype" w:eastAsia="Palatino Linotype" w:hAnsi="Palatino Linotype" w:cs="Palatino Linotype"/>
          <w:color w:val="000000"/>
        </w:rPr>
        <w:t xml:space="preserve"> ----------------------------------------------------------------------------</w:t>
      </w:r>
    </w:p>
    <w:p w14:paraId="2AB62403" w14:textId="77777777" w:rsidR="00CC051D" w:rsidRDefault="00CC051D">
      <w:pPr>
        <w:spacing w:line="720" w:lineRule="auto"/>
        <w:ind w:right="-847"/>
        <w:rPr>
          <w:rFonts w:ascii="Palatino Linotype" w:eastAsia="Palatino Linotype" w:hAnsi="Palatino Linotype" w:cs="Palatino Linotype"/>
        </w:rPr>
      </w:pPr>
    </w:p>
    <w:p w14:paraId="28904A9A" w14:textId="77777777" w:rsidR="00CC051D" w:rsidRDefault="00F93E32">
      <w:pPr>
        <w:pStyle w:val="Ttulo1"/>
        <w:spacing w:before="0" w:line="360" w:lineRule="auto"/>
        <w:ind w:right="-847"/>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lastRenderedPageBreak/>
        <w:t>R E S O L U T I V O S</w:t>
      </w:r>
    </w:p>
    <w:p w14:paraId="428AC2AC" w14:textId="77777777" w:rsidR="00CC051D" w:rsidRDefault="00CC051D">
      <w:pPr>
        <w:ind w:right="-847"/>
      </w:pPr>
    </w:p>
    <w:p w14:paraId="605B1A52" w14:textId="77777777" w:rsidR="00CC051D" w:rsidRDefault="00F93E32">
      <w:pPr>
        <w:spacing w:line="360" w:lineRule="auto"/>
        <w:ind w:right="-84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fundadas las razones o motivos de inconformidad hechos valer en el Recurso de Revisión </w:t>
      </w:r>
      <w:r>
        <w:rPr>
          <w:rFonts w:ascii="Palatino Linotype" w:eastAsia="Palatino Linotype" w:hAnsi="Palatino Linotype" w:cs="Palatino Linotype"/>
          <w:b/>
          <w:bCs/>
        </w:rPr>
        <w:t xml:space="preserve">02433/INFOEM/IP/RR/2026, </w:t>
      </w:r>
      <w:r>
        <w:rPr>
          <w:rFonts w:ascii="Palatino Linotype" w:eastAsia="Palatino Linotype" w:hAnsi="Palatino Linotype" w:cs="Palatino Linotype"/>
        </w:rPr>
        <w:t xml:space="preserve">en términos del Considerando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 xml:space="preserve">de la presente resolución. </w:t>
      </w:r>
    </w:p>
    <w:p w14:paraId="220DB3D4" w14:textId="77777777" w:rsidR="00CC051D" w:rsidRDefault="00CC051D">
      <w:pPr>
        <w:spacing w:line="360" w:lineRule="auto"/>
        <w:ind w:right="-847"/>
        <w:jc w:val="both"/>
        <w:rPr>
          <w:rFonts w:ascii="Palatino Linotype" w:eastAsia="Palatino Linotype" w:hAnsi="Palatino Linotype" w:cs="Palatino Linotype"/>
        </w:rPr>
      </w:pPr>
    </w:p>
    <w:p w14:paraId="02B87F0C" w14:textId="77777777" w:rsidR="00CC051D" w:rsidRDefault="00F93E32">
      <w:pPr>
        <w:pBdr>
          <w:top w:val="nil"/>
          <w:left w:val="nil"/>
          <w:bottom w:val="nil"/>
          <w:right w:val="nil"/>
          <w:between w:val="nil"/>
        </w:pBdr>
        <w:spacing w:line="360" w:lineRule="auto"/>
        <w:ind w:right="-847"/>
        <w:jc w:val="both"/>
        <w:rPr>
          <w:rFonts w:ascii="Palatino Linotype" w:eastAsia="Palatino Linotype" w:hAnsi="Palatino Linotype" w:cs="Palatino Linotype"/>
        </w:rPr>
      </w:pPr>
      <w:bookmarkStart w:id="10" w:name="_heading=h.1ksv4uv" w:colFirst="0" w:colLast="0"/>
      <w:bookmarkEnd w:id="10"/>
      <w:r>
        <w:rPr>
          <w:rFonts w:ascii="Palatino Linotype" w:eastAsia="Palatino Linotype" w:hAnsi="Palatino Linotype" w:cs="Palatino Linotype"/>
          <w:b/>
          <w:bCs/>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 xml:space="preserve">Ayuntamiento de Toluca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w:t>
      </w:r>
      <w:r>
        <w:rPr>
          <w:rFonts w:ascii="Palatino Linotype" w:eastAsia="Palatino Linotype" w:hAnsi="Palatino Linotype" w:cs="Palatino Linotype"/>
        </w:rPr>
        <w:t xml:space="preserve"> de ser procedente en versión pública </w:t>
      </w:r>
      <w:r>
        <w:rPr>
          <w:rFonts w:ascii="Palatino Linotype" w:eastAsia="Palatino Linotype" w:hAnsi="Palatino Linotype" w:cs="Palatino Linotype"/>
          <w:color w:val="000000"/>
        </w:rPr>
        <w:t>el documento o documentos donde obre y conste</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rPr>
        <w:t xml:space="preserve">lo siguiente: </w:t>
      </w:r>
    </w:p>
    <w:p w14:paraId="7AEE9738" w14:textId="77777777" w:rsidR="00CC051D" w:rsidRDefault="00CC051D">
      <w:pPr>
        <w:spacing w:line="360" w:lineRule="auto"/>
        <w:ind w:right="-847"/>
        <w:jc w:val="both"/>
        <w:rPr>
          <w:rFonts w:ascii="Palatino Linotype" w:eastAsia="Palatino Linotype" w:hAnsi="Palatino Linotype" w:cs="Palatino Linotype"/>
          <w:color w:val="000000"/>
        </w:rPr>
      </w:pPr>
    </w:p>
    <w:p w14:paraId="2E2C3177" w14:textId="77777777" w:rsidR="00CC051D" w:rsidRPr="00602723" w:rsidRDefault="00F93E32">
      <w:pPr>
        <w:numPr>
          <w:ilvl w:val="3"/>
          <w:numId w:val="20"/>
        </w:numPr>
        <w:pBdr>
          <w:top w:val="nil"/>
          <w:left w:val="nil"/>
          <w:bottom w:val="nil"/>
          <w:right w:val="nil"/>
          <w:between w:val="nil"/>
        </w:pBdr>
        <w:spacing w:line="276" w:lineRule="auto"/>
        <w:ind w:left="1134" w:right="-847"/>
        <w:jc w:val="both"/>
        <w:rPr>
          <w:rFonts w:ascii="Palatino Linotype" w:eastAsia="Palatino Linotype" w:hAnsi="Palatino Linotype" w:cs="Palatino Linotype"/>
          <w:b/>
          <w:i/>
          <w:iCs/>
          <w:color w:val="000000"/>
        </w:rPr>
      </w:pPr>
      <w:r w:rsidRPr="00602723">
        <w:rPr>
          <w:rFonts w:ascii="Palatino Linotype" w:eastAsia="Palatino Linotype" w:hAnsi="Palatino Linotype" w:cs="Palatino Linotype"/>
          <w:b/>
          <w:i/>
          <w:iCs/>
          <w:color w:val="000000"/>
        </w:rPr>
        <w:t>Nombre de las autoridades auxiliares y consejos de participación ciudadana en funciones  al veintiocho de enero de dos mil veintiséis.</w:t>
      </w:r>
    </w:p>
    <w:p w14:paraId="70725ED8" w14:textId="77777777" w:rsidR="00DE2040" w:rsidRPr="00602723" w:rsidRDefault="00DE2040" w:rsidP="00DE2040">
      <w:pPr>
        <w:numPr>
          <w:ilvl w:val="3"/>
          <w:numId w:val="20"/>
        </w:numPr>
        <w:pBdr>
          <w:top w:val="nil"/>
          <w:left w:val="nil"/>
          <w:bottom w:val="nil"/>
          <w:right w:val="nil"/>
          <w:between w:val="nil"/>
        </w:pBdr>
        <w:spacing w:line="276" w:lineRule="auto"/>
        <w:ind w:left="1134" w:right="-847"/>
        <w:jc w:val="both"/>
        <w:rPr>
          <w:rFonts w:ascii="Palatino Linotype" w:eastAsia="Palatino Linotype" w:hAnsi="Palatino Linotype" w:cs="Palatino Linotype"/>
          <w:b/>
          <w:i/>
          <w:iCs/>
          <w:color w:val="000000"/>
        </w:rPr>
      </w:pPr>
      <w:r w:rsidRPr="00602723">
        <w:rPr>
          <w:rFonts w:ascii="Palatino Linotype" w:eastAsia="Palatino Linotype" w:hAnsi="Palatino Linotype" w:cs="Palatino Linotype"/>
          <w:b/>
          <w:i/>
          <w:iCs/>
          <w:color w:val="000000"/>
        </w:rPr>
        <w:t>Número telefónico de Autoridades auxiliares y consejos de participación ciudadana en funciones  al veintiocho de enero de dos mil veintiséis.</w:t>
      </w:r>
    </w:p>
    <w:p w14:paraId="6EAD82A5" w14:textId="77777777" w:rsidR="00CC051D" w:rsidRPr="00602723" w:rsidRDefault="00CC051D">
      <w:pPr>
        <w:spacing w:line="276" w:lineRule="auto"/>
        <w:ind w:left="774" w:right="-847"/>
        <w:jc w:val="both"/>
        <w:rPr>
          <w:rFonts w:ascii="Palatino Linotype" w:eastAsia="Palatino Linotype" w:hAnsi="Palatino Linotype" w:cs="Palatino Linotype"/>
          <w:i/>
          <w:iCs/>
          <w:color w:val="000000"/>
        </w:rPr>
      </w:pPr>
    </w:p>
    <w:p w14:paraId="1179EFA7" w14:textId="77777777" w:rsidR="00CC051D" w:rsidRPr="00602723" w:rsidRDefault="00F93E32">
      <w:pPr>
        <w:tabs>
          <w:tab w:val="left" w:pos="8080"/>
        </w:tabs>
        <w:spacing w:line="276" w:lineRule="auto"/>
        <w:ind w:left="1134" w:right="-847"/>
        <w:jc w:val="both"/>
        <w:rPr>
          <w:rFonts w:ascii="Palatino Linotype" w:eastAsia="Palatino Linotype" w:hAnsi="Palatino Linotype" w:cs="Palatino Linotype"/>
          <w:b/>
          <w:bCs/>
          <w:i/>
          <w:iCs/>
        </w:rPr>
      </w:pPr>
      <w:r w:rsidRPr="00602723">
        <w:rPr>
          <w:rFonts w:ascii="Palatino Linotype" w:eastAsia="Palatino Linotype" w:hAnsi="Palatino Linotype" w:cs="Palatino Linotype"/>
          <w:i/>
          <w:iCs/>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02723">
        <w:rPr>
          <w:rFonts w:ascii="Palatino Linotype" w:eastAsia="Palatino Linotype" w:hAnsi="Palatino Linotype" w:cs="Palatino Linotype"/>
          <w:b/>
          <w:bCs/>
          <w:i/>
          <w:iCs/>
        </w:rPr>
        <w:t>RECURRENTE.</w:t>
      </w:r>
    </w:p>
    <w:p w14:paraId="0DEB88F3" w14:textId="77777777" w:rsidR="00CC051D" w:rsidRDefault="00DE2040">
      <w:pPr>
        <w:pBdr>
          <w:top w:val="nil"/>
          <w:left w:val="nil"/>
          <w:bottom w:val="nil"/>
          <w:right w:val="nil"/>
          <w:between w:val="nil"/>
        </w:pBdr>
        <w:spacing w:line="360" w:lineRule="auto"/>
        <w:ind w:left="1134" w:right="-847"/>
        <w:jc w:val="both"/>
        <w:rPr>
          <w:rFonts w:ascii="Palatino Linotype" w:eastAsia="Palatino Linotype" w:hAnsi="Palatino Linotype" w:cs="Palatino Linotype"/>
          <w:i/>
          <w:color w:val="000000"/>
        </w:rPr>
      </w:pPr>
      <w:r w:rsidRPr="00602723">
        <w:rPr>
          <w:rFonts w:ascii="Palatino Linotype" w:eastAsia="Palatino Linotype" w:hAnsi="Palatino Linotype" w:cs="Palatino Linotype"/>
          <w:i/>
          <w:color w:val="000000"/>
        </w:rPr>
        <w:t xml:space="preserve">Para el </w:t>
      </w:r>
      <w:r w:rsidR="00F93E32" w:rsidRPr="00602723">
        <w:rPr>
          <w:rFonts w:ascii="Palatino Linotype" w:eastAsia="Palatino Linotype" w:hAnsi="Palatino Linotype" w:cs="Palatino Linotype"/>
          <w:i/>
          <w:color w:val="000000"/>
        </w:rPr>
        <w:t xml:space="preserve">punto dos de ser el caso que los </w:t>
      </w:r>
      <w:r w:rsidR="00DE2939" w:rsidRPr="00602723">
        <w:rPr>
          <w:rFonts w:ascii="Palatino Linotype" w:eastAsia="Palatino Linotype" w:hAnsi="Palatino Linotype" w:cs="Palatino Linotype"/>
          <w:i/>
          <w:color w:val="000000"/>
        </w:rPr>
        <w:t>equip</w:t>
      </w:r>
      <w:r w:rsidR="00F93E32" w:rsidRPr="00602723">
        <w:rPr>
          <w:rFonts w:ascii="Palatino Linotype" w:eastAsia="Palatino Linotype" w:hAnsi="Palatino Linotype" w:cs="Palatino Linotype"/>
          <w:i/>
          <w:color w:val="000000"/>
        </w:rPr>
        <w:t>os telefónicos no hubieran sido proporcionados por el Sujeto Obligado, deberá emitir el Acuerdo de Calificación como confidencial.</w:t>
      </w:r>
    </w:p>
    <w:p w14:paraId="6FB51939" w14:textId="77777777" w:rsidR="00890C63" w:rsidRPr="00F93E32" w:rsidRDefault="00890C63">
      <w:pPr>
        <w:pBdr>
          <w:top w:val="nil"/>
          <w:left w:val="nil"/>
          <w:bottom w:val="nil"/>
          <w:right w:val="nil"/>
          <w:between w:val="nil"/>
        </w:pBdr>
        <w:spacing w:line="360" w:lineRule="auto"/>
        <w:ind w:left="1134" w:right="-847"/>
        <w:jc w:val="both"/>
        <w:rPr>
          <w:rFonts w:ascii="Palatino Linotype" w:eastAsia="Palatino Linotype" w:hAnsi="Palatino Linotype" w:cs="Palatino Linotype"/>
          <w:i/>
          <w:color w:val="000000"/>
        </w:rPr>
      </w:pPr>
    </w:p>
    <w:p w14:paraId="1FF19D5C" w14:textId="77777777" w:rsidR="00CC051D" w:rsidRDefault="00F93E32">
      <w:pPr>
        <w:tabs>
          <w:tab w:val="left" w:pos="8080"/>
        </w:tabs>
        <w:spacing w:line="360" w:lineRule="auto"/>
        <w:ind w:right="-847"/>
        <w:jc w:val="both"/>
        <w:rPr>
          <w:rFonts w:ascii="Palatino Linotype" w:eastAsia="Palatino Linotype" w:hAnsi="Palatino Linotype" w:cs="Palatino Linotype"/>
          <w:color w:val="222222"/>
        </w:rPr>
      </w:pPr>
      <w:bookmarkStart w:id="11" w:name="_heading=h.cfbkch8m6hi" w:colFirst="0" w:colLast="0"/>
      <w:bookmarkEnd w:id="11"/>
      <w:r>
        <w:rPr>
          <w:rFonts w:ascii="Palatino Linotype" w:eastAsia="Palatino Linotype" w:hAnsi="Palatino Linotype" w:cs="Palatino Linotype"/>
          <w:b/>
          <w:bCs/>
        </w:rPr>
        <w:t xml:space="preserve">TERCERO. </w:t>
      </w:r>
      <w:r>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w:t>
      </w:r>
      <w:r>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de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132E860D" w14:textId="77777777" w:rsidR="00CC051D" w:rsidRDefault="00CC051D">
      <w:pPr>
        <w:tabs>
          <w:tab w:val="left" w:pos="8080"/>
        </w:tabs>
        <w:spacing w:line="360" w:lineRule="auto"/>
        <w:ind w:right="-847"/>
        <w:jc w:val="both"/>
        <w:rPr>
          <w:rFonts w:ascii="Palatino Linotype" w:eastAsia="Palatino Linotype" w:hAnsi="Palatino Linotype" w:cs="Palatino Linotype"/>
          <w:color w:val="222222"/>
        </w:rPr>
      </w:pPr>
    </w:p>
    <w:p w14:paraId="7AD959F7" w14:textId="77777777" w:rsidR="00CC051D" w:rsidRDefault="00F93E32">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14:paraId="7F5D503D" w14:textId="77777777" w:rsidR="00CC051D" w:rsidRDefault="00CC051D">
      <w:pPr>
        <w:spacing w:line="360" w:lineRule="auto"/>
        <w:ind w:right="-847"/>
        <w:jc w:val="both"/>
        <w:rPr>
          <w:rFonts w:ascii="Palatino Linotype" w:eastAsia="Palatino Linotype" w:hAnsi="Palatino Linotype" w:cs="Palatino Linotype"/>
        </w:rPr>
      </w:pPr>
    </w:p>
    <w:p w14:paraId="39DC2993" w14:textId="77777777" w:rsidR="00CC051D" w:rsidRDefault="00F93E32">
      <w:pPr>
        <w:spacing w:line="360" w:lineRule="auto"/>
        <w:ind w:right="-847"/>
        <w:jc w:val="both"/>
        <w:rPr>
          <w:rFonts w:ascii="Palatino Linotype" w:eastAsia="Palatino Linotype" w:hAnsi="Palatino Linotype" w:cs="Palatino Linotype"/>
        </w:rPr>
      </w:pPr>
      <w:bookmarkStart w:id="12" w:name="_heading=h.2jxsxqh" w:colFirst="0" w:colLast="0"/>
      <w:bookmarkEnd w:id="12"/>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14:paraId="4E33B828" w14:textId="77777777" w:rsidR="00CC051D" w:rsidRDefault="00CC051D">
      <w:pPr>
        <w:shd w:val="clear" w:color="auto" w:fill="FFFFFF"/>
        <w:spacing w:line="360" w:lineRule="auto"/>
        <w:ind w:right="-847"/>
        <w:jc w:val="both"/>
        <w:rPr>
          <w:rFonts w:ascii="Palatino Linotype" w:eastAsia="Palatino Linotype" w:hAnsi="Palatino Linotype" w:cs="Palatino Linotype"/>
          <w:b/>
          <w:bCs/>
        </w:rPr>
      </w:pPr>
    </w:p>
    <w:p w14:paraId="312CA283" w14:textId="77777777" w:rsidR="00CC051D" w:rsidRDefault="00F93E32">
      <w:pPr>
        <w:spacing w:line="360" w:lineRule="auto"/>
        <w:ind w:right="-847"/>
        <w:jc w:val="both"/>
        <w:rPr>
          <w:rFonts w:ascii="Palatino Linotype" w:eastAsia="Palatino Linotype" w:hAnsi="Palatino Linotype" w:cs="Palatino Linotype"/>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rPr>
        <w:t xml:space="preserve">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863361D" w14:textId="77777777" w:rsidR="00CC051D" w:rsidRDefault="00CC051D">
      <w:pPr>
        <w:shd w:val="clear" w:color="auto" w:fill="FFFFFF"/>
        <w:spacing w:line="360" w:lineRule="auto"/>
        <w:ind w:right="-847"/>
        <w:jc w:val="both"/>
        <w:rPr>
          <w:rFonts w:ascii="Palatino Linotype" w:eastAsia="Palatino Linotype" w:hAnsi="Palatino Linotype" w:cs="Palatino Linotype"/>
        </w:rPr>
      </w:pPr>
    </w:p>
    <w:p w14:paraId="04CDDEB7" w14:textId="77777777" w:rsidR="00B73C4A" w:rsidRPr="003E2295" w:rsidRDefault="00B73C4A" w:rsidP="00B73C4A">
      <w:pPr>
        <w:spacing w:before="240" w:after="240" w:line="360" w:lineRule="auto"/>
        <w:ind w:right="-850" w:firstLine="1"/>
        <w:jc w:val="both"/>
        <w:rPr>
          <w:rFonts w:ascii="Palatino Linotype" w:hAnsi="Palatino Linotype"/>
        </w:rPr>
      </w:pPr>
      <w:bookmarkStart w:id="13"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w:t>
      </w:r>
      <w:r w:rsidRPr="003E2295">
        <w:rPr>
          <w:rFonts w:ascii="Palatino Linotype" w:hAnsi="Palatino Linotype" w:cs="Palatino Linotype"/>
        </w:rPr>
        <w:lastRenderedPageBreak/>
        <w:t xml:space="preserve">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3"/>
    <w:p w14:paraId="1EAF2143" w14:textId="77777777" w:rsidR="00CC051D" w:rsidRDefault="00CC051D" w:rsidP="00B73C4A">
      <w:pPr>
        <w:spacing w:line="360" w:lineRule="auto"/>
        <w:ind w:right="-850"/>
        <w:rPr>
          <w:rFonts w:ascii="Palatino Linotype" w:eastAsia="Palatino Linotype" w:hAnsi="Palatino Linotype" w:cs="Palatino Linotype"/>
        </w:rPr>
      </w:pPr>
    </w:p>
    <w:p w14:paraId="3F9BCA40" w14:textId="77777777" w:rsidR="00CC051D" w:rsidRDefault="00CC051D">
      <w:pPr>
        <w:spacing w:line="360" w:lineRule="auto"/>
        <w:ind w:right="-847"/>
        <w:rPr>
          <w:rFonts w:ascii="Palatino Linotype" w:eastAsia="Palatino Linotype" w:hAnsi="Palatino Linotype" w:cs="Palatino Linotype"/>
        </w:rPr>
      </w:pPr>
    </w:p>
    <w:p w14:paraId="56AADAF5" w14:textId="77777777" w:rsidR="00CC051D" w:rsidRDefault="00CC051D">
      <w:pPr>
        <w:spacing w:line="360" w:lineRule="auto"/>
        <w:ind w:right="-847"/>
        <w:rPr>
          <w:rFonts w:ascii="Palatino Linotype" w:eastAsia="Palatino Linotype" w:hAnsi="Palatino Linotype" w:cs="Palatino Linotype"/>
        </w:rPr>
      </w:pPr>
    </w:p>
    <w:p w14:paraId="119599FE" w14:textId="77777777" w:rsidR="00890C63" w:rsidRDefault="00890C63">
      <w:pPr>
        <w:spacing w:line="360" w:lineRule="auto"/>
        <w:ind w:right="-847"/>
        <w:rPr>
          <w:rFonts w:ascii="Palatino Linotype" w:eastAsia="Palatino Linotype" w:hAnsi="Palatino Linotype" w:cs="Palatino Linotype"/>
        </w:rPr>
      </w:pPr>
    </w:p>
    <w:p w14:paraId="33416989" w14:textId="77777777" w:rsidR="00890C63" w:rsidRDefault="00890C63">
      <w:pPr>
        <w:spacing w:line="360" w:lineRule="auto"/>
        <w:ind w:right="-847"/>
        <w:rPr>
          <w:rFonts w:ascii="Palatino Linotype" w:eastAsia="Palatino Linotype" w:hAnsi="Palatino Linotype" w:cs="Palatino Linotype"/>
        </w:rPr>
      </w:pPr>
      <w:bookmarkStart w:id="14" w:name="_GoBack"/>
      <w:bookmarkEnd w:id="14"/>
    </w:p>
    <w:p w14:paraId="6F7A7273" w14:textId="77777777" w:rsidR="00890C63" w:rsidRDefault="00890C63">
      <w:pPr>
        <w:spacing w:line="360" w:lineRule="auto"/>
        <w:ind w:right="-847"/>
        <w:rPr>
          <w:rFonts w:ascii="Palatino Linotype" w:eastAsia="Palatino Linotype" w:hAnsi="Palatino Linotype" w:cs="Palatino Linotype"/>
        </w:rPr>
      </w:pPr>
    </w:p>
    <w:p w14:paraId="739EBD72" w14:textId="77777777" w:rsidR="00CC051D" w:rsidRDefault="00CC051D">
      <w:pPr>
        <w:spacing w:line="360" w:lineRule="auto"/>
        <w:ind w:right="-847"/>
        <w:rPr>
          <w:rFonts w:ascii="Palatino Linotype" w:eastAsia="Palatino Linotype" w:hAnsi="Palatino Linotype" w:cs="Palatino Linotype"/>
        </w:rPr>
      </w:pPr>
    </w:p>
    <w:p w14:paraId="2BD6B374" w14:textId="77777777" w:rsidR="00CC051D" w:rsidRDefault="00CC051D">
      <w:pPr>
        <w:spacing w:line="360" w:lineRule="auto"/>
        <w:ind w:right="-847"/>
        <w:rPr>
          <w:rFonts w:ascii="Palatino Linotype" w:eastAsia="Palatino Linotype" w:hAnsi="Palatino Linotype" w:cs="Palatino Linotype"/>
        </w:rPr>
      </w:pPr>
    </w:p>
    <w:p w14:paraId="66AF387D" w14:textId="77777777" w:rsidR="00CC051D" w:rsidRDefault="00CC051D">
      <w:pPr>
        <w:spacing w:line="360" w:lineRule="auto"/>
        <w:ind w:right="-847"/>
        <w:rPr>
          <w:rFonts w:ascii="Palatino Linotype" w:eastAsia="Palatino Linotype" w:hAnsi="Palatino Linotype" w:cs="Palatino Linotype"/>
        </w:rPr>
      </w:pPr>
    </w:p>
    <w:p w14:paraId="6B16FAF5" w14:textId="77777777" w:rsidR="00CC051D" w:rsidRDefault="00CC051D">
      <w:pPr>
        <w:spacing w:line="360" w:lineRule="auto"/>
        <w:ind w:right="-847"/>
        <w:rPr>
          <w:rFonts w:ascii="Palatino Linotype" w:eastAsia="Palatino Linotype" w:hAnsi="Palatino Linotype" w:cs="Palatino Linotype"/>
        </w:rPr>
      </w:pPr>
    </w:p>
    <w:p w14:paraId="6BA68A41" w14:textId="77777777" w:rsidR="00CC051D" w:rsidRDefault="00CC051D">
      <w:pPr>
        <w:spacing w:line="360" w:lineRule="auto"/>
        <w:ind w:right="-847"/>
        <w:rPr>
          <w:rFonts w:ascii="Palatino Linotype" w:eastAsia="Palatino Linotype" w:hAnsi="Palatino Linotype" w:cs="Palatino Linotype"/>
        </w:rPr>
      </w:pPr>
    </w:p>
    <w:p w14:paraId="6F12C630" w14:textId="77777777" w:rsidR="00CC051D" w:rsidRDefault="00CC051D">
      <w:pPr>
        <w:spacing w:line="360" w:lineRule="auto"/>
        <w:ind w:right="-847"/>
        <w:rPr>
          <w:rFonts w:ascii="Palatino Linotype" w:eastAsia="Palatino Linotype" w:hAnsi="Palatino Linotype" w:cs="Palatino Linotype"/>
        </w:rPr>
      </w:pPr>
    </w:p>
    <w:p w14:paraId="3E4A12E7" w14:textId="77777777" w:rsidR="00CC051D" w:rsidRDefault="00CC051D">
      <w:pPr>
        <w:spacing w:line="360" w:lineRule="auto"/>
        <w:ind w:right="-847"/>
        <w:rPr>
          <w:rFonts w:ascii="Palatino Linotype" w:eastAsia="Palatino Linotype" w:hAnsi="Palatino Linotype" w:cs="Palatino Linotype"/>
        </w:rPr>
      </w:pPr>
    </w:p>
    <w:p w14:paraId="3AC3FE50" w14:textId="77777777" w:rsidR="00CC051D" w:rsidRDefault="00CC051D">
      <w:pPr>
        <w:spacing w:line="360" w:lineRule="auto"/>
        <w:ind w:right="-847"/>
        <w:rPr>
          <w:rFonts w:ascii="Palatino Linotype" w:eastAsia="Palatino Linotype" w:hAnsi="Palatino Linotype" w:cs="Palatino Linotype"/>
        </w:rPr>
      </w:pPr>
    </w:p>
    <w:p w14:paraId="0C00071A" w14:textId="77777777" w:rsidR="00CC051D" w:rsidRDefault="00CC051D">
      <w:pPr>
        <w:spacing w:line="360" w:lineRule="auto"/>
        <w:ind w:right="-847"/>
        <w:rPr>
          <w:rFonts w:ascii="Palatino Linotype" w:eastAsia="Palatino Linotype" w:hAnsi="Palatino Linotype" w:cs="Palatino Linotype"/>
        </w:rPr>
      </w:pPr>
    </w:p>
    <w:p w14:paraId="781D2138" w14:textId="77777777" w:rsidR="00CC051D" w:rsidRDefault="00CC051D">
      <w:pPr>
        <w:spacing w:line="360" w:lineRule="auto"/>
        <w:ind w:right="-847"/>
        <w:rPr>
          <w:rFonts w:ascii="Palatino Linotype" w:eastAsia="Palatino Linotype" w:hAnsi="Palatino Linotype" w:cs="Palatino Linotype"/>
        </w:rPr>
      </w:pPr>
    </w:p>
    <w:p w14:paraId="10906B11" w14:textId="77777777" w:rsidR="00CC051D" w:rsidRDefault="00CC051D">
      <w:pPr>
        <w:ind w:right="-847"/>
        <w:rPr>
          <w:rFonts w:ascii="Palatino Linotype" w:eastAsia="Palatino Linotype" w:hAnsi="Palatino Linotype" w:cs="Palatino Linotype"/>
        </w:rPr>
      </w:pPr>
    </w:p>
    <w:p w14:paraId="0F681943" w14:textId="77777777" w:rsidR="00CC051D" w:rsidRDefault="00CC051D">
      <w:pPr>
        <w:ind w:right="-847"/>
        <w:rPr>
          <w:rFonts w:ascii="Palatino Linotype" w:eastAsia="Palatino Linotype" w:hAnsi="Palatino Linotype" w:cs="Palatino Linotype"/>
        </w:rPr>
      </w:pPr>
    </w:p>
    <w:p w14:paraId="279DC7A7" w14:textId="77777777" w:rsidR="00CC051D" w:rsidRDefault="00CC051D">
      <w:pPr>
        <w:ind w:right="-847"/>
        <w:rPr>
          <w:rFonts w:ascii="Palatino Linotype" w:eastAsia="Palatino Linotype" w:hAnsi="Palatino Linotype" w:cs="Palatino Linotype"/>
        </w:rPr>
      </w:pPr>
    </w:p>
    <w:p w14:paraId="6B0120DD" w14:textId="77777777" w:rsidR="00CC051D" w:rsidRDefault="00CC051D">
      <w:pPr>
        <w:ind w:right="-847"/>
        <w:rPr>
          <w:rFonts w:ascii="Palatino Linotype" w:eastAsia="Palatino Linotype" w:hAnsi="Palatino Linotype" w:cs="Palatino Linotype"/>
        </w:rPr>
      </w:pPr>
    </w:p>
    <w:p w14:paraId="2556BE44" w14:textId="77777777" w:rsidR="00CC051D" w:rsidRDefault="00CC051D">
      <w:pPr>
        <w:ind w:right="-847"/>
        <w:rPr>
          <w:rFonts w:ascii="Palatino Linotype" w:eastAsia="Palatino Linotype" w:hAnsi="Palatino Linotype" w:cs="Palatino Linotype"/>
        </w:rPr>
      </w:pPr>
    </w:p>
    <w:p w14:paraId="0BCDF379" w14:textId="77777777" w:rsidR="00CC051D" w:rsidRDefault="00CC051D">
      <w:pPr>
        <w:ind w:right="-847"/>
        <w:rPr>
          <w:rFonts w:ascii="Palatino Linotype" w:eastAsia="Palatino Linotype" w:hAnsi="Palatino Linotype" w:cs="Palatino Linotype"/>
        </w:rPr>
      </w:pPr>
    </w:p>
    <w:p w14:paraId="77022858" w14:textId="77777777" w:rsidR="00CC051D" w:rsidRDefault="00CC051D">
      <w:pPr>
        <w:ind w:right="-847"/>
        <w:rPr>
          <w:rFonts w:ascii="Palatino Linotype" w:eastAsia="Palatino Linotype" w:hAnsi="Palatino Linotype" w:cs="Palatino Linotype"/>
        </w:rPr>
      </w:pPr>
    </w:p>
    <w:p w14:paraId="28D2AB6F" w14:textId="77777777" w:rsidR="00CC051D" w:rsidRDefault="00CC051D">
      <w:pPr>
        <w:ind w:right="-847"/>
      </w:pPr>
    </w:p>
    <w:sectPr w:rsidR="00CC051D">
      <w:headerReference w:type="even" r:id="rId11"/>
      <w:headerReference w:type="default" r:id="rId12"/>
      <w:footerReference w:type="default" r:id="rId13"/>
      <w:headerReference w:type="first" r:id="rId14"/>
      <w:footerReference w:type="first" r:id="rId15"/>
      <w:pgSz w:w="12240" w:h="15840"/>
      <w:pgMar w:top="2268" w:right="175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0E22F" w14:textId="77777777" w:rsidR="00840D07" w:rsidRDefault="00840D07">
      <w:r>
        <w:separator/>
      </w:r>
    </w:p>
  </w:endnote>
  <w:endnote w:type="continuationSeparator" w:id="0">
    <w:p w14:paraId="341A1726" w14:textId="77777777" w:rsidR="00840D07" w:rsidRDefault="00840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312E3AD4-6506-4C09-BE36-C5C8A928DB12}"/>
    <w:embedBold r:id="rId2" w:fontKey="{BEE3E7B8-0C53-45B5-921C-6F120762AA26}"/>
    <w:embedItalic r:id="rId3" w:fontKey="{7EF1E498-A212-44E5-A41E-A40F3D6456E5}"/>
    <w:embedBoldItalic r:id="rId4" w:fontKey="{D64E12DD-7038-4FAC-A0FD-E218E7B4D886}"/>
  </w:font>
  <w:font w:name="Noto Sans Symbols">
    <w:altName w:val="Times New Roman"/>
    <w:charset w:val="00"/>
    <w:family w:val="auto"/>
    <w:pitch w:val="default"/>
    <w:embedRegular r:id="rId5" w:fontKey="{7E8A0ECD-5013-41BF-B2EE-994597288E1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893ED74-DBB8-47ED-840B-9EF70086FD36}"/>
    <w:embedBold r:id="rId7" w:fontKey="{540DB503-C23C-4825-91B3-62EBF3709CC0}"/>
  </w:font>
  <w:font w:name="Georgia">
    <w:panose1 w:val="02040502050405020303"/>
    <w:charset w:val="00"/>
    <w:family w:val="roman"/>
    <w:pitch w:val="variable"/>
    <w:sig w:usb0="00000287" w:usb1="00000000" w:usb2="00000000" w:usb3="00000000" w:csb0="0000009F" w:csb1="00000000"/>
    <w:embedItalic r:id="rId8" w:fontKey="{2B323129-72B1-4591-967E-6464506FE83F}"/>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9" w:fontKey="{867CCBA6-06F8-4F06-B03B-429A2B42B44E}"/>
  </w:font>
  <w:font w:name="Cambria">
    <w:panose1 w:val="02040503050406030204"/>
    <w:charset w:val="00"/>
    <w:family w:val="roman"/>
    <w:pitch w:val="variable"/>
    <w:sig w:usb0="E00006FF" w:usb1="420024FF" w:usb2="02000000" w:usb3="00000000" w:csb0="0000019F" w:csb1="00000000"/>
    <w:embedRegular r:id="rId10" w:fontKey="{4AB8F13C-B670-4912-9F34-8AA5F1B916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A72AD" w14:textId="77777777" w:rsidR="00F93E32" w:rsidRDefault="00F93E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890C63">
      <w:rPr>
        <w:rFonts w:ascii="Palatino Linotype" w:eastAsia="Palatino Linotype" w:hAnsi="Palatino Linotype" w:cs="Palatino Linotype"/>
        <w:noProof/>
        <w:color w:val="000000"/>
        <w:sz w:val="22"/>
        <w:szCs w:val="22"/>
      </w:rPr>
      <w:t>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890C63">
      <w:rPr>
        <w:rFonts w:ascii="Palatino Linotype" w:eastAsia="Palatino Linotype" w:hAnsi="Palatino Linotype" w:cs="Palatino Linotype"/>
        <w:noProof/>
        <w:color w:val="000000"/>
        <w:sz w:val="22"/>
        <w:szCs w:val="22"/>
      </w:rPr>
      <w:t>29</w:t>
    </w:r>
    <w:r>
      <w:rPr>
        <w:rFonts w:ascii="Palatino Linotype" w:eastAsia="Palatino Linotype" w:hAnsi="Palatino Linotype" w:cs="Palatino Linotype"/>
        <w:color w:val="000000"/>
        <w:sz w:val="22"/>
        <w:szCs w:val="22"/>
      </w:rPr>
      <w:fldChar w:fldCharType="end"/>
    </w:r>
  </w:p>
  <w:p w14:paraId="624E2A2B" w14:textId="77777777" w:rsidR="00F93E32" w:rsidRDefault="00F93E3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DCFE1" w14:textId="77777777" w:rsidR="00F93E32" w:rsidRDefault="00F93E3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890C6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890C63">
      <w:rPr>
        <w:rFonts w:ascii="Palatino Linotype" w:eastAsia="Palatino Linotype" w:hAnsi="Palatino Linotype" w:cs="Palatino Linotype"/>
        <w:noProof/>
        <w:color w:val="000000"/>
        <w:sz w:val="22"/>
        <w:szCs w:val="22"/>
      </w:rPr>
      <w:t>29</w:t>
    </w:r>
    <w:r>
      <w:rPr>
        <w:rFonts w:ascii="Palatino Linotype" w:eastAsia="Palatino Linotype" w:hAnsi="Palatino Linotype" w:cs="Palatino Linotype"/>
        <w:color w:val="000000"/>
        <w:sz w:val="22"/>
        <w:szCs w:val="22"/>
      </w:rPr>
      <w:fldChar w:fldCharType="end"/>
    </w:r>
  </w:p>
  <w:p w14:paraId="199CDBCF" w14:textId="77777777" w:rsidR="00F93E32" w:rsidRDefault="00F93E3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4EACC" w14:textId="77777777" w:rsidR="00840D07" w:rsidRDefault="00840D07">
      <w:r>
        <w:separator/>
      </w:r>
    </w:p>
  </w:footnote>
  <w:footnote w:type="continuationSeparator" w:id="0">
    <w:p w14:paraId="73AC7FE2" w14:textId="77777777" w:rsidR="00840D07" w:rsidRDefault="00840D07">
      <w:r>
        <w:continuationSeparator/>
      </w:r>
    </w:p>
  </w:footnote>
  <w:footnote w:id="1">
    <w:p w14:paraId="70456D7C" w14:textId="77777777" w:rsidR="00F93E32" w:rsidRDefault="00F93E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32861FDD" w14:textId="77777777" w:rsidR="00F93E32" w:rsidRDefault="00F93E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5E8137D3" w14:textId="77777777" w:rsidR="00F93E32" w:rsidRDefault="00F93E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1E4791FD" w14:textId="77777777" w:rsidR="00F93E32" w:rsidRDefault="00F93E32">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95FD9" w14:textId="77777777" w:rsidR="00F93E32" w:rsidRDefault="00840D07">
    <w:pPr>
      <w:pBdr>
        <w:top w:val="nil"/>
        <w:left w:val="nil"/>
        <w:bottom w:val="nil"/>
        <w:right w:val="nil"/>
        <w:between w:val="nil"/>
      </w:pBdr>
      <w:tabs>
        <w:tab w:val="center" w:pos="4419"/>
        <w:tab w:val="right" w:pos="8838"/>
      </w:tabs>
      <w:rPr>
        <w:color w:val="000000"/>
      </w:rPr>
    </w:pPr>
    <w:r>
      <w:rPr>
        <w:color w:val="000000"/>
      </w:rPr>
      <w:pict w14:anchorId="327C3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519" w:type="dxa"/>
      <w:tblInd w:w="3261" w:type="dxa"/>
      <w:tblLayout w:type="fixed"/>
      <w:tblLook w:val="0400" w:firstRow="0" w:lastRow="0" w:firstColumn="0" w:lastColumn="0" w:noHBand="0" w:noVBand="1"/>
    </w:tblPr>
    <w:tblGrid>
      <w:gridCol w:w="2976"/>
      <w:gridCol w:w="3543"/>
    </w:tblGrid>
    <w:tr w:rsidR="00F93E32" w14:paraId="218ED11F" w14:textId="77777777" w:rsidTr="00890C63">
      <w:trPr>
        <w:trHeight w:val="227"/>
      </w:trPr>
      <w:tc>
        <w:tcPr>
          <w:tcW w:w="2976" w:type="dxa"/>
          <w:vAlign w:val="center"/>
        </w:tcPr>
        <w:p w14:paraId="54C7E9A9" w14:textId="77777777" w:rsidR="00F93E32" w:rsidRDefault="00F93E32" w:rsidP="00890C63">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43" w:type="dxa"/>
          <w:vAlign w:val="center"/>
        </w:tcPr>
        <w:p w14:paraId="145BD1DD" w14:textId="77777777" w:rsidR="00F93E32" w:rsidRDefault="00F93E32" w:rsidP="00890C6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02433/INFOEM/IP/RR/2026</w:t>
          </w:r>
        </w:p>
      </w:tc>
    </w:tr>
    <w:tr w:rsidR="00F93E32" w14:paraId="09C10F3D" w14:textId="77777777" w:rsidTr="00890C63">
      <w:trPr>
        <w:trHeight w:val="242"/>
      </w:trPr>
      <w:tc>
        <w:tcPr>
          <w:tcW w:w="2976" w:type="dxa"/>
          <w:vAlign w:val="center"/>
        </w:tcPr>
        <w:p w14:paraId="7EF950D3" w14:textId="77777777" w:rsidR="00F93E32" w:rsidRDefault="00F93E32" w:rsidP="00890C63">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43" w:type="dxa"/>
          <w:vAlign w:val="center"/>
        </w:tcPr>
        <w:p w14:paraId="3D9EA231" w14:textId="77777777" w:rsidR="00F93E32" w:rsidRDefault="00F93E32" w:rsidP="00890C63">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F93E32" w14:paraId="3E859F89" w14:textId="77777777" w:rsidTr="00890C63">
      <w:trPr>
        <w:trHeight w:val="342"/>
      </w:trPr>
      <w:tc>
        <w:tcPr>
          <w:tcW w:w="2976" w:type="dxa"/>
          <w:vAlign w:val="center"/>
        </w:tcPr>
        <w:p w14:paraId="4E725E0B" w14:textId="77777777" w:rsidR="00F93E32" w:rsidRDefault="00F93E32" w:rsidP="00890C63">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43" w:type="dxa"/>
          <w:vAlign w:val="center"/>
        </w:tcPr>
        <w:p w14:paraId="148E9F65" w14:textId="77777777" w:rsidR="00F93E32" w:rsidRDefault="00F93E32" w:rsidP="00890C63">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27462D4D" w14:textId="77777777" w:rsidR="00F93E32" w:rsidRDefault="00840D07">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62F97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6.9pt;width:609.4pt;height:793.75pt;z-index:-251659776;mso-position-horizontal-relative:margin;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660" w:type="dxa"/>
      <w:tblInd w:w="3261" w:type="dxa"/>
      <w:tblLayout w:type="fixed"/>
      <w:tblLook w:val="0400" w:firstRow="0" w:lastRow="0" w:firstColumn="0" w:lastColumn="0" w:noHBand="0" w:noVBand="1"/>
    </w:tblPr>
    <w:tblGrid>
      <w:gridCol w:w="2977"/>
      <w:gridCol w:w="3683"/>
    </w:tblGrid>
    <w:tr w:rsidR="00F93E32" w14:paraId="54EC5EDD" w14:textId="77777777" w:rsidTr="00890C63">
      <w:trPr>
        <w:trHeight w:val="227"/>
      </w:trPr>
      <w:tc>
        <w:tcPr>
          <w:tcW w:w="2977" w:type="dxa"/>
          <w:vAlign w:val="center"/>
        </w:tcPr>
        <w:p w14:paraId="19DE6D8D" w14:textId="77777777" w:rsidR="00F93E32" w:rsidRDefault="00F93E3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683" w:type="dxa"/>
          <w:vAlign w:val="center"/>
        </w:tcPr>
        <w:p w14:paraId="051D6D07" w14:textId="77777777" w:rsidR="00F93E32" w:rsidRDefault="00F93E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02433/INFOEM/IP/RR/2026</w:t>
          </w:r>
        </w:p>
      </w:tc>
    </w:tr>
    <w:tr w:rsidR="00F93E32" w14:paraId="40B65084" w14:textId="77777777" w:rsidTr="00890C63">
      <w:trPr>
        <w:trHeight w:val="242"/>
      </w:trPr>
      <w:tc>
        <w:tcPr>
          <w:tcW w:w="2977" w:type="dxa"/>
          <w:vAlign w:val="center"/>
        </w:tcPr>
        <w:p w14:paraId="0B001C68" w14:textId="77777777" w:rsidR="00F93E32" w:rsidRDefault="00F93E32">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14:paraId="1E4E6646" w14:textId="77777777" w:rsidR="00F93E32" w:rsidRDefault="00F93E32">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p>
      </w:tc>
    </w:tr>
    <w:tr w:rsidR="00F93E32" w14:paraId="3B2755C8" w14:textId="77777777" w:rsidTr="00890C63">
      <w:trPr>
        <w:trHeight w:val="342"/>
      </w:trPr>
      <w:tc>
        <w:tcPr>
          <w:tcW w:w="2977" w:type="dxa"/>
          <w:vAlign w:val="center"/>
        </w:tcPr>
        <w:p w14:paraId="2D3B9D90" w14:textId="77777777" w:rsidR="00F93E32" w:rsidRDefault="00F93E32">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14:paraId="63186D56" w14:textId="77777777" w:rsidR="00F93E32" w:rsidRDefault="00F93E32">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F93E32" w14:paraId="1B501147" w14:textId="77777777" w:rsidTr="00890C63">
      <w:trPr>
        <w:trHeight w:val="342"/>
      </w:trPr>
      <w:tc>
        <w:tcPr>
          <w:tcW w:w="2977" w:type="dxa"/>
          <w:vAlign w:val="center"/>
        </w:tcPr>
        <w:p w14:paraId="6F12B5D1" w14:textId="77777777" w:rsidR="00F93E32" w:rsidRDefault="00F93E32">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14:paraId="3BD5FCCD" w14:textId="77777777" w:rsidR="00F93E32" w:rsidRDefault="00F93E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69B38B3C" w14:textId="77777777" w:rsidR="00F93E32" w:rsidRDefault="00840D07">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16E87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E514E"/>
    <w:multiLevelType w:val="multilevel"/>
    <w:tmpl w:val="B0FA02EA"/>
    <w:lvl w:ilvl="0">
      <w:start w:val="1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D24D82"/>
    <w:multiLevelType w:val="multilevel"/>
    <w:tmpl w:val="6B3A1F5C"/>
    <w:lvl w:ilvl="0">
      <w:start w:val="37"/>
      <w:numFmt w:val="decimal"/>
      <w:lvlText w:val="%1."/>
      <w:lvlJc w:val="left"/>
      <w:pPr>
        <w:ind w:left="3479"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AF56D7"/>
    <w:multiLevelType w:val="multilevel"/>
    <w:tmpl w:val="6D469378"/>
    <w:lvl w:ilvl="0">
      <w:start w:val="29"/>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316EC5"/>
    <w:multiLevelType w:val="multilevel"/>
    <w:tmpl w:val="923EF10E"/>
    <w:lvl w:ilvl="0">
      <w:start w:val="1"/>
      <w:numFmt w:val="upperRoman"/>
      <w:lvlText w:val="%1."/>
      <w:lvlJc w:val="left"/>
      <w:pPr>
        <w:ind w:left="862"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5E77D9"/>
    <w:multiLevelType w:val="multilevel"/>
    <w:tmpl w:val="3C7CB166"/>
    <w:lvl w:ilvl="0">
      <w:start w:val="3"/>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915C42"/>
    <w:multiLevelType w:val="multilevel"/>
    <w:tmpl w:val="2B74657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23CF6D76"/>
    <w:multiLevelType w:val="multilevel"/>
    <w:tmpl w:val="E9F62F6A"/>
    <w:lvl w:ilvl="0">
      <w:start w:val="44"/>
      <w:numFmt w:val="decimal"/>
      <w:lvlText w:val="%1."/>
      <w:lvlJc w:val="left"/>
      <w:pPr>
        <w:ind w:left="502" w:hanging="360"/>
      </w:pPr>
      <w:rPr>
        <w:rFonts w:ascii="Palatino Linotype" w:eastAsia="Palatino Linotype" w:hAnsi="Palatino Linotype" w:cs="Palatino Linotype" w:hint="default"/>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5877089"/>
    <w:multiLevelType w:val="multilevel"/>
    <w:tmpl w:val="31D8BB48"/>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C27DD7"/>
    <w:multiLevelType w:val="multilevel"/>
    <w:tmpl w:val="AD8415FA"/>
    <w:lvl w:ilvl="0">
      <w:start w:val="54"/>
      <w:numFmt w:val="decimal"/>
      <w:lvlText w:val="%1."/>
      <w:lvlJc w:val="left"/>
      <w:pPr>
        <w:ind w:left="644" w:hanging="358"/>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DD7225"/>
    <w:multiLevelType w:val="multilevel"/>
    <w:tmpl w:val="7922A0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93D733B"/>
    <w:multiLevelType w:val="multilevel"/>
    <w:tmpl w:val="E80E0460"/>
    <w:lvl w:ilvl="0">
      <w:start w:val="4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0D2238"/>
    <w:multiLevelType w:val="multilevel"/>
    <w:tmpl w:val="E2BE2B5C"/>
    <w:lvl w:ilvl="0">
      <w:start w:val="40"/>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397BF6"/>
    <w:multiLevelType w:val="multilevel"/>
    <w:tmpl w:val="AE3CE128"/>
    <w:lvl w:ilvl="0">
      <w:start w:val="10"/>
      <w:numFmt w:val="decimal"/>
      <w:lvlText w:val="%1."/>
      <w:lvlJc w:val="left"/>
      <w:pPr>
        <w:ind w:left="249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3144" w:hanging="360"/>
      </w:pPr>
    </w:lvl>
    <w:lvl w:ilvl="2">
      <w:start w:val="1"/>
      <w:numFmt w:val="lowerRoman"/>
      <w:lvlText w:val="%3."/>
      <w:lvlJc w:val="right"/>
      <w:pPr>
        <w:ind w:left="3864" w:hanging="180"/>
      </w:pPr>
    </w:lvl>
    <w:lvl w:ilvl="3">
      <w:start w:val="1"/>
      <w:numFmt w:val="decimal"/>
      <w:lvlText w:val="%4."/>
      <w:lvlJc w:val="left"/>
      <w:pPr>
        <w:ind w:left="4584" w:hanging="360"/>
      </w:pPr>
    </w:lvl>
    <w:lvl w:ilvl="4">
      <w:start w:val="1"/>
      <w:numFmt w:val="lowerLetter"/>
      <w:lvlText w:val="%5."/>
      <w:lvlJc w:val="left"/>
      <w:pPr>
        <w:ind w:left="5304" w:hanging="360"/>
      </w:pPr>
    </w:lvl>
    <w:lvl w:ilvl="5">
      <w:start w:val="1"/>
      <w:numFmt w:val="lowerRoman"/>
      <w:lvlText w:val="%6."/>
      <w:lvlJc w:val="right"/>
      <w:pPr>
        <w:ind w:left="6024" w:hanging="180"/>
      </w:pPr>
    </w:lvl>
    <w:lvl w:ilvl="6">
      <w:start w:val="1"/>
      <w:numFmt w:val="decimal"/>
      <w:lvlText w:val="%7."/>
      <w:lvlJc w:val="left"/>
      <w:pPr>
        <w:ind w:left="6744" w:hanging="360"/>
      </w:pPr>
    </w:lvl>
    <w:lvl w:ilvl="7">
      <w:start w:val="1"/>
      <w:numFmt w:val="lowerLetter"/>
      <w:lvlText w:val="%8."/>
      <w:lvlJc w:val="left"/>
      <w:pPr>
        <w:ind w:left="7464" w:hanging="360"/>
      </w:pPr>
    </w:lvl>
    <w:lvl w:ilvl="8">
      <w:start w:val="1"/>
      <w:numFmt w:val="lowerRoman"/>
      <w:lvlText w:val="%9."/>
      <w:lvlJc w:val="right"/>
      <w:pPr>
        <w:ind w:left="8184" w:hanging="180"/>
      </w:pPr>
    </w:lvl>
  </w:abstractNum>
  <w:abstractNum w:abstractNumId="13" w15:restartNumberingAfterBreak="0">
    <w:nsid w:val="582D7E1E"/>
    <w:multiLevelType w:val="multilevel"/>
    <w:tmpl w:val="907A02E6"/>
    <w:lvl w:ilvl="0">
      <w:start w:val="4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9CD66C7"/>
    <w:multiLevelType w:val="multilevel"/>
    <w:tmpl w:val="4BA209CA"/>
    <w:lvl w:ilvl="0">
      <w:start w:val="30"/>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CE4469"/>
    <w:multiLevelType w:val="multilevel"/>
    <w:tmpl w:val="853E0668"/>
    <w:lvl w:ilvl="0">
      <w:start w:val="4"/>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ED61362"/>
    <w:multiLevelType w:val="multilevel"/>
    <w:tmpl w:val="A2CE3048"/>
    <w:lvl w:ilvl="0">
      <w:start w:val="16"/>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9275D9"/>
    <w:multiLevelType w:val="multilevel"/>
    <w:tmpl w:val="BB2E56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69703CD1"/>
    <w:multiLevelType w:val="multilevel"/>
    <w:tmpl w:val="CA4EC774"/>
    <w:lvl w:ilvl="0">
      <w:start w:val="17"/>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EBA173C"/>
    <w:multiLevelType w:val="multilevel"/>
    <w:tmpl w:val="1BAE2922"/>
    <w:lvl w:ilvl="0">
      <w:start w:val="58"/>
      <w:numFmt w:val="decimal"/>
      <w:lvlText w:val="%1."/>
      <w:lvlJc w:val="left"/>
      <w:pPr>
        <w:ind w:left="786"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0" w15:restartNumberingAfterBreak="0">
    <w:nsid w:val="7A2C2C0F"/>
    <w:multiLevelType w:val="multilevel"/>
    <w:tmpl w:val="109EF132"/>
    <w:lvl w:ilvl="0">
      <w:start w:val="38"/>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E037EEB"/>
    <w:multiLevelType w:val="multilevel"/>
    <w:tmpl w:val="91ECA238"/>
    <w:lvl w:ilvl="0">
      <w:start w:val="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2"/>
  </w:num>
  <w:num w:numId="3">
    <w:abstractNumId w:val="4"/>
  </w:num>
  <w:num w:numId="4">
    <w:abstractNumId w:val="2"/>
  </w:num>
  <w:num w:numId="5">
    <w:abstractNumId w:val="0"/>
  </w:num>
  <w:num w:numId="6">
    <w:abstractNumId w:val="7"/>
  </w:num>
  <w:num w:numId="7">
    <w:abstractNumId w:val="9"/>
  </w:num>
  <w:num w:numId="8">
    <w:abstractNumId w:val="17"/>
  </w:num>
  <w:num w:numId="9">
    <w:abstractNumId w:val="1"/>
  </w:num>
  <w:num w:numId="10">
    <w:abstractNumId w:val="11"/>
  </w:num>
  <w:num w:numId="11">
    <w:abstractNumId w:val="20"/>
  </w:num>
  <w:num w:numId="12">
    <w:abstractNumId w:val="10"/>
  </w:num>
  <w:num w:numId="13">
    <w:abstractNumId w:val="3"/>
  </w:num>
  <w:num w:numId="14">
    <w:abstractNumId w:val="8"/>
  </w:num>
  <w:num w:numId="15">
    <w:abstractNumId w:val="19"/>
  </w:num>
  <w:num w:numId="16">
    <w:abstractNumId w:val="15"/>
  </w:num>
  <w:num w:numId="17">
    <w:abstractNumId w:val="21"/>
  </w:num>
  <w:num w:numId="18">
    <w:abstractNumId w:val="16"/>
  </w:num>
  <w:num w:numId="19">
    <w:abstractNumId w:val="14"/>
  </w:num>
  <w:num w:numId="20">
    <w:abstractNumId w:val="18"/>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51D"/>
    <w:rsid w:val="00031567"/>
    <w:rsid w:val="00071FB9"/>
    <w:rsid w:val="00144A71"/>
    <w:rsid w:val="0031040A"/>
    <w:rsid w:val="00410AAD"/>
    <w:rsid w:val="004C1843"/>
    <w:rsid w:val="004F7696"/>
    <w:rsid w:val="005E3232"/>
    <w:rsid w:val="00602723"/>
    <w:rsid w:val="00662CDC"/>
    <w:rsid w:val="007042D3"/>
    <w:rsid w:val="00707D49"/>
    <w:rsid w:val="00840D07"/>
    <w:rsid w:val="008806FD"/>
    <w:rsid w:val="00890C63"/>
    <w:rsid w:val="00B5448B"/>
    <w:rsid w:val="00B73C4A"/>
    <w:rsid w:val="00BD052D"/>
    <w:rsid w:val="00CC051D"/>
    <w:rsid w:val="00CD689B"/>
    <w:rsid w:val="00DE2040"/>
    <w:rsid w:val="00DE2939"/>
    <w:rsid w:val="00EE5845"/>
    <w:rsid w:val="00F93E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6FA6F97"/>
  <w15:docId w15:val="{0ECA473F-B7ED-4C7B-9AC4-C1541C90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144A71"/>
    <w:pPr>
      <w:ind w:left="720"/>
      <w:contextualSpacing/>
    </w:pPr>
  </w:style>
  <w:style w:type="paragraph" w:styleId="Piedepgina">
    <w:name w:val="footer"/>
    <w:basedOn w:val="Normal"/>
    <w:link w:val="PiedepginaCar"/>
    <w:uiPriority w:val="99"/>
    <w:unhideWhenUsed/>
    <w:rsid w:val="00890C63"/>
    <w:pPr>
      <w:tabs>
        <w:tab w:val="center" w:pos="4419"/>
        <w:tab w:val="right" w:pos="8838"/>
      </w:tabs>
    </w:pPr>
  </w:style>
  <w:style w:type="character" w:customStyle="1" w:styleId="PiedepginaCar">
    <w:name w:val="Pie de página Car"/>
    <w:basedOn w:val="Fuentedeprrafopredeter"/>
    <w:link w:val="Piedepgina"/>
    <w:uiPriority w:val="99"/>
    <w:rsid w:val="00890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9rb5+z1A+sIYXNlvoMNDGEsdNw==">CgMxLjAyCGguZ2pkZ3hzMgloLjMwajB6bGwyCWguM3pueXNoNzIJaC4yZXQ5MnAwMghoLnR5amN3dDIJaC4zZHk2dmttMgloLjRkMzRvZzgyCWguMnM4ZXlvMTIJaC4xN2RwOHZ1MgloLjNyZGNyam4yCWguMWtzdjR1djINaC5jZmJrY2g4bTZoaTIJaC4yanhzeHFoMg5oLmoxZWduMWFleTU5azgAciExVXhXZ0s1Y0NSdmRFR2VvTXlyNmdpS0hQTmluWHdXWFU=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7002</Words>
  <Characters>38517</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45429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Infoem600</dc:creator>
  <cp:lastModifiedBy>Cuenta Microsoft</cp:lastModifiedBy>
  <cp:revision>7</cp:revision>
  <cp:lastPrinted>2026-05-29T00:07:00Z</cp:lastPrinted>
  <dcterms:created xsi:type="dcterms:W3CDTF">2026-05-25T22:18:00Z</dcterms:created>
  <dcterms:modified xsi:type="dcterms:W3CDTF">2026-06-01T18:40:00Z</dcterms:modified>
</cp:coreProperties>
</file>