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6052" w14:textId="3A189FA5" w:rsidR="00FC445A" w:rsidRPr="00307142" w:rsidRDefault="00242410" w:rsidP="00EF4DC9">
      <w:p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D65E9" w:rsidRPr="00307142">
        <w:rPr>
          <w:rFonts w:ascii="Palatino Linotype" w:eastAsia="Palatino Linotype" w:hAnsi="Palatino Linotype" w:cs="Palatino Linotype"/>
        </w:rPr>
        <w:t>veintiocho de enero de dos mil veintiséis</w:t>
      </w:r>
      <w:r w:rsidRPr="00307142">
        <w:rPr>
          <w:rFonts w:ascii="Palatino Linotype" w:eastAsia="Palatino Linotype" w:hAnsi="Palatino Linotype" w:cs="Palatino Linotype"/>
        </w:rPr>
        <w:t>.</w:t>
      </w:r>
    </w:p>
    <w:p w14:paraId="5646F59E" w14:textId="77777777" w:rsidR="00FC445A" w:rsidRPr="00307142" w:rsidRDefault="00FC445A" w:rsidP="00EF4DC9">
      <w:pPr>
        <w:spacing w:after="0" w:line="360" w:lineRule="auto"/>
        <w:ind w:right="49"/>
        <w:jc w:val="both"/>
        <w:rPr>
          <w:rFonts w:ascii="Palatino Linotype" w:eastAsia="Palatino Linotype" w:hAnsi="Palatino Linotype" w:cs="Palatino Linotype"/>
        </w:rPr>
      </w:pPr>
    </w:p>
    <w:p w14:paraId="7B498157" w14:textId="43690E94" w:rsidR="00FC445A" w:rsidRPr="00307142" w:rsidRDefault="00242410" w:rsidP="00EF4DC9">
      <w:pPr>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Visto </w:t>
      </w:r>
      <w:r w:rsidRPr="00307142">
        <w:rPr>
          <w:rFonts w:ascii="Palatino Linotype" w:eastAsia="Palatino Linotype" w:hAnsi="Palatino Linotype" w:cs="Palatino Linotype"/>
        </w:rPr>
        <w:t xml:space="preserve">el expediente relativo al recurso de revisión </w:t>
      </w:r>
      <w:r w:rsidR="00AC7E32" w:rsidRPr="00307142">
        <w:rPr>
          <w:rFonts w:ascii="Palatino Linotype" w:eastAsia="Palatino Linotype" w:hAnsi="Palatino Linotype" w:cs="Palatino Linotype"/>
          <w:b/>
        </w:rPr>
        <w:t>07874</w:t>
      </w:r>
      <w:r w:rsidRPr="00307142">
        <w:rPr>
          <w:rFonts w:ascii="Palatino Linotype" w:eastAsia="Palatino Linotype" w:hAnsi="Palatino Linotype" w:cs="Palatino Linotype"/>
          <w:b/>
        </w:rPr>
        <w:t>/INFOEM/IP/RR/2025</w:t>
      </w:r>
      <w:r w:rsidRPr="00307142">
        <w:rPr>
          <w:rFonts w:ascii="Palatino Linotype" w:eastAsia="Palatino Linotype" w:hAnsi="Palatino Linotype" w:cs="Palatino Linotype"/>
        </w:rPr>
        <w:t>, interpuesto por</w:t>
      </w:r>
      <w:r w:rsidRPr="00307142">
        <w:rPr>
          <w:rFonts w:ascii="Palatino Linotype" w:eastAsia="Palatino Linotype" w:hAnsi="Palatino Linotype" w:cs="Palatino Linotype"/>
          <w:b/>
        </w:rPr>
        <w:t xml:space="preserve"> </w:t>
      </w:r>
      <w:r w:rsidR="00054254">
        <w:rPr>
          <w:rFonts w:ascii="Palatino Linotype" w:eastAsia="Palatino Linotype" w:hAnsi="Palatino Linotype" w:cs="Palatino Linotype"/>
          <w:b/>
          <w:color w:val="000000"/>
        </w:rPr>
        <w:t>XXXX XXXXXX</w:t>
      </w:r>
      <w:r w:rsidR="00054254">
        <w:rPr>
          <w:rFonts w:ascii="Palatino Linotype" w:eastAsia="Palatino Linotype" w:hAnsi="Palatino Linotype" w:cs="Palatino Linotype"/>
          <w:b/>
          <w:color w:val="000000"/>
        </w:rPr>
        <w:t xml:space="preserve"> </w:t>
      </w:r>
      <w:r w:rsidRPr="00307142">
        <w:rPr>
          <w:rFonts w:ascii="Palatino Linotype" w:eastAsia="Palatino Linotype" w:hAnsi="Palatino Linotype" w:cs="Palatino Linotype"/>
        </w:rPr>
        <w:t xml:space="preserve">, en lo sucesivo se le denominara </w:t>
      </w:r>
      <w:r w:rsidR="00AC7E32" w:rsidRPr="00307142">
        <w:rPr>
          <w:rFonts w:ascii="Palatino Linotype" w:eastAsia="Palatino Linotype" w:hAnsi="Palatino Linotype" w:cs="Palatino Linotype"/>
        </w:rPr>
        <w:t>la parte</w:t>
      </w:r>
      <w:r w:rsidR="00AC7E32" w:rsidRPr="00307142">
        <w:rPr>
          <w:rFonts w:ascii="Palatino Linotype" w:eastAsia="Palatino Linotype" w:hAnsi="Palatino Linotype" w:cs="Palatino Linotype"/>
          <w:b/>
        </w:rPr>
        <w:t xml:space="preserve"> </w:t>
      </w:r>
      <w:r w:rsidR="004977D4"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xml:space="preserve">, en contra de la falta de respuesta a la solicitud de información con número de folio </w:t>
      </w:r>
      <w:r w:rsidR="00AC7E32" w:rsidRPr="00307142">
        <w:rPr>
          <w:rFonts w:ascii="Palatino Linotype" w:eastAsia="Palatino Linotype" w:hAnsi="Palatino Linotype" w:cs="Palatino Linotype"/>
          <w:b/>
        </w:rPr>
        <w:t>00184/VACHASO/IP/2025</w:t>
      </w:r>
      <w:r w:rsidRPr="00307142">
        <w:rPr>
          <w:rFonts w:ascii="Palatino Linotype" w:eastAsia="Palatino Linotype" w:hAnsi="Palatino Linotype" w:cs="Palatino Linotype"/>
        </w:rPr>
        <w:t xml:space="preserve">, por parte del </w:t>
      </w:r>
      <w:r w:rsidR="00AC7E32" w:rsidRPr="00307142">
        <w:rPr>
          <w:rFonts w:ascii="Palatino Linotype" w:eastAsia="Palatino Linotype" w:hAnsi="Palatino Linotype" w:cs="Palatino Linotype"/>
          <w:b/>
        </w:rPr>
        <w:t>Ayuntamiento de Valle de Chalco Solidaridad</w:t>
      </w:r>
      <w:r w:rsidRPr="00307142">
        <w:rPr>
          <w:rFonts w:ascii="Palatino Linotype" w:eastAsia="Palatino Linotype" w:hAnsi="Palatino Linotype" w:cs="Palatino Linotype"/>
        </w:rPr>
        <w:t>, en lo sucesivo</w:t>
      </w:r>
      <w:r w:rsidRPr="00307142">
        <w:rPr>
          <w:rFonts w:ascii="Palatino Linotype" w:eastAsia="Palatino Linotype" w:hAnsi="Palatino Linotype" w:cs="Palatino Linotype"/>
          <w:b/>
        </w:rPr>
        <w:t xml:space="preserve"> </w:t>
      </w:r>
      <w:r w:rsidR="00AC7E32" w:rsidRPr="00307142">
        <w:rPr>
          <w:rFonts w:ascii="Palatino Linotype" w:eastAsia="Palatino Linotype" w:hAnsi="Palatino Linotype" w:cs="Palatino Linotype"/>
        </w:rPr>
        <w:t>el</w:t>
      </w:r>
      <w:r w:rsidRPr="00307142">
        <w:rPr>
          <w:rFonts w:ascii="Palatino Linotype" w:eastAsia="Palatino Linotype" w:hAnsi="Palatino Linotype" w:cs="Palatino Linotype"/>
          <w:b/>
        </w:rPr>
        <w:t xml:space="preserve"> </w:t>
      </w:r>
      <w:r w:rsidR="004977D4"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se procede a dictar la presente resolución, con base en lo siguiente.</w:t>
      </w:r>
    </w:p>
    <w:p w14:paraId="4DF3E9BB"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215A7FFB" w14:textId="77777777" w:rsidR="00FC445A" w:rsidRPr="00307142" w:rsidRDefault="00242410" w:rsidP="00EF4DC9">
      <w:pPr>
        <w:pBdr>
          <w:top w:val="nil"/>
          <w:left w:val="nil"/>
          <w:bottom w:val="nil"/>
          <w:right w:val="nil"/>
          <w:between w:val="nil"/>
        </w:pBdr>
        <w:spacing w:after="0" w:line="360" w:lineRule="auto"/>
        <w:ind w:left="1077"/>
        <w:jc w:val="center"/>
        <w:rPr>
          <w:rFonts w:ascii="Palatino Linotype" w:eastAsia="Palatino Linotype" w:hAnsi="Palatino Linotype" w:cs="Palatino Linotype"/>
          <w:b/>
        </w:rPr>
      </w:pPr>
      <w:r w:rsidRPr="00307142">
        <w:rPr>
          <w:rFonts w:ascii="Palatino Linotype" w:eastAsia="Palatino Linotype" w:hAnsi="Palatino Linotype" w:cs="Palatino Linotype"/>
          <w:b/>
        </w:rPr>
        <w:t>A N T E C E D E N T E S:</w:t>
      </w:r>
    </w:p>
    <w:p w14:paraId="27EC79E1" w14:textId="77777777" w:rsidR="00FC445A" w:rsidRPr="00307142" w:rsidRDefault="00FC445A" w:rsidP="00EF4DC9">
      <w:pPr>
        <w:pBdr>
          <w:top w:val="nil"/>
          <w:left w:val="nil"/>
          <w:bottom w:val="nil"/>
          <w:right w:val="nil"/>
          <w:between w:val="nil"/>
        </w:pBdr>
        <w:spacing w:after="0" w:line="360" w:lineRule="auto"/>
        <w:ind w:left="1077"/>
        <w:rPr>
          <w:rFonts w:ascii="Palatino Linotype" w:eastAsia="Palatino Linotype" w:hAnsi="Palatino Linotype" w:cs="Palatino Linotype"/>
          <w:b/>
        </w:rPr>
      </w:pPr>
    </w:p>
    <w:p w14:paraId="0E364BF0" w14:textId="540BE252" w:rsidR="004977D4"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1. </w:t>
      </w:r>
      <w:r w:rsidR="00AC7E32" w:rsidRPr="00307142">
        <w:rPr>
          <w:rFonts w:ascii="Palatino Linotype" w:eastAsia="Palatino Linotype" w:hAnsi="Palatino Linotype" w:cs="Palatino Linotype"/>
          <w:b/>
        </w:rPr>
        <w:t>Solicitud de acceso a la información</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 xml:space="preserve">Con fecha </w:t>
      </w:r>
      <w:r w:rsidR="00AC7E32" w:rsidRPr="00307142">
        <w:rPr>
          <w:rFonts w:ascii="Palatino Linotype" w:eastAsia="Palatino Linotype" w:hAnsi="Palatino Linotype" w:cs="Palatino Linotype"/>
          <w:b/>
        </w:rPr>
        <w:t>cinco de junio</w:t>
      </w:r>
      <w:r w:rsidRPr="00307142">
        <w:rPr>
          <w:rFonts w:ascii="Palatino Linotype" w:eastAsia="Palatino Linotype" w:hAnsi="Palatino Linotype" w:cs="Palatino Linotype"/>
          <w:b/>
        </w:rPr>
        <w:t xml:space="preserve"> de dos mil veinticinco</w:t>
      </w:r>
      <w:r w:rsidRPr="00307142">
        <w:rPr>
          <w:rFonts w:ascii="Palatino Linotype" w:eastAsia="Palatino Linotype" w:hAnsi="Palatino Linotype" w:cs="Palatino Linotype"/>
        </w:rPr>
        <w:t xml:space="preserve">, </w:t>
      </w:r>
      <w:r w:rsidR="00AC7E32" w:rsidRPr="00307142">
        <w:rPr>
          <w:rFonts w:ascii="Palatino Linotype" w:eastAsia="Palatino Linotype" w:hAnsi="Palatino Linotype" w:cs="Palatino Linotype"/>
        </w:rPr>
        <w:t xml:space="preserve">la parte </w:t>
      </w:r>
      <w:r w:rsidR="004977D4" w:rsidRPr="00307142">
        <w:rPr>
          <w:rFonts w:ascii="Palatino Linotype" w:eastAsia="Palatino Linotype" w:hAnsi="Palatino Linotype" w:cs="Palatino Linotype"/>
          <w:b/>
        </w:rPr>
        <w:t xml:space="preserve">Recurrente </w:t>
      </w:r>
      <w:r w:rsidRPr="00307142">
        <w:rPr>
          <w:rFonts w:ascii="Palatino Linotype" w:eastAsia="Palatino Linotype" w:hAnsi="Palatino Linotype" w:cs="Palatino Linotype"/>
        </w:rPr>
        <w:t xml:space="preserve">formuló a través del Sistema de Acceso a la Información Mexiquense, en adelante </w:t>
      </w:r>
      <w:r w:rsidRPr="00307142">
        <w:rPr>
          <w:rFonts w:ascii="Palatino Linotype" w:eastAsia="Palatino Linotype" w:hAnsi="Palatino Linotype" w:cs="Palatino Linotype"/>
          <w:b/>
        </w:rPr>
        <w:t>SAIMEX,</w:t>
      </w:r>
      <w:r w:rsidRPr="00307142">
        <w:rPr>
          <w:rFonts w:ascii="Palatino Linotype" w:eastAsia="Palatino Linotype" w:hAnsi="Palatino Linotype" w:cs="Palatino Linotype"/>
        </w:rPr>
        <w:t xml:space="preserve"> solicitud de información al </w:t>
      </w:r>
      <w:r w:rsidR="004977D4" w:rsidRPr="00307142">
        <w:rPr>
          <w:rFonts w:ascii="Palatino Linotype" w:eastAsia="Palatino Linotype" w:hAnsi="Palatino Linotype" w:cs="Palatino Linotype"/>
          <w:b/>
        </w:rPr>
        <w:t>Sujeto Obligado</w:t>
      </w:r>
      <w:r w:rsidR="004977D4"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requiriéndole lo siguiente:</w:t>
      </w:r>
    </w:p>
    <w:p w14:paraId="2A3086BB" w14:textId="501036ED" w:rsidR="00FC445A" w:rsidRPr="00307142" w:rsidRDefault="00242410" w:rsidP="00EF4DC9">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r w:rsidR="00AC7E32" w:rsidRPr="00307142">
        <w:rPr>
          <w:rFonts w:ascii="Palatino Linotype" w:eastAsia="Palatino Linotype" w:hAnsi="Palatino Linotype" w:cs="Palatino Linotype"/>
          <w:i/>
        </w:rPr>
        <w:t>SOLÍCITO LA CORRESPONDENCIA ENVIADA Y RECIBIDA DESDE EL 1 DE ENERO DEL 2019 A LA FECHA DE LA NOVENA REGIDURÍA.</w:t>
      </w:r>
      <w:r w:rsidRPr="00307142">
        <w:rPr>
          <w:rFonts w:ascii="Palatino Linotype" w:eastAsia="Palatino Linotype" w:hAnsi="Palatino Linotype" w:cs="Palatino Linotype"/>
          <w:i/>
        </w:rPr>
        <w:t>” (Sic)</w:t>
      </w:r>
    </w:p>
    <w:p w14:paraId="22AD8E4D" w14:textId="77777777" w:rsidR="00FC445A" w:rsidRPr="00307142" w:rsidRDefault="00FC445A" w:rsidP="00EF4DC9">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rPr>
      </w:pPr>
    </w:p>
    <w:p w14:paraId="7738D5B1"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Modalidad elegida para la entrega de la información: </w:t>
      </w:r>
      <w:r w:rsidRPr="00307142">
        <w:rPr>
          <w:rFonts w:ascii="Palatino Linotype" w:eastAsia="Palatino Linotype" w:hAnsi="Palatino Linotype" w:cs="Palatino Linotype"/>
        </w:rPr>
        <w:t>a través del SAIMEX.</w:t>
      </w:r>
    </w:p>
    <w:p w14:paraId="5A6AF091"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539BE1E3" w14:textId="6ABE866C"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2. </w:t>
      </w:r>
      <w:r w:rsidR="00AC7E32" w:rsidRPr="00307142">
        <w:rPr>
          <w:rFonts w:ascii="Palatino Linotype" w:eastAsia="Palatino Linotype" w:hAnsi="Palatino Linotype" w:cs="Palatino Linotype"/>
          <w:b/>
        </w:rPr>
        <w:t>Respuesta</w:t>
      </w:r>
      <w:r w:rsidRPr="00307142">
        <w:rPr>
          <w:rFonts w:ascii="Palatino Linotype" w:eastAsia="Palatino Linotype" w:hAnsi="Palatino Linotype" w:cs="Palatino Linotype"/>
          <w:b/>
        </w:rPr>
        <w:t xml:space="preserve">. </w:t>
      </w:r>
      <w:r w:rsidR="00AC7E32" w:rsidRPr="00307142">
        <w:rPr>
          <w:rFonts w:ascii="Palatino Linotype" w:eastAsia="Palatino Linotype" w:hAnsi="Palatino Linotype" w:cs="Palatino Linotype"/>
        </w:rPr>
        <w:t xml:space="preserve">El </w:t>
      </w:r>
      <w:r w:rsidR="004977D4" w:rsidRPr="00307142">
        <w:rPr>
          <w:rFonts w:ascii="Palatino Linotype" w:eastAsia="Palatino Linotype" w:hAnsi="Palatino Linotype" w:cs="Palatino Linotype"/>
          <w:b/>
        </w:rPr>
        <w:t xml:space="preserve">Sujeto Obligado </w:t>
      </w:r>
      <w:r w:rsidRPr="00307142">
        <w:rPr>
          <w:rFonts w:ascii="Palatino Linotype" w:eastAsia="Palatino Linotype" w:hAnsi="Palatino Linotype" w:cs="Palatino Linotype"/>
        </w:rPr>
        <w:t xml:space="preserve">fue omiso en proporcionar respuesta. </w:t>
      </w:r>
    </w:p>
    <w:p w14:paraId="1E359AEE"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098571A8" w14:textId="4D1CEB1A"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3. </w:t>
      </w:r>
      <w:r w:rsidR="00AC7E32" w:rsidRPr="00307142">
        <w:rPr>
          <w:rFonts w:ascii="Palatino Linotype" w:eastAsia="Palatino Linotype" w:hAnsi="Palatino Linotype" w:cs="Palatino Linotype"/>
          <w:b/>
        </w:rPr>
        <w:t>Interposición del Recurso de Revisión</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 xml:space="preserve">Inconforme la parte solicitante con la falta de respuesta del </w:t>
      </w:r>
      <w:r w:rsidR="004977D4"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rPr>
        <w:t xml:space="preserve">, interpuso recurso de revisión a través del SAIMEX en fecha </w:t>
      </w:r>
      <w:r w:rsidR="00AC7E32" w:rsidRPr="00307142">
        <w:rPr>
          <w:rFonts w:ascii="Palatino Linotype" w:eastAsia="Palatino Linotype" w:hAnsi="Palatino Linotype" w:cs="Palatino Linotype"/>
          <w:b/>
        </w:rPr>
        <w:t>veintisiete de junio</w:t>
      </w:r>
      <w:r w:rsidRPr="00307142">
        <w:rPr>
          <w:rFonts w:ascii="Palatino Linotype" w:eastAsia="Palatino Linotype" w:hAnsi="Palatino Linotype" w:cs="Palatino Linotype"/>
          <w:b/>
        </w:rPr>
        <w:t xml:space="preserve"> de dos mil veinticinco</w:t>
      </w:r>
      <w:r w:rsidRPr="00307142">
        <w:rPr>
          <w:rFonts w:ascii="Palatino Linotype" w:eastAsia="Palatino Linotype" w:hAnsi="Palatino Linotype" w:cs="Palatino Linotype"/>
        </w:rPr>
        <w:t>, expresando lo siguiente:</w:t>
      </w:r>
    </w:p>
    <w:p w14:paraId="5F6601A9"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26A2D74C" w14:textId="7FBBD18C" w:rsidR="00AC7E32" w:rsidRPr="00307142" w:rsidRDefault="00242410" w:rsidP="004977D4">
      <w:pPr>
        <w:pStyle w:val="Prrafodelista"/>
        <w:numPr>
          <w:ilvl w:val="0"/>
          <w:numId w:val="3"/>
        </w:numPr>
        <w:spacing w:after="0" w:line="360" w:lineRule="auto"/>
        <w:ind w:left="851" w:right="616" w:firstLine="0"/>
        <w:jc w:val="both"/>
        <w:rPr>
          <w:rFonts w:ascii="Palatino Linotype" w:eastAsia="Palatino Linotype" w:hAnsi="Palatino Linotype" w:cs="Palatino Linotype"/>
          <w:b/>
          <w:i/>
        </w:rPr>
      </w:pPr>
      <w:r w:rsidRPr="00307142">
        <w:rPr>
          <w:rFonts w:ascii="Palatino Linotype" w:eastAsia="Palatino Linotype" w:hAnsi="Palatino Linotype" w:cs="Palatino Linotype"/>
          <w:b/>
          <w:i/>
        </w:rPr>
        <w:t xml:space="preserve">Acto impugnado. </w:t>
      </w:r>
    </w:p>
    <w:p w14:paraId="675AA31C" w14:textId="502A3EE6" w:rsidR="00FC445A" w:rsidRPr="00307142" w:rsidRDefault="00242410" w:rsidP="004977D4">
      <w:pPr>
        <w:pStyle w:val="Prrafodelista"/>
        <w:spacing w:after="0" w:line="360" w:lineRule="auto"/>
        <w:ind w:left="851" w:right="616"/>
        <w:jc w:val="both"/>
        <w:rPr>
          <w:rFonts w:ascii="Palatino Linotype" w:eastAsia="Palatino Linotype" w:hAnsi="Palatino Linotype" w:cs="Palatino Linotype"/>
          <w:b/>
          <w:i/>
        </w:rPr>
      </w:pPr>
      <w:r w:rsidRPr="00307142">
        <w:rPr>
          <w:rFonts w:ascii="Palatino Linotype" w:eastAsia="Palatino Linotype" w:hAnsi="Palatino Linotype" w:cs="Palatino Linotype"/>
          <w:i/>
        </w:rPr>
        <w:t>“</w:t>
      </w:r>
      <w:r w:rsidR="00AC7E32" w:rsidRPr="00307142">
        <w:rPr>
          <w:rFonts w:ascii="Palatino Linotype" w:eastAsia="Palatino Linotype" w:hAnsi="Palatino Linotype" w:cs="Palatino Linotype"/>
          <w:i/>
        </w:rPr>
        <w:t>SE ME NEGO LA INFORMACION EN EL PLAZO CORRESPONDIDO.</w:t>
      </w:r>
      <w:r w:rsidRPr="00307142">
        <w:rPr>
          <w:rFonts w:ascii="Palatino Linotype" w:eastAsia="Palatino Linotype" w:hAnsi="Palatino Linotype" w:cs="Palatino Linotype"/>
          <w:i/>
        </w:rPr>
        <w:t>”</w:t>
      </w:r>
    </w:p>
    <w:p w14:paraId="1B304689" w14:textId="77777777" w:rsidR="00FC445A" w:rsidRPr="00307142" w:rsidRDefault="00FC445A" w:rsidP="004977D4">
      <w:pPr>
        <w:spacing w:after="0" w:line="360" w:lineRule="auto"/>
        <w:ind w:left="851" w:right="616"/>
        <w:rPr>
          <w:rFonts w:ascii="Palatino Linotype" w:eastAsia="Palatino Linotype" w:hAnsi="Palatino Linotype" w:cs="Palatino Linotype"/>
          <w:b/>
        </w:rPr>
      </w:pPr>
    </w:p>
    <w:p w14:paraId="47E96B0D" w14:textId="425BF5FC" w:rsidR="00AC7E32" w:rsidRPr="00307142" w:rsidRDefault="00242410" w:rsidP="004977D4">
      <w:pPr>
        <w:pStyle w:val="Prrafodelista"/>
        <w:numPr>
          <w:ilvl w:val="0"/>
          <w:numId w:val="3"/>
        </w:numPr>
        <w:spacing w:after="0" w:line="360" w:lineRule="auto"/>
        <w:ind w:left="851" w:right="616" w:firstLine="0"/>
        <w:jc w:val="both"/>
        <w:rPr>
          <w:rFonts w:ascii="Palatino Linotype" w:eastAsia="Palatino Linotype" w:hAnsi="Palatino Linotype" w:cs="Palatino Linotype"/>
          <w:b/>
        </w:rPr>
      </w:pPr>
      <w:r w:rsidRPr="00307142">
        <w:rPr>
          <w:rFonts w:ascii="Palatino Linotype" w:eastAsia="Palatino Linotype" w:hAnsi="Palatino Linotype" w:cs="Palatino Linotype"/>
          <w:b/>
        </w:rPr>
        <w:t xml:space="preserve">Motivos de inconformidad. </w:t>
      </w:r>
    </w:p>
    <w:p w14:paraId="260EB5AF" w14:textId="60BCB440" w:rsidR="00FC445A" w:rsidRPr="00307142" w:rsidRDefault="00242410" w:rsidP="004977D4">
      <w:pPr>
        <w:pStyle w:val="Prrafodelista"/>
        <w:spacing w:after="0" w:line="360"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w:t>
      </w:r>
      <w:r w:rsidR="00AC7E32" w:rsidRPr="00307142">
        <w:rPr>
          <w:rFonts w:ascii="Palatino Linotype" w:eastAsia="Palatino Linotype" w:hAnsi="Palatino Linotype" w:cs="Palatino Linotype"/>
          <w:i/>
        </w:rPr>
        <w:t>SE ME NEGO LA INFORMACION EN EL PLAZO CORRESPONDIDO.</w:t>
      </w:r>
      <w:r w:rsidRPr="00307142">
        <w:rPr>
          <w:rFonts w:ascii="Palatino Linotype" w:eastAsia="Palatino Linotype" w:hAnsi="Palatino Linotype" w:cs="Palatino Linotype"/>
          <w:i/>
        </w:rPr>
        <w:t>”</w:t>
      </w:r>
    </w:p>
    <w:p w14:paraId="1D5CD218" w14:textId="77777777" w:rsidR="00FC445A" w:rsidRPr="00307142" w:rsidRDefault="00FC445A" w:rsidP="00EF4DC9">
      <w:pPr>
        <w:spacing w:after="0" w:line="360" w:lineRule="auto"/>
        <w:jc w:val="both"/>
        <w:rPr>
          <w:rFonts w:ascii="Palatino Linotype" w:eastAsia="Palatino Linotype" w:hAnsi="Palatino Linotype" w:cs="Palatino Linotype"/>
          <w:i/>
        </w:rPr>
      </w:pPr>
    </w:p>
    <w:p w14:paraId="0CF49C31" w14:textId="665C41C6"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4. </w:t>
      </w:r>
      <w:r w:rsidR="004977D4" w:rsidRPr="00307142">
        <w:rPr>
          <w:rFonts w:ascii="Palatino Linotype" w:eastAsia="Palatino Linotype" w:hAnsi="Palatino Linotype" w:cs="Palatino Linotype"/>
          <w:b/>
        </w:rPr>
        <w:t>Turno</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De conformidad con el artículo 185 Fracción I de la Ley Transparencia y Acceso a la Información Pública, el recurso de revisión número</w:t>
      </w:r>
      <w:r w:rsidR="00AC7E32" w:rsidRPr="00307142">
        <w:rPr>
          <w:rFonts w:ascii="Palatino Linotype" w:eastAsia="Palatino Linotype" w:hAnsi="Palatino Linotype" w:cs="Palatino Linotype"/>
          <w:b/>
        </w:rPr>
        <w:t xml:space="preserve"> 07874</w:t>
      </w:r>
      <w:r w:rsidRPr="00307142">
        <w:rPr>
          <w:rFonts w:ascii="Palatino Linotype" w:eastAsia="Palatino Linotype" w:hAnsi="Palatino Linotype" w:cs="Palatino Linotype"/>
          <w:b/>
        </w:rPr>
        <w:t xml:space="preserve">/INFOEM/IP/RR/2025 </w:t>
      </w:r>
      <w:r w:rsidRPr="00307142">
        <w:rPr>
          <w:rFonts w:ascii="Palatino Linotype" w:eastAsia="Palatino Linotype" w:hAnsi="Palatino Linotype" w:cs="Palatino Linotype"/>
        </w:rPr>
        <w:t xml:space="preserve">fue turnado a la Comisionada Ponente </w:t>
      </w:r>
      <w:r w:rsidRPr="00307142">
        <w:rPr>
          <w:rFonts w:ascii="Palatino Linotype" w:eastAsia="Palatino Linotype" w:hAnsi="Palatino Linotype" w:cs="Palatino Linotype"/>
          <w:b/>
        </w:rPr>
        <w:t>Guadalupe Ramírez Peña</w:t>
      </w:r>
      <w:r w:rsidRPr="00307142">
        <w:rPr>
          <w:rFonts w:ascii="Palatino Linotype" w:eastAsia="Palatino Linotype" w:hAnsi="Palatino Linotype" w:cs="Palatino Linotype"/>
        </w:rPr>
        <w:t>, a efecto de presentar al Pleno el proyecto de resolución correspondiente.</w:t>
      </w:r>
    </w:p>
    <w:p w14:paraId="1F18C37E"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14107B63" w14:textId="1F051B8D"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5. </w:t>
      </w:r>
      <w:r w:rsidR="004977D4" w:rsidRPr="00307142">
        <w:rPr>
          <w:rFonts w:ascii="Palatino Linotype" w:eastAsia="Palatino Linotype" w:hAnsi="Palatino Linotype" w:cs="Palatino Linotype"/>
          <w:b/>
        </w:rPr>
        <w:t>Admisión</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 xml:space="preserve">En fecha </w:t>
      </w:r>
      <w:r w:rsidR="00AC7E32" w:rsidRPr="00307142">
        <w:rPr>
          <w:rFonts w:ascii="Palatino Linotype" w:eastAsia="Palatino Linotype" w:hAnsi="Palatino Linotype" w:cs="Palatino Linotype"/>
          <w:b/>
        </w:rPr>
        <w:t>primero de julio</w:t>
      </w:r>
      <w:r w:rsidRPr="00307142">
        <w:rPr>
          <w:rFonts w:ascii="Palatino Linotype" w:eastAsia="Palatino Linotype" w:hAnsi="Palatino Linotype" w:cs="Palatino Linotype"/>
          <w:b/>
        </w:rPr>
        <w:t xml:space="preserve"> de dos mil veinticinco</w:t>
      </w:r>
      <w:r w:rsidRPr="00307142">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1780A8F" w14:textId="77777777" w:rsidR="00455045" w:rsidRPr="00307142" w:rsidRDefault="00455045" w:rsidP="00EF4DC9">
      <w:pPr>
        <w:spacing w:after="0" w:line="360" w:lineRule="auto"/>
        <w:jc w:val="both"/>
        <w:rPr>
          <w:rFonts w:ascii="Palatino Linotype" w:eastAsia="Palatino Linotype" w:hAnsi="Palatino Linotype" w:cs="Palatino Linotype"/>
        </w:rPr>
      </w:pPr>
    </w:p>
    <w:p w14:paraId="575A4ACC" w14:textId="30078F7C" w:rsidR="00FC445A" w:rsidRPr="00307142" w:rsidRDefault="00242410" w:rsidP="00EF4DC9">
      <w:p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6. </w:t>
      </w:r>
      <w:r w:rsidR="004977D4" w:rsidRPr="00307142">
        <w:rPr>
          <w:rFonts w:ascii="Palatino Linotype" w:eastAsia="Palatino Linotype" w:hAnsi="Palatino Linotype" w:cs="Palatino Linotype"/>
          <w:b/>
        </w:rPr>
        <w:t>Manifestaciones</w:t>
      </w:r>
      <w:r w:rsidRPr="00307142">
        <w:rPr>
          <w:rFonts w:ascii="Palatino Linotype" w:eastAsia="Palatino Linotype" w:hAnsi="Palatino Linotype" w:cs="Palatino Linotype"/>
        </w:rPr>
        <w:t xml:space="preserve">. Con fecha </w:t>
      </w:r>
      <w:r w:rsidR="00AC7E32" w:rsidRPr="00307142">
        <w:rPr>
          <w:rFonts w:ascii="Palatino Linotype" w:eastAsia="Palatino Linotype" w:hAnsi="Palatino Linotype" w:cs="Palatino Linotype"/>
          <w:b/>
        </w:rPr>
        <w:t xml:space="preserve">ocho de julio </w:t>
      </w:r>
      <w:r w:rsidRPr="00307142">
        <w:rPr>
          <w:rFonts w:ascii="Palatino Linotype" w:eastAsia="Palatino Linotype" w:hAnsi="Palatino Linotype" w:cs="Palatino Linotype"/>
          <w:b/>
        </w:rPr>
        <w:t>de dos mil veinticinco</w:t>
      </w:r>
      <w:r w:rsidRPr="00307142">
        <w:rPr>
          <w:rFonts w:ascii="Palatino Linotype" w:eastAsia="Palatino Linotype" w:hAnsi="Palatino Linotype" w:cs="Palatino Linotype"/>
        </w:rPr>
        <w:t xml:space="preserve"> se recibió, a través del Sistema de Acceso a la Información Mexiquense (SAIMEX), el informe justificado del </w:t>
      </w:r>
      <w:r w:rsidR="004977D4"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rPr>
        <w:t>,</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 xml:space="preserve">a través de los siguientes archivos electrónicos: </w:t>
      </w:r>
    </w:p>
    <w:p w14:paraId="3DF4590A" w14:textId="77777777" w:rsidR="00FC445A" w:rsidRPr="00307142" w:rsidRDefault="00FC445A" w:rsidP="00EF4DC9">
      <w:pPr>
        <w:spacing w:after="0" w:line="360" w:lineRule="auto"/>
        <w:ind w:right="49"/>
        <w:jc w:val="both"/>
        <w:rPr>
          <w:rFonts w:ascii="Palatino Linotype" w:eastAsia="Palatino Linotype" w:hAnsi="Palatino Linotype" w:cs="Palatino Linotype"/>
        </w:rPr>
      </w:pPr>
    </w:p>
    <w:p w14:paraId="31550F89" w14:textId="550F5CB8" w:rsidR="00C82F40"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CTM-VACHASO-A-00173-2025.pdf</w:t>
      </w:r>
      <w:r w:rsidRPr="00307142">
        <w:rPr>
          <w:rFonts w:ascii="Palatino Linotype" w:eastAsia="Palatino Linotype" w:hAnsi="Palatino Linotype" w:cs="Palatino Linotype"/>
        </w:rPr>
        <w:t xml:space="preserve">: </w:t>
      </w:r>
      <w:r w:rsidR="00C82F40" w:rsidRPr="00307142">
        <w:rPr>
          <w:rFonts w:ascii="Palatino Linotype" w:eastAsia="Palatino Linotype" w:hAnsi="Palatino Linotype" w:cs="Palatino Linotype"/>
        </w:rPr>
        <w:t xml:space="preserve">Contiene los siguientes documentos: </w:t>
      </w:r>
    </w:p>
    <w:p w14:paraId="474A480A" w14:textId="2741D3C9" w:rsidR="000B5DC6" w:rsidRPr="00307142" w:rsidRDefault="000B5DC6" w:rsidP="00EF4DC9">
      <w:pPr>
        <w:pStyle w:val="Prrafodelista"/>
        <w:numPr>
          <w:ilvl w:val="0"/>
          <w:numId w:val="5"/>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rPr>
        <w:t>Acuerdo número CTM/VACHASO/A/00173/2025 del Comité de Transparencia del Ayuntamiento de Valle de Chalco Solidaridad,</w:t>
      </w:r>
      <w:r w:rsidR="00C82F40" w:rsidRPr="00307142">
        <w:rPr>
          <w:rFonts w:ascii="Palatino Linotype" w:eastAsia="Palatino Linotype" w:hAnsi="Palatino Linotype" w:cs="Palatino Linotype"/>
        </w:rPr>
        <w:t xml:space="preserve"> de fecha primero de julio de dos mil veinticinco, </w:t>
      </w:r>
      <w:r w:rsidRPr="00307142">
        <w:rPr>
          <w:rFonts w:ascii="Palatino Linotype" w:eastAsia="Palatino Linotype" w:hAnsi="Palatino Linotype" w:cs="Palatino Linotype"/>
        </w:rPr>
        <w:t xml:space="preserve">en el que se aprobó la clasificación </w:t>
      </w:r>
      <w:r w:rsidRPr="00307142">
        <w:rPr>
          <w:rFonts w:ascii="Palatino Linotype" w:eastAsia="Palatino Linotype" w:hAnsi="Palatino Linotype" w:cs="Palatino Linotype"/>
        </w:rPr>
        <w:lastRenderedPageBreak/>
        <w:t xml:space="preserve">de la información parcial como confidencial relativo al soporte documental requerido en la solicitud </w:t>
      </w:r>
      <w:r w:rsidR="00C82F40" w:rsidRPr="00307142">
        <w:rPr>
          <w:rFonts w:ascii="Palatino Linotype" w:eastAsia="Palatino Linotype" w:hAnsi="Palatino Linotype" w:cs="Palatino Linotype"/>
        </w:rPr>
        <w:t>número 00184/VACHASO/IP/2025</w:t>
      </w:r>
      <w:r w:rsidRPr="00307142">
        <w:rPr>
          <w:rFonts w:ascii="Palatino Linotype" w:eastAsia="Palatino Linotype" w:hAnsi="Palatino Linotype" w:cs="Palatino Linotype"/>
        </w:rPr>
        <w:t>.</w:t>
      </w:r>
    </w:p>
    <w:p w14:paraId="236697C5" w14:textId="0CA47F60" w:rsidR="00C82F40" w:rsidRPr="00307142" w:rsidRDefault="00C82F40" w:rsidP="00EF4DC9">
      <w:pPr>
        <w:pStyle w:val="Prrafodelista"/>
        <w:numPr>
          <w:ilvl w:val="0"/>
          <w:numId w:val="5"/>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Oficio número </w:t>
      </w:r>
      <w:r w:rsidR="00670258" w:rsidRPr="00307142">
        <w:rPr>
          <w:rFonts w:ascii="Palatino Linotype" w:eastAsia="Palatino Linotype" w:hAnsi="Palatino Linotype" w:cs="Palatino Linotype"/>
        </w:rPr>
        <w:t>REG09/VCHS/</w:t>
      </w:r>
      <w:r w:rsidRPr="00307142">
        <w:rPr>
          <w:rFonts w:ascii="Palatino Linotype" w:eastAsia="Palatino Linotype" w:hAnsi="Palatino Linotype" w:cs="Palatino Linotype"/>
        </w:rPr>
        <w:t xml:space="preserve">087/2025 de fecha treinta de junio de dos mil veinticinco, suscrito por el Noveno Regidor, mediante el cual solicitó a la Unidad de Transparencia someter a consideración del Comité de Transparencia Municipal la propuesta de clasificación de información parcial como confidencial, requerida en la solicitud número 00184/VACHASO/IP/2025. </w:t>
      </w:r>
    </w:p>
    <w:p w14:paraId="0403C616" w14:textId="02B2782A" w:rsidR="00455045"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2025.rar</w:t>
      </w:r>
      <w:r w:rsidR="00670258" w:rsidRPr="00307142">
        <w:rPr>
          <w:rFonts w:ascii="Palatino Linotype" w:eastAsia="Palatino Linotype" w:hAnsi="Palatino Linotype" w:cs="Palatino Linotype"/>
        </w:rPr>
        <w:t xml:space="preserve">: </w:t>
      </w:r>
      <w:r w:rsidR="00455045" w:rsidRPr="00307142">
        <w:rPr>
          <w:rFonts w:ascii="Palatino Linotype" w:eastAsia="Palatino Linotype" w:hAnsi="Palatino Linotype" w:cs="Palatino Linotype"/>
        </w:rPr>
        <w:t>Contiene diecinueve archivos que contemplan</w:t>
      </w:r>
      <w:r w:rsidR="00C85AF2" w:rsidRPr="00307142">
        <w:rPr>
          <w:rFonts w:ascii="Palatino Linotype" w:eastAsia="Palatino Linotype" w:hAnsi="Palatino Linotype" w:cs="Palatino Linotype"/>
        </w:rPr>
        <w:t xml:space="preserve"> </w:t>
      </w:r>
      <w:r w:rsidR="00670258" w:rsidRPr="00307142">
        <w:rPr>
          <w:rFonts w:ascii="Palatino Linotype" w:eastAsia="Palatino Linotype" w:hAnsi="Palatino Linotype" w:cs="Palatino Linotype"/>
        </w:rPr>
        <w:t>oficios</w:t>
      </w:r>
      <w:r w:rsidR="00C85AF2" w:rsidRPr="00307142">
        <w:rPr>
          <w:rFonts w:ascii="Palatino Linotype" w:eastAsia="Palatino Linotype" w:hAnsi="Palatino Linotype" w:cs="Palatino Linotype"/>
        </w:rPr>
        <w:t xml:space="preserve"> y circulares </w:t>
      </w:r>
      <w:r w:rsidR="00876F85" w:rsidRPr="00307142">
        <w:rPr>
          <w:rFonts w:ascii="Palatino Linotype" w:eastAsia="Palatino Linotype" w:hAnsi="Palatino Linotype" w:cs="Palatino Linotype"/>
        </w:rPr>
        <w:t xml:space="preserve">envidos y </w:t>
      </w:r>
      <w:r w:rsidR="00670258" w:rsidRPr="00307142">
        <w:rPr>
          <w:rFonts w:ascii="Palatino Linotype" w:eastAsia="Palatino Linotype" w:hAnsi="Palatino Linotype" w:cs="Palatino Linotype"/>
        </w:rPr>
        <w:t>recibidos</w:t>
      </w:r>
      <w:r w:rsidR="00876F85" w:rsidRPr="00307142">
        <w:rPr>
          <w:rFonts w:ascii="Palatino Linotype" w:eastAsia="Palatino Linotype" w:hAnsi="Palatino Linotype" w:cs="Palatino Linotype"/>
        </w:rPr>
        <w:t xml:space="preserve"> en l</w:t>
      </w:r>
      <w:r w:rsidR="00670258" w:rsidRPr="00307142">
        <w:rPr>
          <w:rFonts w:ascii="Palatino Linotype" w:eastAsia="Palatino Linotype" w:hAnsi="Palatino Linotype" w:cs="Palatino Linotype"/>
        </w:rPr>
        <w:t>a Novena Regiduría</w:t>
      </w:r>
      <w:r w:rsidR="00C85AF2" w:rsidRPr="00307142">
        <w:rPr>
          <w:rFonts w:ascii="Palatino Linotype" w:eastAsia="Palatino Linotype" w:hAnsi="Palatino Linotype" w:cs="Palatino Linotype"/>
        </w:rPr>
        <w:t xml:space="preserve"> durante los meses de</w:t>
      </w:r>
      <w:r w:rsidR="00876F85" w:rsidRPr="00307142">
        <w:rPr>
          <w:rFonts w:ascii="Palatino Linotype" w:eastAsia="Palatino Linotype" w:hAnsi="Palatino Linotype" w:cs="Palatino Linotype"/>
        </w:rPr>
        <w:t xml:space="preserve"> enero a junio de dos mil veinticinco, de los que </w:t>
      </w:r>
      <w:r w:rsidR="004977D4" w:rsidRPr="00307142">
        <w:rPr>
          <w:rFonts w:ascii="Palatino Linotype" w:eastAsia="Palatino Linotype" w:hAnsi="Palatino Linotype" w:cs="Palatino Linotype"/>
        </w:rPr>
        <w:t>s</w:t>
      </w:r>
      <w:r w:rsidR="00876F85" w:rsidRPr="00307142">
        <w:rPr>
          <w:rFonts w:ascii="Palatino Linotype" w:eastAsia="Palatino Linotype" w:hAnsi="Palatino Linotype" w:cs="Palatino Linotype"/>
        </w:rPr>
        <w:t>e dejaron visibles nombres de p</w:t>
      </w:r>
      <w:r w:rsidR="00404163" w:rsidRPr="00307142">
        <w:rPr>
          <w:rFonts w:ascii="Palatino Linotype" w:eastAsia="Palatino Linotype" w:hAnsi="Palatino Linotype" w:cs="Palatino Linotype"/>
        </w:rPr>
        <w:t>articulares,</w:t>
      </w:r>
      <w:r w:rsidR="00876F85" w:rsidRPr="00307142">
        <w:rPr>
          <w:rFonts w:ascii="Palatino Linotype" w:eastAsia="Palatino Linotype" w:hAnsi="Palatino Linotype" w:cs="Palatino Linotype"/>
        </w:rPr>
        <w:t xml:space="preserve"> por lo que no se puso a la vista de la parte Recurrente. </w:t>
      </w:r>
    </w:p>
    <w:p w14:paraId="67946953" w14:textId="60B9E5F6" w:rsidR="00876F85"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NOVENA REGIDURIA 2020-2021.rar</w:t>
      </w:r>
      <w:r w:rsidR="00876F85" w:rsidRPr="00307142">
        <w:rPr>
          <w:rFonts w:ascii="Palatino Linotype" w:eastAsia="Palatino Linotype" w:hAnsi="Palatino Linotype" w:cs="Palatino Linotype"/>
        </w:rPr>
        <w:t>: Contiene siete archivos que contemplan oficios y envidos y recibidos en la Novena Regiduría durante los meses de</w:t>
      </w:r>
      <w:r w:rsidR="00404163" w:rsidRPr="00307142">
        <w:rPr>
          <w:rFonts w:ascii="Palatino Linotype" w:eastAsia="Palatino Linotype" w:hAnsi="Palatino Linotype" w:cs="Palatino Linotype"/>
        </w:rPr>
        <w:t xml:space="preserve"> enero a diciembre de dos mil veintiuno, de los que se dejaron visibles nombres de particulares, por lo que no se puso a la vista de la parte Recurrente. </w:t>
      </w:r>
    </w:p>
    <w:p w14:paraId="0728A24E" w14:textId="5EF29B02" w:rsidR="000B5DC6"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2023.rar</w:t>
      </w:r>
      <w:r w:rsidR="00404163" w:rsidRPr="00307142">
        <w:rPr>
          <w:rFonts w:ascii="Palatino Linotype" w:eastAsia="Palatino Linotype" w:hAnsi="Palatino Linotype" w:cs="Palatino Linotype"/>
        </w:rPr>
        <w:t>: Contiene dieciocho archivos que contemplan oficios recibidos en la Novena Regiduría durante los meses de enero</w:t>
      </w:r>
      <w:r w:rsidR="00A048D9" w:rsidRPr="00307142">
        <w:rPr>
          <w:rFonts w:ascii="Palatino Linotype" w:eastAsia="Palatino Linotype" w:hAnsi="Palatino Linotype" w:cs="Palatino Linotype"/>
        </w:rPr>
        <w:t xml:space="preserve">, febrero, marzo, mayo, junio, julio, septiembre y octubre de </w:t>
      </w:r>
      <w:r w:rsidR="00404163" w:rsidRPr="00307142">
        <w:rPr>
          <w:rFonts w:ascii="Palatino Linotype" w:eastAsia="Palatino Linotype" w:hAnsi="Palatino Linotype" w:cs="Palatino Linotype"/>
        </w:rPr>
        <w:t>dos mil veintitrés</w:t>
      </w:r>
      <w:r w:rsidR="006E22FE" w:rsidRPr="00307142">
        <w:rPr>
          <w:rFonts w:ascii="Palatino Linotype" w:eastAsia="Palatino Linotype" w:hAnsi="Palatino Linotype" w:cs="Palatino Linotype"/>
        </w:rPr>
        <w:t>; así como los oficios enviados por la novena regiduría de los meses de marzo, abril, mayo, junio, julio y agosto de dos mil veintitrés</w:t>
      </w:r>
      <w:r w:rsidR="00404163" w:rsidRPr="00307142">
        <w:rPr>
          <w:rFonts w:ascii="Palatino Linotype" w:eastAsia="Palatino Linotype" w:hAnsi="Palatino Linotype" w:cs="Palatino Linotype"/>
        </w:rPr>
        <w:t>,</w:t>
      </w:r>
      <w:r w:rsidR="006E22FE" w:rsidRPr="00307142">
        <w:rPr>
          <w:rFonts w:ascii="Palatino Linotype" w:eastAsia="Palatino Linotype" w:hAnsi="Palatino Linotype" w:cs="Palatino Linotype"/>
        </w:rPr>
        <w:t xml:space="preserve"> sin </w:t>
      </w:r>
      <w:r w:rsidR="00D762AB" w:rsidRPr="00307142">
        <w:rPr>
          <w:rFonts w:ascii="Palatino Linotype" w:eastAsia="Palatino Linotype" w:hAnsi="Palatino Linotype" w:cs="Palatino Linotype"/>
        </w:rPr>
        <w:t>embargo,</w:t>
      </w:r>
      <w:r w:rsidR="006E22FE" w:rsidRPr="00307142">
        <w:rPr>
          <w:rFonts w:ascii="Palatino Linotype" w:eastAsia="Palatino Linotype" w:hAnsi="Palatino Linotype" w:cs="Palatino Linotype"/>
        </w:rPr>
        <w:t xml:space="preserve"> s</w:t>
      </w:r>
      <w:r w:rsidR="00404163" w:rsidRPr="00307142">
        <w:rPr>
          <w:rFonts w:ascii="Palatino Linotype" w:eastAsia="Palatino Linotype" w:hAnsi="Palatino Linotype" w:cs="Palatino Linotype"/>
        </w:rPr>
        <w:t xml:space="preserve">e dejaron visibles </w:t>
      </w:r>
      <w:r w:rsidR="006E22FE" w:rsidRPr="00307142">
        <w:rPr>
          <w:rFonts w:ascii="Palatino Linotype" w:eastAsia="Palatino Linotype" w:hAnsi="Palatino Linotype" w:cs="Palatino Linotype"/>
        </w:rPr>
        <w:t xml:space="preserve">nombre y domicilios particulares y </w:t>
      </w:r>
      <w:r w:rsidR="000275CF" w:rsidRPr="00307142">
        <w:rPr>
          <w:rFonts w:ascii="Palatino Linotype" w:eastAsia="Palatino Linotype" w:hAnsi="Palatino Linotype" w:cs="Palatino Linotype"/>
        </w:rPr>
        <w:t>número de seguridad social del Instituto de Seguridad Social del Estado de México y Municipios</w:t>
      </w:r>
      <w:r w:rsidR="00404163" w:rsidRPr="00307142">
        <w:rPr>
          <w:rFonts w:ascii="Palatino Linotype" w:eastAsia="Palatino Linotype" w:hAnsi="Palatino Linotype" w:cs="Palatino Linotype"/>
        </w:rPr>
        <w:t>, por lo que no se puso a la vista de la parte Recurrente.</w:t>
      </w:r>
    </w:p>
    <w:p w14:paraId="16110473" w14:textId="25D2D6BD" w:rsidR="006E22FE"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NOVENA REGIDURIA 2021.rar</w:t>
      </w:r>
      <w:r w:rsidR="006E22FE" w:rsidRPr="00307142">
        <w:rPr>
          <w:rFonts w:ascii="Palatino Linotype" w:eastAsia="Palatino Linotype" w:hAnsi="Palatino Linotype" w:cs="Palatino Linotype"/>
        </w:rPr>
        <w:t xml:space="preserve">: Contiene quince archivos que contemplan oficios enviados por la novena regiduría de los meses de </w:t>
      </w:r>
      <w:r w:rsidR="00CD0564" w:rsidRPr="00307142">
        <w:rPr>
          <w:rFonts w:ascii="Palatino Linotype" w:eastAsia="Palatino Linotype" w:hAnsi="Palatino Linotype" w:cs="Palatino Linotype"/>
        </w:rPr>
        <w:t>enero a diciembre</w:t>
      </w:r>
      <w:r w:rsidR="006E22FE" w:rsidRPr="00307142">
        <w:rPr>
          <w:rFonts w:ascii="Palatino Linotype" w:eastAsia="Palatino Linotype" w:hAnsi="Palatino Linotype" w:cs="Palatino Linotype"/>
        </w:rPr>
        <w:t xml:space="preserve"> de dos mil vein</w:t>
      </w:r>
      <w:r w:rsidR="00CD0564" w:rsidRPr="00307142">
        <w:rPr>
          <w:rFonts w:ascii="Palatino Linotype" w:eastAsia="Palatino Linotype" w:hAnsi="Palatino Linotype" w:cs="Palatino Linotype"/>
        </w:rPr>
        <w:t xml:space="preserve">tiuno en versión pública y algunos oficios recibidos durante el mes de abril y </w:t>
      </w:r>
      <w:r w:rsidR="00CD0564" w:rsidRPr="00307142">
        <w:rPr>
          <w:rFonts w:ascii="Palatino Linotype" w:eastAsia="Palatino Linotype" w:hAnsi="Palatino Linotype" w:cs="Palatino Linotype"/>
        </w:rPr>
        <w:lastRenderedPageBreak/>
        <w:t>septiembre de dos mil veinticinco en versión pública</w:t>
      </w:r>
      <w:r w:rsidR="006E22FE" w:rsidRPr="00307142">
        <w:rPr>
          <w:rFonts w:ascii="Palatino Linotype" w:eastAsia="Palatino Linotype" w:hAnsi="Palatino Linotype" w:cs="Palatino Linotype"/>
        </w:rPr>
        <w:t xml:space="preserve">, sin </w:t>
      </w:r>
      <w:r w:rsidR="000275CF" w:rsidRPr="00307142">
        <w:rPr>
          <w:rFonts w:ascii="Palatino Linotype" w:eastAsia="Palatino Linotype" w:hAnsi="Palatino Linotype" w:cs="Palatino Linotype"/>
        </w:rPr>
        <w:t>embargo,</w:t>
      </w:r>
      <w:r w:rsidR="006E22FE" w:rsidRPr="00307142">
        <w:rPr>
          <w:rFonts w:ascii="Palatino Linotype" w:eastAsia="Palatino Linotype" w:hAnsi="Palatino Linotype" w:cs="Palatino Linotype"/>
        </w:rPr>
        <w:t xml:space="preserve"> se dejaron visibles nombre</w:t>
      </w:r>
      <w:r w:rsidR="000275CF" w:rsidRPr="00307142">
        <w:rPr>
          <w:rFonts w:ascii="Palatino Linotype" w:eastAsia="Palatino Linotype" w:hAnsi="Palatino Linotype" w:cs="Palatino Linotype"/>
        </w:rPr>
        <w:t>s</w:t>
      </w:r>
      <w:r w:rsidR="006E22FE" w:rsidRPr="00307142">
        <w:rPr>
          <w:rFonts w:ascii="Palatino Linotype" w:eastAsia="Palatino Linotype" w:hAnsi="Palatino Linotype" w:cs="Palatino Linotype"/>
        </w:rPr>
        <w:t xml:space="preserve"> </w:t>
      </w:r>
      <w:r w:rsidR="00CD0564" w:rsidRPr="00307142">
        <w:rPr>
          <w:rFonts w:ascii="Palatino Linotype" w:eastAsia="Palatino Linotype" w:hAnsi="Palatino Linotype" w:cs="Palatino Linotype"/>
        </w:rPr>
        <w:t xml:space="preserve">de </w:t>
      </w:r>
      <w:r w:rsidR="006E22FE" w:rsidRPr="00307142">
        <w:rPr>
          <w:rFonts w:ascii="Palatino Linotype" w:eastAsia="Palatino Linotype" w:hAnsi="Palatino Linotype" w:cs="Palatino Linotype"/>
        </w:rPr>
        <w:t>particulares, por lo que no se puso a la vista de la parte Recurrente.</w:t>
      </w:r>
    </w:p>
    <w:p w14:paraId="51DE2BB8" w14:textId="24511523" w:rsidR="00CD0564"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Acta 20° Sesion Extraordinaria-2025.pdf</w:t>
      </w:r>
      <w:r w:rsidR="006E22FE" w:rsidRPr="00307142">
        <w:rPr>
          <w:rFonts w:ascii="Palatino Linotype" w:eastAsia="Palatino Linotype" w:hAnsi="Palatino Linotype" w:cs="Palatino Linotype"/>
          <w:b/>
          <w:i/>
        </w:rPr>
        <w:t xml:space="preserve">: </w:t>
      </w:r>
      <w:r w:rsidR="00CD0564" w:rsidRPr="00307142">
        <w:rPr>
          <w:rFonts w:ascii="Palatino Linotype" w:eastAsia="Palatino Linotype" w:hAnsi="Palatino Linotype" w:cs="Palatino Linotype"/>
        </w:rPr>
        <w:t>Acta de la Vigésima Sesión Extraordinaria del Comité de Transparencia del Ayuntamiento de Valle de Chalco en el que se aprobó el acuerdo número CTM/VACHASO/A/00173/2025 en el que se aprobó la clasificación de la información parcial como confidencial relativo al soporte documental requerido en la solicitud número 00184/VACHASO/IP/2025.</w:t>
      </w:r>
    </w:p>
    <w:p w14:paraId="0B87F620" w14:textId="5D9EDBC5" w:rsidR="00CD0564"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NOVENA REGIDURIA 2020.rar</w:t>
      </w:r>
      <w:r w:rsidR="00CD0564" w:rsidRPr="00307142">
        <w:rPr>
          <w:rFonts w:ascii="Palatino Linotype" w:eastAsia="Palatino Linotype" w:hAnsi="Palatino Linotype" w:cs="Palatino Linotype"/>
        </w:rPr>
        <w:t>: Contiene veintinueve archivos que contemplan oficios enviados por la novena regiduría de los meses de enero a diciembre de dos mil veinte en versión pública y algunos oficios recibidos durante</w:t>
      </w:r>
      <w:r w:rsidR="0001723F" w:rsidRPr="00307142">
        <w:rPr>
          <w:rFonts w:ascii="Palatino Linotype" w:eastAsia="Palatino Linotype" w:hAnsi="Palatino Linotype" w:cs="Palatino Linotype"/>
        </w:rPr>
        <w:t xml:space="preserve"> los meses de febrero, septiembre, octubre, noviembre y diciembre </w:t>
      </w:r>
      <w:r w:rsidR="00CD0564" w:rsidRPr="00307142">
        <w:rPr>
          <w:rFonts w:ascii="Palatino Linotype" w:eastAsia="Palatino Linotype" w:hAnsi="Palatino Linotype" w:cs="Palatino Linotype"/>
        </w:rPr>
        <w:t>de dos mil veint</w:t>
      </w:r>
      <w:r w:rsidR="0001723F" w:rsidRPr="00307142">
        <w:rPr>
          <w:rFonts w:ascii="Palatino Linotype" w:eastAsia="Palatino Linotype" w:hAnsi="Palatino Linotype" w:cs="Palatino Linotype"/>
        </w:rPr>
        <w:t xml:space="preserve">e </w:t>
      </w:r>
      <w:r w:rsidR="00CD0564" w:rsidRPr="00307142">
        <w:rPr>
          <w:rFonts w:ascii="Palatino Linotype" w:eastAsia="Palatino Linotype" w:hAnsi="Palatino Linotype" w:cs="Palatino Linotype"/>
        </w:rPr>
        <w:t xml:space="preserve">en versión pública, sin </w:t>
      </w:r>
      <w:r w:rsidR="000275CF" w:rsidRPr="00307142">
        <w:rPr>
          <w:rFonts w:ascii="Palatino Linotype" w:eastAsia="Palatino Linotype" w:hAnsi="Palatino Linotype" w:cs="Palatino Linotype"/>
        </w:rPr>
        <w:t>embargo,</w:t>
      </w:r>
      <w:r w:rsidR="00CD0564" w:rsidRPr="00307142">
        <w:rPr>
          <w:rFonts w:ascii="Palatino Linotype" w:eastAsia="Palatino Linotype" w:hAnsi="Palatino Linotype" w:cs="Palatino Linotype"/>
        </w:rPr>
        <w:t xml:space="preserve"> se dejaron visibles nombre</w:t>
      </w:r>
      <w:r w:rsidR="000275CF" w:rsidRPr="00307142">
        <w:rPr>
          <w:rFonts w:ascii="Palatino Linotype" w:eastAsia="Palatino Linotype" w:hAnsi="Palatino Linotype" w:cs="Palatino Linotype"/>
        </w:rPr>
        <w:t>s</w:t>
      </w:r>
      <w:r w:rsidR="00CD0564" w:rsidRPr="00307142">
        <w:rPr>
          <w:rFonts w:ascii="Palatino Linotype" w:eastAsia="Palatino Linotype" w:hAnsi="Palatino Linotype" w:cs="Palatino Linotype"/>
        </w:rPr>
        <w:t xml:space="preserve"> de particulares, por lo que no se puso a la vista de la parte Recurrente.</w:t>
      </w:r>
    </w:p>
    <w:p w14:paraId="25235192" w14:textId="3262051C" w:rsidR="0001723F"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2022.rar</w:t>
      </w:r>
      <w:r w:rsidR="0001723F" w:rsidRPr="00307142">
        <w:rPr>
          <w:rFonts w:ascii="Palatino Linotype" w:eastAsia="Palatino Linotype" w:hAnsi="Palatino Linotype" w:cs="Palatino Linotype"/>
        </w:rPr>
        <w:t xml:space="preserve">: Contiene diecinueve archivos que contemplan oficios enviados y recibidos en la novena regiduría durante el año dos mil veintidós en versión pública; sin </w:t>
      </w:r>
      <w:r w:rsidR="000275CF" w:rsidRPr="00307142">
        <w:rPr>
          <w:rFonts w:ascii="Palatino Linotype" w:eastAsia="Palatino Linotype" w:hAnsi="Palatino Linotype" w:cs="Palatino Linotype"/>
        </w:rPr>
        <w:t>embargo,</w:t>
      </w:r>
      <w:r w:rsidR="0001723F" w:rsidRPr="00307142">
        <w:rPr>
          <w:rFonts w:ascii="Palatino Linotype" w:eastAsia="Palatino Linotype" w:hAnsi="Palatino Linotype" w:cs="Palatino Linotype"/>
        </w:rPr>
        <w:t xml:space="preserve"> se dejaron visibles nombre</w:t>
      </w:r>
      <w:r w:rsidR="000275CF" w:rsidRPr="00307142">
        <w:rPr>
          <w:rFonts w:ascii="Palatino Linotype" w:eastAsia="Palatino Linotype" w:hAnsi="Palatino Linotype" w:cs="Palatino Linotype"/>
        </w:rPr>
        <w:t>s</w:t>
      </w:r>
      <w:r w:rsidR="0001723F" w:rsidRPr="00307142">
        <w:rPr>
          <w:rFonts w:ascii="Palatino Linotype" w:eastAsia="Palatino Linotype" w:hAnsi="Palatino Linotype" w:cs="Palatino Linotype"/>
        </w:rPr>
        <w:t xml:space="preserve"> de particulares, por lo que no se puso a la vista de la parte Recurrente.</w:t>
      </w:r>
    </w:p>
    <w:p w14:paraId="23C77FF8" w14:textId="4292B269" w:rsidR="0001723F"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2024.rar</w:t>
      </w:r>
      <w:r w:rsidR="0001723F" w:rsidRPr="00307142">
        <w:rPr>
          <w:rFonts w:ascii="Palatino Linotype" w:eastAsia="Palatino Linotype" w:hAnsi="Palatino Linotype" w:cs="Palatino Linotype"/>
        </w:rPr>
        <w:t xml:space="preserve">: Contiene diecinueve archivos que contemplan oficios enviados y recibidos en la novena regiduría durante el año dos mil veinticuatro en versión pública; sin </w:t>
      </w:r>
      <w:r w:rsidR="000275CF" w:rsidRPr="00307142">
        <w:rPr>
          <w:rFonts w:ascii="Palatino Linotype" w:eastAsia="Palatino Linotype" w:hAnsi="Palatino Linotype" w:cs="Palatino Linotype"/>
        </w:rPr>
        <w:t>embargo,</w:t>
      </w:r>
      <w:r w:rsidR="0001723F" w:rsidRPr="00307142">
        <w:rPr>
          <w:rFonts w:ascii="Palatino Linotype" w:eastAsia="Palatino Linotype" w:hAnsi="Palatino Linotype" w:cs="Palatino Linotype"/>
        </w:rPr>
        <w:t xml:space="preserve"> se dejaron visibles nombre</w:t>
      </w:r>
      <w:r w:rsidR="000275CF" w:rsidRPr="00307142">
        <w:rPr>
          <w:rFonts w:ascii="Palatino Linotype" w:eastAsia="Palatino Linotype" w:hAnsi="Palatino Linotype" w:cs="Palatino Linotype"/>
        </w:rPr>
        <w:t>s</w:t>
      </w:r>
      <w:r w:rsidR="0001723F" w:rsidRPr="00307142">
        <w:rPr>
          <w:rFonts w:ascii="Palatino Linotype" w:eastAsia="Palatino Linotype" w:hAnsi="Palatino Linotype" w:cs="Palatino Linotype"/>
        </w:rPr>
        <w:t xml:space="preserve"> de particulares, por lo que no se puso a la vista de la parte Recurrente.</w:t>
      </w:r>
    </w:p>
    <w:p w14:paraId="68AEE2FE" w14:textId="0EE57093" w:rsidR="0001723F"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t>NOVENA REGIDURIA 2019.rar</w:t>
      </w:r>
      <w:r w:rsidR="0001723F" w:rsidRPr="00307142">
        <w:rPr>
          <w:rFonts w:ascii="Palatino Linotype" w:eastAsia="Palatino Linotype" w:hAnsi="Palatino Linotype" w:cs="Palatino Linotype"/>
        </w:rPr>
        <w:t xml:space="preserve">: Contiene treinta y tres archivos que contemplan oficios enviados y recibidos en la novena regiduría durante el año dos mil diecinueve en versión pública; sin </w:t>
      </w:r>
      <w:r w:rsidR="000275CF" w:rsidRPr="00307142">
        <w:rPr>
          <w:rFonts w:ascii="Palatino Linotype" w:eastAsia="Palatino Linotype" w:hAnsi="Palatino Linotype" w:cs="Palatino Linotype"/>
        </w:rPr>
        <w:t>embargo,</w:t>
      </w:r>
      <w:r w:rsidR="0001723F" w:rsidRPr="00307142">
        <w:rPr>
          <w:rFonts w:ascii="Palatino Linotype" w:eastAsia="Palatino Linotype" w:hAnsi="Palatino Linotype" w:cs="Palatino Linotype"/>
        </w:rPr>
        <w:t xml:space="preserve"> se dejaron visibles nombre</w:t>
      </w:r>
      <w:r w:rsidR="000275CF" w:rsidRPr="00307142">
        <w:rPr>
          <w:rFonts w:ascii="Palatino Linotype" w:eastAsia="Palatino Linotype" w:hAnsi="Palatino Linotype" w:cs="Palatino Linotype"/>
        </w:rPr>
        <w:t>s</w:t>
      </w:r>
      <w:r w:rsidR="0001723F" w:rsidRPr="00307142">
        <w:rPr>
          <w:rFonts w:ascii="Palatino Linotype" w:eastAsia="Palatino Linotype" w:hAnsi="Palatino Linotype" w:cs="Palatino Linotype"/>
        </w:rPr>
        <w:t xml:space="preserve"> de particulares, por lo que no se puso a la vista de la parte Recurrente.</w:t>
      </w:r>
    </w:p>
    <w:p w14:paraId="361E3292" w14:textId="73C27501" w:rsidR="0001723F" w:rsidRPr="00307142" w:rsidRDefault="000B5DC6" w:rsidP="00EF4DC9">
      <w:pPr>
        <w:pStyle w:val="Prrafodelista"/>
        <w:numPr>
          <w:ilvl w:val="0"/>
          <w:numId w:val="4"/>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i/>
        </w:rPr>
        <w:lastRenderedPageBreak/>
        <w:t>184.pdf</w:t>
      </w:r>
      <w:r w:rsidR="0001723F" w:rsidRPr="00307142">
        <w:rPr>
          <w:rFonts w:ascii="Palatino Linotype" w:eastAsia="Palatino Linotype" w:hAnsi="Palatino Linotype" w:cs="Palatino Linotype"/>
        </w:rPr>
        <w:t xml:space="preserve">: contiene los siguientes documentos: </w:t>
      </w:r>
    </w:p>
    <w:p w14:paraId="47A1245B" w14:textId="77777777" w:rsidR="000275CF" w:rsidRPr="00307142" w:rsidRDefault="0001723F" w:rsidP="00EF4DC9">
      <w:pPr>
        <w:pStyle w:val="Prrafodelista"/>
        <w:numPr>
          <w:ilvl w:val="0"/>
          <w:numId w:val="6"/>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rPr>
        <w:t>Oficio número REG09/VCHS/088/2025 de fecha dos de julio de dos mil veinticinco, suscrito por el Noveno Regidor, en el que informó la entrega de la correspondencia enviada y recibida del año 2019, 2020, 2021, 2022, 2023, 2024 y de enero al 4 junio 2025 de la novena regiduría a petición del solicitante.</w:t>
      </w:r>
    </w:p>
    <w:p w14:paraId="137285D5" w14:textId="70B4B73A" w:rsidR="000B5DC6" w:rsidRPr="00307142" w:rsidRDefault="0001723F" w:rsidP="00EF4DC9">
      <w:pPr>
        <w:pStyle w:val="Prrafodelista"/>
        <w:numPr>
          <w:ilvl w:val="0"/>
          <w:numId w:val="6"/>
        </w:num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Oficio número UT/VCHS/0918/2025 de fecha tres de julio de dos mil veinticinco, suscrito por el Titular de la Unidad de Transparencia, en el que informó al noveno regidor que después de haber realizado una revisión exhaustiva en los archivos digitales </w:t>
      </w:r>
      <w:r w:rsidRPr="00307142">
        <w:rPr>
          <w:rFonts w:ascii="Palatino Linotype" w:eastAsia="Palatino Linotype" w:hAnsi="Palatino Linotype" w:cs="Palatino Linotype"/>
          <w:i/>
        </w:rPr>
        <w:t>de correspondencia de entrada y salida del 2019 al 2025</w:t>
      </w:r>
      <w:r w:rsidRPr="00307142">
        <w:rPr>
          <w:rFonts w:ascii="Palatino Linotype" w:eastAsia="Palatino Linotype" w:hAnsi="Palatino Linotype" w:cs="Palatino Linotype"/>
        </w:rPr>
        <w:t xml:space="preserve"> en las páginas 8, 9, 31 del la carpeta 2019, en las pagina 1, 14, 16, 31, 55 de la carpeta 2020, páginas 4, 17, 19 del 2021, páginas 1, 4, 16 de la carpeta 2022, por mencionar algunas páginas, no cumplen con lo que norma la ley de protección de datos personales, deja</w:t>
      </w:r>
      <w:r w:rsidR="004A5115" w:rsidRPr="00307142">
        <w:rPr>
          <w:rFonts w:ascii="Palatino Linotype" w:eastAsia="Palatino Linotype" w:hAnsi="Palatino Linotype" w:cs="Palatino Linotype"/>
        </w:rPr>
        <w:t>ndo</w:t>
      </w:r>
      <w:r w:rsidRPr="00307142">
        <w:rPr>
          <w:rFonts w:ascii="Palatino Linotype" w:eastAsia="Palatino Linotype" w:hAnsi="Palatino Linotype" w:cs="Palatino Linotype"/>
        </w:rPr>
        <w:t xml:space="preserve"> visible datos personales, por lo que se hace de conocimiento para que dé observancia a la Ley de Protección de datos personales, ya que en caso de no realizar la protección de los datos podría ser acreedor a responsabilidad administrativa tal como lo estable el artículo 165 fracción XIX de la Ley de Protección de Datos Personales en Posesión de Sujetos Obligados del Estado de México y Municipios</w:t>
      </w:r>
      <w:r w:rsidR="004A5115" w:rsidRPr="00307142">
        <w:rPr>
          <w:rFonts w:ascii="Palatino Linotype" w:eastAsia="Palatino Linotype" w:hAnsi="Palatino Linotype" w:cs="Palatino Linotype"/>
        </w:rPr>
        <w:t xml:space="preserve">. </w:t>
      </w:r>
    </w:p>
    <w:p w14:paraId="64F107D9"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5A4C62D7" w14:textId="4BC0A825" w:rsidR="00C8349D" w:rsidRPr="00307142" w:rsidRDefault="00C8349D" w:rsidP="00EF4DC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De los cuales únicamente fueron puestos a la vista de la parte </w:t>
      </w:r>
      <w:r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xml:space="preserve"> los siguientes archivos electrónicos </w:t>
      </w:r>
      <w:r w:rsidRPr="00307142">
        <w:rPr>
          <w:rFonts w:ascii="Palatino Linotype" w:eastAsia="Palatino Linotype" w:hAnsi="Palatino Linotype" w:cs="Palatino Linotype"/>
          <w:b/>
          <w:i/>
        </w:rPr>
        <w:t xml:space="preserve">“CTM-VACHASO-A-00173-2025.pdf, Acta 20° Sesion Extraordinaria-2025.pdf </w:t>
      </w:r>
      <w:r w:rsidRPr="00307142">
        <w:rPr>
          <w:rFonts w:ascii="Palatino Linotype" w:eastAsia="Palatino Linotype" w:hAnsi="Palatino Linotype" w:cs="Palatino Linotype"/>
        </w:rPr>
        <w:t>y</w:t>
      </w:r>
      <w:r w:rsidRPr="00307142">
        <w:rPr>
          <w:rFonts w:ascii="Palatino Linotype" w:eastAsia="Palatino Linotype" w:hAnsi="Palatino Linotype" w:cs="Palatino Linotype"/>
          <w:b/>
          <w:i/>
        </w:rPr>
        <w:t xml:space="preserve"> 184.pdf”</w:t>
      </w:r>
      <w:r w:rsidRPr="00307142">
        <w:rPr>
          <w:rFonts w:ascii="Palatino Linotype" w:eastAsia="Palatino Linotype" w:hAnsi="Palatino Linotype" w:cs="Palatino Linotype"/>
        </w:rPr>
        <w:t xml:space="preserve">, en fecha </w:t>
      </w:r>
      <w:r w:rsidRPr="00307142">
        <w:rPr>
          <w:rFonts w:ascii="Palatino Linotype" w:eastAsia="Palatino Linotype" w:hAnsi="Palatino Linotype" w:cs="Palatino Linotype"/>
          <w:b/>
        </w:rPr>
        <w:t>veinte de enero de dos mil veintiséis</w:t>
      </w:r>
      <w:r w:rsidRPr="00307142">
        <w:rPr>
          <w:rFonts w:ascii="Palatino Linotype" w:eastAsia="Palatino Linotype" w:hAnsi="Palatino Linotype" w:cs="Palatino Linotype"/>
        </w:rPr>
        <w:t xml:space="preserve">; no obstante, fue omisa en ejercer dicha prerrogativa. </w:t>
      </w:r>
    </w:p>
    <w:p w14:paraId="3F78A6C6" w14:textId="77777777" w:rsidR="00C8349D" w:rsidRPr="00307142" w:rsidRDefault="00C8349D" w:rsidP="00EF4DC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740515EE" w14:textId="0591D356" w:rsidR="000E55B2" w:rsidRPr="00307142" w:rsidRDefault="00C8349D" w:rsidP="00EF4DC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lastRenderedPageBreak/>
        <w:t xml:space="preserve">Por lo que hace a los archivos electrónicos denominados </w:t>
      </w:r>
      <w:r w:rsidRPr="00307142">
        <w:rPr>
          <w:rFonts w:ascii="Palatino Linotype" w:eastAsia="Palatino Linotype" w:hAnsi="Palatino Linotype" w:cs="Palatino Linotype"/>
          <w:b/>
          <w:i/>
        </w:rPr>
        <w:t xml:space="preserve">“2025.rar, NOVENA REGIDURIA 2020-2021.rar, 2023.rar, NOVENA REGIDURIA 2021.rar, NOVENA REGIDURIA 2020.rar, 2022.rar, 2024.rar </w:t>
      </w:r>
      <w:r w:rsidRPr="00307142">
        <w:rPr>
          <w:rFonts w:ascii="Palatino Linotype" w:eastAsia="Palatino Linotype" w:hAnsi="Palatino Linotype" w:cs="Palatino Linotype"/>
        </w:rPr>
        <w:t>y</w:t>
      </w:r>
      <w:r w:rsidRPr="00307142">
        <w:rPr>
          <w:rFonts w:ascii="Palatino Linotype" w:eastAsia="Palatino Linotype" w:hAnsi="Palatino Linotype" w:cs="Palatino Linotype"/>
          <w:b/>
          <w:i/>
        </w:rPr>
        <w:t xml:space="preserve"> NOVENA REGIDURIA 2019.rar”</w:t>
      </w:r>
      <w:r w:rsidRPr="00307142">
        <w:rPr>
          <w:rFonts w:ascii="Palatino Linotype" w:eastAsia="Palatino Linotype" w:hAnsi="Palatino Linotype" w:cs="Palatino Linotype"/>
        </w:rPr>
        <w:t xml:space="preserve">, no fueron puestos a la vista del particular, toda vez que de su revisión se advierte que el </w:t>
      </w:r>
      <w:r w:rsidRPr="00307142">
        <w:rPr>
          <w:rFonts w:ascii="Palatino Linotype" w:eastAsia="Palatino Linotype" w:hAnsi="Palatino Linotype" w:cs="Palatino Linotype"/>
          <w:b/>
          <w:bCs/>
        </w:rPr>
        <w:t>Sujeto Obligado</w:t>
      </w:r>
      <w:r w:rsidRPr="00307142">
        <w:rPr>
          <w:rFonts w:ascii="Palatino Linotype" w:eastAsia="Palatino Linotype" w:hAnsi="Palatino Linotype" w:cs="Palatino Linotype"/>
        </w:rPr>
        <w:t xml:space="preserve"> dejo datos visibles que son considerados como confidenciales, como lo es nombre y domicilio de particulares y </w:t>
      </w:r>
      <w:r w:rsidR="009C1390" w:rsidRPr="00307142">
        <w:rPr>
          <w:rFonts w:ascii="Palatino Linotype" w:eastAsia="Palatino Linotype" w:hAnsi="Palatino Linotype" w:cs="Palatino Linotype"/>
        </w:rPr>
        <w:t>número de seguridad social del Instituto de Seguridad Social del Estado de México y Municipios</w:t>
      </w:r>
      <w:r w:rsidRPr="00307142">
        <w:rPr>
          <w:rFonts w:ascii="Palatino Linotype" w:eastAsia="Palatino Linotype" w:hAnsi="Palatino Linotype" w:cs="Palatino Linotype"/>
        </w:rPr>
        <w:t xml:space="preserve">. </w:t>
      </w:r>
    </w:p>
    <w:p w14:paraId="1BB91121" w14:textId="77777777" w:rsidR="000275CF" w:rsidRPr="00307142" w:rsidRDefault="000275CF" w:rsidP="00EF4DC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CCE88AC"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7. Ampliación del término para resolver</w:t>
      </w:r>
      <w:r w:rsidRPr="00307142">
        <w:rPr>
          <w:rFonts w:ascii="Palatino Linotype" w:eastAsia="Palatino Linotype" w:hAnsi="Palatino Linotype" w:cs="Palatino Linotype"/>
        </w:rPr>
        <w:t xml:space="preserve">. El </w:t>
      </w:r>
      <w:r w:rsidRPr="00307142">
        <w:rPr>
          <w:rFonts w:ascii="Palatino Linotype" w:eastAsia="Palatino Linotype" w:hAnsi="Palatino Linotype" w:cs="Palatino Linotype"/>
          <w:b/>
        </w:rPr>
        <w:t>veinte de enero de dos mil veintiséis</w:t>
      </w:r>
      <w:r w:rsidRPr="00307142">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A5DE077" w14:textId="77777777" w:rsidR="00C8349D" w:rsidRPr="00307142" w:rsidRDefault="00C8349D" w:rsidP="00EF4DC9">
      <w:pPr>
        <w:spacing w:after="0" w:line="360" w:lineRule="auto"/>
        <w:jc w:val="both"/>
        <w:rPr>
          <w:rFonts w:ascii="Palatino Linotype" w:eastAsia="Palatino Linotype" w:hAnsi="Palatino Linotype" w:cs="Palatino Linotype"/>
          <w:b/>
        </w:rPr>
      </w:pPr>
    </w:p>
    <w:p w14:paraId="3E78FD03"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28F3661"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0B25FC5C"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 en los elementos para medir la razonabilidad de asuntos conforme a los parámetros establecidos por diversos órganos jurisdiccionales federales, aplicables también en procedimientos análogos, como el que nos ocupa.</w:t>
      </w:r>
    </w:p>
    <w:p w14:paraId="4B4F1616"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340F1A77"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w:t>
      </w:r>
      <w:r w:rsidRPr="00307142">
        <w:rPr>
          <w:rFonts w:ascii="Palatino Linotype" w:eastAsia="Palatino Linotype" w:hAnsi="Palatino Linotype" w:cs="Palatino Linotype"/>
        </w:rPr>
        <w:lastRenderedPageBreak/>
        <w:t>posible, tomando en consideración la dilación total del procedimiento; esto es, en un plazo razonable.</w:t>
      </w:r>
    </w:p>
    <w:p w14:paraId="42772437"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6FB53BC7"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C32D6B"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58B2198B" w14:textId="77777777" w:rsidR="00C8349D" w:rsidRPr="00307142" w:rsidRDefault="00C8349D" w:rsidP="00EF4DC9">
      <w:pPr>
        <w:spacing w:after="0" w:line="360" w:lineRule="auto"/>
        <w:jc w:val="both"/>
        <w:rPr>
          <w:rFonts w:ascii="Palatino Linotype" w:eastAsia="Palatino Linotype" w:hAnsi="Palatino Linotype" w:cs="Palatino Linotype"/>
          <w:strike/>
        </w:rPr>
      </w:pPr>
      <w:r w:rsidRPr="0030714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38AC1C3" w14:textId="77777777" w:rsidR="00C8349D" w:rsidRPr="00307142" w:rsidRDefault="00C8349D" w:rsidP="00EF4DC9">
      <w:pPr>
        <w:numPr>
          <w:ilvl w:val="0"/>
          <w:numId w:val="7"/>
        </w:numPr>
        <w:tabs>
          <w:tab w:val="left" w:pos="993"/>
        </w:tabs>
        <w:spacing w:after="0" w:line="360" w:lineRule="auto"/>
        <w:ind w:left="567" w:right="900" w:firstLine="0"/>
        <w:jc w:val="both"/>
        <w:rPr>
          <w:rFonts w:ascii="Palatino Linotype" w:eastAsia="Palatino Linotype" w:hAnsi="Palatino Linotype" w:cs="Palatino Linotype"/>
        </w:rPr>
      </w:pPr>
      <w:r w:rsidRPr="00307142">
        <w:rPr>
          <w:rFonts w:ascii="Palatino Linotype" w:eastAsia="Palatino Linotype" w:hAnsi="Palatino Linotype" w:cs="Palatino Linotype"/>
          <w:b/>
        </w:rPr>
        <w:t>Complejidad del Asunto:</w:t>
      </w:r>
      <w:r w:rsidRPr="00307142">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D382EA1" w14:textId="77777777" w:rsidR="00C8349D" w:rsidRPr="00307142" w:rsidRDefault="00C8349D" w:rsidP="00EF4DC9">
      <w:pPr>
        <w:numPr>
          <w:ilvl w:val="0"/>
          <w:numId w:val="7"/>
        </w:numPr>
        <w:tabs>
          <w:tab w:val="left" w:pos="993"/>
        </w:tabs>
        <w:spacing w:after="0" w:line="360" w:lineRule="auto"/>
        <w:ind w:left="567" w:right="900" w:firstLine="0"/>
        <w:jc w:val="both"/>
        <w:rPr>
          <w:rFonts w:ascii="Palatino Linotype" w:eastAsia="Palatino Linotype" w:hAnsi="Palatino Linotype" w:cs="Palatino Linotype"/>
        </w:rPr>
      </w:pPr>
      <w:r w:rsidRPr="00307142">
        <w:rPr>
          <w:rFonts w:ascii="Palatino Linotype" w:eastAsia="Palatino Linotype" w:hAnsi="Palatino Linotype" w:cs="Palatino Linotype"/>
          <w:b/>
        </w:rPr>
        <w:t>Actividad Procesal del interesado</w:t>
      </w:r>
      <w:r w:rsidRPr="00307142">
        <w:rPr>
          <w:rFonts w:ascii="Palatino Linotype" w:eastAsia="Palatino Linotype" w:hAnsi="Palatino Linotype" w:cs="Palatino Linotype"/>
        </w:rPr>
        <w:t>. Acciones u omisiones del interesado.</w:t>
      </w:r>
    </w:p>
    <w:p w14:paraId="2F61B9B2" w14:textId="77777777" w:rsidR="00C8349D" w:rsidRPr="00307142" w:rsidRDefault="00C8349D" w:rsidP="00EF4DC9">
      <w:pPr>
        <w:numPr>
          <w:ilvl w:val="0"/>
          <w:numId w:val="7"/>
        </w:numPr>
        <w:tabs>
          <w:tab w:val="left" w:pos="993"/>
        </w:tabs>
        <w:spacing w:after="0" w:line="360" w:lineRule="auto"/>
        <w:ind w:left="567" w:right="900" w:firstLine="0"/>
        <w:jc w:val="both"/>
        <w:rPr>
          <w:rFonts w:ascii="Palatino Linotype" w:eastAsia="Palatino Linotype" w:hAnsi="Palatino Linotype" w:cs="Palatino Linotype"/>
        </w:rPr>
      </w:pPr>
      <w:r w:rsidRPr="00307142">
        <w:rPr>
          <w:rFonts w:ascii="Palatino Linotype" w:eastAsia="Palatino Linotype" w:hAnsi="Palatino Linotype" w:cs="Palatino Linotype"/>
          <w:b/>
        </w:rPr>
        <w:t>Conducta de la Autoridad:</w:t>
      </w:r>
      <w:r w:rsidRPr="00307142">
        <w:rPr>
          <w:rFonts w:ascii="Palatino Linotype" w:eastAsia="Palatino Linotype" w:hAnsi="Palatino Linotype" w:cs="Palatino Linotype"/>
        </w:rPr>
        <w:t xml:space="preserve"> Las Acciones u omisiones realizadas en el procedimiento. Así como si la autoridad actuó con la debida diligencia.</w:t>
      </w:r>
    </w:p>
    <w:p w14:paraId="531DA805" w14:textId="77777777" w:rsidR="00C8349D" w:rsidRPr="00307142" w:rsidRDefault="00C8349D" w:rsidP="00EF4DC9">
      <w:pPr>
        <w:numPr>
          <w:ilvl w:val="0"/>
          <w:numId w:val="7"/>
        </w:numPr>
        <w:tabs>
          <w:tab w:val="left" w:pos="993"/>
        </w:tabs>
        <w:spacing w:after="0" w:line="360" w:lineRule="auto"/>
        <w:ind w:left="567" w:right="900" w:firstLine="0"/>
        <w:jc w:val="both"/>
        <w:rPr>
          <w:rFonts w:ascii="Palatino Linotype" w:eastAsia="Palatino Linotype" w:hAnsi="Palatino Linotype" w:cs="Palatino Linotype"/>
        </w:rPr>
      </w:pPr>
      <w:r w:rsidRPr="00307142">
        <w:rPr>
          <w:rFonts w:ascii="Palatino Linotype" w:eastAsia="Palatino Linotype" w:hAnsi="Palatino Linotype" w:cs="Palatino Linotype"/>
          <w:b/>
        </w:rPr>
        <w:t>La afectación generada en la situación jurídica de la persona involucrada en el proceso:</w:t>
      </w:r>
      <w:r w:rsidRPr="00307142">
        <w:rPr>
          <w:rFonts w:ascii="Palatino Linotype" w:eastAsia="Palatino Linotype" w:hAnsi="Palatino Linotype" w:cs="Palatino Linotype"/>
        </w:rPr>
        <w:t xml:space="preserve"> Violación a sus derechos humanos.</w:t>
      </w:r>
    </w:p>
    <w:p w14:paraId="33C3B729"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76567695"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103866"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7F508E12"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30714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07142">
        <w:rPr>
          <w:rFonts w:ascii="Palatino Linotype" w:eastAsia="Palatino Linotype" w:hAnsi="Palatino Linotype" w:cs="Palatino Linotype"/>
        </w:rPr>
        <w:t>, visible en la Gaceta del Seminario Judicial de la Federación con el registro digital 205635.</w:t>
      </w:r>
    </w:p>
    <w:p w14:paraId="506753D5" w14:textId="77777777" w:rsidR="00C8349D" w:rsidRPr="00307142" w:rsidRDefault="00C8349D" w:rsidP="00EF4DC9">
      <w:pPr>
        <w:spacing w:after="0" w:line="360" w:lineRule="auto"/>
        <w:jc w:val="both"/>
        <w:rPr>
          <w:rFonts w:ascii="Palatino Linotype" w:eastAsia="Palatino Linotype" w:hAnsi="Palatino Linotype" w:cs="Palatino Linotype"/>
          <w:b/>
        </w:rPr>
      </w:pPr>
    </w:p>
    <w:p w14:paraId="2707DFA2"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1B07BD" w14:textId="77777777" w:rsidR="00C8349D" w:rsidRPr="00307142" w:rsidRDefault="00C8349D" w:rsidP="00EF4DC9">
      <w:pPr>
        <w:spacing w:after="0" w:line="360" w:lineRule="auto"/>
        <w:jc w:val="both"/>
        <w:rPr>
          <w:rFonts w:ascii="Palatino Linotype" w:eastAsia="Palatino Linotype" w:hAnsi="Palatino Linotype" w:cs="Palatino Linotype"/>
        </w:rPr>
      </w:pPr>
    </w:p>
    <w:p w14:paraId="4C04DF36"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1F3F6B4" w14:textId="77777777" w:rsidR="00C8349D" w:rsidRPr="00307142" w:rsidRDefault="00C8349D" w:rsidP="00EF4DC9">
      <w:pPr>
        <w:spacing w:after="0" w:line="360" w:lineRule="auto"/>
        <w:ind w:left="851" w:right="900"/>
        <w:jc w:val="both"/>
        <w:rPr>
          <w:rFonts w:ascii="Palatino Linotype" w:eastAsia="Palatino Linotype" w:hAnsi="Palatino Linotype" w:cs="Palatino Linotype"/>
        </w:rPr>
      </w:pPr>
    </w:p>
    <w:p w14:paraId="374C3A4C" w14:textId="77777777" w:rsidR="00C8349D" w:rsidRPr="00307142" w:rsidRDefault="00C8349D" w:rsidP="00EF4DC9">
      <w:pP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b/>
          <w:i/>
        </w:rPr>
        <w:t>“PLAZO RAZONABLE PARA RESOLVER. DIMENSIÓN Y EFECTOS DE ESTE CONCEPTO CUANDO SE ADUCE EXCESIVA CARGA DE TRABAJO</w:t>
      </w:r>
      <w:r w:rsidRPr="00307142">
        <w:rPr>
          <w:rFonts w:ascii="Palatino Linotype" w:eastAsia="Palatino Linotype" w:hAnsi="Palatino Linotype" w:cs="Palatino Linotype"/>
          <w:i/>
        </w:rPr>
        <w:t>.”</w:t>
      </w:r>
      <w:r w:rsidRPr="00307142">
        <w:rPr>
          <w:rFonts w:ascii="Palatino Linotype" w:eastAsia="Palatino Linotype" w:hAnsi="Palatino Linotype" w:cs="Palatino Linotype"/>
        </w:rPr>
        <w:t xml:space="preserve"> consultable en el Seminario Judicial de la Federación y su gaceta, con el registro digital 2002351.</w:t>
      </w:r>
    </w:p>
    <w:p w14:paraId="02654676" w14:textId="77777777" w:rsidR="00C8349D" w:rsidRPr="00307142" w:rsidRDefault="00C8349D" w:rsidP="00EF4DC9">
      <w:pPr>
        <w:spacing w:after="0" w:line="276" w:lineRule="auto"/>
        <w:ind w:left="851" w:right="616"/>
        <w:jc w:val="both"/>
        <w:rPr>
          <w:rFonts w:ascii="Palatino Linotype" w:eastAsia="Palatino Linotype" w:hAnsi="Palatino Linotype" w:cs="Palatino Linotype"/>
        </w:rPr>
      </w:pPr>
    </w:p>
    <w:p w14:paraId="024CCFF9" w14:textId="77777777" w:rsidR="00C8349D" w:rsidRPr="00307142" w:rsidRDefault="00C8349D" w:rsidP="00EF4DC9">
      <w:pP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 xml:space="preserve">“PLAZO RAZONABLE PARA RESOLVER. CONCEPTO Y ELEMENTOS QUE LO INTEGRAN A LA LUZ DEL DERECHO INTERNACIONAL DE </w:t>
      </w:r>
      <w:r w:rsidRPr="00307142">
        <w:rPr>
          <w:rFonts w:ascii="Palatino Linotype" w:eastAsia="Palatino Linotype" w:hAnsi="Palatino Linotype" w:cs="Palatino Linotype"/>
          <w:b/>
          <w:i/>
        </w:rPr>
        <w:lastRenderedPageBreak/>
        <w:t>LOS DERECHOS HUMANOS.”</w:t>
      </w:r>
      <w:r w:rsidRPr="00307142">
        <w:rPr>
          <w:rFonts w:ascii="Palatino Linotype" w:eastAsia="Palatino Linotype" w:hAnsi="Palatino Linotype" w:cs="Palatino Linotype"/>
        </w:rPr>
        <w:t>, visible en el Seminario Judicial de la Federación y su gaceta, con el registro digital 2002350.</w:t>
      </w:r>
    </w:p>
    <w:p w14:paraId="57D3324A" w14:textId="77777777" w:rsidR="00C8349D" w:rsidRPr="00307142" w:rsidRDefault="00C8349D" w:rsidP="00EF4DC9">
      <w:pPr>
        <w:spacing w:after="0" w:line="360" w:lineRule="auto"/>
        <w:ind w:left="851" w:right="900"/>
        <w:jc w:val="both"/>
        <w:rPr>
          <w:rFonts w:ascii="Palatino Linotype" w:eastAsia="Palatino Linotype" w:hAnsi="Palatino Linotype" w:cs="Palatino Linotype"/>
        </w:rPr>
      </w:pPr>
    </w:p>
    <w:p w14:paraId="5C3D1F83" w14:textId="77777777" w:rsidR="00C8349D"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C8780B7" w14:textId="77777777" w:rsidR="00C8349D" w:rsidRPr="00307142" w:rsidRDefault="00C8349D" w:rsidP="00EF4DC9">
      <w:pPr>
        <w:spacing w:after="0" w:line="360" w:lineRule="auto"/>
        <w:jc w:val="both"/>
        <w:rPr>
          <w:rFonts w:ascii="Palatino Linotype" w:eastAsia="Palatino Linotype" w:hAnsi="Palatino Linotype" w:cs="Palatino Linotype"/>
          <w:b/>
        </w:rPr>
      </w:pPr>
    </w:p>
    <w:p w14:paraId="0DC6FF2E" w14:textId="5BFFF7C6" w:rsidR="00FC445A" w:rsidRPr="00307142" w:rsidRDefault="00C8349D"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8. </w:t>
      </w:r>
      <w:r w:rsidR="000275CF" w:rsidRPr="00307142">
        <w:rPr>
          <w:rFonts w:ascii="Palatino Linotype" w:eastAsia="Palatino Linotype" w:hAnsi="Palatino Linotype" w:cs="Palatino Linotype"/>
          <w:b/>
        </w:rPr>
        <w:t>Cierre de Instrucción</w:t>
      </w:r>
      <w:r w:rsidR="00242410" w:rsidRPr="00307142">
        <w:rPr>
          <w:rFonts w:ascii="Palatino Linotype" w:eastAsia="Palatino Linotype" w:hAnsi="Palatino Linotype" w:cs="Palatino Linotype"/>
          <w:b/>
        </w:rPr>
        <w:t xml:space="preserve">. </w:t>
      </w:r>
      <w:r w:rsidR="00242410" w:rsidRPr="00307142">
        <w:rPr>
          <w:rFonts w:ascii="Palatino Linotype" w:eastAsia="Palatino Linotype" w:hAnsi="Palatino Linotype" w:cs="Palatino Linotype"/>
        </w:rPr>
        <w:t xml:space="preserve">El </w:t>
      </w:r>
      <w:r w:rsidRPr="00307142">
        <w:rPr>
          <w:rFonts w:ascii="Palatino Linotype" w:eastAsia="Palatino Linotype" w:hAnsi="Palatino Linotype" w:cs="Palatino Linotype"/>
          <w:b/>
        </w:rPr>
        <w:t>veinti</w:t>
      </w:r>
      <w:r w:rsidR="004D790C" w:rsidRPr="00307142">
        <w:rPr>
          <w:rFonts w:ascii="Palatino Linotype" w:eastAsia="Palatino Linotype" w:hAnsi="Palatino Linotype" w:cs="Palatino Linotype"/>
          <w:b/>
        </w:rPr>
        <w:t>ocho</w:t>
      </w:r>
      <w:r w:rsidRPr="00307142">
        <w:rPr>
          <w:rFonts w:ascii="Palatino Linotype" w:eastAsia="Palatino Linotype" w:hAnsi="Palatino Linotype" w:cs="Palatino Linotype"/>
          <w:b/>
        </w:rPr>
        <w:t xml:space="preserve"> de enero de dos mil veintiséis</w:t>
      </w:r>
      <w:r w:rsidRPr="00307142">
        <w:rPr>
          <w:rFonts w:ascii="Palatino Linotype" w:eastAsia="Palatino Linotype" w:hAnsi="Palatino Linotype" w:cs="Palatino Linotype"/>
        </w:rPr>
        <w:t xml:space="preserve">, </w:t>
      </w:r>
      <w:r w:rsidR="00242410" w:rsidRPr="00307142">
        <w:rPr>
          <w:rFonts w:ascii="Palatino Linotype" w:eastAsia="Palatino Linotype" w:hAnsi="Palatino Linotype" w:cs="Palatino Linotype"/>
        </w:rPr>
        <w:t>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2638380B"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55CAB78A"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5CF01627"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018EBB07" w14:textId="77777777" w:rsidR="00FC445A" w:rsidRPr="00307142" w:rsidRDefault="00242410" w:rsidP="00EF4DC9">
      <w:pPr>
        <w:widowControl w:val="0"/>
        <w:spacing w:after="0" w:line="360" w:lineRule="auto"/>
        <w:jc w:val="center"/>
        <w:rPr>
          <w:rFonts w:ascii="Palatino Linotype" w:eastAsia="Palatino Linotype" w:hAnsi="Palatino Linotype" w:cs="Palatino Linotype"/>
          <w:b/>
        </w:rPr>
      </w:pPr>
      <w:r w:rsidRPr="00307142">
        <w:rPr>
          <w:rFonts w:ascii="Palatino Linotype" w:eastAsia="Palatino Linotype" w:hAnsi="Palatino Linotype" w:cs="Palatino Linotype"/>
          <w:b/>
        </w:rPr>
        <w:t>C O N S I D E R A N D O S</w:t>
      </w:r>
    </w:p>
    <w:p w14:paraId="5BA99B63" w14:textId="77777777" w:rsidR="00FC445A" w:rsidRPr="00307142" w:rsidRDefault="00FC445A" w:rsidP="00EF4DC9">
      <w:pPr>
        <w:widowControl w:val="0"/>
        <w:spacing w:after="0" w:line="360" w:lineRule="auto"/>
        <w:jc w:val="center"/>
        <w:rPr>
          <w:rFonts w:ascii="Palatino Linotype" w:eastAsia="Palatino Linotype" w:hAnsi="Palatino Linotype" w:cs="Palatino Linotype"/>
          <w:b/>
        </w:rPr>
      </w:pPr>
    </w:p>
    <w:p w14:paraId="14BB0660" w14:textId="5B3F1580" w:rsidR="00FC445A" w:rsidRPr="00307142" w:rsidRDefault="000275C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Primero. Competencia</w:t>
      </w:r>
      <w:r w:rsidR="00242410" w:rsidRPr="00307142">
        <w:rPr>
          <w:rFonts w:ascii="Palatino Linotype" w:eastAsia="Palatino Linotype" w:hAnsi="Palatino Linotype" w:cs="Palatino Linotype"/>
          <w:b/>
        </w:rPr>
        <w:t>.</w:t>
      </w:r>
      <w:r w:rsidR="00242410" w:rsidRPr="0030714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E3B80" w:rsidRPr="00307142">
        <w:rPr>
          <w:rFonts w:ascii="Palatino Linotype" w:eastAsia="Palatino Linotype" w:hAnsi="Palatino Linotype" w:cs="Palatino Linotype"/>
        </w:rPr>
        <w:t xml:space="preserve">cuadragésimo cuarto, cuadragésimo quinto y cuadragésimo sexto, fracciones IV y V de la Constitución Política del Estado Libre y Soberano de México; Transitorio Cuarto, párrafo segundo del Decreto número 198 de la </w:t>
      </w:r>
      <w:r w:rsidR="004E3B80" w:rsidRPr="00307142">
        <w:rPr>
          <w:rFonts w:ascii="Palatino Linotype" w:eastAsia="Palatino Linotype" w:hAnsi="Palatino Linotype" w:cs="Palatino Linotype"/>
        </w:rPr>
        <w:lastRenderedPageBreak/>
        <w:t>“LXII” Legislatura del Estado de México</w:t>
      </w:r>
      <w:r w:rsidR="00242410" w:rsidRPr="00307142">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F054E8"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4FF645C9" w14:textId="317AF705" w:rsidR="00FC445A" w:rsidRPr="00307142" w:rsidRDefault="000275C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Segundo</w:t>
      </w:r>
      <w:r w:rsidR="00242410" w:rsidRPr="00307142">
        <w:rPr>
          <w:rFonts w:ascii="Palatino Linotype" w:eastAsia="Palatino Linotype" w:hAnsi="Palatino Linotype" w:cs="Palatino Linotype"/>
          <w:b/>
        </w:rPr>
        <w:t xml:space="preserve">. </w:t>
      </w:r>
      <w:r w:rsidR="004E3B80" w:rsidRPr="00307142">
        <w:rPr>
          <w:rFonts w:ascii="Palatino Linotype" w:eastAsia="Palatino Linotype" w:hAnsi="Palatino Linotype" w:cs="Palatino Linotype"/>
          <w:b/>
        </w:rPr>
        <w:t>Oportunidad y Procedibilidad del Recurso de Revisión</w:t>
      </w:r>
      <w:r w:rsidR="00242410" w:rsidRPr="00307142">
        <w:rPr>
          <w:rFonts w:ascii="Palatino Linotype" w:eastAsia="Palatino Linotype" w:hAnsi="Palatino Linotype" w:cs="Palatino Linotype"/>
          <w:b/>
        </w:rPr>
        <w:t xml:space="preserve">. </w:t>
      </w:r>
      <w:r w:rsidR="00242410" w:rsidRPr="00307142">
        <w:rPr>
          <w:rFonts w:ascii="Palatino Linotype" w:eastAsia="Palatino Linotype" w:hAnsi="Palatino Linotype" w:cs="Palatino Linotype"/>
        </w:rPr>
        <w:t>Por cuanto hace a la oportunidad del recurso de revisión</w:t>
      </w:r>
      <w:r w:rsidR="00242410" w:rsidRPr="00307142">
        <w:rPr>
          <w:rFonts w:ascii="Palatino Linotype" w:eastAsia="Palatino Linotype" w:hAnsi="Palatino Linotype" w:cs="Palatino Linotype"/>
          <w:b/>
        </w:rPr>
        <w:t xml:space="preserve"> </w:t>
      </w:r>
      <w:r w:rsidR="00242410" w:rsidRPr="00307142">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35E01360"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70541E2B" w14:textId="35F38A8D"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Derivado de lo anterior, se constituye la figura jurídica de la </w:t>
      </w:r>
      <w:r w:rsidR="000275CF" w:rsidRPr="00307142">
        <w:rPr>
          <w:rFonts w:ascii="Palatino Linotype" w:eastAsia="Palatino Linotype" w:hAnsi="Palatino Linotype" w:cs="Palatino Linotype"/>
          <w:b/>
        </w:rPr>
        <w:t>Negativa Ficta</w:t>
      </w:r>
      <w:r w:rsidRPr="0030714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66163EB8"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7E7116A5" w14:textId="78BFEFBF"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De tal manera, en el presente recurso de revisión se actualizó la negativa ficta por parte del </w:t>
      </w:r>
      <w:r w:rsidR="000275CF" w:rsidRPr="00307142">
        <w:rPr>
          <w:rFonts w:ascii="Palatino Linotype" w:eastAsia="Palatino Linotype" w:hAnsi="Palatino Linotype" w:cs="Palatino Linotype"/>
          <w:b/>
        </w:rPr>
        <w:t>Sujeto Obligado</w:t>
      </w:r>
      <w:r w:rsidR="000275CF"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 xml:space="preserve">al no haber respondido a </w:t>
      </w:r>
      <w:r w:rsidR="000275CF" w:rsidRPr="00307142">
        <w:rPr>
          <w:rFonts w:ascii="Palatino Linotype" w:eastAsia="Palatino Linotype" w:hAnsi="Palatino Linotype" w:cs="Palatino Linotype"/>
          <w:bCs/>
        </w:rPr>
        <w:t>la parte</w:t>
      </w:r>
      <w:r w:rsidR="000275CF" w:rsidRPr="00307142">
        <w:rPr>
          <w:rFonts w:ascii="Palatino Linotype" w:eastAsia="Palatino Linotype" w:hAnsi="Palatino Linotype" w:cs="Palatino Linotype"/>
        </w:rPr>
        <w:t xml:space="preserve"> </w:t>
      </w:r>
      <w:r w:rsidR="000275CF" w:rsidRPr="00307142">
        <w:rPr>
          <w:rFonts w:ascii="Palatino Linotype" w:eastAsia="Palatino Linotype" w:hAnsi="Palatino Linotype" w:cs="Palatino Linotype"/>
          <w:b/>
        </w:rPr>
        <w:t>Recurrente</w:t>
      </w:r>
      <w:r w:rsidR="000275CF"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537EB72B"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3F45D6F2"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Si a ello se le suma lo previsto en el párrafo segundo del artículo 178, párrafo segundo</w:t>
      </w:r>
      <w:r w:rsidRPr="00307142">
        <w:rPr>
          <w:rFonts w:ascii="Palatino Linotype" w:eastAsia="Palatino Linotype" w:hAnsi="Palatino Linotype" w:cs="Palatino Linotype"/>
          <w:vertAlign w:val="superscript"/>
        </w:rPr>
        <w:footnoteReference w:id="1"/>
      </w:r>
      <w:r w:rsidRPr="00307142">
        <w:rPr>
          <w:rFonts w:ascii="Palatino Linotype" w:eastAsia="Palatino Linotype" w:hAnsi="Palatino Linotype" w:cs="Palatino Linotype"/>
        </w:rPr>
        <w:t xml:space="preserve"> de la Ley de Transparencia y Acceso a la Información Pública vigente en la entidad.</w:t>
      </w:r>
    </w:p>
    <w:p w14:paraId="7553D216"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2BAF7D78"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752DB6F" w14:textId="77777777" w:rsidR="000275CF" w:rsidRPr="00307142" w:rsidRDefault="000275CF" w:rsidP="00EF4DC9">
      <w:pPr>
        <w:spacing w:after="0" w:line="276" w:lineRule="auto"/>
        <w:ind w:left="567" w:right="618"/>
        <w:jc w:val="both"/>
        <w:rPr>
          <w:rFonts w:ascii="Palatino Linotype" w:eastAsia="Palatino Linotype" w:hAnsi="Palatino Linotype" w:cs="Palatino Linotype"/>
          <w:i/>
        </w:rPr>
      </w:pPr>
    </w:p>
    <w:p w14:paraId="2720C416" w14:textId="765D60AE" w:rsidR="00FC445A" w:rsidRPr="00307142" w:rsidRDefault="00242410" w:rsidP="000275CF">
      <w:pPr>
        <w:spacing w:after="0" w:line="276" w:lineRule="auto"/>
        <w:ind w:left="851" w:right="618"/>
        <w:jc w:val="both"/>
        <w:rPr>
          <w:rFonts w:ascii="Palatino Linotype" w:eastAsia="Palatino Linotype" w:hAnsi="Palatino Linotype" w:cs="Palatino Linotype"/>
          <w:b/>
          <w:i/>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CRITERIO 0001-15 NEGATIVA FICTA. PLAZO PARA INTERPONER EL RECURSO DE REVISIÓN TRATÁNDOSE DE</w:t>
      </w:r>
      <w:r w:rsidRPr="00307142">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w:t>
      </w:r>
      <w:r w:rsidRPr="00307142">
        <w:rPr>
          <w:rFonts w:ascii="Palatino Linotype" w:eastAsia="Palatino Linotype" w:hAnsi="Palatino Linotype" w:cs="Palatino Linotype"/>
          <w:i/>
        </w:rPr>
        <w:lastRenderedPageBreak/>
        <w:t>Obligado, momento a partir del cual deberá computarse el plazo previsto en el artículo 72 de la citada Ley.”</w:t>
      </w:r>
    </w:p>
    <w:p w14:paraId="2F0F418E" w14:textId="77777777" w:rsidR="00FC445A" w:rsidRPr="00307142" w:rsidRDefault="00FC445A" w:rsidP="00EF4DC9">
      <w:pPr>
        <w:spacing w:after="0" w:line="360" w:lineRule="auto"/>
        <w:ind w:left="567" w:right="851"/>
        <w:jc w:val="both"/>
        <w:rPr>
          <w:rFonts w:ascii="Palatino Linotype" w:eastAsia="Palatino Linotype" w:hAnsi="Palatino Linotype" w:cs="Palatino Linotype"/>
        </w:rPr>
      </w:pPr>
    </w:p>
    <w:p w14:paraId="7752BBF3" w14:textId="5D7932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Además, por cuanto hace a la procedibilidad del recurso de revisión, es de suma importancia señalar que </w:t>
      </w:r>
      <w:r w:rsidR="000275CF" w:rsidRPr="00307142">
        <w:rPr>
          <w:rFonts w:ascii="Palatino Linotype" w:eastAsia="Palatino Linotype" w:hAnsi="Palatino Linotype" w:cs="Palatino Linotype"/>
          <w:bCs/>
        </w:rPr>
        <w:t>la parte</w:t>
      </w:r>
      <w:r w:rsidR="000275CF" w:rsidRPr="00307142">
        <w:rPr>
          <w:rFonts w:ascii="Palatino Linotype" w:eastAsia="Palatino Linotype" w:hAnsi="Palatino Linotype" w:cs="Palatino Linotype"/>
        </w:rPr>
        <w:t xml:space="preserve"> </w:t>
      </w:r>
      <w:r w:rsidR="000275CF"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no proporcionó un nombre como se advierte en el detalle de seguimiento del SAIMEX,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01518A"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19A1E324" w14:textId="77777777" w:rsidR="00FC445A" w:rsidRPr="00307142" w:rsidRDefault="00242410" w:rsidP="00EF4DC9">
      <w:pPr>
        <w:spacing w:after="0" w:line="276" w:lineRule="auto"/>
        <w:ind w:left="851" w:right="902"/>
        <w:jc w:val="both"/>
        <w:rPr>
          <w:rFonts w:ascii="Palatino Linotype" w:eastAsia="Palatino Linotype" w:hAnsi="Palatino Linotype" w:cs="Palatino Linotype"/>
          <w:b/>
          <w:i/>
        </w:rPr>
      </w:pPr>
      <w:r w:rsidRPr="00307142">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7293A4E8" w14:textId="77777777" w:rsidR="00FC445A" w:rsidRPr="00307142" w:rsidRDefault="00FC445A" w:rsidP="00EF4DC9">
      <w:pPr>
        <w:spacing w:after="0" w:line="360" w:lineRule="auto"/>
        <w:ind w:left="851" w:right="902"/>
        <w:jc w:val="both"/>
        <w:rPr>
          <w:rFonts w:ascii="Palatino Linotype" w:eastAsia="Palatino Linotype" w:hAnsi="Palatino Linotype" w:cs="Palatino Linotype"/>
        </w:rPr>
      </w:pPr>
    </w:p>
    <w:p w14:paraId="252A4767" w14:textId="77777777" w:rsidR="00FC445A" w:rsidRPr="00307142" w:rsidRDefault="00242410" w:rsidP="00EF4DC9">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07142">
        <w:rPr>
          <w:rFonts w:ascii="Palatino Linotype" w:eastAsia="Palatino Linotype" w:hAnsi="Palatino Linotype" w:cs="Palatino Linotype"/>
          <w:b/>
        </w:rPr>
        <w:t>EL</w:t>
      </w:r>
      <w:r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b/>
        </w:rPr>
        <w:t>SAIMEX</w:t>
      </w:r>
      <w:r w:rsidRPr="00307142">
        <w:rPr>
          <w:rFonts w:ascii="Palatino Linotype" w:eastAsia="Palatino Linotype" w:hAnsi="Palatino Linotype" w:cs="Palatino Linotype"/>
        </w:rPr>
        <w:t>.</w:t>
      </w:r>
    </w:p>
    <w:p w14:paraId="6201FC47" w14:textId="77777777" w:rsidR="00FC445A" w:rsidRPr="00307142" w:rsidRDefault="00FC445A" w:rsidP="00EF4DC9">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01382309" w14:textId="0005A72C"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Ahora bien, resulta procedente la interposición del recurso de revisión, según lo aducido por </w:t>
      </w:r>
      <w:r w:rsidR="000275CF" w:rsidRPr="00307142">
        <w:rPr>
          <w:rFonts w:ascii="Palatino Linotype" w:eastAsia="Palatino Linotype" w:hAnsi="Palatino Linotype" w:cs="Palatino Linotype"/>
          <w:bCs/>
        </w:rPr>
        <w:t xml:space="preserve">la parte </w:t>
      </w:r>
      <w:r w:rsidR="000275CF"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en térmi</w:t>
      </w:r>
      <w:r w:rsidR="004E3B80" w:rsidRPr="00307142">
        <w:rPr>
          <w:rFonts w:ascii="Palatino Linotype" w:eastAsia="Palatino Linotype" w:hAnsi="Palatino Linotype" w:cs="Palatino Linotype"/>
        </w:rPr>
        <w:t xml:space="preserve">nos del artículo 179, fracción </w:t>
      </w:r>
      <w:r w:rsidRPr="00307142">
        <w:rPr>
          <w:rFonts w:ascii="Palatino Linotype" w:eastAsia="Palatino Linotype" w:hAnsi="Palatino Linotype" w:cs="Palatino Linotype"/>
        </w:rPr>
        <w:t>I del ordenamiento legal de la materia, que a la letra dice:</w:t>
      </w:r>
    </w:p>
    <w:p w14:paraId="61A4D1AE"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0B0CF002" w14:textId="2AC3FBAA" w:rsidR="00FC445A" w:rsidRPr="00307142" w:rsidRDefault="00242410" w:rsidP="00EF4DC9">
      <w:pPr>
        <w:spacing w:after="0" w:line="276" w:lineRule="auto"/>
        <w:ind w:left="567" w:right="618"/>
        <w:jc w:val="both"/>
        <w:rPr>
          <w:rFonts w:ascii="Palatino Linotype" w:eastAsia="Palatino Linotype" w:hAnsi="Palatino Linotype" w:cs="Palatino Linotype"/>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rPr>
        <w:t>Artículo 179.</w:t>
      </w:r>
      <w:r w:rsidRPr="00307142">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p>
    <w:p w14:paraId="3B9A81C6" w14:textId="77777777" w:rsidR="004E3B80" w:rsidRPr="00307142" w:rsidRDefault="004E3B80" w:rsidP="00EF4DC9">
      <w:pPr>
        <w:spacing w:after="0" w:line="276" w:lineRule="auto"/>
        <w:ind w:left="567" w:right="618"/>
        <w:jc w:val="both"/>
        <w:rPr>
          <w:rFonts w:ascii="Palatino Linotype" w:eastAsia="Palatino Linotype" w:hAnsi="Palatino Linotype" w:cs="Palatino Linotype"/>
        </w:rPr>
      </w:pPr>
    </w:p>
    <w:p w14:paraId="28E95843" w14:textId="58C55FEA" w:rsidR="00FC445A" w:rsidRPr="00307142" w:rsidRDefault="004E3B80" w:rsidP="00EF4DC9">
      <w:pPr>
        <w:spacing w:after="0" w:line="276" w:lineRule="auto"/>
        <w:ind w:left="567" w:right="618"/>
        <w:jc w:val="both"/>
        <w:rPr>
          <w:rFonts w:ascii="Palatino Linotype" w:eastAsia="Palatino Linotype" w:hAnsi="Palatino Linotype" w:cs="Palatino Linotype"/>
          <w:i/>
        </w:rPr>
      </w:pPr>
      <w:r w:rsidRPr="00307142">
        <w:rPr>
          <w:rFonts w:ascii="Palatino Linotype" w:eastAsia="Palatino Linotype" w:hAnsi="Palatino Linotype" w:cs="Palatino Linotype"/>
          <w:b/>
          <w:i/>
          <w:iCs/>
        </w:rPr>
        <w:t>I. La negativa a la información solicitada</w:t>
      </w:r>
      <w:r w:rsidR="000275CF" w:rsidRPr="00307142">
        <w:rPr>
          <w:rFonts w:ascii="Palatino Linotype" w:eastAsia="Palatino Linotype" w:hAnsi="Palatino Linotype" w:cs="Palatino Linotype"/>
          <w:b/>
          <w:i/>
          <w:iCs/>
        </w:rPr>
        <w:t xml:space="preserve">; </w:t>
      </w:r>
      <w:r w:rsidR="00242410" w:rsidRPr="00307142">
        <w:rPr>
          <w:rFonts w:ascii="Palatino Linotype" w:eastAsia="Palatino Linotype" w:hAnsi="Palatino Linotype" w:cs="Palatino Linotype"/>
        </w:rPr>
        <w:t>(…)</w:t>
      </w:r>
      <w:r w:rsidR="00242410" w:rsidRPr="00307142">
        <w:rPr>
          <w:rFonts w:ascii="Palatino Linotype" w:eastAsia="Palatino Linotype" w:hAnsi="Palatino Linotype" w:cs="Palatino Linotype"/>
          <w:i/>
        </w:rPr>
        <w:t>”</w:t>
      </w:r>
    </w:p>
    <w:p w14:paraId="1AEBBA8A" w14:textId="77777777" w:rsidR="00FC445A" w:rsidRPr="00307142" w:rsidRDefault="00FC445A" w:rsidP="00EF4DC9">
      <w:pPr>
        <w:spacing w:after="0" w:line="360" w:lineRule="auto"/>
        <w:ind w:right="1041"/>
        <w:jc w:val="both"/>
        <w:rPr>
          <w:rFonts w:ascii="Palatino Linotype" w:eastAsia="Palatino Linotype" w:hAnsi="Palatino Linotype" w:cs="Palatino Linotype"/>
          <w:i/>
        </w:rPr>
      </w:pPr>
    </w:p>
    <w:p w14:paraId="605FFC73" w14:textId="24400F09" w:rsidR="00FC445A" w:rsidRPr="00307142" w:rsidRDefault="000275C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Tercero</w:t>
      </w:r>
      <w:r w:rsidR="00242410"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b/>
        </w:rPr>
        <w:t>Análisis de las Causales de Sobreseimiento.</w:t>
      </w:r>
      <w:r w:rsidRPr="00307142">
        <w:rPr>
          <w:rFonts w:ascii="Palatino Linotype" w:eastAsia="Palatino Linotype" w:hAnsi="Palatino Linotype" w:cs="Palatino Linotype"/>
        </w:rPr>
        <w:t xml:space="preserve"> </w:t>
      </w:r>
      <w:r w:rsidR="00242410" w:rsidRPr="00307142">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D64AA15"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37439791" w14:textId="5EDF3737" w:rsidR="0062573F" w:rsidRPr="00307142" w:rsidRDefault="000275C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Cuarto</w:t>
      </w:r>
      <w:r w:rsidR="00242410" w:rsidRPr="00307142">
        <w:rPr>
          <w:rFonts w:ascii="Palatino Linotype" w:eastAsia="Palatino Linotype" w:hAnsi="Palatino Linotype" w:cs="Palatino Linotype"/>
          <w:b/>
        </w:rPr>
        <w:t xml:space="preserve">. </w:t>
      </w:r>
      <w:r w:rsidR="0062573F" w:rsidRPr="00307142">
        <w:rPr>
          <w:rFonts w:ascii="Palatino Linotype" w:eastAsia="Palatino Linotype" w:hAnsi="Palatino Linotype" w:cs="Palatino Linotype"/>
          <w:b/>
        </w:rPr>
        <w:t xml:space="preserve">Estudio del asunto. </w:t>
      </w:r>
      <w:r w:rsidR="0062573F" w:rsidRPr="00307142">
        <w:rPr>
          <w:rFonts w:ascii="Palatino Linotype" w:eastAsia="Palatino Linotype" w:hAnsi="Palatino Linotype" w:cs="Palatino Linotype"/>
        </w:rPr>
        <w:t>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221E599B" w14:textId="77777777" w:rsidR="0062573F" w:rsidRPr="00307142" w:rsidRDefault="0062573F" w:rsidP="00EF4DC9">
      <w:pPr>
        <w:spacing w:after="0"/>
        <w:ind w:left="851" w:right="902"/>
        <w:jc w:val="both"/>
        <w:rPr>
          <w:rFonts w:ascii="Palatino Linotype" w:eastAsia="Palatino Linotype" w:hAnsi="Palatino Linotype" w:cs="Palatino Linotype"/>
          <w:i/>
        </w:rPr>
      </w:pPr>
    </w:p>
    <w:p w14:paraId="371A590A" w14:textId="0522C64E"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Artículo 4.</w:t>
      </w:r>
      <w:r w:rsidRPr="0030714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8D6936D" w14:textId="77777777"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307142">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4A6D10"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2AE27851" w14:textId="0B3ED3A7"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lastRenderedPageBreak/>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17173BA" w14:textId="77777777" w:rsidR="000275CF" w:rsidRPr="00307142" w:rsidRDefault="000275CF" w:rsidP="00EF4DC9">
      <w:pPr>
        <w:spacing w:after="0"/>
        <w:ind w:left="851" w:right="902"/>
        <w:jc w:val="both"/>
        <w:rPr>
          <w:rFonts w:ascii="Palatino Linotype" w:eastAsia="Palatino Linotype" w:hAnsi="Palatino Linotype" w:cs="Palatino Linotype"/>
          <w:b/>
          <w:i/>
        </w:rPr>
      </w:pPr>
    </w:p>
    <w:p w14:paraId="4D2E8C59" w14:textId="3646B3EE"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“Artículo 12</w:t>
      </w:r>
      <w:r w:rsidRPr="0030714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DCB12C5" w14:textId="77777777"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3FC3D78"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429BBA47" w14:textId="08717759"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307142">
        <w:rPr>
          <w:rFonts w:ascii="Palatino Linotype" w:eastAsia="Palatino Linotype" w:hAnsi="Palatino Linotype" w:cs="Palatino Linotype"/>
          <w:i/>
        </w:rPr>
        <w:t>ad hoc</w:t>
      </w:r>
      <w:r w:rsidRPr="00307142">
        <w:rPr>
          <w:rFonts w:ascii="Palatino Linotype" w:eastAsia="Palatino Linotype" w:hAnsi="Palatino Linotype" w:cs="Palatino Linotype"/>
        </w:rPr>
        <w:t>, para satisfacer el derecho de acceso a la información pública.</w:t>
      </w:r>
    </w:p>
    <w:p w14:paraId="6355F129"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6B45FDCC" w14:textId="77777777"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Aunado a ello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26EF10"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77266A4D" w14:textId="77777777"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w:t>
      </w:r>
      <w:r w:rsidRPr="00307142">
        <w:rPr>
          <w:rFonts w:ascii="Palatino Linotype" w:eastAsia="Palatino Linotype" w:hAnsi="Palatino Linotype" w:cs="Palatino Linotype"/>
        </w:rPr>
        <w:lastRenderedPageBreak/>
        <w:t xml:space="preserve">reportes, estudios, actas, resoluciones, oficios, correspondencia, acuerdos, directivas, directrices, circulares, contratos, convenios, instructivos, notas, memorandos, estadísticas o bien, </w:t>
      </w:r>
      <w:r w:rsidRPr="00307142">
        <w:rPr>
          <w:rFonts w:ascii="Palatino Linotype" w:eastAsia="Palatino Linotype" w:hAnsi="Palatino Linotype" w:cs="Palatino Linotype"/>
          <w:b/>
        </w:rPr>
        <w:t>cualquier otro registro que documente el ejercicio de las facultades, funciones y competencias de los Sujetos Obligados</w:t>
      </w:r>
      <w:r w:rsidRPr="00307142">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5979EE20" w14:textId="77777777" w:rsidR="000275CF" w:rsidRPr="00307142" w:rsidRDefault="000275CF" w:rsidP="00EF4DC9">
      <w:pPr>
        <w:spacing w:after="0"/>
        <w:ind w:left="851" w:right="902"/>
        <w:jc w:val="both"/>
        <w:rPr>
          <w:rFonts w:ascii="Palatino Linotype" w:eastAsia="Palatino Linotype" w:hAnsi="Palatino Linotype" w:cs="Palatino Linotype"/>
          <w:i/>
        </w:rPr>
      </w:pPr>
    </w:p>
    <w:p w14:paraId="17C8FB18" w14:textId="7BADE6BD"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 xml:space="preserve">Artículo 3. </w:t>
      </w:r>
      <w:r w:rsidRPr="00307142">
        <w:rPr>
          <w:rFonts w:ascii="Palatino Linotype" w:eastAsia="Palatino Linotype" w:hAnsi="Palatino Linotype" w:cs="Palatino Linotype"/>
          <w:i/>
        </w:rPr>
        <w:t>Para los efectos de la presente Ley se entenderá por:</w:t>
      </w:r>
    </w:p>
    <w:p w14:paraId="14558995" w14:textId="77777777"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p>
    <w:p w14:paraId="308BE602" w14:textId="77777777"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XI. Documento:</w:t>
      </w:r>
      <w:r w:rsidRPr="00307142">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07142">
        <w:rPr>
          <w:rFonts w:ascii="Palatino Linotype" w:eastAsia="Palatino Linotype" w:hAnsi="Palatino Linotype" w:cs="Palatino Linotype"/>
          <w:b/>
          <w:i/>
        </w:rPr>
        <w:t>…</w:t>
      </w:r>
      <w:r w:rsidRPr="00307142">
        <w:rPr>
          <w:rFonts w:ascii="Palatino Linotype" w:eastAsia="Palatino Linotype" w:hAnsi="Palatino Linotype" w:cs="Palatino Linotype"/>
          <w:i/>
        </w:rPr>
        <w:t>”</w:t>
      </w:r>
    </w:p>
    <w:p w14:paraId="661B7A0A"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02039C25" w14:textId="35B11911"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F229B4B" w14:textId="77777777" w:rsidR="000275CF" w:rsidRPr="00307142" w:rsidRDefault="000275CF" w:rsidP="00EF4DC9">
      <w:pPr>
        <w:spacing w:after="0"/>
        <w:ind w:left="851" w:right="902"/>
        <w:jc w:val="both"/>
        <w:rPr>
          <w:rFonts w:ascii="Palatino Linotype" w:eastAsia="Palatino Linotype" w:hAnsi="Palatino Linotype" w:cs="Palatino Linotype"/>
          <w:b/>
        </w:rPr>
      </w:pPr>
    </w:p>
    <w:p w14:paraId="5F89DA82" w14:textId="6DE68253"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rPr>
        <w:t>“</w:t>
      </w:r>
      <w:r w:rsidRPr="0030714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30714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0875E" w14:textId="77777777" w:rsidR="0062573F" w:rsidRPr="00307142" w:rsidRDefault="0062573F" w:rsidP="000275CF">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lastRenderedPageBreak/>
        <w:t>En consecuencia el acceso a la información se refiere a que se cumplan cualquiera de los siguientes tres supuestos:</w:t>
      </w:r>
    </w:p>
    <w:p w14:paraId="31A5FF56" w14:textId="77777777" w:rsidR="0062573F" w:rsidRPr="00307142" w:rsidRDefault="0062573F" w:rsidP="000275CF">
      <w:pPr>
        <w:spacing w:after="0" w:line="276" w:lineRule="auto"/>
        <w:ind w:left="1134"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48414615" w14:textId="77777777" w:rsidR="0062573F" w:rsidRPr="00307142" w:rsidRDefault="0062573F" w:rsidP="000275CF">
      <w:pPr>
        <w:spacing w:after="0" w:line="276" w:lineRule="auto"/>
        <w:ind w:left="1134"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B2A642E" w14:textId="77777777" w:rsidR="0062573F" w:rsidRPr="00307142" w:rsidRDefault="0062573F" w:rsidP="000275CF">
      <w:pPr>
        <w:spacing w:after="0" w:line="276" w:lineRule="auto"/>
        <w:ind w:left="1134"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D9789F4"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7451F64D" w14:textId="43617A24"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Acotado lo anterior, del análisis de las constancias que integran el expediente se concluye que los motivos de inconformidad vertidos por la parte </w:t>
      </w:r>
      <w:r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xml:space="preserve"> resultan fundados, en virtud el </w:t>
      </w:r>
      <w:r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rPr>
        <w:t xml:space="preserve"> omitió dar contestación a la solicitud de información, mediante la cual se requirió la siguiente información:</w:t>
      </w:r>
    </w:p>
    <w:p w14:paraId="0E935C8F"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0762CDA7" w14:textId="7E77EF8D" w:rsidR="0062573F" w:rsidRPr="00307142" w:rsidRDefault="0062573F" w:rsidP="00EF4DC9">
      <w:pPr>
        <w:numPr>
          <w:ilvl w:val="0"/>
          <w:numId w:val="8"/>
        </w:numPr>
        <w:pBdr>
          <w:top w:val="nil"/>
          <w:left w:val="nil"/>
          <w:bottom w:val="nil"/>
          <w:right w:val="nil"/>
          <w:between w:val="nil"/>
        </w:pBdr>
        <w:spacing w:after="0" w:line="360" w:lineRule="auto"/>
        <w:ind w:left="851" w:right="616" w:hanging="360"/>
        <w:jc w:val="both"/>
        <w:rPr>
          <w:rFonts w:ascii="Palatino Linotype" w:eastAsia="Palatino Linotype" w:hAnsi="Palatino Linotype" w:cs="Palatino Linotype"/>
          <w:b/>
          <w:bCs/>
        </w:rPr>
      </w:pPr>
      <w:r w:rsidRPr="00307142">
        <w:rPr>
          <w:rFonts w:ascii="Palatino Linotype" w:eastAsia="Palatino Linotype" w:hAnsi="Palatino Linotype" w:cs="Palatino Linotype"/>
          <w:b/>
          <w:bCs/>
        </w:rPr>
        <w:t>De la Novena Regiduría, la correspondencia enviada y recibida del 1 de enero de 2019 al 5 de junio de 2025.</w:t>
      </w:r>
    </w:p>
    <w:p w14:paraId="66D1EE3C"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747845DF" w14:textId="46528555"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Como se mencionó en los antecedentes de la presente resolución, el </w:t>
      </w:r>
      <w:r w:rsidRPr="00307142">
        <w:rPr>
          <w:rFonts w:ascii="Palatino Linotype" w:eastAsia="Palatino Linotype" w:hAnsi="Palatino Linotype" w:cs="Palatino Linotype"/>
          <w:b/>
        </w:rPr>
        <w:t xml:space="preserve">Sujeto Obligado </w:t>
      </w:r>
      <w:r w:rsidRPr="00307142">
        <w:rPr>
          <w:rFonts w:ascii="Palatino Linotype" w:eastAsia="Palatino Linotype" w:hAnsi="Palatino Linotype" w:cs="Palatino Linotype"/>
        </w:rPr>
        <w:t>no emitió respuesta a la solicitud, situación que motivó la interposición del recurso de revisión que nos ocupa, donde la persona solicitante alegó que no se entregó la información.</w:t>
      </w:r>
    </w:p>
    <w:p w14:paraId="7CEC50D4" w14:textId="77777777" w:rsidR="000275CF" w:rsidRPr="00307142" w:rsidRDefault="000275CF" w:rsidP="00EF4DC9">
      <w:pPr>
        <w:spacing w:after="0" w:line="360" w:lineRule="auto"/>
        <w:jc w:val="both"/>
        <w:rPr>
          <w:rFonts w:ascii="Palatino Linotype" w:eastAsia="Palatino Linotype" w:hAnsi="Palatino Linotype" w:cs="Palatino Linotype"/>
          <w:b/>
          <w:u w:val="single"/>
        </w:rPr>
      </w:pPr>
    </w:p>
    <w:p w14:paraId="6BA17D78" w14:textId="6B282CBE" w:rsidR="0062573F" w:rsidRPr="00307142" w:rsidRDefault="0062573F"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Ahora bien, con la finalidad de subsanar la omisión en que incurriera, en la etapa de manifestaciones, el </w:t>
      </w:r>
      <w:r w:rsidRPr="00307142">
        <w:rPr>
          <w:rFonts w:ascii="Palatino Linotype" w:eastAsia="Palatino Linotype" w:hAnsi="Palatino Linotype" w:cs="Palatino Linotype"/>
          <w:b/>
        </w:rPr>
        <w:t xml:space="preserve">Sujeto Obligado </w:t>
      </w:r>
      <w:r w:rsidRPr="00307142">
        <w:rPr>
          <w:rFonts w:ascii="Palatino Linotype" w:eastAsia="Palatino Linotype" w:hAnsi="Palatino Linotype" w:cs="Palatino Linotype"/>
        </w:rPr>
        <w:t>por conducto de</w:t>
      </w:r>
      <w:r w:rsidR="00FA489E" w:rsidRPr="00307142">
        <w:rPr>
          <w:rFonts w:ascii="Palatino Linotype" w:eastAsia="Palatino Linotype" w:hAnsi="Palatino Linotype" w:cs="Palatino Linotype"/>
        </w:rPr>
        <w:t xml:space="preserve"> la Novena Regiduría </w:t>
      </w:r>
      <w:r w:rsidRPr="00307142">
        <w:rPr>
          <w:rFonts w:ascii="Palatino Linotype" w:eastAsia="Palatino Linotype" w:hAnsi="Palatino Linotype" w:cs="Palatino Linotype"/>
        </w:rPr>
        <w:t xml:space="preserve">hizo entrega de diversos oficios signados por </w:t>
      </w:r>
      <w:r w:rsidR="00FA489E" w:rsidRPr="00307142">
        <w:rPr>
          <w:rFonts w:ascii="Palatino Linotype" w:eastAsia="Palatino Linotype" w:hAnsi="Palatino Linotype" w:cs="Palatino Linotype"/>
        </w:rPr>
        <w:t xml:space="preserve">el </w:t>
      </w:r>
      <w:r w:rsidRPr="00307142">
        <w:rPr>
          <w:rFonts w:ascii="Palatino Linotype" w:eastAsia="Palatino Linotype" w:hAnsi="Palatino Linotype" w:cs="Palatino Linotype"/>
        </w:rPr>
        <w:t>Noveno Regidor, de los años dos mil diecinueve al cuatro de junio de dos mil veinticinco</w:t>
      </w:r>
      <w:r w:rsidR="00D76DA8" w:rsidRPr="00307142">
        <w:rPr>
          <w:rFonts w:ascii="Palatino Linotype" w:eastAsia="Palatino Linotype" w:hAnsi="Palatino Linotype" w:cs="Palatino Linotype"/>
        </w:rPr>
        <w:t xml:space="preserve">, en versión pública, </w:t>
      </w:r>
      <w:r w:rsidRPr="00307142">
        <w:rPr>
          <w:rFonts w:ascii="Palatino Linotype" w:eastAsia="Palatino Linotype" w:hAnsi="Palatino Linotype" w:cs="Palatino Linotype"/>
        </w:rPr>
        <w:t xml:space="preserve">los cuales no se hicieron del conocimiento de la parte </w:t>
      </w:r>
      <w:r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xml:space="preserve"> al advertir </w:t>
      </w:r>
      <w:r w:rsidR="00FA489E" w:rsidRPr="00307142">
        <w:rPr>
          <w:rFonts w:ascii="Palatino Linotype" w:eastAsia="Palatino Linotype" w:hAnsi="Palatino Linotype" w:cs="Palatino Linotype"/>
        </w:rPr>
        <w:t xml:space="preserve">datos </w:t>
      </w:r>
      <w:r w:rsidRPr="00307142">
        <w:rPr>
          <w:rFonts w:ascii="Palatino Linotype" w:eastAsia="Palatino Linotype" w:hAnsi="Palatino Linotype" w:cs="Palatino Linotype"/>
        </w:rPr>
        <w:t xml:space="preserve">en algunos de los documentos información que es considerada como confidencial, como lo es el </w:t>
      </w:r>
      <w:r w:rsidR="00D76DA8" w:rsidRPr="00307142">
        <w:rPr>
          <w:rFonts w:ascii="Palatino Linotype" w:eastAsia="Palatino Linotype" w:hAnsi="Palatino Linotype" w:cs="Palatino Linotype"/>
        </w:rPr>
        <w:t xml:space="preserve">nombre, domicilio de </w:t>
      </w:r>
      <w:r w:rsidR="00D76DA8" w:rsidRPr="00307142">
        <w:rPr>
          <w:rFonts w:ascii="Palatino Linotype" w:eastAsia="Palatino Linotype" w:hAnsi="Palatino Linotype" w:cs="Palatino Linotype"/>
        </w:rPr>
        <w:lastRenderedPageBreak/>
        <w:t xml:space="preserve">particulares y </w:t>
      </w:r>
      <w:r w:rsidR="000275CF" w:rsidRPr="00307142">
        <w:rPr>
          <w:rFonts w:ascii="Palatino Linotype" w:eastAsia="Palatino Linotype" w:hAnsi="Palatino Linotype" w:cs="Palatino Linotype"/>
        </w:rPr>
        <w:t xml:space="preserve">número de seguridad social del Instituto de Seguridad Social del Estado de México y Municipios </w:t>
      </w:r>
      <w:r w:rsidR="00D76DA8" w:rsidRPr="00307142">
        <w:rPr>
          <w:rFonts w:ascii="Palatino Linotype" w:eastAsia="Palatino Linotype" w:hAnsi="Palatino Linotype" w:cs="Palatino Linotype"/>
        </w:rPr>
        <w:t>de servidores públicos.</w:t>
      </w:r>
    </w:p>
    <w:p w14:paraId="7A912916" w14:textId="77777777" w:rsidR="000275CF" w:rsidRPr="00307142" w:rsidRDefault="000275CF" w:rsidP="00EF4DC9">
      <w:pPr>
        <w:spacing w:after="0" w:line="360" w:lineRule="auto"/>
        <w:jc w:val="both"/>
        <w:rPr>
          <w:rFonts w:ascii="Palatino Linotype" w:eastAsia="Palatino Linotype" w:hAnsi="Palatino Linotype" w:cs="Palatino Linotype"/>
        </w:rPr>
      </w:pPr>
    </w:p>
    <w:p w14:paraId="7948D8F8" w14:textId="3384B745" w:rsidR="00D76DA8" w:rsidRPr="00307142" w:rsidRDefault="00D76DA8"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Precisado lo anterior, c</w:t>
      </w:r>
      <w:r w:rsidR="00736A2E" w:rsidRPr="00307142">
        <w:rPr>
          <w:rFonts w:ascii="Palatino Linotype" w:eastAsia="Palatino Linotype" w:hAnsi="Palatino Linotype" w:cs="Palatino Linotype"/>
          <w:lang w:val="es-ES"/>
        </w:rPr>
        <w:t xml:space="preserve">abe </w:t>
      </w:r>
      <w:r w:rsidRPr="00307142">
        <w:rPr>
          <w:rFonts w:ascii="Palatino Linotype" w:eastAsia="Palatino Linotype" w:hAnsi="Palatino Linotype" w:cs="Palatino Linotype"/>
          <w:lang w:val="es-ES"/>
        </w:rPr>
        <w:t>reiterar que l</w:t>
      </w:r>
      <w:r w:rsidR="00736A2E" w:rsidRPr="00307142">
        <w:rPr>
          <w:rFonts w:ascii="Palatino Linotype" w:eastAsia="Palatino Linotype" w:hAnsi="Palatino Linotype" w:cs="Palatino Linotype"/>
          <w:lang w:val="es-ES"/>
        </w:rPr>
        <w:t xml:space="preserve">os documentos remitidos en informe justificado </w:t>
      </w:r>
      <w:r w:rsidRPr="00307142">
        <w:rPr>
          <w:rFonts w:ascii="Palatino Linotype" w:eastAsia="Palatino Linotype" w:hAnsi="Palatino Linotype" w:cs="Palatino Linotype"/>
          <w:lang w:val="es-ES"/>
        </w:rPr>
        <w:t>fu</w:t>
      </w:r>
      <w:r w:rsidR="00736A2E" w:rsidRPr="00307142">
        <w:rPr>
          <w:rFonts w:ascii="Palatino Linotype" w:eastAsia="Palatino Linotype" w:hAnsi="Palatino Linotype" w:cs="Palatino Linotype"/>
          <w:lang w:val="es-ES"/>
        </w:rPr>
        <w:t xml:space="preserve">eron </w:t>
      </w:r>
      <w:r w:rsidRPr="00307142">
        <w:rPr>
          <w:rFonts w:ascii="Palatino Linotype" w:eastAsia="Palatino Linotype" w:hAnsi="Palatino Linotype" w:cs="Palatino Linotype"/>
          <w:lang w:val="es-ES"/>
        </w:rPr>
        <w:t>proporcionad</w:t>
      </w:r>
      <w:r w:rsidR="00736A2E" w:rsidRPr="00307142">
        <w:rPr>
          <w:rFonts w:ascii="Palatino Linotype" w:eastAsia="Palatino Linotype" w:hAnsi="Palatino Linotype" w:cs="Palatino Linotype"/>
          <w:lang w:val="es-ES"/>
        </w:rPr>
        <w:t xml:space="preserve">os </w:t>
      </w:r>
      <w:r w:rsidRPr="00307142">
        <w:rPr>
          <w:rFonts w:ascii="Palatino Linotype" w:eastAsia="Palatino Linotype" w:hAnsi="Palatino Linotype" w:cs="Palatino Linotype"/>
          <w:lang w:val="es-ES"/>
        </w:rPr>
        <w:t xml:space="preserve">por la </w:t>
      </w:r>
      <w:r w:rsidR="00736A2E" w:rsidRPr="00307142">
        <w:rPr>
          <w:rFonts w:ascii="Palatino Linotype" w:eastAsia="Palatino Linotype" w:hAnsi="Palatino Linotype" w:cs="Palatino Linotype"/>
          <w:lang w:val="es-ES"/>
        </w:rPr>
        <w:t>Novena Regiduría</w:t>
      </w:r>
      <w:r w:rsidRPr="00307142">
        <w:rPr>
          <w:rFonts w:ascii="Palatino Linotype" w:eastAsia="Palatino Linotype" w:hAnsi="Palatino Linotype" w:cs="Palatino Linotype"/>
          <w:lang w:val="es-ES"/>
        </w:rPr>
        <w:t xml:space="preserve">, quien de conformidad con el artículo </w:t>
      </w:r>
      <w:r w:rsidR="00736A2E" w:rsidRPr="00307142">
        <w:rPr>
          <w:rFonts w:ascii="Palatino Linotype" w:eastAsia="Palatino Linotype" w:hAnsi="Palatino Linotype" w:cs="Palatino Linotype"/>
          <w:lang w:val="es-ES"/>
        </w:rPr>
        <w:t>55</w:t>
      </w:r>
      <w:r w:rsidRPr="00307142">
        <w:rPr>
          <w:rFonts w:ascii="Palatino Linotype" w:eastAsia="Palatino Linotype" w:hAnsi="Palatino Linotype" w:cs="Palatino Linotype"/>
          <w:lang w:val="es-ES"/>
        </w:rPr>
        <w:t xml:space="preserve"> de</w:t>
      </w:r>
      <w:r w:rsidR="00736A2E" w:rsidRPr="00307142">
        <w:rPr>
          <w:rFonts w:ascii="Palatino Linotype" w:eastAsia="Palatino Linotype" w:hAnsi="Palatino Linotype" w:cs="Palatino Linotype"/>
          <w:lang w:val="es-ES"/>
        </w:rPr>
        <w:t xml:space="preserve"> </w:t>
      </w:r>
      <w:r w:rsidRPr="00307142">
        <w:rPr>
          <w:rFonts w:ascii="Palatino Linotype" w:eastAsia="Palatino Linotype" w:hAnsi="Palatino Linotype" w:cs="Palatino Linotype"/>
          <w:lang w:val="es-ES"/>
        </w:rPr>
        <w:t>l</w:t>
      </w:r>
      <w:r w:rsidR="00736A2E" w:rsidRPr="00307142">
        <w:rPr>
          <w:rFonts w:ascii="Palatino Linotype" w:eastAsia="Palatino Linotype" w:hAnsi="Palatino Linotype" w:cs="Palatino Linotype"/>
          <w:lang w:val="es-ES"/>
        </w:rPr>
        <w:t>a</w:t>
      </w:r>
      <w:r w:rsidRPr="00307142">
        <w:rPr>
          <w:rFonts w:ascii="Palatino Linotype" w:eastAsia="Palatino Linotype" w:hAnsi="Palatino Linotype" w:cs="Palatino Linotype"/>
          <w:lang w:val="es-ES"/>
        </w:rPr>
        <w:t xml:space="preserve"> </w:t>
      </w:r>
      <w:r w:rsidR="00736A2E" w:rsidRPr="00307142">
        <w:rPr>
          <w:rFonts w:ascii="Palatino Linotype" w:eastAsia="Palatino Linotype" w:hAnsi="Palatino Linotype" w:cs="Palatino Linotype"/>
          <w:lang w:val="es-ES"/>
        </w:rPr>
        <w:t>Ley Orgánica Municipal del Estado de México</w:t>
      </w:r>
      <w:r w:rsidRPr="00307142">
        <w:rPr>
          <w:rFonts w:ascii="Palatino Linotype" w:eastAsia="Palatino Linotype" w:hAnsi="Palatino Linotype" w:cs="Palatino Linotype"/>
          <w:lang w:val="es-ES"/>
        </w:rPr>
        <w:t xml:space="preserve">, cuenta con las siguientes atribuciones: </w:t>
      </w:r>
    </w:p>
    <w:p w14:paraId="7AB89B66"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p>
    <w:p w14:paraId="7C2BC79E" w14:textId="77777777" w:rsidR="00736A2E" w:rsidRPr="00307142" w:rsidRDefault="00D76DA8"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i/>
          <w:lang w:val="es-ES"/>
        </w:rPr>
        <w:t>“</w:t>
      </w:r>
      <w:r w:rsidR="00736A2E" w:rsidRPr="00307142">
        <w:rPr>
          <w:rFonts w:ascii="Palatino Linotype" w:eastAsia="Palatino Linotype" w:hAnsi="Palatino Linotype" w:cs="Palatino Linotype"/>
          <w:b/>
          <w:i/>
          <w:lang w:val="es-ES"/>
        </w:rPr>
        <w:t xml:space="preserve">Artículo 55.- </w:t>
      </w:r>
      <w:r w:rsidR="00736A2E" w:rsidRPr="00307142">
        <w:rPr>
          <w:rFonts w:ascii="Palatino Linotype" w:eastAsia="Palatino Linotype" w:hAnsi="Palatino Linotype" w:cs="Palatino Linotype"/>
          <w:bCs/>
          <w:i/>
          <w:lang w:val="es-ES"/>
        </w:rPr>
        <w:t xml:space="preserve">Son atribuciones </w:t>
      </w:r>
      <w:r w:rsidR="00736A2E" w:rsidRPr="00307142">
        <w:rPr>
          <w:rFonts w:ascii="Palatino Linotype" w:eastAsia="Palatino Linotype" w:hAnsi="Palatino Linotype" w:cs="Palatino Linotype"/>
          <w:b/>
          <w:i/>
          <w:lang w:val="es-ES"/>
        </w:rPr>
        <w:t>de los regidores, las siguientes</w:t>
      </w:r>
      <w:r w:rsidR="00736A2E" w:rsidRPr="00307142">
        <w:rPr>
          <w:rFonts w:ascii="Palatino Linotype" w:eastAsia="Palatino Linotype" w:hAnsi="Palatino Linotype" w:cs="Palatino Linotype"/>
          <w:bCs/>
          <w:i/>
          <w:lang w:val="es-ES"/>
        </w:rPr>
        <w:t xml:space="preserve">: </w:t>
      </w:r>
    </w:p>
    <w:p w14:paraId="3695EFD6" w14:textId="77777777"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 xml:space="preserve">I. Asistir puntualmente a las sesiones que celebre el ayuntamiento; </w:t>
      </w:r>
    </w:p>
    <w:p w14:paraId="00DBCA53" w14:textId="5A2E7E7F"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 xml:space="preserve">II. Suplir al presidente municipal en sus faltas temporales, en los términos establecidos por este ordenamiento;  </w:t>
      </w:r>
    </w:p>
    <w:p w14:paraId="57206CA8" w14:textId="44B7ACD9"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 xml:space="preserve">III. Vigilar y atender el sector de la administración municipal que les sea encomendado por el ayuntamiento; </w:t>
      </w:r>
    </w:p>
    <w:p w14:paraId="39F0B6C9" w14:textId="77777777"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IV. Participar responsablemente en las comisiones conferidas por el ayuntamiento y aquéllas que le designe en forma concreta el presidente municipal;</w:t>
      </w:r>
    </w:p>
    <w:p w14:paraId="5C4CC93A" w14:textId="5AD03726"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 xml:space="preserve">V. Proponer al ayuntamiento, alternativas de solución para la debida atención de los diferentes sectores de la administración municipal; </w:t>
      </w:r>
    </w:p>
    <w:p w14:paraId="48A89BB7" w14:textId="00E09363"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 xml:space="preserve">VI. Promover la participación ciudadana en apoyo a los programas que formule y apruebe el ayuntamiento; </w:t>
      </w:r>
    </w:p>
    <w:p w14:paraId="076A9A32" w14:textId="77777777" w:rsidR="00736A2E" w:rsidRPr="00307142" w:rsidRDefault="00736A2E" w:rsidP="00EF4DC9">
      <w:pPr>
        <w:spacing w:after="0" w:line="276" w:lineRule="auto"/>
        <w:ind w:left="851" w:right="616"/>
        <w:jc w:val="both"/>
        <w:rPr>
          <w:rFonts w:ascii="Palatino Linotype" w:eastAsia="Palatino Linotype" w:hAnsi="Palatino Linotype" w:cs="Palatino Linotype"/>
          <w:bCs/>
          <w:i/>
          <w:lang w:val="es-ES"/>
        </w:rPr>
      </w:pPr>
      <w:r w:rsidRPr="00307142">
        <w:rPr>
          <w:rFonts w:ascii="Palatino Linotype" w:eastAsia="Palatino Linotype" w:hAnsi="Palatino Linotype" w:cs="Palatino Linotype"/>
          <w:bCs/>
          <w:i/>
          <w:lang w:val="es-ES"/>
        </w:rPr>
        <w:t xml:space="preserve">VII. Firmar las Actas de Cabildo, y </w:t>
      </w:r>
    </w:p>
    <w:p w14:paraId="079C702F" w14:textId="1FAA140F" w:rsidR="00D76DA8" w:rsidRPr="00307142" w:rsidRDefault="00736A2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bCs/>
          <w:i/>
          <w:lang w:val="es-ES"/>
        </w:rPr>
        <w:t>VIII. Las demás que les otorgue esta Ley y otras disposiciones aplicables.</w:t>
      </w:r>
      <w:r w:rsidR="00D76DA8" w:rsidRPr="00307142">
        <w:rPr>
          <w:rFonts w:ascii="Palatino Linotype" w:eastAsia="Palatino Linotype" w:hAnsi="Palatino Linotype" w:cs="Palatino Linotype"/>
          <w:bCs/>
          <w:i/>
          <w:lang w:val="es-ES"/>
        </w:rPr>
        <w:t>”</w:t>
      </w:r>
    </w:p>
    <w:p w14:paraId="17887CA4"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p>
    <w:p w14:paraId="6A225094" w14:textId="2E993B27" w:rsidR="00D76DA8" w:rsidRPr="00307142" w:rsidRDefault="00D76DA8"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 xml:space="preserve">Del precepto citado se advierte que dentro de las atribuciones con las que cuenta la </w:t>
      </w:r>
      <w:r w:rsidR="00736A2E" w:rsidRPr="00307142">
        <w:rPr>
          <w:rFonts w:ascii="Palatino Linotype" w:eastAsia="Palatino Linotype" w:hAnsi="Palatino Linotype" w:cs="Palatino Linotype"/>
          <w:lang w:val="es-ES"/>
        </w:rPr>
        <w:t>Regiduría</w:t>
      </w:r>
      <w:r w:rsidRPr="00307142">
        <w:rPr>
          <w:rFonts w:ascii="Palatino Linotype" w:eastAsia="Palatino Linotype" w:hAnsi="Palatino Linotype" w:cs="Palatino Linotype"/>
          <w:lang w:val="es-ES"/>
        </w:rPr>
        <w:t xml:space="preserve">, se encuentra el </w:t>
      </w:r>
      <w:r w:rsidR="00736A2E" w:rsidRPr="00307142">
        <w:rPr>
          <w:rFonts w:ascii="Palatino Linotype" w:eastAsia="Palatino Linotype" w:hAnsi="Palatino Linotype" w:cs="Palatino Linotype"/>
          <w:lang w:val="es-ES"/>
        </w:rPr>
        <w:t>participar responsablemente en las comisiones conferidas por el ayuntamiento y aquéllas que le designe en forma concreta el presidente municipal, proponer al ayuntamiento, alternativas de solución para la debida atención de los diferentes sectores de la administración municipal y las demás que les otorgue la Ley aplicable</w:t>
      </w:r>
      <w:r w:rsidRPr="00307142">
        <w:rPr>
          <w:rFonts w:ascii="Palatino Linotype" w:eastAsia="Palatino Linotype" w:hAnsi="Palatino Linotype" w:cs="Palatino Linotype"/>
          <w:lang w:val="es-ES"/>
        </w:rPr>
        <w:t xml:space="preserve">. </w:t>
      </w:r>
    </w:p>
    <w:p w14:paraId="417A3607"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p>
    <w:p w14:paraId="0877727A" w14:textId="40C8AA31" w:rsidR="00D76DA8" w:rsidRPr="00307142" w:rsidRDefault="00D76DA8"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 xml:space="preserve">Ahora bien, en el caso que nos ocupa, derivado de las constancias que obran en el expediente en el que se actúa se advierte que la Unidad de Transparencia, en observancia de lo previsto </w:t>
      </w:r>
      <w:r w:rsidRPr="00307142">
        <w:rPr>
          <w:rFonts w:ascii="Palatino Linotype" w:eastAsia="Palatino Linotype" w:hAnsi="Palatino Linotype" w:cs="Palatino Linotype"/>
          <w:lang w:val="es-ES"/>
        </w:rPr>
        <w:lastRenderedPageBreak/>
        <w:t>en los artículos 53, fracciones II y IV</w:t>
      </w:r>
      <w:r w:rsidRPr="00307142">
        <w:rPr>
          <w:rFonts w:ascii="Palatino Linotype" w:eastAsia="Palatino Linotype" w:hAnsi="Palatino Linotype" w:cs="Palatino Linotype"/>
          <w:vertAlign w:val="superscript"/>
          <w:lang w:val="es-ES"/>
        </w:rPr>
        <w:t xml:space="preserve"> </w:t>
      </w:r>
      <w:r w:rsidRPr="00307142">
        <w:rPr>
          <w:rFonts w:ascii="Palatino Linotype" w:eastAsia="Palatino Linotype" w:hAnsi="Palatino Linotype" w:cs="Palatino Linotype"/>
          <w:vertAlign w:val="superscript"/>
          <w:lang w:val="es-ES"/>
        </w:rPr>
        <w:footnoteReference w:id="2"/>
      </w:r>
      <w:r w:rsidRPr="00307142">
        <w:rPr>
          <w:rFonts w:ascii="Palatino Linotype" w:eastAsia="Palatino Linotype" w:hAnsi="Palatino Linotype" w:cs="Palatino Linotype"/>
          <w:lang w:val="es-ES"/>
        </w:rPr>
        <w:t xml:space="preserve"> y 162</w:t>
      </w:r>
      <w:r w:rsidRPr="00307142">
        <w:rPr>
          <w:rFonts w:ascii="Palatino Linotype" w:eastAsia="Palatino Linotype" w:hAnsi="Palatino Linotype" w:cs="Palatino Linotype"/>
          <w:vertAlign w:val="superscript"/>
          <w:lang w:val="es-ES"/>
        </w:rPr>
        <w:footnoteReference w:id="3"/>
      </w:r>
      <w:r w:rsidRPr="00307142">
        <w:rPr>
          <w:rFonts w:ascii="Palatino Linotype" w:eastAsia="Palatino Linotype" w:hAnsi="Palatino Linotype" w:cs="Palatino Linotype"/>
          <w:lang w:val="es-ES"/>
        </w:rPr>
        <w:t xml:space="preserve"> de la Ley de Transparencia y Acceso a la Información Pública del Estado de México y Municipios, turnó la solicitud de información al área que, de acuerdo con sus facultades, competencias y funciones, pudiera contar con la información materia de la solicitud, esto es la </w:t>
      </w:r>
      <w:r w:rsidR="00736A2E" w:rsidRPr="00307142">
        <w:rPr>
          <w:rFonts w:ascii="Palatino Linotype" w:eastAsia="Palatino Linotype" w:hAnsi="Palatino Linotype" w:cs="Palatino Linotype"/>
          <w:lang w:val="es-ES"/>
        </w:rPr>
        <w:t>Novena Regiduría</w:t>
      </w:r>
      <w:r w:rsidRPr="00307142">
        <w:rPr>
          <w:rFonts w:ascii="Palatino Linotype" w:eastAsia="Palatino Linotype" w:hAnsi="Palatino Linotype" w:cs="Palatino Linotype"/>
          <w:lang w:val="es-ES"/>
        </w:rPr>
        <w:t xml:space="preserve">, al ser la dependencia de la cual se solicitó la información. </w:t>
      </w:r>
    </w:p>
    <w:p w14:paraId="696F742E"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p>
    <w:p w14:paraId="73C8FBF3"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obra la información, de conformidad con la fracción XXXIX del artículo tercero de la legislación local vigente en materia de transparencia: </w:t>
      </w:r>
    </w:p>
    <w:p w14:paraId="3B810F22"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i/>
          <w:lang w:val="es-ES"/>
        </w:rPr>
      </w:pPr>
    </w:p>
    <w:p w14:paraId="5D41BF97" w14:textId="1A0B3871" w:rsidR="00D76DA8" w:rsidRPr="00307142" w:rsidRDefault="00D76DA8"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w:t>
      </w:r>
      <w:r w:rsidRPr="00307142">
        <w:rPr>
          <w:rFonts w:ascii="Palatino Linotype" w:eastAsia="Palatino Linotype" w:hAnsi="Palatino Linotype" w:cs="Palatino Linotype"/>
          <w:b/>
          <w:i/>
          <w:lang w:val="es-ES"/>
        </w:rPr>
        <w:t>XXXIX. Servidor público habilitado</w:t>
      </w:r>
      <w:r w:rsidRPr="00307142">
        <w:rPr>
          <w:rFonts w:ascii="Palatino Linotype" w:eastAsia="Palatino Linotype" w:hAnsi="Palatino Linotype" w:cs="Palatino Linotype"/>
          <w:i/>
          <w:lang w:val="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E5FE4F7"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p>
    <w:p w14:paraId="7FDFA640"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Por consiguiente, se tiene que el procedimiento de búsqueda de la información se ejecutó conforme a derecho.</w:t>
      </w:r>
    </w:p>
    <w:p w14:paraId="41F9F33D" w14:textId="77777777" w:rsidR="00D76DA8" w:rsidRPr="00307142" w:rsidRDefault="00D76DA8" w:rsidP="00EF4DC9">
      <w:pPr>
        <w:spacing w:after="0" w:line="360" w:lineRule="auto"/>
        <w:jc w:val="both"/>
        <w:rPr>
          <w:rFonts w:ascii="Palatino Linotype" w:eastAsia="Palatino Linotype" w:hAnsi="Palatino Linotype" w:cs="Palatino Linotype"/>
          <w:lang w:val="es-ES"/>
        </w:rPr>
      </w:pPr>
    </w:p>
    <w:p w14:paraId="7118C5C4" w14:textId="53176FFD" w:rsidR="00FD4DDE" w:rsidRPr="00307142" w:rsidRDefault="00D76DA8"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lang w:val="es-ES"/>
        </w:rPr>
        <w:t xml:space="preserve">Dicho lo anterior, es conviene señalar que </w:t>
      </w:r>
      <w:r w:rsidR="00FD4DDE" w:rsidRPr="00307142">
        <w:rPr>
          <w:rFonts w:ascii="Palatino Linotype" w:eastAsia="Palatino Linotype" w:hAnsi="Palatino Linotype" w:cs="Palatino Linotype"/>
          <w:lang w:val="es-ES"/>
        </w:rPr>
        <w:t xml:space="preserve">la hoy </w:t>
      </w:r>
      <w:r w:rsidR="00FD4DDE" w:rsidRPr="00307142">
        <w:rPr>
          <w:rFonts w:ascii="Palatino Linotype" w:eastAsia="Palatino Linotype" w:hAnsi="Palatino Linotype" w:cs="Palatino Linotype"/>
          <w:b/>
          <w:bCs/>
          <w:lang w:val="es-ES"/>
        </w:rPr>
        <w:t>Recurrente</w:t>
      </w:r>
      <w:r w:rsidR="00FD4DDE" w:rsidRPr="00307142">
        <w:rPr>
          <w:rFonts w:ascii="Palatino Linotype" w:eastAsia="Palatino Linotype" w:hAnsi="Palatino Linotype" w:cs="Palatino Linotype"/>
          <w:lang w:val="es-ES"/>
        </w:rPr>
        <w:t xml:space="preserve"> </w:t>
      </w:r>
      <w:r w:rsidR="00FD4DDE" w:rsidRPr="00307142">
        <w:rPr>
          <w:rFonts w:ascii="Palatino Linotype" w:eastAsia="Palatino Linotype" w:hAnsi="Palatino Linotype" w:cs="Palatino Linotype"/>
        </w:rPr>
        <w:t xml:space="preserve">requirió la correspondencia enviada y remitida, </w:t>
      </w:r>
      <w:proofErr w:type="gramStart"/>
      <w:r w:rsidR="00FD4DDE" w:rsidRPr="00307142">
        <w:rPr>
          <w:rFonts w:ascii="Palatino Linotype" w:eastAsia="Palatino Linotype" w:hAnsi="Palatino Linotype" w:cs="Palatino Linotype"/>
        </w:rPr>
        <w:t>que</w:t>
      </w:r>
      <w:proofErr w:type="gramEnd"/>
      <w:r w:rsidR="00FD4DDE" w:rsidRPr="00307142">
        <w:rPr>
          <w:rFonts w:ascii="Palatino Linotype" w:eastAsia="Palatino Linotype" w:hAnsi="Palatino Linotype" w:cs="Palatino Linotype"/>
        </w:rPr>
        <w:t xml:space="preserve"> de manera usual, se </w:t>
      </w:r>
      <w:proofErr w:type="gramStart"/>
      <w:r w:rsidR="00FD4DDE" w:rsidRPr="00307142">
        <w:rPr>
          <w:rFonts w:ascii="Palatino Linotype" w:eastAsia="Palatino Linotype" w:hAnsi="Palatino Linotype" w:cs="Palatino Linotype"/>
        </w:rPr>
        <w:t>denomina como</w:t>
      </w:r>
      <w:proofErr w:type="gramEnd"/>
      <w:r w:rsidR="00FD4DDE" w:rsidRPr="00307142">
        <w:rPr>
          <w:rFonts w:ascii="Palatino Linotype" w:eastAsia="Palatino Linotype" w:hAnsi="Palatino Linotype" w:cs="Palatino Linotype"/>
        </w:rPr>
        <w:t xml:space="preserve"> documentos, oficios, </w:t>
      </w:r>
      <w:r w:rsidR="00FD4DDE" w:rsidRPr="00307142">
        <w:rPr>
          <w:rFonts w:ascii="Palatino Linotype" w:eastAsia="Palatino Linotype" w:hAnsi="Palatino Linotype" w:cs="Palatino Linotype"/>
        </w:rPr>
        <w:lastRenderedPageBreak/>
        <w:t>memorándums, fichas, notas, etc</w:t>
      </w:r>
      <w:r w:rsidR="00FA489E" w:rsidRPr="00307142">
        <w:rPr>
          <w:rFonts w:ascii="Palatino Linotype" w:eastAsia="Palatino Linotype" w:hAnsi="Palatino Linotype" w:cs="Palatino Linotype"/>
        </w:rPr>
        <w:t>.</w:t>
      </w:r>
      <w:r w:rsidR="00FD4DDE" w:rsidRPr="00307142">
        <w:rPr>
          <w:rFonts w:ascii="Palatino Linotype" w:eastAsia="Palatino Linotype" w:hAnsi="Palatino Linotype" w:cs="Palatino Linotype"/>
        </w:rPr>
        <w:t xml:space="preserve">, </w:t>
      </w:r>
      <w:r w:rsidR="00FA489E" w:rsidRPr="00307142">
        <w:rPr>
          <w:rFonts w:ascii="Palatino Linotype" w:eastAsia="Palatino Linotype" w:hAnsi="Palatino Linotype" w:cs="Palatino Linotype"/>
        </w:rPr>
        <w:t>que</w:t>
      </w:r>
      <w:r w:rsidR="00FD4DDE" w:rsidRPr="00307142">
        <w:rPr>
          <w:rFonts w:ascii="Palatino Linotype" w:eastAsia="Palatino Linotype" w:hAnsi="Palatino Linotype" w:cs="Palatino Linotype"/>
        </w:rPr>
        <w:t xml:space="preserve"> otorga una memoria a los hechos o actos, que se realizan por los Entes Públicos.</w:t>
      </w:r>
    </w:p>
    <w:p w14:paraId="1842A50B" w14:textId="77777777" w:rsidR="00FD4DDE" w:rsidRPr="00307142" w:rsidRDefault="00FD4DDE" w:rsidP="00EF4DC9">
      <w:pPr>
        <w:spacing w:after="0" w:line="360" w:lineRule="auto"/>
        <w:jc w:val="both"/>
        <w:rPr>
          <w:rFonts w:ascii="Palatino Linotype" w:eastAsia="Palatino Linotype" w:hAnsi="Palatino Linotype" w:cs="Palatino Linotype"/>
        </w:rPr>
      </w:pPr>
    </w:p>
    <w:p w14:paraId="7D666F6C" w14:textId="04A9B3AC" w:rsidR="00FD4DDE" w:rsidRPr="00307142" w:rsidRDefault="00FD4DDE"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rPr>
        <w:t xml:space="preserve">En este contexto, </w:t>
      </w:r>
      <w:r w:rsidRPr="00307142">
        <w:rPr>
          <w:rFonts w:ascii="Palatino Linotype" w:eastAsia="Palatino Linotype" w:hAnsi="Palatino Linotype" w:cs="Palatino Linotype"/>
          <w:lang w:val="es-ES"/>
        </w:rPr>
        <w:t xml:space="preserve">resulta importante mencionar que como se precisó en líneas anteriores, el acceso a la información pública versa sobre documentos, en este caso, sobre oficios, por lo tanto, </w:t>
      </w:r>
      <w:r w:rsidRPr="00307142">
        <w:rPr>
          <w:rFonts w:ascii="Palatino Linotype" w:eastAsia="Palatino Linotype" w:hAnsi="Palatino Linotype" w:cs="Palatino Linotype"/>
          <w:b/>
          <w:u w:val="single"/>
          <w:lang w:val="es-ES"/>
        </w:rPr>
        <w:t>sirve citar por analogía</w:t>
      </w:r>
      <w:r w:rsidRPr="00307142">
        <w:rPr>
          <w:rFonts w:ascii="Palatino Linotype" w:eastAsia="Palatino Linotype" w:hAnsi="Palatino Linotype" w:cs="Palatino Linotype"/>
          <w:lang w:val="es-ES"/>
        </w:rPr>
        <w:t xml:space="preserve"> los </w:t>
      </w:r>
      <w:r w:rsidRPr="00307142">
        <w:rPr>
          <w:rFonts w:ascii="Palatino Linotype" w:eastAsia="Palatino Linotype" w:hAnsi="Palatino Linotype" w:cs="Palatino Linotype"/>
          <w:b/>
          <w:lang w:val="es-ES"/>
        </w:rPr>
        <w:t>Lineamientos para el trámite de la correspondencia de las unidades orgánicas del Poder Ejecutivo</w:t>
      </w:r>
      <w:r w:rsidRPr="00307142">
        <w:rPr>
          <w:rFonts w:ascii="Palatino Linotype" w:eastAsia="Palatino Linotype" w:hAnsi="Palatino Linotype" w:cs="Palatino Linotype"/>
          <w:lang w:val="es-ES"/>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592A210C" w14:textId="77777777" w:rsidR="000275CF" w:rsidRPr="00307142" w:rsidRDefault="000275CF" w:rsidP="00EF4DC9">
      <w:pPr>
        <w:spacing w:after="0" w:line="276" w:lineRule="auto"/>
        <w:ind w:left="851" w:right="616"/>
        <w:jc w:val="both"/>
        <w:rPr>
          <w:rFonts w:ascii="Palatino Linotype" w:eastAsia="Palatino Linotype" w:hAnsi="Palatino Linotype" w:cs="Palatino Linotype"/>
          <w:b/>
          <w:i/>
          <w:lang w:val="es-ES"/>
        </w:rPr>
      </w:pPr>
    </w:p>
    <w:p w14:paraId="5DCD856F" w14:textId="2DE22ECC"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b/>
          <w:i/>
          <w:lang w:val="es-ES"/>
        </w:rPr>
        <w:t>“2. Objetivo</w:t>
      </w:r>
    </w:p>
    <w:p w14:paraId="3084CF43"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b/>
          <w:i/>
          <w:lang w:val="es-ES"/>
        </w:rPr>
        <w:t>Proporcionar a las áreas de recepción y despacho de correspondencia de las unidades orgánicas del Poder Ejecutivo</w:t>
      </w:r>
      <w:r w:rsidRPr="00307142">
        <w:rPr>
          <w:rFonts w:ascii="Palatino Linotype" w:eastAsia="Palatino Linotype" w:hAnsi="Palatino Linotype" w:cs="Palatino Linotype"/>
          <w:i/>
          <w:lang w:val="es-ES"/>
        </w:rPr>
        <w:t>, un instrumento técnico que les permita homogeneizar y </w:t>
      </w:r>
      <w:proofErr w:type="spellStart"/>
      <w:r w:rsidRPr="00307142">
        <w:rPr>
          <w:rFonts w:ascii="Palatino Linotype" w:eastAsia="Palatino Linotype" w:hAnsi="Palatino Linotype" w:cs="Palatino Linotype"/>
          <w:b/>
          <w:i/>
          <w:u w:val="single"/>
          <w:lang w:val="es-ES"/>
        </w:rPr>
        <w:t>eficientar</w:t>
      </w:r>
      <w:proofErr w:type="spellEnd"/>
      <w:r w:rsidRPr="00307142">
        <w:rPr>
          <w:rFonts w:ascii="Palatino Linotype" w:eastAsia="Palatino Linotype" w:hAnsi="Palatino Linotype" w:cs="Palatino Linotype"/>
          <w:b/>
          <w:i/>
          <w:u w:val="single"/>
          <w:lang w:val="es-ES"/>
        </w:rPr>
        <w:t xml:space="preserve"> los servicios de correspondencia, a fin de agilizar la comunicación </w:t>
      </w:r>
      <w:proofErr w:type="gramStart"/>
      <w:r w:rsidRPr="00307142">
        <w:rPr>
          <w:rFonts w:ascii="Palatino Linotype" w:eastAsia="Palatino Linotype" w:hAnsi="Palatino Linotype" w:cs="Palatino Linotype"/>
          <w:b/>
          <w:i/>
          <w:u w:val="single"/>
          <w:lang w:val="es-ES"/>
        </w:rPr>
        <w:t>formal</w:t>
      </w:r>
      <w:proofErr w:type="gramEnd"/>
      <w:r w:rsidRPr="00307142">
        <w:rPr>
          <w:rFonts w:ascii="Palatino Linotype" w:eastAsia="Palatino Linotype" w:hAnsi="Palatino Linotype" w:cs="Palatino Linotype"/>
          <w:b/>
          <w:i/>
          <w:u w:val="single"/>
          <w:lang w:val="es-ES"/>
        </w:rPr>
        <w:t xml:space="preserve"> así como coadyuvar a la oportuna toma de decisiones por parte de los servidores públicos</w:t>
      </w:r>
      <w:r w:rsidRPr="00307142">
        <w:rPr>
          <w:rFonts w:ascii="Palatino Linotype" w:eastAsia="Palatino Linotype" w:hAnsi="Palatino Linotype" w:cs="Palatino Linotype"/>
          <w:i/>
          <w:lang w:val="es-ES"/>
        </w:rPr>
        <w:t>.</w:t>
      </w:r>
    </w:p>
    <w:p w14:paraId="7210124E"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 </w:t>
      </w:r>
      <w:r w:rsidRPr="00307142">
        <w:rPr>
          <w:rFonts w:ascii="Palatino Linotype" w:eastAsia="Palatino Linotype" w:hAnsi="Palatino Linotype" w:cs="Palatino Linotype"/>
          <w:b/>
          <w:i/>
          <w:lang w:val="es-ES"/>
        </w:rPr>
        <w:t>Administración de documentos:</w:t>
      </w:r>
    </w:p>
    <w:p w14:paraId="6D9B39C9"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b/>
          <w:i/>
          <w:u w:val="single"/>
          <w:lang w:val="es-ES"/>
        </w:rPr>
        <w:t>Conjunto de actividades vinculadas con la</w:t>
      </w:r>
      <w:r w:rsidRPr="00307142">
        <w:rPr>
          <w:rFonts w:ascii="Palatino Linotype" w:eastAsia="Palatino Linotype" w:hAnsi="Palatino Linotype" w:cs="Palatino Linotype"/>
          <w:i/>
          <w:lang w:val="es-ES"/>
        </w:rPr>
        <w:t> generación, adquisición</w:t>
      </w:r>
      <w:r w:rsidRPr="00307142">
        <w:rPr>
          <w:rFonts w:ascii="Palatino Linotype" w:eastAsia="Palatino Linotype" w:hAnsi="Palatino Linotype" w:cs="Palatino Linotype"/>
          <w:b/>
          <w:i/>
          <w:u w:val="single"/>
          <w:lang w:val="es-ES"/>
        </w:rPr>
        <w:t>, recepción</w:t>
      </w:r>
      <w:r w:rsidRPr="00307142">
        <w:rPr>
          <w:rFonts w:ascii="Palatino Linotype" w:eastAsia="Palatino Linotype" w:hAnsi="Palatino Linotype" w:cs="Palatino Linotype"/>
          <w:i/>
          <w:lang w:val="es-ES"/>
        </w:rPr>
        <w:t>, control, circulación, reproducción, organización, conservación, custodia, restauración, valoración, selección, eliminación</w:t>
      </w:r>
      <w:r w:rsidRPr="00307142">
        <w:rPr>
          <w:rFonts w:ascii="Palatino Linotype" w:eastAsia="Palatino Linotype" w:hAnsi="Palatino Linotype" w:cs="Palatino Linotype"/>
          <w:b/>
          <w:i/>
          <w:lang w:val="es-ES"/>
        </w:rPr>
        <w:t>, </w:t>
      </w:r>
      <w:r w:rsidRPr="00307142">
        <w:rPr>
          <w:rFonts w:ascii="Palatino Linotype" w:eastAsia="Palatino Linotype" w:hAnsi="Palatino Linotype" w:cs="Palatino Linotype"/>
          <w:b/>
          <w:i/>
          <w:u w:val="single"/>
          <w:lang w:val="es-ES"/>
        </w:rPr>
        <w:t>uso y divulgación de los documentos.</w:t>
      </w:r>
    </w:p>
    <w:p w14:paraId="7704D32B"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w:t>
      </w:r>
    </w:p>
    <w:p w14:paraId="0F262245"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b/>
          <w:i/>
          <w:lang w:val="es-ES"/>
        </w:rPr>
        <w:t>Oficio:</w:t>
      </w:r>
    </w:p>
    <w:p w14:paraId="44FD581B"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b/>
          <w:i/>
          <w:lang w:val="es-ES"/>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307142">
        <w:rPr>
          <w:rFonts w:ascii="Palatino Linotype" w:eastAsia="Palatino Linotype" w:hAnsi="Palatino Linotype" w:cs="Palatino Linotype"/>
          <w:i/>
          <w:lang w:val="es-ES"/>
        </w:rPr>
        <w:t>.</w:t>
      </w:r>
    </w:p>
    <w:p w14:paraId="4629CFA3"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lastRenderedPageBreak/>
        <w:t>…</w:t>
      </w:r>
    </w:p>
    <w:p w14:paraId="4D0F7329"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 </w:t>
      </w:r>
      <w:r w:rsidRPr="00307142">
        <w:rPr>
          <w:rFonts w:ascii="Palatino Linotype" w:eastAsia="Palatino Linotype" w:hAnsi="Palatino Linotype" w:cs="Palatino Linotype"/>
          <w:b/>
          <w:i/>
          <w:lang w:val="es-ES"/>
        </w:rPr>
        <w:t>Recepción de documentos:</w:t>
      </w:r>
    </w:p>
    <w:p w14:paraId="64C1C8A7"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 </w:t>
      </w:r>
      <w:r w:rsidRPr="00307142">
        <w:rPr>
          <w:rFonts w:ascii="Palatino Linotype" w:eastAsia="Palatino Linotype" w:hAnsi="Palatino Linotype" w:cs="Palatino Linotype"/>
          <w:b/>
          <w:i/>
          <w:u w:val="single"/>
          <w:lang w:val="es-ES"/>
        </w:rPr>
        <w:t>Acción de recibir e ingresar los documentos </w:t>
      </w:r>
      <w:r w:rsidRPr="00307142">
        <w:rPr>
          <w:rFonts w:ascii="Palatino Linotype" w:eastAsia="Palatino Linotype" w:hAnsi="Palatino Linotype" w:cs="Palatino Linotype"/>
          <w:i/>
          <w:lang w:val="es-ES"/>
        </w:rPr>
        <w:t>a las unidades orgánicas del Poder Ejecutivo Estatal </w:t>
      </w:r>
      <w:r w:rsidRPr="00307142">
        <w:rPr>
          <w:rFonts w:ascii="Palatino Linotype" w:eastAsia="Palatino Linotype" w:hAnsi="Palatino Linotype" w:cs="Palatino Linotype"/>
          <w:b/>
          <w:i/>
          <w:u w:val="single"/>
          <w:lang w:val="es-ES"/>
        </w:rPr>
        <w:t>para su atención, custodia o circulación</w:t>
      </w:r>
      <w:r w:rsidRPr="00307142">
        <w:rPr>
          <w:rFonts w:ascii="Palatino Linotype" w:eastAsia="Palatino Linotype" w:hAnsi="Palatino Linotype" w:cs="Palatino Linotype"/>
          <w:i/>
          <w:lang w:val="es-ES"/>
        </w:rPr>
        <w:t>.</w:t>
      </w:r>
    </w:p>
    <w:p w14:paraId="793BA9EC"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w:t>
      </w:r>
    </w:p>
    <w:p w14:paraId="00F2BB39" w14:textId="77777777" w:rsidR="00FD4DDE" w:rsidRPr="00307142" w:rsidRDefault="00FD4DDE" w:rsidP="00EF4DC9">
      <w:pPr>
        <w:spacing w:after="0" w:line="276" w:lineRule="auto"/>
        <w:ind w:left="851" w:right="616"/>
        <w:jc w:val="both"/>
        <w:rPr>
          <w:rFonts w:ascii="Palatino Linotype" w:eastAsia="Palatino Linotype" w:hAnsi="Palatino Linotype" w:cs="Palatino Linotype"/>
          <w:lang w:val="es-ES"/>
        </w:rPr>
      </w:pPr>
      <w:r w:rsidRPr="00307142">
        <w:rPr>
          <w:rFonts w:ascii="Palatino Linotype" w:eastAsia="Palatino Linotype" w:hAnsi="Palatino Linotype" w:cs="Palatino Linotype"/>
          <w:i/>
          <w:lang w:val="es-ES"/>
        </w:rPr>
        <w:t>4.2 </w:t>
      </w:r>
      <w:r w:rsidRPr="00307142">
        <w:rPr>
          <w:rFonts w:ascii="Palatino Linotype" w:eastAsia="Palatino Linotype" w:hAnsi="Palatino Linotype" w:cs="Palatino Linotype"/>
          <w:b/>
          <w:i/>
          <w:lang w:val="es-ES"/>
        </w:rPr>
        <w:t>Las disposiciones establecidas en los presentes lineamientos son de </w:t>
      </w:r>
      <w:r w:rsidRPr="00307142">
        <w:rPr>
          <w:rFonts w:ascii="Palatino Linotype" w:eastAsia="Palatino Linotype" w:hAnsi="Palatino Linotype" w:cs="Palatino Linotype"/>
          <w:b/>
          <w:i/>
          <w:u w:val="single"/>
          <w:lang w:val="es-ES"/>
        </w:rPr>
        <w:t>observancia obligatoria para las unidades orgánicas del Poder Ejecutivo Estatal</w:t>
      </w:r>
      <w:r w:rsidRPr="00307142">
        <w:rPr>
          <w:rFonts w:ascii="Palatino Linotype" w:eastAsia="Palatino Linotype" w:hAnsi="Palatino Linotype" w:cs="Palatino Linotype"/>
          <w:lang w:val="es-ES"/>
        </w:rPr>
        <w:t>…”</w:t>
      </w:r>
    </w:p>
    <w:p w14:paraId="64141483" w14:textId="77777777" w:rsidR="00FD4DDE" w:rsidRPr="00307142" w:rsidRDefault="00FD4DDE" w:rsidP="00EF4DC9">
      <w:pPr>
        <w:spacing w:after="0" w:line="360" w:lineRule="auto"/>
        <w:jc w:val="both"/>
        <w:rPr>
          <w:rFonts w:ascii="Palatino Linotype" w:eastAsia="Palatino Linotype" w:hAnsi="Palatino Linotype" w:cs="Palatino Linotype"/>
          <w:lang w:val="es-ES"/>
        </w:rPr>
      </w:pPr>
    </w:p>
    <w:p w14:paraId="21CCEECA" w14:textId="21A935C5" w:rsidR="0062573F" w:rsidRPr="00307142" w:rsidRDefault="00FD4DDE" w:rsidP="00EF4DC9">
      <w:pPr>
        <w:spacing w:after="0" w:line="360" w:lineRule="auto"/>
        <w:jc w:val="both"/>
        <w:rPr>
          <w:rFonts w:ascii="Palatino Linotype" w:eastAsia="Palatino Linotype" w:hAnsi="Palatino Linotype" w:cs="Palatino Linotype"/>
          <w:b/>
          <w:lang w:val="es-ES"/>
        </w:rPr>
      </w:pPr>
      <w:r w:rsidRPr="00307142">
        <w:rPr>
          <w:rFonts w:ascii="Palatino Linotype" w:eastAsia="Palatino Linotype" w:hAnsi="Palatino Linotype" w:cs="Palatino Linotype"/>
          <w:lang w:val="es-ES"/>
        </w:rPr>
        <w:t xml:space="preserve">De lo anteriormente vertido, se tiene que un </w:t>
      </w:r>
      <w:r w:rsidRPr="00307142">
        <w:rPr>
          <w:rFonts w:ascii="Palatino Linotype" w:eastAsia="Palatino Linotype" w:hAnsi="Palatino Linotype" w:cs="Palatino Linotype"/>
          <w:b/>
          <w:lang w:val="es-ES"/>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38C58613"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p>
    <w:p w14:paraId="740133F4" w14:textId="40767FAA" w:rsidR="00FC445A" w:rsidRPr="00307142" w:rsidRDefault="00C140C1"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Continuando con el análisis, se procede a examinar la respuesta vertida por el </w:t>
      </w:r>
      <w:r w:rsidRPr="00307142">
        <w:rPr>
          <w:rFonts w:ascii="Palatino Linotype" w:eastAsia="Palatino Linotype" w:hAnsi="Palatino Linotype" w:cs="Palatino Linotype"/>
          <w:b/>
          <w:bCs/>
        </w:rPr>
        <w:t xml:space="preserve">Sujeto Obligado </w:t>
      </w:r>
      <w:r w:rsidRPr="00307142">
        <w:rPr>
          <w:rFonts w:ascii="Palatino Linotype" w:eastAsia="Palatino Linotype" w:hAnsi="Palatino Linotype" w:cs="Palatino Linotype"/>
        </w:rPr>
        <w:t xml:space="preserve">a través de la presentación del informe justificado, mediante el cual </w:t>
      </w:r>
      <w:r w:rsidR="00FC29A5" w:rsidRPr="00307142">
        <w:rPr>
          <w:rFonts w:ascii="Palatino Linotype" w:eastAsia="Palatino Linotype" w:hAnsi="Palatino Linotype" w:cs="Palatino Linotype"/>
        </w:rPr>
        <w:t xml:space="preserve">hizo del conocimiento </w:t>
      </w:r>
      <w:r w:rsidRPr="00307142">
        <w:rPr>
          <w:rFonts w:ascii="Palatino Linotype" w:eastAsia="Palatino Linotype" w:hAnsi="Palatino Linotype" w:cs="Palatino Linotype"/>
        </w:rPr>
        <w:t xml:space="preserve">la entrega de lo solicitado, </w:t>
      </w:r>
      <w:r w:rsidR="00FC29A5" w:rsidRPr="00307142">
        <w:rPr>
          <w:rFonts w:ascii="Palatino Linotype" w:eastAsia="Palatino Linotype" w:hAnsi="Palatino Linotype" w:cs="Palatino Linotype"/>
        </w:rPr>
        <w:t xml:space="preserve">por lo que el </w:t>
      </w:r>
      <w:r w:rsidR="00FC29A5" w:rsidRPr="00307142">
        <w:rPr>
          <w:rFonts w:ascii="Palatino Linotype" w:eastAsia="Palatino Linotype" w:hAnsi="Palatino Linotype" w:cs="Palatino Linotype"/>
          <w:b/>
          <w:bCs/>
        </w:rPr>
        <w:t>Sujeto Obligado</w:t>
      </w:r>
      <w:r w:rsidR="00FC29A5" w:rsidRPr="00307142">
        <w:rPr>
          <w:rFonts w:ascii="Palatino Linotype" w:eastAsia="Palatino Linotype" w:hAnsi="Palatino Linotype" w:cs="Palatino Linotype"/>
        </w:rPr>
        <w:t xml:space="preserve">, de manera tácita, aceptó contar con la misma; </w:t>
      </w:r>
      <w:r w:rsidRPr="00307142">
        <w:rPr>
          <w:rFonts w:ascii="Palatino Linotype" w:eastAsia="Palatino Linotype" w:hAnsi="Palatino Linotype" w:cs="Palatino Linotype"/>
        </w:rPr>
        <w:t xml:space="preserve">no obstante, </w:t>
      </w:r>
      <w:r w:rsidR="00FD4DDE" w:rsidRPr="00307142">
        <w:rPr>
          <w:rFonts w:ascii="Palatino Linotype" w:eastAsia="Palatino Linotype" w:hAnsi="Palatino Linotype" w:cs="Palatino Linotype"/>
        </w:rPr>
        <w:t xml:space="preserve">como </w:t>
      </w:r>
      <w:r w:rsidR="00774272" w:rsidRPr="00307142">
        <w:rPr>
          <w:rFonts w:ascii="Palatino Linotype" w:eastAsia="Palatino Linotype" w:hAnsi="Palatino Linotype" w:cs="Palatino Linotype"/>
        </w:rPr>
        <w:t xml:space="preserve">fue precisado </w:t>
      </w:r>
      <w:r w:rsidR="00FD4DDE" w:rsidRPr="00307142">
        <w:rPr>
          <w:rFonts w:ascii="Palatino Linotype" w:eastAsia="Palatino Linotype" w:hAnsi="Palatino Linotype" w:cs="Palatino Linotype"/>
        </w:rPr>
        <w:t xml:space="preserve">en líneas anteriores, </w:t>
      </w:r>
      <w:r w:rsidR="00242410" w:rsidRPr="00307142">
        <w:rPr>
          <w:rFonts w:ascii="Palatino Linotype" w:eastAsia="Palatino Linotype" w:hAnsi="Palatino Linotype" w:cs="Palatino Linotype"/>
        </w:rPr>
        <w:t xml:space="preserve">los archivos </w:t>
      </w:r>
      <w:r w:rsidR="00D03A73" w:rsidRPr="00307142">
        <w:rPr>
          <w:rFonts w:ascii="Palatino Linotype" w:eastAsia="Palatino Linotype" w:hAnsi="Palatino Linotype" w:cs="Palatino Linotype"/>
        </w:rPr>
        <w:t xml:space="preserve">remitidos en informe </w:t>
      </w:r>
      <w:r w:rsidR="00FD4DDE" w:rsidRPr="00307142">
        <w:rPr>
          <w:rFonts w:ascii="Palatino Linotype" w:eastAsia="Palatino Linotype" w:hAnsi="Palatino Linotype" w:cs="Palatino Linotype"/>
        </w:rPr>
        <w:t xml:space="preserve">justificado no fueron hechos del conocimiento de la parte </w:t>
      </w:r>
      <w:r w:rsidR="00FD4DDE" w:rsidRPr="00307142">
        <w:rPr>
          <w:rFonts w:ascii="Palatino Linotype" w:eastAsia="Palatino Linotype" w:hAnsi="Palatino Linotype" w:cs="Palatino Linotype"/>
          <w:b/>
          <w:bCs/>
        </w:rPr>
        <w:t>Recurrente</w:t>
      </w:r>
      <w:r w:rsidR="00FD4DDE" w:rsidRPr="00307142">
        <w:rPr>
          <w:rFonts w:ascii="Palatino Linotype" w:eastAsia="Palatino Linotype" w:hAnsi="Palatino Linotype" w:cs="Palatino Linotype"/>
        </w:rPr>
        <w:t xml:space="preserve"> por </w:t>
      </w:r>
      <w:r w:rsidR="00242410" w:rsidRPr="00307142">
        <w:rPr>
          <w:rFonts w:ascii="Palatino Linotype" w:eastAsia="Palatino Linotype" w:hAnsi="Palatino Linotype" w:cs="Palatino Linotype"/>
        </w:rPr>
        <w:t>cont</w:t>
      </w:r>
      <w:r w:rsidR="00FD4DDE" w:rsidRPr="00307142">
        <w:rPr>
          <w:rFonts w:ascii="Palatino Linotype" w:eastAsia="Palatino Linotype" w:hAnsi="Palatino Linotype" w:cs="Palatino Linotype"/>
        </w:rPr>
        <w:t xml:space="preserve">ener </w:t>
      </w:r>
      <w:r w:rsidR="00242410" w:rsidRPr="00307142">
        <w:rPr>
          <w:rFonts w:ascii="Palatino Linotype" w:eastAsia="Palatino Linotype" w:hAnsi="Palatino Linotype" w:cs="Palatino Linotype"/>
        </w:rPr>
        <w:t xml:space="preserve">información personal, como lo es el nombre, domicilio y </w:t>
      </w:r>
      <w:r w:rsidRPr="00307142">
        <w:rPr>
          <w:rFonts w:ascii="Palatino Linotype" w:eastAsia="Palatino Linotype" w:hAnsi="Palatino Linotype" w:cs="Palatino Linotype"/>
        </w:rPr>
        <w:t xml:space="preserve">Clave de seguridad social (ISSEMYM) </w:t>
      </w:r>
      <w:r w:rsidR="00242410" w:rsidRPr="00307142">
        <w:rPr>
          <w:rFonts w:ascii="Palatino Linotype" w:eastAsia="Palatino Linotype" w:hAnsi="Palatino Linotype" w:cs="Palatino Linotype"/>
        </w:rPr>
        <w:t>cuya información es considera confidencial, bajo las siguientes consideraciones:</w:t>
      </w:r>
    </w:p>
    <w:p w14:paraId="6D33033C"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59100EB4" w14:textId="77777777" w:rsidR="00FC445A" w:rsidRPr="00307142" w:rsidRDefault="00242410" w:rsidP="000275CF">
      <w:pPr>
        <w:pStyle w:val="Prrafodelista"/>
        <w:numPr>
          <w:ilvl w:val="0"/>
          <w:numId w:val="11"/>
        </w:numPr>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b/>
        </w:rPr>
        <w:t>Nombre de particulares</w:t>
      </w:r>
      <w:r w:rsidRPr="00307142">
        <w:rPr>
          <w:rFonts w:ascii="Palatino Linotype" w:eastAsia="Palatino Linotype" w:hAnsi="Palatino Linotype" w:cs="Palatino Linotype"/>
        </w:rPr>
        <w:t>:</w:t>
      </w:r>
    </w:p>
    <w:p w14:paraId="1EDE2AEE" w14:textId="77777777" w:rsidR="00FC445A" w:rsidRPr="00307142" w:rsidRDefault="00242410" w:rsidP="00EF4DC9">
      <w:pPr>
        <w:spacing w:after="0" w:line="360" w:lineRule="auto"/>
        <w:jc w:val="both"/>
        <w:rPr>
          <w:rFonts w:ascii="Palatino Linotype" w:eastAsia="Palatino Linotype" w:hAnsi="Palatino Linotype" w:cs="Palatino Linotype"/>
          <w:b/>
        </w:rPr>
      </w:pPr>
      <w:r w:rsidRPr="00307142">
        <w:rPr>
          <w:rFonts w:ascii="Palatino Linotype" w:eastAsia="Palatino Linotype" w:hAnsi="Palatino Linotype" w:cs="Palatino Linotype"/>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07142">
        <w:rPr>
          <w:rFonts w:ascii="Palatino Linotype" w:eastAsia="Palatino Linotype" w:hAnsi="Palatino Linotype" w:cs="Palatino Linotype"/>
          <w:i/>
        </w:rPr>
        <w:t>per se</w:t>
      </w:r>
      <w:r w:rsidRPr="00307142">
        <w:rPr>
          <w:rFonts w:ascii="Palatino Linotype" w:eastAsia="Palatino Linotype" w:hAnsi="Palatino Linotype" w:cs="Palatino Linotype"/>
        </w:rPr>
        <w:t xml:space="preserve"> es un elemento que </w:t>
      </w:r>
      <w:r w:rsidRPr="00307142">
        <w:rPr>
          <w:rFonts w:ascii="Palatino Linotype" w:eastAsia="Palatino Linotype" w:hAnsi="Palatino Linotype" w:cs="Palatino Linotype"/>
        </w:rPr>
        <w:lastRenderedPageBreak/>
        <w:t xml:space="preserve">hace a una persona física identificada o identificable, por lo que, </w:t>
      </w:r>
      <w:r w:rsidRPr="00307142">
        <w:rPr>
          <w:rFonts w:ascii="Palatino Linotype" w:eastAsia="Palatino Linotype" w:hAnsi="Palatino Linotype" w:cs="Palatino Linotype"/>
          <w:b/>
        </w:rPr>
        <w:t>se considera un dato personal.</w:t>
      </w:r>
    </w:p>
    <w:p w14:paraId="4C21BD75" w14:textId="77777777" w:rsidR="00FC445A" w:rsidRPr="00307142" w:rsidRDefault="00FC445A" w:rsidP="00EF4DC9">
      <w:pPr>
        <w:spacing w:after="0" w:line="360" w:lineRule="auto"/>
        <w:jc w:val="both"/>
        <w:rPr>
          <w:rFonts w:ascii="Palatino Linotype" w:eastAsia="Palatino Linotype" w:hAnsi="Palatino Linotype" w:cs="Palatino Linotype"/>
          <w:b/>
        </w:rPr>
      </w:pPr>
    </w:p>
    <w:p w14:paraId="456E18E8" w14:textId="77777777" w:rsidR="00FC445A" w:rsidRPr="00307142" w:rsidRDefault="00242410" w:rsidP="00EF4DC9">
      <w:pPr>
        <w:spacing w:after="0" w:line="360" w:lineRule="auto"/>
        <w:ind w:right="-93"/>
        <w:jc w:val="both"/>
        <w:rPr>
          <w:rFonts w:ascii="Palatino Linotype" w:eastAsia="Palatino Linotype" w:hAnsi="Palatino Linotype" w:cs="Palatino Linotype"/>
        </w:rPr>
      </w:pPr>
      <w:r w:rsidRPr="00307142">
        <w:rPr>
          <w:rFonts w:ascii="Palatino Linotype" w:eastAsia="Palatino Linotype" w:hAnsi="Palatino Linotype" w:cs="Palatino Linotype"/>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BBE493C" w14:textId="77777777" w:rsidR="00FC445A" w:rsidRPr="00307142" w:rsidRDefault="00FC445A" w:rsidP="00EF4DC9">
      <w:pPr>
        <w:spacing w:after="0" w:line="276" w:lineRule="auto"/>
        <w:ind w:right="-93"/>
        <w:jc w:val="both"/>
        <w:rPr>
          <w:rFonts w:ascii="Palatino Linotype" w:eastAsia="Palatino Linotype" w:hAnsi="Palatino Linotype" w:cs="Palatino Linotype"/>
        </w:rPr>
      </w:pPr>
    </w:p>
    <w:p w14:paraId="3E0C4B2E" w14:textId="77777777" w:rsidR="00FC445A" w:rsidRPr="00307142" w:rsidRDefault="00242410" w:rsidP="000275CF">
      <w:pPr>
        <w:spacing w:after="0" w:line="276" w:lineRule="auto"/>
        <w:ind w:left="851" w:right="567"/>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 xml:space="preserve">DERECHO A LA VIDA PRIVADA. SU CONTENIDO GENERAL Y LA IMPORTANCIA DE NO DESCONTEXTUALIZAR LAS REFERENCIAS A LA MISMA. </w:t>
      </w:r>
      <w:r w:rsidRPr="00307142">
        <w:rPr>
          <w:rFonts w:ascii="Palatino Linotype" w:eastAsia="Palatino Linotype" w:hAnsi="Palatino Linotype" w:cs="Palatino Linotype"/>
          <w:i/>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w:t>
      </w:r>
      <w:r w:rsidRPr="00307142">
        <w:rPr>
          <w:rFonts w:ascii="Palatino Linotype" w:eastAsia="Palatino Linotype" w:hAnsi="Palatino Linotype" w:cs="Palatino Linotype"/>
          <w:i/>
        </w:rPr>
        <w:lastRenderedPageBreak/>
        <w:t xml:space="preserve">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307142">
        <w:rPr>
          <w:rFonts w:ascii="Palatino Linotype" w:eastAsia="Palatino Linotype" w:hAnsi="Palatino Linotype" w:cs="Palatino Linotype"/>
          <w:b/>
          <w:i/>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307142">
        <w:rPr>
          <w:rFonts w:ascii="Palatino Linotype" w:eastAsia="Palatino Linotype" w:hAnsi="Palatino Linotype" w:cs="Palatino Linotype"/>
          <w:i/>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307142">
        <w:rPr>
          <w:rFonts w:ascii="Palatino Linotype" w:eastAsia="Palatino Linotype" w:hAnsi="Palatino Linotype" w:cs="Palatino Linotype"/>
          <w:b/>
          <w:i/>
        </w:rPr>
        <w:t>En un sentido amplio, entonces, la protección constitucional de la vida privada implica poder conducir parte de la vida de uno protegido de la mirada y las injerencias de los demás</w:t>
      </w:r>
      <w:r w:rsidRPr="00307142">
        <w:rPr>
          <w:rFonts w:ascii="Palatino Linotype" w:eastAsia="Palatino Linotype" w:hAnsi="Palatino Linotype" w:cs="Palatino Linotype"/>
          <w:i/>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78ACE904" w14:textId="77777777" w:rsidR="00FC445A" w:rsidRPr="00307142" w:rsidRDefault="00FC445A" w:rsidP="00EF4DC9">
      <w:pPr>
        <w:spacing w:after="0" w:line="276" w:lineRule="auto"/>
        <w:ind w:left="567" w:right="567"/>
        <w:jc w:val="both"/>
        <w:rPr>
          <w:rFonts w:ascii="Palatino Linotype" w:eastAsia="Palatino Linotype" w:hAnsi="Palatino Linotype" w:cs="Palatino Linotype"/>
        </w:rPr>
      </w:pPr>
    </w:p>
    <w:p w14:paraId="1C743F55" w14:textId="77777777" w:rsidR="00FC445A" w:rsidRPr="00307142" w:rsidRDefault="00242410" w:rsidP="00EF4DC9">
      <w:pPr>
        <w:spacing w:after="0" w:line="360" w:lineRule="auto"/>
        <w:ind w:right="-93"/>
        <w:jc w:val="both"/>
        <w:rPr>
          <w:rFonts w:ascii="Palatino Linotype" w:eastAsia="Palatino Linotype" w:hAnsi="Palatino Linotype" w:cs="Palatino Linotype"/>
        </w:rPr>
      </w:pPr>
      <w:r w:rsidRPr="00307142">
        <w:rPr>
          <w:rFonts w:ascii="Palatino Linotype" w:eastAsia="Palatino Linotype" w:hAnsi="Palatino Linotype" w:cs="Palatino Linotype"/>
        </w:rPr>
        <w:t>De conformidad con lo señalado, se colige que las actividades que realicen los particulares, dentro del ámbito privado, o dentro de la esfera particular, es información que debe protegerse.</w:t>
      </w:r>
    </w:p>
    <w:p w14:paraId="32AE638A" w14:textId="77777777" w:rsidR="00FC445A" w:rsidRPr="00307142" w:rsidRDefault="00FC445A" w:rsidP="00EF4DC9">
      <w:pPr>
        <w:spacing w:after="0" w:line="360" w:lineRule="auto"/>
        <w:ind w:right="-93"/>
        <w:jc w:val="both"/>
        <w:rPr>
          <w:rFonts w:ascii="Palatino Linotype" w:eastAsia="Palatino Linotype" w:hAnsi="Palatino Linotype" w:cs="Palatino Linotype"/>
        </w:rPr>
      </w:pPr>
    </w:p>
    <w:p w14:paraId="672D7FCB" w14:textId="77777777" w:rsidR="00FC445A" w:rsidRPr="00307142" w:rsidRDefault="00242410" w:rsidP="00EF4DC9">
      <w:pPr>
        <w:spacing w:after="0" w:line="360" w:lineRule="auto"/>
        <w:ind w:right="-28"/>
        <w:jc w:val="both"/>
        <w:rPr>
          <w:rFonts w:ascii="Palatino Linotype" w:eastAsia="Palatino Linotype" w:hAnsi="Palatino Linotype" w:cs="Palatino Linotype"/>
        </w:rPr>
      </w:pPr>
      <w:r w:rsidRPr="00307142">
        <w:rPr>
          <w:rFonts w:ascii="Palatino Linotype" w:eastAsia="Palatino Linotype" w:hAnsi="Palatino Linotype" w:cs="Palatino Linotype"/>
        </w:rPr>
        <w:lastRenderedPageBreak/>
        <w:t xml:space="preserve">En consecuencia, resulta procedente la clasificación del nombre de particulares, en términos del artículo 143, fracción I de la Ley de Transparencia y Acceso a la Información Pública del Estado de México y Municipios. </w:t>
      </w:r>
    </w:p>
    <w:p w14:paraId="6E5C3D7E"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63B00042" w14:textId="720D1A47" w:rsidR="00FC445A" w:rsidRPr="00307142" w:rsidRDefault="00242410" w:rsidP="000275CF">
      <w:pPr>
        <w:pStyle w:val="Prrafodelista"/>
        <w:numPr>
          <w:ilvl w:val="0"/>
          <w:numId w:val="11"/>
        </w:numPr>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b/>
        </w:rPr>
        <w:t>Domicilio</w:t>
      </w:r>
      <w:r w:rsidR="00C873AF" w:rsidRPr="00307142">
        <w:rPr>
          <w:rFonts w:ascii="Palatino Linotype" w:eastAsia="Palatino Linotype" w:hAnsi="Palatino Linotype" w:cs="Palatino Linotype"/>
          <w:b/>
        </w:rPr>
        <w:t xml:space="preserve"> de particulares</w:t>
      </w:r>
      <w:r w:rsidRPr="00307142">
        <w:rPr>
          <w:rFonts w:ascii="Palatino Linotype" w:eastAsia="Palatino Linotype" w:hAnsi="Palatino Linotype" w:cs="Palatino Linotype"/>
        </w:rPr>
        <w:t>:</w:t>
      </w:r>
    </w:p>
    <w:p w14:paraId="0C5896CD" w14:textId="77777777" w:rsidR="00FC445A" w:rsidRPr="00307142" w:rsidRDefault="00242410" w:rsidP="00EF4DC9">
      <w:pPr>
        <w:spacing w:after="0" w:line="360" w:lineRule="auto"/>
        <w:ind w:right="-93"/>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D9DF5A3" w14:textId="77777777" w:rsidR="00FC445A" w:rsidRPr="00307142" w:rsidRDefault="00FC445A" w:rsidP="00EF4DC9">
      <w:pPr>
        <w:spacing w:after="0" w:line="360" w:lineRule="auto"/>
        <w:ind w:right="-93"/>
        <w:jc w:val="both"/>
        <w:rPr>
          <w:rFonts w:ascii="Palatino Linotype" w:eastAsia="Palatino Linotype" w:hAnsi="Palatino Linotype" w:cs="Palatino Linotype"/>
        </w:rPr>
      </w:pPr>
    </w:p>
    <w:p w14:paraId="6FE54CC6" w14:textId="77777777" w:rsidR="00FC445A" w:rsidRPr="00307142" w:rsidRDefault="00242410" w:rsidP="00EF4DC9">
      <w:pPr>
        <w:spacing w:after="0" w:line="360" w:lineRule="auto"/>
        <w:ind w:right="-93"/>
        <w:jc w:val="both"/>
        <w:rPr>
          <w:rFonts w:ascii="Palatino Linotype" w:eastAsia="Palatino Linotype" w:hAnsi="Palatino Linotype" w:cs="Palatino Linotype"/>
          <w:b/>
        </w:rPr>
      </w:pPr>
      <w:r w:rsidRPr="00307142">
        <w:rPr>
          <w:rFonts w:ascii="Palatino Linotype" w:eastAsia="Palatino Linotype" w:hAnsi="Palatino Linotype" w:cs="Palatino Linotype"/>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4ABF2A9C" w14:textId="77777777" w:rsidR="00FC445A" w:rsidRPr="00307142" w:rsidRDefault="00FC445A" w:rsidP="00EF4DC9">
      <w:pPr>
        <w:spacing w:after="0" w:line="360" w:lineRule="auto"/>
        <w:jc w:val="both"/>
        <w:rPr>
          <w:rFonts w:ascii="Palatino Linotype" w:eastAsia="Palatino Linotype" w:hAnsi="Palatino Linotype" w:cs="Palatino Linotype"/>
          <w:b/>
        </w:rPr>
      </w:pPr>
    </w:p>
    <w:p w14:paraId="22D2850E" w14:textId="77777777" w:rsidR="00FC445A" w:rsidRPr="00307142" w:rsidRDefault="00242410" w:rsidP="00EF4DC9">
      <w:pPr>
        <w:spacing w:after="0" w:line="360" w:lineRule="auto"/>
        <w:ind w:right="-93"/>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1473086" w14:textId="77777777" w:rsidR="00FC445A" w:rsidRPr="00307142" w:rsidRDefault="00FC445A" w:rsidP="00EF4DC9">
      <w:pPr>
        <w:spacing w:after="0" w:line="360" w:lineRule="auto"/>
        <w:ind w:right="-93"/>
        <w:jc w:val="both"/>
        <w:rPr>
          <w:rFonts w:ascii="Palatino Linotype" w:eastAsia="Palatino Linotype" w:hAnsi="Palatino Linotype" w:cs="Palatino Linotype"/>
        </w:rPr>
      </w:pPr>
    </w:p>
    <w:p w14:paraId="4BC49E37" w14:textId="1D0C7CD1" w:rsidR="00FC445A" w:rsidRPr="00307142" w:rsidRDefault="00242410" w:rsidP="00EF4DC9">
      <w:pPr>
        <w:spacing w:after="0" w:line="360" w:lineRule="auto"/>
        <w:ind w:right="-93"/>
        <w:jc w:val="both"/>
        <w:rPr>
          <w:rFonts w:ascii="Palatino Linotype" w:eastAsia="Palatino Linotype" w:hAnsi="Palatino Linotype" w:cs="Palatino Linotype"/>
        </w:rPr>
      </w:pPr>
      <w:r w:rsidRPr="00307142">
        <w:rPr>
          <w:rFonts w:ascii="Palatino Linotype" w:eastAsia="Palatino Linotype" w:hAnsi="Palatino Linotype" w:cs="Palatino Linotype"/>
        </w:rPr>
        <w:t>Por lo tanto, se actualiza la clasificación del domicilio, de conformidad con la fracción I, del artículo 143 de la Ley de Transparencia y Acceso a la Información Pública del Estado de México y Municipios.</w:t>
      </w:r>
    </w:p>
    <w:p w14:paraId="72C8E159" w14:textId="77777777" w:rsidR="0062573F" w:rsidRPr="00307142" w:rsidRDefault="0062573F" w:rsidP="00EF4DC9">
      <w:pPr>
        <w:spacing w:after="0" w:line="360" w:lineRule="auto"/>
        <w:ind w:right="-93"/>
        <w:jc w:val="both"/>
        <w:rPr>
          <w:rFonts w:ascii="Palatino Linotype" w:eastAsia="Palatino Linotype" w:hAnsi="Palatino Linotype" w:cs="Palatino Linotype"/>
        </w:rPr>
      </w:pPr>
    </w:p>
    <w:p w14:paraId="3AB1B75A" w14:textId="77777777" w:rsidR="00C140C1" w:rsidRPr="00307142" w:rsidRDefault="00C140C1" w:rsidP="000275CF">
      <w:pPr>
        <w:pStyle w:val="Prrafodelista"/>
        <w:numPr>
          <w:ilvl w:val="0"/>
          <w:numId w:val="11"/>
        </w:numPr>
        <w:spacing w:after="0" w:line="360" w:lineRule="auto"/>
        <w:jc w:val="both"/>
        <w:rPr>
          <w:rFonts w:ascii="Palatino Linotype" w:eastAsia="Palatino Linotype" w:hAnsi="Palatino Linotype" w:cs="Palatino Linotype"/>
          <w:b/>
          <w:lang w:val="es-ES"/>
        </w:rPr>
      </w:pPr>
      <w:r w:rsidRPr="00307142">
        <w:rPr>
          <w:rFonts w:ascii="Palatino Linotype" w:eastAsia="Palatino Linotype" w:hAnsi="Palatino Linotype" w:cs="Palatino Linotype"/>
          <w:b/>
          <w:lang w:val="es-ES"/>
        </w:rPr>
        <w:lastRenderedPageBreak/>
        <w:t>Número de seguridad social del Instituto de Seguridad Social del Estado de México y Municipios.</w:t>
      </w:r>
    </w:p>
    <w:p w14:paraId="4ED3B86F"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B5751C4"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p>
    <w:p w14:paraId="4FE8A511"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307142">
        <w:rPr>
          <w:rFonts w:ascii="Palatino Linotype" w:eastAsia="Palatino Linotype" w:hAnsi="Palatino Linotype" w:cs="Palatino Linotype"/>
          <w:b/>
          <w:lang w:val="es-ES"/>
        </w:rPr>
        <w:t>y se le asigna una clave para hacer identificable al trabajador con el objetivo de poder proporcionar los servicios que brinda el Instituto de Seguridad Social del Estado de México y Municipios.</w:t>
      </w:r>
    </w:p>
    <w:p w14:paraId="2B11675A"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p>
    <w:p w14:paraId="55B6A9EE"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5BA1FF2D" w14:textId="77777777" w:rsidR="00C140C1" w:rsidRPr="00307142" w:rsidRDefault="00C140C1" w:rsidP="00EF4DC9">
      <w:pPr>
        <w:spacing w:after="0" w:line="360" w:lineRule="auto"/>
        <w:jc w:val="both"/>
        <w:rPr>
          <w:rFonts w:ascii="Palatino Linotype" w:eastAsia="Palatino Linotype" w:hAnsi="Palatino Linotype" w:cs="Palatino Linotype"/>
          <w:lang w:val="es-ES"/>
        </w:rPr>
      </w:pPr>
    </w:p>
    <w:p w14:paraId="70C75AE1" w14:textId="77777777" w:rsidR="00C140C1" w:rsidRPr="00307142" w:rsidRDefault="00C140C1" w:rsidP="00EF4DC9">
      <w:pPr>
        <w:spacing w:after="0" w:line="360" w:lineRule="auto"/>
        <w:jc w:val="both"/>
        <w:rPr>
          <w:rFonts w:ascii="Palatino Linotype" w:eastAsia="Palatino Linotype" w:hAnsi="Palatino Linotype" w:cs="Palatino Linotype"/>
          <w:b/>
          <w:lang w:val="es-ES"/>
        </w:rPr>
      </w:pPr>
      <w:r w:rsidRPr="00307142">
        <w:rPr>
          <w:rFonts w:ascii="Palatino Linotype" w:eastAsia="Palatino Linotype" w:hAnsi="Palatino Linotype" w:cs="Palatino Linotype"/>
          <w:lang w:val="es-ES"/>
        </w:rPr>
        <w:lastRenderedPageBreak/>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2AF65B68" w14:textId="77777777" w:rsidR="00C140C1" w:rsidRPr="00307142" w:rsidRDefault="00C140C1" w:rsidP="00EF4DC9">
      <w:pPr>
        <w:spacing w:after="0" w:line="360" w:lineRule="auto"/>
        <w:jc w:val="both"/>
        <w:rPr>
          <w:rFonts w:ascii="Palatino Linotype" w:eastAsia="Palatino Linotype" w:hAnsi="Palatino Linotype" w:cs="Palatino Linotype"/>
          <w:b/>
          <w:lang w:val="es-ES"/>
        </w:rPr>
      </w:pPr>
    </w:p>
    <w:p w14:paraId="64B11171" w14:textId="2828B8AC" w:rsidR="00C140C1" w:rsidRPr="00307142" w:rsidRDefault="00FC29A5" w:rsidP="00F5254E">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Ahora bien, respecta a los oficios enviados por la novena regiduría, debemos señalar que los mismos utiliza</w:t>
      </w:r>
      <w:r w:rsidR="009A771D" w:rsidRPr="00307142">
        <w:rPr>
          <w:rFonts w:ascii="Palatino Linotype" w:eastAsia="Palatino Linotype" w:hAnsi="Palatino Linotype" w:cs="Palatino Linotype"/>
        </w:rPr>
        <w:t>n</w:t>
      </w:r>
      <w:r w:rsidRPr="00307142">
        <w:rPr>
          <w:rFonts w:ascii="Palatino Linotype" w:eastAsia="Palatino Linotype" w:hAnsi="Palatino Linotype" w:cs="Palatino Linotype"/>
        </w:rPr>
        <w:t xml:space="preserve"> </w:t>
      </w:r>
      <w:r w:rsidR="00E4535B" w:rsidRPr="00307142">
        <w:rPr>
          <w:rFonts w:ascii="Palatino Linotype" w:eastAsia="Palatino Linotype" w:hAnsi="Palatino Linotype" w:cs="Palatino Linotype"/>
        </w:rPr>
        <w:t>la siguiente nomenclatura</w:t>
      </w:r>
      <w:r w:rsidRPr="00307142">
        <w:rPr>
          <w:rFonts w:ascii="Palatino Linotype" w:eastAsia="Palatino Linotype" w:hAnsi="Palatino Linotype" w:cs="Palatino Linotype"/>
        </w:rPr>
        <w:t xml:space="preserve">: </w:t>
      </w:r>
      <w:r w:rsidR="00F5254E" w:rsidRPr="00307142">
        <w:rPr>
          <w:rFonts w:ascii="Palatino Linotype" w:eastAsia="Palatino Linotype" w:hAnsi="Palatino Linotype" w:cs="Palatino Linotype"/>
        </w:rPr>
        <w:t xml:space="preserve">  </w:t>
      </w:r>
      <w:r w:rsidR="00F5254E" w:rsidRPr="00307142">
        <w:rPr>
          <w:rFonts w:ascii="Palatino Linotype" w:eastAsia="Palatino Linotype" w:hAnsi="Palatino Linotype" w:cs="Palatino Linotype"/>
          <w:noProof/>
        </w:rPr>
        <w:drawing>
          <wp:inline distT="0" distB="0" distL="0" distR="0" wp14:anchorId="3630DB9A" wp14:editId="0B657931">
            <wp:extent cx="1428949" cy="21910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8949" cy="219106"/>
                    </a:xfrm>
                    <a:prstGeom prst="rect">
                      <a:avLst/>
                    </a:prstGeom>
                  </pic:spPr>
                </pic:pic>
              </a:graphicData>
            </a:graphic>
          </wp:inline>
        </w:drawing>
      </w:r>
    </w:p>
    <w:p w14:paraId="5238710B" w14:textId="77777777" w:rsidR="00F5254E" w:rsidRPr="00307142" w:rsidRDefault="00F5254E" w:rsidP="00F5254E">
      <w:pPr>
        <w:spacing w:after="0" w:line="360" w:lineRule="auto"/>
        <w:jc w:val="both"/>
        <w:rPr>
          <w:rFonts w:ascii="Palatino Linotype" w:eastAsia="Palatino Linotype" w:hAnsi="Palatino Linotype" w:cs="Palatino Linotype"/>
        </w:rPr>
      </w:pPr>
    </w:p>
    <w:p w14:paraId="0A3C54DA" w14:textId="2398A36C" w:rsidR="00FC29A5" w:rsidRPr="00307142" w:rsidRDefault="00FC29A5"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El número de oficio funciona como identificador, ya que permite distinguir un documento de otros, ubicarlo dentro de una serie o expediente y establecer su relación con actos administrativos concretos.</w:t>
      </w:r>
    </w:p>
    <w:p w14:paraId="478FEDD6" w14:textId="77777777" w:rsidR="00FC29A5" w:rsidRPr="00307142" w:rsidRDefault="00FC29A5" w:rsidP="00EF4DC9">
      <w:pPr>
        <w:spacing w:after="0" w:line="360" w:lineRule="auto"/>
        <w:jc w:val="both"/>
        <w:rPr>
          <w:rFonts w:ascii="Palatino Linotype" w:eastAsia="Palatino Linotype" w:hAnsi="Palatino Linotype" w:cs="Palatino Linotype"/>
        </w:rPr>
      </w:pPr>
    </w:p>
    <w:p w14:paraId="77A3FEE2" w14:textId="77777777" w:rsidR="00FC29A5" w:rsidRPr="00307142" w:rsidRDefault="00FC29A5"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Se utiliza para:</w:t>
      </w:r>
    </w:p>
    <w:p w14:paraId="5D9182E3" w14:textId="77777777" w:rsidR="0048202E" w:rsidRPr="00307142" w:rsidRDefault="00FC29A5" w:rsidP="00EF4DC9">
      <w:pPr>
        <w:pStyle w:val="Prrafodelista"/>
        <w:numPr>
          <w:ilvl w:val="0"/>
          <w:numId w:val="10"/>
        </w:num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Control y trazabilidad: identificar la emisión, recepción y seguimiento del documento.</w:t>
      </w:r>
    </w:p>
    <w:p w14:paraId="48C9B9F9" w14:textId="77777777" w:rsidR="0048202E" w:rsidRPr="00307142" w:rsidRDefault="00FC29A5" w:rsidP="00EF4DC9">
      <w:pPr>
        <w:pStyle w:val="Prrafodelista"/>
        <w:numPr>
          <w:ilvl w:val="0"/>
          <w:numId w:val="10"/>
        </w:num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Organización: vincular el oficio con expedientes, series documentales y registros institucionales.</w:t>
      </w:r>
    </w:p>
    <w:p w14:paraId="0500E33C" w14:textId="4BA66050" w:rsidR="00FC29A5" w:rsidRPr="00307142" w:rsidRDefault="00FC29A5" w:rsidP="00EF4DC9">
      <w:pPr>
        <w:pStyle w:val="Prrafodelista"/>
        <w:numPr>
          <w:ilvl w:val="0"/>
          <w:numId w:val="10"/>
        </w:num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Consulta: facilitar la localización rápida en sistemas físicos o electrónicos.</w:t>
      </w:r>
    </w:p>
    <w:p w14:paraId="0E1A2235" w14:textId="0ADDA8C4" w:rsidR="00FC29A5" w:rsidRPr="00307142" w:rsidRDefault="00FC29A5" w:rsidP="00EF4DC9">
      <w:pPr>
        <w:pStyle w:val="Prrafodelista"/>
        <w:numPr>
          <w:ilvl w:val="0"/>
          <w:numId w:val="10"/>
        </w:num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Evidencia jurídica: dar certeza de que un documento corresponde a un acto administrativo específico y que forma parte del archivo institucional.</w:t>
      </w:r>
    </w:p>
    <w:p w14:paraId="1B9F0194" w14:textId="77777777" w:rsidR="00FC29A5" w:rsidRPr="00307142" w:rsidRDefault="00FC29A5" w:rsidP="00EF4DC9">
      <w:pPr>
        <w:spacing w:after="0" w:line="360" w:lineRule="auto"/>
        <w:jc w:val="both"/>
        <w:rPr>
          <w:rFonts w:ascii="Palatino Linotype" w:eastAsia="Palatino Linotype" w:hAnsi="Palatino Linotype" w:cs="Palatino Linotype"/>
        </w:rPr>
      </w:pPr>
    </w:p>
    <w:p w14:paraId="3CD01FB2" w14:textId="583EF699" w:rsidR="00FC445A" w:rsidRPr="00307142" w:rsidRDefault="00FC29A5"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En el presente asunto, al revisar los consecutivos y las fechas de generación de los documentos, </w:t>
      </w:r>
      <w:r w:rsidR="0048202E" w:rsidRPr="00307142">
        <w:rPr>
          <w:rFonts w:ascii="Palatino Linotype" w:eastAsia="Palatino Linotype" w:hAnsi="Palatino Linotype" w:cs="Palatino Linotype"/>
        </w:rPr>
        <w:t xml:space="preserve">se advierte que estos no se encuentran completos, pues a manera de ejemplo, los oficios </w:t>
      </w:r>
      <w:r w:rsidR="000275CF" w:rsidRPr="00307142">
        <w:rPr>
          <w:rFonts w:ascii="Palatino Linotype" w:eastAsia="Palatino Linotype" w:hAnsi="Palatino Linotype" w:cs="Palatino Linotype"/>
        </w:rPr>
        <w:t xml:space="preserve">generados </w:t>
      </w:r>
      <w:r w:rsidR="0048202E" w:rsidRPr="00307142">
        <w:rPr>
          <w:rFonts w:ascii="Palatino Linotype" w:eastAsia="Palatino Linotype" w:hAnsi="Palatino Linotype" w:cs="Palatino Linotype"/>
        </w:rPr>
        <w:t xml:space="preserve">correspondientes al ejercicio 2020 se remitieron </w:t>
      </w:r>
      <w:r w:rsidR="00F5254E" w:rsidRPr="00307142">
        <w:rPr>
          <w:rFonts w:ascii="Palatino Linotype" w:eastAsia="Palatino Linotype" w:hAnsi="Palatino Linotype" w:cs="Palatino Linotype"/>
        </w:rPr>
        <w:t xml:space="preserve">los oficios con número </w:t>
      </w:r>
      <w:r w:rsidR="00F5254E" w:rsidRPr="00307142">
        <w:rPr>
          <w:rFonts w:ascii="Palatino Linotype" w:eastAsia="Palatino Linotype" w:hAnsi="Palatino Linotype" w:cs="Palatino Linotype"/>
        </w:rPr>
        <w:lastRenderedPageBreak/>
        <w:t>05, 06, 08, 09, 10, 11, 16, 17, 18, 19, 23, 26, 27, 28, 30, 32, 35, 36, 37, 45, 49, 50, 54, 55, 56, 57</w:t>
      </w:r>
      <w:r w:rsidR="00B67617" w:rsidRPr="00307142">
        <w:rPr>
          <w:rFonts w:ascii="Palatino Linotype" w:eastAsia="Palatino Linotype" w:hAnsi="Palatino Linotype" w:cs="Palatino Linotype"/>
        </w:rPr>
        <w:t xml:space="preserve">, </w:t>
      </w:r>
      <w:r w:rsidR="00F5254E" w:rsidRPr="00307142">
        <w:rPr>
          <w:rFonts w:ascii="Palatino Linotype" w:eastAsia="Palatino Linotype" w:hAnsi="Palatino Linotype" w:cs="Palatino Linotype"/>
        </w:rPr>
        <w:t xml:space="preserve">61, 62, 63, 66, </w:t>
      </w:r>
      <w:r w:rsidR="00B67617" w:rsidRPr="00307142">
        <w:rPr>
          <w:rFonts w:ascii="Palatino Linotype" w:eastAsia="Palatino Linotype" w:hAnsi="Palatino Linotype" w:cs="Palatino Linotype"/>
        </w:rPr>
        <w:t xml:space="preserve">67, </w:t>
      </w:r>
      <w:r w:rsidR="00F5254E" w:rsidRPr="00307142">
        <w:rPr>
          <w:rFonts w:ascii="Palatino Linotype" w:eastAsia="Palatino Linotype" w:hAnsi="Palatino Linotype" w:cs="Palatino Linotype"/>
        </w:rPr>
        <w:t>68, 69, 70, 71, 7</w:t>
      </w:r>
      <w:r w:rsidR="00B67617" w:rsidRPr="00307142">
        <w:rPr>
          <w:rFonts w:ascii="Palatino Linotype" w:eastAsia="Palatino Linotype" w:hAnsi="Palatino Linotype" w:cs="Palatino Linotype"/>
        </w:rPr>
        <w:t>3, 74, 7</w:t>
      </w:r>
      <w:r w:rsidR="00F5254E" w:rsidRPr="00307142">
        <w:rPr>
          <w:rFonts w:ascii="Palatino Linotype" w:eastAsia="Palatino Linotype" w:hAnsi="Palatino Linotype" w:cs="Palatino Linotype"/>
        </w:rPr>
        <w:t>5</w:t>
      </w:r>
      <w:r w:rsidR="00B67617" w:rsidRPr="00307142">
        <w:rPr>
          <w:rFonts w:ascii="Palatino Linotype" w:eastAsia="Palatino Linotype" w:hAnsi="Palatino Linotype" w:cs="Palatino Linotype"/>
        </w:rPr>
        <w:t>, 78, 82, 83, 86, 87, 88, 89, 90, 91, 92, 93, 94, 95, 97,</w:t>
      </w:r>
      <w:r w:rsidR="008E273F" w:rsidRPr="00307142">
        <w:rPr>
          <w:rFonts w:ascii="Palatino Linotype" w:eastAsia="Palatino Linotype" w:hAnsi="Palatino Linotype" w:cs="Palatino Linotype"/>
        </w:rPr>
        <w:t xml:space="preserve"> </w:t>
      </w:r>
      <w:r w:rsidR="00B67617" w:rsidRPr="00307142">
        <w:rPr>
          <w:rFonts w:ascii="Palatino Linotype" w:eastAsia="Palatino Linotype" w:hAnsi="Palatino Linotype" w:cs="Palatino Linotype"/>
        </w:rPr>
        <w:t xml:space="preserve">102, 103, 104, 105, 108, 109, 110, 112, 113, 114, 115, 116, 117, 119, 120, 121, 123, 124, 125, 126, 127, 128, 129, 130, 131, 132, 134, 135, 136, 137, 138, 140, 141, 142, 143, 144, 145, 146, 147, 150, 151, 152 y 155 </w:t>
      </w:r>
      <w:r w:rsidR="0048202E" w:rsidRPr="00307142">
        <w:rPr>
          <w:rFonts w:ascii="Palatino Linotype" w:eastAsia="Palatino Linotype" w:hAnsi="Palatino Linotype" w:cs="Palatino Linotype"/>
        </w:rPr>
        <w:t xml:space="preserve">haciendo falta los </w:t>
      </w:r>
      <w:r w:rsidR="00B67617" w:rsidRPr="00307142">
        <w:rPr>
          <w:rFonts w:ascii="Palatino Linotype" w:eastAsia="Palatino Linotype" w:hAnsi="Palatino Linotype" w:cs="Palatino Linotype"/>
        </w:rPr>
        <w:t>oficios número 01, 02, 03, 04, 07, 12, 13, 14, 15, 20, 21, 22, 24, 25, 29, 31, 33, 34, 38, 39, 40, 41, 42, 43, 44, 46, 47, 48, 51, 52, 53, 58, 59, 60, 61, 64, 65, 66, 72,</w:t>
      </w:r>
      <w:r w:rsidR="008E273F" w:rsidRPr="00307142">
        <w:rPr>
          <w:rFonts w:ascii="Palatino Linotype" w:eastAsia="Palatino Linotype" w:hAnsi="Palatino Linotype" w:cs="Palatino Linotype"/>
        </w:rPr>
        <w:t>76, 77, 79, 80, 81, 84, 85, 96, 98, 99, 100, 101, 106, 107, 111, 118, 122, 133, 139, 148, 149, 153 y 154 por mencionar algunos,</w:t>
      </w:r>
      <w:r w:rsidRPr="00307142">
        <w:rPr>
          <w:rFonts w:ascii="Palatino Linotype" w:eastAsia="Palatino Linotype" w:hAnsi="Palatino Linotype" w:cs="Palatino Linotype"/>
        </w:rPr>
        <w:t xml:space="preserve"> lo que implica que </w:t>
      </w:r>
      <w:r w:rsidR="0048202E" w:rsidRPr="00307142">
        <w:rPr>
          <w:rFonts w:ascii="Palatino Linotype" w:eastAsia="Palatino Linotype" w:hAnsi="Palatino Linotype" w:cs="Palatino Linotype"/>
        </w:rPr>
        <w:t>no se hizo entrega de</w:t>
      </w:r>
      <w:r w:rsidRPr="00307142">
        <w:rPr>
          <w:rFonts w:ascii="Palatino Linotype" w:eastAsia="Palatino Linotype" w:hAnsi="Palatino Linotype" w:cs="Palatino Linotype"/>
        </w:rPr>
        <w:t xml:space="preserve"> todos aquellos oficios </w:t>
      </w:r>
      <w:r w:rsidR="00774272" w:rsidRPr="00307142">
        <w:rPr>
          <w:rFonts w:ascii="Palatino Linotype" w:eastAsia="Palatino Linotype" w:hAnsi="Palatino Linotype" w:cs="Palatino Linotype"/>
        </w:rPr>
        <w:t>generados</w:t>
      </w:r>
      <w:r w:rsidRPr="00307142">
        <w:rPr>
          <w:rFonts w:ascii="Palatino Linotype" w:eastAsia="Palatino Linotype" w:hAnsi="Palatino Linotype" w:cs="Palatino Linotype"/>
        </w:rPr>
        <w:t xml:space="preserve"> consecutivos</w:t>
      </w:r>
      <w:r w:rsidR="00676E84" w:rsidRPr="00307142">
        <w:rPr>
          <w:rFonts w:ascii="Palatino Linotype" w:eastAsia="Palatino Linotype" w:hAnsi="Palatino Linotype" w:cs="Palatino Linotype"/>
        </w:rPr>
        <w:t>; m</w:t>
      </w:r>
      <w:r w:rsidR="00242410" w:rsidRPr="00307142">
        <w:rPr>
          <w:rFonts w:ascii="Palatino Linotype" w:eastAsia="Palatino Linotype" w:hAnsi="Palatino Linotype" w:cs="Palatino Linotype"/>
        </w:rPr>
        <w:t>otivo por el cual se ordena</w:t>
      </w:r>
      <w:r w:rsidR="0048202E" w:rsidRPr="00307142">
        <w:rPr>
          <w:rFonts w:ascii="Palatino Linotype" w:eastAsia="Palatino Linotype" w:hAnsi="Palatino Linotype" w:cs="Palatino Linotype"/>
        </w:rPr>
        <w:t xml:space="preserve"> la entrega de </w:t>
      </w:r>
      <w:r w:rsidR="00242410" w:rsidRPr="00307142">
        <w:rPr>
          <w:rFonts w:ascii="Palatino Linotype" w:eastAsia="Palatino Linotype" w:hAnsi="Palatino Linotype" w:cs="Palatino Linotype"/>
        </w:rPr>
        <w:t>l</w:t>
      </w:r>
      <w:r w:rsidR="00676E84" w:rsidRPr="00307142">
        <w:rPr>
          <w:rFonts w:ascii="Palatino Linotype" w:eastAsia="Palatino Linotype" w:hAnsi="Palatino Linotype" w:cs="Palatino Linotype"/>
        </w:rPr>
        <w:t xml:space="preserve">a correspondencia </w:t>
      </w:r>
      <w:r w:rsidR="00774272" w:rsidRPr="00307142">
        <w:rPr>
          <w:rFonts w:ascii="Palatino Linotype" w:eastAsia="Palatino Linotype" w:hAnsi="Palatino Linotype" w:cs="Palatino Linotype"/>
        </w:rPr>
        <w:t xml:space="preserve">generada </w:t>
      </w:r>
      <w:r w:rsidR="00676E84" w:rsidRPr="00307142">
        <w:rPr>
          <w:rFonts w:ascii="Palatino Linotype" w:eastAsia="Palatino Linotype" w:hAnsi="Palatino Linotype" w:cs="Palatino Linotype"/>
        </w:rPr>
        <w:t xml:space="preserve">y recibida </w:t>
      </w:r>
      <w:r w:rsidR="00242410" w:rsidRPr="00307142">
        <w:rPr>
          <w:rFonts w:ascii="Palatino Linotype" w:eastAsia="Palatino Linotype" w:hAnsi="Palatino Linotype" w:cs="Palatino Linotype"/>
        </w:rPr>
        <w:t xml:space="preserve">por </w:t>
      </w:r>
      <w:r w:rsidR="0048202E" w:rsidRPr="00307142">
        <w:rPr>
          <w:rFonts w:ascii="Palatino Linotype" w:eastAsia="Palatino Linotype" w:hAnsi="Palatino Linotype" w:cs="Palatino Linotype"/>
        </w:rPr>
        <w:t xml:space="preserve">la novena regiduría </w:t>
      </w:r>
      <w:r w:rsidR="00676E84" w:rsidRPr="00307142">
        <w:rPr>
          <w:rFonts w:ascii="Palatino Linotype" w:eastAsia="Palatino Linotype" w:hAnsi="Palatino Linotype" w:cs="Palatino Linotype"/>
        </w:rPr>
        <w:t xml:space="preserve">proporcionada </w:t>
      </w:r>
      <w:r w:rsidR="00242410" w:rsidRPr="00307142">
        <w:rPr>
          <w:rFonts w:ascii="Palatino Linotype" w:eastAsia="Palatino Linotype" w:hAnsi="Palatino Linotype" w:cs="Palatino Linotype"/>
        </w:rPr>
        <w:t>en informe justificado en correcta versión pública</w:t>
      </w:r>
      <w:r w:rsidR="0048202E" w:rsidRPr="00307142">
        <w:rPr>
          <w:rFonts w:ascii="Palatino Linotype" w:eastAsia="Palatino Linotype" w:hAnsi="Palatino Linotype" w:cs="Palatino Linotype"/>
        </w:rPr>
        <w:t xml:space="preserve">; así como de los consecutivos faltantes, del primero de enero de dos mil diecinueve al cinco de junio de dos mil veinticinco. </w:t>
      </w:r>
    </w:p>
    <w:p w14:paraId="175CD053"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2BF922C1" w14:textId="691166B7" w:rsidR="0048202E" w:rsidRPr="00307142" w:rsidRDefault="00676E84" w:rsidP="00EF4DC9">
      <w:pPr>
        <w:spacing w:after="0" w:line="360" w:lineRule="auto"/>
        <w:jc w:val="both"/>
        <w:rPr>
          <w:rFonts w:ascii="Palatino Linotype" w:eastAsia="Palatino Linotype" w:hAnsi="Palatino Linotype" w:cs="Palatino Linotype"/>
          <w:lang w:val="es-ES"/>
        </w:rPr>
      </w:pPr>
      <w:r w:rsidRPr="00307142">
        <w:rPr>
          <w:rFonts w:ascii="Palatino Linotype" w:eastAsia="Palatino Linotype" w:hAnsi="Palatino Linotype" w:cs="Palatino Linotype"/>
          <w:lang w:val="es-ES"/>
        </w:rPr>
        <w:t>S</w:t>
      </w:r>
      <w:r w:rsidR="0048202E" w:rsidRPr="00307142">
        <w:rPr>
          <w:rFonts w:ascii="Palatino Linotype" w:eastAsia="Palatino Linotype" w:hAnsi="Palatino Linotype" w:cs="Palatino Linotype"/>
          <w:lang w:val="es-ES"/>
        </w:rPr>
        <w:t xml:space="preserve">in embargo, en caso de que </w:t>
      </w:r>
      <w:r w:rsidRPr="00307142">
        <w:rPr>
          <w:rFonts w:ascii="Palatino Linotype" w:eastAsia="Palatino Linotype" w:hAnsi="Palatino Linotype" w:cs="Palatino Linotype"/>
          <w:lang w:val="es-ES"/>
        </w:rPr>
        <w:t xml:space="preserve">algunos oficios generados que se ordena hayan sido cancelados, bastará con hacerlo del conocimiento del </w:t>
      </w:r>
      <w:r w:rsidRPr="00307142">
        <w:rPr>
          <w:rFonts w:ascii="Palatino Linotype" w:eastAsia="Palatino Linotype" w:hAnsi="Palatino Linotype" w:cs="Palatino Linotype"/>
          <w:b/>
          <w:bCs/>
          <w:lang w:val="es-ES"/>
        </w:rPr>
        <w:t>Recurrente</w:t>
      </w:r>
      <w:r w:rsidRPr="00307142">
        <w:rPr>
          <w:rFonts w:ascii="Palatino Linotype" w:eastAsia="Palatino Linotype" w:hAnsi="Palatino Linotype" w:cs="Palatino Linotype"/>
          <w:lang w:val="es-ES"/>
        </w:rPr>
        <w:t>, de manera clara y precisa, en términos del artículo 19, párrafo segundo de la Ley de Transparencia y Acceso a la Información pública del Estado de México y Municipios</w:t>
      </w:r>
      <w:r w:rsidR="0048202E" w:rsidRPr="00307142">
        <w:rPr>
          <w:rFonts w:ascii="Palatino Linotype" w:eastAsia="Palatino Linotype" w:hAnsi="Palatino Linotype" w:cs="Palatino Linotype"/>
          <w:lang w:val="es-ES"/>
        </w:rPr>
        <w:t>, que es del tenor literal siguiente:</w:t>
      </w:r>
    </w:p>
    <w:p w14:paraId="0FB70595" w14:textId="77777777" w:rsidR="0048202E" w:rsidRPr="00307142" w:rsidRDefault="0048202E" w:rsidP="00EF4DC9">
      <w:pPr>
        <w:spacing w:after="0" w:line="360" w:lineRule="auto"/>
        <w:jc w:val="both"/>
        <w:rPr>
          <w:rFonts w:ascii="Palatino Linotype" w:eastAsia="Palatino Linotype" w:hAnsi="Palatino Linotype" w:cs="Palatino Linotype"/>
          <w:i/>
          <w:lang w:val="es-ES"/>
        </w:rPr>
      </w:pPr>
    </w:p>
    <w:p w14:paraId="7B5DD2D5" w14:textId="77777777" w:rsidR="0048202E" w:rsidRPr="00307142" w:rsidRDefault="0048202E" w:rsidP="00EF4DC9">
      <w:pPr>
        <w:spacing w:after="0" w:line="276" w:lineRule="auto"/>
        <w:ind w:left="851" w:right="616"/>
        <w:jc w:val="both"/>
        <w:rPr>
          <w:rFonts w:ascii="Palatino Linotype" w:eastAsia="Palatino Linotype" w:hAnsi="Palatino Linotype" w:cs="Palatino Linotype"/>
          <w:i/>
          <w:lang w:val="es-ES"/>
        </w:rPr>
      </w:pPr>
      <w:r w:rsidRPr="00307142">
        <w:rPr>
          <w:rFonts w:ascii="Palatino Linotype" w:eastAsia="Palatino Linotype" w:hAnsi="Palatino Linotype" w:cs="Palatino Linotype"/>
          <w:i/>
          <w:lang w:val="es-ES"/>
        </w:rPr>
        <w:t>“</w:t>
      </w:r>
      <w:r w:rsidRPr="00307142">
        <w:rPr>
          <w:rFonts w:ascii="Palatino Linotype" w:eastAsia="Palatino Linotype" w:hAnsi="Palatino Linotype" w:cs="Palatino Linotype"/>
          <w:b/>
          <w:i/>
          <w:lang w:val="es-ES"/>
        </w:rPr>
        <w:t>Artículo 19</w:t>
      </w:r>
      <w:r w:rsidRPr="00307142">
        <w:rPr>
          <w:rFonts w:ascii="Palatino Linotype" w:eastAsia="Palatino Linotype" w:hAnsi="Palatino Linotype" w:cs="Palatino Linotype"/>
          <w:i/>
          <w:lang w:val="es-ES"/>
        </w:rPr>
        <w:t>…</w:t>
      </w:r>
    </w:p>
    <w:p w14:paraId="596E2DF0" w14:textId="77777777" w:rsidR="0048202E" w:rsidRPr="00307142" w:rsidRDefault="0048202E" w:rsidP="00EF4DC9">
      <w:pPr>
        <w:spacing w:after="0" w:line="276" w:lineRule="auto"/>
        <w:ind w:left="851" w:right="616"/>
        <w:jc w:val="both"/>
        <w:rPr>
          <w:rFonts w:ascii="Palatino Linotype" w:eastAsia="Palatino Linotype" w:hAnsi="Palatino Linotype" w:cs="Palatino Linotype"/>
          <w:i/>
          <w:lang w:val="es-ES"/>
        </w:rPr>
      </w:pPr>
      <w:r w:rsidRPr="00307142">
        <w:rPr>
          <w:rFonts w:ascii="Palatino Linotype" w:eastAsia="Palatino Linotype" w:hAnsi="Palatino Linotype" w:cs="Palatino Linotype"/>
          <w:i/>
          <w:lang w:val="es-ES"/>
        </w:rPr>
        <w:t>En los casos en que ciertas facultades, competencias o funciones no se hayan ejercido, se debe motivar la respuesta en función de las causas que motiven tal circunstancia.”</w:t>
      </w:r>
    </w:p>
    <w:p w14:paraId="72E53410" w14:textId="77777777" w:rsidR="0048202E" w:rsidRPr="00307142" w:rsidRDefault="0048202E" w:rsidP="00EF4DC9">
      <w:pPr>
        <w:spacing w:after="0" w:line="360" w:lineRule="auto"/>
        <w:jc w:val="both"/>
        <w:rPr>
          <w:rFonts w:ascii="Palatino Linotype" w:eastAsia="Palatino Linotype" w:hAnsi="Palatino Linotype" w:cs="Palatino Linotype"/>
          <w:i/>
          <w:lang w:val="es-ES"/>
        </w:rPr>
      </w:pPr>
    </w:p>
    <w:p w14:paraId="5E0B4EE2" w14:textId="77777777" w:rsidR="0048202E" w:rsidRPr="00307142" w:rsidRDefault="0048202E"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Siendo improcedente, en tal supuesto, la entrega de documento alguno, o en su caso, el Acuerdo de Inexistencia, toda vez que el pronunciamiento del Sujeto Obligado declararía en automática la inexistencia de la información solicitada de modo que no existe obligación de justificar o allegar pruebas, y por ende no tiene aplicación lo estatuido en el artículo 49, </w:t>
      </w:r>
      <w:r w:rsidRPr="00307142">
        <w:rPr>
          <w:rFonts w:ascii="Palatino Linotype" w:eastAsia="Palatino Linotype" w:hAnsi="Palatino Linotype" w:cs="Palatino Linotype"/>
        </w:rPr>
        <w:lastRenderedPageBreak/>
        <w:t>fracción XIII  de la Ley de Transparencia y Acceso a la Información Pública del Estado de México y Municipios.</w:t>
      </w:r>
    </w:p>
    <w:p w14:paraId="70BB81B5" w14:textId="77777777" w:rsidR="0048202E" w:rsidRPr="00307142" w:rsidRDefault="0048202E" w:rsidP="00EF4DC9">
      <w:pPr>
        <w:spacing w:after="0" w:line="360" w:lineRule="auto"/>
        <w:jc w:val="both"/>
        <w:rPr>
          <w:rFonts w:ascii="Palatino Linotype" w:eastAsia="Palatino Linotype" w:hAnsi="Palatino Linotype" w:cs="Palatino Linotype"/>
        </w:rPr>
      </w:pPr>
    </w:p>
    <w:p w14:paraId="72CA5034" w14:textId="167A4A91" w:rsidR="00FC445A" w:rsidRPr="00307142" w:rsidRDefault="00242410" w:rsidP="00EF4DC9">
      <w:p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Finalmente, es de señalar que, como ya se mencionó </w:t>
      </w:r>
      <w:r w:rsidR="00676E84" w:rsidRPr="00307142">
        <w:rPr>
          <w:rFonts w:ascii="Palatino Linotype" w:eastAsia="Palatino Linotype" w:hAnsi="Palatino Linotype" w:cs="Palatino Linotype"/>
          <w:bCs/>
        </w:rPr>
        <w:t xml:space="preserve">el </w:t>
      </w:r>
      <w:r w:rsidR="00676E84"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b/>
        </w:rPr>
        <w:t>,</w:t>
      </w:r>
      <w:r w:rsidRPr="00307142">
        <w:rPr>
          <w:rFonts w:ascii="Palatino Linotype" w:eastAsia="Palatino Linotype" w:hAnsi="Palatino Linotype" w:cs="Palatino Linotype"/>
        </w:rPr>
        <w:t xml:space="preserve"> omitió proporcionar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00676E84" w:rsidRPr="00307142">
        <w:rPr>
          <w:rFonts w:ascii="Palatino Linotype" w:eastAsia="Palatino Linotype" w:hAnsi="Palatino Linotype" w:cs="Palatino Linotype"/>
          <w:b/>
        </w:rPr>
        <w:t xml:space="preserve">ordena </w:t>
      </w:r>
      <w:r w:rsidRPr="00307142">
        <w:rPr>
          <w:rFonts w:ascii="Palatino Linotype" w:eastAsia="Palatino Linotype" w:hAnsi="Palatino Linotype" w:cs="Palatino Linotype"/>
        </w:rPr>
        <w:t xml:space="preserve">dar vista a la </w:t>
      </w:r>
      <w:r w:rsidR="00676E84" w:rsidRPr="00307142">
        <w:rPr>
          <w:rFonts w:ascii="Palatino Linotype" w:eastAsia="Palatino Linotype" w:hAnsi="Palatino Linotype" w:cs="Palatino Linotype"/>
          <w:b/>
        </w:rPr>
        <w:t>Secretaría Técnica del Pleno</w:t>
      </w:r>
      <w:r w:rsidR="00676E84"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 xml:space="preserve">a efecto de que ejerza las atribuciones previstas en la normatividad aplicable y comunique al </w:t>
      </w:r>
      <w:r w:rsidR="00676E84" w:rsidRPr="00307142">
        <w:rPr>
          <w:rFonts w:ascii="Palatino Linotype" w:eastAsia="Palatino Linotype" w:hAnsi="Palatino Linotype" w:cs="Palatino Linotype"/>
          <w:b/>
        </w:rPr>
        <w:t>Órgano Interno de Control Competente</w:t>
      </w:r>
      <w:r w:rsidR="00676E84"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 xml:space="preserve">para que éste último, en ejercicio de sus atribuciones resuelva lo conducente y determine en su caso el grado de responsabilidad en el incumplimiento de las obligaciones establecidas en la citada ley, de ser procedente en versión pública, en términos del considerando quinto. </w:t>
      </w:r>
    </w:p>
    <w:p w14:paraId="5673BE8B"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3161CAD1" w14:textId="2F33825C" w:rsidR="00FC445A" w:rsidRPr="00307142" w:rsidRDefault="00676E84" w:rsidP="00EF4DC9">
      <w:pPr>
        <w:spacing w:after="0" w:line="360" w:lineRule="auto"/>
        <w:ind w:right="-91"/>
        <w:jc w:val="both"/>
        <w:rPr>
          <w:rFonts w:ascii="Palatino Linotype" w:eastAsia="Palatino Linotype" w:hAnsi="Palatino Linotype" w:cs="Palatino Linotype"/>
        </w:rPr>
      </w:pPr>
      <w:r w:rsidRPr="00307142">
        <w:rPr>
          <w:rFonts w:ascii="Palatino Linotype" w:eastAsia="Palatino Linotype" w:hAnsi="Palatino Linotype" w:cs="Palatino Linotype"/>
          <w:b/>
        </w:rPr>
        <w:t>Quinto. Versión pública</w:t>
      </w:r>
      <w:r w:rsidR="00242410" w:rsidRPr="00307142">
        <w:rPr>
          <w:rFonts w:ascii="Palatino Linotype" w:eastAsia="Palatino Linotype" w:hAnsi="Palatino Linotype" w:cs="Palatino Linotype"/>
          <w:b/>
        </w:rPr>
        <w:t xml:space="preserve">. </w:t>
      </w:r>
      <w:r w:rsidR="00242410" w:rsidRPr="00307142">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w:t>
      </w:r>
      <w:r w:rsidRPr="00307142">
        <w:rPr>
          <w:rFonts w:ascii="Palatino Linotype" w:eastAsia="Palatino Linotype" w:hAnsi="Palatino Linotype" w:cs="Palatino Linotype"/>
          <w:bCs/>
        </w:rPr>
        <w:t xml:space="preserve"> la parte </w:t>
      </w:r>
      <w:r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xml:space="preserve"> </w:t>
      </w:r>
      <w:r w:rsidR="00242410" w:rsidRPr="00307142">
        <w:rPr>
          <w:rFonts w:ascii="Palatino Linotype" w:eastAsia="Palatino Linotype" w:hAnsi="Palatino Linotype" w:cs="Palatino Linotype"/>
        </w:rPr>
        <w:t>sin menoscabar el derecho a la protección de los datos personales de terceros.</w:t>
      </w:r>
    </w:p>
    <w:p w14:paraId="0FAE721F" w14:textId="77777777" w:rsidR="00FC445A" w:rsidRPr="00307142" w:rsidRDefault="00FC445A" w:rsidP="00EF4DC9">
      <w:pPr>
        <w:spacing w:after="0" w:line="360" w:lineRule="auto"/>
        <w:ind w:right="-91"/>
        <w:jc w:val="both"/>
        <w:rPr>
          <w:rFonts w:ascii="Palatino Linotype" w:eastAsia="Palatino Linotype" w:hAnsi="Palatino Linotype" w:cs="Palatino Linotype"/>
        </w:rPr>
      </w:pPr>
    </w:p>
    <w:p w14:paraId="325CB999" w14:textId="77777777" w:rsidR="00FC445A" w:rsidRPr="00307142" w:rsidRDefault="00242410" w:rsidP="00EF4DC9">
      <w:pPr>
        <w:pBdr>
          <w:top w:val="nil"/>
          <w:left w:val="nil"/>
          <w:bottom w:val="nil"/>
          <w:right w:val="nil"/>
          <w:between w:val="nil"/>
        </w:pBd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750B4FC0" w14:textId="77777777" w:rsidR="00F048A4" w:rsidRPr="00307142" w:rsidRDefault="00F048A4" w:rsidP="00676E84">
      <w:pPr>
        <w:spacing w:after="0" w:line="276" w:lineRule="auto"/>
        <w:ind w:left="851" w:right="616"/>
        <w:jc w:val="both"/>
        <w:rPr>
          <w:rFonts w:ascii="Palatino Linotype" w:eastAsia="Palatino Linotype" w:hAnsi="Palatino Linotype" w:cs="Palatino Linotype"/>
          <w:b/>
          <w:i/>
        </w:rPr>
      </w:pPr>
    </w:p>
    <w:p w14:paraId="2A48EE1D" w14:textId="4DFF79C7" w:rsidR="00FC445A" w:rsidRPr="00307142" w:rsidRDefault="00242410" w:rsidP="00676E84">
      <w:pPr>
        <w:spacing w:after="0" w:line="276" w:lineRule="auto"/>
        <w:ind w:left="851" w:right="616"/>
        <w:jc w:val="both"/>
        <w:rPr>
          <w:rFonts w:ascii="Palatino Linotype" w:eastAsia="Palatino Linotype" w:hAnsi="Palatino Linotype" w:cs="Palatino Linotype"/>
          <w:b/>
          <w:i/>
        </w:rPr>
      </w:pPr>
      <w:r w:rsidRPr="00307142">
        <w:rPr>
          <w:rFonts w:ascii="Palatino Linotype" w:eastAsia="Palatino Linotype" w:hAnsi="Palatino Linotype" w:cs="Palatino Linotype"/>
          <w:b/>
          <w:i/>
        </w:rPr>
        <w:t>“Artículo 3. Para los efectos de la presente Ley se entenderá por:</w:t>
      </w:r>
    </w:p>
    <w:p w14:paraId="4AE3859B"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IX. Datos personales:</w:t>
      </w:r>
      <w:r w:rsidRPr="00307142">
        <w:rPr>
          <w:rFonts w:ascii="Palatino Linotype" w:eastAsia="Palatino Linotype" w:hAnsi="Palatino Linotype" w:cs="Palatino Linotype"/>
          <w:i/>
        </w:rPr>
        <w:t xml:space="preserve"> </w:t>
      </w:r>
      <w:r w:rsidRPr="00307142">
        <w:rPr>
          <w:rFonts w:ascii="Palatino Linotype" w:eastAsia="Palatino Linotype" w:hAnsi="Palatino Linotype" w:cs="Palatino Linotype"/>
          <w:b/>
          <w:i/>
        </w:rPr>
        <w:t>La información concerniente a una persona, identificada o identificable</w:t>
      </w:r>
      <w:r w:rsidRPr="00307142">
        <w:rPr>
          <w:rFonts w:ascii="Palatino Linotype" w:eastAsia="Palatino Linotype" w:hAnsi="Palatino Linotype" w:cs="Palatino Linotype"/>
          <w:i/>
        </w:rPr>
        <w:t xml:space="preserve"> según lo dispuesto por la Ley de Protección de Datos Personales del Estado de México;</w:t>
      </w:r>
    </w:p>
    <w:p w14:paraId="1589788F"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XX. Información clasificada:</w:t>
      </w:r>
      <w:r w:rsidRPr="00307142">
        <w:rPr>
          <w:rFonts w:ascii="Palatino Linotype" w:eastAsia="Palatino Linotype" w:hAnsi="Palatino Linotype" w:cs="Palatino Linotype"/>
          <w:i/>
        </w:rPr>
        <w:t xml:space="preserve"> Aquella considerada por la presente Ley como reservada o confidencial;</w:t>
      </w:r>
    </w:p>
    <w:p w14:paraId="55E2B2FB"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XXXII. Protección de Datos Personales:</w:t>
      </w:r>
      <w:r w:rsidRPr="00307142">
        <w:rPr>
          <w:rFonts w:ascii="Palatino Linotype" w:eastAsia="Palatino Linotype" w:hAnsi="Palatino Linotype" w:cs="Palatino Linotype"/>
          <w:i/>
        </w:rPr>
        <w:t xml:space="preserve"> Derecho humano que tutela la privacidad de datos personales en poder de los sujetos obligados y sujetos particulares;</w:t>
      </w:r>
    </w:p>
    <w:p w14:paraId="74F92763"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XLV. Versión pública</w:t>
      </w:r>
      <w:r w:rsidRPr="00307142">
        <w:rPr>
          <w:rFonts w:ascii="Palatino Linotype" w:eastAsia="Palatino Linotype" w:hAnsi="Palatino Linotype" w:cs="Palatino Linotype"/>
          <w:i/>
        </w:rPr>
        <w:t>: Documento en el que se elimine, suprime o borra la información clasificada como reservada o confidencial para permitir su acceso.”</w:t>
      </w:r>
    </w:p>
    <w:p w14:paraId="156909DD"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“Artículo 6.</w:t>
      </w:r>
      <w:r w:rsidRPr="00307142">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9AC115D"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b/>
          <w:i/>
        </w:rPr>
      </w:pPr>
      <w:r w:rsidRPr="00307142">
        <w:rPr>
          <w:rFonts w:ascii="Palatino Linotype" w:eastAsia="Palatino Linotype" w:hAnsi="Palatino Linotype" w:cs="Palatino Linotype"/>
          <w:b/>
          <w:i/>
        </w:rPr>
        <w:t>“Artículo 137.</w:t>
      </w:r>
      <w:r w:rsidRPr="00307142">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92311D2" w14:textId="77777777" w:rsidR="00FC445A" w:rsidRPr="00307142" w:rsidRDefault="00FC445A" w:rsidP="00676E84">
      <w:pPr>
        <w:spacing w:after="0" w:line="276" w:lineRule="auto"/>
        <w:ind w:left="851" w:right="616"/>
        <w:jc w:val="both"/>
        <w:rPr>
          <w:rFonts w:ascii="Palatino Linotype" w:eastAsia="Palatino Linotype" w:hAnsi="Palatino Linotype" w:cs="Palatino Linotype"/>
          <w:b/>
          <w:i/>
        </w:rPr>
      </w:pPr>
    </w:p>
    <w:p w14:paraId="316F9B01"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“Artículo 143</w:t>
      </w:r>
      <w:r w:rsidRPr="00307142">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19A368E"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I.</w:t>
      </w:r>
      <w:r w:rsidRPr="00307142">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42B9A1D"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07C40AAD"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 xml:space="preserve">III. La que presenten los particulares a los sujetos obligados, de conformidad con lo dispuesto por las leyes o los tratados internacionales.” </w:t>
      </w:r>
    </w:p>
    <w:p w14:paraId="06DA54E9" w14:textId="77777777" w:rsidR="00FC445A" w:rsidRPr="00307142" w:rsidRDefault="00FC445A" w:rsidP="00EF4DC9">
      <w:pPr>
        <w:spacing w:after="0" w:line="360" w:lineRule="auto"/>
        <w:ind w:left="992" w:right="1043"/>
        <w:jc w:val="both"/>
        <w:rPr>
          <w:rFonts w:ascii="Palatino Linotype" w:eastAsia="Palatino Linotype" w:hAnsi="Palatino Linotype" w:cs="Palatino Linotype"/>
          <w:i/>
        </w:rPr>
      </w:pPr>
    </w:p>
    <w:p w14:paraId="00F81BC1" w14:textId="1324C790" w:rsidR="00FC445A" w:rsidRPr="00307142" w:rsidRDefault="00242410" w:rsidP="00EF4DC9">
      <w:pPr>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00676E84" w:rsidRPr="00307142">
        <w:rPr>
          <w:rFonts w:ascii="Palatino Linotype" w:eastAsia="Palatino Linotype" w:hAnsi="Palatino Linotype" w:cs="Palatino Linotype"/>
          <w:b/>
        </w:rPr>
        <w:t>Sujeto Obligado</w:t>
      </w:r>
      <w:r w:rsidR="00676E84"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 xml:space="preserve">para satisfacer el derecho de acceso a la información pública de </w:t>
      </w:r>
      <w:r w:rsidR="00676E84" w:rsidRPr="00307142">
        <w:rPr>
          <w:rFonts w:ascii="Palatino Linotype" w:eastAsia="Palatino Linotype" w:hAnsi="Palatino Linotype" w:cs="Palatino Linotype"/>
          <w:bCs/>
        </w:rPr>
        <w:t>la parte</w:t>
      </w:r>
      <w:r w:rsidR="00676E84" w:rsidRPr="00307142">
        <w:rPr>
          <w:rFonts w:ascii="Palatino Linotype" w:eastAsia="Palatino Linotype" w:hAnsi="Palatino Linotype" w:cs="Palatino Linotype"/>
        </w:rPr>
        <w:t xml:space="preserve"> </w:t>
      </w:r>
      <w:r w:rsidR="00676E84"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94D7BED" w14:textId="05089052" w:rsidR="00FC445A" w:rsidRPr="00307142" w:rsidRDefault="00FC445A" w:rsidP="00EF4DC9">
      <w:pPr>
        <w:tabs>
          <w:tab w:val="left" w:pos="3265"/>
        </w:tabs>
        <w:spacing w:after="0" w:line="360" w:lineRule="auto"/>
        <w:ind w:right="51"/>
        <w:jc w:val="both"/>
        <w:rPr>
          <w:rFonts w:ascii="Palatino Linotype" w:eastAsia="Palatino Linotype" w:hAnsi="Palatino Linotype" w:cs="Palatino Linotype"/>
        </w:rPr>
      </w:pPr>
    </w:p>
    <w:p w14:paraId="3C981182" w14:textId="77777777" w:rsidR="00FC445A" w:rsidRPr="00307142" w:rsidRDefault="00242410" w:rsidP="00EF4DC9">
      <w:pPr>
        <w:spacing w:after="0" w:line="360" w:lineRule="auto"/>
        <w:ind w:right="50"/>
        <w:jc w:val="both"/>
        <w:rPr>
          <w:rFonts w:ascii="Palatino Linotype" w:eastAsia="Palatino Linotype" w:hAnsi="Palatino Linotype" w:cs="Palatino Linotype"/>
        </w:rPr>
      </w:pPr>
      <w:r w:rsidRPr="00307142">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D914915" w14:textId="77777777" w:rsidR="00676E84" w:rsidRPr="00307142" w:rsidRDefault="00676E84" w:rsidP="00EF4DC9">
      <w:pPr>
        <w:spacing w:after="0" w:line="360" w:lineRule="auto"/>
        <w:ind w:right="50"/>
        <w:jc w:val="both"/>
        <w:rPr>
          <w:rFonts w:ascii="Palatino Linotype" w:eastAsia="Palatino Linotype" w:hAnsi="Palatino Linotype" w:cs="Palatino Linotype"/>
        </w:rPr>
      </w:pPr>
    </w:p>
    <w:p w14:paraId="30E48870" w14:textId="77777777" w:rsidR="00FC445A" w:rsidRPr="00307142" w:rsidRDefault="00242410" w:rsidP="00EF4DC9">
      <w:pPr>
        <w:spacing w:after="0" w:line="360" w:lineRule="auto"/>
        <w:ind w:right="50"/>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Cabe mencionar, que en la información que se ordena puede localizarse el nombre de los colindantes de los inmuebles, siendo necesario referir que el nombre de una persona física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07142">
        <w:rPr>
          <w:rFonts w:ascii="Palatino Linotype" w:eastAsia="Palatino Linotype" w:hAnsi="Palatino Linotype" w:cs="Palatino Linotype"/>
          <w:i/>
        </w:rPr>
        <w:t>per se</w:t>
      </w:r>
      <w:r w:rsidRPr="00307142">
        <w:rPr>
          <w:rFonts w:ascii="Palatino Linotype" w:eastAsia="Palatino Linotype" w:hAnsi="Palatino Linotype" w:cs="Palatino Linotype"/>
        </w:rPr>
        <w:t xml:space="preserve"> es un elemento que hace a una persona física identificada o identificable, por lo que actualiza el supuesto previsto en el artículo 143, </w:t>
      </w:r>
      <w:r w:rsidRPr="00307142">
        <w:rPr>
          <w:rFonts w:ascii="Palatino Linotype" w:eastAsia="Palatino Linotype" w:hAnsi="Palatino Linotype" w:cs="Palatino Linotype"/>
        </w:rPr>
        <w:lastRenderedPageBreak/>
        <w:t>fracción I, de la Ley de Transparencia y Acceso a la Información Pública del Estado de México y Municipios</w:t>
      </w:r>
    </w:p>
    <w:p w14:paraId="4A52ECDB" w14:textId="77777777" w:rsidR="00FC445A" w:rsidRPr="00307142" w:rsidRDefault="00FC445A" w:rsidP="00EF4DC9">
      <w:pPr>
        <w:spacing w:after="0" w:line="360" w:lineRule="auto"/>
        <w:ind w:right="50"/>
        <w:jc w:val="both"/>
        <w:rPr>
          <w:rFonts w:ascii="Palatino Linotype" w:eastAsia="Palatino Linotype" w:hAnsi="Palatino Linotype" w:cs="Palatino Linotype"/>
        </w:rPr>
      </w:pPr>
    </w:p>
    <w:p w14:paraId="6A5561ED" w14:textId="77777777" w:rsidR="00FC445A" w:rsidRPr="00307142" w:rsidRDefault="00242410" w:rsidP="00EF4DC9">
      <w:pPr>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89AAF2A"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113ED7F2"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“Artículo 49.</w:t>
      </w:r>
      <w:r w:rsidRPr="00307142">
        <w:rPr>
          <w:rFonts w:ascii="Palatino Linotype" w:eastAsia="Palatino Linotype" w:hAnsi="Palatino Linotype" w:cs="Palatino Linotype"/>
          <w:i/>
        </w:rPr>
        <w:t xml:space="preserve"> </w:t>
      </w:r>
      <w:r w:rsidRPr="00307142">
        <w:rPr>
          <w:rFonts w:ascii="Palatino Linotype" w:eastAsia="Palatino Linotype" w:hAnsi="Palatino Linotype" w:cs="Palatino Linotype"/>
          <w:b/>
          <w:i/>
        </w:rPr>
        <w:t>Los Comités de Transparencia</w:t>
      </w:r>
      <w:r w:rsidRPr="00307142">
        <w:rPr>
          <w:rFonts w:ascii="Palatino Linotype" w:eastAsia="Palatino Linotype" w:hAnsi="Palatino Linotype" w:cs="Palatino Linotype"/>
          <w:i/>
        </w:rPr>
        <w:t xml:space="preserve"> tendrán las siguientes atribuciones:</w:t>
      </w:r>
    </w:p>
    <w:p w14:paraId="32EF11CB"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VIII. Aprobar, modificar o revocar la clasificación de la información</w:t>
      </w:r>
      <w:r w:rsidRPr="00307142">
        <w:rPr>
          <w:rFonts w:ascii="Palatino Linotype" w:eastAsia="Palatino Linotype" w:hAnsi="Palatino Linotype" w:cs="Palatino Linotype"/>
          <w:i/>
        </w:rPr>
        <w:t>…”</w:t>
      </w:r>
    </w:p>
    <w:p w14:paraId="188A590A"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Artículo 53.</w:t>
      </w:r>
      <w:r w:rsidRPr="00307142">
        <w:rPr>
          <w:rFonts w:ascii="Palatino Linotype" w:eastAsia="Palatino Linotype" w:hAnsi="Palatino Linotype" w:cs="Palatino Linotype"/>
          <w:i/>
        </w:rPr>
        <w:t xml:space="preserve"> Las </w:t>
      </w:r>
      <w:r w:rsidRPr="00307142">
        <w:rPr>
          <w:rFonts w:ascii="Palatino Linotype" w:eastAsia="Palatino Linotype" w:hAnsi="Palatino Linotype" w:cs="Palatino Linotype"/>
          <w:b/>
          <w:i/>
        </w:rPr>
        <w:t>Unidades de Transparencia</w:t>
      </w:r>
      <w:r w:rsidRPr="00307142">
        <w:rPr>
          <w:rFonts w:ascii="Palatino Linotype" w:eastAsia="Palatino Linotype" w:hAnsi="Palatino Linotype" w:cs="Palatino Linotype"/>
          <w:i/>
        </w:rPr>
        <w:t xml:space="preserve"> tendrán las siguientes </w:t>
      </w:r>
      <w:r w:rsidRPr="00307142">
        <w:rPr>
          <w:rFonts w:ascii="Palatino Linotype" w:eastAsia="Palatino Linotype" w:hAnsi="Palatino Linotype" w:cs="Palatino Linotype"/>
          <w:b/>
          <w:i/>
        </w:rPr>
        <w:t>funciones</w:t>
      </w:r>
      <w:r w:rsidRPr="00307142">
        <w:rPr>
          <w:rFonts w:ascii="Palatino Linotype" w:eastAsia="Palatino Linotype" w:hAnsi="Palatino Linotype" w:cs="Palatino Linotype"/>
          <w:i/>
        </w:rPr>
        <w:t>:</w:t>
      </w:r>
    </w:p>
    <w:p w14:paraId="0E868244"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X. Presentar ante el Comité, el proyecto de clasificación de información</w:t>
      </w:r>
      <w:r w:rsidRPr="00307142">
        <w:rPr>
          <w:rFonts w:ascii="Palatino Linotype" w:eastAsia="Palatino Linotype" w:hAnsi="Palatino Linotype" w:cs="Palatino Linotype"/>
          <w:i/>
        </w:rPr>
        <w:t xml:space="preserve">…” </w:t>
      </w:r>
    </w:p>
    <w:p w14:paraId="594035EE"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“Artículo 59.</w:t>
      </w:r>
      <w:r w:rsidRPr="00307142">
        <w:rPr>
          <w:rFonts w:ascii="Palatino Linotype" w:eastAsia="Palatino Linotype" w:hAnsi="Palatino Linotype" w:cs="Palatino Linotype"/>
          <w:i/>
        </w:rPr>
        <w:t xml:space="preserve"> Los </w:t>
      </w:r>
      <w:r w:rsidRPr="00307142">
        <w:rPr>
          <w:rFonts w:ascii="Palatino Linotype" w:eastAsia="Palatino Linotype" w:hAnsi="Palatino Linotype" w:cs="Palatino Linotype"/>
          <w:b/>
          <w:i/>
        </w:rPr>
        <w:t>servidores públicos habilitados</w:t>
      </w:r>
      <w:r w:rsidRPr="00307142">
        <w:rPr>
          <w:rFonts w:ascii="Palatino Linotype" w:eastAsia="Palatino Linotype" w:hAnsi="Palatino Linotype" w:cs="Palatino Linotype"/>
          <w:i/>
        </w:rPr>
        <w:t xml:space="preserve"> tendrán las </w:t>
      </w:r>
      <w:r w:rsidRPr="00307142">
        <w:rPr>
          <w:rFonts w:ascii="Palatino Linotype" w:eastAsia="Palatino Linotype" w:hAnsi="Palatino Linotype" w:cs="Palatino Linotype"/>
          <w:b/>
          <w:i/>
        </w:rPr>
        <w:t>funciones</w:t>
      </w:r>
      <w:r w:rsidRPr="00307142">
        <w:rPr>
          <w:rFonts w:ascii="Palatino Linotype" w:eastAsia="Palatino Linotype" w:hAnsi="Palatino Linotype" w:cs="Palatino Linotype"/>
          <w:i/>
        </w:rPr>
        <w:t xml:space="preserve"> siguientes:</w:t>
      </w:r>
    </w:p>
    <w:p w14:paraId="0F61D364"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V. Integrar y presentar al responsable de la Unidad de Transparencia la propuesta de clasificación de información</w:t>
      </w:r>
      <w:r w:rsidRPr="00307142">
        <w:rPr>
          <w:rFonts w:ascii="Palatino Linotype" w:eastAsia="Palatino Linotype" w:hAnsi="Palatino Linotype" w:cs="Palatino Linotype"/>
          <w:i/>
        </w:rPr>
        <w:t>, la cual tendrá los fundamentos y argumentos en que se basa dicha propuesta…”</w:t>
      </w:r>
    </w:p>
    <w:p w14:paraId="36F75455" w14:textId="77777777" w:rsidR="00FC445A" w:rsidRPr="00307142" w:rsidRDefault="00FC445A" w:rsidP="00EF4DC9">
      <w:pPr>
        <w:spacing w:after="0" w:line="276" w:lineRule="auto"/>
        <w:ind w:left="992" w:right="1043"/>
        <w:jc w:val="both"/>
        <w:rPr>
          <w:rFonts w:ascii="Palatino Linotype" w:eastAsia="Palatino Linotype" w:hAnsi="Palatino Linotype" w:cs="Palatino Linotype"/>
          <w:i/>
        </w:rPr>
      </w:pPr>
    </w:p>
    <w:p w14:paraId="496B12C6"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BBC243A"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6BC686EE"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3A334BB4"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5CEBF9F4" w14:textId="77777777" w:rsidR="00FC445A" w:rsidRPr="00307142" w:rsidRDefault="00242410" w:rsidP="00676E84">
      <w:pP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Artículo 149.</w:t>
      </w:r>
      <w:r w:rsidRPr="00307142">
        <w:rPr>
          <w:rFonts w:ascii="Palatino Linotype" w:eastAsia="Palatino Linotype" w:hAnsi="Palatino Linotype" w:cs="Palatino Linotype"/>
          <w:i/>
        </w:rPr>
        <w:t xml:space="preserve"> El </w:t>
      </w:r>
      <w:r w:rsidRPr="00307142">
        <w:rPr>
          <w:rFonts w:ascii="Palatino Linotype" w:eastAsia="Palatino Linotype" w:hAnsi="Palatino Linotype" w:cs="Palatino Linotype"/>
          <w:b/>
          <w:i/>
        </w:rPr>
        <w:t>acuerdo que clasifique la información como confidencial</w:t>
      </w:r>
      <w:r w:rsidRPr="00307142">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w:t>
      </w:r>
    </w:p>
    <w:p w14:paraId="63E0DD01"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448B67A0" w14:textId="59798D99" w:rsidR="00FC445A" w:rsidRPr="00307142" w:rsidRDefault="00242410" w:rsidP="00EF4DC9">
      <w:pPr>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Es decir, </w:t>
      </w:r>
      <w:r w:rsidR="00676E84" w:rsidRPr="00307142">
        <w:rPr>
          <w:rFonts w:ascii="Palatino Linotype" w:eastAsia="Palatino Linotype" w:hAnsi="Palatino Linotype" w:cs="Palatino Linotype"/>
          <w:bCs/>
        </w:rPr>
        <w:t>el</w:t>
      </w:r>
      <w:r w:rsidRPr="00307142">
        <w:rPr>
          <w:rFonts w:ascii="Palatino Linotype" w:eastAsia="Palatino Linotype" w:hAnsi="Palatino Linotype" w:cs="Palatino Linotype"/>
        </w:rPr>
        <w:t xml:space="preserve"> </w:t>
      </w:r>
      <w:r w:rsidR="00676E84" w:rsidRPr="00307142">
        <w:rPr>
          <w:rFonts w:ascii="Palatino Linotype" w:eastAsia="Palatino Linotype" w:hAnsi="Palatino Linotype" w:cs="Palatino Linotype"/>
          <w:b/>
        </w:rPr>
        <w:t>Sujeto Obligado</w:t>
      </w:r>
      <w:r w:rsidR="00676E84"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3132D0F" w14:textId="77777777" w:rsidR="00FC445A" w:rsidRPr="00307142" w:rsidRDefault="00FC445A" w:rsidP="00EF4DC9">
      <w:pPr>
        <w:spacing w:after="0" w:line="360" w:lineRule="auto"/>
        <w:ind w:right="51"/>
        <w:jc w:val="both"/>
        <w:rPr>
          <w:rFonts w:ascii="Palatino Linotype" w:eastAsia="Palatino Linotype" w:hAnsi="Palatino Linotype" w:cs="Palatino Linotype"/>
        </w:rPr>
      </w:pPr>
    </w:p>
    <w:p w14:paraId="01B45A51" w14:textId="7C1A88EE"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Al respecto, se destaca que la versión pública que elabore </w:t>
      </w:r>
      <w:r w:rsidR="00676E84" w:rsidRPr="00307142">
        <w:rPr>
          <w:rFonts w:ascii="Palatino Linotype" w:eastAsia="Palatino Linotype" w:hAnsi="Palatino Linotype" w:cs="Palatino Linotype"/>
          <w:bCs/>
        </w:rPr>
        <w:t>el</w:t>
      </w:r>
      <w:r w:rsidRPr="00307142">
        <w:rPr>
          <w:rFonts w:ascii="Palatino Linotype" w:eastAsia="Palatino Linotype" w:hAnsi="Palatino Linotype" w:cs="Palatino Linotype"/>
        </w:rPr>
        <w:t xml:space="preserve"> </w:t>
      </w:r>
      <w:r w:rsidR="00676E84" w:rsidRPr="00307142">
        <w:rPr>
          <w:rFonts w:ascii="Palatino Linotype" w:eastAsia="Palatino Linotype" w:hAnsi="Palatino Linotype" w:cs="Palatino Linotype"/>
          <w:b/>
        </w:rPr>
        <w:t>Sujeto Obligado</w:t>
      </w:r>
      <w:r w:rsidR="00676E84" w:rsidRPr="00307142">
        <w:rPr>
          <w:rFonts w:ascii="Palatino Linotype" w:eastAsia="Palatino Linotype" w:hAnsi="Palatino Linotype" w:cs="Palatino Linotype"/>
        </w:rPr>
        <w:t xml:space="preserve"> </w:t>
      </w:r>
      <w:r w:rsidRPr="00307142">
        <w:rPr>
          <w:rFonts w:ascii="Palatino Linotype" w:eastAsia="Palatino Linotype" w:hAnsi="Palatino Linotype" w:cs="Palatino Linotype"/>
        </w:rPr>
        <w:t xml:space="preserve">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07142">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307142">
        <w:rPr>
          <w:rFonts w:ascii="Palatino Linotype" w:eastAsia="Palatino Linotype" w:hAnsi="Palatino Linotype" w:cs="Palatino Linotype"/>
        </w:rPr>
        <w:t xml:space="preserve">, publicados en el Diario Oficial de la Federación en fecha dieciocho de noviembre del año dos mil veintidós, mediante Acuerdo </w:t>
      </w:r>
      <w:r w:rsidRPr="00307142">
        <w:rPr>
          <w:rFonts w:ascii="Palatino Linotype" w:eastAsia="Palatino Linotype" w:hAnsi="Palatino Linotype" w:cs="Palatino Linotype"/>
        </w:rPr>
        <w:lastRenderedPageBreak/>
        <w:t>del Consejo Nacional del Sistema Nacional de Transparencia, Acceso a la Información Pública y Protección de Datos Personales, que literalmente expresan:</w:t>
      </w:r>
    </w:p>
    <w:p w14:paraId="7EF97BEF" w14:textId="77777777" w:rsidR="00FC445A" w:rsidRPr="00307142" w:rsidRDefault="00FC445A" w:rsidP="00EF4DC9">
      <w:pPr>
        <w:spacing w:after="0" w:line="360" w:lineRule="auto"/>
        <w:ind w:left="709" w:right="709"/>
        <w:jc w:val="both"/>
        <w:rPr>
          <w:rFonts w:ascii="Palatino Linotype" w:eastAsia="Palatino Linotype" w:hAnsi="Palatino Linotype" w:cs="Palatino Linotype"/>
          <w:b/>
          <w:i/>
        </w:rPr>
      </w:pPr>
    </w:p>
    <w:p w14:paraId="44148DF7"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14:paraId="63971D29"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w:t>
      </w:r>
      <w:r w:rsidRPr="00307142">
        <w:rPr>
          <w:rFonts w:ascii="Palatino Linotype" w:eastAsia="Palatino Linotype" w:hAnsi="Palatino Linotype" w:cs="Palatino Linotype"/>
          <w:b/>
          <w:i/>
        </w:rPr>
        <w:t>Segundo.-</w:t>
      </w:r>
      <w:r w:rsidRPr="00307142">
        <w:rPr>
          <w:rFonts w:ascii="Palatino Linotype" w:eastAsia="Palatino Linotype" w:hAnsi="Palatino Linotype" w:cs="Palatino Linotype"/>
          <w:i/>
        </w:rPr>
        <w:t xml:space="preserve"> Para efectos de los presentes Lineamientos Generales, se entenderá por:</w:t>
      </w:r>
    </w:p>
    <w:p w14:paraId="3746A555"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XVIII.</w:t>
      </w:r>
      <w:r w:rsidRPr="00307142">
        <w:rPr>
          <w:rFonts w:ascii="Palatino Linotype" w:eastAsia="Palatino Linotype" w:hAnsi="Palatino Linotype" w:cs="Palatino Linotype"/>
          <w:i/>
        </w:rPr>
        <w:t xml:space="preserve"> </w:t>
      </w:r>
      <w:r w:rsidRPr="00307142">
        <w:rPr>
          <w:rFonts w:ascii="Palatino Linotype" w:eastAsia="Palatino Linotype" w:hAnsi="Palatino Linotype" w:cs="Palatino Linotype"/>
          <w:b/>
          <w:i/>
        </w:rPr>
        <w:t>Versión pública:</w:t>
      </w:r>
      <w:r w:rsidRPr="00307142">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307142">
        <w:rPr>
          <w:rFonts w:ascii="Palatino Linotype" w:eastAsia="Palatino Linotype" w:hAnsi="Palatino Linotype" w:cs="Palatino Linotype"/>
          <w:b/>
          <w:i/>
          <w:u w:val="single"/>
        </w:rPr>
        <w:t>fundando y motivando la</w:t>
      </w:r>
      <w:r w:rsidRPr="00307142">
        <w:rPr>
          <w:rFonts w:ascii="Palatino Linotype" w:eastAsia="Palatino Linotype" w:hAnsi="Palatino Linotype" w:cs="Palatino Linotype"/>
          <w:i/>
        </w:rPr>
        <w:t xml:space="preserve"> reserva o </w:t>
      </w:r>
      <w:r w:rsidRPr="00307142">
        <w:rPr>
          <w:rFonts w:ascii="Palatino Linotype" w:eastAsia="Palatino Linotype" w:hAnsi="Palatino Linotype" w:cs="Palatino Linotype"/>
          <w:b/>
          <w:i/>
          <w:u w:val="single"/>
        </w:rPr>
        <w:t>confidencialidad</w:t>
      </w:r>
      <w:r w:rsidRPr="00307142">
        <w:rPr>
          <w:rFonts w:ascii="Palatino Linotype" w:eastAsia="Palatino Linotype" w:hAnsi="Palatino Linotype" w:cs="Palatino Linotype"/>
          <w:i/>
        </w:rPr>
        <w:t>, a través de la resolución que para tal efecto emita el Comité de Transparencia.</w:t>
      </w:r>
    </w:p>
    <w:p w14:paraId="2C4175E3"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Cuarto.</w:t>
      </w:r>
      <w:r w:rsidRPr="00307142">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544E4B"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4B4C825D"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Quinto.</w:t>
      </w:r>
      <w:r w:rsidRPr="00307142">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3211EF"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w:t>
      </w:r>
    </w:p>
    <w:p w14:paraId="08E6EA19"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Séptimo.</w:t>
      </w:r>
      <w:r w:rsidRPr="00307142">
        <w:rPr>
          <w:rFonts w:ascii="Palatino Linotype" w:eastAsia="Palatino Linotype" w:hAnsi="Palatino Linotype" w:cs="Palatino Linotype"/>
          <w:i/>
        </w:rPr>
        <w:t xml:space="preserve"> La clasificación de la información se llevará a cabo en el momento en que:</w:t>
      </w:r>
    </w:p>
    <w:p w14:paraId="1DAF869E"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I.</w:t>
      </w:r>
      <w:r w:rsidRPr="00307142">
        <w:rPr>
          <w:rFonts w:ascii="Palatino Linotype" w:eastAsia="Palatino Linotype" w:hAnsi="Palatino Linotype" w:cs="Palatino Linotype"/>
          <w:i/>
        </w:rPr>
        <w:t xml:space="preserve"> Se reciba una solicitud de acceso a la información;</w:t>
      </w:r>
    </w:p>
    <w:p w14:paraId="71CC2473"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II.</w:t>
      </w:r>
      <w:r w:rsidRPr="00307142">
        <w:rPr>
          <w:rFonts w:ascii="Palatino Linotype" w:eastAsia="Palatino Linotype" w:hAnsi="Palatino Linotype" w:cs="Palatino Linotype"/>
          <w:i/>
        </w:rPr>
        <w:t xml:space="preserve"> Se  determine mediante resolución del Comité de Transparencia, el órgano garante </w:t>
      </w:r>
    </w:p>
    <w:p w14:paraId="3F9F53CD"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competente, o en cumplimiento a una sentencia del Poder Judicial; o</w:t>
      </w:r>
    </w:p>
    <w:p w14:paraId="5E5EBB68"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lastRenderedPageBreak/>
        <w:t>III.</w:t>
      </w:r>
      <w:r w:rsidRPr="00307142">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7348801C"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3F67B1A0"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Octavo.</w:t>
      </w:r>
      <w:r w:rsidRPr="00307142">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8161FEB"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3D3373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68F9FF5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Noveno.</w:t>
      </w:r>
      <w:r w:rsidRPr="00307142">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C5759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b/>
          <w:i/>
        </w:rPr>
        <w:t>Décimo.</w:t>
      </w:r>
      <w:r w:rsidRPr="00307142">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73CD230"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435834FC"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Décimo primero.</w:t>
      </w:r>
      <w:r w:rsidRPr="00307142">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w:t>
      </w:r>
      <w:r w:rsidRPr="00307142">
        <w:rPr>
          <w:rFonts w:ascii="Palatino Linotype" w:eastAsia="Palatino Linotype" w:hAnsi="Palatino Linotype" w:cs="Palatino Linotype"/>
          <w:i/>
        </w:rPr>
        <w:lastRenderedPageBreak/>
        <w:t>llevar la leyenda correspondiente de conformidad con lo dispuesto en el Capítulo VIII de los presentes lineamientos.</w:t>
      </w:r>
    </w:p>
    <w:p w14:paraId="4791A5BE"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w:t>
      </w:r>
    </w:p>
    <w:p w14:paraId="39905698" w14:textId="77777777" w:rsidR="00FC445A" w:rsidRPr="00307142" w:rsidRDefault="00242410" w:rsidP="00676E84">
      <w:pPr>
        <w:pBdr>
          <w:top w:val="nil"/>
          <w:left w:val="nil"/>
          <w:bottom w:val="nil"/>
          <w:right w:val="nil"/>
          <w:between w:val="nil"/>
        </w:pBdr>
        <w:spacing w:after="0" w:line="276" w:lineRule="auto"/>
        <w:ind w:left="851" w:right="616"/>
        <w:jc w:val="center"/>
        <w:rPr>
          <w:rFonts w:ascii="Palatino Linotype" w:eastAsia="Palatino Linotype" w:hAnsi="Palatino Linotype" w:cs="Palatino Linotype"/>
        </w:rPr>
      </w:pPr>
      <w:r w:rsidRPr="00307142">
        <w:rPr>
          <w:rFonts w:ascii="Palatino Linotype" w:eastAsia="Palatino Linotype" w:hAnsi="Palatino Linotype" w:cs="Palatino Linotype"/>
          <w:b/>
          <w:i/>
        </w:rPr>
        <w:t>CAPÍTULO VIII</w:t>
      </w:r>
    </w:p>
    <w:p w14:paraId="7156E69F" w14:textId="77777777" w:rsidR="00FC445A" w:rsidRPr="00307142" w:rsidRDefault="00242410" w:rsidP="00676E84">
      <w:pPr>
        <w:pBdr>
          <w:top w:val="nil"/>
          <w:left w:val="nil"/>
          <w:bottom w:val="nil"/>
          <w:right w:val="nil"/>
          <w:between w:val="nil"/>
        </w:pBdr>
        <w:spacing w:after="0" w:line="276" w:lineRule="auto"/>
        <w:ind w:left="851" w:right="616"/>
        <w:jc w:val="center"/>
        <w:rPr>
          <w:rFonts w:ascii="Palatino Linotype" w:eastAsia="Palatino Linotype" w:hAnsi="Palatino Linotype" w:cs="Palatino Linotype"/>
          <w:b/>
          <w:i/>
        </w:rPr>
      </w:pPr>
      <w:r w:rsidRPr="00307142">
        <w:rPr>
          <w:rFonts w:ascii="Palatino Linotype" w:eastAsia="Palatino Linotype" w:hAnsi="Palatino Linotype" w:cs="Palatino Linotype"/>
          <w:b/>
          <w:i/>
        </w:rPr>
        <w:t>DE LOS ELEMENTOS PARA LA CLASIFICACIÓN</w:t>
      </w:r>
    </w:p>
    <w:p w14:paraId="2DDA6710"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Quincuagésimo</w:t>
      </w:r>
      <w:r w:rsidRPr="00307142">
        <w:rPr>
          <w:rFonts w:ascii="Palatino Linotype" w:eastAsia="Palatino Linotype" w:hAnsi="Palatino Linotype" w:cs="Palatino Linotype"/>
          <w:i/>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EB089AF"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Quincuagésimo primero</w:t>
      </w:r>
      <w:r w:rsidRPr="00307142">
        <w:rPr>
          <w:rFonts w:ascii="Palatino Linotype" w:eastAsia="Palatino Linotype" w:hAnsi="Palatino Linotype" w:cs="Palatino Linotype"/>
          <w:i/>
        </w:rPr>
        <w:t>. Toda acta del Comité de Transparencia deberá contener:</w:t>
      </w:r>
    </w:p>
    <w:p w14:paraId="459ED33E"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 xml:space="preserve">I. El número de sesión y fecha; </w:t>
      </w:r>
    </w:p>
    <w:p w14:paraId="791AD51A"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 El nombre del área que solicitó la clasificación de información;</w:t>
      </w:r>
    </w:p>
    <w:p w14:paraId="156E2FA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III. La fundamentación legal y motivación correspondiente;</w:t>
      </w:r>
    </w:p>
    <w:p w14:paraId="3F26A7AE"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IV. La resolución o resoluciones aprobadas; y</w:t>
      </w:r>
    </w:p>
    <w:p w14:paraId="48FB96C7"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 xml:space="preserve">V. La rúbrica o firma digital de cada integrante del Comité de Transparencia. </w:t>
      </w:r>
    </w:p>
    <w:p w14:paraId="76D41E97"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14:paraId="42A67FF1"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 Los motivos y razonamientos que sustenten la confirmación o modificación de la prueba de daño;</w:t>
      </w:r>
    </w:p>
    <w:p w14:paraId="08870869"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 Descripción de las partes o secciones reservadas, en caso de clasificación parcial;</w:t>
      </w:r>
    </w:p>
    <w:p w14:paraId="3F5A5F0A"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III. El periodo por el que mantendrá su clasificación y fecha de expiración; y</w:t>
      </w:r>
    </w:p>
    <w:p w14:paraId="08FCD3A2"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IV. El nombre del titular y área encargada de realizar la versión pública del documento, en su caso.</w:t>
      </w:r>
    </w:p>
    <w:p w14:paraId="664FAEE3"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9F52DC8"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DEA1A09"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b/>
          <w:i/>
        </w:rPr>
        <w:t>Quincuagésimo segundo</w:t>
      </w:r>
      <w:r w:rsidRPr="00307142">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8F5B6F1"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lastRenderedPageBreak/>
        <w:t>En el caso específico de la clasificación y elaboración de versiones públicas de documentos que contengan información confidencial, las áreas de los sujetos obligados deberán:</w:t>
      </w:r>
    </w:p>
    <w:p w14:paraId="15781624" w14:textId="77777777" w:rsidR="00FC445A" w:rsidRPr="00307142" w:rsidRDefault="00FC445A"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3AF62DB5"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 Fijar la fecha en que se elaboró la versión pública y la fecha en la cual el Comité de Transparencia confirmó dicha versión;</w:t>
      </w:r>
    </w:p>
    <w:p w14:paraId="11444F4D"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04A2E89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III. Señalar las personas o instancias autorizadas a acceder a la información clasificada.</w:t>
      </w:r>
    </w:p>
    <w:p w14:paraId="78C16B0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2F33CFA6"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1B1E08E" w14:textId="77777777" w:rsidR="00FC445A" w:rsidRPr="00307142" w:rsidRDefault="00242410" w:rsidP="00676E8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rPr>
      </w:pPr>
      <w:r w:rsidRPr="00307142">
        <w:rPr>
          <w:rFonts w:ascii="Palatino Linotype" w:eastAsia="Palatino Linotype" w:hAnsi="Palatino Linotype" w:cs="Palatino Linotype"/>
          <w:i/>
        </w:rPr>
        <w:t xml:space="preserve">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50008BD7" w14:textId="77777777" w:rsidR="00FC445A" w:rsidRPr="00307142" w:rsidRDefault="00242410" w:rsidP="00EF4DC9">
      <w:pPr>
        <w:pBdr>
          <w:top w:val="nil"/>
          <w:left w:val="nil"/>
          <w:bottom w:val="nil"/>
          <w:right w:val="nil"/>
          <w:between w:val="nil"/>
        </w:pBdr>
        <w:spacing w:after="0" w:line="276" w:lineRule="auto"/>
        <w:ind w:left="709" w:right="709"/>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 </w:t>
      </w:r>
    </w:p>
    <w:p w14:paraId="40019272" w14:textId="77777777"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309FCA6" w14:textId="77777777" w:rsidR="00676E84" w:rsidRPr="00307142" w:rsidRDefault="00676E84" w:rsidP="00EF4DC9">
      <w:pPr>
        <w:spacing w:after="0" w:line="360" w:lineRule="auto"/>
        <w:jc w:val="both"/>
        <w:rPr>
          <w:rFonts w:ascii="Palatino Linotype" w:eastAsia="Palatino Linotype" w:hAnsi="Palatino Linotype" w:cs="Palatino Linotype"/>
        </w:rPr>
      </w:pPr>
    </w:p>
    <w:p w14:paraId="175BE301" w14:textId="267E9E8E" w:rsidR="00FC445A" w:rsidRPr="00307142" w:rsidRDefault="00242410" w:rsidP="00EF4DC9">
      <w:pPr>
        <w:shd w:val="clear" w:color="auto" w:fill="FFFFFF"/>
        <w:spacing w:after="0" w:line="360" w:lineRule="auto"/>
        <w:ind w:right="51"/>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r w:rsidRPr="00307142">
        <w:rPr>
          <w:rFonts w:ascii="Palatino Linotype" w:eastAsia="Palatino Linotype" w:hAnsi="Palatino Linotype" w:cs="Palatino Linotype"/>
        </w:rPr>
        <w:lastRenderedPageBreak/>
        <w:t xml:space="preserve">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00676E84" w:rsidRPr="00307142">
        <w:rPr>
          <w:rFonts w:ascii="Palatino Linotype" w:eastAsia="Palatino Linotype" w:hAnsi="Palatino Linotype" w:cs="Palatino Linotype"/>
          <w:bCs/>
        </w:rPr>
        <w:t>la parte</w:t>
      </w:r>
      <w:r w:rsidR="00676E84" w:rsidRPr="00307142">
        <w:rPr>
          <w:rFonts w:ascii="Palatino Linotype" w:eastAsia="Palatino Linotype" w:hAnsi="Palatino Linotype" w:cs="Palatino Linotype"/>
        </w:rPr>
        <w:t xml:space="preserve"> </w:t>
      </w:r>
      <w:r w:rsidR="00676E84" w:rsidRPr="00307142">
        <w:rPr>
          <w:rFonts w:ascii="Palatino Linotype" w:eastAsia="Palatino Linotype" w:hAnsi="Palatino Linotype" w:cs="Palatino Linotype"/>
          <w:b/>
        </w:rPr>
        <w:t>Recurrente</w:t>
      </w:r>
      <w:r w:rsidRPr="00307142">
        <w:rPr>
          <w:rFonts w:ascii="Palatino Linotype" w:eastAsia="Palatino Linotype" w:hAnsi="Palatino Linotype" w:cs="Palatino Linotype"/>
        </w:rPr>
        <w:t>.</w:t>
      </w:r>
    </w:p>
    <w:p w14:paraId="3B204AB2" w14:textId="77777777" w:rsidR="00FC445A" w:rsidRPr="00307142" w:rsidRDefault="00FC445A" w:rsidP="00EF4DC9">
      <w:pPr>
        <w:shd w:val="clear" w:color="auto" w:fill="FFFFFF"/>
        <w:spacing w:after="0" w:line="360" w:lineRule="auto"/>
        <w:ind w:right="51"/>
        <w:jc w:val="both"/>
        <w:rPr>
          <w:rFonts w:ascii="Palatino Linotype" w:eastAsia="Palatino Linotype" w:hAnsi="Palatino Linotype" w:cs="Palatino Linotype"/>
        </w:rPr>
      </w:pPr>
    </w:p>
    <w:p w14:paraId="60DE6461" w14:textId="31C88543" w:rsidR="00FC445A" w:rsidRPr="00307142" w:rsidRDefault="00242410"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Así, con fundamento en lo prescrito en los artículos 5 párrafos </w:t>
      </w:r>
      <w:r w:rsidR="0098260E" w:rsidRPr="00307142">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307142">
        <w:rPr>
          <w:rFonts w:ascii="Palatino Linotype" w:eastAsia="Palatino Linotype" w:hAnsi="Palatino Linotype" w:cs="Palatino Linotype"/>
        </w:rPr>
        <w:t>; 2, fracción II; 29, 36 fracciones I y II; 176, 178, 181, 185 de la Ley de Transparencia y Acceso a la Información Pública del Estado de México y Municipios, este Pleno:</w:t>
      </w:r>
    </w:p>
    <w:p w14:paraId="1AB71094"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7C03C458" w14:textId="77777777" w:rsidR="00FC445A" w:rsidRPr="00307142" w:rsidRDefault="00242410" w:rsidP="00EF4DC9">
      <w:pPr>
        <w:spacing w:after="0" w:line="360" w:lineRule="auto"/>
        <w:jc w:val="center"/>
        <w:rPr>
          <w:rFonts w:ascii="Palatino Linotype" w:eastAsia="Palatino Linotype" w:hAnsi="Palatino Linotype" w:cs="Palatino Linotype"/>
          <w:b/>
        </w:rPr>
      </w:pPr>
      <w:r w:rsidRPr="00307142">
        <w:rPr>
          <w:rFonts w:ascii="Palatino Linotype" w:eastAsia="Palatino Linotype" w:hAnsi="Palatino Linotype" w:cs="Palatino Linotype"/>
          <w:b/>
        </w:rPr>
        <w:t>R E S U E L V E</w:t>
      </w:r>
    </w:p>
    <w:p w14:paraId="37906838" w14:textId="77777777" w:rsidR="00FC445A" w:rsidRPr="00307142" w:rsidRDefault="00FC445A" w:rsidP="00EF4DC9">
      <w:pPr>
        <w:spacing w:after="0" w:line="360" w:lineRule="auto"/>
        <w:jc w:val="center"/>
        <w:rPr>
          <w:rFonts w:ascii="Palatino Linotype" w:eastAsia="Palatino Linotype" w:hAnsi="Palatino Linotype" w:cs="Palatino Linotype"/>
          <w:b/>
        </w:rPr>
      </w:pPr>
    </w:p>
    <w:p w14:paraId="39FAF6C0" w14:textId="5A577AE0" w:rsidR="00FC445A" w:rsidRPr="00307142" w:rsidRDefault="00676E84"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Primero</w:t>
      </w:r>
      <w:r w:rsidR="00242410" w:rsidRPr="00307142">
        <w:rPr>
          <w:rFonts w:ascii="Palatino Linotype" w:eastAsia="Palatino Linotype" w:hAnsi="Palatino Linotype" w:cs="Palatino Linotype"/>
          <w:b/>
        </w:rPr>
        <w:t>.</w:t>
      </w:r>
      <w:r w:rsidR="00242410" w:rsidRPr="00307142">
        <w:rPr>
          <w:rFonts w:ascii="Palatino Linotype" w:eastAsia="Palatino Linotype" w:hAnsi="Palatino Linotype" w:cs="Palatino Linotype"/>
        </w:rPr>
        <w:t xml:space="preserve"> Resultan fundados los motivos de inconformidad hechos valer por </w:t>
      </w:r>
      <w:r w:rsidRPr="00307142">
        <w:rPr>
          <w:rFonts w:ascii="Palatino Linotype" w:eastAsia="Palatino Linotype" w:hAnsi="Palatino Linotype" w:cs="Palatino Linotype"/>
          <w:bCs/>
        </w:rPr>
        <w:t>la parte</w:t>
      </w:r>
      <w:r w:rsidRPr="00307142">
        <w:rPr>
          <w:rFonts w:ascii="Palatino Linotype" w:eastAsia="Palatino Linotype" w:hAnsi="Palatino Linotype" w:cs="Palatino Linotype"/>
          <w:b/>
        </w:rPr>
        <w:t xml:space="preserve"> Recurrente</w:t>
      </w:r>
      <w:r w:rsidRPr="00307142">
        <w:rPr>
          <w:rFonts w:ascii="Palatino Linotype" w:eastAsia="Palatino Linotype" w:hAnsi="Palatino Linotype" w:cs="Palatino Linotype"/>
        </w:rPr>
        <w:t xml:space="preserve"> </w:t>
      </w:r>
      <w:r w:rsidR="00242410" w:rsidRPr="00307142">
        <w:rPr>
          <w:rFonts w:ascii="Palatino Linotype" w:eastAsia="Palatino Linotype" w:hAnsi="Palatino Linotype" w:cs="Palatino Linotype"/>
        </w:rPr>
        <w:t xml:space="preserve">en el Recurso de Revisión </w:t>
      </w:r>
      <w:r w:rsidR="00242410" w:rsidRPr="00307142">
        <w:rPr>
          <w:rFonts w:ascii="Palatino Linotype" w:eastAsia="Palatino Linotype" w:hAnsi="Palatino Linotype" w:cs="Palatino Linotype"/>
          <w:b/>
        </w:rPr>
        <w:t>0</w:t>
      </w:r>
      <w:r w:rsidR="00506C15" w:rsidRPr="00307142">
        <w:rPr>
          <w:rFonts w:ascii="Palatino Linotype" w:eastAsia="Palatino Linotype" w:hAnsi="Palatino Linotype" w:cs="Palatino Linotype"/>
          <w:b/>
        </w:rPr>
        <w:t>7874</w:t>
      </w:r>
      <w:r w:rsidR="00242410" w:rsidRPr="00307142">
        <w:rPr>
          <w:rFonts w:ascii="Palatino Linotype" w:eastAsia="Palatino Linotype" w:hAnsi="Palatino Linotype" w:cs="Palatino Linotype"/>
          <w:b/>
        </w:rPr>
        <w:t>/INFOEM/IP/RR/2025</w:t>
      </w:r>
      <w:r w:rsidR="00242410" w:rsidRPr="00307142">
        <w:rPr>
          <w:rFonts w:ascii="Palatino Linotype" w:eastAsia="Palatino Linotype" w:hAnsi="Palatino Linotype" w:cs="Palatino Linotype"/>
        </w:rPr>
        <w:t xml:space="preserve"> en términos del Considerando Cuarto de la presente resolución. </w:t>
      </w:r>
    </w:p>
    <w:p w14:paraId="6BD8E563"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7AE4E54C" w14:textId="6E1A277B" w:rsidR="00FC445A" w:rsidRPr="00307142" w:rsidRDefault="00676E84"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Segundo</w:t>
      </w:r>
      <w:r w:rsidR="00242410" w:rsidRPr="00307142">
        <w:rPr>
          <w:rFonts w:ascii="Palatino Linotype" w:eastAsia="Palatino Linotype" w:hAnsi="Palatino Linotype" w:cs="Palatino Linotype"/>
          <w:b/>
        </w:rPr>
        <w:t xml:space="preserve">. </w:t>
      </w:r>
      <w:r w:rsidR="00242410" w:rsidRPr="00307142">
        <w:rPr>
          <w:rFonts w:ascii="Palatino Linotype" w:eastAsia="Palatino Linotype" w:hAnsi="Palatino Linotype" w:cs="Palatino Linotype"/>
        </w:rPr>
        <w:t>Se</w:t>
      </w:r>
      <w:r w:rsidR="00242410"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b/>
        </w:rPr>
        <w:t xml:space="preserve">ordena </w:t>
      </w:r>
      <w:r w:rsidR="00242410" w:rsidRPr="00307142">
        <w:rPr>
          <w:rFonts w:ascii="Palatino Linotype" w:eastAsia="Palatino Linotype" w:hAnsi="Palatino Linotype" w:cs="Palatino Linotype"/>
        </w:rPr>
        <w:t xml:space="preserve">al </w:t>
      </w:r>
      <w:r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rPr>
        <w:t xml:space="preserve"> </w:t>
      </w:r>
      <w:r w:rsidR="00242410" w:rsidRPr="00307142">
        <w:rPr>
          <w:rFonts w:ascii="Palatino Linotype" w:eastAsia="Palatino Linotype" w:hAnsi="Palatino Linotype" w:cs="Palatino Linotype"/>
        </w:rPr>
        <w:t xml:space="preserve">en términos de los Considerandos </w:t>
      </w:r>
      <w:r w:rsidR="00242410" w:rsidRPr="00307142">
        <w:rPr>
          <w:rFonts w:ascii="Palatino Linotype" w:eastAsia="Palatino Linotype" w:hAnsi="Palatino Linotype" w:cs="Palatino Linotype"/>
          <w:b/>
        </w:rPr>
        <w:t xml:space="preserve">Cuarto y Quinto </w:t>
      </w:r>
      <w:r w:rsidR="00242410" w:rsidRPr="00307142">
        <w:rPr>
          <w:rFonts w:ascii="Palatino Linotype" w:eastAsia="Palatino Linotype" w:hAnsi="Palatino Linotype" w:cs="Palatino Linotype"/>
        </w:rPr>
        <w:t>de esta resolución, haga entrega en versión pública, de lo siguiente:</w:t>
      </w:r>
    </w:p>
    <w:p w14:paraId="3A3D88D3"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7946DE7D" w14:textId="77B09EC7" w:rsidR="00676E84" w:rsidRPr="00307142" w:rsidRDefault="00676E84" w:rsidP="00EF4DC9">
      <w:pPr>
        <w:numPr>
          <w:ilvl w:val="0"/>
          <w:numId w:val="2"/>
        </w:numPr>
        <w:pBdr>
          <w:top w:val="nil"/>
          <w:left w:val="nil"/>
          <w:bottom w:val="nil"/>
          <w:right w:val="nil"/>
          <w:between w:val="nil"/>
        </w:pBdr>
        <w:spacing w:after="0" w:line="360" w:lineRule="auto"/>
        <w:ind w:left="851" w:right="616" w:firstLine="0"/>
        <w:jc w:val="both"/>
        <w:rPr>
          <w:rFonts w:ascii="Palatino Linotype" w:eastAsia="Palatino Linotype" w:hAnsi="Palatino Linotype" w:cs="Palatino Linotype"/>
        </w:rPr>
      </w:pPr>
      <w:r w:rsidRPr="00307142">
        <w:rPr>
          <w:rFonts w:ascii="Palatino Linotype" w:eastAsia="Palatino Linotype" w:hAnsi="Palatino Linotype" w:cs="Palatino Linotype"/>
        </w:rPr>
        <w:t xml:space="preserve">Los oficios </w:t>
      </w:r>
      <w:r w:rsidR="00774272" w:rsidRPr="00307142">
        <w:rPr>
          <w:rFonts w:ascii="Palatino Linotype" w:eastAsia="Palatino Linotype" w:hAnsi="Palatino Linotype" w:cs="Palatino Linotype"/>
        </w:rPr>
        <w:t xml:space="preserve">generados </w:t>
      </w:r>
      <w:r w:rsidRPr="00307142">
        <w:rPr>
          <w:rFonts w:ascii="Palatino Linotype" w:eastAsia="Palatino Linotype" w:hAnsi="Palatino Linotype" w:cs="Palatino Linotype"/>
        </w:rPr>
        <w:t xml:space="preserve">y recibidos por la Novena Regiduría proporcionada en informe justificado en correcta versión pública; así como </w:t>
      </w:r>
      <w:r w:rsidRPr="00307142">
        <w:rPr>
          <w:rFonts w:ascii="Palatino Linotype" w:eastAsia="Palatino Linotype" w:hAnsi="Palatino Linotype" w:cs="Palatino Linotype"/>
        </w:rPr>
        <w:lastRenderedPageBreak/>
        <w:t xml:space="preserve">de los consecutivos </w:t>
      </w:r>
      <w:r w:rsidR="00E4535B" w:rsidRPr="00307142">
        <w:rPr>
          <w:rFonts w:ascii="Palatino Linotype" w:eastAsia="Palatino Linotype" w:hAnsi="Palatino Linotype" w:cs="Palatino Linotype"/>
        </w:rPr>
        <w:t xml:space="preserve">enviados </w:t>
      </w:r>
      <w:r w:rsidRPr="00307142">
        <w:rPr>
          <w:rFonts w:ascii="Palatino Linotype" w:eastAsia="Palatino Linotype" w:hAnsi="Palatino Linotype" w:cs="Palatino Linotype"/>
        </w:rPr>
        <w:t>faltantes, del primero de enero de dos mil diecinueve al cinco de junio de dos mil veinticinco.</w:t>
      </w:r>
    </w:p>
    <w:p w14:paraId="544031AC" w14:textId="77777777" w:rsidR="00FC445A" w:rsidRPr="00307142" w:rsidRDefault="00FC445A" w:rsidP="00EF4DC9">
      <w:pPr>
        <w:spacing w:after="0" w:line="360" w:lineRule="auto"/>
        <w:ind w:left="851" w:right="616"/>
        <w:jc w:val="both"/>
        <w:rPr>
          <w:rFonts w:ascii="Palatino Linotype" w:eastAsia="Palatino Linotype" w:hAnsi="Palatino Linotype" w:cs="Palatino Linotype"/>
        </w:rPr>
      </w:pPr>
    </w:p>
    <w:p w14:paraId="3DBE7FE8" w14:textId="5CB7176F" w:rsidR="00FC445A" w:rsidRPr="00307142" w:rsidRDefault="00242410" w:rsidP="00EF4DC9">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bookmarkStart w:id="0" w:name="_heading=h.gjdgxs" w:colFirst="0" w:colLast="0"/>
      <w:bookmarkEnd w:id="0"/>
      <w:r w:rsidRPr="00307142">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00676E84" w:rsidRPr="00307142">
        <w:rPr>
          <w:rFonts w:ascii="Palatino Linotype" w:eastAsia="Palatino Linotype" w:hAnsi="Palatino Linotype" w:cs="Palatino Linotype"/>
          <w:i/>
        </w:rPr>
        <w:t xml:space="preserve">la parte </w:t>
      </w:r>
      <w:r w:rsidR="00676E84" w:rsidRPr="00307142">
        <w:rPr>
          <w:rFonts w:ascii="Palatino Linotype" w:eastAsia="Palatino Linotype" w:hAnsi="Palatino Linotype" w:cs="Palatino Linotype"/>
          <w:b/>
          <w:bCs/>
          <w:i/>
        </w:rPr>
        <w:t>Recurrente</w:t>
      </w:r>
      <w:r w:rsidRPr="00307142">
        <w:rPr>
          <w:rFonts w:ascii="Palatino Linotype" w:eastAsia="Palatino Linotype" w:hAnsi="Palatino Linotype" w:cs="Palatino Linotype"/>
          <w:i/>
        </w:rPr>
        <w:t>.</w:t>
      </w:r>
    </w:p>
    <w:p w14:paraId="165D9893" w14:textId="77777777" w:rsidR="00506C15" w:rsidRPr="00307142" w:rsidRDefault="00506C15" w:rsidP="00EF4DC9">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67D80A69" w14:textId="31849F4C" w:rsidR="00506C15" w:rsidRPr="00307142" w:rsidRDefault="00506C15" w:rsidP="00EF4DC9">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307142">
        <w:rPr>
          <w:rFonts w:ascii="Palatino Linotype" w:eastAsia="Palatino Linotype" w:hAnsi="Palatino Linotype" w:cs="Palatino Linotype"/>
          <w:i/>
        </w:rPr>
        <w:t xml:space="preserve">Para el caso, de que algunos oficios generados </w:t>
      </w:r>
      <w:r w:rsidR="00E4535B" w:rsidRPr="00307142">
        <w:rPr>
          <w:rFonts w:ascii="Palatino Linotype" w:eastAsia="Palatino Linotype" w:hAnsi="Palatino Linotype" w:cs="Palatino Linotype"/>
          <w:i/>
        </w:rPr>
        <w:t xml:space="preserve">faltantes </w:t>
      </w:r>
      <w:r w:rsidRPr="00307142">
        <w:rPr>
          <w:rFonts w:ascii="Palatino Linotype" w:eastAsia="Palatino Linotype" w:hAnsi="Palatino Linotype" w:cs="Palatino Linotype"/>
          <w:i/>
        </w:rPr>
        <w:t>que se ordena hayan sido cancelados, bastará con hacerlo del conocimiento del Recurrente, de manera clara y precisa, en términos del artículo 19, párrafo segundo de la Ley de Transparencia y Acceso a la Información pública del Estado de México y Municipios para tener por colmado el requerimiento de información.</w:t>
      </w:r>
    </w:p>
    <w:p w14:paraId="503DBAC0"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6B323EED" w14:textId="15077AE6" w:rsidR="00FC445A" w:rsidRPr="00307142" w:rsidRDefault="00676E84" w:rsidP="00EF4DC9">
      <w:pPr>
        <w:pBdr>
          <w:top w:val="nil"/>
          <w:left w:val="nil"/>
          <w:bottom w:val="nil"/>
          <w:right w:val="nil"/>
          <w:between w:val="nil"/>
        </w:pBd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Tercero</w:t>
      </w:r>
      <w:r w:rsidR="00242410" w:rsidRPr="00307142">
        <w:rPr>
          <w:rFonts w:ascii="Palatino Linotype" w:eastAsia="Palatino Linotype" w:hAnsi="Palatino Linotype" w:cs="Palatino Linotype"/>
          <w:b/>
        </w:rPr>
        <w:t>. Notifíquese vía SAIMEX</w:t>
      </w:r>
      <w:r w:rsidR="00242410" w:rsidRPr="00307142">
        <w:rPr>
          <w:rFonts w:ascii="Palatino Linotype" w:eastAsia="Palatino Linotype" w:hAnsi="Palatino Linotype" w:cs="Palatino Linotype"/>
        </w:rPr>
        <w:t xml:space="preserve"> la presente resolución al Titular de la Unidad de Transparencia del </w:t>
      </w:r>
      <w:r w:rsidRPr="00307142">
        <w:rPr>
          <w:rFonts w:ascii="Palatino Linotype" w:eastAsia="Palatino Linotype" w:hAnsi="Palatino Linotype" w:cs="Palatino Linotype"/>
          <w:b/>
        </w:rPr>
        <w:t>Sujeto Obligado</w:t>
      </w:r>
      <w:r w:rsidR="00242410" w:rsidRPr="00307142">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A4E883" w14:textId="77777777" w:rsidR="00FC445A" w:rsidRPr="00307142" w:rsidRDefault="00FC445A" w:rsidP="00EF4DC9">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E7897F9" w14:textId="2549774F" w:rsidR="00FC445A" w:rsidRPr="00307142" w:rsidRDefault="00676E84" w:rsidP="00EF4DC9">
      <w:pPr>
        <w:spacing w:after="0" w:line="360" w:lineRule="auto"/>
        <w:jc w:val="both"/>
        <w:rPr>
          <w:rFonts w:ascii="Palatino Linotype" w:eastAsia="Palatino Linotype" w:hAnsi="Palatino Linotype" w:cs="Palatino Linotype"/>
        </w:rPr>
      </w:pPr>
      <w:r w:rsidRPr="00307142">
        <w:rPr>
          <w:rFonts w:ascii="Palatino Linotype" w:eastAsia="Palatino Linotype" w:hAnsi="Palatino Linotype" w:cs="Palatino Linotype"/>
          <w:b/>
        </w:rPr>
        <w:t xml:space="preserve">Cuarto. </w:t>
      </w:r>
      <w:r w:rsidR="00242410" w:rsidRPr="00307142">
        <w:rPr>
          <w:rFonts w:ascii="Palatino Linotype" w:eastAsia="Palatino Linotype" w:hAnsi="Palatino Linotype" w:cs="Palatino Linotype"/>
          <w:b/>
        </w:rPr>
        <w:t xml:space="preserve">Notifíquese vía SAIMEX a </w:t>
      </w:r>
      <w:r w:rsidRPr="00307142">
        <w:rPr>
          <w:rFonts w:ascii="Palatino Linotype" w:eastAsia="Palatino Linotype" w:hAnsi="Palatino Linotype" w:cs="Palatino Linotype"/>
          <w:bCs/>
        </w:rPr>
        <w:t>la parte</w:t>
      </w:r>
      <w:r w:rsidRPr="00307142">
        <w:rPr>
          <w:rFonts w:ascii="Palatino Linotype" w:eastAsia="Palatino Linotype" w:hAnsi="Palatino Linotype" w:cs="Palatino Linotype"/>
          <w:b/>
        </w:rPr>
        <w:t xml:space="preserve"> Recurrente</w:t>
      </w:r>
      <w:r w:rsidR="00242410" w:rsidRPr="00307142">
        <w:rPr>
          <w:rFonts w:ascii="Palatino Linotype" w:eastAsia="Palatino Linotype" w:hAnsi="Palatino Linotype" w:cs="Palatino Linotype"/>
          <w:b/>
        </w:rPr>
        <w:t xml:space="preserve">, </w:t>
      </w:r>
      <w:r w:rsidR="00242410" w:rsidRPr="00307142">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en caso de que considere que </w:t>
      </w:r>
      <w:r w:rsidR="00242410" w:rsidRPr="00307142">
        <w:rPr>
          <w:rFonts w:ascii="Palatino Linotype" w:eastAsia="Palatino Linotype" w:hAnsi="Palatino Linotype" w:cs="Palatino Linotype"/>
        </w:rPr>
        <w:lastRenderedPageBreak/>
        <w:t>le causa algún perjuicio podrá impugnarla vía Juicio de Amparo en los términos de las leyes aplicables.</w:t>
      </w:r>
    </w:p>
    <w:p w14:paraId="636AEFA4"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18785729" w14:textId="78CF6566" w:rsidR="00FC445A" w:rsidRPr="00307142" w:rsidRDefault="00676E84" w:rsidP="00EF4DC9">
      <w:pPr>
        <w:spacing w:after="0" w:line="360" w:lineRule="auto"/>
        <w:ind w:right="49"/>
        <w:jc w:val="both"/>
        <w:rPr>
          <w:rFonts w:ascii="Palatino Linotype" w:eastAsia="Palatino Linotype" w:hAnsi="Palatino Linotype" w:cs="Palatino Linotype"/>
        </w:rPr>
      </w:pPr>
      <w:r w:rsidRPr="00307142">
        <w:rPr>
          <w:rFonts w:ascii="Palatino Linotype" w:eastAsia="Palatino Linotype" w:hAnsi="Palatino Linotype" w:cs="Palatino Linotype"/>
          <w:b/>
        </w:rPr>
        <w:t>Quinto</w:t>
      </w:r>
      <w:r w:rsidR="00242410" w:rsidRPr="00307142">
        <w:rPr>
          <w:rFonts w:ascii="Palatino Linotype" w:eastAsia="Palatino Linotype" w:hAnsi="Palatino Linotype" w:cs="Palatino Linotype"/>
          <w:b/>
        </w:rPr>
        <w:t xml:space="preserve">. Notifíquese </w:t>
      </w:r>
      <w:r w:rsidR="00242410" w:rsidRPr="00307142">
        <w:rPr>
          <w:rFonts w:ascii="Palatino Linotype" w:eastAsia="Palatino Linotype" w:hAnsi="Palatino Linotype" w:cs="Palatino Linotype"/>
          <w:bCs/>
        </w:rPr>
        <w:t>vía</w:t>
      </w:r>
      <w:r w:rsidR="00242410" w:rsidRPr="00307142">
        <w:rPr>
          <w:rFonts w:ascii="Palatino Linotype" w:eastAsia="Palatino Linotype" w:hAnsi="Palatino Linotype" w:cs="Palatino Linotype"/>
          <w:b/>
        </w:rPr>
        <w:t xml:space="preserve"> SAIMEX </w:t>
      </w:r>
      <w:r w:rsidR="00EF4DC9" w:rsidRPr="00307142">
        <w:rPr>
          <w:rFonts w:ascii="Palatino Linotype" w:eastAsia="Palatino Linotype" w:hAnsi="Palatino Linotype" w:cs="Palatino Linotype"/>
          <w:bCs/>
        </w:rPr>
        <w:t>a la parte</w:t>
      </w:r>
      <w:r w:rsidR="00EF4DC9" w:rsidRPr="00307142">
        <w:rPr>
          <w:rFonts w:ascii="Palatino Linotype" w:eastAsia="Palatino Linotype" w:hAnsi="Palatino Linotype" w:cs="Palatino Linotype"/>
          <w:b/>
        </w:rPr>
        <w:t xml:space="preserve"> </w:t>
      </w:r>
      <w:r w:rsidRPr="00307142">
        <w:rPr>
          <w:rFonts w:ascii="Palatino Linotype" w:eastAsia="Palatino Linotype" w:hAnsi="Palatino Linotype" w:cs="Palatino Linotype"/>
          <w:b/>
        </w:rPr>
        <w:t xml:space="preserve">Recurrente </w:t>
      </w:r>
      <w:r w:rsidR="00242410" w:rsidRPr="00307142">
        <w:rPr>
          <w:rFonts w:ascii="Palatino Linotype" w:eastAsia="Palatino Linotype" w:hAnsi="Palatino Linotype" w:cs="Palatino Linotype"/>
        </w:rPr>
        <w:t xml:space="preserve">que la respuesta que dé </w:t>
      </w:r>
      <w:r w:rsidRPr="00307142">
        <w:rPr>
          <w:rFonts w:ascii="Palatino Linotype" w:eastAsia="Palatino Linotype" w:hAnsi="Palatino Linotype" w:cs="Palatino Linotype"/>
          <w:bCs/>
        </w:rPr>
        <w:t xml:space="preserve">el </w:t>
      </w:r>
      <w:r w:rsidRPr="00307142">
        <w:rPr>
          <w:rFonts w:ascii="Palatino Linotype" w:eastAsia="Palatino Linotype" w:hAnsi="Palatino Linotype" w:cs="Palatino Linotype"/>
          <w:b/>
        </w:rPr>
        <w:t>Sujeto Obligado</w:t>
      </w:r>
      <w:r w:rsidRPr="00307142">
        <w:rPr>
          <w:rFonts w:ascii="Palatino Linotype" w:eastAsia="Palatino Linotype" w:hAnsi="Palatino Linotype" w:cs="Palatino Linotype"/>
        </w:rPr>
        <w:t xml:space="preserve"> </w:t>
      </w:r>
      <w:r w:rsidR="00242410" w:rsidRPr="00307142">
        <w:rPr>
          <w:rFonts w:ascii="Palatino Linotype" w:eastAsia="Palatino Linotype" w:hAnsi="Palatino Linotype" w:cs="Palatino Linotype"/>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BB48354" w14:textId="77777777" w:rsidR="00FC445A" w:rsidRPr="00307142" w:rsidRDefault="00FC445A" w:rsidP="00EF4DC9">
      <w:pPr>
        <w:spacing w:after="0" w:line="360" w:lineRule="auto"/>
        <w:ind w:right="49"/>
        <w:jc w:val="both"/>
        <w:rPr>
          <w:rFonts w:ascii="Palatino Linotype" w:eastAsia="Palatino Linotype" w:hAnsi="Palatino Linotype" w:cs="Palatino Linotype"/>
        </w:rPr>
      </w:pPr>
    </w:p>
    <w:p w14:paraId="371F19A3" w14:textId="3542BDF9" w:rsidR="00FC445A" w:rsidRPr="00307142" w:rsidRDefault="00676E84" w:rsidP="00EF4DC9">
      <w:pPr>
        <w:spacing w:after="0" w:line="360" w:lineRule="auto"/>
        <w:jc w:val="both"/>
        <w:rPr>
          <w:rFonts w:ascii="Palatino Linotype" w:eastAsia="Palatino Linotype" w:hAnsi="Palatino Linotype" w:cs="Palatino Linotype"/>
        </w:rPr>
      </w:pPr>
      <w:bookmarkStart w:id="1" w:name="_heading=h.m5bh9dp21vxh" w:colFirst="0" w:colLast="0"/>
      <w:bookmarkEnd w:id="1"/>
      <w:r w:rsidRPr="00307142">
        <w:rPr>
          <w:rFonts w:ascii="Palatino Linotype" w:eastAsia="Palatino Linotype" w:hAnsi="Palatino Linotype" w:cs="Palatino Linotype"/>
          <w:b/>
        </w:rPr>
        <w:t>Sexto</w:t>
      </w:r>
      <w:r w:rsidR="00242410" w:rsidRPr="00307142">
        <w:rPr>
          <w:rFonts w:ascii="Palatino Linotype" w:eastAsia="Palatino Linotype" w:hAnsi="Palatino Linotype" w:cs="Palatino Linotype"/>
          <w:b/>
        </w:rPr>
        <w:t>.</w:t>
      </w:r>
      <w:r w:rsidR="00242410" w:rsidRPr="00307142">
        <w:rPr>
          <w:rFonts w:ascii="Palatino Linotype" w:eastAsia="Palatino Linotype" w:hAnsi="Palatino Linotype" w:cs="Palatino Linotype"/>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 de la presente resolución.</w:t>
      </w:r>
    </w:p>
    <w:p w14:paraId="3F27602D" w14:textId="77777777" w:rsidR="00FC445A" w:rsidRPr="00307142" w:rsidRDefault="00FC445A" w:rsidP="00EF4DC9">
      <w:pPr>
        <w:spacing w:after="0" w:line="360" w:lineRule="auto"/>
        <w:jc w:val="both"/>
        <w:rPr>
          <w:rFonts w:ascii="Palatino Linotype" w:eastAsia="Palatino Linotype" w:hAnsi="Palatino Linotype" w:cs="Palatino Linotype"/>
        </w:rPr>
      </w:pPr>
    </w:p>
    <w:p w14:paraId="64A16FA5" w14:textId="3E0AC79B" w:rsidR="00FC445A" w:rsidRPr="004D790C" w:rsidRDefault="00242410" w:rsidP="00EF4DC9">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30714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07142">
        <w:rPr>
          <w:rFonts w:ascii="Palatino Linotype" w:eastAsia="Palatino Linotype" w:hAnsi="Palatino Linotype" w:cs="Palatino Linotype"/>
        </w:rPr>
        <w:t xml:space="preserve"> </w:t>
      </w:r>
      <w:r w:rsidR="00307142" w:rsidRPr="00307142">
        <w:rPr>
          <w:rFonts w:ascii="Palatino Linotype" w:eastAsia="Palatino Linotype" w:hAnsi="Palatino Linotype" w:cs="Palatino Linotype"/>
        </w:rPr>
        <w:t>(AUSENCIA JUSTIFICADA)</w:t>
      </w:r>
      <w:r w:rsidRPr="00307142">
        <w:rPr>
          <w:rFonts w:ascii="Palatino Linotype" w:eastAsia="Palatino Linotype" w:hAnsi="Palatino Linotype" w:cs="Palatino Linotype"/>
        </w:rPr>
        <w:t xml:space="preserve">, SHARON CRISTINA MORALES MARTÍNEZ, LUIS GUSTAVO PARRA NORIEGA Y GUADALUPE RAMÍREZ PEÑA; EN LA </w:t>
      </w:r>
      <w:r w:rsidR="00506C15" w:rsidRPr="00307142">
        <w:rPr>
          <w:rFonts w:ascii="Palatino Linotype" w:eastAsia="Palatino Linotype" w:hAnsi="Palatino Linotype" w:cs="Palatino Linotype"/>
        </w:rPr>
        <w:t>TERCERA</w:t>
      </w:r>
      <w:r w:rsidRPr="00307142">
        <w:rPr>
          <w:rFonts w:ascii="Palatino Linotype" w:eastAsia="Palatino Linotype" w:hAnsi="Palatino Linotype" w:cs="Palatino Linotype"/>
        </w:rPr>
        <w:t xml:space="preserve"> SESIÓN ORDINARIA CELEBRADA EL </w:t>
      </w:r>
      <w:r w:rsidR="00506C15" w:rsidRPr="00307142">
        <w:rPr>
          <w:rFonts w:ascii="Palatino Linotype" w:eastAsia="Palatino Linotype" w:hAnsi="Palatino Linotype" w:cs="Palatino Linotype"/>
        </w:rPr>
        <w:t>VEINTIOCHO DE ENERO DE DOS MIL VEINTISÉIS</w:t>
      </w:r>
      <w:r w:rsidRPr="00307142">
        <w:rPr>
          <w:rFonts w:ascii="Palatino Linotype" w:eastAsia="Palatino Linotype" w:hAnsi="Palatino Linotype" w:cs="Palatino Linotype"/>
        </w:rPr>
        <w:t>, ANTE EL SECRETARIO TÉCNICO DEL PLENO ALEXIS TAPIA RAMÍREZ.</w:t>
      </w:r>
    </w:p>
    <w:p w14:paraId="2044E9DB" w14:textId="77777777" w:rsidR="00FC445A" w:rsidRPr="004D790C" w:rsidRDefault="00FC445A" w:rsidP="00EF4DC9">
      <w:pPr>
        <w:spacing w:after="0" w:line="360" w:lineRule="auto"/>
        <w:jc w:val="both"/>
        <w:rPr>
          <w:rFonts w:ascii="Palatino Linotype" w:eastAsia="Palatino Linotype" w:hAnsi="Palatino Linotype" w:cs="Palatino Linotype"/>
        </w:rPr>
      </w:pPr>
    </w:p>
    <w:p w14:paraId="0ECC3307" w14:textId="77777777" w:rsidR="00FC445A" w:rsidRPr="004D790C" w:rsidRDefault="00FC445A" w:rsidP="00EF4DC9">
      <w:pPr>
        <w:spacing w:after="0" w:line="360" w:lineRule="auto"/>
        <w:jc w:val="both"/>
        <w:rPr>
          <w:rFonts w:ascii="Palatino Linotype" w:eastAsia="Palatino Linotype" w:hAnsi="Palatino Linotype" w:cs="Palatino Linotype"/>
        </w:rPr>
      </w:pPr>
    </w:p>
    <w:p w14:paraId="4ACE5D6C"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69E2D5D1"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3E31AE1C"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12F13354"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4A4AD81C"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345185A9"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368175EB"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1F9583D4"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45EF0C1F"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7EB0CC43"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5F991FB9"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1062DFF1"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3C35CAF6"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76B811DC" w14:textId="77777777" w:rsidR="00827E71" w:rsidRPr="004D790C" w:rsidRDefault="00827E71" w:rsidP="00EF4DC9">
      <w:pPr>
        <w:spacing w:after="0" w:line="360" w:lineRule="auto"/>
        <w:jc w:val="both"/>
        <w:rPr>
          <w:rFonts w:ascii="Palatino Linotype" w:eastAsia="Palatino Linotype" w:hAnsi="Palatino Linotype" w:cs="Palatino Linotype"/>
        </w:rPr>
      </w:pPr>
    </w:p>
    <w:p w14:paraId="0E92249A" w14:textId="77777777" w:rsidR="00827E71" w:rsidRPr="004D790C" w:rsidRDefault="00827E71" w:rsidP="00EF4DC9">
      <w:pPr>
        <w:spacing w:after="0" w:line="360" w:lineRule="auto"/>
        <w:jc w:val="both"/>
        <w:rPr>
          <w:rFonts w:ascii="Palatino Linotype" w:eastAsia="Palatino Linotype" w:hAnsi="Palatino Linotype" w:cs="Palatino Linotype"/>
        </w:rPr>
      </w:pPr>
    </w:p>
    <w:sectPr w:rsidR="00827E71" w:rsidRPr="004D790C" w:rsidSect="00AC7E32">
      <w:headerReference w:type="default" r:id="rId9"/>
      <w:footerReference w:type="default" r:id="rId10"/>
      <w:headerReference w:type="first" r:id="rId11"/>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E482" w14:textId="77777777" w:rsidR="000315AB" w:rsidRDefault="000315AB">
      <w:pPr>
        <w:spacing w:after="0" w:line="240" w:lineRule="auto"/>
      </w:pPr>
      <w:r>
        <w:separator/>
      </w:r>
    </w:p>
  </w:endnote>
  <w:endnote w:type="continuationSeparator" w:id="0">
    <w:p w14:paraId="0696A84D" w14:textId="77777777" w:rsidR="000315AB" w:rsidRDefault="0003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0CB4" w14:textId="77777777" w:rsidR="00B67617" w:rsidRDefault="00B67617">
    <w:pPr>
      <w:pBdr>
        <w:top w:val="nil"/>
        <w:left w:val="nil"/>
        <w:bottom w:val="nil"/>
        <w:right w:val="nil"/>
        <w:between w:val="nil"/>
      </w:pBdr>
      <w:tabs>
        <w:tab w:val="center" w:pos="4419"/>
        <w:tab w:val="right" w:pos="8838"/>
      </w:tabs>
      <w:spacing w:after="0" w:line="240" w:lineRule="auto"/>
      <w:jc w:val="right"/>
      <w:rPr>
        <w:color w:val="000000"/>
      </w:rPr>
    </w:pPr>
    <w:r>
      <w:rPr>
        <w:rFonts w:ascii="Palatino Linotype" w:eastAsia="Palatino Linotype" w:hAnsi="Palatino Linotype" w:cs="Palatino Linotype"/>
        <w:color w:val="000000"/>
        <w:sz w:val="24"/>
        <w:szCs w:val="24"/>
      </w:rPr>
      <w:t xml:space="preserve">Página </w:t>
    </w:r>
    <w:r>
      <w:rPr>
        <w:rFonts w:ascii="Palatino Linotype" w:eastAsia="Palatino Linotype" w:hAnsi="Palatino Linotype" w:cs="Palatino Linotype"/>
        <w:color w:val="000000"/>
        <w:sz w:val="24"/>
        <w:szCs w:val="24"/>
      </w:rPr>
      <w:fldChar w:fldCharType="begin"/>
    </w:r>
    <w:r>
      <w:rPr>
        <w:rFonts w:ascii="Palatino Linotype" w:eastAsia="Palatino Linotype" w:hAnsi="Palatino Linotype" w:cs="Palatino Linotype"/>
        <w:color w:val="000000"/>
        <w:sz w:val="24"/>
        <w:szCs w:val="24"/>
      </w:rPr>
      <w:instrText>PAGE</w:instrText>
    </w:r>
    <w:r>
      <w:rPr>
        <w:rFonts w:ascii="Palatino Linotype" w:eastAsia="Palatino Linotype" w:hAnsi="Palatino Linotype" w:cs="Palatino Linotype"/>
        <w:color w:val="000000"/>
        <w:sz w:val="24"/>
        <w:szCs w:val="24"/>
      </w:rPr>
      <w:fldChar w:fldCharType="separate"/>
    </w:r>
    <w:r w:rsidR="00307142">
      <w:rPr>
        <w:rFonts w:ascii="Palatino Linotype" w:eastAsia="Palatino Linotype" w:hAnsi="Palatino Linotype" w:cs="Palatino Linotype"/>
        <w:noProof/>
        <w:color w:val="000000"/>
        <w:sz w:val="24"/>
        <w:szCs w:val="24"/>
      </w:rPr>
      <w:t>37</w:t>
    </w:r>
    <w:r>
      <w:rPr>
        <w:rFonts w:ascii="Palatino Linotype" w:eastAsia="Palatino Linotype" w:hAnsi="Palatino Linotype" w:cs="Palatino Linotype"/>
        <w:color w:val="000000"/>
        <w:sz w:val="24"/>
        <w:szCs w:val="24"/>
      </w:rPr>
      <w:fldChar w:fldCharType="end"/>
    </w:r>
    <w:r>
      <w:rPr>
        <w:rFonts w:ascii="Palatino Linotype" w:eastAsia="Palatino Linotype" w:hAnsi="Palatino Linotype" w:cs="Palatino Linotype"/>
        <w:color w:val="000000"/>
        <w:sz w:val="24"/>
        <w:szCs w:val="24"/>
      </w:rPr>
      <w:t xml:space="preserve"> de </w:t>
    </w:r>
    <w:r>
      <w:rPr>
        <w:rFonts w:ascii="Palatino Linotype" w:eastAsia="Palatino Linotype" w:hAnsi="Palatino Linotype" w:cs="Palatino Linotype"/>
        <w:color w:val="000000"/>
        <w:sz w:val="24"/>
        <w:szCs w:val="24"/>
      </w:rPr>
      <w:fldChar w:fldCharType="begin"/>
    </w:r>
    <w:r>
      <w:rPr>
        <w:rFonts w:ascii="Palatino Linotype" w:eastAsia="Palatino Linotype" w:hAnsi="Palatino Linotype" w:cs="Palatino Linotype"/>
        <w:color w:val="000000"/>
        <w:sz w:val="24"/>
        <w:szCs w:val="24"/>
      </w:rPr>
      <w:instrText>NUMPAGES</w:instrText>
    </w:r>
    <w:r>
      <w:rPr>
        <w:rFonts w:ascii="Palatino Linotype" w:eastAsia="Palatino Linotype" w:hAnsi="Palatino Linotype" w:cs="Palatino Linotype"/>
        <w:color w:val="000000"/>
        <w:sz w:val="24"/>
        <w:szCs w:val="24"/>
      </w:rPr>
      <w:fldChar w:fldCharType="separate"/>
    </w:r>
    <w:r w:rsidR="00307142">
      <w:rPr>
        <w:rFonts w:ascii="Palatino Linotype" w:eastAsia="Palatino Linotype" w:hAnsi="Palatino Linotype" w:cs="Palatino Linotype"/>
        <w:noProof/>
        <w:color w:val="000000"/>
        <w:sz w:val="24"/>
        <w:szCs w:val="24"/>
      </w:rPr>
      <w:t>39</w:t>
    </w:r>
    <w:r>
      <w:rPr>
        <w:rFonts w:ascii="Palatino Linotype" w:eastAsia="Palatino Linotype" w:hAnsi="Palatino Linotype" w:cs="Palatino Linotype"/>
        <w:color w:val="000000"/>
        <w:sz w:val="24"/>
        <w:szCs w:val="24"/>
      </w:rPr>
      <w:fldChar w:fldCharType="end"/>
    </w:r>
  </w:p>
  <w:p w14:paraId="302C21AB" w14:textId="77777777" w:rsidR="00B67617" w:rsidRDefault="00B6761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2F2DD" w14:textId="77777777" w:rsidR="000315AB" w:rsidRDefault="000315AB">
      <w:pPr>
        <w:spacing w:after="0" w:line="240" w:lineRule="auto"/>
      </w:pPr>
      <w:r>
        <w:separator/>
      </w:r>
    </w:p>
  </w:footnote>
  <w:footnote w:type="continuationSeparator" w:id="0">
    <w:p w14:paraId="57E0AD23" w14:textId="77777777" w:rsidR="000315AB" w:rsidRDefault="000315AB">
      <w:pPr>
        <w:spacing w:after="0" w:line="240" w:lineRule="auto"/>
      </w:pPr>
      <w:r>
        <w:continuationSeparator/>
      </w:r>
    </w:p>
  </w:footnote>
  <w:footnote w:id="1">
    <w:p w14:paraId="4DBFB48F" w14:textId="77777777" w:rsidR="00B67617" w:rsidRDefault="00B67617">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4E7EB90D" w14:textId="77777777" w:rsidR="00B67617" w:rsidRDefault="00B6761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E8DFF29" w14:textId="77777777" w:rsidR="00B67617" w:rsidRDefault="00B67617">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599B54B4" w14:textId="77777777" w:rsidR="00B67617" w:rsidRDefault="00B67617" w:rsidP="00D76DA8">
      <w:pPr>
        <w:pStyle w:val="Textonotapie"/>
        <w:jc w:val="both"/>
        <w:rPr>
          <w:rFonts w:ascii="Palatino Linotype" w:hAnsi="Palatino Linotype"/>
          <w:sz w:val="16"/>
          <w:szCs w:val="16"/>
        </w:rPr>
      </w:pPr>
      <w:r>
        <w:rPr>
          <w:rStyle w:val="Refdenotaalpie"/>
          <w:rFonts w:ascii="Palatino Linotype" w:hAnsi="Palatino Linotype"/>
          <w:b/>
          <w:sz w:val="16"/>
          <w:szCs w:val="16"/>
        </w:rPr>
        <w:footnoteRef/>
      </w:r>
      <w:r>
        <w:rPr>
          <w:rFonts w:ascii="Palatino Linotype" w:hAnsi="Palatino Linotype"/>
          <w:b/>
          <w:sz w:val="16"/>
          <w:szCs w:val="16"/>
        </w:rPr>
        <w:t xml:space="preserve"> Artículo 53</w:t>
      </w:r>
      <w:r>
        <w:rPr>
          <w:rFonts w:ascii="Palatino Linotype" w:hAnsi="Palatino Linotype"/>
          <w:sz w:val="16"/>
          <w:szCs w:val="16"/>
        </w:rPr>
        <w:t>. Las Unidades de Transparencia tendrán las siguientes funciones:</w:t>
      </w:r>
    </w:p>
    <w:p w14:paraId="370D6611" w14:textId="77777777" w:rsidR="00B67617" w:rsidRDefault="00B67617" w:rsidP="00D76DA8">
      <w:pPr>
        <w:pStyle w:val="Textonotapie"/>
        <w:jc w:val="both"/>
        <w:rPr>
          <w:rFonts w:ascii="Palatino Linotype" w:hAnsi="Palatino Linotype"/>
          <w:sz w:val="16"/>
          <w:szCs w:val="16"/>
        </w:rPr>
      </w:pPr>
      <w:r>
        <w:rPr>
          <w:rFonts w:ascii="Palatino Linotype" w:hAnsi="Palatino Linotype"/>
          <w:sz w:val="16"/>
          <w:szCs w:val="16"/>
        </w:rPr>
        <w:t>II. Recibir, tramitar y dar respuesta a las solicitudes de acceso a la información;</w:t>
      </w:r>
    </w:p>
    <w:p w14:paraId="18116A80" w14:textId="77777777" w:rsidR="00B67617" w:rsidRDefault="00B67617" w:rsidP="00D76DA8">
      <w:pPr>
        <w:pStyle w:val="Textonotapie"/>
        <w:jc w:val="both"/>
        <w:rPr>
          <w:rFonts w:ascii="Palatino Linotype" w:hAnsi="Palatino Linotype"/>
          <w:sz w:val="16"/>
          <w:szCs w:val="16"/>
        </w:rPr>
      </w:pPr>
      <w:r>
        <w:rPr>
          <w:rFonts w:ascii="Palatino Linotype" w:hAnsi="Palatino Linotype"/>
          <w:sz w:val="16"/>
          <w:szCs w:val="16"/>
        </w:rPr>
        <w:t>IV. Realizar, con efectividad, los trámites internos necesarios para la atención de las solicitudes de acceso a la información;</w:t>
      </w:r>
    </w:p>
  </w:footnote>
  <w:footnote w:id="3">
    <w:p w14:paraId="6F2F7F8C" w14:textId="77777777" w:rsidR="00B67617" w:rsidRDefault="00B67617" w:rsidP="00D76DA8">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b/>
          <w:sz w:val="16"/>
          <w:szCs w:val="16"/>
        </w:rPr>
        <w:t>Artículo 162.</w:t>
      </w:r>
      <w:r>
        <w:rPr>
          <w:rFonts w:ascii="Palatino Linotype" w:hAnsi="Palatino Linotype"/>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44C1" w14:textId="59561A41" w:rsidR="00B67617" w:rsidRDefault="00B67617">
    <w:pPr>
      <w:widowControl w:val="0"/>
      <w:pBdr>
        <w:top w:val="nil"/>
        <w:left w:val="nil"/>
        <w:bottom w:val="nil"/>
        <w:right w:val="nil"/>
        <w:between w:val="nil"/>
      </w:pBdr>
      <w:spacing w:after="0" w:line="276" w:lineRule="auto"/>
    </w:pPr>
    <w:r>
      <w:rPr>
        <w:noProof/>
      </w:rPr>
      <w:drawing>
        <wp:anchor distT="0" distB="0" distL="0" distR="0" simplePos="0" relativeHeight="251658240" behindDoc="1" locked="0" layoutInCell="1" hidden="0" allowOverlap="1" wp14:anchorId="289C8B0E" wp14:editId="002E2004">
          <wp:simplePos x="0" y="0"/>
          <wp:positionH relativeFrom="column">
            <wp:posOffset>-921444</wp:posOffset>
          </wp:positionH>
          <wp:positionV relativeFrom="paragraph">
            <wp:posOffset>-448355</wp:posOffset>
          </wp:positionV>
          <wp:extent cx="7086600" cy="956183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86600" cy="9561830"/>
                  </a:xfrm>
                  <a:prstGeom prst="rect">
                    <a:avLst/>
                  </a:prstGeom>
                  <a:ln/>
                </pic:spPr>
              </pic:pic>
            </a:graphicData>
          </a:graphic>
        </wp:anchor>
      </w:drawing>
    </w:r>
  </w:p>
  <w:tbl>
    <w:tblPr>
      <w:tblStyle w:val="a0"/>
      <w:tblW w:w="10070" w:type="dxa"/>
      <w:tblInd w:w="-1281" w:type="dxa"/>
      <w:tblLayout w:type="fixed"/>
      <w:tblLook w:val="0400" w:firstRow="0" w:lastRow="0" w:firstColumn="0" w:lastColumn="0" w:noHBand="0" w:noVBand="1"/>
    </w:tblPr>
    <w:tblGrid>
      <w:gridCol w:w="5959"/>
      <w:gridCol w:w="4111"/>
    </w:tblGrid>
    <w:tr w:rsidR="00B67617" w14:paraId="759D1EDE" w14:textId="77777777" w:rsidTr="00AC7E32">
      <w:trPr>
        <w:trHeight w:val="260"/>
      </w:trPr>
      <w:tc>
        <w:tcPr>
          <w:tcW w:w="5959" w:type="dxa"/>
        </w:tcPr>
        <w:p w14:paraId="163C6F64" w14:textId="77777777" w:rsidR="00B67617" w:rsidRPr="00AC7E32" w:rsidRDefault="00B67617" w:rsidP="00455045">
          <w:pPr>
            <w:spacing w:after="0" w:line="240"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Recurso de Revisión:</w:t>
          </w:r>
        </w:p>
      </w:tc>
      <w:tc>
        <w:tcPr>
          <w:tcW w:w="4111" w:type="dxa"/>
        </w:tcPr>
        <w:p w14:paraId="278A098D" w14:textId="7E3C69D3" w:rsidR="00B67617" w:rsidRPr="00AC7E32" w:rsidRDefault="00B67617" w:rsidP="00455045">
          <w:pPr>
            <w:spacing w:after="0" w:line="240" w:lineRule="auto"/>
            <w:ind w:left="-486" w:right="214" w:firstLine="1408"/>
            <w:jc w:val="right"/>
            <w:rPr>
              <w:rFonts w:ascii="Palatino Linotype" w:eastAsia="Palatino Linotype" w:hAnsi="Palatino Linotype" w:cs="Palatino Linotype"/>
              <w:b/>
            </w:rPr>
          </w:pPr>
          <w:r w:rsidRPr="00AC7E32">
            <w:rPr>
              <w:rFonts w:ascii="Palatino Linotype" w:eastAsia="Palatino Linotype" w:hAnsi="Palatino Linotype" w:cs="Palatino Linotype"/>
              <w:b/>
            </w:rPr>
            <w:t>07874/INFOEM/IP/RR/2025</w:t>
          </w:r>
        </w:p>
      </w:tc>
    </w:tr>
    <w:tr w:rsidR="00B67617" w14:paraId="7E439CC0" w14:textId="77777777" w:rsidTr="00AC7E32">
      <w:trPr>
        <w:trHeight w:val="278"/>
      </w:trPr>
      <w:tc>
        <w:tcPr>
          <w:tcW w:w="5959" w:type="dxa"/>
        </w:tcPr>
        <w:p w14:paraId="6A6DC52F" w14:textId="77777777" w:rsidR="00B67617" w:rsidRPr="00AC7E32" w:rsidRDefault="00B67617" w:rsidP="00455045">
          <w:pPr>
            <w:spacing w:after="0" w:line="240"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Sujeto Obligado:</w:t>
          </w:r>
        </w:p>
      </w:tc>
      <w:tc>
        <w:tcPr>
          <w:tcW w:w="4111" w:type="dxa"/>
        </w:tcPr>
        <w:p w14:paraId="10328C78" w14:textId="16C7AEC4" w:rsidR="00B67617" w:rsidRPr="00AC7E32" w:rsidRDefault="00B67617" w:rsidP="00455045">
          <w:pPr>
            <w:spacing w:after="0" w:line="240" w:lineRule="auto"/>
            <w:ind w:right="27" w:firstLine="27"/>
            <w:jc w:val="right"/>
            <w:rPr>
              <w:rFonts w:ascii="Palatino Linotype" w:eastAsia="Palatino Linotype" w:hAnsi="Palatino Linotype" w:cs="Palatino Linotype"/>
              <w:b/>
            </w:rPr>
          </w:pPr>
          <w:r w:rsidRPr="00AC7E32">
            <w:rPr>
              <w:rFonts w:ascii="Palatino Linotype" w:eastAsia="Palatino Linotype" w:hAnsi="Palatino Linotype" w:cs="Palatino Linotype"/>
              <w:b/>
            </w:rPr>
            <w:t>Ayuntamiento de Valle de Chalco Solidaridad</w:t>
          </w:r>
        </w:p>
      </w:tc>
    </w:tr>
    <w:tr w:rsidR="00B67617" w14:paraId="145AB28D" w14:textId="77777777" w:rsidTr="00AC7E32">
      <w:trPr>
        <w:trHeight w:val="393"/>
      </w:trPr>
      <w:tc>
        <w:tcPr>
          <w:tcW w:w="5959" w:type="dxa"/>
        </w:tcPr>
        <w:p w14:paraId="02E164B2" w14:textId="77777777" w:rsidR="00B67617" w:rsidRPr="00AC7E32" w:rsidRDefault="00B67617" w:rsidP="00455045">
          <w:pPr>
            <w:tabs>
              <w:tab w:val="left" w:pos="4892"/>
            </w:tabs>
            <w:spacing w:after="0" w:line="240"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Comisionada Ponente:</w:t>
          </w:r>
        </w:p>
      </w:tc>
      <w:tc>
        <w:tcPr>
          <w:tcW w:w="4111" w:type="dxa"/>
        </w:tcPr>
        <w:p w14:paraId="1BE0A65B" w14:textId="77777777" w:rsidR="00B67617" w:rsidRPr="00AC7E32" w:rsidRDefault="00B67617" w:rsidP="00455045">
          <w:pPr>
            <w:spacing w:after="0" w:line="240" w:lineRule="auto"/>
            <w:ind w:left="-486" w:right="214" w:firstLine="567"/>
            <w:jc w:val="right"/>
            <w:rPr>
              <w:rFonts w:ascii="Palatino Linotype" w:eastAsia="Palatino Linotype" w:hAnsi="Palatino Linotype" w:cs="Palatino Linotype"/>
              <w:b/>
            </w:rPr>
          </w:pPr>
          <w:r w:rsidRPr="00AC7E32">
            <w:rPr>
              <w:rFonts w:ascii="Palatino Linotype" w:eastAsia="Palatino Linotype" w:hAnsi="Palatino Linotype" w:cs="Palatino Linotype"/>
              <w:b/>
            </w:rPr>
            <w:t>Guadalupe Ramírez Peña.</w:t>
          </w:r>
        </w:p>
      </w:tc>
    </w:tr>
  </w:tbl>
  <w:p w14:paraId="76808C42" w14:textId="4F5A615D" w:rsidR="00B67617" w:rsidRDefault="00B6761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0"/>
      <w:tblW w:w="10212" w:type="dxa"/>
      <w:tblInd w:w="-1281" w:type="dxa"/>
      <w:tblLayout w:type="fixed"/>
      <w:tblLook w:val="0400" w:firstRow="0" w:lastRow="0" w:firstColumn="0" w:lastColumn="0" w:noHBand="0" w:noVBand="1"/>
    </w:tblPr>
    <w:tblGrid>
      <w:gridCol w:w="6101"/>
      <w:gridCol w:w="4111"/>
    </w:tblGrid>
    <w:tr w:rsidR="00B67617" w14:paraId="79ADD529" w14:textId="77777777" w:rsidTr="00AC7E32">
      <w:trPr>
        <w:trHeight w:val="260"/>
      </w:trPr>
      <w:tc>
        <w:tcPr>
          <w:tcW w:w="6101" w:type="dxa"/>
        </w:tcPr>
        <w:p w14:paraId="0D301D33" w14:textId="11308611" w:rsidR="00B67617" w:rsidRPr="00AC7E32" w:rsidRDefault="00B67617" w:rsidP="00AC7E32">
          <w:pPr>
            <w:spacing w:after="0" w:line="276" w:lineRule="auto"/>
            <w:ind w:right="204"/>
            <w:jc w:val="right"/>
            <w:rPr>
              <w:rFonts w:ascii="Palatino Linotype" w:eastAsia="Palatino Linotype" w:hAnsi="Palatino Linotype" w:cs="Palatino Linotype"/>
              <w:b/>
            </w:rPr>
          </w:pPr>
          <w:r>
            <w:rPr>
              <w:noProof/>
            </w:rPr>
            <w:drawing>
              <wp:anchor distT="0" distB="0" distL="0" distR="0" simplePos="0" relativeHeight="251660288" behindDoc="1" locked="0" layoutInCell="1" hidden="0" allowOverlap="1" wp14:anchorId="24FC2E16" wp14:editId="57231445">
                <wp:simplePos x="0" y="0"/>
                <wp:positionH relativeFrom="column">
                  <wp:posOffset>-3796</wp:posOffset>
                </wp:positionH>
                <wp:positionV relativeFrom="paragraph">
                  <wp:posOffset>-450806</wp:posOffset>
                </wp:positionV>
                <wp:extent cx="7086600" cy="956183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086600" cy="9561830"/>
                        </a:xfrm>
                        <a:prstGeom prst="rect">
                          <a:avLst/>
                        </a:prstGeom>
                        <a:ln/>
                      </pic:spPr>
                    </pic:pic>
                  </a:graphicData>
                </a:graphic>
              </wp:anchor>
            </w:drawing>
          </w:r>
          <w:r w:rsidRPr="00AC7E32">
            <w:rPr>
              <w:rFonts w:ascii="Palatino Linotype" w:eastAsia="Palatino Linotype" w:hAnsi="Palatino Linotype" w:cs="Palatino Linotype"/>
              <w:b/>
            </w:rPr>
            <w:t>Recurso de Revisión:</w:t>
          </w:r>
        </w:p>
      </w:tc>
      <w:tc>
        <w:tcPr>
          <w:tcW w:w="4111" w:type="dxa"/>
        </w:tcPr>
        <w:p w14:paraId="09DCE0EF" w14:textId="77777777" w:rsidR="00B67617" w:rsidRPr="00AC7E32" w:rsidRDefault="00B67617" w:rsidP="00AC7E32">
          <w:pPr>
            <w:spacing w:after="0" w:line="276" w:lineRule="auto"/>
            <w:ind w:left="-486" w:right="214" w:firstLine="1408"/>
            <w:jc w:val="right"/>
            <w:rPr>
              <w:rFonts w:ascii="Palatino Linotype" w:eastAsia="Palatino Linotype" w:hAnsi="Palatino Linotype" w:cs="Palatino Linotype"/>
              <w:b/>
            </w:rPr>
          </w:pPr>
          <w:r w:rsidRPr="00AC7E32">
            <w:rPr>
              <w:rFonts w:ascii="Palatino Linotype" w:eastAsia="Palatino Linotype" w:hAnsi="Palatino Linotype" w:cs="Palatino Linotype"/>
              <w:b/>
            </w:rPr>
            <w:t>07874/INFOEM/IP/RR/2025</w:t>
          </w:r>
        </w:p>
      </w:tc>
    </w:tr>
    <w:tr w:rsidR="00B67617" w14:paraId="3E2E9025" w14:textId="77777777" w:rsidTr="00AC7E32">
      <w:trPr>
        <w:trHeight w:val="224"/>
      </w:trPr>
      <w:tc>
        <w:tcPr>
          <w:tcW w:w="6101" w:type="dxa"/>
        </w:tcPr>
        <w:p w14:paraId="1CD789C5" w14:textId="17898142" w:rsidR="00B67617" w:rsidRPr="00AC7E32" w:rsidRDefault="00B67617" w:rsidP="00AC7E32">
          <w:pPr>
            <w:spacing w:after="0" w:line="276"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Recurrente:</w:t>
          </w:r>
        </w:p>
      </w:tc>
      <w:tc>
        <w:tcPr>
          <w:tcW w:w="4111" w:type="dxa"/>
        </w:tcPr>
        <w:p w14:paraId="13CD186C" w14:textId="766E42A1" w:rsidR="00B67617" w:rsidRPr="00AC7E32" w:rsidRDefault="00054254" w:rsidP="00AC7E32">
          <w:pPr>
            <w:pBdr>
              <w:top w:val="nil"/>
              <w:left w:val="nil"/>
              <w:bottom w:val="nil"/>
              <w:right w:val="nil"/>
              <w:between w:val="nil"/>
            </w:pBdr>
            <w:spacing w:after="0" w:line="276" w:lineRule="auto"/>
            <w:ind w:left="801" w:right="214"/>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XXXXXX</w:t>
          </w:r>
        </w:p>
      </w:tc>
    </w:tr>
    <w:tr w:rsidR="00B67617" w14:paraId="30EE4491" w14:textId="77777777" w:rsidTr="00AC7E32">
      <w:trPr>
        <w:trHeight w:val="278"/>
      </w:trPr>
      <w:tc>
        <w:tcPr>
          <w:tcW w:w="6101" w:type="dxa"/>
        </w:tcPr>
        <w:p w14:paraId="1B5CBC07" w14:textId="5845EB43" w:rsidR="00B67617" w:rsidRPr="00AC7E32" w:rsidRDefault="00B67617" w:rsidP="00AC7E32">
          <w:pPr>
            <w:spacing w:after="0" w:line="276"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Sujeto Obligado:</w:t>
          </w:r>
        </w:p>
      </w:tc>
      <w:tc>
        <w:tcPr>
          <w:tcW w:w="4111" w:type="dxa"/>
        </w:tcPr>
        <w:p w14:paraId="4FA61130" w14:textId="56CEA4A5" w:rsidR="00B67617" w:rsidRPr="00AC7E32" w:rsidRDefault="00B67617" w:rsidP="00AC7E32">
          <w:pPr>
            <w:spacing w:after="0" w:line="276" w:lineRule="auto"/>
            <w:ind w:left="-495" w:right="214" w:firstLine="567"/>
            <w:jc w:val="right"/>
            <w:rPr>
              <w:rFonts w:ascii="Palatino Linotype" w:eastAsia="Palatino Linotype" w:hAnsi="Palatino Linotype" w:cs="Palatino Linotype"/>
              <w:b/>
            </w:rPr>
          </w:pPr>
          <w:r w:rsidRPr="00AC7E32">
            <w:rPr>
              <w:rFonts w:ascii="Palatino Linotype" w:eastAsia="Palatino Linotype" w:hAnsi="Palatino Linotype" w:cs="Palatino Linotype"/>
              <w:b/>
            </w:rPr>
            <w:t>Ayuntamiento de Valle de Chalco Solidaridad</w:t>
          </w:r>
        </w:p>
      </w:tc>
    </w:tr>
    <w:tr w:rsidR="00B67617" w14:paraId="3A342E3E" w14:textId="77777777" w:rsidTr="00AC7E32">
      <w:trPr>
        <w:trHeight w:val="393"/>
      </w:trPr>
      <w:tc>
        <w:tcPr>
          <w:tcW w:w="6101" w:type="dxa"/>
        </w:tcPr>
        <w:p w14:paraId="3FC93841" w14:textId="0FF89DF8" w:rsidR="00B67617" w:rsidRPr="00AC7E32" w:rsidRDefault="00B67617" w:rsidP="00AC7E32">
          <w:pPr>
            <w:tabs>
              <w:tab w:val="left" w:pos="4892"/>
            </w:tabs>
            <w:spacing w:after="0" w:line="276" w:lineRule="auto"/>
            <w:ind w:right="204"/>
            <w:jc w:val="right"/>
            <w:rPr>
              <w:rFonts w:ascii="Palatino Linotype" w:eastAsia="Palatino Linotype" w:hAnsi="Palatino Linotype" w:cs="Palatino Linotype"/>
              <w:b/>
            </w:rPr>
          </w:pPr>
          <w:r w:rsidRPr="00AC7E32">
            <w:rPr>
              <w:rFonts w:ascii="Palatino Linotype" w:eastAsia="Palatino Linotype" w:hAnsi="Palatino Linotype" w:cs="Palatino Linotype"/>
              <w:b/>
            </w:rPr>
            <w:t>Comisionada Ponente:</w:t>
          </w:r>
        </w:p>
      </w:tc>
      <w:tc>
        <w:tcPr>
          <w:tcW w:w="4111" w:type="dxa"/>
        </w:tcPr>
        <w:p w14:paraId="257FFDB1" w14:textId="77777777" w:rsidR="00B67617" w:rsidRPr="00AC7E32" w:rsidRDefault="00B67617" w:rsidP="00AC7E32">
          <w:pPr>
            <w:spacing w:after="0" w:line="276" w:lineRule="auto"/>
            <w:ind w:left="-486" w:right="214" w:firstLine="567"/>
            <w:jc w:val="right"/>
            <w:rPr>
              <w:rFonts w:ascii="Palatino Linotype" w:eastAsia="Palatino Linotype" w:hAnsi="Palatino Linotype" w:cs="Palatino Linotype"/>
              <w:b/>
            </w:rPr>
          </w:pPr>
          <w:r w:rsidRPr="00AC7E32">
            <w:rPr>
              <w:rFonts w:ascii="Palatino Linotype" w:eastAsia="Palatino Linotype" w:hAnsi="Palatino Linotype" w:cs="Palatino Linotype"/>
              <w:b/>
            </w:rPr>
            <w:t>Guadalupe Ramírez Peña.</w:t>
          </w:r>
        </w:p>
      </w:tc>
    </w:tr>
  </w:tbl>
  <w:p w14:paraId="33875218" w14:textId="44F3D259" w:rsidR="00B67617" w:rsidRDefault="00B67617" w:rsidP="00AC7E3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0A6"/>
    <w:multiLevelType w:val="multilevel"/>
    <w:tmpl w:val="D56E99C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91C62"/>
    <w:multiLevelType w:val="multilevel"/>
    <w:tmpl w:val="2FC4F042"/>
    <w:lvl w:ilvl="0">
      <w:start w:val="7"/>
      <w:numFmt w:val="upperRoman"/>
      <w:lvlText w:val="%1."/>
      <w:lvlJc w:val="left"/>
      <w:pPr>
        <w:ind w:left="1146" w:hanging="72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2CB00FC"/>
    <w:multiLevelType w:val="multilevel"/>
    <w:tmpl w:val="F3DCFF9E"/>
    <w:lvl w:ilvl="0">
      <w:start w:val="1"/>
      <w:numFmt w:val="decimal"/>
      <w:pStyle w:val="Listaconvietas3"/>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695612E"/>
    <w:multiLevelType w:val="hybridMultilevel"/>
    <w:tmpl w:val="F432A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612558"/>
    <w:multiLevelType w:val="hybridMultilevel"/>
    <w:tmpl w:val="91EA485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F0632A"/>
    <w:multiLevelType w:val="multilevel"/>
    <w:tmpl w:val="34D89EC4"/>
    <w:lvl w:ilvl="0">
      <w:start w:val="114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62623C"/>
    <w:multiLevelType w:val="hybridMultilevel"/>
    <w:tmpl w:val="9912E370"/>
    <w:lvl w:ilvl="0" w:tplc="19DC4EA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EEB0CD8"/>
    <w:multiLevelType w:val="hybridMultilevel"/>
    <w:tmpl w:val="E354A85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6FD80DF0"/>
    <w:multiLevelType w:val="hybridMultilevel"/>
    <w:tmpl w:val="E5C0B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4D1EC3"/>
    <w:multiLevelType w:val="hybridMultilevel"/>
    <w:tmpl w:val="BB1CAE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D522AB"/>
    <w:multiLevelType w:val="multilevel"/>
    <w:tmpl w:val="3FBC9BC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00556048">
    <w:abstractNumId w:val="1"/>
  </w:num>
  <w:num w:numId="2" w16cid:durableId="1552614624">
    <w:abstractNumId w:val="5"/>
  </w:num>
  <w:num w:numId="3" w16cid:durableId="698163585">
    <w:abstractNumId w:val="6"/>
  </w:num>
  <w:num w:numId="4" w16cid:durableId="1212696128">
    <w:abstractNumId w:val="8"/>
  </w:num>
  <w:num w:numId="5" w16cid:durableId="1285231464">
    <w:abstractNumId w:val="7"/>
  </w:num>
  <w:num w:numId="6" w16cid:durableId="625893172">
    <w:abstractNumId w:val="4"/>
  </w:num>
  <w:num w:numId="7" w16cid:durableId="976761265">
    <w:abstractNumId w:val="10"/>
  </w:num>
  <w:num w:numId="8" w16cid:durableId="1625769256">
    <w:abstractNumId w:val="2"/>
  </w:num>
  <w:num w:numId="9" w16cid:durableId="1063993196">
    <w:abstractNumId w:val="0"/>
  </w:num>
  <w:num w:numId="10" w16cid:durableId="306126702">
    <w:abstractNumId w:val="3"/>
  </w:num>
  <w:num w:numId="11" w16cid:durableId="408774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5A"/>
    <w:rsid w:val="0001723F"/>
    <w:rsid w:val="000275CF"/>
    <w:rsid w:val="000315AB"/>
    <w:rsid w:val="00054254"/>
    <w:rsid w:val="000910A6"/>
    <w:rsid w:val="000B5DC6"/>
    <w:rsid w:val="000E55B2"/>
    <w:rsid w:val="001244CF"/>
    <w:rsid w:val="00242410"/>
    <w:rsid w:val="00307142"/>
    <w:rsid w:val="003B24BA"/>
    <w:rsid w:val="00404163"/>
    <w:rsid w:val="0041636E"/>
    <w:rsid w:val="00455045"/>
    <w:rsid w:val="0048202E"/>
    <w:rsid w:val="004977D4"/>
    <w:rsid w:val="004A5115"/>
    <w:rsid w:val="004D65E9"/>
    <w:rsid w:val="004D790C"/>
    <w:rsid w:val="004E3B80"/>
    <w:rsid w:val="004E41B5"/>
    <w:rsid w:val="004F6176"/>
    <w:rsid w:val="00506C15"/>
    <w:rsid w:val="0054511D"/>
    <w:rsid w:val="0055046E"/>
    <w:rsid w:val="0062573F"/>
    <w:rsid w:val="00670258"/>
    <w:rsid w:val="00676E84"/>
    <w:rsid w:val="006A7B2E"/>
    <w:rsid w:val="006B5B22"/>
    <w:rsid w:val="006D3368"/>
    <w:rsid w:val="006E0A1E"/>
    <w:rsid w:val="006E22FE"/>
    <w:rsid w:val="00736A2E"/>
    <w:rsid w:val="0074001F"/>
    <w:rsid w:val="00774272"/>
    <w:rsid w:val="007A4E8D"/>
    <w:rsid w:val="007C46BB"/>
    <w:rsid w:val="00827E71"/>
    <w:rsid w:val="00832F35"/>
    <w:rsid w:val="00876F85"/>
    <w:rsid w:val="008E273F"/>
    <w:rsid w:val="0098260E"/>
    <w:rsid w:val="009A771D"/>
    <w:rsid w:val="009C1390"/>
    <w:rsid w:val="009F2DF1"/>
    <w:rsid w:val="00A048D9"/>
    <w:rsid w:val="00AC7E32"/>
    <w:rsid w:val="00B67617"/>
    <w:rsid w:val="00BF2A38"/>
    <w:rsid w:val="00C140C1"/>
    <w:rsid w:val="00C44AE8"/>
    <w:rsid w:val="00C82F40"/>
    <w:rsid w:val="00C8349D"/>
    <w:rsid w:val="00C85AF2"/>
    <w:rsid w:val="00C873AF"/>
    <w:rsid w:val="00CD0564"/>
    <w:rsid w:val="00D03A73"/>
    <w:rsid w:val="00D762AB"/>
    <w:rsid w:val="00D76DA8"/>
    <w:rsid w:val="00DD0872"/>
    <w:rsid w:val="00E4535B"/>
    <w:rsid w:val="00EF4DC9"/>
    <w:rsid w:val="00F048A4"/>
    <w:rsid w:val="00F5254E"/>
    <w:rsid w:val="00FA489E"/>
    <w:rsid w:val="00FC29A5"/>
    <w:rsid w:val="00FC445A"/>
    <w:rsid w:val="00FC4E8F"/>
    <w:rsid w:val="00FD4D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77CAB"/>
  <w15:docId w15:val="{7842418F-AB39-481C-A24B-1B6A3929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D7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47D73"/>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47D73"/>
  </w:style>
  <w:style w:type="paragraph" w:styleId="Piedepgina">
    <w:name w:val="footer"/>
    <w:basedOn w:val="Normal"/>
    <w:link w:val="PiedepginaCar"/>
    <w:uiPriority w:val="99"/>
    <w:unhideWhenUsed/>
    <w:rsid w:val="00F47D73"/>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47D73"/>
  </w:style>
  <w:style w:type="table" w:customStyle="1" w:styleId="4">
    <w:name w:val="4"/>
    <w:basedOn w:val="Tablanormal"/>
    <w:rsid w:val="006A4652"/>
    <w:pPr>
      <w:spacing w:after="0" w:line="240" w:lineRule="auto"/>
    </w:pPr>
    <w:tblPr>
      <w:tblStyleRowBandSize w:val="1"/>
      <w:tblStyleColBandSize w:val="1"/>
      <w:tblInd w:w="0" w:type="nil"/>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0E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60EE"/>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62573F"/>
    <w:pPr>
      <w:numPr>
        <w:numId w:val="8"/>
      </w:numPr>
      <w:spacing w:after="0" w:line="240" w:lineRule="auto"/>
      <w:ind w:left="0" w:firstLine="0"/>
      <w:contextualSpacing/>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D76DA8"/>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76DA8"/>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semiHidden/>
    <w:unhideWhenUsed/>
    <w:qFormat/>
    <w:rsid w:val="00D76D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99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Bw6TdFzcKj3vPIig4+3LdqBEw==">CgMxLjAyCGguZ2pkZ3hzMg5oLm01Ymg5ZHAyMXZ4aDgAciExdDZucG1TXzBJTWpDb285bjNUNGVhYWJUUVRUMGVfMHc=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10786</Words>
  <Characters>59325</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ADRIANA INFOEM</cp:lastModifiedBy>
  <cp:revision>2</cp:revision>
  <cp:lastPrinted>2026-03-23T17:32:00Z</cp:lastPrinted>
  <dcterms:created xsi:type="dcterms:W3CDTF">2026-03-23T17:32:00Z</dcterms:created>
  <dcterms:modified xsi:type="dcterms:W3CDTF">2026-03-23T17:32:00Z</dcterms:modified>
</cp:coreProperties>
</file>