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F6F71" w14:textId="77777777" w:rsidR="00AC7399" w:rsidRDefault="00AC7399" w:rsidP="006848AA">
      <w:pPr>
        <w:widowControl w:val="0"/>
        <w:pBdr>
          <w:top w:val="nil"/>
          <w:left w:val="nil"/>
          <w:bottom w:val="nil"/>
          <w:right w:val="nil"/>
          <w:between w:val="nil"/>
        </w:pBdr>
        <w:spacing w:after="0" w:line="360" w:lineRule="auto"/>
        <w:jc w:val="left"/>
      </w:pPr>
    </w:p>
    <w:sdt>
      <w:sdtPr>
        <w:rPr>
          <w:rFonts w:ascii="Times New Roman" w:eastAsia="Times New Roman" w:hAnsi="Times New Roman" w:cs="Times New Roman"/>
          <w:b/>
          <w:color w:val="auto"/>
          <w:sz w:val="20"/>
          <w:szCs w:val="22"/>
          <w:lang w:val="es-ES" w:eastAsia="es-ES"/>
        </w:rPr>
        <w:id w:val="309064069"/>
        <w:docPartObj>
          <w:docPartGallery w:val="Table of Contents"/>
          <w:docPartUnique/>
        </w:docPartObj>
      </w:sdtPr>
      <w:sdtEndPr>
        <w:rPr>
          <w:rFonts w:ascii="Palatino Linotype" w:eastAsia="Palatino Linotype" w:hAnsi="Palatino Linotype" w:cs="Palatino Linotype"/>
          <w:b w:val="0"/>
          <w:bCs/>
          <w:sz w:val="22"/>
          <w:lang w:eastAsia="es-MX"/>
        </w:rPr>
      </w:sdtEndPr>
      <w:sdtContent>
        <w:p w14:paraId="70F3E60B" w14:textId="3BF0388C" w:rsidR="006349AB" w:rsidRPr="006349AB" w:rsidRDefault="006349AB" w:rsidP="006349AB">
          <w:pPr>
            <w:pStyle w:val="TtuloTDC"/>
            <w:spacing w:line="360" w:lineRule="auto"/>
            <w:jc w:val="center"/>
            <w:rPr>
              <w:rFonts w:ascii="Palatino Linotype" w:hAnsi="Palatino Linotype"/>
              <w:bCs/>
              <w:color w:val="auto"/>
              <w:sz w:val="22"/>
              <w:szCs w:val="22"/>
              <w:lang w:val="es-ES"/>
            </w:rPr>
          </w:pPr>
          <w:r w:rsidRPr="006349AB">
            <w:rPr>
              <w:rFonts w:ascii="Palatino Linotype" w:hAnsi="Palatino Linotype"/>
              <w:bCs/>
              <w:color w:val="auto"/>
              <w:sz w:val="22"/>
              <w:szCs w:val="22"/>
              <w:lang w:val="es-ES"/>
            </w:rPr>
            <w:t>RESOLUCIÓN DEL RECURSO DE REVISIÓN 01811/INFOEM/IP/RR/2026</w:t>
          </w:r>
        </w:p>
        <w:p w14:paraId="2D0B9EA2" w14:textId="77777777" w:rsidR="006349AB" w:rsidRPr="006349AB" w:rsidRDefault="006349AB" w:rsidP="006349AB">
          <w:pPr>
            <w:rPr>
              <w:lang w:val="es-ES"/>
            </w:rPr>
          </w:pPr>
        </w:p>
        <w:p w14:paraId="6C05143D" w14:textId="6DA886FD" w:rsidR="006349AB" w:rsidRPr="006349AB" w:rsidRDefault="006349AB">
          <w:pPr>
            <w:pStyle w:val="TDC1"/>
            <w:tabs>
              <w:tab w:val="right" w:leader="dot" w:pos="8921"/>
            </w:tabs>
            <w:rPr>
              <w:rFonts w:eastAsiaTheme="minorEastAsia" w:cstheme="minorBidi"/>
              <w:noProof/>
              <w:kern w:val="2"/>
              <w14:ligatures w14:val="standardContextual"/>
            </w:rPr>
          </w:pPr>
          <w:r w:rsidRPr="006349AB">
            <w:rPr>
              <w:bCs/>
            </w:rPr>
            <w:fldChar w:fldCharType="begin"/>
          </w:r>
          <w:r w:rsidRPr="006349AB">
            <w:rPr>
              <w:bCs/>
            </w:rPr>
            <w:instrText xml:space="preserve"> TOC \o "1-3" \h \z \u </w:instrText>
          </w:r>
          <w:r w:rsidRPr="006349AB">
            <w:rPr>
              <w:bCs/>
            </w:rPr>
            <w:fldChar w:fldCharType="separate"/>
          </w:r>
          <w:hyperlink w:anchor="_Toc226578554" w:history="1">
            <w:r w:rsidRPr="006349AB">
              <w:rPr>
                <w:rStyle w:val="Hipervnculo"/>
                <w:noProof/>
              </w:rPr>
              <w:t>A N T E C E D E N T E S</w:t>
            </w:r>
            <w:r w:rsidRPr="006349AB">
              <w:rPr>
                <w:noProof/>
                <w:webHidden/>
              </w:rPr>
              <w:tab/>
            </w:r>
            <w:r w:rsidRPr="006349AB">
              <w:rPr>
                <w:noProof/>
                <w:webHidden/>
              </w:rPr>
              <w:fldChar w:fldCharType="begin"/>
            </w:r>
            <w:r w:rsidRPr="006349AB">
              <w:rPr>
                <w:noProof/>
                <w:webHidden/>
              </w:rPr>
              <w:instrText xml:space="preserve"> PAGEREF _Toc226578554 \h </w:instrText>
            </w:r>
            <w:r w:rsidRPr="006349AB">
              <w:rPr>
                <w:noProof/>
                <w:webHidden/>
              </w:rPr>
            </w:r>
            <w:r w:rsidRPr="006349AB">
              <w:rPr>
                <w:noProof/>
                <w:webHidden/>
              </w:rPr>
              <w:fldChar w:fldCharType="separate"/>
            </w:r>
            <w:r w:rsidR="007254C1">
              <w:rPr>
                <w:noProof/>
                <w:webHidden/>
              </w:rPr>
              <w:t>2</w:t>
            </w:r>
            <w:r w:rsidRPr="006349AB">
              <w:rPr>
                <w:noProof/>
                <w:webHidden/>
              </w:rPr>
              <w:fldChar w:fldCharType="end"/>
            </w:r>
          </w:hyperlink>
        </w:p>
        <w:p w14:paraId="19E668D1" w14:textId="4BDABDB3"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55" w:history="1">
            <w:r w:rsidRPr="006349AB">
              <w:rPr>
                <w:rStyle w:val="Hipervnculo"/>
                <w:noProof/>
              </w:rPr>
              <w:t>I. Presentación de la solicitud de información</w:t>
            </w:r>
            <w:r w:rsidRPr="006349AB">
              <w:rPr>
                <w:noProof/>
                <w:webHidden/>
              </w:rPr>
              <w:tab/>
            </w:r>
            <w:r w:rsidRPr="006349AB">
              <w:rPr>
                <w:noProof/>
                <w:webHidden/>
              </w:rPr>
              <w:fldChar w:fldCharType="begin"/>
            </w:r>
            <w:r w:rsidRPr="006349AB">
              <w:rPr>
                <w:noProof/>
                <w:webHidden/>
              </w:rPr>
              <w:instrText xml:space="preserve"> PAGEREF _Toc226578555 \h </w:instrText>
            </w:r>
            <w:r w:rsidRPr="006349AB">
              <w:rPr>
                <w:noProof/>
                <w:webHidden/>
              </w:rPr>
            </w:r>
            <w:r w:rsidRPr="006349AB">
              <w:rPr>
                <w:noProof/>
                <w:webHidden/>
              </w:rPr>
              <w:fldChar w:fldCharType="separate"/>
            </w:r>
            <w:r w:rsidR="007254C1">
              <w:rPr>
                <w:noProof/>
                <w:webHidden/>
              </w:rPr>
              <w:t>2</w:t>
            </w:r>
            <w:r w:rsidRPr="006349AB">
              <w:rPr>
                <w:noProof/>
                <w:webHidden/>
              </w:rPr>
              <w:fldChar w:fldCharType="end"/>
            </w:r>
          </w:hyperlink>
        </w:p>
        <w:p w14:paraId="374FC8C2" w14:textId="6031F69A"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56" w:history="1">
            <w:r w:rsidRPr="006349AB">
              <w:rPr>
                <w:rStyle w:val="Hipervnculo"/>
                <w:noProof/>
              </w:rPr>
              <w:t>II. Respuesta del Sujeto Obligado</w:t>
            </w:r>
            <w:r w:rsidRPr="006349AB">
              <w:rPr>
                <w:noProof/>
                <w:webHidden/>
              </w:rPr>
              <w:tab/>
            </w:r>
            <w:r w:rsidRPr="006349AB">
              <w:rPr>
                <w:noProof/>
                <w:webHidden/>
              </w:rPr>
              <w:fldChar w:fldCharType="begin"/>
            </w:r>
            <w:r w:rsidRPr="006349AB">
              <w:rPr>
                <w:noProof/>
                <w:webHidden/>
              </w:rPr>
              <w:instrText xml:space="preserve"> PAGEREF _Toc226578556 \h </w:instrText>
            </w:r>
            <w:r w:rsidRPr="006349AB">
              <w:rPr>
                <w:noProof/>
                <w:webHidden/>
              </w:rPr>
            </w:r>
            <w:r w:rsidRPr="006349AB">
              <w:rPr>
                <w:noProof/>
                <w:webHidden/>
              </w:rPr>
              <w:fldChar w:fldCharType="separate"/>
            </w:r>
            <w:r w:rsidR="007254C1">
              <w:rPr>
                <w:noProof/>
                <w:webHidden/>
              </w:rPr>
              <w:t>3</w:t>
            </w:r>
            <w:r w:rsidRPr="006349AB">
              <w:rPr>
                <w:noProof/>
                <w:webHidden/>
              </w:rPr>
              <w:fldChar w:fldCharType="end"/>
            </w:r>
          </w:hyperlink>
        </w:p>
        <w:p w14:paraId="0AD5821D" w14:textId="4039CFE8"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57" w:history="1">
            <w:r w:rsidRPr="006349AB">
              <w:rPr>
                <w:rStyle w:val="Hipervnculo"/>
                <w:noProof/>
              </w:rPr>
              <w:t>III. Interposición del Recurso de Revisión</w:t>
            </w:r>
            <w:r w:rsidRPr="006349AB">
              <w:rPr>
                <w:noProof/>
                <w:webHidden/>
              </w:rPr>
              <w:tab/>
            </w:r>
            <w:r w:rsidRPr="006349AB">
              <w:rPr>
                <w:noProof/>
                <w:webHidden/>
              </w:rPr>
              <w:fldChar w:fldCharType="begin"/>
            </w:r>
            <w:r w:rsidRPr="006349AB">
              <w:rPr>
                <w:noProof/>
                <w:webHidden/>
              </w:rPr>
              <w:instrText xml:space="preserve"> PAGEREF _Toc226578557 \h </w:instrText>
            </w:r>
            <w:r w:rsidRPr="006349AB">
              <w:rPr>
                <w:noProof/>
                <w:webHidden/>
              </w:rPr>
            </w:r>
            <w:r w:rsidRPr="006349AB">
              <w:rPr>
                <w:noProof/>
                <w:webHidden/>
              </w:rPr>
              <w:fldChar w:fldCharType="separate"/>
            </w:r>
            <w:r w:rsidR="007254C1">
              <w:rPr>
                <w:noProof/>
                <w:webHidden/>
              </w:rPr>
              <w:t>3</w:t>
            </w:r>
            <w:r w:rsidRPr="006349AB">
              <w:rPr>
                <w:noProof/>
                <w:webHidden/>
              </w:rPr>
              <w:fldChar w:fldCharType="end"/>
            </w:r>
          </w:hyperlink>
        </w:p>
        <w:p w14:paraId="3BED3886" w14:textId="21287D23"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58" w:history="1">
            <w:r w:rsidRPr="006349AB">
              <w:rPr>
                <w:rStyle w:val="Hipervnculo"/>
                <w:noProof/>
              </w:rPr>
              <w:t>IV. Trámite del Recurso de Revisión ante este Instituto</w:t>
            </w:r>
            <w:r w:rsidRPr="006349AB">
              <w:rPr>
                <w:noProof/>
                <w:webHidden/>
              </w:rPr>
              <w:tab/>
            </w:r>
            <w:r w:rsidRPr="006349AB">
              <w:rPr>
                <w:noProof/>
                <w:webHidden/>
              </w:rPr>
              <w:fldChar w:fldCharType="begin"/>
            </w:r>
            <w:r w:rsidRPr="006349AB">
              <w:rPr>
                <w:noProof/>
                <w:webHidden/>
              </w:rPr>
              <w:instrText xml:space="preserve"> PAGEREF _Toc226578558 \h </w:instrText>
            </w:r>
            <w:r w:rsidRPr="006349AB">
              <w:rPr>
                <w:noProof/>
                <w:webHidden/>
              </w:rPr>
            </w:r>
            <w:r w:rsidRPr="006349AB">
              <w:rPr>
                <w:noProof/>
                <w:webHidden/>
              </w:rPr>
              <w:fldChar w:fldCharType="separate"/>
            </w:r>
            <w:r w:rsidR="007254C1">
              <w:rPr>
                <w:noProof/>
                <w:webHidden/>
              </w:rPr>
              <w:t>4</w:t>
            </w:r>
            <w:r w:rsidRPr="006349AB">
              <w:rPr>
                <w:noProof/>
                <w:webHidden/>
              </w:rPr>
              <w:fldChar w:fldCharType="end"/>
            </w:r>
          </w:hyperlink>
        </w:p>
        <w:p w14:paraId="169E4A0B" w14:textId="010E49EE" w:rsidR="006349AB" w:rsidRPr="006349AB" w:rsidRDefault="006349AB">
          <w:pPr>
            <w:pStyle w:val="TDC1"/>
            <w:tabs>
              <w:tab w:val="right" w:leader="dot" w:pos="8921"/>
            </w:tabs>
            <w:rPr>
              <w:rFonts w:eastAsiaTheme="minorEastAsia" w:cstheme="minorBidi"/>
              <w:noProof/>
              <w:kern w:val="2"/>
              <w14:ligatures w14:val="standardContextual"/>
            </w:rPr>
          </w:pPr>
          <w:hyperlink w:anchor="_Toc226578559" w:history="1">
            <w:r w:rsidRPr="006349AB">
              <w:rPr>
                <w:rStyle w:val="Hipervnculo"/>
                <w:noProof/>
              </w:rPr>
              <w:t>C O N S I D E R A N D O S</w:t>
            </w:r>
            <w:r w:rsidRPr="006349AB">
              <w:rPr>
                <w:noProof/>
                <w:webHidden/>
              </w:rPr>
              <w:tab/>
            </w:r>
            <w:r w:rsidRPr="006349AB">
              <w:rPr>
                <w:noProof/>
                <w:webHidden/>
              </w:rPr>
              <w:fldChar w:fldCharType="begin"/>
            </w:r>
            <w:r w:rsidRPr="006349AB">
              <w:rPr>
                <w:noProof/>
                <w:webHidden/>
              </w:rPr>
              <w:instrText xml:space="preserve"> PAGEREF _Toc226578559 \h </w:instrText>
            </w:r>
            <w:r w:rsidRPr="006349AB">
              <w:rPr>
                <w:noProof/>
                <w:webHidden/>
              </w:rPr>
            </w:r>
            <w:r w:rsidRPr="006349AB">
              <w:rPr>
                <w:noProof/>
                <w:webHidden/>
              </w:rPr>
              <w:fldChar w:fldCharType="separate"/>
            </w:r>
            <w:r w:rsidR="007254C1">
              <w:rPr>
                <w:noProof/>
                <w:webHidden/>
              </w:rPr>
              <w:t>7</w:t>
            </w:r>
            <w:r w:rsidRPr="006349AB">
              <w:rPr>
                <w:noProof/>
                <w:webHidden/>
              </w:rPr>
              <w:fldChar w:fldCharType="end"/>
            </w:r>
          </w:hyperlink>
        </w:p>
        <w:p w14:paraId="518B47E9" w14:textId="11358A95"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0" w:history="1">
            <w:r w:rsidRPr="006349AB">
              <w:rPr>
                <w:rStyle w:val="Hipervnculo"/>
                <w:noProof/>
              </w:rPr>
              <w:t>PRIMERO. Competencia</w:t>
            </w:r>
            <w:r w:rsidRPr="006349AB">
              <w:rPr>
                <w:noProof/>
                <w:webHidden/>
              </w:rPr>
              <w:tab/>
            </w:r>
            <w:r w:rsidRPr="006349AB">
              <w:rPr>
                <w:noProof/>
                <w:webHidden/>
              </w:rPr>
              <w:fldChar w:fldCharType="begin"/>
            </w:r>
            <w:r w:rsidRPr="006349AB">
              <w:rPr>
                <w:noProof/>
                <w:webHidden/>
              </w:rPr>
              <w:instrText xml:space="preserve"> PAGEREF _Toc226578560 \h </w:instrText>
            </w:r>
            <w:r w:rsidRPr="006349AB">
              <w:rPr>
                <w:noProof/>
                <w:webHidden/>
              </w:rPr>
            </w:r>
            <w:r w:rsidRPr="006349AB">
              <w:rPr>
                <w:noProof/>
                <w:webHidden/>
              </w:rPr>
              <w:fldChar w:fldCharType="separate"/>
            </w:r>
            <w:r w:rsidR="007254C1">
              <w:rPr>
                <w:noProof/>
                <w:webHidden/>
              </w:rPr>
              <w:t>7</w:t>
            </w:r>
            <w:r w:rsidRPr="006349AB">
              <w:rPr>
                <w:noProof/>
                <w:webHidden/>
              </w:rPr>
              <w:fldChar w:fldCharType="end"/>
            </w:r>
          </w:hyperlink>
        </w:p>
        <w:p w14:paraId="67528D29" w14:textId="54B48622"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1" w:history="1">
            <w:r w:rsidRPr="006349AB">
              <w:rPr>
                <w:rStyle w:val="Hipervnculo"/>
                <w:noProof/>
              </w:rPr>
              <w:t>SEGUNDO. Causales de improcedencia y sobreseimiento</w:t>
            </w:r>
            <w:r w:rsidRPr="006349AB">
              <w:rPr>
                <w:noProof/>
                <w:webHidden/>
              </w:rPr>
              <w:tab/>
            </w:r>
            <w:r w:rsidRPr="006349AB">
              <w:rPr>
                <w:noProof/>
                <w:webHidden/>
              </w:rPr>
              <w:fldChar w:fldCharType="begin"/>
            </w:r>
            <w:r w:rsidRPr="006349AB">
              <w:rPr>
                <w:noProof/>
                <w:webHidden/>
              </w:rPr>
              <w:instrText xml:space="preserve"> PAGEREF _Toc226578561 \h </w:instrText>
            </w:r>
            <w:r w:rsidRPr="006349AB">
              <w:rPr>
                <w:noProof/>
                <w:webHidden/>
              </w:rPr>
            </w:r>
            <w:r w:rsidRPr="006349AB">
              <w:rPr>
                <w:noProof/>
                <w:webHidden/>
              </w:rPr>
              <w:fldChar w:fldCharType="separate"/>
            </w:r>
            <w:r w:rsidR="007254C1">
              <w:rPr>
                <w:noProof/>
                <w:webHidden/>
              </w:rPr>
              <w:t>7</w:t>
            </w:r>
            <w:r w:rsidRPr="006349AB">
              <w:rPr>
                <w:noProof/>
                <w:webHidden/>
              </w:rPr>
              <w:fldChar w:fldCharType="end"/>
            </w:r>
          </w:hyperlink>
        </w:p>
        <w:p w14:paraId="64FE3DBA" w14:textId="248B82B1"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2" w:history="1">
            <w:r w:rsidRPr="006349AB">
              <w:rPr>
                <w:rStyle w:val="Hipervnculo"/>
                <w:noProof/>
              </w:rPr>
              <w:t>TERCERO. Determinación de la Controversia</w:t>
            </w:r>
            <w:r w:rsidRPr="006349AB">
              <w:rPr>
                <w:noProof/>
                <w:webHidden/>
              </w:rPr>
              <w:tab/>
            </w:r>
            <w:r w:rsidRPr="006349AB">
              <w:rPr>
                <w:noProof/>
                <w:webHidden/>
              </w:rPr>
              <w:fldChar w:fldCharType="begin"/>
            </w:r>
            <w:r w:rsidRPr="006349AB">
              <w:rPr>
                <w:noProof/>
                <w:webHidden/>
              </w:rPr>
              <w:instrText xml:space="preserve"> PAGEREF _Toc226578562 \h </w:instrText>
            </w:r>
            <w:r w:rsidRPr="006349AB">
              <w:rPr>
                <w:noProof/>
                <w:webHidden/>
              </w:rPr>
            </w:r>
            <w:r w:rsidRPr="006349AB">
              <w:rPr>
                <w:noProof/>
                <w:webHidden/>
              </w:rPr>
              <w:fldChar w:fldCharType="separate"/>
            </w:r>
            <w:r w:rsidR="007254C1">
              <w:rPr>
                <w:noProof/>
                <w:webHidden/>
              </w:rPr>
              <w:t>9</w:t>
            </w:r>
            <w:r w:rsidRPr="006349AB">
              <w:rPr>
                <w:noProof/>
                <w:webHidden/>
              </w:rPr>
              <w:fldChar w:fldCharType="end"/>
            </w:r>
          </w:hyperlink>
        </w:p>
        <w:p w14:paraId="0892EEA0" w14:textId="527915CB"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3" w:history="1">
            <w:r w:rsidRPr="006349AB">
              <w:rPr>
                <w:rStyle w:val="Hipervnculo"/>
                <w:noProof/>
              </w:rPr>
              <w:t>CUARTO. Marco normativo aplicable en materia de transparencia y acceso a la información pública</w:t>
            </w:r>
            <w:r w:rsidRPr="006349AB">
              <w:rPr>
                <w:noProof/>
                <w:webHidden/>
              </w:rPr>
              <w:tab/>
            </w:r>
            <w:r w:rsidRPr="006349AB">
              <w:rPr>
                <w:noProof/>
                <w:webHidden/>
              </w:rPr>
              <w:fldChar w:fldCharType="begin"/>
            </w:r>
            <w:r w:rsidRPr="006349AB">
              <w:rPr>
                <w:noProof/>
                <w:webHidden/>
              </w:rPr>
              <w:instrText xml:space="preserve"> PAGEREF _Toc226578563 \h </w:instrText>
            </w:r>
            <w:r w:rsidRPr="006349AB">
              <w:rPr>
                <w:noProof/>
                <w:webHidden/>
              </w:rPr>
            </w:r>
            <w:r w:rsidRPr="006349AB">
              <w:rPr>
                <w:noProof/>
                <w:webHidden/>
              </w:rPr>
              <w:fldChar w:fldCharType="separate"/>
            </w:r>
            <w:r w:rsidR="007254C1">
              <w:rPr>
                <w:noProof/>
                <w:webHidden/>
              </w:rPr>
              <w:t>11</w:t>
            </w:r>
            <w:r w:rsidRPr="006349AB">
              <w:rPr>
                <w:noProof/>
                <w:webHidden/>
              </w:rPr>
              <w:fldChar w:fldCharType="end"/>
            </w:r>
          </w:hyperlink>
        </w:p>
        <w:p w14:paraId="07D932BD" w14:textId="035FCAF8"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4" w:history="1">
            <w:r w:rsidRPr="006349AB">
              <w:rPr>
                <w:rStyle w:val="Hipervnculo"/>
                <w:noProof/>
              </w:rPr>
              <w:t>QUINTO. Estudio de Fondo</w:t>
            </w:r>
            <w:r w:rsidRPr="006349AB">
              <w:rPr>
                <w:noProof/>
                <w:webHidden/>
              </w:rPr>
              <w:tab/>
            </w:r>
            <w:r w:rsidRPr="006349AB">
              <w:rPr>
                <w:noProof/>
                <w:webHidden/>
              </w:rPr>
              <w:fldChar w:fldCharType="begin"/>
            </w:r>
            <w:r w:rsidRPr="006349AB">
              <w:rPr>
                <w:noProof/>
                <w:webHidden/>
              </w:rPr>
              <w:instrText xml:space="preserve"> PAGEREF _Toc226578564 \h </w:instrText>
            </w:r>
            <w:r w:rsidRPr="006349AB">
              <w:rPr>
                <w:noProof/>
                <w:webHidden/>
              </w:rPr>
            </w:r>
            <w:r w:rsidRPr="006349AB">
              <w:rPr>
                <w:noProof/>
                <w:webHidden/>
              </w:rPr>
              <w:fldChar w:fldCharType="separate"/>
            </w:r>
            <w:r w:rsidR="007254C1">
              <w:rPr>
                <w:noProof/>
                <w:webHidden/>
              </w:rPr>
              <w:t>12</w:t>
            </w:r>
            <w:r w:rsidRPr="006349AB">
              <w:rPr>
                <w:noProof/>
                <w:webHidden/>
              </w:rPr>
              <w:fldChar w:fldCharType="end"/>
            </w:r>
          </w:hyperlink>
        </w:p>
        <w:p w14:paraId="327C427F" w14:textId="6D43A107" w:rsidR="006349AB" w:rsidRPr="006349AB" w:rsidRDefault="006349AB">
          <w:pPr>
            <w:pStyle w:val="TDC2"/>
            <w:tabs>
              <w:tab w:val="right" w:leader="dot" w:pos="8921"/>
            </w:tabs>
            <w:rPr>
              <w:rFonts w:eastAsiaTheme="minorEastAsia" w:cstheme="minorBidi"/>
              <w:noProof/>
              <w:kern w:val="2"/>
              <w14:ligatures w14:val="standardContextual"/>
            </w:rPr>
          </w:pPr>
          <w:hyperlink w:anchor="_Toc226578565" w:history="1">
            <w:r w:rsidRPr="006349AB">
              <w:rPr>
                <w:rStyle w:val="Hipervnculo"/>
                <w:noProof/>
              </w:rPr>
              <w:t>SEXTO. Decisión</w:t>
            </w:r>
            <w:r w:rsidRPr="006349AB">
              <w:rPr>
                <w:noProof/>
                <w:webHidden/>
              </w:rPr>
              <w:tab/>
            </w:r>
            <w:r w:rsidRPr="006349AB">
              <w:rPr>
                <w:noProof/>
                <w:webHidden/>
              </w:rPr>
              <w:fldChar w:fldCharType="begin"/>
            </w:r>
            <w:r w:rsidRPr="006349AB">
              <w:rPr>
                <w:noProof/>
                <w:webHidden/>
              </w:rPr>
              <w:instrText xml:space="preserve"> PAGEREF _Toc226578565 \h </w:instrText>
            </w:r>
            <w:r w:rsidRPr="006349AB">
              <w:rPr>
                <w:noProof/>
                <w:webHidden/>
              </w:rPr>
            </w:r>
            <w:r w:rsidRPr="006349AB">
              <w:rPr>
                <w:noProof/>
                <w:webHidden/>
              </w:rPr>
              <w:fldChar w:fldCharType="separate"/>
            </w:r>
            <w:r w:rsidR="007254C1">
              <w:rPr>
                <w:noProof/>
                <w:webHidden/>
              </w:rPr>
              <w:t>19</w:t>
            </w:r>
            <w:r w:rsidRPr="006349AB">
              <w:rPr>
                <w:noProof/>
                <w:webHidden/>
              </w:rPr>
              <w:fldChar w:fldCharType="end"/>
            </w:r>
          </w:hyperlink>
        </w:p>
        <w:p w14:paraId="640FC0B3" w14:textId="3096A006" w:rsidR="006349AB" w:rsidRPr="006349AB" w:rsidRDefault="006349AB">
          <w:pPr>
            <w:pStyle w:val="TDC1"/>
            <w:tabs>
              <w:tab w:val="right" w:leader="dot" w:pos="8921"/>
            </w:tabs>
            <w:rPr>
              <w:rFonts w:eastAsiaTheme="minorEastAsia" w:cstheme="minorBidi"/>
              <w:noProof/>
              <w:kern w:val="2"/>
              <w14:ligatures w14:val="standardContextual"/>
            </w:rPr>
          </w:pPr>
          <w:hyperlink w:anchor="_Toc226578566" w:history="1">
            <w:r w:rsidRPr="006349AB">
              <w:rPr>
                <w:rStyle w:val="Hipervnculo"/>
                <w:noProof/>
              </w:rPr>
              <w:t>R E S U E L V E</w:t>
            </w:r>
            <w:r w:rsidRPr="006349AB">
              <w:rPr>
                <w:noProof/>
                <w:webHidden/>
              </w:rPr>
              <w:tab/>
            </w:r>
            <w:r w:rsidRPr="006349AB">
              <w:rPr>
                <w:noProof/>
                <w:webHidden/>
              </w:rPr>
              <w:fldChar w:fldCharType="begin"/>
            </w:r>
            <w:r w:rsidRPr="006349AB">
              <w:rPr>
                <w:noProof/>
                <w:webHidden/>
              </w:rPr>
              <w:instrText xml:space="preserve"> PAGEREF _Toc226578566 \h </w:instrText>
            </w:r>
            <w:r w:rsidRPr="006349AB">
              <w:rPr>
                <w:noProof/>
                <w:webHidden/>
              </w:rPr>
            </w:r>
            <w:r w:rsidRPr="006349AB">
              <w:rPr>
                <w:noProof/>
                <w:webHidden/>
              </w:rPr>
              <w:fldChar w:fldCharType="separate"/>
            </w:r>
            <w:r w:rsidR="007254C1">
              <w:rPr>
                <w:noProof/>
                <w:webHidden/>
              </w:rPr>
              <w:t>20</w:t>
            </w:r>
            <w:r w:rsidRPr="006349AB">
              <w:rPr>
                <w:noProof/>
                <w:webHidden/>
              </w:rPr>
              <w:fldChar w:fldCharType="end"/>
            </w:r>
          </w:hyperlink>
        </w:p>
        <w:p w14:paraId="342D53AC" w14:textId="4B608691" w:rsidR="006349AB" w:rsidRDefault="006349AB" w:rsidP="006349AB">
          <w:pPr>
            <w:spacing w:after="0" w:line="360" w:lineRule="auto"/>
            <w:rPr>
              <w:bCs/>
              <w:lang w:val="es-ES"/>
            </w:rPr>
          </w:pPr>
          <w:r w:rsidRPr="006349AB">
            <w:rPr>
              <w:bCs/>
              <w:lang w:val="es-ES"/>
            </w:rPr>
            <w:fldChar w:fldCharType="end"/>
          </w:r>
        </w:p>
      </w:sdtContent>
    </w:sdt>
    <w:p w14:paraId="7C8ED3DB" w14:textId="69C4C29B" w:rsidR="00AC7399" w:rsidRPr="001D665F" w:rsidRDefault="00AC7399" w:rsidP="006848AA">
      <w:pPr>
        <w:spacing w:after="0" w:line="360" w:lineRule="auto"/>
      </w:pPr>
    </w:p>
    <w:p w14:paraId="0E62765E" w14:textId="77777777" w:rsidR="00AC7399" w:rsidRPr="001D665F" w:rsidRDefault="00AC7399" w:rsidP="006848AA">
      <w:pPr>
        <w:tabs>
          <w:tab w:val="left" w:pos="8931"/>
        </w:tabs>
        <w:spacing w:after="0" w:line="360" w:lineRule="auto"/>
      </w:pPr>
    </w:p>
    <w:p w14:paraId="7263A6B9" w14:textId="77777777" w:rsidR="00AC7399" w:rsidRPr="001D665F" w:rsidRDefault="00AC7399" w:rsidP="006848AA">
      <w:pPr>
        <w:tabs>
          <w:tab w:val="left" w:pos="8931"/>
        </w:tabs>
        <w:spacing w:after="0" w:line="360" w:lineRule="auto"/>
      </w:pPr>
    </w:p>
    <w:p w14:paraId="73FFF859" w14:textId="77777777" w:rsidR="00AC7399" w:rsidRPr="001D665F" w:rsidRDefault="00AC7399" w:rsidP="006848AA">
      <w:pPr>
        <w:tabs>
          <w:tab w:val="left" w:pos="8931"/>
        </w:tabs>
        <w:spacing w:after="0" w:line="360" w:lineRule="auto"/>
      </w:pPr>
      <w:bookmarkStart w:id="0" w:name="_heading=h.ixu7h8r700s9" w:colFirst="0" w:colLast="0"/>
      <w:bookmarkEnd w:id="0"/>
    </w:p>
    <w:p w14:paraId="3DE752F6" w14:textId="77777777" w:rsidR="00AC7399" w:rsidRPr="001D665F" w:rsidRDefault="00AC7399" w:rsidP="006848AA">
      <w:pPr>
        <w:tabs>
          <w:tab w:val="left" w:pos="8931"/>
        </w:tabs>
        <w:spacing w:after="0" w:line="360" w:lineRule="auto"/>
      </w:pPr>
    </w:p>
    <w:p w14:paraId="29DA37FD" w14:textId="77777777" w:rsidR="00AC7399" w:rsidRDefault="00AC7399" w:rsidP="006848AA">
      <w:pPr>
        <w:tabs>
          <w:tab w:val="left" w:pos="8931"/>
        </w:tabs>
        <w:spacing w:after="0" w:line="360" w:lineRule="auto"/>
      </w:pPr>
    </w:p>
    <w:p w14:paraId="68F3B325" w14:textId="77777777" w:rsidR="006349AB" w:rsidRDefault="006349AB" w:rsidP="006848AA">
      <w:pPr>
        <w:tabs>
          <w:tab w:val="left" w:pos="8931"/>
        </w:tabs>
        <w:spacing w:after="0" w:line="360" w:lineRule="auto"/>
      </w:pPr>
    </w:p>
    <w:p w14:paraId="0FC383F9" w14:textId="77777777" w:rsidR="006349AB" w:rsidRPr="001D665F" w:rsidRDefault="006349AB" w:rsidP="006848AA">
      <w:pPr>
        <w:tabs>
          <w:tab w:val="left" w:pos="8931"/>
        </w:tabs>
        <w:spacing w:after="0" w:line="360" w:lineRule="auto"/>
      </w:pPr>
    </w:p>
    <w:p w14:paraId="33A2B10A" w14:textId="1A9C6EBC" w:rsidR="00AC7399" w:rsidRPr="001D665F" w:rsidRDefault="00FE4724" w:rsidP="006848AA">
      <w:pPr>
        <w:tabs>
          <w:tab w:val="left" w:pos="8931"/>
        </w:tabs>
        <w:spacing w:after="0" w:line="360" w:lineRule="auto"/>
      </w:pPr>
      <w:r w:rsidRPr="001D665F">
        <w:lastRenderedPageBreak/>
        <w:t xml:space="preserve">Resolución del Pleno del Instituto de Transparencia, Acceso a la Información Pública y Protección de Datos Personales del Estado de México y Municipios, con domicilio en Metepec, Estado de </w:t>
      </w:r>
      <w:r w:rsidR="00747AF4" w:rsidRPr="001D665F">
        <w:t xml:space="preserve">México, de fecha </w:t>
      </w:r>
      <w:r w:rsidR="0018726D" w:rsidRPr="001D665F">
        <w:t>ocho de abril</w:t>
      </w:r>
      <w:r w:rsidRPr="001D665F">
        <w:t xml:space="preserve"> de dos mil veintiséis. </w:t>
      </w:r>
    </w:p>
    <w:p w14:paraId="036E9518" w14:textId="77777777" w:rsidR="00AC7399" w:rsidRPr="001D665F" w:rsidRDefault="00AC7399" w:rsidP="006848AA">
      <w:pPr>
        <w:spacing w:after="0" w:line="360" w:lineRule="auto"/>
        <w:rPr>
          <w:b/>
          <w:bCs/>
        </w:rPr>
      </w:pPr>
    </w:p>
    <w:p w14:paraId="445A5FA2" w14:textId="74E7565A" w:rsidR="00AC7399" w:rsidRPr="001D665F" w:rsidRDefault="00FE4724" w:rsidP="006848AA">
      <w:pPr>
        <w:spacing w:after="0" w:line="360" w:lineRule="auto"/>
        <w:rPr>
          <w:color w:val="0D0D0D"/>
        </w:rPr>
      </w:pPr>
      <w:r w:rsidRPr="001D665F">
        <w:rPr>
          <w:b/>
          <w:bCs/>
        </w:rPr>
        <w:t xml:space="preserve">VISTO </w:t>
      </w:r>
      <w:r w:rsidRPr="001D665F">
        <w:t>el expediente electrónico conformado con moti</w:t>
      </w:r>
      <w:r w:rsidR="0018726D" w:rsidRPr="001D665F">
        <w:t xml:space="preserve">vo del Recurso de Revisión </w:t>
      </w:r>
      <w:r w:rsidR="0018726D" w:rsidRPr="0013221A">
        <w:rPr>
          <w:b/>
        </w:rPr>
        <w:t>01811</w:t>
      </w:r>
      <w:r w:rsidR="00747AF4" w:rsidRPr="0013221A">
        <w:rPr>
          <w:b/>
        </w:rPr>
        <w:t>/INFOEM/IP/RR/2026</w:t>
      </w:r>
      <w:r w:rsidRPr="001D665F">
        <w:t>,</w:t>
      </w:r>
      <w:r w:rsidR="00747AF4" w:rsidRPr="001D665F">
        <w:t xml:space="preserve"> interpuesto por</w:t>
      </w:r>
      <w:r w:rsidR="00C82887">
        <w:t xml:space="preserve"> </w:t>
      </w:r>
      <w:r w:rsidR="00C82887" w:rsidRPr="00C82887">
        <w:rPr>
          <w:highlight w:val="black"/>
        </w:rPr>
        <w:t>XXXXXXXXXXXXXXXXXXXXXX</w:t>
      </w:r>
      <w:r w:rsidRPr="001D665F">
        <w:t xml:space="preserve">, quien será la persona </w:t>
      </w:r>
      <w:r w:rsidRPr="001D665F">
        <w:rPr>
          <w:color w:val="0D0D0D"/>
        </w:rPr>
        <w:t xml:space="preserve">Recurrente o Particular, en contra de la respuesta del Sujeto </w:t>
      </w:r>
      <w:r w:rsidR="00747AF4" w:rsidRPr="001D665F">
        <w:rPr>
          <w:color w:val="0D0D0D"/>
        </w:rPr>
        <w:t>Obligado</w:t>
      </w:r>
      <w:r w:rsidR="0018726D" w:rsidRPr="001D665F">
        <w:rPr>
          <w:color w:val="0D0D0D"/>
        </w:rPr>
        <w:t xml:space="preserve">, </w:t>
      </w:r>
      <w:r w:rsidR="0018726D" w:rsidRPr="0013221A">
        <w:rPr>
          <w:b/>
          <w:color w:val="0D0D0D"/>
        </w:rPr>
        <w:t>Ayuntamiento de Ayapango</w:t>
      </w:r>
      <w:r w:rsidRPr="001D665F">
        <w:t>,</w:t>
      </w:r>
      <w:r w:rsidRPr="001D665F">
        <w:rPr>
          <w:color w:val="0D0D0D"/>
        </w:rPr>
        <w:t xml:space="preserve"> a la solicitud de acceso a la información pública </w:t>
      </w:r>
      <w:r w:rsidR="0018726D" w:rsidRPr="001D665F">
        <w:t>00015/AYAPANGO</w:t>
      </w:r>
      <w:r w:rsidR="00747AF4" w:rsidRPr="001D665F">
        <w:t>/IP/2026</w:t>
      </w:r>
      <w:r w:rsidRPr="001D665F">
        <w:rPr>
          <w:color w:val="000000"/>
        </w:rPr>
        <w:t xml:space="preserve">, </w:t>
      </w:r>
      <w:r w:rsidRPr="001D665F">
        <w:rPr>
          <w:color w:val="0D0D0D"/>
        </w:rPr>
        <w:t>se emite la presente Resolución, con base en los Antecedentes y Considerandos que se exponen a continuación:</w:t>
      </w:r>
    </w:p>
    <w:p w14:paraId="5A13A03E" w14:textId="77777777" w:rsidR="00AC7399" w:rsidRPr="001D665F" w:rsidRDefault="00AC7399" w:rsidP="006848AA">
      <w:pPr>
        <w:spacing w:after="0" w:line="360" w:lineRule="auto"/>
        <w:rPr>
          <w:b/>
          <w:bCs/>
        </w:rPr>
      </w:pPr>
    </w:p>
    <w:p w14:paraId="3DF754EC" w14:textId="77777777" w:rsidR="00AC7399" w:rsidRPr="001D665F" w:rsidRDefault="00FE4724" w:rsidP="006848AA">
      <w:pPr>
        <w:pStyle w:val="Ttulo1"/>
        <w:spacing w:before="0" w:after="0" w:line="360" w:lineRule="auto"/>
        <w:jc w:val="center"/>
        <w:rPr>
          <w:sz w:val="22"/>
          <w:szCs w:val="22"/>
        </w:rPr>
      </w:pPr>
      <w:bookmarkStart w:id="1" w:name="_heading=h.xluag2hdhql" w:colFirst="0" w:colLast="0"/>
      <w:bookmarkStart w:id="2" w:name="_Toc226578554"/>
      <w:bookmarkEnd w:id="1"/>
      <w:r w:rsidRPr="001D665F">
        <w:rPr>
          <w:sz w:val="22"/>
          <w:szCs w:val="22"/>
        </w:rPr>
        <w:t>A N T E C E D E N T E S</w:t>
      </w:r>
      <w:bookmarkEnd w:id="2"/>
    </w:p>
    <w:p w14:paraId="5481B8E0" w14:textId="77777777" w:rsidR="00AC7399" w:rsidRPr="001D665F" w:rsidRDefault="00AC7399" w:rsidP="006848AA">
      <w:pPr>
        <w:spacing w:after="0" w:line="360" w:lineRule="auto"/>
        <w:jc w:val="center"/>
        <w:rPr>
          <w:b/>
          <w:bCs/>
        </w:rPr>
      </w:pPr>
    </w:p>
    <w:p w14:paraId="0F9E4CBC" w14:textId="77777777" w:rsidR="00AC7399" w:rsidRPr="001D665F" w:rsidRDefault="00FE4724" w:rsidP="006848AA">
      <w:pPr>
        <w:pStyle w:val="Ttulo2"/>
        <w:spacing w:before="0" w:after="0" w:line="360" w:lineRule="auto"/>
        <w:rPr>
          <w:sz w:val="22"/>
          <w:szCs w:val="22"/>
        </w:rPr>
      </w:pPr>
      <w:bookmarkStart w:id="3" w:name="_heading=h.lcm55mmcjx7c" w:colFirst="0" w:colLast="0"/>
      <w:bookmarkStart w:id="4" w:name="_Toc226578555"/>
      <w:bookmarkEnd w:id="3"/>
      <w:r w:rsidRPr="001D665F">
        <w:rPr>
          <w:sz w:val="22"/>
          <w:szCs w:val="22"/>
        </w:rPr>
        <w:t>I. Presentación de la solicitud de información</w:t>
      </w:r>
      <w:bookmarkEnd w:id="4"/>
    </w:p>
    <w:p w14:paraId="46F2763A" w14:textId="77777777" w:rsidR="00AC7399" w:rsidRPr="001D665F" w:rsidRDefault="00AC7399" w:rsidP="006848AA">
      <w:pPr>
        <w:tabs>
          <w:tab w:val="left" w:pos="567"/>
        </w:tabs>
        <w:spacing w:after="0" w:line="360" w:lineRule="auto"/>
      </w:pPr>
    </w:p>
    <w:p w14:paraId="5EAE762C" w14:textId="2C326381" w:rsidR="00AC7399" w:rsidRPr="001D665F" w:rsidRDefault="0018726D" w:rsidP="006848AA">
      <w:pPr>
        <w:spacing w:after="0" w:line="360" w:lineRule="auto"/>
      </w:pPr>
      <w:r w:rsidRPr="001D665F">
        <w:t>El seis de febrero</w:t>
      </w:r>
      <w:r w:rsidR="00747AF4" w:rsidRPr="001D665F">
        <w:t xml:space="preserve"> de dos mil veintiséis</w:t>
      </w:r>
      <w:r w:rsidR="00FE4724" w:rsidRPr="001D665F">
        <w:t>, el Particular presentó una solicitud de acceso a la información pública, a través del Sistema de Acceso a la Información Mexiquense (SAIMEX), an</w:t>
      </w:r>
      <w:r w:rsidR="00747AF4" w:rsidRPr="001D665F">
        <w:t>te el Ayuntamien</w:t>
      </w:r>
      <w:r w:rsidRPr="001D665F">
        <w:t>to de Ayapango</w:t>
      </w:r>
      <w:r w:rsidR="00FE4724" w:rsidRPr="001D665F">
        <w:rPr>
          <w:color w:val="000000"/>
        </w:rPr>
        <w:t>,</w:t>
      </w:r>
      <w:r w:rsidR="00FE4724" w:rsidRPr="001D665F">
        <w:t xml:space="preserve"> en los siguientes términos: </w:t>
      </w:r>
    </w:p>
    <w:p w14:paraId="65F84D6C" w14:textId="77777777" w:rsidR="00AC7399" w:rsidRPr="001D665F" w:rsidRDefault="00AC7399" w:rsidP="006848AA">
      <w:pPr>
        <w:spacing w:after="0" w:line="360" w:lineRule="auto"/>
      </w:pPr>
    </w:p>
    <w:p w14:paraId="01BF2777" w14:textId="77777777" w:rsidR="00AC7399" w:rsidRPr="001D665F" w:rsidRDefault="00FE4724" w:rsidP="006848AA">
      <w:pPr>
        <w:tabs>
          <w:tab w:val="left" w:pos="4667"/>
        </w:tabs>
        <w:spacing w:after="0" w:line="360" w:lineRule="auto"/>
        <w:ind w:left="567" w:right="567"/>
        <w:rPr>
          <w:b/>
          <w:bCs/>
          <w:i/>
          <w:iCs/>
          <w:sz w:val="20"/>
          <w:szCs w:val="20"/>
        </w:rPr>
      </w:pPr>
      <w:r w:rsidRPr="001D665F">
        <w:rPr>
          <w:b/>
          <w:bCs/>
          <w:i/>
          <w:iCs/>
          <w:sz w:val="20"/>
          <w:szCs w:val="20"/>
        </w:rPr>
        <w:t>“DESCRIPCIÓN CLARA Y PRECISA DE LA INFORMACIÓN SOLICITADA</w:t>
      </w:r>
    </w:p>
    <w:p w14:paraId="1D59C40B" w14:textId="444FDEAD" w:rsidR="00AC7399" w:rsidRPr="001D665F" w:rsidRDefault="0018726D" w:rsidP="006848AA">
      <w:pPr>
        <w:tabs>
          <w:tab w:val="left" w:pos="4667"/>
        </w:tabs>
        <w:spacing w:after="0" w:line="360" w:lineRule="auto"/>
        <w:ind w:left="567" w:right="567"/>
        <w:rPr>
          <w:i/>
          <w:iCs/>
          <w:sz w:val="20"/>
          <w:szCs w:val="20"/>
        </w:rPr>
      </w:pPr>
      <w:r w:rsidRPr="001D665F">
        <w:rPr>
          <w:i/>
          <w:iCs/>
          <w:sz w:val="20"/>
          <w:szCs w:val="20"/>
        </w:rPr>
        <w:t xml:space="preserve">Solicito copia en versión electrónica del aviso de privacidad integral que durante el trienio municipal inmediato anterior al actualmente en funciones fue aplicable a la Coordinación de Predial y Catastro del Ayuntamiento de Ayapango, así como el fundamento legal, normativo o administrativo que sustentó su aplicación en la recepción, trámite y atención de solicitudes de información de carácter administrativo presentadas por particulares. En caso de existir versiones históricas, modificaciones o actualizaciones del aviso de privacidad durante dicho periodo, solicito se proporcionen todas las versiones correspondientes. La información solicitada deberá ser </w:t>
      </w:r>
      <w:r w:rsidRPr="001D665F">
        <w:rPr>
          <w:i/>
          <w:iCs/>
          <w:sz w:val="20"/>
          <w:szCs w:val="20"/>
        </w:rPr>
        <w:lastRenderedPageBreak/>
        <w:t>proporcionada en formato electrónico a través del sistema INFOEM, conforme a la Ley de Transparencia y Acceso a la Información Pública del Estado de México y Municipios.</w:t>
      </w:r>
      <w:r w:rsidR="00FE4724" w:rsidRPr="001D665F">
        <w:rPr>
          <w:i/>
          <w:iCs/>
          <w:sz w:val="20"/>
          <w:szCs w:val="20"/>
        </w:rPr>
        <w:t>” (Sic.)</w:t>
      </w:r>
    </w:p>
    <w:p w14:paraId="17C29C3D" w14:textId="77777777" w:rsidR="00AC7399" w:rsidRPr="001D665F" w:rsidRDefault="00AC7399" w:rsidP="006848AA">
      <w:pPr>
        <w:tabs>
          <w:tab w:val="left" w:pos="4667"/>
        </w:tabs>
        <w:spacing w:after="0" w:line="360" w:lineRule="auto"/>
        <w:ind w:left="567" w:right="567"/>
        <w:rPr>
          <w:b/>
          <w:bCs/>
          <w:i/>
          <w:iCs/>
          <w:sz w:val="20"/>
          <w:szCs w:val="20"/>
        </w:rPr>
      </w:pPr>
    </w:p>
    <w:p w14:paraId="1FF08A28" w14:textId="77777777" w:rsidR="00AC7399" w:rsidRPr="001D665F" w:rsidRDefault="00FE4724" w:rsidP="006848AA">
      <w:pPr>
        <w:tabs>
          <w:tab w:val="left" w:pos="4667"/>
        </w:tabs>
        <w:spacing w:after="0" w:line="360" w:lineRule="auto"/>
        <w:ind w:left="567" w:right="567"/>
        <w:rPr>
          <w:b/>
          <w:bCs/>
          <w:i/>
          <w:iCs/>
          <w:sz w:val="20"/>
          <w:szCs w:val="20"/>
        </w:rPr>
      </w:pPr>
      <w:r w:rsidRPr="001D665F">
        <w:rPr>
          <w:b/>
          <w:bCs/>
          <w:i/>
          <w:iCs/>
          <w:sz w:val="20"/>
          <w:szCs w:val="20"/>
        </w:rPr>
        <w:t>“MODALIDAD DE ENTREGA</w:t>
      </w:r>
    </w:p>
    <w:p w14:paraId="69F0EAA2" w14:textId="77777777" w:rsidR="00AC7399" w:rsidRPr="001D665F" w:rsidRDefault="00FE4724" w:rsidP="006848AA">
      <w:pPr>
        <w:tabs>
          <w:tab w:val="left" w:pos="4667"/>
        </w:tabs>
        <w:spacing w:after="0" w:line="360" w:lineRule="auto"/>
        <w:ind w:left="567" w:right="567"/>
        <w:rPr>
          <w:b/>
          <w:bCs/>
          <w:i/>
          <w:iCs/>
          <w:sz w:val="20"/>
          <w:szCs w:val="20"/>
        </w:rPr>
      </w:pPr>
      <w:r w:rsidRPr="001D665F">
        <w:rPr>
          <w:i/>
          <w:iCs/>
          <w:sz w:val="20"/>
          <w:szCs w:val="20"/>
        </w:rPr>
        <w:t>A través del SAIMEX”</w:t>
      </w:r>
    </w:p>
    <w:p w14:paraId="5A663B57" w14:textId="77777777" w:rsidR="00AC7399" w:rsidRPr="001D665F" w:rsidRDefault="00AC7399" w:rsidP="006848AA">
      <w:pPr>
        <w:spacing w:after="0" w:line="360" w:lineRule="auto"/>
        <w:ind w:right="567"/>
        <w:rPr>
          <w:i/>
          <w:iCs/>
          <w:sz w:val="20"/>
          <w:szCs w:val="20"/>
        </w:rPr>
      </w:pPr>
    </w:p>
    <w:p w14:paraId="1EFF676D" w14:textId="77777777" w:rsidR="00AC7399" w:rsidRPr="001D665F" w:rsidRDefault="00FE4724" w:rsidP="006848AA">
      <w:pPr>
        <w:pStyle w:val="Ttulo2"/>
        <w:spacing w:before="0" w:after="0" w:line="360" w:lineRule="auto"/>
        <w:rPr>
          <w:sz w:val="22"/>
          <w:szCs w:val="22"/>
        </w:rPr>
      </w:pPr>
      <w:bookmarkStart w:id="5" w:name="_heading=h.ujzi628gnt25" w:colFirst="0" w:colLast="0"/>
      <w:bookmarkStart w:id="6" w:name="_Toc226578556"/>
      <w:bookmarkEnd w:id="5"/>
      <w:r w:rsidRPr="001D665F">
        <w:rPr>
          <w:sz w:val="22"/>
          <w:szCs w:val="22"/>
        </w:rPr>
        <w:t>II. Respuesta del Sujeto Obligado</w:t>
      </w:r>
      <w:bookmarkEnd w:id="6"/>
    </w:p>
    <w:p w14:paraId="472F8CE0" w14:textId="77777777" w:rsidR="00AC7399" w:rsidRPr="001D665F" w:rsidRDefault="00AC7399" w:rsidP="006848AA">
      <w:pPr>
        <w:spacing w:after="0" w:line="360" w:lineRule="auto"/>
        <w:rPr>
          <w:b/>
          <w:bCs/>
        </w:rPr>
      </w:pPr>
    </w:p>
    <w:p w14:paraId="71530D55" w14:textId="696AAB37" w:rsidR="0018726D" w:rsidRPr="001D665F" w:rsidRDefault="0018726D" w:rsidP="006848AA">
      <w:pPr>
        <w:spacing w:after="0" w:line="360" w:lineRule="auto"/>
      </w:pPr>
      <w:r w:rsidRPr="001D665F">
        <w:t>El diez de febrero</w:t>
      </w:r>
      <w:r w:rsidR="00BD6161" w:rsidRPr="001D665F">
        <w:t xml:space="preserve"> de dos mil veintiséis</w:t>
      </w:r>
      <w:r w:rsidR="00FE4724" w:rsidRPr="001D665F">
        <w:t>, el Sujeto Obligado notificó, a través del Sistema de Acceso a la Información Mexiquense (SAIMEX), la respuesta a la solicitud de acceso a la info</w:t>
      </w:r>
      <w:r w:rsidRPr="001D665F">
        <w:t>rmación pública, a través de los documentos siguientes:</w:t>
      </w:r>
    </w:p>
    <w:p w14:paraId="3C374941" w14:textId="77777777" w:rsidR="0018726D" w:rsidRPr="001D665F" w:rsidRDefault="0018726D" w:rsidP="006848AA">
      <w:pPr>
        <w:spacing w:after="0" w:line="360" w:lineRule="auto"/>
      </w:pPr>
    </w:p>
    <w:p w14:paraId="30020826" w14:textId="519599F5" w:rsidR="0018726D" w:rsidRPr="001D665F" w:rsidRDefault="0018726D" w:rsidP="006848AA">
      <w:pPr>
        <w:spacing w:after="0" w:line="360" w:lineRule="auto"/>
      </w:pPr>
      <w:r w:rsidRPr="001D665F">
        <w:t>i. Oficio número AYPG/CPC/137/2026, del nueve de febrero de dos mil veintiséis, suscrito por la Coordinadora de Predial y Catastro y dirigido a la Coordinadora de Información Pública, por medio del cual mencionó lo siguiente:</w:t>
      </w:r>
    </w:p>
    <w:p w14:paraId="734026AA" w14:textId="77777777" w:rsidR="0018726D" w:rsidRPr="001D665F" w:rsidRDefault="0018726D" w:rsidP="006848AA">
      <w:pPr>
        <w:spacing w:after="0" w:line="360" w:lineRule="auto"/>
      </w:pPr>
    </w:p>
    <w:p w14:paraId="4DAAF64D" w14:textId="77777777" w:rsidR="00B3188F" w:rsidRPr="001D665F" w:rsidRDefault="0018726D" w:rsidP="00B35739">
      <w:pPr>
        <w:spacing w:after="0" w:line="360" w:lineRule="auto"/>
        <w:ind w:left="360"/>
        <w:rPr>
          <w:i/>
          <w:sz w:val="20"/>
        </w:rPr>
      </w:pPr>
      <w:r w:rsidRPr="001D665F">
        <w:rPr>
          <w:i/>
          <w:sz w:val="20"/>
        </w:rPr>
        <w:t>“…</w:t>
      </w:r>
      <w:r w:rsidR="00B3188F" w:rsidRPr="001D665F">
        <w:rPr>
          <w:i/>
          <w:sz w:val="20"/>
        </w:rPr>
        <w:t>Al respecto me permito informar que se le hace entrega de manera digital lo siguiente:</w:t>
      </w:r>
    </w:p>
    <w:p w14:paraId="732957D8" w14:textId="77777777" w:rsidR="00B35739" w:rsidRPr="001D665F" w:rsidRDefault="00B35739" w:rsidP="00B35739">
      <w:pPr>
        <w:spacing w:after="0" w:line="360" w:lineRule="auto"/>
        <w:ind w:left="360"/>
        <w:rPr>
          <w:i/>
          <w:sz w:val="20"/>
        </w:rPr>
      </w:pPr>
    </w:p>
    <w:p w14:paraId="32B7C26A" w14:textId="6BC33EF8" w:rsidR="00B3188F" w:rsidRPr="001D665F" w:rsidRDefault="00B3188F" w:rsidP="00B35739">
      <w:pPr>
        <w:pStyle w:val="Prrafodelista"/>
        <w:numPr>
          <w:ilvl w:val="0"/>
          <w:numId w:val="6"/>
        </w:numPr>
        <w:spacing w:line="360" w:lineRule="auto"/>
        <w:ind w:left="1080"/>
        <w:rPr>
          <w:i/>
          <w:sz w:val="20"/>
        </w:rPr>
      </w:pPr>
      <w:r w:rsidRPr="001D665F">
        <w:rPr>
          <w:i/>
          <w:sz w:val="20"/>
        </w:rPr>
        <w:t>Aviso de privacidad de la Coordinación de Predial y Catastro</w:t>
      </w:r>
    </w:p>
    <w:p w14:paraId="41A81F04" w14:textId="77777777" w:rsidR="00B35739" w:rsidRPr="001D665F" w:rsidRDefault="00B35739" w:rsidP="00B35739">
      <w:pPr>
        <w:spacing w:after="0" w:line="360" w:lineRule="auto"/>
        <w:ind w:left="360"/>
        <w:rPr>
          <w:i/>
          <w:sz w:val="20"/>
        </w:rPr>
      </w:pPr>
    </w:p>
    <w:p w14:paraId="7F183FB7" w14:textId="3974BDFD" w:rsidR="0018726D" w:rsidRPr="001D665F" w:rsidRDefault="00B3188F" w:rsidP="00B35739">
      <w:pPr>
        <w:spacing w:after="0" w:line="360" w:lineRule="auto"/>
        <w:ind w:left="360"/>
        <w:rPr>
          <w:i/>
          <w:sz w:val="20"/>
        </w:rPr>
      </w:pPr>
      <w:r w:rsidRPr="001D665F">
        <w:rPr>
          <w:i/>
          <w:sz w:val="20"/>
        </w:rPr>
        <w:t xml:space="preserve">Lo anterior se realiza con fundamento en la </w:t>
      </w:r>
      <w:r w:rsidR="00B35739" w:rsidRPr="001D665F">
        <w:rPr>
          <w:i/>
          <w:sz w:val="20"/>
        </w:rPr>
        <w:t>disposición</w:t>
      </w:r>
      <w:r w:rsidRPr="001D665F">
        <w:rPr>
          <w:i/>
          <w:sz w:val="20"/>
        </w:rPr>
        <w:t xml:space="preserve"> establecida en el marco de las atribuciones a cada dependencia para el adecuado desempeño de sus funciones.</w:t>
      </w:r>
    </w:p>
    <w:p w14:paraId="4EA97331" w14:textId="5E0165DE" w:rsidR="00B35739" w:rsidRPr="001D665F" w:rsidRDefault="00B35739" w:rsidP="00B35739">
      <w:pPr>
        <w:spacing w:after="0" w:line="360" w:lineRule="auto"/>
        <w:ind w:left="360"/>
        <w:rPr>
          <w:i/>
          <w:sz w:val="20"/>
        </w:rPr>
      </w:pPr>
      <w:r w:rsidRPr="001D665F">
        <w:rPr>
          <w:i/>
          <w:sz w:val="20"/>
        </w:rPr>
        <w:t>…”</w:t>
      </w:r>
    </w:p>
    <w:p w14:paraId="4093F46A" w14:textId="77777777" w:rsidR="0018726D" w:rsidRPr="001D665F" w:rsidRDefault="0018726D" w:rsidP="006848AA">
      <w:pPr>
        <w:spacing w:after="0" w:line="360" w:lineRule="auto"/>
      </w:pPr>
    </w:p>
    <w:p w14:paraId="776B2582" w14:textId="3EF47A45" w:rsidR="00AC7399" w:rsidRPr="001D665F" w:rsidRDefault="00B35739" w:rsidP="006848AA">
      <w:pPr>
        <w:spacing w:after="0" w:line="360" w:lineRule="auto"/>
      </w:pPr>
      <w:r w:rsidRPr="001D665F">
        <w:t>ii. Aviso de Privacidad Simplificado de Catastro y Predial.</w:t>
      </w:r>
    </w:p>
    <w:p w14:paraId="44038E38" w14:textId="77777777" w:rsidR="00B35739" w:rsidRPr="001D665F" w:rsidRDefault="00B35739" w:rsidP="006848AA">
      <w:pPr>
        <w:spacing w:after="0" w:line="360" w:lineRule="auto"/>
      </w:pPr>
    </w:p>
    <w:p w14:paraId="648AEB74" w14:textId="77777777" w:rsidR="00AC7399" w:rsidRPr="001D665F" w:rsidRDefault="00FE4724" w:rsidP="006848AA">
      <w:pPr>
        <w:pStyle w:val="Ttulo2"/>
        <w:spacing w:before="0" w:after="0" w:line="360" w:lineRule="auto"/>
        <w:rPr>
          <w:sz w:val="22"/>
          <w:szCs w:val="22"/>
        </w:rPr>
      </w:pPr>
      <w:bookmarkStart w:id="7" w:name="_heading=h.2121tu5qrgc8" w:colFirst="0" w:colLast="0"/>
      <w:bookmarkStart w:id="8" w:name="_Toc226578557"/>
      <w:bookmarkEnd w:id="7"/>
      <w:r w:rsidRPr="001D665F">
        <w:rPr>
          <w:sz w:val="22"/>
          <w:szCs w:val="22"/>
        </w:rPr>
        <w:t>III. Interposición del Recurso de Revisión</w:t>
      </w:r>
      <w:bookmarkEnd w:id="8"/>
    </w:p>
    <w:p w14:paraId="4077AB77" w14:textId="77777777" w:rsidR="00AC7399" w:rsidRPr="001D665F" w:rsidRDefault="00AC7399" w:rsidP="006848AA">
      <w:pPr>
        <w:spacing w:after="0" w:line="360" w:lineRule="auto"/>
        <w:rPr>
          <w:b/>
          <w:bCs/>
        </w:rPr>
      </w:pPr>
    </w:p>
    <w:p w14:paraId="49F9C467" w14:textId="065AC0A0" w:rsidR="00AC7399" w:rsidRPr="001D665F" w:rsidRDefault="00BF0ABC" w:rsidP="006848AA">
      <w:pPr>
        <w:spacing w:after="0" w:line="360" w:lineRule="auto"/>
      </w:pPr>
      <w:r w:rsidRPr="001D665F">
        <w:lastRenderedPageBreak/>
        <w:t>El once de febrero</w:t>
      </w:r>
      <w:r w:rsidR="00D363A3" w:rsidRPr="001D665F">
        <w:t xml:space="preserve"> de dos mil veintiséis</w:t>
      </w:r>
      <w:r w:rsidR="00FE4724" w:rsidRPr="001D665F">
        <w:t>,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0DF08AE6" w14:textId="77777777" w:rsidR="00AC7399" w:rsidRPr="001D665F" w:rsidRDefault="00AC7399" w:rsidP="006848AA">
      <w:pPr>
        <w:spacing w:after="0" w:line="360" w:lineRule="auto"/>
        <w:ind w:left="567" w:right="567"/>
        <w:rPr>
          <w:b/>
          <w:bCs/>
          <w:i/>
          <w:iCs/>
          <w:sz w:val="20"/>
          <w:szCs w:val="20"/>
        </w:rPr>
      </w:pPr>
    </w:p>
    <w:p w14:paraId="600D471C" w14:textId="77777777" w:rsidR="00AC7399" w:rsidRPr="001D665F" w:rsidRDefault="00FE4724" w:rsidP="006848AA">
      <w:pPr>
        <w:spacing w:after="0" w:line="360" w:lineRule="auto"/>
        <w:ind w:left="567" w:right="567"/>
        <w:rPr>
          <w:i/>
          <w:iCs/>
          <w:sz w:val="20"/>
          <w:szCs w:val="20"/>
        </w:rPr>
      </w:pPr>
      <w:r w:rsidRPr="001D665F">
        <w:rPr>
          <w:b/>
          <w:bCs/>
          <w:i/>
          <w:iCs/>
          <w:sz w:val="20"/>
          <w:szCs w:val="20"/>
        </w:rPr>
        <w:t>‘’ACTO IMPUGNADO</w:t>
      </w:r>
    </w:p>
    <w:p w14:paraId="786DE7CB" w14:textId="2A802395" w:rsidR="00AC7399" w:rsidRPr="001D665F" w:rsidRDefault="00BF0ABC" w:rsidP="006848AA">
      <w:pPr>
        <w:spacing w:after="0" w:line="360" w:lineRule="auto"/>
        <w:ind w:left="567" w:right="567"/>
        <w:rPr>
          <w:i/>
          <w:iCs/>
          <w:sz w:val="20"/>
          <w:szCs w:val="20"/>
        </w:rPr>
      </w:pPr>
      <w:r w:rsidRPr="001D665F">
        <w:rPr>
          <w:i/>
          <w:iCs/>
          <w:sz w:val="20"/>
          <w:szCs w:val="20"/>
        </w:rPr>
        <w:t>La respuesta emitida por el Ayuntamiento de Ayapango a la Solicitud de Información identificada con folio 00015/AYAPANGO/IP/2026, mediante la cual se proporcionó un aviso de privacidad simplificado sin atender de manera íntegra lo solicitado.</w:t>
      </w:r>
      <w:r w:rsidR="00FE4724" w:rsidRPr="001D665F">
        <w:rPr>
          <w:i/>
          <w:iCs/>
          <w:sz w:val="20"/>
          <w:szCs w:val="20"/>
        </w:rPr>
        <w:t>” (Sic.)</w:t>
      </w:r>
    </w:p>
    <w:p w14:paraId="2B6242CB" w14:textId="77777777" w:rsidR="00AC7399" w:rsidRPr="001D665F" w:rsidRDefault="00AC7399" w:rsidP="006848AA">
      <w:pPr>
        <w:spacing w:after="0" w:line="360" w:lineRule="auto"/>
        <w:ind w:left="567" w:right="567"/>
        <w:rPr>
          <w:i/>
          <w:iCs/>
          <w:sz w:val="20"/>
          <w:szCs w:val="20"/>
        </w:rPr>
      </w:pPr>
    </w:p>
    <w:p w14:paraId="73A93CE3" w14:textId="77777777" w:rsidR="00AC7399" w:rsidRPr="001D665F" w:rsidRDefault="00FE4724" w:rsidP="006848AA">
      <w:pPr>
        <w:spacing w:after="0" w:line="360" w:lineRule="auto"/>
        <w:ind w:left="567" w:right="567"/>
        <w:rPr>
          <w:b/>
          <w:bCs/>
          <w:i/>
          <w:iCs/>
          <w:sz w:val="20"/>
          <w:szCs w:val="20"/>
        </w:rPr>
      </w:pPr>
      <w:r w:rsidRPr="001D665F">
        <w:rPr>
          <w:b/>
          <w:bCs/>
          <w:i/>
          <w:iCs/>
          <w:sz w:val="20"/>
          <w:szCs w:val="20"/>
        </w:rPr>
        <w:t>‘’RAZONES O MOTIVOS DE LA INCONFORMIDAD</w:t>
      </w:r>
    </w:p>
    <w:p w14:paraId="3E91B3D2" w14:textId="3AF955A6" w:rsidR="00AC7399" w:rsidRPr="001D665F" w:rsidRDefault="00BF0ABC" w:rsidP="006848AA">
      <w:pPr>
        <w:spacing w:after="0" w:line="360" w:lineRule="auto"/>
        <w:ind w:left="567" w:right="567"/>
        <w:rPr>
          <w:i/>
          <w:iCs/>
          <w:sz w:val="20"/>
          <w:szCs w:val="20"/>
        </w:rPr>
      </w:pPr>
      <w:r w:rsidRPr="001D665F">
        <w:rPr>
          <w:i/>
          <w:iCs/>
          <w:sz w:val="20"/>
          <w:szCs w:val="20"/>
        </w:rPr>
        <w:t>La respuesta emitida por el sujeto obligado resulta incompleta respecto de lo solicitado. En la solicitud se requirió expresamente copia en versión electrónica del aviso de privacidad integral vigente aplicable a la Coordinación de Predial y Catastro, así como el fundamento legal de su aplicación a solicitudes administrativas y, en su caso, las versiones históricas, modificaciones o actualizaciones correspondientes al trienio anterior y actual. No obstante, el sujeto obligado únicamente proporcionó un documento identificado como aviso de privacidad simplificado, sin que se haya entregado el aviso de privacidad integral solicitado. Asimismo, la respuesta no contiene pronunciamiento expreso respecto de la existencia o inexistencia de versiones históricas, modificaciones o actualizaciones del aviso de privacidad durante los periodos señalados. En consecuencia, la información proporcionada no satisface de manera exhaustiva lo requerido. Por lo anterior, solicito que el sujeto obligado emita una respuesta completa y congruente, en la que: Proporcione el aviso de privacidad integral vigente aplicable a la Coordinación de Predial y Catastro; Indique el fundamento legal específico de su aplicación a solicitudes administrativas; y Se pronuncie expresamente sobre la existencia o inexistencia de versiones históricas, modificaciones o actualizaciones durante los periodos solicitados.</w:t>
      </w:r>
      <w:r w:rsidR="00FE4724" w:rsidRPr="001D665F">
        <w:rPr>
          <w:i/>
          <w:iCs/>
          <w:sz w:val="20"/>
          <w:szCs w:val="20"/>
        </w:rPr>
        <w:t>” (Sic.)</w:t>
      </w:r>
    </w:p>
    <w:p w14:paraId="76AC53BB" w14:textId="77777777" w:rsidR="00AC7399" w:rsidRPr="001D665F" w:rsidRDefault="00AC7399" w:rsidP="006848AA">
      <w:pPr>
        <w:spacing w:after="0" w:line="360" w:lineRule="auto"/>
        <w:ind w:right="567"/>
      </w:pPr>
    </w:p>
    <w:p w14:paraId="4C1521F9" w14:textId="77777777" w:rsidR="00AC7399" w:rsidRPr="001D665F" w:rsidRDefault="00FE4724" w:rsidP="006848AA">
      <w:pPr>
        <w:pStyle w:val="Ttulo2"/>
        <w:spacing w:before="0" w:after="0" w:line="360" w:lineRule="auto"/>
        <w:rPr>
          <w:sz w:val="22"/>
          <w:szCs w:val="22"/>
        </w:rPr>
      </w:pPr>
      <w:bookmarkStart w:id="9" w:name="_heading=h.agdbzirdxoty" w:colFirst="0" w:colLast="0"/>
      <w:bookmarkStart w:id="10" w:name="_Toc226578558"/>
      <w:bookmarkEnd w:id="9"/>
      <w:r w:rsidRPr="001D665F">
        <w:rPr>
          <w:sz w:val="22"/>
          <w:szCs w:val="22"/>
        </w:rPr>
        <w:t>IV. Trámite del Recurso de Revisión ante este Instituto</w:t>
      </w:r>
      <w:bookmarkEnd w:id="10"/>
    </w:p>
    <w:p w14:paraId="61C51CCE" w14:textId="77777777" w:rsidR="00AC7399" w:rsidRPr="001D665F" w:rsidRDefault="00AC7399" w:rsidP="006848AA">
      <w:pPr>
        <w:spacing w:after="0" w:line="360" w:lineRule="auto"/>
        <w:rPr>
          <w:b/>
          <w:bCs/>
        </w:rPr>
      </w:pPr>
    </w:p>
    <w:p w14:paraId="61EEF263" w14:textId="746754C0" w:rsidR="00AC7399" w:rsidRPr="001D665F" w:rsidRDefault="00FE4724" w:rsidP="006848AA">
      <w:pPr>
        <w:spacing w:after="0" w:line="360" w:lineRule="auto"/>
      </w:pPr>
      <w:r w:rsidRPr="001D665F">
        <w:rPr>
          <w:b/>
          <w:bCs/>
        </w:rPr>
        <w:lastRenderedPageBreak/>
        <w:t>a) Turno del Medio de Impugnación.</w:t>
      </w:r>
      <w:r w:rsidRPr="001D665F">
        <w:t xml:space="preserve"> El</w:t>
      </w:r>
      <w:r w:rsidR="004150B3" w:rsidRPr="001D665F">
        <w:t xml:space="preserve"> once</w:t>
      </w:r>
      <w:r w:rsidR="00464D74" w:rsidRPr="001D665F">
        <w:t xml:space="preserve"> de febrero de dos mil veintiséis</w:t>
      </w:r>
      <w:r w:rsidRPr="001D665F">
        <w:t xml:space="preserve">, el Sistema de Acceso a la Información Mexiquense (SAIMEX), asignó el número de expediente </w:t>
      </w:r>
      <w:r w:rsidR="004150B3" w:rsidRPr="001D665F">
        <w:rPr>
          <w:b/>
          <w:bCs/>
        </w:rPr>
        <w:t>01811</w:t>
      </w:r>
      <w:r w:rsidR="00464D74" w:rsidRPr="001D665F">
        <w:rPr>
          <w:b/>
          <w:bCs/>
        </w:rPr>
        <w:t>/INFOEM/IP/RR/2026</w:t>
      </w:r>
      <w:r w:rsidRPr="001D665F">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6D59ADB" w14:textId="77777777" w:rsidR="00AC7399" w:rsidRPr="001D665F" w:rsidRDefault="00AC7399" w:rsidP="006848AA">
      <w:pPr>
        <w:spacing w:after="0" w:line="360" w:lineRule="auto"/>
        <w:rPr>
          <w:b/>
          <w:bCs/>
        </w:rPr>
      </w:pPr>
    </w:p>
    <w:p w14:paraId="6BA283B2" w14:textId="5BC7BC27" w:rsidR="00AC7399" w:rsidRPr="001D665F" w:rsidRDefault="00FE4724" w:rsidP="006848AA">
      <w:pPr>
        <w:spacing w:after="0" w:line="360" w:lineRule="auto"/>
      </w:pPr>
      <w:r w:rsidRPr="001D665F">
        <w:rPr>
          <w:b/>
          <w:bCs/>
        </w:rPr>
        <w:t xml:space="preserve">b) Admisión del Recurso de Revisión. </w:t>
      </w:r>
      <w:r w:rsidR="004150B3" w:rsidRPr="001D665F">
        <w:t>El dieciséis</w:t>
      </w:r>
      <w:r w:rsidR="00464D74" w:rsidRPr="001D665F">
        <w:t xml:space="preserve"> de febrero de dos mil veintiséis</w:t>
      </w:r>
      <w:r w:rsidRPr="001D665F">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4A33016" w14:textId="77777777" w:rsidR="00AC7399" w:rsidRPr="001D665F" w:rsidRDefault="00AC7399" w:rsidP="006848AA">
      <w:pPr>
        <w:spacing w:after="0" w:line="360" w:lineRule="auto"/>
      </w:pPr>
    </w:p>
    <w:p w14:paraId="0AF694D5" w14:textId="05E0C0B5" w:rsidR="004150B3" w:rsidRPr="001D665F" w:rsidRDefault="00E805D3" w:rsidP="006848AA">
      <w:pPr>
        <w:spacing w:after="0" w:line="360" w:lineRule="auto"/>
      </w:pPr>
      <w:r w:rsidRPr="001D665F">
        <w:rPr>
          <w:b/>
          <w:bCs/>
        </w:rPr>
        <w:t xml:space="preserve">c) Informe Justificado. </w:t>
      </w:r>
      <w:r w:rsidRPr="001D665F">
        <w:t xml:space="preserve">El </w:t>
      </w:r>
      <w:r w:rsidR="004150B3" w:rsidRPr="001D665F">
        <w:t>dieciocho</w:t>
      </w:r>
      <w:r w:rsidR="005E023F" w:rsidRPr="001D665F">
        <w:t xml:space="preserve"> de febrero de dos mil veintiséis</w:t>
      </w:r>
      <w:r w:rsidRPr="001D665F">
        <w:t>, se recibió, a través del Sistema de Acceso a la Información Mexiquense (SAIMEX), el Informe Justificado del Sujeto Obligado, a través de</w:t>
      </w:r>
      <w:r w:rsidR="004150B3" w:rsidRPr="001D665F">
        <w:t xml:space="preserve"> los documentos siguientes:</w:t>
      </w:r>
    </w:p>
    <w:p w14:paraId="1A4D8BBD" w14:textId="77777777" w:rsidR="004150B3" w:rsidRPr="001D665F" w:rsidRDefault="004150B3" w:rsidP="006848AA">
      <w:pPr>
        <w:spacing w:after="0" w:line="360" w:lineRule="auto"/>
      </w:pPr>
    </w:p>
    <w:p w14:paraId="2BF69D0A" w14:textId="3A66D6DD" w:rsidR="004150B3" w:rsidRPr="001D665F" w:rsidRDefault="004150B3" w:rsidP="006848AA">
      <w:pPr>
        <w:spacing w:after="0" w:line="360" w:lineRule="auto"/>
      </w:pPr>
      <w:r w:rsidRPr="001D665F">
        <w:t xml:space="preserve">i. </w:t>
      </w:r>
      <w:r w:rsidR="00E82211" w:rsidRPr="001D665F">
        <w:t>Oficio número AYPG/CPC/146/2026, del diecisiete de febrero de dos mil veintiséis, suscrito por la Coordinadora de P</w:t>
      </w:r>
      <w:r w:rsidR="00F541E1" w:rsidRPr="001D665F">
        <w:t>redial y Catastro y dirigido a la Coordinadora de Información Pública, por medio del cual mencionó lo siguiente:</w:t>
      </w:r>
    </w:p>
    <w:p w14:paraId="164DB6CD" w14:textId="77777777" w:rsidR="00F541E1" w:rsidRPr="001D665F" w:rsidRDefault="00F541E1" w:rsidP="006848AA">
      <w:pPr>
        <w:spacing w:after="0" w:line="360" w:lineRule="auto"/>
      </w:pPr>
    </w:p>
    <w:p w14:paraId="3E6A9A22" w14:textId="4E09BA33" w:rsidR="00F541E1" w:rsidRPr="001D665F" w:rsidRDefault="00F541E1" w:rsidP="00F541E1">
      <w:pPr>
        <w:spacing w:after="0" w:line="360" w:lineRule="auto"/>
        <w:ind w:left="720"/>
        <w:rPr>
          <w:i/>
          <w:sz w:val="20"/>
        </w:rPr>
      </w:pPr>
      <w:r w:rsidRPr="001D665F">
        <w:rPr>
          <w:i/>
          <w:sz w:val="20"/>
        </w:rPr>
        <w:t>“…Al respecto me permito informar que el aviso de privacidad simplificado va en relación con el aviso de privacidad integral, no omito mencionar que se hace entrega del aviso simplificado de la Coordinación de Predial y Catastro, así como el aviso de privacidad integral de la Coordinación de manera física y digital.</w:t>
      </w:r>
    </w:p>
    <w:p w14:paraId="6639055A" w14:textId="56FFBF96" w:rsidR="00F541E1" w:rsidRPr="001D665F" w:rsidRDefault="00F541E1" w:rsidP="00F541E1">
      <w:pPr>
        <w:spacing w:after="0" w:line="360" w:lineRule="auto"/>
        <w:ind w:left="720"/>
        <w:rPr>
          <w:i/>
          <w:sz w:val="20"/>
        </w:rPr>
      </w:pPr>
      <w:r w:rsidRPr="001D665F">
        <w:rPr>
          <w:i/>
          <w:sz w:val="20"/>
        </w:rPr>
        <w:lastRenderedPageBreak/>
        <w:t>…”</w:t>
      </w:r>
    </w:p>
    <w:p w14:paraId="132768EB" w14:textId="77777777" w:rsidR="00AC7399" w:rsidRPr="001D665F" w:rsidRDefault="00AC7399" w:rsidP="006848AA">
      <w:pPr>
        <w:spacing w:after="0" w:line="360" w:lineRule="auto"/>
      </w:pPr>
    </w:p>
    <w:p w14:paraId="1F20483F" w14:textId="650A51F2" w:rsidR="00F541E1" w:rsidRPr="001D665F" w:rsidRDefault="00F541E1" w:rsidP="006848AA">
      <w:pPr>
        <w:spacing w:after="0" w:line="360" w:lineRule="auto"/>
      </w:pPr>
      <w:r w:rsidRPr="001D665F">
        <w:t>ii. Aviso de Privacidad Integral para la Coordinación de Predial y Catastro.</w:t>
      </w:r>
    </w:p>
    <w:p w14:paraId="57F6AFFE" w14:textId="77777777" w:rsidR="00F541E1" w:rsidRPr="001D665F" w:rsidRDefault="00F541E1" w:rsidP="006848AA">
      <w:pPr>
        <w:spacing w:after="0" w:line="360" w:lineRule="auto"/>
      </w:pPr>
    </w:p>
    <w:p w14:paraId="69F0B34B" w14:textId="2A0A3B36" w:rsidR="00AC7399" w:rsidRPr="001D665F" w:rsidRDefault="00FE4724" w:rsidP="006848AA">
      <w:pPr>
        <w:spacing w:after="0" w:line="360" w:lineRule="auto"/>
      </w:pPr>
      <w:r w:rsidRPr="001D665F">
        <w:rPr>
          <w:b/>
          <w:bCs/>
        </w:rPr>
        <w:t xml:space="preserve">d) </w:t>
      </w:r>
      <w:r w:rsidR="00E805D3" w:rsidRPr="001D665F">
        <w:rPr>
          <w:b/>
        </w:rPr>
        <w:t>Vista del Informe Justificado.</w:t>
      </w:r>
      <w:r w:rsidR="00F541E1" w:rsidRPr="001D665F">
        <w:t xml:space="preserve"> El veinticuatro de marzo</w:t>
      </w:r>
      <w:r w:rsidR="00E805D3" w:rsidRPr="001D665F">
        <w:t xml:space="preserve">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658E49AD" w14:textId="77777777" w:rsidR="00F541E1" w:rsidRPr="001D665F" w:rsidRDefault="00F541E1" w:rsidP="006848AA">
      <w:pPr>
        <w:spacing w:after="0" w:line="360" w:lineRule="auto"/>
      </w:pPr>
    </w:p>
    <w:p w14:paraId="1A0BCA2E" w14:textId="41D651BE" w:rsidR="00B55844" w:rsidRPr="001D665F" w:rsidRDefault="00F541E1" w:rsidP="00B55844">
      <w:pPr>
        <w:spacing w:after="0" w:line="360" w:lineRule="auto"/>
        <w:rPr>
          <w:rFonts w:cs="Tahoma"/>
          <w:color w:val="000000" w:themeColor="text1"/>
        </w:rPr>
      </w:pPr>
      <w:r w:rsidRPr="001D665F">
        <w:t xml:space="preserve"> </w:t>
      </w:r>
      <w:r w:rsidR="00B55844" w:rsidRPr="001D665F">
        <w:rPr>
          <w:b/>
          <w:color w:val="000000" w:themeColor="text1"/>
        </w:rPr>
        <w:t>e) Ampliación de plazo para resolver.</w:t>
      </w:r>
      <w:r w:rsidR="00B55844" w:rsidRPr="001D665F">
        <w:rPr>
          <w:color w:val="000000" w:themeColor="text1"/>
        </w:rPr>
        <w:t xml:space="preserve"> El</w:t>
      </w:r>
      <w:r w:rsidR="00850248" w:rsidRPr="001D665F">
        <w:rPr>
          <w:color w:val="000000" w:themeColor="text1"/>
        </w:rPr>
        <w:t xml:space="preserve"> veinticuatro de marzo de dos mil veintiséis</w:t>
      </w:r>
      <w:r w:rsidR="00B55844" w:rsidRPr="001D665F">
        <w:rPr>
          <w:color w:val="000000" w:themeColor="text1"/>
        </w:rPr>
        <w:t xml:space="preserve">, el Comisionado Ponente, con fundamento en lo dispuesto por el artículo 181, párrafo tercero, de la Ley de Transparencia y Acceso a la Información Pública del Estado de México y Municipios, acordó ampliar por un </w:t>
      </w:r>
      <w:r w:rsidR="00B55844" w:rsidRPr="001D665F">
        <w:rPr>
          <w:b/>
          <w:bCs/>
          <w:color w:val="000000" w:themeColor="text1"/>
        </w:rPr>
        <w:t>periodo de quince días hábiles</w:t>
      </w:r>
      <w:r w:rsidR="00B55844" w:rsidRPr="001D665F">
        <w:rPr>
          <w:color w:val="000000" w:themeColor="text1"/>
        </w:rPr>
        <w:t>, el plazo para resolver el Recurso de Revisión que nos ocupa; acto que fue notificado a las partes el mismo día, mediante el Sistema de Acceso a la Información Mexiquense (SAIMEX).</w:t>
      </w:r>
    </w:p>
    <w:p w14:paraId="521B3FBA" w14:textId="77777777" w:rsidR="00AC7399" w:rsidRPr="001D665F" w:rsidRDefault="00AC7399" w:rsidP="006848AA">
      <w:pPr>
        <w:spacing w:after="0" w:line="360" w:lineRule="auto"/>
        <w:rPr>
          <w:color w:val="000000"/>
        </w:rPr>
      </w:pPr>
    </w:p>
    <w:p w14:paraId="7A68A998" w14:textId="27A7CDCE" w:rsidR="00AC7399" w:rsidRPr="001D665F" w:rsidRDefault="00B55844" w:rsidP="006848AA">
      <w:pPr>
        <w:spacing w:after="0" w:line="360" w:lineRule="auto"/>
        <w:rPr>
          <w:b/>
          <w:bCs/>
        </w:rPr>
      </w:pPr>
      <w:bookmarkStart w:id="11" w:name="_heading=h.cepj0o9biwh4" w:colFirst="0" w:colLast="0"/>
      <w:bookmarkEnd w:id="11"/>
      <w:r w:rsidRPr="001D665F">
        <w:rPr>
          <w:b/>
          <w:bCs/>
        </w:rPr>
        <w:t>f</w:t>
      </w:r>
      <w:r w:rsidR="00FE4724" w:rsidRPr="001D665F">
        <w:rPr>
          <w:b/>
          <w:bCs/>
        </w:rPr>
        <w:t>) Cierre de instrucción.</w:t>
      </w:r>
      <w:r w:rsidR="00850248" w:rsidRPr="001D665F">
        <w:t xml:space="preserve"> El siete de abril</w:t>
      </w:r>
      <w:r w:rsidR="00FE4724" w:rsidRPr="001D665F">
        <w:t xml:space="preserve">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C3F230F" w14:textId="77777777" w:rsidR="00AC7399" w:rsidRPr="001D665F" w:rsidRDefault="00AC7399" w:rsidP="006848AA">
      <w:pPr>
        <w:spacing w:after="0" w:line="360" w:lineRule="auto"/>
        <w:rPr>
          <w:b/>
          <w:bCs/>
        </w:rPr>
      </w:pPr>
    </w:p>
    <w:p w14:paraId="3D30AD39" w14:textId="77777777" w:rsidR="00AC7399" w:rsidRPr="001D665F" w:rsidRDefault="00FE4724" w:rsidP="006848AA">
      <w:pPr>
        <w:spacing w:after="0" w:line="360" w:lineRule="auto"/>
        <w:rPr>
          <w:color w:val="000000"/>
        </w:rPr>
      </w:pPr>
      <w:r w:rsidRPr="001D665F">
        <w:rPr>
          <w:color w:val="000000"/>
        </w:rPr>
        <w:t>En razón de que fue debidamente sustanciado e integrado el expediente electrónico y no existe diligencia pendiente de desahogo, se emite la resolución que conforme a Derecho proceda, de acuerdo a los siguientes:</w:t>
      </w:r>
    </w:p>
    <w:p w14:paraId="0F723515" w14:textId="77777777" w:rsidR="00AC7399" w:rsidRPr="001D665F" w:rsidRDefault="00AC7399" w:rsidP="006848AA">
      <w:pPr>
        <w:spacing w:after="0" w:line="360" w:lineRule="auto"/>
        <w:rPr>
          <w:color w:val="000000"/>
        </w:rPr>
      </w:pPr>
    </w:p>
    <w:p w14:paraId="2B6B2426" w14:textId="77777777" w:rsidR="00AC7399" w:rsidRPr="001D665F" w:rsidRDefault="00FE4724" w:rsidP="006848AA">
      <w:pPr>
        <w:pStyle w:val="Ttulo1"/>
        <w:spacing w:before="0" w:after="0" w:line="360" w:lineRule="auto"/>
        <w:jc w:val="center"/>
        <w:rPr>
          <w:sz w:val="22"/>
          <w:szCs w:val="22"/>
        </w:rPr>
      </w:pPr>
      <w:bookmarkStart w:id="12" w:name="_heading=h.9g907tj26k58" w:colFirst="0" w:colLast="0"/>
      <w:bookmarkStart w:id="13" w:name="_Toc226578559"/>
      <w:bookmarkEnd w:id="12"/>
      <w:r w:rsidRPr="001D665F">
        <w:rPr>
          <w:sz w:val="22"/>
          <w:szCs w:val="22"/>
        </w:rPr>
        <w:t>C O N S I D E R A N D O S</w:t>
      </w:r>
      <w:bookmarkEnd w:id="13"/>
    </w:p>
    <w:p w14:paraId="48567E27" w14:textId="77777777" w:rsidR="00AC7399" w:rsidRPr="001D665F" w:rsidRDefault="00AC7399" w:rsidP="006848AA">
      <w:pPr>
        <w:spacing w:after="0" w:line="360" w:lineRule="auto"/>
        <w:jc w:val="center"/>
        <w:rPr>
          <w:b/>
          <w:bCs/>
          <w:color w:val="000000"/>
        </w:rPr>
      </w:pPr>
    </w:p>
    <w:p w14:paraId="3932686C" w14:textId="77777777" w:rsidR="00AC7399" w:rsidRPr="001D665F" w:rsidRDefault="00FE4724" w:rsidP="006848AA">
      <w:pPr>
        <w:pStyle w:val="Ttulo2"/>
        <w:spacing w:before="0" w:after="0" w:line="360" w:lineRule="auto"/>
        <w:rPr>
          <w:sz w:val="22"/>
          <w:szCs w:val="22"/>
        </w:rPr>
      </w:pPr>
      <w:bookmarkStart w:id="14" w:name="_heading=h.jfr08vcqhxd0" w:colFirst="0" w:colLast="0"/>
      <w:bookmarkStart w:id="15" w:name="_Toc226578560"/>
      <w:bookmarkEnd w:id="14"/>
      <w:r w:rsidRPr="001D665F">
        <w:rPr>
          <w:sz w:val="22"/>
          <w:szCs w:val="22"/>
        </w:rPr>
        <w:t>PRIMERO. Competencia</w:t>
      </w:r>
      <w:bookmarkEnd w:id="15"/>
    </w:p>
    <w:p w14:paraId="5DDCD14C" w14:textId="77777777" w:rsidR="00AC7399" w:rsidRPr="001D665F" w:rsidRDefault="00AC7399" w:rsidP="006848AA">
      <w:pPr>
        <w:spacing w:after="0" w:line="360" w:lineRule="auto"/>
      </w:pPr>
      <w:bookmarkStart w:id="16" w:name="_heading=h.30j0zll" w:colFirst="0" w:colLast="0"/>
      <w:bookmarkEnd w:id="16"/>
    </w:p>
    <w:p w14:paraId="7B56372F" w14:textId="77777777" w:rsidR="00AC7399" w:rsidRPr="001D665F" w:rsidRDefault="00FE4724" w:rsidP="006848AA">
      <w:pPr>
        <w:spacing w:after="0" w:line="360" w:lineRule="auto"/>
      </w:pPr>
      <w:r w:rsidRPr="001D665F">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58FF977" w14:textId="77777777" w:rsidR="00AC7399" w:rsidRPr="001D665F" w:rsidRDefault="00AC7399" w:rsidP="006848AA">
      <w:pPr>
        <w:spacing w:after="0" w:line="360" w:lineRule="auto"/>
        <w:rPr>
          <w:b/>
          <w:bCs/>
          <w:color w:val="000000"/>
        </w:rPr>
      </w:pPr>
    </w:p>
    <w:p w14:paraId="6F621994" w14:textId="77777777" w:rsidR="00AC7399" w:rsidRPr="001D665F" w:rsidRDefault="00FE4724" w:rsidP="006848AA">
      <w:pPr>
        <w:pStyle w:val="Ttulo2"/>
        <w:spacing w:before="0" w:after="0" w:line="360" w:lineRule="auto"/>
        <w:rPr>
          <w:sz w:val="22"/>
          <w:szCs w:val="22"/>
        </w:rPr>
      </w:pPr>
      <w:bookmarkStart w:id="17" w:name="_heading=h.w5jvpq11xsse" w:colFirst="0" w:colLast="0"/>
      <w:bookmarkStart w:id="18" w:name="_Toc226578561"/>
      <w:bookmarkEnd w:id="17"/>
      <w:r w:rsidRPr="001D665F">
        <w:rPr>
          <w:sz w:val="22"/>
          <w:szCs w:val="22"/>
        </w:rPr>
        <w:t>SEGUNDO. Causales de improcedencia y sobreseimiento</w:t>
      </w:r>
      <w:bookmarkEnd w:id="18"/>
    </w:p>
    <w:p w14:paraId="217C2A52" w14:textId="77777777" w:rsidR="00AC7399" w:rsidRPr="001D665F" w:rsidRDefault="00AC7399" w:rsidP="006848AA">
      <w:pPr>
        <w:spacing w:after="0" w:line="360" w:lineRule="auto"/>
        <w:rPr>
          <w:color w:val="000000"/>
        </w:rPr>
      </w:pPr>
    </w:p>
    <w:p w14:paraId="33704077" w14:textId="77777777" w:rsidR="00AC7399" w:rsidRPr="001D665F" w:rsidRDefault="00FE4724" w:rsidP="006848AA">
      <w:pPr>
        <w:spacing w:after="0" w:line="360" w:lineRule="auto"/>
        <w:rPr>
          <w:color w:val="000000"/>
        </w:rPr>
      </w:pPr>
      <w:r w:rsidRPr="001D665F">
        <w:rPr>
          <w:color w:val="000000"/>
        </w:rPr>
        <w:t xml:space="preserve">De las constancias que forma parte del Recurso de Revisión que se analiza, se advierte que previo al estudio del fondo de la </w:t>
      </w:r>
      <w:r w:rsidRPr="001D665F">
        <w:rPr>
          <w:i/>
          <w:iCs/>
          <w:color w:val="000000"/>
        </w:rPr>
        <w:t>litis</w:t>
      </w:r>
      <w:r w:rsidRPr="001D665F">
        <w:rPr>
          <w:color w:val="000000"/>
        </w:rPr>
        <w:t>, es necesario estudiar las causales de improcedencia y sobreseimiento que se adviertan, para determinar lo que en Derecho proceda.</w:t>
      </w:r>
    </w:p>
    <w:p w14:paraId="7465E34E" w14:textId="77777777" w:rsidR="00AC7399" w:rsidRPr="001D665F" w:rsidRDefault="00AC7399" w:rsidP="006848AA">
      <w:pPr>
        <w:spacing w:after="0" w:line="360" w:lineRule="auto"/>
        <w:rPr>
          <w:color w:val="000000"/>
        </w:rPr>
      </w:pPr>
    </w:p>
    <w:p w14:paraId="03CE0B85" w14:textId="77777777" w:rsidR="00AC7399" w:rsidRPr="001D665F" w:rsidRDefault="00FE4724" w:rsidP="006848AA">
      <w:pPr>
        <w:spacing w:after="0" w:line="360" w:lineRule="auto"/>
        <w:rPr>
          <w:b/>
          <w:bCs/>
        </w:rPr>
      </w:pPr>
      <w:r w:rsidRPr="001D665F">
        <w:rPr>
          <w:b/>
          <w:bCs/>
        </w:rPr>
        <w:t>Causales de improcedencia</w:t>
      </w:r>
    </w:p>
    <w:p w14:paraId="129C9B40" w14:textId="77777777" w:rsidR="00AC7399" w:rsidRPr="001D665F" w:rsidRDefault="00AC7399" w:rsidP="006848AA">
      <w:pPr>
        <w:spacing w:after="0" w:line="360" w:lineRule="auto"/>
        <w:rPr>
          <w:b/>
          <w:bCs/>
        </w:rPr>
      </w:pPr>
    </w:p>
    <w:p w14:paraId="1CFCA6FE" w14:textId="77777777" w:rsidR="00AC7399" w:rsidRPr="001D665F" w:rsidRDefault="00FE4724" w:rsidP="006848AA">
      <w:pPr>
        <w:spacing w:after="0" w:line="360" w:lineRule="auto"/>
        <w:rPr>
          <w:color w:val="000000"/>
        </w:rPr>
      </w:pPr>
      <w:r w:rsidRPr="001D665F">
        <w:rPr>
          <w:color w:val="000000"/>
        </w:rPr>
        <w:t xml:space="preserve">Este Instituto realiza el estudio oficioso de las causales de improcedencia, por tratarse de una cuestión de orden público y de estudio preferente (acorde con el Criterio orientador en la </w:t>
      </w:r>
      <w:r w:rsidRPr="001D665F">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39F0F5B" w14:textId="77777777" w:rsidR="00AC7399" w:rsidRPr="001D665F" w:rsidRDefault="00AC7399" w:rsidP="006848AA">
      <w:pPr>
        <w:spacing w:after="0" w:line="360" w:lineRule="auto"/>
        <w:rPr>
          <w:color w:val="000000"/>
        </w:rPr>
      </w:pPr>
    </w:p>
    <w:p w14:paraId="281CC890" w14:textId="77777777" w:rsidR="00AC7399" w:rsidRPr="001D665F" w:rsidRDefault="00FE4724" w:rsidP="006848AA">
      <w:pPr>
        <w:spacing w:after="0" w:line="360" w:lineRule="auto"/>
        <w:rPr>
          <w:color w:val="000000"/>
        </w:rPr>
      </w:pPr>
      <w:r w:rsidRPr="001D665F">
        <w:rPr>
          <w:color w:val="000000"/>
        </w:rPr>
        <w:t>En el presente caso, </w:t>
      </w:r>
      <w:r w:rsidRPr="001D665F">
        <w:rPr>
          <w:b/>
          <w:bCs/>
          <w:color w:val="000000"/>
        </w:rPr>
        <w:t>no se actualiza ninguna de las causales de improcedencia</w:t>
      </w:r>
      <w:r w:rsidRPr="001D665F">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347001F" w14:textId="77777777" w:rsidR="00AC7399" w:rsidRPr="001D665F" w:rsidRDefault="00AC7399" w:rsidP="006848AA">
      <w:pPr>
        <w:spacing w:after="0" w:line="360" w:lineRule="auto"/>
        <w:rPr>
          <w:color w:val="000000"/>
        </w:rPr>
      </w:pPr>
    </w:p>
    <w:p w14:paraId="05DC8DDE" w14:textId="38DBF468" w:rsidR="00AC7399" w:rsidRPr="001D665F" w:rsidRDefault="00FE4724" w:rsidP="006848AA">
      <w:pPr>
        <w:spacing w:after="0" w:line="360" w:lineRule="auto"/>
      </w:pPr>
      <w:r w:rsidRPr="001D665F">
        <w:t>Por lo cual, se actualiza la causal de procedencia del Recurso de Revisión señalada</w:t>
      </w:r>
      <w:r w:rsidR="001C22E7" w:rsidRPr="001D665F">
        <w:t xml:space="preserve"> en el artículo 179, fracción V</w:t>
      </w:r>
      <w:r w:rsidRPr="001D665F">
        <w:t>, de la Ley en cita, pues la persona Recurrente se inconformó de la entrega de información</w:t>
      </w:r>
      <w:r w:rsidR="001C22E7" w:rsidRPr="001D665F">
        <w:t xml:space="preserve"> incompleta</w:t>
      </w:r>
      <w:r w:rsidRPr="001D665F">
        <w:t>.</w:t>
      </w:r>
    </w:p>
    <w:p w14:paraId="696BC8E3" w14:textId="77777777" w:rsidR="007D7EF6" w:rsidRPr="001D665F" w:rsidRDefault="007D7EF6" w:rsidP="006848AA">
      <w:pPr>
        <w:spacing w:after="0" w:line="360" w:lineRule="auto"/>
      </w:pPr>
    </w:p>
    <w:p w14:paraId="6C6006BF" w14:textId="77777777" w:rsidR="00AC7399" w:rsidRPr="001D665F" w:rsidRDefault="00FE4724" w:rsidP="006848AA">
      <w:pPr>
        <w:spacing w:after="0" w:line="360" w:lineRule="auto"/>
        <w:rPr>
          <w:color w:val="0D0D0D"/>
        </w:rPr>
      </w:pPr>
      <w:r w:rsidRPr="001D665F">
        <w:rPr>
          <w:b/>
          <w:bCs/>
          <w:color w:val="0D0D0D"/>
        </w:rPr>
        <w:t>Causales de sobreseimiento</w:t>
      </w:r>
    </w:p>
    <w:p w14:paraId="3AEFBF34" w14:textId="77777777" w:rsidR="00AC7399" w:rsidRPr="001D665F" w:rsidRDefault="00AC7399" w:rsidP="006848AA">
      <w:pPr>
        <w:spacing w:after="0" w:line="360" w:lineRule="auto"/>
        <w:rPr>
          <w:color w:val="0D0D0D"/>
        </w:rPr>
      </w:pPr>
    </w:p>
    <w:p w14:paraId="1A87046F" w14:textId="77777777" w:rsidR="00AC7399" w:rsidRPr="001D665F" w:rsidRDefault="00FE4724" w:rsidP="006848AA">
      <w:pPr>
        <w:spacing w:after="0" w:line="360" w:lineRule="auto"/>
        <w:rPr>
          <w:color w:val="0D0D0D"/>
        </w:rPr>
      </w:pPr>
      <w:r w:rsidRPr="001D665F">
        <w:rPr>
          <w:color w:val="0D0D0D"/>
        </w:rPr>
        <w:t>Por ser de previo y especial pronunciamiento, este Instituto analiza si se actualiza alguna causal de sobreseimiento.</w:t>
      </w:r>
    </w:p>
    <w:p w14:paraId="48C1E84C" w14:textId="77777777" w:rsidR="00AC7399" w:rsidRPr="001D665F" w:rsidRDefault="00AC7399" w:rsidP="006848AA">
      <w:pPr>
        <w:spacing w:after="0" w:line="360" w:lineRule="auto"/>
        <w:rPr>
          <w:color w:val="0D0D0D"/>
        </w:rPr>
      </w:pPr>
    </w:p>
    <w:p w14:paraId="51F97A82" w14:textId="77777777" w:rsidR="00AC7399" w:rsidRPr="001D665F" w:rsidRDefault="00FE4724" w:rsidP="006848AA">
      <w:pPr>
        <w:spacing w:after="0" w:line="360" w:lineRule="auto"/>
        <w:rPr>
          <w:color w:val="000000"/>
        </w:rPr>
      </w:pPr>
      <w:r w:rsidRPr="001D665F">
        <w:rPr>
          <w:color w:val="0D0D0D"/>
        </w:rPr>
        <w:t>Sobre el tema, e</w:t>
      </w:r>
      <w:r w:rsidRPr="001D665F">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sidRPr="001D665F">
        <w:rPr>
          <w:color w:val="000000"/>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ADDB154" w14:textId="77777777" w:rsidR="00AC7399" w:rsidRPr="001D665F" w:rsidRDefault="00AC7399" w:rsidP="006848AA">
      <w:pPr>
        <w:spacing w:after="0" w:line="360" w:lineRule="auto"/>
        <w:rPr>
          <w:color w:val="000000"/>
        </w:rPr>
      </w:pPr>
    </w:p>
    <w:p w14:paraId="55E8D721" w14:textId="77777777" w:rsidR="00AC7399" w:rsidRPr="001D665F" w:rsidRDefault="00FE4724" w:rsidP="006848AA">
      <w:pPr>
        <w:spacing w:after="0" w:line="360" w:lineRule="auto"/>
        <w:rPr>
          <w:color w:val="0D0D0D"/>
        </w:rPr>
      </w:pPr>
      <w:r w:rsidRPr="001D665F">
        <w:rPr>
          <w:color w:val="0D0D0D"/>
        </w:rPr>
        <w:t>Por tales motivos, se considera procedente entrar al fondo del presente asunto.</w:t>
      </w:r>
    </w:p>
    <w:p w14:paraId="6091F151" w14:textId="77777777" w:rsidR="00AC7399" w:rsidRPr="001D665F" w:rsidRDefault="00AC7399" w:rsidP="006848AA">
      <w:pPr>
        <w:spacing w:after="0" w:line="360" w:lineRule="auto"/>
        <w:rPr>
          <w:color w:val="0D0D0D"/>
        </w:rPr>
      </w:pPr>
    </w:p>
    <w:p w14:paraId="59E39295" w14:textId="77777777" w:rsidR="00AC7399" w:rsidRPr="001D665F" w:rsidRDefault="00FE4724" w:rsidP="006848AA">
      <w:pPr>
        <w:pStyle w:val="Ttulo2"/>
        <w:spacing w:before="0" w:after="0" w:line="360" w:lineRule="auto"/>
        <w:rPr>
          <w:sz w:val="22"/>
          <w:szCs w:val="22"/>
        </w:rPr>
      </w:pPr>
      <w:bookmarkStart w:id="19" w:name="_heading=h.ska1airtjy7" w:colFirst="0" w:colLast="0"/>
      <w:bookmarkStart w:id="20" w:name="_Toc226578562"/>
      <w:bookmarkEnd w:id="19"/>
      <w:r w:rsidRPr="001D665F">
        <w:rPr>
          <w:sz w:val="22"/>
          <w:szCs w:val="22"/>
        </w:rPr>
        <w:t>TERCERO. Determinación de la Controversia</w:t>
      </w:r>
      <w:bookmarkEnd w:id="20"/>
    </w:p>
    <w:p w14:paraId="0A7B3606" w14:textId="77777777" w:rsidR="00AC7399" w:rsidRPr="001D665F" w:rsidRDefault="00AC7399" w:rsidP="006848AA">
      <w:pPr>
        <w:spacing w:after="0" w:line="360" w:lineRule="auto"/>
        <w:rPr>
          <w:b/>
          <w:bCs/>
          <w:color w:val="000000"/>
        </w:rPr>
      </w:pPr>
    </w:p>
    <w:p w14:paraId="6FC6D56F" w14:textId="0B4596BC" w:rsidR="00AC7399" w:rsidRPr="001D665F" w:rsidRDefault="00FE4724" w:rsidP="006848AA">
      <w:pPr>
        <w:spacing w:after="0" w:line="360" w:lineRule="auto"/>
      </w:pPr>
      <w:r w:rsidRPr="001D665F">
        <w:t xml:space="preserve">Con el objetivo de ilustrar la controversia planteada, resulta conveniente precisar, que una vez realizado el estudio de las constancias que integran el expediente en el que se actúa, se desprende que el Particular requirió, </w:t>
      </w:r>
      <w:r w:rsidR="001E5572" w:rsidRPr="001D665F">
        <w:t>de la Coordinación de Predial y Catastro, lo siguiente:</w:t>
      </w:r>
    </w:p>
    <w:p w14:paraId="07B460B3" w14:textId="77777777" w:rsidR="001E5572" w:rsidRPr="001D665F" w:rsidRDefault="001E5572" w:rsidP="006848AA">
      <w:pPr>
        <w:spacing w:after="0" w:line="360" w:lineRule="auto"/>
      </w:pPr>
    </w:p>
    <w:p w14:paraId="2DEE618F" w14:textId="1848A4CC" w:rsidR="001E5572" w:rsidRPr="001D665F" w:rsidRDefault="001E5572" w:rsidP="001E5572">
      <w:pPr>
        <w:pStyle w:val="Prrafodelista"/>
        <w:numPr>
          <w:ilvl w:val="0"/>
          <w:numId w:val="7"/>
        </w:numPr>
        <w:spacing w:line="360" w:lineRule="auto"/>
      </w:pPr>
      <w:r w:rsidRPr="001D665F">
        <w:t>Aviso de Privacidad Integral, con el fundamento legal,  que sustentó su aplicación en la recepción, trámite y atención de solicitudes de información de carácter administrativo presentadas por particulares, y</w:t>
      </w:r>
    </w:p>
    <w:p w14:paraId="7DB3CA1B" w14:textId="3A959ACD" w:rsidR="001E5572" w:rsidRPr="001D665F" w:rsidRDefault="00CA2CF8" w:rsidP="00CA2CF8">
      <w:pPr>
        <w:pStyle w:val="Prrafodelista"/>
        <w:numPr>
          <w:ilvl w:val="0"/>
          <w:numId w:val="7"/>
        </w:numPr>
        <w:spacing w:line="360" w:lineRule="auto"/>
      </w:pPr>
      <w:r w:rsidRPr="001D665F">
        <w:t>Las versiones correspondientes en caso de existir versiones históricas, modificaciones o actualizaciones del aviso de privacidad.</w:t>
      </w:r>
    </w:p>
    <w:p w14:paraId="2CA79249" w14:textId="77777777" w:rsidR="001E5572" w:rsidRPr="001D665F" w:rsidRDefault="001E5572" w:rsidP="006848AA">
      <w:pPr>
        <w:spacing w:after="0" w:line="360" w:lineRule="auto"/>
      </w:pPr>
    </w:p>
    <w:p w14:paraId="6E97F5C7" w14:textId="79494B60" w:rsidR="00B25B2F" w:rsidRPr="001D665F" w:rsidRDefault="00FE4724" w:rsidP="006848AA">
      <w:pPr>
        <w:spacing w:after="0" w:line="360" w:lineRule="auto"/>
        <w:rPr>
          <w:color w:val="0D0D0D"/>
        </w:rPr>
      </w:pPr>
      <w:r w:rsidRPr="001D665F">
        <w:rPr>
          <w:color w:val="000000"/>
        </w:rPr>
        <w:t xml:space="preserve">En respuesta, el Sujeto Obligado, a través de la </w:t>
      </w:r>
      <w:r w:rsidR="00CA2CF8" w:rsidRPr="001D665F">
        <w:rPr>
          <w:color w:val="000000"/>
        </w:rPr>
        <w:t>Coordinadora de Predial y Catastro adjunto el Aviso de Privacidad Simplificado de su área</w:t>
      </w:r>
      <w:r w:rsidRPr="001D665F">
        <w:rPr>
          <w:color w:val="000000"/>
        </w:rPr>
        <w:t xml:space="preserve">; </w:t>
      </w:r>
      <w:r w:rsidRPr="001D665F">
        <w:t>ante dicha circunstancia, el Particular se inconformó de la entrega de información</w:t>
      </w:r>
      <w:r w:rsidR="00DA03D0" w:rsidRPr="001D665F">
        <w:t xml:space="preserve"> incompleta</w:t>
      </w:r>
      <w:r w:rsidRPr="001D665F">
        <w:t>,</w:t>
      </w:r>
      <w:r w:rsidR="00CA2CF8" w:rsidRPr="001D665F">
        <w:t xml:space="preserve"> al mencionar que no entrego el Aviso de Privacidad Integral</w:t>
      </w:r>
      <w:r w:rsidR="00B25B2F" w:rsidRPr="001D665F">
        <w:t xml:space="preserve"> vigente</w:t>
      </w:r>
      <w:r w:rsidR="00CA2CF8" w:rsidRPr="001D665F">
        <w:t xml:space="preserve"> y las versiones correspondientes en caso de existir versiones históricas, modificaciones o actualizaciones del aviso de privacidad, </w:t>
      </w:r>
      <w:r w:rsidRPr="001D665F">
        <w:t>lo cual actualiza la causal de proced</w:t>
      </w:r>
      <w:r w:rsidR="00DA03D0" w:rsidRPr="001D665F">
        <w:t>encia prevista en la fracción V</w:t>
      </w:r>
      <w:r w:rsidRPr="001D665F">
        <w:t>, del artículo 179 de la Ley de Transparencia y Acceso a la Información Pública del Estado de México y Municipios</w:t>
      </w:r>
      <w:r w:rsidRPr="001D665F">
        <w:rPr>
          <w:color w:val="0D0D0D"/>
        </w:rPr>
        <w:t xml:space="preserve">. </w:t>
      </w:r>
    </w:p>
    <w:p w14:paraId="207E5530" w14:textId="77777777" w:rsidR="00B25B2F" w:rsidRPr="001D665F" w:rsidRDefault="00B25B2F" w:rsidP="006848AA">
      <w:pPr>
        <w:spacing w:after="0" w:line="360" w:lineRule="auto"/>
        <w:rPr>
          <w:color w:val="0D0D0D"/>
        </w:rPr>
      </w:pPr>
    </w:p>
    <w:p w14:paraId="0BDDA6F3" w14:textId="5D11A187" w:rsidR="00B25B2F" w:rsidRPr="001D665F" w:rsidRDefault="00B25B2F" w:rsidP="00B25B2F">
      <w:pPr>
        <w:spacing w:after="0" w:line="360" w:lineRule="auto"/>
        <w:rPr>
          <w:color w:val="000000"/>
        </w:rPr>
      </w:pPr>
      <w:r w:rsidRPr="001D665F">
        <w:rPr>
          <w:color w:val="000000"/>
        </w:rPr>
        <w:lastRenderedPageBreak/>
        <w:t>Conforme a lo analizado, se puede advertir que el ahora Recurrente no se inconformó del aviso de privacidad utilizado en el trienio anterior, pues únicamente se inconformó de que no se le entregó el vigente;  por lo que no se hará pronunciamiento alguno de la información previamente referida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515A8288" w14:textId="77777777" w:rsidR="00B25B2F" w:rsidRPr="001D665F" w:rsidRDefault="00B25B2F" w:rsidP="00B25B2F">
      <w:pPr>
        <w:spacing w:after="0" w:line="360" w:lineRule="auto"/>
        <w:rPr>
          <w:rFonts w:ascii="Times New Roman" w:eastAsia="Times New Roman" w:hAnsi="Times New Roman" w:cs="Times New Roman"/>
          <w:color w:val="222222"/>
          <w:sz w:val="20"/>
          <w:szCs w:val="20"/>
        </w:rPr>
      </w:pPr>
      <w:r w:rsidRPr="001D665F">
        <w:rPr>
          <w:color w:val="222222"/>
        </w:rPr>
        <w:t> </w:t>
      </w:r>
    </w:p>
    <w:p w14:paraId="184E7579" w14:textId="77777777" w:rsidR="00B25B2F" w:rsidRPr="001D665F" w:rsidRDefault="00B25B2F" w:rsidP="00B25B2F">
      <w:pPr>
        <w:shd w:val="clear" w:color="auto" w:fill="FFFFFF"/>
        <w:spacing w:after="0" w:line="360" w:lineRule="auto"/>
        <w:rPr>
          <w:rFonts w:ascii="Times New Roman" w:eastAsia="Times New Roman" w:hAnsi="Times New Roman" w:cs="Times New Roman"/>
          <w:color w:val="222222"/>
          <w:sz w:val="20"/>
          <w:szCs w:val="20"/>
        </w:rPr>
      </w:pPr>
      <w:r w:rsidRPr="001D665F">
        <w:rPr>
          <w:color w:val="222222"/>
        </w:rPr>
        <w:t>De la misma manera resulta aplicable el criterio sostenido por el Poder Judicial de la Federación de rubro </w:t>
      </w:r>
      <w:r w:rsidRPr="001D665F">
        <w:rPr>
          <w:b/>
          <w:bCs/>
          <w:color w:val="222222"/>
        </w:rPr>
        <w:t>ACTOS CONSENTIDOS TÁCITAMENTE</w:t>
      </w:r>
      <w:r w:rsidRPr="001D665F">
        <w:rPr>
          <w:color w:val="2222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14FD632C" w14:textId="77777777" w:rsidR="00B25B2F" w:rsidRPr="001D665F" w:rsidRDefault="00B25B2F" w:rsidP="00B25B2F">
      <w:pPr>
        <w:shd w:val="clear" w:color="auto" w:fill="FFFFFF"/>
        <w:spacing w:after="0" w:line="360" w:lineRule="auto"/>
        <w:rPr>
          <w:rFonts w:ascii="Times New Roman" w:eastAsia="Times New Roman" w:hAnsi="Times New Roman" w:cs="Times New Roman"/>
          <w:color w:val="222222"/>
          <w:sz w:val="20"/>
          <w:szCs w:val="20"/>
        </w:rPr>
      </w:pPr>
      <w:r w:rsidRPr="001D665F">
        <w:rPr>
          <w:color w:val="222222"/>
        </w:rPr>
        <w:t> </w:t>
      </w:r>
    </w:p>
    <w:p w14:paraId="57D25C02" w14:textId="77777777" w:rsidR="00B25B2F" w:rsidRPr="001D665F" w:rsidRDefault="00B25B2F" w:rsidP="00B25B2F">
      <w:pPr>
        <w:spacing w:after="0" w:line="360" w:lineRule="auto"/>
        <w:rPr>
          <w:color w:val="000000"/>
        </w:rPr>
      </w:pPr>
      <w:r w:rsidRPr="001D665F">
        <w:rPr>
          <w:color w:val="000000"/>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31587675" w14:textId="77777777" w:rsidR="00B25B2F" w:rsidRPr="001D665F" w:rsidRDefault="00B25B2F" w:rsidP="00B25B2F">
      <w:pPr>
        <w:spacing w:after="0" w:line="360" w:lineRule="auto"/>
        <w:rPr>
          <w:color w:val="000000"/>
        </w:rPr>
      </w:pPr>
    </w:p>
    <w:p w14:paraId="39F6EE2C" w14:textId="68BE2A1F" w:rsidR="00AC7399" w:rsidRPr="001D665F" w:rsidRDefault="00B25B2F" w:rsidP="006848AA">
      <w:pPr>
        <w:spacing w:after="0" w:line="360" w:lineRule="auto"/>
        <w:rPr>
          <w:color w:val="000000"/>
        </w:rPr>
      </w:pPr>
      <w:r w:rsidRPr="001D665F">
        <w:rPr>
          <w:color w:val="000000"/>
        </w:rPr>
        <w:t xml:space="preserve"> Asimismo, resulta relevante traer a colación el Criterio de Interpretación, con clave de control SO/001/2020, de la Segunda Época, emitido por el Instituto Nacional de Transparencia, Acceso a la Información y Protección de Datos Personales, el cual establece </w:t>
      </w:r>
      <w:r w:rsidRPr="001D665F">
        <w:rPr>
          <w:color w:val="000000"/>
        </w:rPr>
        <w:lastRenderedPageBreak/>
        <w:t xml:space="preserve">que es improcedente entrar al análisis de las partes de la respuesta del Sujeto Obligado que no fueron impugnadas por el Recurrente; por lo que, en el presente caso se tiene por consentido lo referente al aviso de privacidad del trienio anterior. </w:t>
      </w:r>
      <w:r w:rsidR="00FE4724" w:rsidRPr="001D665F">
        <w:t>Así, las cosas, una vez admitido y notificado el Re</w:t>
      </w:r>
      <w:r w:rsidR="00CA2CF8" w:rsidRPr="001D665F">
        <w:t>curso de Revisión a las partes, la Coordinadora de Predial y Catastro adjunto el Aviso de Privacidad Integral.</w:t>
      </w:r>
    </w:p>
    <w:p w14:paraId="5F9E4F3A" w14:textId="77777777" w:rsidR="00AC7399" w:rsidRPr="001D665F" w:rsidRDefault="00AC7399" w:rsidP="006848AA">
      <w:pPr>
        <w:spacing w:after="0" w:line="360" w:lineRule="auto"/>
        <w:rPr>
          <w:color w:val="000000"/>
        </w:rPr>
      </w:pPr>
    </w:p>
    <w:p w14:paraId="57525D27" w14:textId="5A524D30" w:rsidR="00AC7399" w:rsidRPr="001D665F" w:rsidRDefault="00FE4724" w:rsidP="006848AA">
      <w:pPr>
        <w:tabs>
          <w:tab w:val="left" w:pos="4962"/>
        </w:tabs>
        <w:spacing w:after="0" w:line="360" w:lineRule="auto"/>
      </w:pPr>
      <w:r w:rsidRPr="001D665F">
        <w:t>Lo anterior, se desprende de las documentales que obran en el expediente de referencia, materia de la presente resolución, consistente en: la solicitud de acceso a la inform</w:t>
      </w:r>
      <w:r w:rsidR="00DA03D0" w:rsidRPr="001D665F">
        <w:t xml:space="preserve">ación; la respuesta entregada, </w:t>
      </w:r>
      <w:r w:rsidRPr="001D665F">
        <w:t>el escrito recursal</w:t>
      </w:r>
      <w:r w:rsidR="00DA03D0" w:rsidRPr="001D665F">
        <w:t xml:space="preserve"> y el Informe Justificado</w:t>
      </w:r>
      <w:r w:rsidRPr="001D665F">
        <w:t>; instrumentales que se toman en cuenta a efecto de resolver el presente medio de impugnación, conforme a lo dispuesto por el artículo 185, fracción IV, de la Ley de Transparencia y Acceso a la Información Pública del Estado de México y Municipios.</w:t>
      </w:r>
    </w:p>
    <w:p w14:paraId="0DCC8F64" w14:textId="77777777" w:rsidR="00AC7399" w:rsidRPr="001D665F" w:rsidRDefault="00AC7399" w:rsidP="006848AA">
      <w:pPr>
        <w:tabs>
          <w:tab w:val="left" w:pos="4962"/>
        </w:tabs>
        <w:spacing w:after="0" w:line="360" w:lineRule="auto"/>
      </w:pPr>
    </w:p>
    <w:p w14:paraId="7BA5AA38" w14:textId="77777777" w:rsidR="00AC7399" w:rsidRPr="001D665F" w:rsidRDefault="00FE4724" w:rsidP="006848AA">
      <w:pPr>
        <w:pStyle w:val="Ttulo2"/>
        <w:spacing w:before="0" w:after="0" w:line="360" w:lineRule="auto"/>
        <w:rPr>
          <w:sz w:val="22"/>
          <w:szCs w:val="22"/>
        </w:rPr>
      </w:pPr>
      <w:bookmarkStart w:id="21" w:name="_heading=h.cyinmsdqbhet" w:colFirst="0" w:colLast="0"/>
      <w:bookmarkStart w:id="22" w:name="_Toc226578563"/>
      <w:bookmarkEnd w:id="21"/>
      <w:r w:rsidRPr="001D665F">
        <w:rPr>
          <w:sz w:val="22"/>
          <w:szCs w:val="22"/>
        </w:rPr>
        <w:t>CUARTO. Marco normativo aplicable en materia de transparencia y acceso a la información pública</w:t>
      </w:r>
      <w:bookmarkEnd w:id="22"/>
    </w:p>
    <w:p w14:paraId="1D801DB5" w14:textId="77777777" w:rsidR="00AC7399" w:rsidRPr="001D665F" w:rsidRDefault="00AC7399" w:rsidP="006848AA">
      <w:pPr>
        <w:spacing w:after="0" w:line="360" w:lineRule="auto"/>
        <w:rPr>
          <w:color w:val="000000"/>
        </w:rPr>
      </w:pPr>
    </w:p>
    <w:p w14:paraId="570069DE" w14:textId="77777777" w:rsidR="00AC7399" w:rsidRPr="001D665F" w:rsidRDefault="00FE4724" w:rsidP="006848AA">
      <w:pPr>
        <w:spacing w:after="0" w:line="360" w:lineRule="auto"/>
        <w:rPr>
          <w:color w:val="000000"/>
        </w:rPr>
      </w:pPr>
      <w:r w:rsidRPr="001D665F">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5EA3D91" w14:textId="77777777" w:rsidR="00AC7399" w:rsidRPr="001D665F" w:rsidRDefault="00AC7399" w:rsidP="006848AA">
      <w:pPr>
        <w:spacing w:after="0" w:line="360" w:lineRule="auto"/>
        <w:rPr>
          <w:color w:val="000000"/>
        </w:rPr>
      </w:pPr>
    </w:p>
    <w:p w14:paraId="4648CE4C" w14:textId="77777777" w:rsidR="00AC7399" w:rsidRPr="001D665F" w:rsidRDefault="00FE4724" w:rsidP="006848AA">
      <w:pPr>
        <w:spacing w:after="0" w:line="360" w:lineRule="auto"/>
        <w:rPr>
          <w:color w:val="000000"/>
        </w:rPr>
      </w:pPr>
      <w:r w:rsidRPr="001D665F">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1F25A7" w14:textId="77777777" w:rsidR="00AC7399" w:rsidRPr="001D665F" w:rsidRDefault="00AC7399" w:rsidP="006848AA">
      <w:pPr>
        <w:spacing w:after="0" w:line="360" w:lineRule="auto"/>
        <w:rPr>
          <w:color w:val="000000"/>
        </w:rPr>
      </w:pPr>
    </w:p>
    <w:p w14:paraId="2FF47506" w14:textId="77777777" w:rsidR="00AC7399" w:rsidRPr="001D665F" w:rsidRDefault="00FE4724" w:rsidP="006848AA">
      <w:pPr>
        <w:spacing w:after="0" w:line="360" w:lineRule="auto"/>
        <w:rPr>
          <w:color w:val="000000"/>
        </w:rPr>
      </w:pPr>
      <w:r w:rsidRPr="001D665F">
        <w:rPr>
          <w:color w:val="000000"/>
        </w:rPr>
        <w:lastRenderedPageBreak/>
        <w:t>Por su parte, la Ley de Transparencia y Acceso a la Información Pública del Estado de México y Municipios (Reglamentaria del artículo 5° de la Constitución Local), establece lo siguiente:</w:t>
      </w:r>
    </w:p>
    <w:p w14:paraId="503A3CAC" w14:textId="77777777" w:rsidR="00AC7399" w:rsidRPr="001D665F" w:rsidRDefault="00AC7399" w:rsidP="006848AA">
      <w:pPr>
        <w:spacing w:after="0" w:line="360" w:lineRule="auto"/>
        <w:rPr>
          <w:color w:val="000000"/>
        </w:rPr>
      </w:pPr>
    </w:p>
    <w:p w14:paraId="653675FD" w14:textId="77777777" w:rsidR="00AC7399" w:rsidRPr="001D665F" w:rsidRDefault="00FE4724" w:rsidP="006848AA">
      <w:pPr>
        <w:spacing w:after="0" w:line="360" w:lineRule="auto"/>
        <w:rPr>
          <w:color w:val="000000"/>
        </w:rPr>
      </w:pPr>
      <w:r w:rsidRPr="001D665F">
        <w:rPr>
          <w:color w:val="000000"/>
        </w:rPr>
        <w:t>El artículo 12, que, quienes generen, recopilen, administren, manejen, procesen, archiven o conserven información pública serán responsables de la misma.</w:t>
      </w:r>
    </w:p>
    <w:p w14:paraId="75594D23" w14:textId="77777777" w:rsidR="00AC7399" w:rsidRPr="001D665F" w:rsidRDefault="00AC7399" w:rsidP="006848AA">
      <w:pPr>
        <w:spacing w:after="0" w:line="360" w:lineRule="auto"/>
        <w:rPr>
          <w:color w:val="000000"/>
        </w:rPr>
      </w:pPr>
    </w:p>
    <w:p w14:paraId="7DF13CEF" w14:textId="77777777" w:rsidR="00AC7399" w:rsidRPr="001D665F" w:rsidRDefault="00FE4724" w:rsidP="006848AA">
      <w:pPr>
        <w:widowControl w:val="0"/>
        <w:spacing w:after="0" w:line="360" w:lineRule="auto"/>
        <w:rPr>
          <w:color w:val="000000"/>
        </w:rPr>
      </w:pPr>
      <w:r w:rsidRPr="001D665F">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2ABB9B88" w14:textId="77777777" w:rsidR="00AC7399" w:rsidRPr="001D665F" w:rsidRDefault="00AC7399" w:rsidP="006848AA">
      <w:pPr>
        <w:widowControl w:val="0"/>
        <w:spacing w:after="0" w:line="360" w:lineRule="auto"/>
        <w:rPr>
          <w:color w:val="000000"/>
        </w:rPr>
      </w:pPr>
    </w:p>
    <w:p w14:paraId="7A4A69DF" w14:textId="77777777" w:rsidR="00AC7399" w:rsidRPr="001D665F" w:rsidRDefault="00FE4724" w:rsidP="006848AA">
      <w:pPr>
        <w:spacing w:after="0" w:line="360" w:lineRule="auto"/>
        <w:rPr>
          <w:color w:val="000000"/>
        </w:rPr>
      </w:pPr>
      <w:r w:rsidRPr="001D665F">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3CC9C6E" w14:textId="77777777" w:rsidR="00AC7399" w:rsidRPr="001D665F" w:rsidRDefault="00AC7399" w:rsidP="006848AA">
      <w:pPr>
        <w:spacing w:after="0" w:line="360" w:lineRule="auto"/>
      </w:pPr>
    </w:p>
    <w:p w14:paraId="2B99EAB9" w14:textId="77777777" w:rsidR="00AC7399" w:rsidRPr="001D665F" w:rsidRDefault="00FE4724" w:rsidP="006848AA">
      <w:pPr>
        <w:pStyle w:val="Ttulo2"/>
        <w:spacing w:before="0" w:after="0" w:line="360" w:lineRule="auto"/>
        <w:rPr>
          <w:sz w:val="22"/>
          <w:szCs w:val="22"/>
        </w:rPr>
      </w:pPr>
      <w:bookmarkStart w:id="23" w:name="_heading=h.z23wc6c6qqij" w:colFirst="0" w:colLast="0"/>
      <w:bookmarkStart w:id="24" w:name="_Toc226578564"/>
      <w:bookmarkEnd w:id="23"/>
      <w:r w:rsidRPr="001D665F">
        <w:rPr>
          <w:sz w:val="22"/>
          <w:szCs w:val="22"/>
        </w:rPr>
        <w:t>QUINTO. Estudio de Fondo</w:t>
      </w:r>
      <w:bookmarkEnd w:id="24"/>
    </w:p>
    <w:p w14:paraId="4ACE8EFA" w14:textId="77777777" w:rsidR="00AC7399" w:rsidRPr="001D665F" w:rsidRDefault="00AC7399" w:rsidP="006848AA">
      <w:pPr>
        <w:spacing w:after="0" w:line="360" w:lineRule="auto"/>
        <w:rPr>
          <w:b/>
          <w:bCs/>
          <w:color w:val="000000"/>
        </w:rPr>
      </w:pPr>
    </w:p>
    <w:p w14:paraId="714FE981" w14:textId="77777777" w:rsidR="00AC7399" w:rsidRPr="001D665F" w:rsidRDefault="00FE4724" w:rsidP="006848AA">
      <w:pPr>
        <w:spacing w:after="0" w:line="360" w:lineRule="auto"/>
      </w:pPr>
      <w:r w:rsidRPr="001D665F">
        <w:rPr>
          <w:color w:val="000000"/>
        </w:rPr>
        <w:t>Expuestas las posturas de las partes, se procede al análisis de los agravios hechos valer por la persona Recurrente</w:t>
      </w:r>
      <w:r w:rsidRPr="001D665F">
        <w:t>, por lo que, en principio es necesario contextualizar la solicitud de información.</w:t>
      </w:r>
    </w:p>
    <w:p w14:paraId="4C03231A" w14:textId="77777777" w:rsidR="00A67B84" w:rsidRPr="001D665F" w:rsidRDefault="00A67B84" w:rsidP="006848AA">
      <w:pPr>
        <w:spacing w:after="0" w:line="360" w:lineRule="auto"/>
      </w:pPr>
    </w:p>
    <w:p w14:paraId="395DA133" w14:textId="51EA1692" w:rsidR="00A67B84" w:rsidRPr="001D665F" w:rsidRDefault="00A67B84" w:rsidP="00A67B84">
      <w:pPr>
        <w:spacing w:after="0" w:line="360" w:lineRule="auto"/>
        <w:rPr>
          <w:rFonts w:eastAsia="Calibri" w:cs="Tahoma"/>
          <w:b/>
          <w:color w:val="000000"/>
          <w:lang w:eastAsia="en-US"/>
        </w:rPr>
      </w:pPr>
      <w:r w:rsidRPr="001D665F">
        <w:rPr>
          <w:rFonts w:eastAsia="Times New Roman" w:cs="Tahoma"/>
          <w:iCs/>
          <w:lang w:eastAsia="es-ES"/>
        </w:rPr>
        <w:t xml:space="preserve">Sobre el tema, </w:t>
      </w:r>
      <w:r w:rsidRPr="001D665F">
        <w:rPr>
          <w:rFonts w:eastAsia="Calibri" w:cs="Tahoma"/>
          <w:bCs/>
          <w:color w:val="000000"/>
          <w:lang w:val="es-ES" w:eastAsia="en-US"/>
        </w:rPr>
        <w:t xml:space="preserve">cabe precisar que de conformidad con los artículos 5 de la Constitución Política del Estado Libre y Soberano de México y </w:t>
      </w:r>
      <w:r w:rsidRPr="001D665F">
        <w:rPr>
          <w:rFonts w:eastAsia="Calibri" w:cs="Tahoma"/>
          <w:bCs/>
          <w:color w:val="000000"/>
          <w:lang w:eastAsia="en-US"/>
        </w:rPr>
        <w:t xml:space="preserve">4 de la </w:t>
      </w:r>
      <w:r w:rsidRPr="001D665F">
        <w:rPr>
          <w:rFonts w:eastAsia="Calibri" w:cs="Tahoma"/>
          <w:color w:val="000000"/>
          <w:lang w:eastAsia="en-US"/>
        </w:rPr>
        <w:t xml:space="preserve">Ley </w:t>
      </w:r>
      <w:r w:rsidRPr="001D665F">
        <w:rPr>
          <w:rFonts w:eastAsia="Calibri" w:cs="Tahoma"/>
          <w:bCs/>
          <w:color w:val="000000"/>
          <w:lang w:eastAsia="en-US"/>
        </w:rPr>
        <w:t xml:space="preserve">de Transparencia y Acceso a la Información Pública del Estado de México y Municipios, </w:t>
      </w:r>
      <w:r w:rsidRPr="001D665F">
        <w:rPr>
          <w:rFonts w:eastAsia="Calibri" w:cs="Tahoma"/>
          <w:b/>
          <w:color w:val="000000"/>
          <w:lang w:eastAsia="en-US"/>
        </w:rPr>
        <w:t>toda la información generada, obtenida, adquirida, transformada o en posesión de los sujetos obligados es pública y accesible a cualquier persona.</w:t>
      </w:r>
    </w:p>
    <w:p w14:paraId="57FE051B" w14:textId="77777777" w:rsidR="00A67B84" w:rsidRPr="001D665F" w:rsidRDefault="00A67B84" w:rsidP="00A67B84">
      <w:pPr>
        <w:tabs>
          <w:tab w:val="left" w:pos="4962"/>
        </w:tabs>
        <w:spacing w:after="0" w:line="360" w:lineRule="auto"/>
        <w:rPr>
          <w:rFonts w:eastAsia="Calibri" w:cs="Tahoma"/>
          <w:bCs/>
          <w:color w:val="000000"/>
          <w:lang w:eastAsia="en-US"/>
        </w:rPr>
      </w:pPr>
    </w:p>
    <w:p w14:paraId="4716C602" w14:textId="77777777" w:rsidR="00A67B84" w:rsidRPr="001D665F" w:rsidRDefault="00A67B84" w:rsidP="00A67B84">
      <w:pPr>
        <w:spacing w:after="0" w:line="360" w:lineRule="auto"/>
        <w:rPr>
          <w:rFonts w:eastAsia="Times New Roman" w:cs="Tahoma"/>
          <w:color w:val="000000"/>
          <w:szCs w:val="24"/>
          <w:lang w:val="es-ES" w:eastAsia="en-US"/>
        </w:rPr>
      </w:pPr>
      <w:r w:rsidRPr="001D665F">
        <w:rPr>
          <w:rFonts w:eastAsia="Calibri" w:cs="Segoe UI"/>
          <w:color w:val="000000"/>
          <w:lang w:eastAsia="en-US"/>
        </w:rPr>
        <w:lastRenderedPageBreak/>
        <w:t xml:space="preserve">Ahora bien, </w:t>
      </w:r>
      <w:r w:rsidRPr="001D665F">
        <w:rPr>
          <w:rFonts w:eastAsia="Times New Roman" w:cs="Tahoma"/>
          <w:color w:val="000000"/>
          <w:szCs w:val="24"/>
          <w:lang w:val="es-ES" w:eastAsia="en-US"/>
        </w:rPr>
        <w:t>el artículo 18 de la Ley de Transparencia y Acceso a la Información Pública del Estado de México y Municipios, contempla que los sujetos obligados deberán documentar todo acto que derive del ejercicio de sus facultades, competencias o funciones.</w:t>
      </w:r>
    </w:p>
    <w:p w14:paraId="4FB71577" w14:textId="77777777" w:rsidR="00A67B84" w:rsidRPr="001D665F" w:rsidRDefault="00A67B84" w:rsidP="00A67B84">
      <w:pPr>
        <w:spacing w:after="0" w:line="360" w:lineRule="auto"/>
        <w:rPr>
          <w:rFonts w:eastAsia="Times New Roman" w:cs="Tahoma"/>
          <w:color w:val="000000"/>
          <w:szCs w:val="24"/>
          <w:lang w:val="es-ES" w:eastAsia="en-US"/>
        </w:rPr>
      </w:pPr>
    </w:p>
    <w:p w14:paraId="3DBF4ECC" w14:textId="77777777" w:rsidR="00A67B84" w:rsidRPr="001D665F" w:rsidRDefault="00A67B84" w:rsidP="00A67B84">
      <w:pPr>
        <w:spacing w:after="0" w:line="360" w:lineRule="auto"/>
        <w:rPr>
          <w:rFonts w:eastAsia="Calibri" w:cs="Arial"/>
          <w:bCs/>
          <w:color w:val="0D0D0D"/>
          <w:lang w:val="es-ES" w:eastAsia="en-US"/>
        </w:rPr>
      </w:pPr>
      <w:r w:rsidRPr="001D665F">
        <w:rPr>
          <w:rFonts w:eastAsia="Calibri" w:cs="Arial"/>
          <w:bCs/>
          <w:color w:val="0D0D0D"/>
          <w:lang w:val="es-ES" w:eastAsia="en-U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F3EB668" w14:textId="77777777" w:rsidR="00A67B84" w:rsidRPr="001D665F" w:rsidRDefault="00A67B84" w:rsidP="00A67B84">
      <w:pPr>
        <w:spacing w:after="0" w:line="360" w:lineRule="auto"/>
        <w:rPr>
          <w:rFonts w:eastAsia="Calibri" w:cs="Arial"/>
          <w:bCs/>
          <w:color w:val="0D0D0D"/>
          <w:lang w:val="es-ES" w:eastAsia="en-US"/>
        </w:rPr>
      </w:pPr>
    </w:p>
    <w:p w14:paraId="53E8ACDD"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val="es-ES" w:eastAsia="en-US"/>
        </w:rPr>
      </w:pPr>
      <w:r w:rsidRPr="001D665F">
        <w:rPr>
          <w:rFonts w:eastAsia="Calibri" w:cs="Arial"/>
          <w:bCs/>
          <w:color w:val="0D0D0D"/>
          <w:lang w:val="es-ES" w:eastAsia="en-US"/>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203C8882"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val="es-ES" w:eastAsia="en-US"/>
        </w:rPr>
      </w:pPr>
    </w:p>
    <w:p w14:paraId="4D4D9E1F"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r w:rsidRPr="001D665F">
        <w:rPr>
          <w:rFonts w:eastAsia="Calibri" w:cs="Arial"/>
          <w:bCs/>
          <w:color w:val="0D0D0D"/>
          <w:lang w:eastAsia="en-US"/>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35B7DC43"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p>
    <w:p w14:paraId="056DE7E4" w14:textId="77777777" w:rsidR="00B25B2F" w:rsidRPr="001D665F" w:rsidRDefault="00B25B2F" w:rsidP="00A67B84">
      <w:pPr>
        <w:widowControl w:val="0"/>
        <w:autoSpaceDE w:val="0"/>
        <w:autoSpaceDN w:val="0"/>
        <w:adjustRightInd w:val="0"/>
        <w:spacing w:line="360" w:lineRule="auto"/>
        <w:contextualSpacing/>
        <w:rPr>
          <w:rFonts w:eastAsia="Calibri" w:cs="Arial"/>
          <w:bCs/>
          <w:color w:val="0D0D0D"/>
          <w:lang w:eastAsia="en-US"/>
        </w:rPr>
      </w:pPr>
    </w:p>
    <w:p w14:paraId="6989B760" w14:textId="75E9969E"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r w:rsidRPr="001D665F">
        <w:rPr>
          <w:rFonts w:eastAsia="Calibri" w:cs="Arial"/>
          <w:bCs/>
          <w:color w:val="0D0D0D"/>
          <w:lang w:eastAsia="en-US"/>
        </w:rPr>
        <w:t xml:space="preserve">Ahora bien, el artículo 3°, fracción II de la Ley General Protección de Datos Personales en Posesión de Sujetos Obligados, con relación al 4°, fracción V, de la Ley de Protección de Datos Personales en Posesión de Sujetos Obligados del Estado de México y Municipios, establece </w:t>
      </w:r>
      <w:r w:rsidRPr="001D665F">
        <w:rPr>
          <w:rFonts w:eastAsia="Calibri" w:cs="Arial"/>
          <w:bCs/>
          <w:color w:val="0D0D0D"/>
          <w:lang w:eastAsia="en-US"/>
        </w:rPr>
        <w:lastRenderedPageBreak/>
        <w:t xml:space="preserve">que los avisos de </w:t>
      </w:r>
      <w:r w:rsidR="00621E61" w:rsidRPr="001D665F">
        <w:rPr>
          <w:rFonts w:eastAsia="Calibri" w:cs="Arial"/>
          <w:bCs/>
          <w:color w:val="0D0D0D"/>
          <w:lang w:eastAsia="en-US"/>
        </w:rPr>
        <w:t>privacidad</w:t>
      </w:r>
      <w:r w:rsidRPr="001D665F">
        <w:rPr>
          <w:rFonts w:eastAsia="Calibri" w:cs="Arial"/>
          <w:bCs/>
          <w:color w:val="0D0D0D"/>
          <w:lang w:eastAsia="en-US"/>
        </w:rPr>
        <w:t xml:space="preserve"> son los documentos generados por el responsable, puesto a disposición de los particulares, para informarles los propósitos del tratamiento al que serán sometidos sus datos personales. </w:t>
      </w:r>
    </w:p>
    <w:p w14:paraId="634CD130"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p>
    <w:p w14:paraId="15020D2F"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r w:rsidRPr="001D665F">
        <w:rPr>
          <w:rFonts w:eastAsia="Calibri" w:cs="Arial"/>
          <w:bCs/>
          <w:color w:val="0D0D0D"/>
          <w:lang w:eastAsia="en-US"/>
        </w:rPr>
        <w:t xml:space="preserve">En ese contexto, conforme al artículo 29 de la Ley Local, los responsables pondrán a disposición de los titulares en formatos impresos, digitales, visuales, sonoros o cualquier otra tecnología, </w:t>
      </w:r>
      <w:r w:rsidRPr="001D665F">
        <w:rPr>
          <w:rFonts w:eastAsia="Calibri" w:cs="Arial"/>
          <w:b/>
          <w:bCs/>
          <w:color w:val="0D0D0D"/>
          <w:lang w:eastAsia="en-US"/>
        </w:rPr>
        <w:t>el aviso de privacidad, en las modalidades de simplificado e integral</w:t>
      </w:r>
      <w:r w:rsidRPr="001D665F">
        <w:rPr>
          <w:rFonts w:eastAsia="Calibri" w:cs="Arial"/>
          <w:bCs/>
          <w:color w:val="0D0D0D"/>
          <w:lang w:eastAsia="en-US"/>
        </w:rPr>
        <w:t>; sobre dichos avisos, los artículos 30 y 32 de la Ley señalada precisan lo siguiente:</w:t>
      </w:r>
    </w:p>
    <w:p w14:paraId="0AC08963" w14:textId="77777777" w:rsidR="00A67B84" w:rsidRPr="001D665F" w:rsidRDefault="00A67B84" w:rsidP="00A67B84">
      <w:pPr>
        <w:widowControl w:val="0"/>
        <w:autoSpaceDE w:val="0"/>
        <w:autoSpaceDN w:val="0"/>
        <w:adjustRightInd w:val="0"/>
        <w:spacing w:line="360" w:lineRule="auto"/>
        <w:contextualSpacing/>
        <w:rPr>
          <w:rFonts w:eastAsia="Calibri" w:cs="Arial"/>
          <w:bCs/>
          <w:color w:val="0D0D0D"/>
          <w:lang w:eastAsia="en-US"/>
        </w:rPr>
      </w:pPr>
    </w:p>
    <w:p w14:paraId="17634F1E" w14:textId="77777777" w:rsidR="00A67B84" w:rsidRPr="001D665F" w:rsidRDefault="00A67B84" w:rsidP="00A67B84">
      <w:pPr>
        <w:widowControl w:val="0"/>
        <w:numPr>
          <w:ilvl w:val="0"/>
          <w:numId w:val="8"/>
        </w:numPr>
        <w:autoSpaceDE w:val="0"/>
        <w:autoSpaceDN w:val="0"/>
        <w:adjustRightInd w:val="0"/>
        <w:spacing w:after="0" w:line="360" w:lineRule="auto"/>
        <w:contextualSpacing/>
        <w:rPr>
          <w:rFonts w:cs="Arial"/>
          <w:bCs/>
          <w:color w:val="0D0D0D"/>
        </w:rPr>
      </w:pPr>
      <w:r w:rsidRPr="001D665F">
        <w:rPr>
          <w:rFonts w:cs="Arial"/>
          <w:b/>
          <w:bCs/>
          <w:color w:val="0D0D0D"/>
        </w:rPr>
        <w:t>Aviso de Privacidad Integral:</w:t>
      </w:r>
      <w:r w:rsidRPr="001D665F">
        <w:rPr>
          <w:rFonts w:cs="Arial"/>
          <w:bCs/>
          <w:color w:val="0D0D0D"/>
        </w:rPr>
        <w:t xml:space="preserve"> Cuando los datos son obtenidos personalmente del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w:t>
      </w:r>
    </w:p>
    <w:p w14:paraId="57DEF58F" w14:textId="77777777" w:rsidR="00A67B84" w:rsidRPr="001D665F" w:rsidRDefault="00A67B84" w:rsidP="00A67B84">
      <w:pPr>
        <w:widowControl w:val="0"/>
        <w:autoSpaceDE w:val="0"/>
        <w:autoSpaceDN w:val="0"/>
        <w:adjustRightInd w:val="0"/>
        <w:spacing w:after="0" w:line="360" w:lineRule="auto"/>
        <w:ind w:left="720"/>
        <w:contextualSpacing/>
        <w:rPr>
          <w:rFonts w:cs="Arial"/>
          <w:bCs/>
          <w:color w:val="0D0D0D"/>
        </w:rPr>
      </w:pPr>
    </w:p>
    <w:p w14:paraId="1F7F499D" w14:textId="77777777" w:rsidR="00A67B84" w:rsidRPr="001D665F" w:rsidRDefault="00A67B84" w:rsidP="00A67B84">
      <w:pPr>
        <w:widowControl w:val="0"/>
        <w:numPr>
          <w:ilvl w:val="0"/>
          <w:numId w:val="8"/>
        </w:numPr>
        <w:autoSpaceDE w:val="0"/>
        <w:autoSpaceDN w:val="0"/>
        <w:adjustRightInd w:val="0"/>
        <w:spacing w:after="0" w:line="360" w:lineRule="auto"/>
        <w:contextualSpacing/>
        <w:rPr>
          <w:rFonts w:cs="Arial"/>
          <w:bCs/>
          <w:color w:val="0D0D0D"/>
        </w:rPr>
      </w:pPr>
      <w:r w:rsidRPr="001D665F">
        <w:rPr>
          <w:rFonts w:cs="Arial"/>
          <w:b/>
          <w:bCs/>
          <w:color w:val="0D0D0D"/>
        </w:rPr>
        <w:t>Aviso de Privacidad Simplificado:</w:t>
      </w:r>
      <w:r w:rsidRPr="001D665F">
        <w:rPr>
          <w:rFonts w:cs="Arial"/>
          <w:bCs/>
          <w:color w:val="0D0D0D"/>
        </w:rPr>
        <w:t xml:space="preserve"> Cuando los datos sean obtenidos directamente del titular, por cualquier medio electrónico, óptico, sonoro, visual o a través de cualquier otra tecnología, el aviso de privacidad será puesto a disposición en lugar visible, me previendo los medios o mecanismos para que la o el titular conozca el texto completo del aviso.</w:t>
      </w:r>
    </w:p>
    <w:p w14:paraId="7137DDA1" w14:textId="77777777" w:rsidR="00A67B84" w:rsidRPr="001D665F" w:rsidRDefault="00A67B84" w:rsidP="00A67B84">
      <w:pPr>
        <w:widowControl w:val="0"/>
        <w:autoSpaceDE w:val="0"/>
        <w:autoSpaceDN w:val="0"/>
        <w:adjustRightInd w:val="0"/>
        <w:spacing w:after="0" w:line="360" w:lineRule="auto"/>
        <w:rPr>
          <w:rFonts w:eastAsia="Calibri" w:cs="Arial"/>
          <w:bCs/>
          <w:color w:val="0D0D0D"/>
          <w:lang w:eastAsia="en-US"/>
        </w:rPr>
      </w:pPr>
    </w:p>
    <w:p w14:paraId="690C6E66" w14:textId="073E6247" w:rsidR="00A67B84" w:rsidRPr="001D665F" w:rsidRDefault="00A67B84" w:rsidP="00A67B84">
      <w:pPr>
        <w:spacing w:after="0" w:line="360" w:lineRule="auto"/>
        <w:rPr>
          <w:rFonts w:eastAsia="Times New Roman" w:cs="Tahoma"/>
          <w:iCs/>
          <w:lang w:eastAsia="es-ES"/>
        </w:rPr>
      </w:pPr>
      <w:r w:rsidRPr="001D665F">
        <w:rPr>
          <w:rFonts w:eastAsia="Times New Roman" w:cs="Tahoma"/>
          <w:iCs/>
          <w:lang w:eastAsia="es-ES"/>
        </w:rPr>
        <w:t>Como se logra observar, cuando los sujetos obligados tratan datos personales, deben hacerles del conocimiento a los titulares de estos, a través de los avisos de privacidad, para informarles los propósitos del tratamiento al que serán sometidos sus datos.</w:t>
      </w:r>
    </w:p>
    <w:p w14:paraId="5878F84C" w14:textId="77777777" w:rsidR="00DD11EE" w:rsidRPr="001D665F" w:rsidRDefault="00DD11EE" w:rsidP="00A67B84">
      <w:pPr>
        <w:spacing w:after="0" w:line="360" w:lineRule="auto"/>
        <w:rPr>
          <w:rFonts w:eastAsia="Times New Roman" w:cs="Tahoma"/>
          <w:iCs/>
          <w:lang w:eastAsia="es-ES"/>
        </w:rPr>
      </w:pPr>
    </w:p>
    <w:p w14:paraId="3CC1BF73" w14:textId="70370871" w:rsidR="002E1EE3" w:rsidRPr="001D665F" w:rsidRDefault="002E1EE3" w:rsidP="00DC2B36">
      <w:pPr>
        <w:spacing w:after="0" w:line="360" w:lineRule="auto"/>
      </w:pPr>
      <w:r w:rsidRPr="001D665F">
        <w:rPr>
          <w:rFonts w:eastAsia="Times New Roman" w:cs="Tahoma"/>
          <w:iCs/>
          <w:lang w:eastAsia="es-ES"/>
        </w:rPr>
        <w:lastRenderedPageBreak/>
        <w:t xml:space="preserve">Ahora bien, el artículo 45, del Bando Municipal de Ayapango, dos mil veintiséis, establece que, para el </w:t>
      </w:r>
      <w:r w:rsidRPr="001D665F">
        <w:t>despacho de los asuntos que le sean encomendados por el Presidente Municipal, la administración pública municipal se conformará de una Coordinación de Predial y Catastro</w:t>
      </w:r>
      <w:r w:rsidR="00DC2B36" w:rsidRPr="001D665F">
        <w:t xml:space="preserve"> encargada de elaborar y mantener actualizado el padrón de contribuyentes, atender las solicitudes de los usuarios que acuden a realizar algún trámite en materia catastral, organizando las actividades que sean necesarias para llevar un control sobre los mismos, atender al público y a las dependencias gubernamentales que acuden a solicitar servicios o información catastral.</w:t>
      </w:r>
    </w:p>
    <w:p w14:paraId="4CE7D1AC" w14:textId="77777777" w:rsidR="00AC7399" w:rsidRPr="001D665F" w:rsidRDefault="00AC7399" w:rsidP="006848AA">
      <w:pPr>
        <w:spacing w:after="0" w:line="360" w:lineRule="auto"/>
      </w:pPr>
    </w:p>
    <w:p w14:paraId="3B9A7AFD" w14:textId="77777777" w:rsidR="00CA3E8A" w:rsidRPr="001D665F" w:rsidRDefault="00FE4724" w:rsidP="00CA3E8A">
      <w:pPr>
        <w:spacing w:after="0" w:line="360" w:lineRule="auto"/>
      </w:pPr>
      <w:r w:rsidRPr="001D665F">
        <w:t xml:space="preserve">Así, se logra vislumbrar que la pretensión de la </w:t>
      </w:r>
      <w:r w:rsidR="00567887" w:rsidRPr="001D665F">
        <w:t xml:space="preserve">persona Recurrente es obtener, </w:t>
      </w:r>
      <w:r w:rsidR="00CA3E8A" w:rsidRPr="001D665F">
        <w:t>de la Coordinación de Predial y Catastro, lo siguiente:</w:t>
      </w:r>
    </w:p>
    <w:p w14:paraId="306D05A4" w14:textId="77777777" w:rsidR="00CA3E8A" w:rsidRPr="001D665F" w:rsidRDefault="00CA3E8A" w:rsidP="00CA3E8A">
      <w:pPr>
        <w:spacing w:after="0" w:line="360" w:lineRule="auto"/>
      </w:pPr>
    </w:p>
    <w:p w14:paraId="33BE8B6A" w14:textId="60E5602E" w:rsidR="00CA3E8A" w:rsidRPr="001D665F" w:rsidRDefault="00CA3E8A" w:rsidP="00CA3E8A">
      <w:pPr>
        <w:pStyle w:val="Prrafodelista"/>
        <w:numPr>
          <w:ilvl w:val="0"/>
          <w:numId w:val="9"/>
        </w:numPr>
        <w:spacing w:line="360" w:lineRule="auto"/>
      </w:pPr>
      <w:r w:rsidRPr="001D665F">
        <w:t>Aviso de Privacidad Integral, y</w:t>
      </w:r>
    </w:p>
    <w:p w14:paraId="0AE13415" w14:textId="77777777" w:rsidR="00B25B2F" w:rsidRPr="001D665F" w:rsidRDefault="00B25B2F" w:rsidP="00B25B2F">
      <w:pPr>
        <w:pStyle w:val="Prrafodelista"/>
        <w:spacing w:line="360" w:lineRule="auto"/>
      </w:pPr>
    </w:p>
    <w:p w14:paraId="74638CDF" w14:textId="2FF72432" w:rsidR="00AC7399" w:rsidRPr="001D665F" w:rsidRDefault="00CA3E8A" w:rsidP="00CA3E8A">
      <w:pPr>
        <w:pStyle w:val="Prrafodelista"/>
        <w:numPr>
          <w:ilvl w:val="0"/>
          <w:numId w:val="9"/>
        </w:numPr>
        <w:spacing w:line="360" w:lineRule="auto"/>
      </w:pPr>
      <w:r w:rsidRPr="001D665F">
        <w:t>Las versiones correspondientes en caso de existir versiones históricas, modificaciones o actualizaciones del aviso de privacidad.</w:t>
      </w:r>
    </w:p>
    <w:p w14:paraId="2A203B9A" w14:textId="77777777" w:rsidR="00AC7399" w:rsidRPr="001D665F" w:rsidRDefault="00AC7399" w:rsidP="006848AA">
      <w:pPr>
        <w:spacing w:after="0" w:line="360" w:lineRule="auto"/>
      </w:pPr>
    </w:p>
    <w:p w14:paraId="319B4EB3" w14:textId="06503492" w:rsidR="00AC7399" w:rsidRPr="001D665F" w:rsidRDefault="00FE4724" w:rsidP="006848AA">
      <w:pPr>
        <w:spacing w:after="0" w:line="360" w:lineRule="auto"/>
      </w:pPr>
      <w:r w:rsidRPr="001D665F">
        <w:t>Establecida dicha circunstancia, de las constancias que obran en el expediente electrónico, se advierte que el Sujeto Obl</w:t>
      </w:r>
      <w:r w:rsidR="00567887" w:rsidRPr="001D665F">
        <w:t xml:space="preserve">igado dio respuesta a través de </w:t>
      </w:r>
      <w:r w:rsidR="000A45BE" w:rsidRPr="001D665F">
        <w:t>la Coordinadora de Predial y Catastro</w:t>
      </w:r>
      <w:r w:rsidRPr="001D665F">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E26F502" w14:textId="77777777" w:rsidR="00AC7399" w:rsidRPr="001D665F" w:rsidRDefault="00AC7399" w:rsidP="006848AA">
      <w:pPr>
        <w:spacing w:after="0" w:line="360" w:lineRule="auto"/>
      </w:pPr>
    </w:p>
    <w:p w14:paraId="2792083F" w14:textId="2AA07280" w:rsidR="00AC7399" w:rsidRPr="001D665F" w:rsidRDefault="00FE4724" w:rsidP="006848AA">
      <w:pPr>
        <w:spacing w:after="0" w:line="360" w:lineRule="auto"/>
      </w:pPr>
      <w:r w:rsidRPr="001D665F">
        <w:t>Así y de lo plasmado en párrafos anteriores, se logra c</w:t>
      </w:r>
      <w:r w:rsidR="00567887" w:rsidRPr="001D665F">
        <w:t>olegir que el Sujeto Obligado</w:t>
      </w:r>
      <w:r w:rsidRPr="001D665F">
        <w:t xml:space="preserve"> cumplió con el procedimiento de búsqueda establecido en el artículo 162 de la Ley de Transparencia y Acceso a la Información Pública del Estado de Méxi</w:t>
      </w:r>
      <w:r w:rsidR="00567887" w:rsidRPr="001D665F">
        <w:t>co y Municipios, toda vez que</w:t>
      </w:r>
      <w:r w:rsidRPr="001D665F">
        <w:t xml:space="preserve"> turno la solicitud de información al área competente de t</w:t>
      </w:r>
      <w:r w:rsidR="00567887" w:rsidRPr="001D665F">
        <w:t>ener la información solicitada.</w:t>
      </w:r>
    </w:p>
    <w:p w14:paraId="28532D68" w14:textId="77777777" w:rsidR="00AC7399" w:rsidRPr="001D665F" w:rsidRDefault="00AC7399" w:rsidP="006848AA">
      <w:pPr>
        <w:spacing w:after="0" w:line="360" w:lineRule="auto"/>
      </w:pPr>
    </w:p>
    <w:p w14:paraId="63831089" w14:textId="150C9199" w:rsidR="000A45BE" w:rsidRPr="001D665F" w:rsidRDefault="00FE4724" w:rsidP="006848AA">
      <w:pPr>
        <w:spacing w:after="0" w:line="360" w:lineRule="auto"/>
      </w:pPr>
      <w:r w:rsidRPr="001D665F">
        <w:t>Ahora bien, en respuesta</w:t>
      </w:r>
      <w:r w:rsidR="000A45BE" w:rsidRPr="001D665F">
        <w:t>, la Coordinadora de Predial y Catastro adjunto el Aviso de Privacidad Simplificado de su área, como se muestra en el extracto siguiente:</w:t>
      </w:r>
    </w:p>
    <w:p w14:paraId="1E3A5CD2" w14:textId="77777777" w:rsidR="000A45BE" w:rsidRPr="001D665F" w:rsidRDefault="000A45BE" w:rsidP="006848AA">
      <w:pPr>
        <w:spacing w:after="0" w:line="360" w:lineRule="auto"/>
      </w:pPr>
    </w:p>
    <w:p w14:paraId="4007ADA5" w14:textId="0E6331D7" w:rsidR="000A45BE" w:rsidRPr="001D665F" w:rsidRDefault="000A45BE" w:rsidP="000A45BE">
      <w:pPr>
        <w:spacing w:after="0" w:line="360" w:lineRule="auto"/>
        <w:jc w:val="center"/>
      </w:pPr>
      <w:r w:rsidRPr="001D665F">
        <w:rPr>
          <w:noProof/>
        </w:rPr>
        <w:drawing>
          <wp:inline distT="0" distB="0" distL="0" distR="0" wp14:anchorId="0E7BCDA4" wp14:editId="6350A330">
            <wp:extent cx="4105275" cy="259021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09DEA.tmp"/>
                    <pic:cNvPicPr/>
                  </pic:nvPicPr>
                  <pic:blipFill>
                    <a:blip r:embed="rId9">
                      <a:extLst>
                        <a:ext uri="{28A0092B-C50C-407E-A947-70E740481C1C}">
                          <a14:useLocalDpi xmlns:a14="http://schemas.microsoft.com/office/drawing/2010/main" val="0"/>
                        </a:ext>
                      </a:extLst>
                    </a:blip>
                    <a:stretch>
                      <a:fillRect/>
                    </a:stretch>
                  </pic:blipFill>
                  <pic:spPr>
                    <a:xfrm>
                      <a:off x="0" y="0"/>
                      <a:ext cx="4113384" cy="2595333"/>
                    </a:xfrm>
                    <a:prstGeom prst="rect">
                      <a:avLst/>
                    </a:prstGeom>
                  </pic:spPr>
                </pic:pic>
              </a:graphicData>
            </a:graphic>
          </wp:inline>
        </w:drawing>
      </w:r>
    </w:p>
    <w:p w14:paraId="130593BF" w14:textId="77777777" w:rsidR="000A45BE" w:rsidRPr="001D665F" w:rsidRDefault="000A45BE" w:rsidP="006848AA">
      <w:pPr>
        <w:spacing w:after="0" w:line="360" w:lineRule="auto"/>
      </w:pPr>
    </w:p>
    <w:p w14:paraId="0E804EA9" w14:textId="698C7255" w:rsidR="00F605EC" w:rsidRPr="001D665F" w:rsidRDefault="000A45BE" w:rsidP="000A45BE">
      <w:pPr>
        <w:spacing w:after="0" w:line="360" w:lineRule="auto"/>
      </w:pPr>
      <w:r w:rsidRPr="001D665F">
        <w:t>En ese sentido, se advierte que si bien se trata del aviso de privacidad en su modalidad de simplificado, lo cierto es que el Particular requirió el aviso de privacidad en su modalidad de integral pues el que se debe facilitar en el momento en el que se recabe el dato de forma clara y fehaciente, a través de los formatos por los que se recaban, además, no hubo pronunciamiento si hubo o no versiones históricas, modificaciones o actualizaciones del aviso de privacidad</w:t>
      </w:r>
      <w:r w:rsidR="00D23436" w:rsidRPr="001D665F">
        <w:t xml:space="preserve"> requerido, </w:t>
      </w:r>
      <w:r w:rsidR="00F605EC" w:rsidRPr="001D665F">
        <w:t xml:space="preserve">por lo que, el Sujeto Obligado no realizó una búsqueda </w:t>
      </w:r>
      <w:r w:rsidR="00F605EC" w:rsidRPr="001D665F">
        <w:lastRenderedPageBreak/>
        <w:t xml:space="preserve">exhaustiva para localizar la información solicitada, lo cual da como resultado que el agravio sea </w:t>
      </w:r>
      <w:r w:rsidR="00F605EC" w:rsidRPr="001D665F">
        <w:rPr>
          <w:b/>
        </w:rPr>
        <w:t>FUNDADO</w:t>
      </w:r>
      <w:r w:rsidR="00F605EC" w:rsidRPr="001D665F">
        <w:t>.</w:t>
      </w:r>
    </w:p>
    <w:p w14:paraId="4C0B2702" w14:textId="77777777" w:rsidR="00F605EC" w:rsidRPr="001D665F" w:rsidRDefault="00F605EC" w:rsidP="000A45BE">
      <w:pPr>
        <w:spacing w:after="0" w:line="360" w:lineRule="auto"/>
      </w:pPr>
    </w:p>
    <w:p w14:paraId="492E2943" w14:textId="2099B27B" w:rsidR="00567887" w:rsidRPr="001D665F" w:rsidRDefault="00F605EC" w:rsidP="000A45BE">
      <w:pPr>
        <w:spacing w:after="0" w:line="360" w:lineRule="auto"/>
      </w:pPr>
      <w:r w:rsidRPr="001D665F">
        <w:t xml:space="preserve">No obstante, durante la sustanciación del medio de impugnación, el Sujeto Obligado mediante </w:t>
      </w:r>
      <w:r w:rsidR="00D23436" w:rsidRPr="001D665F">
        <w:t>Informe Justificado adjuntó el Aviso de Privacidad Integral, como se observa en el extracto siguiente:</w:t>
      </w:r>
    </w:p>
    <w:p w14:paraId="202DCA0A" w14:textId="77777777" w:rsidR="00D23436" w:rsidRPr="001D665F" w:rsidRDefault="00D23436" w:rsidP="000A45BE">
      <w:pPr>
        <w:spacing w:after="0" w:line="360" w:lineRule="auto"/>
      </w:pPr>
    </w:p>
    <w:p w14:paraId="17ACAD50" w14:textId="6B3AFE3D" w:rsidR="00D23436" w:rsidRPr="001D665F" w:rsidRDefault="00F605EC" w:rsidP="00F605EC">
      <w:pPr>
        <w:spacing w:after="0" w:line="360" w:lineRule="auto"/>
        <w:jc w:val="center"/>
      </w:pPr>
      <w:r w:rsidRPr="001D665F">
        <w:rPr>
          <w:noProof/>
        </w:rPr>
        <w:drawing>
          <wp:inline distT="0" distB="0" distL="0" distR="0" wp14:anchorId="51386724" wp14:editId="0F71741E">
            <wp:extent cx="4314825" cy="2878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02D3E.tmp"/>
                    <pic:cNvPicPr/>
                  </pic:nvPicPr>
                  <pic:blipFill rotWithShape="1">
                    <a:blip r:embed="rId10">
                      <a:extLst>
                        <a:ext uri="{28A0092B-C50C-407E-A947-70E740481C1C}">
                          <a14:useLocalDpi xmlns:a14="http://schemas.microsoft.com/office/drawing/2010/main" val="0"/>
                        </a:ext>
                      </a:extLst>
                    </a:blip>
                    <a:srcRect l="5710" t="-267"/>
                    <a:stretch/>
                  </pic:blipFill>
                  <pic:spPr bwMode="auto">
                    <a:xfrm>
                      <a:off x="0" y="0"/>
                      <a:ext cx="4333826" cy="2891277"/>
                    </a:xfrm>
                    <a:prstGeom prst="rect">
                      <a:avLst/>
                    </a:prstGeom>
                    <a:ln>
                      <a:noFill/>
                    </a:ln>
                    <a:extLst>
                      <a:ext uri="{53640926-AAD7-44D8-BBD7-CCE9431645EC}">
                        <a14:shadowObscured xmlns:a14="http://schemas.microsoft.com/office/drawing/2010/main"/>
                      </a:ext>
                    </a:extLst>
                  </pic:spPr>
                </pic:pic>
              </a:graphicData>
            </a:graphic>
          </wp:inline>
        </w:drawing>
      </w:r>
    </w:p>
    <w:p w14:paraId="58605915" w14:textId="77777777" w:rsidR="00B27CE3" w:rsidRPr="001D665F" w:rsidRDefault="00B27CE3" w:rsidP="0046742D">
      <w:pPr>
        <w:spacing w:after="0" w:line="360" w:lineRule="auto"/>
      </w:pPr>
    </w:p>
    <w:p w14:paraId="6851B4C4" w14:textId="22D80C58" w:rsidR="0046742D" w:rsidRPr="001D665F" w:rsidRDefault="00B27CE3" w:rsidP="0046742D">
      <w:pPr>
        <w:spacing w:after="0" w:line="360" w:lineRule="auto"/>
      </w:pPr>
      <w:r w:rsidRPr="001D665F">
        <w:t xml:space="preserve">Además, dicho aviso contiene el fundamento legal para el tratamiento de los datos personales por parte del responsable y la finalidad del aviso de privacidad, concerniente a solicitudes de trámites, servicios o productos de parte del área; por lo que, se considera que dicho documento, es aquel que obraba en sus archivos y daba cuenta de lo solicitado; </w:t>
      </w:r>
      <w:r w:rsidR="0046742D" w:rsidRPr="001D665F">
        <w:t xml:space="preserve">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w:t>
      </w:r>
      <w:r w:rsidR="0046742D" w:rsidRPr="001D665F">
        <w:lastRenderedPageBreak/>
        <w:t>la misma, ni presentarla conforme al interés del Solicitante, además, que tampoco deberá generarla, resumirla, efectuar cálculos o practicar investigaciones.</w:t>
      </w:r>
    </w:p>
    <w:p w14:paraId="2190A5DE" w14:textId="77777777" w:rsidR="0046742D" w:rsidRPr="001D665F" w:rsidRDefault="0046742D" w:rsidP="0046742D">
      <w:pPr>
        <w:spacing w:after="0" w:line="360" w:lineRule="auto"/>
      </w:pPr>
    </w:p>
    <w:p w14:paraId="4537F975" w14:textId="77777777" w:rsidR="0046742D" w:rsidRPr="001D665F" w:rsidRDefault="0046742D" w:rsidP="0046742D">
      <w:pPr>
        <w:spacing w:after="0" w:line="360" w:lineRule="auto"/>
      </w:pPr>
      <w:r w:rsidRPr="001D665F">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0F69E61B" w14:textId="77777777" w:rsidR="0046742D" w:rsidRPr="001D665F" w:rsidRDefault="0046742D" w:rsidP="0046742D">
      <w:pPr>
        <w:spacing w:after="0" w:line="360" w:lineRule="auto"/>
      </w:pPr>
    </w:p>
    <w:p w14:paraId="4360CEA2" w14:textId="7ECDFDF0" w:rsidR="00F605EC" w:rsidRPr="001D665F" w:rsidRDefault="0046742D" w:rsidP="0046742D">
      <w:pPr>
        <w:spacing w:after="0" w:line="360" w:lineRule="auto"/>
      </w:pPr>
      <w:r w:rsidRPr="001D665F">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entregó el documento solicitado, sin embargo, no se pronunció sobre si hubo o no versiones históricas, modificaciones o actualizaciones del aviso de privacidad entregado.</w:t>
      </w:r>
    </w:p>
    <w:p w14:paraId="1BB49819" w14:textId="1AE66783" w:rsidR="00AC7399" w:rsidRPr="001D665F" w:rsidRDefault="00AC7399" w:rsidP="006848AA">
      <w:pPr>
        <w:spacing w:after="0" w:line="360" w:lineRule="auto"/>
        <w:rPr>
          <w:color w:val="000000"/>
        </w:rPr>
      </w:pPr>
    </w:p>
    <w:p w14:paraId="7A3BB771" w14:textId="20E0CD5A" w:rsidR="00AC7399" w:rsidRPr="001D665F" w:rsidRDefault="00FE4724" w:rsidP="006848AA">
      <w:pPr>
        <w:spacing w:after="0" w:line="360" w:lineRule="auto"/>
      </w:pPr>
      <w:r w:rsidRPr="001D665F">
        <w:t>Por tal circunstancia, p</w:t>
      </w:r>
      <w:r w:rsidRPr="001D665F">
        <w:rPr>
          <w:color w:val="000000"/>
        </w:rPr>
        <w:t>ara atender el requerimiento de la información, el Sujeto Obligado deberá realizar una búsqueda exhaustiva y razonable, en los archivos de la</w:t>
      </w:r>
      <w:r w:rsidR="0046742D" w:rsidRPr="001D665F">
        <w:rPr>
          <w:color w:val="000000"/>
        </w:rPr>
        <w:t xml:space="preserve"> Coordinación de Predial y Catastro</w:t>
      </w:r>
      <w:r w:rsidRPr="001D665F">
        <w:rPr>
          <w:color w:val="000000"/>
        </w:rPr>
        <w:t xml:space="preserve">, a efecto de que proporcione, </w:t>
      </w:r>
      <w:r w:rsidR="0046742D" w:rsidRPr="001D665F">
        <w:t>el documento donde consten las versiones históricas, modificaciones o actualizaciones del aviso de privacidad entregado.</w:t>
      </w:r>
    </w:p>
    <w:p w14:paraId="6B32B635" w14:textId="77777777" w:rsidR="0046742D" w:rsidRPr="001D665F" w:rsidRDefault="0046742D" w:rsidP="006848AA">
      <w:pPr>
        <w:spacing w:after="0" w:line="360" w:lineRule="auto"/>
      </w:pPr>
    </w:p>
    <w:p w14:paraId="1384F828" w14:textId="08256347" w:rsidR="0046742D" w:rsidRPr="001D665F" w:rsidRDefault="0046742D" w:rsidP="006848AA">
      <w:pPr>
        <w:spacing w:after="0" w:line="360" w:lineRule="auto"/>
      </w:pPr>
      <w:r w:rsidRPr="001D665F">
        <w:t>Ahora bien, para el caso de que la información solicitada no obre en sus archivos por no haberla generado, deberá hacerlo del conocimiento al Particular de manera clara y sencilla.</w:t>
      </w:r>
    </w:p>
    <w:p w14:paraId="240644A2" w14:textId="1D5E4761" w:rsidR="00AC7399" w:rsidRPr="001D665F" w:rsidRDefault="00FE4724" w:rsidP="006848AA">
      <w:pPr>
        <w:spacing w:after="0" w:line="360" w:lineRule="auto"/>
      </w:pPr>
      <w:r w:rsidRPr="001D665F">
        <w:t xml:space="preserve">Finalmente, no pasa desapercibido para este Instituto que la información solicitada pudieran contener datos o información clasificada; por lo que, en el supuesto, deberá elaborar la versión pública respectiva; al respecto, conforme al artículo 3°, fracción XLV, relacionado con </w:t>
      </w:r>
      <w:r w:rsidRPr="001D665F">
        <w:lastRenderedPageBreak/>
        <w:t>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F83C602" w14:textId="77777777" w:rsidR="00AC7399" w:rsidRPr="001D665F" w:rsidRDefault="00AC7399" w:rsidP="006848AA">
      <w:pPr>
        <w:spacing w:after="0" w:line="360" w:lineRule="auto"/>
      </w:pPr>
    </w:p>
    <w:p w14:paraId="1D4FF553" w14:textId="77777777" w:rsidR="00AC7399" w:rsidRPr="001D665F" w:rsidRDefault="00FE4724" w:rsidP="006848AA">
      <w:pPr>
        <w:widowControl w:val="0"/>
        <w:spacing w:after="0" w:line="360" w:lineRule="auto"/>
      </w:pPr>
      <w:r w:rsidRPr="001D665F">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F832647" w14:textId="77777777" w:rsidR="00AC7399" w:rsidRPr="001D665F" w:rsidRDefault="00AC7399" w:rsidP="006848AA">
      <w:pPr>
        <w:spacing w:after="0" w:line="360" w:lineRule="auto"/>
        <w:rPr>
          <w:color w:val="000000"/>
        </w:rPr>
      </w:pPr>
    </w:p>
    <w:p w14:paraId="05604352" w14:textId="77777777" w:rsidR="00AC7399" w:rsidRPr="001D665F" w:rsidRDefault="00FE4724" w:rsidP="006848AA">
      <w:pPr>
        <w:pStyle w:val="Ttulo2"/>
        <w:spacing w:before="0" w:after="0" w:line="360" w:lineRule="auto"/>
        <w:rPr>
          <w:sz w:val="22"/>
          <w:szCs w:val="22"/>
        </w:rPr>
      </w:pPr>
      <w:bookmarkStart w:id="25" w:name="_heading=h.bxcmgcm5ql2i" w:colFirst="0" w:colLast="0"/>
      <w:bookmarkStart w:id="26" w:name="_Toc226578565"/>
      <w:bookmarkEnd w:id="25"/>
      <w:r w:rsidRPr="001D665F">
        <w:rPr>
          <w:sz w:val="22"/>
          <w:szCs w:val="22"/>
        </w:rPr>
        <w:t>SEXTO. Decisión</w:t>
      </w:r>
      <w:bookmarkEnd w:id="26"/>
    </w:p>
    <w:p w14:paraId="590345E1" w14:textId="77777777" w:rsidR="00AC7399" w:rsidRPr="001D665F" w:rsidRDefault="00AC7399" w:rsidP="006848AA">
      <w:pPr>
        <w:spacing w:after="0" w:line="360" w:lineRule="auto"/>
        <w:rPr>
          <w:b/>
          <w:bCs/>
        </w:rPr>
      </w:pPr>
    </w:p>
    <w:p w14:paraId="6D9C9F34" w14:textId="02247C73" w:rsidR="00AC7399" w:rsidRPr="001D665F" w:rsidRDefault="00FE4724" w:rsidP="006848AA">
      <w:pPr>
        <w:spacing w:after="0" w:line="360" w:lineRule="auto"/>
      </w:pPr>
      <w:r w:rsidRPr="001D665F">
        <w:t xml:space="preserve">De acuerdo con lo expuesto y, con fundamento en el artículo 186, fracción III, de la Ley de Transparencia y Acceso a la Información Pública del Estado de México y Municipios, este Instituto considera procedente </w:t>
      </w:r>
      <w:r w:rsidR="006848AA" w:rsidRPr="001D665F">
        <w:rPr>
          <w:b/>
          <w:bCs/>
        </w:rPr>
        <w:t>MODIFI</w:t>
      </w:r>
      <w:r w:rsidRPr="001D665F">
        <w:rPr>
          <w:b/>
          <w:bCs/>
        </w:rPr>
        <w:t xml:space="preserve">CAR </w:t>
      </w:r>
      <w:r w:rsidRPr="001D665F">
        <w:t xml:space="preserve">la respuesta del Ayuntamiento de </w:t>
      </w:r>
      <w:r w:rsidR="0046742D" w:rsidRPr="001D665F">
        <w:t xml:space="preserve">Ayapango, </w:t>
      </w:r>
      <w:r w:rsidRPr="001D665F">
        <w:t xml:space="preserve">a efecto </w:t>
      </w:r>
      <w:r w:rsidR="0046742D" w:rsidRPr="001D665F">
        <w:t>de que entregue la información faltante</w:t>
      </w:r>
      <w:r w:rsidRPr="001D665F">
        <w:t>.</w:t>
      </w:r>
    </w:p>
    <w:p w14:paraId="2C947F42" w14:textId="77777777" w:rsidR="00AC7399" w:rsidRPr="001D665F" w:rsidRDefault="00AC7399" w:rsidP="006848AA">
      <w:pPr>
        <w:spacing w:after="0" w:line="360" w:lineRule="auto"/>
      </w:pPr>
    </w:p>
    <w:p w14:paraId="57E2DA12" w14:textId="77777777" w:rsidR="00AC7399" w:rsidRPr="001D665F" w:rsidRDefault="00FE4724" w:rsidP="006848AA">
      <w:pPr>
        <w:spacing w:after="0" w:line="360" w:lineRule="auto"/>
        <w:rPr>
          <w:b/>
          <w:bCs/>
        </w:rPr>
      </w:pPr>
      <w:r w:rsidRPr="001D665F">
        <w:rPr>
          <w:b/>
          <w:bCs/>
        </w:rPr>
        <w:t>Términos de la Resolución para conocimiento del Particular</w:t>
      </w:r>
    </w:p>
    <w:p w14:paraId="34D4CF3D" w14:textId="77777777" w:rsidR="00AC7399" w:rsidRPr="001D665F" w:rsidRDefault="00AC7399" w:rsidP="006848AA">
      <w:pPr>
        <w:spacing w:after="0" w:line="360" w:lineRule="auto"/>
        <w:rPr>
          <w:b/>
          <w:bCs/>
        </w:rPr>
      </w:pPr>
    </w:p>
    <w:p w14:paraId="631F23CF" w14:textId="2B818FAD" w:rsidR="00AC7399" w:rsidRPr="001D665F" w:rsidRDefault="00FE4724" w:rsidP="006848AA">
      <w:pPr>
        <w:spacing w:after="0" w:line="360" w:lineRule="auto"/>
        <w:rPr>
          <w:color w:val="000000"/>
        </w:rPr>
      </w:pPr>
      <w:r w:rsidRPr="001D665F">
        <w:rPr>
          <w:color w:val="000000"/>
        </w:rPr>
        <w:t xml:space="preserve">Se le hace del conocimiento al Particular, que, en el presente caso, se le da la razón, pues el Sujeto Obligado </w:t>
      </w:r>
      <w:r w:rsidR="0046742D" w:rsidRPr="001D665F">
        <w:rPr>
          <w:color w:val="000000"/>
        </w:rPr>
        <w:t>si bien en Informe Justificado entregó parte de la información solicitada, omitió pronunciarse de la demás información</w:t>
      </w:r>
      <w:r w:rsidRPr="001D665F">
        <w:rPr>
          <w:color w:val="000000"/>
        </w:rPr>
        <w:t>, por lo que, deberá en</w:t>
      </w:r>
      <w:r w:rsidR="00D46753" w:rsidRPr="001D665F">
        <w:rPr>
          <w:color w:val="000000"/>
        </w:rPr>
        <w:t>tregar la información faltante</w:t>
      </w:r>
      <w:r w:rsidRPr="001D665F">
        <w:rPr>
          <w:color w:val="000000"/>
        </w:rPr>
        <w:t>.</w:t>
      </w:r>
      <w:r w:rsidRPr="001D665F">
        <w:t xml:space="preserve"> </w:t>
      </w:r>
      <w:r w:rsidRPr="001D665F">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CADB56F" w14:textId="77777777" w:rsidR="00AC7399" w:rsidRPr="001D665F" w:rsidRDefault="00AC7399" w:rsidP="006848AA">
      <w:pPr>
        <w:spacing w:after="0" w:line="360" w:lineRule="auto"/>
      </w:pPr>
    </w:p>
    <w:p w14:paraId="6F16391D" w14:textId="77777777" w:rsidR="00AC7399" w:rsidRPr="001D665F" w:rsidRDefault="00FE4724" w:rsidP="006848AA">
      <w:pPr>
        <w:spacing w:after="0" w:line="360" w:lineRule="auto"/>
      </w:pPr>
      <w:r w:rsidRPr="001D665F">
        <w:t>Por lo expuesto y fundado, este Pleno:</w:t>
      </w:r>
    </w:p>
    <w:p w14:paraId="429A0CEA" w14:textId="77777777" w:rsidR="00AC7399" w:rsidRPr="001D665F" w:rsidRDefault="00AC7399" w:rsidP="006848AA">
      <w:pPr>
        <w:spacing w:after="0" w:line="360" w:lineRule="auto"/>
      </w:pPr>
    </w:p>
    <w:p w14:paraId="2AEE3EC2" w14:textId="77777777" w:rsidR="00AC7399" w:rsidRPr="001D665F" w:rsidRDefault="00FE4724" w:rsidP="006848AA">
      <w:pPr>
        <w:pStyle w:val="Ttulo1"/>
        <w:spacing w:before="0" w:after="0" w:line="360" w:lineRule="auto"/>
        <w:jc w:val="center"/>
        <w:rPr>
          <w:sz w:val="22"/>
          <w:szCs w:val="22"/>
        </w:rPr>
      </w:pPr>
      <w:bookmarkStart w:id="27" w:name="_heading=h.67s7fmqssuxt" w:colFirst="0" w:colLast="0"/>
      <w:bookmarkStart w:id="28" w:name="_Toc226578566"/>
      <w:bookmarkEnd w:id="27"/>
      <w:r w:rsidRPr="001D665F">
        <w:rPr>
          <w:sz w:val="22"/>
          <w:szCs w:val="22"/>
        </w:rPr>
        <w:t>R E S U E L V E</w:t>
      </w:r>
      <w:bookmarkEnd w:id="28"/>
    </w:p>
    <w:p w14:paraId="10EA5279" w14:textId="77777777" w:rsidR="00AC7399" w:rsidRPr="001D665F" w:rsidRDefault="00AC7399" w:rsidP="006848AA">
      <w:pPr>
        <w:spacing w:after="0" w:line="360" w:lineRule="auto"/>
        <w:rPr>
          <w:b/>
          <w:bCs/>
        </w:rPr>
      </w:pPr>
    </w:p>
    <w:p w14:paraId="086AB611" w14:textId="096D7AD2" w:rsidR="00AC7399" w:rsidRPr="001D665F" w:rsidRDefault="00FE4724" w:rsidP="006848AA">
      <w:pPr>
        <w:spacing w:after="0" w:line="360" w:lineRule="auto"/>
      </w:pPr>
      <w:r w:rsidRPr="001D665F">
        <w:rPr>
          <w:b/>
          <w:bCs/>
        </w:rPr>
        <w:t xml:space="preserve">PRIMERO. </w:t>
      </w:r>
      <w:r w:rsidRPr="001D665F">
        <w:t xml:space="preserve">Se </w:t>
      </w:r>
      <w:r w:rsidR="006848AA" w:rsidRPr="001D665F">
        <w:rPr>
          <w:b/>
          <w:bCs/>
        </w:rPr>
        <w:t>MODIFI</w:t>
      </w:r>
      <w:r w:rsidRPr="001D665F">
        <w:rPr>
          <w:b/>
          <w:bCs/>
        </w:rPr>
        <w:t xml:space="preserve">CA </w:t>
      </w:r>
      <w:r w:rsidRPr="001D665F">
        <w:t xml:space="preserve">la respuesta entregada por el Ayuntamiento de </w:t>
      </w:r>
      <w:r w:rsidR="00D46753" w:rsidRPr="001D665F">
        <w:t>Ayapango</w:t>
      </w:r>
      <w:r w:rsidRPr="001D665F">
        <w:t>, a la solicitud de información 00</w:t>
      </w:r>
      <w:r w:rsidR="00D46753" w:rsidRPr="001D665F">
        <w:t>015</w:t>
      </w:r>
      <w:r w:rsidRPr="001D665F">
        <w:t>/</w:t>
      </w:r>
      <w:r w:rsidR="00D46753" w:rsidRPr="001D665F">
        <w:t>AYAPANGO</w:t>
      </w:r>
      <w:r w:rsidRPr="001D665F">
        <w:t>/IP/202</w:t>
      </w:r>
      <w:r w:rsidR="0077552E" w:rsidRPr="001D665F">
        <w:t>6</w:t>
      </w:r>
      <w:r w:rsidRPr="001D665F">
        <w:t xml:space="preserve">, por resultar </w:t>
      </w:r>
      <w:r w:rsidRPr="001D665F">
        <w:rPr>
          <w:b/>
          <w:bCs/>
        </w:rPr>
        <w:t xml:space="preserve">FUNDADAS </w:t>
      </w:r>
      <w:r w:rsidRPr="001D665F">
        <w:t>las razones o motivos de inconformidad hechos valer por el Recurrente, en términos de los considerandos QUINTO y SEXTO de la presente Resolución.</w:t>
      </w:r>
    </w:p>
    <w:p w14:paraId="00D74FF2" w14:textId="77777777" w:rsidR="00AC7399" w:rsidRPr="001D665F" w:rsidRDefault="00AC7399" w:rsidP="006848AA">
      <w:pPr>
        <w:spacing w:after="0" w:line="360" w:lineRule="auto"/>
      </w:pPr>
    </w:p>
    <w:p w14:paraId="5F229901" w14:textId="1BE752E8" w:rsidR="00AC7399" w:rsidRPr="001D665F" w:rsidRDefault="00FE4724" w:rsidP="006848AA">
      <w:pPr>
        <w:spacing w:after="0" w:line="360" w:lineRule="auto"/>
        <w:rPr>
          <w:color w:val="000000"/>
        </w:rPr>
      </w:pPr>
      <w:r w:rsidRPr="001D665F">
        <w:rPr>
          <w:b/>
          <w:bCs/>
        </w:rPr>
        <w:t xml:space="preserve">SEGUNDO. </w:t>
      </w:r>
      <w:r w:rsidRPr="001D665F">
        <w:t xml:space="preserve">Se </w:t>
      </w:r>
      <w:r w:rsidRPr="001D665F">
        <w:rPr>
          <w:b/>
          <w:bCs/>
        </w:rPr>
        <w:t>ORDENA</w:t>
      </w:r>
      <w:r w:rsidRPr="001D665F">
        <w:t xml:space="preserve"> al Ente Recurrido</w:t>
      </w:r>
      <w:r w:rsidRPr="001D665F">
        <w:rPr>
          <w:b/>
          <w:bCs/>
        </w:rPr>
        <w:t xml:space="preserve">, </w:t>
      </w:r>
      <w:r w:rsidRPr="001D665F">
        <w:t>a efecto de que previa búsqueda exhaustiva entregue, a través del Sistema de Acceso a la Información Mexiquense (SAIMEX), en su caso, versión pública</w:t>
      </w:r>
      <w:r w:rsidRPr="001D665F">
        <w:rPr>
          <w:color w:val="000000"/>
        </w:rPr>
        <w:t xml:space="preserve">, </w:t>
      </w:r>
      <w:r w:rsidR="00B25B2F" w:rsidRPr="001D665F">
        <w:rPr>
          <w:color w:val="000000"/>
        </w:rPr>
        <w:t xml:space="preserve">los documentos con los que contara al seis de febrero de dos mil veintiséis, donde conste </w:t>
      </w:r>
      <w:r w:rsidRPr="001D665F">
        <w:t>lo siguiente:</w:t>
      </w:r>
    </w:p>
    <w:p w14:paraId="4D54AE01" w14:textId="77777777" w:rsidR="00AC7399" w:rsidRPr="001D665F" w:rsidRDefault="00AC7399" w:rsidP="006848AA">
      <w:pPr>
        <w:spacing w:after="0" w:line="360" w:lineRule="auto"/>
      </w:pPr>
    </w:p>
    <w:p w14:paraId="6BF3CCB9" w14:textId="5CD00FE8" w:rsidR="00AC7399" w:rsidRPr="001D665F" w:rsidRDefault="00B25B2F" w:rsidP="00D46753">
      <w:pPr>
        <w:numPr>
          <w:ilvl w:val="0"/>
          <w:numId w:val="2"/>
        </w:numPr>
        <w:pBdr>
          <w:top w:val="nil"/>
          <w:left w:val="nil"/>
          <w:bottom w:val="nil"/>
          <w:right w:val="nil"/>
          <w:between w:val="nil"/>
        </w:pBdr>
        <w:spacing w:after="0" w:line="360" w:lineRule="auto"/>
      </w:pPr>
      <w:r w:rsidRPr="001D665F">
        <w:t>L</w:t>
      </w:r>
      <w:r w:rsidR="00D46753" w:rsidRPr="001D665F">
        <w:t>as versiones históricas, modificaciones o actualizaciones del aviso de privacidad entregado</w:t>
      </w:r>
      <w:r w:rsidRPr="001D665F">
        <w:t xml:space="preserve"> en Informe Justificado</w:t>
      </w:r>
      <w:r w:rsidR="00D46753" w:rsidRPr="001D665F">
        <w:t>.</w:t>
      </w:r>
    </w:p>
    <w:p w14:paraId="1B03A38C" w14:textId="77777777" w:rsidR="00D46753" w:rsidRPr="001D665F" w:rsidRDefault="00D46753" w:rsidP="00D46753">
      <w:pPr>
        <w:pBdr>
          <w:top w:val="nil"/>
          <w:left w:val="nil"/>
          <w:bottom w:val="nil"/>
          <w:right w:val="nil"/>
          <w:between w:val="nil"/>
        </w:pBdr>
        <w:spacing w:after="0" w:line="360" w:lineRule="auto"/>
        <w:ind w:left="720"/>
      </w:pPr>
    </w:p>
    <w:p w14:paraId="0301C202" w14:textId="77777777" w:rsidR="00AC7399" w:rsidRPr="001D665F" w:rsidRDefault="00FE4724" w:rsidP="006848AA">
      <w:pPr>
        <w:spacing w:after="0" w:line="360" w:lineRule="auto"/>
        <w:ind w:right="-91"/>
      </w:pPr>
      <w:r w:rsidRPr="001D665F">
        <w:t>Además, en su caso, deberá proporcionar el Acuerdo de Clasificación donde el Comité de Transparencia, confirme la eliminación de los datos, de conformidad con los artículos 49, fracciones II y VIII y 132, fracción II de la Ley de Transparencia y Acceso a la Información Pública del Estado de México y Municipios.</w:t>
      </w:r>
    </w:p>
    <w:p w14:paraId="1145D538" w14:textId="77777777" w:rsidR="00AC714B" w:rsidRPr="001D665F" w:rsidRDefault="00AC714B" w:rsidP="006848AA">
      <w:pPr>
        <w:spacing w:after="0" w:line="360" w:lineRule="auto"/>
        <w:ind w:right="-91"/>
      </w:pPr>
    </w:p>
    <w:p w14:paraId="3F118568" w14:textId="0A958C1D" w:rsidR="00AC714B" w:rsidRPr="001D665F" w:rsidRDefault="00AC714B" w:rsidP="006848AA">
      <w:pPr>
        <w:spacing w:after="0" w:line="360" w:lineRule="auto"/>
        <w:ind w:right="-91"/>
      </w:pPr>
      <w:r w:rsidRPr="001D665F">
        <w:t>Para el caso de que, la información solicitada no obre en sus archivos por no haberla generado, deberá hacerlo del conocimiento al Particular de manera clara y sencilla.</w:t>
      </w:r>
    </w:p>
    <w:p w14:paraId="3DA79E3B" w14:textId="77777777" w:rsidR="006848AA" w:rsidRPr="001D665F" w:rsidRDefault="006848AA" w:rsidP="006848AA">
      <w:pPr>
        <w:spacing w:after="0" w:line="360" w:lineRule="auto"/>
        <w:ind w:right="-28"/>
        <w:rPr>
          <w:b/>
          <w:bCs/>
        </w:rPr>
      </w:pPr>
    </w:p>
    <w:p w14:paraId="41ED7FA3" w14:textId="53B764EC" w:rsidR="00AC7399" w:rsidRPr="001D665F" w:rsidRDefault="00FE4724" w:rsidP="006848AA">
      <w:pPr>
        <w:spacing w:after="0" w:line="360" w:lineRule="auto"/>
        <w:ind w:right="-28"/>
      </w:pPr>
      <w:r w:rsidRPr="001D665F">
        <w:rPr>
          <w:b/>
          <w:bCs/>
        </w:rPr>
        <w:lastRenderedPageBreak/>
        <w:t xml:space="preserve">TERCERO. NOTIFÍQUESE POR SAIMEX </w:t>
      </w:r>
      <w:r w:rsidRPr="001D665F">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F466136" w14:textId="77777777" w:rsidR="00AC7399" w:rsidRPr="001D665F" w:rsidRDefault="00AC7399" w:rsidP="006848AA">
      <w:pPr>
        <w:spacing w:after="0" w:line="360" w:lineRule="auto"/>
        <w:ind w:right="-28"/>
      </w:pPr>
    </w:p>
    <w:p w14:paraId="5A0C3C04" w14:textId="77777777" w:rsidR="00AC7399" w:rsidRPr="001D665F" w:rsidRDefault="00FE4724" w:rsidP="006848AA">
      <w:pPr>
        <w:spacing w:after="0" w:line="360" w:lineRule="auto"/>
        <w:ind w:right="-28"/>
        <w:rPr>
          <w:color w:val="000000"/>
        </w:rPr>
      </w:pPr>
      <w:r w:rsidRPr="001D665F">
        <w:rPr>
          <w:color w:val="000000"/>
        </w:rPr>
        <w:t xml:space="preserve">De conformidad con el artículo 198 de la </w:t>
      </w:r>
      <w:r w:rsidRPr="001D665F">
        <w:t>Ley de Transparencia y Acceso a la Información Pública del Estado de México y Municipios</w:t>
      </w:r>
      <w:r w:rsidRPr="001D665F">
        <w:rPr>
          <w:color w:val="000000"/>
        </w:rPr>
        <w:t>, de considerarlo procedente, el Sujeto Obligado de manera fundada y motivada, podrá solicitar una ampliación de plazo para el cumplimiento de la presente resolución.</w:t>
      </w:r>
    </w:p>
    <w:p w14:paraId="226758C5" w14:textId="77777777" w:rsidR="00AC7399" w:rsidRPr="001D665F" w:rsidRDefault="00AC7399" w:rsidP="006848AA">
      <w:pPr>
        <w:spacing w:after="0" w:line="360" w:lineRule="auto"/>
        <w:ind w:right="-28"/>
      </w:pPr>
    </w:p>
    <w:p w14:paraId="71C545F2" w14:textId="77777777" w:rsidR="00AC7399" w:rsidRPr="001D665F" w:rsidRDefault="00FE4724" w:rsidP="006848AA">
      <w:pPr>
        <w:spacing w:after="0" w:line="360" w:lineRule="auto"/>
        <w:rPr>
          <w:b/>
          <w:bCs/>
          <w:color w:val="000000"/>
        </w:rPr>
      </w:pPr>
      <w:r w:rsidRPr="001D665F">
        <w:rPr>
          <w:b/>
          <w:bCs/>
        </w:rPr>
        <w:t>CUARTO. NOTIFÍQUESE POR SAIMEX</w:t>
      </w:r>
      <w:r w:rsidRPr="001D665F">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194096" w14:textId="77777777" w:rsidR="00AC7399" w:rsidRPr="001D665F" w:rsidRDefault="00AC7399" w:rsidP="006848AA">
      <w:pPr>
        <w:spacing w:after="0" w:line="360" w:lineRule="auto"/>
        <w:rPr>
          <w:b/>
          <w:bCs/>
        </w:rPr>
      </w:pPr>
    </w:p>
    <w:p w14:paraId="3BCF9515" w14:textId="7A99E8B4" w:rsidR="00AC7399" w:rsidRDefault="00FE4724" w:rsidP="006848AA">
      <w:pPr>
        <w:spacing w:after="0" w:line="360" w:lineRule="auto"/>
        <w:rPr>
          <w:b/>
          <w:bCs/>
        </w:rPr>
      </w:pPr>
      <w:r w:rsidRPr="001D665F">
        <w:t>ASÍ LO RESUELVE, POR </w:t>
      </w:r>
      <w:r w:rsidRPr="001D665F">
        <w:rPr>
          <w:b/>
          <w:bCs/>
        </w:rPr>
        <w:t>UNANIMIDAD</w:t>
      </w:r>
      <w:r w:rsidRPr="001D665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14D45" w:rsidRPr="001D665F">
        <w:t>DÉCIMA SEGUNDA</w:t>
      </w:r>
      <w:r w:rsidRPr="001D665F">
        <w:t xml:space="preserve"> SESIÓN </w:t>
      </w:r>
      <w:r w:rsidRPr="001D665F">
        <w:lastRenderedPageBreak/>
        <w:t xml:space="preserve">ORDINARIA, CELEBRADA EL </w:t>
      </w:r>
      <w:r w:rsidR="00614D45" w:rsidRPr="001D665F">
        <w:t>OCHO DE ABRIL</w:t>
      </w:r>
      <w:r w:rsidRPr="001D665F">
        <w:t xml:space="preserve"> DE DOS MIL VEINTISÉIS, ANTE EL SECRETARIO TÉCNICO DEL PLENO, ALEXIS TAPIA RAMÍREZ.</w:t>
      </w:r>
    </w:p>
    <w:p w14:paraId="25971142" w14:textId="77777777" w:rsidR="00AC7399" w:rsidRDefault="00AC7399" w:rsidP="006848AA">
      <w:pPr>
        <w:spacing w:after="0" w:line="360" w:lineRule="auto"/>
        <w:ind w:right="-28"/>
        <w:rPr>
          <w:color w:val="000000"/>
        </w:rPr>
      </w:pPr>
    </w:p>
    <w:p w14:paraId="2F7DE785" w14:textId="77777777" w:rsidR="00AC7399" w:rsidRDefault="00AC7399" w:rsidP="006848AA">
      <w:pPr>
        <w:spacing w:after="0" w:line="360" w:lineRule="auto"/>
        <w:rPr>
          <w:b/>
          <w:bCs/>
        </w:rPr>
      </w:pPr>
    </w:p>
    <w:p w14:paraId="0C27AB4B" w14:textId="77777777" w:rsidR="00AC7399" w:rsidRDefault="00AC7399" w:rsidP="006848AA">
      <w:pPr>
        <w:spacing w:after="0" w:line="360" w:lineRule="auto"/>
        <w:rPr>
          <w:b/>
          <w:bCs/>
        </w:rPr>
      </w:pPr>
    </w:p>
    <w:p w14:paraId="68E304C8" w14:textId="77777777" w:rsidR="00AC7399" w:rsidRDefault="00AC7399" w:rsidP="006848AA">
      <w:pPr>
        <w:spacing w:after="0" w:line="360" w:lineRule="auto"/>
        <w:rPr>
          <w:color w:val="000000"/>
        </w:rPr>
      </w:pPr>
    </w:p>
    <w:p w14:paraId="683B50C2" w14:textId="77777777" w:rsidR="00AC7399" w:rsidRDefault="00AC7399" w:rsidP="006848AA">
      <w:pPr>
        <w:spacing w:after="0" w:line="360" w:lineRule="auto"/>
        <w:rPr>
          <w:color w:val="000000"/>
        </w:rPr>
      </w:pPr>
    </w:p>
    <w:p w14:paraId="46961617" w14:textId="77777777" w:rsidR="00AC7399" w:rsidRDefault="00AC7399" w:rsidP="006848AA">
      <w:pPr>
        <w:spacing w:after="0" w:line="360" w:lineRule="auto"/>
      </w:pPr>
    </w:p>
    <w:p w14:paraId="06DA549D" w14:textId="77777777" w:rsidR="00AC7399" w:rsidRDefault="00AC7399" w:rsidP="006848AA">
      <w:pPr>
        <w:spacing w:after="0" w:line="360" w:lineRule="auto"/>
      </w:pPr>
    </w:p>
    <w:p w14:paraId="00ECBFDD" w14:textId="77777777" w:rsidR="00AC7399" w:rsidRDefault="00AC7399" w:rsidP="006848AA">
      <w:pPr>
        <w:spacing w:after="0" w:line="360" w:lineRule="auto"/>
        <w:rPr>
          <w:color w:val="000000"/>
        </w:rPr>
      </w:pPr>
    </w:p>
    <w:p w14:paraId="158936F0" w14:textId="77777777" w:rsidR="00AC7399" w:rsidRDefault="00AC7399" w:rsidP="006848AA">
      <w:pPr>
        <w:spacing w:after="0" w:line="360" w:lineRule="auto"/>
        <w:rPr>
          <w:color w:val="000000"/>
        </w:rPr>
      </w:pPr>
    </w:p>
    <w:p w14:paraId="4C0D4AC3" w14:textId="77777777" w:rsidR="00AC7399" w:rsidRDefault="00AC7399" w:rsidP="006848AA">
      <w:pPr>
        <w:tabs>
          <w:tab w:val="right" w:pos="8931"/>
        </w:tabs>
        <w:spacing w:after="0" w:line="360" w:lineRule="auto"/>
      </w:pPr>
    </w:p>
    <w:p w14:paraId="34F9FB50" w14:textId="77777777" w:rsidR="00AC7399" w:rsidRDefault="00AC7399" w:rsidP="006848AA">
      <w:pPr>
        <w:tabs>
          <w:tab w:val="right" w:pos="8931"/>
        </w:tabs>
        <w:spacing w:after="0" w:line="360" w:lineRule="auto"/>
      </w:pPr>
    </w:p>
    <w:p w14:paraId="752AED66" w14:textId="77777777" w:rsidR="00AC7399" w:rsidRDefault="00AC7399" w:rsidP="006848AA">
      <w:pPr>
        <w:spacing w:after="0" w:line="360" w:lineRule="auto"/>
      </w:pPr>
    </w:p>
    <w:p w14:paraId="0AE24AE2" w14:textId="77777777" w:rsidR="00AC7399" w:rsidRDefault="00AC7399" w:rsidP="006848AA">
      <w:pPr>
        <w:spacing w:after="0" w:line="360" w:lineRule="auto"/>
      </w:pPr>
    </w:p>
    <w:p w14:paraId="02213F99" w14:textId="77777777" w:rsidR="00CA6FEB" w:rsidRDefault="00CA6FEB" w:rsidP="006848AA">
      <w:pPr>
        <w:spacing w:after="0" w:line="360" w:lineRule="auto"/>
      </w:pPr>
    </w:p>
    <w:p w14:paraId="793C285A" w14:textId="77777777" w:rsidR="00CA6FEB" w:rsidRDefault="00CA6FEB" w:rsidP="006848AA">
      <w:pPr>
        <w:spacing w:after="0" w:line="360" w:lineRule="auto"/>
      </w:pPr>
    </w:p>
    <w:p w14:paraId="558C2B32" w14:textId="77777777" w:rsidR="00CA6FEB" w:rsidRDefault="00CA6FEB" w:rsidP="006848AA">
      <w:pPr>
        <w:spacing w:after="0" w:line="360" w:lineRule="auto"/>
      </w:pPr>
    </w:p>
    <w:p w14:paraId="330E4A5F" w14:textId="77777777" w:rsidR="00CA6FEB" w:rsidRDefault="00CA6FEB" w:rsidP="006848AA">
      <w:pPr>
        <w:spacing w:after="0" w:line="360" w:lineRule="auto"/>
      </w:pPr>
    </w:p>
    <w:p w14:paraId="50DEB413" w14:textId="77777777" w:rsidR="00CA6FEB" w:rsidRDefault="00CA6FEB" w:rsidP="006848AA">
      <w:pPr>
        <w:spacing w:after="0" w:line="360" w:lineRule="auto"/>
      </w:pPr>
    </w:p>
    <w:p w14:paraId="7C302FDD" w14:textId="77777777" w:rsidR="00CA6FEB" w:rsidRDefault="00CA6FEB" w:rsidP="006848AA">
      <w:pPr>
        <w:spacing w:after="0" w:line="360" w:lineRule="auto"/>
      </w:pPr>
    </w:p>
    <w:p w14:paraId="75334450" w14:textId="77777777" w:rsidR="00CA6FEB" w:rsidRDefault="00CA6FEB" w:rsidP="006848AA">
      <w:pPr>
        <w:spacing w:after="0" w:line="360" w:lineRule="auto"/>
      </w:pPr>
    </w:p>
    <w:p w14:paraId="444422D5" w14:textId="77777777" w:rsidR="00CA6FEB" w:rsidRDefault="00CA6FEB" w:rsidP="006848AA">
      <w:pPr>
        <w:spacing w:after="0" w:line="360" w:lineRule="auto"/>
      </w:pPr>
    </w:p>
    <w:p w14:paraId="61B43598" w14:textId="77777777" w:rsidR="00CA6FEB" w:rsidRDefault="00CA6FEB" w:rsidP="006848AA">
      <w:pPr>
        <w:spacing w:after="0" w:line="360" w:lineRule="auto"/>
      </w:pPr>
    </w:p>
    <w:p w14:paraId="11B55AE3" w14:textId="77777777" w:rsidR="00CA6FEB" w:rsidRDefault="00CA6FEB" w:rsidP="006848AA">
      <w:pPr>
        <w:spacing w:after="0" w:line="360" w:lineRule="auto"/>
      </w:pPr>
    </w:p>
    <w:p w14:paraId="5AB33986" w14:textId="77777777" w:rsidR="00CA6FEB" w:rsidRDefault="00CA6FEB" w:rsidP="006848AA">
      <w:pPr>
        <w:spacing w:after="0" w:line="360" w:lineRule="auto"/>
      </w:pPr>
    </w:p>
    <w:p w14:paraId="6A7C9CDD" w14:textId="77777777" w:rsidR="00CA6FEB" w:rsidRDefault="00CA6FEB" w:rsidP="006848AA">
      <w:pPr>
        <w:spacing w:after="0" w:line="360" w:lineRule="auto"/>
      </w:pPr>
    </w:p>
    <w:p w14:paraId="4E409E28" w14:textId="77777777" w:rsidR="00CA6FEB" w:rsidRDefault="00CA6FEB" w:rsidP="006848AA">
      <w:pPr>
        <w:spacing w:after="0" w:line="360" w:lineRule="auto"/>
      </w:pPr>
    </w:p>
    <w:sectPr w:rsidR="00CA6FEB">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E4149" w14:textId="77777777" w:rsidR="000E331C" w:rsidRDefault="000E331C">
      <w:pPr>
        <w:spacing w:after="0" w:line="240" w:lineRule="auto"/>
      </w:pPr>
      <w:r>
        <w:separator/>
      </w:r>
    </w:p>
  </w:endnote>
  <w:endnote w:type="continuationSeparator" w:id="0">
    <w:p w14:paraId="5E89A1AE" w14:textId="77777777" w:rsidR="000E331C" w:rsidRDefault="000E3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E127143-41E2-4C94-9D2F-091690392DC4}"/>
  </w:font>
  <w:font w:name="Palatino Linotype">
    <w:panose1 w:val="02040502050505030304"/>
    <w:charset w:val="00"/>
    <w:family w:val="roman"/>
    <w:pitch w:val="variable"/>
    <w:sig w:usb0="E0000287" w:usb1="40000013" w:usb2="00000000" w:usb3="00000000" w:csb0="0000019F" w:csb1="00000000"/>
    <w:embedRegular r:id="rId2" w:fontKey="{BA70F2CE-8E1E-4F83-B7BB-D0F3F1C3309A}"/>
    <w:embedBold r:id="rId3" w:fontKey="{6B8785A0-B29C-4AA3-A844-4CEF9E9EC70F}"/>
    <w:embedItalic r:id="rId4" w:fontKey="{5E00C284-CA26-4CCB-A68C-D8B3B8C3FE1E}"/>
    <w:embedBoldItalic r:id="rId5" w:fontKey="{5A792204-5C9E-438A-AFCC-B041636B974F}"/>
  </w:font>
  <w:font w:name="Cambria">
    <w:panose1 w:val="02040503050406030204"/>
    <w:charset w:val="00"/>
    <w:family w:val="roman"/>
    <w:pitch w:val="variable"/>
    <w:sig w:usb0="E00006FF" w:usb1="420024FF" w:usb2="02000000" w:usb3="00000000" w:csb0="0000019F" w:csb1="00000000"/>
    <w:embedRegular r:id="rId6" w:fontKey="{73CCDB36-1C42-46BD-B979-DAC39A63B12C}"/>
  </w:font>
  <w:font w:name="Calibri">
    <w:panose1 w:val="020F0502020204030204"/>
    <w:charset w:val="00"/>
    <w:family w:val="swiss"/>
    <w:pitch w:val="variable"/>
    <w:sig w:usb0="E4002EFF" w:usb1="C200247B" w:usb2="00000009" w:usb3="00000000" w:csb0="000001FF" w:csb1="00000000"/>
    <w:embedRegular r:id="rId7" w:fontKey="{9FB6D6C8-6E25-4E3D-BC2F-C56A346F57B2}"/>
    <w:embedBold r:id="rId8" w:fontKey="{40F9AB88-7876-4E72-AB27-600E2BC42634}"/>
  </w:font>
  <w:font w:name="Segoe UI">
    <w:panose1 w:val="020B0502040204020203"/>
    <w:charset w:val="00"/>
    <w:family w:val="swiss"/>
    <w:pitch w:val="variable"/>
    <w:sig w:usb0="E4002EFF" w:usb1="C000E47F" w:usb2="00000009" w:usb3="00000000" w:csb0="000001FF" w:csb1="00000000"/>
    <w:embedRegular r:id="rId9" w:fontKey="{20452E9F-81EB-4375-892E-6AFF2A35A821}"/>
  </w:font>
  <w:font w:name="Georgia">
    <w:panose1 w:val="02040502050405020303"/>
    <w:charset w:val="00"/>
    <w:family w:val="roman"/>
    <w:pitch w:val="variable"/>
    <w:sig w:usb0="00000287" w:usb1="00000000" w:usb2="00000000" w:usb3="00000000" w:csb0="0000009F" w:csb1="00000000"/>
    <w:embedItalic r:id="rId10" w:fontKey="{7AA1667E-F23B-44F0-9E50-B6149FA38E10}"/>
  </w:font>
  <w:font w:name="Tahoma">
    <w:panose1 w:val="020B0604030504040204"/>
    <w:charset w:val="00"/>
    <w:family w:val="swiss"/>
    <w:pitch w:val="variable"/>
    <w:sig w:usb0="E1002EFF" w:usb1="C000605B" w:usb2="00000029" w:usb3="00000000" w:csb0="000101FF" w:csb1="00000000"/>
    <w:embedRegular r:id="rId11" w:fontKey="{262A983C-D7D9-44F0-A7DA-A4C9098BC45E}"/>
    <w:embedBold r:id="rId12" w:fontKey="{B90D54EE-A8C3-4B49-A5B4-90CE504164E7}"/>
    <w:embedItalic r:id="rId13" w:fontKey="{D890A2FF-A7A9-44E9-ABE2-9C4FD2B9572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EB10" w14:textId="77777777" w:rsidR="00A82034" w:rsidRDefault="00A820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254C1">
      <w:rPr>
        <w:b/>
        <w:bCs/>
        <w:noProof/>
        <w:color w:val="000000"/>
        <w:sz w:val="24"/>
        <w:szCs w:val="24"/>
      </w:rPr>
      <w:t>23</w:t>
    </w:r>
    <w:r>
      <w:rPr>
        <w:b/>
        <w:bCs/>
        <w:color w:val="000000"/>
        <w:sz w:val="24"/>
        <w:szCs w:val="24"/>
      </w:rPr>
      <w:fldChar w:fldCharType="end"/>
    </w:r>
  </w:p>
  <w:p w14:paraId="51B1CBFB" w14:textId="77777777" w:rsidR="00A82034" w:rsidRDefault="00A8203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A8D8" w14:textId="77777777" w:rsidR="00A82034" w:rsidRDefault="00A820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254C1">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254C1">
      <w:rPr>
        <w:b/>
        <w:bCs/>
        <w:noProof/>
        <w:color w:val="000000"/>
        <w:sz w:val="24"/>
        <w:szCs w:val="24"/>
      </w:rPr>
      <w:t>23</w:t>
    </w:r>
    <w:r>
      <w:rPr>
        <w:b/>
        <w:bCs/>
        <w:color w:val="000000"/>
        <w:sz w:val="24"/>
        <w:szCs w:val="24"/>
      </w:rPr>
      <w:fldChar w:fldCharType="end"/>
    </w:r>
  </w:p>
  <w:p w14:paraId="1596578A" w14:textId="77777777" w:rsidR="00A82034" w:rsidRDefault="00A8203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BF8" w14:textId="77777777" w:rsidR="00A82034" w:rsidRDefault="00A820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254C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254C1">
      <w:rPr>
        <w:b/>
        <w:bCs/>
        <w:noProof/>
        <w:color w:val="000000"/>
        <w:sz w:val="24"/>
        <w:szCs w:val="24"/>
      </w:rPr>
      <w:t>23</w:t>
    </w:r>
    <w:r>
      <w:rPr>
        <w:b/>
        <w:bCs/>
        <w:color w:val="000000"/>
        <w:sz w:val="24"/>
        <w:szCs w:val="24"/>
      </w:rPr>
      <w:fldChar w:fldCharType="end"/>
    </w:r>
  </w:p>
  <w:p w14:paraId="307CE226" w14:textId="77777777" w:rsidR="00A82034" w:rsidRDefault="00A8203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484EF" w14:textId="77777777" w:rsidR="000E331C" w:rsidRDefault="000E331C">
      <w:pPr>
        <w:spacing w:after="0" w:line="240" w:lineRule="auto"/>
      </w:pPr>
      <w:r>
        <w:separator/>
      </w:r>
    </w:p>
  </w:footnote>
  <w:footnote w:type="continuationSeparator" w:id="0">
    <w:p w14:paraId="51EF098A" w14:textId="77777777" w:rsidR="000E331C" w:rsidRDefault="000E3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9078" w14:textId="77777777" w:rsidR="00A82034" w:rsidRDefault="00A82034">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82034" w14:paraId="76AF76BA" w14:textId="77777777">
      <w:trPr>
        <w:trHeight w:val="132"/>
      </w:trPr>
      <w:tc>
        <w:tcPr>
          <w:tcW w:w="2691" w:type="dxa"/>
        </w:tcPr>
        <w:p w14:paraId="50680AE8" w14:textId="77777777" w:rsidR="00A82034" w:rsidRDefault="00A82034">
          <w:pPr>
            <w:tabs>
              <w:tab w:val="right" w:pos="8838"/>
            </w:tabs>
            <w:ind w:right="-105"/>
            <w:rPr>
              <w:b/>
              <w:bCs/>
            </w:rPr>
          </w:pPr>
          <w:r>
            <w:rPr>
              <w:b/>
              <w:bCs/>
            </w:rPr>
            <w:t>Recurso de Revisión:</w:t>
          </w:r>
        </w:p>
      </w:tc>
      <w:tc>
        <w:tcPr>
          <w:tcW w:w="3405" w:type="dxa"/>
        </w:tcPr>
        <w:p w14:paraId="427752C7" w14:textId="77777777" w:rsidR="00A82034" w:rsidRDefault="00A82034">
          <w:pPr>
            <w:tabs>
              <w:tab w:val="right" w:pos="8838"/>
            </w:tabs>
            <w:ind w:left="-28" w:right="-32"/>
          </w:pPr>
          <w:r>
            <w:t>03846/INFOEM/IP/RR/2020</w:t>
          </w:r>
        </w:p>
      </w:tc>
    </w:tr>
    <w:tr w:rsidR="00A82034" w14:paraId="4C535BA1" w14:textId="77777777">
      <w:trPr>
        <w:trHeight w:val="261"/>
      </w:trPr>
      <w:tc>
        <w:tcPr>
          <w:tcW w:w="2691" w:type="dxa"/>
        </w:tcPr>
        <w:p w14:paraId="446AC6FD" w14:textId="77777777" w:rsidR="00A82034" w:rsidRDefault="00A82034">
          <w:pPr>
            <w:tabs>
              <w:tab w:val="right" w:pos="8838"/>
            </w:tabs>
            <w:ind w:right="-105"/>
            <w:rPr>
              <w:b/>
              <w:bCs/>
            </w:rPr>
          </w:pPr>
          <w:r>
            <w:rPr>
              <w:b/>
              <w:bCs/>
            </w:rPr>
            <w:t>Sujeto Obligado:</w:t>
          </w:r>
        </w:p>
      </w:tc>
      <w:tc>
        <w:tcPr>
          <w:tcW w:w="3405" w:type="dxa"/>
        </w:tcPr>
        <w:p w14:paraId="4F60B6D8" w14:textId="77777777" w:rsidR="00A82034" w:rsidRDefault="00A82034">
          <w:pPr>
            <w:tabs>
              <w:tab w:val="right" w:pos="8838"/>
            </w:tabs>
            <w:ind w:right="-32"/>
          </w:pPr>
          <w:r>
            <w:t>Ayuntamiento de Temascalcingo</w:t>
          </w:r>
        </w:p>
      </w:tc>
    </w:tr>
    <w:tr w:rsidR="00A82034" w14:paraId="3082E18A" w14:textId="77777777">
      <w:trPr>
        <w:trHeight w:val="261"/>
      </w:trPr>
      <w:tc>
        <w:tcPr>
          <w:tcW w:w="2691" w:type="dxa"/>
        </w:tcPr>
        <w:p w14:paraId="34EEFD31" w14:textId="77777777" w:rsidR="00A82034" w:rsidRDefault="00A82034">
          <w:pPr>
            <w:tabs>
              <w:tab w:val="right" w:pos="8838"/>
            </w:tabs>
            <w:ind w:right="-105"/>
            <w:rPr>
              <w:b/>
              <w:bCs/>
            </w:rPr>
          </w:pPr>
          <w:r>
            <w:rPr>
              <w:b/>
              <w:bCs/>
            </w:rPr>
            <w:t>Comisionado Ponente:</w:t>
          </w:r>
        </w:p>
      </w:tc>
      <w:tc>
        <w:tcPr>
          <w:tcW w:w="3405" w:type="dxa"/>
        </w:tcPr>
        <w:p w14:paraId="4F740223" w14:textId="77777777" w:rsidR="00A82034" w:rsidRDefault="00A82034">
          <w:pPr>
            <w:tabs>
              <w:tab w:val="right" w:pos="8838"/>
            </w:tabs>
            <w:ind w:right="-32"/>
            <w:rPr>
              <w:b/>
              <w:bCs/>
            </w:rPr>
          </w:pPr>
          <w:r>
            <w:t>Luis Gustavo Parra Noriega</w:t>
          </w:r>
        </w:p>
      </w:tc>
    </w:tr>
  </w:tbl>
  <w:p w14:paraId="28134965" w14:textId="77777777" w:rsidR="00A82034" w:rsidRDefault="000E331C">
    <w:pPr>
      <w:pBdr>
        <w:top w:val="nil"/>
        <w:left w:val="nil"/>
        <w:bottom w:val="nil"/>
        <w:right w:val="nil"/>
        <w:between w:val="nil"/>
      </w:pBdr>
      <w:tabs>
        <w:tab w:val="center" w:pos="4419"/>
        <w:tab w:val="right" w:pos="8838"/>
      </w:tabs>
      <w:spacing w:after="0" w:line="240" w:lineRule="auto"/>
      <w:rPr>
        <w:color w:val="000000"/>
      </w:rPr>
    </w:pPr>
    <w:r>
      <w:rPr>
        <w:color w:val="000000"/>
      </w:rPr>
      <w:pict w14:anchorId="729F8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F0ED" w14:textId="77777777" w:rsidR="00A82034" w:rsidRDefault="000E331C">
    <w:pPr>
      <w:widowControl w:val="0"/>
      <w:pBdr>
        <w:top w:val="nil"/>
        <w:left w:val="nil"/>
        <w:bottom w:val="nil"/>
        <w:right w:val="nil"/>
        <w:between w:val="nil"/>
      </w:pBdr>
      <w:spacing w:after="0" w:line="276" w:lineRule="auto"/>
      <w:jc w:val="left"/>
    </w:pPr>
    <w:r>
      <w:rPr>
        <w:color w:val="000000"/>
      </w:rPr>
      <w:pict w14:anchorId="6CB85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margin-left:-84.3pt;margin-top:-138.7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82034" w14:paraId="1C775B14" w14:textId="77777777" w:rsidTr="0018726D">
      <w:trPr>
        <w:trHeight w:val="138"/>
      </w:trPr>
      <w:tc>
        <w:tcPr>
          <w:tcW w:w="2693" w:type="dxa"/>
          <w:vAlign w:val="center"/>
        </w:tcPr>
        <w:p w14:paraId="7441986C" w14:textId="77777777" w:rsidR="00A82034" w:rsidRDefault="00A82034">
          <w:pPr>
            <w:tabs>
              <w:tab w:val="right" w:pos="8838"/>
            </w:tabs>
            <w:ind w:left="-108" w:right="-105"/>
            <w:jc w:val="left"/>
            <w:rPr>
              <w:b/>
              <w:bCs/>
            </w:rPr>
          </w:pPr>
        </w:p>
        <w:p w14:paraId="13816FC2" w14:textId="77777777" w:rsidR="00A82034" w:rsidRDefault="00A82034">
          <w:pPr>
            <w:tabs>
              <w:tab w:val="right" w:pos="8838"/>
            </w:tabs>
            <w:ind w:left="-108" w:right="-105"/>
            <w:jc w:val="left"/>
            <w:rPr>
              <w:b/>
              <w:bCs/>
            </w:rPr>
          </w:pPr>
          <w:r>
            <w:rPr>
              <w:b/>
              <w:bCs/>
            </w:rPr>
            <w:t>Recurso de Revisión:</w:t>
          </w:r>
        </w:p>
      </w:tc>
      <w:tc>
        <w:tcPr>
          <w:tcW w:w="3969" w:type="dxa"/>
        </w:tcPr>
        <w:p w14:paraId="67A91727" w14:textId="77777777" w:rsidR="00A82034" w:rsidRDefault="00A82034">
          <w:pPr>
            <w:tabs>
              <w:tab w:val="right" w:pos="8838"/>
            </w:tabs>
            <w:ind w:right="57"/>
          </w:pPr>
        </w:p>
        <w:p w14:paraId="5CEA1D6A" w14:textId="2E3F446F" w:rsidR="00A82034" w:rsidRDefault="00A82034">
          <w:pPr>
            <w:tabs>
              <w:tab w:val="right" w:pos="8838"/>
            </w:tabs>
            <w:ind w:right="57"/>
          </w:pPr>
          <w:r>
            <w:t>01811/INFOEM/IP/RR/2026</w:t>
          </w:r>
        </w:p>
      </w:tc>
    </w:tr>
    <w:tr w:rsidR="00A82034" w14:paraId="237CF925" w14:textId="77777777" w:rsidTr="0018726D">
      <w:trPr>
        <w:trHeight w:val="273"/>
      </w:trPr>
      <w:tc>
        <w:tcPr>
          <w:tcW w:w="2693" w:type="dxa"/>
        </w:tcPr>
        <w:p w14:paraId="29EDD380" w14:textId="77777777" w:rsidR="00A82034" w:rsidRDefault="00A82034">
          <w:pPr>
            <w:tabs>
              <w:tab w:val="right" w:pos="8838"/>
            </w:tabs>
            <w:ind w:left="-108" w:right="-105"/>
            <w:rPr>
              <w:b/>
              <w:bCs/>
            </w:rPr>
          </w:pPr>
          <w:r>
            <w:rPr>
              <w:b/>
              <w:bCs/>
            </w:rPr>
            <w:t>Sujeto Obligado:</w:t>
          </w:r>
        </w:p>
      </w:tc>
      <w:tc>
        <w:tcPr>
          <w:tcW w:w="3969" w:type="dxa"/>
        </w:tcPr>
        <w:p w14:paraId="23D7A90C" w14:textId="521814DA" w:rsidR="00A82034" w:rsidRDefault="00A82034">
          <w:pPr>
            <w:tabs>
              <w:tab w:val="right" w:pos="8838"/>
            </w:tabs>
            <w:ind w:right="180"/>
          </w:pPr>
          <w:r>
            <w:t>Ayuntamiento de Ayapango</w:t>
          </w:r>
        </w:p>
      </w:tc>
    </w:tr>
    <w:tr w:rsidR="00A82034" w14:paraId="73613867" w14:textId="77777777" w:rsidTr="0018726D">
      <w:trPr>
        <w:trHeight w:val="273"/>
      </w:trPr>
      <w:tc>
        <w:tcPr>
          <w:tcW w:w="2693" w:type="dxa"/>
        </w:tcPr>
        <w:p w14:paraId="0C6EB45F" w14:textId="77777777" w:rsidR="00A82034" w:rsidRDefault="00A82034">
          <w:pPr>
            <w:tabs>
              <w:tab w:val="right" w:pos="8838"/>
            </w:tabs>
            <w:ind w:left="-108" w:right="-105"/>
            <w:rPr>
              <w:b/>
              <w:bCs/>
            </w:rPr>
          </w:pPr>
          <w:r>
            <w:rPr>
              <w:b/>
              <w:bCs/>
            </w:rPr>
            <w:t>Comisionado Ponente:</w:t>
          </w:r>
        </w:p>
      </w:tc>
      <w:tc>
        <w:tcPr>
          <w:tcW w:w="3969" w:type="dxa"/>
        </w:tcPr>
        <w:p w14:paraId="0E0A4F45" w14:textId="77777777" w:rsidR="00A82034" w:rsidRDefault="00A82034">
          <w:pPr>
            <w:tabs>
              <w:tab w:val="right" w:pos="8838"/>
            </w:tabs>
            <w:ind w:right="-170"/>
          </w:pPr>
          <w:r>
            <w:t>Luis Gustavo Parra Noriega</w:t>
          </w:r>
        </w:p>
        <w:p w14:paraId="3C8FCABB" w14:textId="77777777" w:rsidR="00A82034" w:rsidRDefault="00A82034">
          <w:pPr>
            <w:tabs>
              <w:tab w:val="right" w:pos="8838"/>
            </w:tabs>
            <w:ind w:right="-170"/>
            <w:rPr>
              <w:b/>
              <w:bCs/>
            </w:rPr>
          </w:pPr>
        </w:p>
      </w:tc>
    </w:tr>
  </w:tbl>
  <w:p w14:paraId="73BDCAC4" w14:textId="77777777" w:rsidR="00A82034" w:rsidRDefault="00A8203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9802" w14:textId="77777777" w:rsidR="00A82034" w:rsidRDefault="000E331C">
    <w:pPr>
      <w:widowControl w:val="0"/>
      <w:pBdr>
        <w:top w:val="nil"/>
        <w:left w:val="nil"/>
        <w:bottom w:val="nil"/>
        <w:right w:val="nil"/>
        <w:between w:val="nil"/>
      </w:pBdr>
      <w:spacing w:after="0" w:line="276" w:lineRule="auto"/>
      <w:jc w:val="left"/>
      <w:rPr>
        <w:color w:val="000000"/>
      </w:rPr>
    </w:pPr>
    <w:r>
      <w:rPr>
        <w:color w:val="000000"/>
      </w:rPr>
      <w:pict w14:anchorId="7767D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1.35pt;margin-top:-126.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82034" w14:paraId="21368724" w14:textId="77777777">
      <w:trPr>
        <w:trHeight w:val="132"/>
      </w:trPr>
      <w:tc>
        <w:tcPr>
          <w:tcW w:w="2551" w:type="dxa"/>
        </w:tcPr>
        <w:p w14:paraId="57E05400" w14:textId="77777777" w:rsidR="00A82034" w:rsidRDefault="00A82034">
          <w:pPr>
            <w:tabs>
              <w:tab w:val="right" w:pos="8838"/>
            </w:tabs>
            <w:ind w:right="-105"/>
            <w:rPr>
              <w:b/>
              <w:bCs/>
            </w:rPr>
          </w:pPr>
          <w:r>
            <w:rPr>
              <w:b/>
              <w:bCs/>
            </w:rPr>
            <w:t>Recurso de Revisión:</w:t>
          </w:r>
        </w:p>
      </w:tc>
      <w:tc>
        <w:tcPr>
          <w:tcW w:w="4253" w:type="dxa"/>
        </w:tcPr>
        <w:p w14:paraId="54036495" w14:textId="5C048EC0" w:rsidR="00A82034" w:rsidRDefault="00A82034">
          <w:r>
            <w:t>01811/INFOEM/IP/RR/2026</w:t>
          </w:r>
        </w:p>
      </w:tc>
    </w:tr>
    <w:tr w:rsidR="00A82034" w14:paraId="34C12370" w14:textId="77777777">
      <w:trPr>
        <w:trHeight w:val="132"/>
      </w:trPr>
      <w:tc>
        <w:tcPr>
          <w:tcW w:w="2551" w:type="dxa"/>
        </w:tcPr>
        <w:p w14:paraId="43EB2FD8" w14:textId="77777777" w:rsidR="00A82034" w:rsidRDefault="00A82034">
          <w:pPr>
            <w:tabs>
              <w:tab w:val="left" w:pos="1875"/>
            </w:tabs>
            <w:ind w:right="-105"/>
            <w:rPr>
              <w:b/>
              <w:bCs/>
            </w:rPr>
          </w:pPr>
          <w:r>
            <w:rPr>
              <w:b/>
              <w:bCs/>
            </w:rPr>
            <w:t>Recurrente:</w:t>
          </w:r>
          <w:r>
            <w:rPr>
              <w:b/>
              <w:bCs/>
            </w:rPr>
            <w:tab/>
          </w:r>
        </w:p>
      </w:tc>
      <w:tc>
        <w:tcPr>
          <w:tcW w:w="4253" w:type="dxa"/>
        </w:tcPr>
        <w:p w14:paraId="30973B0D" w14:textId="1D7F2E7E" w:rsidR="00A82034" w:rsidRDefault="00C82887">
          <w:pPr>
            <w:tabs>
              <w:tab w:val="right" w:pos="8838"/>
            </w:tabs>
            <w:ind w:right="-250"/>
          </w:pPr>
          <w:r w:rsidRPr="00C82887">
            <w:rPr>
              <w:highlight w:val="black"/>
            </w:rPr>
            <w:t>XXXXXXXXXXXXXXXXXXXX</w:t>
          </w:r>
        </w:p>
      </w:tc>
    </w:tr>
    <w:tr w:rsidR="00A82034" w14:paraId="062F0433" w14:textId="77777777">
      <w:trPr>
        <w:trHeight w:val="261"/>
      </w:trPr>
      <w:tc>
        <w:tcPr>
          <w:tcW w:w="2551" w:type="dxa"/>
        </w:tcPr>
        <w:p w14:paraId="70793EA0" w14:textId="77777777" w:rsidR="00A82034" w:rsidRDefault="00A82034">
          <w:pPr>
            <w:tabs>
              <w:tab w:val="right" w:pos="8838"/>
            </w:tabs>
            <w:ind w:right="-105"/>
            <w:rPr>
              <w:b/>
              <w:bCs/>
            </w:rPr>
          </w:pPr>
          <w:r>
            <w:rPr>
              <w:b/>
              <w:bCs/>
            </w:rPr>
            <w:t>Sujeto Obligado:</w:t>
          </w:r>
        </w:p>
      </w:tc>
      <w:tc>
        <w:tcPr>
          <w:tcW w:w="4253" w:type="dxa"/>
        </w:tcPr>
        <w:p w14:paraId="76647024" w14:textId="39CC0D76" w:rsidR="00A82034" w:rsidRDefault="00A82034">
          <w:pPr>
            <w:ind w:right="459"/>
          </w:pPr>
          <w:r>
            <w:t>Ayuntamiento de Ayapango</w:t>
          </w:r>
        </w:p>
      </w:tc>
    </w:tr>
    <w:tr w:rsidR="00A82034" w14:paraId="265FE1AB" w14:textId="77777777">
      <w:trPr>
        <w:trHeight w:val="261"/>
      </w:trPr>
      <w:tc>
        <w:tcPr>
          <w:tcW w:w="2551" w:type="dxa"/>
        </w:tcPr>
        <w:p w14:paraId="54C0DA63" w14:textId="77777777" w:rsidR="00A82034" w:rsidRDefault="00A82034">
          <w:pPr>
            <w:tabs>
              <w:tab w:val="right" w:pos="8838"/>
            </w:tabs>
            <w:ind w:right="-105"/>
            <w:rPr>
              <w:b/>
              <w:bCs/>
            </w:rPr>
          </w:pPr>
          <w:r>
            <w:rPr>
              <w:b/>
              <w:bCs/>
            </w:rPr>
            <w:t>Comisionado Ponente:</w:t>
          </w:r>
        </w:p>
      </w:tc>
      <w:tc>
        <w:tcPr>
          <w:tcW w:w="4253" w:type="dxa"/>
        </w:tcPr>
        <w:p w14:paraId="0586FB35" w14:textId="77777777" w:rsidR="00A82034" w:rsidRDefault="00A82034">
          <w:pPr>
            <w:tabs>
              <w:tab w:val="right" w:pos="8838"/>
            </w:tabs>
            <w:ind w:right="-32"/>
            <w:rPr>
              <w:b/>
              <w:bCs/>
            </w:rPr>
          </w:pPr>
          <w:r>
            <w:t>Luis Gustavo Parra Noriega</w:t>
          </w:r>
        </w:p>
      </w:tc>
    </w:tr>
  </w:tbl>
  <w:p w14:paraId="4761268D" w14:textId="77777777" w:rsidR="00A82034" w:rsidRDefault="00A82034">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677"/>
    <w:multiLevelType w:val="hybridMultilevel"/>
    <w:tmpl w:val="5520F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B85107"/>
    <w:multiLevelType w:val="multilevel"/>
    <w:tmpl w:val="1610E9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33AB4"/>
    <w:multiLevelType w:val="multilevel"/>
    <w:tmpl w:val="836C5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2178C7"/>
    <w:multiLevelType w:val="hybridMultilevel"/>
    <w:tmpl w:val="5520F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536D23"/>
    <w:multiLevelType w:val="hybridMultilevel"/>
    <w:tmpl w:val="CFF20410"/>
    <w:lvl w:ilvl="0" w:tplc="0ED6A23E">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0132F9"/>
    <w:multiLevelType w:val="hybridMultilevel"/>
    <w:tmpl w:val="5C42C9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73C3555D"/>
    <w:multiLevelType w:val="hybridMultilevel"/>
    <w:tmpl w:val="0B5E607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16cid:durableId="1125546027">
    <w:abstractNumId w:val="4"/>
  </w:num>
  <w:num w:numId="2" w16cid:durableId="868640610">
    <w:abstractNumId w:val="1"/>
  </w:num>
  <w:num w:numId="3" w16cid:durableId="2081707924">
    <w:abstractNumId w:val="3"/>
  </w:num>
  <w:num w:numId="4" w16cid:durableId="363025731">
    <w:abstractNumId w:val="2"/>
  </w:num>
  <w:num w:numId="5" w16cid:durableId="394813730">
    <w:abstractNumId w:val="8"/>
  </w:num>
  <w:num w:numId="6" w16cid:durableId="1928610309">
    <w:abstractNumId w:val="6"/>
  </w:num>
  <w:num w:numId="7" w16cid:durableId="990983397">
    <w:abstractNumId w:val="5"/>
  </w:num>
  <w:num w:numId="8" w16cid:durableId="100954942">
    <w:abstractNumId w:val="7"/>
  </w:num>
  <w:num w:numId="9" w16cid:durableId="377315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399"/>
    <w:rsid w:val="000203EB"/>
    <w:rsid w:val="000A45BE"/>
    <w:rsid w:val="000E331C"/>
    <w:rsid w:val="000F1E49"/>
    <w:rsid w:val="0013221A"/>
    <w:rsid w:val="001829BD"/>
    <w:rsid w:val="0018726D"/>
    <w:rsid w:val="001C22E7"/>
    <w:rsid w:val="001D6591"/>
    <w:rsid w:val="001D665F"/>
    <w:rsid w:val="001E1BA1"/>
    <w:rsid w:val="001E5572"/>
    <w:rsid w:val="002358D5"/>
    <w:rsid w:val="00296584"/>
    <w:rsid w:val="002E1EE3"/>
    <w:rsid w:val="00390712"/>
    <w:rsid w:val="004150B3"/>
    <w:rsid w:val="0042425B"/>
    <w:rsid w:val="00432428"/>
    <w:rsid w:val="00464D74"/>
    <w:rsid w:val="0046742D"/>
    <w:rsid w:val="004D39D4"/>
    <w:rsid w:val="00551E56"/>
    <w:rsid w:val="00567887"/>
    <w:rsid w:val="005E023F"/>
    <w:rsid w:val="005F182A"/>
    <w:rsid w:val="00614D45"/>
    <w:rsid w:val="00621E61"/>
    <w:rsid w:val="006349AB"/>
    <w:rsid w:val="0065177E"/>
    <w:rsid w:val="006848AA"/>
    <w:rsid w:val="006A66A9"/>
    <w:rsid w:val="007254C1"/>
    <w:rsid w:val="0074225F"/>
    <w:rsid w:val="00746513"/>
    <w:rsid w:val="00747AF4"/>
    <w:rsid w:val="007600B0"/>
    <w:rsid w:val="0077552E"/>
    <w:rsid w:val="007C4183"/>
    <w:rsid w:val="007D7EF6"/>
    <w:rsid w:val="008007BA"/>
    <w:rsid w:val="00850248"/>
    <w:rsid w:val="00850DFD"/>
    <w:rsid w:val="00902C3C"/>
    <w:rsid w:val="00A60F36"/>
    <w:rsid w:val="00A67B84"/>
    <w:rsid w:val="00A82034"/>
    <w:rsid w:val="00AC714B"/>
    <w:rsid w:val="00AC7399"/>
    <w:rsid w:val="00B25B2F"/>
    <w:rsid w:val="00B27CE3"/>
    <w:rsid w:val="00B3188F"/>
    <w:rsid w:val="00B35739"/>
    <w:rsid w:val="00B50F11"/>
    <w:rsid w:val="00B55844"/>
    <w:rsid w:val="00B8683C"/>
    <w:rsid w:val="00BD6161"/>
    <w:rsid w:val="00BE10E9"/>
    <w:rsid w:val="00BF0ABC"/>
    <w:rsid w:val="00BF3154"/>
    <w:rsid w:val="00C50FE6"/>
    <w:rsid w:val="00C82887"/>
    <w:rsid w:val="00CA2CF8"/>
    <w:rsid w:val="00CA3E8A"/>
    <w:rsid w:val="00CA6FEB"/>
    <w:rsid w:val="00CF34CB"/>
    <w:rsid w:val="00D02EA0"/>
    <w:rsid w:val="00D13C68"/>
    <w:rsid w:val="00D23436"/>
    <w:rsid w:val="00D34D4A"/>
    <w:rsid w:val="00D363A3"/>
    <w:rsid w:val="00D46753"/>
    <w:rsid w:val="00D618CF"/>
    <w:rsid w:val="00D82464"/>
    <w:rsid w:val="00DA03D0"/>
    <w:rsid w:val="00DC2B36"/>
    <w:rsid w:val="00DD11EE"/>
    <w:rsid w:val="00E61563"/>
    <w:rsid w:val="00E805D3"/>
    <w:rsid w:val="00E82211"/>
    <w:rsid w:val="00EE132C"/>
    <w:rsid w:val="00F12EE6"/>
    <w:rsid w:val="00F541E1"/>
    <w:rsid w:val="00F605EC"/>
    <w:rsid w:val="00F6220E"/>
    <w:rsid w:val="00FE4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9D712"/>
  <w15:docId w15:val="{934DA5E0-360C-4588-8CF5-E8961864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gqEsgm4kpwTWleoTMVe6uS1Qw==">CgMxLjAyDmguaXh1N2g4cjcwMHM5Mg1oLnhsdWFnMmhkaHFsMg5oLmxjbTU1bW1jang3YzIOaC51anppNjI4Z250MjUyDmguMjEyMXR1NXFyZ2M4Mg5oLmFnZGJ6aXJkeG90eTIOaC5jZXBqMG85Yml3aDQyDmguOWc5MDd0ajI2azU4Mg5oLmpmcjA4dmNxaHhkMDIJaC4zMGowemxsMg5oLnc1anZwcTExeHNzZTINaC5za2ExYWlydGp5NzIOaC5jeWlubXNkcWJoZXQyDmguejIzd2M2YzZxcWlqMg5oLmJ4Y21nY201cWwyaTIOaC42N3M3Zm1xc3N1eHQ4AHIhMVk2Tk5GQ0JZQmlSb1V5ZXI4ZkIwbFlkcVNaTDUtZWNf</go:docsCustomData>
</go:gDocsCustomXmlDataStorage>
</file>

<file path=customXml/itemProps1.xml><?xml version="1.0" encoding="utf-8"?>
<ds:datastoreItem xmlns:ds="http://schemas.openxmlformats.org/officeDocument/2006/customXml" ds:itemID="{7747BE9E-BB4E-4465-9E12-624CA4A32E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5293</Words>
  <Characters>29116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Israel Martinez Serrano</cp:lastModifiedBy>
  <cp:revision>4</cp:revision>
  <cp:lastPrinted>2026-04-10T17:17:00Z</cp:lastPrinted>
  <dcterms:created xsi:type="dcterms:W3CDTF">2026-04-10T17:17:00Z</dcterms:created>
  <dcterms:modified xsi:type="dcterms:W3CDTF">2026-04-24T20:01:00Z</dcterms:modified>
</cp:coreProperties>
</file>