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171B9" w14:textId="6099205B" w:rsidR="00841865" w:rsidRPr="00AC1CB7" w:rsidRDefault="00841865" w:rsidP="00B72D54">
      <w:pPr>
        <w:tabs>
          <w:tab w:val="left" w:pos="0"/>
        </w:tabs>
        <w:spacing w:line="360" w:lineRule="auto"/>
        <w:jc w:val="both"/>
        <w:rPr>
          <w:rFonts w:ascii="Palatino Linotype" w:hAnsi="Palatino Linotype"/>
          <w:b/>
        </w:rPr>
      </w:pPr>
      <w:bookmarkStart w:id="0" w:name="_GoBack"/>
      <w:bookmarkEnd w:id="0"/>
      <w:r w:rsidRPr="00DB5EF0">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w:t>
      </w:r>
      <w:r w:rsidRPr="00AC1CB7">
        <w:rPr>
          <w:rFonts w:ascii="Palatino Linotype" w:hAnsi="Palatino Linotype"/>
          <w:b/>
        </w:rPr>
        <w:t>de</w:t>
      </w:r>
      <w:r w:rsidR="00AC1CB7" w:rsidRPr="00AC1CB7">
        <w:rPr>
          <w:rFonts w:ascii="Palatino Linotype" w:hAnsi="Palatino Linotype"/>
          <w:b/>
        </w:rPr>
        <w:t xml:space="preserve"> fecha</w:t>
      </w:r>
      <w:r w:rsidRPr="00AC1CB7">
        <w:rPr>
          <w:rFonts w:ascii="Palatino Linotype" w:hAnsi="Palatino Linotype"/>
          <w:b/>
        </w:rPr>
        <w:t xml:space="preserve"> </w:t>
      </w:r>
      <w:r w:rsidR="00240434" w:rsidRPr="00AC1CB7">
        <w:rPr>
          <w:rFonts w:ascii="Palatino Linotype" w:hAnsi="Palatino Linotype"/>
          <w:b/>
        </w:rPr>
        <w:t xml:space="preserve">dieciocho </w:t>
      </w:r>
      <w:r w:rsidR="00AC1CB7" w:rsidRPr="00AC1CB7">
        <w:rPr>
          <w:rFonts w:ascii="Palatino Linotype" w:hAnsi="Palatino Linotype"/>
          <w:b/>
        </w:rPr>
        <w:t xml:space="preserve">(18) </w:t>
      </w:r>
      <w:r w:rsidR="00240434" w:rsidRPr="00AC1CB7">
        <w:rPr>
          <w:rFonts w:ascii="Palatino Linotype" w:hAnsi="Palatino Linotype"/>
          <w:b/>
        </w:rPr>
        <w:t>de febrero de dos mil veintiséis</w:t>
      </w:r>
      <w:r w:rsidRPr="00AC1CB7">
        <w:rPr>
          <w:rFonts w:ascii="Palatino Linotype" w:hAnsi="Palatino Linotype"/>
          <w:b/>
        </w:rPr>
        <w:t xml:space="preserve">. </w:t>
      </w:r>
    </w:p>
    <w:p w14:paraId="551493FB" w14:textId="77777777" w:rsidR="00841865" w:rsidRPr="00DB5EF0" w:rsidRDefault="00841865" w:rsidP="00457D85">
      <w:pPr>
        <w:tabs>
          <w:tab w:val="left" w:pos="0"/>
        </w:tabs>
        <w:spacing w:line="360" w:lineRule="auto"/>
        <w:jc w:val="both"/>
        <w:rPr>
          <w:rFonts w:ascii="Palatino Linotype" w:hAnsi="Palatino Linotype"/>
        </w:rPr>
      </w:pPr>
    </w:p>
    <w:p w14:paraId="117DF2DB" w14:textId="5482F367" w:rsidR="007721BA" w:rsidRPr="00DB5EF0" w:rsidRDefault="00841865" w:rsidP="00457D85">
      <w:pPr>
        <w:pStyle w:val="Prrafodelista"/>
        <w:spacing w:line="360" w:lineRule="auto"/>
        <w:ind w:left="0"/>
        <w:jc w:val="both"/>
        <w:rPr>
          <w:rFonts w:ascii="Palatino Linotype" w:eastAsia="Calibri" w:hAnsi="Palatino Linotype" w:cs="Arial"/>
          <w:b/>
          <w:sz w:val="24"/>
        </w:rPr>
      </w:pPr>
      <w:r w:rsidRPr="00DB5EF0">
        <w:rPr>
          <w:rFonts w:ascii="Palatino Linotype" w:hAnsi="Palatino Linotype"/>
          <w:b/>
          <w:sz w:val="24"/>
        </w:rPr>
        <w:t>VISTO</w:t>
      </w:r>
      <w:r w:rsidRPr="00DB5EF0">
        <w:rPr>
          <w:rFonts w:ascii="Palatino Linotype" w:hAnsi="Palatino Linotype"/>
          <w:sz w:val="24"/>
        </w:rPr>
        <w:t xml:space="preserve"> el expediente electrónico formado con motivo del recurso de revisión </w:t>
      </w:r>
      <w:r w:rsidR="00240434" w:rsidRPr="00DB5EF0">
        <w:rPr>
          <w:rFonts w:ascii="Palatino Linotype" w:eastAsia="Calibri" w:hAnsi="Palatino Linotype" w:cs="Arial"/>
          <w:b/>
          <w:sz w:val="24"/>
        </w:rPr>
        <w:t>08288</w:t>
      </w:r>
      <w:r w:rsidR="007721BA" w:rsidRPr="00DB5EF0">
        <w:rPr>
          <w:rFonts w:ascii="Palatino Linotype" w:eastAsia="Calibri" w:hAnsi="Palatino Linotype" w:cs="Arial"/>
          <w:b/>
          <w:sz w:val="24"/>
        </w:rPr>
        <w:t>/INFOEM/IP/RR/202</w:t>
      </w:r>
      <w:r w:rsidR="00DF58B2" w:rsidRPr="00DB5EF0">
        <w:rPr>
          <w:rFonts w:ascii="Palatino Linotype" w:eastAsia="Calibri" w:hAnsi="Palatino Linotype" w:cs="Arial"/>
          <w:b/>
          <w:sz w:val="24"/>
        </w:rPr>
        <w:t>5</w:t>
      </w:r>
      <w:r w:rsidRPr="00DB5EF0">
        <w:rPr>
          <w:rFonts w:ascii="Palatino Linotype" w:hAnsi="Palatino Linotype" w:cs="Arial"/>
          <w:b/>
          <w:bCs/>
          <w:sz w:val="24"/>
        </w:rPr>
        <w:t xml:space="preserve">, </w:t>
      </w:r>
      <w:r w:rsidRPr="00DB5EF0">
        <w:rPr>
          <w:rFonts w:ascii="Palatino Linotype" w:hAnsi="Palatino Linotype"/>
          <w:sz w:val="24"/>
        </w:rPr>
        <w:t xml:space="preserve">promovido por </w:t>
      </w:r>
      <w:r w:rsidR="00240434" w:rsidRPr="00DB5EF0">
        <w:rPr>
          <w:rFonts w:ascii="Palatino Linotype" w:eastAsia="Calibri" w:hAnsi="Palatino Linotype" w:cs="Arial"/>
          <w:b/>
          <w:sz w:val="24"/>
        </w:rPr>
        <w:t>una persona que no proporciona datos</w:t>
      </w:r>
      <w:r w:rsidRPr="00DB5EF0">
        <w:rPr>
          <w:rFonts w:ascii="Palatino Linotype" w:hAnsi="Palatino Linotype"/>
          <w:sz w:val="24"/>
        </w:rPr>
        <w:t xml:space="preserve">, </w:t>
      </w:r>
      <w:r w:rsidR="007721BA" w:rsidRPr="00DB5EF0">
        <w:rPr>
          <w:rFonts w:ascii="Palatino Linotype" w:eastAsia="Calibri" w:hAnsi="Palatino Linotype" w:cs="Arial"/>
          <w:sz w:val="24"/>
        </w:rPr>
        <w:t xml:space="preserve">a través del Sistema de Acceso a la Información Mexiquense (SAIMEX), a quien en lo sucesivo se le identificará como </w:t>
      </w:r>
      <w:r w:rsidR="007721BA" w:rsidRPr="00DB5EF0">
        <w:rPr>
          <w:rFonts w:ascii="Palatino Linotype" w:eastAsia="Calibri" w:hAnsi="Palatino Linotype" w:cs="Arial"/>
          <w:b/>
          <w:sz w:val="24"/>
        </w:rPr>
        <w:t>EL RECURRENTE</w:t>
      </w:r>
      <w:r w:rsidR="007721BA" w:rsidRPr="00DB5EF0">
        <w:rPr>
          <w:rFonts w:ascii="Palatino Linotype" w:eastAsia="Calibri" w:hAnsi="Palatino Linotype" w:cs="Arial"/>
          <w:sz w:val="24"/>
        </w:rPr>
        <w:t xml:space="preserve">, en contra de la respuesta del </w:t>
      </w:r>
      <w:r w:rsidR="00240434" w:rsidRPr="00DB5EF0">
        <w:rPr>
          <w:rFonts w:ascii="Palatino Linotype" w:eastAsia="Calibri" w:hAnsi="Palatino Linotype" w:cs="Arial"/>
          <w:b/>
          <w:sz w:val="24"/>
        </w:rPr>
        <w:t>Ayuntamiento de Toluca</w:t>
      </w:r>
      <w:r w:rsidR="007721BA" w:rsidRPr="00DB5EF0">
        <w:rPr>
          <w:rFonts w:ascii="Palatino Linotype" w:eastAsia="Calibri" w:hAnsi="Palatino Linotype" w:cs="Arial"/>
          <w:sz w:val="24"/>
        </w:rPr>
        <w:t xml:space="preserve">, </w:t>
      </w:r>
      <w:r w:rsidR="00AC1CB7">
        <w:rPr>
          <w:rFonts w:ascii="Palatino Linotype" w:eastAsia="Calibri" w:hAnsi="Palatino Linotype" w:cs="Arial"/>
          <w:sz w:val="24"/>
        </w:rPr>
        <w:t>en adelante</w:t>
      </w:r>
      <w:r w:rsidR="007721BA" w:rsidRPr="00DB5EF0">
        <w:rPr>
          <w:rFonts w:ascii="Palatino Linotype" w:eastAsia="Calibri" w:hAnsi="Palatino Linotype" w:cs="Arial"/>
          <w:sz w:val="24"/>
        </w:rPr>
        <w:t xml:space="preserve"> </w:t>
      </w:r>
      <w:r w:rsidR="007721BA" w:rsidRPr="00DB5EF0">
        <w:rPr>
          <w:rFonts w:ascii="Palatino Linotype" w:eastAsia="Calibri" w:hAnsi="Palatino Linotype" w:cs="Arial"/>
          <w:b/>
          <w:sz w:val="24"/>
        </w:rPr>
        <w:t>EL SUJETO OBLIGADO</w:t>
      </w:r>
      <w:r w:rsidR="007721BA" w:rsidRPr="00DB5EF0">
        <w:rPr>
          <w:rFonts w:ascii="Palatino Linotype" w:eastAsia="Calibri" w:hAnsi="Palatino Linotype" w:cs="Arial"/>
          <w:sz w:val="24"/>
        </w:rPr>
        <w:t>, se procede a dictar la presente resolución, con base en los siguientes:</w:t>
      </w:r>
    </w:p>
    <w:p w14:paraId="27DA79E7" w14:textId="77777777" w:rsidR="00841865" w:rsidRPr="00DB5EF0" w:rsidRDefault="00841865" w:rsidP="00457D85">
      <w:pPr>
        <w:spacing w:line="360" w:lineRule="auto"/>
        <w:jc w:val="both"/>
        <w:rPr>
          <w:rFonts w:ascii="Palatino Linotype" w:hAnsi="Palatino Linotype"/>
        </w:rPr>
      </w:pPr>
    </w:p>
    <w:p w14:paraId="03834B31" w14:textId="12B6AA07" w:rsidR="00841865" w:rsidRPr="00DB5EF0" w:rsidRDefault="00841865" w:rsidP="00457D85">
      <w:pPr>
        <w:keepNext/>
        <w:keepLines/>
        <w:tabs>
          <w:tab w:val="left" w:pos="0"/>
        </w:tabs>
        <w:spacing w:line="360" w:lineRule="auto"/>
        <w:jc w:val="center"/>
        <w:outlineLvl w:val="0"/>
        <w:rPr>
          <w:rFonts w:ascii="Palatino Linotype" w:hAnsi="Palatino Linotype"/>
          <w:b/>
          <w:lang w:eastAsia="en-US"/>
        </w:rPr>
      </w:pPr>
      <w:bookmarkStart w:id="1" w:name="_Toc496274633"/>
      <w:bookmarkStart w:id="2" w:name="_Toc490060616"/>
      <w:bookmarkStart w:id="3" w:name="_Toc499727165"/>
      <w:bookmarkStart w:id="4" w:name="_Toc94119610"/>
      <w:r w:rsidRPr="00DB5EF0">
        <w:rPr>
          <w:rFonts w:ascii="Palatino Linotype" w:hAnsi="Palatino Linotype"/>
          <w:b/>
          <w:lang w:eastAsia="en-US"/>
        </w:rPr>
        <w:t>A</w:t>
      </w:r>
      <w:r w:rsidR="00AC1CB7">
        <w:rPr>
          <w:rFonts w:ascii="Palatino Linotype" w:hAnsi="Palatino Linotype"/>
          <w:b/>
          <w:lang w:eastAsia="en-US"/>
        </w:rPr>
        <w:t xml:space="preserve"> </w:t>
      </w:r>
      <w:r w:rsidRPr="00DB5EF0">
        <w:rPr>
          <w:rFonts w:ascii="Palatino Linotype" w:hAnsi="Palatino Linotype"/>
          <w:b/>
          <w:lang w:eastAsia="en-US"/>
        </w:rPr>
        <w:t>N</w:t>
      </w:r>
      <w:r w:rsidR="00AC1CB7">
        <w:rPr>
          <w:rFonts w:ascii="Palatino Linotype" w:hAnsi="Palatino Linotype"/>
          <w:b/>
          <w:lang w:eastAsia="en-US"/>
        </w:rPr>
        <w:t xml:space="preserve"> </w:t>
      </w:r>
      <w:r w:rsidRPr="00DB5EF0">
        <w:rPr>
          <w:rFonts w:ascii="Palatino Linotype" w:hAnsi="Palatino Linotype"/>
          <w:b/>
          <w:lang w:eastAsia="en-US"/>
        </w:rPr>
        <w:t>T</w:t>
      </w:r>
      <w:r w:rsidR="00AC1CB7">
        <w:rPr>
          <w:rFonts w:ascii="Palatino Linotype" w:hAnsi="Palatino Linotype"/>
          <w:b/>
          <w:lang w:eastAsia="en-US"/>
        </w:rPr>
        <w:t xml:space="preserve"> </w:t>
      </w:r>
      <w:r w:rsidRPr="00DB5EF0">
        <w:rPr>
          <w:rFonts w:ascii="Palatino Linotype" w:hAnsi="Palatino Linotype"/>
          <w:b/>
          <w:lang w:eastAsia="en-US"/>
        </w:rPr>
        <w:t>E</w:t>
      </w:r>
      <w:r w:rsidR="00AC1CB7">
        <w:rPr>
          <w:rFonts w:ascii="Palatino Linotype" w:hAnsi="Palatino Linotype"/>
          <w:b/>
          <w:lang w:eastAsia="en-US"/>
        </w:rPr>
        <w:t xml:space="preserve"> </w:t>
      </w:r>
      <w:r w:rsidRPr="00DB5EF0">
        <w:rPr>
          <w:rFonts w:ascii="Palatino Linotype" w:hAnsi="Palatino Linotype"/>
          <w:b/>
          <w:lang w:eastAsia="en-US"/>
        </w:rPr>
        <w:t>C</w:t>
      </w:r>
      <w:r w:rsidR="00AC1CB7">
        <w:rPr>
          <w:rFonts w:ascii="Palatino Linotype" w:hAnsi="Palatino Linotype"/>
          <w:b/>
          <w:lang w:eastAsia="en-US"/>
        </w:rPr>
        <w:t xml:space="preserve"> </w:t>
      </w:r>
      <w:r w:rsidRPr="00DB5EF0">
        <w:rPr>
          <w:rFonts w:ascii="Palatino Linotype" w:hAnsi="Palatino Linotype"/>
          <w:b/>
          <w:lang w:eastAsia="en-US"/>
        </w:rPr>
        <w:t>E</w:t>
      </w:r>
      <w:r w:rsidR="00AC1CB7">
        <w:rPr>
          <w:rFonts w:ascii="Palatino Linotype" w:hAnsi="Palatino Linotype"/>
          <w:b/>
          <w:lang w:eastAsia="en-US"/>
        </w:rPr>
        <w:t xml:space="preserve"> </w:t>
      </w:r>
      <w:r w:rsidRPr="00DB5EF0">
        <w:rPr>
          <w:rFonts w:ascii="Palatino Linotype" w:hAnsi="Palatino Linotype"/>
          <w:b/>
          <w:lang w:eastAsia="en-US"/>
        </w:rPr>
        <w:t>D</w:t>
      </w:r>
      <w:r w:rsidR="00AC1CB7">
        <w:rPr>
          <w:rFonts w:ascii="Palatino Linotype" w:hAnsi="Palatino Linotype"/>
          <w:b/>
          <w:lang w:eastAsia="en-US"/>
        </w:rPr>
        <w:t xml:space="preserve"> </w:t>
      </w:r>
      <w:r w:rsidRPr="00DB5EF0">
        <w:rPr>
          <w:rFonts w:ascii="Palatino Linotype" w:hAnsi="Palatino Linotype"/>
          <w:b/>
          <w:lang w:eastAsia="en-US"/>
        </w:rPr>
        <w:t>E</w:t>
      </w:r>
      <w:r w:rsidR="00AC1CB7">
        <w:rPr>
          <w:rFonts w:ascii="Palatino Linotype" w:hAnsi="Palatino Linotype"/>
          <w:b/>
          <w:lang w:eastAsia="en-US"/>
        </w:rPr>
        <w:t xml:space="preserve"> </w:t>
      </w:r>
      <w:r w:rsidRPr="00DB5EF0">
        <w:rPr>
          <w:rFonts w:ascii="Palatino Linotype" w:hAnsi="Palatino Linotype"/>
          <w:b/>
          <w:lang w:eastAsia="en-US"/>
        </w:rPr>
        <w:t>N</w:t>
      </w:r>
      <w:r w:rsidR="00AC1CB7">
        <w:rPr>
          <w:rFonts w:ascii="Palatino Linotype" w:hAnsi="Palatino Linotype"/>
          <w:b/>
          <w:lang w:eastAsia="en-US"/>
        </w:rPr>
        <w:t xml:space="preserve"> </w:t>
      </w:r>
      <w:r w:rsidRPr="00DB5EF0">
        <w:rPr>
          <w:rFonts w:ascii="Palatino Linotype" w:hAnsi="Palatino Linotype"/>
          <w:b/>
          <w:lang w:eastAsia="en-US"/>
        </w:rPr>
        <w:t>T</w:t>
      </w:r>
      <w:r w:rsidR="00AC1CB7">
        <w:rPr>
          <w:rFonts w:ascii="Palatino Linotype" w:hAnsi="Palatino Linotype"/>
          <w:b/>
          <w:lang w:eastAsia="en-US"/>
        </w:rPr>
        <w:t xml:space="preserve"> </w:t>
      </w:r>
      <w:r w:rsidRPr="00DB5EF0">
        <w:rPr>
          <w:rFonts w:ascii="Palatino Linotype" w:hAnsi="Palatino Linotype"/>
          <w:b/>
          <w:lang w:eastAsia="en-US"/>
        </w:rPr>
        <w:t>E</w:t>
      </w:r>
      <w:r w:rsidR="00AC1CB7">
        <w:rPr>
          <w:rFonts w:ascii="Palatino Linotype" w:hAnsi="Palatino Linotype"/>
          <w:b/>
          <w:lang w:eastAsia="en-US"/>
        </w:rPr>
        <w:t xml:space="preserve"> </w:t>
      </w:r>
      <w:r w:rsidRPr="00DB5EF0">
        <w:rPr>
          <w:rFonts w:ascii="Palatino Linotype" w:hAnsi="Palatino Linotype"/>
          <w:b/>
          <w:lang w:eastAsia="en-US"/>
        </w:rPr>
        <w:t>S</w:t>
      </w:r>
      <w:bookmarkEnd w:id="1"/>
      <w:bookmarkEnd w:id="2"/>
      <w:bookmarkEnd w:id="3"/>
      <w:bookmarkEnd w:id="4"/>
    </w:p>
    <w:p w14:paraId="5EE85A16" w14:textId="77777777" w:rsidR="00841865" w:rsidRPr="00DB5EF0" w:rsidRDefault="00841865" w:rsidP="00457D85">
      <w:pPr>
        <w:keepNext/>
        <w:keepLines/>
        <w:tabs>
          <w:tab w:val="left" w:pos="0"/>
        </w:tabs>
        <w:spacing w:line="360" w:lineRule="auto"/>
        <w:jc w:val="center"/>
        <w:outlineLvl w:val="0"/>
        <w:rPr>
          <w:rFonts w:ascii="Palatino Linotype" w:hAnsi="Palatino Linotype"/>
          <w:b/>
          <w:lang w:eastAsia="en-US"/>
        </w:rPr>
      </w:pPr>
    </w:p>
    <w:p w14:paraId="12D4DC2E" w14:textId="64C91DD2" w:rsidR="00841865" w:rsidRPr="00DB5EF0" w:rsidRDefault="00B72D54" w:rsidP="00457D85">
      <w:pPr>
        <w:numPr>
          <w:ilvl w:val="0"/>
          <w:numId w:val="1"/>
        </w:numPr>
        <w:tabs>
          <w:tab w:val="left" w:pos="0"/>
        </w:tabs>
        <w:spacing w:line="360" w:lineRule="auto"/>
        <w:ind w:left="0" w:firstLine="0"/>
        <w:contextualSpacing/>
        <w:jc w:val="both"/>
        <w:rPr>
          <w:rFonts w:ascii="Palatino Linotype" w:eastAsia="Calibri" w:hAnsi="Palatino Linotype" w:cs="Arial"/>
          <w:lang w:val="es-ES"/>
        </w:rPr>
      </w:pPr>
      <w:r w:rsidRPr="00DB5EF0">
        <w:rPr>
          <w:rFonts w:ascii="Palatino Linotype" w:eastAsia="Calibri" w:hAnsi="Palatino Linotype" w:cs="Arial"/>
          <w:lang w:val="es-ES"/>
        </w:rPr>
        <w:t xml:space="preserve">El </w:t>
      </w:r>
      <w:r w:rsidR="00240434" w:rsidRPr="00DB5EF0">
        <w:rPr>
          <w:rFonts w:ascii="Palatino Linotype" w:eastAsia="Calibri" w:hAnsi="Palatino Linotype" w:cs="Arial"/>
          <w:b/>
          <w:lang w:val="es-ES"/>
        </w:rPr>
        <w:t>veintisiete de mayo</w:t>
      </w:r>
      <w:r w:rsidR="00104E76" w:rsidRPr="00DB5EF0">
        <w:rPr>
          <w:rFonts w:ascii="Palatino Linotype" w:eastAsia="Calibri" w:hAnsi="Palatino Linotype" w:cs="Arial"/>
          <w:b/>
          <w:lang w:val="es-ES"/>
        </w:rPr>
        <w:t xml:space="preserve"> </w:t>
      </w:r>
      <w:r w:rsidR="007721BA" w:rsidRPr="00DB5EF0">
        <w:rPr>
          <w:rFonts w:ascii="Palatino Linotype" w:eastAsia="Calibri" w:hAnsi="Palatino Linotype" w:cs="Arial"/>
          <w:b/>
        </w:rPr>
        <w:t xml:space="preserve">de dos mil </w:t>
      </w:r>
      <w:r w:rsidR="00DF58B2" w:rsidRPr="00DB5EF0">
        <w:rPr>
          <w:rFonts w:ascii="Palatino Linotype" w:eastAsia="Calibri" w:hAnsi="Palatino Linotype" w:cs="Arial"/>
          <w:b/>
        </w:rPr>
        <w:t>veinticinco</w:t>
      </w:r>
      <w:r w:rsidR="00841865" w:rsidRPr="00DB5EF0">
        <w:rPr>
          <w:rFonts w:ascii="Palatino Linotype" w:eastAsia="Calibri" w:hAnsi="Palatino Linotype" w:cs="Arial"/>
          <w:lang w:val="es-ES"/>
        </w:rPr>
        <w:t>,</w:t>
      </w:r>
      <w:r w:rsidR="00841865" w:rsidRPr="00DB5EF0">
        <w:rPr>
          <w:rFonts w:ascii="Palatino Linotype" w:eastAsia="Calibri" w:hAnsi="Palatino Linotype"/>
          <w:lang w:val="es-ES"/>
        </w:rPr>
        <w:t xml:space="preserve"> </w:t>
      </w:r>
      <w:r w:rsidR="00841865" w:rsidRPr="00DB5EF0">
        <w:rPr>
          <w:rFonts w:ascii="Palatino Linotype" w:hAnsi="Palatino Linotype"/>
        </w:rPr>
        <w:t>el</w:t>
      </w:r>
      <w:r w:rsidR="00841865" w:rsidRPr="00DB5EF0">
        <w:rPr>
          <w:rFonts w:ascii="Palatino Linotype" w:hAnsi="Palatino Linotype"/>
          <w:b/>
        </w:rPr>
        <w:t xml:space="preserve"> </w:t>
      </w:r>
      <w:r w:rsidR="00841865" w:rsidRPr="00DB5EF0">
        <w:rPr>
          <w:rFonts w:ascii="Palatino Linotype" w:hAnsi="Palatino Linotype"/>
        </w:rPr>
        <w:t>solicitante</w:t>
      </w:r>
      <w:r w:rsidR="004F06DC" w:rsidRPr="00DB5EF0">
        <w:rPr>
          <w:rFonts w:ascii="Palatino Linotype" w:hAnsi="Palatino Linotype"/>
          <w:b/>
        </w:rPr>
        <w:t xml:space="preserve"> </w:t>
      </w:r>
      <w:r w:rsidR="00841865" w:rsidRPr="00DB5EF0">
        <w:rPr>
          <w:rFonts w:ascii="Palatino Linotype" w:hAnsi="Palatino Linotype"/>
        </w:rPr>
        <w:t>presentó</w:t>
      </w:r>
      <w:r w:rsidR="00841865" w:rsidRPr="00DB5EF0">
        <w:rPr>
          <w:rFonts w:ascii="Palatino Linotype" w:hAnsi="Palatino Linotype"/>
          <w:b/>
        </w:rPr>
        <w:t xml:space="preserve"> </w:t>
      </w:r>
      <w:r w:rsidR="00841865" w:rsidRPr="00DB5EF0">
        <w:rPr>
          <w:rFonts w:ascii="Palatino Linotype" w:eastAsia="Calibri" w:hAnsi="Palatino Linotype" w:cs="Arial"/>
          <w:lang w:val="es-ES"/>
        </w:rPr>
        <w:t xml:space="preserve">ante el </w:t>
      </w:r>
      <w:r w:rsidR="00841865" w:rsidRPr="00DB5EF0">
        <w:rPr>
          <w:rFonts w:ascii="Palatino Linotype" w:eastAsia="Calibri" w:hAnsi="Palatino Linotype" w:cs="Arial"/>
          <w:b/>
          <w:lang w:val="es-ES"/>
        </w:rPr>
        <w:t>SUJETO OBLIGADO,</w:t>
      </w:r>
      <w:r w:rsidR="00841865" w:rsidRPr="00DB5EF0">
        <w:rPr>
          <w:rFonts w:ascii="Palatino Linotype" w:eastAsia="Calibri" w:hAnsi="Palatino Linotype" w:cs="Arial"/>
        </w:rPr>
        <w:t xml:space="preserve"> a través del Sistema de Acceso a la Información Mexiquense (SAIMEX),</w:t>
      </w:r>
      <w:r w:rsidR="00841865" w:rsidRPr="00DB5EF0">
        <w:rPr>
          <w:rFonts w:ascii="Palatino Linotype" w:eastAsia="Calibri" w:hAnsi="Palatino Linotype" w:cs="Arial"/>
          <w:lang w:val="es-ES"/>
        </w:rPr>
        <w:t xml:space="preserve"> la solicitud de información pública registrada con </w:t>
      </w:r>
      <w:r w:rsidR="00104E76" w:rsidRPr="00DB5EF0">
        <w:rPr>
          <w:rFonts w:ascii="Palatino Linotype" w:eastAsia="Calibri" w:hAnsi="Palatino Linotype" w:cs="Arial"/>
          <w:lang w:val="es-ES"/>
        </w:rPr>
        <w:t>e</w:t>
      </w:r>
      <w:r w:rsidR="001252DB" w:rsidRPr="00DB5EF0">
        <w:rPr>
          <w:rFonts w:ascii="Palatino Linotype" w:eastAsia="Calibri" w:hAnsi="Palatino Linotype" w:cs="Arial"/>
          <w:lang w:val="es-ES"/>
        </w:rPr>
        <w:t xml:space="preserve">l </w:t>
      </w:r>
      <w:r w:rsidR="00841865" w:rsidRPr="00DB5EF0">
        <w:rPr>
          <w:rFonts w:ascii="Palatino Linotype" w:eastAsia="Calibri" w:hAnsi="Palatino Linotype" w:cs="Arial"/>
          <w:lang w:val="es-ES"/>
        </w:rPr>
        <w:t xml:space="preserve">número </w:t>
      </w:r>
      <w:r w:rsidR="00240434" w:rsidRPr="00DB5EF0">
        <w:rPr>
          <w:rFonts w:ascii="Palatino Linotype" w:eastAsia="Calibri" w:hAnsi="Palatino Linotype" w:cs="Arial"/>
          <w:lang w:val="es-ES"/>
        </w:rPr>
        <w:t>0</w:t>
      </w:r>
      <w:r w:rsidR="00240434" w:rsidRPr="00DB5EF0">
        <w:rPr>
          <w:rFonts w:ascii="Palatino Linotype" w:hAnsi="Palatino Linotype"/>
          <w:b/>
          <w:bCs/>
        </w:rPr>
        <w:t>3073</w:t>
      </w:r>
      <w:r w:rsidR="007721BA" w:rsidRPr="00DB5EF0">
        <w:rPr>
          <w:rFonts w:ascii="Palatino Linotype" w:hAnsi="Palatino Linotype"/>
          <w:b/>
          <w:bCs/>
        </w:rPr>
        <w:t>/</w:t>
      </w:r>
      <w:r w:rsidR="00240434" w:rsidRPr="00DB5EF0">
        <w:rPr>
          <w:rFonts w:ascii="Palatino Linotype" w:hAnsi="Palatino Linotype"/>
          <w:b/>
          <w:bCs/>
        </w:rPr>
        <w:t>TOLUCA</w:t>
      </w:r>
      <w:r w:rsidR="007721BA" w:rsidRPr="00DB5EF0">
        <w:rPr>
          <w:rFonts w:ascii="Palatino Linotype" w:hAnsi="Palatino Linotype"/>
          <w:b/>
          <w:bCs/>
        </w:rPr>
        <w:t>/IP/202</w:t>
      </w:r>
      <w:r w:rsidR="00DF58B2" w:rsidRPr="00DB5EF0">
        <w:rPr>
          <w:rFonts w:ascii="Palatino Linotype" w:hAnsi="Palatino Linotype"/>
          <w:b/>
          <w:bCs/>
        </w:rPr>
        <w:t>5</w:t>
      </w:r>
      <w:r w:rsidR="00841865" w:rsidRPr="00DB5EF0">
        <w:rPr>
          <w:rFonts w:ascii="Palatino Linotype" w:eastAsia="Calibri" w:hAnsi="Palatino Linotype" w:cs="Arial"/>
          <w:lang w:val="es-ES"/>
        </w:rPr>
        <w:t xml:space="preserve">, </w:t>
      </w:r>
      <w:r w:rsidR="00AC1CB7">
        <w:rPr>
          <w:rFonts w:ascii="Palatino Linotype" w:eastAsia="Calibri" w:hAnsi="Palatino Linotype" w:cs="Arial"/>
          <w:lang w:val="es-ES"/>
        </w:rPr>
        <w:t>en la que</w:t>
      </w:r>
      <w:r w:rsidR="00841865" w:rsidRPr="00DB5EF0">
        <w:rPr>
          <w:rFonts w:ascii="Palatino Linotype" w:eastAsia="Calibri" w:hAnsi="Palatino Linotype" w:cs="Arial"/>
          <w:lang w:val="es-ES"/>
        </w:rPr>
        <w:t xml:space="preserve"> se solicitó:</w:t>
      </w:r>
    </w:p>
    <w:p w14:paraId="37C18A07" w14:textId="77777777" w:rsidR="00854AF7" w:rsidRPr="00DB5EF0" w:rsidRDefault="00854AF7" w:rsidP="00854AF7">
      <w:pPr>
        <w:tabs>
          <w:tab w:val="left" w:pos="0"/>
        </w:tabs>
        <w:spacing w:line="360" w:lineRule="auto"/>
        <w:contextualSpacing/>
        <w:jc w:val="both"/>
        <w:rPr>
          <w:rFonts w:ascii="Palatino Linotype" w:eastAsia="Calibri" w:hAnsi="Palatino Linotype" w:cs="Arial"/>
          <w:lang w:val="es-ES"/>
        </w:rPr>
      </w:pPr>
    </w:p>
    <w:p w14:paraId="50ED3F22" w14:textId="7B72D922" w:rsidR="002835B4" w:rsidRPr="00DB5EF0" w:rsidRDefault="002835B4" w:rsidP="002835B4">
      <w:pPr>
        <w:pStyle w:val="Prrafodelista"/>
        <w:ind w:left="360" w:right="539"/>
        <w:jc w:val="both"/>
        <w:rPr>
          <w:rFonts w:ascii="Palatino Linotype" w:eastAsia="Calibri" w:hAnsi="Palatino Linotype" w:cs="Arial"/>
          <w:bCs/>
          <w:i/>
          <w:sz w:val="24"/>
        </w:rPr>
      </w:pPr>
      <w:r w:rsidRPr="00DB5EF0">
        <w:rPr>
          <w:rFonts w:ascii="Palatino Linotype" w:eastAsia="Calibri" w:hAnsi="Palatino Linotype" w:cs="Arial"/>
          <w:bCs/>
          <w:i/>
          <w:sz w:val="24"/>
        </w:rPr>
        <w:t>“</w:t>
      </w:r>
      <w:r w:rsidR="00240434" w:rsidRPr="00DB5EF0">
        <w:rPr>
          <w:rFonts w:ascii="Palatino Linotype" w:eastAsia="Calibri" w:hAnsi="Palatino Linotype" w:cs="Arial"/>
          <w:bCs/>
          <w:i/>
          <w:sz w:val="24"/>
        </w:rPr>
        <w:t>Cuáles son los procesos y metodología de evaluación de políticas públicas, planes, programas, acciones, servicios y/o actividades que llevó a cabo el Órgano de Control Interno y/o la unidad de información, Planeacion, programación y evaluación (UIPPE) y/o unidad administrativa análoga del Instituto Municipal de la Mujer de Toluca, con respecto a los planes, programas, acciones y/o servicios realizados durante el ejercicio fiscal 2021. Cuáles fueron los resultados cuantitativos y cualutativos por categoría de los procesos realizados para el ejercicio fiscal 2021. Derivado de esos resultados, cuáles son los planes, programas, acciones, actividades y/o servicios que brindará el Instituto Municipal de la Mujer de Toluca durante el ejercicio fiscal 2025</w:t>
      </w:r>
      <w:r w:rsidRPr="00DB5EF0">
        <w:rPr>
          <w:rFonts w:ascii="Palatino Linotype" w:eastAsia="Calibri" w:hAnsi="Palatino Linotype" w:cs="Arial"/>
          <w:bCs/>
          <w:i/>
          <w:sz w:val="24"/>
        </w:rPr>
        <w:t>”. (Sic.)</w:t>
      </w:r>
    </w:p>
    <w:p w14:paraId="389BCD8C" w14:textId="77777777" w:rsidR="002835B4" w:rsidRPr="00DB5EF0" w:rsidRDefault="002835B4" w:rsidP="002835B4">
      <w:pPr>
        <w:pStyle w:val="Prrafodelista"/>
        <w:ind w:left="360" w:right="539"/>
        <w:jc w:val="both"/>
        <w:rPr>
          <w:rFonts w:ascii="Palatino Linotype" w:eastAsia="Calibri" w:hAnsi="Palatino Linotype" w:cs="Arial"/>
          <w:bCs/>
          <w:i/>
          <w:sz w:val="24"/>
        </w:rPr>
      </w:pPr>
    </w:p>
    <w:p w14:paraId="49DF1983" w14:textId="77777777" w:rsidR="00841865" w:rsidRPr="00DB5EF0" w:rsidRDefault="00841865" w:rsidP="00457D85">
      <w:pPr>
        <w:pStyle w:val="Prrafodelista"/>
        <w:numPr>
          <w:ilvl w:val="0"/>
          <w:numId w:val="1"/>
        </w:numPr>
        <w:spacing w:line="360" w:lineRule="auto"/>
        <w:ind w:left="0" w:firstLine="0"/>
        <w:jc w:val="both"/>
        <w:rPr>
          <w:rFonts w:ascii="Palatino Linotype" w:hAnsi="Palatino Linotype" w:cs="Arial"/>
          <w:i/>
          <w:sz w:val="24"/>
        </w:rPr>
      </w:pPr>
      <w:r w:rsidRPr="00DB5EF0">
        <w:rPr>
          <w:rFonts w:ascii="Palatino Linotype" w:hAnsi="Palatino Linotype" w:cs="Arial"/>
          <w:sz w:val="24"/>
        </w:rPr>
        <w:lastRenderedPageBreak/>
        <w:t>Se hace constar que se señaló como modalidad de entrega de la información a través de SAIMEX.</w:t>
      </w:r>
    </w:p>
    <w:p w14:paraId="0EE288CA" w14:textId="77777777" w:rsidR="00841865" w:rsidRPr="00DB5EF0" w:rsidRDefault="00841865" w:rsidP="00457D85">
      <w:pPr>
        <w:rPr>
          <w:rFonts w:ascii="Palatino Linotype" w:eastAsia="Calibri" w:hAnsi="Palatino Linotype" w:cs="Arial"/>
          <w:lang w:val="es-AR"/>
        </w:rPr>
      </w:pPr>
    </w:p>
    <w:p w14:paraId="23A6764A" w14:textId="746C56BB" w:rsidR="00841865" w:rsidRPr="00DB5EF0" w:rsidRDefault="00841865" w:rsidP="00457D85">
      <w:pPr>
        <w:numPr>
          <w:ilvl w:val="0"/>
          <w:numId w:val="1"/>
        </w:numPr>
        <w:tabs>
          <w:tab w:val="left" w:pos="0"/>
        </w:tabs>
        <w:spacing w:line="360" w:lineRule="auto"/>
        <w:ind w:left="0" w:firstLine="0"/>
        <w:contextualSpacing/>
        <w:jc w:val="both"/>
        <w:rPr>
          <w:rFonts w:ascii="Palatino Linotype" w:hAnsi="Palatino Linotype" w:cs="Arial"/>
          <w:lang w:val="es-ES"/>
        </w:rPr>
      </w:pPr>
      <w:r w:rsidRPr="00DB5EF0">
        <w:rPr>
          <w:rFonts w:ascii="Palatino Linotype" w:hAnsi="Palatino Linotype" w:cs="Arial"/>
          <w:lang w:val="es-ES"/>
        </w:rPr>
        <w:t xml:space="preserve">El </w:t>
      </w:r>
      <w:r w:rsidR="00240434" w:rsidRPr="00DB5EF0">
        <w:rPr>
          <w:rFonts w:ascii="Palatino Linotype" w:eastAsiaTheme="minorEastAsia" w:hAnsi="Palatino Linotype" w:cs="Arial"/>
          <w:b/>
          <w:lang w:val="es-ES_tradnl"/>
        </w:rPr>
        <w:t xml:space="preserve">diecisiete </w:t>
      </w:r>
      <w:r w:rsidR="004E7DDC" w:rsidRPr="00DB5EF0">
        <w:rPr>
          <w:rFonts w:ascii="Palatino Linotype" w:eastAsiaTheme="minorEastAsia" w:hAnsi="Palatino Linotype" w:cs="Arial"/>
          <w:b/>
          <w:lang w:val="es-ES_tradnl"/>
        </w:rPr>
        <w:t xml:space="preserve">de junio </w:t>
      </w:r>
      <w:r w:rsidR="007721BA" w:rsidRPr="00DB5EF0">
        <w:rPr>
          <w:rFonts w:ascii="Palatino Linotype" w:eastAsiaTheme="minorEastAsia" w:hAnsi="Palatino Linotype" w:cs="Arial"/>
          <w:b/>
          <w:lang w:val="es-ES_tradnl"/>
        </w:rPr>
        <w:t xml:space="preserve">de dos mil </w:t>
      </w:r>
      <w:r w:rsidR="00DF58B2" w:rsidRPr="00DB5EF0">
        <w:rPr>
          <w:rFonts w:ascii="Palatino Linotype" w:eastAsiaTheme="minorEastAsia" w:hAnsi="Palatino Linotype" w:cs="Arial"/>
          <w:b/>
          <w:lang w:val="es-ES_tradnl"/>
        </w:rPr>
        <w:t>veinticinco</w:t>
      </w:r>
      <w:r w:rsidRPr="00DB5EF0">
        <w:rPr>
          <w:rFonts w:ascii="Palatino Linotype" w:hAnsi="Palatino Linotype" w:cs="Arial"/>
          <w:lang w:val="es-ES"/>
        </w:rPr>
        <w:t xml:space="preserve">, el Sujeto Obligado dio respuesta a la solicitud de información </w:t>
      </w:r>
      <w:r w:rsidR="004E7DDC" w:rsidRPr="00DB5EF0">
        <w:rPr>
          <w:rFonts w:ascii="Palatino Linotype" w:hAnsi="Palatino Linotype" w:cs="Arial"/>
          <w:lang w:val="es-ES"/>
        </w:rPr>
        <w:t xml:space="preserve">en </w:t>
      </w:r>
      <w:r w:rsidR="008E2C58" w:rsidRPr="00DB5EF0">
        <w:rPr>
          <w:rFonts w:ascii="Palatino Linotype" w:hAnsi="Palatino Linotype" w:cs="Arial"/>
          <w:lang w:val="es-ES"/>
        </w:rPr>
        <w:t>los siguientes términos</w:t>
      </w:r>
      <w:r w:rsidRPr="00DB5EF0">
        <w:rPr>
          <w:rFonts w:ascii="Palatino Linotype" w:hAnsi="Palatino Linotype" w:cs="Arial"/>
          <w:lang w:val="es-ES"/>
        </w:rPr>
        <w:t>:</w:t>
      </w:r>
    </w:p>
    <w:p w14:paraId="2E28C909" w14:textId="34D34DD8" w:rsidR="004E7DDC" w:rsidRPr="00DB5EF0" w:rsidRDefault="008E2C58" w:rsidP="004E7DDC">
      <w:pPr>
        <w:ind w:left="567" w:right="680"/>
        <w:jc w:val="both"/>
        <w:rPr>
          <w:rFonts w:ascii="Palatino Linotype" w:eastAsiaTheme="minorEastAsia" w:hAnsi="Palatino Linotype" w:cs="Arial"/>
          <w:i/>
          <w:lang w:val="es-ES_tradnl"/>
        </w:rPr>
      </w:pPr>
      <w:r w:rsidRPr="00DB5EF0">
        <w:rPr>
          <w:rFonts w:ascii="Palatino Linotype" w:eastAsiaTheme="minorEastAsia" w:hAnsi="Palatino Linotype" w:cs="Arial"/>
          <w:i/>
          <w:lang w:val="es-ES_tradnl"/>
        </w:rPr>
        <w:t>“</w:t>
      </w:r>
      <w:r w:rsidR="004E7DDC" w:rsidRPr="00DB5EF0">
        <w:rPr>
          <w:rFonts w:ascii="Palatino Linotype" w:eastAsiaTheme="minorEastAsia" w:hAnsi="Palatino Linotype" w:cs="Arial"/>
          <w:i/>
          <w:lang w:val="es-ES_tradnl"/>
        </w:rPr>
        <w:t>E</w:t>
      </w:r>
      <w:r w:rsidR="00240434" w:rsidRPr="00DB5EF0">
        <w:rPr>
          <w:rFonts w:ascii="Palatino Linotype" w:eastAsiaTheme="minorEastAsia" w:hAnsi="Palatino Linotype" w:cs="Arial"/>
          <w:i/>
          <w:lang w:val="es-ES_tradnl"/>
        </w:rPr>
        <w:t>n respuesta a la solicitud recibida, nos permitimos hacer de su conocimiento que con fundamento en el artículo 53, Fracciones: II, V y VI de la Ley de Transparencia y Acceso a la Inform</w:t>
      </w:r>
      <w:r w:rsidR="00CA02A5" w:rsidRPr="00DB5EF0">
        <w:rPr>
          <w:rFonts w:ascii="Palatino Linotype" w:eastAsiaTheme="minorEastAsia" w:hAnsi="Palatino Linotype" w:cs="Arial"/>
          <w:i/>
          <w:lang w:val="es-ES_tradnl"/>
        </w:rPr>
        <w:t xml:space="preserve">   </w:t>
      </w:r>
      <w:r w:rsidR="00240434" w:rsidRPr="00DB5EF0">
        <w:rPr>
          <w:rFonts w:ascii="Palatino Linotype" w:eastAsiaTheme="minorEastAsia" w:hAnsi="Palatino Linotype" w:cs="Arial"/>
          <w:i/>
          <w:lang w:val="es-ES_tradnl"/>
        </w:rPr>
        <w:t>ción Pública del Estado de México y Municipios, le contestamos que:</w:t>
      </w:r>
    </w:p>
    <w:p w14:paraId="3B2C4377" w14:textId="77777777" w:rsidR="00240434" w:rsidRPr="00DB5EF0" w:rsidRDefault="00240434" w:rsidP="004E7DDC">
      <w:pPr>
        <w:ind w:left="567" w:right="680"/>
        <w:jc w:val="both"/>
        <w:rPr>
          <w:rFonts w:ascii="Palatino Linotype" w:eastAsiaTheme="minorEastAsia" w:hAnsi="Palatino Linotype" w:cs="Arial"/>
          <w:i/>
          <w:lang w:val="es-ES_tradnl"/>
        </w:rPr>
      </w:pPr>
    </w:p>
    <w:p w14:paraId="2C24FC55" w14:textId="2D32AB6C" w:rsidR="00240434" w:rsidRPr="00DB5EF0" w:rsidRDefault="00240434" w:rsidP="004E7DDC">
      <w:pPr>
        <w:ind w:left="567" w:right="680"/>
        <w:jc w:val="both"/>
        <w:rPr>
          <w:rFonts w:ascii="Palatino Linotype" w:eastAsiaTheme="minorEastAsia" w:hAnsi="Palatino Linotype" w:cs="Arial"/>
          <w:i/>
          <w:lang w:val="es-ES_tradnl"/>
        </w:rPr>
      </w:pPr>
      <w:r w:rsidRPr="00DB5EF0">
        <w:rPr>
          <w:rFonts w:ascii="Palatino Linotype" w:eastAsiaTheme="minorEastAsia" w:hAnsi="Palatino Linotype" w:cs="Arial"/>
          <w:i/>
          <w:lang w:val="es-ES_tradnl"/>
        </w:rPr>
        <w:t>En atención a la solicitud con folio 03073/TOLUCA/IP/2025, me permito adjuntar al presente la respuesta correspondiente, Sin más por el momento, reciba un saludo.</w:t>
      </w:r>
    </w:p>
    <w:p w14:paraId="21F10307" w14:textId="77777777" w:rsidR="00240434" w:rsidRPr="00DB5EF0" w:rsidRDefault="00240434" w:rsidP="004E7DDC">
      <w:pPr>
        <w:ind w:left="567" w:right="680"/>
        <w:jc w:val="both"/>
        <w:rPr>
          <w:rFonts w:ascii="Palatino Linotype" w:eastAsiaTheme="minorEastAsia" w:hAnsi="Palatino Linotype" w:cs="Arial"/>
          <w:i/>
          <w:lang w:val="es-ES_tradnl"/>
        </w:rPr>
      </w:pPr>
    </w:p>
    <w:p w14:paraId="4414C49B" w14:textId="77777777" w:rsidR="00841865" w:rsidRPr="00DB5EF0" w:rsidRDefault="00841865" w:rsidP="00457D85">
      <w:pPr>
        <w:tabs>
          <w:tab w:val="left" w:pos="0"/>
        </w:tabs>
        <w:contextualSpacing/>
        <w:jc w:val="both"/>
        <w:rPr>
          <w:rFonts w:ascii="Palatino Linotype" w:hAnsi="Palatino Linotype" w:cs="Arial"/>
          <w:lang w:val="es-ES"/>
        </w:rPr>
      </w:pPr>
    </w:p>
    <w:p w14:paraId="7D4FF4FA" w14:textId="70828215" w:rsidR="008E2C58" w:rsidRPr="00DB5EF0" w:rsidRDefault="004E7DDC" w:rsidP="00445071">
      <w:pPr>
        <w:tabs>
          <w:tab w:val="left" w:pos="567"/>
        </w:tabs>
        <w:ind w:left="567" w:right="539"/>
        <w:contextualSpacing/>
        <w:jc w:val="both"/>
        <w:rPr>
          <w:rFonts w:ascii="Palatino Linotype" w:hAnsi="Palatino Linotype" w:cs="Arial"/>
          <w:lang w:val="es-ES"/>
        </w:rPr>
      </w:pPr>
      <w:r w:rsidRPr="00DB5EF0">
        <w:rPr>
          <w:rFonts w:ascii="Palatino Linotype" w:hAnsi="Palatino Linotype" w:cs="Arial"/>
          <w:lang w:val="es-ES"/>
        </w:rPr>
        <w:t>Archivo</w:t>
      </w:r>
      <w:r w:rsidR="00240434" w:rsidRPr="00DB5EF0">
        <w:rPr>
          <w:rFonts w:ascii="Palatino Linotype" w:hAnsi="Palatino Linotype" w:cs="Arial"/>
          <w:lang w:val="es-ES"/>
        </w:rPr>
        <w:t>s</w:t>
      </w:r>
      <w:r w:rsidR="008E2C58" w:rsidRPr="00DB5EF0">
        <w:rPr>
          <w:rFonts w:ascii="Palatino Linotype" w:hAnsi="Palatino Linotype" w:cs="Arial"/>
          <w:lang w:val="es-ES"/>
        </w:rPr>
        <w:t xml:space="preserve"> electrónico</w:t>
      </w:r>
      <w:r w:rsidR="00240434" w:rsidRPr="00DB5EF0">
        <w:rPr>
          <w:rFonts w:ascii="Palatino Linotype" w:hAnsi="Palatino Linotype" w:cs="Arial"/>
          <w:lang w:val="es-ES"/>
        </w:rPr>
        <w:t>s</w:t>
      </w:r>
      <w:r w:rsidR="008E2C58" w:rsidRPr="00DB5EF0">
        <w:rPr>
          <w:rFonts w:ascii="Palatino Linotype" w:hAnsi="Palatino Linotype" w:cs="Arial"/>
          <w:lang w:val="es-ES"/>
        </w:rPr>
        <w:t xml:space="preserve"> adjunto</w:t>
      </w:r>
      <w:r w:rsidR="00240434" w:rsidRPr="00DB5EF0">
        <w:rPr>
          <w:rFonts w:ascii="Palatino Linotype" w:hAnsi="Palatino Linotype" w:cs="Arial"/>
          <w:lang w:val="es-ES"/>
        </w:rPr>
        <w:t>s</w:t>
      </w:r>
      <w:r w:rsidR="008E2C58" w:rsidRPr="00DB5EF0">
        <w:rPr>
          <w:rFonts w:ascii="Palatino Linotype" w:hAnsi="Palatino Linotype" w:cs="Arial"/>
          <w:lang w:val="es-ES"/>
        </w:rPr>
        <w:t>:</w:t>
      </w:r>
    </w:p>
    <w:p w14:paraId="6E83A46E" w14:textId="77777777" w:rsidR="008E2C58" w:rsidRPr="00DB5EF0" w:rsidRDefault="008E2C58" w:rsidP="00445071">
      <w:pPr>
        <w:tabs>
          <w:tab w:val="left" w:pos="567"/>
        </w:tabs>
        <w:ind w:left="567" w:right="539"/>
        <w:contextualSpacing/>
        <w:jc w:val="both"/>
        <w:rPr>
          <w:rFonts w:ascii="Palatino Linotype" w:hAnsi="Palatino Linotype" w:cs="Arial"/>
          <w:lang w:val="es-ES"/>
        </w:rPr>
      </w:pPr>
    </w:p>
    <w:p w14:paraId="227229FF" w14:textId="207C9EA6" w:rsidR="004E7DDC" w:rsidRPr="00DB5EF0" w:rsidRDefault="00240434" w:rsidP="00240434">
      <w:pPr>
        <w:pStyle w:val="Prrafodelista"/>
        <w:numPr>
          <w:ilvl w:val="0"/>
          <w:numId w:val="27"/>
        </w:numPr>
        <w:tabs>
          <w:tab w:val="left" w:pos="567"/>
        </w:tabs>
        <w:spacing w:line="360" w:lineRule="auto"/>
        <w:ind w:right="539"/>
        <w:jc w:val="both"/>
        <w:rPr>
          <w:rFonts w:ascii="Palatino Linotype" w:hAnsi="Palatino Linotype" w:cs="Arial"/>
          <w:sz w:val="24"/>
          <w:lang w:val="es-ES"/>
        </w:rPr>
      </w:pPr>
      <w:r w:rsidRPr="00DB5EF0">
        <w:rPr>
          <w:rFonts w:ascii="Palatino Linotype" w:hAnsi="Palatino Linotype" w:cs="Arial"/>
          <w:b/>
          <w:sz w:val="24"/>
          <w:lang w:val="es-ES"/>
        </w:rPr>
        <w:t>2025-IFI-2146-SMX-3073.pdf</w:t>
      </w:r>
      <w:r w:rsidR="008E2C58" w:rsidRPr="00DB5EF0">
        <w:rPr>
          <w:rFonts w:ascii="Palatino Linotype" w:hAnsi="Palatino Linotype" w:cs="Arial"/>
          <w:b/>
          <w:sz w:val="24"/>
          <w:lang w:val="es-ES"/>
        </w:rPr>
        <w:t xml:space="preserve">: </w:t>
      </w:r>
      <w:r w:rsidR="004E7DDC" w:rsidRPr="00DB5EF0">
        <w:rPr>
          <w:rFonts w:ascii="Palatino Linotype" w:hAnsi="Palatino Linotype" w:cs="Arial"/>
          <w:sz w:val="24"/>
          <w:lang w:val="es-ES"/>
        </w:rPr>
        <w:t xml:space="preserve">Oficio </w:t>
      </w:r>
      <w:r w:rsidRPr="00DB5EF0">
        <w:rPr>
          <w:rFonts w:ascii="Palatino Linotype" w:hAnsi="Palatino Linotype" w:cs="Arial"/>
          <w:sz w:val="24"/>
          <w:lang w:val="es-ES"/>
        </w:rPr>
        <w:t xml:space="preserve">203010000/2146/2025 de fecha 03 de junio de 2025, suscrito por el Titular del Órgano </w:t>
      </w:r>
      <w:r w:rsidR="001125A7" w:rsidRPr="00DB5EF0">
        <w:rPr>
          <w:rFonts w:ascii="Palatino Linotype" w:hAnsi="Palatino Linotype" w:cs="Arial"/>
          <w:sz w:val="24"/>
          <w:lang w:val="es-ES"/>
        </w:rPr>
        <w:t>I</w:t>
      </w:r>
      <w:r w:rsidRPr="00DB5EF0">
        <w:rPr>
          <w:rFonts w:ascii="Palatino Linotype" w:hAnsi="Palatino Linotype" w:cs="Arial"/>
          <w:sz w:val="24"/>
          <w:lang w:val="es-ES"/>
        </w:rPr>
        <w:t>nterno de Control  Municipal y Servidor Público Habilitado, a través del cual informa que esa Contraloría Municipal no genera, procesa o administra la doc</w:t>
      </w:r>
      <w:r w:rsidR="001125A7" w:rsidRPr="00DB5EF0">
        <w:rPr>
          <w:rFonts w:ascii="Palatino Linotype" w:hAnsi="Palatino Linotype" w:cs="Arial"/>
          <w:sz w:val="24"/>
          <w:lang w:val="es-ES"/>
        </w:rPr>
        <w:t>umentación requerida en la solicitud de información inicial.</w:t>
      </w:r>
    </w:p>
    <w:p w14:paraId="427BA987" w14:textId="012FFBFD" w:rsidR="00240434" w:rsidRPr="00DB5EF0" w:rsidRDefault="00240434" w:rsidP="00240434">
      <w:pPr>
        <w:pStyle w:val="Prrafodelista"/>
        <w:numPr>
          <w:ilvl w:val="0"/>
          <w:numId w:val="27"/>
        </w:numPr>
        <w:tabs>
          <w:tab w:val="left" w:pos="567"/>
        </w:tabs>
        <w:spacing w:line="360" w:lineRule="auto"/>
        <w:ind w:right="539"/>
        <w:jc w:val="both"/>
        <w:rPr>
          <w:rFonts w:ascii="Palatino Linotype" w:hAnsi="Palatino Linotype" w:cs="Arial"/>
          <w:sz w:val="24"/>
          <w:lang w:val="es-ES"/>
        </w:rPr>
      </w:pPr>
      <w:r w:rsidRPr="00DB5EF0">
        <w:rPr>
          <w:rFonts w:ascii="Palatino Linotype" w:hAnsi="Palatino Linotype" w:cs="Arial"/>
          <w:b/>
          <w:sz w:val="24"/>
          <w:lang w:val="es-ES"/>
        </w:rPr>
        <w:t>Respsol 03073-2025.pdf:</w:t>
      </w:r>
      <w:r w:rsidR="001125A7" w:rsidRPr="00DB5EF0">
        <w:rPr>
          <w:rFonts w:ascii="Palatino Linotype" w:hAnsi="Palatino Linotype" w:cs="Arial"/>
          <w:b/>
          <w:sz w:val="24"/>
          <w:lang w:val="es-ES"/>
        </w:rPr>
        <w:t xml:space="preserve"> </w:t>
      </w:r>
      <w:r w:rsidR="001125A7" w:rsidRPr="00DB5EF0">
        <w:rPr>
          <w:rFonts w:ascii="Palatino Linotype" w:hAnsi="Palatino Linotype" w:cs="Arial"/>
          <w:sz w:val="24"/>
          <w:lang w:val="es-ES"/>
        </w:rPr>
        <w:t xml:space="preserve">Oficio 200F10200/163/2025 de fecha dos de junio de dos mil veinticinco, suscrito por el Titular del Órgano Interno de Control del Instituto Municipal de la Mujer de Toluca, quien refirió que derivado de una búsqueda exhaustiva en el archivo que forma parte de esa Unidad Administrativa, no existe información relacionada con la </w:t>
      </w:r>
      <w:r w:rsidR="00B47B6A" w:rsidRPr="00DB5EF0">
        <w:rPr>
          <w:rFonts w:ascii="Palatino Linotype" w:hAnsi="Palatino Linotype" w:cs="Arial"/>
          <w:sz w:val="24"/>
          <w:lang w:val="es-ES"/>
        </w:rPr>
        <w:t>solicitud</w:t>
      </w:r>
      <w:r w:rsidR="001125A7" w:rsidRPr="00DB5EF0">
        <w:rPr>
          <w:rFonts w:ascii="Palatino Linotype" w:hAnsi="Palatino Linotype" w:cs="Arial"/>
          <w:sz w:val="24"/>
          <w:lang w:val="es-ES"/>
        </w:rPr>
        <w:t xml:space="preserve"> en cuestión.</w:t>
      </w:r>
    </w:p>
    <w:p w14:paraId="179ECF19" w14:textId="46DADAAC" w:rsidR="00240434" w:rsidRPr="00DB5EF0" w:rsidRDefault="00B47B6A" w:rsidP="00240434">
      <w:pPr>
        <w:pStyle w:val="Prrafodelista"/>
        <w:numPr>
          <w:ilvl w:val="0"/>
          <w:numId w:val="27"/>
        </w:numPr>
        <w:tabs>
          <w:tab w:val="left" w:pos="567"/>
        </w:tabs>
        <w:spacing w:line="360" w:lineRule="auto"/>
        <w:ind w:right="539"/>
        <w:jc w:val="both"/>
        <w:rPr>
          <w:rFonts w:ascii="Palatino Linotype" w:hAnsi="Palatino Linotype" w:cs="Arial"/>
          <w:sz w:val="24"/>
          <w:lang w:val="es-ES"/>
        </w:rPr>
      </w:pPr>
      <w:r w:rsidRPr="00DB5EF0">
        <w:rPr>
          <w:rFonts w:ascii="Palatino Linotype" w:hAnsi="Palatino Linotype" w:cs="Arial"/>
          <w:b/>
          <w:sz w:val="24"/>
          <w:lang w:val="es-ES"/>
        </w:rPr>
        <w:t xml:space="preserve">R. 03073. 2025.pdf: </w:t>
      </w:r>
      <w:r w:rsidR="00F73619" w:rsidRPr="00DB5EF0">
        <w:rPr>
          <w:rFonts w:ascii="Palatino Linotype" w:hAnsi="Palatino Linotype" w:cs="Arial"/>
          <w:sz w:val="24"/>
          <w:lang w:val="es-ES"/>
        </w:rPr>
        <w:t xml:space="preserve">Oficio de fecha diecisiete de junio de dos mil veinticinco, suscrito por la Titular de la Unidad de Trasparencia, a través del cual hace </w:t>
      </w:r>
      <w:r w:rsidR="00F73619" w:rsidRPr="00DB5EF0">
        <w:rPr>
          <w:rFonts w:ascii="Palatino Linotype" w:hAnsi="Palatino Linotype" w:cs="Arial"/>
          <w:sz w:val="24"/>
          <w:lang w:val="es-ES"/>
        </w:rPr>
        <w:lastRenderedPageBreak/>
        <w:t>del conocimiento que la Unidad de Información, Planeación, Programación y Evaluación y Servidor Público Habilitado, informó que el Instituto Municipal de la Mujer es un organismo público descentralizado, con personalidad jurídica y patrimonio propio para el cumplimiento de del objeto y el ejercicio de sus funciones.</w:t>
      </w:r>
    </w:p>
    <w:p w14:paraId="04A5292E" w14:textId="77777777" w:rsidR="00240434" w:rsidRPr="00DB5EF0" w:rsidRDefault="00240434" w:rsidP="00445071">
      <w:pPr>
        <w:tabs>
          <w:tab w:val="left" w:pos="567"/>
        </w:tabs>
        <w:spacing w:line="360" w:lineRule="auto"/>
        <w:ind w:left="567" w:right="539"/>
        <w:contextualSpacing/>
        <w:jc w:val="both"/>
        <w:rPr>
          <w:rFonts w:ascii="Palatino Linotype" w:hAnsi="Palatino Linotype" w:cs="Arial"/>
          <w:lang w:val="es-ES"/>
        </w:rPr>
      </w:pPr>
    </w:p>
    <w:p w14:paraId="50EDB7B3" w14:textId="75371955" w:rsidR="007721BA" w:rsidRPr="00DB5EF0" w:rsidRDefault="007721BA" w:rsidP="00457D85">
      <w:pPr>
        <w:pStyle w:val="Prrafodelista"/>
        <w:numPr>
          <w:ilvl w:val="0"/>
          <w:numId w:val="1"/>
        </w:numPr>
        <w:spacing w:line="360" w:lineRule="auto"/>
        <w:ind w:left="0" w:firstLine="0"/>
        <w:contextualSpacing w:val="0"/>
        <w:jc w:val="both"/>
        <w:rPr>
          <w:rFonts w:ascii="Palatino Linotype" w:hAnsi="Palatino Linotype"/>
          <w:sz w:val="24"/>
        </w:rPr>
      </w:pPr>
      <w:bookmarkStart w:id="5" w:name="_Toc472500652"/>
      <w:bookmarkStart w:id="6" w:name="_Toc472427085"/>
      <w:bookmarkStart w:id="7" w:name="_Toc462307683"/>
      <w:r w:rsidRPr="00DB5EF0">
        <w:rPr>
          <w:rFonts w:ascii="Palatino Linotype" w:eastAsia="Calibri" w:hAnsi="Palatino Linotype" w:cs="Arial"/>
          <w:sz w:val="24"/>
          <w:lang w:val="es-AR"/>
        </w:rPr>
        <w:t xml:space="preserve">El </w:t>
      </w:r>
      <w:r w:rsidR="00F73619" w:rsidRPr="00DB5EF0">
        <w:rPr>
          <w:rFonts w:ascii="Palatino Linotype" w:eastAsia="Calibri" w:hAnsi="Palatino Linotype" w:cs="Arial"/>
          <w:b/>
          <w:sz w:val="24"/>
          <w:lang w:val="es-AR"/>
        </w:rPr>
        <w:t>ocho</w:t>
      </w:r>
      <w:r w:rsidR="004E7DDC" w:rsidRPr="00DB5EF0">
        <w:rPr>
          <w:rFonts w:ascii="Palatino Linotype" w:eastAsia="Calibri" w:hAnsi="Palatino Linotype" w:cs="Arial"/>
          <w:b/>
          <w:sz w:val="24"/>
          <w:lang w:val="es-AR"/>
        </w:rPr>
        <w:t xml:space="preserve"> de julio </w:t>
      </w:r>
      <w:r w:rsidR="00DF58B2" w:rsidRPr="00DB5EF0">
        <w:rPr>
          <w:rFonts w:ascii="Palatino Linotype" w:eastAsia="Calibri" w:hAnsi="Palatino Linotype" w:cs="Arial"/>
          <w:b/>
          <w:sz w:val="24"/>
          <w:lang w:val="es-AR"/>
        </w:rPr>
        <w:t>de dos mil veinticinco</w:t>
      </w:r>
      <w:r w:rsidRPr="00DB5EF0">
        <w:rPr>
          <w:rFonts w:ascii="Palatino Linotype" w:hAnsi="Palatino Linotype"/>
          <w:sz w:val="24"/>
        </w:rPr>
        <w:t xml:space="preserve">, el solicitante interpuso recurso de revisión en la solicitud de información </w:t>
      </w:r>
      <w:r w:rsidR="000B7E40" w:rsidRPr="00DB5EF0">
        <w:rPr>
          <w:rFonts w:ascii="Palatino Linotype" w:hAnsi="Palatino Linotype"/>
          <w:b/>
          <w:bCs/>
          <w:sz w:val="24"/>
        </w:rPr>
        <w:t>0</w:t>
      </w:r>
      <w:r w:rsidR="00F73619" w:rsidRPr="00DB5EF0">
        <w:rPr>
          <w:rFonts w:ascii="Palatino Linotype" w:hAnsi="Palatino Linotype"/>
          <w:b/>
          <w:bCs/>
          <w:sz w:val="24"/>
        </w:rPr>
        <w:t>3073</w:t>
      </w:r>
      <w:r w:rsidRPr="00DB5EF0">
        <w:rPr>
          <w:rFonts w:ascii="Palatino Linotype" w:hAnsi="Palatino Linotype"/>
          <w:b/>
          <w:bCs/>
          <w:sz w:val="24"/>
        </w:rPr>
        <w:t>/</w:t>
      </w:r>
      <w:r w:rsidR="00F73619" w:rsidRPr="00DB5EF0">
        <w:rPr>
          <w:rFonts w:ascii="Palatino Linotype" w:hAnsi="Palatino Linotype"/>
          <w:b/>
          <w:bCs/>
          <w:sz w:val="24"/>
        </w:rPr>
        <w:t>TOLUCA</w:t>
      </w:r>
      <w:r w:rsidRPr="00DB5EF0">
        <w:rPr>
          <w:rFonts w:ascii="Palatino Linotype" w:hAnsi="Palatino Linotype"/>
          <w:b/>
          <w:bCs/>
          <w:sz w:val="24"/>
        </w:rPr>
        <w:t>/IP/202</w:t>
      </w:r>
      <w:r w:rsidR="00DF58B2" w:rsidRPr="00DB5EF0">
        <w:rPr>
          <w:rFonts w:ascii="Palatino Linotype" w:hAnsi="Palatino Linotype"/>
          <w:b/>
          <w:bCs/>
          <w:sz w:val="24"/>
        </w:rPr>
        <w:t>5</w:t>
      </w:r>
      <w:r w:rsidR="002835B4" w:rsidRPr="00DB5EF0">
        <w:rPr>
          <w:rFonts w:ascii="Palatino Linotype" w:hAnsi="Palatino Linotype"/>
          <w:b/>
          <w:bCs/>
          <w:sz w:val="24"/>
        </w:rPr>
        <w:t>,</w:t>
      </w:r>
      <w:r w:rsidRPr="00DB5EF0">
        <w:rPr>
          <w:rFonts w:ascii="Palatino Linotype" w:hAnsi="Palatino Linotype"/>
          <w:b/>
          <w:bCs/>
          <w:color w:val="000000" w:themeColor="text1"/>
          <w:sz w:val="24"/>
        </w:rPr>
        <w:t xml:space="preserve"> </w:t>
      </w:r>
      <w:r w:rsidRPr="00DB5EF0">
        <w:rPr>
          <w:rFonts w:ascii="Palatino Linotype" w:hAnsi="Palatino Linotype"/>
          <w:sz w:val="24"/>
        </w:rPr>
        <w:t xml:space="preserve">en contra de la respuesta emitida por el </w:t>
      </w:r>
      <w:r w:rsidRPr="00DB5EF0">
        <w:rPr>
          <w:rFonts w:ascii="Palatino Linotype" w:hAnsi="Palatino Linotype"/>
          <w:b/>
          <w:sz w:val="24"/>
        </w:rPr>
        <w:t>SUJETO OBLIGADO</w:t>
      </w:r>
      <w:r w:rsidRPr="00DB5EF0">
        <w:rPr>
          <w:rFonts w:ascii="Palatino Linotype" w:hAnsi="Palatino Linotype" w:cs="Arial"/>
          <w:sz w:val="24"/>
        </w:rPr>
        <w:t>, señalando las siguientes razones o motivos de inconformidad:</w:t>
      </w:r>
    </w:p>
    <w:p w14:paraId="2A9EF1BE" w14:textId="77777777" w:rsidR="002835B4" w:rsidRPr="00DB5EF0" w:rsidRDefault="002835B4" w:rsidP="002835B4">
      <w:pPr>
        <w:pStyle w:val="Prrafodelista"/>
        <w:spacing w:line="360" w:lineRule="auto"/>
        <w:ind w:left="0"/>
        <w:contextualSpacing w:val="0"/>
        <w:jc w:val="both"/>
        <w:rPr>
          <w:rFonts w:ascii="Palatino Linotype" w:hAnsi="Palatino Linotype"/>
          <w:sz w:val="24"/>
        </w:rPr>
      </w:pPr>
    </w:p>
    <w:bookmarkEnd w:id="5"/>
    <w:bookmarkEnd w:id="6"/>
    <w:bookmarkEnd w:id="7"/>
    <w:p w14:paraId="71F8C922" w14:textId="2E4770F6" w:rsidR="007721BA" w:rsidRPr="00DB5EF0" w:rsidRDefault="00AC1CB7" w:rsidP="00AC1CB7">
      <w:pPr>
        <w:pStyle w:val="Prrafodelista"/>
        <w:numPr>
          <w:ilvl w:val="0"/>
          <w:numId w:val="35"/>
        </w:numPr>
        <w:spacing w:line="360" w:lineRule="auto"/>
        <w:ind w:right="539"/>
        <w:jc w:val="both"/>
        <w:rPr>
          <w:rFonts w:ascii="Palatino Linotype" w:hAnsi="Palatino Linotype"/>
          <w:b/>
          <w:bCs/>
          <w:sz w:val="24"/>
        </w:rPr>
      </w:pPr>
      <w:r w:rsidRPr="00DB5EF0">
        <w:rPr>
          <w:rFonts w:ascii="Palatino Linotype" w:hAnsi="Palatino Linotype"/>
          <w:b/>
          <w:bCs/>
          <w:sz w:val="24"/>
        </w:rPr>
        <w:t>ACTO IMPUGNADO</w:t>
      </w:r>
    </w:p>
    <w:p w14:paraId="704919BB" w14:textId="2119CEA4" w:rsidR="007721BA" w:rsidRDefault="007721BA" w:rsidP="00AC1CB7">
      <w:pPr>
        <w:pStyle w:val="Prrafodelista"/>
        <w:ind w:left="0" w:right="539" w:firstLine="360"/>
        <w:jc w:val="both"/>
        <w:rPr>
          <w:rFonts w:ascii="Palatino Linotype" w:eastAsiaTheme="minorEastAsia" w:hAnsi="Palatino Linotype" w:cs="Arial"/>
          <w:i/>
          <w:sz w:val="24"/>
          <w:lang w:val="es-ES_tradnl"/>
        </w:rPr>
      </w:pPr>
      <w:r w:rsidRPr="00DB5EF0">
        <w:rPr>
          <w:rFonts w:ascii="Palatino Linotype" w:eastAsiaTheme="minorEastAsia" w:hAnsi="Palatino Linotype" w:cs="Arial"/>
          <w:i/>
          <w:sz w:val="24"/>
          <w:lang w:val="es-ES_tradnl"/>
        </w:rPr>
        <w:t>“</w:t>
      </w:r>
      <w:r w:rsidR="00F73619" w:rsidRPr="00DB5EF0">
        <w:rPr>
          <w:rFonts w:ascii="Palatino Linotype" w:eastAsiaTheme="minorEastAsia" w:hAnsi="Palatino Linotype" w:cs="Arial"/>
          <w:i/>
          <w:sz w:val="24"/>
          <w:lang w:val="es-ES_tradnl"/>
        </w:rPr>
        <w:t>LA NEGATIVA DE LA INFORMACIÓN Y ES PUBLICA</w:t>
      </w:r>
      <w:r w:rsidRPr="00DB5EF0">
        <w:rPr>
          <w:rFonts w:ascii="Palatino Linotype" w:eastAsiaTheme="minorEastAsia" w:hAnsi="Palatino Linotype" w:cs="Arial"/>
          <w:i/>
          <w:sz w:val="24"/>
          <w:lang w:val="es-ES_tradnl"/>
        </w:rPr>
        <w:t>”</w:t>
      </w:r>
      <w:r w:rsidR="004E7DDC" w:rsidRPr="00DB5EF0">
        <w:rPr>
          <w:rFonts w:ascii="Palatino Linotype" w:eastAsiaTheme="minorEastAsia" w:hAnsi="Palatino Linotype" w:cs="Arial"/>
          <w:i/>
          <w:sz w:val="24"/>
          <w:lang w:val="es-ES_tradnl"/>
        </w:rPr>
        <w:t xml:space="preserve"> </w:t>
      </w:r>
      <w:r w:rsidR="00D033FC" w:rsidRPr="00DB5EF0">
        <w:rPr>
          <w:rFonts w:ascii="Palatino Linotype" w:eastAsiaTheme="minorEastAsia" w:hAnsi="Palatino Linotype" w:cs="Arial"/>
          <w:i/>
          <w:sz w:val="24"/>
          <w:lang w:val="es-ES_tradnl"/>
        </w:rPr>
        <w:t>(Sic.)</w:t>
      </w:r>
    </w:p>
    <w:p w14:paraId="2639AC6D" w14:textId="77777777" w:rsidR="00AC1CB7" w:rsidRPr="00DB5EF0" w:rsidRDefault="00AC1CB7" w:rsidP="00AC1CB7">
      <w:pPr>
        <w:pStyle w:val="Prrafodelista"/>
        <w:ind w:left="0" w:right="539" w:firstLine="360"/>
        <w:jc w:val="both"/>
        <w:rPr>
          <w:rFonts w:ascii="Palatino Linotype" w:eastAsiaTheme="minorEastAsia" w:hAnsi="Palatino Linotype" w:cs="Arial"/>
          <w:i/>
          <w:sz w:val="24"/>
          <w:lang w:val="es-ES_tradnl"/>
        </w:rPr>
      </w:pPr>
    </w:p>
    <w:p w14:paraId="3F6D08DB" w14:textId="0476735F" w:rsidR="007721BA" w:rsidRPr="00DB5EF0" w:rsidRDefault="00AC1CB7" w:rsidP="00AC1CB7">
      <w:pPr>
        <w:pStyle w:val="Prrafodelista"/>
        <w:numPr>
          <w:ilvl w:val="0"/>
          <w:numId w:val="35"/>
        </w:numPr>
        <w:spacing w:line="360" w:lineRule="auto"/>
        <w:ind w:right="539"/>
        <w:jc w:val="both"/>
        <w:rPr>
          <w:rFonts w:ascii="Palatino Linotype" w:hAnsi="Palatino Linotype"/>
          <w:b/>
          <w:bCs/>
          <w:sz w:val="24"/>
        </w:rPr>
      </w:pPr>
      <w:r w:rsidRPr="00DB5EF0">
        <w:rPr>
          <w:rFonts w:ascii="Palatino Linotype" w:hAnsi="Palatino Linotype"/>
          <w:b/>
          <w:bCs/>
          <w:sz w:val="24"/>
        </w:rPr>
        <w:t>RAZONES O MOTIVOS DE LA INCONFORMIDAD</w:t>
      </w:r>
    </w:p>
    <w:p w14:paraId="54F97F04" w14:textId="1F8501DC" w:rsidR="007721BA" w:rsidRPr="00DB5EF0" w:rsidRDefault="007721BA" w:rsidP="00AC1CB7">
      <w:pPr>
        <w:pStyle w:val="Prrafodelista"/>
        <w:ind w:left="0" w:right="539" w:firstLine="360"/>
        <w:jc w:val="both"/>
        <w:rPr>
          <w:rFonts w:ascii="Palatino Linotype" w:eastAsiaTheme="minorEastAsia" w:hAnsi="Palatino Linotype" w:cs="Arial"/>
          <w:i/>
          <w:sz w:val="24"/>
          <w:lang w:val="es-ES_tradnl"/>
        </w:rPr>
      </w:pPr>
      <w:r w:rsidRPr="00DB5EF0">
        <w:rPr>
          <w:rFonts w:ascii="Palatino Linotype" w:eastAsiaTheme="minorEastAsia" w:hAnsi="Palatino Linotype" w:cs="Arial"/>
          <w:i/>
          <w:sz w:val="24"/>
          <w:lang w:val="es-ES_tradnl"/>
        </w:rPr>
        <w:t>“</w:t>
      </w:r>
      <w:r w:rsidR="00F73619" w:rsidRPr="00DB5EF0">
        <w:rPr>
          <w:rFonts w:ascii="Palatino Linotype" w:eastAsiaTheme="minorEastAsia" w:hAnsi="Palatino Linotype" w:cs="Arial"/>
          <w:i/>
          <w:sz w:val="24"/>
          <w:lang w:val="es-ES_tradnl"/>
        </w:rPr>
        <w:t>LA NEGATIVA DE LA INFORMACIÓN Y ES PUBLICA</w:t>
      </w:r>
      <w:r w:rsidR="000B7E40" w:rsidRPr="00DB5EF0">
        <w:rPr>
          <w:rFonts w:ascii="Palatino Linotype" w:eastAsiaTheme="minorEastAsia" w:hAnsi="Palatino Linotype" w:cs="Arial"/>
          <w:i/>
          <w:sz w:val="24"/>
          <w:lang w:val="es-ES_tradnl"/>
        </w:rPr>
        <w:t>.</w:t>
      </w:r>
      <w:r w:rsidR="00D033FC" w:rsidRPr="00DB5EF0">
        <w:rPr>
          <w:rFonts w:ascii="Palatino Linotype" w:eastAsiaTheme="minorEastAsia" w:hAnsi="Palatino Linotype" w:cs="Arial"/>
          <w:i/>
          <w:sz w:val="24"/>
          <w:lang w:val="es-ES_tradnl"/>
        </w:rPr>
        <w:t>”(Sic.)</w:t>
      </w:r>
    </w:p>
    <w:p w14:paraId="7F72CDF0" w14:textId="77777777" w:rsidR="002835B4" w:rsidRDefault="002835B4" w:rsidP="00457D85">
      <w:pPr>
        <w:pStyle w:val="Prrafodelista"/>
        <w:ind w:left="567" w:right="539"/>
        <w:jc w:val="both"/>
        <w:rPr>
          <w:rFonts w:ascii="Palatino Linotype" w:eastAsiaTheme="minorEastAsia" w:hAnsi="Palatino Linotype" w:cs="Arial"/>
          <w:i/>
          <w:sz w:val="24"/>
          <w:lang w:val="es-ES_tradnl"/>
        </w:rPr>
      </w:pPr>
    </w:p>
    <w:p w14:paraId="0D988B98" w14:textId="77777777" w:rsidR="00AC1CB7" w:rsidRPr="00DB5EF0" w:rsidRDefault="00AC1CB7" w:rsidP="00457D85">
      <w:pPr>
        <w:pStyle w:val="Prrafodelista"/>
        <w:ind w:left="567" w:right="539"/>
        <w:jc w:val="both"/>
        <w:rPr>
          <w:rFonts w:ascii="Palatino Linotype" w:eastAsiaTheme="minorEastAsia" w:hAnsi="Palatino Linotype" w:cs="Arial"/>
          <w:i/>
          <w:sz w:val="24"/>
          <w:lang w:val="es-ES_tradnl"/>
        </w:rPr>
      </w:pPr>
    </w:p>
    <w:p w14:paraId="7E1AFA4D" w14:textId="55F3D89B" w:rsidR="002835B4" w:rsidRPr="00DB5EF0" w:rsidRDefault="004E7DDC" w:rsidP="002835B4">
      <w:pPr>
        <w:numPr>
          <w:ilvl w:val="0"/>
          <w:numId w:val="1"/>
        </w:numPr>
        <w:spacing w:line="360" w:lineRule="auto"/>
        <w:ind w:left="0" w:firstLine="0"/>
        <w:contextualSpacing/>
        <w:jc w:val="both"/>
        <w:rPr>
          <w:rFonts w:ascii="Palatino Linotype" w:eastAsia="MS Mincho" w:hAnsi="Palatino Linotype"/>
          <w:i/>
          <w:color w:val="000000"/>
        </w:rPr>
      </w:pPr>
      <w:r w:rsidRPr="00DB5EF0">
        <w:rPr>
          <w:rFonts w:ascii="Palatino Linotype" w:hAnsi="Palatino Linotype" w:cs="Arial"/>
          <w:lang w:val="es-ES"/>
        </w:rPr>
        <w:t xml:space="preserve">Se registró el </w:t>
      </w:r>
      <w:r w:rsidR="002835B4" w:rsidRPr="00DB5EF0">
        <w:rPr>
          <w:rFonts w:ascii="Palatino Linotype" w:hAnsi="Palatino Linotype" w:cs="Arial"/>
          <w:lang w:val="es-ES"/>
        </w:rPr>
        <w:t xml:space="preserve">recurso de revisión bajo </w:t>
      </w:r>
      <w:r w:rsidRPr="00DB5EF0">
        <w:rPr>
          <w:rFonts w:ascii="Palatino Linotype" w:hAnsi="Palatino Linotype" w:cs="Arial"/>
          <w:lang w:val="es-ES"/>
        </w:rPr>
        <w:t xml:space="preserve">el </w:t>
      </w:r>
      <w:r w:rsidR="002835B4" w:rsidRPr="00DB5EF0">
        <w:rPr>
          <w:rFonts w:ascii="Palatino Linotype" w:hAnsi="Palatino Linotype" w:cs="Arial"/>
          <w:lang w:val="es-ES"/>
        </w:rPr>
        <w:t xml:space="preserve">número de expediente </w:t>
      </w:r>
      <w:r w:rsidR="002835B4" w:rsidRPr="00DB5EF0">
        <w:rPr>
          <w:rFonts w:ascii="Palatino Linotype" w:eastAsia="MS Mincho" w:hAnsi="Palatino Linotype" w:cs="Arial"/>
          <w:bCs/>
        </w:rPr>
        <w:t xml:space="preserve">al rubro indicado, asimismo con fundamento en lo dispuesto por el </w:t>
      </w:r>
      <w:r w:rsidR="002835B4" w:rsidRPr="00DB5EF0">
        <w:rPr>
          <w:rFonts w:ascii="Palatino Linotype" w:eastAsia="Calibri" w:hAnsi="Palatino Linotype" w:cs="Arial"/>
          <w:lang w:val="es-ES"/>
        </w:rPr>
        <w:t xml:space="preserve">artículo 185 fracción I de la Ley de Transparencia y Acceso a la Información Pública del Estado de México y Municipios </w:t>
      </w:r>
      <w:r w:rsidRPr="00DB5EF0">
        <w:rPr>
          <w:rFonts w:ascii="Palatino Linotype" w:hAnsi="Palatino Linotype" w:cs="Arial"/>
          <w:lang w:val="es-ES"/>
        </w:rPr>
        <w:t xml:space="preserve">se turnó </w:t>
      </w:r>
      <w:r w:rsidR="002835B4" w:rsidRPr="00DB5EF0">
        <w:rPr>
          <w:rFonts w:ascii="Palatino Linotype" w:hAnsi="Palatino Linotype" w:cs="Arial"/>
          <w:lang w:val="es-ES"/>
        </w:rPr>
        <w:t xml:space="preserve">a la </w:t>
      </w:r>
      <w:r w:rsidR="002835B4" w:rsidRPr="00DB5EF0">
        <w:rPr>
          <w:rFonts w:ascii="Palatino Linotype" w:hAnsi="Palatino Linotype" w:cs="Arial"/>
          <w:b/>
          <w:lang w:val="es-ES"/>
        </w:rPr>
        <w:t xml:space="preserve">Comisionada María del Rosario Mejía Ayala </w:t>
      </w:r>
      <w:r w:rsidR="00AC1CB7">
        <w:rPr>
          <w:rFonts w:ascii="Palatino Linotype" w:hAnsi="Palatino Linotype" w:cs="Arial"/>
          <w:lang w:val="es-ES"/>
        </w:rPr>
        <w:t>para</w:t>
      </w:r>
      <w:r w:rsidR="002835B4" w:rsidRPr="00DB5EF0">
        <w:rPr>
          <w:rFonts w:ascii="Palatino Linotype" w:hAnsi="Palatino Linotype" w:cs="Arial"/>
          <w:lang w:val="es-ES"/>
        </w:rPr>
        <w:t xml:space="preserve"> </w:t>
      </w:r>
      <w:r w:rsidR="002835B4" w:rsidRPr="00DB5EF0">
        <w:rPr>
          <w:rFonts w:ascii="Palatino Linotype" w:hAnsi="Palatino Linotype" w:cs="Arial"/>
        </w:rPr>
        <w:t>su análisis.</w:t>
      </w:r>
    </w:p>
    <w:p w14:paraId="3E319571" w14:textId="77777777" w:rsidR="005F0B19" w:rsidRPr="00DB5EF0" w:rsidRDefault="005F0B19" w:rsidP="00457D85">
      <w:pPr>
        <w:spacing w:line="360" w:lineRule="auto"/>
        <w:contextualSpacing/>
        <w:jc w:val="both"/>
        <w:rPr>
          <w:rFonts w:ascii="Palatino Linotype" w:eastAsia="MS Mincho" w:hAnsi="Palatino Linotype"/>
          <w:i/>
          <w:color w:val="000000"/>
        </w:rPr>
      </w:pPr>
    </w:p>
    <w:p w14:paraId="64FC636C" w14:textId="0A043632" w:rsidR="00BA0D34" w:rsidRPr="00DB5EF0" w:rsidRDefault="004E7DDC" w:rsidP="00BA0D34">
      <w:pPr>
        <w:numPr>
          <w:ilvl w:val="0"/>
          <w:numId w:val="1"/>
        </w:numPr>
        <w:spacing w:line="360" w:lineRule="auto"/>
        <w:ind w:left="0" w:firstLine="0"/>
        <w:contextualSpacing/>
        <w:jc w:val="both"/>
        <w:rPr>
          <w:rFonts w:ascii="Palatino Linotype" w:eastAsia="MS Mincho" w:hAnsi="Palatino Linotype"/>
          <w:i/>
          <w:color w:val="000000"/>
        </w:rPr>
      </w:pPr>
      <w:r w:rsidRPr="00DB5EF0">
        <w:rPr>
          <w:rFonts w:ascii="Palatino Linotype" w:hAnsi="Palatino Linotype"/>
          <w:color w:val="000000"/>
        </w:rPr>
        <w:t>La Comisionada</w:t>
      </w:r>
      <w:r w:rsidR="00AC1CB7">
        <w:rPr>
          <w:rFonts w:ascii="Palatino Linotype" w:hAnsi="Palatino Linotype"/>
          <w:color w:val="000000"/>
        </w:rPr>
        <w:t xml:space="preserve"> p</w:t>
      </w:r>
      <w:r w:rsidR="002835B4" w:rsidRPr="00DB5EF0">
        <w:rPr>
          <w:rFonts w:ascii="Palatino Linotype" w:hAnsi="Palatino Linotype"/>
          <w:color w:val="000000"/>
        </w:rPr>
        <w:t xml:space="preserve">onente </w:t>
      </w:r>
      <w:r w:rsidR="00B805D7" w:rsidRPr="00DB5EF0">
        <w:rPr>
          <w:rFonts w:ascii="Palatino Linotype" w:hAnsi="Palatino Linotype"/>
          <w:color w:val="000000"/>
        </w:rPr>
        <w:t xml:space="preserve">de origen </w:t>
      </w:r>
      <w:r w:rsidR="002835B4" w:rsidRPr="00DB5EF0">
        <w:rPr>
          <w:rFonts w:ascii="Palatino Linotype" w:hAnsi="Palatino Linotype"/>
          <w:color w:val="000000"/>
        </w:rPr>
        <w:t xml:space="preserve">con fundamento en lo dispuesto por el artículo 185 </w:t>
      </w:r>
      <w:r w:rsidR="002835B4" w:rsidRPr="00DB5EF0">
        <w:rPr>
          <w:rFonts w:ascii="Palatino Linotype" w:eastAsia="Calibri" w:hAnsi="Palatino Linotype" w:cs="Arial"/>
        </w:rPr>
        <w:t>fracción</w:t>
      </w:r>
      <w:r w:rsidR="002835B4" w:rsidRPr="00DB5EF0">
        <w:rPr>
          <w:rFonts w:ascii="Palatino Linotype" w:hAnsi="Palatino Linotype"/>
          <w:color w:val="000000"/>
        </w:rPr>
        <w:t xml:space="preserve"> II de la ley de la materia, a través del </w:t>
      </w:r>
      <w:r w:rsidR="002835B4" w:rsidRPr="00DB5EF0">
        <w:rPr>
          <w:rFonts w:ascii="Palatino Linotype" w:hAnsi="Palatino Linotype"/>
          <w:b/>
          <w:color w:val="000000"/>
        </w:rPr>
        <w:t xml:space="preserve">acuerdo de admisión </w:t>
      </w:r>
      <w:r w:rsidRPr="00DB5EF0">
        <w:rPr>
          <w:rFonts w:ascii="Palatino Linotype" w:hAnsi="Palatino Linotype"/>
          <w:color w:val="000000"/>
        </w:rPr>
        <w:t xml:space="preserve">de fecha </w:t>
      </w:r>
      <w:r w:rsidR="00BA0D34" w:rsidRPr="00DB5EF0">
        <w:rPr>
          <w:rFonts w:ascii="Palatino Linotype" w:hAnsi="Palatino Linotype"/>
          <w:b/>
          <w:color w:val="000000"/>
        </w:rPr>
        <w:t>catorce de julio</w:t>
      </w:r>
      <w:r w:rsidRPr="00DB5EF0">
        <w:rPr>
          <w:rFonts w:ascii="Palatino Linotype" w:hAnsi="Palatino Linotype"/>
          <w:b/>
          <w:color w:val="000000"/>
        </w:rPr>
        <w:t xml:space="preserve"> </w:t>
      </w:r>
      <w:r w:rsidR="00C60470" w:rsidRPr="00DB5EF0">
        <w:rPr>
          <w:rFonts w:ascii="Palatino Linotype" w:hAnsi="Palatino Linotype"/>
          <w:b/>
          <w:color w:val="000000"/>
        </w:rPr>
        <w:t>de</w:t>
      </w:r>
      <w:r w:rsidR="002835B4" w:rsidRPr="00DB5EF0">
        <w:rPr>
          <w:rFonts w:ascii="Palatino Linotype" w:hAnsi="Palatino Linotype"/>
          <w:b/>
          <w:color w:val="000000"/>
        </w:rPr>
        <w:t xml:space="preserve"> dos mil veinticinco</w:t>
      </w:r>
      <w:r w:rsidR="002835B4" w:rsidRPr="00DB5EF0">
        <w:rPr>
          <w:rFonts w:ascii="Palatino Linotype" w:hAnsi="Palatino Linotype"/>
          <w:color w:val="000000"/>
        </w:rPr>
        <w:t>, pus</w:t>
      </w:r>
      <w:r w:rsidRPr="00DB5EF0">
        <w:rPr>
          <w:rFonts w:ascii="Palatino Linotype" w:hAnsi="Palatino Linotype"/>
          <w:color w:val="000000"/>
        </w:rPr>
        <w:t xml:space="preserve">o </w:t>
      </w:r>
      <w:r w:rsidR="002835B4" w:rsidRPr="00DB5EF0">
        <w:rPr>
          <w:rFonts w:ascii="Palatino Linotype" w:hAnsi="Palatino Linotype"/>
          <w:color w:val="000000"/>
        </w:rPr>
        <w:t xml:space="preserve">a disposición de las partes el expediente electrónico vía SAIMEX a efecto de que en un plazo máximo de siete días manifestaran lo que a su derecho conviniera, </w:t>
      </w:r>
      <w:r w:rsidR="002835B4" w:rsidRPr="00DB5EF0">
        <w:rPr>
          <w:rFonts w:ascii="Palatino Linotype" w:hAnsi="Palatino Linotype"/>
          <w:color w:val="000000"/>
        </w:rPr>
        <w:lastRenderedPageBreak/>
        <w:t xml:space="preserve">ofrecieran pruebas y alegatos según corresponda al caso concreto, de esta forma para que el </w:t>
      </w:r>
      <w:r w:rsidR="002835B4" w:rsidRPr="00DB5EF0">
        <w:rPr>
          <w:rFonts w:ascii="Palatino Linotype" w:hAnsi="Palatino Linotype"/>
          <w:b/>
          <w:color w:val="000000"/>
        </w:rPr>
        <w:t xml:space="preserve">SUJETO OBLIGADO </w:t>
      </w:r>
      <w:r w:rsidR="002835B4" w:rsidRPr="00DB5EF0">
        <w:rPr>
          <w:rFonts w:ascii="Palatino Linotype" w:hAnsi="Palatino Linotype"/>
          <w:color w:val="000000"/>
        </w:rPr>
        <w:t>presentara el Informe Justificado procedente.</w:t>
      </w:r>
    </w:p>
    <w:p w14:paraId="4368C596" w14:textId="77777777" w:rsidR="00BA0D34" w:rsidRPr="00DB5EF0" w:rsidRDefault="00BA0D34" w:rsidP="00BA0D34">
      <w:pPr>
        <w:pStyle w:val="Prrafodelista"/>
        <w:rPr>
          <w:rFonts w:ascii="Palatino Linotype" w:eastAsia="Palatino Linotype" w:hAnsi="Palatino Linotype" w:cs="Palatino Linotype"/>
          <w:sz w:val="24"/>
        </w:rPr>
      </w:pPr>
    </w:p>
    <w:p w14:paraId="7B65E83F" w14:textId="0D31143D" w:rsidR="00BA0D34" w:rsidRPr="00DB5EF0" w:rsidRDefault="00BA0D34" w:rsidP="00BA0D34">
      <w:pPr>
        <w:numPr>
          <w:ilvl w:val="0"/>
          <w:numId w:val="1"/>
        </w:numPr>
        <w:spacing w:line="360" w:lineRule="auto"/>
        <w:ind w:left="0" w:firstLine="0"/>
        <w:contextualSpacing/>
        <w:jc w:val="both"/>
        <w:rPr>
          <w:rFonts w:ascii="Palatino Linotype" w:eastAsia="MS Mincho" w:hAnsi="Palatino Linotype"/>
          <w:i/>
          <w:color w:val="000000"/>
        </w:rPr>
      </w:pPr>
      <w:r w:rsidRPr="00DB5EF0">
        <w:rPr>
          <w:rFonts w:ascii="Palatino Linotype" w:eastAsia="Palatino Linotype" w:hAnsi="Palatino Linotype" w:cs="Palatino Linotype"/>
        </w:rPr>
        <w:t xml:space="preserve">De las constancias en el expediente electrónico SAIMEX, se advierte que en fecha </w:t>
      </w:r>
      <w:r w:rsidRPr="00DB5EF0">
        <w:rPr>
          <w:rFonts w:ascii="Palatino Linotype" w:eastAsia="Palatino Linotype" w:hAnsi="Palatino Linotype" w:cs="Palatino Linotype"/>
          <w:b/>
        </w:rPr>
        <w:t xml:space="preserve">cinco de agosto de dos mil veinticinco, </w:t>
      </w:r>
      <w:r w:rsidRPr="00DB5EF0">
        <w:rPr>
          <w:rFonts w:ascii="Palatino Linotype" w:eastAsia="Palatino Linotype" w:hAnsi="Palatino Linotype" w:cs="Palatino Linotype"/>
        </w:rPr>
        <w:t xml:space="preserve">el </w:t>
      </w:r>
      <w:r w:rsidRPr="00DB5EF0">
        <w:rPr>
          <w:rFonts w:ascii="Palatino Linotype" w:eastAsia="Palatino Linotype" w:hAnsi="Palatino Linotype" w:cs="Palatino Linotype"/>
          <w:b/>
        </w:rPr>
        <w:t xml:space="preserve">SUJETO OBLIGADO, </w:t>
      </w:r>
      <w:r w:rsidRPr="00DB5EF0">
        <w:rPr>
          <w:rFonts w:ascii="Palatino Linotype" w:eastAsia="Palatino Linotype" w:hAnsi="Palatino Linotype" w:cs="Palatino Linotype"/>
        </w:rPr>
        <w:t>mediante</w:t>
      </w:r>
      <w:r w:rsidRPr="00DB5EF0">
        <w:rPr>
          <w:rFonts w:ascii="Palatino Linotype" w:eastAsia="Palatino Linotype" w:hAnsi="Palatino Linotype" w:cs="Palatino Linotype"/>
          <w:b/>
        </w:rPr>
        <w:t xml:space="preserve"> Informe Justificado, </w:t>
      </w:r>
      <w:r w:rsidRPr="00DB5EF0">
        <w:rPr>
          <w:rFonts w:ascii="Palatino Linotype" w:eastAsia="Palatino Linotype" w:hAnsi="Palatino Linotype" w:cs="Palatino Linotype"/>
        </w:rPr>
        <w:t xml:space="preserve">remitió los archivos denominados </w:t>
      </w:r>
      <w:r w:rsidRPr="00DB5EF0">
        <w:rPr>
          <w:rFonts w:ascii="Palatino Linotype" w:eastAsia="Palatino Linotype" w:hAnsi="Palatino Linotype" w:cs="Palatino Linotype"/>
          <w:b/>
        </w:rPr>
        <w:t xml:space="preserve">ANEXOS 08288-2025.pdf y Ratificación 08288.pdf, </w:t>
      </w:r>
      <w:r w:rsidRPr="00DB5EF0">
        <w:rPr>
          <w:rFonts w:ascii="Palatino Linotype" w:eastAsia="Palatino Linotype" w:hAnsi="Palatino Linotype" w:cs="Palatino Linotype"/>
        </w:rPr>
        <w:t xml:space="preserve">a través del cual ratificó la respuesta, mismo que se puso a la vista del </w:t>
      </w:r>
      <w:r w:rsidRPr="00DB5EF0">
        <w:rPr>
          <w:rFonts w:ascii="Palatino Linotype" w:eastAsia="Palatino Linotype" w:hAnsi="Palatino Linotype" w:cs="Palatino Linotype"/>
          <w:b/>
        </w:rPr>
        <w:t xml:space="preserve">RECURRENTE, </w:t>
      </w:r>
      <w:r w:rsidRPr="00DB5EF0">
        <w:rPr>
          <w:rFonts w:ascii="Palatino Linotype" w:eastAsia="Palatino Linotype" w:hAnsi="Palatino Linotype" w:cs="Palatino Linotype"/>
        </w:rPr>
        <w:t xml:space="preserve">en fecha </w:t>
      </w:r>
      <w:r w:rsidRPr="00DB5EF0">
        <w:rPr>
          <w:rFonts w:ascii="Palatino Linotype" w:eastAsia="Palatino Linotype" w:hAnsi="Palatino Linotype" w:cs="Palatino Linotype"/>
          <w:b/>
        </w:rPr>
        <w:t>diez de febrero de dos mil veintiséis</w:t>
      </w:r>
    </w:p>
    <w:p w14:paraId="4A08390E" w14:textId="77777777" w:rsidR="00BA0D34" w:rsidRPr="00DB5EF0" w:rsidRDefault="00BA0D34" w:rsidP="00BA0D34">
      <w:pPr>
        <w:spacing w:line="360" w:lineRule="auto"/>
        <w:contextualSpacing/>
        <w:jc w:val="both"/>
        <w:rPr>
          <w:rFonts w:ascii="Palatino Linotype" w:eastAsia="MS Mincho" w:hAnsi="Palatino Linotype"/>
          <w:i/>
          <w:color w:val="000000"/>
        </w:rPr>
      </w:pPr>
    </w:p>
    <w:p w14:paraId="1B68CD3A" w14:textId="77777777" w:rsidR="008A59C5" w:rsidRPr="00DB5EF0" w:rsidRDefault="008A59C5" w:rsidP="008A59C5">
      <w:pPr>
        <w:numPr>
          <w:ilvl w:val="0"/>
          <w:numId w:val="1"/>
        </w:numPr>
        <w:spacing w:line="360" w:lineRule="auto"/>
        <w:ind w:left="0" w:firstLine="0"/>
        <w:contextualSpacing/>
        <w:jc w:val="both"/>
        <w:rPr>
          <w:rFonts w:ascii="Palatino Linotype" w:eastAsia="MS Mincho" w:hAnsi="Palatino Linotype"/>
          <w:i/>
          <w:color w:val="000000"/>
        </w:rPr>
      </w:pPr>
      <w:r w:rsidRPr="00DB5EF0">
        <w:rPr>
          <w:rFonts w:ascii="Palatino Linotype" w:hAnsi="Palatino Linotype"/>
        </w:rPr>
        <w:t xml:space="preserve">De lo anterior el </w:t>
      </w:r>
      <w:r w:rsidRPr="00DB5EF0">
        <w:rPr>
          <w:rFonts w:ascii="Palatino Linotype" w:hAnsi="Palatino Linotype"/>
          <w:b/>
        </w:rPr>
        <w:t xml:space="preserve">RECURRENTE </w:t>
      </w:r>
      <w:r w:rsidR="00BA0D34" w:rsidRPr="00DB5EF0">
        <w:rPr>
          <w:rFonts w:ascii="Palatino Linotype" w:hAnsi="Palatino Linotype"/>
        </w:rPr>
        <w:t>dejó</w:t>
      </w:r>
      <w:r w:rsidRPr="00DB5EF0">
        <w:rPr>
          <w:rFonts w:ascii="Palatino Linotype" w:hAnsi="Palatino Linotype"/>
        </w:rPr>
        <w:t xml:space="preserve"> de realizar manifestaciones que a su derecho conviniera y asistiera, respectivamente en </w:t>
      </w:r>
      <w:r w:rsidR="00CF0C1B" w:rsidRPr="00DB5EF0">
        <w:rPr>
          <w:rFonts w:ascii="Palatino Linotype" w:hAnsi="Palatino Linotype"/>
        </w:rPr>
        <w:t xml:space="preserve">el </w:t>
      </w:r>
      <w:r w:rsidRPr="00DB5EF0">
        <w:rPr>
          <w:rFonts w:ascii="Palatino Linotype" w:hAnsi="Palatino Linotype"/>
        </w:rPr>
        <w:t xml:space="preserve">recurso de revisión. </w:t>
      </w:r>
    </w:p>
    <w:p w14:paraId="0B266A07" w14:textId="77777777" w:rsidR="00BA0D34" w:rsidRPr="00DB5EF0" w:rsidRDefault="00BA0D34" w:rsidP="00BA0D34">
      <w:pPr>
        <w:pStyle w:val="Prrafodelista"/>
        <w:rPr>
          <w:rFonts w:ascii="Palatino Linotype" w:eastAsia="MS Mincho" w:hAnsi="Palatino Linotype"/>
          <w:i/>
          <w:color w:val="000000"/>
          <w:sz w:val="24"/>
        </w:rPr>
      </w:pPr>
    </w:p>
    <w:p w14:paraId="76EDD83E" w14:textId="350D2343" w:rsidR="00BA0D34" w:rsidRPr="00DB5EF0" w:rsidRDefault="00BA0D34" w:rsidP="00BA0D34">
      <w:pPr>
        <w:numPr>
          <w:ilvl w:val="0"/>
          <w:numId w:val="1"/>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b/>
        </w:rPr>
      </w:pPr>
      <w:r w:rsidRPr="00DB5EF0">
        <w:rPr>
          <w:rFonts w:ascii="Palatino Linotype" w:eastAsia="Palatino Linotype" w:hAnsi="Palatino Linotype" w:cs="Palatino Linotype"/>
          <w:color w:val="000000"/>
        </w:rPr>
        <w:t xml:space="preserve">El </w:t>
      </w:r>
      <w:r w:rsidRPr="00DB5EF0">
        <w:rPr>
          <w:rFonts w:ascii="Palatino Linotype" w:eastAsia="Palatino Linotype" w:hAnsi="Palatino Linotype" w:cs="Palatino Linotype"/>
          <w:b/>
          <w:color w:val="000000"/>
        </w:rPr>
        <w:t>veintiséis de enero de dos mil veintiséis</w:t>
      </w:r>
      <w:r w:rsidRPr="00DB5EF0">
        <w:rPr>
          <w:rFonts w:ascii="Palatino Linotype" w:eastAsia="Palatino Linotype" w:hAnsi="Palatino Linotype" w:cs="Palatino Linotype"/>
          <w:color w:val="000000"/>
        </w:rPr>
        <w:t>, se notificó el acuerdo mediante el cual se amplió el plazo para emitir resolución por un término de 15 días adicionales.</w:t>
      </w:r>
    </w:p>
    <w:p w14:paraId="5EAC511D" w14:textId="77777777" w:rsidR="00BA0D34" w:rsidRPr="00DB5EF0" w:rsidRDefault="00BA0D34" w:rsidP="00BA0D34">
      <w:pPr>
        <w:spacing w:line="360" w:lineRule="auto"/>
        <w:contextualSpacing/>
        <w:jc w:val="both"/>
        <w:rPr>
          <w:rFonts w:ascii="Palatino Linotype" w:eastAsia="MS Mincho" w:hAnsi="Palatino Linotype"/>
          <w:i/>
          <w:color w:val="000000"/>
        </w:rPr>
      </w:pPr>
    </w:p>
    <w:p w14:paraId="2E3CB50D" w14:textId="5E9FC30D" w:rsidR="00841865" w:rsidRPr="00DB5EF0" w:rsidRDefault="00B805D7" w:rsidP="00457D85">
      <w:pPr>
        <w:numPr>
          <w:ilvl w:val="0"/>
          <w:numId w:val="1"/>
        </w:numPr>
        <w:spacing w:line="360" w:lineRule="auto"/>
        <w:ind w:left="0" w:firstLine="0"/>
        <w:contextualSpacing/>
        <w:jc w:val="both"/>
        <w:rPr>
          <w:rFonts w:ascii="Palatino Linotype" w:eastAsia="MS Mincho" w:hAnsi="Palatino Linotype"/>
          <w:i/>
          <w:color w:val="000000"/>
        </w:rPr>
      </w:pPr>
      <w:r w:rsidRPr="00DB5EF0">
        <w:rPr>
          <w:rFonts w:ascii="Palatino Linotype" w:hAnsi="Palatino Linotype"/>
        </w:rPr>
        <w:t>Finalmente</w:t>
      </w:r>
      <w:r w:rsidR="008A59C5" w:rsidRPr="00DB5EF0">
        <w:rPr>
          <w:rFonts w:ascii="Palatino Linotype" w:hAnsi="Palatino Linotype"/>
        </w:rPr>
        <w:t>, la Comisionada</w:t>
      </w:r>
      <w:r w:rsidR="005F0B19" w:rsidRPr="00DB5EF0">
        <w:rPr>
          <w:rFonts w:ascii="Palatino Linotype" w:hAnsi="Palatino Linotype"/>
        </w:rPr>
        <w:t xml:space="preserve"> Ponente mediante acuerdo del </w:t>
      </w:r>
      <w:r w:rsidR="00BA0D34" w:rsidRPr="00DB5EF0">
        <w:rPr>
          <w:rFonts w:ascii="Palatino Linotype" w:hAnsi="Palatino Linotype"/>
          <w:b/>
        </w:rPr>
        <w:t>dieciséis de febrero de dos mil veintiséis</w:t>
      </w:r>
      <w:r w:rsidR="005F0B19" w:rsidRPr="00DB5EF0">
        <w:rPr>
          <w:rFonts w:ascii="Palatino Linotype" w:hAnsi="Palatino Linotype"/>
        </w:rPr>
        <w:t>, decretó el cierre de instrucción del expediente</w:t>
      </w:r>
      <w:r w:rsidR="005F0B19" w:rsidRPr="00DB5EF0">
        <w:rPr>
          <w:rFonts w:ascii="Palatino Linotype" w:hAnsi="Palatino Linotype" w:cs="Arial"/>
        </w:rPr>
        <w:t>, por lo que no habiendo más que hacer constar, y</w:t>
      </w:r>
      <w:r w:rsidR="00841865" w:rsidRPr="00DB5EF0">
        <w:rPr>
          <w:rFonts w:ascii="Palatino Linotype" w:eastAsia="MS Mincho" w:hAnsi="Palatino Linotype"/>
          <w:color w:val="000000"/>
        </w:rPr>
        <w:t xml:space="preserve"> </w:t>
      </w:r>
    </w:p>
    <w:p w14:paraId="69FA816C" w14:textId="77777777" w:rsidR="00841865" w:rsidRPr="00DB5EF0" w:rsidRDefault="00841865" w:rsidP="00457D85">
      <w:pPr>
        <w:spacing w:line="360" w:lineRule="auto"/>
        <w:contextualSpacing/>
        <w:jc w:val="both"/>
        <w:rPr>
          <w:rFonts w:ascii="Palatino Linotype" w:eastAsia="MS Mincho" w:hAnsi="Palatino Linotype"/>
          <w:b/>
        </w:rPr>
      </w:pPr>
    </w:p>
    <w:p w14:paraId="4A43F3EF" w14:textId="57896E71" w:rsidR="00841865" w:rsidRPr="00DB5EF0" w:rsidRDefault="00841865" w:rsidP="00457D85">
      <w:pPr>
        <w:keepNext/>
        <w:keepLines/>
        <w:spacing w:line="360" w:lineRule="auto"/>
        <w:jc w:val="center"/>
        <w:outlineLvl w:val="0"/>
        <w:rPr>
          <w:rFonts w:ascii="Palatino Linotype" w:eastAsia="MS Gothic" w:hAnsi="Palatino Linotype"/>
          <w:b/>
          <w:lang w:eastAsia="en-US"/>
        </w:rPr>
      </w:pPr>
      <w:bookmarkStart w:id="8" w:name="_Toc491791302"/>
      <w:bookmarkStart w:id="9" w:name="_Toc528153788"/>
      <w:bookmarkStart w:id="10" w:name="_Toc94119611"/>
      <w:r w:rsidRPr="00DB5EF0">
        <w:rPr>
          <w:rFonts w:ascii="Palatino Linotype" w:eastAsia="MS Gothic" w:hAnsi="Palatino Linotype"/>
          <w:b/>
          <w:lang w:eastAsia="en-US"/>
        </w:rPr>
        <w:t>C</w:t>
      </w:r>
      <w:r w:rsidR="00AC1CB7">
        <w:rPr>
          <w:rFonts w:ascii="Palatino Linotype" w:eastAsia="MS Gothic" w:hAnsi="Palatino Linotype"/>
          <w:b/>
          <w:lang w:eastAsia="en-US"/>
        </w:rPr>
        <w:t xml:space="preserve"> </w:t>
      </w:r>
      <w:r w:rsidRPr="00DB5EF0">
        <w:rPr>
          <w:rFonts w:ascii="Palatino Linotype" w:eastAsia="MS Gothic" w:hAnsi="Palatino Linotype"/>
          <w:b/>
          <w:lang w:eastAsia="en-US"/>
        </w:rPr>
        <w:t>O</w:t>
      </w:r>
      <w:r w:rsidR="00AC1CB7">
        <w:rPr>
          <w:rFonts w:ascii="Palatino Linotype" w:eastAsia="MS Gothic" w:hAnsi="Palatino Linotype"/>
          <w:b/>
          <w:lang w:eastAsia="en-US"/>
        </w:rPr>
        <w:t xml:space="preserve"> </w:t>
      </w:r>
      <w:r w:rsidRPr="00DB5EF0">
        <w:rPr>
          <w:rFonts w:ascii="Palatino Linotype" w:eastAsia="MS Gothic" w:hAnsi="Palatino Linotype"/>
          <w:b/>
          <w:lang w:eastAsia="en-US"/>
        </w:rPr>
        <w:t>N</w:t>
      </w:r>
      <w:r w:rsidR="00AC1CB7">
        <w:rPr>
          <w:rFonts w:ascii="Palatino Linotype" w:eastAsia="MS Gothic" w:hAnsi="Palatino Linotype"/>
          <w:b/>
          <w:lang w:eastAsia="en-US"/>
        </w:rPr>
        <w:t xml:space="preserve"> </w:t>
      </w:r>
      <w:r w:rsidRPr="00DB5EF0">
        <w:rPr>
          <w:rFonts w:ascii="Palatino Linotype" w:eastAsia="MS Gothic" w:hAnsi="Palatino Linotype"/>
          <w:b/>
          <w:lang w:eastAsia="en-US"/>
        </w:rPr>
        <w:t>S</w:t>
      </w:r>
      <w:r w:rsidR="00AC1CB7">
        <w:rPr>
          <w:rFonts w:ascii="Palatino Linotype" w:eastAsia="MS Gothic" w:hAnsi="Palatino Linotype"/>
          <w:b/>
          <w:lang w:eastAsia="en-US"/>
        </w:rPr>
        <w:t xml:space="preserve"> </w:t>
      </w:r>
      <w:r w:rsidRPr="00DB5EF0">
        <w:rPr>
          <w:rFonts w:ascii="Palatino Linotype" w:eastAsia="MS Gothic" w:hAnsi="Palatino Linotype"/>
          <w:b/>
          <w:lang w:eastAsia="en-US"/>
        </w:rPr>
        <w:t>I</w:t>
      </w:r>
      <w:r w:rsidR="00AC1CB7">
        <w:rPr>
          <w:rFonts w:ascii="Palatino Linotype" w:eastAsia="MS Gothic" w:hAnsi="Palatino Linotype"/>
          <w:b/>
          <w:lang w:eastAsia="en-US"/>
        </w:rPr>
        <w:t xml:space="preserve"> </w:t>
      </w:r>
      <w:r w:rsidRPr="00DB5EF0">
        <w:rPr>
          <w:rFonts w:ascii="Palatino Linotype" w:eastAsia="MS Gothic" w:hAnsi="Palatino Linotype"/>
          <w:b/>
          <w:lang w:eastAsia="en-US"/>
        </w:rPr>
        <w:t>D</w:t>
      </w:r>
      <w:r w:rsidR="00AC1CB7">
        <w:rPr>
          <w:rFonts w:ascii="Palatino Linotype" w:eastAsia="MS Gothic" w:hAnsi="Palatino Linotype"/>
          <w:b/>
          <w:lang w:eastAsia="en-US"/>
        </w:rPr>
        <w:t xml:space="preserve"> </w:t>
      </w:r>
      <w:r w:rsidRPr="00DB5EF0">
        <w:rPr>
          <w:rFonts w:ascii="Palatino Linotype" w:eastAsia="MS Gothic" w:hAnsi="Palatino Linotype"/>
          <w:b/>
          <w:lang w:eastAsia="en-US"/>
        </w:rPr>
        <w:t>E</w:t>
      </w:r>
      <w:r w:rsidR="00AC1CB7">
        <w:rPr>
          <w:rFonts w:ascii="Palatino Linotype" w:eastAsia="MS Gothic" w:hAnsi="Palatino Linotype"/>
          <w:b/>
          <w:lang w:eastAsia="en-US"/>
        </w:rPr>
        <w:t xml:space="preserve"> </w:t>
      </w:r>
      <w:r w:rsidRPr="00DB5EF0">
        <w:rPr>
          <w:rFonts w:ascii="Palatino Linotype" w:eastAsia="MS Gothic" w:hAnsi="Palatino Linotype"/>
          <w:b/>
          <w:lang w:eastAsia="en-US"/>
        </w:rPr>
        <w:t>R</w:t>
      </w:r>
      <w:r w:rsidR="00AC1CB7">
        <w:rPr>
          <w:rFonts w:ascii="Palatino Linotype" w:eastAsia="MS Gothic" w:hAnsi="Palatino Linotype"/>
          <w:b/>
          <w:lang w:eastAsia="en-US"/>
        </w:rPr>
        <w:t xml:space="preserve"> </w:t>
      </w:r>
      <w:r w:rsidRPr="00DB5EF0">
        <w:rPr>
          <w:rFonts w:ascii="Palatino Linotype" w:eastAsia="MS Gothic" w:hAnsi="Palatino Linotype"/>
          <w:b/>
          <w:lang w:eastAsia="en-US"/>
        </w:rPr>
        <w:t>A</w:t>
      </w:r>
      <w:r w:rsidR="00AC1CB7">
        <w:rPr>
          <w:rFonts w:ascii="Palatino Linotype" w:eastAsia="MS Gothic" w:hAnsi="Palatino Linotype"/>
          <w:b/>
          <w:lang w:eastAsia="en-US"/>
        </w:rPr>
        <w:t xml:space="preserve"> </w:t>
      </w:r>
      <w:r w:rsidRPr="00DB5EF0">
        <w:rPr>
          <w:rFonts w:ascii="Palatino Linotype" w:eastAsia="MS Gothic" w:hAnsi="Palatino Linotype"/>
          <w:b/>
          <w:lang w:eastAsia="en-US"/>
        </w:rPr>
        <w:t>N</w:t>
      </w:r>
      <w:r w:rsidR="00AC1CB7">
        <w:rPr>
          <w:rFonts w:ascii="Palatino Linotype" w:eastAsia="MS Gothic" w:hAnsi="Palatino Linotype"/>
          <w:b/>
          <w:lang w:eastAsia="en-US"/>
        </w:rPr>
        <w:t xml:space="preserve"> </w:t>
      </w:r>
      <w:r w:rsidRPr="00DB5EF0">
        <w:rPr>
          <w:rFonts w:ascii="Palatino Linotype" w:eastAsia="MS Gothic" w:hAnsi="Palatino Linotype"/>
          <w:b/>
          <w:lang w:eastAsia="en-US"/>
        </w:rPr>
        <w:t>D</w:t>
      </w:r>
      <w:r w:rsidR="00AC1CB7">
        <w:rPr>
          <w:rFonts w:ascii="Palatino Linotype" w:eastAsia="MS Gothic" w:hAnsi="Palatino Linotype"/>
          <w:b/>
          <w:lang w:eastAsia="en-US"/>
        </w:rPr>
        <w:t xml:space="preserve"> </w:t>
      </w:r>
      <w:r w:rsidRPr="00DB5EF0">
        <w:rPr>
          <w:rFonts w:ascii="Palatino Linotype" w:eastAsia="MS Gothic" w:hAnsi="Palatino Linotype"/>
          <w:b/>
          <w:lang w:eastAsia="en-US"/>
        </w:rPr>
        <w:t>O</w:t>
      </w:r>
      <w:bookmarkEnd w:id="8"/>
      <w:bookmarkEnd w:id="9"/>
      <w:bookmarkEnd w:id="10"/>
      <w:r w:rsidR="00AC1CB7">
        <w:rPr>
          <w:rFonts w:ascii="Palatino Linotype" w:eastAsia="MS Gothic" w:hAnsi="Palatino Linotype"/>
          <w:b/>
          <w:lang w:eastAsia="en-US"/>
        </w:rPr>
        <w:t xml:space="preserve"> </w:t>
      </w:r>
    </w:p>
    <w:p w14:paraId="2BF200A7" w14:textId="77777777" w:rsidR="00841865" w:rsidRPr="00DB5EF0" w:rsidRDefault="00841865" w:rsidP="00457D85">
      <w:pPr>
        <w:keepNext/>
        <w:keepLines/>
        <w:spacing w:line="360" w:lineRule="auto"/>
        <w:jc w:val="center"/>
        <w:outlineLvl w:val="0"/>
        <w:rPr>
          <w:rFonts w:ascii="Palatino Linotype" w:eastAsia="MS Gothic" w:hAnsi="Palatino Linotype"/>
          <w:b/>
          <w:lang w:eastAsia="en-US"/>
        </w:rPr>
      </w:pPr>
    </w:p>
    <w:p w14:paraId="7E0FBE90" w14:textId="77777777" w:rsidR="00841865" w:rsidRPr="00DB5EF0" w:rsidRDefault="00841865" w:rsidP="00457D85">
      <w:pPr>
        <w:keepNext/>
        <w:keepLines/>
        <w:spacing w:line="360" w:lineRule="auto"/>
        <w:outlineLvl w:val="1"/>
        <w:rPr>
          <w:rFonts w:ascii="Palatino Linotype" w:eastAsia="MS Gothic" w:hAnsi="Palatino Linotype"/>
          <w:b/>
          <w:lang w:eastAsia="en-US"/>
        </w:rPr>
      </w:pPr>
      <w:bookmarkStart w:id="11" w:name="_Toc491791303"/>
      <w:bookmarkStart w:id="12" w:name="_Toc528153789"/>
      <w:bookmarkStart w:id="13" w:name="_Toc94119612"/>
      <w:r w:rsidRPr="00DB5EF0">
        <w:rPr>
          <w:rFonts w:ascii="Palatino Linotype" w:eastAsia="MS Gothic" w:hAnsi="Palatino Linotype"/>
          <w:b/>
          <w:lang w:eastAsia="en-US"/>
        </w:rPr>
        <w:t>PRIMERO. De la competencia</w:t>
      </w:r>
      <w:bookmarkEnd w:id="11"/>
      <w:bookmarkEnd w:id="12"/>
      <w:r w:rsidRPr="00DB5EF0">
        <w:rPr>
          <w:rFonts w:ascii="Palatino Linotype" w:eastAsia="MS Gothic" w:hAnsi="Palatino Linotype"/>
          <w:b/>
          <w:lang w:eastAsia="en-US"/>
        </w:rPr>
        <w:t>.</w:t>
      </w:r>
      <w:bookmarkEnd w:id="13"/>
    </w:p>
    <w:p w14:paraId="71706C8C" w14:textId="40B5BF51" w:rsidR="00841865" w:rsidRPr="00AC1CB7" w:rsidRDefault="008A59C5" w:rsidP="00457D85">
      <w:pPr>
        <w:pStyle w:val="Prrafodelista"/>
        <w:numPr>
          <w:ilvl w:val="0"/>
          <w:numId w:val="1"/>
        </w:numPr>
        <w:spacing w:before="240" w:after="240" w:line="360" w:lineRule="auto"/>
        <w:ind w:left="0" w:firstLine="0"/>
        <w:jc w:val="both"/>
        <w:rPr>
          <w:rFonts w:ascii="Palatino Linotype" w:hAnsi="Palatino Linotype"/>
          <w:sz w:val="24"/>
        </w:rPr>
      </w:pPr>
      <w:r w:rsidRPr="00DB5EF0">
        <w:rPr>
          <w:rFonts w:ascii="Palatino Linotype" w:hAnsi="Palatino Linotype"/>
          <w:sz w:val="24"/>
          <w:bdr w:val="none" w:sz="0" w:space="0" w:color="auto" w:frame="1"/>
          <w:shd w:val="clear" w:color="auto" w:fill="FFFFFF"/>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w:t>
      </w:r>
      <w:r w:rsidRPr="00DB5EF0">
        <w:rPr>
          <w:rFonts w:ascii="Palatino Linotype" w:hAnsi="Palatino Linotype"/>
          <w:sz w:val="24"/>
          <w:bdr w:val="none" w:sz="0" w:space="0" w:color="auto" w:frame="1"/>
          <w:shd w:val="clear" w:color="auto" w:fill="FFFFFF"/>
        </w:rPr>
        <w:lastRenderedPageBreak/>
        <w:t>la </w:t>
      </w:r>
      <w:r w:rsidRPr="00DB5EF0">
        <w:rPr>
          <w:rFonts w:ascii="Palatino Linotype" w:hAnsi="Palatino Linotype"/>
          <w:b/>
          <w:bCs/>
          <w:sz w:val="24"/>
          <w:bdr w:val="none" w:sz="0" w:space="0" w:color="auto" w:frame="1"/>
          <w:shd w:val="clear" w:color="auto" w:fill="FFFFFF"/>
        </w:rPr>
        <w:t>Constitución Política de los Estados Unidos Mexicanos</w:t>
      </w:r>
      <w:r w:rsidRPr="00DB5EF0">
        <w:rPr>
          <w:rFonts w:ascii="Palatino Linotype" w:hAnsi="Palatino Linotype"/>
          <w:sz w:val="24"/>
          <w:bdr w:val="none" w:sz="0" w:space="0" w:color="auto" w:frame="1"/>
          <w:shd w:val="clear" w:color="auto" w:fill="FFFFFF"/>
        </w:rPr>
        <w:t>; 5, párrafos trigésimo segundo, trigésimo tercero y trigésimo cuarto fracciones IV y V de la </w:t>
      </w:r>
      <w:r w:rsidRPr="00DB5EF0">
        <w:rPr>
          <w:rFonts w:ascii="Palatino Linotype" w:hAnsi="Palatino Linotype"/>
          <w:b/>
          <w:bCs/>
          <w:sz w:val="24"/>
          <w:bdr w:val="none" w:sz="0" w:space="0" w:color="auto" w:frame="1"/>
          <w:shd w:val="clear" w:color="auto" w:fill="FFFFFF"/>
        </w:rPr>
        <w:t>Constitución Política del Estado Libre y Soberano de México</w:t>
      </w:r>
      <w:r w:rsidRPr="00DB5EF0">
        <w:rPr>
          <w:rFonts w:ascii="Palatino Linotype" w:hAnsi="Palatino Linotype"/>
          <w:sz w:val="24"/>
          <w:bdr w:val="none" w:sz="0" w:space="0" w:color="auto" w:frame="1"/>
          <w:shd w:val="clear" w:color="auto" w:fill="FFFFFF"/>
        </w:rPr>
        <w:t>; artículos 1, 2 fracción II, 13, 29, 36 fracciones I y II, 176, 178, 179, 181 párrafo tercero y 185 de la </w:t>
      </w:r>
      <w:r w:rsidRPr="00DB5EF0">
        <w:rPr>
          <w:rFonts w:ascii="Palatino Linotype" w:hAnsi="Palatino Linotype"/>
          <w:b/>
          <w:bCs/>
          <w:sz w:val="24"/>
          <w:bdr w:val="none" w:sz="0" w:space="0" w:color="auto" w:frame="1"/>
          <w:shd w:val="clear" w:color="auto" w:fill="FFFFFF"/>
        </w:rPr>
        <w:t>Ley de Transparencia y Acceso a la Información Pública del Estado de México y Municipios</w:t>
      </w:r>
      <w:r w:rsidRPr="00DB5EF0">
        <w:rPr>
          <w:rFonts w:ascii="Palatino Linotype" w:hAnsi="Palatino Linotype"/>
          <w:sz w:val="24"/>
          <w:bdr w:val="none" w:sz="0" w:space="0" w:color="auto" w:frame="1"/>
          <w:shd w:val="clear" w:color="auto" w:fill="FFFFFF"/>
        </w:rPr>
        <w:t>; y 7, 9 fracciones I y XXIII, y 11 del </w:t>
      </w:r>
      <w:r w:rsidRPr="00DB5EF0">
        <w:rPr>
          <w:rFonts w:ascii="Palatino Linotype" w:hAnsi="Palatino Linotype"/>
          <w:b/>
          <w:bCs/>
          <w:sz w:val="24"/>
          <w:bdr w:val="none" w:sz="0" w:space="0" w:color="auto" w:frame="1"/>
          <w:shd w:val="clear" w:color="auto" w:fill="FFFFFF"/>
        </w:rPr>
        <w:t>Reglamento Interior del Instituto de Transparencia, Acceso a la Información Pública y Protección de Datos Personales del Estado de México y Municipios</w:t>
      </w:r>
      <w:r w:rsidRPr="00DB5EF0">
        <w:rPr>
          <w:rFonts w:ascii="Palatino Linotype" w:hAnsi="Palatino Linotype"/>
          <w:sz w:val="24"/>
          <w:bdr w:val="none" w:sz="0" w:space="0" w:color="auto" w:frame="1"/>
          <w:shd w:val="clear" w:color="auto" w:fill="FFFFFF"/>
        </w:rPr>
        <w:t>.</w:t>
      </w:r>
    </w:p>
    <w:p w14:paraId="01C47142" w14:textId="77777777" w:rsidR="00AC1CB7" w:rsidRPr="00DB5EF0" w:rsidRDefault="00AC1CB7" w:rsidP="00AC1CB7">
      <w:pPr>
        <w:pStyle w:val="Prrafodelista"/>
        <w:spacing w:before="240" w:after="240" w:line="360" w:lineRule="auto"/>
        <w:ind w:left="0"/>
        <w:jc w:val="both"/>
        <w:rPr>
          <w:rFonts w:ascii="Palatino Linotype" w:hAnsi="Palatino Linotype"/>
          <w:sz w:val="24"/>
        </w:rPr>
      </w:pPr>
    </w:p>
    <w:p w14:paraId="01012229" w14:textId="77777777" w:rsidR="00841865" w:rsidRPr="00DB5EF0" w:rsidRDefault="00841865" w:rsidP="00457D85">
      <w:pPr>
        <w:keepNext/>
        <w:keepLines/>
        <w:spacing w:line="360" w:lineRule="auto"/>
        <w:outlineLvl w:val="1"/>
        <w:rPr>
          <w:rFonts w:ascii="Palatino Linotype" w:eastAsia="MS Gothic" w:hAnsi="Palatino Linotype"/>
          <w:b/>
          <w:lang w:eastAsia="en-US"/>
        </w:rPr>
      </w:pPr>
      <w:bookmarkStart w:id="14" w:name="_Toc491791304"/>
      <w:bookmarkStart w:id="15" w:name="_Toc528153790"/>
      <w:bookmarkStart w:id="16" w:name="_Toc94119613"/>
      <w:r w:rsidRPr="00DB5EF0">
        <w:rPr>
          <w:rFonts w:ascii="Palatino Linotype" w:eastAsia="MS Gothic" w:hAnsi="Palatino Linotype"/>
          <w:b/>
          <w:lang w:eastAsia="en-US"/>
        </w:rPr>
        <w:t>SEGUNDO. De la oportunidad y procedencia.</w:t>
      </w:r>
      <w:bookmarkEnd w:id="14"/>
      <w:bookmarkEnd w:id="15"/>
      <w:bookmarkEnd w:id="16"/>
    </w:p>
    <w:p w14:paraId="16BFF5DE" w14:textId="0DF34948" w:rsidR="00BA0D34" w:rsidRDefault="002835B4" w:rsidP="00AC1CB7">
      <w:pPr>
        <w:pStyle w:val="Prrafodelista"/>
        <w:numPr>
          <w:ilvl w:val="0"/>
          <w:numId w:val="1"/>
        </w:numPr>
        <w:spacing w:line="360" w:lineRule="auto"/>
        <w:ind w:left="0" w:firstLine="0"/>
        <w:jc w:val="both"/>
        <w:rPr>
          <w:rFonts w:ascii="Palatino Linotype" w:eastAsia="Palatino Linotype" w:hAnsi="Palatino Linotype" w:cs="Palatino Linotype"/>
          <w:sz w:val="24"/>
        </w:rPr>
      </w:pPr>
      <w:r w:rsidRPr="00AC1CB7">
        <w:rPr>
          <w:rFonts w:ascii="Palatino Linotype" w:eastAsia="Calibri" w:hAnsi="Palatino Linotype" w:cs="Arial"/>
          <w:sz w:val="24"/>
          <w:lang w:val="es-ES_tradnl" w:eastAsia="es-ES"/>
        </w:rPr>
        <w:t xml:space="preserve">El medio de impugnación fue presentado a través del </w:t>
      </w:r>
      <w:r w:rsidRPr="00AC1CB7">
        <w:rPr>
          <w:rFonts w:ascii="Palatino Linotype" w:eastAsia="Calibri" w:hAnsi="Palatino Linotype" w:cs="Arial"/>
          <w:b/>
          <w:sz w:val="24"/>
          <w:lang w:val="es-ES_tradnl" w:eastAsia="es-ES"/>
        </w:rPr>
        <w:t>SAIMEX,</w:t>
      </w:r>
      <w:r w:rsidRPr="00AC1CB7">
        <w:rPr>
          <w:rFonts w:ascii="Palatino Linotype" w:eastAsia="Calibri" w:hAnsi="Palatino Linotype" w:cs="Arial"/>
          <w:sz w:val="24"/>
          <w:lang w:val="es-ES_tradnl" w:eastAsia="es-ES"/>
        </w:rPr>
        <w:t xml:space="preserve"> en el formato previamente aprobado para tal efecto y dentro del plazo legal de quince días hábiles otorgados; para el caso en particular es de señalar que el </w:t>
      </w:r>
      <w:r w:rsidRPr="00AC1CB7">
        <w:rPr>
          <w:rFonts w:ascii="Palatino Linotype" w:eastAsia="Calibri" w:hAnsi="Palatino Linotype" w:cs="Arial"/>
          <w:b/>
          <w:sz w:val="24"/>
          <w:lang w:val="es-ES_tradnl" w:eastAsia="es-ES"/>
        </w:rPr>
        <w:t>SUJETO OBLIGADO</w:t>
      </w:r>
      <w:r w:rsidRPr="00AC1CB7">
        <w:rPr>
          <w:rFonts w:ascii="Palatino Linotype" w:eastAsia="Calibri" w:hAnsi="Palatino Linotype" w:cs="Arial"/>
          <w:sz w:val="24"/>
          <w:lang w:val="es-ES_tradnl" w:eastAsia="es-ES"/>
        </w:rPr>
        <w:t xml:space="preserve"> ent</w:t>
      </w:r>
      <w:r w:rsidR="00CF0C1B" w:rsidRPr="00AC1CB7">
        <w:rPr>
          <w:rFonts w:ascii="Palatino Linotype" w:eastAsia="Calibri" w:hAnsi="Palatino Linotype" w:cs="Arial"/>
          <w:sz w:val="24"/>
          <w:lang w:val="es-ES_tradnl" w:eastAsia="es-ES"/>
        </w:rPr>
        <w:t>regó respuesta</w:t>
      </w:r>
      <w:r w:rsidRPr="00AC1CB7">
        <w:rPr>
          <w:rFonts w:ascii="Palatino Linotype" w:eastAsia="Calibri" w:hAnsi="Palatino Linotype" w:cs="Arial"/>
          <w:sz w:val="24"/>
          <w:lang w:val="es-ES_tradnl" w:eastAsia="es-ES"/>
        </w:rPr>
        <w:t xml:space="preserve"> el día </w:t>
      </w:r>
      <w:r w:rsidR="00BA0D34" w:rsidRPr="00AC1CB7">
        <w:rPr>
          <w:rFonts w:ascii="Palatino Linotype" w:eastAsia="Calibri" w:hAnsi="Palatino Linotype" w:cs="Arial"/>
          <w:b/>
          <w:sz w:val="24"/>
        </w:rPr>
        <w:t xml:space="preserve">diecisiete </w:t>
      </w:r>
      <w:r w:rsidR="00CF0C1B" w:rsidRPr="00AC1CB7">
        <w:rPr>
          <w:rFonts w:ascii="Palatino Linotype" w:eastAsia="Calibri" w:hAnsi="Palatino Linotype" w:cs="Arial"/>
          <w:b/>
          <w:sz w:val="24"/>
        </w:rPr>
        <w:t xml:space="preserve">de junio </w:t>
      </w:r>
      <w:r w:rsidRPr="00AC1CB7">
        <w:rPr>
          <w:rFonts w:ascii="Palatino Linotype" w:eastAsia="Calibri" w:hAnsi="Palatino Linotype" w:cs="Arial"/>
          <w:b/>
          <w:sz w:val="24"/>
        </w:rPr>
        <w:t>de dos mil veinticinco</w:t>
      </w:r>
      <w:r w:rsidRPr="00AC1CB7">
        <w:rPr>
          <w:rFonts w:ascii="Palatino Linotype" w:eastAsia="Calibri" w:hAnsi="Palatino Linotype" w:cs="Arial"/>
          <w:sz w:val="24"/>
          <w:lang w:val="es-ES_tradnl" w:eastAsia="es-ES"/>
        </w:rPr>
        <w:t xml:space="preserve">, </w:t>
      </w:r>
      <w:r w:rsidRPr="00AC1CB7">
        <w:rPr>
          <w:rFonts w:ascii="Palatino Linotype" w:eastAsiaTheme="minorEastAsia" w:hAnsi="Palatino Linotype" w:cs="Arial"/>
          <w:sz w:val="24"/>
          <w:lang w:val="es-ES_tradnl" w:eastAsia="es-ES"/>
        </w:rPr>
        <w:t xml:space="preserve">de tal forma que el plazo para interponer el recurso transcurrió del </w:t>
      </w:r>
      <w:r w:rsidR="00BA0D34" w:rsidRPr="00AC1CB7">
        <w:rPr>
          <w:rFonts w:ascii="Palatino Linotype" w:eastAsiaTheme="minorEastAsia" w:hAnsi="Palatino Linotype" w:cs="Arial"/>
          <w:b/>
          <w:sz w:val="24"/>
          <w:lang w:val="es-ES_tradnl" w:eastAsia="es-ES"/>
        </w:rPr>
        <w:t xml:space="preserve">dieciocho </w:t>
      </w:r>
      <w:r w:rsidR="00CF0C1B" w:rsidRPr="00AC1CB7">
        <w:rPr>
          <w:rFonts w:ascii="Palatino Linotype" w:eastAsiaTheme="minorEastAsia" w:hAnsi="Palatino Linotype" w:cs="Arial"/>
          <w:b/>
          <w:sz w:val="24"/>
          <w:lang w:val="es-ES_tradnl" w:eastAsia="es-ES"/>
        </w:rPr>
        <w:t xml:space="preserve">de junio </w:t>
      </w:r>
      <w:r w:rsidR="008A59C5" w:rsidRPr="00AC1CB7">
        <w:rPr>
          <w:rFonts w:ascii="Palatino Linotype" w:eastAsiaTheme="minorEastAsia" w:hAnsi="Palatino Linotype" w:cs="Arial"/>
          <w:b/>
          <w:sz w:val="24"/>
          <w:lang w:val="es-ES_tradnl" w:eastAsia="es-ES"/>
        </w:rPr>
        <w:t xml:space="preserve">al </w:t>
      </w:r>
      <w:r w:rsidR="00BA0D34" w:rsidRPr="00AC1CB7">
        <w:rPr>
          <w:rFonts w:ascii="Palatino Linotype" w:eastAsiaTheme="minorEastAsia" w:hAnsi="Palatino Linotype" w:cs="Arial"/>
          <w:b/>
          <w:sz w:val="24"/>
          <w:lang w:val="es-ES_tradnl" w:eastAsia="es-ES"/>
        </w:rPr>
        <w:t xml:space="preserve">ocho </w:t>
      </w:r>
      <w:r w:rsidR="00CF0C1B" w:rsidRPr="00AC1CB7">
        <w:rPr>
          <w:rFonts w:ascii="Palatino Linotype" w:eastAsiaTheme="minorEastAsia" w:hAnsi="Palatino Linotype" w:cs="Arial"/>
          <w:b/>
          <w:sz w:val="24"/>
          <w:lang w:val="es-ES_tradnl" w:eastAsia="es-ES"/>
        </w:rPr>
        <w:t xml:space="preserve">de julio </w:t>
      </w:r>
      <w:r w:rsidR="008A59C5" w:rsidRPr="00AC1CB7">
        <w:rPr>
          <w:rFonts w:ascii="Palatino Linotype" w:eastAsiaTheme="minorEastAsia" w:hAnsi="Palatino Linotype" w:cs="Arial"/>
          <w:b/>
          <w:sz w:val="24"/>
          <w:lang w:val="es-ES_tradnl" w:eastAsia="es-ES"/>
        </w:rPr>
        <w:t>de dos mil veinticinco</w:t>
      </w:r>
      <w:r w:rsidRPr="00AC1CB7">
        <w:rPr>
          <w:rFonts w:ascii="Palatino Linotype" w:eastAsiaTheme="minorEastAsia" w:hAnsi="Palatino Linotype" w:cs="Arial"/>
          <w:sz w:val="24"/>
          <w:lang w:val="es-ES_tradnl" w:eastAsia="es-ES"/>
        </w:rPr>
        <w:t>, de acuerdo al calendario oficial del Instituto de Transparencia del Estado de México y Municipios; en consecuencia, si el particular</w:t>
      </w:r>
      <w:r w:rsidR="00CF0C1B" w:rsidRPr="00AC1CB7">
        <w:rPr>
          <w:rFonts w:ascii="Palatino Linotype" w:eastAsiaTheme="minorEastAsia" w:hAnsi="Palatino Linotype" w:cs="Arial"/>
          <w:sz w:val="24"/>
          <w:lang w:val="es-ES_tradnl" w:eastAsia="es-ES"/>
        </w:rPr>
        <w:t xml:space="preserve"> presentó su inconformidad</w:t>
      </w:r>
      <w:r w:rsidR="008A59C5" w:rsidRPr="00AC1CB7">
        <w:rPr>
          <w:rFonts w:ascii="Palatino Linotype" w:eastAsiaTheme="minorEastAsia" w:hAnsi="Palatino Linotype" w:cs="Arial"/>
          <w:sz w:val="24"/>
          <w:lang w:val="es-ES_tradnl" w:eastAsia="es-ES"/>
        </w:rPr>
        <w:t xml:space="preserve"> </w:t>
      </w:r>
      <w:r w:rsidR="00CF0C1B" w:rsidRPr="00AC1CB7">
        <w:rPr>
          <w:rFonts w:ascii="Palatino Linotype" w:eastAsiaTheme="minorEastAsia" w:hAnsi="Palatino Linotype" w:cs="Arial"/>
          <w:sz w:val="24"/>
          <w:lang w:val="es-ES_tradnl" w:eastAsia="es-ES"/>
        </w:rPr>
        <w:t xml:space="preserve">el </w:t>
      </w:r>
      <w:r w:rsidRPr="00AC1CB7">
        <w:rPr>
          <w:rFonts w:ascii="Palatino Linotype" w:eastAsiaTheme="minorEastAsia" w:hAnsi="Palatino Linotype" w:cs="Arial"/>
          <w:sz w:val="24"/>
          <w:lang w:val="es-ES_tradnl" w:eastAsia="es-ES"/>
        </w:rPr>
        <w:t xml:space="preserve">día </w:t>
      </w:r>
      <w:r w:rsidR="00BA0D34" w:rsidRPr="00AC1CB7">
        <w:rPr>
          <w:rFonts w:ascii="Palatino Linotype" w:hAnsi="Palatino Linotype" w:cs="Arial"/>
          <w:b/>
          <w:sz w:val="24"/>
        </w:rPr>
        <w:t>ocho</w:t>
      </w:r>
      <w:r w:rsidR="00CF0C1B" w:rsidRPr="00AC1CB7">
        <w:rPr>
          <w:rFonts w:ascii="Palatino Linotype" w:hAnsi="Palatino Linotype" w:cs="Arial"/>
          <w:b/>
          <w:sz w:val="24"/>
        </w:rPr>
        <w:t xml:space="preserve"> de julio </w:t>
      </w:r>
      <w:r w:rsidRPr="00AC1CB7">
        <w:rPr>
          <w:rFonts w:ascii="Palatino Linotype" w:hAnsi="Palatino Linotype" w:cs="Arial"/>
          <w:b/>
          <w:sz w:val="24"/>
        </w:rPr>
        <w:t>de dos mil veinticinco</w:t>
      </w:r>
      <w:r w:rsidR="00BA0D34" w:rsidRPr="00AC1CB7">
        <w:rPr>
          <w:rFonts w:ascii="Palatino Linotype" w:hAnsi="Palatino Linotype" w:cs="Arial"/>
          <w:b/>
          <w:sz w:val="24"/>
        </w:rPr>
        <w:t xml:space="preserve">, </w:t>
      </w:r>
      <w:r w:rsidR="00BA0D34" w:rsidRPr="00AC1CB7">
        <w:rPr>
          <w:rFonts w:ascii="Palatino Linotype" w:eastAsia="Palatino Linotype" w:hAnsi="Palatino Linotype" w:cs="Palatino Linotype"/>
          <w:sz w:val="24"/>
        </w:rPr>
        <w:t xml:space="preserve">por lo que se encuentra dentro de los márgenes temporales previstos en el artículo 178 de la </w:t>
      </w:r>
      <w:r w:rsidR="00BA0D34" w:rsidRPr="00AC1CB7">
        <w:rPr>
          <w:rFonts w:ascii="Palatino Linotype" w:eastAsia="Palatino Linotype" w:hAnsi="Palatino Linotype" w:cs="Palatino Linotype"/>
          <w:b/>
          <w:sz w:val="24"/>
        </w:rPr>
        <w:t xml:space="preserve">Ley de Transparencia y Acceso a la Información Pública del Estado de México y Municipios </w:t>
      </w:r>
      <w:r w:rsidR="00BA0D34" w:rsidRPr="00AC1CB7">
        <w:rPr>
          <w:rFonts w:ascii="Palatino Linotype" w:eastAsia="Palatino Linotype" w:hAnsi="Palatino Linotype" w:cs="Palatino Linotype"/>
          <w:sz w:val="24"/>
        </w:rPr>
        <w:t>vigente.</w:t>
      </w:r>
    </w:p>
    <w:p w14:paraId="6839A4E6" w14:textId="77777777" w:rsidR="00AC1CB7" w:rsidRPr="00AC1CB7" w:rsidRDefault="00AC1CB7" w:rsidP="00AC1CB7">
      <w:pPr>
        <w:pStyle w:val="Prrafodelista"/>
        <w:spacing w:line="360" w:lineRule="auto"/>
        <w:ind w:left="0"/>
        <w:jc w:val="both"/>
        <w:rPr>
          <w:rFonts w:ascii="Palatino Linotype" w:eastAsia="Palatino Linotype" w:hAnsi="Palatino Linotype" w:cs="Palatino Linotype"/>
          <w:sz w:val="24"/>
        </w:rPr>
      </w:pPr>
    </w:p>
    <w:p w14:paraId="2CC9F1F4" w14:textId="77777777" w:rsidR="00D8288F" w:rsidRPr="00DB5EF0" w:rsidRDefault="00D8288F" w:rsidP="00D8288F">
      <w:pPr>
        <w:numPr>
          <w:ilvl w:val="0"/>
          <w:numId w:val="1"/>
        </w:numPr>
        <w:spacing w:line="360" w:lineRule="auto"/>
        <w:ind w:left="0" w:firstLine="0"/>
        <w:contextualSpacing/>
        <w:jc w:val="both"/>
        <w:rPr>
          <w:rFonts w:ascii="Palatino Linotype" w:eastAsiaTheme="minorEastAsia" w:hAnsi="Palatino Linotype"/>
          <w:lang w:eastAsia="es-ES"/>
        </w:rPr>
      </w:pPr>
      <w:r w:rsidRPr="00DB5EF0">
        <w:rPr>
          <w:rFonts w:ascii="Palatino Linotype" w:eastAsia="Calibri" w:hAnsi="Palatino Linotype" w:cs="Arial"/>
        </w:rPr>
        <w:t xml:space="preserve">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w:t>
      </w:r>
      <w:r w:rsidRPr="00DB5EF0">
        <w:rPr>
          <w:rFonts w:ascii="Palatino Linotype" w:eastAsia="Calibri" w:hAnsi="Palatino Linotype" w:cs="Arial"/>
        </w:rPr>
        <w:lastRenderedPageBreak/>
        <w:t>previsto en el artículo 155, penúltimo párrafo de la Ley de Transparencia y Acceso a la Información Pública del Estado de México y Municipios que establece lo siguiente:</w:t>
      </w:r>
    </w:p>
    <w:p w14:paraId="60729090" w14:textId="77777777" w:rsidR="00D8288F" w:rsidRPr="00DB5EF0" w:rsidRDefault="00D8288F" w:rsidP="00D8288F">
      <w:pPr>
        <w:pStyle w:val="Prrafodelista"/>
        <w:tabs>
          <w:tab w:val="left" w:pos="7655"/>
        </w:tabs>
        <w:ind w:left="567" w:right="539"/>
        <w:jc w:val="both"/>
        <w:rPr>
          <w:rFonts w:ascii="Palatino Linotype" w:eastAsia="Palatino Linotype" w:hAnsi="Palatino Linotype" w:cs="Palatino Linotype"/>
          <w:i/>
          <w:sz w:val="24"/>
        </w:rPr>
      </w:pPr>
      <w:r w:rsidRPr="00DB5EF0">
        <w:rPr>
          <w:rFonts w:ascii="Palatino Linotype" w:eastAsia="Palatino Linotype" w:hAnsi="Palatino Linotype" w:cs="Palatino Linotype"/>
          <w:i/>
          <w:sz w:val="24"/>
        </w:rPr>
        <w:t>"</w:t>
      </w:r>
      <w:r w:rsidRPr="00DB5EF0">
        <w:rPr>
          <w:rFonts w:ascii="Palatino Linotype" w:eastAsia="Palatino Linotype" w:hAnsi="Palatino Linotype" w:cs="Palatino Linotype"/>
          <w:b/>
          <w:i/>
          <w:sz w:val="24"/>
        </w:rPr>
        <w:t>Las solicitudes anónimas</w:t>
      </w:r>
      <w:r w:rsidRPr="00DB5EF0">
        <w:rPr>
          <w:rFonts w:ascii="Palatino Linotype" w:eastAsia="Palatino Linotype" w:hAnsi="Palatino Linotype" w:cs="Palatino Linotype"/>
          <w:i/>
          <w:sz w:val="24"/>
        </w:rPr>
        <w:t xml:space="preserve">, con nombre incompleto o seudónimo </w:t>
      </w:r>
      <w:r w:rsidRPr="00DB5EF0">
        <w:rPr>
          <w:rFonts w:ascii="Palatino Linotype" w:eastAsia="Palatino Linotype" w:hAnsi="Palatino Linotype" w:cs="Palatino Linotype"/>
          <w:b/>
          <w:i/>
          <w:sz w:val="24"/>
        </w:rPr>
        <w:t>serán procedentes para su trámite por parte del sujeto obligado ante quien se presente</w:t>
      </w:r>
      <w:r w:rsidRPr="00DB5EF0">
        <w:rPr>
          <w:rFonts w:ascii="Palatino Linotype" w:eastAsia="Palatino Linotype" w:hAnsi="Palatino Linotype" w:cs="Palatino Linotype"/>
          <w:i/>
          <w:sz w:val="24"/>
        </w:rPr>
        <w:t>. No podrá requerirse información adicional con motivo del nombre proporcionado por el solicitante."</w:t>
      </w:r>
    </w:p>
    <w:p w14:paraId="2620D562" w14:textId="77777777" w:rsidR="00D8288F" w:rsidRDefault="00D8288F" w:rsidP="00D8288F">
      <w:pPr>
        <w:pStyle w:val="Prrafodelista"/>
        <w:rPr>
          <w:rFonts w:ascii="Palatino Linotype" w:eastAsiaTheme="minorEastAsia" w:hAnsi="Palatino Linotype"/>
          <w:sz w:val="24"/>
          <w:lang w:val="es-ES_tradnl" w:eastAsia="es-ES"/>
        </w:rPr>
      </w:pPr>
    </w:p>
    <w:p w14:paraId="7AA06B60" w14:textId="77777777" w:rsidR="00AC1CB7" w:rsidRPr="00DB5EF0" w:rsidRDefault="00AC1CB7" w:rsidP="00D8288F">
      <w:pPr>
        <w:pStyle w:val="Prrafodelista"/>
        <w:rPr>
          <w:rFonts w:ascii="Palatino Linotype" w:eastAsiaTheme="minorEastAsia" w:hAnsi="Palatino Linotype"/>
          <w:sz w:val="24"/>
          <w:lang w:val="es-ES_tradnl" w:eastAsia="es-ES"/>
        </w:rPr>
      </w:pPr>
    </w:p>
    <w:p w14:paraId="54A6C7BF" w14:textId="77777777" w:rsidR="00D8288F" w:rsidRPr="00DB5EF0" w:rsidRDefault="00D8288F" w:rsidP="00D8288F">
      <w:pPr>
        <w:pStyle w:val="Prrafodelista"/>
        <w:numPr>
          <w:ilvl w:val="0"/>
          <w:numId w:val="1"/>
        </w:numPr>
        <w:spacing w:line="360" w:lineRule="auto"/>
        <w:ind w:left="0" w:firstLine="0"/>
        <w:jc w:val="both"/>
        <w:rPr>
          <w:rFonts w:ascii="Palatino Linotype" w:eastAsia="Calibri" w:hAnsi="Palatino Linotype" w:cs="Arial"/>
          <w:sz w:val="24"/>
        </w:rPr>
      </w:pPr>
      <w:r w:rsidRPr="00DB5EF0">
        <w:rPr>
          <w:rFonts w:ascii="Palatino Linotype" w:eastAsia="Calibri" w:hAnsi="Palatino Linotype" w:cs="Arial"/>
          <w:sz w:val="24"/>
        </w:rPr>
        <w:t>Robusteciendo lo anterior se encuentra lo dispuesto en el artículo 6, Apartado A, fracciones III de la Constitución Política de los Estados Unidos Mexicanos que establece:</w:t>
      </w:r>
    </w:p>
    <w:p w14:paraId="1D49DE9A" w14:textId="77777777" w:rsidR="00D8288F" w:rsidRPr="00DB5EF0" w:rsidRDefault="00D8288F" w:rsidP="00D8288F">
      <w:pPr>
        <w:pStyle w:val="Prrafodelista"/>
        <w:ind w:left="567" w:right="539"/>
        <w:jc w:val="both"/>
        <w:rPr>
          <w:rFonts w:ascii="Palatino Linotype" w:eastAsia="Palatino Linotype" w:hAnsi="Palatino Linotype" w:cs="Palatino Linotype"/>
          <w:i/>
          <w:sz w:val="24"/>
        </w:rPr>
      </w:pPr>
      <w:r w:rsidRPr="00DB5EF0">
        <w:rPr>
          <w:rFonts w:ascii="Palatino Linotype" w:eastAsia="Palatino Linotype" w:hAnsi="Palatino Linotype" w:cs="Palatino Linotype"/>
          <w:i/>
          <w:sz w:val="24"/>
        </w:rPr>
        <w:t>"</w:t>
      </w:r>
      <w:r w:rsidRPr="00DB5EF0">
        <w:rPr>
          <w:rFonts w:ascii="Palatino Linotype" w:eastAsia="Palatino Linotype" w:hAnsi="Palatino Linotype" w:cs="Palatino Linotype"/>
          <w:b/>
          <w:i/>
          <w:sz w:val="24"/>
        </w:rPr>
        <w:t>Artículo 6.-</w:t>
      </w:r>
      <w:r w:rsidRPr="00DB5EF0">
        <w:rPr>
          <w:rFonts w:ascii="Palatino Linotype" w:eastAsia="Palatino Linotype" w:hAnsi="Palatino Linotype" w:cs="Palatino Linotype"/>
          <w:i/>
          <w:sz w:val="24"/>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35ED8938" w14:textId="77777777" w:rsidR="00D8288F" w:rsidRPr="00DB5EF0" w:rsidRDefault="00D8288F" w:rsidP="00D8288F">
      <w:pPr>
        <w:pStyle w:val="Prrafodelista"/>
        <w:ind w:left="567" w:right="539"/>
        <w:jc w:val="both"/>
        <w:rPr>
          <w:rFonts w:ascii="Palatino Linotype" w:eastAsia="Palatino Linotype" w:hAnsi="Palatino Linotype" w:cs="Palatino Linotype"/>
          <w:i/>
          <w:sz w:val="24"/>
        </w:rPr>
      </w:pPr>
    </w:p>
    <w:p w14:paraId="74B609EC" w14:textId="77777777" w:rsidR="00D8288F" w:rsidRPr="00DB5EF0" w:rsidRDefault="00D8288F" w:rsidP="00D8288F">
      <w:pPr>
        <w:pStyle w:val="Prrafodelista"/>
        <w:ind w:left="567" w:right="539"/>
        <w:jc w:val="both"/>
        <w:rPr>
          <w:rFonts w:ascii="Palatino Linotype" w:eastAsia="Palatino Linotype" w:hAnsi="Palatino Linotype" w:cs="Palatino Linotype"/>
          <w:i/>
          <w:sz w:val="24"/>
        </w:rPr>
      </w:pPr>
      <w:r w:rsidRPr="00DB5EF0">
        <w:rPr>
          <w:rFonts w:ascii="Palatino Linotype" w:eastAsia="Palatino Linotype" w:hAnsi="Palatino Linotype" w:cs="Palatino Linotype"/>
          <w:i/>
          <w:sz w:val="24"/>
        </w:rPr>
        <w:t>Para efectos de lo dispuesto en el presente artículo se observará lo siguiente:</w:t>
      </w:r>
    </w:p>
    <w:p w14:paraId="06A7A81C" w14:textId="77777777" w:rsidR="00D8288F" w:rsidRPr="00DB5EF0" w:rsidRDefault="00D8288F" w:rsidP="00D8288F">
      <w:pPr>
        <w:pStyle w:val="Prrafodelista"/>
        <w:ind w:left="567" w:right="539"/>
        <w:jc w:val="both"/>
        <w:rPr>
          <w:rFonts w:ascii="Palatino Linotype" w:eastAsia="Palatino Linotype" w:hAnsi="Palatino Linotype" w:cs="Palatino Linotype"/>
          <w:i/>
          <w:sz w:val="24"/>
        </w:rPr>
      </w:pPr>
    </w:p>
    <w:p w14:paraId="68E8F9EF" w14:textId="77777777" w:rsidR="00D8288F" w:rsidRPr="00DB5EF0" w:rsidRDefault="00D8288F" w:rsidP="00D8288F">
      <w:pPr>
        <w:pStyle w:val="Prrafodelista"/>
        <w:ind w:left="567" w:right="539"/>
        <w:jc w:val="both"/>
        <w:rPr>
          <w:rFonts w:ascii="Palatino Linotype" w:eastAsia="Palatino Linotype" w:hAnsi="Palatino Linotype" w:cs="Palatino Linotype"/>
          <w:i/>
          <w:sz w:val="24"/>
        </w:rPr>
      </w:pPr>
      <w:r w:rsidRPr="00DB5EF0">
        <w:rPr>
          <w:rFonts w:ascii="Palatino Linotype" w:eastAsia="Palatino Linotype" w:hAnsi="Palatino Linotype" w:cs="Palatino Linotype"/>
          <w:i/>
          <w:sz w:val="24"/>
        </w:rPr>
        <w:t>A. Para el ejercicio del derecho de acceso a la información, la Federación, los Estados y el Distrito Federal, en el ámbito de sus respectivas competencias, se regirán por los siguientes principios y bases:</w:t>
      </w:r>
    </w:p>
    <w:p w14:paraId="4CC935C4" w14:textId="77777777" w:rsidR="00D8288F" w:rsidRPr="00DB5EF0" w:rsidRDefault="00D8288F" w:rsidP="00D8288F">
      <w:pPr>
        <w:pStyle w:val="Prrafodelista"/>
        <w:ind w:left="567" w:right="539"/>
        <w:jc w:val="both"/>
        <w:rPr>
          <w:rFonts w:ascii="Palatino Linotype" w:eastAsia="Palatino Linotype" w:hAnsi="Palatino Linotype" w:cs="Palatino Linotype"/>
          <w:i/>
          <w:sz w:val="24"/>
        </w:rPr>
      </w:pPr>
    </w:p>
    <w:p w14:paraId="5E208847" w14:textId="77777777" w:rsidR="00D8288F" w:rsidRPr="00DB5EF0" w:rsidRDefault="00D8288F" w:rsidP="00D8288F">
      <w:pPr>
        <w:pStyle w:val="Prrafodelista"/>
        <w:ind w:left="567" w:right="539"/>
        <w:jc w:val="both"/>
        <w:rPr>
          <w:rFonts w:ascii="Palatino Linotype" w:eastAsia="Palatino Linotype" w:hAnsi="Palatino Linotype" w:cs="Palatino Linotype"/>
          <w:i/>
          <w:sz w:val="24"/>
        </w:rPr>
      </w:pPr>
      <w:r w:rsidRPr="00DB5EF0">
        <w:rPr>
          <w:rFonts w:ascii="Palatino Linotype" w:eastAsia="Palatino Linotype" w:hAnsi="Palatino Linotype" w:cs="Palatino Linotype"/>
          <w:i/>
          <w:sz w:val="24"/>
        </w:rPr>
        <w:t xml:space="preserve">III. Toda persona, sin necesidad de acreditar interés alguno o justificar su utilización, tendrá acceso gratuito a la información pública, a sus datos personales o a la rectificación de éstos.” </w:t>
      </w:r>
      <w:r w:rsidRPr="00DB5EF0">
        <w:rPr>
          <w:rFonts w:ascii="Palatino Linotype" w:eastAsia="Palatino Linotype" w:hAnsi="Palatino Linotype" w:cs="Palatino Linotype"/>
          <w:sz w:val="24"/>
        </w:rPr>
        <w:t>(Sic)</w:t>
      </w:r>
    </w:p>
    <w:p w14:paraId="2118F119" w14:textId="77777777" w:rsidR="00D8288F" w:rsidRPr="00DB5EF0" w:rsidRDefault="00D8288F" w:rsidP="00D8288F">
      <w:pPr>
        <w:pStyle w:val="Prrafodelista"/>
        <w:spacing w:line="360" w:lineRule="auto"/>
        <w:ind w:left="0"/>
        <w:jc w:val="both"/>
        <w:rPr>
          <w:rFonts w:ascii="Palatino Linotype" w:eastAsia="Calibri" w:hAnsi="Palatino Linotype" w:cs="Arial"/>
          <w:sz w:val="24"/>
        </w:rPr>
      </w:pPr>
    </w:p>
    <w:p w14:paraId="54E615BC" w14:textId="77777777" w:rsidR="00D8288F" w:rsidRPr="00DB5EF0" w:rsidRDefault="00D8288F" w:rsidP="00D8288F">
      <w:pPr>
        <w:pStyle w:val="Prrafodelista"/>
        <w:numPr>
          <w:ilvl w:val="0"/>
          <w:numId w:val="1"/>
        </w:numPr>
        <w:spacing w:line="360" w:lineRule="auto"/>
        <w:ind w:left="0" w:firstLine="0"/>
        <w:jc w:val="both"/>
        <w:rPr>
          <w:rFonts w:ascii="Palatino Linotype" w:eastAsia="Calibri" w:hAnsi="Palatino Linotype" w:cs="Arial"/>
          <w:sz w:val="24"/>
        </w:rPr>
      </w:pPr>
      <w:r w:rsidRPr="00DB5EF0">
        <w:rPr>
          <w:rFonts w:ascii="Palatino Linotype" w:eastAsia="Calibri" w:hAnsi="Palatino Linotype" w:cs="Arial"/>
          <w:sz w:val="24"/>
        </w:rPr>
        <w:t>Así como el artículo 5 fracción III, párrafo vigésimo noveno, trigésimo y trigésimo primero, de la Constitución Política del Estado Libre y Soberano de México, que determina lo siguiente:</w:t>
      </w:r>
    </w:p>
    <w:p w14:paraId="443236CA" w14:textId="77777777" w:rsidR="00D8288F" w:rsidRPr="00DB5EF0" w:rsidRDefault="00D8288F" w:rsidP="00D8288F">
      <w:pPr>
        <w:pStyle w:val="Prrafodelista"/>
        <w:ind w:left="567" w:right="539"/>
        <w:jc w:val="both"/>
        <w:rPr>
          <w:rFonts w:ascii="Palatino Linotype" w:eastAsia="Palatino Linotype" w:hAnsi="Palatino Linotype" w:cs="Palatino Linotype"/>
          <w:i/>
          <w:sz w:val="24"/>
        </w:rPr>
      </w:pPr>
      <w:r w:rsidRPr="00DB5EF0">
        <w:rPr>
          <w:rFonts w:ascii="Palatino Linotype" w:eastAsia="Palatino Linotype" w:hAnsi="Palatino Linotype" w:cs="Palatino Linotype"/>
          <w:i/>
          <w:sz w:val="24"/>
        </w:rPr>
        <w:t>"</w:t>
      </w:r>
      <w:r w:rsidRPr="00DB5EF0">
        <w:rPr>
          <w:rFonts w:ascii="Palatino Linotype" w:eastAsia="Palatino Linotype" w:hAnsi="Palatino Linotype" w:cs="Palatino Linotype"/>
          <w:b/>
          <w:i/>
          <w:sz w:val="24"/>
        </w:rPr>
        <w:t>Artículo 5.-</w:t>
      </w:r>
      <w:r w:rsidRPr="00DB5EF0">
        <w:rPr>
          <w:rFonts w:ascii="Palatino Linotype" w:eastAsia="Palatino Linotype" w:hAnsi="Palatino Linotype" w:cs="Palatino Linotype"/>
          <w:i/>
          <w:sz w:val="24"/>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w:t>
      </w:r>
      <w:r w:rsidRPr="00DB5EF0">
        <w:rPr>
          <w:rFonts w:ascii="Palatino Linotype" w:eastAsia="Palatino Linotype" w:hAnsi="Palatino Linotype" w:cs="Palatino Linotype"/>
          <w:i/>
          <w:sz w:val="24"/>
        </w:rPr>
        <w:lastRenderedPageBreak/>
        <w:t>podrán restringirse ni suspenderse salvo en los casos y bajo las condiciones que la Constitución Política de los Estados Unidos Mexicanos establece”.(Sic)</w:t>
      </w:r>
    </w:p>
    <w:p w14:paraId="556CAD69" w14:textId="77777777" w:rsidR="00D8288F" w:rsidRPr="00DB5EF0" w:rsidRDefault="00D8288F" w:rsidP="00D8288F">
      <w:pPr>
        <w:pStyle w:val="Prrafodelista"/>
        <w:ind w:left="567" w:right="539"/>
        <w:jc w:val="both"/>
        <w:rPr>
          <w:rFonts w:ascii="Palatino Linotype" w:eastAsia="Palatino Linotype" w:hAnsi="Palatino Linotype" w:cs="Palatino Linotype"/>
          <w:i/>
          <w:sz w:val="24"/>
        </w:rPr>
      </w:pPr>
      <w:r w:rsidRPr="00DB5EF0">
        <w:rPr>
          <w:rFonts w:ascii="Palatino Linotype" w:eastAsia="Palatino Linotype" w:hAnsi="Palatino Linotype" w:cs="Palatino Linotype"/>
          <w:i/>
          <w:sz w:val="24"/>
        </w:rPr>
        <w:t>…</w:t>
      </w:r>
    </w:p>
    <w:p w14:paraId="454580AB" w14:textId="77777777" w:rsidR="00D8288F" w:rsidRPr="00DB5EF0" w:rsidRDefault="00D8288F" w:rsidP="00D8288F">
      <w:pPr>
        <w:pStyle w:val="Prrafodelista"/>
        <w:ind w:left="567" w:right="539"/>
        <w:jc w:val="both"/>
        <w:rPr>
          <w:rFonts w:ascii="Palatino Linotype" w:eastAsia="Palatino Linotype" w:hAnsi="Palatino Linotype" w:cs="Palatino Linotype"/>
          <w:i/>
          <w:sz w:val="24"/>
        </w:rPr>
      </w:pPr>
      <w:r w:rsidRPr="00DB5EF0">
        <w:rPr>
          <w:rFonts w:ascii="Palatino Linotype" w:eastAsia="Palatino Linotype" w:hAnsi="Palatino Linotype" w:cs="Palatino Linotype"/>
          <w:i/>
          <w:sz w:val="24"/>
        </w:rPr>
        <w:t>Toda persona en el Estado de México, tiene derecho al libre acceso a la información plural y oportuna, así como a buscar recibir y difundir información e ideas de toda índole por cualquier medio de expresión.</w:t>
      </w:r>
    </w:p>
    <w:p w14:paraId="1665ECB3" w14:textId="77777777" w:rsidR="00D8288F" w:rsidRPr="00DB5EF0" w:rsidRDefault="00D8288F" w:rsidP="00D8288F">
      <w:pPr>
        <w:pStyle w:val="Prrafodelista"/>
        <w:ind w:left="567" w:right="539"/>
        <w:jc w:val="both"/>
        <w:rPr>
          <w:rFonts w:ascii="Palatino Linotype" w:eastAsia="Palatino Linotype" w:hAnsi="Palatino Linotype" w:cs="Palatino Linotype"/>
          <w:i/>
          <w:sz w:val="24"/>
        </w:rPr>
      </w:pPr>
      <w:r w:rsidRPr="00DB5EF0">
        <w:rPr>
          <w:rFonts w:ascii="Palatino Linotype" w:eastAsia="Palatino Linotype" w:hAnsi="Palatino Linotype" w:cs="Palatino Linotype"/>
          <w:i/>
          <w:sz w:val="24"/>
        </w:rPr>
        <w:t>...</w:t>
      </w:r>
    </w:p>
    <w:p w14:paraId="5F365AEE" w14:textId="77777777" w:rsidR="00D8288F" w:rsidRPr="00DB5EF0" w:rsidRDefault="00D8288F" w:rsidP="00D8288F">
      <w:pPr>
        <w:pStyle w:val="Prrafodelista"/>
        <w:ind w:left="567" w:right="539"/>
        <w:jc w:val="both"/>
        <w:rPr>
          <w:rFonts w:ascii="Palatino Linotype" w:eastAsia="Palatino Linotype" w:hAnsi="Palatino Linotype" w:cs="Palatino Linotype"/>
          <w:i/>
          <w:sz w:val="24"/>
        </w:rPr>
      </w:pPr>
      <w:r w:rsidRPr="00DB5EF0">
        <w:rPr>
          <w:rFonts w:ascii="Palatino Linotype" w:eastAsia="Palatino Linotype" w:hAnsi="Palatino Linotype" w:cs="Palatino Linotype"/>
          <w:i/>
          <w:sz w:val="24"/>
        </w:rPr>
        <w:t>El derecho a la información será garantizado por el Estado. La ley establecerá las previsiones que permitan asegurar la protección, el respeto y la difusión de este derecho.</w:t>
      </w:r>
    </w:p>
    <w:p w14:paraId="434B3660" w14:textId="77777777" w:rsidR="00D8288F" w:rsidRPr="00DB5EF0" w:rsidRDefault="00D8288F" w:rsidP="00D8288F">
      <w:pPr>
        <w:pStyle w:val="Prrafodelista"/>
        <w:ind w:left="567" w:right="539"/>
        <w:jc w:val="both"/>
        <w:rPr>
          <w:rFonts w:ascii="Palatino Linotype" w:eastAsia="Palatino Linotype" w:hAnsi="Palatino Linotype" w:cs="Palatino Linotype"/>
          <w:i/>
          <w:sz w:val="24"/>
        </w:rPr>
      </w:pPr>
      <w:r w:rsidRPr="00DB5EF0">
        <w:rPr>
          <w:rFonts w:ascii="Palatino Linotype" w:eastAsia="Palatino Linotype" w:hAnsi="Palatino Linotype" w:cs="Palatino Linotype"/>
          <w:i/>
          <w:sz w:val="24"/>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3771D984" w14:textId="77777777" w:rsidR="00D8288F" w:rsidRPr="00DB5EF0" w:rsidRDefault="00D8288F" w:rsidP="00D8288F">
      <w:pPr>
        <w:pStyle w:val="Prrafodelista"/>
        <w:ind w:left="567" w:right="539"/>
        <w:jc w:val="both"/>
        <w:rPr>
          <w:rFonts w:ascii="Palatino Linotype" w:eastAsia="Palatino Linotype" w:hAnsi="Palatino Linotype" w:cs="Palatino Linotype"/>
          <w:i/>
          <w:sz w:val="24"/>
        </w:rPr>
      </w:pPr>
      <w:r w:rsidRPr="00DB5EF0">
        <w:rPr>
          <w:rFonts w:ascii="Palatino Linotype" w:eastAsia="Palatino Linotype" w:hAnsi="Palatino Linotype" w:cs="Palatino Linotype"/>
          <w:i/>
          <w:sz w:val="24"/>
        </w:rPr>
        <w:t>III. Toda persona, sin necesidad de acreditar interés alguno o justificar su utilización, tendrá acceso gratuito a la información pública, a sus datos personales o a la rectificación de éstos;</w:t>
      </w:r>
    </w:p>
    <w:p w14:paraId="25B27239" w14:textId="77777777" w:rsidR="00D8288F" w:rsidRPr="00DB5EF0" w:rsidRDefault="00D8288F" w:rsidP="00D8288F">
      <w:pPr>
        <w:pStyle w:val="Prrafodelista"/>
        <w:ind w:left="567" w:right="539"/>
        <w:jc w:val="both"/>
        <w:rPr>
          <w:rFonts w:ascii="Palatino Linotype" w:eastAsia="Palatino Linotype" w:hAnsi="Palatino Linotype" w:cs="Palatino Linotype"/>
          <w:i/>
          <w:sz w:val="24"/>
        </w:rPr>
      </w:pPr>
      <w:r w:rsidRPr="00DB5EF0">
        <w:rPr>
          <w:rFonts w:ascii="Palatino Linotype" w:eastAsia="Palatino Linotype" w:hAnsi="Palatino Linotype" w:cs="Palatino Linotype"/>
          <w:i/>
          <w:sz w:val="24"/>
        </w:rPr>
        <w:t>...</w:t>
      </w:r>
    </w:p>
    <w:p w14:paraId="49D4C34E" w14:textId="77777777" w:rsidR="00D8288F" w:rsidRPr="00DB5EF0" w:rsidRDefault="00D8288F" w:rsidP="00D8288F">
      <w:pPr>
        <w:pStyle w:val="Prrafodelista"/>
        <w:ind w:left="567" w:right="539"/>
        <w:jc w:val="both"/>
        <w:rPr>
          <w:rFonts w:ascii="Palatino Linotype" w:eastAsia="Palatino Linotype" w:hAnsi="Palatino Linotype" w:cs="Palatino Linotype"/>
          <w:i/>
          <w:sz w:val="24"/>
        </w:rPr>
      </w:pPr>
      <w:r w:rsidRPr="00DB5EF0">
        <w:rPr>
          <w:rFonts w:ascii="Palatino Linotype" w:eastAsia="Palatino Linotype" w:hAnsi="Palatino Linotype" w:cs="Palatino Linotype"/>
          <w:i/>
          <w:sz w:val="24"/>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DB5EF0">
        <w:rPr>
          <w:rFonts w:ascii="Palatino Linotype" w:eastAsia="Palatino Linotype" w:hAnsi="Palatino Linotype" w:cs="Palatino Linotype"/>
          <w:sz w:val="24"/>
        </w:rPr>
        <w:t>(Sic)</w:t>
      </w:r>
    </w:p>
    <w:p w14:paraId="025575EF" w14:textId="77777777" w:rsidR="00D8288F" w:rsidRPr="00DB5EF0" w:rsidRDefault="00D8288F" w:rsidP="00D8288F">
      <w:pPr>
        <w:tabs>
          <w:tab w:val="left" w:pos="7655"/>
        </w:tabs>
        <w:ind w:left="567"/>
        <w:jc w:val="both"/>
        <w:rPr>
          <w:rFonts w:ascii="Palatino Linotype" w:eastAsia="Palatino Linotype" w:hAnsi="Palatino Linotype" w:cs="Palatino Linotype"/>
          <w:i/>
        </w:rPr>
      </w:pPr>
    </w:p>
    <w:p w14:paraId="239A0933" w14:textId="77777777" w:rsidR="00D8288F" w:rsidRPr="00DB5EF0" w:rsidRDefault="00D8288F" w:rsidP="00D8288F">
      <w:pPr>
        <w:pStyle w:val="Prrafodelista"/>
        <w:numPr>
          <w:ilvl w:val="0"/>
          <w:numId w:val="1"/>
        </w:numPr>
        <w:spacing w:line="360" w:lineRule="auto"/>
        <w:ind w:left="0" w:firstLine="0"/>
        <w:jc w:val="both"/>
        <w:rPr>
          <w:rFonts w:ascii="Palatino Linotype" w:eastAsia="Calibri" w:hAnsi="Palatino Linotype" w:cs="Arial"/>
          <w:sz w:val="24"/>
        </w:rPr>
      </w:pPr>
      <w:r w:rsidRPr="00DB5EF0">
        <w:rPr>
          <w:rFonts w:ascii="Palatino Linotype" w:eastAsia="Calibri" w:hAnsi="Palatino Linotype" w:cs="Arial"/>
          <w:sz w:val="24"/>
        </w:rPr>
        <w:t>Por otra parte, del contenido del artículo 1 de la Constitución Política de los Estados Unidos mexicanos, se destaca lo siguiente:</w:t>
      </w:r>
    </w:p>
    <w:p w14:paraId="5B6D28A6" w14:textId="77777777" w:rsidR="00D8288F" w:rsidRPr="00DB5EF0" w:rsidRDefault="00D8288F" w:rsidP="00D8288F">
      <w:pPr>
        <w:pStyle w:val="Prrafodelista"/>
        <w:ind w:left="567" w:right="539"/>
        <w:jc w:val="both"/>
        <w:rPr>
          <w:rFonts w:ascii="Palatino Linotype" w:eastAsia="Palatino Linotype" w:hAnsi="Palatino Linotype" w:cs="Palatino Linotype"/>
          <w:i/>
          <w:sz w:val="24"/>
        </w:rPr>
      </w:pPr>
      <w:r w:rsidRPr="00DB5EF0">
        <w:rPr>
          <w:rFonts w:ascii="Palatino Linotype" w:eastAsia="Palatino Linotype" w:hAnsi="Palatino Linotype" w:cs="Palatino Linotype"/>
          <w:i/>
          <w:sz w:val="24"/>
        </w:rPr>
        <w:t>"</w:t>
      </w:r>
      <w:r w:rsidRPr="00DB5EF0">
        <w:rPr>
          <w:rFonts w:ascii="Palatino Linotype" w:eastAsia="Palatino Linotype" w:hAnsi="Palatino Linotype" w:cs="Palatino Linotype"/>
          <w:b/>
          <w:i/>
          <w:sz w:val="24"/>
        </w:rPr>
        <w:t>Artículo 1</w:t>
      </w:r>
      <w:r w:rsidRPr="00DB5EF0">
        <w:rPr>
          <w:rFonts w:ascii="Palatino Linotype" w:eastAsia="Palatino Linotype" w:hAnsi="Palatino Linotype" w:cs="Palatino Linotype"/>
          <w:i/>
          <w:sz w:val="24"/>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05BD40F3" w14:textId="77777777" w:rsidR="00D8288F" w:rsidRPr="00DB5EF0" w:rsidRDefault="00D8288F" w:rsidP="00D8288F">
      <w:pPr>
        <w:pStyle w:val="Prrafodelista"/>
        <w:ind w:left="567" w:right="539"/>
        <w:jc w:val="both"/>
        <w:rPr>
          <w:rFonts w:ascii="Palatino Linotype" w:eastAsia="Palatino Linotype" w:hAnsi="Palatino Linotype" w:cs="Palatino Linotype"/>
          <w:i/>
          <w:sz w:val="24"/>
        </w:rPr>
      </w:pPr>
      <w:r w:rsidRPr="00DB5EF0">
        <w:rPr>
          <w:rFonts w:ascii="Palatino Linotype" w:eastAsia="Palatino Linotype" w:hAnsi="Palatino Linotype" w:cs="Palatino Linotype"/>
          <w:i/>
          <w:sz w:val="24"/>
        </w:rPr>
        <w:t>Las normas relativas a los derechos humanos se interpretarán de conformidad con esta Constitución y con los tratados internacionales de la materia favoreciendo en todo tiempo a las personas la protección más amplia.</w:t>
      </w:r>
    </w:p>
    <w:p w14:paraId="4871592F" w14:textId="77777777" w:rsidR="00D8288F" w:rsidRPr="00DB5EF0" w:rsidRDefault="00D8288F" w:rsidP="00D8288F">
      <w:pPr>
        <w:pStyle w:val="Prrafodelista"/>
        <w:ind w:left="567" w:right="539"/>
        <w:jc w:val="both"/>
        <w:rPr>
          <w:rFonts w:ascii="Palatino Linotype" w:eastAsia="Palatino Linotype" w:hAnsi="Palatino Linotype" w:cs="Palatino Linotype"/>
          <w:i/>
          <w:sz w:val="24"/>
        </w:rPr>
      </w:pPr>
      <w:r w:rsidRPr="00DB5EF0">
        <w:rPr>
          <w:rFonts w:ascii="Palatino Linotype" w:eastAsia="Palatino Linotype" w:hAnsi="Palatino Linotype" w:cs="Palatino Linotype"/>
          <w:i/>
          <w:sz w:val="24"/>
        </w:rPr>
        <w:lastRenderedPageBreak/>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14:paraId="3F772EAD" w14:textId="77777777" w:rsidR="00D8288F" w:rsidRPr="00DB5EF0" w:rsidRDefault="00D8288F" w:rsidP="00D8288F">
      <w:pPr>
        <w:spacing w:line="360" w:lineRule="auto"/>
        <w:jc w:val="both"/>
        <w:rPr>
          <w:rFonts w:ascii="Palatino Linotype" w:eastAsia="Calibri" w:hAnsi="Palatino Linotype" w:cs="Arial"/>
        </w:rPr>
      </w:pPr>
    </w:p>
    <w:p w14:paraId="5A466B14" w14:textId="77777777" w:rsidR="00D8288F" w:rsidRPr="00DB5EF0" w:rsidRDefault="00D8288F" w:rsidP="00D8288F">
      <w:pPr>
        <w:numPr>
          <w:ilvl w:val="0"/>
          <w:numId w:val="1"/>
        </w:numPr>
        <w:spacing w:line="360" w:lineRule="auto"/>
        <w:ind w:left="0" w:firstLine="0"/>
        <w:jc w:val="both"/>
        <w:rPr>
          <w:rFonts w:ascii="Palatino Linotype" w:eastAsia="Calibri" w:hAnsi="Palatino Linotype" w:cs="Arial"/>
        </w:rPr>
      </w:pPr>
      <w:r w:rsidRPr="00DB5EF0">
        <w:rPr>
          <w:rFonts w:ascii="Palatino Linotype" w:eastAsia="Calibri" w:hAnsi="Palatino Linotype" w:cs="Arial"/>
        </w:rPr>
        <w:t>Esto es, que el derecho humano de acceso a la información pública, se aprecia que toda persona, sin necesidad de acreditar interés alguno o justificar su interposición, deberá tener acceso a la información pública, es decir, dicho</w:t>
      </w:r>
      <w:r w:rsidRPr="00DB5EF0">
        <w:rPr>
          <w:rFonts w:ascii="Palatino Linotype" w:eastAsia="Palatino Linotype" w:hAnsi="Palatino Linotype" w:cs="Palatino Linotype"/>
          <w:lang w:val="es-ES" w:eastAsia="en-US"/>
        </w:rPr>
        <w:t xml:space="preserve"> </w:t>
      </w:r>
      <w:r w:rsidRPr="00DB5EF0">
        <w:rPr>
          <w:rFonts w:ascii="Palatino Linotype" w:eastAsia="Palatino Linotype" w:hAnsi="Palatino Linotype" w:cs="Palatino Linotype"/>
          <w:i/>
          <w:lang w:val="es-ES" w:eastAsia="en-US"/>
        </w:rPr>
        <w:t>derecho fundamental exime a quien lo ejerce</w:t>
      </w:r>
      <w:r w:rsidRPr="00DB5EF0">
        <w:rPr>
          <w:rFonts w:ascii="Palatino Linotype" w:eastAsia="Palatino Linotype" w:hAnsi="Palatino Linotype" w:cs="Palatino Linotype"/>
          <w:lang w:val="es-ES" w:eastAsia="en-US"/>
        </w:rPr>
        <w:t xml:space="preserve">, </w:t>
      </w:r>
      <w:r w:rsidRPr="00DB5EF0">
        <w:rPr>
          <w:rFonts w:ascii="Palatino Linotype" w:eastAsia="Calibri" w:hAnsi="Palatino Linotype" w:cs="Arial"/>
        </w:rPr>
        <w:t>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5A86BC00" w14:textId="77777777" w:rsidR="00D8288F" w:rsidRPr="00DB5EF0" w:rsidRDefault="00D8288F" w:rsidP="00D8288F">
      <w:pPr>
        <w:spacing w:line="360" w:lineRule="auto"/>
        <w:contextualSpacing/>
        <w:jc w:val="both"/>
        <w:rPr>
          <w:rFonts w:ascii="Palatino Linotype" w:eastAsia="Calibri" w:hAnsi="Palatino Linotype" w:cs="Arial"/>
          <w:b/>
        </w:rPr>
      </w:pPr>
    </w:p>
    <w:p w14:paraId="7DE72EC1" w14:textId="77777777" w:rsidR="00D8288F" w:rsidRPr="00DB5EF0" w:rsidRDefault="00D8288F" w:rsidP="00D8288F">
      <w:pPr>
        <w:numPr>
          <w:ilvl w:val="0"/>
          <w:numId w:val="1"/>
        </w:numPr>
        <w:spacing w:line="360" w:lineRule="auto"/>
        <w:ind w:left="0" w:firstLine="0"/>
        <w:jc w:val="both"/>
        <w:rPr>
          <w:rFonts w:ascii="Palatino Linotype" w:eastAsia="Calibri" w:hAnsi="Palatino Linotype" w:cs="Arial"/>
        </w:rPr>
      </w:pPr>
      <w:r w:rsidRPr="00DB5EF0">
        <w:rPr>
          <w:rFonts w:ascii="Palatino Linotype" w:eastAsia="Calibri" w:hAnsi="Palatino Linotype" w:cs="Arial"/>
        </w:rPr>
        <w:t xml:space="preserve">En consecuencia, dado lo expuesto y fundado con anterioridad, se estima que el requisito relativo al nombre del </w:t>
      </w:r>
      <w:r w:rsidRPr="00DB5EF0">
        <w:rPr>
          <w:rFonts w:ascii="Palatino Linotype" w:eastAsia="Calibri" w:hAnsi="Palatino Linotype" w:cs="Arial"/>
          <w:b/>
        </w:rPr>
        <w:t>RECURRENTE</w:t>
      </w:r>
      <w:r w:rsidRPr="00DB5EF0">
        <w:rPr>
          <w:rFonts w:ascii="Palatino Linotype" w:eastAsia="Calibri" w:hAnsi="Palatino Linotype" w:cs="Arial"/>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14:paraId="1209E67C" w14:textId="77777777" w:rsidR="00D8288F" w:rsidRPr="00DB5EF0" w:rsidRDefault="00D8288F" w:rsidP="00D8288F">
      <w:pPr>
        <w:spacing w:line="360" w:lineRule="auto"/>
        <w:contextualSpacing/>
        <w:jc w:val="both"/>
        <w:rPr>
          <w:rFonts w:ascii="Palatino Linotype" w:eastAsia="Calibri" w:hAnsi="Palatino Linotype" w:cs="Arial"/>
          <w:b/>
        </w:rPr>
      </w:pPr>
    </w:p>
    <w:p w14:paraId="54537540" w14:textId="77777777" w:rsidR="005F0B19" w:rsidRPr="00DB5EF0" w:rsidRDefault="00841865" w:rsidP="00457D85">
      <w:pPr>
        <w:numPr>
          <w:ilvl w:val="0"/>
          <w:numId w:val="1"/>
        </w:numPr>
        <w:spacing w:line="360" w:lineRule="auto"/>
        <w:ind w:left="0" w:firstLine="0"/>
        <w:contextualSpacing/>
        <w:jc w:val="both"/>
        <w:rPr>
          <w:rFonts w:ascii="Palatino Linotype" w:eastAsia="Calibri" w:hAnsi="Palatino Linotype" w:cs="Arial"/>
          <w:b/>
        </w:rPr>
      </w:pPr>
      <w:r w:rsidRPr="00DB5EF0">
        <w:rPr>
          <w:rFonts w:ascii="Palatino Linotype" w:eastAsia="Calibri" w:hAnsi="Palatino Linotype" w:cs="Arial"/>
        </w:rPr>
        <w:lastRenderedPageBreak/>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20C60D37" w14:textId="77777777" w:rsidR="005F0B19" w:rsidRPr="00DB5EF0" w:rsidRDefault="005F0B19" w:rsidP="00457D85">
      <w:pPr>
        <w:pStyle w:val="Prrafodelista"/>
        <w:rPr>
          <w:rFonts w:ascii="Palatino Linotype" w:eastAsia="Calibri" w:hAnsi="Palatino Linotype" w:cs="Arial"/>
          <w:b/>
          <w:sz w:val="24"/>
        </w:rPr>
      </w:pPr>
    </w:p>
    <w:p w14:paraId="36B5585A" w14:textId="77777777" w:rsidR="00841865" w:rsidRPr="00DB5EF0" w:rsidRDefault="00841865" w:rsidP="00457D85">
      <w:pPr>
        <w:keepNext/>
        <w:keepLines/>
        <w:spacing w:line="360" w:lineRule="auto"/>
        <w:outlineLvl w:val="0"/>
        <w:rPr>
          <w:rFonts w:ascii="Palatino Linotype" w:eastAsia="MS Gothic" w:hAnsi="Palatino Linotype"/>
          <w:b/>
        </w:rPr>
      </w:pPr>
      <w:bookmarkStart w:id="17" w:name="_Toc65713731"/>
      <w:bookmarkStart w:id="18" w:name="_Toc94119614"/>
      <w:r w:rsidRPr="00DB5EF0">
        <w:rPr>
          <w:rFonts w:ascii="Palatino Linotype" w:eastAsia="MS Mincho" w:hAnsi="Palatino Linotype" w:cstheme="majorBidi"/>
          <w:b/>
          <w:lang w:val="es-ES_tradnl" w:eastAsia="es-ES"/>
        </w:rPr>
        <w:t>TERCERO. Planteamiento de la Litis</w:t>
      </w:r>
      <w:r w:rsidRPr="00DB5EF0">
        <w:rPr>
          <w:rFonts w:ascii="Palatino Linotype" w:eastAsia="MS Gothic" w:hAnsi="Palatino Linotype"/>
          <w:b/>
        </w:rPr>
        <w:t>.</w:t>
      </w:r>
      <w:bookmarkEnd w:id="17"/>
      <w:bookmarkEnd w:id="18"/>
    </w:p>
    <w:p w14:paraId="3BAE3B07" w14:textId="1FBD74AA" w:rsidR="00D8288F" w:rsidRPr="00DB5EF0" w:rsidRDefault="002835B4" w:rsidP="00D8288F">
      <w:pPr>
        <w:pStyle w:val="Prrafodelista"/>
        <w:numPr>
          <w:ilvl w:val="0"/>
          <w:numId w:val="1"/>
        </w:numPr>
        <w:spacing w:line="360" w:lineRule="auto"/>
        <w:ind w:left="0" w:firstLine="0"/>
        <w:jc w:val="both"/>
        <w:rPr>
          <w:rFonts w:ascii="Palatino Linotype" w:eastAsia="MS Mincho" w:hAnsi="Palatino Linotype" w:cs="Arial"/>
          <w:b/>
          <w:i/>
          <w:sz w:val="24"/>
          <w:lang w:val="es-ES_tradnl" w:eastAsia="es-ES"/>
        </w:rPr>
      </w:pPr>
      <w:r w:rsidRPr="00DB5EF0">
        <w:rPr>
          <w:rFonts w:ascii="Palatino Linotype" w:hAnsi="Palatino Linotype" w:cs="Arial"/>
          <w:color w:val="000000" w:themeColor="text1"/>
          <w:sz w:val="24"/>
        </w:rPr>
        <w:t xml:space="preserve">El particular </w:t>
      </w:r>
      <w:r w:rsidRPr="00DB5EF0">
        <w:rPr>
          <w:rFonts w:ascii="Palatino Linotype" w:hAnsi="Palatino Linotype" w:cs="Arial"/>
          <w:b/>
          <w:color w:val="000000" w:themeColor="text1"/>
          <w:sz w:val="24"/>
        </w:rPr>
        <w:t>solicitó</w:t>
      </w:r>
      <w:r w:rsidR="00D8288F" w:rsidRPr="00DB5EF0">
        <w:rPr>
          <w:rFonts w:ascii="Palatino Linotype" w:hAnsi="Palatino Linotype" w:cs="Arial"/>
          <w:b/>
          <w:color w:val="000000" w:themeColor="text1"/>
          <w:sz w:val="24"/>
        </w:rPr>
        <w:t xml:space="preserve"> del Órgano Interno de Control y/o la Unidad de Información, Planeación, Programación y Evaluación (UIPPE) o unidad análoga del Instituto Municipal de la Mujer lo siguiente:</w:t>
      </w:r>
    </w:p>
    <w:p w14:paraId="54172FC0" w14:textId="27C46AED" w:rsidR="00D8288F" w:rsidRPr="00DB5EF0" w:rsidRDefault="00D8288F" w:rsidP="00D8288F">
      <w:pPr>
        <w:pStyle w:val="Prrafodelista"/>
        <w:numPr>
          <w:ilvl w:val="0"/>
          <w:numId w:val="30"/>
        </w:numPr>
        <w:spacing w:line="360" w:lineRule="auto"/>
        <w:jc w:val="both"/>
        <w:rPr>
          <w:rFonts w:ascii="Palatino Linotype" w:hAnsi="Palatino Linotype" w:cs="Arial"/>
          <w:b/>
          <w:color w:val="000000" w:themeColor="text1"/>
          <w:sz w:val="24"/>
        </w:rPr>
      </w:pPr>
      <w:r w:rsidRPr="00DB5EF0">
        <w:rPr>
          <w:rFonts w:ascii="Palatino Linotype" w:hAnsi="Palatino Linotype" w:cs="Arial"/>
          <w:b/>
          <w:color w:val="000000" w:themeColor="text1"/>
          <w:sz w:val="24"/>
        </w:rPr>
        <w:t xml:space="preserve">Procesos y metodología de evaluación de políticas públicas, planes, programas, acciones, servicios y/o actividades </w:t>
      </w:r>
    </w:p>
    <w:p w14:paraId="423171D4" w14:textId="56811D44" w:rsidR="00D8288F" w:rsidRPr="00DB5EF0" w:rsidRDefault="00D8288F" w:rsidP="00D8288F">
      <w:pPr>
        <w:pStyle w:val="Prrafodelista"/>
        <w:numPr>
          <w:ilvl w:val="0"/>
          <w:numId w:val="30"/>
        </w:numPr>
        <w:spacing w:line="360" w:lineRule="auto"/>
        <w:jc w:val="both"/>
        <w:rPr>
          <w:rFonts w:ascii="Palatino Linotype" w:hAnsi="Palatino Linotype" w:cs="Arial"/>
          <w:b/>
          <w:color w:val="000000" w:themeColor="text1"/>
          <w:sz w:val="24"/>
        </w:rPr>
      </w:pPr>
      <w:r w:rsidRPr="00DB5EF0">
        <w:rPr>
          <w:rFonts w:ascii="Palatino Linotype" w:hAnsi="Palatino Linotype" w:cs="Arial"/>
          <w:b/>
          <w:color w:val="000000" w:themeColor="text1"/>
          <w:sz w:val="24"/>
        </w:rPr>
        <w:t xml:space="preserve">Resultados Cuantitativos y Cualitativos por categoría de los procesos realizados </w:t>
      </w:r>
    </w:p>
    <w:p w14:paraId="324CA6E0" w14:textId="5248317E" w:rsidR="00D8288F" w:rsidRPr="00DB5EF0" w:rsidRDefault="00D8288F" w:rsidP="00D8288F">
      <w:pPr>
        <w:pStyle w:val="Prrafodelista"/>
        <w:numPr>
          <w:ilvl w:val="0"/>
          <w:numId w:val="30"/>
        </w:numPr>
        <w:spacing w:line="360" w:lineRule="auto"/>
        <w:jc w:val="both"/>
        <w:rPr>
          <w:rFonts w:ascii="Palatino Linotype" w:hAnsi="Palatino Linotype" w:cs="Arial"/>
          <w:b/>
          <w:color w:val="000000" w:themeColor="text1"/>
          <w:sz w:val="24"/>
        </w:rPr>
      </w:pPr>
      <w:r w:rsidRPr="00DB5EF0">
        <w:rPr>
          <w:rFonts w:ascii="Palatino Linotype" w:hAnsi="Palatino Linotype" w:cs="Arial"/>
          <w:b/>
          <w:color w:val="000000" w:themeColor="text1"/>
          <w:sz w:val="24"/>
        </w:rPr>
        <w:t>Planes, programas, acciones, actividades y/o servicios que brindará el Instituto Municipal de la Mujer durante el ejercicio fiscal 2025</w:t>
      </w:r>
    </w:p>
    <w:p w14:paraId="188FC9F8" w14:textId="77777777" w:rsidR="00D8288F" w:rsidRPr="00DB5EF0" w:rsidRDefault="00D8288F" w:rsidP="00D8288F">
      <w:pPr>
        <w:spacing w:line="360" w:lineRule="auto"/>
        <w:jc w:val="both"/>
        <w:rPr>
          <w:rFonts w:ascii="Palatino Linotype" w:eastAsia="MS Mincho" w:hAnsi="Palatino Linotype" w:cs="Arial"/>
          <w:b/>
          <w:i/>
          <w:lang w:val="es-ES_tradnl" w:eastAsia="es-ES"/>
        </w:rPr>
      </w:pPr>
    </w:p>
    <w:p w14:paraId="07E5FD99" w14:textId="5B1255ED" w:rsidR="009F2034" w:rsidRPr="00DB5EF0" w:rsidRDefault="00CD4D44" w:rsidP="00457D85">
      <w:pPr>
        <w:pStyle w:val="Prrafodelista"/>
        <w:numPr>
          <w:ilvl w:val="0"/>
          <w:numId w:val="1"/>
        </w:numPr>
        <w:spacing w:line="360" w:lineRule="auto"/>
        <w:ind w:left="0" w:firstLine="0"/>
        <w:jc w:val="both"/>
        <w:rPr>
          <w:rFonts w:ascii="Palatino Linotype" w:hAnsi="Palatino Linotype" w:cs="Arial"/>
          <w:sz w:val="24"/>
        </w:rPr>
      </w:pPr>
      <w:r w:rsidRPr="00DB5EF0">
        <w:rPr>
          <w:rFonts w:ascii="Palatino Linotype" w:hAnsi="Palatino Linotype" w:cs="Arial"/>
          <w:sz w:val="24"/>
        </w:rPr>
        <w:t xml:space="preserve">En respuesta, el </w:t>
      </w:r>
      <w:r w:rsidRPr="00DB5EF0">
        <w:rPr>
          <w:rFonts w:ascii="Palatino Linotype" w:hAnsi="Palatino Linotype" w:cs="Arial"/>
          <w:b/>
          <w:sz w:val="24"/>
        </w:rPr>
        <w:t xml:space="preserve">SUJETO OBLIGADO </w:t>
      </w:r>
      <w:r w:rsidR="009F2034" w:rsidRPr="00DB5EF0">
        <w:rPr>
          <w:rFonts w:ascii="Palatino Linotype" w:hAnsi="Palatino Linotype" w:cs="Arial"/>
          <w:sz w:val="24"/>
        </w:rPr>
        <w:t>por medio de los Titulares del Órgano Interno de Control y de la Unidad de Información, Planeación, Programación y Evaluación Municipal, informaron que derivado de que el Instituto Municipal de la Mujer es un organismo público descentralizado, con personalidad jurídica y patrimonio propio para el cumplimiento de del objeto y el ejercicio de sus funciones que le otorga la ley que lo crea, no tienen atribuciones de atender la solicit</w:t>
      </w:r>
      <w:r w:rsidR="006517CD">
        <w:rPr>
          <w:rFonts w:ascii="Palatino Linotype" w:hAnsi="Palatino Linotype" w:cs="Arial"/>
          <w:sz w:val="24"/>
        </w:rPr>
        <w:t>ud; no obstante el Órgano Inter</w:t>
      </w:r>
      <w:r w:rsidR="009F2034" w:rsidRPr="00DB5EF0">
        <w:rPr>
          <w:rFonts w:ascii="Palatino Linotype" w:hAnsi="Palatino Linotype" w:cs="Arial"/>
          <w:sz w:val="24"/>
        </w:rPr>
        <w:t xml:space="preserve">no de Control del Instituto Municipal de la Mujer, refirió que derivado de una búsqueda exhaustiva en el archivo que forma parte de esa Unidad Administrativa, no existe información relacionada con la solicitud. </w:t>
      </w:r>
    </w:p>
    <w:p w14:paraId="093C7313" w14:textId="77777777" w:rsidR="00446A7A" w:rsidRPr="00DB5EF0" w:rsidRDefault="00446A7A" w:rsidP="00446A7A">
      <w:pPr>
        <w:pStyle w:val="Prrafodelista"/>
        <w:rPr>
          <w:rFonts w:ascii="Palatino Linotype" w:hAnsi="Palatino Linotype" w:cs="Arial"/>
          <w:sz w:val="24"/>
        </w:rPr>
      </w:pPr>
    </w:p>
    <w:p w14:paraId="7571009C" w14:textId="77777777" w:rsidR="002835B4" w:rsidRPr="00DB5EF0" w:rsidRDefault="002835B4" w:rsidP="002835B4">
      <w:pPr>
        <w:pStyle w:val="Prrafodelista"/>
        <w:numPr>
          <w:ilvl w:val="0"/>
          <w:numId w:val="1"/>
        </w:numPr>
        <w:spacing w:line="360" w:lineRule="auto"/>
        <w:ind w:left="0" w:firstLine="0"/>
        <w:jc w:val="both"/>
        <w:rPr>
          <w:rFonts w:ascii="Palatino Linotype" w:hAnsi="Palatino Linotype" w:cs="Arial"/>
          <w:color w:val="FF0000"/>
          <w:sz w:val="24"/>
        </w:rPr>
      </w:pPr>
      <w:r w:rsidRPr="00DB5EF0">
        <w:rPr>
          <w:rFonts w:ascii="Palatino Linotype" w:hAnsi="Palatino Linotype" w:cs="Arial"/>
          <w:color w:val="000000" w:themeColor="text1"/>
          <w:sz w:val="24"/>
        </w:rPr>
        <w:lastRenderedPageBreak/>
        <w:t xml:space="preserve">El </w:t>
      </w:r>
      <w:r w:rsidRPr="00DB5EF0">
        <w:rPr>
          <w:rFonts w:ascii="Palatino Linotype" w:hAnsi="Palatino Linotype" w:cs="Arial"/>
          <w:b/>
          <w:color w:val="000000" w:themeColor="text1"/>
          <w:sz w:val="24"/>
        </w:rPr>
        <w:t>RECURRENTE</w:t>
      </w:r>
      <w:r w:rsidRPr="00DB5EF0">
        <w:rPr>
          <w:rFonts w:ascii="Palatino Linotype" w:hAnsi="Palatino Linotype" w:cs="Arial"/>
          <w:color w:val="000000" w:themeColor="text1"/>
          <w:sz w:val="24"/>
        </w:rPr>
        <w:t xml:space="preserve">, se inconformó por la negativa de la información solicitada, en los siguientes términos: </w:t>
      </w:r>
    </w:p>
    <w:p w14:paraId="3D4F2A82" w14:textId="426232B9" w:rsidR="002835B4" w:rsidRPr="00DB5EF0" w:rsidRDefault="00596227" w:rsidP="008A73C5">
      <w:pPr>
        <w:pStyle w:val="Prrafodelista"/>
        <w:ind w:left="567" w:right="539"/>
        <w:jc w:val="both"/>
        <w:rPr>
          <w:rFonts w:ascii="Palatino Linotype" w:hAnsi="Palatino Linotype" w:cs="Arial"/>
          <w:color w:val="FF0000"/>
          <w:sz w:val="24"/>
        </w:rPr>
      </w:pPr>
      <w:r w:rsidRPr="00DB5EF0">
        <w:rPr>
          <w:rFonts w:ascii="Palatino Linotype" w:hAnsi="Palatino Linotype" w:cs="Arial"/>
          <w:i/>
          <w:color w:val="000000" w:themeColor="text1"/>
          <w:sz w:val="24"/>
        </w:rPr>
        <w:t xml:space="preserve"> </w:t>
      </w:r>
      <w:r w:rsidR="002835B4" w:rsidRPr="00DB5EF0">
        <w:rPr>
          <w:rFonts w:ascii="Palatino Linotype" w:hAnsi="Palatino Linotype" w:cs="Arial"/>
          <w:i/>
          <w:color w:val="000000" w:themeColor="text1"/>
          <w:sz w:val="24"/>
        </w:rPr>
        <w:t>“</w:t>
      </w:r>
      <w:r w:rsidR="009F2034" w:rsidRPr="00DB5EF0">
        <w:rPr>
          <w:rFonts w:ascii="Palatino Linotype" w:hAnsi="Palatino Linotype" w:cs="Arial"/>
          <w:i/>
          <w:color w:val="000000" w:themeColor="text1"/>
          <w:sz w:val="24"/>
        </w:rPr>
        <w:t>LA NEGATIVA DE LA INFORMACIÓN Y ES PUBLICA</w:t>
      </w:r>
      <w:r w:rsidR="002835B4" w:rsidRPr="00DB5EF0">
        <w:rPr>
          <w:rFonts w:ascii="Palatino Linotype" w:hAnsi="Palatino Linotype" w:cs="Arial"/>
          <w:i/>
          <w:color w:val="000000" w:themeColor="text1"/>
          <w:sz w:val="24"/>
        </w:rPr>
        <w:t>.” (Sic)</w:t>
      </w:r>
    </w:p>
    <w:p w14:paraId="211E9E43" w14:textId="77777777" w:rsidR="002835B4" w:rsidRPr="00DB5EF0" w:rsidRDefault="002835B4" w:rsidP="002835B4">
      <w:pPr>
        <w:pStyle w:val="Prrafodelista"/>
        <w:spacing w:line="360" w:lineRule="auto"/>
        <w:ind w:left="0"/>
        <w:jc w:val="both"/>
        <w:rPr>
          <w:rFonts w:ascii="Palatino Linotype" w:hAnsi="Palatino Linotype" w:cs="Arial"/>
          <w:color w:val="FF0000"/>
          <w:sz w:val="24"/>
        </w:rPr>
      </w:pPr>
    </w:p>
    <w:p w14:paraId="72C87FAD" w14:textId="77777777" w:rsidR="00C1457F" w:rsidRPr="00DB5EF0" w:rsidRDefault="00C1457F" w:rsidP="00457D85">
      <w:pPr>
        <w:pStyle w:val="Prrafodelista"/>
        <w:numPr>
          <w:ilvl w:val="0"/>
          <w:numId w:val="1"/>
        </w:numPr>
        <w:spacing w:line="360" w:lineRule="auto"/>
        <w:ind w:left="0" w:firstLine="0"/>
        <w:jc w:val="both"/>
        <w:rPr>
          <w:rFonts w:ascii="Palatino Linotype" w:eastAsia="MS Mincho" w:hAnsi="Palatino Linotype" w:cs="Arial"/>
          <w:i/>
          <w:sz w:val="24"/>
          <w:lang w:val="es-ES_tradnl" w:eastAsia="es-ES"/>
        </w:rPr>
      </w:pPr>
      <w:r w:rsidRPr="00DB5EF0">
        <w:rPr>
          <w:rFonts w:ascii="Palatino Linotype" w:eastAsia="MS Mincho" w:hAnsi="Palatino Linotype" w:cs="Arial"/>
          <w:sz w:val="24"/>
        </w:rPr>
        <w:t xml:space="preserve">En </w:t>
      </w:r>
      <w:r w:rsidRPr="00DB5EF0">
        <w:rPr>
          <w:rFonts w:ascii="Palatino Linotype" w:hAnsi="Palatino Linotype" w:cs="Arial"/>
          <w:sz w:val="24"/>
        </w:rPr>
        <w:t xml:space="preserve">dichas condiciones, la </w:t>
      </w:r>
      <w:r w:rsidRPr="00DB5EF0">
        <w:rPr>
          <w:rFonts w:ascii="Palatino Linotype" w:hAnsi="Palatino Linotype" w:cs="Arial"/>
          <w:i/>
          <w:sz w:val="24"/>
        </w:rPr>
        <w:t>Litis</w:t>
      </w:r>
      <w:r w:rsidRPr="00DB5EF0">
        <w:rPr>
          <w:rFonts w:ascii="Palatino Linotype" w:hAnsi="Palatino Linotype" w:cs="Arial"/>
          <w:sz w:val="24"/>
        </w:rPr>
        <w:t xml:space="preserve"> a resolver en este recurso se circunscribe a determinar si </w:t>
      </w:r>
      <w:r w:rsidRPr="00DB5EF0">
        <w:rPr>
          <w:rFonts w:ascii="Palatino Linotype" w:eastAsia="MS Mincho" w:hAnsi="Palatino Linotype" w:cs="Arial"/>
          <w:sz w:val="24"/>
        </w:rPr>
        <w:t xml:space="preserve">se actualizan las causales de procedencia previstas en el artículo 179, </w:t>
      </w:r>
      <w:r w:rsidRPr="00DB5EF0">
        <w:rPr>
          <w:rFonts w:ascii="Palatino Linotype" w:eastAsia="MS Mincho" w:hAnsi="Palatino Linotype" w:cs="Arial"/>
          <w:b/>
          <w:sz w:val="24"/>
        </w:rPr>
        <w:t xml:space="preserve">fracción I </w:t>
      </w:r>
      <w:r w:rsidRPr="00DB5EF0">
        <w:rPr>
          <w:rFonts w:ascii="Palatino Linotype" w:eastAsia="MS Mincho" w:hAnsi="Palatino Linotype" w:cs="Arial"/>
          <w:sz w:val="24"/>
        </w:rPr>
        <w:t>de la</w:t>
      </w:r>
      <w:r w:rsidRPr="00DB5EF0">
        <w:rPr>
          <w:rFonts w:ascii="Palatino Linotype" w:hAnsi="Palatino Linotype" w:cs="Arial"/>
          <w:color w:val="000000" w:themeColor="text1"/>
          <w:sz w:val="24"/>
        </w:rPr>
        <w:t xml:space="preserve"> Ley</w:t>
      </w:r>
      <w:r w:rsidRPr="00DB5EF0">
        <w:rPr>
          <w:rFonts w:ascii="Palatino Linotype" w:eastAsia="MS Mincho" w:hAnsi="Palatino Linotype" w:cs="Arial"/>
          <w:b/>
          <w:sz w:val="24"/>
        </w:rPr>
        <w:t xml:space="preserve"> de Transparencia y Acceso a la Información Pública del Estado de </w:t>
      </w:r>
      <w:r w:rsidRPr="00DB5EF0">
        <w:rPr>
          <w:rFonts w:ascii="Palatino Linotype" w:hAnsi="Palatino Linotype" w:cs="Arial"/>
          <w:sz w:val="24"/>
        </w:rPr>
        <w:t>México</w:t>
      </w:r>
      <w:r w:rsidRPr="00DB5EF0">
        <w:rPr>
          <w:rFonts w:ascii="Palatino Linotype" w:eastAsia="MS Mincho" w:hAnsi="Palatino Linotype" w:cs="Arial"/>
          <w:b/>
          <w:sz w:val="24"/>
        </w:rPr>
        <w:t xml:space="preserve"> y Municipios</w:t>
      </w:r>
      <w:r w:rsidRPr="00DB5EF0">
        <w:rPr>
          <w:rFonts w:ascii="Palatino Linotype" w:eastAsia="MS Mincho" w:hAnsi="Palatino Linotype" w:cs="Arial"/>
          <w:sz w:val="24"/>
        </w:rPr>
        <w:t xml:space="preserve">; </w:t>
      </w:r>
      <w:r w:rsidRPr="00DB5EF0">
        <w:rPr>
          <w:rFonts w:ascii="Palatino Linotype" w:hAnsi="Palatino Linotype" w:cs="Arial"/>
          <w:color w:val="000000" w:themeColor="text1"/>
          <w:sz w:val="24"/>
        </w:rPr>
        <w:t xml:space="preserve">fracción que determina la hipótesis jurídica relativa a </w:t>
      </w:r>
      <w:r w:rsidRPr="00DB5EF0">
        <w:rPr>
          <w:rFonts w:ascii="Palatino Linotype" w:hAnsi="Palatino Linotype" w:cs="Arial"/>
          <w:b/>
          <w:color w:val="000000" w:themeColor="text1"/>
          <w:sz w:val="24"/>
        </w:rPr>
        <w:t xml:space="preserve">la negativa de la información solicitada </w:t>
      </w:r>
      <w:r w:rsidRPr="00DB5EF0">
        <w:rPr>
          <w:rFonts w:ascii="Palatino Linotype" w:hAnsi="Palatino Linotype" w:cs="Arial"/>
          <w:color w:val="000000" w:themeColor="text1"/>
          <w:sz w:val="24"/>
        </w:rPr>
        <w:t xml:space="preserve">por el </w:t>
      </w:r>
      <w:r w:rsidRPr="00DB5EF0">
        <w:rPr>
          <w:rFonts w:ascii="Palatino Linotype" w:hAnsi="Palatino Linotype" w:cs="Arial"/>
          <w:b/>
          <w:color w:val="000000" w:themeColor="text1"/>
          <w:sz w:val="24"/>
        </w:rPr>
        <w:t>SUJETO OBLIGADO</w:t>
      </w:r>
      <w:r w:rsidRPr="00DB5EF0">
        <w:rPr>
          <w:rFonts w:ascii="Palatino Linotype" w:hAnsi="Palatino Linotype" w:cs="Arial"/>
          <w:color w:val="000000" w:themeColor="text1"/>
          <w:sz w:val="24"/>
        </w:rPr>
        <w:t xml:space="preserve">; </w:t>
      </w:r>
      <w:r w:rsidRPr="00DB5EF0">
        <w:rPr>
          <w:rFonts w:ascii="Palatino Linotype" w:eastAsia="MS Mincho" w:hAnsi="Palatino Linotype" w:cs="Arial"/>
          <w:sz w:val="24"/>
        </w:rPr>
        <w:t xml:space="preserve">contexto del cual se dolió </w:t>
      </w:r>
      <w:r w:rsidRPr="00DB5EF0">
        <w:rPr>
          <w:rFonts w:ascii="Palatino Linotype" w:eastAsia="MS Mincho" w:hAnsi="Palatino Linotype" w:cs="Arial"/>
          <w:b/>
          <w:sz w:val="24"/>
        </w:rPr>
        <w:t xml:space="preserve">EL RECURRENTE </w:t>
      </w:r>
      <w:r w:rsidRPr="00DB5EF0">
        <w:rPr>
          <w:rFonts w:ascii="Palatino Linotype" w:eastAsia="MS Mincho" w:hAnsi="Palatino Linotype" w:cs="Arial"/>
          <w:sz w:val="24"/>
        </w:rPr>
        <w:t>al momento de interponer su inconformidad.</w:t>
      </w:r>
    </w:p>
    <w:p w14:paraId="10D6FB99" w14:textId="77777777" w:rsidR="00841865" w:rsidRPr="00DB5EF0" w:rsidRDefault="00841865" w:rsidP="00457D85">
      <w:pPr>
        <w:pStyle w:val="Prrafodelista"/>
        <w:spacing w:line="360" w:lineRule="auto"/>
        <w:ind w:left="0"/>
        <w:jc w:val="both"/>
        <w:rPr>
          <w:rFonts w:ascii="Palatino Linotype" w:eastAsia="MS Gothic" w:hAnsi="Palatino Linotype"/>
          <w:sz w:val="24"/>
        </w:rPr>
      </w:pPr>
    </w:p>
    <w:p w14:paraId="227ED7DA" w14:textId="77777777" w:rsidR="00841865" w:rsidRPr="00DB5EF0" w:rsidRDefault="00841865" w:rsidP="00457D85">
      <w:pPr>
        <w:pStyle w:val="Ttulo1"/>
        <w:spacing w:before="0" w:line="360" w:lineRule="auto"/>
        <w:rPr>
          <w:rFonts w:ascii="Palatino Linotype" w:eastAsia="MS Gothic" w:hAnsi="Palatino Linotype"/>
          <w:b/>
          <w:color w:val="auto"/>
          <w:sz w:val="24"/>
          <w:szCs w:val="24"/>
          <w:lang w:val="es-ES_tradnl"/>
        </w:rPr>
      </w:pPr>
      <w:bookmarkStart w:id="19" w:name="_Toc65713733"/>
      <w:bookmarkStart w:id="20" w:name="_Toc94119615"/>
      <w:r w:rsidRPr="00DB5EF0">
        <w:rPr>
          <w:rFonts w:ascii="Palatino Linotype" w:eastAsia="MS Gothic" w:hAnsi="Palatino Linotype"/>
          <w:b/>
          <w:color w:val="auto"/>
          <w:sz w:val="24"/>
          <w:szCs w:val="24"/>
          <w:lang w:val="es-ES_tradnl"/>
        </w:rPr>
        <w:t>CUARTO. Del estudio y resolución del recurso de revisión.</w:t>
      </w:r>
      <w:bookmarkEnd w:id="19"/>
      <w:bookmarkEnd w:id="20"/>
    </w:p>
    <w:p w14:paraId="5DCD0047" w14:textId="77777777" w:rsidR="00C1457F" w:rsidRPr="00DB5EF0" w:rsidRDefault="00C1457F" w:rsidP="00457D85">
      <w:pPr>
        <w:keepNext/>
        <w:keepLines/>
        <w:numPr>
          <w:ilvl w:val="0"/>
          <w:numId w:val="10"/>
        </w:numPr>
        <w:spacing w:after="240" w:line="360" w:lineRule="auto"/>
        <w:ind w:left="786"/>
        <w:rPr>
          <w:rFonts w:ascii="Palatino Linotype" w:eastAsia="Palatino Linotype" w:hAnsi="Palatino Linotype" w:cs="Palatino Linotype"/>
          <w:b/>
        </w:rPr>
      </w:pPr>
      <w:r w:rsidRPr="00DB5EF0">
        <w:rPr>
          <w:rFonts w:ascii="Palatino Linotype" w:eastAsia="Palatino Linotype" w:hAnsi="Palatino Linotype" w:cs="Palatino Linotype"/>
          <w:b/>
        </w:rPr>
        <w:t>Del derecho de acceso a la información.</w:t>
      </w:r>
    </w:p>
    <w:p w14:paraId="1A614894" w14:textId="77777777" w:rsidR="006517CD" w:rsidRDefault="006517CD" w:rsidP="006517CD">
      <w:pPr>
        <w:numPr>
          <w:ilvl w:val="0"/>
          <w:numId w:val="1"/>
        </w:numPr>
        <w:spacing w:line="360" w:lineRule="auto"/>
        <w:ind w:left="0" w:firstLine="0"/>
        <w:jc w:val="both"/>
        <w:rPr>
          <w:rFonts w:ascii="Palatino Linotype" w:eastAsia="Palatino Linotype" w:hAnsi="Palatino Linotype" w:cs="Palatino Linotype"/>
        </w:rPr>
      </w:pPr>
      <w:r>
        <w:rPr>
          <w:rFonts w:ascii="Palatino Linotype" w:eastAsia="Palatino Linotype" w:hAnsi="Palatino Linotype" w:cs="Palatino Linotype"/>
        </w:rPr>
        <w:t>Se procede analizar el contenido íntegro de las actuaciones que obran en el expediente electrónico, y así este Órgano Garante dicte la resolución correspondiente, apegándose en todo momento al principio de máxima publicidad de acuerdo con lo establecido en el artículo 8 de la Ley de Transparencia y Acceso a la Información Pública del Estado de México y Municipios.</w:t>
      </w:r>
    </w:p>
    <w:p w14:paraId="1FB6235A" w14:textId="77777777" w:rsidR="006517CD" w:rsidRDefault="006517CD" w:rsidP="006517CD">
      <w:pPr>
        <w:pStyle w:val="Prrafodelista"/>
        <w:spacing w:line="360" w:lineRule="auto"/>
        <w:ind w:left="0"/>
        <w:jc w:val="both"/>
        <w:rPr>
          <w:rFonts w:ascii="Palatino Linotype" w:hAnsi="Palatino Linotype" w:cs="Arial"/>
          <w:color w:val="000000" w:themeColor="text1"/>
          <w:sz w:val="24"/>
        </w:rPr>
      </w:pPr>
    </w:p>
    <w:p w14:paraId="125CA9B2" w14:textId="0B11B161" w:rsidR="009F2034" w:rsidRPr="00DB5EF0" w:rsidRDefault="006517CD" w:rsidP="009F2034">
      <w:pPr>
        <w:pStyle w:val="Prrafodelista"/>
        <w:numPr>
          <w:ilvl w:val="0"/>
          <w:numId w:val="1"/>
        </w:numPr>
        <w:spacing w:line="360" w:lineRule="auto"/>
        <w:ind w:left="0" w:firstLine="0"/>
        <w:jc w:val="both"/>
        <w:rPr>
          <w:rFonts w:ascii="Palatino Linotype" w:eastAsia="MS Mincho" w:hAnsi="Palatino Linotype" w:cs="Arial"/>
          <w:b/>
          <w:i/>
          <w:sz w:val="24"/>
          <w:lang w:val="es-ES_tradnl" w:eastAsia="es-ES"/>
        </w:rPr>
      </w:pPr>
      <w:r>
        <w:rPr>
          <w:rFonts w:ascii="Palatino Linotype" w:eastAsia="Calibri" w:hAnsi="Palatino Linotype" w:cs="Arial"/>
          <w:sz w:val="24"/>
        </w:rPr>
        <w:t>En un principio debemos recordar que el particular</w:t>
      </w:r>
      <w:r w:rsidR="005C556D" w:rsidRPr="00DB5EF0">
        <w:rPr>
          <w:rFonts w:ascii="Palatino Linotype" w:eastAsia="Palatino Linotype" w:hAnsi="Palatino Linotype" w:cs="Palatino Linotype"/>
          <w:sz w:val="24"/>
        </w:rPr>
        <w:t xml:space="preserve"> </w:t>
      </w:r>
      <w:r w:rsidR="005C556D" w:rsidRPr="00DB5EF0">
        <w:rPr>
          <w:rFonts w:ascii="Palatino Linotype" w:eastAsia="Palatino Linotype" w:hAnsi="Palatino Linotype" w:cs="Palatino Linotype"/>
          <w:b/>
          <w:sz w:val="24"/>
        </w:rPr>
        <w:t xml:space="preserve">requirió </w:t>
      </w:r>
      <w:r w:rsidR="009F2034" w:rsidRPr="00DB5EF0">
        <w:rPr>
          <w:rFonts w:ascii="Palatino Linotype" w:hAnsi="Palatino Linotype" w:cs="Arial"/>
          <w:b/>
          <w:color w:val="000000" w:themeColor="text1"/>
          <w:sz w:val="24"/>
        </w:rPr>
        <w:t>del Órgano Interno de Control y/o la Unidad de Información, Planeación, Programación y Evaluación (UIPPE) o unidad análoga del Instituto Municipal de la Mujer lo siguiente:</w:t>
      </w:r>
    </w:p>
    <w:p w14:paraId="3B56A58D" w14:textId="77777777" w:rsidR="009F2034" w:rsidRPr="00DB5EF0" w:rsidRDefault="009F2034" w:rsidP="009F2034">
      <w:pPr>
        <w:pStyle w:val="Prrafodelista"/>
        <w:numPr>
          <w:ilvl w:val="0"/>
          <w:numId w:val="30"/>
        </w:numPr>
        <w:spacing w:line="360" w:lineRule="auto"/>
        <w:jc w:val="both"/>
        <w:rPr>
          <w:rFonts w:ascii="Palatino Linotype" w:hAnsi="Palatino Linotype" w:cs="Arial"/>
          <w:b/>
          <w:color w:val="000000" w:themeColor="text1"/>
          <w:sz w:val="24"/>
        </w:rPr>
      </w:pPr>
      <w:r w:rsidRPr="00DB5EF0">
        <w:rPr>
          <w:rFonts w:ascii="Palatino Linotype" w:hAnsi="Palatino Linotype" w:cs="Arial"/>
          <w:b/>
          <w:color w:val="000000" w:themeColor="text1"/>
          <w:sz w:val="24"/>
        </w:rPr>
        <w:t xml:space="preserve">Procesos y metodología de evaluación de políticas públicas, planes, programas, acciones, servicios y/o actividades </w:t>
      </w:r>
    </w:p>
    <w:p w14:paraId="0619F249" w14:textId="77777777" w:rsidR="009F2034" w:rsidRPr="00DB5EF0" w:rsidRDefault="009F2034" w:rsidP="009F2034">
      <w:pPr>
        <w:pStyle w:val="Prrafodelista"/>
        <w:numPr>
          <w:ilvl w:val="0"/>
          <w:numId w:val="30"/>
        </w:numPr>
        <w:spacing w:line="360" w:lineRule="auto"/>
        <w:jc w:val="both"/>
        <w:rPr>
          <w:rFonts w:ascii="Palatino Linotype" w:hAnsi="Palatino Linotype" w:cs="Arial"/>
          <w:b/>
          <w:color w:val="000000" w:themeColor="text1"/>
          <w:sz w:val="24"/>
        </w:rPr>
      </w:pPr>
      <w:r w:rsidRPr="00DB5EF0">
        <w:rPr>
          <w:rFonts w:ascii="Palatino Linotype" w:hAnsi="Palatino Linotype" w:cs="Arial"/>
          <w:b/>
          <w:color w:val="000000" w:themeColor="text1"/>
          <w:sz w:val="24"/>
        </w:rPr>
        <w:lastRenderedPageBreak/>
        <w:t xml:space="preserve">Resultados Cuantitativos y Cualitativos por categoría de los procesos realizados </w:t>
      </w:r>
    </w:p>
    <w:p w14:paraId="2C7088C0" w14:textId="77777777" w:rsidR="009F2034" w:rsidRPr="00DB5EF0" w:rsidRDefault="009F2034" w:rsidP="009F2034">
      <w:pPr>
        <w:pStyle w:val="Prrafodelista"/>
        <w:numPr>
          <w:ilvl w:val="0"/>
          <w:numId w:val="30"/>
        </w:numPr>
        <w:spacing w:line="360" w:lineRule="auto"/>
        <w:jc w:val="both"/>
        <w:rPr>
          <w:rFonts w:ascii="Palatino Linotype" w:hAnsi="Palatino Linotype" w:cs="Arial"/>
          <w:b/>
          <w:color w:val="000000" w:themeColor="text1"/>
          <w:sz w:val="24"/>
        </w:rPr>
      </w:pPr>
      <w:r w:rsidRPr="00DB5EF0">
        <w:rPr>
          <w:rFonts w:ascii="Palatino Linotype" w:hAnsi="Palatino Linotype" w:cs="Arial"/>
          <w:b/>
          <w:color w:val="000000" w:themeColor="text1"/>
          <w:sz w:val="24"/>
        </w:rPr>
        <w:t>Planes, programas, acciones, actividades y/o servicios que brindará el Instituto Municipal de la Mujer durante el ejercicio fiscal 2025</w:t>
      </w:r>
    </w:p>
    <w:p w14:paraId="222A3941" w14:textId="77777777" w:rsidR="008A73C5" w:rsidRPr="00DB5EF0" w:rsidRDefault="008A73C5" w:rsidP="008A73C5">
      <w:pPr>
        <w:pStyle w:val="Prrafodelista"/>
        <w:rPr>
          <w:rFonts w:ascii="Palatino Linotype" w:eastAsia="Palatino Linotype" w:hAnsi="Palatino Linotype" w:cs="Palatino Linotype"/>
          <w:sz w:val="24"/>
        </w:rPr>
      </w:pPr>
    </w:p>
    <w:p w14:paraId="2473EFD5" w14:textId="4681FFCD" w:rsidR="009F2034" w:rsidRPr="00DB5EF0" w:rsidRDefault="00823CDD" w:rsidP="009F2034">
      <w:pPr>
        <w:pStyle w:val="Prrafodelista"/>
        <w:numPr>
          <w:ilvl w:val="0"/>
          <w:numId w:val="1"/>
        </w:numPr>
        <w:spacing w:line="360" w:lineRule="auto"/>
        <w:ind w:left="0" w:firstLine="0"/>
        <w:jc w:val="both"/>
        <w:rPr>
          <w:rFonts w:ascii="Palatino Linotype" w:eastAsia="Calibri" w:hAnsi="Palatino Linotype" w:cs="Arial"/>
          <w:sz w:val="24"/>
        </w:rPr>
      </w:pPr>
      <w:r w:rsidRPr="00DB5EF0">
        <w:rPr>
          <w:rFonts w:ascii="Palatino Linotype" w:eastAsia="Cambria" w:hAnsi="Palatino Linotype"/>
          <w:color w:val="000000" w:themeColor="text1"/>
          <w:sz w:val="24"/>
        </w:rPr>
        <w:t>En respuesta</w:t>
      </w:r>
      <w:r w:rsidR="008E2A12" w:rsidRPr="00DB5EF0">
        <w:rPr>
          <w:rFonts w:ascii="Palatino Linotype" w:hAnsi="Palatino Linotype"/>
          <w:color w:val="000000" w:themeColor="text1"/>
          <w:sz w:val="24"/>
        </w:rPr>
        <w:t xml:space="preserve"> el</w:t>
      </w:r>
      <w:r w:rsidR="008E2A12" w:rsidRPr="00DB5EF0">
        <w:rPr>
          <w:rFonts w:ascii="Palatino Linotype" w:hAnsi="Palatino Linotype" w:cs="Arial"/>
          <w:color w:val="000000" w:themeColor="text1"/>
          <w:sz w:val="24"/>
        </w:rPr>
        <w:t xml:space="preserve"> </w:t>
      </w:r>
      <w:r w:rsidR="008E2A12" w:rsidRPr="00DB5EF0">
        <w:rPr>
          <w:rFonts w:ascii="Palatino Linotype" w:hAnsi="Palatino Linotype" w:cs="Arial"/>
          <w:b/>
          <w:color w:val="000000" w:themeColor="text1"/>
          <w:sz w:val="24"/>
        </w:rPr>
        <w:t>SUJETO OBLIGADO</w:t>
      </w:r>
      <w:r w:rsidR="005C556D" w:rsidRPr="00DB5EF0">
        <w:rPr>
          <w:rFonts w:ascii="Palatino Linotype" w:hAnsi="Palatino Linotype" w:cs="Arial"/>
          <w:color w:val="000000" w:themeColor="text1"/>
          <w:sz w:val="24"/>
        </w:rPr>
        <w:t>,</w:t>
      </w:r>
      <w:r w:rsidR="009F2034" w:rsidRPr="00DB5EF0">
        <w:rPr>
          <w:rFonts w:ascii="Palatino Linotype" w:hAnsi="Palatino Linotype" w:cs="Arial"/>
          <w:color w:val="000000" w:themeColor="text1"/>
          <w:sz w:val="24"/>
        </w:rPr>
        <w:t xml:space="preserve"> </w:t>
      </w:r>
      <w:r w:rsidR="009F2034" w:rsidRPr="00DB5EF0">
        <w:rPr>
          <w:rFonts w:ascii="Palatino Linotype" w:hAnsi="Palatino Linotype" w:cs="Arial"/>
          <w:sz w:val="24"/>
        </w:rPr>
        <w:t>por medio de los Titulares del Órgano Interno de Control y de la Unidad de Información, Planeación, Programación y Evaluación Municipal, informaron que derivado de que el Instituto Municipal de la Mujer es un organismo público descentralizado, con personalidad jurídica y patrimonio propio para el cumplimiento de del objeto y el ejercicio de sus funciones que le otorga la ley que lo crea, no tienen atribuciones de atender la</w:t>
      </w:r>
      <w:r w:rsidR="006517CD">
        <w:rPr>
          <w:rFonts w:ascii="Palatino Linotype" w:hAnsi="Palatino Linotype" w:cs="Arial"/>
          <w:sz w:val="24"/>
        </w:rPr>
        <w:t xml:space="preserve"> solicitud, lo que vislumbra la notoria incompetencia del </w:t>
      </w:r>
      <w:r w:rsidR="006517CD">
        <w:rPr>
          <w:rFonts w:ascii="Palatino Linotype" w:hAnsi="Palatino Linotype" w:cs="Arial"/>
          <w:b/>
          <w:sz w:val="24"/>
        </w:rPr>
        <w:t xml:space="preserve">SUJETO OBLIGADO, </w:t>
      </w:r>
      <w:r w:rsidR="006517CD">
        <w:rPr>
          <w:rFonts w:ascii="Palatino Linotype" w:hAnsi="Palatino Linotype" w:cs="Arial"/>
          <w:sz w:val="24"/>
        </w:rPr>
        <w:t xml:space="preserve">para brindar respuesta a la solicitud de información, toda vez que lo requerido se encuentra en posesión de un </w:t>
      </w:r>
      <w:r w:rsidR="006517CD">
        <w:rPr>
          <w:rFonts w:ascii="Palatino Linotype" w:hAnsi="Palatino Linotype" w:cs="Arial"/>
          <w:b/>
          <w:sz w:val="24"/>
        </w:rPr>
        <w:t xml:space="preserve">SUJETO OBLIGADO </w:t>
      </w:r>
      <w:r w:rsidR="006517CD">
        <w:rPr>
          <w:rFonts w:ascii="Palatino Linotype" w:hAnsi="Palatino Linotype" w:cs="Arial"/>
          <w:sz w:val="24"/>
        </w:rPr>
        <w:t>diverso</w:t>
      </w:r>
      <w:r w:rsidR="009F2034" w:rsidRPr="00DB5EF0">
        <w:rPr>
          <w:rFonts w:ascii="Palatino Linotype" w:hAnsi="Palatino Linotype" w:cs="Arial"/>
          <w:sz w:val="24"/>
        </w:rPr>
        <w:t>.</w:t>
      </w:r>
    </w:p>
    <w:p w14:paraId="0EC478AD" w14:textId="77777777" w:rsidR="009F2034" w:rsidRPr="00DB5EF0" w:rsidRDefault="009F2034" w:rsidP="00823CDD">
      <w:pPr>
        <w:pStyle w:val="Prrafodelista"/>
        <w:rPr>
          <w:rFonts w:ascii="Palatino Linotype" w:eastAsia="Calibri" w:hAnsi="Palatino Linotype" w:cs="Arial"/>
          <w:sz w:val="24"/>
        </w:rPr>
      </w:pPr>
    </w:p>
    <w:p w14:paraId="313DF9D5" w14:textId="07129991" w:rsidR="00823CDD" w:rsidRPr="00DB5EF0" w:rsidRDefault="00823CDD" w:rsidP="00457D85">
      <w:pPr>
        <w:pStyle w:val="Prrafodelista"/>
        <w:numPr>
          <w:ilvl w:val="0"/>
          <w:numId w:val="1"/>
        </w:numPr>
        <w:spacing w:line="360" w:lineRule="auto"/>
        <w:ind w:left="0" w:firstLine="0"/>
        <w:jc w:val="both"/>
        <w:rPr>
          <w:rFonts w:ascii="Palatino Linotype" w:eastAsia="Calibri" w:hAnsi="Palatino Linotype" w:cs="Arial"/>
          <w:sz w:val="24"/>
        </w:rPr>
      </w:pPr>
      <w:r w:rsidRPr="00DB5EF0">
        <w:rPr>
          <w:rFonts w:ascii="Palatino Linotype" w:eastAsia="Calibri" w:hAnsi="Palatino Linotype" w:cs="Arial"/>
          <w:sz w:val="24"/>
        </w:rPr>
        <w:t xml:space="preserve">Posteriormente el </w:t>
      </w:r>
      <w:r w:rsidRPr="00DB5EF0">
        <w:rPr>
          <w:rFonts w:ascii="Palatino Linotype" w:eastAsia="Calibri" w:hAnsi="Palatino Linotype" w:cs="Arial"/>
          <w:b/>
          <w:sz w:val="24"/>
        </w:rPr>
        <w:t>RECURRENTE</w:t>
      </w:r>
      <w:r w:rsidRPr="00DB5EF0">
        <w:rPr>
          <w:rFonts w:ascii="Palatino Linotype" w:eastAsia="Calibri" w:hAnsi="Palatino Linotype" w:cs="Arial"/>
          <w:sz w:val="24"/>
        </w:rPr>
        <w:t xml:space="preserve">, </w:t>
      </w:r>
      <w:r w:rsidR="00B84C5A" w:rsidRPr="00DB5EF0">
        <w:rPr>
          <w:rFonts w:ascii="Palatino Linotype" w:eastAsia="Calibri" w:hAnsi="Palatino Linotype" w:cs="Arial"/>
          <w:sz w:val="24"/>
        </w:rPr>
        <w:t>se inconformo</w:t>
      </w:r>
      <w:r w:rsidR="009F2034" w:rsidRPr="00DB5EF0">
        <w:rPr>
          <w:rFonts w:ascii="Palatino Linotype" w:eastAsia="Calibri" w:hAnsi="Palatino Linotype" w:cs="Arial"/>
          <w:sz w:val="24"/>
        </w:rPr>
        <w:t>, por la negativa de</w:t>
      </w:r>
      <w:r w:rsidR="006517CD">
        <w:rPr>
          <w:rFonts w:ascii="Palatino Linotype" w:eastAsia="Calibri" w:hAnsi="Palatino Linotype" w:cs="Arial"/>
          <w:sz w:val="24"/>
        </w:rPr>
        <w:t xml:space="preserve"> </w:t>
      </w:r>
      <w:r w:rsidR="009F2034" w:rsidRPr="00DB5EF0">
        <w:rPr>
          <w:rFonts w:ascii="Palatino Linotype" w:eastAsia="Calibri" w:hAnsi="Palatino Linotype" w:cs="Arial"/>
          <w:sz w:val="24"/>
        </w:rPr>
        <w:t>la información solicitada</w:t>
      </w:r>
      <w:r w:rsidR="00B84C5A" w:rsidRPr="00DB5EF0">
        <w:rPr>
          <w:rFonts w:ascii="Palatino Linotype" w:eastAsia="Calibri" w:hAnsi="Palatino Linotype" w:cs="Arial"/>
          <w:sz w:val="24"/>
        </w:rPr>
        <w:t xml:space="preserve">. </w:t>
      </w:r>
    </w:p>
    <w:p w14:paraId="55100D01" w14:textId="77777777" w:rsidR="00B84C5A" w:rsidRPr="00DB5EF0" w:rsidRDefault="00B84C5A" w:rsidP="00B84C5A">
      <w:pPr>
        <w:pStyle w:val="Prrafodelista"/>
        <w:rPr>
          <w:rFonts w:ascii="Palatino Linotype" w:eastAsia="Calibri" w:hAnsi="Palatino Linotype" w:cs="Arial"/>
          <w:sz w:val="24"/>
        </w:rPr>
      </w:pPr>
    </w:p>
    <w:p w14:paraId="6F9A08FE" w14:textId="5B1F1CEF" w:rsidR="006517CD" w:rsidRDefault="006517CD" w:rsidP="00457D85">
      <w:pPr>
        <w:numPr>
          <w:ilvl w:val="0"/>
          <w:numId w:val="1"/>
        </w:numPr>
        <w:spacing w:line="360" w:lineRule="auto"/>
        <w:ind w:left="0" w:firstLine="0"/>
        <w:contextualSpacing/>
        <w:jc w:val="both"/>
        <w:rPr>
          <w:rFonts w:ascii="Palatino Linotype" w:hAnsi="Palatino Linotype"/>
        </w:rPr>
      </w:pPr>
      <w:r>
        <w:rPr>
          <w:rFonts w:ascii="Palatino Linotype" w:hAnsi="Palatino Linotype"/>
        </w:rPr>
        <w:t>Al respecto, conviene traer a colación lo establecido en el artículo 90 del Bando Municipal de Toluca, que a la letra refiere:</w:t>
      </w:r>
    </w:p>
    <w:p w14:paraId="46515066" w14:textId="4D81B9F9" w:rsidR="006517CD" w:rsidRPr="006517CD" w:rsidRDefault="006517CD" w:rsidP="006517CD">
      <w:pPr>
        <w:ind w:left="567" w:right="539"/>
        <w:contextualSpacing/>
        <w:jc w:val="both"/>
        <w:rPr>
          <w:rFonts w:ascii="Palatino Linotype" w:hAnsi="Palatino Linotype"/>
          <w:i/>
        </w:rPr>
      </w:pPr>
      <w:r w:rsidRPr="006517CD">
        <w:rPr>
          <w:rFonts w:ascii="Palatino Linotype" w:hAnsi="Palatino Linotype"/>
          <w:b/>
          <w:i/>
        </w:rPr>
        <w:t>Artículo 90.</w:t>
      </w:r>
      <w:r w:rsidRPr="006517CD">
        <w:rPr>
          <w:rFonts w:ascii="Palatino Linotype" w:hAnsi="Palatino Linotype"/>
          <w:i/>
        </w:rPr>
        <w:t xml:space="preserve"> 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w:t>
      </w:r>
    </w:p>
    <w:p w14:paraId="11F34EFE" w14:textId="77777777" w:rsidR="006517CD" w:rsidRPr="006517CD" w:rsidRDefault="006517CD" w:rsidP="006517CD">
      <w:pPr>
        <w:ind w:left="567" w:right="539"/>
        <w:contextualSpacing/>
        <w:jc w:val="both"/>
        <w:rPr>
          <w:rFonts w:ascii="Palatino Linotype" w:hAnsi="Palatino Linotype"/>
          <w:i/>
        </w:rPr>
      </w:pPr>
    </w:p>
    <w:p w14:paraId="57E37932" w14:textId="77777777" w:rsidR="006517CD" w:rsidRPr="006517CD" w:rsidRDefault="006517CD" w:rsidP="006517CD">
      <w:pPr>
        <w:ind w:left="567" w:right="539"/>
        <w:contextualSpacing/>
        <w:jc w:val="both"/>
        <w:rPr>
          <w:rFonts w:ascii="Palatino Linotype" w:hAnsi="Palatino Linotype"/>
          <w:i/>
        </w:rPr>
      </w:pPr>
      <w:r w:rsidRPr="006517CD">
        <w:rPr>
          <w:rFonts w:ascii="Palatino Linotype" w:hAnsi="Palatino Linotype"/>
          <w:i/>
        </w:rPr>
        <w:t xml:space="preserve">I. DEPENDENCIAS: </w:t>
      </w:r>
    </w:p>
    <w:p w14:paraId="3197D835" w14:textId="2F6EA3D0" w:rsidR="006517CD" w:rsidRPr="006517CD" w:rsidRDefault="006517CD" w:rsidP="006517CD">
      <w:pPr>
        <w:ind w:left="567" w:right="539"/>
        <w:contextualSpacing/>
        <w:jc w:val="both"/>
        <w:rPr>
          <w:rFonts w:ascii="Palatino Linotype" w:hAnsi="Palatino Linotype"/>
          <w:i/>
        </w:rPr>
      </w:pPr>
      <w:r w:rsidRPr="006517CD">
        <w:rPr>
          <w:rFonts w:ascii="Palatino Linotype" w:hAnsi="Palatino Linotype"/>
          <w:i/>
        </w:rPr>
        <w:t xml:space="preserve">1. Secretaría del Ayuntamiento; </w:t>
      </w:r>
    </w:p>
    <w:p w14:paraId="36C7AB8D" w14:textId="428F2FE3" w:rsidR="006517CD" w:rsidRPr="006517CD" w:rsidRDefault="006517CD" w:rsidP="006517CD">
      <w:pPr>
        <w:ind w:left="567" w:right="539"/>
        <w:contextualSpacing/>
        <w:jc w:val="both"/>
        <w:rPr>
          <w:rFonts w:ascii="Palatino Linotype" w:hAnsi="Palatino Linotype"/>
          <w:i/>
        </w:rPr>
      </w:pPr>
      <w:r w:rsidRPr="006517CD">
        <w:rPr>
          <w:rFonts w:ascii="Palatino Linotype" w:hAnsi="Palatino Linotype"/>
          <w:i/>
        </w:rPr>
        <w:t xml:space="preserve">2. Tesorería Municipal; </w:t>
      </w:r>
    </w:p>
    <w:p w14:paraId="02B928F9" w14:textId="0A2D02B1" w:rsidR="006517CD" w:rsidRPr="006517CD" w:rsidRDefault="006517CD" w:rsidP="006517CD">
      <w:pPr>
        <w:ind w:left="567" w:right="539"/>
        <w:contextualSpacing/>
        <w:jc w:val="both"/>
        <w:rPr>
          <w:rFonts w:ascii="Palatino Linotype" w:hAnsi="Palatino Linotype"/>
          <w:i/>
        </w:rPr>
      </w:pPr>
      <w:r w:rsidRPr="006517CD">
        <w:rPr>
          <w:rFonts w:ascii="Palatino Linotype" w:hAnsi="Palatino Linotype"/>
          <w:i/>
        </w:rPr>
        <w:t xml:space="preserve">3. Órgano Interno de Control; </w:t>
      </w:r>
    </w:p>
    <w:p w14:paraId="142C7EBB" w14:textId="7BCCF100" w:rsidR="006517CD" w:rsidRPr="006517CD" w:rsidRDefault="006517CD" w:rsidP="006517CD">
      <w:pPr>
        <w:ind w:left="567" w:right="539"/>
        <w:contextualSpacing/>
        <w:jc w:val="both"/>
        <w:rPr>
          <w:rFonts w:ascii="Palatino Linotype" w:hAnsi="Palatino Linotype"/>
          <w:i/>
        </w:rPr>
      </w:pPr>
      <w:r w:rsidRPr="006517CD">
        <w:rPr>
          <w:rFonts w:ascii="Palatino Linotype" w:hAnsi="Palatino Linotype"/>
          <w:i/>
        </w:rPr>
        <w:t xml:space="preserve">4. Dirección General de Gobierno; </w:t>
      </w:r>
    </w:p>
    <w:p w14:paraId="3E2A206B" w14:textId="00468FC1" w:rsidR="006517CD" w:rsidRPr="006517CD" w:rsidRDefault="006517CD" w:rsidP="006517CD">
      <w:pPr>
        <w:ind w:left="567" w:right="539"/>
        <w:contextualSpacing/>
        <w:jc w:val="both"/>
        <w:rPr>
          <w:rFonts w:ascii="Palatino Linotype" w:hAnsi="Palatino Linotype"/>
          <w:i/>
        </w:rPr>
      </w:pPr>
      <w:r w:rsidRPr="006517CD">
        <w:rPr>
          <w:rFonts w:ascii="Palatino Linotype" w:hAnsi="Palatino Linotype"/>
          <w:i/>
        </w:rPr>
        <w:lastRenderedPageBreak/>
        <w:t>5. Dirección General de Seguridad y Protección</w:t>
      </w:r>
    </w:p>
    <w:p w14:paraId="358C59BE" w14:textId="29188D69" w:rsidR="006517CD" w:rsidRPr="006517CD" w:rsidRDefault="006517CD" w:rsidP="006517CD">
      <w:pPr>
        <w:ind w:left="567" w:right="539"/>
        <w:contextualSpacing/>
        <w:jc w:val="both"/>
        <w:rPr>
          <w:rFonts w:ascii="Palatino Linotype" w:hAnsi="Palatino Linotype"/>
          <w:i/>
        </w:rPr>
      </w:pPr>
      <w:r w:rsidRPr="006517CD">
        <w:rPr>
          <w:rFonts w:ascii="Palatino Linotype" w:hAnsi="Palatino Linotype"/>
          <w:i/>
        </w:rPr>
        <w:t>(…)</w:t>
      </w:r>
    </w:p>
    <w:p w14:paraId="50DF90FF" w14:textId="77777777" w:rsidR="006517CD" w:rsidRPr="006517CD" w:rsidRDefault="006517CD" w:rsidP="006517CD">
      <w:pPr>
        <w:ind w:left="567" w:right="539"/>
        <w:contextualSpacing/>
        <w:jc w:val="both"/>
        <w:rPr>
          <w:rFonts w:ascii="Palatino Linotype" w:hAnsi="Palatino Linotype"/>
          <w:b/>
          <w:i/>
          <w:u w:val="single"/>
        </w:rPr>
      </w:pPr>
      <w:r w:rsidRPr="006517CD">
        <w:rPr>
          <w:rFonts w:ascii="Palatino Linotype" w:hAnsi="Palatino Linotype"/>
          <w:b/>
          <w:i/>
          <w:u w:val="single"/>
        </w:rPr>
        <w:t xml:space="preserve">II. ORGANISMOS DESCENTRALIZADOS: </w:t>
      </w:r>
    </w:p>
    <w:p w14:paraId="10455E94" w14:textId="2E05913E" w:rsidR="006517CD" w:rsidRPr="006517CD" w:rsidRDefault="006517CD" w:rsidP="006517CD">
      <w:pPr>
        <w:ind w:left="567" w:right="539"/>
        <w:contextualSpacing/>
        <w:jc w:val="both"/>
        <w:rPr>
          <w:rFonts w:ascii="Palatino Linotype" w:hAnsi="Palatino Linotype"/>
          <w:i/>
        </w:rPr>
      </w:pPr>
      <w:r w:rsidRPr="006517CD">
        <w:rPr>
          <w:rFonts w:ascii="Palatino Linotype" w:hAnsi="Palatino Linotype"/>
          <w:i/>
        </w:rPr>
        <w:t xml:space="preserve">1. Sistema Municipal para el Desarrollo Integral de la Familia de Toluca; </w:t>
      </w:r>
    </w:p>
    <w:p w14:paraId="4440D8F8" w14:textId="26A1BEDC" w:rsidR="006517CD" w:rsidRPr="006517CD" w:rsidRDefault="006517CD" w:rsidP="006517CD">
      <w:pPr>
        <w:ind w:left="567" w:right="539"/>
        <w:contextualSpacing/>
        <w:jc w:val="both"/>
        <w:rPr>
          <w:rFonts w:ascii="Palatino Linotype" w:hAnsi="Palatino Linotype"/>
          <w:i/>
        </w:rPr>
      </w:pPr>
      <w:r w:rsidRPr="006517CD">
        <w:rPr>
          <w:rFonts w:ascii="Palatino Linotype" w:hAnsi="Palatino Linotype"/>
          <w:i/>
        </w:rPr>
        <w:t>2. Instituto Municipal de Cultura Física y Deporte de Toluca;</w:t>
      </w:r>
    </w:p>
    <w:p w14:paraId="082C461E" w14:textId="20BFB453" w:rsidR="006517CD" w:rsidRPr="006517CD" w:rsidRDefault="006517CD" w:rsidP="006517CD">
      <w:pPr>
        <w:ind w:left="567" w:right="539"/>
        <w:contextualSpacing/>
        <w:jc w:val="both"/>
        <w:rPr>
          <w:rFonts w:ascii="Palatino Linotype" w:hAnsi="Palatino Linotype"/>
          <w:b/>
          <w:i/>
          <w:u w:val="single"/>
        </w:rPr>
      </w:pPr>
      <w:r w:rsidRPr="006517CD">
        <w:rPr>
          <w:rFonts w:ascii="Palatino Linotype" w:hAnsi="Palatino Linotype"/>
          <w:b/>
          <w:i/>
          <w:u w:val="single"/>
        </w:rPr>
        <w:t xml:space="preserve">3. Instituto Municipal de la Mujer de Toluca; y </w:t>
      </w:r>
    </w:p>
    <w:p w14:paraId="712A80E9" w14:textId="440E5412" w:rsidR="006517CD" w:rsidRPr="006517CD" w:rsidRDefault="006517CD" w:rsidP="006517CD">
      <w:pPr>
        <w:ind w:left="567" w:right="539"/>
        <w:contextualSpacing/>
        <w:jc w:val="both"/>
        <w:rPr>
          <w:rFonts w:ascii="Palatino Linotype" w:hAnsi="Palatino Linotype"/>
          <w:i/>
        </w:rPr>
      </w:pPr>
      <w:r w:rsidRPr="006517CD">
        <w:rPr>
          <w:rFonts w:ascii="Palatino Linotype" w:hAnsi="Palatino Linotype"/>
          <w:i/>
        </w:rPr>
        <w:t>4. Organismo Agua y Saneamiento de Toluca.</w:t>
      </w:r>
    </w:p>
    <w:p w14:paraId="06A054E6" w14:textId="77777777" w:rsidR="006517CD" w:rsidRPr="006517CD" w:rsidRDefault="006517CD" w:rsidP="006517CD">
      <w:pPr>
        <w:ind w:left="567" w:right="539"/>
        <w:contextualSpacing/>
        <w:jc w:val="both"/>
        <w:rPr>
          <w:rFonts w:ascii="Palatino Linotype" w:hAnsi="Palatino Linotype"/>
          <w:i/>
        </w:rPr>
      </w:pPr>
    </w:p>
    <w:p w14:paraId="26AF75E5" w14:textId="77777777" w:rsidR="006517CD" w:rsidRPr="006517CD" w:rsidRDefault="006517CD" w:rsidP="006517CD">
      <w:pPr>
        <w:ind w:left="567" w:right="539"/>
        <w:contextualSpacing/>
        <w:jc w:val="both"/>
        <w:rPr>
          <w:rFonts w:ascii="Palatino Linotype" w:hAnsi="Palatino Linotype"/>
          <w:i/>
        </w:rPr>
      </w:pPr>
      <w:r w:rsidRPr="006517CD">
        <w:rPr>
          <w:rFonts w:ascii="Palatino Linotype" w:hAnsi="Palatino Linotype"/>
          <w:i/>
        </w:rPr>
        <w:t>III. ÓRGANO AUTÓNOMO:</w:t>
      </w:r>
    </w:p>
    <w:p w14:paraId="554AF11C" w14:textId="74BC0356" w:rsidR="006517CD" w:rsidRPr="006517CD" w:rsidRDefault="006517CD" w:rsidP="006517CD">
      <w:pPr>
        <w:ind w:left="567" w:right="539"/>
        <w:contextualSpacing/>
        <w:jc w:val="both"/>
        <w:rPr>
          <w:rFonts w:ascii="Palatino Linotype" w:hAnsi="Palatino Linotype"/>
          <w:i/>
        </w:rPr>
      </w:pPr>
      <w:r w:rsidRPr="006517CD">
        <w:rPr>
          <w:rFonts w:ascii="Palatino Linotype" w:hAnsi="Palatino Linotype"/>
          <w:i/>
        </w:rPr>
        <w:t>1. Defensoría Municipal de los Derechos Humanos de Toluca.</w:t>
      </w:r>
    </w:p>
    <w:p w14:paraId="0357F6C2" w14:textId="77777777" w:rsidR="006517CD" w:rsidRDefault="006517CD" w:rsidP="006517CD">
      <w:pPr>
        <w:spacing w:line="360" w:lineRule="auto"/>
        <w:contextualSpacing/>
        <w:jc w:val="both"/>
        <w:rPr>
          <w:rFonts w:ascii="Palatino Linotype" w:hAnsi="Palatino Linotype"/>
        </w:rPr>
      </w:pPr>
    </w:p>
    <w:p w14:paraId="5E3E6605" w14:textId="20D95DC0" w:rsidR="006517CD" w:rsidRDefault="006517CD" w:rsidP="006517CD">
      <w:pPr>
        <w:pStyle w:val="Prrafodelista"/>
        <w:numPr>
          <w:ilvl w:val="0"/>
          <w:numId w:val="1"/>
        </w:numPr>
        <w:spacing w:line="360" w:lineRule="auto"/>
        <w:ind w:left="0" w:right="49" w:firstLine="0"/>
        <w:jc w:val="both"/>
        <w:rPr>
          <w:rFonts w:ascii="Palatino Linotype" w:eastAsia="Palatino Linotype" w:hAnsi="Palatino Linotype" w:cs="Palatino Linotype"/>
        </w:rPr>
      </w:pPr>
      <w:r w:rsidRPr="001B4A1A">
        <w:rPr>
          <w:rFonts w:ascii="Palatino Linotype" w:eastAsia="Palatino Linotype" w:hAnsi="Palatino Linotype" w:cs="Palatino Linotype"/>
        </w:rPr>
        <w:t xml:space="preserve">Como se desprende en el párrafo anterior, </w:t>
      </w:r>
      <w:r>
        <w:rPr>
          <w:rFonts w:ascii="Palatino Linotype" w:eastAsia="Palatino Linotype" w:hAnsi="Palatino Linotype" w:cs="Palatino Linotype"/>
        </w:rPr>
        <w:t>a pesar de que Instituto Municipal de la Mujer</w:t>
      </w:r>
      <w:r w:rsidRPr="001B4A1A">
        <w:rPr>
          <w:rFonts w:ascii="Palatino Linotype" w:eastAsia="Palatino Linotype" w:hAnsi="Palatino Linotype" w:cs="Palatino Linotype"/>
        </w:rPr>
        <w:t xml:space="preserve">, </w:t>
      </w:r>
      <w:r>
        <w:rPr>
          <w:rFonts w:ascii="Palatino Linotype" w:eastAsia="Palatino Linotype" w:hAnsi="Palatino Linotype" w:cs="Palatino Linotype"/>
        </w:rPr>
        <w:t xml:space="preserve">forma parte de la Administración Pública del Municipio, </w:t>
      </w:r>
      <w:r w:rsidRPr="001B4A1A">
        <w:rPr>
          <w:rFonts w:ascii="Palatino Linotype" w:eastAsia="Palatino Linotype" w:hAnsi="Palatino Linotype" w:cs="Palatino Linotype"/>
        </w:rPr>
        <w:t xml:space="preserve">es considerado un Organismo Descentralizado </w:t>
      </w:r>
      <w:r>
        <w:rPr>
          <w:rFonts w:ascii="Palatino Linotype" w:eastAsia="Palatino Linotype" w:hAnsi="Palatino Linotype" w:cs="Palatino Linotype"/>
        </w:rPr>
        <w:t>toda vez que cuenta con personalidad jurídica y patrimonio propio; así como autonomía técnica y administrativa</w:t>
      </w:r>
      <w:r w:rsidRPr="001B4A1A">
        <w:rPr>
          <w:rFonts w:ascii="Palatino Linotype" w:eastAsia="Palatino Linotype" w:hAnsi="Palatino Linotype" w:cs="Palatino Linotype"/>
        </w:rPr>
        <w:t xml:space="preserve">; </w:t>
      </w:r>
      <w:r>
        <w:rPr>
          <w:rFonts w:ascii="Palatino Linotype" w:eastAsia="Palatino Linotype" w:hAnsi="Palatino Linotype" w:cs="Palatino Linotype"/>
        </w:rPr>
        <w:t>lo que advierte que no depende directamente a la administración de ese Ayuntamiento.</w:t>
      </w:r>
    </w:p>
    <w:p w14:paraId="48587DC7" w14:textId="77777777" w:rsidR="006517CD" w:rsidRDefault="006517CD" w:rsidP="006517CD">
      <w:pPr>
        <w:pStyle w:val="Prrafodelista"/>
        <w:spacing w:line="360" w:lineRule="auto"/>
        <w:ind w:left="0" w:right="49"/>
        <w:jc w:val="both"/>
        <w:rPr>
          <w:rFonts w:ascii="Palatino Linotype" w:eastAsia="Palatino Linotype" w:hAnsi="Palatino Linotype" w:cs="Palatino Linotype"/>
        </w:rPr>
      </w:pPr>
    </w:p>
    <w:p w14:paraId="450B332D" w14:textId="4BE099FE" w:rsidR="006517CD" w:rsidRPr="006517CD" w:rsidRDefault="006517CD" w:rsidP="00457D85">
      <w:pPr>
        <w:numPr>
          <w:ilvl w:val="0"/>
          <w:numId w:val="1"/>
        </w:numPr>
        <w:spacing w:line="360" w:lineRule="auto"/>
        <w:ind w:left="0" w:firstLine="0"/>
        <w:contextualSpacing/>
        <w:jc w:val="both"/>
        <w:rPr>
          <w:rFonts w:ascii="Palatino Linotype" w:hAnsi="Palatino Linotype"/>
        </w:rPr>
      </w:pPr>
      <w:r>
        <w:rPr>
          <w:rFonts w:ascii="Palatino Linotype" w:eastAsia="Palatino Linotype" w:hAnsi="Palatino Linotype" w:cs="Palatino Linotype"/>
        </w:rPr>
        <w:t>Al respecto, del Directorio de Sujetos Obligados del Instituto de Transparencia, Acceso a la Información Pública y Protección de Datos Personales del Estado de México y Municipios, señala que el Instituto Municipal de la Mujer, son Sujetos Obligados diversos, como se muestra a continuación:</w:t>
      </w:r>
    </w:p>
    <w:p w14:paraId="155A3B91" w14:textId="77777777" w:rsidR="006517CD" w:rsidRDefault="006517CD" w:rsidP="006517CD">
      <w:pPr>
        <w:pStyle w:val="Prrafodelista"/>
        <w:rPr>
          <w:rFonts w:ascii="Palatino Linotype" w:hAnsi="Palatino Linotype"/>
        </w:rPr>
      </w:pPr>
    </w:p>
    <w:p w14:paraId="028076CD" w14:textId="77777777" w:rsidR="006517CD" w:rsidRDefault="006517CD" w:rsidP="006517CD">
      <w:pPr>
        <w:spacing w:line="360" w:lineRule="auto"/>
        <w:contextualSpacing/>
        <w:jc w:val="both"/>
        <w:rPr>
          <w:rFonts w:ascii="Palatino Linotype" w:hAnsi="Palatino Linotype"/>
        </w:rPr>
      </w:pPr>
    </w:p>
    <w:p w14:paraId="41ABD9C8" w14:textId="77777777" w:rsidR="006517CD" w:rsidRDefault="006517CD" w:rsidP="006517CD">
      <w:pPr>
        <w:spacing w:line="360" w:lineRule="auto"/>
        <w:contextualSpacing/>
        <w:jc w:val="both"/>
        <w:rPr>
          <w:rFonts w:ascii="Palatino Linotype" w:hAnsi="Palatino Linotype"/>
        </w:rPr>
      </w:pPr>
    </w:p>
    <w:p w14:paraId="78CEAFA9" w14:textId="77777777" w:rsidR="006517CD" w:rsidRDefault="006517CD" w:rsidP="006517CD">
      <w:pPr>
        <w:spacing w:line="360" w:lineRule="auto"/>
        <w:contextualSpacing/>
        <w:jc w:val="both"/>
        <w:rPr>
          <w:rFonts w:ascii="Palatino Linotype" w:hAnsi="Palatino Linotype"/>
        </w:rPr>
      </w:pPr>
    </w:p>
    <w:p w14:paraId="2C35D6B7" w14:textId="75755215" w:rsidR="006517CD" w:rsidRDefault="002C2896" w:rsidP="006517CD">
      <w:pPr>
        <w:spacing w:line="360" w:lineRule="auto"/>
        <w:contextualSpacing/>
        <w:jc w:val="both"/>
        <w:rPr>
          <w:rFonts w:ascii="Palatino Linotype" w:hAnsi="Palatino Linotype"/>
        </w:rPr>
      </w:pPr>
      <w:r w:rsidRPr="002C2896">
        <w:rPr>
          <w:rFonts w:ascii="Palatino Linotype" w:hAnsi="Palatino Linotype"/>
          <w:noProof/>
        </w:rPr>
        <w:lastRenderedPageBreak/>
        <w:drawing>
          <wp:inline distT="0" distB="0" distL="0" distR="0" wp14:anchorId="30DAE0D9" wp14:editId="4AEDE076">
            <wp:extent cx="5742940" cy="40576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42940" cy="4057650"/>
                    </a:xfrm>
                    <a:prstGeom prst="rect">
                      <a:avLst/>
                    </a:prstGeom>
                  </pic:spPr>
                </pic:pic>
              </a:graphicData>
            </a:graphic>
          </wp:inline>
        </w:drawing>
      </w:r>
    </w:p>
    <w:p w14:paraId="2B8BB8BD" w14:textId="77777777" w:rsidR="002C2896" w:rsidRDefault="002C2896" w:rsidP="002C2896">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2A015F">
        <w:rPr>
          <w:rFonts w:ascii="Palatino Linotype" w:hAnsi="Palatino Linotype"/>
        </w:rPr>
        <w:t xml:space="preserve">Precisado lo anterior, se advierte la notoria incompetencia del </w:t>
      </w:r>
      <w:r w:rsidRPr="002A015F">
        <w:rPr>
          <w:rFonts w:ascii="Palatino Linotype" w:hAnsi="Palatino Linotype"/>
          <w:b/>
        </w:rPr>
        <w:t xml:space="preserve">SUJETO OBLIGADO, </w:t>
      </w:r>
      <w:r w:rsidRPr="002A015F">
        <w:rPr>
          <w:rFonts w:ascii="Palatino Linotype" w:hAnsi="Palatino Linotype"/>
        </w:rPr>
        <w:t xml:space="preserve">para pronunciarse respecto a la solicitud </w:t>
      </w:r>
      <w:r>
        <w:rPr>
          <w:rFonts w:ascii="Palatino Linotype" w:hAnsi="Palatino Linotype"/>
        </w:rPr>
        <w:t>de información</w:t>
      </w:r>
      <w:r w:rsidRPr="002A015F">
        <w:rPr>
          <w:rFonts w:ascii="Palatino Linotype" w:hAnsi="Palatino Linotype"/>
        </w:rPr>
        <w:t xml:space="preserve">, por lo que no es necesario ordenar el Acuerdo de Incompetencia, </w:t>
      </w:r>
      <w:r w:rsidRPr="002A015F">
        <w:rPr>
          <w:rFonts w:ascii="Palatino Linotype" w:hAnsi="Palatino Linotype"/>
          <w:b/>
        </w:rPr>
        <w:t xml:space="preserve">puesto que se le solicitó información que es competencia de un SUJETO OBLIGADO diverso al que se le formulo la solicitud; </w:t>
      </w:r>
      <w:r w:rsidRPr="002A015F">
        <w:rPr>
          <w:rFonts w:ascii="Palatino Linotype" w:eastAsia="Palatino Linotype" w:hAnsi="Palatino Linotype" w:cs="Palatino Linotype"/>
          <w:color w:val="000000"/>
        </w:rPr>
        <w:t>por lo que es imperativo traer a estudio lo dispuesto por el artículo 167 de la Ley de Transparencia y Acceso a la Información Pública del Estado de México y Municipios, que es de la literalidad siguiente:</w:t>
      </w:r>
    </w:p>
    <w:p w14:paraId="32095820" w14:textId="77777777" w:rsidR="002C2896" w:rsidRPr="00AC1CB7" w:rsidRDefault="002C2896" w:rsidP="002C2896">
      <w:pPr>
        <w:tabs>
          <w:tab w:val="left" w:pos="142"/>
          <w:tab w:val="left" w:pos="284"/>
          <w:tab w:val="left" w:pos="426"/>
        </w:tabs>
        <w:ind w:left="567" w:right="539"/>
        <w:jc w:val="both"/>
        <w:rPr>
          <w:rFonts w:ascii="Palatino Linotype" w:eastAsia="Palatino Linotype" w:hAnsi="Palatino Linotype" w:cs="Palatino Linotype"/>
          <w:i/>
          <w:szCs w:val="22"/>
        </w:rPr>
      </w:pPr>
      <w:r w:rsidRPr="00AC1CB7">
        <w:rPr>
          <w:rFonts w:ascii="Palatino Linotype" w:eastAsia="Palatino Linotype" w:hAnsi="Palatino Linotype" w:cs="Palatino Linotype"/>
          <w:szCs w:val="22"/>
        </w:rPr>
        <w:t>“</w:t>
      </w:r>
      <w:r w:rsidRPr="00AC1CB7">
        <w:rPr>
          <w:rFonts w:ascii="Palatino Linotype" w:eastAsia="Palatino Linotype" w:hAnsi="Palatino Linotype" w:cs="Palatino Linotype"/>
          <w:b/>
          <w:i/>
          <w:szCs w:val="22"/>
        </w:rPr>
        <w:t>Artículo 167.</w:t>
      </w:r>
      <w:r w:rsidRPr="00AC1CB7">
        <w:rPr>
          <w:rFonts w:ascii="Palatino Linotype" w:eastAsia="Palatino Linotype" w:hAnsi="Palatino Linotype" w:cs="Palatino Linotype"/>
          <w:i/>
          <w:szCs w:val="22"/>
        </w:rPr>
        <w:t xml:space="preserve"> </w:t>
      </w:r>
      <w:r w:rsidRPr="00AC1CB7">
        <w:rPr>
          <w:rFonts w:ascii="Palatino Linotype" w:eastAsia="Palatino Linotype" w:hAnsi="Palatino Linotype" w:cs="Palatino Linotype"/>
          <w:b/>
          <w:i/>
          <w:szCs w:val="22"/>
        </w:rPr>
        <w:t>Cuando las unidades de transparencia determinen la</w:t>
      </w:r>
      <w:r w:rsidRPr="00AC1CB7">
        <w:rPr>
          <w:rFonts w:ascii="Palatino Linotype" w:eastAsia="Palatino Linotype" w:hAnsi="Palatino Linotype" w:cs="Palatino Linotype"/>
          <w:i/>
          <w:szCs w:val="22"/>
        </w:rPr>
        <w:t xml:space="preserve"> notoria </w:t>
      </w:r>
      <w:r w:rsidRPr="00AC1CB7">
        <w:rPr>
          <w:rFonts w:ascii="Palatino Linotype" w:eastAsia="Palatino Linotype" w:hAnsi="Palatino Linotype" w:cs="Palatino Linotype"/>
          <w:b/>
          <w:i/>
          <w:szCs w:val="22"/>
        </w:rPr>
        <w:t>incompetencia por parte de los sujetos obligados</w:t>
      </w:r>
      <w:r w:rsidRPr="00AC1CB7">
        <w:rPr>
          <w:rFonts w:ascii="Palatino Linotype" w:eastAsia="Palatino Linotype" w:hAnsi="Palatino Linotype" w:cs="Palatino Linotype"/>
          <w:i/>
          <w:szCs w:val="22"/>
        </w:rPr>
        <w:t xml:space="preserve">, dentro del ámbito de aplicación, para atender la solicitud de acceso a la información, </w:t>
      </w:r>
      <w:r w:rsidRPr="00AC1CB7">
        <w:rPr>
          <w:rFonts w:ascii="Palatino Linotype" w:eastAsia="Palatino Linotype" w:hAnsi="Palatino Linotype" w:cs="Palatino Linotype"/>
          <w:b/>
          <w:i/>
          <w:szCs w:val="22"/>
        </w:rPr>
        <w:t>deberán comunicarlo al solicitante, dentro de los tres días hábiles posteriores a la recepción de la solicitud y, en su caso orientar al solicitante, el o los sujetos obligados competentes.</w:t>
      </w:r>
      <w:r w:rsidRPr="00AC1CB7">
        <w:rPr>
          <w:rFonts w:ascii="Palatino Linotype" w:eastAsia="Palatino Linotype" w:hAnsi="Palatino Linotype" w:cs="Palatino Linotype"/>
          <w:i/>
          <w:szCs w:val="22"/>
        </w:rPr>
        <w:t xml:space="preserve"> </w:t>
      </w:r>
    </w:p>
    <w:p w14:paraId="2B8697C5" w14:textId="77777777" w:rsidR="002C2896" w:rsidRPr="00AC1CB7" w:rsidRDefault="002C2896" w:rsidP="002C2896">
      <w:pPr>
        <w:tabs>
          <w:tab w:val="left" w:pos="142"/>
          <w:tab w:val="left" w:pos="284"/>
        </w:tabs>
        <w:ind w:left="567" w:right="539"/>
        <w:jc w:val="both"/>
        <w:rPr>
          <w:rFonts w:ascii="Palatino Linotype" w:eastAsia="Palatino Linotype" w:hAnsi="Palatino Linotype" w:cs="Palatino Linotype"/>
          <w:i/>
          <w:szCs w:val="22"/>
          <w:u w:val="single"/>
        </w:rPr>
      </w:pPr>
      <w:r w:rsidRPr="00AC1CB7">
        <w:rPr>
          <w:rFonts w:ascii="Palatino Linotype" w:eastAsia="Palatino Linotype" w:hAnsi="Palatino Linotype" w:cs="Palatino Linotype"/>
          <w:b/>
          <w:i/>
          <w:szCs w:val="22"/>
          <w:u w:val="single"/>
        </w:rPr>
        <w:t xml:space="preserve">Si los sujetos obligados son competentes para atender parcialmente la solicitud de acceso a la información, deberá dar respuesta respecto de dicha parte. Respecto </w:t>
      </w:r>
      <w:r w:rsidRPr="00AC1CB7">
        <w:rPr>
          <w:rFonts w:ascii="Palatino Linotype" w:eastAsia="Palatino Linotype" w:hAnsi="Palatino Linotype" w:cs="Palatino Linotype"/>
          <w:b/>
          <w:i/>
          <w:szCs w:val="22"/>
          <w:u w:val="single"/>
        </w:rPr>
        <w:lastRenderedPageBreak/>
        <w:t>de la información sobre la cual es incompetente se procederá conforme lo señala el párrafo anterior</w:t>
      </w:r>
      <w:r w:rsidRPr="00AC1CB7">
        <w:rPr>
          <w:rFonts w:ascii="Palatino Linotype" w:eastAsia="Palatino Linotype" w:hAnsi="Palatino Linotype" w:cs="Palatino Linotype"/>
          <w:i/>
          <w:szCs w:val="22"/>
          <w:u w:val="single"/>
        </w:rPr>
        <w:t xml:space="preserve">. </w:t>
      </w:r>
    </w:p>
    <w:p w14:paraId="657939BB" w14:textId="77777777" w:rsidR="002C2896" w:rsidRPr="00AC1CB7" w:rsidRDefault="002C2896" w:rsidP="002C2896">
      <w:pPr>
        <w:tabs>
          <w:tab w:val="left" w:pos="142"/>
          <w:tab w:val="left" w:pos="284"/>
        </w:tabs>
        <w:ind w:left="567" w:right="539"/>
        <w:jc w:val="both"/>
        <w:rPr>
          <w:rFonts w:ascii="Palatino Linotype" w:eastAsia="Palatino Linotype" w:hAnsi="Palatino Linotype" w:cs="Palatino Linotype"/>
          <w:szCs w:val="22"/>
        </w:rPr>
      </w:pPr>
      <w:r w:rsidRPr="00AC1CB7">
        <w:rPr>
          <w:rFonts w:ascii="Palatino Linotype" w:eastAsia="Palatino Linotype" w:hAnsi="Palatino Linotype" w:cs="Palatino Linotype"/>
          <w:b/>
          <w:i/>
          <w:szCs w:val="22"/>
        </w:rPr>
        <w:t>Si transcurrido el plazo señalado en el primer párrafo de este artículo, el sujeto obligado no declina la competencia en los términos establecidos, podrá canalizar la solicitud ante el sujeto obligado competente.</w:t>
      </w:r>
      <w:r w:rsidRPr="00AC1CB7">
        <w:rPr>
          <w:rFonts w:ascii="Palatino Linotype" w:eastAsia="Palatino Linotype" w:hAnsi="Palatino Linotype" w:cs="Palatino Linotype"/>
          <w:i/>
          <w:szCs w:val="22"/>
        </w:rPr>
        <w:t>”</w:t>
      </w:r>
    </w:p>
    <w:p w14:paraId="76A89A9D" w14:textId="77777777" w:rsidR="002C2896" w:rsidRPr="00AC1CB7" w:rsidRDefault="002C2896" w:rsidP="002C2896">
      <w:pPr>
        <w:tabs>
          <w:tab w:val="left" w:pos="142"/>
          <w:tab w:val="left" w:pos="284"/>
        </w:tabs>
        <w:ind w:left="567" w:right="539"/>
        <w:jc w:val="both"/>
        <w:rPr>
          <w:rFonts w:ascii="Palatino Linotype" w:eastAsia="Palatino Linotype" w:hAnsi="Palatino Linotype" w:cs="Palatino Linotype"/>
          <w:szCs w:val="22"/>
        </w:rPr>
      </w:pPr>
      <w:r w:rsidRPr="00AC1CB7">
        <w:rPr>
          <w:rFonts w:ascii="Palatino Linotype" w:eastAsia="Palatino Linotype" w:hAnsi="Palatino Linotype" w:cs="Palatino Linotype"/>
          <w:szCs w:val="22"/>
        </w:rPr>
        <w:t>(Énfasis añadido)</w:t>
      </w:r>
    </w:p>
    <w:p w14:paraId="3D407784" w14:textId="77777777" w:rsidR="002C2896" w:rsidRDefault="002C2896" w:rsidP="002C2896">
      <w:pPr>
        <w:spacing w:line="360" w:lineRule="auto"/>
        <w:jc w:val="both"/>
        <w:rPr>
          <w:rFonts w:ascii="Palatino Linotype" w:eastAsia="Palatino Linotype" w:hAnsi="Palatino Linotype" w:cs="Palatino Linotype"/>
          <w:color w:val="000000"/>
        </w:rPr>
      </w:pPr>
    </w:p>
    <w:p w14:paraId="6D35CDCE" w14:textId="77777777" w:rsidR="002C2896" w:rsidRDefault="002C2896" w:rsidP="002C2896">
      <w:pPr>
        <w:numPr>
          <w:ilvl w:val="0"/>
          <w:numId w:val="1"/>
        </w:numPr>
        <w:spacing w:line="360" w:lineRule="auto"/>
        <w:ind w:left="0" w:right="51" w:firstLine="0"/>
        <w:jc w:val="both"/>
        <w:rPr>
          <w:rFonts w:ascii="Palatino Linotype" w:eastAsia="Palatino Linotype" w:hAnsi="Palatino Linotype" w:cs="Palatino Linotype"/>
          <w:color w:val="000000"/>
        </w:rPr>
      </w:pPr>
      <w:r w:rsidRPr="002A015F">
        <w:rPr>
          <w:rFonts w:ascii="Palatino Linotype" w:eastAsia="Palatino Linotype" w:hAnsi="Palatino Linotype" w:cs="Palatino Linotype"/>
          <w:color w:val="000000"/>
        </w:rPr>
        <w:t xml:space="preserve">De tal forma que, una vez recibida una solicitud de información, el </w:t>
      </w:r>
      <w:r w:rsidRPr="002A015F">
        <w:rPr>
          <w:rFonts w:ascii="Palatino Linotype" w:eastAsia="Palatino Linotype" w:hAnsi="Palatino Linotype" w:cs="Palatino Linotype"/>
          <w:b/>
          <w:color w:val="000000"/>
        </w:rPr>
        <w:t>SUJETO OBLIGADO de</w:t>
      </w:r>
      <w:r w:rsidRPr="002A015F">
        <w:rPr>
          <w:rFonts w:ascii="Palatino Linotype" w:eastAsia="Palatino Linotype" w:hAnsi="Palatino Linotype" w:cs="Palatino Linotype"/>
          <w:color w:val="000000"/>
        </w:rPr>
        <w:t xml:space="preserve">termine que es incompetente para para poseer, generar o administrar lo solicitado, dentro de los primeros tres días posteriores a la recepción de la solicitud, deberá hacerlo del conocimiento del particular y, deberá orientarlo sobre el </w:t>
      </w:r>
      <w:r w:rsidRPr="002A015F">
        <w:rPr>
          <w:rFonts w:ascii="Palatino Linotype" w:eastAsia="Palatino Linotype" w:hAnsi="Palatino Linotype" w:cs="Palatino Linotype"/>
          <w:b/>
          <w:color w:val="000000"/>
        </w:rPr>
        <w:t>SUJETO OBLIGADO</w:t>
      </w:r>
      <w:r w:rsidRPr="002A015F">
        <w:rPr>
          <w:rFonts w:ascii="Palatino Linotype" w:eastAsia="Palatino Linotype" w:hAnsi="Palatino Linotype" w:cs="Palatino Linotype"/>
          <w:color w:val="000000"/>
        </w:rPr>
        <w:t xml:space="preserve"> compe</w:t>
      </w:r>
      <w:r>
        <w:rPr>
          <w:rFonts w:ascii="Palatino Linotype" w:eastAsia="Palatino Linotype" w:hAnsi="Palatino Linotype" w:cs="Palatino Linotype"/>
          <w:color w:val="000000"/>
        </w:rPr>
        <w:t xml:space="preserve">tente para atender lo requerido; </w:t>
      </w:r>
      <w:r w:rsidRPr="002A015F">
        <w:rPr>
          <w:rFonts w:ascii="Palatino Linotype" w:eastAsia="Palatino Linotype" w:hAnsi="Palatino Linotype" w:cs="Palatino Linotype"/>
          <w:color w:val="000000"/>
        </w:rPr>
        <w:t xml:space="preserve">Sin embargo, en el presente asunto, al ser de </w:t>
      </w:r>
      <w:r w:rsidRPr="002A015F">
        <w:rPr>
          <w:rFonts w:ascii="Palatino Linotype" w:eastAsia="Palatino Linotype" w:hAnsi="Palatino Linotype" w:cs="Palatino Linotype"/>
          <w:b/>
          <w:color w:val="000000"/>
        </w:rPr>
        <w:t>notoria incompetencia</w:t>
      </w:r>
      <w:r w:rsidRPr="002A015F">
        <w:rPr>
          <w:rFonts w:ascii="Palatino Linotype" w:eastAsia="Palatino Linotype" w:hAnsi="Palatino Linotype" w:cs="Palatino Linotype"/>
          <w:color w:val="000000"/>
        </w:rPr>
        <w:t>, no es necesario que el</w:t>
      </w:r>
      <w:r>
        <w:rPr>
          <w:rFonts w:ascii="Palatino Linotype" w:eastAsia="Palatino Linotype" w:hAnsi="Palatino Linotype" w:cs="Palatino Linotype"/>
          <w:color w:val="000000"/>
        </w:rPr>
        <w:t xml:space="preserve"> Sujeto Obligado remita el Acuerdo de Incompetencia.</w:t>
      </w:r>
      <w:r w:rsidRPr="002A015F">
        <w:rPr>
          <w:rFonts w:ascii="Palatino Linotype" w:eastAsia="Palatino Linotype" w:hAnsi="Palatino Linotype" w:cs="Palatino Linotype"/>
          <w:color w:val="000000"/>
        </w:rPr>
        <w:t xml:space="preserve"> </w:t>
      </w:r>
    </w:p>
    <w:p w14:paraId="44254348" w14:textId="77777777" w:rsidR="002C2896" w:rsidRPr="002A015F" w:rsidRDefault="002C2896" w:rsidP="002C2896">
      <w:pPr>
        <w:spacing w:line="360" w:lineRule="auto"/>
        <w:ind w:right="51"/>
        <w:jc w:val="both"/>
        <w:rPr>
          <w:rFonts w:ascii="Palatino Linotype" w:eastAsia="Palatino Linotype" w:hAnsi="Palatino Linotype" w:cs="Palatino Linotype"/>
          <w:color w:val="000000"/>
        </w:rPr>
      </w:pPr>
    </w:p>
    <w:p w14:paraId="64930D47" w14:textId="77777777" w:rsidR="002C2896" w:rsidRDefault="002C2896" w:rsidP="002C2896">
      <w:pPr>
        <w:numPr>
          <w:ilvl w:val="0"/>
          <w:numId w:val="1"/>
        </w:numPr>
        <w:spacing w:line="360" w:lineRule="auto"/>
        <w:ind w:left="0" w:firstLine="0"/>
        <w:contextualSpacing/>
        <w:jc w:val="both"/>
        <w:rPr>
          <w:rFonts w:ascii="Palatino Linotype" w:hAnsi="Palatino Linotype"/>
        </w:rPr>
      </w:pPr>
      <w:r w:rsidRPr="001B4A1A">
        <w:rPr>
          <w:rFonts w:ascii="Palatino Linotype" w:hAnsi="Palatino Linotype"/>
        </w:rPr>
        <w:t xml:space="preserve">Entonces, al ser dos entes distintos en materia de transparencia, resulta en obviedad </w:t>
      </w:r>
      <w:r>
        <w:rPr>
          <w:rFonts w:ascii="Palatino Linotype" w:hAnsi="Palatino Linotype"/>
        </w:rPr>
        <w:t xml:space="preserve">de razones </w:t>
      </w:r>
      <w:r w:rsidRPr="001B4A1A">
        <w:rPr>
          <w:rFonts w:ascii="Palatino Linotype" w:hAnsi="Palatino Linotype"/>
        </w:rPr>
        <w:t>que uno no puede atender las solicitudes de información de otro, puesto que es información que ca</w:t>
      </w:r>
      <w:r>
        <w:rPr>
          <w:rFonts w:ascii="Palatino Linotype" w:hAnsi="Palatino Linotype"/>
        </w:rPr>
        <w:t>d</w:t>
      </w:r>
      <w:r w:rsidRPr="001B4A1A">
        <w:rPr>
          <w:rFonts w:ascii="Palatino Linotype" w:hAnsi="Palatino Linotype"/>
        </w:rPr>
        <w:t>a</w:t>
      </w:r>
      <w:r w:rsidRPr="001B4A1A">
        <w:rPr>
          <w:rFonts w:ascii="Palatino Linotype" w:hAnsi="Palatino Linotype"/>
          <w:b/>
        </w:rPr>
        <w:t xml:space="preserve"> SUJETO OBLIGADO</w:t>
      </w:r>
      <w:r w:rsidRPr="001B4A1A">
        <w:rPr>
          <w:rFonts w:ascii="Palatino Linotype" w:hAnsi="Palatino Linotype"/>
        </w:rPr>
        <w:t xml:space="preserve"> pese, genera y administra.</w:t>
      </w:r>
    </w:p>
    <w:p w14:paraId="68CC860B" w14:textId="77777777" w:rsidR="002C2896" w:rsidRDefault="002C2896" w:rsidP="002C2896">
      <w:pPr>
        <w:pStyle w:val="Prrafodelista"/>
        <w:rPr>
          <w:rFonts w:ascii="Palatino Linotype" w:hAnsi="Palatino Linotype"/>
        </w:rPr>
      </w:pPr>
    </w:p>
    <w:p w14:paraId="78713AC0" w14:textId="06F7ED1F" w:rsidR="002C2896" w:rsidRPr="000A5B92" w:rsidRDefault="002C2896" w:rsidP="002C2896">
      <w:pPr>
        <w:numPr>
          <w:ilvl w:val="0"/>
          <w:numId w:val="1"/>
        </w:numPr>
        <w:pBdr>
          <w:top w:val="nil"/>
          <w:left w:val="nil"/>
          <w:bottom w:val="nil"/>
          <w:right w:val="nil"/>
          <w:between w:val="nil"/>
        </w:pBdr>
        <w:spacing w:line="360" w:lineRule="auto"/>
        <w:ind w:left="0" w:firstLine="0"/>
        <w:contextualSpacing/>
        <w:jc w:val="both"/>
        <w:rPr>
          <w:rFonts w:ascii="Palatino Linotype" w:eastAsia="Palatino Linotype" w:hAnsi="Palatino Linotype" w:cs="Palatino Linotype"/>
          <w:color w:val="000000"/>
        </w:rPr>
      </w:pPr>
      <w:r w:rsidRPr="000A5B92">
        <w:rPr>
          <w:rFonts w:ascii="Palatino Linotype" w:hAnsi="Palatino Linotype"/>
        </w:rPr>
        <w:t xml:space="preserve">No obstante a lo anterior, si bien es cierto, el </w:t>
      </w:r>
      <w:r w:rsidRPr="000A5B92">
        <w:rPr>
          <w:rFonts w:ascii="Palatino Linotype" w:hAnsi="Palatino Linotype"/>
          <w:b/>
        </w:rPr>
        <w:t xml:space="preserve">SUJETO OBLIGADO, </w:t>
      </w:r>
      <w:r w:rsidRPr="000A5B92">
        <w:rPr>
          <w:rFonts w:ascii="Palatino Linotype" w:hAnsi="Palatino Linotype"/>
        </w:rPr>
        <w:t xml:space="preserve">es incompetente para pronunciarse respecto al total de la solicitud de información correspondiente al personal que labora en </w:t>
      </w:r>
      <w:r>
        <w:rPr>
          <w:rFonts w:ascii="Palatino Linotype" w:hAnsi="Palatino Linotype"/>
        </w:rPr>
        <w:t>el Instituto Municipal de la Mujer</w:t>
      </w:r>
      <w:r w:rsidRPr="000A5B92">
        <w:rPr>
          <w:rFonts w:ascii="Palatino Linotype" w:hAnsi="Palatino Linotype"/>
        </w:rPr>
        <w:t xml:space="preserve">, </w:t>
      </w:r>
      <w:r>
        <w:rPr>
          <w:rFonts w:ascii="Palatino Linotype" w:hAnsi="Palatino Linotype"/>
        </w:rPr>
        <w:t>no omitió dar contestación a la solicitud de información en los tiempos establecidos por la ley de la materia.</w:t>
      </w:r>
    </w:p>
    <w:p w14:paraId="2AE7CF69" w14:textId="77777777" w:rsidR="002C2896" w:rsidRDefault="002C2896" w:rsidP="002C289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A0CCC22" w14:textId="478292B1" w:rsidR="002C2896" w:rsidRDefault="002C2896" w:rsidP="002C2896">
      <w:pPr>
        <w:numPr>
          <w:ilvl w:val="0"/>
          <w:numId w:val="1"/>
        </w:numPr>
        <w:pBdr>
          <w:top w:val="nil"/>
          <w:left w:val="nil"/>
          <w:bottom w:val="nil"/>
          <w:right w:val="nil"/>
          <w:between w:val="nil"/>
        </w:pBdr>
        <w:spacing w:line="360" w:lineRule="auto"/>
        <w:ind w:left="0" w:right="-14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lo anteriormente expuesto, este Órgano Garante considera infundadas las razones o motivos de inconformidad que plantea el</w:t>
      </w:r>
      <w:r>
        <w:rPr>
          <w:rFonts w:ascii="Palatino Linotype" w:eastAsia="Palatino Linotype" w:hAnsi="Palatino Linotype" w:cs="Palatino Linotype"/>
          <w:b/>
          <w:color w:val="000000"/>
        </w:rPr>
        <w:t xml:space="preserve"> RECURRENTE</w:t>
      </w:r>
      <w:r>
        <w:rPr>
          <w:rFonts w:ascii="Palatino Linotype" w:eastAsia="Palatino Linotype" w:hAnsi="Palatino Linotype" w:cs="Palatino Linotype"/>
          <w:color w:val="000000"/>
        </w:rPr>
        <w:t xml:space="preserve">, determinando </w:t>
      </w:r>
      <w:r w:rsidRPr="00AC1CB7">
        <w:rPr>
          <w:rFonts w:ascii="Palatino Linotype" w:eastAsia="Palatino Linotype" w:hAnsi="Palatino Linotype" w:cs="Palatino Linotype"/>
          <w:b/>
          <w:color w:val="000000"/>
        </w:rPr>
        <w:t>CONFIRMAR</w:t>
      </w:r>
      <w:r>
        <w:rPr>
          <w:rFonts w:ascii="Palatino Linotype" w:eastAsia="Palatino Linotype" w:hAnsi="Palatino Linotype" w:cs="Palatino Linotype"/>
          <w:b/>
          <w:color w:val="000000"/>
        </w:rPr>
        <w:t xml:space="preserve"> </w:t>
      </w:r>
      <w:r>
        <w:rPr>
          <w:rFonts w:ascii="Palatino Linotype" w:eastAsia="Palatino Linotype" w:hAnsi="Palatino Linotype" w:cs="Palatino Linotype"/>
          <w:color w:val="000000"/>
        </w:rPr>
        <w:t xml:space="preserve">la respuesta del </w:t>
      </w:r>
      <w:r>
        <w:rPr>
          <w:rFonts w:ascii="Palatino Linotype" w:eastAsia="Palatino Linotype" w:hAnsi="Palatino Linotype" w:cs="Palatino Linotype"/>
          <w:b/>
          <w:color w:val="000000"/>
        </w:rPr>
        <w:t>SUJETO OBLIGADO</w:t>
      </w:r>
      <w:r>
        <w:rPr>
          <w:rFonts w:ascii="Palatino Linotype" w:eastAsia="Palatino Linotype" w:hAnsi="Palatino Linotype" w:cs="Palatino Linotype"/>
          <w:color w:val="000000"/>
        </w:rPr>
        <w:t xml:space="preserve">, por lo que hace al recurso de revisión </w:t>
      </w:r>
      <w:r>
        <w:rPr>
          <w:rFonts w:ascii="Palatino Linotype" w:eastAsia="Palatino Linotype" w:hAnsi="Palatino Linotype" w:cs="Palatino Linotype"/>
          <w:b/>
          <w:color w:val="000000"/>
        </w:rPr>
        <w:t xml:space="preserve">8288/INFOEM/IP/RR/2025 </w:t>
      </w:r>
      <w:r>
        <w:rPr>
          <w:rFonts w:ascii="Palatino Linotype" w:eastAsia="Palatino Linotype" w:hAnsi="Palatino Linotype" w:cs="Palatino Linotype"/>
          <w:color w:val="000000"/>
        </w:rPr>
        <w:t xml:space="preserve">con fundamento en lo prescrito en los artículos 5 párrafos vigésimo </w:t>
      </w:r>
      <w:r>
        <w:rPr>
          <w:rFonts w:ascii="Palatino Linotype" w:eastAsia="Palatino Linotype" w:hAnsi="Palatino Linotype" w:cs="Palatino Linotype"/>
          <w:color w:val="000000"/>
        </w:rPr>
        <w:lastRenderedPageBreak/>
        <w:t xml:space="preserve">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Pr>
          <w:rFonts w:ascii="Palatino Linotype" w:eastAsia="Palatino Linotype" w:hAnsi="Palatino Linotype" w:cs="Palatino Linotype"/>
          <w:b/>
          <w:color w:val="000000"/>
        </w:rPr>
        <w:t>ÓRGANO GARANTE</w:t>
      </w:r>
      <w:r>
        <w:rPr>
          <w:rFonts w:ascii="Palatino Linotype" w:eastAsia="Palatino Linotype" w:hAnsi="Palatino Linotype" w:cs="Palatino Linotype"/>
          <w:color w:val="000000"/>
        </w:rPr>
        <w:t xml:space="preserve"> emite los siguientes.</w:t>
      </w:r>
    </w:p>
    <w:p w14:paraId="77FFF7C9" w14:textId="77777777" w:rsidR="002C2896" w:rsidRDefault="002C2896" w:rsidP="002C2896">
      <w:pPr>
        <w:numPr>
          <w:ilvl w:val="0"/>
          <w:numId w:val="1"/>
        </w:numPr>
        <w:shd w:val="clear" w:color="auto" w:fill="FFFFFF"/>
        <w:spacing w:before="240" w:after="240" w:line="360" w:lineRule="auto"/>
        <w:ind w:left="0" w:firstLine="0"/>
        <w:jc w:val="both"/>
        <w:rPr>
          <w:rFonts w:ascii="Palatino Linotype" w:eastAsia="Palatino Linotype" w:hAnsi="Palatino Linotype" w:cs="Palatino Linotype"/>
          <w:color w:val="222222"/>
        </w:rPr>
      </w:pPr>
      <w:r>
        <w:rPr>
          <w:rFonts w:ascii="Palatino Linotype" w:eastAsia="Palatino Linotype" w:hAnsi="Palatino Linotype" w:cs="Palatino Linotype"/>
        </w:rPr>
        <w:t xml:space="preserve">Por lo anteriormente expuesto y fundado, este </w:t>
      </w:r>
      <w:r>
        <w:rPr>
          <w:rFonts w:ascii="Palatino Linotype" w:eastAsia="Palatino Linotype" w:hAnsi="Palatino Linotype" w:cs="Palatino Linotype"/>
          <w:b/>
        </w:rPr>
        <w:t>ÓRGANO GARANTE</w:t>
      </w:r>
      <w:r>
        <w:rPr>
          <w:rFonts w:ascii="Palatino Linotype" w:eastAsia="Palatino Linotype" w:hAnsi="Palatino Linotype" w:cs="Palatino Linotype"/>
        </w:rPr>
        <w:t xml:space="preserve"> emite los siguientes:</w:t>
      </w:r>
    </w:p>
    <w:p w14:paraId="531B4EA2" w14:textId="77777777" w:rsidR="00841865" w:rsidRPr="00DB5EF0" w:rsidRDefault="00841865" w:rsidP="00457D85">
      <w:pPr>
        <w:keepNext/>
        <w:keepLines/>
        <w:spacing w:line="360" w:lineRule="auto"/>
        <w:jc w:val="center"/>
        <w:outlineLvl w:val="0"/>
        <w:rPr>
          <w:rFonts w:ascii="Palatino Linotype" w:eastAsiaTheme="majorEastAsia" w:hAnsi="Palatino Linotype" w:cstheme="majorBidi"/>
          <w:b/>
          <w:color w:val="000000" w:themeColor="text1"/>
          <w:lang w:eastAsia="en-US"/>
        </w:rPr>
      </w:pPr>
      <w:bookmarkStart w:id="21" w:name="_Toc528153792"/>
      <w:bookmarkStart w:id="22" w:name="_Toc94119621"/>
      <w:r w:rsidRPr="00DB5EF0">
        <w:rPr>
          <w:rFonts w:ascii="Palatino Linotype" w:eastAsiaTheme="majorEastAsia" w:hAnsi="Palatino Linotype" w:cstheme="majorBidi"/>
          <w:b/>
          <w:color w:val="000000" w:themeColor="text1"/>
          <w:lang w:eastAsia="en-US"/>
        </w:rPr>
        <w:t>R E S O L U T I V O S</w:t>
      </w:r>
      <w:bookmarkEnd w:id="21"/>
      <w:bookmarkEnd w:id="22"/>
    </w:p>
    <w:p w14:paraId="59A48FCA" w14:textId="77777777" w:rsidR="00841865" w:rsidRPr="00DB5EF0" w:rsidRDefault="00841865" w:rsidP="00457D85">
      <w:pPr>
        <w:keepNext/>
        <w:keepLines/>
        <w:spacing w:line="360" w:lineRule="auto"/>
        <w:jc w:val="center"/>
        <w:outlineLvl w:val="0"/>
        <w:rPr>
          <w:rFonts w:ascii="Palatino Linotype" w:eastAsiaTheme="majorEastAsia" w:hAnsi="Palatino Linotype" w:cstheme="majorBidi"/>
          <w:b/>
          <w:color w:val="000000" w:themeColor="text1"/>
          <w:lang w:eastAsia="en-US"/>
        </w:rPr>
      </w:pPr>
    </w:p>
    <w:p w14:paraId="26E7AF1C" w14:textId="5B73C1AD" w:rsidR="002C2896" w:rsidRPr="00E46149" w:rsidRDefault="002C2896" w:rsidP="002C2896">
      <w:pPr>
        <w:spacing w:line="360" w:lineRule="auto"/>
        <w:jc w:val="both"/>
        <w:rPr>
          <w:rFonts w:ascii="Palatino Linotype" w:eastAsia="Palatino Linotype" w:hAnsi="Palatino Linotype" w:cs="Palatino Linotype"/>
        </w:rPr>
      </w:pPr>
      <w:r w:rsidRPr="00E46149">
        <w:rPr>
          <w:rFonts w:ascii="Palatino Linotype" w:eastAsia="Palatino Linotype" w:hAnsi="Palatino Linotype" w:cs="Palatino Linotype"/>
          <w:b/>
        </w:rPr>
        <w:t>PRIMERO</w:t>
      </w:r>
      <w:r w:rsidRPr="00E46149">
        <w:rPr>
          <w:rFonts w:ascii="Palatino Linotype" w:eastAsia="Palatino Linotype" w:hAnsi="Palatino Linotype" w:cs="Palatino Linotype"/>
        </w:rPr>
        <w:t>. Resultan infundadas las</w:t>
      </w:r>
      <w:r w:rsidRPr="00E46149">
        <w:rPr>
          <w:rFonts w:ascii="Palatino Linotype" w:eastAsia="Palatino Linotype" w:hAnsi="Palatino Linotype" w:cs="Palatino Linotype"/>
          <w:b/>
        </w:rPr>
        <w:t xml:space="preserve"> </w:t>
      </w:r>
      <w:r w:rsidRPr="00E46149">
        <w:rPr>
          <w:rFonts w:ascii="Palatino Linotype" w:eastAsia="Palatino Linotype" w:hAnsi="Palatino Linotype" w:cs="Palatino Linotype"/>
        </w:rPr>
        <w:t xml:space="preserve">razones o motivos de inconformidad hechos valer en el recurso de revisión </w:t>
      </w:r>
      <w:r w:rsidRPr="00E46149">
        <w:rPr>
          <w:rFonts w:ascii="Palatino Linotype" w:eastAsia="Palatino Linotype" w:hAnsi="Palatino Linotype" w:cs="Palatino Linotype"/>
          <w:b/>
        </w:rPr>
        <w:t xml:space="preserve">8288/INFOEM/IP/RR/2025, </w:t>
      </w:r>
      <w:r w:rsidRPr="00E46149">
        <w:rPr>
          <w:rFonts w:ascii="Palatino Linotype" w:eastAsia="Palatino Linotype" w:hAnsi="Palatino Linotype" w:cs="Palatino Linotype"/>
        </w:rPr>
        <w:t xml:space="preserve">en términos del </w:t>
      </w:r>
      <w:r w:rsidRPr="00E46149">
        <w:rPr>
          <w:rFonts w:ascii="Palatino Linotype" w:eastAsia="Palatino Linotype" w:hAnsi="Palatino Linotype" w:cs="Palatino Linotype"/>
          <w:b/>
        </w:rPr>
        <w:t>Considerando</w:t>
      </w:r>
      <w:r w:rsidRPr="00E46149">
        <w:rPr>
          <w:rFonts w:ascii="Palatino Linotype" w:eastAsia="Palatino Linotype" w:hAnsi="Palatino Linotype" w:cs="Palatino Linotype"/>
        </w:rPr>
        <w:t xml:space="preserve"> </w:t>
      </w:r>
      <w:r w:rsidRPr="00E46149">
        <w:rPr>
          <w:rFonts w:ascii="Palatino Linotype" w:eastAsia="Palatino Linotype" w:hAnsi="Palatino Linotype" w:cs="Palatino Linotype"/>
          <w:b/>
        </w:rPr>
        <w:t>CUARTO</w:t>
      </w:r>
      <w:r w:rsidRPr="00E46149">
        <w:rPr>
          <w:rFonts w:ascii="Palatino Linotype" w:eastAsia="Palatino Linotype" w:hAnsi="Palatino Linotype" w:cs="Palatino Linotype"/>
        </w:rPr>
        <w:t xml:space="preserve"> de la presente resolución.</w:t>
      </w:r>
    </w:p>
    <w:p w14:paraId="74C9FC37" w14:textId="77777777" w:rsidR="00841865" w:rsidRPr="00E46149" w:rsidRDefault="00841865" w:rsidP="00457D85">
      <w:pPr>
        <w:spacing w:line="360" w:lineRule="auto"/>
        <w:jc w:val="both"/>
        <w:rPr>
          <w:rFonts w:ascii="Palatino Linotype" w:hAnsi="Palatino Linotype" w:cs="Arial"/>
          <w:bCs/>
          <w:lang w:eastAsia="es-ES"/>
        </w:rPr>
      </w:pPr>
    </w:p>
    <w:p w14:paraId="5528F725" w14:textId="214675C8" w:rsidR="00FB40B2" w:rsidRPr="00E46149" w:rsidRDefault="002C2896" w:rsidP="00457D85">
      <w:pPr>
        <w:spacing w:line="360" w:lineRule="auto"/>
        <w:jc w:val="both"/>
        <w:rPr>
          <w:rFonts w:ascii="Palatino Linotype" w:hAnsi="Palatino Linotype" w:cs="Arial"/>
          <w:lang w:val="es-ES" w:eastAsia="es-ES"/>
        </w:rPr>
      </w:pPr>
      <w:r w:rsidRPr="00E46149">
        <w:rPr>
          <w:rFonts w:ascii="Palatino Linotype" w:eastAsia="Palatino Linotype" w:hAnsi="Palatino Linotype" w:cs="Palatino Linotype"/>
          <w:b/>
        </w:rPr>
        <w:t>SEGUNDO.</w:t>
      </w:r>
      <w:r w:rsidRPr="00E46149">
        <w:rPr>
          <w:rFonts w:ascii="Palatino Linotype" w:eastAsia="Palatino Linotype" w:hAnsi="Palatino Linotype" w:cs="Palatino Linotype"/>
        </w:rPr>
        <w:t xml:space="preserve"> Se</w:t>
      </w:r>
      <w:r w:rsidRPr="00E46149">
        <w:rPr>
          <w:rFonts w:ascii="Palatino Linotype" w:eastAsia="Palatino Linotype" w:hAnsi="Palatino Linotype" w:cs="Palatino Linotype"/>
          <w:b/>
        </w:rPr>
        <w:t xml:space="preserve"> CONFIRMA </w:t>
      </w:r>
      <w:r w:rsidRPr="00E46149">
        <w:rPr>
          <w:rFonts w:ascii="Palatino Linotype" w:eastAsia="Palatino Linotype" w:hAnsi="Palatino Linotype" w:cs="Palatino Linotype"/>
        </w:rPr>
        <w:t xml:space="preserve">la respuesta emitida por el </w:t>
      </w:r>
      <w:r w:rsidR="00DB1B2E" w:rsidRPr="00E46149">
        <w:rPr>
          <w:rFonts w:ascii="Palatino Linotype" w:eastAsia="Palatino Linotype" w:hAnsi="Palatino Linotype" w:cs="Palatino Linotype"/>
          <w:b/>
        </w:rPr>
        <w:t xml:space="preserve">Ayuntamiento de Toluca </w:t>
      </w:r>
      <w:r w:rsidRPr="00E46149">
        <w:rPr>
          <w:rFonts w:ascii="Palatino Linotype" w:eastAsia="Palatino Linotype" w:hAnsi="Palatino Linotype" w:cs="Palatino Linotype"/>
        </w:rPr>
        <w:t xml:space="preserve">a la solicitud </w:t>
      </w:r>
      <w:r w:rsidRPr="00E46149">
        <w:rPr>
          <w:rFonts w:ascii="Palatino Linotype" w:eastAsia="Palatino Linotype" w:hAnsi="Palatino Linotype" w:cs="Palatino Linotype"/>
          <w:b/>
        </w:rPr>
        <w:t>03073/TOLUCA/IP/2025.</w:t>
      </w:r>
    </w:p>
    <w:p w14:paraId="4DF80BE5" w14:textId="77777777" w:rsidR="002C2896" w:rsidRPr="00E46149" w:rsidRDefault="002C2896" w:rsidP="00457D85">
      <w:pPr>
        <w:tabs>
          <w:tab w:val="left" w:pos="8080"/>
        </w:tabs>
        <w:spacing w:line="360" w:lineRule="auto"/>
        <w:contextualSpacing/>
        <w:jc w:val="both"/>
        <w:rPr>
          <w:rFonts w:ascii="Palatino Linotype" w:eastAsia="Palatino Linotype" w:hAnsi="Palatino Linotype" w:cs="Palatino Linotype"/>
          <w:b/>
        </w:rPr>
      </w:pPr>
    </w:p>
    <w:p w14:paraId="287FE204" w14:textId="350AA287" w:rsidR="002C2896" w:rsidRDefault="00DB1B2E" w:rsidP="002C2896">
      <w:pPr>
        <w:spacing w:before="240" w:after="240" w:line="360" w:lineRule="auto"/>
        <w:ind w:right="40"/>
        <w:jc w:val="both"/>
        <w:rPr>
          <w:rFonts w:ascii="Palatino Linotype" w:eastAsia="Palatino Linotype" w:hAnsi="Palatino Linotype" w:cs="Palatino Linotype"/>
          <w:b/>
          <w:highlight w:val="white"/>
        </w:rPr>
      </w:pPr>
      <w:r w:rsidRPr="00E46149">
        <w:rPr>
          <w:rFonts w:ascii="Palatino Linotype" w:eastAsia="Palatino Linotype" w:hAnsi="Palatino Linotype" w:cs="Palatino Linotype"/>
          <w:b/>
        </w:rPr>
        <w:t>TERCERO. Notifíquese</w:t>
      </w:r>
      <w:r w:rsidR="002C2896" w:rsidRPr="00E46149">
        <w:rPr>
          <w:rFonts w:ascii="Palatino Linotype" w:eastAsia="Palatino Linotype" w:hAnsi="Palatino Linotype" w:cs="Palatino Linotype"/>
          <w:b/>
        </w:rPr>
        <w:t xml:space="preserve">, </w:t>
      </w:r>
      <w:r w:rsidR="002C2896" w:rsidRPr="00E46149">
        <w:rPr>
          <w:rFonts w:ascii="Palatino Linotype" w:eastAsia="Palatino Linotype" w:hAnsi="Palatino Linotype" w:cs="Palatino Linotype"/>
        </w:rPr>
        <w:t xml:space="preserve">vía Sistema de Acceso </w:t>
      </w:r>
      <w:r w:rsidR="002C2896">
        <w:rPr>
          <w:rFonts w:ascii="Palatino Linotype" w:eastAsia="Palatino Linotype" w:hAnsi="Palatino Linotype" w:cs="Palatino Linotype"/>
          <w:highlight w:val="white"/>
        </w:rPr>
        <w:t xml:space="preserve">a la Información Mexiquense (SAIMEX), la presente resolución al Titular de la Unidad de Transparencia del </w:t>
      </w:r>
      <w:r w:rsidR="002C2896">
        <w:rPr>
          <w:rFonts w:ascii="Palatino Linotype" w:eastAsia="Palatino Linotype" w:hAnsi="Palatino Linotype" w:cs="Palatino Linotype"/>
          <w:b/>
          <w:highlight w:val="white"/>
        </w:rPr>
        <w:t>SUJETO OBLIGADO.</w:t>
      </w:r>
    </w:p>
    <w:p w14:paraId="299167C9" w14:textId="77777777" w:rsidR="00841865" w:rsidRPr="00DB5EF0" w:rsidRDefault="00841865" w:rsidP="00457D85">
      <w:pPr>
        <w:tabs>
          <w:tab w:val="left" w:pos="8080"/>
        </w:tabs>
        <w:spacing w:line="360" w:lineRule="auto"/>
        <w:contextualSpacing/>
        <w:jc w:val="both"/>
        <w:rPr>
          <w:rFonts w:ascii="Palatino Linotype" w:hAnsi="Palatino Linotype"/>
          <w:color w:val="222222"/>
          <w:shd w:val="clear" w:color="auto" w:fill="FFFFFF"/>
        </w:rPr>
      </w:pPr>
    </w:p>
    <w:p w14:paraId="2CD502DE" w14:textId="409D3B72" w:rsidR="00841865" w:rsidRPr="00DB5EF0" w:rsidRDefault="002C2896" w:rsidP="00457D85">
      <w:pPr>
        <w:shd w:val="clear" w:color="auto" w:fill="FFFFFF"/>
        <w:spacing w:line="360" w:lineRule="auto"/>
        <w:jc w:val="both"/>
        <w:rPr>
          <w:rFonts w:ascii="Palatino Linotype" w:hAnsi="Palatino Linotype"/>
          <w:b/>
          <w:color w:val="FF0000"/>
        </w:rPr>
      </w:pPr>
      <w:r>
        <w:rPr>
          <w:rFonts w:ascii="Palatino Linotype" w:eastAsia="Palatino Linotype" w:hAnsi="Palatino Linotype" w:cs="Palatino Linotype"/>
          <w:b/>
          <w:highlight w:val="white"/>
        </w:rPr>
        <w:t xml:space="preserve">CUARTO. Notifíquese al RECURRENTE </w:t>
      </w:r>
      <w:r>
        <w:rPr>
          <w:rFonts w:ascii="Palatino Linotype" w:eastAsia="Palatino Linotype" w:hAnsi="Palatino Linotype" w:cs="Palatino Linotype"/>
          <w:highlight w:val="white"/>
        </w:rPr>
        <w:t>la presente resolución vía SAIMEX.</w:t>
      </w:r>
    </w:p>
    <w:p w14:paraId="43EB092A" w14:textId="520FCD49" w:rsidR="00841865" w:rsidRDefault="002C2896" w:rsidP="00457D85">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highlight w:val="white"/>
        </w:rPr>
        <w:t>QUINTO.</w:t>
      </w:r>
      <w:r>
        <w:rPr>
          <w:rFonts w:ascii="Palatino Linotype" w:eastAsia="Palatino Linotype" w:hAnsi="Palatino Linotype" w:cs="Palatino Linotype"/>
          <w:highlight w:val="white"/>
        </w:rPr>
        <w:t xml:space="preserve"> Se hace del conocimiento del </w:t>
      </w:r>
      <w:r>
        <w:rPr>
          <w:rFonts w:ascii="Palatino Linotype" w:eastAsia="Palatino Linotype" w:hAnsi="Palatino Linotype" w:cs="Palatino Linotype"/>
          <w:b/>
          <w:highlight w:val="white"/>
        </w:rPr>
        <w:t xml:space="preserve">RECURRENTE </w:t>
      </w:r>
      <w:r>
        <w:rPr>
          <w:rFonts w:ascii="Palatino Linotype" w:eastAsia="Palatino Linotype" w:hAnsi="Palatino Linotype" w:cs="Palatino Linotype"/>
          <w:highlight w:val="whit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539DBE62" w14:textId="77777777" w:rsidR="00DB1B2E" w:rsidRDefault="00DB1B2E" w:rsidP="00DB1B2E">
      <w:pPr>
        <w:spacing w:before="240" w:after="240" w:line="360" w:lineRule="auto"/>
        <w:ind w:firstLine="1"/>
        <w:jc w:val="both"/>
        <w:rPr>
          <w:rFonts w:ascii="Palatino Linotype" w:hAnsi="Palatino Linotype"/>
        </w:rPr>
      </w:pPr>
      <w:bookmarkStart w:id="23" w:name="_Hlk99014733"/>
      <w:r>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8304B6">
        <w:rPr>
          <w:rFonts w:ascii="Palatino Linotype" w:hAnsi="Palatino Linotype" w:cs="Palatino Linotype"/>
          <w:color w:val="000000" w:themeColor="text1"/>
        </w:rPr>
        <w:t>ALEXIS TAPIA RAMÍREZ.</w:t>
      </w:r>
    </w:p>
    <w:bookmarkEnd w:id="23"/>
    <w:p w14:paraId="53A2C8D5" w14:textId="77777777" w:rsidR="00841865" w:rsidRPr="00287A4A" w:rsidRDefault="00841865" w:rsidP="00457D85">
      <w:pPr>
        <w:spacing w:line="360" w:lineRule="auto"/>
        <w:rPr>
          <w:rFonts w:ascii="Palatino Linotype" w:hAnsi="Palatino Linotype"/>
        </w:rPr>
      </w:pPr>
    </w:p>
    <w:p w14:paraId="26FF72EA" w14:textId="77777777" w:rsidR="003F55CB" w:rsidRPr="00287A4A" w:rsidRDefault="003F55CB" w:rsidP="00457D85">
      <w:pPr>
        <w:spacing w:line="360" w:lineRule="auto"/>
        <w:rPr>
          <w:rFonts w:ascii="Palatino Linotype" w:hAnsi="Palatino Linotype"/>
        </w:rPr>
      </w:pPr>
    </w:p>
    <w:p w14:paraId="30E84530" w14:textId="77777777" w:rsidR="003F55CB" w:rsidRPr="00287A4A" w:rsidRDefault="003F55CB" w:rsidP="00457D85">
      <w:pPr>
        <w:spacing w:line="360" w:lineRule="auto"/>
        <w:rPr>
          <w:rFonts w:ascii="Palatino Linotype" w:hAnsi="Palatino Linotype"/>
        </w:rPr>
      </w:pPr>
    </w:p>
    <w:p w14:paraId="59B31588" w14:textId="77777777" w:rsidR="003F55CB" w:rsidRPr="00287A4A" w:rsidRDefault="003F55CB" w:rsidP="00457D85">
      <w:pPr>
        <w:spacing w:line="360" w:lineRule="auto"/>
        <w:rPr>
          <w:rFonts w:ascii="Palatino Linotype" w:hAnsi="Palatino Linotype"/>
        </w:rPr>
      </w:pPr>
    </w:p>
    <w:p w14:paraId="464DED1B" w14:textId="77777777" w:rsidR="003F55CB" w:rsidRPr="00287A4A" w:rsidRDefault="003F55CB" w:rsidP="00457D85">
      <w:pPr>
        <w:spacing w:line="360" w:lineRule="auto"/>
        <w:rPr>
          <w:rFonts w:ascii="Palatino Linotype" w:hAnsi="Palatino Linotype"/>
        </w:rPr>
      </w:pPr>
    </w:p>
    <w:p w14:paraId="368DF176" w14:textId="77777777" w:rsidR="003F55CB" w:rsidRPr="00287A4A" w:rsidRDefault="003F55CB" w:rsidP="00457D85">
      <w:pPr>
        <w:spacing w:line="360" w:lineRule="auto"/>
        <w:rPr>
          <w:rFonts w:ascii="Palatino Linotype" w:hAnsi="Palatino Linotype"/>
        </w:rPr>
      </w:pPr>
    </w:p>
    <w:p w14:paraId="7E750EBC" w14:textId="77777777" w:rsidR="00841865" w:rsidRPr="00287A4A" w:rsidRDefault="00841865" w:rsidP="00457D85">
      <w:pPr>
        <w:rPr>
          <w:rFonts w:ascii="Palatino Linotype" w:hAnsi="Palatino Linotype"/>
        </w:rPr>
      </w:pPr>
    </w:p>
    <w:p w14:paraId="6BC33E73" w14:textId="77777777" w:rsidR="00841865" w:rsidRPr="00287A4A" w:rsidRDefault="00841865" w:rsidP="00457D85">
      <w:pPr>
        <w:rPr>
          <w:rFonts w:ascii="Palatino Linotype" w:hAnsi="Palatino Linotype"/>
        </w:rPr>
      </w:pPr>
    </w:p>
    <w:p w14:paraId="0E99BB92" w14:textId="77777777" w:rsidR="00894D45" w:rsidRPr="00287A4A" w:rsidRDefault="00894D45" w:rsidP="00457D85">
      <w:pPr>
        <w:rPr>
          <w:rFonts w:ascii="Palatino Linotype" w:hAnsi="Palatino Linotype"/>
        </w:rPr>
      </w:pPr>
    </w:p>
    <w:p w14:paraId="3ABD8504" w14:textId="77777777" w:rsidR="00894D45" w:rsidRPr="00287A4A" w:rsidRDefault="00894D45" w:rsidP="00457D85">
      <w:pPr>
        <w:rPr>
          <w:rFonts w:ascii="Palatino Linotype" w:hAnsi="Palatino Linotype"/>
        </w:rPr>
      </w:pPr>
    </w:p>
    <w:p w14:paraId="13A4AE0B" w14:textId="77777777" w:rsidR="00894D45" w:rsidRPr="00287A4A" w:rsidRDefault="00894D45" w:rsidP="00457D85">
      <w:pPr>
        <w:rPr>
          <w:rFonts w:ascii="Palatino Linotype" w:hAnsi="Palatino Linotype"/>
        </w:rPr>
      </w:pPr>
    </w:p>
    <w:p w14:paraId="2FB58954" w14:textId="77777777" w:rsidR="00894D45" w:rsidRPr="00287A4A" w:rsidRDefault="00894D45" w:rsidP="00457D85">
      <w:pPr>
        <w:rPr>
          <w:rFonts w:ascii="Palatino Linotype" w:hAnsi="Palatino Linotype"/>
        </w:rPr>
      </w:pPr>
    </w:p>
    <w:p w14:paraId="6262313B" w14:textId="77777777" w:rsidR="00894D45" w:rsidRPr="00287A4A" w:rsidRDefault="00894D45" w:rsidP="00457D85">
      <w:pPr>
        <w:rPr>
          <w:rFonts w:ascii="Palatino Linotype" w:hAnsi="Palatino Linotype"/>
        </w:rPr>
      </w:pPr>
    </w:p>
    <w:p w14:paraId="6C079CD7" w14:textId="77777777" w:rsidR="00894D45" w:rsidRPr="00287A4A" w:rsidRDefault="00894D45" w:rsidP="00457D85">
      <w:pPr>
        <w:rPr>
          <w:rFonts w:ascii="Palatino Linotype" w:hAnsi="Palatino Linotype"/>
        </w:rPr>
      </w:pPr>
    </w:p>
    <w:p w14:paraId="7B18E055" w14:textId="77777777" w:rsidR="00894D45" w:rsidRPr="00287A4A" w:rsidRDefault="00894D45" w:rsidP="00457D85">
      <w:pPr>
        <w:rPr>
          <w:rFonts w:ascii="Palatino Linotype" w:hAnsi="Palatino Linotype"/>
        </w:rPr>
      </w:pPr>
    </w:p>
    <w:p w14:paraId="04632361" w14:textId="77777777" w:rsidR="00894D45" w:rsidRPr="00287A4A" w:rsidRDefault="00894D45" w:rsidP="00457D85">
      <w:pPr>
        <w:rPr>
          <w:rFonts w:ascii="Palatino Linotype" w:hAnsi="Palatino Linotype"/>
        </w:rPr>
      </w:pPr>
    </w:p>
    <w:p w14:paraId="6A50F583" w14:textId="77777777" w:rsidR="00894D45" w:rsidRPr="00287A4A" w:rsidRDefault="00894D45" w:rsidP="00457D85">
      <w:pPr>
        <w:rPr>
          <w:rFonts w:ascii="Palatino Linotype" w:hAnsi="Palatino Linotype"/>
        </w:rPr>
      </w:pPr>
    </w:p>
    <w:p w14:paraId="3EE7820D" w14:textId="77777777" w:rsidR="00894D45" w:rsidRPr="00287A4A" w:rsidRDefault="00894D45" w:rsidP="00457D85">
      <w:pPr>
        <w:rPr>
          <w:rFonts w:ascii="Palatino Linotype" w:hAnsi="Palatino Linotype"/>
        </w:rPr>
      </w:pPr>
    </w:p>
    <w:p w14:paraId="5274EFEF" w14:textId="77777777" w:rsidR="00894D45" w:rsidRPr="00287A4A" w:rsidRDefault="00894D45" w:rsidP="00457D85">
      <w:pPr>
        <w:rPr>
          <w:rFonts w:ascii="Palatino Linotype" w:hAnsi="Palatino Linotype"/>
        </w:rPr>
      </w:pPr>
    </w:p>
    <w:p w14:paraId="6B257B0A" w14:textId="77777777" w:rsidR="00894D45" w:rsidRPr="00287A4A" w:rsidRDefault="00894D45" w:rsidP="00457D85">
      <w:pPr>
        <w:rPr>
          <w:rFonts w:ascii="Palatino Linotype" w:hAnsi="Palatino Linotype"/>
        </w:rPr>
      </w:pPr>
    </w:p>
    <w:p w14:paraId="17EE18F5" w14:textId="77777777" w:rsidR="00894D45" w:rsidRPr="00287A4A" w:rsidRDefault="00894D45" w:rsidP="00457D85">
      <w:pPr>
        <w:rPr>
          <w:rFonts w:ascii="Palatino Linotype" w:hAnsi="Palatino Linotype"/>
        </w:rPr>
      </w:pPr>
    </w:p>
    <w:p w14:paraId="3C3FC13B" w14:textId="77777777" w:rsidR="00841865" w:rsidRPr="00287A4A" w:rsidRDefault="00841865" w:rsidP="00457D85">
      <w:pPr>
        <w:rPr>
          <w:rFonts w:ascii="Palatino Linotype" w:hAnsi="Palatino Linotype"/>
        </w:rPr>
      </w:pPr>
    </w:p>
    <w:p w14:paraId="74E4CD39" w14:textId="77777777" w:rsidR="00841865" w:rsidRPr="00287A4A" w:rsidRDefault="00841865" w:rsidP="00457D85">
      <w:pPr>
        <w:rPr>
          <w:rFonts w:ascii="Palatino Linotype" w:hAnsi="Palatino Linotype"/>
        </w:rPr>
      </w:pPr>
    </w:p>
    <w:p w14:paraId="08A1E6EA" w14:textId="77777777" w:rsidR="00841865" w:rsidRPr="00287A4A" w:rsidRDefault="00841865" w:rsidP="00457D85">
      <w:pPr>
        <w:rPr>
          <w:rFonts w:ascii="Palatino Linotype" w:hAnsi="Palatino Linotype"/>
        </w:rPr>
      </w:pPr>
    </w:p>
    <w:p w14:paraId="7D519020" w14:textId="77777777" w:rsidR="00841865" w:rsidRPr="00287A4A" w:rsidRDefault="00841865" w:rsidP="00457D85">
      <w:pPr>
        <w:rPr>
          <w:rFonts w:ascii="Palatino Linotype" w:hAnsi="Palatino Linotype"/>
        </w:rPr>
      </w:pPr>
    </w:p>
    <w:sectPr w:rsidR="00841865" w:rsidRPr="00287A4A" w:rsidSect="00AC1CB7">
      <w:headerReference w:type="even" r:id="rId9"/>
      <w:headerReference w:type="default" r:id="rId10"/>
      <w:footerReference w:type="default" r:id="rId11"/>
      <w:headerReference w:type="first" r:id="rId12"/>
      <w:footerReference w:type="first" r:id="rId13"/>
      <w:pgSz w:w="12240" w:h="15840"/>
      <w:pgMar w:top="80" w:right="900" w:bottom="1418" w:left="1588" w:header="709" w:footer="91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201EFE" w14:textId="77777777" w:rsidR="007E4392" w:rsidRDefault="007E4392" w:rsidP="00841865">
      <w:r>
        <w:separator/>
      </w:r>
    </w:p>
  </w:endnote>
  <w:endnote w:type="continuationSeparator" w:id="0">
    <w:p w14:paraId="361440EF" w14:textId="77777777" w:rsidR="007E4392" w:rsidRDefault="007E4392" w:rsidP="00841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E3374" w14:textId="77777777" w:rsidR="006517CD" w:rsidRPr="00AC1CB7" w:rsidRDefault="006517CD">
    <w:pPr>
      <w:pStyle w:val="Piedepgina"/>
      <w:jc w:val="right"/>
      <w:rPr>
        <w:rFonts w:ascii="Palatino Linotype" w:hAnsi="Palatino Linotype"/>
        <w:b/>
        <w:sz w:val="22"/>
      </w:rPr>
    </w:pPr>
    <w:r w:rsidRPr="00AC1CB7">
      <w:rPr>
        <w:rFonts w:ascii="Palatino Linotype" w:hAnsi="Palatino Linotype"/>
        <w:b/>
        <w:sz w:val="22"/>
        <w:lang w:val="es-ES"/>
      </w:rPr>
      <w:t xml:space="preserve">Página </w:t>
    </w:r>
    <w:r w:rsidRPr="00AC1CB7">
      <w:rPr>
        <w:rFonts w:ascii="Palatino Linotype" w:hAnsi="Palatino Linotype"/>
        <w:b/>
        <w:bCs/>
        <w:sz w:val="22"/>
      </w:rPr>
      <w:fldChar w:fldCharType="begin"/>
    </w:r>
    <w:r w:rsidRPr="00AC1CB7">
      <w:rPr>
        <w:rFonts w:ascii="Palatino Linotype" w:hAnsi="Palatino Linotype"/>
        <w:b/>
        <w:bCs/>
        <w:sz w:val="22"/>
      </w:rPr>
      <w:instrText>PAGE</w:instrText>
    </w:r>
    <w:r w:rsidRPr="00AC1CB7">
      <w:rPr>
        <w:rFonts w:ascii="Palatino Linotype" w:hAnsi="Palatino Linotype"/>
        <w:b/>
        <w:bCs/>
        <w:sz w:val="22"/>
      </w:rPr>
      <w:fldChar w:fldCharType="separate"/>
    </w:r>
    <w:r w:rsidR="00AC1CB7">
      <w:rPr>
        <w:rFonts w:ascii="Palatino Linotype" w:hAnsi="Palatino Linotype"/>
        <w:b/>
        <w:bCs/>
        <w:noProof/>
        <w:sz w:val="22"/>
      </w:rPr>
      <w:t>17</w:t>
    </w:r>
    <w:r w:rsidRPr="00AC1CB7">
      <w:rPr>
        <w:rFonts w:ascii="Palatino Linotype" w:hAnsi="Palatino Linotype"/>
        <w:b/>
        <w:bCs/>
        <w:sz w:val="22"/>
      </w:rPr>
      <w:fldChar w:fldCharType="end"/>
    </w:r>
    <w:r w:rsidRPr="00AC1CB7">
      <w:rPr>
        <w:rFonts w:ascii="Palatino Linotype" w:hAnsi="Palatino Linotype"/>
        <w:b/>
        <w:sz w:val="22"/>
        <w:lang w:val="es-ES"/>
      </w:rPr>
      <w:t xml:space="preserve"> de </w:t>
    </w:r>
    <w:r w:rsidRPr="00AC1CB7">
      <w:rPr>
        <w:rFonts w:ascii="Palatino Linotype" w:hAnsi="Palatino Linotype"/>
        <w:b/>
        <w:bCs/>
        <w:sz w:val="22"/>
      </w:rPr>
      <w:fldChar w:fldCharType="begin"/>
    </w:r>
    <w:r w:rsidRPr="00AC1CB7">
      <w:rPr>
        <w:rFonts w:ascii="Palatino Linotype" w:hAnsi="Palatino Linotype"/>
        <w:b/>
        <w:bCs/>
        <w:sz w:val="22"/>
      </w:rPr>
      <w:instrText>NUMPAGES</w:instrText>
    </w:r>
    <w:r w:rsidRPr="00AC1CB7">
      <w:rPr>
        <w:rFonts w:ascii="Palatino Linotype" w:hAnsi="Palatino Linotype"/>
        <w:b/>
        <w:bCs/>
        <w:sz w:val="22"/>
      </w:rPr>
      <w:fldChar w:fldCharType="separate"/>
    </w:r>
    <w:r w:rsidR="00AC1CB7">
      <w:rPr>
        <w:rFonts w:ascii="Palatino Linotype" w:hAnsi="Palatino Linotype"/>
        <w:b/>
        <w:bCs/>
        <w:noProof/>
        <w:sz w:val="22"/>
      </w:rPr>
      <w:t>17</w:t>
    </w:r>
    <w:r w:rsidRPr="00AC1CB7">
      <w:rPr>
        <w:rFonts w:ascii="Palatino Linotype" w:hAnsi="Palatino Linotype"/>
        <w:b/>
        <w:bCs/>
        <w:sz w:val="22"/>
      </w:rPr>
      <w:fldChar w:fldCharType="end"/>
    </w:r>
  </w:p>
  <w:p w14:paraId="2D38D962" w14:textId="77777777" w:rsidR="006517CD" w:rsidRDefault="006517C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7E4F7" w14:textId="77777777" w:rsidR="006517CD" w:rsidRPr="00AC1CB7" w:rsidRDefault="006517CD">
    <w:pPr>
      <w:pStyle w:val="Piedepgina"/>
      <w:jc w:val="right"/>
      <w:rPr>
        <w:rFonts w:ascii="Palatino Linotype" w:hAnsi="Palatino Linotype"/>
        <w:b/>
        <w:sz w:val="22"/>
      </w:rPr>
    </w:pPr>
    <w:r w:rsidRPr="00AC1CB7">
      <w:rPr>
        <w:rFonts w:ascii="Palatino Linotype" w:hAnsi="Palatino Linotype"/>
        <w:b/>
        <w:sz w:val="22"/>
        <w:lang w:val="es-ES"/>
      </w:rPr>
      <w:t xml:space="preserve">Página </w:t>
    </w:r>
    <w:r w:rsidRPr="00AC1CB7">
      <w:rPr>
        <w:rFonts w:ascii="Palatino Linotype" w:hAnsi="Palatino Linotype"/>
        <w:b/>
        <w:bCs/>
        <w:sz w:val="22"/>
      </w:rPr>
      <w:fldChar w:fldCharType="begin"/>
    </w:r>
    <w:r w:rsidRPr="00AC1CB7">
      <w:rPr>
        <w:rFonts w:ascii="Palatino Linotype" w:hAnsi="Palatino Linotype"/>
        <w:b/>
        <w:bCs/>
        <w:sz w:val="22"/>
      </w:rPr>
      <w:instrText>PAGE</w:instrText>
    </w:r>
    <w:r w:rsidRPr="00AC1CB7">
      <w:rPr>
        <w:rFonts w:ascii="Palatino Linotype" w:hAnsi="Palatino Linotype"/>
        <w:b/>
        <w:bCs/>
        <w:sz w:val="22"/>
      </w:rPr>
      <w:fldChar w:fldCharType="separate"/>
    </w:r>
    <w:r w:rsidR="00AC1CB7">
      <w:rPr>
        <w:rFonts w:ascii="Palatino Linotype" w:hAnsi="Palatino Linotype"/>
        <w:b/>
        <w:bCs/>
        <w:noProof/>
        <w:sz w:val="22"/>
      </w:rPr>
      <w:t>1</w:t>
    </w:r>
    <w:r w:rsidRPr="00AC1CB7">
      <w:rPr>
        <w:rFonts w:ascii="Palatino Linotype" w:hAnsi="Palatino Linotype"/>
        <w:b/>
        <w:bCs/>
        <w:sz w:val="22"/>
      </w:rPr>
      <w:fldChar w:fldCharType="end"/>
    </w:r>
    <w:r w:rsidRPr="00AC1CB7">
      <w:rPr>
        <w:rFonts w:ascii="Palatino Linotype" w:hAnsi="Palatino Linotype"/>
        <w:b/>
        <w:sz w:val="22"/>
        <w:lang w:val="es-ES"/>
      </w:rPr>
      <w:t xml:space="preserve"> de </w:t>
    </w:r>
    <w:r w:rsidRPr="00AC1CB7">
      <w:rPr>
        <w:rFonts w:ascii="Palatino Linotype" w:hAnsi="Palatino Linotype"/>
        <w:b/>
        <w:bCs/>
        <w:sz w:val="22"/>
      </w:rPr>
      <w:fldChar w:fldCharType="begin"/>
    </w:r>
    <w:r w:rsidRPr="00AC1CB7">
      <w:rPr>
        <w:rFonts w:ascii="Palatino Linotype" w:hAnsi="Palatino Linotype"/>
        <w:b/>
        <w:bCs/>
        <w:sz w:val="22"/>
      </w:rPr>
      <w:instrText>NUMPAGES</w:instrText>
    </w:r>
    <w:r w:rsidRPr="00AC1CB7">
      <w:rPr>
        <w:rFonts w:ascii="Palatino Linotype" w:hAnsi="Palatino Linotype"/>
        <w:b/>
        <w:bCs/>
        <w:sz w:val="22"/>
      </w:rPr>
      <w:fldChar w:fldCharType="separate"/>
    </w:r>
    <w:r w:rsidR="00AC1CB7">
      <w:rPr>
        <w:rFonts w:ascii="Palatino Linotype" w:hAnsi="Palatino Linotype"/>
        <w:b/>
        <w:bCs/>
        <w:noProof/>
        <w:sz w:val="22"/>
      </w:rPr>
      <w:t>17</w:t>
    </w:r>
    <w:r w:rsidRPr="00AC1CB7">
      <w:rPr>
        <w:rFonts w:ascii="Palatino Linotype" w:hAnsi="Palatino Linotype"/>
        <w:b/>
        <w:bCs/>
        <w:sz w:val="22"/>
      </w:rPr>
      <w:fldChar w:fldCharType="end"/>
    </w:r>
  </w:p>
  <w:p w14:paraId="065796E6" w14:textId="77777777" w:rsidR="006517CD" w:rsidRDefault="006517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FD8670" w14:textId="77777777" w:rsidR="007E4392" w:rsidRDefault="007E4392" w:rsidP="00841865">
      <w:r>
        <w:separator/>
      </w:r>
    </w:p>
  </w:footnote>
  <w:footnote w:type="continuationSeparator" w:id="0">
    <w:p w14:paraId="5039B42A" w14:textId="77777777" w:rsidR="007E4392" w:rsidRDefault="007E4392" w:rsidP="008418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32322" w14:textId="77777777" w:rsidR="006517CD" w:rsidRDefault="007E4392">
    <w:pPr>
      <w:pStyle w:val="Encabezado"/>
    </w:pPr>
    <w:r>
      <w:rPr>
        <w:noProof/>
      </w:rPr>
      <w:pict w14:anchorId="15D43B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3" o:spid="_x0000_s2049" type="#_x0000_t75" style="position:absolute;margin-left:0;margin-top:0;width:589.8pt;height:768pt;z-index:-251657216;mso-wrap-edited:f;mso-position-horizontal:center;mso-position-horizontal-relative:margin;mso-position-vertical:center;mso-position-vertical-relative:margin" o:allowincell="f">
          <v:imagedata r:id="rId1" o:title="resolución infoem imagen"/>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Layout w:type="fixed"/>
      <w:tblLook w:val="04A0" w:firstRow="1" w:lastRow="0" w:firstColumn="1" w:lastColumn="0" w:noHBand="0" w:noVBand="1"/>
    </w:tblPr>
    <w:tblGrid>
      <w:gridCol w:w="2268"/>
      <w:gridCol w:w="7797"/>
    </w:tblGrid>
    <w:tr w:rsidR="006517CD" w:rsidRPr="005C106F" w14:paraId="30A3F043" w14:textId="77777777" w:rsidTr="00AC1CB7">
      <w:trPr>
        <w:trHeight w:val="1435"/>
      </w:trPr>
      <w:tc>
        <w:tcPr>
          <w:tcW w:w="2268" w:type="dxa"/>
          <w:shd w:val="clear" w:color="auto" w:fill="auto"/>
        </w:tcPr>
        <w:p w14:paraId="09506D33" w14:textId="77777777" w:rsidR="006517CD" w:rsidRPr="005C106F" w:rsidRDefault="006517CD" w:rsidP="00E834B8">
          <w:pPr>
            <w:tabs>
              <w:tab w:val="right" w:pos="4273"/>
            </w:tabs>
            <w:rPr>
              <w:rFonts w:ascii="Garamond" w:eastAsia="Calibri" w:hAnsi="Garamond"/>
              <w:sz w:val="16"/>
              <w:szCs w:val="16"/>
              <w:lang w:eastAsia="en-US"/>
            </w:rPr>
          </w:pPr>
        </w:p>
      </w:tc>
      <w:tc>
        <w:tcPr>
          <w:tcW w:w="7797" w:type="dxa"/>
          <w:shd w:val="clear" w:color="auto" w:fill="auto"/>
        </w:tcPr>
        <w:tbl>
          <w:tblPr>
            <w:tblW w:w="7082" w:type="dxa"/>
            <w:tblInd w:w="1168" w:type="dxa"/>
            <w:tblLayout w:type="fixed"/>
            <w:tblLook w:val="0420" w:firstRow="1" w:lastRow="0" w:firstColumn="0" w:lastColumn="0" w:noHBand="0" w:noVBand="1"/>
          </w:tblPr>
          <w:tblGrid>
            <w:gridCol w:w="2971"/>
            <w:gridCol w:w="4111"/>
          </w:tblGrid>
          <w:tr w:rsidR="006517CD" w14:paraId="0217B1B2" w14:textId="77777777" w:rsidTr="00AC1CB7">
            <w:trPr>
              <w:trHeight w:val="150"/>
            </w:trPr>
            <w:tc>
              <w:tcPr>
                <w:tcW w:w="2971" w:type="dxa"/>
                <w:shd w:val="clear" w:color="auto" w:fill="auto"/>
              </w:tcPr>
              <w:p w14:paraId="7AA0DF36" w14:textId="77777777" w:rsidR="006517CD" w:rsidRPr="00AC1CB7" w:rsidRDefault="006517CD" w:rsidP="00E834B8">
                <w:pPr>
                  <w:tabs>
                    <w:tab w:val="right" w:pos="8838"/>
                  </w:tabs>
                  <w:ind w:right="-105"/>
                  <w:rPr>
                    <w:rFonts w:ascii="Palatino Linotype" w:eastAsia="Calibri" w:hAnsi="Palatino Linotype" w:cs="Tahoma"/>
                    <w:b/>
                    <w:szCs w:val="22"/>
                    <w:lang w:val="es-ES" w:eastAsia="en-US"/>
                  </w:rPr>
                </w:pPr>
                <w:r w:rsidRPr="00AC1CB7">
                  <w:rPr>
                    <w:rFonts w:ascii="Palatino Linotype" w:eastAsia="Calibri" w:hAnsi="Palatino Linotype" w:cs="Tahoma"/>
                    <w:b/>
                    <w:szCs w:val="22"/>
                    <w:lang w:val="es-ES" w:eastAsia="en-US"/>
                  </w:rPr>
                  <w:t>Recurso de Revisión:</w:t>
                </w:r>
              </w:p>
            </w:tc>
            <w:tc>
              <w:tcPr>
                <w:tcW w:w="4111" w:type="dxa"/>
                <w:shd w:val="clear" w:color="auto" w:fill="auto"/>
              </w:tcPr>
              <w:p w14:paraId="08A020D1" w14:textId="30CD2CF0" w:rsidR="006517CD" w:rsidRPr="00AC1CB7" w:rsidRDefault="006517CD" w:rsidP="00F73619">
                <w:pPr>
                  <w:tabs>
                    <w:tab w:val="right" w:pos="8838"/>
                  </w:tabs>
                  <w:ind w:left="-108" w:right="-102"/>
                  <w:jc w:val="both"/>
                  <w:rPr>
                    <w:rFonts w:ascii="Palatino Linotype" w:eastAsia="Calibri" w:hAnsi="Palatino Linotype" w:cs="Tahoma"/>
                    <w:bCs/>
                    <w:szCs w:val="22"/>
                    <w:lang w:val="es-ES" w:eastAsia="en-US"/>
                  </w:rPr>
                </w:pPr>
                <w:r w:rsidRPr="00AC1CB7">
                  <w:rPr>
                    <w:rFonts w:ascii="Palatino Linotype" w:eastAsia="Calibri" w:hAnsi="Palatino Linotype" w:cs="Tahoma"/>
                    <w:bCs/>
                    <w:szCs w:val="22"/>
                    <w:lang w:eastAsia="en-US"/>
                  </w:rPr>
                  <w:t>8288/INFOEM/IP/RR/2025</w:t>
                </w:r>
              </w:p>
            </w:tc>
          </w:tr>
          <w:tr w:rsidR="006517CD" w14:paraId="1EA466DF" w14:textId="77777777" w:rsidTr="00AC1CB7">
            <w:trPr>
              <w:trHeight w:val="295"/>
            </w:trPr>
            <w:tc>
              <w:tcPr>
                <w:tcW w:w="2971" w:type="dxa"/>
                <w:shd w:val="clear" w:color="auto" w:fill="auto"/>
              </w:tcPr>
              <w:p w14:paraId="62089CE1" w14:textId="77777777" w:rsidR="006517CD" w:rsidRPr="00AC1CB7" w:rsidRDefault="006517CD" w:rsidP="00E834B8">
                <w:pPr>
                  <w:tabs>
                    <w:tab w:val="right" w:pos="8838"/>
                  </w:tabs>
                  <w:ind w:right="-105"/>
                  <w:rPr>
                    <w:rFonts w:ascii="Palatino Linotype" w:eastAsia="Calibri" w:hAnsi="Palatino Linotype" w:cs="Tahoma"/>
                    <w:b/>
                    <w:szCs w:val="22"/>
                    <w:lang w:val="es-ES" w:eastAsia="en-US"/>
                  </w:rPr>
                </w:pPr>
                <w:r w:rsidRPr="00AC1CB7">
                  <w:rPr>
                    <w:rFonts w:ascii="Palatino Linotype" w:eastAsia="Calibri" w:hAnsi="Palatino Linotype" w:cs="Tahoma"/>
                    <w:b/>
                    <w:szCs w:val="22"/>
                    <w:lang w:val="es-ES" w:eastAsia="en-US"/>
                  </w:rPr>
                  <w:t>Sujeto Obligado:</w:t>
                </w:r>
              </w:p>
            </w:tc>
            <w:tc>
              <w:tcPr>
                <w:tcW w:w="4111" w:type="dxa"/>
                <w:shd w:val="clear" w:color="auto" w:fill="auto"/>
              </w:tcPr>
              <w:p w14:paraId="7F774BD0" w14:textId="27F5BF0B" w:rsidR="006517CD" w:rsidRPr="00AC1CB7" w:rsidRDefault="006517CD" w:rsidP="00F35AC6">
                <w:pPr>
                  <w:tabs>
                    <w:tab w:val="left" w:pos="2834"/>
                    <w:tab w:val="right" w:pos="8838"/>
                  </w:tabs>
                  <w:ind w:left="-108" w:right="-102"/>
                  <w:jc w:val="both"/>
                  <w:rPr>
                    <w:rFonts w:ascii="Palatino Linotype" w:eastAsia="Calibri" w:hAnsi="Palatino Linotype" w:cs="Tahoma"/>
                    <w:szCs w:val="22"/>
                    <w:lang w:val="es-ES" w:eastAsia="en-US"/>
                  </w:rPr>
                </w:pPr>
                <w:r w:rsidRPr="00AC1CB7">
                  <w:rPr>
                    <w:rFonts w:ascii="Palatino Linotype" w:eastAsia="Calibri" w:hAnsi="Palatino Linotype" w:cs="Tahoma"/>
                    <w:bCs/>
                    <w:szCs w:val="22"/>
                    <w:lang w:eastAsia="en-US"/>
                  </w:rPr>
                  <w:t>Ayuntamiento de Toluca</w:t>
                </w:r>
              </w:p>
            </w:tc>
          </w:tr>
          <w:tr w:rsidR="006517CD" w14:paraId="10A4E5BB" w14:textId="77777777" w:rsidTr="00AC1CB7">
            <w:trPr>
              <w:trHeight w:val="295"/>
            </w:trPr>
            <w:tc>
              <w:tcPr>
                <w:tcW w:w="2971" w:type="dxa"/>
                <w:shd w:val="clear" w:color="auto" w:fill="auto"/>
              </w:tcPr>
              <w:p w14:paraId="240B39AD" w14:textId="77777777" w:rsidR="006517CD" w:rsidRPr="00AC1CB7" w:rsidRDefault="006517CD" w:rsidP="00E834B8">
                <w:pPr>
                  <w:tabs>
                    <w:tab w:val="right" w:pos="8838"/>
                  </w:tabs>
                  <w:ind w:right="-105"/>
                  <w:rPr>
                    <w:rFonts w:ascii="Palatino Linotype" w:eastAsia="Calibri" w:hAnsi="Palatino Linotype" w:cs="Tahoma"/>
                    <w:b/>
                    <w:szCs w:val="22"/>
                    <w:lang w:val="es-ES" w:eastAsia="en-US"/>
                  </w:rPr>
                </w:pPr>
                <w:r w:rsidRPr="00AC1CB7">
                  <w:rPr>
                    <w:rFonts w:ascii="Palatino Linotype" w:eastAsia="Calibri" w:hAnsi="Palatino Linotype" w:cs="Tahoma"/>
                    <w:b/>
                    <w:szCs w:val="22"/>
                    <w:lang w:val="es-ES" w:eastAsia="en-US"/>
                  </w:rPr>
                  <w:t>Comisionada ponente:</w:t>
                </w:r>
              </w:p>
            </w:tc>
            <w:tc>
              <w:tcPr>
                <w:tcW w:w="4111" w:type="dxa"/>
                <w:shd w:val="clear" w:color="auto" w:fill="auto"/>
              </w:tcPr>
              <w:p w14:paraId="5DB07252" w14:textId="77777777" w:rsidR="006517CD" w:rsidRPr="00AC1CB7" w:rsidRDefault="006517CD" w:rsidP="00E834B8">
                <w:pPr>
                  <w:tabs>
                    <w:tab w:val="right" w:pos="8838"/>
                  </w:tabs>
                  <w:ind w:left="-108" w:right="171"/>
                  <w:jc w:val="both"/>
                  <w:rPr>
                    <w:rFonts w:ascii="Palatino Linotype" w:eastAsia="Calibri" w:hAnsi="Palatino Linotype" w:cs="Tahoma"/>
                    <w:szCs w:val="22"/>
                    <w:lang w:val="es-ES" w:eastAsia="en-US"/>
                  </w:rPr>
                </w:pPr>
                <w:r w:rsidRPr="00AC1CB7">
                  <w:rPr>
                    <w:rFonts w:ascii="Palatino Linotype" w:eastAsia="Calibri" w:hAnsi="Palatino Linotype" w:cs="Tahoma"/>
                    <w:szCs w:val="22"/>
                    <w:lang w:val="es-ES" w:eastAsia="en-US"/>
                  </w:rPr>
                  <w:t>María del Rosario Mejía Ayala</w:t>
                </w:r>
              </w:p>
              <w:p w14:paraId="551E90C6" w14:textId="77777777" w:rsidR="006517CD" w:rsidRPr="00AC1CB7" w:rsidRDefault="006517CD" w:rsidP="00E834B8">
                <w:pPr>
                  <w:tabs>
                    <w:tab w:val="right" w:pos="8838"/>
                  </w:tabs>
                  <w:ind w:left="-108" w:right="171"/>
                  <w:jc w:val="both"/>
                  <w:rPr>
                    <w:rFonts w:ascii="Palatino Linotype" w:eastAsia="Calibri" w:hAnsi="Palatino Linotype" w:cs="Tahoma"/>
                    <w:b/>
                    <w:szCs w:val="22"/>
                    <w:lang w:val="es-ES" w:eastAsia="en-US"/>
                  </w:rPr>
                </w:pPr>
              </w:p>
            </w:tc>
          </w:tr>
        </w:tbl>
        <w:p w14:paraId="210DFCB2" w14:textId="77777777" w:rsidR="006517CD" w:rsidRPr="005C106F" w:rsidRDefault="006517CD" w:rsidP="00E834B8">
          <w:pPr>
            <w:tabs>
              <w:tab w:val="right" w:pos="8838"/>
            </w:tabs>
            <w:ind w:left="-28"/>
            <w:jc w:val="both"/>
            <w:rPr>
              <w:rFonts w:ascii="Arial" w:eastAsia="Calibri" w:hAnsi="Arial" w:cs="Arial"/>
              <w:b/>
              <w:sz w:val="22"/>
              <w:szCs w:val="22"/>
              <w:lang w:eastAsia="en-US"/>
            </w:rPr>
          </w:pPr>
        </w:p>
      </w:tc>
    </w:tr>
  </w:tbl>
  <w:p w14:paraId="1C450BA4" w14:textId="77777777" w:rsidR="006517CD" w:rsidRPr="00443C6B" w:rsidRDefault="007E4392" w:rsidP="00E834B8">
    <w:pPr>
      <w:pStyle w:val="Encabezado"/>
      <w:rPr>
        <w:sz w:val="14"/>
      </w:rPr>
    </w:pPr>
    <w:r>
      <w:rPr>
        <w:noProof/>
        <w:sz w:val="14"/>
      </w:rPr>
      <w:pict w14:anchorId="09F285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4" o:spid="_x0000_s2050" type="#_x0000_t75" style="position:absolute;margin-left:-68.8pt;margin-top:-120.5pt;width:589.8pt;height:768pt;z-index:-251656192;mso-wrap-edited:f;mso-position-horizontal-relative:margin;mso-position-vertical-relative:margin" o:allowincell="f">
          <v:imagedata r:id="rId1" o:title="resolución infoem imagen"/>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Layout w:type="fixed"/>
      <w:tblLook w:val="04A0" w:firstRow="1" w:lastRow="0" w:firstColumn="1" w:lastColumn="0" w:noHBand="0" w:noVBand="1"/>
    </w:tblPr>
    <w:tblGrid>
      <w:gridCol w:w="2268"/>
      <w:gridCol w:w="7797"/>
    </w:tblGrid>
    <w:tr w:rsidR="006517CD" w:rsidRPr="00330DA7" w14:paraId="378C3EE6" w14:textId="77777777" w:rsidTr="00AC1CB7">
      <w:trPr>
        <w:trHeight w:val="1435"/>
      </w:trPr>
      <w:tc>
        <w:tcPr>
          <w:tcW w:w="2268" w:type="dxa"/>
          <w:shd w:val="clear" w:color="auto" w:fill="auto"/>
        </w:tcPr>
        <w:p w14:paraId="6BDBA041" w14:textId="77777777" w:rsidR="006517CD" w:rsidRPr="00330DA7" w:rsidRDefault="006517CD" w:rsidP="00E834B8">
          <w:pPr>
            <w:tabs>
              <w:tab w:val="right" w:pos="4273"/>
            </w:tabs>
            <w:rPr>
              <w:rFonts w:ascii="Garamond" w:eastAsia="Calibri" w:hAnsi="Garamond"/>
              <w:sz w:val="22"/>
              <w:szCs w:val="22"/>
              <w:lang w:eastAsia="en-US"/>
            </w:rPr>
          </w:pPr>
        </w:p>
      </w:tc>
      <w:tc>
        <w:tcPr>
          <w:tcW w:w="7797" w:type="dxa"/>
          <w:shd w:val="clear" w:color="auto" w:fill="auto"/>
        </w:tcPr>
        <w:tbl>
          <w:tblPr>
            <w:tblW w:w="7047" w:type="dxa"/>
            <w:tblInd w:w="1452" w:type="dxa"/>
            <w:tblLayout w:type="fixed"/>
            <w:tblLook w:val="0420" w:firstRow="1" w:lastRow="0" w:firstColumn="0" w:lastColumn="0" w:noHBand="0" w:noVBand="1"/>
          </w:tblPr>
          <w:tblGrid>
            <w:gridCol w:w="2829"/>
            <w:gridCol w:w="4218"/>
          </w:tblGrid>
          <w:tr w:rsidR="006517CD" w:rsidRPr="00330DA7" w14:paraId="3B25D046" w14:textId="77777777" w:rsidTr="00AC1CB7">
            <w:trPr>
              <w:trHeight w:val="144"/>
            </w:trPr>
            <w:tc>
              <w:tcPr>
                <w:tcW w:w="2829" w:type="dxa"/>
                <w:shd w:val="clear" w:color="auto" w:fill="auto"/>
              </w:tcPr>
              <w:p w14:paraId="639FCF21" w14:textId="77777777" w:rsidR="006517CD" w:rsidRPr="00AC1CB7" w:rsidRDefault="006517CD" w:rsidP="00E834B8">
                <w:pPr>
                  <w:tabs>
                    <w:tab w:val="right" w:pos="8838"/>
                  </w:tabs>
                  <w:ind w:left="-264" w:right="-105" w:firstLine="195"/>
                  <w:rPr>
                    <w:rFonts w:ascii="Palatino Linotype" w:eastAsia="Calibri" w:hAnsi="Palatino Linotype" w:cs="Tahoma"/>
                    <w:b/>
                    <w:szCs w:val="22"/>
                    <w:lang w:val="es-ES" w:eastAsia="en-US"/>
                  </w:rPr>
                </w:pPr>
                <w:r w:rsidRPr="00AC1CB7">
                  <w:rPr>
                    <w:rFonts w:ascii="Palatino Linotype" w:eastAsia="Calibri" w:hAnsi="Palatino Linotype" w:cs="Tahoma"/>
                    <w:b/>
                    <w:szCs w:val="22"/>
                    <w:lang w:val="es-ES" w:eastAsia="en-US"/>
                  </w:rPr>
                  <w:t>Recurso de Revisión:</w:t>
                </w:r>
              </w:p>
            </w:tc>
            <w:tc>
              <w:tcPr>
                <w:tcW w:w="4218" w:type="dxa"/>
                <w:shd w:val="clear" w:color="auto" w:fill="auto"/>
              </w:tcPr>
              <w:p w14:paraId="04DA0606" w14:textId="3BE05C7B" w:rsidR="006517CD" w:rsidRPr="00AC1CB7" w:rsidRDefault="006517CD" w:rsidP="00240434">
                <w:pPr>
                  <w:tabs>
                    <w:tab w:val="right" w:pos="8838"/>
                  </w:tabs>
                  <w:ind w:left="-74" w:right="-105"/>
                  <w:jc w:val="both"/>
                  <w:rPr>
                    <w:rFonts w:ascii="Palatino Linotype" w:eastAsia="Calibri" w:hAnsi="Palatino Linotype" w:cs="Tahoma"/>
                    <w:bCs/>
                    <w:szCs w:val="22"/>
                    <w:lang w:val="es-ES" w:eastAsia="en-US"/>
                  </w:rPr>
                </w:pPr>
                <w:r w:rsidRPr="00AC1CB7">
                  <w:rPr>
                    <w:rFonts w:ascii="Palatino Linotype" w:eastAsia="Calibri" w:hAnsi="Palatino Linotype" w:cs="Tahoma"/>
                    <w:szCs w:val="22"/>
                    <w:lang w:eastAsia="en-US"/>
                  </w:rPr>
                  <w:t xml:space="preserve">8288/INFOEM/IP/RR/2025 </w:t>
                </w:r>
              </w:p>
            </w:tc>
          </w:tr>
          <w:tr w:rsidR="006517CD" w:rsidRPr="00330DA7" w14:paraId="6CA56932" w14:textId="77777777" w:rsidTr="00AC1CB7">
            <w:trPr>
              <w:trHeight w:val="144"/>
            </w:trPr>
            <w:tc>
              <w:tcPr>
                <w:tcW w:w="2829" w:type="dxa"/>
                <w:shd w:val="clear" w:color="auto" w:fill="auto"/>
              </w:tcPr>
              <w:p w14:paraId="34B3DAD5" w14:textId="77777777" w:rsidR="006517CD" w:rsidRPr="00AC1CB7" w:rsidRDefault="006517CD" w:rsidP="00E834B8">
                <w:pPr>
                  <w:tabs>
                    <w:tab w:val="right" w:pos="8838"/>
                  </w:tabs>
                  <w:ind w:left="-74" w:right="-105"/>
                  <w:rPr>
                    <w:rFonts w:ascii="Palatino Linotype" w:eastAsia="Calibri" w:hAnsi="Palatino Linotype" w:cs="Tahoma"/>
                    <w:b/>
                    <w:szCs w:val="22"/>
                    <w:lang w:val="es-ES" w:eastAsia="en-US"/>
                  </w:rPr>
                </w:pPr>
                <w:r w:rsidRPr="00AC1CB7">
                  <w:rPr>
                    <w:rFonts w:ascii="Palatino Linotype" w:eastAsia="Calibri" w:hAnsi="Palatino Linotype" w:cs="Tahoma"/>
                    <w:b/>
                    <w:szCs w:val="22"/>
                    <w:lang w:val="es-ES" w:eastAsia="en-US"/>
                  </w:rPr>
                  <w:t>Recurrente:</w:t>
                </w:r>
              </w:p>
            </w:tc>
            <w:tc>
              <w:tcPr>
                <w:tcW w:w="4218" w:type="dxa"/>
                <w:shd w:val="clear" w:color="auto" w:fill="auto"/>
              </w:tcPr>
              <w:p w14:paraId="72DEE934" w14:textId="2948BE7D" w:rsidR="006517CD" w:rsidRPr="00AC1CB7" w:rsidRDefault="006517CD" w:rsidP="00E834B8">
                <w:pPr>
                  <w:tabs>
                    <w:tab w:val="left" w:pos="3122"/>
                    <w:tab w:val="right" w:pos="8838"/>
                  </w:tabs>
                  <w:ind w:left="-74" w:right="-105"/>
                  <w:jc w:val="both"/>
                  <w:rPr>
                    <w:rFonts w:ascii="Palatino Linotype" w:eastAsia="Calibri" w:hAnsi="Palatino Linotype" w:cs="Tahoma"/>
                    <w:szCs w:val="22"/>
                    <w:lang w:val="es-ES" w:eastAsia="en-US"/>
                  </w:rPr>
                </w:pPr>
              </w:p>
            </w:tc>
          </w:tr>
          <w:tr w:rsidR="006517CD" w:rsidRPr="00330DA7" w14:paraId="779FA32C" w14:textId="77777777" w:rsidTr="00AC1CB7">
            <w:trPr>
              <w:trHeight w:val="283"/>
            </w:trPr>
            <w:tc>
              <w:tcPr>
                <w:tcW w:w="2829" w:type="dxa"/>
                <w:shd w:val="clear" w:color="auto" w:fill="auto"/>
              </w:tcPr>
              <w:p w14:paraId="20C1A65E" w14:textId="77777777" w:rsidR="006517CD" w:rsidRPr="00AC1CB7" w:rsidRDefault="006517CD" w:rsidP="00E834B8">
                <w:pPr>
                  <w:tabs>
                    <w:tab w:val="right" w:pos="8838"/>
                  </w:tabs>
                  <w:ind w:left="-74" w:right="-105"/>
                  <w:rPr>
                    <w:rFonts w:ascii="Palatino Linotype" w:eastAsia="Calibri" w:hAnsi="Palatino Linotype" w:cs="Tahoma"/>
                    <w:b/>
                    <w:szCs w:val="22"/>
                    <w:lang w:val="es-ES" w:eastAsia="en-US"/>
                  </w:rPr>
                </w:pPr>
                <w:r w:rsidRPr="00AC1CB7">
                  <w:rPr>
                    <w:rFonts w:ascii="Palatino Linotype" w:eastAsia="Calibri" w:hAnsi="Palatino Linotype" w:cs="Tahoma"/>
                    <w:b/>
                    <w:szCs w:val="22"/>
                    <w:lang w:val="es-ES" w:eastAsia="en-US"/>
                  </w:rPr>
                  <w:t>Sujeto Obligado:</w:t>
                </w:r>
              </w:p>
            </w:tc>
            <w:tc>
              <w:tcPr>
                <w:tcW w:w="4218" w:type="dxa"/>
                <w:shd w:val="clear" w:color="auto" w:fill="auto"/>
              </w:tcPr>
              <w:p w14:paraId="401819B9" w14:textId="2EFF59F3" w:rsidR="006517CD" w:rsidRPr="00AC1CB7" w:rsidRDefault="006517CD" w:rsidP="00104E76">
                <w:pPr>
                  <w:tabs>
                    <w:tab w:val="left" w:pos="2834"/>
                    <w:tab w:val="right" w:pos="8838"/>
                  </w:tabs>
                  <w:ind w:left="-74" w:right="-105"/>
                  <w:jc w:val="both"/>
                  <w:rPr>
                    <w:rFonts w:ascii="Palatino Linotype" w:eastAsia="Calibri" w:hAnsi="Palatino Linotype" w:cs="Tahoma"/>
                    <w:szCs w:val="22"/>
                    <w:lang w:val="es-ES" w:eastAsia="en-US"/>
                  </w:rPr>
                </w:pPr>
                <w:r w:rsidRPr="00AC1CB7">
                  <w:rPr>
                    <w:rFonts w:ascii="Palatino Linotype" w:eastAsia="Calibri" w:hAnsi="Palatino Linotype" w:cs="Tahoma"/>
                    <w:bCs/>
                    <w:szCs w:val="22"/>
                    <w:lang w:eastAsia="en-US"/>
                  </w:rPr>
                  <w:t>Ayuntamiento de Toluca</w:t>
                </w:r>
              </w:p>
            </w:tc>
          </w:tr>
          <w:tr w:rsidR="006517CD" w:rsidRPr="00330DA7" w14:paraId="6D390F66" w14:textId="77777777" w:rsidTr="00AC1CB7">
            <w:trPr>
              <w:trHeight w:val="283"/>
            </w:trPr>
            <w:tc>
              <w:tcPr>
                <w:tcW w:w="2829" w:type="dxa"/>
                <w:shd w:val="clear" w:color="auto" w:fill="auto"/>
              </w:tcPr>
              <w:p w14:paraId="4243CE70" w14:textId="77777777" w:rsidR="006517CD" w:rsidRPr="00AC1CB7" w:rsidRDefault="006517CD" w:rsidP="00E834B8">
                <w:pPr>
                  <w:tabs>
                    <w:tab w:val="right" w:pos="8838"/>
                  </w:tabs>
                  <w:ind w:left="-74" w:right="-105"/>
                  <w:rPr>
                    <w:rFonts w:ascii="Palatino Linotype" w:eastAsia="Calibri" w:hAnsi="Palatino Linotype" w:cs="Tahoma"/>
                    <w:b/>
                    <w:szCs w:val="22"/>
                    <w:lang w:val="es-ES" w:eastAsia="en-US"/>
                  </w:rPr>
                </w:pPr>
                <w:r w:rsidRPr="00AC1CB7">
                  <w:rPr>
                    <w:rFonts w:ascii="Palatino Linotype" w:eastAsia="Calibri" w:hAnsi="Palatino Linotype" w:cs="Tahoma"/>
                    <w:b/>
                    <w:szCs w:val="22"/>
                    <w:lang w:val="es-ES" w:eastAsia="en-US"/>
                  </w:rPr>
                  <w:t>Comisionada ponente:</w:t>
                </w:r>
              </w:p>
            </w:tc>
            <w:tc>
              <w:tcPr>
                <w:tcW w:w="4218" w:type="dxa"/>
                <w:shd w:val="clear" w:color="auto" w:fill="auto"/>
              </w:tcPr>
              <w:p w14:paraId="3E53777A" w14:textId="77777777" w:rsidR="006517CD" w:rsidRPr="00AC1CB7" w:rsidRDefault="006517CD" w:rsidP="00E834B8">
                <w:pPr>
                  <w:tabs>
                    <w:tab w:val="right" w:pos="8838"/>
                  </w:tabs>
                  <w:ind w:left="-74" w:right="-105"/>
                  <w:jc w:val="both"/>
                  <w:rPr>
                    <w:rFonts w:ascii="Palatino Linotype" w:eastAsia="Calibri" w:hAnsi="Palatino Linotype" w:cs="Tahoma"/>
                    <w:szCs w:val="22"/>
                    <w:lang w:val="es-ES" w:eastAsia="en-US"/>
                  </w:rPr>
                </w:pPr>
                <w:r w:rsidRPr="00AC1CB7">
                  <w:rPr>
                    <w:rFonts w:ascii="Palatino Linotype" w:eastAsia="Calibri" w:hAnsi="Palatino Linotype" w:cs="Tahoma"/>
                    <w:szCs w:val="22"/>
                    <w:lang w:val="es-ES" w:eastAsia="en-US"/>
                  </w:rPr>
                  <w:t>María del Rosario Mejía Ayala</w:t>
                </w:r>
              </w:p>
              <w:p w14:paraId="231B6687" w14:textId="77777777" w:rsidR="006517CD" w:rsidRPr="00AC1CB7" w:rsidRDefault="006517CD" w:rsidP="00E834B8">
                <w:pPr>
                  <w:tabs>
                    <w:tab w:val="right" w:pos="8838"/>
                  </w:tabs>
                  <w:ind w:left="-74" w:right="-105"/>
                  <w:jc w:val="both"/>
                  <w:rPr>
                    <w:rFonts w:ascii="Palatino Linotype" w:eastAsia="Calibri" w:hAnsi="Palatino Linotype" w:cs="Tahoma"/>
                    <w:szCs w:val="22"/>
                    <w:lang w:val="es-ES" w:eastAsia="en-US"/>
                  </w:rPr>
                </w:pPr>
              </w:p>
            </w:tc>
          </w:tr>
        </w:tbl>
        <w:p w14:paraId="4110AB66" w14:textId="77777777" w:rsidR="006517CD" w:rsidRPr="00330DA7" w:rsidRDefault="006517CD" w:rsidP="00E834B8">
          <w:pPr>
            <w:tabs>
              <w:tab w:val="right" w:pos="8838"/>
            </w:tabs>
            <w:ind w:left="-28"/>
            <w:jc w:val="both"/>
            <w:rPr>
              <w:rFonts w:ascii="Arial" w:eastAsia="Calibri" w:hAnsi="Arial" w:cs="Arial"/>
              <w:b/>
              <w:sz w:val="22"/>
              <w:szCs w:val="22"/>
              <w:lang w:eastAsia="en-US"/>
            </w:rPr>
          </w:pPr>
        </w:p>
      </w:tc>
    </w:tr>
  </w:tbl>
  <w:p w14:paraId="1A55C50A" w14:textId="77777777" w:rsidR="006517CD" w:rsidRPr="00827FA0" w:rsidRDefault="007E4392" w:rsidP="00E834B8">
    <w:pPr>
      <w:pStyle w:val="Encabezado"/>
      <w:rPr>
        <w:sz w:val="2"/>
        <w:szCs w:val="22"/>
      </w:rPr>
    </w:pPr>
    <w:r>
      <w:rPr>
        <w:noProof/>
        <w:sz w:val="2"/>
        <w:szCs w:val="22"/>
      </w:rPr>
      <w:pict w14:anchorId="37F986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2" o:spid="_x0000_s2051" type="#_x0000_t75" style="position:absolute;margin-left:-68.8pt;margin-top:-117.6pt;width:589.8pt;height:768pt;z-index:-251655168;mso-wrap-edited:f;mso-position-horizontal-relative:margin;mso-position-vertical-relative:margin" o:allowincell="f">
          <v:imagedata r:id="rId1" o:title="resolución infoem image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B31B4"/>
    <w:multiLevelType w:val="multilevel"/>
    <w:tmpl w:val="1088A814"/>
    <w:lvl w:ilvl="0">
      <w:start w:val="1"/>
      <w:numFmt w:val="decimal"/>
      <w:lvlText w:val="%1."/>
      <w:lvlJc w:val="left"/>
      <w:pPr>
        <w:ind w:left="2629"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027ED8"/>
    <w:multiLevelType w:val="multilevel"/>
    <w:tmpl w:val="EAC8B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C57E81"/>
    <w:multiLevelType w:val="hybridMultilevel"/>
    <w:tmpl w:val="9E6867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E62C6C"/>
    <w:multiLevelType w:val="multilevel"/>
    <w:tmpl w:val="C9740070"/>
    <w:lvl w:ilvl="0">
      <w:start w:val="1"/>
      <w:numFmt w:val="decimal"/>
      <w:lvlText w:val="%1."/>
      <w:lvlJc w:val="left"/>
      <w:pPr>
        <w:ind w:left="2345"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C1274E"/>
    <w:multiLevelType w:val="multilevel"/>
    <w:tmpl w:val="1388BC6C"/>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333D17"/>
    <w:multiLevelType w:val="hybridMultilevel"/>
    <w:tmpl w:val="C1F69D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2D22FB7"/>
    <w:multiLevelType w:val="hybridMultilevel"/>
    <w:tmpl w:val="79C4CC4C"/>
    <w:lvl w:ilvl="0" w:tplc="080A0013">
      <w:start w:val="1"/>
      <w:numFmt w:val="upperRoman"/>
      <w:lvlText w:val="%1."/>
      <w:lvlJc w:val="righ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7" w15:restartNumberingAfterBreak="0">
    <w:nsid w:val="1F0A732F"/>
    <w:multiLevelType w:val="hybridMultilevel"/>
    <w:tmpl w:val="051E9D7E"/>
    <w:lvl w:ilvl="0" w:tplc="080A0017">
      <w:start w:val="1"/>
      <w:numFmt w:val="lowerLetter"/>
      <w:lvlText w:val="%1)"/>
      <w:lvlJc w:val="left"/>
      <w:pPr>
        <w:ind w:left="1440" w:hanging="360"/>
      </w:pPr>
      <w:rPr>
        <w:rFont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25A96BF2"/>
    <w:multiLevelType w:val="hybridMultilevel"/>
    <w:tmpl w:val="3962F470"/>
    <w:lvl w:ilvl="0" w:tplc="23967CEC">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0">
    <w:nsid w:val="26251CEA"/>
    <w:multiLevelType w:val="multilevel"/>
    <w:tmpl w:val="E5E05C82"/>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76F7797"/>
    <w:multiLevelType w:val="hybridMultilevel"/>
    <w:tmpl w:val="7F4A9C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BDC4879"/>
    <w:multiLevelType w:val="hybridMultilevel"/>
    <w:tmpl w:val="D4D823D0"/>
    <w:lvl w:ilvl="0" w:tplc="E52EB742">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2" w15:restartNumberingAfterBreak="0">
    <w:nsid w:val="2F325D1E"/>
    <w:multiLevelType w:val="multilevel"/>
    <w:tmpl w:val="3F005E64"/>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153A95"/>
    <w:multiLevelType w:val="multilevel"/>
    <w:tmpl w:val="541662C6"/>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4" w15:restartNumberingAfterBreak="0">
    <w:nsid w:val="318F73FC"/>
    <w:multiLevelType w:val="multilevel"/>
    <w:tmpl w:val="CD38828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B74507"/>
    <w:multiLevelType w:val="hybridMultilevel"/>
    <w:tmpl w:val="E71CD8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42B09E7"/>
    <w:multiLevelType w:val="hybridMultilevel"/>
    <w:tmpl w:val="53F09B54"/>
    <w:lvl w:ilvl="0" w:tplc="57F009CC">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7" w15:restartNumberingAfterBreak="0">
    <w:nsid w:val="34317490"/>
    <w:multiLevelType w:val="hybridMultilevel"/>
    <w:tmpl w:val="9ABCAD30"/>
    <w:lvl w:ilvl="0" w:tplc="E6E6863C">
      <w:start w:val="1"/>
      <w:numFmt w:val="decimal"/>
      <w:lvlText w:val="%1."/>
      <w:lvlJc w:val="left"/>
      <w:pPr>
        <w:ind w:left="360" w:hanging="360"/>
      </w:pPr>
      <w:rPr>
        <w:rFonts w:ascii="Palatino Linotype" w:hAnsi="Palatino Linotype" w:hint="default"/>
        <w:b/>
        <w:i w:val="0"/>
        <w:sz w:val="24"/>
      </w:rPr>
    </w:lvl>
    <w:lvl w:ilvl="1" w:tplc="080A0019">
      <w:start w:val="1"/>
      <w:numFmt w:val="lowerLetter"/>
      <w:lvlText w:val="%2."/>
      <w:lvlJc w:val="left"/>
      <w:pPr>
        <w:ind w:left="1440" w:hanging="360"/>
      </w:pPr>
    </w:lvl>
    <w:lvl w:ilvl="2" w:tplc="9CEA342A">
      <w:start w:val="1"/>
      <w:numFmt w:val="upperLetter"/>
      <w:lvlText w:val="%3."/>
      <w:lvlJc w:val="left"/>
      <w:pPr>
        <w:ind w:left="2340" w:hanging="360"/>
      </w:pPr>
      <w:rPr>
        <w:rFonts w:cs="Arial" w:hint="default"/>
        <w:color w:val="000000" w:themeColor="text1"/>
        <w:sz w:val="24"/>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A1E57B9"/>
    <w:multiLevelType w:val="hybridMultilevel"/>
    <w:tmpl w:val="37E0E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A231C79"/>
    <w:multiLevelType w:val="hybridMultilevel"/>
    <w:tmpl w:val="08F6307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0" w15:restartNumberingAfterBreak="0">
    <w:nsid w:val="4D4512DF"/>
    <w:multiLevelType w:val="hybridMultilevel"/>
    <w:tmpl w:val="5D10BE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60839D1"/>
    <w:multiLevelType w:val="hybridMultilevel"/>
    <w:tmpl w:val="3AC4BEBC"/>
    <w:lvl w:ilvl="0" w:tplc="F0A0BF90">
      <w:start w:val="1"/>
      <w:numFmt w:val="decimal"/>
      <w:lvlText w:val="%1."/>
      <w:lvlJc w:val="left"/>
      <w:pPr>
        <w:ind w:left="360"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8E517CE"/>
    <w:multiLevelType w:val="hybridMultilevel"/>
    <w:tmpl w:val="E16456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D857244"/>
    <w:multiLevelType w:val="hybridMultilevel"/>
    <w:tmpl w:val="E4E24A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02B190D"/>
    <w:multiLevelType w:val="hybridMultilevel"/>
    <w:tmpl w:val="DFB4762C"/>
    <w:lvl w:ilvl="0" w:tplc="3EF48730">
      <w:start w:val="1"/>
      <w:numFmt w:val="decimal"/>
      <w:lvlText w:val="%1."/>
      <w:lvlJc w:val="left"/>
      <w:pPr>
        <w:ind w:left="360" w:hanging="360"/>
      </w:pPr>
      <w:rPr>
        <w:rFonts w:ascii="Palatino Linotype" w:hAnsi="Palatino Linotype" w:hint="default"/>
        <w:b/>
        <w:i w:val="0"/>
        <w:color w:val="auto"/>
        <w:sz w:val="24"/>
      </w:rPr>
    </w:lvl>
    <w:lvl w:ilvl="1" w:tplc="E6865752">
      <w:start w:val="1"/>
      <w:numFmt w:val="lowerLetter"/>
      <w:lvlText w:val="%2."/>
      <w:lvlJc w:val="left"/>
      <w:pPr>
        <w:ind w:left="1440" w:hanging="360"/>
      </w:pPr>
      <w:rPr>
        <w:sz w:val="22"/>
      </w:rPr>
    </w:lvl>
    <w:lvl w:ilvl="2" w:tplc="080A001B">
      <w:start w:val="1"/>
      <w:numFmt w:val="lowerRoman"/>
      <w:lvlText w:val="%3."/>
      <w:lvlJc w:val="right"/>
      <w:pPr>
        <w:ind w:left="2160" w:hanging="180"/>
      </w:pPr>
    </w:lvl>
    <w:lvl w:ilvl="3" w:tplc="FAD439FA">
      <w:start w:val="1"/>
      <w:numFmt w:val="upperRoman"/>
      <w:lvlText w:val="%4."/>
      <w:lvlJc w:val="left"/>
      <w:pPr>
        <w:ind w:left="2880" w:hanging="360"/>
      </w:pPr>
      <w:rPr>
        <w:rFonts w:ascii="Times New Roman" w:eastAsia="Times New Roman" w:hAnsi="Times New Roman" w:cs="Times New Roman"/>
      </w:r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606853C6"/>
    <w:multiLevelType w:val="hybridMultilevel"/>
    <w:tmpl w:val="A02AEB6E"/>
    <w:lvl w:ilvl="0" w:tplc="7EE0C6EC">
      <w:start w:val="1"/>
      <w:numFmt w:val="decimal"/>
      <w:lvlText w:val="%1."/>
      <w:lvlJc w:val="left"/>
      <w:pPr>
        <w:ind w:left="0" w:firstLine="0"/>
      </w:pPr>
      <w:rPr>
        <w:rFonts w:ascii="Palatino Linotype" w:hAnsi="Palatino Linotype" w:hint="default"/>
        <w:b/>
        <w:i w:val="0"/>
        <w:sz w:val="24"/>
      </w:rPr>
    </w:lvl>
    <w:lvl w:ilvl="1" w:tplc="080A0001">
      <w:start w:val="1"/>
      <w:numFmt w:val="bullet"/>
      <w:lvlText w:val=""/>
      <w:lvlJc w:val="left"/>
      <w:pPr>
        <w:ind w:left="1440" w:hanging="360"/>
      </w:pPr>
      <w:rPr>
        <w:rFonts w:ascii="Symbol" w:hAnsi="Symbol" w:hint="default"/>
      </w:rPr>
    </w:lvl>
    <w:lvl w:ilvl="2" w:tplc="080A000B">
      <w:start w:val="1"/>
      <w:numFmt w:val="bullet"/>
      <w:lvlText w:val=""/>
      <w:lvlJc w:val="left"/>
      <w:pPr>
        <w:ind w:left="2340" w:hanging="360"/>
      </w:pPr>
      <w:rPr>
        <w:rFonts w:ascii="Wingdings" w:hAnsi="Wingdings" w:cs="Wingdings" w:hint="default"/>
        <w:strike w:val="0"/>
      </w:rPr>
    </w:lvl>
    <w:lvl w:ilvl="3" w:tplc="95405FB4">
      <w:start w:val="1"/>
      <w:numFmt w:val="upperRoman"/>
      <w:lvlText w:val="%4."/>
      <w:lvlJc w:val="left"/>
      <w:pPr>
        <w:ind w:left="3240" w:hanging="72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4B70195"/>
    <w:multiLevelType w:val="multilevel"/>
    <w:tmpl w:val="DED642C4"/>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7" w15:restartNumberingAfterBreak="0">
    <w:nsid w:val="6E406718"/>
    <w:multiLevelType w:val="multilevel"/>
    <w:tmpl w:val="8D020E60"/>
    <w:lvl w:ilvl="0">
      <w:start w:val="1"/>
      <w:numFmt w:val="decimal"/>
      <w:lvlText w:val="%1."/>
      <w:lvlJc w:val="left"/>
      <w:pPr>
        <w:ind w:left="2629"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E616099"/>
    <w:multiLevelType w:val="hybridMultilevel"/>
    <w:tmpl w:val="B2445F5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9" w15:restartNumberingAfterBreak="0">
    <w:nsid w:val="724345E5"/>
    <w:multiLevelType w:val="hybridMultilevel"/>
    <w:tmpl w:val="F8B60B06"/>
    <w:lvl w:ilvl="0" w:tplc="080A0001">
      <w:start w:val="1"/>
      <w:numFmt w:val="bullet"/>
      <w:lvlText w:val=""/>
      <w:lvlJc w:val="left"/>
      <w:pPr>
        <w:ind w:left="786"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70136A0"/>
    <w:multiLevelType w:val="hybridMultilevel"/>
    <w:tmpl w:val="F072DB56"/>
    <w:lvl w:ilvl="0" w:tplc="080A000F">
      <w:start w:val="1"/>
      <w:numFmt w:val="decimal"/>
      <w:lvlText w:val="%1."/>
      <w:lvlJc w:val="left"/>
      <w:pPr>
        <w:ind w:left="360" w:hanging="360"/>
      </w:pPr>
      <w:rPr>
        <w:rFonts w:hint="default"/>
        <w:i w:val="0"/>
      </w:rPr>
    </w:lvl>
    <w:lvl w:ilvl="1" w:tplc="080A0019">
      <w:start w:val="1"/>
      <w:numFmt w:val="lowerLetter"/>
      <w:lvlText w:val="%2."/>
      <w:lvlJc w:val="left"/>
      <w:pPr>
        <w:ind w:left="1440" w:hanging="360"/>
      </w:pPr>
    </w:lvl>
    <w:lvl w:ilvl="2" w:tplc="41A230E4">
      <w:start w:val="1"/>
      <w:numFmt w:val="upperRoman"/>
      <w:lvlText w:val="%3."/>
      <w:lvlJc w:val="left"/>
      <w:pPr>
        <w:ind w:left="2700" w:hanging="720"/>
      </w:pPr>
      <w:rPr>
        <w:rFonts w:hint="default"/>
      </w:rPr>
    </w:lvl>
    <w:lvl w:ilvl="3" w:tplc="E882483A">
      <w:start w:val="1"/>
      <w:numFmt w:val="lowerLetter"/>
      <w:lvlText w:val="%4)"/>
      <w:lvlJc w:val="left"/>
      <w:pPr>
        <w:ind w:left="2895" w:hanging="375"/>
      </w:pPr>
      <w:rPr>
        <w:rFonts w:eastAsia="Times New Roman" w:cs="Times New Roman" w:hint="default"/>
        <w:color w:val="auto"/>
        <w:sz w:val="24"/>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C7862E5"/>
    <w:multiLevelType w:val="hybridMultilevel"/>
    <w:tmpl w:val="4EE8AC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D5F7D90"/>
    <w:multiLevelType w:val="hybridMultilevel"/>
    <w:tmpl w:val="22649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EE72835"/>
    <w:multiLevelType w:val="multilevel"/>
    <w:tmpl w:val="7D6031D4"/>
    <w:lvl w:ilvl="0">
      <w:start w:val="1"/>
      <w:numFmt w:val="decimal"/>
      <w:lvlText w:val="%1."/>
      <w:lvlJc w:val="left"/>
      <w:pPr>
        <w:ind w:left="644" w:hanging="358"/>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F7C0502"/>
    <w:multiLevelType w:val="hybridMultilevel"/>
    <w:tmpl w:val="823CACE2"/>
    <w:lvl w:ilvl="0" w:tplc="080A0013">
      <w:start w:val="1"/>
      <w:numFmt w:val="upperRoman"/>
      <w:lvlText w:val="%1."/>
      <w:lvlJc w:val="righ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num w:numId="1">
    <w:abstractNumId w:val="24"/>
  </w:num>
  <w:num w:numId="2">
    <w:abstractNumId w:val="17"/>
  </w:num>
  <w:num w:numId="3">
    <w:abstractNumId w:val="29"/>
  </w:num>
  <w:num w:numId="4">
    <w:abstractNumId w:val="32"/>
  </w:num>
  <w:num w:numId="5">
    <w:abstractNumId w:val="18"/>
  </w:num>
  <w:num w:numId="6">
    <w:abstractNumId w:val="20"/>
  </w:num>
  <w:num w:numId="7">
    <w:abstractNumId w:val="10"/>
  </w:num>
  <w:num w:numId="8">
    <w:abstractNumId w:val="15"/>
  </w:num>
  <w:num w:numId="9">
    <w:abstractNumId w:val="28"/>
  </w:num>
  <w:num w:numId="10">
    <w:abstractNumId w:val="13"/>
  </w:num>
  <w:num w:numId="11">
    <w:abstractNumId w:val="25"/>
  </w:num>
  <w:num w:numId="12">
    <w:abstractNumId w:val="16"/>
  </w:num>
  <w:num w:numId="13">
    <w:abstractNumId w:val="14"/>
  </w:num>
  <w:num w:numId="14">
    <w:abstractNumId w:val="12"/>
  </w:num>
  <w:num w:numId="15">
    <w:abstractNumId w:val="31"/>
  </w:num>
  <w:num w:numId="16">
    <w:abstractNumId w:val="21"/>
  </w:num>
  <w:num w:numId="17">
    <w:abstractNumId w:val="8"/>
  </w:num>
  <w:num w:numId="18">
    <w:abstractNumId w:val="5"/>
  </w:num>
  <w:num w:numId="19">
    <w:abstractNumId w:val="23"/>
  </w:num>
  <w:num w:numId="20">
    <w:abstractNumId w:val="6"/>
  </w:num>
  <w:num w:numId="21">
    <w:abstractNumId w:val="34"/>
  </w:num>
  <w:num w:numId="22">
    <w:abstractNumId w:val="11"/>
  </w:num>
  <w:num w:numId="23">
    <w:abstractNumId w:val="7"/>
  </w:num>
  <w:num w:numId="24">
    <w:abstractNumId w:val="4"/>
  </w:num>
  <w:num w:numId="25">
    <w:abstractNumId w:val="30"/>
  </w:num>
  <w:num w:numId="26">
    <w:abstractNumId w:val="1"/>
    <w:lvlOverride w:ilvl="0">
      <w:lvl w:ilvl="0">
        <w:numFmt w:val="upperRoman"/>
        <w:lvlText w:val="%1."/>
        <w:lvlJc w:val="right"/>
      </w:lvl>
    </w:lvlOverride>
  </w:num>
  <w:num w:numId="27">
    <w:abstractNumId w:val="19"/>
  </w:num>
  <w:num w:numId="28">
    <w:abstractNumId w:val="33"/>
  </w:num>
  <w:num w:numId="29">
    <w:abstractNumId w:val="0"/>
  </w:num>
  <w:num w:numId="30">
    <w:abstractNumId w:val="22"/>
  </w:num>
  <w:num w:numId="31">
    <w:abstractNumId w:val="27"/>
  </w:num>
  <w:num w:numId="32">
    <w:abstractNumId w:val="26"/>
  </w:num>
  <w:num w:numId="33">
    <w:abstractNumId w:val="3"/>
  </w:num>
  <w:num w:numId="34">
    <w:abstractNumId w:val="9"/>
  </w:num>
  <w:num w:numId="3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865"/>
    <w:rsid w:val="00041C5B"/>
    <w:rsid w:val="000456CC"/>
    <w:rsid w:val="00052691"/>
    <w:rsid w:val="000655B3"/>
    <w:rsid w:val="00071895"/>
    <w:rsid w:val="00083FB9"/>
    <w:rsid w:val="0008621B"/>
    <w:rsid w:val="00087965"/>
    <w:rsid w:val="00090364"/>
    <w:rsid w:val="000956F2"/>
    <w:rsid w:val="000A31F5"/>
    <w:rsid w:val="000A5C32"/>
    <w:rsid w:val="000B7E40"/>
    <w:rsid w:val="000C5731"/>
    <w:rsid w:val="000C7529"/>
    <w:rsid w:val="000D1366"/>
    <w:rsid w:val="00103918"/>
    <w:rsid w:val="00104E76"/>
    <w:rsid w:val="001125A7"/>
    <w:rsid w:val="001135DE"/>
    <w:rsid w:val="001164F7"/>
    <w:rsid w:val="00116D79"/>
    <w:rsid w:val="001252DB"/>
    <w:rsid w:val="001301A7"/>
    <w:rsid w:val="001524B6"/>
    <w:rsid w:val="00173472"/>
    <w:rsid w:val="00174CED"/>
    <w:rsid w:val="00180DD2"/>
    <w:rsid w:val="001C5409"/>
    <w:rsid w:val="001D5736"/>
    <w:rsid w:val="001E58AC"/>
    <w:rsid w:val="001F1364"/>
    <w:rsid w:val="001F2BC5"/>
    <w:rsid w:val="001F7E98"/>
    <w:rsid w:val="0020485B"/>
    <w:rsid w:val="0021698B"/>
    <w:rsid w:val="0023264C"/>
    <w:rsid w:val="00237DEA"/>
    <w:rsid w:val="00240434"/>
    <w:rsid w:val="0025550E"/>
    <w:rsid w:val="00255DEA"/>
    <w:rsid w:val="00266823"/>
    <w:rsid w:val="00272048"/>
    <w:rsid w:val="002835B4"/>
    <w:rsid w:val="00287A4A"/>
    <w:rsid w:val="00293778"/>
    <w:rsid w:val="002A425C"/>
    <w:rsid w:val="002A43BC"/>
    <w:rsid w:val="002C0970"/>
    <w:rsid w:val="002C2896"/>
    <w:rsid w:val="002E74E9"/>
    <w:rsid w:val="002F0A9F"/>
    <w:rsid w:val="002F1854"/>
    <w:rsid w:val="002F63DB"/>
    <w:rsid w:val="003031EB"/>
    <w:rsid w:val="003076DB"/>
    <w:rsid w:val="003234EE"/>
    <w:rsid w:val="00326DB7"/>
    <w:rsid w:val="00334140"/>
    <w:rsid w:val="0033673F"/>
    <w:rsid w:val="00337B9D"/>
    <w:rsid w:val="00366576"/>
    <w:rsid w:val="00370EF2"/>
    <w:rsid w:val="00385252"/>
    <w:rsid w:val="003A453A"/>
    <w:rsid w:val="003A5FE7"/>
    <w:rsid w:val="003B4BB1"/>
    <w:rsid w:val="003E7098"/>
    <w:rsid w:val="003E7736"/>
    <w:rsid w:val="003E7B92"/>
    <w:rsid w:val="003E7D2E"/>
    <w:rsid w:val="003F55CB"/>
    <w:rsid w:val="00405E22"/>
    <w:rsid w:val="004124AA"/>
    <w:rsid w:val="00425F9E"/>
    <w:rsid w:val="00432995"/>
    <w:rsid w:val="004333C7"/>
    <w:rsid w:val="00440EBA"/>
    <w:rsid w:val="00445071"/>
    <w:rsid w:val="00446A7A"/>
    <w:rsid w:val="00450C3B"/>
    <w:rsid w:val="0045111F"/>
    <w:rsid w:val="00457D85"/>
    <w:rsid w:val="0046218C"/>
    <w:rsid w:val="00477EB3"/>
    <w:rsid w:val="004867F4"/>
    <w:rsid w:val="00487445"/>
    <w:rsid w:val="004A7ED3"/>
    <w:rsid w:val="004C2A1B"/>
    <w:rsid w:val="004C59F7"/>
    <w:rsid w:val="004E50B8"/>
    <w:rsid w:val="004E7DDC"/>
    <w:rsid w:val="004F06DC"/>
    <w:rsid w:val="004F0A68"/>
    <w:rsid w:val="005004DD"/>
    <w:rsid w:val="00503690"/>
    <w:rsid w:val="00504EAE"/>
    <w:rsid w:val="005140D4"/>
    <w:rsid w:val="00516A22"/>
    <w:rsid w:val="00525F31"/>
    <w:rsid w:val="00530128"/>
    <w:rsid w:val="00532680"/>
    <w:rsid w:val="005331B4"/>
    <w:rsid w:val="00534AAF"/>
    <w:rsid w:val="005400DA"/>
    <w:rsid w:val="005521E3"/>
    <w:rsid w:val="005533B7"/>
    <w:rsid w:val="00554441"/>
    <w:rsid w:val="00577D74"/>
    <w:rsid w:val="00596227"/>
    <w:rsid w:val="005A0B5D"/>
    <w:rsid w:val="005A12EC"/>
    <w:rsid w:val="005B620E"/>
    <w:rsid w:val="005C0126"/>
    <w:rsid w:val="005C11BB"/>
    <w:rsid w:val="005C26A5"/>
    <w:rsid w:val="005C556D"/>
    <w:rsid w:val="005D1F1A"/>
    <w:rsid w:val="005D5140"/>
    <w:rsid w:val="005E04F3"/>
    <w:rsid w:val="005E311A"/>
    <w:rsid w:val="005E46B9"/>
    <w:rsid w:val="005F0B19"/>
    <w:rsid w:val="005F5FFA"/>
    <w:rsid w:val="005F763A"/>
    <w:rsid w:val="00612B25"/>
    <w:rsid w:val="00614FAF"/>
    <w:rsid w:val="006206C0"/>
    <w:rsid w:val="00621F7C"/>
    <w:rsid w:val="00643303"/>
    <w:rsid w:val="006477EB"/>
    <w:rsid w:val="006517CD"/>
    <w:rsid w:val="00653A97"/>
    <w:rsid w:val="00684A82"/>
    <w:rsid w:val="00685E5C"/>
    <w:rsid w:val="006A669D"/>
    <w:rsid w:val="006C70DB"/>
    <w:rsid w:val="006D4056"/>
    <w:rsid w:val="006D5569"/>
    <w:rsid w:val="006E137F"/>
    <w:rsid w:val="006E21B1"/>
    <w:rsid w:val="006E3223"/>
    <w:rsid w:val="006E6763"/>
    <w:rsid w:val="00700E1D"/>
    <w:rsid w:val="00732130"/>
    <w:rsid w:val="007721BA"/>
    <w:rsid w:val="0079374A"/>
    <w:rsid w:val="007977C4"/>
    <w:rsid w:val="007A12C1"/>
    <w:rsid w:val="007B54BD"/>
    <w:rsid w:val="007C31FB"/>
    <w:rsid w:val="007C6F65"/>
    <w:rsid w:val="007D6CF4"/>
    <w:rsid w:val="007E4392"/>
    <w:rsid w:val="007E6403"/>
    <w:rsid w:val="007F404D"/>
    <w:rsid w:val="00801F90"/>
    <w:rsid w:val="00805183"/>
    <w:rsid w:val="0081455B"/>
    <w:rsid w:val="00823CDD"/>
    <w:rsid w:val="00833569"/>
    <w:rsid w:val="00841865"/>
    <w:rsid w:val="00854AF7"/>
    <w:rsid w:val="00856C07"/>
    <w:rsid w:val="008576AE"/>
    <w:rsid w:val="008612C3"/>
    <w:rsid w:val="008661D3"/>
    <w:rsid w:val="00880D1C"/>
    <w:rsid w:val="00894D45"/>
    <w:rsid w:val="00896961"/>
    <w:rsid w:val="008A1647"/>
    <w:rsid w:val="008A2074"/>
    <w:rsid w:val="008A59C5"/>
    <w:rsid w:val="008A73C5"/>
    <w:rsid w:val="008B2368"/>
    <w:rsid w:val="008B7418"/>
    <w:rsid w:val="008B7AA0"/>
    <w:rsid w:val="008D1F05"/>
    <w:rsid w:val="008D6B70"/>
    <w:rsid w:val="008E0317"/>
    <w:rsid w:val="008E19C7"/>
    <w:rsid w:val="008E2A12"/>
    <w:rsid w:val="008E2C58"/>
    <w:rsid w:val="008E3400"/>
    <w:rsid w:val="008E4008"/>
    <w:rsid w:val="008E5CD4"/>
    <w:rsid w:val="008E5EE8"/>
    <w:rsid w:val="00900387"/>
    <w:rsid w:val="00914B46"/>
    <w:rsid w:val="00925146"/>
    <w:rsid w:val="009262A0"/>
    <w:rsid w:val="00934ECD"/>
    <w:rsid w:val="00952D00"/>
    <w:rsid w:val="009611B4"/>
    <w:rsid w:val="009B28A1"/>
    <w:rsid w:val="009C3756"/>
    <w:rsid w:val="009C605B"/>
    <w:rsid w:val="009D35AF"/>
    <w:rsid w:val="009D49C8"/>
    <w:rsid w:val="009F2034"/>
    <w:rsid w:val="00A02ECA"/>
    <w:rsid w:val="00A05714"/>
    <w:rsid w:val="00A25071"/>
    <w:rsid w:val="00A30D16"/>
    <w:rsid w:val="00A52A5D"/>
    <w:rsid w:val="00A77F04"/>
    <w:rsid w:val="00A824F1"/>
    <w:rsid w:val="00A853FA"/>
    <w:rsid w:val="00AA2DED"/>
    <w:rsid w:val="00AA3024"/>
    <w:rsid w:val="00AB74BF"/>
    <w:rsid w:val="00AC1CB7"/>
    <w:rsid w:val="00AE05E1"/>
    <w:rsid w:val="00AE2E4C"/>
    <w:rsid w:val="00AE3DEC"/>
    <w:rsid w:val="00B01C5D"/>
    <w:rsid w:val="00B05E37"/>
    <w:rsid w:val="00B204A8"/>
    <w:rsid w:val="00B350FC"/>
    <w:rsid w:val="00B411AD"/>
    <w:rsid w:val="00B47B6A"/>
    <w:rsid w:val="00B572FB"/>
    <w:rsid w:val="00B70E82"/>
    <w:rsid w:val="00B72D54"/>
    <w:rsid w:val="00B75ADB"/>
    <w:rsid w:val="00B77DF2"/>
    <w:rsid w:val="00B805D7"/>
    <w:rsid w:val="00B84C5A"/>
    <w:rsid w:val="00B85A08"/>
    <w:rsid w:val="00B874DD"/>
    <w:rsid w:val="00B92389"/>
    <w:rsid w:val="00BA0D34"/>
    <w:rsid w:val="00BA3A0F"/>
    <w:rsid w:val="00BA6AB4"/>
    <w:rsid w:val="00BB1F02"/>
    <w:rsid w:val="00BC0A2D"/>
    <w:rsid w:val="00BD0C91"/>
    <w:rsid w:val="00BF4139"/>
    <w:rsid w:val="00C04A27"/>
    <w:rsid w:val="00C1457F"/>
    <w:rsid w:val="00C20F80"/>
    <w:rsid w:val="00C218B2"/>
    <w:rsid w:val="00C2287E"/>
    <w:rsid w:val="00C23194"/>
    <w:rsid w:val="00C244EB"/>
    <w:rsid w:val="00C2512C"/>
    <w:rsid w:val="00C27F15"/>
    <w:rsid w:val="00C36E77"/>
    <w:rsid w:val="00C461D7"/>
    <w:rsid w:val="00C60470"/>
    <w:rsid w:val="00C72FE3"/>
    <w:rsid w:val="00C9242C"/>
    <w:rsid w:val="00C93A4E"/>
    <w:rsid w:val="00CA02A5"/>
    <w:rsid w:val="00CA23B2"/>
    <w:rsid w:val="00CC06CC"/>
    <w:rsid w:val="00CD15FA"/>
    <w:rsid w:val="00CD4D44"/>
    <w:rsid w:val="00CE55FF"/>
    <w:rsid w:val="00CF0C1B"/>
    <w:rsid w:val="00CF3F38"/>
    <w:rsid w:val="00CF4888"/>
    <w:rsid w:val="00CF4D90"/>
    <w:rsid w:val="00CF71F6"/>
    <w:rsid w:val="00D033FC"/>
    <w:rsid w:val="00D07470"/>
    <w:rsid w:val="00D211CA"/>
    <w:rsid w:val="00D325D1"/>
    <w:rsid w:val="00D32A26"/>
    <w:rsid w:val="00D45154"/>
    <w:rsid w:val="00D6333D"/>
    <w:rsid w:val="00D65F1F"/>
    <w:rsid w:val="00D66728"/>
    <w:rsid w:val="00D8178C"/>
    <w:rsid w:val="00D8288F"/>
    <w:rsid w:val="00D854BD"/>
    <w:rsid w:val="00DB1B2E"/>
    <w:rsid w:val="00DB26F0"/>
    <w:rsid w:val="00DB5EF0"/>
    <w:rsid w:val="00DC2B47"/>
    <w:rsid w:val="00DE7F67"/>
    <w:rsid w:val="00DF32A2"/>
    <w:rsid w:val="00DF58B2"/>
    <w:rsid w:val="00E00B69"/>
    <w:rsid w:val="00E01AEA"/>
    <w:rsid w:val="00E10E6D"/>
    <w:rsid w:val="00E41FFD"/>
    <w:rsid w:val="00E4216A"/>
    <w:rsid w:val="00E46149"/>
    <w:rsid w:val="00E57E55"/>
    <w:rsid w:val="00E617B5"/>
    <w:rsid w:val="00E834B8"/>
    <w:rsid w:val="00E861C9"/>
    <w:rsid w:val="00E86488"/>
    <w:rsid w:val="00E870F6"/>
    <w:rsid w:val="00EA438C"/>
    <w:rsid w:val="00EB0396"/>
    <w:rsid w:val="00EB19FB"/>
    <w:rsid w:val="00EC3184"/>
    <w:rsid w:val="00ED2ECA"/>
    <w:rsid w:val="00EE11E0"/>
    <w:rsid w:val="00EF19FB"/>
    <w:rsid w:val="00F01DD7"/>
    <w:rsid w:val="00F15026"/>
    <w:rsid w:val="00F243BE"/>
    <w:rsid w:val="00F35AC6"/>
    <w:rsid w:val="00F41755"/>
    <w:rsid w:val="00F5197A"/>
    <w:rsid w:val="00F55072"/>
    <w:rsid w:val="00F73619"/>
    <w:rsid w:val="00FA2E17"/>
    <w:rsid w:val="00FB0DAB"/>
    <w:rsid w:val="00FB40B2"/>
    <w:rsid w:val="00FC06C1"/>
    <w:rsid w:val="00FC68AD"/>
    <w:rsid w:val="00FD3DAD"/>
    <w:rsid w:val="00FE3D3F"/>
    <w:rsid w:val="00FF06DD"/>
    <w:rsid w:val="00FF6071"/>
    <w:rsid w:val="00FF68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648525"/>
  <w15:chartTrackingRefBased/>
  <w15:docId w15:val="{23553156-06CA-4440-84CF-605E03ECA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865"/>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84186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370EF2"/>
    <w:pPr>
      <w:keepNext/>
      <w:keepLines/>
      <w:spacing w:before="40"/>
      <w:outlineLvl w:val="2"/>
    </w:pPr>
    <w:rPr>
      <w:rFonts w:asciiTheme="majorHAnsi" w:eastAsiaTheme="majorEastAsia" w:hAnsiTheme="majorHAnsi" w:cstheme="majorBidi"/>
      <w:color w:val="1F4D78" w:themeColor="accent1" w:themeShade="7F"/>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41865"/>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841865"/>
    <w:pPr>
      <w:tabs>
        <w:tab w:val="center" w:pos="4419"/>
        <w:tab w:val="right" w:pos="8838"/>
      </w:tabs>
    </w:pPr>
  </w:style>
  <w:style w:type="character" w:customStyle="1" w:styleId="EncabezadoCar">
    <w:name w:val="Encabezado Car"/>
    <w:basedOn w:val="Fuentedeprrafopredeter"/>
    <w:link w:val="Encabezado"/>
    <w:uiPriority w:val="99"/>
    <w:rsid w:val="00841865"/>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841865"/>
    <w:pPr>
      <w:tabs>
        <w:tab w:val="center" w:pos="4419"/>
        <w:tab w:val="right" w:pos="8838"/>
      </w:tabs>
    </w:pPr>
  </w:style>
  <w:style w:type="character" w:customStyle="1" w:styleId="PiedepginaCar">
    <w:name w:val="Pie de página Car"/>
    <w:basedOn w:val="Fuentedeprrafopredeter"/>
    <w:link w:val="Piedepgina"/>
    <w:uiPriority w:val="99"/>
    <w:rsid w:val="00841865"/>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41865"/>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41865"/>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41865"/>
    <w:rPr>
      <w:color w:val="0563C1"/>
      <w:u w:val="single"/>
    </w:rPr>
  </w:style>
  <w:style w:type="table" w:styleId="Tablaconcuadrcula">
    <w:name w:val="Table Grid"/>
    <w:basedOn w:val="Tablanormal"/>
    <w:uiPriority w:val="39"/>
    <w:rsid w:val="002E7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3">
    <w:name w:val="Grid Table 4 Accent 3"/>
    <w:basedOn w:val="Tablanormal"/>
    <w:uiPriority w:val="49"/>
    <w:rsid w:val="002E74E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D66728"/>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D6672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D66728"/>
    <w:rPr>
      <w:vertAlign w:val="superscript"/>
    </w:rPr>
  </w:style>
  <w:style w:type="paragraph" w:styleId="Sinespaciado">
    <w:name w:val="No Spacing"/>
    <w:aliases w:val="Francesa,INAI"/>
    <w:link w:val="SinespaciadoCar"/>
    <w:uiPriority w:val="1"/>
    <w:qFormat/>
    <w:rsid w:val="004124A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124AA"/>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rsid w:val="00370EF2"/>
    <w:rPr>
      <w:rFonts w:asciiTheme="majorHAnsi" w:eastAsiaTheme="majorEastAsia" w:hAnsiTheme="majorHAnsi" w:cstheme="majorBidi"/>
      <w:color w:val="1F4D78" w:themeColor="accent1" w:themeShade="7F"/>
      <w:sz w:val="24"/>
      <w:szCs w:val="24"/>
      <w:lang w:val="es-ES_tradnl" w:eastAsia="es-ES"/>
    </w:rPr>
  </w:style>
  <w:style w:type="paragraph" w:customStyle="1" w:styleId="xgmail-msolistparagraph">
    <w:name w:val="x_gmail-msolistparagraph"/>
    <w:basedOn w:val="Normal"/>
    <w:rsid w:val="0023264C"/>
    <w:pPr>
      <w:spacing w:before="100" w:beforeAutospacing="1" w:after="100" w:afterAutospacing="1"/>
    </w:pPr>
  </w:style>
  <w:style w:type="paragraph" w:customStyle="1" w:styleId="xmsonormal">
    <w:name w:val="x_msonormal"/>
    <w:basedOn w:val="Normal"/>
    <w:rsid w:val="0023264C"/>
    <w:pPr>
      <w:spacing w:before="100" w:beforeAutospacing="1" w:after="100" w:afterAutospacing="1"/>
    </w:pPr>
  </w:style>
  <w:style w:type="paragraph" w:customStyle="1" w:styleId="xgmail-msonormal">
    <w:name w:val="x_gmail-msonormal"/>
    <w:basedOn w:val="Normal"/>
    <w:rsid w:val="0023264C"/>
    <w:pPr>
      <w:spacing w:before="100" w:beforeAutospacing="1" w:after="100" w:afterAutospacing="1"/>
    </w:pPr>
  </w:style>
  <w:style w:type="paragraph" w:styleId="NormalWeb">
    <w:name w:val="Normal (Web)"/>
    <w:basedOn w:val="Normal"/>
    <w:uiPriority w:val="99"/>
    <w:unhideWhenUsed/>
    <w:rsid w:val="00FA2E1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60326">
      <w:bodyDiv w:val="1"/>
      <w:marLeft w:val="0"/>
      <w:marRight w:val="0"/>
      <w:marTop w:val="0"/>
      <w:marBottom w:val="0"/>
      <w:divBdr>
        <w:top w:val="none" w:sz="0" w:space="0" w:color="auto"/>
        <w:left w:val="none" w:sz="0" w:space="0" w:color="auto"/>
        <w:bottom w:val="none" w:sz="0" w:space="0" w:color="auto"/>
        <w:right w:val="none" w:sz="0" w:space="0" w:color="auto"/>
      </w:divBdr>
    </w:div>
    <w:div w:id="173305816">
      <w:bodyDiv w:val="1"/>
      <w:marLeft w:val="0"/>
      <w:marRight w:val="0"/>
      <w:marTop w:val="0"/>
      <w:marBottom w:val="0"/>
      <w:divBdr>
        <w:top w:val="none" w:sz="0" w:space="0" w:color="auto"/>
        <w:left w:val="none" w:sz="0" w:space="0" w:color="auto"/>
        <w:bottom w:val="none" w:sz="0" w:space="0" w:color="auto"/>
        <w:right w:val="none" w:sz="0" w:space="0" w:color="auto"/>
      </w:divBdr>
    </w:div>
    <w:div w:id="888105368">
      <w:bodyDiv w:val="1"/>
      <w:marLeft w:val="0"/>
      <w:marRight w:val="0"/>
      <w:marTop w:val="0"/>
      <w:marBottom w:val="0"/>
      <w:divBdr>
        <w:top w:val="none" w:sz="0" w:space="0" w:color="auto"/>
        <w:left w:val="none" w:sz="0" w:space="0" w:color="auto"/>
        <w:bottom w:val="none" w:sz="0" w:space="0" w:color="auto"/>
        <w:right w:val="none" w:sz="0" w:space="0" w:color="auto"/>
      </w:divBdr>
    </w:div>
    <w:div w:id="1269968364">
      <w:bodyDiv w:val="1"/>
      <w:marLeft w:val="0"/>
      <w:marRight w:val="0"/>
      <w:marTop w:val="0"/>
      <w:marBottom w:val="0"/>
      <w:divBdr>
        <w:top w:val="none" w:sz="0" w:space="0" w:color="auto"/>
        <w:left w:val="none" w:sz="0" w:space="0" w:color="auto"/>
        <w:bottom w:val="none" w:sz="0" w:space="0" w:color="auto"/>
        <w:right w:val="none" w:sz="0" w:space="0" w:color="auto"/>
      </w:divBdr>
    </w:div>
    <w:div w:id="1467434281">
      <w:bodyDiv w:val="1"/>
      <w:marLeft w:val="0"/>
      <w:marRight w:val="0"/>
      <w:marTop w:val="0"/>
      <w:marBottom w:val="0"/>
      <w:divBdr>
        <w:top w:val="none" w:sz="0" w:space="0" w:color="auto"/>
        <w:left w:val="none" w:sz="0" w:space="0" w:color="auto"/>
        <w:bottom w:val="none" w:sz="0" w:space="0" w:color="auto"/>
        <w:right w:val="none" w:sz="0" w:space="0" w:color="auto"/>
      </w:divBdr>
    </w:div>
    <w:div w:id="1666277568">
      <w:bodyDiv w:val="1"/>
      <w:marLeft w:val="0"/>
      <w:marRight w:val="0"/>
      <w:marTop w:val="0"/>
      <w:marBottom w:val="0"/>
      <w:divBdr>
        <w:top w:val="none" w:sz="0" w:space="0" w:color="auto"/>
        <w:left w:val="none" w:sz="0" w:space="0" w:color="auto"/>
        <w:bottom w:val="none" w:sz="0" w:space="0" w:color="auto"/>
        <w:right w:val="none" w:sz="0" w:space="0" w:color="auto"/>
      </w:divBdr>
    </w:div>
    <w:div w:id="195494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32765-7F35-46D8-B873-43FA74622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17</Pages>
  <Words>3810</Words>
  <Characters>20960</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8</cp:revision>
  <cp:lastPrinted>2026-02-20T15:58:00Z</cp:lastPrinted>
  <dcterms:created xsi:type="dcterms:W3CDTF">2026-02-16T23:15:00Z</dcterms:created>
  <dcterms:modified xsi:type="dcterms:W3CDTF">2026-02-25T00:00:00Z</dcterms:modified>
</cp:coreProperties>
</file>