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4E183C0F" w:rsidR="00785E98" w:rsidRPr="00854832" w:rsidRDefault="005D216E" w:rsidP="0087115E">
      <w:pPr>
        <w:shd w:val="clear" w:color="auto" w:fill="FFFFFF"/>
        <w:spacing w:line="360" w:lineRule="auto"/>
        <w:jc w:val="both"/>
        <w:rPr>
          <w:rFonts w:ascii="Palatino Linotype" w:eastAsia="Palatino Linotype" w:hAnsi="Palatino Linotype" w:cs="Palatino Linotype"/>
          <w:color w:val="000000"/>
        </w:rPr>
      </w:pPr>
      <w:r w:rsidRPr="0085483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854832">
        <w:rPr>
          <w:rFonts w:ascii="Palatino Linotype" w:eastAsia="Palatino Linotype" w:hAnsi="Palatino Linotype" w:cs="Palatino Linotype"/>
          <w:color w:val="000000"/>
        </w:rPr>
        <w:t xml:space="preserve"> de México, a </w:t>
      </w:r>
      <w:r w:rsidR="00523C51" w:rsidRPr="00854832">
        <w:rPr>
          <w:rFonts w:ascii="Palatino Linotype" w:eastAsia="Palatino Linotype" w:hAnsi="Palatino Linotype" w:cs="Palatino Linotype"/>
          <w:color w:val="000000"/>
        </w:rPr>
        <w:t xml:space="preserve">quince de abril </w:t>
      </w:r>
      <w:r w:rsidR="009970E6" w:rsidRPr="00854832">
        <w:rPr>
          <w:rFonts w:ascii="Palatino Linotype" w:eastAsia="Palatino Linotype" w:hAnsi="Palatino Linotype" w:cs="Palatino Linotype"/>
          <w:color w:val="000000"/>
        </w:rPr>
        <w:t>de dos mil veintiséis</w:t>
      </w:r>
      <w:r w:rsidRPr="00854832">
        <w:rPr>
          <w:rFonts w:ascii="Palatino Linotype" w:eastAsia="Palatino Linotype" w:hAnsi="Palatino Linotype" w:cs="Palatino Linotype"/>
          <w:color w:val="000000"/>
        </w:rPr>
        <w:t>.</w:t>
      </w:r>
    </w:p>
    <w:p w14:paraId="007E9478" w14:textId="77777777" w:rsidR="00CD4761" w:rsidRPr="00854832" w:rsidRDefault="00CD4761" w:rsidP="0087115E">
      <w:pPr>
        <w:spacing w:line="360" w:lineRule="auto"/>
        <w:contextualSpacing/>
        <w:jc w:val="both"/>
        <w:rPr>
          <w:rFonts w:ascii="Palatino Linotype" w:hAnsi="Palatino Linotype" w:cs="Palatino Linotype"/>
          <w:b/>
          <w:bCs/>
          <w:color w:val="000000"/>
          <w:szCs w:val="22"/>
        </w:rPr>
      </w:pPr>
    </w:p>
    <w:p w14:paraId="7A1FA10D" w14:textId="52E6563D" w:rsidR="00CD4761" w:rsidRPr="00854832" w:rsidRDefault="00CD4761" w:rsidP="0087115E">
      <w:pPr>
        <w:spacing w:line="360" w:lineRule="auto"/>
        <w:contextualSpacing/>
        <w:jc w:val="both"/>
        <w:rPr>
          <w:rFonts w:ascii="Palatino Linotype" w:hAnsi="Palatino Linotype" w:cs="Palatino Linotype"/>
          <w:b/>
          <w:bCs/>
          <w:color w:val="000000"/>
          <w:szCs w:val="22"/>
        </w:rPr>
      </w:pPr>
      <w:r w:rsidRPr="00854832">
        <w:rPr>
          <w:rFonts w:ascii="Palatino Linotype" w:hAnsi="Palatino Linotype" w:cs="Palatino Linotype"/>
          <w:b/>
          <w:bCs/>
          <w:color w:val="000000"/>
          <w:szCs w:val="22"/>
        </w:rPr>
        <w:t>VISTO</w:t>
      </w:r>
      <w:r w:rsidRPr="00854832">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854832">
        <w:rPr>
          <w:rFonts w:ascii="Palatino Linotype" w:hAnsi="Palatino Linotype" w:cs="Palatino Linotype"/>
          <w:b/>
          <w:bCs/>
          <w:color w:val="000000"/>
          <w:szCs w:val="22"/>
          <w:lang w:val="es-ES_tradnl"/>
        </w:rPr>
        <w:t>0</w:t>
      </w:r>
      <w:r w:rsidR="00513598" w:rsidRPr="00854832">
        <w:rPr>
          <w:rFonts w:ascii="Palatino Linotype" w:hAnsi="Palatino Linotype" w:cs="Palatino Linotype"/>
          <w:b/>
          <w:bCs/>
          <w:color w:val="000000"/>
          <w:szCs w:val="22"/>
          <w:lang w:val="es-ES_tradnl"/>
        </w:rPr>
        <w:t>196</w:t>
      </w:r>
      <w:r w:rsidR="0087115E" w:rsidRPr="00854832">
        <w:rPr>
          <w:rFonts w:ascii="Palatino Linotype" w:hAnsi="Palatino Linotype" w:cs="Palatino Linotype"/>
          <w:b/>
          <w:bCs/>
          <w:color w:val="000000"/>
          <w:szCs w:val="22"/>
          <w:lang w:val="es-ES_tradnl"/>
        </w:rPr>
        <w:t>5</w:t>
      </w:r>
      <w:r w:rsidR="00C35C0B" w:rsidRPr="00854832">
        <w:rPr>
          <w:rFonts w:ascii="Palatino Linotype" w:hAnsi="Palatino Linotype" w:cs="Palatino Linotype"/>
          <w:b/>
          <w:bCs/>
          <w:color w:val="000000"/>
          <w:szCs w:val="22"/>
          <w:lang w:val="es-ES_tradnl"/>
        </w:rPr>
        <w:t>/INFOEM/IP/RR/202</w:t>
      </w:r>
      <w:r w:rsidR="00AA6EC1" w:rsidRPr="00854832">
        <w:rPr>
          <w:rFonts w:ascii="Palatino Linotype" w:hAnsi="Palatino Linotype" w:cs="Palatino Linotype"/>
          <w:b/>
          <w:bCs/>
          <w:color w:val="000000"/>
          <w:szCs w:val="22"/>
          <w:lang w:val="es-ES_tradnl"/>
        </w:rPr>
        <w:t>6</w:t>
      </w:r>
      <w:bookmarkEnd w:id="0"/>
      <w:r w:rsidRPr="00854832">
        <w:rPr>
          <w:rFonts w:ascii="Palatino Linotype" w:hAnsi="Palatino Linotype" w:cs="Palatino Linotype"/>
          <w:color w:val="000000"/>
          <w:szCs w:val="22"/>
        </w:rPr>
        <w:t xml:space="preserve">, </w:t>
      </w:r>
      <w:r w:rsidR="00D2417F" w:rsidRPr="00854832">
        <w:rPr>
          <w:rFonts w:ascii="Palatino Linotype" w:hAnsi="Palatino Linotype" w:cs="Arial"/>
          <w:lang w:val="es-ES_tradnl"/>
        </w:rPr>
        <w:t xml:space="preserve">interpuesto </w:t>
      </w:r>
      <w:r w:rsidR="00245548" w:rsidRPr="00854832">
        <w:rPr>
          <w:rFonts w:ascii="Palatino Linotype" w:hAnsi="Palatino Linotype" w:cs="Arial"/>
          <w:lang w:val="es-ES_tradnl"/>
        </w:rPr>
        <w:t>por</w:t>
      </w:r>
      <w:r w:rsidR="00932633" w:rsidRPr="00854832">
        <w:rPr>
          <w:rFonts w:ascii="Palatino Linotype" w:hAnsi="Palatino Linotype" w:cs="Arial"/>
          <w:lang w:val="es-ES_tradnl"/>
        </w:rPr>
        <w:t xml:space="preserve"> la C. </w:t>
      </w:r>
      <w:r w:rsidR="00684182">
        <w:rPr>
          <w:rFonts w:ascii="Palatino Linotype" w:hAnsi="Palatino Linotype" w:cs="Arial"/>
          <w:b/>
          <w:lang w:val="es-ES_tradnl"/>
        </w:rPr>
        <w:t>XXXXXXXXXXXXXXXXXXX</w:t>
      </w:r>
      <w:r w:rsidR="00D2417F" w:rsidRPr="00854832">
        <w:rPr>
          <w:rFonts w:ascii="Palatino Linotype" w:hAnsi="Palatino Linotype" w:cs="Arial"/>
          <w:lang w:val="es-ES_tradnl"/>
        </w:rPr>
        <w:t>,</w:t>
      </w:r>
      <w:r w:rsidR="00D2417F" w:rsidRPr="00854832">
        <w:rPr>
          <w:rFonts w:ascii="Palatino Linotype" w:hAnsi="Palatino Linotype" w:cs="Arial"/>
          <w:b/>
          <w:lang w:val="es-ES_tradnl"/>
        </w:rPr>
        <w:t xml:space="preserve"> </w:t>
      </w:r>
      <w:r w:rsidR="00D2417F" w:rsidRPr="00854832">
        <w:rPr>
          <w:rFonts w:ascii="Palatino Linotype" w:hAnsi="Palatino Linotype" w:cs="Arial"/>
          <w:lang w:val="es-ES_tradnl"/>
        </w:rPr>
        <w:t xml:space="preserve">en lo sucesivo </w:t>
      </w:r>
      <w:r w:rsidR="00D2417F" w:rsidRPr="00854832">
        <w:rPr>
          <w:rFonts w:ascii="Palatino Linotype" w:hAnsi="Palatino Linotype" w:cs="Arial"/>
          <w:b/>
          <w:lang w:val="es-ES_tradnl"/>
        </w:rPr>
        <w:t>El Recurrente</w:t>
      </w:r>
      <w:r w:rsidRPr="00854832">
        <w:rPr>
          <w:rFonts w:ascii="Palatino Linotype" w:hAnsi="Palatino Linotype" w:cs="Palatino Linotype"/>
          <w:color w:val="000000"/>
          <w:szCs w:val="22"/>
        </w:rPr>
        <w:t xml:space="preserve">, en contra de la falta de respuesta del </w:t>
      </w:r>
      <w:r w:rsidR="0005582A" w:rsidRPr="00854832">
        <w:rPr>
          <w:rFonts w:ascii="Palatino Linotype" w:hAnsi="Palatino Linotype" w:cs="Palatino Linotype"/>
          <w:b/>
          <w:bCs/>
          <w:color w:val="000000"/>
          <w:szCs w:val="22"/>
          <w:lang w:val="es-ES_tradnl"/>
        </w:rPr>
        <w:t>Ayuntamiento de Tepotzotlán</w:t>
      </w:r>
      <w:r w:rsidRPr="00854832">
        <w:rPr>
          <w:rFonts w:ascii="Palatino Linotype" w:hAnsi="Palatino Linotype" w:cs="Palatino Linotype"/>
          <w:color w:val="000000"/>
          <w:szCs w:val="22"/>
        </w:rPr>
        <w:t>, en lo subsecuente</w:t>
      </w:r>
      <w:r w:rsidRPr="00854832">
        <w:rPr>
          <w:rFonts w:ascii="Palatino Linotype" w:hAnsi="Palatino Linotype" w:cs="Palatino Linotype"/>
          <w:b/>
          <w:bCs/>
          <w:color w:val="000000"/>
          <w:szCs w:val="22"/>
        </w:rPr>
        <w:t xml:space="preserve"> </w:t>
      </w:r>
      <w:r w:rsidRPr="00854832">
        <w:rPr>
          <w:rFonts w:ascii="Palatino Linotype" w:hAnsi="Palatino Linotype" w:cs="Palatino Linotype"/>
          <w:color w:val="000000"/>
          <w:szCs w:val="22"/>
        </w:rPr>
        <w:t>el</w:t>
      </w:r>
      <w:r w:rsidRPr="00854832">
        <w:rPr>
          <w:rFonts w:ascii="Palatino Linotype" w:hAnsi="Palatino Linotype" w:cs="Palatino Linotype"/>
          <w:b/>
          <w:bCs/>
          <w:color w:val="000000"/>
          <w:szCs w:val="22"/>
        </w:rPr>
        <w:t xml:space="preserve"> Sujeto Obligado, </w:t>
      </w:r>
      <w:r w:rsidRPr="00854832">
        <w:rPr>
          <w:rFonts w:ascii="Palatino Linotype" w:hAnsi="Palatino Linotype" w:cs="Palatino Linotype"/>
          <w:color w:val="000000"/>
          <w:szCs w:val="22"/>
        </w:rPr>
        <w:t>se procede a dictar la presente resolución.</w:t>
      </w:r>
    </w:p>
    <w:p w14:paraId="467EE154" w14:textId="77777777" w:rsidR="00785E98" w:rsidRPr="00854832" w:rsidRDefault="00785E98" w:rsidP="0087115E">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854832" w:rsidRDefault="005D216E" w:rsidP="0087115E">
      <w:pPr>
        <w:spacing w:line="360" w:lineRule="auto"/>
        <w:jc w:val="center"/>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A N T E C E D E N T E S   D E L   A S U N T O</w:t>
      </w:r>
    </w:p>
    <w:p w14:paraId="1DF33666" w14:textId="77777777" w:rsidR="00785E98" w:rsidRPr="00854832" w:rsidRDefault="00785E98" w:rsidP="0087115E">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t>PRIMERO.</w:t>
      </w:r>
      <w:r w:rsidRPr="00854832">
        <w:rPr>
          <w:rFonts w:ascii="Palatino Linotype" w:eastAsia="Palatino Linotype" w:hAnsi="Palatino Linotype" w:cs="Palatino Linotype"/>
        </w:rPr>
        <w:t xml:space="preserve"> </w:t>
      </w:r>
      <w:r w:rsidR="00693587" w:rsidRPr="00854832">
        <w:rPr>
          <w:rFonts w:ascii="Palatino Linotype" w:eastAsia="Palatino Linotype" w:hAnsi="Palatino Linotype" w:cs="Palatino Linotype"/>
          <w:b/>
          <w:sz w:val="28"/>
          <w:szCs w:val="28"/>
        </w:rPr>
        <w:t>De la</w:t>
      </w:r>
      <w:r w:rsidRPr="00854832">
        <w:rPr>
          <w:rFonts w:ascii="Palatino Linotype" w:eastAsia="Palatino Linotype" w:hAnsi="Palatino Linotype" w:cs="Palatino Linotype"/>
          <w:b/>
          <w:sz w:val="28"/>
          <w:szCs w:val="28"/>
        </w:rPr>
        <w:t xml:space="preserve"> Solic</w:t>
      </w:r>
      <w:r w:rsidR="00693587" w:rsidRPr="00854832">
        <w:rPr>
          <w:rFonts w:ascii="Palatino Linotype" w:eastAsia="Palatino Linotype" w:hAnsi="Palatino Linotype" w:cs="Palatino Linotype"/>
          <w:b/>
          <w:sz w:val="28"/>
          <w:szCs w:val="28"/>
        </w:rPr>
        <w:t>itud</w:t>
      </w:r>
      <w:r w:rsidRPr="00854832">
        <w:rPr>
          <w:rFonts w:ascii="Palatino Linotype" w:eastAsia="Palatino Linotype" w:hAnsi="Palatino Linotype" w:cs="Palatino Linotype"/>
          <w:b/>
          <w:sz w:val="28"/>
          <w:szCs w:val="28"/>
        </w:rPr>
        <w:t xml:space="preserve"> de Información.</w:t>
      </w:r>
    </w:p>
    <w:p w14:paraId="799838CA" w14:textId="68003E84"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Con fecha </w:t>
      </w:r>
      <w:r w:rsidR="00513598" w:rsidRPr="00854832">
        <w:rPr>
          <w:rFonts w:ascii="Palatino Linotype" w:eastAsia="Palatino Linotype" w:hAnsi="Palatino Linotype" w:cs="Palatino Linotype"/>
        </w:rPr>
        <w:t>d</w:t>
      </w:r>
      <w:r w:rsidR="0087115E" w:rsidRPr="00854832">
        <w:rPr>
          <w:rFonts w:ascii="Palatino Linotype" w:eastAsia="Palatino Linotype" w:hAnsi="Palatino Linotype" w:cs="Palatino Linotype"/>
        </w:rPr>
        <w:t>oce</w:t>
      </w:r>
      <w:r w:rsidR="00513598" w:rsidRPr="00854832">
        <w:rPr>
          <w:rFonts w:ascii="Palatino Linotype" w:eastAsia="Palatino Linotype" w:hAnsi="Palatino Linotype" w:cs="Palatino Linotype"/>
        </w:rPr>
        <w:t xml:space="preserve"> de enero de dos mil veintiséis</w:t>
      </w:r>
      <w:r w:rsidRPr="00854832">
        <w:rPr>
          <w:rFonts w:ascii="Palatino Linotype" w:eastAsia="Palatino Linotype" w:hAnsi="Palatino Linotype" w:cs="Palatino Linotype"/>
        </w:rPr>
        <w:t>,</w:t>
      </w:r>
      <w:r w:rsidR="00693587" w:rsidRPr="00854832">
        <w:rPr>
          <w:rFonts w:ascii="Palatino Linotype" w:eastAsia="Palatino Linotype" w:hAnsi="Palatino Linotype" w:cs="Palatino Linotype"/>
        </w:rPr>
        <w:t xml:space="preserve"> la parte </w:t>
      </w:r>
      <w:r w:rsidRPr="00854832">
        <w:rPr>
          <w:rFonts w:ascii="Palatino Linotype" w:eastAsia="Palatino Linotype" w:hAnsi="Palatino Linotype" w:cs="Palatino Linotype"/>
          <w:b/>
        </w:rPr>
        <w:t xml:space="preserve">Recurrente, </w:t>
      </w:r>
      <w:r w:rsidRPr="00854832">
        <w:rPr>
          <w:rFonts w:ascii="Palatino Linotype" w:eastAsia="Palatino Linotype" w:hAnsi="Palatino Linotype" w:cs="Palatino Linotype"/>
        </w:rPr>
        <w:t xml:space="preserve">presentó a través del Sistema de Acceso a la Información Mexiquense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ante</w:t>
      </w:r>
      <w:r w:rsidR="00693587" w:rsidRPr="00854832">
        <w:rPr>
          <w:rFonts w:ascii="Palatino Linotype" w:eastAsia="Palatino Linotype" w:hAnsi="Palatino Linotype" w:cs="Palatino Linotype"/>
        </w:rPr>
        <w:t xml:space="preserve">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w:t>
      </w:r>
      <w:r w:rsidR="00693587" w:rsidRPr="00854832">
        <w:rPr>
          <w:rFonts w:ascii="Palatino Linotype" w:eastAsia="Palatino Linotype" w:hAnsi="Palatino Linotype" w:cs="Palatino Linotype"/>
        </w:rPr>
        <w:t xml:space="preserve">la </w:t>
      </w:r>
      <w:r w:rsidRPr="00854832">
        <w:rPr>
          <w:rFonts w:ascii="Palatino Linotype" w:eastAsia="Palatino Linotype" w:hAnsi="Palatino Linotype" w:cs="Palatino Linotype"/>
        </w:rPr>
        <w:t xml:space="preserve">solicitud de acceso a la información pública, registrada bajo </w:t>
      </w:r>
      <w:r w:rsidR="00693587" w:rsidRPr="00854832">
        <w:rPr>
          <w:rFonts w:ascii="Palatino Linotype" w:eastAsia="Palatino Linotype" w:hAnsi="Palatino Linotype" w:cs="Palatino Linotype"/>
        </w:rPr>
        <w:t>el número de expediente</w:t>
      </w:r>
      <w:r w:rsidRPr="00854832">
        <w:rPr>
          <w:rFonts w:ascii="Palatino Linotype" w:eastAsia="Palatino Linotype" w:hAnsi="Palatino Linotype" w:cs="Palatino Linotype"/>
        </w:rPr>
        <w:t xml:space="preserve"> </w:t>
      </w:r>
      <w:r w:rsidR="0087115E" w:rsidRPr="00854832">
        <w:rPr>
          <w:rFonts w:ascii="Palatino Linotype" w:eastAsia="Palatino Linotype" w:hAnsi="Palatino Linotype" w:cs="Palatino Linotype"/>
          <w:b/>
        </w:rPr>
        <w:t>00189/TEPOTZOT/IP/2026</w:t>
      </w:r>
      <w:r w:rsidRPr="00854832">
        <w:rPr>
          <w:rFonts w:ascii="Palatino Linotype" w:eastAsia="Palatino Linotype" w:hAnsi="Palatino Linotype" w:cs="Palatino Linotype"/>
        </w:rPr>
        <w:t>,</w:t>
      </w:r>
      <w:r w:rsidRPr="00854832">
        <w:rPr>
          <w:rFonts w:ascii="Palatino Linotype" w:eastAsia="Palatino Linotype" w:hAnsi="Palatino Linotype" w:cs="Palatino Linotype"/>
          <w:b/>
        </w:rPr>
        <w:t xml:space="preserve"> </w:t>
      </w:r>
      <w:r w:rsidR="00693587" w:rsidRPr="00854832">
        <w:rPr>
          <w:rFonts w:ascii="Palatino Linotype" w:eastAsia="Palatino Linotype" w:hAnsi="Palatino Linotype" w:cs="Palatino Linotype"/>
        </w:rPr>
        <w:t>mediante la cual</w:t>
      </w:r>
      <w:r w:rsidRPr="00854832">
        <w:rPr>
          <w:rFonts w:ascii="Palatino Linotype" w:eastAsia="Palatino Linotype" w:hAnsi="Palatino Linotype" w:cs="Palatino Linotype"/>
        </w:rPr>
        <w:t xml:space="preserve"> solicitó lo siguiente: </w:t>
      </w:r>
    </w:p>
    <w:p w14:paraId="02E8BA14" w14:textId="77777777" w:rsidR="00CA47DE" w:rsidRPr="00854832" w:rsidRDefault="00CA47DE" w:rsidP="0087115E">
      <w:pPr>
        <w:spacing w:line="360" w:lineRule="auto"/>
        <w:jc w:val="both"/>
        <w:rPr>
          <w:rStyle w:val="Ttulodellibro"/>
          <w:rFonts w:eastAsia="Palatino Linotype"/>
          <w:sz w:val="20"/>
          <w:szCs w:val="20"/>
        </w:rPr>
      </w:pPr>
    </w:p>
    <w:p w14:paraId="19491BC9" w14:textId="3877CB98" w:rsidR="00693587" w:rsidRPr="00854832" w:rsidRDefault="00693587" w:rsidP="0087115E">
      <w:pPr>
        <w:spacing w:line="360" w:lineRule="auto"/>
        <w:ind w:left="567" w:right="474"/>
        <w:jc w:val="both"/>
        <w:rPr>
          <w:rFonts w:ascii="Palatino Linotype" w:eastAsia="Palatino Linotype" w:hAnsi="Palatino Linotype" w:cs="Palatino Linotype"/>
          <w:i/>
        </w:rPr>
      </w:pPr>
      <w:r w:rsidRPr="00854832">
        <w:rPr>
          <w:rFonts w:ascii="Palatino Linotype" w:eastAsia="Palatino Linotype" w:hAnsi="Palatino Linotype" w:cs="Palatino Linotype"/>
          <w:i/>
        </w:rPr>
        <w:t>“</w:t>
      </w:r>
      <w:r w:rsidR="0087115E" w:rsidRPr="00854832">
        <w:rPr>
          <w:rFonts w:ascii="Palatino Linotype" w:eastAsia="Palatino Linotype" w:hAnsi="Palatino Linotype" w:cs="Palatino Linotype"/>
          <w:i/>
        </w:rPr>
        <w:t xml:space="preserve">Documento que acredite que ningún servidor público municipal ni familiares directos poseen participación directa o indirecta en empresas beneficiadas por programas o decisiones de desarrollo económico. </w:t>
      </w:r>
      <w:r w:rsidR="0005582A" w:rsidRPr="00854832">
        <w:rPr>
          <w:rFonts w:ascii="Palatino Linotype" w:eastAsia="Palatino Linotype" w:hAnsi="Palatino Linotype" w:cs="Palatino Linotype"/>
          <w:i/>
        </w:rPr>
        <w:t>“</w:t>
      </w:r>
      <w:r w:rsidR="00E047F1" w:rsidRPr="00854832">
        <w:rPr>
          <w:rFonts w:ascii="Palatino Linotype" w:eastAsia="Palatino Linotype" w:hAnsi="Palatino Linotype" w:cs="Palatino Linotype"/>
          <w:i/>
        </w:rPr>
        <w:t xml:space="preserve"> </w:t>
      </w:r>
      <w:r w:rsidRPr="00854832">
        <w:rPr>
          <w:rFonts w:ascii="Palatino Linotype" w:eastAsia="Palatino Linotype" w:hAnsi="Palatino Linotype" w:cs="Palatino Linotype"/>
          <w:i/>
        </w:rPr>
        <w:t xml:space="preserve">(Sic). </w:t>
      </w:r>
    </w:p>
    <w:p w14:paraId="0B660741" w14:textId="77777777" w:rsidR="00CD4761" w:rsidRPr="00854832" w:rsidRDefault="00CD4761" w:rsidP="0087115E">
      <w:pPr>
        <w:spacing w:line="360" w:lineRule="auto"/>
        <w:ind w:right="850"/>
        <w:jc w:val="both"/>
        <w:rPr>
          <w:rFonts w:ascii="Palatino Linotype" w:eastAsia="Palatino Linotype" w:hAnsi="Palatino Linotype" w:cs="Palatino Linotype"/>
          <w:b/>
        </w:rPr>
      </w:pPr>
    </w:p>
    <w:p w14:paraId="25C7F227" w14:textId="7F6AD8F7" w:rsidR="005456CC" w:rsidRPr="00854832" w:rsidRDefault="005D216E" w:rsidP="0087115E">
      <w:pPr>
        <w:spacing w:line="360" w:lineRule="auto"/>
        <w:ind w:right="850"/>
        <w:jc w:val="both"/>
        <w:rPr>
          <w:rFonts w:ascii="Palatino Linotype" w:eastAsia="Palatino Linotype" w:hAnsi="Palatino Linotype" w:cs="Palatino Linotype"/>
        </w:rPr>
      </w:pPr>
      <w:r w:rsidRPr="00854832">
        <w:rPr>
          <w:rFonts w:ascii="Palatino Linotype" w:eastAsia="Palatino Linotype" w:hAnsi="Palatino Linotype" w:cs="Palatino Linotype"/>
          <w:b/>
        </w:rPr>
        <w:t>MODALIDAD DE ENTREGA:</w:t>
      </w:r>
      <w:r w:rsidRPr="00854832">
        <w:rPr>
          <w:rFonts w:ascii="Palatino Linotype" w:eastAsia="Palatino Linotype" w:hAnsi="Palatino Linotype" w:cs="Palatino Linotype"/>
        </w:rPr>
        <w:t xml:space="preserve"> A través del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xml:space="preserve">. </w:t>
      </w:r>
    </w:p>
    <w:p w14:paraId="411265AE" w14:textId="77777777" w:rsidR="00DF6BDF" w:rsidRPr="00854832" w:rsidRDefault="00DF6BDF" w:rsidP="0087115E">
      <w:pPr>
        <w:spacing w:line="360" w:lineRule="auto"/>
        <w:ind w:right="850"/>
        <w:jc w:val="both"/>
        <w:rPr>
          <w:rFonts w:ascii="Palatino Linotype" w:eastAsia="Palatino Linotype" w:hAnsi="Palatino Linotype" w:cs="Palatino Linotype"/>
        </w:rPr>
      </w:pPr>
    </w:p>
    <w:p w14:paraId="2A09DFEF" w14:textId="77777777" w:rsidR="0087115E" w:rsidRPr="00854832" w:rsidRDefault="0087115E" w:rsidP="0087115E">
      <w:pPr>
        <w:spacing w:line="360" w:lineRule="auto"/>
        <w:jc w:val="both"/>
        <w:rPr>
          <w:rFonts w:ascii="Palatino Linotype" w:hAnsi="Palatino Linotype" w:cs="Arial"/>
          <w:b/>
          <w:sz w:val="28"/>
        </w:rPr>
      </w:pPr>
      <w:r w:rsidRPr="00854832">
        <w:rPr>
          <w:rFonts w:ascii="Palatino Linotype" w:hAnsi="Palatino Linotype" w:cs="Arial"/>
          <w:b/>
          <w:sz w:val="28"/>
        </w:rPr>
        <w:lastRenderedPageBreak/>
        <w:t>SEGUNDO. De la prórroga.</w:t>
      </w:r>
    </w:p>
    <w:p w14:paraId="57E0AD83" w14:textId="17670D05" w:rsidR="0087115E" w:rsidRPr="00854832" w:rsidRDefault="0087115E" w:rsidP="0087115E">
      <w:pPr>
        <w:spacing w:line="360" w:lineRule="auto"/>
        <w:jc w:val="both"/>
        <w:rPr>
          <w:rFonts w:ascii="Palatino Linotype" w:hAnsi="Palatino Linotype" w:cs="Arial"/>
        </w:rPr>
      </w:pPr>
      <w:r w:rsidRPr="00854832">
        <w:rPr>
          <w:rFonts w:ascii="Palatino Linotype" w:hAnsi="Palatino Linotype" w:cs="Arial"/>
        </w:rPr>
        <w:t xml:space="preserve">En fecha </w:t>
      </w:r>
      <w:r w:rsidRPr="00854832">
        <w:rPr>
          <w:rFonts w:ascii="Palatino Linotype" w:hAnsi="Palatino Linotype" w:cs="Arial"/>
          <w:b/>
        </w:rPr>
        <w:t>tres de febrero de dos mil veintiséis</w:t>
      </w:r>
      <w:r w:rsidRPr="00854832">
        <w:rPr>
          <w:rFonts w:ascii="Palatino Linotype" w:hAnsi="Palatino Linotype" w:cs="Arial"/>
        </w:rPr>
        <w:t xml:space="preserve"> el Sujeto Obligado notificó a la parte Recurrente, en los términos siguientes:</w:t>
      </w:r>
    </w:p>
    <w:p w14:paraId="4E224F6E" w14:textId="77777777" w:rsidR="0087115E" w:rsidRPr="00854832" w:rsidRDefault="0087115E" w:rsidP="0087115E">
      <w:pPr>
        <w:spacing w:line="360" w:lineRule="auto"/>
        <w:jc w:val="both"/>
        <w:rPr>
          <w:rFonts w:ascii="Palatino Linotype" w:hAnsi="Palatino Linotype" w:cs="Arial"/>
        </w:rPr>
      </w:pPr>
    </w:p>
    <w:p w14:paraId="6152CF65" w14:textId="77777777" w:rsidR="0087115E" w:rsidRPr="00854832" w:rsidRDefault="0087115E" w:rsidP="0087115E">
      <w:pPr>
        <w:pStyle w:val="Citas"/>
        <w:spacing w:before="0" w:after="0"/>
      </w:pPr>
      <w:r w:rsidRPr="00854832">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154E105F" w14:textId="77777777" w:rsidR="0087115E" w:rsidRPr="00854832" w:rsidRDefault="0087115E" w:rsidP="0087115E">
      <w:pPr>
        <w:pStyle w:val="Citas"/>
        <w:spacing w:before="0" w:after="0"/>
      </w:pPr>
    </w:p>
    <w:p w14:paraId="78DF4FEB" w14:textId="40EB2FD5" w:rsidR="0087115E" w:rsidRPr="00854832" w:rsidRDefault="0087115E" w:rsidP="0087115E">
      <w:pPr>
        <w:pStyle w:val="Citas"/>
        <w:spacing w:before="0" w:after="0"/>
        <w:rPr>
          <w:b/>
          <w:i w:val="0"/>
          <w:sz w:val="28"/>
        </w:rPr>
      </w:pPr>
      <w:r w:rsidRPr="00854832">
        <w:t>DE ACUERDO A LA CUARTA SESIÓN EXTRAORDINARIA 2026 DEL COMITÉ DE TRANSPARENCIA DE FECHA 03 DE FEBRERO DE 2026, EN EL ACUERDO 02/SE/04/CT/2026: Se aprueba por unanimidad la prórroga para atender las solicitudes de información con número de folio 00189/TEPOTZOT/IP/2026, realizada por el particular.</w:t>
      </w:r>
      <w:r w:rsidRPr="00854832">
        <w:rPr>
          <w:i w:val="0"/>
        </w:rPr>
        <w:t>” (Sic)</w:t>
      </w:r>
    </w:p>
    <w:p w14:paraId="33A3EEC8" w14:textId="77777777" w:rsidR="0087115E" w:rsidRPr="00854832" w:rsidRDefault="0087115E" w:rsidP="0087115E">
      <w:pPr>
        <w:spacing w:line="360" w:lineRule="auto"/>
        <w:ind w:right="850"/>
        <w:jc w:val="both"/>
        <w:rPr>
          <w:rFonts w:ascii="Palatino Linotype" w:hAnsi="Palatino Linotype" w:cs="Arial"/>
          <w:b/>
          <w:sz w:val="28"/>
        </w:rPr>
      </w:pPr>
    </w:p>
    <w:p w14:paraId="6E7FFE41" w14:textId="67EA9619" w:rsidR="00785E98" w:rsidRPr="00854832" w:rsidRDefault="0087115E" w:rsidP="0087115E">
      <w:pPr>
        <w:spacing w:line="360" w:lineRule="auto"/>
        <w:ind w:right="850"/>
        <w:jc w:val="both"/>
        <w:rPr>
          <w:rFonts w:ascii="Palatino Linotype" w:eastAsia="Palatino Linotype" w:hAnsi="Palatino Linotype" w:cs="Palatino Linotype"/>
          <w:b/>
          <w:sz w:val="28"/>
          <w:szCs w:val="28"/>
        </w:rPr>
      </w:pPr>
      <w:r w:rsidRPr="00854832">
        <w:rPr>
          <w:rFonts w:ascii="Palatino Linotype" w:hAnsi="Palatino Linotype" w:cs="Arial"/>
          <w:b/>
          <w:sz w:val="28"/>
        </w:rPr>
        <w:t>TERCERO</w:t>
      </w:r>
      <w:r w:rsidR="00C80235" w:rsidRPr="00854832">
        <w:rPr>
          <w:rFonts w:ascii="Palatino Linotype" w:hAnsi="Palatino Linotype" w:cs="Arial"/>
          <w:b/>
          <w:sz w:val="28"/>
        </w:rPr>
        <w:t xml:space="preserve">. </w:t>
      </w:r>
      <w:r w:rsidR="005D216E" w:rsidRPr="00854832">
        <w:rPr>
          <w:rFonts w:ascii="Palatino Linotype" w:eastAsia="Palatino Linotype" w:hAnsi="Palatino Linotype" w:cs="Palatino Linotype"/>
          <w:b/>
          <w:sz w:val="28"/>
          <w:szCs w:val="28"/>
        </w:rPr>
        <w:t>De la respuesta del Sujeto Obligado.</w:t>
      </w:r>
    </w:p>
    <w:p w14:paraId="3F49FAC0"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En el expediente electrónico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se aprecia que</w:t>
      </w:r>
      <w:r w:rsidR="00693587" w:rsidRPr="00854832">
        <w:rPr>
          <w:rFonts w:ascii="Palatino Linotype" w:eastAsia="Palatino Linotype" w:hAnsi="Palatino Linotype" w:cs="Palatino Linotype"/>
        </w:rPr>
        <w:t xml:space="preserve"> el </w:t>
      </w:r>
      <w:r w:rsidRPr="00854832">
        <w:rPr>
          <w:rFonts w:ascii="Palatino Linotype" w:eastAsia="Palatino Linotype" w:hAnsi="Palatino Linotype" w:cs="Palatino Linotype"/>
          <w:b/>
        </w:rPr>
        <w:t xml:space="preserve">Sujeto Obligado </w:t>
      </w:r>
      <w:r w:rsidR="00693587" w:rsidRPr="00854832">
        <w:rPr>
          <w:rFonts w:ascii="Palatino Linotype" w:eastAsia="Palatino Linotype" w:hAnsi="Palatino Linotype" w:cs="Palatino Linotype"/>
        </w:rPr>
        <w:t>fue omiso en dar respuesta a la solicitud de información presentada</w:t>
      </w:r>
      <w:r w:rsidRPr="00854832">
        <w:rPr>
          <w:rFonts w:ascii="Palatino Linotype" w:eastAsia="Palatino Linotype" w:hAnsi="Palatino Linotype" w:cs="Palatino Linotype"/>
        </w:rPr>
        <w:t xml:space="preserve"> por</w:t>
      </w:r>
      <w:r w:rsidR="00693587" w:rsidRPr="00854832">
        <w:rPr>
          <w:rFonts w:ascii="Palatino Linotype" w:eastAsia="Palatino Linotype" w:hAnsi="Palatino Linotype" w:cs="Palatino Linotype"/>
        </w:rPr>
        <w:t xml:space="preserve"> el</w:t>
      </w:r>
      <w:r w:rsidR="00CA19C9" w:rsidRPr="00854832">
        <w:rPr>
          <w:rFonts w:ascii="Palatino Linotype" w:eastAsia="Palatino Linotype" w:hAnsi="Palatino Linotype" w:cs="Palatino Linotype"/>
        </w:rPr>
        <w:t xml:space="preserve"> particular</w:t>
      </w:r>
      <w:r w:rsidRPr="00854832">
        <w:rPr>
          <w:rFonts w:ascii="Palatino Linotype" w:eastAsia="Palatino Linotype" w:hAnsi="Palatino Linotype" w:cs="Palatino Linotype"/>
        </w:rPr>
        <w:t>.</w:t>
      </w:r>
      <w:r w:rsidRPr="00854832">
        <w:rPr>
          <w:rFonts w:ascii="Palatino Linotype" w:eastAsia="Palatino Linotype" w:hAnsi="Palatino Linotype" w:cs="Palatino Linotype"/>
          <w:b/>
        </w:rPr>
        <w:t xml:space="preserve"> </w:t>
      </w:r>
      <w:r w:rsidRPr="00854832">
        <w:rPr>
          <w:rFonts w:ascii="Palatino Linotype" w:eastAsia="Palatino Linotype" w:hAnsi="Palatino Linotype" w:cs="Palatino Linotype"/>
        </w:rPr>
        <w:t xml:space="preserve">Derivado de lo anterior, se constituye la figura de la </w:t>
      </w:r>
      <w:r w:rsidRPr="00854832">
        <w:rPr>
          <w:rFonts w:ascii="Palatino Linotype" w:eastAsia="Palatino Linotype" w:hAnsi="Palatino Linotype" w:cs="Palatino Linotype"/>
          <w:b/>
          <w:i/>
        </w:rPr>
        <w:t>Negativa Ficta</w:t>
      </w:r>
      <w:r w:rsidRPr="0085483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854832" w:rsidRDefault="00785E98" w:rsidP="0087115E">
      <w:pPr>
        <w:spacing w:line="360" w:lineRule="auto"/>
        <w:jc w:val="both"/>
        <w:rPr>
          <w:rFonts w:ascii="Palatino Linotype" w:eastAsia="Palatino Linotype" w:hAnsi="Palatino Linotype" w:cs="Palatino Linotype"/>
        </w:rPr>
      </w:pPr>
    </w:p>
    <w:p w14:paraId="7A6F8BF0" w14:textId="13FF1132" w:rsidR="00785E98" w:rsidRPr="00854832" w:rsidRDefault="0087115E" w:rsidP="0087115E">
      <w:pPr>
        <w:spacing w:line="360" w:lineRule="auto"/>
        <w:jc w:val="both"/>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CUARTO</w:t>
      </w:r>
      <w:r w:rsidR="005D216E" w:rsidRPr="00854832">
        <w:rPr>
          <w:rFonts w:ascii="Palatino Linotype" w:eastAsia="Palatino Linotype" w:hAnsi="Palatino Linotype" w:cs="Palatino Linotype"/>
          <w:b/>
          <w:sz w:val="28"/>
          <w:szCs w:val="28"/>
        </w:rPr>
        <w:t>. Del recurso de revisión.</w:t>
      </w:r>
    </w:p>
    <w:p w14:paraId="727D5828" w14:textId="25E2851A"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Inconforme con la falta de respuesta por </w:t>
      </w:r>
      <w:r w:rsidR="00CA19C9" w:rsidRPr="00854832">
        <w:rPr>
          <w:rFonts w:ascii="Palatino Linotype" w:eastAsia="Palatino Linotype" w:hAnsi="Palatino Linotype" w:cs="Palatino Linotype"/>
        </w:rPr>
        <w:t>parte d</w:t>
      </w:r>
      <w:r w:rsidR="00693587" w:rsidRPr="00854832">
        <w:rPr>
          <w:rFonts w:ascii="Palatino Linotype" w:eastAsia="Palatino Linotype" w:hAnsi="Palatino Linotype" w:cs="Palatino Linotype"/>
        </w:rPr>
        <w:t>el</w:t>
      </w:r>
      <w:r w:rsidRPr="00854832">
        <w:rPr>
          <w:rFonts w:ascii="Palatino Linotype" w:eastAsia="Palatino Linotype" w:hAnsi="Palatino Linotype" w:cs="Palatino Linotype"/>
          <w:b/>
        </w:rPr>
        <w:t xml:space="preserve"> Sujeto Obligado</w:t>
      </w:r>
      <w:r w:rsidRPr="00854832">
        <w:rPr>
          <w:rFonts w:ascii="Palatino Linotype" w:eastAsia="Palatino Linotype" w:hAnsi="Palatino Linotype" w:cs="Palatino Linotype"/>
        </w:rPr>
        <w:t>,</w:t>
      </w:r>
      <w:r w:rsidRPr="00854832">
        <w:rPr>
          <w:rFonts w:ascii="Palatino Linotype" w:eastAsia="Palatino Linotype" w:hAnsi="Palatino Linotype" w:cs="Palatino Linotype"/>
          <w:b/>
        </w:rPr>
        <w:t xml:space="preserve"> </w:t>
      </w:r>
      <w:r w:rsidR="00ED1996" w:rsidRPr="00854832">
        <w:rPr>
          <w:rFonts w:ascii="Palatino Linotype" w:eastAsia="Palatino Linotype" w:hAnsi="Palatino Linotype" w:cs="Palatino Linotype"/>
        </w:rPr>
        <w:t>el</w:t>
      </w:r>
      <w:r w:rsidR="00CA19C9" w:rsidRPr="00854832">
        <w:rPr>
          <w:rFonts w:ascii="Palatino Linotype" w:eastAsia="Palatino Linotype" w:hAnsi="Palatino Linotype" w:cs="Palatino Linotype"/>
        </w:rPr>
        <w:t xml:space="preserve"> ahora</w:t>
      </w:r>
      <w:r w:rsidR="00693587" w:rsidRPr="00854832">
        <w:rPr>
          <w:rFonts w:ascii="Palatino Linotype" w:eastAsia="Palatino Linotype" w:hAnsi="Palatino Linotype" w:cs="Palatino Linotype"/>
        </w:rPr>
        <w:t xml:space="preserve"> </w:t>
      </w:r>
      <w:r w:rsidRPr="00854832">
        <w:rPr>
          <w:rFonts w:ascii="Palatino Linotype" w:eastAsia="Palatino Linotype" w:hAnsi="Palatino Linotype" w:cs="Palatino Linotype"/>
          <w:b/>
        </w:rPr>
        <w:t xml:space="preserve">Recurrente </w:t>
      </w:r>
      <w:r w:rsidRPr="00854832">
        <w:rPr>
          <w:rFonts w:ascii="Palatino Linotype" w:eastAsia="Palatino Linotype" w:hAnsi="Palatino Linotype" w:cs="Palatino Linotype"/>
        </w:rPr>
        <w:t xml:space="preserve">interpuso </w:t>
      </w:r>
      <w:r w:rsidR="00693587" w:rsidRPr="00854832">
        <w:rPr>
          <w:rFonts w:ascii="Palatino Linotype" w:eastAsia="Palatino Linotype" w:hAnsi="Palatino Linotype" w:cs="Palatino Linotype"/>
        </w:rPr>
        <w:t>el presente recurso</w:t>
      </w:r>
      <w:r w:rsidRPr="00854832">
        <w:rPr>
          <w:rFonts w:ascii="Palatino Linotype" w:eastAsia="Palatino Linotype" w:hAnsi="Palatino Linotype" w:cs="Palatino Linotype"/>
        </w:rPr>
        <w:t xml:space="preserve"> de revisión, en fecha </w:t>
      </w:r>
      <w:r w:rsidR="00513598" w:rsidRPr="00854832">
        <w:rPr>
          <w:rFonts w:ascii="Palatino Linotype" w:eastAsia="Palatino Linotype" w:hAnsi="Palatino Linotype" w:cs="Palatino Linotype"/>
        </w:rPr>
        <w:t xml:space="preserve">dieciséis </w:t>
      </w:r>
      <w:r w:rsidR="00063298" w:rsidRPr="00854832">
        <w:rPr>
          <w:rFonts w:ascii="Palatino Linotype" w:eastAsia="Palatino Linotype" w:hAnsi="Palatino Linotype" w:cs="Palatino Linotype"/>
        </w:rPr>
        <w:t>de febrero</w:t>
      </w:r>
      <w:r w:rsidR="00524A12" w:rsidRPr="00854832">
        <w:rPr>
          <w:rFonts w:ascii="Palatino Linotype" w:eastAsia="Palatino Linotype" w:hAnsi="Palatino Linotype" w:cs="Palatino Linotype"/>
        </w:rPr>
        <w:t xml:space="preserve"> de </w:t>
      </w:r>
      <w:r w:rsidR="00524A12" w:rsidRPr="00854832">
        <w:rPr>
          <w:rFonts w:ascii="Palatino Linotype" w:eastAsia="Palatino Linotype" w:hAnsi="Palatino Linotype" w:cs="Palatino Linotype"/>
        </w:rPr>
        <w:lastRenderedPageBreak/>
        <w:t>dos mil veintiséis</w:t>
      </w:r>
      <w:r w:rsidRPr="00854832">
        <w:rPr>
          <w:rFonts w:ascii="Palatino Linotype" w:eastAsia="Palatino Linotype" w:hAnsi="Palatino Linotype" w:cs="Palatino Linotype"/>
        </w:rPr>
        <w:t xml:space="preserve">, </w:t>
      </w:r>
      <w:r w:rsidR="00693587" w:rsidRPr="00854832">
        <w:rPr>
          <w:rFonts w:ascii="Palatino Linotype" w:eastAsia="Palatino Linotype" w:hAnsi="Palatino Linotype" w:cs="Palatino Linotype"/>
        </w:rPr>
        <w:t>el cual fue registrado</w:t>
      </w:r>
      <w:r w:rsidRPr="00854832">
        <w:rPr>
          <w:rFonts w:ascii="Palatino Linotype" w:eastAsia="Palatino Linotype" w:hAnsi="Palatino Linotype" w:cs="Palatino Linotype"/>
        </w:rPr>
        <w:t xml:space="preserve"> con </w:t>
      </w:r>
      <w:r w:rsidR="00693587" w:rsidRPr="00854832">
        <w:rPr>
          <w:rFonts w:ascii="Palatino Linotype" w:eastAsia="Palatino Linotype" w:hAnsi="Palatino Linotype" w:cs="Palatino Linotype"/>
        </w:rPr>
        <w:t>el expediente</w:t>
      </w:r>
      <w:r w:rsidRPr="00854832">
        <w:rPr>
          <w:rFonts w:ascii="Palatino Linotype" w:eastAsia="Palatino Linotype" w:hAnsi="Palatino Linotype" w:cs="Palatino Linotype"/>
        </w:rPr>
        <w:t xml:space="preserve"> número </w:t>
      </w:r>
      <w:r w:rsidR="00E047F1" w:rsidRPr="00854832">
        <w:rPr>
          <w:rFonts w:ascii="Palatino Linotype" w:eastAsia="Palatino Linotype" w:hAnsi="Palatino Linotype" w:cs="Palatino Linotype"/>
          <w:b/>
          <w:sz w:val="23"/>
          <w:szCs w:val="23"/>
        </w:rPr>
        <w:t>01</w:t>
      </w:r>
      <w:r w:rsidR="00513598" w:rsidRPr="00854832">
        <w:rPr>
          <w:rFonts w:ascii="Palatino Linotype" w:eastAsia="Palatino Linotype" w:hAnsi="Palatino Linotype" w:cs="Palatino Linotype"/>
          <w:b/>
          <w:sz w:val="23"/>
          <w:szCs w:val="23"/>
        </w:rPr>
        <w:t>96</w:t>
      </w:r>
      <w:r w:rsidR="0087115E" w:rsidRPr="00854832">
        <w:rPr>
          <w:rFonts w:ascii="Palatino Linotype" w:eastAsia="Palatino Linotype" w:hAnsi="Palatino Linotype" w:cs="Palatino Linotype"/>
          <w:b/>
          <w:sz w:val="23"/>
          <w:szCs w:val="23"/>
        </w:rPr>
        <w:t>5</w:t>
      </w:r>
      <w:r w:rsidR="00C35C0B" w:rsidRPr="00854832">
        <w:rPr>
          <w:rFonts w:ascii="Palatino Linotype" w:eastAsia="Palatino Linotype" w:hAnsi="Palatino Linotype" w:cs="Palatino Linotype"/>
          <w:b/>
          <w:sz w:val="23"/>
          <w:szCs w:val="23"/>
        </w:rPr>
        <w:t>/INFOEM/IP/RR/202</w:t>
      </w:r>
      <w:r w:rsidR="00AA6EC1" w:rsidRPr="00854832">
        <w:rPr>
          <w:rFonts w:ascii="Palatino Linotype" w:eastAsia="Palatino Linotype" w:hAnsi="Palatino Linotype" w:cs="Palatino Linotype"/>
          <w:b/>
          <w:sz w:val="23"/>
          <w:szCs w:val="23"/>
        </w:rPr>
        <w:t>6</w:t>
      </w:r>
      <w:r w:rsidRPr="00854832">
        <w:rPr>
          <w:rFonts w:ascii="Palatino Linotype" w:eastAsia="Palatino Linotype" w:hAnsi="Palatino Linotype" w:cs="Palatino Linotype"/>
        </w:rPr>
        <w:t>,</w:t>
      </w:r>
      <w:r w:rsidRPr="00854832">
        <w:rPr>
          <w:rFonts w:ascii="Palatino Linotype" w:eastAsia="Palatino Linotype" w:hAnsi="Palatino Linotype" w:cs="Palatino Linotype"/>
          <w:b/>
        </w:rPr>
        <w:t xml:space="preserve"> </w:t>
      </w:r>
      <w:r w:rsidRPr="00854832">
        <w:rPr>
          <w:rFonts w:ascii="Palatino Linotype" w:eastAsia="Palatino Linotype" w:hAnsi="Palatino Linotype" w:cs="Palatino Linotype"/>
        </w:rPr>
        <w:t xml:space="preserve">en el cual arguye, las siguientes manifestaciones: </w:t>
      </w:r>
    </w:p>
    <w:p w14:paraId="0B590D79" w14:textId="77777777" w:rsidR="00E94B1F" w:rsidRPr="00854832" w:rsidRDefault="00E94B1F" w:rsidP="0087115E">
      <w:pPr>
        <w:spacing w:line="360" w:lineRule="auto"/>
        <w:jc w:val="both"/>
        <w:rPr>
          <w:rFonts w:ascii="Palatino Linotype" w:eastAsia="Palatino Linotype" w:hAnsi="Palatino Linotype" w:cs="Palatino Linotype"/>
        </w:rPr>
      </w:pPr>
    </w:p>
    <w:p w14:paraId="228271BC" w14:textId="77777777" w:rsidR="00564C31" w:rsidRPr="00854832" w:rsidRDefault="00693587" w:rsidP="0087115E">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54832">
        <w:rPr>
          <w:rFonts w:ascii="Palatino Linotype" w:eastAsia="Palatino Linotype" w:hAnsi="Palatino Linotype" w:cs="Palatino Linotype"/>
          <w:b/>
          <w:color w:val="000000"/>
        </w:rPr>
        <w:t>Acto impugnado:</w:t>
      </w:r>
      <w:r w:rsidRPr="00854832">
        <w:rPr>
          <w:rFonts w:ascii="Palatino Linotype" w:eastAsia="Palatino Linotype" w:hAnsi="Palatino Linotype" w:cs="Palatino Linotype"/>
          <w:color w:val="000000"/>
        </w:rPr>
        <w:t xml:space="preserve"> </w:t>
      </w:r>
    </w:p>
    <w:p w14:paraId="4DABE86C" w14:textId="63A01040" w:rsidR="00785E98" w:rsidRPr="00854832" w:rsidRDefault="00693587" w:rsidP="0087115E">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54832">
        <w:rPr>
          <w:rFonts w:ascii="Palatino Linotype" w:eastAsia="Palatino Linotype" w:hAnsi="Palatino Linotype" w:cs="Palatino Linotype"/>
          <w:i/>
          <w:color w:val="000000"/>
        </w:rPr>
        <w:t>“</w:t>
      </w:r>
      <w:r w:rsidR="00FF5A17" w:rsidRPr="00854832">
        <w:rPr>
          <w:rFonts w:ascii="Palatino Linotype" w:eastAsia="Palatino Linotype" w:hAnsi="Palatino Linotype" w:cs="Palatino Linotype"/>
          <w:i/>
          <w:color w:val="000000"/>
        </w:rPr>
        <w:t>Documento que acredite que ningún servidor público municipal ni familiares directos poseen participación directa o indirecta en empresas beneficiadas por programas o decisiones de desarrollo económico.</w:t>
      </w:r>
      <w:r w:rsidRPr="00854832">
        <w:rPr>
          <w:rFonts w:ascii="Palatino Linotype" w:eastAsia="Palatino Linotype" w:hAnsi="Palatino Linotype" w:cs="Palatino Linotype"/>
          <w:i/>
          <w:color w:val="000000"/>
        </w:rPr>
        <w:t>” (Sic).</w:t>
      </w:r>
    </w:p>
    <w:p w14:paraId="570054AB" w14:textId="77777777" w:rsidR="00693587" w:rsidRPr="00854832" w:rsidRDefault="00693587" w:rsidP="0087115E">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854832" w:rsidRDefault="00693587" w:rsidP="0087115E">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54832">
        <w:rPr>
          <w:rFonts w:ascii="Palatino Linotype" w:eastAsia="Palatino Linotype" w:hAnsi="Palatino Linotype" w:cs="Palatino Linotype"/>
          <w:b/>
          <w:color w:val="000000"/>
        </w:rPr>
        <w:t>Razones o motivos de la inconformidad:</w:t>
      </w:r>
      <w:r w:rsidRPr="00854832">
        <w:rPr>
          <w:rFonts w:ascii="Palatino Linotype" w:eastAsia="Palatino Linotype" w:hAnsi="Palatino Linotype" w:cs="Palatino Linotype"/>
          <w:color w:val="000000"/>
        </w:rPr>
        <w:t xml:space="preserve"> </w:t>
      </w:r>
    </w:p>
    <w:p w14:paraId="42BD115E" w14:textId="2F60B2A0" w:rsidR="00693587" w:rsidRPr="00854832" w:rsidRDefault="00693587" w:rsidP="0087115E">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54832">
        <w:rPr>
          <w:rFonts w:ascii="Palatino Linotype" w:eastAsia="Palatino Linotype" w:hAnsi="Palatino Linotype" w:cs="Palatino Linotype"/>
          <w:i/>
          <w:color w:val="000000"/>
        </w:rPr>
        <w:t>“</w:t>
      </w:r>
      <w:r w:rsidR="00FF5A17" w:rsidRPr="00854832">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w:t>
      </w:r>
      <w:r w:rsidR="00FF5A17" w:rsidRPr="00854832">
        <w:rPr>
          <w:rFonts w:ascii="Palatino Linotype" w:eastAsia="Palatino Linotype" w:hAnsi="Palatino Linotype" w:cs="Palatino Linotype"/>
          <w:i/>
          <w:color w:val="000000"/>
        </w:rPr>
        <w:lastRenderedPageBreak/>
        <w:t xml:space="preserve">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w:t>
      </w:r>
      <w:r w:rsidR="00FF5A17" w:rsidRPr="00854832">
        <w:rPr>
          <w:rFonts w:ascii="Palatino Linotype" w:eastAsia="Palatino Linotype" w:hAnsi="Palatino Linotype" w:cs="Palatino Linotype"/>
          <w:i/>
          <w:color w:val="000000"/>
        </w:rPr>
        <w:lastRenderedPageBreak/>
        <w:t>debidamente justificado, acompañado del acta del Comité de Transparencia donde conste la determinación correspondiente.</w:t>
      </w:r>
      <w:r w:rsidRPr="00854832">
        <w:rPr>
          <w:rFonts w:ascii="Palatino Linotype" w:eastAsia="Palatino Linotype" w:hAnsi="Palatino Linotype" w:cs="Palatino Linotype"/>
          <w:i/>
          <w:color w:val="000000"/>
        </w:rPr>
        <w:t xml:space="preserve">” (Sic). </w:t>
      </w:r>
    </w:p>
    <w:p w14:paraId="6A50168B" w14:textId="77777777" w:rsidR="00785E98" w:rsidRPr="00854832" w:rsidRDefault="00785E98" w:rsidP="0087115E">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6BEF8961" w:rsidR="00785E98" w:rsidRPr="00854832" w:rsidRDefault="00FF5A17" w:rsidP="0087115E">
      <w:pPr>
        <w:spacing w:line="360" w:lineRule="auto"/>
        <w:jc w:val="both"/>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QUINTO</w:t>
      </w:r>
      <w:r w:rsidR="005D216E" w:rsidRPr="00854832">
        <w:rPr>
          <w:rFonts w:ascii="Palatino Linotype" w:eastAsia="Palatino Linotype" w:hAnsi="Palatino Linotype" w:cs="Palatino Linotype"/>
          <w:b/>
        </w:rPr>
        <w:t xml:space="preserve">. </w:t>
      </w:r>
      <w:r w:rsidR="005D216E" w:rsidRPr="00854832">
        <w:rPr>
          <w:rFonts w:ascii="Palatino Linotype" w:eastAsia="Palatino Linotype" w:hAnsi="Palatino Linotype" w:cs="Palatino Linotype"/>
          <w:b/>
          <w:sz w:val="28"/>
          <w:szCs w:val="28"/>
        </w:rPr>
        <w:t>Del turno del recurso de revisión.</w:t>
      </w:r>
    </w:p>
    <w:p w14:paraId="1F8FD466" w14:textId="4BD52139" w:rsidR="00E94B1F" w:rsidRPr="00854832" w:rsidRDefault="00CA19C9"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Medio de impugnación que le fue turnado al Comisionado Presidente</w:t>
      </w:r>
      <w:r w:rsidR="005D216E" w:rsidRPr="00854832">
        <w:rPr>
          <w:rFonts w:ascii="Palatino Linotype" w:eastAsia="Palatino Linotype" w:hAnsi="Palatino Linotype" w:cs="Palatino Linotype"/>
        </w:rPr>
        <w:t xml:space="preserve"> </w:t>
      </w:r>
      <w:r w:rsidR="005D216E" w:rsidRPr="00854832">
        <w:rPr>
          <w:rFonts w:ascii="Palatino Linotype" w:eastAsia="Palatino Linotype" w:hAnsi="Palatino Linotype" w:cs="Palatino Linotype"/>
          <w:b/>
        </w:rPr>
        <w:t>José Martínez Vilchis</w:t>
      </w:r>
      <w:r w:rsidR="005D216E" w:rsidRPr="0085483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854832">
        <w:rPr>
          <w:rFonts w:ascii="Palatino Linotype" w:eastAsia="Palatino Linotype" w:hAnsi="Palatino Linotype" w:cs="Palatino Linotype"/>
        </w:rPr>
        <w:t>tado de México y Municipios, del cual recayó acuerdo</w:t>
      </w:r>
      <w:r w:rsidR="005D216E" w:rsidRPr="00854832">
        <w:rPr>
          <w:rFonts w:ascii="Palatino Linotype" w:eastAsia="Palatino Linotype" w:hAnsi="Palatino Linotype" w:cs="Palatino Linotype"/>
        </w:rPr>
        <w:t xml:space="preserve"> de admisión en fecha </w:t>
      </w:r>
      <w:r w:rsidR="00513598" w:rsidRPr="00854832">
        <w:rPr>
          <w:rFonts w:ascii="Palatino Linotype" w:eastAsia="Palatino Linotype" w:hAnsi="Palatino Linotype" w:cs="Palatino Linotype"/>
        </w:rPr>
        <w:t>veinticuatro</w:t>
      </w:r>
      <w:r w:rsidR="000D24BD" w:rsidRPr="00854832">
        <w:rPr>
          <w:rFonts w:ascii="Palatino Linotype" w:eastAsia="Palatino Linotype" w:hAnsi="Palatino Linotype" w:cs="Palatino Linotype"/>
        </w:rPr>
        <w:t xml:space="preserve"> de febrero</w:t>
      </w:r>
      <w:r w:rsidR="00AA6EC1" w:rsidRPr="00854832">
        <w:rPr>
          <w:rFonts w:ascii="Palatino Linotype" w:eastAsia="Palatino Linotype" w:hAnsi="Palatino Linotype" w:cs="Palatino Linotype"/>
        </w:rPr>
        <w:t xml:space="preserve"> de dos mil </w:t>
      </w:r>
      <w:r w:rsidR="004401F1" w:rsidRPr="00854832">
        <w:rPr>
          <w:rFonts w:ascii="Palatino Linotype" w:eastAsia="Palatino Linotype" w:hAnsi="Palatino Linotype" w:cs="Palatino Linotype"/>
        </w:rPr>
        <w:t>veintiséis</w:t>
      </w:r>
      <w:r w:rsidRPr="00854832">
        <w:rPr>
          <w:rFonts w:ascii="Palatino Linotype" w:eastAsia="Palatino Linotype" w:hAnsi="Palatino Linotype" w:cs="Palatino Linotype"/>
        </w:rPr>
        <w:t>, determinándose en él</w:t>
      </w:r>
      <w:r w:rsidR="005D216E" w:rsidRPr="00854832">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854832" w:rsidRDefault="005456CC" w:rsidP="0087115E">
      <w:pPr>
        <w:spacing w:line="360" w:lineRule="auto"/>
        <w:jc w:val="both"/>
        <w:rPr>
          <w:rFonts w:ascii="Palatino Linotype" w:eastAsia="Palatino Linotype" w:hAnsi="Palatino Linotype" w:cs="Palatino Linotype"/>
        </w:rPr>
      </w:pPr>
    </w:p>
    <w:p w14:paraId="2547831B" w14:textId="37C872C4" w:rsidR="00785E98" w:rsidRPr="00854832" w:rsidRDefault="00FF5A17" w:rsidP="0087115E">
      <w:pPr>
        <w:spacing w:line="360" w:lineRule="auto"/>
        <w:jc w:val="both"/>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SEXTO</w:t>
      </w:r>
      <w:r w:rsidR="005D216E" w:rsidRPr="00854832">
        <w:rPr>
          <w:rFonts w:ascii="Palatino Linotype" w:eastAsia="Palatino Linotype" w:hAnsi="Palatino Linotype" w:cs="Palatino Linotype"/>
          <w:b/>
        </w:rPr>
        <w:t xml:space="preserve">. </w:t>
      </w:r>
      <w:r w:rsidR="005D216E" w:rsidRPr="00854832">
        <w:rPr>
          <w:rFonts w:ascii="Palatino Linotype" w:eastAsia="Palatino Linotype" w:hAnsi="Palatino Linotype" w:cs="Palatino Linotype"/>
          <w:b/>
          <w:sz w:val="28"/>
          <w:szCs w:val="28"/>
        </w:rPr>
        <w:t>De la etapa de instrucción.</w:t>
      </w:r>
    </w:p>
    <w:p w14:paraId="3D71DD04" w14:textId="50C3696E" w:rsidR="00CA19C9"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Así, una vez transcurrido el término legal referido,</w:t>
      </w:r>
      <w:r w:rsidR="00CA19C9" w:rsidRPr="00854832">
        <w:rPr>
          <w:rFonts w:ascii="Palatino Linotype" w:eastAsia="Palatino Linotype" w:hAnsi="Palatino Linotype" w:cs="Palatino Linotype"/>
        </w:rPr>
        <w:t xml:space="preserve"> el </w:t>
      </w:r>
      <w:r w:rsidRPr="00854832">
        <w:rPr>
          <w:rFonts w:ascii="Palatino Linotype" w:eastAsia="Palatino Linotype" w:hAnsi="Palatino Linotype" w:cs="Palatino Linotype"/>
          <w:b/>
        </w:rPr>
        <w:t xml:space="preserve">Sujeto Obligado </w:t>
      </w:r>
      <w:r w:rsidRPr="00854832">
        <w:rPr>
          <w:rFonts w:ascii="Palatino Linotype" w:eastAsia="Palatino Linotype" w:hAnsi="Palatino Linotype" w:cs="Palatino Linotype"/>
        </w:rPr>
        <w:t xml:space="preserve">fue omiso en remitir su informe justificado; asimismo, se aprecia que la parte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w:t>
      </w:r>
      <w:r w:rsidR="00447B2A" w:rsidRPr="00854832">
        <w:rPr>
          <w:rFonts w:ascii="Palatino Linotype" w:eastAsia="Palatino Linotype" w:hAnsi="Palatino Linotype" w:cs="Palatino Linotype"/>
        </w:rPr>
        <w:t xml:space="preserve"> </w:t>
      </w:r>
      <w:r w:rsidR="00722E59" w:rsidRPr="00854832">
        <w:rPr>
          <w:rFonts w:ascii="Palatino Linotype" w:eastAsia="Palatino Linotype" w:hAnsi="Palatino Linotype" w:cs="Palatino Linotype"/>
        </w:rPr>
        <w:t>tampoco rindió manifestaciones.</w:t>
      </w:r>
    </w:p>
    <w:p w14:paraId="75465ACA" w14:textId="77777777" w:rsidR="00E94B1F" w:rsidRPr="00854832" w:rsidRDefault="00E94B1F" w:rsidP="0087115E">
      <w:pPr>
        <w:spacing w:line="360" w:lineRule="auto"/>
        <w:jc w:val="both"/>
        <w:rPr>
          <w:rFonts w:ascii="Palatino Linotype" w:eastAsia="Palatino Linotype" w:hAnsi="Palatino Linotype" w:cs="Palatino Linotype"/>
        </w:rPr>
      </w:pPr>
    </w:p>
    <w:p w14:paraId="5438B373" w14:textId="17C6730D" w:rsidR="00785E98" w:rsidRPr="00854832" w:rsidRDefault="002D1EF7" w:rsidP="0087115E">
      <w:pPr>
        <w:spacing w:line="360" w:lineRule="auto"/>
        <w:jc w:val="both"/>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S</w:t>
      </w:r>
      <w:r w:rsidR="00FF5A17" w:rsidRPr="00854832">
        <w:rPr>
          <w:rFonts w:ascii="Palatino Linotype" w:eastAsia="Palatino Linotype" w:hAnsi="Palatino Linotype" w:cs="Palatino Linotype"/>
          <w:b/>
          <w:sz w:val="28"/>
          <w:szCs w:val="28"/>
        </w:rPr>
        <w:t>ÉPTIMO</w:t>
      </w:r>
      <w:r w:rsidR="005D216E" w:rsidRPr="00854832">
        <w:rPr>
          <w:rFonts w:ascii="Palatino Linotype" w:eastAsia="Palatino Linotype" w:hAnsi="Palatino Linotype" w:cs="Palatino Linotype"/>
          <w:b/>
        </w:rPr>
        <w:t xml:space="preserve">. </w:t>
      </w:r>
      <w:r w:rsidR="005D216E" w:rsidRPr="00854832">
        <w:rPr>
          <w:rFonts w:ascii="Palatino Linotype" w:eastAsia="Palatino Linotype" w:hAnsi="Palatino Linotype" w:cs="Palatino Linotype"/>
          <w:b/>
          <w:sz w:val="28"/>
          <w:szCs w:val="28"/>
        </w:rPr>
        <w:t>Del Cierre de la Etapa de Instrucción.</w:t>
      </w:r>
    </w:p>
    <w:p w14:paraId="1E492A2E" w14:textId="1D579B5D"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En fecha </w:t>
      </w:r>
      <w:r w:rsidR="00513598" w:rsidRPr="00854832">
        <w:rPr>
          <w:rFonts w:ascii="Palatino Linotype" w:eastAsia="Palatino Linotype" w:hAnsi="Palatino Linotype" w:cs="Palatino Linotype"/>
        </w:rPr>
        <w:t xml:space="preserve">siete de abril </w:t>
      </w:r>
      <w:r w:rsidR="00932633" w:rsidRPr="00854832">
        <w:rPr>
          <w:rFonts w:ascii="Palatino Linotype" w:eastAsia="Palatino Linotype" w:hAnsi="Palatino Linotype" w:cs="Palatino Linotype"/>
        </w:rPr>
        <w:t>de dos mil veintiséis</w:t>
      </w:r>
      <w:r w:rsidRPr="0085483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F4F80EF" w14:textId="77777777" w:rsidR="001D3056" w:rsidRPr="00854832" w:rsidRDefault="001D3056" w:rsidP="001D3056">
      <w:pPr>
        <w:spacing w:line="360" w:lineRule="auto"/>
        <w:jc w:val="both"/>
        <w:rPr>
          <w:rFonts w:ascii="Palatino Linotype" w:hAnsi="Palatino Linotype" w:cs="Arial"/>
        </w:rPr>
      </w:pPr>
    </w:p>
    <w:p w14:paraId="5AC7648B" w14:textId="5C5DD47D" w:rsidR="001D3056" w:rsidRPr="00854832" w:rsidRDefault="001D3056" w:rsidP="001D3056">
      <w:pPr>
        <w:spacing w:line="360" w:lineRule="auto"/>
        <w:jc w:val="both"/>
        <w:rPr>
          <w:rFonts w:ascii="Palatino Linotype" w:hAnsi="Palatino Linotype" w:cs="Arial"/>
        </w:rPr>
      </w:pPr>
      <w:r w:rsidRPr="00854832">
        <w:rPr>
          <w:rFonts w:ascii="Palatino Linotype" w:hAnsi="Palatino Linotype" w:cs="Arial"/>
        </w:rPr>
        <w:t xml:space="preserve">El día </w:t>
      </w:r>
      <w:r w:rsidRPr="00854832">
        <w:rPr>
          <w:rFonts w:ascii="Palatino Linotype" w:hAnsi="Palatino Linotype" w:cs="Arial"/>
          <w:b/>
          <w:bCs/>
        </w:rPr>
        <w:t xml:space="preserve">nueve de abril de dos mil veintiséis, </w:t>
      </w:r>
      <w:r w:rsidRPr="00854832">
        <w:rPr>
          <w:rFonts w:ascii="Palatino Linotype" w:hAnsi="Palatino Linotype" w:cs="Arial"/>
        </w:rPr>
        <w:t xml:space="preserve">con fundamento en el artículo 181, párrafo tercero, de la Ley de Transparencia y Acceso a la Información Pública del Estado de </w:t>
      </w:r>
      <w:r w:rsidRPr="00854832">
        <w:rPr>
          <w:rFonts w:ascii="Palatino Linotype" w:hAnsi="Palatino Linotype" w:cs="Arial"/>
        </w:rPr>
        <w:lastRenderedPageBreak/>
        <w:t xml:space="preserve">México y Municipios, se amplió por un periodo de quince días, el plazo para resolver el citado medio de impugnación, con el fin de contar con los elementos suficientes para proponer al Pleno de este Instituto la resolución que en derecho corresponda. </w:t>
      </w:r>
    </w:p>
    <w:p w14:paraId="44F00D29" w14:textId="77777777" w:rsidR="001D3056" w:rsidRPr="00854832" w:rsidRDefault="001D3056" w:rsidP="0087115E">
      <w:pPr>
        <w:spacing w:line="360" w:lineRule="auto"/>
        <w:jc w:val="both"/>
        <w:rPr>
          <w:rFonts w:ascii="Palatino Linotype" w:eastAsia="Palatino Linotype" w:hAnsi="Palatino Linotype" w:cs="Palatino Linotype"/>
        </w:rPr>
      </w:pPr>
    </w:p>
    <w:p w14:paraId="77E3F3A9" w14:textId="77777777" w:rsidR="00785E98" w:rsidRPr="00854832" w:rsidRDefault="00785E98" w:rsidP="0087115E">
      <w:pPr>
        <w:spacing w:line="360" w:lineRule="auto"/>
        <w:jc w:val="both"/>
        <w:rPr>
          <w:rFonts w:ascii="Palatino Linotype" w:eastAsia="Palatino Linotype" w:hAnsi="Palatino Linotype" w:cs="Palatino Linotype"/>
        </w:rPr>
      </w:pPr>
    </w:p>
    <w:p w14:paraId="7F078923" w14:textId="77777777" w:rsidR="00785E98" w:rsidRPr="00854832" w:rsidRDefault="005D216E" w:rsidP="0087115E">
      <w:pPr>
        <w:spacing w:line="360" w:lineRule="auto"/>
        <w:jc w:val="center"/>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 xml:space="preserve">C O N S I D E R A N D O </w:t>
      </w:r>
    </w:p>
    <w:p w14:paraId="5F24EF89" w14:textId="77777777" w:rsidR="00785E98" w:rsidRPr="00854832" w:rsidRDefault="00785E98" w:rsidP="0087115E">
      <w:pPr>
        <w:spacing w:line="360" w:lineRule="auto"/>
        <w:jc w:val="center"/>
        <w:rPr>
          <w:rFonts w:ascii="Palatino Linotype" w:eastAsia="Palatino Linotype" w:hAnsi="Palatino Linotype" w:cs="Palatino Linotype"/>
          <w:b/>
          <w:sz w:val="22"/>
          <w:szCs w:val="22"/>
        </w:rPr>
      </w:pPr>
    </w:p>
    <w:p w14:paraId="2706434C" w14:textId="77777777" w:rsidR="00785E98" w:rsidRPr="00854832" w:rsidRDefault="005D216E" w:rsidP="0087115E">
      <w:pPr>
        <w:spacing w:line="360" w:lineRule="auto"/>
        <w:jc w:val="both"/>
        <w:rPr>
          <w:rFonts w:ascii="Palatino Linotype" w:eastAsia="Palatino Linotype" w:hAnsi="Palatino Linotype" w:cs="Palatino Linotype"/>
          <w:sz w:val="28"/>
          <w:szCs w:val="28"/>
        </w:rPr>
      </w:pPr>
      <w:r w:rsidRPr="00854832">
        <w:rPr>
          <w:rFonts w:ascii="Palatino Linotype" w:eastAsia="Palatino Linotype" w:hAnsi="Palatino Linotype" w:cs="Palatino Linotype"/>
          <w:b/>
          <w:sz w:val="28"/>
          <w:szCs w:val="28"/>
        </w:rPr>
        <w:t>PRIMERO.</w:t>
      </w:r>
      <w:r w:rsidRPr="00854832">
        <w:rPr>
          <w:rFonts w:ascii="Palatino Linotype" w:eastAsia="Palatino Linotype" w:hAnsi="Palatino Linotype" w:cs="Palatino Linotype"/>
          <w:b/>
        </w:rPr>
        <w:t xml:space="preserve"> </w:t>
      </w:r>
      <w:r w:rsidRPr="00854832">
        <w:rPr>
          <w:rFonts w:ascii="Palatino Linotype" w:eastAsia="Palatino Linotype" w:hAnsi="Palatino Linotype" w:cs="Palatino Linotype"/>
          <w:b/>
          <w:sz w:val="28"/>
          <w:szCs w:val="28"/>
        </w:rPr>
        <w:t>De la competencia</w:t>
      </w:r>
      <w:r w:rsidRPr="00854832">
        <w:rPr>
          <w:rFonts w:ascii="Palatino Linotype" w:eastAsia="Palatino Linotype" w:hAnsi="Palatino Linotype" w:cs="Palatino Linotype"/>
          <w:sz w:val="28"/>
          <w:szCs w:val="28"/>
        </w:rPr>
        <w:t>.</w:t>
      </w:r>
    </w:p>
    <w:p w14:paraId="73391CED" w14:textId="276D3C40" w:rsidR="00677D74" w:rsidRPr="00854832" w:rsidRDefault="00A910AE" w:rsidP="0087115E">
      <w:pPr>
        <w:spacing w:line="360" w:lineRule="auto"/>
        <w:jc w:val="both"/>
        <w:rPr>
          <w:rFonts w:ascii="Palatino Linotype" w:hAnsi="Palatino Linotype" w:cs="Arial"/>
        </w:rPr>
      </w:pPr>
      <w:r w:rsidRPr="00854832">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854832" w:rsidRDefault="00677D74" w:rsidP="0087115E">
      <w:pPr>
        <w:spacing w:line="360" w:lineRule="auto"/>
        <w:jc w:val="both"/>
        <w:rPr>
          <w:rFonts w:ascii="Palatino Linotype" w:hAnsi="Palatino Linotype" w:cs="Arial"/>
        </w:rPr>
      </w:pPr>
    </w:p>
    <w:p w14:paraId="55D039BF" w14:textId="77777777" w:rsidR="00677D74" w:rsidRPr="00854832" w:rsidRDefault="00677D74" w:rsidP="0087115E">
      <w:pPr>
        <w:spacing w:line="360" w:lineRule="auto"/>
        <w:jc w:val="both"/>
        <w:rPr>
          <w:rFonts w:ascii="Palatino Linotype" w:eastAsia="Palatino Linotype" w:hAnsi="Palatino Linotype" w:cs="Palatino Linotype"/>
          <w:sz w:val="28"/>
        </w:rPr>
      </w:pPr>
      <w:r w:rsidRPr="00854832">
        <w:rPr>
          <w:rFonts w:ascii="Palatino Linotype" w:eastAsia="Palatino Linotype" w:hAnsi="Palatino Linotype" w:cs="Palatino Linotype"/>
          <w:b/>
          <w:sz w:val="28"/>
        </w:rPr>
        <w:t>SEGUNDO. De la Oportunidad y Procedencia del Recurso de Revisión</w:t>
      </w:r>
      <w:r w:rsidRPr="00854832">
        <w:rPr>
          <w:rFonts w:ascii="Palatino Linotype" w:eastAsia="Palatino Linotype" w:hAnsi="Palatino Linotype" w:cs="Palatino Linotype"/>
          <w:sz w:val="28"/>
        </w:rPr>
        <w:t>.</w:t>
      </w:r>
    </w:p>
    <w:p w14:paraId="30443DF6" w14:textId="77777777" w:rsidR="00677D74" w:rsidRPr="00854832" w:rsidRDefault="00677D74" w:rsidP="0087115E">
      <w:pPr>
        <w:spacing w:line="360" w:lineRule="auto"/>
        <w:jc w:val="both"/>
        <w:rPr>
          <w:rFonts w:ascii="Palatino Linotype" w:eastAsia="Palatino Linotype" w:hAnsi="Palatino Linotype" w:cs="Palatino Linotype"/>
          <w:b/>
        </w:rPr>
      </w:pPr>
      <w:r w:rsidRPr="00854832">
        <w:rPr>
          <w:rFonts w:ascii="Palatino Linotype" w:eastAsia="Palatino Linotype" w:hAnsi="Palatino Linotype" w:cs="Palatino Linotype"/>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w:t>
      </w:r>
      <w:r w:rsidRPr="00854832">
        <w:rPr>
          <w:rFonts w:ascii="Palatino Linotype" w:eastAsia="Palatino Linotype" w:hAnsi="Palatino Linotype" w:cs="Palatino Linotype"/>
        </w:rPr>
        <w:lastRenderedPageBreak/>
        <w:t>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854832" w:rsidRDefault="00677D74" w:rsidP="0087115E">
      <w:pPr>
        <w:spacing w:line="360" w:lineRule="auto"/>
        <w:jc w:val="both"/>
        <w:rPr>
          <w:rFonts w:ascii="Palatino Linotype" w:eastAsia="Palatino Linotype" w:hAnsi="Palatino Linotype" w:cs="Palatino Linotype"/>
        </w:rPr>
      </w:pPr>
    </w:p>
    <w:p w14:paraId="26868774" w14:textId="77777777" w:rsidR="00677D74" w:rsidRPr="00854832" w:rsidRDefault="00677D74"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 xml:space="preserve">, por lo que, en el presente caso, al haber sido presentado el recurso de revisión vía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dicho requisito resulta innecesario.</w:t>
      </w:r>
    </w:p>
    <w:p w14:paraId="12073D51" w14:textId="77777777" w:rsidR="00677D74" w:rsidRPr="00854832" w:rsidRDefault="00677D74" w:rsidP="0087115E">
      <w:pPr>
        <w:spacing w:line="360" w:lineRule="auto"/>
        <w:jc w:val="both"/>
        <w:rPr>
          <w:rFonts w:ascii="Palatino Linotype" w:eastAsia="Palatino Linotype" w:hAnsi="Palatino Linotype" w:cs="Palatino Linotype"/>
        </w:rPr>
      </w:pPr>
    </w:p>
    <w:p w14:paraId="3AC80D8A" w14:textId="77777777" w:rsidR="00677D74" w:rsidRPr="00854832" w:rsidRDefault="00677D74" w:rsidP="0087115E">
      <w:pPr>
        <w:spacing w:line="360" w:lineRule="auto"/>
        <w:jc w:val="both"/>
        <w:rPr>
          <w:rFonts w:ascii="Palatino Linotype" w:eastAsia="Palatino Linotype" w:hAnsi="Palatino Linotype" w:cs="Palatino Linotype"/>
          <w:i/>
        </w:rPr>
      </w:pPr>
      <w:r w:rsidRPr="00854832">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hipótesis jurídica que se actualiza en este caso, aunado a que la parte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 xml:space="preserve"> combate falta de trámite por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y expresa motivos de inconformidad en contra de dicha circunstancia.</w:t>
      </w:r>
    </w:p>
    <w:p w14:paraId="27BC3B0E" w14:textId="77777777" w:rsidR="00677D74" w:rsidRPr="00854832" w:rsidRDefault="00677D74" w:rsidP="0087115E">
      <w:pPr>
        <w:spacing w:line="360" w:lineRule="auto"/>
        <w:jc w:val="both"/>
        <w:rPr>
          <w:rFonts w:ascii="Palatino Linotype" w:eastAsia="Palatino Linotype" w:hAnsi="Palatino Linotype" w:cs="Palatino Linotype"/>
        </w:rPr>
      </w:pPr>
    </w:p>
    <w:p w14:paraId="3AF14AD2" w14:textId="7B324C58" w:rsidR="00677D74" w:rsidRPr="00854832" w:rsidRDefault="00677D74" w:rsidP="0087115E">
      <w:pPr>
        <w:spacing w:line="360" w:lineRule="auto"/>
        <w:jc w:val="both"/>
        <w:rPr>
          <w:rFonts w:ascii="Palatino Linotype" w:hAnsi="Palatino Linotype" w:cs="Arial"/>
        </w:rPr>
      </w:pPr>
      <w:r w:rsidRPr="00854832">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w:t>
      </w:r>
      <w:r w:rsidRPr="00854832">
        <w:rPr>
          <w:rFonts w:ascii="Palatino Linotype" w:eastAsia="Palatino Linotype" w:hAnsi="Palatino Linotype" w:cs="Palatino Linotype"/>
        </w:rPr>
        <w:lastRenderedPageBreak/>
        <w:t>presupuestos procedimentales para atender el fondo del asunto, en los términos del considerando posterior.</w:t>
      </w:r>
    </w:p>
    <w:p w14:paraId="15D5D303" w14:textId="77777777" w:rsidR="00A64AF0" w:rsidRPr="00854832" w:rsidRDefault="00A64AF0" w:rsidP="0087115E">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854832" w:rsidRDefault="00677D74" w:rsidP="0087115E">
      <w:pPr>
        <w:tabs>
          <w:tab w:val="left" w:pos="709"/>
        </w:tabs>
        <w:spacing w:line="360" w:lineRule="auto"/>
        <w:ind w:right="51"/>
        <w:jc w:val="both"/>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 xml:space="preserve">TERCERO. </w:t>
      </w:r>
      <w:r w:rsidR="005D216E" w:rsidRPr="00854832">
        <w:rPr>
          <w:rFonts w:ascii="Palatino Linotype" w:eastAsia="Palatino Linotype" w:hAnsi="Palatino Linotype" w:cs="Palatino Linotype"/>
          <w:b/>
          <w:sz w:val="28"/>
          <w:szCs w:val="28"/>
        </w:rPr>
        <w:t xml:space="preserve">Estudio y resolución del asunto </w:t>
      </w:r>
    </w:p>
    <w:p w14:paraId="748CFE79" w14:textId="77777777" w:rsidR="00785E98" w:rsidRPr="00854832" w:rsidRDefault="005D216E" w:rsidP="0087115E">
      <w:pPr>
        <w:spacing w:line="360" w:lineRule="auto"/>
        <w:jc w:val="both"/>
        <w:rPr>
          <w:rFonts w:ascii="Palatino Linotype" w:eastAsia="Palatino Linotype" w:hAnsi="Palatino Linotype" w:cs="Palatino Linotype"/>
          <w:color w:val="000000"/>
        </w:rPr>
      </w:pPr>
      <w:r w:rsidRPr="00854832">
        <w:rPr>
          <w:rFonts w:ascii="Palatino Linotype" w:eastAsia="Palatino Linotype" w:hAnsi="Palatino Linotype" w:cs="Palatino Linotype"/>
        </w:rPr>
        <w:t xml:space="preserve">El derecho de acceso a la información pública es un </w:t>
      </w:r>
      <w:r w:rsidRPr="0085483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854832" w:rsidRDefault="00785E98" w:rsidP="0087115E">
      <w:pPr>
        <w:spacing w:line="360" w:lineRule="auto"/>
        <w:jc w:val="both"/>
        <w:rPr>
          <w:rFonts w:ascii="Palatino Linotype" w:eastAsia="Palatino Linotype" w:hAnsi="Palatino Linotype" w:cs="Palatino Linotype"/>
          <w:color w:val="000000"/>
        </w:rPr>
      </w:pPr>
    </w:p>
    <w:p w14:paraId="2FD30836"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está constreñido a dar atención a las solicitudes de información que a través del </w:t>
      </w:r>
      <w:r w:rsidRPr="00854832">
        <w:rPr>
          <w:rFonts w:ascii="Palatino Linotype" w:eastAsia="Palatino Linotype" w:hAnsi="Palatino Linotype" w:cs="Palatino Linotype"/>
          <w:b/>
        </w:rPr>
        <w:t xml:space="preserve">SAIMEX </w:t>
      </w:r>
      <w:r w:rsidRPr="0085483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xml:space="preserve">,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854832">
        <w:rPr>
          <w:rFonts w:ascii="Palatino Linotype" w:eastAsia="Palatino Linotype" w:hAnsi="Palatino Linotype" w:cs="Palatino Linotype"/>
        </w:rPr>
        <w:t>l</w:t>
      </w:r>
      <w:r w:rsidRPr="00854832">
        <w:rPr>
          <w:rFonts w:ascii="Palatino Linotype" w:eastAsia="Palatino Linotype" w:hAnsi="Palatino Linotype" w:cs="Palatino Linotype"/>
        </w:rPr>
        <w:t>.</w:t>
      </w:r>
    </w:p>
    <w:p w14:paraId="4DEEDE07" w14:textId="77777777" w:rsidR="00785E98" w:rsidRPr="00854832" w:rsidRDefault="00785E98" w:rsidP="0087115E">
      <w:pPr>
        <w:spacing w:line="360" w:lineRule="auto"/>
        <w:jc w:val="both"/>
        <w:rPr>
          <w:rFonts w:ascii="Palatino Linotype" w:eastAsia="Palatino Linotype" w:hAnsi="Palatino Linotype" w:cs="Palatino Linotype"/>
        </w:rPr>
      </w:pPr>
    </w:p>
    <w:p w14:paraId="5FC88749"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Asimismo, los motivos o razones de inconformidad expuestos por la parte </w:t>
      </w:r>
      <w:r w:rsidRPr="00854832">
        <w:rPr>
          <w:rFonts w:ascii="Palatino Linotype" w:eastAsia="Palatino Linotype" w:hAnsi="Palatino Linotype" w:cs="Palatino Linotype"/>
          <w:b/>
        </w:rPr>
        <w:t xml:space="preserve">Recurrente </w:t>
      </w:r>
      <w:r w:rsidRPr="0085483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854832">
        <w:rPr>
          <w:rFonts w:ascii="Palatino Linotype" w:eastAsia="Palatino Linotype" w:hAnsi="Palatino Linotype" w:cs="Palatino Linotype"/>
          <w:color w:val="000000"/>
        </w:rPr>
        <w:t xml:space="preserve">en la fracción VII, del artículo 179, de la Ley de Transparencia y Acceso a la Información Pública del Estado </w:t>
      </w:r>
      <w:r w:rsidRPr="00854832">
        <w:rPr>
          <w:rFonts w:ascii="Palatino Linotype" w:eastAsia="Palatino Linotype" w:hAnsi="Palatino Linotype" w:cs="Palatino Linotype"/>
          <w:color w:val="000000"/>
        </w:rPr>
        <w:lastRenderedPageBreak/>
        <w:t>de México y Municipios,</w:t>
      </w:r>
      <w:r w:rsidRPr="00854832">
        <w:rPr>
          <w:rFonts w:ascii="Palatino Linotype" w:eastAsia="Palatino Linotype" w:hAnsi="Palatino Linotype" w:cs="Palatino Linotype"/>
          <w:b/>
          <w:color w:val="000000"/>
        </w:rPr>
        <w:t xml:space="preserve"> </w:t>
      </w:r>
      <w:r w:rsidRPr="00854832">
        <w:rPr>
          <w:rFonts w:ascii="Palatino Linotype" w:eastAsia="Palatino Linotype" w:hAnsi="Palatino Linotype" w:cs="Palatino Linotype"/>
          <w:color w:val="000000"/>
        </w:rPr>
        <w:t>y</w:t>
      </w:r>
      <w:r w:rsidRPr="00854832">
        <w:rPr>
          <w:rFonts w:ascii="Palatino Linotype" w:eastAsia="Palatino Linotype" w:hAnsi="Palatino Linotype" w:cs="Palatino Linotype"/>
          <w:b/>
          <w:color w:val="000000"/>
        </w:rPr>
        <w:t xml:space="preserve"> </w:t>
      </w:r>
      <w:r w:rsidRPr="00854832">
        <w:rPr>
          <w:rFonts w:ascii="Palatino Linotype" w:eastAsia="Palatino Linotype" w:hAnsi="Palatino Linotype" w:cs="Palatino Linotype"/>
        </w:rPr>
        <w:t>por tanto, procedente la interposición del recurso de revisión.</w:t>
      </w:r>
    </w:p>
    <w:p w14:paraId="2AFAE612" w14:textId="77777777" w:rsidR="00785E98" w:rsidRPr="00854832" w:rsidRDefault="00785E98" w:rsidP="0087115E">
      <w:pPr>
        <w:spacing w:line="360" w:lineRule="auto"/>
        <w:jc w:val="both"/>
        <w:rPr>
          <w:rFonts w:ascii="Palatino Linotype" w:eastAsia="Palatino Linotype" w:hAnsi="Palatino Linotype" w:cs="Palatino Linotype"/>
        </w:rPr>
      </w:pPr>
    </w:p>
    <w:p w14:paraId="7658FF40"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En consecuencia, las razones o motivos de inconformidad hechos valer, resultan </w:t>
      </w:r>
      <w:r w:rsidRPr="00854832">
        <w:rPr>
          <w:rFonts w:ascii="Palatino Linotype" w:eastAsia="Palatino Linotype" w:hAnsi="Palatino Linotype" w:cs="Palatino Linotype"/>
          <w:b/>
        </w:rPr>
        <w:t>fundadas y procedentes</w:t>
      </w:r>
      <w:r w:rsidRPr="00854832">
        <w:rPr>
          <w:rFonts w:ascii="Palatino Linotype" w:eastAsia="Palatino Linotype" w:hAnsi="Palatino Linotype" w:cs="Palatino Linotype"/>
        </w:rPr>
        <w:t xml:space="preserve">, en virtud de las constancias que obran en los expedientes electrónicos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xml:space="preserve">, se acredita que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fue omiso en responder las solicitudes de información hecha por la parte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 xml:space="preserve">, es decir, incumplió las obligaciones que se le imponen como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854832" w:rsidRDefault="00785E98" w:rsidP="0087115E">
      <w:pPr>
        <w:spacing w:line="360" w:lineRule="auto"/>
        <w:jc w:val="both"/>
        <w:rPr>
          <w:rFonts w:ascii="Palatino Linotype" w:eastAsia="Palatino Linotype" w:hAnsi="Palatino Linotype" w:cs="Palatino Linotype"/>
        </w:rPr>
      </w:pPr>
    </w:p>
    <w:p w14:paraId="2E11239E" w14:textId="77777777" w:rsidR="00785E98" w:rsidRPr="00854832" w:rsidRDefault="005D216E" w:rsidP="0087115E">
      <w:pPr>
        <w:widowControl w:val="0"/>
        <w:tabs>
          <w:tab w:val="left" w:pos="1276"/>
        </w:tabs>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854832" w:rsidRDefault="00785E98" w:rsidP="0087115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854832" w:rsidRDefault="005D216E" w:rsidP="0087115E">
      <w:pPr>
        <w:widowControl w:val="0"/>
        <w:tabs>
          <w:tab w:val="left" w:pos="1276"/>
        </w:tabs>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w:t>
      </w:r>
      <w:r w:rsidRPr="00854832">
        <w:rPr>
          <w:rFonts w:ascii="Palatino Linotype" w:eastAsia="Palatino Linotype" w:hAnsi="Palatino Linotype" w:cs="Palatino Linotype"/>
        </w:rPr>
        <w:lastRenderedPageBreak/>
        <w:t>información; así como, entregar, en su caso, a los particulares la información solicitada.</w:t>
      </w:r>
    </w:p>
    <w:p w14:paraId="0B8C00AD" w14:textId="77777777" w:rsidR="00785E98" w:rsidRPr="00854832" w:rsidRDefault="00785E98" w:rsidP="0087115E">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854832" w:rsidRDefault="00785E98" w:rsidP="0087115E">
      <w:pPr>
        <w:spacing w:line="360" w:lineRule="auto"/>
        <w:jc w:val="both"/>
        <w:rPr>
          <w:rFonts w:ascii="Palatino Linotype" w:eastAsia="Palatino Linotype" w:hAnsi="Palatino Linotype" w:cs="Palatino Linotype"/>
        </w:rPr>
      </w:pPr>
    </w:p>
    <w:p w14:paraId="01B2409E"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854832">
        <w:rPr>
          <w:rFonts w:ascii="Palatino Linotype" w:eastAsia="Palatino Linotype" w:hAnsi="Palatino Linotype" w:cs="Palatino Linotype"/>
          <w:i/>
        </w:rPr>
        <w:t xml:space="preserve">procedimiento de acceso a la información es la garantía primaria del derecho en cuestión, </w:t>
      </w:r>
      <w:r w:rsidRPr="00854832">
        <w:rPr>
          <w:rFonts w:ascii="Palatino Linotype" w:eastAsia="Palatino Linotype" w:hAnsi="Palatino Linotype" w:cs="Palatino Linotype"/>
        </w:rPr>
        <w:t xml:space="preserve">por lo tanto, la falta de respuesta a una solicitud de acceso a la información constituye un incumplimiento del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854832" w:rsidRDefault="00E94B1F" w:rsidP="0087115E">
      <w:pPr>
        <w:spacing w:line="360" w:lineRule="auto"/>
        <w:jc w:val="both"/>
        <w:rPr>
          <w:rFonts w:ascii="Palatino Linotype" w:eastAsia="Palatino Linotype" w:hAnsi="Palatino Linotype" w:cs="Palatino Linotype"/>
          <w:i/>
        </w:rPr>
      </w:pPr>
    </w:p>
    <w:p w14:paraId="340E6064" w14:textId="578F02E6" w:rsidR="006B41E2"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Por lo que, en cumplimiento a esta resolución, el </w:t>
      </w:r>
      <w:r w:rsidRPr="00854832">
        <w:rPr>
          <w:rFonts w:ascii="Palatino Linotype" w:eastAsia="Palatino Linotype" w:hAnsi="Palatino Linotype" w:cs="Palatino Linotype"/>
          <w:b/>
        </w:rPr>
        <w:t xml:space="preserve">Sujeto Obligado </w:t>
      </w:r>
      <w:r w:rsidRPr="0085483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854832" w:rsidRDefault="006B41E2" w:rsidP="0087115E">
      <w:pPr>
        <w:spacing w:line="360" w:lineRule="auto"/>
        <w:jc w:val="both"/>
        <w:rPr>
          <w:rFonts w:ascii="Palatino Linotype" w:eastAsia="Palatino Linotype" w:hAnsi="Palatino Linotype" w:cs="Palatino Linotype"/>
        </w:rPr>
      </w:pPr>
    </w:p>
    <w:p w14:paraId="4EFCC0CE" w14:textId="77777777" w:rsidR="00785E98" w:rsidRPr="00854832" w:rsidRDefault="005D216E" w:rsidP="0087115E">
      <w:pPr>
        <w:numPr>
          <w:ilvl w:val="0"/>
          <w:numId w:val="1"/>
        </w:numPr>
        <w:pBdr>
          <w:top w:val="nil"/>
          <w:left w:val="nil"/>
          <w:bottom w:val="nil"/>
          <w:right w:val="nil"/>
          <w:between w:val="nil"/>
        </w:pBdr>
        <w:spacing w:line="360" w:lineRule="auto"/>
        <w:jc w:val="both"/>
        <w:rPr>
          <w:b/>
          <w:color w:val="000000"/>
          <w:sz w:val="28"/>
          <w:szCs w:val="28"/>
        </w:rPr>
      </w:pPr>
      <w:r w:rsidRPr="00854832">
        <w:rPr>
          <w:rFonts w:ascii="Palatino Linotype" w:eastAsia="Palatino Linotype" w:hAnsi="Palatino Linotype" w:cs="Palatino Linotype"/>
          <w:b/>
          <w:color w:val="000000"/>
          <w:sz w:val="28"/>
          <w:szCs w:val="28"/>
        </w:rPr>
        <w:lastRenderedPageBreak/>
        <w:t>De la clasificación de la información</w:t>
      </w:r>
    </w:p>
    <w:p w14:paraId="517D8DA7"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854832" w:rsidRDefault="00785E98" w:rsidP="0087115E">
      <w:pPr>
        <w:spacing w:line="360" w:lineRule="auto"/>
        <w:jc w:val="both"/>
        <w:rPr>
          <w:rFonts w:ascii="Palatino Linotype" w:eastAsia="Palatino Linotype" w:hAnsi="Palatino Linotype" w:cs="Palatino Linotype"/>
        </w:rPr>
      </w:pPr>
    </w:p>
    <w:p w14:paraId="7A86D717"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854832" w:rsidRDefault="00CD4761" w:rsidP="0087115E">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Por lo que para dar atención a la solicitud de información, si el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854832" w:rsidRDefault="00785E98" w:rsidP="0087115E">
      <w:pPr>
        <w:spacing w:line="360" w:lineRule="auto"/>
        <w:jc w:val="both"/>
        <w:rPr>
          <w:rFonts w:ascii="Palatino Linotype" w:eastAsia="Palatino Linotype" w:hAnsi="Palatino Linotype" w:cs="Palatino Linotype"/>
        </w:rPr>
      </w:pPr>
    </w:p>
    <w:p w14:paraId="3FB38C63"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854832" w:rsidRDefault="00785E98" w:rsidP="0087115E">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854832" w:rsidRDefault="00785E98" w:rsidP="0087115E">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54832">
        <w:rPr>
          <w:rFonts w:ascii="Palatino Linotype" w:eastAsia="Palatino Linotype" w:hAnsi="Palatino Linotype" w:cs="Palatino Linotype"/>
          <w:b/>
        </w:rPr>
        <w:t>Sujeto Obligado</w:t>
      </w:r>
      <w:r w:rsidRPr="0085483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854832" w:rsidRDefault="00785E98" w:rsidP="0087115E">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854832">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854832" w:rsidRDefault="00785E98" w:rsidP="0087115E">
      <w:pPr>
        <w:spacing w:line="360" w:lineRule="auto"/>
        <w:jc w:val="both"/>
        <w:rPr>
          <w:rFonts w:ascii="Palatino Linotype" w:eastAsia="Palatino Linotype" w:hAnsi="Palatino Linotype" w:cs="Palatino Linotype"/>
        </w:rPr>
      </w:pPr>
    </w:p>
    <w:p w14:paraId="2357C6D8"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854832" w:rsidRDefault="00785E98" w:rsidP="0087115E">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854832" w:rsidRDefault="00CD4761" w:rsidP="0087115E">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54832">
        <w:rPr>
          <w:rFonts w:ascii="Palatino Linotype" w:eastAsia="Palatino Linotype" w:hAnsi="Palatino Linotype" w:cs="Palatino Linotype"/>
          <w:i/>
        </w:rPr>
        <w:t>.</w:t>
      </w:r>
    </w:p>
    <w:p w14:paraId="20F4CC5A" w14:textId="77777777" w:rsidR="00785E98" w:rsidRPr="00854832" w:rsidRDefault="00785E98" w:rsidP="0087115E">
      <w:pPr>
        <w:spacing w:line="360" w:lineRule="auto"/>
        <w:jc w:val="both"/>
        <w:rPr>
          <w:rFonts w:ascii="Palatino Linotype" w:eastAsia="Palatino Linotype" w:hAnsi="Palatino Linotype" w:cs="Palatino Linotype"/>
        </w:rPr>
      </w:pPr>
    </w:p>
    <w:p w14:paraId="6A506771" w14:textId="77777777" w:rsidR="00785E98" w:rsidRPr="00854832" w:rsidRDefault="005D216E" w:rsidP="0087115E">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854832">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854832" w:rsidRDefault="005D216E" w:rsidP="0087115E">
      <w:pPr>
        <w:spacing w:line="360" w:lineRule="auto"/>
        <w:ind w:right="49"/>
        <w:jc w:val="both"/>
        <w:rPr>
          <w:rFonts w:ascii="Palatino Linotype" w:eastAsia="Palatino Linotype" w:hAnsi="Palatino Linotype" w:cs="Palatino Linotype"/>
        </w:rPr>
      </w:pPr>
      <w:r w:rsidRPr="00854832">
        <w:rPr>
          <w:rFonts w:ascii="Palatino Linotype" w:eastAsia="Palatino Linotype" w:hAnsi="Palatino Linotype" w:cs="Palatino Linotype"/>
        </w:rPr>
        <w:t>Como ya se mencionó el</w:t>
      </w:r>
      <w:r w:rsidRPr="00854832">
        <w:rPr>
          <w:rFonts w:ascii="Palatino Linotype" w:eastAsia="Palatino Linotype" w:hAnsi="Palatino Linotype" w:cs="Palatino Linotype"/>
          <w:b/>
        </w:rPr>
        <w:t xml:space="preserve"> Sujeto Obligado</w:t>
      </w:r>
      <w:r w:rsidRPr="0085483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854832">
        <w:rPr>
          <w:rFonts w:ascii="Palatino Linotype" w:eastAsia="Palatino Linotype" w:hAnsi="Palatino Linotype" w:cs="Palatino Linotype"/>
          <w:b/>
        </w:rPr>
        <w:t xml:space="preserve"> </w:t>
      </w:r>
      <w:r w:rsidRPr="00854832">
        <w:rPr>
          <w:rFonts w:ascii="Palatino Linotype" w:eastAsia="Palatino Linotype" w:hAnsi="Palatino Linotype" w:cs="Palatino Linotype"/>
        </w:rPr>
        <w:t xml:space="preserve">a la </w:t>
      </w:r>
      <w:r w:rsidRPr="00854832">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854832">
        <w:rPr>
          <w:rFonts w:ascii="Palatino Linotype" w:eastAsia="Palatino Linotype" w:hAnsi="Palatino Linotype" w:cs="Palatino Linotype"/>
        </w:rPr>
        <w:t xml:space="preserve"> artículos 190 y 222 </w:t>
      </w:r>
      <w:r w:rsidRPr="0085483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854832" w:rsidRDefault="00E94B1F" w:rsidP="0087115E">
      <w:pPr>
        <w:spacing w:line="360" w:lineRule="auto"/>
        <w:ind w:right="49"/>
        <w:jc w:val="both"/>
        <w:rPr>
          <w:rFonts w:ascii="Palatino Linotype" w:eastAsia="Palatino Linotype" w:hAnsi="Palatino Linotype" w:cs="Palatino Linotype"/>
        </w:rPr>
      </w:pPr>
    </w:p>
    <w:p w14:paraId="140F67A0" w14:textId="3D03DF03" w:rsidR="00785E98" w:rsidRPr="00854832" w:rsidRDefault="005D216E" w:rsidP="0087115E">
      <w:pPr>
        <w:spacing w:line="360" w:lineRule="auto"/>
        <w:jc w:val="both"/>
        <w:rPr>
          <w:rFonts w:ascii="Palatino Linotype" w:eastAsia="Palatino Linotype" w:hAnsi="Palatino Linotype" w:cs="Palatino Linotype"/>
          <w:b/>
        </w:rPr>
      </w:pPr>
      <w:r w:rsidRPr="0085483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854832">
        <w:rPr>
          <w:rFonts w:ascii="Palatino Linotype" w:eastAsia="Palatino Linotype" w:hAnsi="Palatino Linotype" w:cs="Palatino Linotype"/>
          <w:b/>
        </w:rPr>
        <w:t>ORDENA</w:t>
      </w:r>
      <w:r w:rsidRPr="00854832">
        <w:rPr>
          <w:rFonts w:ascii="Palatino Linotype" w:eastAsia="Palatino Linotype" w:hAnsi="Palatino Linotype" w:cs="Palatino Linotype"/>
        </w:rPr>
        <w:t xml:space="preserve"> al </w:t>
      </w:r>
      <w:r w:rsidRPr="00854832">
        <w:rPr>
          <w:rFonts w:ascii="Palatino Linotype" w:eastAsia="Palatino Linotype" w:hAnsi="Palatino Linotype" w:cs="Palatino Linotype"/>
          <w:b/>
        </w:rPr>
        <w:t>Sujeto Obligado</w:t>
      </w:r>
      <w:r w:rsidR="00CA19C9" w:rsidRPr="00854832">
        <w:rPr>
          <w:rFonts w:ascii="Palatino Linotype" w:eastAsia="Palatino Linotype" w:hAnsi="Palatino Linotype" w:cs="Palatino Linotype"/>
        </w:rPr>
        <w:t>, atienda la solicitud</w:t>
      </w:r>
      <w:r w:rsidRPr="00854832">
        <w:rPr>
          <w:rFonts w:ascii="Palatino Linotype" w:eastAsia="Palatino Linotype" w:hAnsi="Palatino Linotype" w:cs="Palatino Linotype"/>
        </w:rPr>
        <w:t xml:space="preserve"> de información </w:t>
      </w:r>
      <w:r w:rsidR="00CA19C9" w:rsidRPr="00854832">
        <w:rPr>
          <w:rFonts w:ascii="Palatino Linotype" w:eastAsia="Palatino Linotype" w:hAnsi="Palatino Linotype" w:cs="Palatino Linotype"/>
        </w:rPr>
        <w:t xml:space="preserve">número </w:t>
      </w:r>
      <w:r w:rsidR="00513598" w:rsidRPr="00854832">
        <w:rPr>
          <w:rFonts w:ascii="Palatino Linotype" w:eastAsia="Palatino Linotype" w:hAnsi="Palatino Linotype" w:cs="Palatino Linotype"/>
          <w:b/>
        </w:rPr>
        <w:t>00266/TEPOTZOT/IP/2026</w:t>
      </w:r>
      <w:r w:rsidR="000D24BD" w:rsidRPr="00854832">
        <w:rPr>
          <w:rFonts w:ascii="Palatino Linotype" w:eastAsia="Palatino Linotype" w:hAnsi="Palatino Linotype" w:cs="Palatino Linotype"/>
          <w:b/>
        </w:rPr>
        <w:t>,</w:t>
      </w:r>
      <w:r w:rsidR="00CA19C9" w:rsidRPr="00854832">
        <w:rPr>
          <w:rFonts w:ascii="Palatino Linotype" w:eastAsia="Palatino Linotype" w:hAnsi="Palatino Linotype" w:cs="Palatino Linotype"/>
        </w:rPr>
        <w:t xml:space="preserve"> que ha</w:t>
      </w:r>
      <w:r w:rsidRPr="00854832">
        <w:rPr>
          <w:rFonts w:ascii="Palatino Linotype" w:eastAsia="Palatino Linotype" w:hAnsi="Palatino Linotype" w:cs="Palatino Linotype"/>
        </w:rPr>
        <w:t xml:space="preserve"> sido materia del presente fallo.</w:t>
      </w:r>
    </w:p>
    <w:p w14:paraId="2E072245" w14:textId="77777777" w:rsidR="00785E98" w:rsidRPr="00854832" w:rsidRDefault="00785E98" w:rsidP="0087115E">
      <w:pPr>
        <w:spacing w:line="360" w:lineRule="auto"/>
        <w:jc w:val="both"/>
        <w:rPr>
          <w:rFonts w:ascii="Palatino Linotype" w:eastAsia="Palatino Linotype" w:hAnsi="Palatino Linotype" w:cs="Palatino Linotype"/>
        </w:rPr>
      </w:pPr>
    </w:p>
    <w:p w14:paraId="27AD7C2F" w14:textId="77777777" w:rsidR="004401F1" w:rsidRPr="00854832" w:rsidRDefault="004401F1" w:rsidP="0087115E">
      <w:pPr>
        <w:spacing w:line="360" w:lineRule="auto"/>
        <w:jc w:val="both"/>
        <w:rPr>
          <w:rFonts w:ascii="Palatino Linotype" w:eastAsia="Palatino Linotype" w:hAnsi="Palatino Linotype" w:cs="Palatino Linotype"/>
        </w:rPr>
      </w:pPr>
    </w:p>
    <w:p w14:paraId="62BA6CEF"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rPr>
        <w:t>Por lo antes expuesto y fundado es de resolverse y;</w:t>
      </w:r>
    </w:p>
    <w:p w14:paraId="54F61639" w14:textId="77777777" w:rsidR="00677D74" w:rsidRPr="00854832" w:rsidRDefault="00677D74" w:rsidP="0087115E">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854832" w:rsidRDefault="005D216E" w:rsidP="0087115E">
      <w:pPr>
        <w:spacing w:line="360" w:lineRule="auto"/>
        <w:ind w:right="-234" w:firstLine="567"/>
        <w:jc w:val="center"/>
        <w:rPr>
          <w:rFonts w:ascii="Palatino Linotype" w:eastAsia="Palatino Linotype" w:hAnsi="Palatino Linotype" w:cs="Palatino Linotype"/>
          <w:b/>
          <w:sz w:val="28"/>
          <w:szCs w:val="28"/>
        </w:rPr>
      </w:pPr>
      <w:r w:rsidRPr="00854832">
        <w:rPr>
          <w:rFonts w:ascii="Palatino Linotype" w:eastAsia="Palatino Linotype" w:hAnsi="Palatino Linotype" w:cs="Palatino Linotype"/>
          <w:b/>
          <w:sz w:val="28"/>
          <w:szCs w:val="28"/>
        </w:rPr>
        <w:t>S E     R E S U E L V E</w:t>
      </w:r>
    </w:p>
    <w:p w14:paraId="3651E107" w14:textId="77777777" w:rsidR="00785E98" w:rsidRPr="00854832" w:rsidRDefault="00785E98" w:rsidP="0087115E">
      <w:pPr>
        <w:pBdr>
          <w:top w:val="nil"/>
          <w:left w:val="nil"/>
          <w:bottom w:val="nil"/>
          <w:right w:val="nil"/>
          <w:between w:val="nil"/>
        </w:pBdr>
        <w:spacing w:line="360" w:lineRule="auto"/>
        <w:rPr>
          <w:color w:val="000000"/>
        </w:rPr>
      </w:pPr>
    </w:p>
    <w:p w14:paraId="7E328A81" w14:textId="1AD26DD5" w:rsidR="00785E98" w:rsidRPr="00854832" w:rsidRDefault="005D216E" w:rsidP="0087115E">
      <w:pPr>
        <w:spacing w:line="360" w:lineRule="auto"/>
        <w:ind w:right="49"/>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t>PRIMERO.</w:t>
      </w:r>
      <w:r w:rsidRPr="00854832">
        <w:rPr>
          <w:rFonts w:ascii="Palatino Linotype" w:eastAsia="Palatino Linotype" w:hAnsi="Palatino Linotype" w:cs="Palatino Linotype"/>
        </w:rPr>
        <w:t xml:space="preserve"> Resultan fundadas las razones o motivos de inconformidad hechos valer por </w:t>
      </w:r>
      <w:r w:rsidR="00CA19C9" w:rsidRPr="00854832">
        <w:rPr>
          <w:rFonts w:ascii="Palatino Linotype" w:eastAsia="Palatino Linotype" w:hAnsi="Palatino Linotype" w:cs="Palatino Linotype"/>
        </w:rPr>
        <w:t>la parte</w:t>
      </w:r>
      <w:r w:rsidRPr="00854832">
        <w:rPr>
          <w:rFonts w:ascii="Palatino Linotype" w:eastAsia="Palatino Linotype" w:hAnsi="Palatino Linotype" w:cs="Palatino Linotype"/>
        </w:rPr>
        <w:t xml:space="preserv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 xml:space="preserve"> en términos del Considerando </w:t>
      </w:r>
      <w:r w:rsidR="00076B37" w:rsidRPr="00854832">
        <w:rPr>
          <w:rFonts w:ascii="Palatino Linotype" w:eastAsia="Palatino Linotype" w:hAnsi="Palatino Linotype" w:cs="Palatino Linotype"/>
          <w:b/>
        </w:rPr>
        <w:t>TERCERO</w:t>
      </w:r>
      <w:r w:rsidRPr="00854832">
        <w:rPr>
          <w:rFonts w:ascii="Palatino Linotype" w:eastAsia="Palatino Linotype" w:hAnsi="Palatino Linotype" w:cs="Palatino Linotype"/>
          <w:b/>
        </w:rPr>
        <w:t xml:space="preserve"> </w:t>
      </w:r>
      <w:r w:rsidRPr="00854832">
        <w:rPr>
          <w:rFonts w:ascii="Palatino Linotype" w:eastAsia="Palatino Linotype" w:hAnsi="Palatino Linotype" w:cs="Palatino Linotype"/>
        </w:rPr>
        <w:t>de la presente resolución.</w:t>
      </w:r>
    </w:p>
    <w:p w14:paraId="73F86335" w14:textId="77777777" w:rsidR="00785E98" w:rsidRPr="00854832" w:rsidRDefault="00785E98" w:rsidP="0087115E">
      <w:pPr>
        <w:spacing w:line="360" w:lineRule="auto"/>
        <w:ind w:right="49"/>
        <w:jc w:val="both"/>
        <w:rPr>
          <w:rFonts w:ascii="Palatino Linotype" w:eastAsia="Palatino Linotype" w:hAnsi="Palatino Linotype" w:cs="Palatino Linotype"/>
        </w:rPr>
      </w:pPr>
    </w:p>
    <w:p w14:paraId="1B02DB45" w14:textId="7A5DE85E"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lastRenderedPageBreak/>
        <w:t>SEGUNDO</w:t>
      </w:r>
      <w:r w:rsidRPr="00854832">
        <w:rPr>
          <w:rFonts w:ascii="Palatino Linotype" w:eastAsia="Palatino Linotype" w:hAnsi="Palatino Linotype" w:cs="Palatino Linotype"/>
          <w:sz w:val="28"/>
          <w:szCs w:val="28"/>
        </w:rPr>
        <w:t>.</w:t>
      </w:r>
      <w:r w:rsidRPr="00854832">
        <w:rPr>
          <w:rFonts w:ascii="Palatino Linotype" w:eastAsia="Palatino Linotype" w:hAnsi="Palatino Linotype" w:cs="Palatino Linotype"/>
        </w:rPr>
        <w:t> Se</w:t>
      </w:r>
      <w:r w:rsidRPr="00854832">
        <w:rPr>
          <w:rFonts w:ascii="Palatino Linotype" w:eastAsia="Palatino Linotype" w:hAnsi="Palatino Linotype" w:cs="Palatino Linotype"/>
          <w:b/>
        </w:rPr>
        <w:t> ORDENA </w:t>
      </w:r>
      <w:r w:rsidRPr="00854832">
        <w:rPr>
          <w:rFonts w:ascii="Palatino Linotype" w:eastAsia="Palatino Linotype" w:hAnsi="Palatino Linotype" w:cs="Palatino Linotype"/>
        </w:rPr>
        <w:t xml:space="preserve">al </w:t>
      </w:r>
      <w:r w:rsidRPr="00854832">
        <w:rPr>
          <w:rFonts w:ascii="Palatino Linotype" w:eastAsia="Palatino Linotype" w:hAnsi="Palatino Linotype" w:cs="Palatino Linotype"/>
          <w:b/>
        </w:rPr>
        <w:t>Sujeto Obligado</w:t>
      </w:r>
      <w:r w:rsidR="00CA19C9" w:rsidRPr="00854832">
        <w:rPr>
          <w:rFonts w:ascii="Palatino Linotype" w:eastAsia="Palatino Linotype" w:hAnsi="Palatino Linotype" w:cs="Palatino Linotype"/>
        </w:rPr>
        <w:t>, atienda la solicitud</w:t>
      </w:r>
      <w:r w:rsidRPr="00854832">
        <w:rPr>
          <w:rFonts w:ascii="Palatino Linotype" w:eastAsia="Palatino Linotype" w:hAnsi="Palatino Linotype" w:cs="Palatino Linotype"/>
        </w:rPr>
        <w:t xml:space="preserve"> de información número </w:t>
      </w:r>
      <w:r w:rsidR="00435FC3" w:rsidRPr="00854832">
        <w:rPr>
          <w:rFonts w:ascii="Palatino Linotype" w:eastAsia="Palatino Linotype" w:hAnsi="Palatino Linotype" w:cs="Palatino Linotype"/>
          <w:b/>
        </w:rPr>
        <w:t>00266/TEPOTZOT/IP/2026</w:t>
      </w:r>
      <w:r w:rsidRPr="00854832">
        <w:rPr>
          <w:rFonts w:ascii="Palatino Linotype" w:eastAsia="Palatino Linotype" w:hAnsi="Palatino Linotype" w:cs="Palatino Linotype"/>
        </w:rPr>
        <w:t>,</w:t>
      </w:r>
      <w:r w:rsidR="00CA19C9" w:rsidRPr="00854832">
        <w:rPr>
          <w:rFonts w:ascii="Palatino Linotype" w:eastAsia="Palatino Linotype" w:hAnsi="Palatino Linotype" w:cs="Palatino Linotype"/>
          <w:b/>
        </w:rPr>
        <w:t xml:space="preserve"> </w:t>
      </w:r>
      <w:r w:rsidRPr="00854832">
        <w:rPr>
          <w:rFonts w:ascii="Palatino Linotype" w:eastAsia="Palatino Linotype" w:hAnsi="Palatino Linotype" w:cs="Palatino Linotype"/>
        </w:rPr>
        <w:t xml:space="preserve">en términos del Considerando </w:t>
      </w:r>
      <w:r w:rsidR="00076B37" w:rsidRPr="00854832">
        <w:rPr>
          <w:rFonts w:ascii="Palatino Linotype" w:eastAsia="Palatino Linotype" w:hAnsi="Palatino Linotype" w:cs="Palatino Linotype"/>
          <w:b/>
        </w:rPr>
        <w:t>TERCERO</w:t>
      </w:r>
      <w:r w:rsidRPr="00854832">
        <w:rPr>
          <w:rFonts w:ascii="Palatino Linotype" w:eastAsia="Palatino Linotype" w:hAnsi="Palatino Linotype" w:cs="Palatino Linotype"/>
        </w:rPr>
        <w:t xml:space="preserve"> de esta resolución, vía Sistema de Acceso a la Información Mexiquense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w:t>
      </w:r>
    </w:p>
    <w:p w14:paraId="77255B20" w14:textId="77777777" w:rsidR="0004245C" w:rsidRPr="00854832" w:rsidRDefault="0004245C" w:rsidP="0087115E">
      <w:pPr>
        <w:spacing w:line="360" w:lineRule="auto"/>
        <w:jc w:val="both"/>
        <w:rPr>
          <w:rFonts w:ascii="Palatino Linotype" w:eastAsia="Palatino Linotype" w:hAnsi="Palatino Linotype" w:cs="Palatino Linotype"/>
        </w:rPr>
      </w:pPr>
    </w:p>
    <w:p w14:paraId="18A084DB"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t>TERCERO</w:t>
      </w:r>
      <w:r w:rsidRPr="00854832">
        <w:rPr>
          <w:rFonts w:ascii="Palatino Linotype" w:eastAsia="Palatino Linotype" w:hAnsi="Palatino Linotype" w:cs="Palatino Linotype"/>
        </w:rPr>
        <w:t xml:space="preserve">. </w:t>
      </w:r>
      <w:r w:rsidRPr="00854832">
        <w:rPr>
          <w:rFonts w:ascii="Palatino Linotype" w:eastAsia="Palatino Linotype" w:hAnsi="Palatino Linotype" w:cs="Palatino Linotype"/>
          <w:b/>
        </w:rPr>
        <w:t>NOTIFÍQUESE</w:t>
      </w:r>
      <w:r w:rsidRPr="00854832">
        <w:rPr>
          <w:rFonts w:ascii="Palatino Linotype" w:eastAsia="Palatino Linotype" w:hAnsi="Palatino Linotype" w:cs="Palatino Linotype"/>
        </w:rPr>
        <w:t xml:space="preserve">, vía Sistema de Acceso a la Información Mexiquense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854832">
        <w:rPr>
          <w:rFonts w:ascii="Palatino Linotype" w:eastAsia="Palatino Linotype" w:hAnsi="Palatino Linotype" w:cs="Palatino Linotype"/>
        </w:rPr>
        <w:t>n III; 214, 215 y 216 de la Ley</w:t>
      </w:r>
      <w:r w:rsidRPr="0085483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854832" w:rsidRDefault="00785E98" w:rsidP="0087115E">
      <w:pPr>
        <w:spacing w:line="360" w:lineRule="auto"/>
        <w:jc w:val="both"/>
        <w:rPr>
          <w:rFonts w:ascii="Palatino Linotype" w:eastAsia="Palatino Linotype" w:hAnsi="Palatino Linotype" w:cs="Palatino Linotype"/>
        </w:rPr>
      </w:pPr>
    </w:p>
    <w:p w14:paraId="0F13687B" w14:textId="77777777" w:rsidR="00785E98" w:rsidRPr="00854832" w:rsidRDefault="005D216E" w:rsidP="0087115E">
      <w:pPr>
        <w:tabs>
          <w:tab w:val="left" w:pos="8647"/>
        </w:tabs>
        <w:spacing w:line="360" w:lineRule="auto"/>
        <w:ind w:right="51"/>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t>CUARTO</w:t>
      </w:r>
      <w:r w:rsidRPr="00854832">
        <w:rPr>
          <w:rFonts w:ascii="Palatino Linotype" w:eastAsia="Palatino Linotype" w:hAnsi="Palatino Linotype" w:cs="Palatino Linotype"/>
        </w:rPr>
        <w:t xml:space="preserve">. </w:t>
      </w:r>
      <w:r w:rsidRPr="00854832">
        <w:rPr>
          <w:rFonts w:ascii="Palatino Linotype" w:eastAsia="Palatino Linotype" w:hAnsi="Palatino Linotype" w:cs="Palatino Linotype"/>
          <w:b/>
        </w:rPr>
        <w:t>NOTIFÍQUESE</w:t>
      </w:r>
      <w:r w:rsidRPr="00854832">
        <w:rPr>
          <w:rFonts w:ascii="Palatino Linotype" w:eastAsia="Palatino Linotype" w:hAnsi="Palatino Linotype" w:cs="Palatino Linotype"/>
        </w:rPr>
        <w:t xml:space="preserve">, vía Sistema de Acceso a la Información Mexiquense </w:t>
      </w:r>
      <w:r w:rsidRPr="00854832">
        <w:rPr>
          <w:rFonts w:ascii="Palatino Linotype" w:eastAsia="Palatino Linotype" w:hAnsi="Palatino Linotype" w:cs="Palatino Linotype"/>
          <w:b/>
        </w:rPr>
        <w:t>(SAIMEX)</w:t>
      </w:r>
      <w:r w:rsidRPr="00854832">
        <w:rPr>
          <w:rFonts w:ascii="Palatino Linotype" w:eastAsia="Palatino Linotype" w:hAnsi="Palatino Linotype" w:cs="Palatino Linotype"/>
        </w:rPr>
        <w:t xml:space="preserve"> a la parte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854832" w:rsidRDefault="00785E98" w:rsidP="0087115E">
      <w:pPr>
        <w:spacing w:line="360" w:lineRule="auto"/>
        <w:jc w:val="both"/>
        <w:rPr>
          <w:rFonts w:ascii="Palatino Linotype" w:eastAsia="Palatino Linotype" w:hAnsi="Palatino Linotype" w:cs="Palatino Linotype"/>
        </w:rPr>
      </w:pPr>
    </w:p>
    <w:p w14:paraId="56E5F364" w14:textId="77777777" w:rsidR="00785E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lastRenderedPageBreak/>
        <w:t>QUINTO</w:t>
      </w:r>
      <w:r w:rsidRPr="00854832">
        <w:rPr>
          <w:rFonts w:ascii="Palatino Linotype" w:eastAsia="Palatino Linotype" w:hAnsi="Palatino Linotype" w:cs="Palatino Linotype"/>
        </w:rPr>
        <w:t xml:space="preserve">. Se hace del conocimiento de la parte </w:t>
      </w:r>
      <w:r w:rsidRPr="00854832">
        <w:rPr>
          <w:rFonts w:ascii="Palatino Linotype" w:eastAsia="Palatino Linotype" w:hAnsi="Palatino Linotype" w:cs="Palatino Linotype"/>
          <w:b/>
        </w:rPr>
        <w:t>Recurrente</w:t>
      </w:r>
      <w:r w:rsidRPr="0085483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854832" w:rsidRDefault="0004245C" w:rsidP="0087115E">
      <w:pPr>
        <w:spacing w:line="360" w:lineRule="auto"/>
        <w:jc w:val="both"/>
        <w:rPr>
          <w:rFonts w:ascii="Palatino Linotype" w:eastAsia="Palatino Linotype" w:hAnsi="Palatino Linotype" w:cs="Palatino Linotype"/>
        </w:rPr>
      </w:pPr>
    </w:p>
    <w:p w14:paraId="694FBFB4" w14:textId="577A9BFB" w:rsidR="00063298" w:rsidRPr="00854832"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b/>
          <w:sz w:val="28"/>
          <w:szCs w:val="28"/>
        </w:rPr>
        <w:t>SEXTO</w:t>
      </w:r>
      <w:r w:rsidRPr="00854832">
        <w:rPr>
          <w:rFonts w:ascii="Palatino Linotype" w:eastAsia="Palatino Linotype" w:hAnsi="Palatino Linotype" w:cs="Palatino Linotype"/>
        </w:rPr>
        <w:t xml:space="preserve">. </w:t>
      </w:r>
      <w:r w:rsidRPr="00854832">
        <w:rPr>
          <w:rFonts w:ascii="Palatino Linotype" w:eastAsia="Palatino Linotype" w:hAnsi="Palatino Linotype" w:cs="Palatino Linotype"/>
          <w:b/>
        </w:rPr>
        <w:t>GÍRESE</w:t>
      </w:r>
      <w:r w:rsidRPr="0085483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854832">
        <w:rPr>
          <w:rFonts w:ascii="Palatino Linotype" w:eastAsia="Palatino Linotype" w:hAnsi="Palatino Linotype" w:cs="Palatino Linotype"/>
          <w:b/>
        </w:rPr>
        <w:t>TERCERO</w:t>
      </w:r>
      <w:r w:rsidRPr="00854832">
        <w:rPr>
          <w:rFonts w:ascii="Palatino Linotype" w:eastAsia="Palatino Linotype" w:hAnsi="Palatino Linotype" w:cs="Palatino Linotype"/>
        </w:rPr>
        <w:t xml:space="preserve"> de la presente resolución.</w:t>
      </w:r>
    </w:p>
    <w:p w14:paraId="0E8AFB65" w14:textId="77777777" w:rsidR="002D64EC" w:rsidRPr="00854832" w:rsidRDefault="002D64EC" w:rsidP="0087115E">
      <w:pPr>
        <w:spacing w:line="360" w:lineRule="auto"/>
        <w:jc w:val="both"/>
        <w:rPr>
          <w:rFonts w:ascii="Palatino Linotype" w:eastAsia="Palatino Linotype" w:hAnsi="Palatino Linotype" w:cs="Palatino Linotype"/>
        </w:rPr>
      </w:pPr>
    </w:p>
    <w:p w14:paraId="482373B6" w14:textId="714853E5" w:rsidR="00785E98" w:rsidRPr="00854832" w:rsidRDefault="00854832" w:rsidP="0087115E">
      <w:pPr>
        <w:spacing w:line="360" w:lineRule="auto"/>
        <w:jc w:val="both"/>
        <w:rPr>
          <w:rFonts w:ascii="Palatino Linotype" w:eastAsia="Palatino Linotype" w:hAnsi="Palatino Linotype" w:cs="Palatino Linotype"/>
        </w:rPr>
      </w:pPr>
      <w:r w:rsidRPr="00854832">
        <w:rPr>
          <w:rFonts w:ascii="Palatino Linotype" w:hAnsi="Palatino Linotype" w:cs="Arial"/>
        </w:rPr>
        <w:t>ASÍ LO RESUELVE, POR UNANIMIDAD DE VOTOS, EL PLENO DEL</w:t>
      </w:r>
      <w:r w:rsidRPr="00854832">
        <w:rPr>
          <w:rFonts w:ascii="Palatino Linotype" w:eastAsia="Arial Unicode MS" w:hAnsi="Palatino Linotype" w:cs="Arial"/>
        </w:rPr>
        <w:t xml:space="preserve"> INSTITUTO DE TRANSPARENCIA, ACCESO A LA INFORMACIÓN PÚBLICA Y PROTECCIÓN DE DATOS PERSONALES DEL ESTADO DE MÉXICO Y MUNICIPIOS</w:t>
      </w:r>
      <w:r w:rsidRPr="00854832">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854832">
        <w:rPr>
          <w:rFonts w:ascii="Palatino Linotype" w:eastAsia="Palatino Linotype" w:hAnsi="Palatino Linotype" w:cs="Palatino Linotype"/>
        </w:rPr>
        <w:t>.-----------</w:t>
      </w:r>
      <w:r w:rsidR="00514B3A" w:rsidRPr="00854832">
        <w:rPr>
          <w:rFonts w:ascii="Palatino Linotype" w:eastAsia="Palatino Linotype" w:hAnsi="Palatino Linotype" w:cs="Palatino Linotype"/>
        </w:rPr>
        <w:t>---------------------------------------------------------------------------------------------------------------------------------------------------------------------------</w:t>
      </w:r>
      <w:r w:rsidR="009970E6" w:rsidRPr="00854832">
        <w:rPr>
          <w:rFonts w:ascii="Palatino Linotype" w:eastAsia="Palatino Linotype" w:hAnsi="Palatino Linotype" w:cs="Palatino Linotype"/>
        </w:rPr>
        <w:t>-------------------------------------------------------------------------------------------------------------------------------------------------------------------------------------------------------------------------------------------------------------------</w:t>
      </w:r>
    </w:p>
    <w:p w14:paraId="131AEDA1" w14:textId="5F893160" w:rsidR="00785E98" w:rsidRDefault="005D216E" w:rsidP="0087115E">
      <w:pPr>
        <w:spacing w:line="360" w:lineRule="auto"/>
        <w:jc w:val="both"/>
        <w:rPr>
          <w:rFonts w:ascii="Palatino Linotype" w:eastAsia="Palatino Linotype" w:hAnsi="Palatino Linotype" w:cs="Palatino Linotype"/>
        </w:rPr>
      </w:pPr>
      <w:r w:rsidRPr="00854832">
        <w:rPr>
          <w:rFonts w:ascii="Palatino Linotype" w:eastAsia="Palatino Linotype" w:hAnsi="Palatino Linotype" w:cs="Palatino Linotype"/>
          <w:sz w:val="16"/>
          <w:szCs w:val="16"/>
        </w:rPr>
        <w:t>JMV/CCR/</w:t>
      </w:r>
      <w:proofErr w:type="spellStart"/>
      <w:r w:rsidR="00FB08A8" w:rsidRPr="00854832">
        <w:rPr>
          <w:rFonts w:ascii="Palatino Linotype" w:eastAsia="Palatino Linotype" w:hAnsi="Palatino Linotype" w:cs="Palatino Linotype"/>
          <w:sz w:val="16"/>
          <w:szCs w:val="16"/>
        </w:rPr>
        <w:t>fjjc</w:t>
      </w:r>
      <w:proofErr w:type="spellEnd"/>
    </w:p>
    <w:p w14:paraId="0B1AEB2B" w14:textId="77777777" w:rsidR="00785E98" w:rsidRDefault="00785E98" w:rsidP="0087115E">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87115E">
      <w:pPr>
        <w:spacing w:line="360" w:lineRule="auto"/>
        <w:jc w:val="both"/>
        <w:rPr>
          <w:rFonts w:ascii="Palatino Linotype" w:eastAsia="Palatino Linotype" w:hAnsi="Palatino Linotype" w:cs="Palatino Linotype"/>
        </w:rPr>
      </w:pPr>
    </w:p>
    <w:p w14:paraId="379A086F" w14:textId="77777777" w:rsidR="00785E98" w:rsidRDefault="00785E98" w:rsidP="0087115E">
      <w:pPr>
        <w:spacing w:line="360" w:lineRule="auto"/>
        <w:jc w:val="both"/>
        <w:rPr>
          <w:rFonts w:ascii="Palatino Linotype" w:eastAsia="Palatino Linotype" w:hAnsi="Palatino Linotype" w:cs="Palatino Linotype"/>
        </w:rPr>
      </w:pPr>
    </w:p>
    <w:p w14:paraId="2B424F8F" w14:textId="77777777" w:rsidR="00785E98" w:rsidRDefault="00785E98" w:rsidP="0087115E">
      <w:pPr>
        <w:spacing w:line="360" w:lineRule="auto"/>
        <w:jc w:val="both"/>
        <w:rPr>
          <w:rFonts w:ascii="Palatino Linotype" w:eastAsia="Palatino Linotype" w:hAnsi="Palatino Linotype" w:cs="Palatino Linotype"/>
        </w:rPr>
      </w:pPr>
    </w:p>
    <w:p w14:paraId="29F2F47F" w14:textId="77777777" w:rsidR="00785E98" w:rsidRDefault="00785E98" w:rsidP="0087115E">
      <w:pPr>
        <w:spacing w:line="360" w:lineRule="auto"/>
        <w:jc w:val="both"/>
        <w:rPr>
          <w:rFonts w:ascii="Palatino Linotype" w:eastAsia="Palatino Linotype" w:hAnsi="Palatino Linotype" w:cs="Palatino Linotype"/>
        </w:rPr>
      </w:pPr>
    </w:p>
    <w:p w14:paraId="689A73EA" w14:textId="77777777" w:rsidR="00785E98" w:rsidRDefault="00785E98" w:rsidP="0087115E">
      <w:pPr>
        <w:spacing w:line="360" w:lineRule="auto"/>
        <w:jc w:val="both"/>
        <w:rPr>
          <w:rFonts w:ascii="Palatino Linotype" w:eastAsia="Palatino Linotype" w:hAnsi="Palatino Linotype" w:cs="Palatino Linotype"/>
        </w:rPr>
      </w:pPr>
    </w:p>
    <w:p w14:paraId="085DD8AA" w14:textId="77777777" w:rsidR="00785E98" w:rsidRDefault="00785E98" w:rsidP="0087115E">
      <w:pPr>
        <w:spacing w:line="360" w:lineRule="auto"/>
        <w:jc w:val="both"/>
        <w:rPr>
          <w:rFonts w:ascii="Palatino Linotype" w:eastAsia="Palatino Linotype" w:hAnsi="Palatino Linotype" w:cs="Palatino Linotype"/>
        </w:rPr>
      </w:pPr>
    </w:p>
    <w:p w14:paraId="134DA084" w14:textId="77777777" w:rsidR="00785E98" w:rsidRDefault="00785E98" w:rsidP="0087115E">
      <w:pPr>
        <w:spacing w:line="360" w:lineRule="auto"/>
        <w:jc w:val="both"/>
        <w:rPr>
          <w:rFonts w:ascii="Palatino Linotype" w:eastAsia="Palatino Linotype" w:hAnsi="Palatino Linotype" w:cs="Palatino Linotype"/>
        </w:rPr>
      </w:pPr>
    </w:p>
    <w:p w14:paraId="2413A89E" w14:textId="77777777" w:rsidR="00785E98" w:rsidRDefault="005D216E" w:rsidP="0087115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87115E">
      <w:pPr>
        <w:spacing w:line="360" w:lineRule="auto"/>
        <w:jc w:val="both"/>
        <w:rPr>
          <w:rFonts w:ascii="Palatino Linotype" w:eastAsia="Palatino Linotype" w:hAnsi="Palatino Linotype" w:cs="Palatino Linotype"/>
        </w:rPr>
      </w:pPr>
    </w:p>
    <w:p w14:paraId="10749900" w14:textId="77777777" w:rsidR="00785E98" w:rsidRDefault="00785E98" w:rsidP="0087115E">
      <w:pPr>
        <w:spacing w:line="360" w:lineRule="auto"/>
        <w:jc w:val="center"/>
        <w:rPr>
          <w:rFonts w:ascii="Palatino Linotype" w:eastAsia="Palatino Linotype" w:hAnsi="Palatino Linotype" w:cs="Palatino Linotype"/>
        </w:rPr>
      </w:pPr>
    </w:p>
    <w:p w14:paraId="641E586F" w14:textId="77777777" w:rsidR="00785E98" w:rsidRDefault="00785E98" w:rsidP="0087115E">
      <w:pPr>
        <w:spacing w:line="360" w:lineRule="auto"/>
        <w:rPr>
          <w:rFonts w:ascii="Palatino Linotype" w:eastAsia="Palatino Linotype" w:hAnsi="Palatino Linotype" w:cs="Palatino Linotype"/>
          <w:b/>
        </w:rPr>
      </w:pPr>
    </w:p>
    <w:p w14:paraId="7B338671" w14:textId="77777777" w:rsidR="00785E98" w:rsidRDefault="00785E98" w:rsidP="0087115E">
      <w:pPr>
        <w:spacing w:line="360" w:lineRule="auto"/>
        <w:rPr>
          <w:rFonts w:ascii="Palatino Linotype" w:eastAsia="Palatino Linotype" w:hAnsi="Palatino Linotype" w:cs="Palatino Linotype"/>
          <w:b/>
        </w:rPr>
      </w:pPr>
    </w:p>
    <w:p w14:paraId="02B9A161" w14:textId="77777777" w:rsidR="00785E98" w:rsidRDefault="00785E98" w:rsidP="0087115E">
      <w:pPr>
        <w:spacing w:line="360" w:lineRule="auto"/>
        <w:rPr>
          <w:rFonts w:ascii="Palatino Linotype" w:eastAsia="Palatino Linotype" w:hAnsi="Palatino Linotype" w:cs="Palatino Linotype"/>
          <w:b/>
        </w:rPr>
      </w:pPr>
    </w:p>
    <w:p w14:paraId="2670B153" w14:textId="77777777" w:rsidR="00785E98" w:rsidRDefault="00785E98" w:rsidP="0087115E">
      <w:pPr>
        <w:spacing w:line="360" w:lineRule="auto"/>
        <w:rPr>
          <w:rFonts w:ascii="Palatino Linotype" w:eastAsia="Palatino Linotype" w:hAnsi="Palatino Linotype" w:cs="Palatino Linotype"/>
          <w:b/>
        </w:rPr>
      </w:pPr>
    </w:p>
    <w:p w14:paraId="4C4F81A4" w14:textId="77777777" w:rsidR="00785E98" w:rsidRDefault="00785E98" w:rsidP="0087115E">
      <w:pPr>
        <w:spacing w:line="360" w:lineRule="auto"/>
        <w:rPr>
          <w:rFonts w:ascii="Palatino Linotype" w:eastAsia="Palatino Linotype" w:hAnsi="Palatino Linotype" w:cs="Palatino Linotype"/>
          <w:b/>
        </w:rPr>
      </w:pPr>
    </w:p>
    <w:p w14:paraId="212D3BCF" w14:textId="77777777" w:rsidR="00785E98" w:rsidRDefault="00785E98" w:rsidP="0087115E">
      <w:pPr>
        <w:spacing w:line="360" w:lineRule="auto"/>
        <w:rPr>
          <w:rFonts w:ascii="Palatino Linotype" w:eastAsia="Palatino Linotype" w:hAnsi="Palatino Linotype" w:cs="Palatino Linotype"/>
          <w:b/>
        </w:rPr>
      </w:pPr>
    </w:p>
    <w:p w14:paraId="5F5C35C3" w14:textId="77777777" w:rsidR="00785E98" w:rsidRDefault="00785E98" w:rsidP="0087115E">
      <w:pPr>
        <w:spacing w:line="360" w:lineRule="auto"/>
        <w:rPr>
          <w:rFonts w:ascii="Palatino Linotype" w:eastAsia="Palatino Linotype" w:hAnsi="Palatino Linotype" w:cs="Palatino Linotype"/>
          <w:b/>
        </w:rPr>
      </w:pPr>
    </w:p>
    <w:p w14:paraId="6F875134" w14:textId="77777777" w:rsidR="00785E98" w:rsidRDefault="00785E98" w:rsidP="0087115E">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E5750" w14:textId="77777777" w:rsidR="00AE30EE" w:rsidRDefault="00AE30EE">
      <w:r>
        <w:separator/>
      </w:r>
    </w:p>
  </w:endnote>
  <w:endnote w:type="continuationSeparator" w:id="0">
    <w:p w14:paraId="77DD66BF" w14:textId="77777777" w:rsidR="00AE30EE" w:rsidRDefault="00AE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434DB134"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84182">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84182">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2CC334B"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8418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84182">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4E930" w14:textId="77777777" w:rsidR="00AE30EE" w:rsidRDefault="00AE30EE">
      <w:r>
        <w:separator/>
      </w:r>
    </w:p>
  </w:footnote>
  <w:footnote w:type="continuationSeparator" w:id="0">
    <w:p w14:paraId="11E070F6" w14:textId="77777777" w:rsidR="00AE30EE" w:rsidRDefault="00AE3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AE30EE">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AE30EE">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6EB29234" w:rsidR="00785E98" w:rsidRPr="000B318D" w:rsidRDefault="00E047F1" w:rsidP="0087115E">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513598">
            <w:rPr>
              <w:rFonts w:ascii="Palatino Linotype" w:eastAsia="Palatino Linotype" w:hAnsi="Palatino Linotype" w:cs="Palatino Linotype"/>
              <w:b/>
              <w:sz w:val="22"/>
              <w:szCs w:val="22"/>
            </w:rPr>
            <w:t>96</w:t>
          </w:r>
          <w:r w:rsidR="0087115E">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5F63ABE7" w:rsidR="00785E98" w:rsidRPr="000B318D" w:rsidRDefault="0005582A" w:rsidP="004A63BB">
          <w:pPr>
            <w:spacing w:line="276" w:lineRule="auto"/>
            <w:jc w:val="right"/>
            <w:rPr>
              <w:rFonts w:ascii="Palatino Linotype" w:eastAsia="Palatino Linotype" w:hAnsi="Palatino Linotype" w:cs="Palatino Linotype"/>
              <w:b/>
              <w:sz w:val="21"/>
              <w:szCs w:val="21"/>
            </w:rPr>
          </w:pPr>
          <w:r w:rsidRPr="0005582A">
            <w:rPr>
              <w:rFonts w:ascii="Palatino Linotype" w:eastAsia="Palatino Linotype" w:hAnsi="Palatino Linotype" w:cs="Palatino Linotype"/>
              <w:b/>
              <w:sz w:val="21"/>
              <w:szCs w:val="21"/>
            </w:rPr>
            <w:t xml:space="preserve">Daniela </w:t>
          </w:r>
          <w:proofErr w:type="spellStart"/>
          <w:r w:rsidRPr="0005582A">
            <w:rPr>
              <w:rFonts w:ascii="Palatino Linotype" w:eastAsia="Palatino Linotype" w:hAnsi="Palatino Linotype" w:cs="Palatino Linotype"/>
              <w:b/>
              <w:sz w:val="21"/>
              <w:szCs w:val="21"/>
            </w:rPr>
            <w:t>Ramirez</w:t>
          </w:r>
          <w:proofErr w:type="spellEnd"/>
          <w:r w:rsidRPr="0005582A">
            <w:rPr>
              <w:rFonts w:ascii="Palatino Linotype" w:eastAsia="Palatino Linotype" w:hAnsi="Palatino Linotype" w:cs="Palatino Linotype"/>
              <w:b/>
              <w:sz w:val="21"/>
              <w:szCs w:val="21"/>
            </w:rPr>
            <w:t xml:space="preserve"> </w:t>
          </w:r>
          <w:proofErr w:type="spellStart"/>
          <w:r w:rsidRPr="0005582A">
            <w:rPr>
              <w:rFonts w:ascii="Palatino Linotype" w:eastAsia="Palatino Linotype" w:hAnsi="Palatino Linotype" w:cs="Palatino Linotype"/>
              <w:b/>
              <w:sz w:val="21"/>
              <w:szCs w:val="21"/>
            </w:rPr>
            <w:t>Hernandez</w:t>
          </w:r>
          <w:proofErr w:type="spellEnd"/>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AE30EE">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DC36C64" w:rsidR="00785E98" w:rsidRPr="000B318D" w:rsidRDefault="00E047F1" w:rsidP="0087115E">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513598">
            <w:rPr>
              <w:rFonts w:ascii="Palatino Linotype" w:eastAsia="Palatino Linotype" w:hAnsi="Palatino Linotype" w:cs="Palatino Linotype"/>
              <w:b/>
              <w:sz w:val="22"/>
              <w:szCs w:val="22"/>
            </w:rPr>
            <w:t>96</w:t>
          </w:r>
          <w:r w:rsidR="0087115E">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483A008" w:rsidR="00785E98" w:rsidRPr="000B318D" w:rsidRDefault="00684182"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F700C"/>
    <w:rsid w:val="001566F7"/>
    <w:rsid w:val="001B2B53"/>
    <w:rsid w:val="001C6B43"/>
    <w:rsid w:val="001D3056"/>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35FC3"/>
    <w:rsid w:val="004401F1"/>
    <w:rsid w:val="00447B2A"/>
    <w:rsid w:val="00472826"/>
    <w:rsid w:val="004800E0"/>
    <w:rsid w:val="004A63BB"/>
    <w:rsid w:val="004C18FD"/>
    <w:rsid w:val="004F6C60"/>
    <w:rsid w:val="00513598"/>
    <w:rsid w:val="00514B3A"/>
    <w:rsid w:val="00523C51"/>
    <w:rsid w:val="00524A12"/>
    <w:rsid w:val="00533055"/>
    <w:rsid w:val="00543AA4"/>
    <w:rsid w:val="005456CC"/>
    <w:rsid w:val="00564C31"/>
    <w:rsid w:val="005D216E"/>
    <w:rsid w:val="005E1440"/>
    <w:rsid w:val="005E481A"/>
    <w:rsid w:val="00603A5B"/>
    <w:rsid w:val="00604B9E"/>
    <w:rsid w:val="00645942"/>
    <w:rsid w:val="00677D74"/>
    <w:rsid w:val="00684182"/>
    <w:rsid w:val="00693587"/>
    <w:rsid w:val="006B41E2"/>
    <w:rsid w:val="006D3964"/>
    <w:rsid w:val="00722E59"/>
    <w:rsid w:val="00784677"/>
    <w:rsid w:val="00785E98"/>
    <w:rsid w:val="00790654"/>
    <w:rsid w:val="00812019"/>
    <w:rsid w:val="00832013"/>
    <w:rsid w:val="0083345F"/>
    <w:rsid w:val="00854832"/>
    <w:rsid w:val="0087115E"/>
    <w:rsid w:val="008A0AE2"/>
    <w:rsid w:val="00902311"/>
    <w:rsid w:val="00927AAB"/>
    <w:rsid w:val="00932633"/>
    <w:rsid w:val="009970E6"/>
    <w:rsid w:val="009A48F1"/>
    <w:rsid w:val="009B46A0"/>
    <w:rsid w:val="009E14D9"/>
    <w:rsid w:val="009E3494"/>
    <w:rsid w:val="00A15154"/>
    <w:rsid w:val="00A30A02"/>
    <w:rsid w:val="00A56011"/>
    <w:rsid w:val="00A570B6"/>
    <w:rsid w:val="00A64AF0"/>
    <w:rsid w:val="00A910AE"/>
    <w:rsid w:val="00AA6EC1"/>
    <w:rsid w:val="00AB15F7"/>
    <w:rsid w:val="00AD6493"/>
    <w:rsid w:val="00AE30EE"/>
    <w:rsid w:val="00B25A6B"/>
    <w:rsid w:val="00B451BA"/>
    <w:rsid w:val="00B95660"/>
    <w:rsid w:val="00BC1CC4"/>
    <w:rsid w:val="00BE036E"/>
    <w:rsid w:val="00C01121"/>
    <w:rsid w:val="00C35C0B"/>
    <w:rsid w:val="00C80235"/>
    <w:rsid w:val="00CA19C9"/>
    <w:rsid w:val="00CA47DE"/>
    <w:rsid w:val="00CD4761"/>
    <w:rsid w:val="00CF59DF"/>
    <w:rsid w:val="00D2417F"/>
    <w:rsid w:val="00D413D3"/>
    <w:rsid w:val="00DC4FAE"/>
    <w:rsid w:val="00DF1DA8"/>
    <w:rsid w:val="00DF6BDF"/>
    <w:rsid w:val="00E047F1"/>
    <w:rsid w:val="00E50B1B"/>
    <w:rsid w:val="00E56997"/>
    <w:rsid w:val="00E94B1F"/>
    <w:rsid w:val="00EB1290"/>
    <w:rsid w:val="00EC40CA"/>
    <w:rsid w:val="00ED1996"/>
    <w:rsid w:val="00EE6A40"/>
    <w:rsid w:val="00F10D1F"/>
    <w:rsid w:val="00F369DA"/>
    <w:rsid w:val="00F41F5E"/>
    <w:rsid w:val="00F445D4"/>
    <w:rsid w:val="00F51907"/>
    <w:rsid w:val="00F5221D"/>
    <w:rsid w:val="00FB08A8"/>
    <w:rsid w:val="00FF5A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 w:type="paragraph" w:customStyle="1" w:styleId="Citas">
    <w:name w:val="Citas"/>
    <w:basedOn w:val="Normal"/>
    <w:qFormat/>
    <w:rsid w:val="0087115E"/>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3923</Words>
  <Characters>21578</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2026-04-17T15:35:00Z</cp:lastPrinted>
  <dcterms:created xsi:type="dcterms:W3CDTF">2026-04-07T20:43:00Z</dcterms:created>
  <dcterms:modified xsi:type="dcterms:W3CDTF">2026-04-24T15:52:00Z</dcterms:modified>
</cp:coreProperties>
</file>