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DE197" w14:textId="76AC3FB2" w:rsidR="006F699A" w:rsidRPr="000638F7"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b/>
          <w:color w:val="000000"/>
        </w:rPr>
      </w:pPr>
      <w:bookmarkStart w:id="0" w:name="_GoBack"/>
      <w:bookmarkEnd w:id="0"/>
      <w:r w:rsidRPr="000638F7">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0638F7">
        <w:rPr>
          <w:rFonts w:ascii="Palatino Linotype" w:eastAsia="Palatino Linotype" w:hAnsi="Palatino Linotype" w:cs="Palatino Linotype"/>
          <w:b/>
          <w:color w:val="000000"/>
        </w:rPr>
        <w:t>de</w:t>
      </w:r>
      <w:r w:rsidR="00593711" w:rsidRPr="000638F7">
        <w:rPr>
          <w:rFonts w:ascii="Palatino Linotype" w:eastAsia="Palatino Linotype" w:hAnsi="Palatino Linotype" w:cs="Palatino Linotype"/>
          <w:b/>
        </w:rPr>
        <w:t xml:space="preserve"> fecha diecinueve</w:t>
      </w:r>
      <w:r w:rsidR="000638F7" w:rsidRPr="000638F7">
        <w:rPr>
          <w:rFonts w:ascii="Palatino Linotype" w:eastAsia="Palatino Linotype" w:hAnsi="Palatino Linotype" w:cs="Palatino Linotype"/>
          <w:b/>
        </w:rPr>
        <w:t xml:space="preserve"> (19)</w:t>
      </w:r>
      <w:r w:rsidRPr="000638F7">
        <w:rPr>
          <w:rFonts w:ascii="Palatino Linotype" w:eastAsia="Palatino Linotype" w:hAnsi="Palatino Linotype" w:cs="Palatino Linotype"/>
          <w:b/>
        </w:rPr>
        <w:t xml:space="preserve"> de marzo </w:t>
      </w:r>
      <w:r w:rsidRPr="000638F7">
        <w:rPr>
          <w:rFonts w:ascii="Palatino Linotype" w:eastAsia="Palatino Linotype" w:hAnsi="Palatino Linotype" w:cs="Palatino Linotype"/>
          <w:b/>
          <w:color w:val="000000"/>
        </w:rPr>
        <w:t>de dos mil veintiséis.</w:t>
      </w:r>
    </w:p>
    <w:p w14:paraId="60343213" w14:textId="77777777" w:rsidR="006F699A" w:rsidRPr="000638F7"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rPr>
      </w:pPr>
    </w:p>
    <w:p w14:paraId="4D71E309" w14:textId="5C5EF883" w:rsidR="006F699A" w:rsidRPr="000638F7" w:rsidRDefault="006F699A" w:rsidP="006F699A">
      <w:pPr>
        <w:pBdr>
          <w:top w:val="nil"/>
          <w:left w:val="nil"/>
          <w:bottom w:val="nil"/>
          <w:right w:val="nil"/>
          <w:between w:val="nil"/>
        </w:pBdr>
        <w:tabs>
          <w:tab w:val="center" w:pos="4252"/>
          <w:tab w:val="right" w:pos="8504"/>
        </w:tabs>
        <w:spacing w:line="360" w:lineRule="auto"/>
        <w:ind w:right="113"/>
        <w:jc w:val="both"/>
        <w:rPr>
          <w:rFonts w:ascii="Palatino Linotype" w:eastAsia="Palatino Linotype" w:hAnsi="Palatino Linotype" w:cs="Palatino Linotype"/>
          <w:color w:val="000000"/>
        </w:rPr>
      </w:pPr>
      <w:bookmarkStart w:id="1" w:name="_heading=h.lmruehhbzzt5" w:colFirst="0" w:colLast="0"/>
      <w:bookmarkEnd w:id="1"/>
      <w:r w:rsidRPr="000638F7">
        <w:rPr>
          <w:rFonts w:ascii="Palatino Linotype" w:eastAsia="Palatino Linotype" w:hAnsi="Palatino Linotype" w:cs="Palatino Linotype"/>
          <w:b/>
          <w:bCs/>
          <w:color w:val="000000"/>
        </w:rPr>
        <w:t>VISTO</w:t>
      </w:r>
      <w:r w:rsidRPr="000638F7">
        <w:rPr>
          <w:rFonts w:ascii="Palatino Linotype" w:eastAsia="Palatino Linotype" w:hAnsi="Palatino Linotype" w:cs="Palatino Linotype"/>
          <w:color w:val="000000"/>
        </w:rPr>
        <w:t xml:space="preserve"> en el expediente electrónico formado con motivo del recurso de revisión número </w:t>
      </w:r>
      <w:r w:rsidRPr="000638F7">
        <w:rPr>
          <w:rFonts w:ascii="Palatino Linotype" w:eastAsia="Palatino Linotype" w:hAnsi="Palatino Linotype" w:cs="Palatino Linotype"/>
          <w:b/>
          <w:bCs/>
          <w:color w:val="000000"/>
        </w:rPr>
        <w:t>08408/INFOEM/IP/RR/2025</w:t>
      </w:r>
      <w:r w:rsidRPr="000638F7">
        <w:rPr>
          <w:rFonts w:ascii="Palatino Linotype" w:eastAsia="Palatino Linotype" w:hAnsi="Palatino Linotype" w:cs="Palatino Linotype"/>
          <w:color w:val="000000"/>
        </w:rPr>
        <w:t xml:space="preserve">, promovido por </w:t>
      </w:r>
      <w:r w:rsidRPr="000638F7">
        <w:rPr>
          <w:rFonts w:ascii="Palatino Linotype" w:eastAsia="Palatino Linotype" w:hAnsi="Palatino Linotype" w:cs="Palatino Linotype"/>
          <w:b/>
          <w:bCs/>
        </w:rPr>
        <w:t>una persona que no proporcionó datos</w:t>
      </w:r>
      <w:r w:rsidR="000638F7">
        <w:rPr>
          <w:rFonts w:ascii="Palatino Linotype" w:eastAsia="Palatino Linotype" w:hAnsi="Palatino Linotype" w:cs="Palatino Linotype"/>
          <w:b/>
          <w:bCs/>
        </w:rPr>
        <w:t xml:space="preserve"> de identificación</w:t>
      </w:r>
      <w:r w:rsidRPr="000638F7">
        <w:rPr>
          <w:rFonts w:ascii="Palatino Linotype" w:eastAsia="Palatino Linotype" w:hAnsi="Palatino Linotype" w:cs="Palatino Linotype"/>
          <w:b/>
          <w:bCs/>
          <w:color w:val="000000"/>
        </w:rPr>
        <w:t xml:space="preserve">, </w:t>
      </w:r>
      <w:r w:rsidRPr="000638F7">
        <w:rPr>
          <w:rFonts w:ascii="Palatino Linotype" w:eastAsia="Palatino Linotype" w:hAnsi="Palatino Linotype" w:cs="Palatino Linotype"/>
        </w:rPr>
        <w:t>a quien</w:t>
      </w:r>
      <w:r w:rsidRPr="000638F7">
        <w:rPr>
          <w:rFonts w:ascii="Palatino Linotype" w:eastAsia="Palatino Linotype" w:hAnsi="Palatino Linotype" w:cs="Palatino Linotype"/>
          <w:color w:val="000000"/>
        </w:rPr>
        <w:t xml:space="preserve"> en lo sucesivo denominaremos</w:t>
      </w:r>
      <w:r w:rsidRPr="000638F7">
        <w:rPr>
          <w:rFonts w:ascii="Palatino Linotype" w:eastAsia="Palatino Linotype" w:hAnsi="Palatino Linotype" w:cs="Palatino Linotype"/>
          <w:b/>
          <w:bCs/>
          <w:color w:val="000000"/>
        </w:rPr>
        <w:t xml:space="preserve"> RECURRENTE,</w:t>
      </w:r>
      <w:r w:rsidRPr="000638F7">
        <w:rPr>
          <w:rFonts w:ascii="Palatino Linotype" w:eastAsia="Palatino Linotype" w:hAnsi="Palatino Linotype" w:cs="Palatino Linotype"/>
          <w:color w:val="000000"/>
        </w:rPr>
        <w:t xml:space="preserve"> en contra de la respuesta del </w:t>
      </w:r>
      <w:r w:rsidRPr="000638F7">
        <w:rPr>
          <w:rFonts w:ascii="Palatino Linotype" w:eastAsia="Palatino Linotype" w:hAnsi="Palatino Linotype" w:cs="Palatino Linotype"/>
          <w:b/>
          <w:bCs/>
          <w:color w:val="000000"/>
        </w:rPr>
        <w:t>Ayuntamiento de Toluca</w:t>
      </w:r>
      <w:r w:rsidRPr="000638F7">
        <w:rPr>
          <w:rFonts w:ascii="Palatino Linotype" w:eastAsia="Palatino Linotype" w:hAnsi="Palatino Linotype" w:cs="Palatino Linotype"/>
          <w:color w:val="000000"/>
        </w:rPr>
        <w:t xml:space="preserve">, en </w:t>
      </w:r>
      <w:r w:rsidRPr="000638F7">
        <w:rPr>
          <w:rFonts w:ascii="Palatino Linotype" w:eastAsia="Palatino Linotype" w:hAnsi="Palatino Linotype" w:cs="Palatino Linotype"/>
        </w:rPr>
        <w:t>adelante</w:t>
      </w:r>
      <w:r w:rsidRPr="000638F7">
        <w:rPr>
          <w:rFonts w:ascii="Palatino Linotype" w:eastAsia="Palatino Linotype" w:hAnsi="Palatino Linotype" w:cs="Palatino Linotype"/>
          <w:color w:val="000000"/>
        </w:rPr>
        <w:t xml:space="preserve"> el</w:t>
      </w:r>
      <w:r w:rsidRPr="000638F7">
        <w:rPr>
          <w:rFonts w:ascii="Palatino Linotype" w:eastAsia="Palatino Linotype" w:hAnsi="Palatino Linotype" w:cs="Palatino Linotype"/>
          <w:b/>
          <w:bCs/>
          <w:color w:val="000000"/>
        </w:rPr>
        <w:t xml:space="preserve"> SUJETO OBLIGADO, </w:t>
      </w:r>
      <w:r w:rsidRPr="000638F7">
        <w:rPr>
          <w:rFonts w:ascii="Palatino Linotype" w:eastAsia="Palatino Linotype" w:hAnsi="Palatino Linotype" w:cs="Palatino Linotype"/>
          <w:color w:val="000000"/>
        </w:rPr>
        <w:t>se procede a dictar la presente resolución, con base en los siguientes:</w:t>
      </w:r>
    </w:p>
    <w:p w14:paraId="251FABD5" w14:textId="77777777" w:rsidR="006F699A" w:rsidRPr="000638F7"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rPr>
      </w:pPr>
    </w:p>
    <w:p w14:paraId="4B0FE2DE" w14:textId="77777777" w:rsidR="006F699A" w:rsidRPr="000638F7" w:rsidRDefault="006F699A" w:rsidP="006F699A">
      <w:pPr>
        <w:pBdr>
          <w:top w:val="nil"/>
          <w:left w:val="nil"/>
          <w:bottom w:val="nil"/>
          <w:right w:val="nil"/>
          <w:between w:val="nil"/>
        </w:pBdr>
        <w:spacing w:line="360" w:lineRule="auto"/>
        <w:ind w:right="113"/>
        <w:jc w:val="center"/>
        <w:rPr>
          <w:rFonts w:ascii="Palatino Linotype" w:eastAsia="Palatino Linotype" w:hAnsi="Palatino Linotype" w:cs="Palatino Linotype"/>
          <w:b/>
          <w:bCs/>
          <w:color w:val="000000"/>
        </w:rPr>
      </w:pPr>
      <w:r w:rsidRPr="000638F7">
        <w:rPr>
          <w:rFonts w:ascii="Palatino Linotype" w:eastAsia="Palatino Linotype" w:hAnsi="Palatino Linotype" w:cs="Palatino Linotype"/>
          <w:b/>
          <w:bCs/>
          <w:color w:val="000000"/>
        </w:rPr>
        <w:t>A N T E C E D E N T E S</w:t>
      </w:r>
    </w:p>
    <w:p w14:paraId="3B7F4C58" w14:textId="77777777" w:rsidR="006F699A" w:rsidRPr="000638F7" w:rsidRDefault="006F699A" w:rsidP="006F699A">
      <w:pPr>
        <w:spacing w:line="360" w:lineRule="auto"/>
        <w:ind w:right="113"/>
        <w:rPr>
          <w:rFonts w:ascii="Palatino Linotype" w:eastAsia="Palatino Linotype" w:hAnsi="Palatino Linotype" w:cs="Palatino Linotype"/>
        </w:rPr>
      </w:pPr>
    </w:p>
    <w:p w14:paraId="1DA0A2D0" w14:textId="77777777" w:rsidR="006F699A" w:rsidRPr="000638F7" w:rsidRDefault="006F699A" w:rsidP="006F699A">
      <w:pPr>
        <w:numPr>
          <w:ilvl w:val="0"/>
          <w:numId w:val="14"/>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rPr>
      </w:pPr>
      <w:r w:rsidRPr="000638F7">
        <w:rPr>
          <w:rFonts w:ascii="Palatino Linotype" w:eastAsia="Palatino Linotype" w:hAnsi="Palatino Linotype" w:cs="Palatino Linotype"/>
          <w:color w:val="000000"/>
        </w:rPr>
        <w:t xml:space="preserve">El </w:t>
      </w:r>
      <w:r w:rsidRPr="000638F7">
        <w:rPr>
          <w:rFonts w:ascii="Palatino Linotype" w:eastAsia="Palatino Linotype" w:hAnsi="Palatino Linotype" w:cs="Palatino Linotype"/>
          <w:b/>
          <w:bCs/>
          <w:color w:val="000000"/>
        </w:rPr>
        <w:t>veintinueve de mayo de dos mil veinticinco</w:t>
      </w:r>
      <w:r w:rsidRPr="000638F7">
        <w:rPr>
          <w:rFonts w:ascii="Palatino Linotype" w:eastAsia="Palatino Linotype" w:hAnsi="Palatino Linotype" w:cs="Palatino Linotype"/>
          <w:color w:val="000000"/>
        </w:rPr>
        <w:t>, se</w:t>
      </w:r>
      <w:r w:rsidRPr="000638F7">
        <w:rPr>
          <w:rFonts w:ascii="Palatino Linotype" w:eastAsia="Palatino Linotype" w:hAnsi="Palatino Linotype" w:cs="Palatino Linotype"/>
          <w:b/>
          <w:bCs/>
          <w:color w:val="000000"/>
        </w:rPr>
        <w:t xml:space="preserve"> </w:t>
      </w:r>
      <w:r w:rsidRPr="000638F7">
        <w:rPr>
          <w:rFonts w:ascii="Palatino Linotype" w:eastAsia="Palatino Linotype" w:hAnsi="Palatino Linotype" w:cs="Palatino Linotype"/>
          <w:color w:val="000000"/>
        </w:rPr>
        <w:t>presentó</w:t>
      </w:r>
      <w:r w:rsidRPr="000638F7">
        <w:rPr>
          <w:rFonts w:ascii="Palatino Linotype" w:eastAsia="Palatino Linotype" w:hAnsi="Palatino Linotype" w:cs="Palatino Linotype"/>
          <w:b/>
          <w:bCs/>
          <w:color w:val="000000"/>
        </w:rPr>
        <w:t xml:space="preserve"> </w:t>
      </w:r>
      <w:r w:rsidRPr="000638F7">
        <w:rPr>
          <w:rFonts w:ascii="Palatino Linotype" w:eastAsia="Palatino Linotype" w:hAnsi="Palatino Linotype" w:cs="Palatino Linotype"/>
          <w:color w:val="000000"/>
        </w:rPr>
        <w:t xml:space="preserve">vía Sistema de Acceso a la Información Mexiquense </w:t>
      </w:r>
      <w:r w:rsidRPr="000638F7">
        <w:rPr>
          <w:rFonts w:ascii="Palatino Linotype" w:eastAsia="Palatino Linotype" w:hAnsi="Palatino Linotype" w:cs="Palatino Linotype"/>
          <w:b/>
          <w:bCs/>
          <w:color w:val="000000"/>
        </w:rPr>
        <w:t>(SAIMEX),</w:t>
      </w:r>
      <w:r w:rsidRPr="000638F7">
        <w:rPr>
          <w:rFonts w:ascii="Palatino Linotype" w:eastAsia="Palatino Linotype" w:hAnsi="Palatino Linotype" w:cs="Palatino Linotype"/>
          <w:color w:val="000000"/>
        </w:rPr>
        <w:t xml:space="preserve"> la solicitud de información pública registrada con el número </w:t>
      </w:r>
      <w:r w:rsidRPr="000638F7">
        <w:rPr>
          <w:rFonts w:ascii="Palatino Linotype" w:eastAsia="Palatino Linotype" w:hAnsi="Palatino Linotype" w:cs="Palatino Linotype"/>
          <w:b/>
          <w:bCs/>
          <w:color w:val="000000"/>
        </w:rPr>
        <w:t>03147/TOLUCA/IP/2025,</w:t>
      </w:r>
      <w:r w:rsidRPr="000638F7">
        <w:rPr>
          <w:rFonts w:ascii="Palatino Linotype" w:eastAsia="Palatino Linotype" w:hAnsi="Palatino Linotype" w:cs="Palatino Linotype"/>
          <w:color w:val="000000"/>
        </w:rPr>
        <w:t xml:space="preserve"> </w:t>
      </w:r>
      <w:r w:rsidRPr="000638F7">
        <w:rPr>
          <w:rFonts w:ascii="Palatino Linotype" w:eastAsia="Palatino Linotype" w:hAnsi="Palatino Linotype" w:cs="Palatino Linotype"/>
        </w:rPr>
        <w:t xml:space="preserve">en la que </w:t>
      </w:r>
      <w:r w:rsidRPr="000638F7">
        <w:rPr>
          <w:rFonts w:ascii="Palatino Linotype" w:eastAsia="Palatino Linotype" w:hAnsi="Palatino Linotype" w:cs="Palatino Linotype"/>
          <w:color w:val="000000"/>
        </w:rPr>
        <w:t>se requirió lo siguiente:</w:t>
      </w:r>
    </w:p>
    <w:p w14:paraId="3692CD0C" w14:textId="77777777" w:rsidR="006F699A" w:rsidRPr="000638F7"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strike/>
          <w:color w:val="000000"/>
        </w:rPr>
      </w:pPr>
    </w:p>
    <w:p w14:paraId="38D103C7" w14:textId="77777777" w:rsidR="006F699A" w:rsidRPr="000638F7" w:rsidRDefault="006F699A" w:rsidP="006F699A">
      <w:pPr>
        <w:pBdr>
          <w:top w:val="nil"/>
          <w:left w:val="nil"/>
          <w:bottom w:val="nil"/>
          <w:right w:val="nil"/>
          <w:between w:val="nil"/>
        </w:pBdr>
        <w:ind w:left="567" w:right="539"/>
        <w:jc w:val="both"/>
        <w:rPr>
          <w:rFonts w:ascii="Palatino Linotype" w:eastAsia="Palatino Linotype" w:hAnsi="Palatino Linotype" w:cs="Palatino Linotype"/>
          <w:i/>
          <w:iCs/>
          <w:color w:val="000000"/>
        </w:rPr>
      </w:pPr>
      <w:r w:rsidRPr="000638F7">
        <w:rPr>
          <w:rFonts w:ascii="Palatino Linotype" w:eastAsia="Palatino Linotype" w:hAnsi="Palatino Linotype" w:cs="Palatino Linotype"/>
          <w:i/>
          <w:iCs/>
          <w:color w:val="000000"/>
        </w:rPr>
        <w:t>“DE CONFORMIDAD CON EL ART 11 DE LA LGTYA SE SOLICITA EL SOPORTE DOCUMENTAL DE TODO LO EXPRESADO POR EL PRESIDENTE MUNICIPAL RICARDO MORENO EN LA CONFERENCIA DE PRESA DEL DÍA 28 DE DE MAYO DE 2025.” (Sic)</w:t>
      </w:r>
    </w:p>
    <w:p w14:paraId="458AA888" w14:textId="77777777" w:rsidR="006F699A"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i/>
          <w:iCs/>
          <w:color w:val="000000"/>
        </w:rPr>
      </w:pPr>
    </w:p>
    <w:p w14:paraId="259ED247" w14:textId="77777777" w:rsidR="000638F7" w:rsidRPr="000638F7" w:rsidRDefault="000638F7" w:rsidP="006F699A">
      <w:pPr>
        <w:pBdr>
          <w:top w:val="nil"/>
          <w:left w:val="nil"/>
          <w:bottom w:val="nil"/>
          <w:right w:val="nil"/>
          <w:between w:val="nil"/>
        </w:pBdr>
        <w:spacing w:line="360" w:lineRule="auto"/>
        <w:ind w:right="113"/>
        <w:jc w:val="both"/>
        <w:rPr>
          <w:rFonts w:ascii="Palatino Linotype" w:eastAsia="Palatino Linotype" w:hAnsi="Palatino Linotype" w:cs="Palatino Linotype"/>
          <w:i/>
          <w:iCs/>
          <w:color w:val="000000"/>
        </w:rPr>
      </w:pPr>
    </w:p>
    <w:p w14:paraId="73704EEE" w14:textId="77777777" w:rsidR="006F699A" w:rsidRPr="000638F7" w:rsidRDefault="006F699A" w:rsidP="000638F7">
      <w:pPr>
        <w:numPr>
          <w:ilvl w:val="0"/>
          <w:numId w:val="13"/>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b/>
          <w:bCs/>
          <w:color w:val="000000"/>
        </w:rPr>
        <w:t>Modalidad de entrega</w:t>
      </w:r>
      <w:r w:rsidRPr="000638F7">
        <w:rPr>
          <w:rFonts w:ascii="Palatino Linotype" w:eastAsia="Palatino Linotype" w:hAnsi="Palatino Linotype" w:cs="Palatino Linotype"/>
          <w:color w:val="000000"/>
        </w:rPr>
        <w:t>: Vía SAIMEX.</w:t>
      </w:r>
    </w:p>
    <w:p w14:paraId="36910562" w14:textId="77777777" w:rsidR="006F699A"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rPr>
      </w:pPr>
    </w:p>
    <w:p w14:paraId="58F5B74C" w14:textId="77777777" w:rsidR="000638F7" w:rsidRPr="000638F7" w:rsidRDefault="000638F7" w:rsidP="006F699A">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rPr>
      </w:pPr>
    </w:p>
    <w:p w14:paraId="7488636E" w14:textId="77777777" w:rsidR="006F699A" w:rsidRPr="000638F7" w:rsidRDefault="006F699A" w:rsidP="006F699A">
      <w:pPr>
        <w:numPr>
          <w:ilvl w:val="0"/>
          <w:numId w:val="14"/>
        </w:numPr>
        <w:pBdr>
          <w:top w:val="nil"/>
          <w:left w:val="nil"/>
          <w:bottom w:val="nil"/>
          <w:right w:val="nil"/>
          <w:between w:val="nil"/>
        </w:pBdr>
        <w:tabs>
          <w:tab w:val="left" w:pos="426"/>
          <w:tab w:val="left" w:pos="567"/>
        </w:tabs>
        <w:spacing w:line="360" w:lineRule="auto"/>
        <w:ind w:left="0" w:right="113" w:firstLine="0"/>
        <w:jc w:val="both"/>
        <w:rPr>
          <w:rFonts w:ascii="Palatino Linotype" w:eastAsia="Palatino Linotype" w:hAnsi="Palatino Linotype" w:cs="Palatino Linotype"/>
        </w:rPr>
      </w:pPr>
      <w:r w:rsidRPr="000638F7">
        <w:rPr>
          <w:rFonts w:ascii="Palatino Linotype" w:eastAsia="Palatino Linotype" w:hAnsi="Palatino Linotype" w:cs="Palatino Linotype"/>
          <w:color w:val="000000"/>
        </w:rPr>
        <w:lastRenderedPageBreak/>
        <w:t xml:space="preserve">El </w:t>
      </w:r>
      <w:r w:rsidRPr="000638F7">
        <w:rPr>
          <w:rFonts w:ascii="Palatino Linotype" w:eastAsia="Palatino Linotype" w:hAnsi="Palatino Linotype" w:cs="Palatino Linotype"/>
          <w:b/>
          <w:bCs/>
          <w:color w:val="000000"/>
        </w:rPr>
        <w:t>diecinueve de junio de dos mil veinticinco</w:t>
      </w:r>
      <w:r w:rsidRPr="000638F7">
        <w:rPr>
          <w:rFonts w:ascii="Palatino Linotype" w:eastAsia="Palatino Linotype" w:hAnsi="Palatino Linotype" w:cs="Palatino Linotype"/>
          <w:color w:val="000000"/>
        </w:rPr>
        <w:t xml:space="preserve">, el </w:t>
      </w:r>
      <w:r w:rsidRPr="000638F7">
        <w:rPr>
          <w:rFonts w:ascii="Palatino Linotype" w:eastAsia="Palatino Linotype" w:hAnsi="Palatino Linotype" w:cs="Palatino Linotype"/>
          <w:b/>
          <w:bCs/>
          <w:color w:val="000000"/>
        </w:rPr>
        <w:t>SUJETO OBLIGADO</w:t>
      </w:r>
      <w:r w:rsidRPr="000638F7">
        <w:rPr>
          <w:rFonts w:ascii="Palatino Linotype" w:eastAsia="Palatino Linotype" w:hAnsi="Palatino Linotype" w:cs="Palatino Linotype"/>
          <w:color w:val="000000"/>
        </w:rPr>
        <w:t xml:space="preserve"> emitió respuesta, en los siguientes términos:</w:t>
      </w:r>
    </w:p>
    <w:p w14:paraId="2F5B6334" w14:textId="77777777" w:rsidR="006F699A" w:rsidRPr="000638F7" w:rsidRDefault="006F699A" w:rsidP="006F699A">
      <w:pPr>
        <w:ind w:left="567" w:right="539"/>
        <w:jc w:val="both"/>
        <w:rPr>
          <w:rFonts w:ascii="Palatino Linotype" w:eastAsia="Palatino Linotype" w:hAnsi="Palatino Linotype" w:cs="Palatino Linotype"/>
          <w:i/>
          <w:iCs/>
          <w:color w:val="000000"/>
        </w:rPr>
      </w:pPr>
      <w:r w:rsidRPr="000638F7">
        <w:rPr>
          <w:rFonts w:ascii="Palatino Linotype" w:eastAsia="Palatino Linotype" w:hAnsi="Palatino Linotype" w:cs="Palatino Linotype"/>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F99FA0" w14:textId="77777777" w:rsidR="006F699A" w:rsidRPr="000638F7" w:rsidRDefault="006F699A" w:rsidP="006F699A">
      <w:pPr>
        <w:ind w:left="567" w:right="539"/>
        <w:jc w:val="both"/>
        <w:rPr>
          <w:rFonts w:ascii="Palatino Linotype" w:eastAsia="Palatino Linotype" w:hAnsi="Palatino Linotype" w:cs="Palatino Linotype"/>
          <w:i/>
          <w:iCs/>
          <w:color w:val="000000"/>
        </w:rPr>
      </w:pPr>
    </w:p>
    <w:p w14:paraId="066D9FE2" w14:textId="77777777" w:rsidR="006F699A" w:rsidRPr="000638F7" w:rsidRDefault="006F699A" w:rsidP="006F699A">
      <w:pPr>
        <w:ind w:left="567" w:right="539"/>
        <w:jc w:val="both"/>
        <w:rPr>
          <w:rFonts w:ascii="Palatino Linotype" w:eastAsia="Palatino Linotype" w:hAnsi="Palatino Linotype" w:cs="Palatino Linotype"/>
          <w:i/>
          <w:iCs/>
          <w:color w:val="000000"/>
        </w:rPr>
      </w:pPr>
      <w:r w:rsidRPr="000638F7">
        <w:rPr>
          <w:rFonts w:ascii="Palatino Linotype" w:eastAsia="Palatino Linotype" w:hAnsi="Palatino Linotype" w:cs="Palatino Linotype"/>
          <w:i/>
          <w:iCs/>
          <w:color w:val="000000"/>
        </w:rPr>
        <w:t>En atención a la solicitud con folio 03147/TOLUCA/IP/2025, me permito adjuntar al presente la respuesta correspondiente, Sin más por el momento, reciba un saludodo…” (Sic)</w:t>
      </w:r>
    </w:p>
    <w:p w14:paraId="369B6403" w14:textId="77777777" w:rsidR="006F699A" w:rsidRPr="000638F7" w:rsidRDefault="006F699A" w:rsidP="006F699A">
      <w:pPr>
        <w:pBdr>
          <w:top w:val="nil"/>
          <w:left w:val="nil"/>
          <w:bottom w:val="nil"/>
          <w:right w:val="nil"/>
          <w:between w:val="nil"/>
        </w:pBdr>
        <w:tabs>
          <w:tab w:val="left" w:pos="851"/>
          <w:tab w:val="left" w:pos="1418"/>
        </w:tabs>
        <w:spacing w:line="360" w:lineRule="auto"/>
        <w:ind w:right="113"/>
        <w:jc w:val="both"/>
        <w:rPr>
          <w:rFonts w:ascii="Palatino Linotype" w:eastAsia="Palatino Linotype" w:hAnsi="Palatino Linotype" w:cs="Palatino Linotype"/>
          <w:i/>
          <w:iCs/>
          <w:color w:val="000000"/>
        </w:rPr>
      </w:pPr>
    </w:p>
    <w:p w14:paraId="0258A8CD" w14:textId="77777777" w:rsidR="006F699A" w:rsidRPr="000638F7" w:rsidRDefault="006F699A" w:rsidP="006F699A">
      <w:pPr>
        <w:pBdr>
          <w:top w:val="nil"/>
          <w:left w:val="nil"/>
          <w:bottom w:val="nil"/>
          <w:right w:val="nil"/>
          <w:between w:val="nil"/>
        </w:pBdr>
        <w:tabs>
          <w:tab w:val="left" w:pos="851"/>
          <w:tab w:val="left" w:pos="1418"/>
        </w:tabs>
        <w:spacing w:line="360" w:lineRule="auto"/>
        <w:ind w:right="113"/>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t xml:space="preserve">Se </w:t>
      </w:r>
      <w:r w:rsidRPr="000638F7">
        <w:rPr>
          <w:rFonts w:ascii="Palatino Linotype" w:eastAsia="Palatino Linotype" w:hAnsi="Palatino Linotype" w:cs="Palatino Linotype"/>
        </w:rPr>
        <w:t>adjuntan</w:t>
      </w:r>
      <w:r w:rsidRPr="000638F7">
        <w:rPr>
          <w:rFonts w:ascii="Palatino Linotype" w:eastAsia="Palatino Linotype" w:hAnsi="Palatino Linotype" w:cs="Palatino Linotype"/>
          <w:color w:val="000000"/>
        </w:rPr>
        <w:t xml:space="preserve"> los siguientes archivos electrónicos:</w:t>
      </w:r>
    </w:p>
    <w:p w14:paraId="0EAE0C44" w14:textId="77777777" w:rsidR="006F699A" w:rsidRPr="000638F7" w:rsidRDefault="006F699A" w:rsidP="006F699A">
      <w:pPr>
        <w:numPr>
          <w:ilvl w:val="0"/>
          <w:numId w:val="13"/>
        </w:numPr>
        <w:pBdr>
          <w:top w:val="nil"/>
          <w:left w:val="nil"/>
          <w:bottom w:val="nil"/>
          <w:right w:val="nil"/>
          <w:between w:val="nil"/>
        </w:pBdr>
        <w:tabs>
          <w:tab w:val="left" w:pos="851"/>
          <w:tab w:val="left" w:pos="1418"/>
        </w:tabs>
        <w:spacing w:line="360" w:lineRule="auto"/>
        <w:ind w:left="567"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b/>
          <w:bCs/>
          <w:color w:val="000000"/>
        </w:rPr>
        <w:t>03147.pdf</w:t>
      </w:r>
      <w:r w:rsidRPr="000638F7">
        <w:rPr>
          <w:rFonts w:ascii="Palatino Linotype" w:eastAsia="Palatino Linotype" w:hAnsi="Palatino Linotype" w:cs="Palatino Linotype"/>
          <w:color w:val="000000"/>
        </w:rPr>
        <w:t>: Oficio 200012000/767/2025 de fecha cinco de junio de dos mil veinticinco, signado por el Coordinador General de Comunicación Social, mediante el cual refiere que después de una búsqueda exhaustiva de la información solicitada, no se cuenta con la información dentro de los registros y archivos de esa Coordinación, toda vez que no corresponde a sus funciones, atribuciones y/o facultades, el recopilar dicha información, toda vez que las áreas participantes son responsables de generar la misma.</w:t>
      </w:r>
    </w:p>
    <w:p w14:paraId="46194C8B" w14:textId="77777777" w:rsidR="006F699A" w:rsidRPr="000638F7" w:rsidRDefault="006F699A" w:rsidP="006F699A">
      <w:pPr>
        <w:numPr>
          <w:ilvl w:val="0"/>
          <w:numId w:val="13"/>
        </w:numPr>
        <w:pBdr>
          <w:top w:val="nil"/>
          <w:left w:val="nil"/>
          <w:bottom w:val="nil"/>
          <w:right w:val="nil"/>
          <w:between w:val="nil"/>
        </w:pBdr>
        <w:tabs>
          <w:tab w:val="left" w:pos="851"/>
          <w:tab w:val="left" w:pos="1418"/>
        </w:tabs>
        <w:spacing w:line="360" w:lineRule="auto"/>
        <w:ind w:left="567"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b/>
          <w:bCs/>
          <w:color w:val="000000"/>
        </w:rPr>
        <w:t>Resp_Oficio_1925_Solic_03147.pdf:</w:t>
      </w:r>
      <w:r w:rsidRPr="000638F7">
        <w:rPr>
          <w:rFonts w:ascii="Palatino Linotype" w:eastAsia="Palatino Linotype" w:hAnsi="Palatino Linotype" w:cs="Palatino Linotype"/>
          <w:color w:val="000000"/>
        </w:rPr>
        <w:t xml:space="preserve"> Oficio 2000100000/1925/2025 de fecha cuatro de junio de dos mil veinticinco, suscrito por el Secretario Particular del Presidente, mediante el cual informa que derivado de una búsqueda exhaustiva y razonable en los archivos físicos y digitales, respecto al soporte documental de todo lo expresado por el Presidente Municipal, no obra en los expedientes físicos o digitales de esa Secretaría Particular, ello en razón de no haberse generado, poseído y/o administrado, no omite que el soporte documental es responsabilidad de cada una de las Unidades Administrativa del Ayuntamiento y que participan en la rendición de cuentas.</w:t>
      </w:r>
    </w:p>
    <w:p w14:paraId="539A410B" w14:textId="77777777" w:rsidR="006F699A" w:rsidRPr="000638F7" w:rsidRDefault="006F699A" w:rsidP="006F699A">
      <w:pPr>
        <w:pBdr>
          <w:top w:val="nil"/>
          <w:left w:val="nil"/>
          <w:bottom w:val="nil"/>
          <w:right w:val="nil"/>
          <w:between w:val="nil"/>
        </w:pBdr>
        <w:tabs>
          <w:tab w:val="left" w:pos="851"/>
          <w:tab w:val="left" w:pos="1418"/>
        </w:tabs>
        <w:spacing w:line="360" w:lineRule="auto"/>
        <w:ind w:right="113"/>
        <w:jc w:val="both"/>
        <w:rPr>
          <w:rFonts w:ascii="Palatino Linotype" w:eastAsia="Palatino Linotype" w:hAnsi="Palatino Linotype" w:cs="Palatino Linotype"/>
          <w:color w:val="000000"/>
        </w:rPr>
      </w:pPr>
    </w:p>
    <w:p w14:paraId="5FBE26F3" w14:textId="77777777"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lastRenderedPageBreak/>
        <w:t xml:space="preserve">El </w:t>
      </w:r>
      <w:r w:rsidRPr="000638F7">
        <w:rPr>
          <w:rFonts w:ascii="Palatino Linotype" w:eastAsia="Palatino Linotype" w:hAnsi="Palatino Linotype" w:cs="Palatino Linotype"/>
          <w:b/>
          <w:bCs/>
          <w:color w:val="000000"/>
        </w:rPr>
        <w:t>diez de julio de dos mil veinticinco</w:t>
      </w:r>
      <w:r w:rsidRPr="000638F7">
        <w:rPr>
          <w:rFonts w:ascii="Palatino Linotype" w:eastAsia="Palatino Linotype" w:hAnsi="Palatino Linotype" w:cs="Palatino Linotype"/>
          <w:color w:val="000000"/>
        </w:rPr>
        <w:t xml:space="preserve">, el solicitante interpuso </w:t>
      </w:r>
      <w:r w:rsidRPr="000638F7">
        <w:rPr>
          <w:rFonts w:ascii="Palatino Linotype" w:eastAsia="Palatino Linotype" w:hAnsi="Palatino Linotype" w:cs="Palatino Linotype"/>
          <w:b/>
          <w:bCs/>
          <w:color w:val="000000"/>
        </w:rPr>
        <w:t xml:space="preserve">RECURSO DE REVISIÓN 8408/INFOEM/IP/RR/2025, </w:t>
      </w:r>
      <w:r w:rsidRPr="000638F7">
        <w:rPr>
          <w:rFonts w:ascii="Palatino Linotype" w:eastAsia="Palatino Linotype" w:hAnsi="Palatino Linotype" w:cs="Palatino Linotype"/>
          <w:color w:val="000000"/>
        </w:rPr>
        <w:t xml:space="preserve">en contra de la respuesta emitida por el </w:t>
      </w:r>
      <w:r w:rsidRPr="000638F7">
        <w:rPr>
          <w:rFonts w:ascii="Palatino Linotype" w:eastAsia="Palatino Linotype" w:hAnsi="Palatino Linotype" w:cs="Palatino Linotype"/>
          <w:b/>
          <w:bCs/>
          <w:color w:val="000000"/>
        </w:rPr>
        <w:t>SUJETO OBLIGADO</w:t>
      </w:r>
      <w:r w:rsidRPr="000638F7">
        <w:rPr>
          <w:rFonts w:ascii="Palatino Linotype" w:eastAsia="Palatino Linotype" w:hAnsi="Palatino Linotype" w:cs="Palatino Linotype"/>
          <w:color w:val="000000"/>
        </w:rPr>
        <w:t>, señalando las siguientes razones o motivos de inconformidad:</w:t>
      </w:r>
    </w:p>
    <w:p w14:paraId="6585BFB7" w14:textId="77777777" w:rsidR="000638F7" w:rsidRDefault="000638F7" w:rsidP="006F699A">
      <w:pPr>
        <w:pBdr>
          <w:top w:val="nil"/>
          <w:left w:val="nil"/>
          <w:bottom w:val="nil"/>
          <w:right w:val="nil"/>
          <w:between w:val="nil"/>
        </w:pBdr>
        <w:spacing w:line="360" w:lineRule="auto"/>
        <w:ind w:left="567" w:right="113"/>
        <w:jc w:val="both"/>
        <w:rPr>
          <w:rFonts w:ascii="Palatino Linotype" w:eastAsia="Palatino Linotype" w:hAnsi="Palatino Linotype" w:cs="Palatino Linotype"/>
          <w:b/>
          <w:bCs/>
          <w:color w:val="000000"/>
        </w:rPr>
      </w:pPr>
    </w:p>
    <w:p w14:paraId="1CE91DF5" w14:textId="717B8B21" w:rsidR="006F699A" w:rsidRPr="000638F7" w:rsidRDefault="000638F7" w:rsidP="000638F7">
      <w:pPr>
        <w:pStyle w:val="Prrafodelista"/>
        <w:numPr>
          <w:ilvl w:val="0"/>
          <w:numId w:val="16"/>
        </w:numPr>
        <w:pBdr>
          <w:top w:val="nil"/>
          <w:left w:val="nil"/>
          <w:bottom w:val="nil"/>
          <w:right w:val="nil"/>
          <w:between w:val="nil"/>
        </w:pBdr>
        <w:spacing w:line="360" w:lineRule="auto"/>
        <w:ind w:right="113"/>
        <w:jc w:val="both"/>
        <w:rPr>
          <w:rFonts w:ascii="Palatino Linotype" w:eastAsia="Palatino Linotype" w:hAnsi="Palatino Linotype" w:cs="Palatino Linotype"/>
          <w:b/>
          <w:bCs/>
          <w:color w:val="000000"/>
          <w:sz w:val="24"/>
        </w:rPr>
      </w:pPr>
      <w:r w:rsidRPr="000638F7">
        <w:rPr>
          <w:rFonts w:ascii="Palatino Linotype" w:eastAsia="Palatino Linotype" w:hAnsi="Palatino Linotype" w:cs="Palatino Linotype"/>
          <w:b/>
          <w:bCs/>
          <w:color w:val="000000"/>
          <w:sz w:val="24"/>
        </w:rPr>
        <w:t>ACTO IMPUGNADO</w:t>
      </w:r>
    </w:p>
    <w:p w14:paraId="362F0623" w14:textId="77777777" w:rsidR="006F699A" w:rsidRPr="000638F7" w:rsidRDefault="006F699A" w:rsidP="000638F7">
      <w:pPr>
        <w:pBdr>
          <w:top w:val="nil"/>
          <w:left w:val="nil"/>
          <w:bottom w:val="nil"/>
          <w:right w:val="nil"/>
          <w:between w:val="nil"/>
        </w:pBdr>
        <w:spacing w:line="360" w:lineRule="auto"/>
        <w:ind w:right="113" w:firstLine="360"/>
        <w:jc w:val="both"/>
        <w:rPr>
          <w:rFonts w:ascii="Palatino Linotype" w:eastAsia="Palatino Linotype" w:hAnsi="Palatino Linotype" w:cs="Palatino Linotype"/>
          <w:i/>
          <w:iCs/>
          <w:color w:val="000000"/>
        </w:rPr>
      </w:pPr>
      <w:r w:rsidRPr="000638F7">
        <w:rPr>
          <w:rFonts w:ascii="Palatino Linotype" w:eastAsia="Palatino Linotype" w:hAnsi="Palatino Linotype" w:cs="Palatino Linotype"/>
          <w:i/>
          <w:iCs/>
          <w:color w:val="000000"/>
        </w:rPr>
        <w:t>“La negativa de la información”</w:t>
      </w:r>
    </w:p>
    <w:p w14:paraId="450B4727" w14:textId="77777777" w:rsidR="006F699A" w:rsidRPr="000638F7" w:rsidRDefault="006F699A" w:rsidP="000638F7">
      <w:pPr>
        <w:pBdr>
          <w:top w:val="nil"/>
          <w:left w:val="nil"/>
          <w:bottom w:val="nil"/>
          <w:right w:val="nil"/>
          <w:between w:val="nil"/>
        </w:pBdr>
        <w:spacing w:line="360" w:lineRule="auto"/>
        <w:ind w:right="113"/>
        <w:jc w:val="both"/>
        <w:rPr>
          <w:rFonts w:ascii="Palatino Linotype" w:eastAsia="Palatino Linotype" w:hAnsi="Palatino Linotype" w:cs="Palatino Linotype"/>
          <w:i/>
          <w:iCs/>
          <w:color w:val="000000"/>
        </w:rPr>
      </w:pPr>
    </w:p>
    <w:p w14:paraId="5CB58639" w14:textId="11B5B663" w:rsidR="006F699A" w:rsidRPr="000638F7" w:rsidRDefault="000638F7" w:rsidP="000638F7">
      <w:pPr>
        <w:pStyle w:val="Prrafodelista"/>
        <w:numPr>
          <w:ilvl w:val="0"/>
          <w:numId w:val="16"/>
        </w:numPr>
        <w:pBdr>
          <w:top w:val="nil"/>
          <w:left w:val="nil"/>
          <w:bottom w:val="nil"/>
          <w:right w:val="nil"/>
          <w:between w:val="nil"/>
        </w:pBdr>
        <w:spacing w:line="360" w:lineRule="auto"/>
        <w:ind w:right="113"/>
        <w:jc w:val="both"/>
        <w:rPr>
          <w:rFonts w:ascii="Palatino Linotype" w:eastAsia="Palatino Linotype" w:hAnsi="Palatino Linotype" w:cs="Palatino Linotype"/>
          <w:b/>
          <w:bCs/>
          <w:color w:val="000000"/>
          <w:sz w:val="24"/>
        </w:rPr>
      </w:pPr>
      <w:r w:rsidRPr="000638F7">
        <w:rPr>
          <w:rFonts w:ascii="Palatino Linotype" w:eastAsia="Palatino Linotype" w:hAnsi="Palatino Linotype" w:cs="Palatino Linotype"/>
          <w:b/>
          <w:bCs/>
          <w:color w:val="000000"/>
          <w:sz w:val="24"/>
        </w:rPr>
        <w:t>RAZONES O MOTIVOS DE LA INCONFORMIDAD</w:t>
      </w:r>
    </w:p>
    <w:p w14:paraId="3AEB177E" w14:textId="77777777" w:rsidR="006F699A" w:rsidRPr="000638F7" w:rsidRDefault="006F699A" w:rsidP="000638F7">
      <w:pPr>
        <w:pBdr>
          <w:top w:val="nil"/>
          <w:left w:val="nil"/>
          <w:bottom w:val="nil"/>
          <w:right w:val="nil"/>
          <w:between w:val="nil"/>
        </w:pBdr>
        <w:spacing w:line="360" w:lineRule="auto"/>
        <w:ind w:right="113" w:firstLine="360"/>
        <w:jc w:val="both"/>
        <w:rPr>
          <w:rFonts w:ascii="Palatino Linotype" w:eastAsia="Palatino Linotype" w:hAnsi="Palatino Linotype" w:cs="Palatino Linotype"/>
          <w:i/>
          <w:iCs/>
          <w:color w:val="000000"/>
        </w:rPr>
      </w:pPr>
      <w:r w:rsidRPr="000638F7">
        <w:rPr>
          <w:rFonts w:ascii="Palatino Linotype" w:eastAsia="Palatino Linotype" w:hAnsi="Palatino Linotype" w:cs="Palatino Linotype"/>
          <w:i/>
          <w:iCs/>
          <w:color w:val="000000"/>
        </w:rPr>
        <w:t>“No entrega la información”</w:t>
      </w:r>
    </w:p>
    <w:p w14:paraId="67F10DFE" w14:textId="77777777" w:rsidR="006F699A" w:rsidRPr="000638F7" w:rsidRDefault="006F699A" w:rsidP="006F699A">
      <w:pPr>
        <w:pBdr>
          <w:top w:val="nil"/>
          <w:left w:val="nil"/>
          <w:bottom w:val="nil"/>
          <w:right w:val="nil"/>
          <w:between w:val="nil"/>
        </w:pBdr>
        <w:spacing w:line="360" w:lineRule="auto"/>
        <w:ind w:left="567" w:right="113"/>
        <w:jc w:val="both"/>
        <w:rPr>
          <w:rFonts w:ascii="Palatino Linotype" w:eastAsia="Palatino Linotype" w:hAnsi="Palatino Linotype" w:cs="Palatino Linotype"/>
          <w:i/>
          <w:iCs/>
          <w:color w:val="000000"/>
        </w:rPr>
      </w:pPr>
    </w:p>
    <w:p w14:paraId="25B2C595" w14:textId="66668600"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t>Consecutivamente</w:t>
      </w:r>
      <w:r w:rsidRPr="000638F7">
        <w:rPr>
          <w:rFonts w:ascii="Palatino Linotype" w:eastAsia="Palatino Linotype" w:hAnsi="Palatino Linotype" w:cs="Palatino Linotype"/>
          <w:i/>
          <w:iCs/>
          <w:color w:val="000000"/>
        </w:rPr>
        <w:t xml:space="preserve">, </w:t>
      </w:r>
      <w:r w:rsidRPr="000638F7">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el recurso de referencia, fue turnado</w:t>
      </w:r>
      <w:r w:rsidRPr="000638F7">
        <w:rPr>
          <w:rFonts w:ascii="Palatino Linotype" w:eastAsia="Palatino Linotype" w:hAnsi="Palatino Linotype" w:cs="Palatino Linotype"/>
          <w:b/>
          <w:bCs/>
          <w:color w:val="000000"/>
        </w:rPr>
        <w:t xml:space="preserve"> </w:t>
      </w:r>
      <w:r w:rsidRPr="000638F7">
        <w:rPr>
          <w:rFonts w:ascii="Palatino Linotype" w:eastAsia="Palatino Linotype" w:hAnsi="Palatino Linotype" w:cs="Palatino Linotype"/>
          <w:color w:val="000000"/>
        </w:rPr>
        <w:t xml:space="preserve">a la Comisionada </w:t>
      </w:r>
      <w:r w:rsidRPr="000638F7">
        <w:rPr>
          <w:rFonts w:ascii="Palatino Linotype" w:eastAsia="Palatino Linotype" w:hAnsi="Palatino Linotype" w:cs="Palatino Linotype"/>
          <w:b/>
          <w:bCs/>
          <w:color w:val="000000"/>
        </w:rPr>
        <w:t>María del Rosario Mejía Ayala,</w:t>
      </w:r>
      <w:r w:rsidRPr="000638F7">
        <w:rPr>
          <w:rFonts w:ascii="Palatino Linotype" w:eastAsia="Palatino Linotype" w:hAnsi="Palatino Linotype" w:cs="Palatino Linotype"/>
          <w:color w:val="000000"/>
        </w:rPr>
        <w:t xml:space="preserve"> respectivamente,</w:t>
      </w:r>
      <w:r w:rsidRPr="000638F7">
        <w:rPr>
          <w:rFonts w:ascii="Palatino Linotype" w:eastAsia="Palatino Linotype" w:hAnsi="Palatino Linotype" w:cs="Palatino Linotype"/>
          <w:b/>
          <w:bCs/>
          <w:color w:val="000000"/>
        </w:rPr>
        <w:t xml:space="preserve"> </w:t>
      </w:r>
      <w:r w:rsidR="000638F7">
        <w:rPr>
          <w:rFonts w:ascii="Palatino Linotype" w:eastAsia="Palatino Linotype" w:hAnsi="Palatino Linotype" w:cs="Palatino Linotype"/>
          <w:color w:val="000000"/>
        </w:rPr>
        <w:t>para</w:t>
      </w:r>
      <w:r w:rsidRPr="000638F7">
        <w:rPr>
          <w:rFonts w:ascii="Palatino Linotype" w:eastAsia="Palatino Linotype" w:hAnsi="Palatino Linotype" w:cs="Palatino Linotype"/>
          <w:color w:val="000000"/>
        </w:rPr>
        <w:t xml:space="preserve"> su análisis.</w:t>
      </w:r>
    </w:p>
    <w:p w14:paraId="5652A5B7" w14:textId="77777777" w:rsidR="006F699A" w:rsidRPr="000638F7" w:rsidRDefault="006F699A" w:rsidP="006F699A">
      <w:pPr>
        <w:pBdr>
          <w:top w:val="nil"/>
          <w:left w:val="nil"/>
          <w:bottom w:val="nil"/>
          <w:right w:val="nil"/>
          <w:between w:val="nil"/>
        </w:pBdr>
        <w:spacing w:line="360" w:lineRule="auto"/>
        <w:ind w:left="360" w:right="113"/>
        <w:jc w:val="both"/>
        <w:rPr>
          <w:rFonts w:ascii="Palatino Linotype" w:eastAsia="Palatino Linotype" w:hAnsi="Palatino Linotype" w:cs="Palatino Linotype"/>
        </w:rPr>
      </w:pPr>
    </w:p>
    <w:p w14:paraId="3BAC4D59" w14:textId="69FF2351"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t xml:space="preserve">La Comisionada </w:t>
      </w:r>
      <w:r w:rsidR="000638F7">
        <w:rPr>
          <w:rFonts w:ascii="Palatino Linotype" w:eastAsia="Palatino Linotype" w:hAnsi="Palatino Linotype" w:cs="Palatino Linotype"/>
          <w:color w:val="000000"/>
        </w:rPr>
        <w:t>p</w:t>
      </w:r>
      <w:r w:rsidRPr="000638F7">
        <w:rPr>
          <w:rFonts w:ascii="Palatino Linotype" w:eastAsia="Palatino Linotype" w:hAnsi="Palatino Linotype" w:cs="Palatino Linotype"/>
          <w:color w:val="000000"/>
        </w:rPr>
        <w:t xml:space="preserve">onente con fundamento en lo dispuesto por el artículo 185 fracción II de la ley de la materia, a través del </w:t>
      </w:r>
      <w:r w:rsidRPr="000638F7">
        <w:rPr>
          <w:rFonts w:ascii="Palatino Linotype" w:eastAsia="Palatino Linotype" w:hAnsi="Palatino Linotype" w:cs="Palatino Linotype"/>
          <w:b/>
          <w:bCs/>
          <w:color w:val="000000"/>
        </w:rPr>
        <w:t xml:space="preserve">acuerdo de admisión </w:t>
      </w:r>
      <w:r w:rsidRPr="000638F7">
        <w:rPr>
          <w:rFonts w:ascii="Palatino Linotype" w:eastAsia="Palatino Linotype" w:hAnsi="Palatino Linotype" w:cs="Palatino Linotype"/>
          <w:color w:val="000000"/>
        </w:rPr>
        <w:t xml:space="preserve">de fecha </w:t>
      </w:r>
      <w:r w:rsidRPr="000638F7">
        <w:rPr>
          <w:rFonts w:ascii="Palatino Linotype" w:eastAsia="Palatino Linotype" w:hAnsi="Palatino Linotype" w:cs="Palatino Linotype"/>
          <w:b/>
          <w:bCs/>
          <w:color w:val="000000"/>
        </w:rPr>
        <w:t>catorce de julio de dos mil veinticinco</w:t>
      </w:r>
      <w:r w:rsidRPr="000638F7">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0638F7">
        <w:rPr>
          <w:rFonts w:ascii="Palatino Linotype" w:eastAsia="Palatino Linotype" w:hAnsi="Palatino Linotype" w:cs="Palatino Linotype"/>
          <w:b/>
          <w:bCs/>
          <w:color w:val="000000"/>
        </w:rPr>
        <w:t xml:space="preserve">SUJETO OBLIGADO </w:t>
      </w:r>
      <w:r w:rsidRPr="000638F7">
        <w:rPr>
          <w:rFonts w:ascii="Palatino Linotype" w:eastAsia="Palatino Linotype" w:hAnsi="Palatino Linotype" w:cs="Palatino Linotype"/>
          <w:color w:val="000000"/>
        </w:rPr>
        <w:t>presentara el Informe Justificado procedente.</w:t>
      </w:r>
    </w:p>
    <w:p w14:paraId="5C203070" w14:textId="77777777" w:rsidR="006F699A" w:rsidRPr="000638F7" w:rsidRDefault="006F699A" w:rsidP="006F699A">
      <w:pPr>
        <w:pBdr>
          <w:top w:val="nil"/>
          <w:left w:val="nil"/>
          <w:bottom w:val="nil"/>
          <w:right w:val="nil"/>
          <w:between w:val="nil"/>
        </w:pBdr>
        <w:spacing w:line="360" w:lineRule="auto"/>
        <w:ind w:left="708" w:right="113"/>
        <w:rPr>
          <w:rFonts w:ascii="Palatino Linotype" w:eastAsia="Palatino Linotype" w:hAnsi="Palatino Linotype" w:cs="Palatino Linotype"/>
          <w:color w:val="000000"/>
        </w:rPr>
      </w:pPr>
    </w:p>
    <w:p w14:paraId="59EF221C" w14:textId="77777777"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t xml:space="preserve">El </w:t>
      </w:r>
      <w:r w:rsidRPr="000638F7">
        <w:rPr>
          <w:rFonts w:ascii="Palatino Linotype" w:eastAsia="Palatino Linotype" w:hAnsi="Palatino Linotype" w:cs="Palatino Linotype"/>
          <w:b/>
          <w:bCs/>
          <w:color w:val="000000"/>
        </w:rPr>
        <w:t xml:space="preserve">SUJETO OBLIGADO </w:t>
      </w:r>
      <w:r w:rsidRPr="000638F7">
        <w:rPr>
          <w:rFonts w:ascii="Palatino Linotype" w:eastAsia="Palatino Linotype" w:hAnsi="Palatino Linotype" w:cs="Palatino Linotype"/>
          <w:color w:val="000000"/>
        </w:rPr>
        <w:t xml:space="preserve">en fecha </w:t>
      </w:r>
      <w:r w:rsidRPr="000638F7">
        <w:rPr>
          <w:rFonts w:ascii="Palatino Linotype" w:eastAsia="Palatino Linotype" w:hAnsi="Palatino Linotype" w:cs="Palatino Linotype"/>
          <w:b/>
          <w:bCs/>
          <w:color w:val="000000"/>
        </w:rPr>
        <w:t>cinco de agosto de dos mil veinticinco</w:t>
      </w:r>
      <w:r w:rsidRPr="000638F7">
        <w:rPr>
          <w:rFonts w:ascii="Palatino Linotype" w:eastAsia="Palatino Linotype" w:hAnsi="Palatino Linotype" w:cs="Palatino Linotype"/>
          <w:color w:val="000000"/>
        </w:rPr>
        <w:t xml:space="preserve">, rindió el informe justificado correspondiente, mediante el cual ratifica su respuesta. </w:t>
      </w:r>
    </w:p>
    <w:p w14:paraId="45FC7BD1" w14:textId="77777777" w:rsidR="006F699A" w:rsidRPr="000638F7" w:rsidRDefault="006F699A" w:rsidP="006F699A">
      <w:pPr>
        <w:pBdr>
          <w:top w:val="nil"/>
          <w:left w:val="nil"/>
          <w:bottom w:val="nil"/>
          <w:right w:val="nil"/>
          <w:between w:val="nil"/>
        </w:pBdr>
        <w:spacing w:line="360" w:lineRule="auto"/>
        <w:ind w:left="1134" w:right="113"/>
        <w:rPr>
          <w:rFonts w:ascii="Palatino Linotype" w:eastAsia="Palatino Linotype" w:hAnsi="Palatino Linotype" w:cs="Palatino Linotype"/>
        </w:rPr>
      </w:pPr>
    </w:p>
    <w:p w14:paraId="0226CD22" w14:textId="77777777"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bookmarkStart w:id="2" w:name="_heading=h.3znysh7" w:colFirst="0" w:colLast="0"/>
      <w:bookmarkEnd w:id="2"/>
      <w:r w:rsidRPr="000638F7">
        <w:rPr>
          <w:rFonts w:ascii="Palatino Linotype" w:eastAsia="Palatino Linotype" w:hAnsi="Palatino Linotype" w:cs="Palatino Linotype"/>
          <w:color w:val="000000"/>
        </w:rPr>
        <w:lastRenderedPageBreak/>
        <w:t xml:space="preserve">Por su parte, el </w:t>
      </w:r>
      <w:r w:rsidRPr="000638F7">
        <w:rPr>
          <w:rFonts w:ascii="Palatino Linotype" w:eastAsia="Palatino Linotype" w:hAnsi="Palatino Linotype" w:cs="Palatino Linotype"/>
          <w:b/>
          <w:bCs/>
          <w:color w:val="000000"/>
        </w:rPr>
        <w:t>RECURRENTE</w:t>
      </w:r>
      <w:r w:rsidRPr="000638F7">
        <w:rPr>
          <w:rFonts w:ascii="Palatino Linotype" w:eastAsia="Palatino Linotype" w:hAnsi="Palatino Linotype" w:cs="Palatino Linotype"/>
          <w:color w:val="000000"/>
        </w:rPr>
        <w:t xml:space="preserve"> dejó de realizar manifestaciones que a su derecho conviniera y asistiera. </w:t>
      </w:r>
    </w:p>
    <w:p w14:paraId="25983A6A" w14:textId="77777777" w:rsidR="006F699A" w:rsidRPr="000638F7" w:rsidRDefault="006F699A" w:rsidP="006F699A">
      <w:pPr>
        <w:pBdr>
          <w:top w:val="nil"/>
          <w:left w:val="nil"/>
          <w:bottom w:val="nil"/>
          <w:right w:val="nil"/>
          <w:between w:val="nil"/>
        </w:pBdr>
        <w:spacing w:line="360" w:lineRule="auto"/>
        <w:ind w:right="113"/>
        <w:jc w:val="both"/>
        <w:rPr>
          <w:rFonts w:ascii="Palatino Linotype" w:eastAsia="Palatino Linotype" w:hAnsi="Palatino Linotype" w:cs="Palatino Linotype"/>
          <w:color w:val="000000"/>
        </w:rPr>
      </w:pPr>
    </w:p>
    <w:p w14:paraId="5C05BCAA" w14:textId="77777777" w:rsidR="006F699A" w:rsidRPr="000638F7" w:rsidRDefault="006F699A" w:rsidP="006F699A">
      <w:pPr>
        <w:numPr>
          <w:ilvl w:val="0"/>
          <w:numId w:val="14"/>
        </w:numPr>
        <w:spacing w:line="360" w:lineRule="auto"/>
        <w:ind w:left="0" w:right="113" w:firstLine="0"/>
        <w:jc w:val="both"/>
        <w:rPr>
          <w:rFonts w:ascii="Palatino Linotype" w:eastAsia="Palatino Linotype" w:hAnsi="Palatino Linotype" w:cs="Palatino Linotype"/>
          <w:i/>
          <w:iCs/>
          <w:color w:val="000000"/>
        </w:rPr>
      </w:pPr>
      <w:bookmarkStart w:id="3" w:name="_heading=h.f64s7azhi5nz" w:colFirst="0" w:colLast="0"/>
      <w:bookmarkEnd w:id="3"/>
      <w:r w:rsidRPr="000638F7">
        <w:rPr>
          <w:rFonts w:ascii="Palatino Linotype" w:eastAsia="Palatino Linotype" w:hAnsi="Palatino Linotype" w:cs="Palatino Linotype"/>
        </w:rPr>
        <w:t xml:space="preserve">El </w:t>
      </w:r>
      <w:r w:rsidRPr="000638F7">
        <w:rPr>
          <w:rFonts w:ascii="Palatino Linotype" w:eastAsia="Palatino Linotype" w:hAnsi="Palatino Linotype" w:cs="Palatino Linotype"/>
          <w:b/>
          <w:bCs/>
        </w:rPr>
        <w:t>veintiséis de enero de dos mil veinticinco</w:t>
      </w:r>
      <w:r w:rsidRPr="000638F7">
        <w:rPr>
          <w:rFonts w:ascii="Palatino Linotype" w:eastAsia="Palatino Linotype" w:hAnsi="Palatino Linotype" w:cs="Palatino Linotype"/>
        </w:rPr>
        <w:t>, se notificó el acuerdo mediante el cual se amplió el plazo para emitir resolución por un término de 15 días adicionales.</w:t>
      </w:r>
    </w:p>
    <w:p w14:paraId="6323B387" w14:textId="77777777" w:rsidR="006F699A" w:rsidRPr="000638F7" w:rsidRDefault="006F699A" w:rsidP="006F699A">
      <w:pPr>
        <w:pBdr>
          <w:top w:val="nil"/>
          <w:left w:val="nil"/>
          <w:bottom w:val="nil"/>
          <w:right w:val="nil"/>
          <w:between w:val="nil"/>
        </w:pBdr>
        <w:spacing w:line="360" w:lineRule="auto"/>
        <w:ind w:left="720" w:right="113"/>
        <w:rPr>
          <w:rFonts w:ascii="Palatino Linotype" w:eastAsia="Palatino Linotype" w:hAnsi="Palatino Linotype" w:cs="Palatino Linotype"/>
          <w:color w:val="000000"/>
        </w:rPr>
      </w:pPr>
    </w:p>
    <w:p w14:paraId="6BAB1FDA" w14:textId="7BFAC6EB"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b/>
          <w:bCs/>
          <w:color w:val="000000"/>
        </w:rPr>
      </w:pPr>
      <w:r w:rsidRPr="000638F7">
        <w:rPr>
          <w:rFonts w:ascii="Palatino Linotype" w:eastAsia="Palatino Linotype" w:hAnsi="Palatino Linotype" w:cs="Palatino Linotype"/>
          <w:color w:val="000000"/>
        </w:rPr>
        <w:t xml:space="preserve">La Comisionada Ponente mediante acuerdo del </w:t>
      </w:r>
      <w:r w:rsidRPr="000638F7">
        <w:rPr>
          <w:rFonts w:ascii="Palatino Linotype" w:eastAsia="Palatino Linotype" w:hAnsi="Palatino Linotype" w:cs="Palatino Linotype"/>
          <w:b/>
          <w:bCs/>
          <w:color w:val="000000"/>
        </w:rPr>
        <w:t>once de marzo de dos mil veintiséis</w:t>
      </w:r>
      <w:r w:rsidRPr="000638F7">
        <w:rPr>
          <w:rFonts w:ascii="Palatino Linotype" w:eastAsia="Palatino Linotype" w:hAnsi="Palatino Linotype" w:cs="Palatino Linotype"/>
          <w:color w:val="000000"/>
        </w:rPr>
        <w:t>, decretó el cierre de instrucción del expediente, por lo que no habiendo más que hacer constar, y</w:t>
      </w:r>
    </w:p>
    <w:p w14:paraId="41D3210C" w14:textId="77777777" w:rsidR="000638F7" w:rsidRPr="000638F7" w:rsidRDefault="000638F7" w:rsidP="000638F7">
      <w:pPr>
        <w:pBdr>
          <w:top w:val="nil"/>
          <w:left w:val="nil"/>
          <w:bottom w:val="nil"/>
          <w:right w:val="nil"/>
          <w:between w:val="nil"/>
        </w:pBdr>
        <w:spacing w:line="360" w:lineRule="auto"/>
        <w:ind w:right="113"/>
        <w:jc w:val="both"/>
        <w:rPr>
          <w:rFonts w:ascii="Palatino Linotype" w:eastAsia="Palatino Linotype" w:hAnsi="Palatino Linotype" w:cs="Palatino Linotype"/>
          <w:b/>
          <w:bCs/>
          <w:color w:val="000000"/>
        </w:rPr>
      </w:pPr>
    </w:p>
    <w:p w14:paraId="350D6026" w14:textId="481AA906" w:rsidR="00221B49" w:rsidRPr="000638F7" w:rsidRDefault="00221B49" w:rsidP="003329B1">
      <w:pPr>
        <w:pStyle w:val="Prrafodelista"/>
        <w:ind w:left="360"/>
        <w:jc w:val="center"/>
        <w:rPr>
          <w:rFonts w:ascii="Palatino Linotype" w:eastAsia="MS Gothic" w:hAnsi="Palatino Linotype"/>
          <w:b/>
          <w:sz w:val="24"/>
          <w:lang w:eastAsia="en-US"/>
        </w:rPr>
      </w:pPr>
      <w:r w:rsidRPr="000638F7">
        <w:rPr>
          <w:rFonts w:ascii="Palatino Linotype" w:eastAsia="MS Gothic" w:hAnsi="Palatino Linotype"/>
          <w:b/>
          <w:sz w:val="24"/>
          <w:lang w:eastAsia="en-US"/>
        </w:rPr>
        <w:t>C</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O</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N</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S</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I</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D</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E</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R</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A</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N</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D</w:t>
      </w:r>
      <w:r w:rsidR="000638F7">
        <w:rPr>
          <w:rFonts w:ascii="Palatino Linotype" w:eastAsia="MS Gothic" w:hAnsi="Palatino Linotype"/>
          <w:b/>
          <w:sz w:val="24"/>
          <w:lang w:eastAsia="en-US"/>
        </w:rPr>
        <w:t xml:space="preserve"> </w:t>
      </w:r>
      <w:r w:rsidRPr="000638F7">
        <w:rPr>
          <w:rFonts w:ascii="Palatino Linotype" w:eastAsia="MS Gothic" w:hAnsi="Palatino Linotype"/>
          <w:b/>
          <w:sz w:val="24"/>
          <w:lang w:eastAsia="en-US"/>
        </w:rPr>
        <w:t>O</w:t>
      </w:r>
    </w:p>
    <w:p w14:paraId="5D2E4EA5" w14:textId="77777777" w:rsidR="00221B49" w:rsidRPr="000638F7" w:rsidRDefault="00221B49" w:rsidP="003329B1">
      <w:pPr>
        <w:pStyle w:val="Prrafodelista"/>
        <w:ind w:left="360"/>
        <w:rPr>
          <w:rFonts w:ascii="Palatino Linotype" w:eastAsia="MS Gothic" w:hAnsi="Palatino Linotype"/>
          <w:b/>
          <w:sz w:val="24"/>
          <w:lang w:eastAsia="en-US"/>
        </w:rPr>
      </w:pPr>
    </w:p>
    <w:p w14:paraId="548BFCA9" w14:textId="77777777" w:rsidR="00221B49" w:rsidRPr="000638F7" w:rsidRDefault="00221B49" w:rsidP="00221B49">
      <w:pPr>
        <w:rPr>
          <w:rFonts w:ascii="Palatino Linotype" w:eastAsia="MS Gothic" w:hAnsi="Palatino Linotype"/>
          <w:b/>
          <w:lang w:eastAsia="en-US"/>
        </w:rPr>
      </w:pPr>
      <w:r w:rsidRPr="000638F7">
        <w:rPr>
          <w:rFonts w:ascii="Palatino Linotype" w:eastAsia="MS Gothic" w:hAnsi="Palatino Linotype"/>
          <w:b/>
          <w:lang w:eastAsia="en-US"/>
        </w:rPr>
        <w:t>PRIMERO. De la competencia.</w:t>
      </w:r>
    </w:p>
    <w:p w14:paraId="32269423" w14:textId="723944C6" w:rsidR="00221B49" w:rsidRPr="000638F7" w:rsidRDefault="00221B49" w:rsidP="006F699A">
      <w:pPr>
        <w:pStyle w:val="Prrafodelista"/>
        <w:numPr>
          <w:ilvl w:val="0"/>
          <w:numId w:val="14"/>
        </w:numPr>
        <w:spacing w:line="360" w:lineRule="auto"/>
        <w:ind w:left="0" w:firstLine="0"/>
        <w:jc w:val="both"/>
        <w:rPr>
          <w:rFonts w:ascii="Palatino Linotype" w:eastAsia="MS Mincho" w:hAnsi="Palatino Linotype"/>
          <w:i/>
          <w:color w:val="000000"/>
          <w:sz w:val="24"/>
        </w:rPr>
      </w:pPr>
      <w:r w:rsidRPr="000638F7">
        <w:rPr>
          <w:rFonts w:ascii="Palatino Linotype" w:hAnsi="Palatino Linotype"/>
          <w:color w:val="000000"/>
          <w:sz w:val="24"/>
          <w:shd w:val="clear" w:color="auto" w:fill="FFFFFF"/>
        </w:rPr>
        <w:t xml:space="preserve">Este </w:t>
      </w:r>
      <w:r w:rsidR="003329B1" w:rsidRPr="000638F7">
        <w:rPr>
          <w:rFonts w:ascii="Palatino Linotype" w:hAnsi="Palatino Linotype"/>
          <w:color w:val="000000"/>
          <w:sz w:val="24"/>
          <w:shd w:val="clear" w:color="auto" w:fill="FFFFFF"/>
        </w:rPr>
        <w:t>Instituto de Transparencia, Acceso a la Información Pública y Protección de Datos Personales del Estado de México y Municipios, es competente para conocer y resolver del presente recurso de conformidad con el artículo: 6, apartado A, fracción IV de la </w:t>
      </w:r>
      <w:r w:rsidR="003329B1" w:rsidRPr="000638F7">
        <w:rPr>
          <w:rFonts w:ascii="Palatino Linotype" w:hAnsi="Palatino Linotype"/>
          <w:b/>
          <w:bCs/>
          <w:color w:val="000000"/>
          <w:sz w:val="24"/>
          <w:shd w:val="clear" w:color="auto" w:fill="FFFFFF"/>
        </w:rPr>
        <w:t>Constitución Política de los Estados Unidos Mexicanos</w:t>
      </w:r>
      <w:r w:rsidR="003329B1" w:rsidRPr="000638F7">
        <w:rPr>
          <w:rFonts w:ascii="Palatino Linotype" w:hAnsi="Palatino Linotype"/>
          <w:color w:val="000000"/>
          <w:sz w:val="24"/>
          <w:shd w:val="clear" w:color="auto" w:fill="FFFFFF"/>
        </w:rPr>
        <w:t>; 5, párrafos trigésimo segundo, trigésimo tercero y trigésimo cuarto fracciones IV y V de la </w:t>
      </w:r>
      <w:r w:rsidR="003329B1" w:rsidRPr="000638F7">
        <w:rPr>
          <w:rFonts w:ascii="Palatino Linotype" w:hAnsi="Palatino Linotype"/>
          <w:b/>
          <w:bCs/>
          <w:color w:val="000000"/>
          <w:sz w:val="24"/>
          <w:shd w:val="clear" w:color="auto" w:fill="FFFFFF"/>
        </w:rPr>
        <w:t>Constitución Política del Estado Libre y Soberano de México</w:t>
      </w:r>
      <w:r w:rsidR="003329B1" w:rsidRPr="000638F7">
        <w:rPr>
          <w:rFonts w:ascii="Palatino Linotype" w:hAnsi="Palatino Linotype"/>
          <w:color w:val="000000"/>
          <w:sz w:val="24"/>
          <w:shd w:val="clear" w:color="auto" w:fill="FFFFFF"/>
        </w:rPr>
        <w:t>; artículos 1, 2 fracción II, 13, 29, 36 fracciones I y II, 176, 178, 179, 181 párrafo tercero y 185 de la </w:t>
      </w:r>
      <w:r w:rsidR="003329B1" w:rsidRPr="000638F7">
        <w:rPr>
          <w:rFonts w:ascii="Palatino Linotype" w:hAnsi="Palatino Linotype"/>
          <w:b/>
          <w:bCs/>
          <w:color w:val="000000"/>
          <w:sz w:val="24"/>
          <w:shd w:val="clear" w:color="auto" w:fill="FFFFFF"/>
        </w:rPr>
        <w:t>Ley de Transparencia y Acceso a la Información Pública del Estado de México y Municipios</w:t>
      </w:r>
      <w:r w:rsidR="003329B1" w:rsidRPr="000638F7">
        <w:rPr>
          <w:rFonts w:ascii="Palatino Linotype" w:hAnsi="Palatino Linotype"/>
          <w:color w:val="000000"/>
          <w:sz w:val="24"/>
          <w:shd w:val="clear" w:color="auto" w:fill="FFFFFF"/>
        </w:rPr>
        <w:t>; y 7, 9 fracciones I y XXIII, y 11 del </w:t>
      </w:r>
      <w:r w:rsidR="003329B1" w:rsidRPr="000638F7">
        <w:rPr>
          <w:rFonts w:ascii="Palatino Linotype" w:hAnsi="Palatino Linotype"/>
          <w:b/>
          <w:bCs/>
          <w:color w:val="000000"/>
          <w:sz w:val="24"/>
          <w:shd w:val="clear" w:color="auto" w:fill="FFFFFF"/>
        </w:rPr>
        <w:t>Reglamento Interior del Instituto de Transparencia, Acceso a la Información Pública y Protección de Datos Personales del Estado de México y Municipios</w:t>
      </w:r>
      <w:r w:rsidR="003329B1" w:rsidRPr="000638F7">
        <w:rPr>
          <w:rFonts w:ascii="Palatino Linotype" w:hAnsi="Palatino Linotype"/>
          <w:color w:val="000000"/>
          <w:sz w:val="24"/>
          <w:shd w:val="clear" w:color="auto" w:fill="FFFFFF"/>
        </w:rPr>
        <w:t>.</w:t>
      </w:r>
    </w:p>
    <w:p w14:paraId="79D9B157" w14:textId="77777777" w:rsidR="00221B49" w:rsidRDefault="00221B49" w:rsidP="00221B49">
      <w:pPr>
        <w:pStyle w:val="Prrafodelista"/>
        <w:rPr>
          <w:rFonts w:ascii="Palatino Linotype" w:eastAsia="MS Gothic" w:hAnsi="Palatino Linotype"/>
          <w:b/>
          <w:sz w:val="24"/>
          <w:lang w:eastAsia="en-US"/>
        </w:rPr>
      </w:pPr>
    </w:p>
    <w:p w14:paraId="0D6DF43A" w14:textId="77777777" w:rsidR="000638F7" w:rsidRDefault="000638F7" w:rsidP="00221B49">
      <w:pPr>
        <w:pStyle w:val="Prrafodelista"/>
        <w:rPr>
          <w:rFonts w:ascii="Palatino Linotype" w:eastAsia="MS Gothic" w:hAnsi="Palatino Linotype"/>
          <w:b/>
          <w:sz w:val="24"/>
          <w:lang w:eastAsia="en-US"/>
        </w:rPr>
      </w:pPr>
    </w:p>
    <w:p w14:paraId="4E3F0C97" w14:textId="77777777" w:rsidR="000638F7" w:rsidRDefault="000638F7" w:rsidP="00221B49">
      <w:pPr>
        <w:pStyle w:val="Prrafodelista"/>
        <w:rPr>
          <w:rFonts w:ascii="Palatino Linotype" w:eastAsia="MS Gothic" w:hAnsi="Palatino Linotype"/>
          <w:b/>
          <w:sz w:val="24"/>
          <w:lang w:eastAsia="en-US"/>
        </w:rPr>
      </w:pPr>
    </w:p>
    <w:p w14:paraId="63D2ED8C" w14:textId="77777777" w:rsidR="000638F7" w:rsidRPr="000638F7" w:rsidRDefault="000638F7" w:rsidP="00221B49">
      <w:pPr>
        <w:pStyle w:val="Prrafodelista"/>
        <w:rPr>
          <w:rFonts w:ascii="Palatino Linotype" w:eastAsia="MS Gothic" w:hAnsi="Palatino Linotype"/>
          <w:b/>
          <w:sz w:val="24"/>
          <w:lang w:eastAsia="en-US"/>
        </w:rPr>
      </w:pPr>
    </w:p>
    <w:p w14:paraId="0516FE6D" w14:textId="4F769D1B" w:rsidR="00E166A7" w:rsidRPr="000638F7" w:rsidRDefault="00221B49" w:rsidP="00221B49">
      <w:pPr>
        <w:pStyle w:val="Prrafodelista"/>
        <w:ind w:left="0"/>
        <w:rPr>
          <w:rFonts w:ascii="Palatino Linotype" w:eastAsia="MS Gothic" w:hAnsi="Palatino Linotype"/>
          <w:b/>
          <w:sz w:val="24"/>
          <w:lang w:eastAsia="en-US"/>
        </w:rPr>
      </w:pPr>
      <w:r w:rsidRPr="000638F7">
        <w:rPr>
          <w:rFonts w:ascii="Palatino Linotype" w:eastAsia="MS Gothic" w:hAnsi="Palatino Linotype"/>
          <w:b/>
          <w:sz w:val="24"/>
          <w:lang w:eastAsia="en-US"/>
        </w:rPr>
        <w:lastRenderedPageBreak/>
        <w:t>SEGUNDO. De la Oportunidad y Procedencia</w:t>
      </w:r>
    </w:p>
    <w:p w14:paraId="30544C31" w14:textId="77777777" w:rsidR="006F699A" w:rsidRPr="000638F7" w:rsidRDefault="006F699A" w:rsidP="006F699A">
      <w:pPr>
        <w:numPr>
          <w:ilvl w:val="0"/>
          <w:numId w:val="14"/>
        </w:numPr>
        <w:spacing w:line="360" w:lineRule="auto"/>
        <w:ind w:left="0" w:right="113"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El medio de impugnación fue presentado a través del </w:t>
      </w:r>
      <w:r w:rsidRPr="000638F7">
        <w:rPr>
          <w:rFonts w:ascii="Palatino Linotype" w:eastAsia="Palatino Linotype" w:hAnsi="Palatino Linotype" w:cs="Palatino Linotype"/>
          <w:b/>
          <w:bCs/>
        </w:rPr>
        <w:t>SAIMEX,</w:t>
      </w:r>
      <w:r w:rsidRPr="000638F7">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0638F7">
        <w:rPr>
          <w:rFonts w:ascii="Palatino Linotype" w:eastAsia="Palatino Linotype" w:hAnsi="Palatino Linotype" w:cs="Palatino Linotype"/>
          <w:b/>
          <w:bCs/>
        </w:rPr>
        <w:t>SUJETO OBLIGADO</w:t>
      </w:r>
      <w:r w:rsidRPr="000638F7">
        <w:rPr>
          <w:rFonts w:ascii="Palatino Linotype" w:eastAsia="Palatino Linotype" w:hAnsi="Palatino Linotype" w:cs="Palatino Linotype"/>
        </w:rPr>
        <w:t xml:space="preserve"> entregó respuesta a la solicitud </w:t>
      </w:r>
      <w:r w:rsidRPr="000638F7">
        <w:rPr>
          <w:rFonts w:ascii="Palatino Linotype" w:eastAsia="Palatino Linotype" w:hAnsi="Palatino Linotype" w:cs="Palatino Linotype"/>
          <w:b/>
          <w:bCs/>
        </w:rPr>
        <w:t>el diecinueve de junio de dos mil veinticinco,</w:t>
      </w:r>
      <w:r w:rsidRPr="000638F7">
        <w:rPr>
          <w:rFonts w:ascii="Palatino Linotype" w:eastAsia="Palatino Linotype" w:hAnsi="Palatino Linotype" w:cs="Palatino Linotype"/>
        </w:rPr>
        <w:t xml:space="preserve"> de tal forma que el plazo para interponer el recurso de revisión transcurrió del </w:t>
      </w:r>
      <w:r w:rsidRPr="000638F7">
        <w:rPr>
          <w:rFonts w:ascii="Palatino Linotype" w:eastAsia="Palatino Linotype" w:hAnsi="Palatino Linotype" w:cs="Palatino Linotype"/>
          <w:b/>
          <w:bCs/>
        </w:rPr>
        <w:t>veinte de junio al diez de julio de dos mil veinticinco</w:t>
      </w:r>
      <w:r w:rsidRPr="000638F7">
        <w:rPr>
          <w:rFonts w:ascii="Palatino Linotype" w:eastAsia="Palatino Linotype" w:hAnsi="Palatino Linotype" w:cs="Palatino Linotype"/>
        </w:rPr>
        <w:t xml:space="preserve">; en consecuencia, presentó su inconformidad el </w:t>
      </w:r>
      <w:r w:rsidRPr="000638F7">
        <w:rPr>
          <w:rFonts w:ascii="Palatino Linotype" w:eastAsia="Palatino Linotype" w:hAnsi="Palatino Linotype" w:cs="Palatino Linotype"/>
          <w:b/>
          <w:bCs/>
        </w:rPr>
        <w:t>diez de julio de dos mil veinticinco</w:t>
      </w:r>
      <w:r w:rsidRPr="000638F7">
        <w:rPr>
          <w:rFonts w:ascii="Palatino Linotype" w:eastAsia="Palatino Linotype" w:hAnsi="Palatino Linotype" w:cs="Palatino Linotype"/>
        </w:rPr>
        <w:t xml:space="preserve">, por lo que se encuentra dentro de los márgenes temporales previstos en el artículo 178 de la </w:t>
      </w:r>
      <w:r w:rsidRPr="000638F7">
        <w:rPr>
          <w:rFonts w:ascii="Palatino Linotype" w:eastAsia="Palatino Linotype" w:hAnsi="Palatino Linotype" w:cs="Palatino Linotype"/>
          <w:b/>
          <w:bCs/>
        </w:rPr>
        <w:t xml:space="preserve">Ley de Transparencia y Acceso a la Información Pública del Estado de México y Municipios </w:t>
      </w:r>
      <w:r w:rsidRPr="000638F7">
        <w:rPr>
          <w:rFonts w:ascii="Palatino Linotype" w:eastAsia="Palatino Linotype" w:hAnsi="Palatino Linotype" w:cs="Palatino Linotype"/>
        </w:rPr>
        <w:t>vigente.</w:t>
      </w:r>
    </w:p>
    <w:p w14:paraId="2CFBB597" w14:textId="77777777" w:rsidR="006F699A" w:rsidRPr="000638F7" w:rsidRDefault="006F699A" w:rsidP="006F699A">
      <w:pPr>
        <w:spacing w:line="360" w:lineRule="auto"/>
        <w:ind w:right="48"/>
        <w:contextualSpacing/>
        <w:jc w:val="both"/>
        <w:rPr>
          <w:rFonts w:ascii="Palatino Linotype" w:eastAsiaTheme="minorEastAsia" w:hAnsi="Palatino Linotype"/>
          <w:lang w:val="es-ES_tradnl" w:eastAsia="es-ES"/>
        </w:rPr>
      </w:pPr>
    </w:p>
    <w:p w14:paraId="21E83700" w14:textId="6372F3AE" w:rsidR="005F0B19" w:rsidRPr="000638F7" w:rsidRDefault="005F0B19" w:rsidP="006F699A">
      <w:pPr>
        <w:numPr>
          <w:ilvl w:val="0"/>
          <w:numId w:val="14"/>
        </w:numPr>
        <w:spacing w:line="360" w:lineRule="auto"/>
        <w:ind w:left="0" w:right="48" w:firstLine="0"/>
        <w:contextualSpacing/>
        <w:jc w:val="both"/>
        <w:rPr>
          <w:rFonts w:ascii="Palatino Linotype" w:eastAsiaTheme="minorEastAsia" w:hAnsi="Palatino Linotype"/>
          <w:lang w:val="es-ES_tradnl" w:eastAsia="es-ES"/>
        </w:rPr>
      </w:pPr>
      <w:r w:rsidRPr="000638F7">
        <w:rPr>
          <w:rFonts w:ascii="Palatino Linotype" w:eastAsia="Calibri" w:hAnsi="Palatino Linotype" w:cs="Arial"/>
        </w:rPr>
        <w:t xml:space="preserve">Por otro lado, es de suma importancia señalar que </w:t>
      </w:r>
      <w:r w:rsidR="004D1CB2" w:rsidRPr="000638F7">
        <w:rPr>
          <w:rFonts w:ascii="Palatino Linotype" w:eastAsia="Calibri" w:hAnsi="Palatino Linotype" w:cs="Arial"/>
        </w:rPr>
        <w:t xml:space="preserve">si bien </w:t>
      </w:r>
      <w:r w:rsidRPr="000638F7">
        <w:rPr>
          <w:rFonts w:ascii="Palatino Linotype" w:eastAsia="Calibri" w:hAnsi="Palatino Linotype" w:cs="Arial"/>
        </w:rPr>
        <w:t xml:space="preserve">la parte recurrente </w:t>
      </w:r>
      <w:r w:rsidR="004D1CB2" w:rsidRPr="000638F7">
        <w:rPr>
          <w:rFonts w:ascii="Palatino Linotype" w:eastAsia="Calibri" w:hAnsi="Palatino Linotype" w:cs="Arial"/>
        </w:rPr>
        <w:t xml:space="preserve">proporciono un seudónimo, este no corresponde a </w:t>
      </w:r>
      <w:r w:rsidRPr="000638F7">
        <w:rPr>
          <w:rFonts w:ascii="Palatino Linotype" w:eastAsia="Calibri" w:hAnsi="Palatino Linotype" w:cs="Arial"/>
        </w:rPr>
        <w:t>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AC649C8" w14:textId="77777777" w:rsidR="005F0B19" w:rsidRPr="000638F7" w:rsidRDefault="005F0B19" w:rsidP="005F0B19">
      <w:pPr>
        <w:pStyle w:val="Prrafodelista"/>
        <w:tabs>
          <w:tab w:val="left" w:pos="7655"/>
        </w:tabs>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r w:rsidRPr="000638F7">
        <w:rPr>
          <w:rFonts w:ascii="Palatino Linotype" w:eastAsia="Palatino Linotype" w:hAnsi="Palatino Linotype" w:cs="Palatino Linotype"/>
          <w:b/>
          <w:i/>
          <w:sz w:val="24"/>
        </w:rPr>
        <w:t>Las solicitudes anónimas</w:t>
      </w:r>
      <w:r w:rsidRPr="000638F7">
        <w:rPr>
          <w:rFonts w:ascii="Palatino Linotype" w:eastAsia="Palatino Linotype" w:hAnsi="Palatino Linotype" w:cs="Palatino Linotype"/>
          <w:i/>
          <w:sz w:val="24"/>
        </w:rPr>
        <w:t xml:space="preserve">, con nombre incompleto o seudónimo </w:t>
      </w:r>
      <w:r w:rsidRPr="000638F7">
        <w:rPr>
          <w:rFonts w:ascii="Palatino Linotype" w:eastAsia="Palatino Linotype" w:hAnsi="Palatino Linotype" w:cs="Palatino Linotype"/>
          <w:b/>
          <w:i/>
          <w:sz w:val="24"/>
        </w:rPr>
        <w:t>serán procedentes para su trámite por parte del sujeto obligado ante quien se presente</w:t>
      </w:r>
      <w:r w:rsidRPr="000638F7">
        <w:rPr>
          <w:rFonts w:ascii="Palatino Linotype" w:eastAsia="Palatino Linotype" w:hAnsi="Palatino Linotype" w:cs="Palatino Linotype"/>
          <w:i/>
          <w:sz w:val="24"/>
        </w:rPr>
        <w:t>. No podrá requerirse información adicional con motivo del nombre proporcionado por el solicitante."</w:t>
      </w:r>
    </w:p>
    <w:p w14:paraId="5409776A" w14:textId="77777777" w:rsidR="005F0B19" w:rsidRDefault="005F0B19" w:rsidP="005F0B19">
      <w:pPr>
        <w:pStyle w:val="Prrafodelista"/>
        <w:rPr>
          <w:rFonts w:ascii="Palatino Linotype" w:eastAsiaTheme="minorEastAsia" w:hAnsi="Palatino Linotype"/>
          <w:sz w:val="24"/>
          <w:lang w:val="es-ES_tradnl" w:eastAsia="es-ES"/>
        </w:rPr>
      </w:pPr>
    </w:p>
    <w:p w14:paraId="2DEFF4E5" w14:textId="77777777" w:rsidR="000638F7" w:rsidRPr="000638F7" w:rsidRDefault="000638F7" w:rsidP="005F0B19">
      <w:pPr>
        <w:pStyle w:val="Prrafodelista"/>
        <w:rPr>
          <w:rFonts w:ascii="Palatino Linotype" w:eastAsiaTheme="minorEastAsia" w:hAnsi="Palatino Linotype"/>
          <w:sz w:val="24"/>
          <w:lang w:val="es-ES_tradnl" w:eastAsia="es-ES"/>
        </w:rPr>
      </w:pPr>
    </w:p>
    <w:p w14:paraId="0A36FDCB" w14:textId="77777777" w:rsidR="005F0B19" w:rsidRPr="000638F7" w:rsidRDefault="005F0B19" w:rsidP="006F699A">
      <w:pPr>
        <w:pStyle w:val="Prrafodelista"/>
        <w:numPr>
          <w:ilvl w:val="0"/>
          <w:numId w:val="14"/>
        </w:numPr>
        <w:spacing w:line="360" w:lineRule="auto"/>
        <w:ind w:left="0" w:firstLine="0"/>
        <w:jc w:val="both"/>
        <w:rPr>
          <w:rFonts w:ascii="Palatino Linotype" w:eastAsia="Calibri" w:hAnsi="Palatino Linotype" w:cs="Arial"/>
          <w:sz w:val="24"/>
        </w:rPr>
      </w:pPr>
      <w:r w:rsidRPr="000638F7">
        <w:rPr>
          <w:rFonts w:ascii="Palatino Linotype" w:eastAsia="Calibri" w:hAnsi="Palatino Linotype" w:cs="Arial"/>
          <w:sz w:val="24"/>
        </w:rPr>
        <w:t>Robusteciendo lo anterior se encuentra lo dispuesto en el artículo 6, Apartado A, fracciones III de la Constitución Política de los Estados Unidos Mexicanos que establece:</w:t>
      </w:r>
    </w:p>
    <w:p w14:paraId="7AB317E1"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r w:rsidRPr="000638F7">
        <w:rPr>
          <w:rFonts w:ascii="Palatino Linotype" w:eastAsia="Palatino Linotype" w:hAnsi="Palatino Linotype" w:cs="Palatino Linotype"/>
          <w:b/>
          <w:i/>
          <w:sz w:val="24"/>
        </w:rPr>
        <w:t>Artículo 6.-</w:t>
      </w:r>
      <w:r w:rsidRPr="000638F7">
        <w:rPr>
          <w:rFonts w:ascii="Palatino Linotype" w:eastAsia="Palatino Linotype" w:hAnsi="Palatino Linotype" w:cs="Palatino Linotype"/>
          <w:i/>
          <w:sz w:val="24"/>
        </w:rPr>
        <w:t xml:space="preserve"> La manifestación de las ideas no será objeto de ninguna inquisición judicial o administrativa, sino en el caso de que ataque a la moral, la vida privada o los derechos de </w:t>
      </w:r>
      <w:r w:rsidRPr="000638F7">
        <w:rPr>
          <w:rFonts w:ascii="Palatino Linotype" w:eastAsia="Palatino Linotype" w:hAnsi="Palatino Linotype" w:cs="Palatino Linotype"/>
          <w:i/>
          <w:sz w:val="24"/>
        </w:rPr>
        <w:lastRenderedPageBreak/>
        <w:t>terceros, provoque algún delito, o perturbe el orden público; el derecho de réplica será ejercido en los términos dispuestos por la ley. El derecho a la información será garantizado por el Estado.</w:t>
      </w:r>
    </w:p>
    <w:p w14:paraId="43A8095A"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p>
    <w:p w14:paraId="207B89DA"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Para efectos de lo dispuesto en el presente artículo se observará lo siguiente:</w:t>
      </w:r>
    </w:p>
    <w:p w14:paraId="3E6446F6"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p>
    <w:p w14:paraId="2803323F"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A. Para el ejercicio del derecho de acceso a la información, la Federación, los Estados y el Distrito Federal, en el ámbito de sus respectivas competencias, se regirán por los siguientes principios y bases:</w:t>
      </w:r>
    </w:p>
    <w:p w14:paraId="1DAB5D6D"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p>
    <w:p w14:paraId="522BDD76"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 xml:space="preserve">III. Toda persona, sin necesidad de acreditar interés alguno o justificar su utilización, tendrá acceso gratuito a la información pública, a sus datos personales o a la rectificación de éstos.” </w:t>
      </w:r>
      <w:r w:rsidRPr="000638F7">
        <w:rPr>
          <w:rFonts w:ascii="Palatino Linotype" w:eastAsia="Palatino Linotype" w:hAnsi="Palatino Linotype" w:cs="Palatino Linotype"/>
          <w:sz w:val="24"/>
        </w:rPr>
        <w:t>(Sic)</w:t>
      </w:r>
    </w:p>
    <w:p w14:paraId="77DBE0EA" w14:textId="77777777" w:rsidR="005F0B19" w:rsidRPr="000638F7" w:rsidRDefault="005F0B19" w:rsidP="005F0B19">
      <w:pPr>
        <w:pStyle w:val="Prrafodelista"/>
        <w:spacing w:line="360" w:lineRule="auto"/>
        <w:ind w:left="0"/>
        <w:jc w:val="both"/>
        <w:rPr>
          <w:rFonts w:ascii="Palatino Linotype" w:eastAsia="Calibri" w:hAnsi="Palatino Linotype" w:cs="Arial"/>
          <w:sz w:val="24"/>
        </w:rPr>
      </w:pPr>
    </w:p>
    <w:p w14:paraId="4950642C" w14:textId="77777777" w:rsidR="005F0B19" w:rsidRPr="000638F7" w:rsidRDefault="005F0B19" w:rsidP="006F699A">
      <w:pPr>
        <w:pStyle w:val="Prrafodelista"/>
        <w:numPr>
          <w:ilvl w:val="0"/>
          <w:numId w:val="14"/>
        </w:numPr>
        <w:spacing w:line="360" w:lineRule="auto"/>
        <w:ind w:left="0" w:firstLine="0"/>
        <w:jc w:val="both"/>
        <w:rPr>
          <w:rFonts w:ascii="Palatino Linotype" w:eastAsia="Calibri" w:hAnsi="Palatino Linotype" w:cs="Arial"/>
          <w:sz w:val="24"/>
        </w:rPr>
      </w:pPr>
      <w:r w:rsidRPr="000638F7">
        <w:rPr>
          <w:rFonts w:ascii="Palatino Linotype" w:eastAsia="Calibri" w:hAnsi="Palatino Linotype" w:cs="Arial"/>
          <w:sz w:val="24"/>
        </w:rPr>
        <w:t>Así como el artículo 5 fracción III, párrafo vigésimo noveno, trigésimo y trigésimo primero, de la Constitución Política del Estado Libre y Soberano de México, que determina lo siguiente:</w:t>
      </w:r>
    </w:p>
    <w:p w14:paraId="5B03352B"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r w:rsidRPr="000638F7">
        <w:rPr>
          <w:rFonts w:ascii="Palatino Linotype" w:eastAsia="Palatino Linotype" w:hAnsi="Palatino Linotype" w:cs="Palatino Linotype"/>
          <w:b/>
          <w:i/>
          <w:sz w:val="24"/>
        </w:rPr>
        <w:t>Artículo 5.-</w:t>
      </w:r>
      <w:r w:rsidRPr="000638F7">
        <w:rPr>
          <w:rFonts w:ascii="Palatino Linotype" w:eastAsia="Palatino Linotype" w:hAnsi="Palatino Linotype" w:cs="Palatino Linotype"/>
          <w:i/>
          <w:sz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51B8844"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p>
    <w:p w14:paraId="2C4763C8"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Toda persona en el Estado de México, tiene derecho al libre acceso a la información plural y oportuna, así como a buscar recibir y difundir información e ideas de toda índole por cualquier medio de expresión.</w:t>
      </w:r>
    </w:p>
    <w:p w14:paraId="49CBC9A5"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p>
    <w:p w14:paraId="2A039E8D"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El derecho a la información será garantizado por el Estado. La ley establecerá las previsiones que permitan asegurar la protección, el respeto y la difusión de este derecho.</w:t>
      </w:r>
    </w:p>
    <w:p w14:paraId="67E6585E"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AD9037D"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lastRenderedPageBreak/>
        <w:t>III. Toda persona, sin necesidad de acreditar interés alguno o justificar su utilización, tendrá acceso gratuito a la información pública, a sus datos personales o a la rectificación de éstos;</w:t>
      </w:r>
    </w:p>
    <w:p w14:paraId="4267971F"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p>
    <w:p w14:paraId="1B1D4965"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638F7">
        <w:rPr>
          <w:rFonts w:ascii="Palatino Linotype" w:eastAsia="Palatino Linotype" w:hAnsi="Palatino Linotype" w:cs="Palatino Linotype"/>
          <w:sz w:val="24"/>
        </w:rPr>
        <w:t>(Sic)</w:t>
      </w:r>
    </w:p>
    <w:p w14:paraId="4D9565F5" w14:textId="77777777" w:rsidR="005F0B19" w:rsidRPr="000638F7" w:rsidRDefault="005F0B19" w:rsidP="005F0B19">
      <w:pPr>
        <w:tabs>
          <w:tab w:val="left" w:pos="7655"/>
        </w:tabs>
        <w:ind w:left="567" w:right="567"/>
        <w:jc w:val="both"/>
        <w:rPr>
          <w:rFonts w:ascii="Palatino Linotype" w:eastAsia="Palatino Linotype" w:hAnsi="Palatino Linotype" w:cs="Palatino Linotype"/>
          <w:i/>
        </w:rPr>
      </w:pPr>
    </w:p>
    <w:p w14:paraId="77753FAB" w14:textId="77777777" w:rsidR="005F0B19" w:rsidRPr="000638F7" w:rsidRDefault="005F0B19" w:rsidP="006F699A">
      <w:pPr>
        <w:pStyle w:val="Prrafodelista"/>
        <w:numPr>
          <w:ilvl w:val="0"/>
          <w:numId w:val="14"/>
        </w:numPr>
        <w:spacing w:line="360" w:lineRule="auto"/>
        <w:ind w:left="0" w:firstLine="0"/>
        <w:jc w:val="both"/>
        <w:rPr>
          <w:rFonts w:ascii="Palatino Linotype" w:eastAsia="Calibri" w:hAnsi="Palatino Linotype" w:cs="Arial"/>
          <w:sz w:val="24"/>
        </w:rPr>
      </w:pPr>
      <w:r w:rsidRPr="000638F7">
        <w:rPr>
          <w:rFonts w:ascii="Palatino Linotype" w:eastAsia="Calibri" w:hAnsi="Palatino Linotype" w:cs="Arial"/>
          <w:sz w:val="24"/>
        </w:rPr>
        <w:t>Por otra parte, del contenido del artículo 1 de la Constitución Política de los Estados Unidos mexicanos, se destaca lo siguiente:</w:t>
      </w:r>
    </w:p>
    <w:p w14:paraId="0CAFB8B7"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w:t>
      </w:r>
      <w:r w:rsidRPr="000638F7">
        <w:rPr>
          <w:rFonts w:ascii="Palatino Linotype" w:eastAsia="Palatino Linotype" w:hAnsi="Palatino Linotype" w:cs="Palatino Linotype"/>
          <w:b/>
          <w:i/>
          <w:sz w:val="24"/>
        </w:rPr>
        <w:t>Artículo 1</w:t>
      </w:r>
      <w:r w:rsidRPr="000638F7">
        <w:rPr>
          <w:rFonts w:ascii="Palatino Linotype" w:eastAsia="Palatino Linotype" w:hAnsi="Palatino Linotype" w:cs="Palatino Linotype"/>
          <w:i/>
          <w:sz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4E0ECF"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Las normas relativas a los derechos humanos se interpretarán de conformidad con esta Constitución y con los tratados internacionales de la materia favoreciendo en todo tiempo a las personas la protección más amplia.</w:t>
      </w:r>
    </w:p>
    <w:p w14:paraId="699AFC3B" w14:textId="77777777" w:rsidR="005F0B19" w:rsidRPr="000638F7" w:rsidRDefault="005F0B19" w:rsidP="005F0B19">
      <w:pPr>
        <w:pStyle w:val="Prrafodelista"/>
        <w:ind w:left="567" w:right="567"/>
        <w:jc w:val="both"/>
        <w:rPr>
          <w:rFonts w:ascii="Palatino Linotype" w:eastAsia="Palatino Linotype" w:hAnsi="Palatino Linotype" w:cs="Palatino Linotype"/>
          <w:i/>
          <w:sz w:val="24"/>
        </w:rPr>
      </w:pPr>
      <w:r w:rsidRPr="000638F7">
        <w:rPr>
          <w:rFonts w:ascii="Palatino Linotype" w:eastAsia="Palatino Linotype" w:hAnsi="Palatino Linotype" w:cs="Palatino Linotype"/>
          <w:i/>
          <w:sz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79CB45E3" w14:textId="77777777" w:rsidR="005F0B19" w:rsidRPr="000638F7" w:rsidRDefault="005F0B19" w:rsidP="005F0B19">
      <w:pPr>
        <w:spacing w:line="360" w:lineRule="auto"/>
        <w:jc w:val="both"/>
        <w:rPr>
          <w:rFonts w:ascii="Palatino Linotype" w:eastAsia="Calibri" w:hAnsi="Palatino Linotype" w:cs="Arial"/>
        </w:rPr>
      </w:pPr>
    </w:p>
    <w:p w14:paraId="0645093C" w14:textId="77777777" w:rsidR="005F0B19" w:rsidRPr="000638F7" w:rsidRDefault="005F0B19" w:rsidP="006F699A">
      <w:pPr>
        <w:numPr>
          <w:ilvl w:val="0"/>
          <w:numId w:val="14"/>
        </w:numPr>
        <w:spacing w:line="360" w:lineRule="auto"/>
        <w:ind w:left="0" w:firstLine="0"/>
        <w:jc w:val="both"/>
        <w:rPr>
          <w:rFonts w:ascii="Palatino Linotype" w:eastAsia="Calibri" w:hAnsi="Palatino Linotype" w:cs="Arial"/>
        </w:rPr>
      </w:pPr>
      <w:r w:rsidRPr="000638F7">
        <w:rPr>
          <w:rFonts w:ascii="Palatino Linotype" w:eastAsia="Calibri" w:hAnsi="Palatino Linotype" w:cs="Arial"/>
        </w:rPr>
        <w:t>Esto es, que el derecho humano de acceso a la información pública, se aprecia que toda persona, sin necesidad de acreditar interés alguno o justificar su interposición, deberá tener acceso a la información pública, es decir, dicho</w:t>
      </w:r>
      <w:r w:rsidRPr="000638F7">
        <w:rPr>
          <w:rFonts w:ascii="Palatino Linotype" w:eastAsia="Palatino Linotype" w:hAnsi="Palatino Linotype" w:cs="Palatino Linotype"/>
          <w:lang w:val="es-ES" w:eastAsia="en-US"/>
        </w:rPr>
        <w:t xml:space="preserve"> </w:t>
      </w:r>
      <w:r w:rsidRPr="000638F7">
        <w:rPr>
          <w:rFonts w:ascii="Palatino Linotype" w:eastAsia="Palatino Linotype" w:hAnsi="Palatino Linotype" w:cs="Palatino Linotype"/>
          <w:i/>
          <w:lang w:val="es-ES" w:eastAsia="en-US"/>
        </w:rPr>
        <w:t>derecho fundamental exime a quien lo ejerce</w:t>
      </w:r>
      <w:r w:rsidRPr="000638F7">
        <w:rPr>
          <w:rFonts w:ascii="Palatino Linotype" w:eastAsia="Palatino Linotype" w:hAnsi="Palatino Linotype" w:cs="Palatino Linotype"/>
          <w:lang w:val="es-ES" w:eastAsia="en-US"/>
        </w:rPr>
        <w:t xml:space="preserve">, </w:t>
      </w:r>
      <w:r w:rsidRPr="000638F7">
        <w:rPr>
          <w:rFonts w:ascii="Palatino Linotype" w:eastAsia="Calibri" w:hAnsi="Palatino Linotype" w:cs="Arial"/>
        </w:rPr>
        <w:t>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3010528" w14:textId="77777777" w:rsidR="005F0B19" w:rsidRPr="000638F7" w:rsidRDefault="005F0B19" w:rsidP="006F699A">
      <w:pPr>
        <w:numPr>
          <w:ilvl w:val="0"/>
          <w:numId w:val="14"/>
        </w:numPr>
        <w:spacing w:line="360" w:lineRule="auto"/>
        <w:ind w:left="0" w:firstLine="0"/>
        <w:jc w:val="both"/>
        <w:rPr>
          <w:rFonts w:ascii="Palatino Linotype" w:eastAsia="Calibri" w:hAnsi="Palatino Linotype" w:cs="Arial"/>
        </w:rPr>
      </w:pPr>
      <w:r w:rsidRPr="000638F7">
        <w:rPr>
          <w:rFonts w:ascii="Palatino Linotype" w:eastAsia="Calibri" w:hAnsi="Palatino Linotype" w:cs="Arial"/>
        </w:rPr>
        <w:lastRenderedPageBreak/>
        <w:t xml:space="preserve">En consecuencia, dado lo expuesto y fundado con anterioridad, se estima que el requisito relativo al nombre del </w:t>
      </w:r>
      <w:r w:rsidRPr="000638F7">
        <w:rPr>
          <w:rFonts w:ascii="Palatino Linotype" w:eastAsia="Calibri" w:hAnsi="Palatino Linotype" w:cs="Arial"/>
          <w:b/>
        </w:rPr>
        <w:t>RECURRENTE</w:t>
      </w:r>
      <w:r w:rsidRPr="000638F7">
        <w:rPr>
          <w:rFonts w:ascii="Palatino Linotype" w:eastAsia="Calibri" w:hAnsi="Palatino Linotype" w:cs="Arial"/>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92FA82D" w14:textId="77777777" w:rsidR="005F0B19" w:rsidRPr="000638F7" w:rsidRDefault="005F0B19" w:rsidP="005F0B19">
      <w:pPr>
        <w:spacing w:line="360" w:lineRule="auto"/>
        <w:ind w:right="49"/>
        <w:contextualSpacing/>
        <w:jc w:val="both"/>
        <w:rPr>
          <w:rFonts w:ascii="Palatino Linotype" w:eastAsia="Calibri" w:hAnsi="Palatino Linotype" w:cs="Arial"/>
          <w:b/>
        </w:rPr>
      </w:pPr>
    </w:p>
    <w:p w14:paraId="54537540" w14:textId="77777777" w:rsidR="005F0B19" w:rsidRPr="000638F7" w:rsidRDefault="00841865" w:rsidP="006F699A">
      <w:pPr>
        <w:numPr>
          <w:ilvl w:val="0"/>
          <w:numId w:val="14"/>
        </w:numPr>
        <w:spacing w:line="360" w:lineRule="auto"/>
        <w:ind w:left="0" w:right="49" w:firstLine="0"/>
        <w:contextualSpacing/>
        <w:jc w:val="both"/>
        <w:rPr>
          <w:rFonts w:ascii="Palatino Linotype" w:eastAsia="Calibri" w:hAnsi="Palatino Linotype" w:cs="Arial"/>
          <w:b/>
        </w:rPr>
      </w:pPr>
      <w:r w:rsidRPr="000638F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C60D37" w14:textId="77777777" w:rsidR="005F0B19" w:rsidRPr="000638F7" w:rsidRDefault="005F0B19" w:rsidP="005F0B19">
      <w:pPr>
        <w:pStyle w:val="Prrafodelista"/>
        <w:rPr>
          <w:rFonts w:ascii="Palatino Linotype" w:eastAsia="Calibri" w:hAnsi="Palatino Linotype" w:cs="Arial"/>
          <w:b/>
          <w:sz w:val="24"/>
        </w:rPr>
      </w:pPr>
    </w:p>
    <w:p w14:paraId="36B5585A" w14:textId="77777777" w:rsidR="00841865" w:rsidRPr="000638F7" w:rsidRDefault="00841865" w:rsidP="00841865">
      <w:pPr>
        <w:keepNext/>
        <w:keepLines/>
        <w:spacing w:line="360" w:lineRule="auto"/>
        <w:ind w:right="48"/>
        <w:outlineLvl w:val="0"/>
        <w:rPr>
          <w:rFonts w:ascii="Palatino Linotype" w:eastAsia="MS Gothic" w:hAnsi="Palatino Linotype"/>
          <w:b/>
        </w:rPr>
      </w:pPr>
      <w:bookmarkStart w:id="4" w:name="_Toc65713731"/>
      <w:bookmarkStart w:id="5" w:name="_Toc94119614"/>
      <w:r w:rsidRPr="000638F7">
        <w:rPr>
          <w:rFonts w:ascii="Palatino Linotype" w:eastAsia="MS Mincho" w:hAnsi="Palatino Linotype" w:cstheme="majorBidi"/>
          <w:b/>
          <w:lang w:val="es-ES_tradnl" w:eastAsia="es-ES"/>
        </w:rPr>
        <w:t>TERCERO. Planteamiento de la Litis</w:t>
      </w:r>
      <w:r w:rsidRPr="000638F7">
        <w:rPr>
          <w:rFonts w:ascii="Palatino Linotype" w:eastAsia="MS Gothic" w:hAnsi="Palatino Linotype"/>
          <w:b/>
        </w:rPr>
        <w:t>.</w:t>
      </w:r>
      <w:bookmarkEnd w:id="4"/>
      <w:bookmarkEnd w:id="5"/>
    </w:p>
    <w:p w14:paraId="693A984E" w14:textId="54ACFEEC" w:rsidR="006F699A" w:rsidRPr="000638F7" w:rsidRDefault="005B620E" w:rsidP="006F699A">
      <w:pPr>
        <w:pStyle w:val="Prrafodelista"/>
        <w:numPr>
          <w:ilvl w:val="0"/>
          <w:numId w:val="14"/>
        </w:numPr>
        <w:spacing w:line="360" w:lineRule="auto"/>
        <w:ind w:left="0" w:right="48" w:firstLine="0"/>
        <w:jc w:val="both"/>
        <w:rPr>
          <w:rFonts w:ascii="Palatino Linotype" w:hAnsi="Palatino Linotype"/>
          <w:color w:val="000000"/>
          <w:sz w:val="24"/>
        </w:rPr>
      </w:pPr>
      <w:r w:rsidRPr="000638F7">
        <w:rPr>
          <w:rFonts w:ascii="Palatino Linotype" w:hAnsi="Palatino Linotype" w:cs="Arial"/>
          <w:color w:val="000000" w:themeColor="text1"/>
          <w:sz w:val="24"/>
        </w:rPr>
        <w:t>El particular solicitó</w:t>
      </w:r>
      <w:r w:rsidR="00425F9E" w:rsidRPr="000638F7">
        <w:rPr>
          <w:rFonts w:ascii="Palatino Linotype" w:hAnsi="Palatino Linotype" w:cs="Arial"/>
          <w:color w:val="000000" w:themeColor="text1"/>
          <w:sz w:val="24"/>
        </w:rPr>
        <w:t xml:space="preserve"> </w:t>
      </w:r>
      <w:r w:rsidR="006F699A" w:rsidRPr="000638F7">
        <w:rPr>
          <w:rFonts w:ascii="Palatino Linotype" w:hAnsi="Palatino Linotype" w:cs="Arial"/>
          <w:b/>
          <w:color w:val="000000" w:themeColor="text1"/>
          <w:sz w:val="24"/>
        </w:rPr>
        <w:t>el</w:t>
      </w:r>
      <w:r w:rsidR="006F699A" w:rsidRPr="000638F7">
        <w:rPr>
          <w:rFonts w:ascii="Palatino Linotype" w:eastAsia="Palatino Linotype" w:hAnsi="Palatino Linotype" w:cs="Palatino Linotype"/>
          <w:b/>
          <w:bCs/>
          <w:color w:val="000000"/>
          <w:sz w:val="24"/>
        </w:rPr>
        <w:t xml:space="preserve"> soporte documental de todo lo expresado por el Presidente Municipal del Ayuntamiento de Toluca en la conferencia de prensa denominado “la Toluqueña” del día 28 de mayo de 2025.</w:t>
      </w:r>
    </w:p>
    <w:p w14:paraId="6992B148" w14:textId="77777777" w:rsidR="000638F7" w:rsidRPr="000638F7" w:rsidRDefault="000638F7" w:rsidP="000638F7">
      <w:pPr>
        <w:pStyle w:val="Prrafodelista"/>
        <w:spacing w:line="360" w:lineRule="auto"/>
        <w:ind w:left="0" w:right="48"/>
        <w:jc w:val="both"/>
        <w:rPr>
          <w:rFonts w:ascii="Palatino Linotype" w:hAnsi="Palatino Linotype"/>
          <w:color w:val="000000"/>
          <w:sz w:val="24"/>
        </w:rPr>
      </w:pPr>
    </w:p>
    <w:p w14:paraId="198B5E49" w14:textId="77777777" w:rsidR="006F699A" w:rsidRPr="000638F7" w:rsidRDefault="006F699A"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t xml:space="preserve">En respuesta el </w:t>
      </w:r>
      <w:r w:rsidRPr="000638F7">
        <w:rPr>
          <w:rFonts w:ascii="Palatino Linotype" w:eastAsia="Palatino Linotype" w:hAnsi="Palatino Linotype" w:cs="Palatino Linotype"/>
          <w:b/>
          <w:bCs/>
          <w:color w:val="000000"/>
        </w:rPr>
        <w:t xml:space="preserve">SUJETO OBLIGADO, </w:t>
      </w:r>
      <w:r w:rsidRPr="000638F7">
        <w:rPr>
          <w:rFonts w:ascii="Palatino Linotype" w:eastAsia="Palatino Linotype" w:hAnsi="Palatino Linotype" w:cs="Palatino Linotype"/>
          <w:color w:val="000000"/>
        </w:rPr>
        <w:t xml:space="preserve">refirió que después de una búsqueda exhaustiva dentro de los archivos de la Secretaria del Ayuntamiento; así como de la Coordinación de Comunicación Social, no se localizó documento que dé cuenta de lo </w:t>
      </w:r>
      <w:r w:rsidRPr="000638F7">
        <w:rPr>
          <w:rFonts w:ascii="Palatino Linotype" w:eastAsia="Palatino Linotype" w:hAnsi="Palatino Linotype" w:cs="Palatino Linotype"/>
          <w:color w:val="000000"/>
        </w:rPr>
        <w:lastRenderedPageBreak/>
        <w:t>solicitado por el particular, no obstante indica que las áreas participantes son responsables de generar la información.</w:t>
      </w:r>
    </w:p>
    <w:p w14:paraId="00CDA60B" w14:textId="77777777" w:rsidR="00C06712" w:rsidRPr="000638F7" w:rsidRDefault="00C06712" w:rsidP="00C06712">
      <w:pPr>
        <w:pStyle w:val="Prrafodelista"/>
        <w:spacing w:line="360" w:lineRule="auto"/>
        <w:ind w:left="0"/>
        <w:jc w:val="both"/>
        <w:rPr>
          <w:rFonts w:ascii="Palatino Linotype" w:hAnsi="Palatino Linotype" w:cs="Arial"/>
          <w:sz w:val="24"/>
        </w:rPr>
      </w:pPr>
    </w:p>
    <w:p w14:paraId="4F931834" w14:textId="48A719B0" w:rsidR="00CD4D44" w:rsidRPr="000638F7" w:rsidRDefault="00C06712" w:rsidP="006F699A">
      <w:pPr>
        <w:pStyle w:val="Prrafodelista"/>
        <w:numPr>
          <w:ilvl w:val="0"/>
          <w:numId w:val="14"/>
        </w:numPr>
        <w:ind w:left="0" w:firstLine="0"/>
        <w:jc w:val="both"/>
        <w:rPr>
          <w:rFonts w:ascii="Palatino Linotype" w:hAnsi="Palatino Linotype" w:cs="Arial"/>
          <w:i/>
          <w:color w:val="000000" w:themeColor="text1"/>
          <w:sz w:val="24"/>
        </w:rPr>
      </w:pPr>
      <w:r w:rsidRPr="000638F7">
        <w:rPr>
          <w:rFonts w:ascii="Palatino Linotype" w:hAnsi="Palatino Linotype" w:cs="Arial"/>
          <w:color w:val="000000" w:themeColor="text1"/>
          <w:sz w:val="24"/>
        </w:rPr>
        <w:t>Posteriormente el</w:t>
      </w:r>
      <w:r w:rsidR="00CD4D44" w:rsidRPr="000638F7">
        <w:rPr>
          <w:rFonts w:ascii="Palatino Linotype" w:hAnsi="Palatino Linotype" w:cs="Arial"/>
          <w:color w:val="000000" w:themeColor="text1"/>
          <w:sz w:val="24"/>
        </w:rPr>
        <w:t xml:space="preserve"> </w:t>
      </w:r>
      <w:r w:rsidR="00CD4D44" w:rsidRPr="000638F7">
        <w:rPr>
          <w:rFonts w:ascii="Palatino Linotype" w:hAnsi="Palatino Linotype" w:cs="Arial"/>
          <w:b/>
          <w:color w:val="000000" w:themeColor="text1"/>
          <w:sz w:val="24"/>
        </w:rPr>
        <w:t>RECURRENTE</w:t>
      </w:r>
      <w:r w:rsidR="00CD4D44" w:rsidRPr="000638F7">
        <w:rPr>
          <w:rFonts w:ascii="Palatino Linotype" w:hAnsi="Palatino Linotype" w:cs="Arial"/>
          <w:color w:val="000000" w:themeColor="text1"/>
          <w:sz w:val="24"/>
        </w:rPr>
        <w:t xml:space="preserve">, se inconformó por la negativa de la información solicitada, en los siguientes términos: </w:t>
      </w:r>
      <w:r w:rsidR="00CD4D44" w:rsidRPr="000638F7">
        <w:rPr>
          <w:rFonts w:ascii="Palatino Linotype" w:hAnsi="Palatino Linotype" w:cs="Arial"/>
          <w:i/>
          <w:color w:val="000000" w:themeColor="text1"/>
          <w:sz w:val="24"/>
        </w:rPr>
        <w:t>“</w:t>
      </w:r>
      <w:r w:rsidR="006F699A" w:rsidRPr="000638F7">
        <w:rPr>
          <w:rFonts w:ascii="Palatino Linotype" w:hAnsi="Palatino Linotype" w:cs="Arial"/>
          <w:i/>
          <w:color w:val="000000" w:themeColor="text1"/>
          <w:sz w:val="24"/>
        </w:rPr>
        <w:t>No entrega la información</w:t>
      </w:r>
      <w:r w:rsidR="00CD4D44" w:rsidRPr="000638F7">
        <w:rPr>
          <w:rFonts w:ascii="Palatino Linotype" w:hAnsi="Palatino Linotype" w:cs="Arial"/>
          <w:i/>
          <w:color w:val="000000" w:themeColor="text1"/>
          <w:sz w:val="24"/>
        </w:rPr>
        <w:t>.” (Sic)</w:t>
      </w:r>
    </w:p>
    <w:p w14:paraId="59145B61" w14:textId="77777777" w:rsidR="00CD4D44" w:rsidRPr="000638F7" w:rsidRDefault="00CD4D44" w:rsidP="00CD4D44">
      <w:pPr>
        <w:pStyle w:val="Prrafodelista"/>
        <w:spacing w:line="360" w:lineRule="auto"/>
        <w:ind w:left="0"/>
        <w:jc w:val="both"/>
        <w:rPr>
          <w:rFonts w:ascii="Palatino Linotype" w:hAnsi="Palatino Linotype" w:cs="Arial"/>
          <w:i/>
          <w:color w:val="000000" w:themeColor="text1"/>
          <w:sz w:val="24"/>
        </w:rPr>
      </w:pPr>
    </w:p>
    <w:p w14:paraId="72C87FAD" w14:textId="77777777" w:rsidR="00C1457F" w:rsidRPr="000638F7" w:rsidRDefault="00C1457F" w:rsidP="006F699A">
      <w:pPr>
        <w:pStyle w:val="Prrafodelista"/>
        <w:numPr>
          <w:ilvl w:val="0"/>
          <w:numId w:val="14"/>
        </w:numPr>
        <w:spacing w:line="360" w:lineRule="auto"/>
        <w:ind w:left="0" w:right="48" w:firstLine="0"/>
        <w:jc w:val="both"/>
        <w:rPr>
          <w:rFonts w:ascii="Palatino Linotype" w:eastAsia="MS Mincho" w:hAnsi="Palatino Linotype" w:cs="Arial"/>
          <w:i/>
          <w:sz w:val="24"/>
          <w:lang w:val="es-ES_tradnl" w:eastAsia="es-ES"/>
        </w:rPr>
      </w:pPr>
      <w:r w:rsidRPr="000638F7">
        <w:rPr>
          <w:rFonts w:ascii="Palatino Linotype" w:eastAsia="MS Mincho" w:hAnsi="Palatino Linotype" w:cs="Arial"/>
          <w:sz w:val="24"/>
        </w:rPr>
        <w:t xml:space="preserve">En </w:t>
      </w:r>
      <w:r w:rsidRPr="000638F7">
        <w:rPr>
          <w:rFonts w:ascii="Palatino Linotype" w:hAnsi="Palatino Linotype" w:cs="Arial"/>
          <w:sz w:val="24"/>
        </w:rPr>
        <w:t xml:space="preserve">dichas condiciones, la </w:t>
      </w:r>
      <w:r w:rsidRPr="000638F7">
        <w:rPr>
          <w:rFonts w:ascii="Palatino Linotype" w:hAnsi="Palatino Linotype" w:cs="Arial"/>
          <w:i/>
          <w:sz w:val="24"/>
        </w:rPr>
        <w:t>Litis</w:t>
      </w:r>
      <w:r w:rsidRPr="000638F7">
        <w:rPr>
          <w:rFonts w:ascii="Palatino Linotype" w:hAnsi="Palatino Linotype" w:cs="Arial"/>
          <w:sz w:val="24"/>
        </w:rPr>
        <w:t xml:space="preserve"> a resolver en este recurso se circunscribe a determinar si </w:t>
      </w:r>
      <w:r w:rsidRPr="000638F7">
        <w:rPr>
          <w:rFonts w:ascii="Palatino Linotype" w:eastAsia="MS Mincho" w:hAnsi="Palatino Linotype" w:cs="Arial"/>
          <w:sz w:val="24"/>
        </w:rPr>
        <w:t xml:space="preserve">se actualizan las causales de procedencia previstas en el artículo 179, </w:t>
      </w:r>
      <w:r w:rsidRPr="000638F7">
        <w:rPr>
          <w:rFonts w:ascii="Palatino Linotype" w:eastAsia="MS Mincho" w:hAnsi="Palatino Linotype" w:cs="Arial"/>
          <w:b/>
          <w:sz w:val="24"/>
        </w:rPr>
        <w:t xml:space="preserve">fracción I </w:t>
      </w:r>
      <w:r w:rsidRPr="000638F7">
        <w:rPr>
          <w:rFonts w:ascii="Palatino Linotype" w:eastAsia="MS Mincho" w:hAnsi="Palatino Linotype" w:cs="Arial"/>
          <w:sz w:val="24"/>
        </w:rPr>
        <w:t>de la</w:t>
      </w:r>
      <w:r w:rsidRPr="000638F7">
        <w:rPr>
          <w:rFonts w:ascii="Palatino Linotype" w:hAnsi="Palatino Linotype" w:cs="Arial"/>
          <w:color w:val="000000" w:themeColor="text1"/>
          <w:sz w:val="24"/>
        </w:rPr>
        <w:t xml:space="preserve"> Ley</w:t>
      </w:r>
      <w:r w:rsidRPr="000638F7">
        <w:rPr>
          <w:rFonts w:ascii="Palatino Linotype" w:eastAsia="MS Mincho" w:hAnsi="Palatino Linotype" w:cs="Arial"/>
          <w:b/>
          <w:sz w:val="24"/>
        </w:rPr>
        <w:t xml:space="preserve"> de Transparencia y Acceso a la Información Pública del Estado de </w:t>
      </w:r>
      <w:r w:rsidRPr="000638F7">
        <w:rPr>
          <w:rFonts w:ascii="Palatino Linotype" w:hAnsi="Palatino Linotype" w:cs="Arial"/>
          <w:sz w:val="24"/>
        </w:rPr>
        <w:t>México</w:t>
      </w:r>
      <w:r w:rsidRPr="000638F7">
        <w:rPr>
          <w:rFonts w:ascii="Palatino Linotype" w:eastAsia="MS Mincho" w:hAnsi="Palatino Linotype" w:cs="Arial"/>
          <w:b/>
          <w:sz w:val="24"/>
        </w:rPr>
        <w:t xml:space="preserve"> y Municipios</w:t>
      </w:r>
      <w:r w:rsidRPr="000638F7">
        <w:rPr>
          <w:rFonts w:ascii="Palatino Linotype" w:eastAsia="MS Mincho" w:hAnsi="Palatino Linotype" w:cs="Arial"/>
          <w:sz w:val="24"/>
        </w:rPr>
        <w:t xml:space="preserve">; </w:t>
      </w:r>
      <w:r w:rsidRPr="000638F7">
        <w:rPr>
          <w:rFonts w:ascii="Palatino Linotype" w:hAnsi="Palatino Linotype" w:cs="Arial"/>
          <w:color w:val="000000" w:themeColor="text1"/>
          <w:sz w:val="24"/>
        </w:rPr>
        <w:t xml:space="preserve">fracción que determina la hipótesis jurídica relativa a </w:t>
      </w:r>
      <w:r w:rsidRPr="000638F7">
        <w:rPr>
          <w:rFonts w:ascii="Palatino Linotype" w:hAnsi="Palatino Linotype" w:cs="Arial"/>
          <w:b/>
          <w:color w:val="000000" w:themeColor="text1"/>
          <w:sz w:val="24"/>
        </w:rPr>
        <w:t xml:space="preserve">la negativa de la información solicitada </w:t>
      </w:r>
      <w:r w:rsidRPr="000638F7">
        <w:rPr>
          <w:rFonts w:ascii="Palatino Linotype" w:hAnsi="Palatino Linotype" w:cs="Arial"/>
          <w:color w:val="000000" w:themeColor="text1"/>
          <w:sz w:val="24"/>
        </w:rPr>
        <w:t xml:space="preserve">por el </w:t>
      </w:r>
      <w:r w:rsidRPr="000638F7">
        <w:rPr>
          <w:rFonts w:ascii="Palatino Linotype" w:hAnsi="Palatino Linotype" w:cs="Arial"/>
          <w:b/>
          <w:color w:val="000000" w:themeColor="text1"/>
          <w:sz w:val="24"/>
        </w:rPr>
        <w:t>SUJETO OBLIGADO</w:t>
      </w:r>
      <w:r w:rsidRPr="000638F7">
        <w:rPr>
          <w:rFonts w:ascii="Palatino Linotype" w:hAnsi="Palatino Linotype" w:cs="Arial"/>
          <w:color w:val="000000" w:themeColor="text1"/>
          <w:sz w:val="24"/>
        </w:rPr>
        <w:t xml:space="preserve">; </w:t>
      </w:r>
      <w:r w:rsidRPr="000638F7">
        <w:rPr>
          <w:rFonts w:ascii="Palatino Linotype" w:eastAsia="MS Mincho" w:hAnsi="Palatino Linotype" w:cs="Arial"/>
          <w:sz w:val="24"/>
        </w:rPr>
        <w:t xml:space="preserve">contexto del cual se dolió </w:t>
      </w:r>
      <w:r w:rsidRPr="000638F7">
        <w:rPr>
          <w:rFonts w:ascii="Palatino Linotype" w:eastAsia="MS Mincho" w:hAnsi="Palatino Linotype" w:cs="Arial"/>
          <w:b/>
          <w:sz w:val="24"/>
        </w:rPr>
        <w:t xml:space="preserve">EL RECURRENTE </w:t>
      </w:r>
      <w:r w:rsidRPr="000638F7">
        <w:rPr>
          <w:rFonts w:ascii="Palatino Linotype" w:eastAsia="MS Mincho" w:hAnsi="Palatino Linotype" w:cs="Arial"/>
          <w:sz w:val="24"/>
        </w:rPr>
        <w:t>al momento de interponer su inconformidad.</w:t>
      </w:r>
    </w:p>
    <w:p w14:paraId="400D8EBD" w14:textId="77777777" w:rsidR="000638F7" w:rsidRPr="000638F7" w:rsidRDefault="000638F7" w:rsidP="000638F7">
      <w:pPr>
        <w:pStyle w:val="Prrafodelista"/>
        <w:rPr>
          <w:rFonts w:ascii="Palatino Linotype" w:eastAsia="MS Mincho" w:hAnsi="Palatino Linotype" w:cs="Arial"/>
          <w:i/>
          <w:sz w:val="24"/>
          <w:lang w:val="es-ES_tradnl" w:eastAsia="es-ES"/>
        </w:rPr>
      </w:pPr>
    </w:p>
    <w:p w14:paraId="7E092641" w14:textId="77777777" w:rsidR="000638F7" w:rsidRPr="000638F7" w:rsidRDefault="000638F7" w:rsidP="000638F7">
      <w:pPr>
        <w:pStyle w:val="Prrafodelista"/>
        <w:spacing w:line="360" w:lineRule="auto"/>
        <w:ind w:left="0" w:right="48"/>
        <w:jc w:val="both"/>
        <w:rPr>
          <w:rFonts w:ascii="Palatino Linotype" w:eastAsia="MS Mincho" w:hAnsi="Palatino Linotype" w:cs="Arial"/>
          <w:i/>
          <w:sz w:val="24"/>
          <w:lang w:val="es-ES_tradnl" w:eastAsia="es-ES"/>
        </w:rPr>
      </w:pPr>
    </w:p>
    <w:p w14:paraId="227ED7DA" w14:textId="77777777" w:rsidR="00841865" w:rsidRPr="000638F7" w:rsidRDefault="00841865" w:rsidP="00841865">
      <w:pPr>
        <w:pStyle w:val="Ttulo1"/>
        <w:spacing w:before="0" w:line="360" w:lineRule="auto"/>
        <w:rPr>
          <w:rFonts w:ascii="Palatino Linotype" w:eastAsia="MS Gothic" w:hAnsi="Palatino Linotype"/>
          <w:b/>
          <w:color w:val="auto"/>
          <w:sz w:val="24"/>
          <w:szCs w:val="24"/>
          <w:lang w:val="es-ES_tradnl"/>
        </w:rPr>
      </w:pPr>
      <w:bookmarkStart w:id="6" w:name="_Toc65713733"/>
      <w:bookmarkStart w:id="7" w:name="_Toc94119615"/>
      <w:r w:rsidRPr="000638F7">
        <w:rPr>
          <w:rFonts w:ascii="Palatino Linotype" w:eastAsia="MS Gothic" w:hAnsi="Palatino Linotype"/>
          <w:b/>
          <w:color w:val="auto"/>
          <w:sz w:val="24"/>
          <w:szCs w:val="24"/>
          <w:lang w:val="es-ES_tradnl"/>
        </w:rPr>
        <w:t>CUARTO. Del estudio y resolución del recurso de revisión.</w:t>
      </w:r>
      <w:bookmarkEnd w:id="6"/>
      <w:bookmarkEnd w:id="7"/>
    </w:p>
    <w:p w14:paraId="5DCD0047" w14:textId="77777777" w:rsidR="00C1457F" w:rsidRPr="000638F7" w:rsidRDefault="00C1457F" w:rsidP="00EF4C05">
      <w:pPr>
        <w:keepNext/>
        <w:keepLines/>
        <w:numPr>
          <w:ilvl w:val="0"/>
          <w:numId w:val="7"/>
        </w:numPr>
        <w:spacing w:after="240" w:line="360" w:lineRule="auto"/>
        <w:ind w:left="786"/>
        <w:rPr>
          <w:rFonts w:ascii="Palatino Linotype" w:eastAsia="Palatino Linotype" w:hAnsi="Palatino Linotype" w:cs="Palatino Linotype"/>
          <w:b/>
        </w:rPr>
      </w:pPr>
      <w:r w:rsidRPr="000638F7">
        <w:rPr>
          <w:rFonts w:ascii="Palatino Linotype" w:eastAsia="Palatino Linotype" w:hAnsi="Palatino Linotype" w:cs="Palatino Linotype"/>
          <w:b/>
        </w:rPr>
        <w:t>Del derecho de acceso a la información.</w:t>
      </w:r>
    </w:p>
    <w:p w14:paraId="1C90990F" w14:textId="77777777" w:rsidR="00C1457F" w:rsidRPr="000638F7" w:rsidRDefault="00C1457F" w:rsidP="006F699A">
      <w:pPr>
        <w:pStyle w:val="Prrafodelista"/>
        <w:numPr>
          <w:ilvl w:val="0"/>
          <w:numId w:val="14"/>
        </w:numPr>
        <w:spacing w:line="360" w:lineRule="auto"/>
        <w:ind w:left="0" w:firstLine="0"/>
        <w:jc w:val="both"/>
        <w:rPr>
          <w:rFonts w:ascii="Palatino Linotype" w:hAnsi="Palatino Linotype" w:cs="Arial"/>
          <w:color w:val="000000" w:themeColor="text1"/>
          <w:sz w:val="24"/>
        </w:rPr>
      </w:pPr>
      <w:r w:rsidRPr="000638F7">
        <w:rPr>
          <w:rFonts w:ascii="Palatino Linotype" w:hAnsi="Palatino Linotype" w:cs="Arial"/>
          <w:color w:val="000000" w:themeColor="text1"/>
          <w:sz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24C9230" w14:textId="77777777" w:rsidR="00C1457F" w:rsidRPr="000638F7" w:rsidRDefault="00C1457F" w:rsidP="00C1457F">
      <w:pPr>
        <w:pStyle w:val="Prrafodelista"/>
        <w:spacing w:line="360" w:lineRule="auto"/>
        <w:ind w:left="0"/>
        <w:jc w:val="both"/>
        <w:rPr>
          <w:rFonts w:ascii="Palatino Linotype" w:hAnsi="Palatino Linotype" w:cs="Arial"/>
          <w:color w:val="000000" w:themeColor="text1"/>
          <w:sz w:val="24"/>
        </w:rPr>
      </w:pPr>
    </w:p>
    <w:p w14:paraId="7E912F0C" w14:textId="77777777" w:rsidR="00C1457F" w:rsidRPr="000638F7" w:rsidRDefault="00C1457F" w:rsidP="006F699A">
      <w:pPr>
        <w:pStyle w:val="Prrafodelista"/>
        <w:numPr>
          <w:ilvl w:val="0"/>
          <w:numId w:val="14"/>
        </w:numPr>
        <w:spacing w:line="360" w:lineRule="auto"/>
        <w:ind w:left="0" w:firstLine="0"/>
        <w:jc w:val="both"/>
        <w:rPr>
          <w:rFonts w:ascii="Palatino Linotype" w:hAnsi="Palatino Linotype" w:cs="Arial"/>
          <w:color w:val="000000" w:themeColor="text1"/>
          <w:sz w:val="24"/>
        </w:rPr>
      </w:pPr>
      <w:r w:rsidRPr="000638F7">
        <w:rPr>
          <w:rFonts w:ascii="Palatino Linotype" w:eastAsia="Palatino Linotype" w:hAnsi="Palatino Linotype" w:cs="Palatino Linotype"/>
          <w:sz w:val="24"/>
        </w:rPr>
        <w:t xml:space="preserve">Definiendo el Derecho de Acceso a la Información Pública como: </w:t>
      </w:r>
      <w:r w:rsidRPr="000638F7">
        <w:rPr>
          <w:rFonts w:ascii="Palatino Linotype" w:eastAsia="Palatino Linotype" w:hAnsi="Palatino Linotype" w:cs="Palatino Linotype"/>
          <w:i/>
          <w:color w:val="000000"/>
          <w:sz w:val="24"/>
        </w:rPr>
        <w:t>La igualdad de oportunidades para recibir, buscar e impartir información</w:t>
      </w:r>
      <w:r w:rsidRPr="000638F7">
        <w:rPr>
          <w:rFonts w:ascii="Palatino Linotype" w:eastAsia="Palatino Linotype" w:hAnsi="Palatino Linotype" w:cs="Palatino Linotype"/>
          <w:i/>
          <w:sz w:val="24"/>
          <w:vertAlign w:val="superscript"/>
        </w:rPr>
        <w:footnoteReference w:id="1"/>
      </w:r>
      <w:r w:rsidRPr="000638F7">
        <w:rPr>
          <w:rFonts w:ascii="Palatino Linotype" w:eastAsia="Palatino Linotype" w:hAnsi="Palatino Linotype" w:cs="Palatino Linotype"/>
          <w:i/>
          <w:color w:val="000000"/>
          <w:sz w:val="24"/>
        </w:rPr>
        <w:t xml:space="preserve">en posesión de cualquier autoridad, entidad, órgano y organismo de los poderes Ejecutivo, Legislativo y Judicial, órganos autónomos, partidos </w:t>
      </w:r>
      <w:r w:rsidRPr="000638F7">
        <w:rPr>
          <w:rFonts w:ascii="Palatino Linotype" w:eastAsia="Palatino Linotype" w:hAnsi="Palatino Linotype" w:cs="Palatino Linotype"/>
          <w:i/>
          <w:color w:val="000000"/>
          <w:sz w:val="24"/>
        </w:rPr>
        <w:lastRenderedPageBreak/>
        <w:t>políticos, fideicomisos y fondos públicos, así como de cualquier persona física, moral o sindicato que reciba y ejerza recursos públicos o realice actos de autoridad en el ámbito federal, estatal y municipal,</w:t>
      </w:r>
      <w:r w:rsidRPr="000638F7">
        <w:rPr>
          <w:rFonts w:ascii="Palatino Linotype" w:eastAsia="Palatino Linotype" w:hAnsi="Palatino Linotype" w:cs="Palatino Linotype"/>
          <w:i/>
          <w:sz w:val="24"/>
          <w:vertAlign w:val="superscript"/>
        </w:rPr>
        <w:footnoteReference w:id="2"/>
      </w:r>
      <w:r w:rsidRPr="000638F7">
        <w:rPr>
          <w:rFonts w:ascii="Palatino Linotype" w:eastAsia="Palatino Linotype" w:hAnsi="Palatino Linotype" w:cs="Palatino Linotype"/>
          <w:color w:val="000000"/>
          <w:sz w:val="24"/>
        </w:rPr>
        <w:t>que se constituye como una herramienta fundamental para ejercer</w:t>
      </w:r>
      <w:r w:rsidRPr="000638F7">
        <w:rPr>
          <w:rFonts w:ascii="Palatino Linotype" w:eastAsia="Palatino Linotype" w:hAnsi="Palatino Linotype" w:cs="Palatino Linotype"/>
          <w:i/>
          <w:color w:val="000000"/>
          <w:sz w:val="24"/>
        </w:rPr>
        <w:t xml:space="preserve"> el control democrático de las gestiones estatales, de forma tal que puedan cuestionar, indagar y considerar si se está dando un adecuado cumplimiento a las funciones públicas,</w:t>
      </w:r>
      <w:r w:rsidRPr="000638F7">
        <w:rPr>
          <w:rFonts w:ascii="Palatino Linotype" w:eastAsia="Palatino Linotype" w:hAnsi="Palatino Linotype" w:cs="Palatino Linotype"/>
          <w:i/>
          <w:sz w:val="24"/>
          <w:vertAlign w:val="superscript"/>
        </w:rPr>
        <w:footnoteReference w:id="3"/>
      </w:r>
      <w:r w:rsidRPr="000638F7">
        <w:rPr>
          <w:rFonts w:ascii="Palatino Linotype" w:eastAsia="Palatino Linotype" w:hAnsi="Palatino Linotype" w:cs="Palatino Linotype"/>
          <w:color w:val="000000"/>
          <w:sz w:val="24"/>
        </w:rPr>
        <w:t>fomentando</w:t>
      </w:r>
      <w:r w:rsidRPr="000638F7">
        <w:rPr>
          <w:rFonts w:ascii="Palatino Linotype" w:eastAsia="Palatino Linotype" w:hAnsi="Palatino Linotype" w:cs="Palatino Linotype"/>
          <w:i/>
          <w:color w:val="000000"/>
          <w:sz w:val="24"/>
        </w:rPr>
        <w:t xml:space="preserve"> la transparencia de las actividades estatales y </w:t>
      </w:r>
      <w:r w:rsidRPr="000638F7">
        <w:rPr>
          <w:rFonts w:ascii="Palatino Linotype" w:eastAsia="Palatino Linotype" w:hAnsi="Palatino Linotype" w:cs="Palatino Linotype"/>
          <w:color w:val="000000"/>
          <w:sz w:val="24"/>
        </w:rPr>
        <w:t>promoviendo</w:t>
      </w:r>
      <w:r w:rsidRPr="000638F7">
        <w:rPr>
          <w:rFonts w:ascii="Palatino Linotype" w:eastAsia="Palatino Linotype" w:hAnsi="Palatino Linotype" w:cs="Palatino Linotype"/>
          <w:i/>
          <w:color w:val="000000"/>
          <w:sz w:val="24"/>
        </w:rPr>
        <w:t xml:space="preserve"> la responsabilidad de los funcionarios sobre su gestión pública,</w:t>
      </w:r>
      <w:r w:rsidRPr="000638F7">
        <w:rPr>
          <w:rFonts w:ascii="Palatino Linotype" w:eastAsia="Palatino Linotype" w:hAnsi="Palatino Linotype" w:cs="Palatino Linotype"/>
          <w:i/>
          <w:sz w:val="24"/>
          <w:vertAlign w:val="superscript"/>
        </w:rPr>
        <w:footnoteReference w:id="4"/>
      </w:r>
      <w:r w:rsidRPr="000638F7">
        <w:rPr>
          <w:rFonts w:ascii="Palatino Linotype" w:eastAsia="Palatino Linotype" w:hAnsi="Palatino Linotype" w:cs="Palatino Linotype"/>
          <w:color w:val="000000"/>
          <w:sz w:val="24"/>
        </w:rPr>
        <w:t>que permite</w:t>
      </w:r>
      <w:r w:rsidRPr="000638F7">
        <w:rPr>
          <w:rFonts w:ascii="Palatino Linotype" w:eastAsia="Palatino Linotype" w:hAnsi="Palatino Linotype" w:cs="Palatino Linotype"/>
          <w:i/>
          <w:color w:val="000000"/>
          <w:sz w:val="24"/>
        </w:rPr>
        <w:t xml:space="preserve"> saber qué están haciendo los gobiernos por sus pueblos, sin lo cual la verdad languidecería y la participación en el gobierno permanecería fragmentada.</w:t>
      </w:r>
    </w:p>
    <w:p w14:paraId="22C6EA0E" w14:textId="77777777" w:rsidR="00C1457F" w:rsidRPr="000638F7" w:rsidRDefault="00C1457F" w:rsidP="00C1457F">
      <w:pPr>
        <w:pStyle w:val="Prrafodelista"/>
        <w:spacing w:line="360" w:lineRule="auto"/>
        <w:ind w:left="0"/>
        <w:jc w:val="both"/>
        <w:rPr>
          <w:rFonts w:ascii="Palatino Linotype" w:eastAsia="Calibri" w:hAnsi="Palatino Linotype" w:cs="Arial"/>
          <w:sz w:val="24"/>
        </w:rPr>
      </w:pPr>
    </w:p>
    <w:p w14:paraId="440DD6F4" w14:textId="77777777" w:rsidR="00C1457F" w:rsidRPr="000638F7" w:rsidRDefault="00C1457F" w:rsidP="006F699A">
      <w:pPr>
        <w:numPr>
          <w:ilvl w:val="0"/>
          <w:numId w:val="14"/>
        </w:numPr>
        <w:spacing w:line="360" w:lineRule="auto"/>
        <w:ind w:left="0" w:right="49"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226A5FB1" w14:textId="77777777" w:rsidR="00C1457F" w:rsidRPr="000638F7" w:rsidRDefault="00C1457F" w:rsidP="00C1457F">
      <w:pPr>
        <w:tabs>
          <w:tab w:val="left" w:pos="7655"/>
        </w:tabs>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t>“</w:t>
      </w:r>
      <w:r w:rsidRPr="000638F7">
        <w:rPr>
          <w:rFonts w:ascii="Palatino Linotype" w:eastAsia="Palatino Linotype" w:hAnsi="Palatino Linotype" w:cs="Palatino Linotype"/>
          <w:b/>
          <w:i/>
        </w:rPr>
        <w:t>Artículo 1.-</w:t>
      </w:r>
      <w:r w:rsidRPr="000638F7">
        <w:rPr>
          <w:rFonts w:ascii="Palatino Linotype" w:eastAsia="Palatino Linotype" w:hAnsi="Palatino Linotype" w:cs="Palatino Linotype"/>
          <w:i/>
        </w:rPr>
        <w:t xml:space="preserve"> </w:t>
      </w:r>
    </w:p>
    <w:p w14:paraId="65E5DB1F" w14:textId="77777777" w:rsidR="00C1457F" w:rsidRPr="000638F7" w:rsidRDefault="00C1457F" w:rsidP="00C1457F">
      <w:pPr>
        <w:tabs>
          <w:tab w:val="left" w:pos="7655"/>
        </w:tabs>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t>(…)</w:t>
      </w:r>
    </w:p>
    <w:p w14:paraId="3E141B97" w14:textId="77777777" w:rsidR="00C1457F" w:rsidRPr="000638F7" w:rsidRDefault="00C1457F" w:rsidP="00C1457F">
      <w:pPr>
        <w:tabs>
          <w:tab w:val="left" w:pos="7655"/>
        </w:tabs>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t>Todas las</w:t>
      </w:r>
      <w:r w:rsidRPr="000638F7">
        <w:rPr>
          <w:rFonts w:ascii="Palatino Linotype" w:eastAsia="Palatino Linotype" w:hAnsi="Palatino Linotype" w:cs="Palatino Linotype"/>
        </w:rPr>
        <w:t xml:space="preserve"> </w:t>
      </w:r>
      <w:r w:rsidRPr="000638F7">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47335D7" w14:textId="77777777" w:rsidR="00C1457F" w:rsidRPr="000638F7" w:rsidRDefault="00C1457F" w:rsidP="00C1457F">
      <w:pPr>
        <w:tabs>
          <w:tab w:val="left" w:pos="7655"/>
        </w:tabs>
        <w:ind w:left="567" w:right="567"/>
        <w:jc w:val="both"/>
        <w:rPr>
          <w:rFonts w:ascii="Palatino Linotype" w:eastAsia="Palatino Linotype" w:hAnsi="Palatino Linotype" w:cs="Palatino Linotype"/>
        </w:rPr>
      </w:pPr>
      <w:r w:rsidRPr="000638F7">
        <w:rPr>
          <w:rFonts w:ascii="Palatino Linotype" w:eastAsia="Palatino Linotype" w:hAnsi="Palatino Linotype" w:cs="Palatino Linotype"/>
          <w:i/>
        </w:rPr>
        <w:t>(…)</w:t>
      </w:r>
      <w:r w:rsidRPr="000638F7">
        <w:rPr>
          <w:rFonts w:ascii="Palatino Linotype" w:eastAsia="Palatino Linotype" w:hAnsi="Palatino Linotype" w:cs="Palatino Linotype"/>
        </w:rPr>
        <w:t>”.</w:t>
      </w:r>
    </w:p>
    <w:p w14:paraId="72E5459B" w14:textId="77777777" w:rsidR="00C1457F" w:rsidRPr="000638F7" w:rsidRDefault="00C1457F" w:rsidP="00C1457F">
      <w:pPr>
        <w:spacing w:line="360" w:lineRule="auto"/>
        <w:jc w:val="both"/>
        <w:rPr>
          <w:rFonts w:ascii="Palatino Linotype" w:eastAsia="Calibri" w:hAnsi="Palatino Linotype" w:cs="Arial"/>
        </w:rPr>
      </w:pPr>
    </w:p>
    <w:p w14:paraId="60AC369B" w14:textId="77777777" w:rsidR="00C1457F" w:rsidRPr="000638F7" w:rsidRDefault="00C1457F" w:rsidP="006F699A">
      <w:pPr>
        <w:numPr>
          <w:ilvl w:val="0"/>
          <w:numId w:val="14"/>
        </w:numPr>
        <w:spacing w:line="360" w:lineRule="auto"/>
        <w:ind w:left="0" w:right="49"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Por lo anterior, se deduce que el Derecho de Acceso a la Información Pública es un Derecho Humano de Fuente Internacional y Constitucionalmente reconocido. Además del </w:t>
      </w:r>
      <w:r w:rsidRPr="000638F7">
        <w:rPr>
          <w:rFonts w:ascii="Palatino Linotype" w:eastAsia="Palatino Linotype" w:hAnsi="Palatino Linotype" w:cs="Palatino Linotype"/>
        </w:rPr>
        <w:lastRenderedPageBreak/>
        <w:t>derecho, también se reconocen garantías para su protección, lo que vincula con el mandato del párrafo tercero del mismo artículo.</w:t>
      </w:r>
    </w:p>
    <w:p w14:paraId="49B7B658" w14:textId="77777777" w:rsidR="00C1457F" w:rsidRPr="000638F7" w:rsidRDefault="00C1457F" w:rsidP="00C1457F">
      <w:pPr>
        <w:pStyle w:val="Prrafodelista"/>
        <w:spacing w:line="360" w:lineRule="auto"/>
        <w:ind w:left="0"/>
        <w:jc w:val="both"/>
        <w:rPr>
          <w:rFonts w:ascii="Palatino Linotype" w:eastAsia="Calibri" w:hAnsi="Palatino Linotype" w:cs="Arial"/>
          <w:sz w:val="24"/>
        </w:rPr>
      </w:pPr>
    </w:p>
    <w:p w14:paraId="27DB263C" w14:textId="77777777" w:rsidR="00C1457F" w:rsidRPr="000638F7" w:rsidRDefault="00C1457F" w:rsidP="006F699A">
      <w:pPr>
        <w:numPr>
          <w:ilvl w:val="0"/>
          <w:numId w:val="14"/>
        </w:numPr>
        <w:spacing w:line="360" w:lineRule="auto"/>
        <w:ind w:left="0" w:right="49"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FF4F1B3" w14:textId="77777777" w:rsidR="00C1457F" w:rsidRPr="000638F7" w:rsidRDefault="00C1457F" w:rsidP="00C1457F">
      <w:pPr>
        <w:spacing w:after="240"/>
        <w:ind w:left="567" w:right="567"/>
        <w:jc w:val="both"/>
        <w:rPr>
          <w:rFonts w:ascii="Palatino Linotype" w:eastAsia="Palatino Linotype" w:hAnsi="Palatino Linotype" w:cs="Palatino Linotype"/>
          <w:b/>
          <w:i/>
        </w:rPr>
      </w:pPr>
      <w:r w:rsidRPr="000638F7">
        <w:rPr>
          <w:rFonts w:ascii="Palatino Linotype" w:eastAsia="Palatino Linotype" w:hAnsi="Palatino Linotype" w:cs="Palatino Linotype"/>
          <w:b/>
          <w:i/>
        </w:rPr>
        <w:t>Constitución Política de los Estados Unidos Mexicanos</w:t>
      </w:r>
    </w:p>
    <w:p w14:paraId="12E92663" w14:textId="77777777" w:rsidR="00C1457F" w:rsidRPr="000638F7" w:rsidRDefault="00C1457F" w:rsidP="00C1457F">
      <w:pPr>
        <w:spacing w:before="240" w:after="240"/>
        <w:ind w:left="567" w:right="567"/>
        <w:jc w:val="both"/>
        <w:rPr>
          <w:rFonts w:ascii="Palatino Linotype" w:eastAsia="Palatino Linotype" w:hAnsi="Palatino Linotype" w:cs="Palatino Linotype"/>
          <w:b/>
          <w:i/>
        </w:rPr>
      </w:pPr>
      <w:r w:rsidRPr="000638F7">
        <w:rPr>
          <w:rFonts w:ascii="Palatino Linotype" w:eastAsia="Palatino Linotype" w:hAnsi="Palatino Linotype" w:cs="Palatino Linotype"/>
          <w:b/>
          <w:i/>
        </w:rPr>
        <w:t>“Artículo 6.</w:t>
      </w:r>
    </w:p>
    <w:p w14:paraId="15726CF3"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t>(…)</w:t>
      </w:r>
    </w:p>
    <w:p w14:paraId="61CA569B"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t>Para efectos de lo dispuesto en el presente artículo se observará lo siguiente:</w:t>
      </w:r>
    </w:p>
    <w:p w14:paraId="2A695838" w14:textId="77777777" w:rsidR="00C1457F" w:rsidRPr="000638F7" w:rsidRDefault="00C1457F" w:rsidP="00C1457F">
      <w:pPr>
        <w:spacing w:before="240" w:after="240"/>
        <w:ind w:left="567" w:right="567"/>
        <w:jc w:val="both"/>
        <w:rPr>
          <w:rFonts w:ascii="Palatino Linotype" w:eastAsia="Palatino Linotype" w:hAnsi="Palatino Linotype" w:cs="Palatino Linotype"/>
          <w:b/>
          <w:i/>
        </w:rPr>
      </w:pPr>
      <w:r w:rsidRPr="000638F7">
        <w:rPr>
          <w:rFonts w:ascii="Palatino Linotype" w:eastAsia="Palatino Linotype" w:hAnsi="Palatino Linotype" w:cs="Palatino Linotype"/>
          <w:b/>
          <w:i/>
        </w:rPr>
        <w:t>A</w:t>
      </w:r>
      <w:r w:rsidRPr="000638F7">
        <w:rPr>
          <w:rFonts w:ascii="Palatino Linotype" w:eastAsia="Palatino Linotype" w:hAnsi="Palatino Linotype" w:cs="Palatino Linotype"/>
          <w:i/>
        </w:rPr>
        <w:t xml:space="preserve">. </w:t>
      </w:r>
      <w:r w:rsidRPr="000638F7">
        <w:rPr>
          <w:rFonts w:ascii="Palatino Linotype" w:eastAsia="Palatino Linotype" w:hAnsi="Palatino Linotype" w:cs="Palatino Linotype"/>
          <w:b/>
          <w:i/>
        </w:rPr>
        <w:t>Para el ejercicio del derecho de acceso a la información</w:t>
      </w:r>
      <w:r w:rsidRPr="000638F7">
        <w:rPr>
          <w:rFonts w:ascii="Palatino Linotype" w:eastAsia="Palatino Linotype" w:hAnsi="Palatino Linotype" w:cs="Palatino Linotype"/>
          <w:i/>
        </w:rPr>
        <w:t xml:space="preserve">, la Federación y </w:t>
      </w:r>
      <w:r w:rsidRPr="000638F7">
        <w:rPr>
          <w:rFonts w:ascii="Palatino Linotype" w:eastAsia="Palatino Linotype" w:hAnsi="Palatino Linotype" w:cs="Palatino Linotype"/>
          <w:b/>
          <w:i/>
        </w:rPr>
        <w:t>las entidades federativas, en el ámbito de sus respectivas competencias, se regirán por los siguientes principios y bases:</w:t>
      </w:r>
    </w:p>
    <w:p w14:paraId="266A2301"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b/>
          <w:i/>
        </w:rPr>
        <w:t>I. Toda la información en posesión de cualquier</w:t>
      </w:r>
      <w:r w:rsidRPr="000638F7">
        <w:rPr>
          <w:rFonts w:ascii="Palatino Linotype" w:eastAsia="Palatino Linotype" w:hAnsi="Palatino Linotype" w:cs="Palatino Linotype"/>
          <w:i/>
        </w:rPr>
        <w:t xml:space="preserve"> </w:t>
      </w:r>
      <w:r w:rsidRPr="000638F7">
        <w:rPr>
          <w:rFonts w:ascii="Palatino Linotype" w:eastAsia="Palatino Linotype" w:hAnsi="Palatino Linotype" w:cs="Palatino Linotype"/>
          <w:b/>
          <w:i/>
        </w:rPr>
        <w:t>autoridad</w:t>
      </w:r>
      <w:r w:rsidRPr="000638F7">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638F7">
        <w:rPr>
          <w:rFonts w:ascii="Palatino Linotype" w:eastAsia="Palatino Linotype" w:hAnsi="Palatino Linotype" w:cs="Palatino Linotype"/>
          <w:b/>
          <w:i/>
        </w:rPr>
        <w:t>municipal</w:t>
      </w:r>
      <w:r w:rsidRPr="000638F7">
        <w:rPr>
          <w:rFonts w:ascii="Palatino Linotype" w:eastAsia="Palatino Linotype" w:hAnsi="Palatino Linotype" w:cs="Palatino Linotype"/>
          <w:i/>
        </w:rPr>
        <w:t xml:space="preserve">, </w:t>
      </w:r>
      <w:r w:rsidRPr="000638F7">
        <w:rPr>
          <w:rFonts w:ascii="Palatino Linotype" w:eastAsia="Palatino Linotype" w:hAnsi="Palatino Linotype" w:cs="Palatino Linotype"/>
          <w:b/>
          <w:i/>
        </w:rPr>
        <w:t>es pública</w:t>
      </w:r>
      <w:r w:rsidRPr="000638F7">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638F7">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638F7">
        <w:rPr>
          <w:rFonts w:ascii="Palatino Linotype" w:eastAsia="Palatino Linotype" w:hAnsi="Palatino Linotype" w:cs="Palatino Linotype"/>
          <w:i/>
        </w:rPr>
        <w:t>, la ley determinará los supuestos específicos bajo los cuales procederá la declaración de inexistencia de la información.”</w:t>
      </w:r>
    </w:p>
    <w:p w14:paraId="50CD9BDA" w14:textId="77777777" w:rsidR="00C1457F" w:rsidRPr="000638F7" w:rsidRDefault="00C1457F" w:rsidP="00C1457F">
      <w:pPr>
        <w:tabs>
          <w:tab w:val="left" w:pos="567"/>
        </w:tabs>
        <w:spacing w:before="240"/>
        <w:ind w:left="567" w:right="567"/>
        <w:jc w:val="both"/>
        <w:rPr>
          <w:rFonts w:ascii="Palatino Linotype" w:eastAsia="Palatino Linotype" w:hAnsi="Palatino Linotype" w:cs="Palatino Linotype"/>
          <w:b/>
          <w:i/>
        </w:rPr>
      </w:pPr>
    </w:p>
    <w:p w14:paraId="7AE0E6C3" w14:textId="77777777" w:rsidR="00C1457F" w:rsidRPr="000638F7" w:rsidRDefault="00C1457F" w:rsidP="00C1457F">
      <w:pPr>
        <w:spacing w:after="240"/>
        <w:ind w:left="567" w:right="567"/>
        <w:jc w:val="both"/>
        <w:rPr>
          <w:rFonts w:ascii="Palatino Linotype" w:eastAsia="Palatino Linotype" w:hAnsi="Palatino Linotype" w:cs="Palatino Linotype"/>
          <w:b/>
          <w:i/>
        </w:rPr>
      </w:pPr>
      <w:r w:rsidRPr="000638F7">
        <w:rPr>
          <w:rFonts w:ascii="Palatino Linotype" w:eastAsia="Palatino Linotype" w:hAnsi="Palatino Linotype" w:cs="Palatino Linotype"/>
          <w:b/>
          <w:i/>
        </w:rPr>
        <w:t>Constitución Política del Estado Libre y Soberano de México</w:t>
      </w:r>
    </w:p>
    <w:p w14:paraId="2101CE9D"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b/>
          <w:i/>
        </w:rPr>
        <w:t>“Artículo 5</w:t>
      </w:r>
      <w:r w:rsidRPr="000638F7">
        <w:rPr>
          <w:rFonts w:ascii="Palatino Linotype" w:eastAsia="Palatino Linotype" w:hAnsi="Palatino Linotype" w:cs="Palatino Linotype"/>
          <w:i/>
        </w:rPr>
        <w:t xml:space="preserve">.- </w:t>
      </w:r>
    </w:p>
    <w:p w14:paraId="5D60159B"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lastRenderedPageBreak/>
        <w:t>(…)</w:t>
      </w:r>
    </w:p>
    <w:p w14:paraId="4A29BA78"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638F7">
        <w:rPr>
          <w:rFonts w:ascii="Palatino Linotype" w:eastAsia="Palatino Linotype" w:hAnsi="Palatino Linotype" w:cs="Palatino Linotype"/>
          <w:i/>
        </w:rPr>
        <w:t>.</w:t>
      </w:r>
    </w:p>
    <w:p w14:paraId="3DE35B4B"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63233F2"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b/>
          <w:i/>
        </w:rPr>
        <w:t>Este derecho se regirá por los principios y bases siguientes</w:t>
      </w:r>
      <w:r w:rsidRPr="000638F7">
        <w:rPr>
          <w:rFonts w:ascii="Palatino Linotype" w:eastAsia="Palatino Linotype" w:hAnsi="Palatino Linotype" w:cs="Palatino Linotype"/>
          <w:i/>
        </w:rPr>
        <w:t>:</w:t>
      </w:r>
    </w:p>
    <w:p w14:paraId="5EFFB3BD" w14:textId="77777777" w:rsidR="00C1457F" w:rsidRPr="000638F7" w:rsidRDefault="00C1457F" w:rsidP="00C1457F">
      <w:pPr>
        <w:spacing w:before="240" w:after="240"/>
        <w:ind w:left="567" w:right="567"/>
        <w:jc w:val="both"/>
        <w:rPr>
          <w:rFonts w:ascii="Palatino Linotype" w:eastAsia="Palatino Linotype" w:hAnsi="Palatino Linotype" w:cs="Palatino Linotype"/>
          <w:i/>
        </w:rPr>
      </w:pPr>
      <w:r w:rsidRPr="000638F7">
        <w:rPr>
          <w:rFonts w:ascii="Palatino Linotype" w:eastAsia="Palatino Linotype" w:hAnsi="Palatino Linotype" w:cs="Palatino Linotype"/>
          <w:b/>
          <w:i/>
        </w:rPr>
        <w:t>I. Toda la información en posesión de cualquier autoridad, entidad, órgano y organismos de los</w:t>
      </w:r>
      <w:r w:rsidRPr="000638F7">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638F7">
        <w:rPr>
          <w:rFonts w:ascii="Palatino Linotype" w:eastAsia="Palatino Linotype" w:hAnsi="Palatino Linotype" w:cs="Palatino Linotype"/>
          <w:b/>
          <w:i/>
        </w:rPr>
        <w:t>municipales</w:t>
      </w:r>
      <w:r w:rsidRPr="000638F7">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638F7">
        <w:rPr>
          <w:rFonts w:ascii="Palatino Linotype" w:eastAsia="Palatino Linotype" w:hAnsi="Palatino Linotype" w:cs="Palatino Linotype"/>
          <w:b/>
          <w:i/>
        </w:rPr>
        <w:t>es pública</w:t>
      </w:r>
      <w:r w:rsidRPr="000638F7">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0638F7">
        <w:rPr>
          <w:rFonts w:ascii="Palatino Linotype" w:eastAsia="Palatino Linotype" w:hAnsi="Palatino Linotype" w:cs="Palatino Linotype"/>
          <w:b/>
          <w:i/>
        </w:rPr>
        <w:t>En la interpretación de este derecho deberá prevalecer el principio de máxima publicidad</w:t>
      </w:r>
      <w:r w:rsidRPr="000638F7">
        <w:rPr>
          <w:rFonts w:ascii="Palatino Linotype" w:eastAsia="Palatino Linotype" w:hAnsi="Palatino Linotype" w:cs="Palatino Linotype"/>
          <w:i/>
        </w:rPr>
        <w:t xml:space="preserve">. </w:t>
      </w:r>
      <w:r w:rsidRPr="000638F7">
        <w:rPr>
          <w:rFonts w:ascii="Palatino Linotype" w:eastAsia="Palatino Linotype" w:hAnsi="Palatino Linotype" w:cs="Palatino Linotype"/>
          <w:b/>
          <w:i/>
        </w:rPr>
        <w:t>Los sujetos obligados deberán documentar todo acto que derive del ejercicio de sus facultades, competencias o funciones</w:t>
      </w:r>
      <w:r w:rsidRPr="000638F7">
        <w:rPr>
          <w:rFonts w:ascii="Palatino Linotype" w:eastAsia="Palatino Linotype" w:hAnsi="Palatino Linotype" w:cs="Palatino Linotype"/>
          <w:i/>
        </w:rPr>
        <w:t>, la ley determinará los supuestos específicos bajo los cuales procederá la declaración de inexistencia de la información.”</w:t>
      </w:r>
    </w:p>
    <w:p w14:paraId="129F37EC" w14:textId="77777777" w:rsidR="00C1457F" w:rsidRPr="000638F7" w:rsidRDefault="00C1457F" w:rsidP="006F699A">
      <w:pPr>
        <w:numPr>
          <w:ilvl w:val="0"/>
          <w:numId w:val="14"/>
        </w:numPr>
        <w:spacing w:before="240" w:line="360" w:lineRule="auto"/>
        <w:ind w:left="0" w:right="49"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0638F7">
        <w:rPr>
          <w:rFonts w:ascii="Palatino Linotype" w:eastAsia="Palatino Linotype" w:hAnsi="Palatino Linotype" w:cs="Palatino Linotype"/>
          <w:i/>
        </w:rPr>
        <w:t>por los principios de simplicidad, rapidez gratuidad del procedimiento, auxilio y orientación a los particulares</w:t>
      </w:r>
      <w:r w:rsidRPr="000638F7">
        <w:rPr>
          <w:rFonts w:ascii="Palatino Linotype" w:eastAsia="Palatino Linotype" w:hAnsi="Palatino Linotype" w:cs="Palatino Linotype"/>
        </w:rPr>
        <w:t>, contemplando el derecho de las personas con discapacidad y hablantes de lengua indígena.</w:t>
      </w:r>
    </w:p>
    <w:p w14:paraId="01311F8C" w14:textId="77777777" w:rsidR="00C1457F" w:rsidRPr="000638F7" w:rsidRDefault="00C1457F" w:rsidP="00C1457F">
      <w:pPr>
        <w:spacing w:before="240" w:line="360" w:lineRule="auto"/>
        <w:ind w:right="49"/>
        <w:jc w:val="both"/>
        <w:rPr>
          <w:rFonts w:ascii="Palatino Linotype" w:eastAsia="Palatino Linotype" w:hAnsi="Palatino Linotype" w:cs="Palatino Linotype"/>
        </w:rPr>
      </w:pPr>
    </w:p>
    <w:p w14:paraId="5493E3EC" w14:textId="77777777" w:rsidR="00C1457F" w:rsidRPr="000638F7" w:rsidRDefault="00C1457F" w:rsidP="006F699A">
      <w:pPr>
        <w:numPr>
          <w:ilvl w:val="0"/>
          <w:numId w:val="14"/>
        </w:numPr>
        <w:spacing w:line="360" w:lineRule="auto"/>
        <w:ind w:left="0" w:right="49"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El Derecho de Acceso a la Información se garantiza y respeta oportunamente, y según lo que dispone la Ley, las </w:t>
      </w:r>
      <w:r w:rsidRPr="000638F7">
        <w:rPr>
          <w:rFonts w:ascii="Palatino Linotype" w:eastAsia="Palatino Linotype" w:hAnsi="Palatino Linotype" w:cs="Palatino Linotype"/>
          <w:i/>
        </w:rPr>
        <w:t>solicitudes de acceso a la información</w:t>
      </w:r>
      <w:r w:rsidRPr="000638F7">
        <w:rPr>
          <w:rFonts w:ascii="Palatino Linotype" w:eastAsia="Palatino Linotype" w:hAnsi="Palatino Linotype" w:cs="Palatino Linotype"/>
        </w:rPr>
        <w:t>.</w:t>
      </w:r>
    </w:p>
    <w:p w14:paraId="489BB910" w14:textId="77777777" w:rsidR="00C1457F" w:rsidRPr="000638F7" w:rsidRDefault="00C1457F" w:rsidP="00C1457F">
      <w:pPr>
        <w:pStyle w:val="Prrafodelista"/>
        <w:rPr>
          <w:rFonts w:ascii="Palatino Linotype" w:eastAsia="Palatino Linotype" w:hAnsi="Palatino Linotype" w:cs="Palatino Linotype"/>
          <w:sz w:val="24"/>
        </w:rPr>
      </w:pPr>
    </w:p>
    <w:p w14:paraId="1917886F" w14:textId="77777777" w:rsidR="00C1457F" w:rsidRPr="000638F7" w:rsidRDefault="00C1457F" w:rsidP="006F699A">
      <w:pPr>
        <w:numPr>
          <w:ilvl w:val="0"/>
          <w:numId w:val="14"/>
        </w:numPr>
        <w:spacing w:line="360" w:lineRule="auto"/>
        <w:ind w:left="0" w:right="49"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lastRenderedPageBreak/>
        <w:t xml:space="preserve">Así entonces, se procede analizar, en primer lugar, si el </w:t>
      </w:r>
      <w:r w:rsidRPr="000638F7">
        <w:rPr>
          <w:rFonts w:ascii="Palatino Linotype" w:eastAsia="Palatino Linotype" w:hAnsi="Palatino Linotype" w:cs="Palatino Linotype"/>
          <w:b/>
        </w:rPr>
        <w:t>SUJETO OBLIGADO</w:t>
      </w:r>
      <w:r w:rsidRPr="000638F7">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6D9DA33" w14:textId="77777777" w:rsidR="008E2A12" w:rsidRDefault="008E2A12" w:rsidP="008E2A12">
      <w:pPr>
        <w:pStyle w:val="Prrafodelista"/>
        <w:rPr>
          <w:rFonts w:ascii="Palatino Linotype" w:eastAsia="Palatino Linotype" w:hAnsi="Palatino Linotype" w:cs="Palatino Linotype"/>
          <w:sz w:val="24"/>
        </w:rPr>
      </w:pPr>
    </w:p>
    <w:p w14:paraId="6F4A4B7D" w14:textId="77777777" w:rsidR="000638F7" w:rsidRPr="000638F7" w:rsidRDefault="000638F7" w:rsidP="008E2A12">
      <w:pPr>
        <w:pStyle w:val="Prrafodelista"/>
        <w:rPr>
          <w:rFonts w:ascii="Palatino Linotype" w:eastAsia="Palatino Linotype" w:hAnsi="Palatino Linotype" w:cs="Palatino Linotype"/>
          <w:sz w:val="24"/>
        </w:rPr>
      </w:pPr>
    </w:p>
    <w:p w14:paraId="5E94A221" w14:textId="77777777" w:rsidR="008E2A12" w:rsidRPr="000638F7" w:rsidRDefault="008E2A12" w:rsidP="008E2A12">
      <w:pPr>
        <w:keepNext/>
        <w:keepLines/>
        <w:spacing w:after="240" w:line="360" w:lineRule="auto"/>
        <w:rPr>
          <w:rFonts w:ascii="Palatino Linotype" w:eastAsia="Palatino Linotype" w:hAnsi="Palatino Linotype" w:cs="Palatino Linotype"/>
          <w:b/>
        </w:rPr>
      </w:pPr>
      <w:r w:rsidRPr="000638F7">
        <w:rPr>
          <w:rFonts w:ascii="Palatino Linotype" w:eastAsia="Palatino Linotype" w:hAnsi="Palatino Linotype" w:cs="Palatino Linotype"/>
          <w:b/>
        </w:rPr>
        <w:t>II. De la información solicitada y la respuesta del SUJETO OBLIGADO</w:t>
      </w:r>
    </w:p>
    <w:p w14:paraId="071CB065" w14:textId="77777777" w:rsidR="008E2A12" w:rsidRPr="000638F7" w:rsidRDefault="00841865" w:rsidP="006F699A">
      <w:pPr>
        <w:pStyle w:val="Prrafodelista"/>
        <w:numPr>
          <w:ilvl w:val="0"/>
          <w:numId w:val="14"/>
        </w:numPr>
        <w:spacing w:line="360" w:lineRule="auto"/>
        <w:ind w:left="0" w:firstLine="0"/>
        <w:jc w:val="both"/>
        <w:rPr>
          <w:rFonts w:ascii="Palatino Linotype" w:eastAsia="Calibri" w:hAnsi="Palatino Linotype" w:cs="Arial"/>
          <w:sz w:val="24"/>
        </w:rPr>
      </w:pPr>
      <w:r w:rsidRPr="000638F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2A7D573" w14:textId="77777777" w:rsidR="008E2A12" w:rsidRPr="000638F7" w:rsidRDefault="008E2A12" w:rsidP="008E2A12">
      <w:pPr>
        <w:pStyle w:val="Prrafodelista"/>
        <w:spacing w:line="360" w:lineRule="auto"/>
        <w:ind w:left="0"/>
        <w:jc w:val="both"/>
        <w:rPr>
          <w:rFonts w:ascii="Palatino Linotype" w:eastAsia="Calibri" w:hAnsi="Palatino Linotype" w:cs="Arial"/>
          <w:sz w:val="24"/>
        </w:rPr>
      </w:pPr>
    </w:p>
    <w:p w14:paraId="5553A986" w14:textId="2F1F0449" w:rsidR="006F699A" w:rsidRPr="000638F7" w:rsidRDefault="002E74E9" w:rsidP="006F699A">
      <w:pPr>
        <w:pStyle w:val="Prrafodelista"/>
        <w:numPr>
          <w:ilvl w:val="0"/>
          <w:numId w:val="14"/>
        </w:numPr>
        <w:spacing w:line="360" w:lineRule="auto"/>
        <w:ind w:left="0" w:firstLine="0"/>
        <w:jc w:val="both"/>
        <w:rPr>
          <w:rFonts w:ascii="Palatino Linotype" w:eastAsia="Palatino Linotype" w:hAnsi="Palatino Linotype" w:cs="Palatino Linotype"/>
          <w:sz w:val="24"/>
        </w:rPr>
      </w:pPr>
      <w:r w:rsidRPr="000638F7">
        <w:rPr>
          <w:rFonts w:ascii="Palatino Linotype" w:eastAsia="Calibri" w:hAnsi="Palatino Linotype" w:cs="Arial"/>
          <w:sz w:val="24"/>
        </w:rPr>
        <w:t xml:space="preserve">Para efectos de estudio </w:t>
      </w:r>
      <w:r w:rsidR="008E2A12" w:rsidRPr="000638F7">
        <w:rPr>
          <w:rFonts w:ascii="Palatino Linotype" w:eastAsia="Palatino Linotype" w:hAnsi="Palatino Linotype" w:cs="Palatino Linotype"/>
          <w:sz w:val="24"/>
        </w:rPr>
        <w:t xml:space="preserve">es conveniente reiterar </w:t>
      </w:r>
      <w:r w:rsidR="00AE2E4C" w:rsidRPr="000638F7">
        <w:rPr>
          <w:rFonts w:ascii="Palatino Linotype" w:eastAsia="Palatino Linotype" w:hAnsi="Palatino Linotype" w:cs="Palatino Linotype"/>
          <w:sz w:val="24"/>
        </w:rPr>
        <w:t xml:space="preserve">que el solicitante requirió </w:t>
      </w:r>
      <w:r w:rsidR="006F699A" w:rsidRPr="000638F7">
        <w:rPr>
          <w:rFonts w:ascii="Palatino Linotype" w:eastAsia="Palatino Linotype" w:hAnsi="Palatino Linotype" w:cs="Palatino Linotype"/>
          <w:sz w:val="24"/>
        </w:rPr>
        <w:t xml:space="preserve">el </w:t>
      </w:r>
      <w:r w:rsidR="006F699A" w:rsidRPr="000638F7">
        <w:rPr>
          <w:rFonts w:ascii="Palatino Linotype" w:eastAsia="Palatino Linotype" w:hAnsi="Palatino Linotype" w:cs="Palatino Linotype"/>
          <w:b/>
          <w:bCs/>
          <w:color w:val="000000"/>
          <w:sz w:val="24"/>
        </w:rPr>
        <w:t>soporte documental de todo lo expresado por el Presidente Municipal del Ayuntamiento de Toluca en la conferencia de prensa denominado “la Toluqueña” del día 28 de mayo de 2025.</w:t>
      </w:r>
    </w:p>
    <w:p w14:paraId="059B5FD0" w14:textId="77777777" w:rsidR="006F699A" w:rsidRPr="000638F7" w:rsidRDefault="006F699A" w:rsidP="00C06712">
      <w:pPr>
        <w:pStyle w:val="Prrafodelista"/>
        <w:rPr>
          <w:rFonts w:ascii="Palatino Linotype" w:eastAsia="Palatino Linotype" w:hAnsi="Palatino Linotype" w:cs="Palatino Linotype"/>
          <w:sz w:val="24"/>
        </w:rPr>
      </w:pPr>
    </w:p>
    <w:p w14:paraId="43C6B3D4" w14:textId="38ED9393" w:rsidR="006F699A" w:rsidRPr="000638F7" w:rsidRDefault="00E77BCB" w:rsidP="006F699A">
      <w:pPr>
        <w:numPr>
          <w:ilvl w:val="0"/>
          <w:numId w:val="14"/>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0638F7">
        <w:rPr>
          <w:rFonts w:ascii="Palatino Linotype" w:hAnsi="Palatino Linotype"/>
          <w:color w:val="000000"/>
        </w:rPr>
        <w:t xml:space="preserve">Al respecto el </w:t>
      </w:r>
      <w:r w:rsidRPr="000638F7">
        <w:rPr>
          <w:rFonts w:ascii="Palatino Linotype" w:hAnsi="Palatino Linotype"/>
          <w:b/>
          <w:color w:val="000000"/>
        </w:rPr>
        <w:t xml:space="preserve">SUJETO OBLIGADO, </w:t>
      </w:r>
      <w:r w:rsidR="006F699A" w:rsidRPr="000638F7">
        <w:rPr>
          <w:rFonts w:ascii="Palatino Linotype" w:eastAsia="Palatino Linotype" w:hAnsi="Palatino Linotype" w:cs="Palatino Linotype"/>
          <w:color w:val="000000"/>
        </w:rPr>
        <w:t>refirió que después de una búsqueda exhaustiva dentro de los archivos de la Secretaria del Ayuntamiento; así como de la Coordinación de Comunicación Social, no se localizó documento que dé cuenta de lo solicitado por el particular, no obstante indica que las áreas participantes son responsables de generar la información.</w:t>
      </w:r>
    </w:p>
    <w:p w14:paraId="2F05B03A" w14:textId="77777777" w:rsidR="006F699A" w:rsidRPr="000638F7" w:rsidRDefault="006F699A" w:rsidP="006F699A">
      <w:pPr>
        <w:pStyle w:val="Prrafodelista"/>
        <w:rPr>
          <w:rFonts w:ascii="Palatino Linotype" w:hAnsi="Palatino Linotype"/>
          <w:color w:val="000000"/>
          <w:sz w:val="24"/>
        </w:rPr>
      </w:pPr>
    </w:p>
    <w:p w14:paraId="52287355" w14:textId="6273F1F0" w:rsidR="00436625" w:rsidRPr="000638F7" w:rsidRDefault="00436625" w:rsidP="006D1C50">
      <w:pPr>
        <w:numPr>
          <w:ilvl w:val="0"/>
          <w:numId w:val="14"/>
        </w:numPr>
        <w:spacing w:line="360" w:lineRule="auto"/>
        <w:ind w:left="0" w:firstLine="0"/>
        <w:contextualSpacing/>
        <w:jc w:val="both"/>
        <w:rPr>
          <w:rFonts w:ascii="Palatino Linotype" w:eastAsiaTheme="majorEastAsia" w:hAnsi="Palatino Linotype"/>
          <w:color w:val="000000"/>
          <w:shd w:val="clear" w:color="auto" w:fill="FFFFFF"/>
        </w:rPr>
      </w:pPr>
      <w:r w:rsidRPr="000638F7">
        <w:rPr>
          <w:rFonts w:ascii="Palatino Linotype" w:eastAsiaTheme="majorEastAsia" w:hAnsi="Palatino Linotype"/>
          <w:color w:val="000000"/>
          <w:shd w:val="clear" w:color="auto" w:fill="FFFFFF"/>
        </w:rPr>
        <w:lastRenderedPageBreak/>
        <w:t xml:space="preserve">Ahora bien, a fin de tener un mejor entendimiento de lo solicitado por el particular, personal de este Instituto procedió a realizar el análisis de lo referido por el Presidente Municipal, en su conferencia denominada “La Mañanera” del día </w:t>
      </w:r>
      <w:r w:rsidR="00C923F3" w:rsidRPr="000638F7">
        <w:rPr>
          <w:rFonts w:ascii="Palatino Linotype" w:eastAsiaTheme="majorEastAsia" w:hAnsi="Palatino Linotype"/>
          <w:color w:val="000000"/>
          <w:shd w:val="clear" w:color="auto" w:fill="FFFFFF"/>
        </w:rPr>
        <w:t>veinti</w:t>
      </w:r>
      <w:r w:rsidRPr="000638F7">
        <w:rPr>
          <w:rFonts w:ascii="Palatino Linotype" w:eastAsiaTheme="majorEastAsia" w:hAnsi="Palatino Linotype"/>
          <w:color w:val="000000"/>
          <w:shd w:val="clear" w:color="auto" w:fill="FFFFFF"/>
        </w:rPr>
        <w:t xml:space="preserve">ocho de mayo de dos mil veinticinco, del que se advierte que los temas abordados de manera </w:t>
      </w:r>
      <w:r w:rsidR="006D1C50" w:rsidRPr="000638F7">
        <w:rPr>
          <w:rFonts w:ascii="Palatino Linotype" w:eastAsiaTheme="majorEastAsia" w:hAnsi="Palatino Linotype"/>
          <w:color w:val="000000"/>
          <w:shd w:val="clear" w:color="auto" w:fill="FFFFFF"/>
        </w:rPr>
        <w:t>enunciativa</w:t>
      </w:r>
      <w:r w:rsidRPr="000638F7">
        <w:rPr>
          <w:rFonts w:ascii="Palatino Linotype" w:eastAsiaTheme="majorEastAsia" w:hAnsi="Palatino Linotype"/>
          <w:color w:val="000000"/>
          <w:shd w:val="clear" w:color="auto" w:fill="FFFFFF"/>
        </w:rPr>
        <w:t xml:space="preserve"> mas no limitativa, corresponden a la Dirección de Protección</w:t>
      </w:r>
      <w:r w:rsidR="006D1C50" w:rsidRPr="000638F7">
        <w:rPr>
          <w:rFonts w:ascii="Palatino Linotype" w:eastAsiaTheme="majorEastAsia" w:hAnsi="Palatino Linotype"/>
          <w:color w:val="000000"/>
          <w:shd w:val="clear" w:color="auto" w:fill="FFFFFF"/>
        </w:rPr>
        <w:t xml:space="preserve"> Civil</w:t>
      </w:r>
      <w:r w:rsidRPr="000638F7">
        <w:rPr>
          <w:rFonts w:ascii="Palatino Linotype" w:eastAsiaTheme="majorEastAsia" w:hAnsi="Palatino Linotype"/>
          <w:color w:val="000000"/>
          <w:shd w:val="clear" w:color="auto" w:fill="FFFFFF"/>
        </w:rPr>
        <w:t>, Dirección de Seguridad Pública, Dirección de Servicios Públicos</w:t>
      </w:r>
      <w:r w:rsidR="006D1C50" w:rsidRPr="000638F7">
        <w:rPr>
          <w:rFonts w:ascii="Palatino Linotype" w:eastAsiaTheme="majorEastAsia" w:hAnsi="Palatino Linotype"/>
          <w:color w:val="000000"/>
          <w:shd w:val="clear" w:color="auto" w:fill="FFFFFF"/>
        </w:rPr>
        <w:t xml:space="preserve">, Tesorería, Administración, etc; empero dichas Unidades Administrativas no se pronunciaron al respecto, ni mucho menos del expediente electrónico se advierte que se le haya realizado el requerimiento de la información, lo que advierte que el </w:t>
      </w:r>
      <w:r w:rsidR="006D1C50" w:rsidRPr="000638F7">
        <w:rPr>
          <w:rFonts w:ascii="Palatino Linotype" w:eastAsiaTheme="majorEastAsia" w:hAnsi="Palatino Linotype"/>
          <w:b/>
          <w:color w:val="000000"/>
          <w:shd w:val="clear" w:color="auto" w:fill="FFFFFF"/>
        </w:rPr>
        <w:t xml:space="preserve">SUJETO OBLIGADO, </w:t>
      </w:r>
      <w:r w:rsidR="006D1C50" w:rsidRPr="000638F7">
        <w:rPr>
          <w:rFonts w:ascii="Palatino Linotype" w:eastAsiaTheme="majorEastAsia" w:hAnsi="Palatino Linotype"/>
          <w:color w:val="000000"/>
          <w:shd w:val="clear" w:color="auto" w:fill="FFFFFF"/>
        </w:rPr>
        <w:t>con su respuesta no garantiza el derecho humanos de acceso a la información.</w:t>
      </w:r>
    </w:p>
    <w:p w14:paraId="74DD7338" w14:textId="77777777" w:rsidR="00436625" w:rsidRPr="000638F7" w:rsidRDefault="00436625" w:rsidP="00436625">
      <w:pPr>
        <w:pStyle w:val="Prrafodelista"/>
        <w:rPr>
          <w:rFonts w:ascii="Palatino Linotype" w:hAnsi="Palatino Linotype"/>
          <w:color w:val="000000"/>
          <w:sz w:val="24"/>
        </w:rPr>
      </w:pPr>
    </w:p>
    <w:p w14:paraId="4F7A9E9D" w14:textId="378A5D42" w:rsidR="00CC0A80" w:rsidRPr="000638F7" w:rsidRDefault="00D33AC2" w:rsidP="006D1C50">
      <w:pPr>
        <w:numPr>
          <w:ilvl w:val="0"/>
          <w:numId w:val="14"/>
        </w:numPr>
        <w:spacing w:line="360" w:lineRule="auto"/>
        <w:ind w:left="0" w:firstLine="0"/>
        <w:contextualSpacing/>
        <w:jc w:val="both"/>
        <w:rPr>
          <w:rStyle w:val="normaltextrun"/>
          <w:rFonts w:ascii="Palatino Linotype" w:eastAsiaTheme="majorEastAsia" w:hAnsi="Palatino Linotype"/>
          <w:color w:val="000000"/>
          <w:shd w:val="clear" w:color="auto" w:fill="FFFFFF"/>
        </w:rPr>
      </w:pPr>
      <w:r w:rsidRPr="000638F7">
        <w:rPr>
          <w:rFonts w:ascii="Palatino Linotype" w:hAnsi="Palatino Linotype"/>
          <w:color w:val="000000"/>
        </w:rPr>
        <w:t xml:space="preserve">Al respecto el </w:t>
      </w:r>
      <w:r w:rsidRPr="000638F7">
        <w:rPr>
          <w:rFonts w:ascii="Palatino Linotype" w:hAnsi="Palatino Linotype"/>
          <w:b/>
          <w:color w:val="000000"/>
        </w:rPr>
        <w:t xml:space="preserve">RECURRENTE, </w:t>
      </w:r>
      <w:r w:rsidRPr="000638F7">
        <w:rPr>
          <w:rFonts w:ascii="Palatino Linotype" w:hAnsi="Palatino Linotype"/>
          <w:color w:val="000000"/>
        </w:rPr>
        <w:t xml:space="preserve">se inconformó por la </w:t>
      </w:r>
      <w:r w:rsidR="00436625" w:rsidRPr="000638F7">
        <w:rPr>
          <w:rFonts w:ascii="Palatino Linotype" w:hAnsi="Palatino Linotype"/>
          <w:color w:val="000000"/>
        </w:rPr>
        <w:t>negativa de la información solicitada.</w:t>
      </w:r>
    </w:p>
    <w:p w14:paraId="3EF1A464" w14:textId="77777777" w:rsidR="006D1C50" w:rsidRPr="000638F7" w:rsidRDefault="006D1C50" w:rsidP="006D1C50">
      <w:pPr>
        <w:pStyle w:val="Prrafodelista"/>
        <w:spacing w:line="360" w:lineRule="auto"/>
        <w:ind w:left="0"/>
        <w:jc w:val="both"/>
        <w:rPr>
          <w:rFonts w:ascii="Palatino Linotype" w:eastAsia="MS Mincho" w:hAnsi="Palatino Linotype"/>
          <w:sz w:val="24"/>
        </w:rPr>
      </w:pPr>
    </w:p>
    <w:p w14:paraId="200AD331" w14:textId="2FEDC6AA" w:rsidR="00D66728" w:rsidRPr="000638F7" w:rsidRDefault="001E3C26" w:rsidP="006F699A">
      <w:pPr>
        <w:pStyle w:val="Prrafodelista"/>
        <w:numPr>
          <w:ilvl w:val="0"/>
          <w:numId w:val="14"/>
        </w:numPr>
        <w:spacing w:line="360" w:lineRule="auto"/>
        <w:ind w:left="0" w:firstLine="0"/>
        <w:jc w:val="both"/>
        <w:rPr>
          <w:rFonts w:ascii="Palatino Linotype" w:eastAsia="MS Mincho" w:hAnsi="Palatino Linotype"/>
          <w:sz w:val="24"/>
        </w:rPr>
      </w:pPr>
      <w:r w:rsidRPr="000638F7">
        <w:rPr>
          <w:rFonts w:ascii="Palatino Linotype" w:eastAsia="MS Mincho" w:hAnsi="Palatino Linotype"/>
          <w:sz w:val="24"/>
        </w:rPr>
        <w:t>Por lo anterior, d</w:t>
      </w:r>
      <w:r w:rsidR="00D66728" w:rsidRPr="000638F7">
        <w:rPr>
          <w:rFonts w:ascii="Palatino Linotype" w:eastAsia="MS Mincho" w:hAnsi="Palatino Linotype"/>
          <w:sz w:val="24"/>
        </w:rPr>
        <w:t xml:space="preserve">ebemos mencionar que el acceso a la información es un derecho humano constitucional y convencionalmente reconocido y para tal efecto </w:t>
      </w:r>
      <w:r w:rsidR="00D66728" w:rsidRPr="000638F7">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00D66728" w:rsidRPr="000638F7">
        <w:rPr>
          <w:rFonts w:ascii="Palatino Linotype" w:eastAsia="Calibri" w:hAnsi="Palatino Linotype"/>
          <w:i/>
          <w:sz w:val="24"/>
          <w:lang w:val="es-ES"/>
        </w:rPr>
        <w:t xml:space="preserve">en el ámbito de sus atribuciones, de promover, respetar, proteger y </w:t>
      </w:r>
      <w:r w:rsidR="00D66728" w:rsidRPr="000638F7">
        <w:rPr>
          <w:rFonts w:ascii="Palatino Linotype" w:eastAsia="Calibri" w:hAnsi="Palatino Linotype"/>
          <w:b/>
          <w:i/>
          <w:sz w:val="24"/>
          <w:lang w:val="es-ES"/>
        </w:rPr>
        <w:t>garantizar</w:t>
      </w:r>
      <w:r w:rsidR="00D66728" w:rsidRPr="000638F7">
        <w:rPr>
          <w:rFonts w:ascii="Palatino Linotype" w:eastAsia="Calibri" w:hAnsi="Palatino Linotype"/>
          <w:i/>
          <w:sz w:val="24"/>
          <w:lang w:val="es-ES"/>
        </w:rPr>
        <w:t xml:space="preserve"> los derechos humanos. </w:t>
      </w:r>
      <w:r w:rsidR="00D66728" w:rsidRPr="000638F7">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00D66728" w:rsidRPr="000638F7">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00D66728" w:rsidRPr="000638F7">
        <w:rPr>
          <w:rStyle w:val="Refdenotaalpie"/>
          <w:rFonts w:ascii="Palatino Linotype" w:hAnsi="Palatino Linotype"/>
          <w:i/>
          <w:sz w:val="24"/>
        </w:rPr>
        <w:footnoteReference w:id="5"/>
      </w:r>
      <w:r w:rsidR="00D66728" w:rsidRPr="000638F7">
        <w:rPr>
          <w:rFonts w:ascii="Palatino Linotype" w:hAnsi="Palatino Linotype"/>
          <w:i/>
          <w:sz w:val="24"/>
        </w:rPr>
        <w:t xml:space="preserve">, </w:t>
      </w:r>
      <w:r w:rsidR="00D66728" w:rsidRPr="000638F7">
        <w:rPr>
          <w:rFonts w:ascii="Palatino Linotype" w:hAnsi="Palatino Linotype"/>
          <w:sz w:val="24"/>
        </w:rPr>
        <w:t>asimismo establece</w:t>
      </w:r>
      <w:r w:rsidR="00D66728" w:rsidRPr="000638F7">
        <w:rPr>
          <w:rFonts w:ascii="Palatino Linotype" w:hAnsi="Palatino Linotype"/>
          <w:i/>
          <w:sz w:val="24"/>
        </w:rPr>
        <w:t xml:space="preserve"> que las unidades de transparencia de los Sujetos </w:t>
      </w:r>
      <w:r w:rsidR="00D66728" w:rsidRPr="000638F7">
        <w:rPr>
          <w:rFonts w:ascii="Palatino Linotype" w:hAnsi="Palatino Linotype"/>
          <w:i/>
          <w:sz w:val="24"/>
        </w:rPr>
        <w:lastRenderedPageBreak/>
        <w:t>Obligados deberán garantizar las medidas y condiciones de accesibilidad para que toda persona pueda ejercer el derecho de acceso a la información, mediante solicitudes de información y deberá apoyar al solicitante en la elaboración de las mismas.</w:t>
      </w:r>
    </w:p>
    <w:p w14:paraId="5A54B679" w14:textId="77777777" w:rsidR="00D66728" w:rsidRPr="000638F7" w:rsidRDefault="00D66728" w:rsidP="00D66728">
      <w:pPr>
        <w:pStyle w:val="Prrafodelista"/>
        <w:rPr>
          <w:rFonts w:ascii="Palatino Linotype" w:eastAsia="Calibri" w:hAnsi="Palatino Linotype" w:cs="Arial"/>
          <w:sz w:val="24"/>
        </w:rPr>
      </w:pPr>
    </w:p>
    <w:p w14:paraId="7EE91838" w14:textId="77777777" w:rsidR="00D66728" w:rsidRPr="000638F7" w:rsidRDefault="00D66728" w:rsidP="006F699A">
      <w:pPr>
        <w:pStyle w:val="Prrafodelista"/>
        <w:numPr>
          <w:ilvl w:val="0"/>
          <w:numId w:val="14"/>
        </w:numPr>
        <w:spacing w:line="360" w:lineRule="auto"/>
        <w:ind w:left="0" w:firstLine="0"/>
        <w:jc w:val="both"/>
        <w:rPr>
          <w:rFonts w:ascii="Palatino Linotype" w:eastAsia="Calibri" w:hAnsi="Palatino Linotype" w:cs="Arial"/>
          <w:sz w:val="24"/>
        </w:rPr>
      </w:pPr>
      <w:r w:rsidRPr="000638F7">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4F531B7F" w14:textId="77777777" w:rsidR="00D66728" w:rsidRPr="000638F7" w:rsidRDefault="00D66728" w:rsidP="00D66728">
      <w:pPr>
        <w:pStyle w:val="Prrafodelista"/>
        <w:rPr>
          <w:rFonts w:ascii="Palatino Linotype" w:hAnsi="Palatino Linotype"/>
          <w:sz w:val="24"/>
        </w:rPr>
      </w:pPr>
    </w:p>
    <w:p w14:paraId="4252BA6B" w14:textId="77777777" w:rsidR="00D66728" w:rsidRPr="000638F7" w:rsidRDefault="00D66728" w:rsidP="006F699A">
      <w:pPr>
        <w:pStyle w:val="Prrafodelista"/>
        <w:numPr>
          <w:ilvl w:val="0"/>
          <w:numId w:val="14"/>
        </w:numPr>
        <w:spacing w:line="360" w:lineRule="auto"/>
        <w:ind w:left="0" w:firstLine="0"/>
        <w:jc w:val="both"/>
        <w:rPr>
          <w:rFonts w:ascii="Palatino Linotype" w:eastAsia="Calibri" w:hAnsi="Palatino Linotype" w:cs="Arial"/>
          <w:sz w:val="24"/>
        </w:rPr>
      </w:pPr>
      <w:r w:rsidRPr="000638F7">
        <w:rPr>
          <w:rFonts w:ascii="Palatino Linotype" w:hAnsi="Palatino Linotype"/>
          <w:sz w:val="24"/>
        </w:rPr>
        <w:t xml:space="preserve">Es así que, su obligación es </w:t>
      </w:r>
      <w:r w:rsidRPr="000638F7">
        <w:rPr>
          <w:rFonts w:ascii="Palatino Linotype" w:hAnsi="Palatino Linotype"/>
          <w:i/>
          <w:sz w:val="24"/>
        </w:rPr>
        <w:t>realizar, con efectividad, los trámites internos necesarios para la atención de las solicitudes de información</w:t>
      </w:r>
      <w:r w:rsidRPr="000638F7">
        <w:rPr>
          <w:rStyle w:val="Refdenotaalpie"/>
          <w:rFonts w:ascii="Palatino Linotype" w:hAnsi="Palatino Linotype"/>
          <w:sz w:val="24"/>
        </w:rPr>
        <w:footnoteReference w:id="6"/>
      </w:r>
      <w:r w:rsidRPr="000638F7">
        <w:rPr>
          <w:rFonts w:ascii="Palatino Linotype" w:hAnsi="Palatino Linotype"/>
          <w:sz w:val="24"/>
        </w:rPr>
        <w:t>, es decir, deben otorgar respuestas concisas, contundentes y sobre todo que den la certeza de los actos que realizan.</w:t>
      </w:r>
    </w:p>
    <w:p w14:paraId="7AC66832" w14:textId="77777777" w:rsidR="00D66728" w:rsidRPr="000638F7" w:rsidRDefault="00D66728" w:rsidP="00D66728">
      <w:pPr>
        <w:pStyle w:val="Prrafodelista"/>
        <w:rPr>
          <w:rFonts w:ascii="Palatino Linotype" w:eastAsia="Calibri" w:hAnsi="Palatino Linotype" w:cs="Arial"/>
          <w:sz w:val="24"/>
        </w:rPr>
      </w:pPr>
    </w:p>
    <w:p w14:paraId="28983163" w14:textId="77777777" w:rsidR="00D66728" w:rsidRPr="000638F7" w:rsidRDefault="00D66728" w:rsidP="006F699A">
      <w:pPr>
        <w:pStyle w:val="Prrafodelista"/>
        <w:numPr>
          <w:ilvl w:val="0"/>
          <w:numId w:val="14"/>
        </w:numPr>
        <w:spacing w:line="360" w:lineRule="auto"/>
        <w:ind w:left="0" w:firstLine="0"/>
        <w:jc w:val="both"/>
        <w:rPr>
          <w:rFonts w:ascii="Palatino Linotype" w:eastAsia="MS Mincho" w:hAnsi="Palatino Linotype"/>
          <w:sz w:val="24"/>
        </w:rPr>
      </w:pPr>
      <w:r w:rsidRPr="000638F7">
        <w:rPr>
          <w:rFonts w:ascii="Palatino Linotype" w:eastAsia="Palatino Linotype" w:hAnsi="Palatino Linotype" w:cs="Palatino Linotype"/>
          <w:sz w:val="24"/>
        </w:rPr>
        <w:t xml:space="preserve">Al respecto, es menester hacer referencia a lo establecido en los artículos 50, 53 fracciones II, IV y V, 58, 59 fracciones I y II, y 162 </w:t>
      </w:r>
      <w:r w:rsidRPr="000638F7">
        <w:rPr>
          <w:rFonts w:ascii="Palatino Linotype" w:eastAsia="Arial Unicode MS" w:hAnsi="Palatino Linotype" w:cs="Arial"/>
          <w:sz w:val="24"/>
          <w:lang w:eastAsia="en-US"/>
        </w:rPr>
        <w:t>de la Ley de Transparencia y Acceso a la Información del Estado de México y Municipios, que a la letra estipulan lo siguiente:</w:t>
      </w:r>
    </w:p>
    <w:p w14:paraId="5A78412A"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i/>
          <w:iCs/>
        </w:rPr>
        <w:t>Artículo 50. Los sujetos obligados contarán con un área responsable para la atención de las solicitudes de información, a la que se le denominará Unidad de Transparencia.</w:t>
      </w:r>
    </w:p>
    <w:p w14:paraId="5268BCB4" w14:textId="77777777" w:rsidR="00D66728" w:rsidRPr="000638F7" w:rsidRDefault="00D66728" w:rsidP="00D66728">
      <w:pPr>
        <w:ind w:left="567" w:right="616"/>
        <w:jc w:val="both"/>
        <w:rPr>
          <w:rFonts w:ascii="Palatino Linotype" w:eastAsia="Palatino Linotype" w:hAnsi="Palatino Linotype" w:cs="Palatino Linotype"/>
          <w:i/>
          <w:iCs/>
        </w:rPr>
      </w:pPr>
    </w:p>
    <w:p w14:paraId="171C1411"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i/>
          <w:iCs/>
        </w:rPr>
        <w:t xml:space="preserve">Artículo 53. </w:t>
      </w:r>
      <w:r w:rsidRPr="000638F7">
        <w:rPr>
          <w:rFonts w:ascii="Palatino Linotype" w:eastAsia="Palatino Linotype" w:hAnsi="Palatino Linotype" w:cs="Palatino Linotype"/>
          <w:i/>
          <w:iCs/>
        </w:rPr>
        <w:t>Las Unidades de Transparencia tendrán las siguientes funciones:</w:t>
      </w:r>
    </w:p>
    <w:p w14:paraId="2B3A9F60"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i/>
          <w:iCs/>
        </w:rPr>
        <w:t>(…)</w:t>
      </w:r>
    </w:p>
    <w:p w14:paraId="0300FF7E"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bCs/>
          <w:i/>
          <w:iCs/>
        </w:rPr>
        <w:t>II.</w:t>
      </w:r>
      <w:r w:rsidRPr="000638F7">
        <w:rPr>
          <w:rFonts w:ascii="Palatino Linotype" w:eastAsia="Palatino Linotype" w:hAnsi="Palatino Linotype" w:cs="Palatino Linotype"/>
          <w:i/>
          <w:iCs/>
        </w:rPr>
        <w:t xml:space="preserve"> Recibir, tramitar y dar respuesta a las solicitudes de acceso a la información;</w:t>
      </w:r>
    </w:p>
    <w:p w14:paraId="5856418A"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i/>
          <w:iCs/>
        </w:rPr>
        <w:lastRenderedPageBreak/>
        <w:t>(…)</w:t>
      </w:r>
    </w:p>
    <w:p w14:paraId="001D30E4"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bCs/>
          <w:i/>
          <w:iCs/>
        </w:rPr>
        <w:t>IV.</w:t>
      </w:r>
      <w:r w:rsidRPr="000638F7">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7AE95891"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bCs/>
          <w:i/>
          <w:iCs/>
        </w:rPr>
        <w:t>V.</w:t>
      </w:r>
      <w:r w:rsidRPr="000638F7">
        <w:rPr>
          <w:rFonts w:ascii="Palatino Linotype" w:eastAsia="Palatino Linotype" w:hAnsi="Palatino Linotype" w:cs="Palatino Linotype"/>
          <w:i/>
          <w:iCs/>
        </w:rPr>
        <w:t xml:space="preserve"> Entregar, en su caso, a los particulares la información solicitada;</w:t>
      </w:r>
    </w:p>
    <w:p w14:paraId="64F7A64A"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i/>
          <w:iCs/>
        </w:rPr>
        <w:t>(…)</w:t>
      </w:r>
    </w:p>
    <w:p w14:paraId="0BB3579A" w14:textId="77777777" w:rsidR="00D66728" w:rsidRPr="000638F7" w:rsidRDefault="00D66728" w:rsidP="00D66728">
      <w:pPr>
        <w:ind w:left="567" w:right="616"/>
        <w:jc w:val="both"/>
        <w:rPr>
          <w:rFonts w:ascii="Palatino Linotype" w:eastAsia="Palatino Linotype" w:hAnsi="Palatino Linotype" w:cs="Palatino Linotype"/>
          <w:i/>
          <w:iCs/>
        </w:rPr>
      </w:pPr>
    </w:p>
    <w:p w14:paraId="7A3465F1"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i/>
          <w:iCs/>
        </w:rPr>
        <w:t xml:space="preserve">Artículo 58. </w:t>
      </w:r>
      <w:r w:rsidRPr="000638F7">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4737B4D4" w14:textId="77777777" w:rsidR="00D66728" w:rsidRPr="000638F7" w:rsidRDefault="00D66728" w:rsidP="00D66728">
      <w:pPr>
        <w:ind w:left="567" w:right="616"/>
        <w:jc w:val="both"/>
        <w:rPr>
          <w:rFonts w:ascii="Palatino Linotype" w:eastAsia="Palatino Linotype" w:hAnsi="Palatino Linotype" w:cs="Palatino Linotype"/>
          <w:i/>
          <w:iCs/>
        </w:rPr>
      </w:pPr>
    </w:p>
    <w:p w14:paraId="3F21009B"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i/>
          <w:iCs/>
        </w:rPr>
        <w:t xml:space="preserve">Artículo 59. </w:t>
      </w:r>
      <w:r w:rsidRPr="000638F7">
        <w:rPr>
          <w:rFonts w:ascii="Palatino Linotype" w:eastAsia="Palatino Linotype" w:hAnsi="Palatino Linotype" w:cs="Palatino Linotype"/>
          <w:i/>
          <w:iCs/>
        </w:rPr>
        <w:t>Los servidores públicos habilitados tendrán las funciones siguientes:</w:t>
      </w:r>
    </w:p>
    <w:p w14:paraId="7021211C" w14:textId="77777777" w:rsidR="00D66728" w:rsidRPr="000638F7" w:rsidRDefault="00D66728" w:rsidP="00D66728">
      <w:pPr>
        <w:ind w:left="567" w:right="616"/>
        <w:jc w:val="both"/>
        <w:rPr>
          <w:rFonts w:ascii="Palatino Linotype" w:eastAsia="Palatino Linotype" w:hAnsi="Palatino Linotype" w:cs="Palatino Linotype"/>
          <w:i/>
          <w:iCs/>
        </w:rPr>
      </w:pPr>
    </w:p>
    <w:p w14:paraId="4200111A"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bCs/>
          <w:i/>
          <w:iCs/>
        </w:rPr>
        <w:t>I.</w:t>
      </w:r>
      <w:r w:rsidRPr="000638F7">
        <w:rPr>
          <w:rFonts w:ascii="Palatino Linotype" w:eastAsia="Palatino Linotype" w:hAnsi="Palatino Linotype" w:cs="Palatino Linotype"/>
          <w:i/>
          <w:iCs/>
        </w:rPr>
        <w:t xml:space="preserve"> Localizar la información que le solicite la Unidad de Transparencia;</w:t>
      </w:r>
    </w:p>
    <w:p w14:paraId="179CFBDF"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bCs/>
          <w:i/>
          <w:iCs/>
        </w:rPr>
        <w:t>II.</w:t>
      </w:r>
      <w:r w:rsidRPr="000638F7">
        <w:rPr>
          <w:rFonts w:ascii="Palatino Linotype" w:eastAsia="Palatino Linotype" w:hAnsi="Palatino Linotype" w:cs="Palatino Linotype"/>
          <w:i/>
          <w:iCs/>
        </w:rPr>
        <w:t xml:space="preserve"> Proporcionar la información que obre en los archivos y que le sea solicitada por la Unidad de Transparencia;</w:t>
      </w:r>
    </w:p>
    <w:p w14:paraId="7C77634A"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i/>
          <w:iCs/>
        </w:rPr>
        <w:t>(...)</w:t>
      </w:r>
    </w:p>
    <w:p w14:paraId="0B290074" w14:textId="77777777" w:rsidR="00D66728" w:rsidRPr="000638F7" w:rsidRDefault="00D66728" w:rsidP="00D66728">
      <w:pPr>
        <w:ind w:left="567" w:right="616"/>
        <w:jc w:val="both"/>
        <w:rPr>
          <w:rFonts w:ascii="Palatino Linotype" w:eastAsia="Palatino Linotype" w:hAnsi="Palatino Linotype" w:cs="Palatino Linotype"/>
          <w:i/>
          <w:iCs/>
        </w:rPr>
      </w:pPr>
    </w:p>
    <w:p w14:paraId="3F030B47" w14:textId="77777777" w:rsidR="00D66728" w:rsidRPr="000638F7" w:rsidRDefault="00D66728" w:rsidP="00D66728">
      <w:pPr>
        <w:ind w:left="567" w:right="616"/>
        <w:jc w:val="both"/>
        <w:rPr>
          <w:rFonts w:ascii="Palatino Linotype" w:eastAsia="Palatino Linotype" w:hAnsi="Palatino Linotype" w:cs="Palatino Linotype"/>
          <w:i/>
          <w:iCs/>
        </w:rPr>
      </w:pPr>
      <w:r w:rsidRPr="000638F7">
        <w:rPr>
          <w:rFonts w:ascii="Palatino Linotype" w:eastAsia="Palatino Linotype" w:hAnsi="Palatino Linotype" w:cs="Palatino Linotype"/>
          <w:b/>
          <w:i/>
          <w:iCs/>
        </w:rPr>
        <w:t xml:space="preserve">Artículo 162. </w:t>
      </w:r>
      <w:r w:rsidRPr="000638F7">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72D471EA" w14:textId="77777777" w:rsidR="00D66728" w:rsidRPr="000638F7" w:rsidRDefault="00D66728" w:rsidP="00D66728">
      <w:pPr>
        <w:spacing w:line="360" w:lineRule="auto"/>
        <w:jc w:val="both"/>
        <w:rPr>
          <w:rFonts w:ascii="Palatino Linotype" w:eastAsia="Palatino Linotype" w:hAnsi="Palatino Linotype" w:cs="Palatino Linotype"/>
        </w:rPr>
      </w:pPr>
    </w:p>
    <w:p w14:paraId="5B231704" w14:textId="77777777" w:rsidR="00D66728" w:rsidRPr="000638F7" w:rsidRDefault="00D66728" w:rsidP="006F699A">
      <w:pPr>
        <w:pStyle w:val="Prrafodelista"/>
        <w:numPr>
          <w:ilvl w:val="0"/>
          <w:numId w:val="14"/>
        </w:numPr>
        <w:spacing w:line="360" w:lineRule="auto"/>
        <w:ind w:left="0" w:firstLine="0"/>
        <w:jc w:val="both"/>
        <w:rPr>
          <w:rFonts w:ascii="Palatino Linotype" w:eastAsia="Arial Unicode MS" w:hAnsi="Palatino Linotype" w:cs="Arial"/>
          <w:sz w:val="24"/>
          <w:lang w:eastAsia="en-US"/>
        </w:rPr>
      </w:pPr>
      <w:r w:rsidRPr="000638F7">
        <w:rPr>
          <w:rFonts w:ascii="Palatino Linotype" w:eastAsia="Palatino Linotype" w:hAnsi="Palatino Linotype" w:cs="Palatino Linotype"/>
          <w:sz w:val="24"/>
        </w:rPr>
        <w:t xml:space="preserve">De los artículos citados se desprende que las Unidades de Transparencia de los sujetos obligados son las encargadas de tramitar internamente </w:t>
      </w:r>
      <w:r w:rsidRPr="000638F7">
        <w:rPr>
          <w:rFonts w:ascii="Palatino Linotype" w:eastAsia="Arial Unicode MS" w:hAnsi="Palatino Linotype" w:cs="Arial"/>
          <w:sz w:val="24"/>
          <w:lang w:eastAsia="en-US"/>
        </w:rPr>
        <w:t xml:space="preserve">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w:t>
      </w:r>
      <w:r w:rsidRPr="000638F7">
        <w:rPr>
          <w:rFonts w:ascii="Palatino Linotype" w:eastAsia="Arial Unicode MS" w:hAnsi="Palatino Linotype" w:cs="Arial"/>
          <w:b/>
          <w:sz w:val="24"/>
          <w:lang w:eastAsia="en-US"/>
        </w:rPr>
        <w:t>Por su parte, los servidores públicos habilitados auxiliarán a las Unidades de Transparencia localizando la información solicitada y proporcionando la misma que obre en sus archivos.</w:t>
      </w:r>
      <w:r w:rsidRPr="000638F7">
        <w:rPr>
          <w:rFonts w:ascii="Palatino Linotype" w:eastAsia="Arial Unicode MS" w:hAnsi="Palatino Linotype" w:cs="Arial"/>
          <w:sz w:val="24"/>
          <w:lang w:eastAsia="en-US"/>
        </w:rPr>
        <w:t xml:space="preserve"> Asimismo, </w:t>
      </w:r>
      <w:r w:rsidRPr="000638F7">
        <w:rPr>
          <w:rFonts w:ascii="Palatino Linotype" w:eastAsia="Arial Unicode MS" w:hAnsi="Palatino Linotype" w:cs="Arial"/>
          <w:b/>
          <w:sz w:val="24"/>
          <w:lang w:eastAsia="en-US"/>
        </w:rPr>
        <w:t xml:space="preserve">es una obligación de las Unidades de Transparencia turnar a todas las áreas que se consideren competentes para que realicen una </w:t>
      </w:r>
      <w:r w:rsidRPr="000638F7">
        <w:rPr>
          <w:rFonts w:ascii="Palatino Linotype" w:eastAsia="Arial Unicode MS" w:hAnsi="Palatino Linotype" w:cs="Arial"/>
          <w:b/>
          <w:sz w:val="24"/>
          <w:lang w:eastAsia="en-US"/>
        </w:rPr>
        <w:lastRenderedPageBreak/>
        <w:t>búsqueda exhaustiva y razonable de la información solicitada</w:t>
      </w:r>
      <w:r w:rsidRPr="000638F7">
        <w:rPr>
          <w:rFonts w:ascii="Palatino Linotype" w:eastAsia="Arial Unicode MS" w:hAnsi="Palatino Linotype" w:cs="Arial"/>
          <w:sz w:val="24"/>
          <w:lang w:eastAsia="en-US"/>
        </w:rPr>
        <w:t xml:space="preserve"> a fin de que ésta sea entregada a los solicitantes.</w:t>
      </w:r>
    </w:p>
    <w:p w14:paraId="6C36DBC7" w14:textId="77777777" w:rsidR="00D66728" w:rsidRPr="000638F7" w:rsidRDefault="00D66728" w:rsidP="00D66728">
      <w:pPr>
        <w:pStyle w:val="Prrafodelista"/>
        <w:spacing w:line="360" w:lineRule="auto"/>
        <w:ind w:left="0"/>
        <w:jc w:val="both"/>
        <w:rPr>
          <w:rFonts w:ascii="Palatino Linotype" w:eastAsia="Arial Unicode MS" w:hAnsi="Palatino Linotype" w:cs="Arial"/>
          <w:sz w:val="24"/>
          <w:lang w:eastAsia="en-US"/>
        </w:rPr>
      </w:pPr>
    </w:p>
    <w:p w14:paraId="0F9A4DA4" w14:textId="77777777" w:rsidR="00D66728" w:rsidRPr="000638F7" w:rsidRDefault="00D66728" w:rsidP="006F699A">
      <w:pPr>
        <w:pStyle w:val="Prrafodelista"/>
        <w:numPr>
          <w:ilvl w:val="0"/>
          <w:numId w:val="14"/>
        </w:numPr>
        <w:spacing w:line="360" w:lineRule="auto"/>
        <w:ind w:left="0" w:firstLine="0"/>
        <w:jc w:val="both"/>
        <w:rPr>
          <w:rFonts w:ascii="Palatino Linotype" w:eastAsia="Arial Unicode MS" w:hAnsi="Palatino Linotype" w:cs="Arial"/>
          <w:sz w:val="24"/>
          <w:u w:val="single"/>
          <w:lang w:eastAsia="en-US"/>
        </w:rPr>
      </w:pPr>
      <w:r w:rsidRPr="000638F7">
        <w:rPr>
          <w:rFonts w:ascii="Palatino Linotype" w:eastAsia="Arial Unicode MS" w:hAnsi="Palatino Linotype" w:cs="Arial"/>
          <w:sz w:val="24"/>
          <w:lang w:eastAsia="en-US"/>
        </w:rPr>
        <w:t xml:space="preserve">Así, se debe entender que el trámite interno que se realice a las solicitudes de acceso a la información, es con el propósito de que se realice </w:t>
      </w:r>
      <w:r w:rsidRPr="000638F7">
        <w:rPr>
          <w:rFonts w:ascii="Palatino Linotype" w:eastAsia="Arial Unicode MS" w:hAnsi="Palatino Linotype" w:cs="Arial"/>
          <w:b/>
          <w:sz w:val="24"/>
          <w:u w:val="single"/>
          <w:lang w:eastAsia="en-US"/>
        </w:rPr>
        <w:t>una búsqueda exhaustiva y razonable de la información entre</w:t>
      </w:r>
      <w:r w:rsidRPr="000638F7">
        <w:rPr>
          <w:rFonts w:ascii="Palatino Linotype" w:eastAsia="Arial Unicode MS" w:hAnsi="Palatino Linotype" w:cs="Arial"/>
          <w:sz w:val="24"/>
          <w:u w:val="single"/>
          <w:lang w:eastAsia="en-US"/>
        </w:rPr>
        <w:t xml:space="preserve"> sus archivos y, en su caso, se entregue la información de interés para el particular.</w:t>
      </w:r>
    </w:p>
    <w:p w14:paraId="2DA1593B" w14:textId="77777777" w:rsidR="00D66728" w:rsidRPr="000638F7" w:rsidRDefault="00D66728" w:rsidP="00D66728">
      <w:pPr>
        <w:pStyle w:val="Prrafodelista"/>
        <w:rPr>
          <w:rFonts w:ascii="Palatino Linotype" w:eastAsia="Arial Unicode MS" w:hAnsi="Palatino Linotype" w:cs="Arial"/>
          <w:sz w:val="24"/>
          <w:lang w:eastAsia="en-US"/>
        </w:rPr>
      </w:pPr>
    </w:p>
    <w:p w14:paraId="02972922" w14:textId="577B92BA" w:rsidR="00D66728" w:rsidRPr="000638F7" w:rsidRDefault="00D66728" w:rsidP="00AE4AF7">
      <w:pPr>
        <w:numPr>
          <w:ilvl w:val="0"/>
          <w:numId w:val="14"/>
        </w:numPr>
        <w:pBdr>
          <w:top w:val="nil"/>
          <w:left w:val="nil"/>
          <w:bottom w:val="nil"/>
          <w:right w:val="nil"/>
          <w:between w:val="nil"/>
        </w:pBdr>
        <w:spacing w:line="360" w:lineRule="auto"/>
        <w:ind w:left="0" w:right="113" w:firstLine="0"/>
        <w:jc w:val="both"/>
        <w:rPr>
          <w:rFonts w:ascii="Palatino Linotype" w:eastAsia="Arial Unicode MS" w:hAnsi="Palatino Linotype" w:cs="Arial"/>
          <w:lang w:eastAsia="en-US"/>
        </w:rPr>
      </w:pPr>
      <w:r w:rsidRPr="000638F7">
        <w:rPr>
          <w:rFonts w:ascii="Palatino Linotype" w:eastAsia="Arial Unicode MS" w:hAnsi="Palatino Linotype" w:cs="Arial"/>
          <w:lang w:eastAsia="en-US"/>
        </w:rPr>
        <w:t xml:space="preserve">En el </w:t>
      </w:r>
      <w:r w:rsidR="00177E93" w:rsidRPr="000638F7">
        <w:rPr>
          <w:rFonts w:ascii="Palatino Linotype" w:eastAsia="Arial Unicode MS" w:hAnsi="Palatino Linotype" w:cs="Arial"/>
          <w:lang w:eastAsia="en-US"/>
        </w:rPr>
        <w:t>c</w:t>
      </w:r>
      <w:r w:rsidRPr="000638F7">
        <w:rPr>
          <w:rFonts w:ascii="Palatino Linotype" w:eastAsia="Arial Unicode MS" w:hAnsi="Palatino Linotype" w:cs="Arial"/>
          <w:lang w:eastAsia="en-US"/>
        </w:rPr>
        <w:t>aso que se resuelve</w:t>
      </w:r>
      <w:r w:rsidR="006D1C50" w:rsidRPr="000638F7">
        <w:rPr>
          <w:rFonts w:ascii="Palatino Linotype" w:eastAsia="Arial Unicode MS" w:hAnsi="Palatino Linotype" w:cs="Arial"/>
          <w:lang w:eastAsia="en-US"/>
        </w:rPr>
        <w:t xml:space="preserve">, la respuesta fue emitida por el </w:t>
      </w:r>
      <w:r w:rsidR="006D1C50" w:rsidRPr="000638F7">
        <w:rPr>
          <w:rFonts w:ascii="Palatino Linotype" w:eastAsia="Palatino Linotype" w:hAnsi="Palatino Linotype" w:cs="Palatino Linotype"/>
          <w:color w:val="000000"/>
        </w:rPr>
        <w:t>Secretario del Ayuntamiento; así como del Coordinador de Comunicación Social, quienes manifestaron no poseer la información que se requiere, toda vez que las áreas que participan so los responsables de generar la información</w:t>
      </w:r>
      <w:r w:rsidR="00306189" w:rsidRPr="000638F7">
        <w:rPr>
          <w:rFonts w:ascii="Palatino Linotype" w:eastAsia="Palatino Linotype" w:hAnsi="Palatino Linotype" w:cs="Palatino Linotype"/>
          <w:color w:val="000000"/>
        </w:rPr>
        <w:t xml:space="preserve">, por tanto </w:t>
      </w:r>
      <w:r w:rsidR="00C218B2" w:rsidRPr="000638F7">
        <w:rPr>
          <w:rFonts w:ascii="Palatino Linotype" w:eastAsia="Arial Unicode MS" w:hAnsi="Palatino Linotype" w:cs="Arial"/>
          <w:lang w:eastAsia="en-US"/>
        </w:rPr>
        <w:t xml:space="preserve"> </w:t>
      </w:r>
      <w:r w:rsidRPr="000638F7">
        <w:rPr>
          <w:rFonts w:ascii="Palatino Linotype" w:eastAsia="Arial Unicode MS" w:hAnsi="Palatino Linotype" w:cs="Arial"/>
          <w:lang w:eastAsia="en-US"/>
        </w:rPr>
        <w:t xml:space="preserve">no se advierte que </w:t>
      </w:r>
      <w:r w:rsidR="00177E93" w:rsidRPr="000638F7">
        <w:rPr>
          <w:rFonts w:ascii="Palatino Linotype" w:eastAsia="Arial Unicode MS" w:hAnsi="Palatino Linotype" w:cs="Arial"/>
          <w:lang w:eastAsia="en-US"/>
        </w:rPr>
        <w:t>haya realizado la búsqueda ex</w:t>
      </w:r>
      <w:r w:rsidR="00A55558" w:rsidRPr="000638F7">
        <w:rPr>
          <w:rFonts w:ascii="Palatino Linotype" w:eastAsia="Arial Unicode MS" w:hAnsi="Palatino Linotype" w:cs="Arial"/>
          <w:lang w:eastAsia="en-US"/>
        </w:rPr>
        <w:t xml:space="preserve">haustiva exigida por la ley de </w:t>
      </w:r>
      <w:r w:rsidR="00177E93" w:rsidRPr="000638F7">
        <w:rPr>
          <w:rFonts w:ascii="Palatino Linotype" w:eastAsia="Arial Unicode MS" w:hAnsi="Palatino Linotype" w:cs="Arial"/>
          <w:lang w:eastAsia="en-US"/>
        </w:rPr>
        <w:t xml:space="preserve">la materia, por lo que a fin de </w:t>
      </w:r>
      <w:r w:rsidR="00E74D5A" w:rsidRPr="000638F7">
        <w:rPr>
          <w:rFonts w:ascii="Palatino Linotype" w:eastAsia="Arial Unicode MS" w:hAnsi="Palatino Linotype" w:cs="Arial"/>
          <w:lang w:eastAsia="en-US"/>
        </w:rPr>
        <w:t>ordenar la información, se procede a realizar el análisis.</w:t>
      </w:r>
    </w:p>
    <w:p w14:paraId="7F56F9D8" w14:textId="77777777" w:rsidR="00306189" w:rsidRPr="000638F7" w:rsidRDefault="00306189" w:rsidP="00306189">
      <w:pPr>
        <w:pStyle w:val="Prrafodelista"/>
        <w:rPr>
          <w:rFonts w:ascii="Palatino Linotype" w:eastAsia="Arial Unicode MS" w:hAnsi="Palatino Linotype" w:cs="Arial"/>
          <w:sz w:val="24"/>
          <w:lang w:eastAsia="en-US"/>
        </w:rPr>
      </w:pPr>
    </w:p>
    <w:p w14:paraId="14159CC4" w14:textId="1D6E6834" w:rsidR="00306189" w:rsidRPr="000638F7" w:rsidRDefault="00306189" w:rsidP="00306189">
      <w:pPr>
        <w:numPr>
          <w:ilvl w:val="0"/>
          <w:numId w:val="14"/>
        </w:numPr>
        <w:pBdr>
          <w:top w:val="nil"/>
          <w:left w:val="nil"/>
          <w:bottom w:val="nil"/>
          <w:right w:val="nil"/>
          <w:between w:val="nil"/>
        </w:pBdr>
        <w:spacing w:line="360" w:lineRule="auto"/>
        <w:ind w:left="0" w:right="113" w:firstLine="0"/>
        <w:jc w:val="both"/>
        <w:rPr>
          <w:rFonts w:ascii="Palatino Linotype" w:eastAsia="Arial Unicode MS" w:hAnsi="Palatino Linotype" w:cs="Arial"/>
          <w:lang w:eastAsia="en-US"/>
        </w:rPr>
      </w:pPr>
      <w:r w:rsidRPr="000638F7">
        <w:rPr>
          <w:rFonts w:ascii="Palatino Linotype" w:eastAsia="Arial Unicode MS" w:hAnsi="Palatino Linotype" w:cs="Arial"/>
          <w:lang w:eastAsia="en-US"/>
        </w:rPr>
        <w:t>En continuidad, conviene referir que para la planeación, gestión y ejecución de los diferentes ámbitos de aplicación de la Administración Pública, el Presidente Municipal, se auxiliara de las Unidades Administrativas referidas en el artículo 90 del Bando Municipal de Toluca, que a la letra reza:</w:t>
      </w:r>
    </w:p>
    <w:p w14:paraId="38D8AA75" w14:textId="32071572" w:rsidR="00306189" w:rsidRPr="000638F7" w:rsidRDefault="00306189" w:rsidP="00306189">
      <w:pPr>
        <w:pBdr>
          <w:top w:val="nil"/>
          <w:left w:val="nil"/>
          <w:bottom w:val="nil"/>
          <w:right w:val="nil"/>
          <w:between w:val="nil"/>
        </w:pBdr>
        <w:ind w:left="567" w:right="539"/>
        <w:jc w:val="both"/>
        <w:rPr>
          <w:rFonts w:ascii="Palatino Linotype" w:eastAsia="Arial Unicode MS" w:hAnsi="Palatino Linotype" w:cs="Arial"/>
          <w:i/>
          <w:highlight w:val="yellow"/>
          <w:lang w:eastAsia="en-US"/>
        </w:rPr>
      </w:pPr>
      <w:r w:rsidRPr="000638F7">
        <w:rPr>
          <w:rFonts w:ascii="Palatino Linotype" w:hAnsi="Palatino Linotype"/>
          <w:b/>
          <w:i/>
        </w:rPr>
        <w:t>Artículo 90.</w:t>
      </w:r>
      <w:r w:rsidRPr="000638F7">
        <w:rPr>
          <w:rFonts w:ascii="Palatino Linotype" w:hAnsi="Palatino Linotype"/>
          <w:i/>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6B101AE6" w14:textId="77777777" w:rsidR="00306189" w:rsidRPr="000638F7" w:rsidRDefault="00306189" w:rsidP="00306189">
      <w:pPr>
        <w:pBdr>
          <w:top w:val="nil"/>
          <w:left w:val="nil"/>
          <w:bottom w:val="nil"/>
          <w:right w:val="nil"/>
          <w:between w:val="nil"/>
        </w:pBdr>
        <w:ind w:left="567" w:right="539"/>
        <w:jc w:val="both"/>
        <w:rPr>
          <w:rFonts w:ascii="Palatino Linotype" w:eastAsia="Arial Unicode MS" w:hAnsi="Palatino Linotype" w:cs="Arial"/>
          <w:i/>
          <w:highlight w:val="yellow"/>
          <w:lang w:eastAsia="en-US"/>
        </w:rPr>
      </w:pPr>
    </w:p>
    <w:p w14:paraId="516DA91E" w14:textId="77777777"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I. DEPENDENCIAS: </w:t>
      </w:r>
    </w:p>
    <w:p w14:paraId="026CEA6B" w14:textId="44608DEF"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1. Secretaría del Ayuntamiento; </w:t>
      </w:r>
    </w:p>
    <w:p w14:paraId="1EA12F0B" w14:textId="45D2D5CA"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2. Tesorería Municipal; </w:t>
      </w:r>
    </w:p>
    <w:p w14:paraId="305E7204" w14:textId="2F64B725" w:rsidR="00306189" w:rsidRPr="000638F7" w:rsidRDefault="00306189" w:rsidP="00306189">
      <w:pPr>
        <w:pBdr>
          <w:top w:val="nil"/>
          <w:left w:val="nil"/>
          <w:bottom w:val="nil"/>
          <w:right w:val="nil"/>
          <w:between w:val="nil"/>
        </w:pBdr>
        <w:ind w:left="567" w:right="539"/>
        <w:jc w:val="both"/>
        <w:rPr>
          <w:rFonts w:ascii="Palatino Linotype" w:hAnsi="Palatino Linotype"/>
          <w:i/>
        </w:rPr>
      </w:pPr>
      <w:r w:rsidRPr="000638F7">
        <w:rPr>
          <w:rFonts w:ascii="Palatino Linotype" w:hAnsi="Palatino Linotype"/>
          <w:i/>
        </w:rPr>
        <w:lastRenderedPageBreak/>
        <w:t xml:space="preserve">3. Órgano Interno de Control; </w:t>
      </w:r>
    </w:p>
    <w:p w14:paraId="2CDAA066" w14:textId="5B9CF4B5" w:rsidR="00306189" w:rsidRPr="000638F7" w:rsidRDefault="00306189" w:rsidP="00306189">
      <w:pPr>
        <w:pBdr>
          <w:top w:val="nil"/>
          <w:left w:val="nil"/>
          <w:bottom w:val="nil"/>
          <w:right w:val="nil"/>
          <w:between w:val="nil"/>
        </w:pBdr>
        <w:ind w:left="567" w:right="539"/>
        <w:jc w:val="both"/>
        <w:rPr>
          <w:rFonts w:ascii="Palatino Linotype" w:hAnsi="Palatino Linotype"/>
          <w:i/>
        </w:rPr>
      </w:pPr>
      <w:r w:rsidRPr="000638F7">
        <w:rPr>
          <w:rFonts w:ascii="Palatino Linotype" w:hAnsi="Palatino Linotype"/>
          <w:i/>
        </w:rPr>
        <w:t xml:space="preserve">4. Dirección General de Gobierno; </w:t>
      </w:r>
    </w:p>
    <w:p w14:paraId="1EFF169A" w14:textId="17F2E08B"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5. Dirección General de Seguridad y Protección; </w:t>
      </w:r>
    </w:p>
    <w:p w14:paraId="5C4619B9" w14:textId="5AF584C2"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6. Dirección General de Administración; </w:t>
      </w:r>
    </w:p>
    <w:p w14:paraId="775DCC5B" w14:textId="511CDA74"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7. Dirección General de Medio Ambiente; </w:t>
      </w:r>
    </w:p>
    <w:p w14:paraId="10772A49" w14:textId="356DD1F8" w:rsidR="00306189" w:rsidRPr="000638F7" w:rsidRDefault="00306189" w:rsidP="00306189">
      <w:pPr>
        <w:pBdr>
          <w:top w:val="nil"/>
          <w:left w:val="nil"/>
          <w:bottom w:val="nil"/>
          <w:right w:val="nil"/>
          <w:between w:val="nil"/>
        </w:pBdr>
        <w:ind w:left="567" w:right="539"/>
        <w:jc w:val="both"/>
        <w:rPr>
          <w:rFonts w:ascii="Palatino Linotype" w:hAnsi="Palatino Linotype"/>
          <w:b/>
          <w:i/>
        </w:rPr>
      </w:pPr>
      <w:r w:rsidRPr="000638F7">
        <w:rPr>
          <w:rFonts w:ascii="Palatino Linotype" w:hAnsi="Palatino Linotype"/>
          <w:b/>
          <w:i/>
        </w:rPr>
        <w:t xml:space="preserve">8. Dirección General de Servicios Públicos; </w:t>
      </w:r>
    </w:p>
    <w:p w14:paraId="32D51614" w14:textId="00B83249" w:rsidR="00306189" w:rsidRPr="000638F7" w:rsidRDefault="00306189" w:rsidP="00306189">
      <w:pPr>
        <w:pBdr>
          <w:top w:val="nil"/>
          <w:left w:val="nil"/>
          <w:bottom w:val="nil"/>
          <w:right w:val="nil"/>
          <w:between w:val="nil"/>
        </w:pBdr>
        <w:ind w:left="567" w:right="539"/>
        <w:jc w:val="both"/>
        <w:rPr>
          <w:rFonts w:ascii="Palatino Linotype" w:hAnsi="Palatino Linotype"/>
          <w:i/>
        </w:rPr>
      </w:pPr>
      <w:r w:rsidRPr="000638F7">
        <w:rPr>
          <w:rFonts w:ascii="Palatino Linotype" w:hAnsi="Palatino Linotype"/>
          <w:i/>
        </w:rPr>
        <w:t xml:space="preserve">9. Dirección General de Innovación, Planeación y Gestión Urbana; </w:t>
      </w:r>
    </w:p>
    <w:p w14:paraId="6A92C6A6" w14:textId="18048D09" w:rsidR="00306189" w:rsidRPr="000638F7" w:rsidRDefault="00306189" w:rsidP="00306189">
      <w:pPr>
        <w:pBdr>
          <w:top w:val="nil"/>
          <w:left w:val="nil"/>
          <w:bottom w:val="nil"/>
          <w:right w:val="nil"/>
          <w:between w:val="nil"/>
        </w:pBdr>
        <w:ind w:left="567" w:right="539"/>
        <w:jc w:val="both"/>
        <w:rPr>
          <w:rFonts w:ascii="Palatino Linotype" w:hAnsi="Palatino Linotype"/>
          <w:i/>
        </w:rPr>
      </w:pPr>
      <w:r w:rsidRPr="000638F7">
        <w:rPr>
          <w:rFonts w:ascii="Palatino Linotype" w:hAnsi="Palatino Linotype"/>
          <w:i/>
        </w:rPr>
        <w:t xml:space="preserve">10. Dirección General de Obras Públicas; </w:t>
      </w:r>
    </w:p>
    <w:p w14:paraId="56BFAEBD" w14:textId="3ED1F72F" w:rsidR="00306189" w:rsidRPr="000638F7" w:rsidRDefault="00306189" w:rsidP="00306189">
      <w:pPr>
        <w:pBdr>
          <w:top w:val="nil"/>
          <w:left w:val="nil"/>
          <w:bottom w:val="nil"/>
          <w:right w:val="nil"/>
          <w:between w:val="nil"/>
        </w:pBdr>
        <w:ind w:left="567" w:right="539"/>
        <w:jc w:val="both"/>
        <w:rPr>
          <w:rFonts w:ascii="Palatino Linotype" w:hAnsi="Palatino Linotype"/>
          <w:i/>
        </w:rPr>
      </w:pPr>
      <w:r w:rsidRPr="000638F7">
        <w:rPr>
          <w:rFonts w:ascii="Palatino Linotype" w:hAnsi="Palatino Linotype"/>
          <w:i/>
        </w:rPr>
        <w:t xml:space="preserve">11. Dirección General de Desarrollo Económico; </w:t>
      </w:r>
    </w:p>
    <w:p w14:paraId="09E59F68" w14:textId="70BA86CA" w:rsidR="00306189" w:rsidRPr="000638F7" w:rsidRDefault="00306189" w:rsidP="00306189">
      <w:pPr>
        <w:pBdr>
          <w:top w:val="nil"/>
          <w:left w:val="nil"/>
          <w:bottom w:val="nil"/>
          <w:right w:val="nil"/>
          <w:between w:val="nil"/>
        </w:pBdr>
        <w:ind w:left="567" w:right="539"/>
        <w:jc w:val="both"/>
        <w:rPr>
          <w:rFonts w:ascii="Palatino Linotype" w:hAnsi="Palatino Linotype"/>
          <w:i/>
        </w:rPr>
      </w:pPr>
      <w:r w:rsidRPr="000638F7">
        <w:rPr>
          <w:rFonts w:ascii="Palatino Linotype" w:hAnsi="Palatino Linotype"/>
          <w:i/>
        </w:rPr>
        <w:t xml:space="preserve">12. Dirección General de Bienestar; y </w:t>
      </w:r>
    </w:p>
    <w:p w14:paraId="63E4E5EF" w14:textId="1CB1EC14" w:rsidR="00306189" w:rsidRPr="000638F7" w:rsidRDefault="00306189" w:rsidP="00306189">
      <w:pPr>
        <w:pBdr>
          <w:top w:val="nil"/>
          <w:left w:val="nil"/>
          <w:bottom w:val="nil"/>
          <w:right w:val="nil"/>
          <w:between w:val="nil"/>
        </w:pBdr>
        <w:ind w:left="567" w:right="539"/>
        <w:jc w:val="both"/>
        <w:rPr>
          <w:rFonts w:ascii="Palatino Linotype" w:eastAsia="Arial Unicode MS" w:hAnsi="Palatino Linotype" w:cs="Arial"/>
          <w:i/>
          <w:highlight w:val="yellow"/>
          <w:lang w:eastAsia="en-US"/>
        </w:rPr>
      </w:pPr>
      <w:r w:rsidRPr="000638F7">
        <w:rPr>
          <w:rFonts w:ascii="Palatino Linotype" w:hAnsi="Palatino Linotype"/>
          <w:i/>
        </w:rPr>
        <w:t>13. Dirección General de Educación, Cultura y Turismo.</w:t>
      </w:r>
    </w:p>
    <w:p w14:paraId="5F55EFBE" w14:textId="77777777" w:rsidR="00306189" w:rsidRPr="000638F7" w:rsidRDefault="00306189" w:rsidP="00306189">
      <w:pPr>
        <w:pBdr>
          <w:top w:val="nil"/>
          <w:left w:val="nil"/>
          <w:bottom w:val="nil"/>
          <w:right w:val="nil"/>
          <w:between w:val="nil"/>
        </w:pBdr>
        <w:ind w:left="567" w:right="539"/>
        <w:jc w:val="both"/>
        <w:rPr>
          <w:rFonts w:ascii="Palatino Linotype" w:eastAsia="Arial Unicode MS" w:hAnsi="Palatino Linotype" w:cs="Arial"/>
          <w:i/>
          <w:highlight w:val="yellow"/>
          <w:lang w:eastAsia="en-US"/>
        </w:rPr>
      </w:pPr>
    </w:p>
    <w:p w14:paraId="7907409C" w14:textId="77777777" w:rsidR="00306189" w:rsidRPr="000638F7" w:rsidRDefault="00306189" w:rsidP="00306189">
      <w:pPr>
        <w:ind w:left="567" w:right="539"/>
        <w:jc w:val="both"/>
        <w:rPr>
          <w:rFonts w:ascii="Palatino Linotype" w:hAnsi="Palatino Linotype"/>
          <w:b/>
          <w:i/>
        </w:rPr>
      </w:pPr>
      <w:r w:rsidRPr="000638F7">
        <w:rPr>
          <w:rFonts w:ascii="Palatino Linotype" w:hAnsi="Palatino Linotype"/>
          <w:b/>
          <w:i/>
        </w:rPr>
        <w:t xml:space="preserve">II. ORGANISMOS DESCENTRALIZADOS: </w:t>
      </w:r>
    </w:p>
    <w:p w14:paraId="7AFBE3A3" w14:textId="1EE6F0D5" w:rsidR="00306189" w:rsidRPr="000638F7" w:rsidRDefault="00306189" w:rsidP="00306189">
      <w:pPr>
        <w:ind w:left="567" w:right="539"/>
        <w:jc w:val="both"/>
        <w:rPr>
          <w:rFonts w:ascii="Palatino Linotype" w:hAnsi="Palatino Linotype"/>
          <w:i/>
        </w:rPr>
      </w:pPr>
      <w:r w:rsidRPr="000638F7">
        <w:rPr>
          <w:rFonts w:ascii="Palatino Linotype" w:hAnsi="Palatino Linotype"/>
          <w:i/>
        </w:rPr>
        <w:t xml:space="preserve">1. Sistema Municipal para el Desarrollo Integral de la Familia de Toluca; </w:t>
      </w:r>
    </w:p>
    <w:p w14:paraId="65E43536" w14:textId="3BAE0AF3" w:rsidR="00306189" w:rsidRPr="000638F7" w:rsidRDefault="00306189" w:rsidP="00306189">
      <w:pPr>
        <w:ind w:left="567" w:right="539"/>
        <w:jc w:val="both"/>
        <w:rPr>
          <w:rFonts w:ascii="Palatino Linotype" w:hAnsi="Palatino Linotype"/>
          <w:i/>
        </w:rPr>
      </w:pPr>
      <w:r w:rsidRPr="000638F7">
        <w:rPr>
          <w:rFonts w:ascii="Palatino Linotype" w:hAnsi="Palatino Linotype"/>
          <w:i/>
        </w:rPr>
        <w:t xml:space="preserve">2. Instituto Municipal de Cultura Física y Deporte de Toluca; </w:t>
      </w:r>
    </w:p>
    <w:p w14:paraId="146C9D11" w14:textId="3C8E570B" w:rsidR="00306189" w:rsidRPr="000638F7" w:rsidRDefault="00306189" w:rsidP="00306189">
      <w:pPr>
        <w:ind w:left="567" w:right="539"/>
        <w:jc w:val="both"/>
        <w:rPr>
          <w:rFonts w:ascii="Palatino Linotype" w:hAnsi="Palatino Linotype"/>
          <w:i/>
        </w:rPr>
      </w:pPr>
      <w:r w:rsidRPr="000638F7">
        <w:rPr>
          <w:rFonts w:ascii="Palatino Linotype" w:hAnsi="Palatino Linotype"/>
          <w:i/>
        </w:rPr>
        <w:t xml:space="preserve">3. Instituto Municipal de la Mujer de Toluca; y </w:t>
      </w:r>
    </w:p>
    <w:p w14:paraId="0FB2BAE9" w14:textId="77ACD5AD" w:rsidR="00306189" w:rsidRPr="000638F7" w:rsidRDefault="00306189" w:rsidP="00306189">
      <w:pPr>
        <w:ind w:left="567" w:right="539"/>
        <w:jc w:val="both"/>
        <w:rPr>
          <w:rFonts w:ascii="Palatino Linotype" w:hAnsi="Palatino Linotype"/>
          <w:i/>
        </w:rPr>
      </w:pPr>
      <w:r w:rsidRPr="000638F7">
        <w:rPr>
          <w:rFonts w:ascii="Palatino Linotype" w:hAnsi="Palatino Linotype"/>
          <w:i/>
        </w:rPr>
        <w:t xml:space="preserve">4. Organismo Agua y Saneamiento de Toluca. </w:t>
      </w:r>
    </w:p>
    <w:p w14:paraId="1C354761" w14:textId="77777777" w:rsidR="00306189" w:rsidRPr="000638F7" w:rsidRDefault="00306189" w:rsidP="00306189">
      <w:pPr>
        <w:ind w:left="567" w:right="539"/>
        <w:jc w:val="both"/>
        <w:rPr>
          <w:rFonts w:ascii="Palatino Linotype" w:hAnsi="Palatino Linotype"/>
          <w:b/>
          <w:i/>
        </w:rPr>
      </w:pPr>
      <w:r w:rsidRPr="000638F7">
        <w:rPr>
          <w:rFonts w:ascii="Palatino Linotype" w:hAnsi="Palatino Linotype"/>
          <w:b/>
          <w:i/>
        </w:rPr>
        <w:t xml:space="preserve">III. ÓRGANO AUTÓNOMO: </w:t>
      </w:r>
    </w:p>
    <w:p w14:paraId="7BE5BAB3" w14:textId="4731E4B6" w:rsidR="00F67C4B" w:rsidRPr="000638F7" w:rsidRDefault="00306189" w:rsidP="00306189">
      <w:pPr>
        <w:ind w:left="567" w:right="539"/>
        <w:jc w:val="both"/>
        <w:rPr>
          <w:rFonts w:ascii="Palatino Linotype" w:eastAsia="Palatino Linotype" w:hAnsi="Palatino Linotype" w:cs="Palatino Linotype"/>
          <w:i/>
        </w:rPr>
      </w:pPr>
      <w:r w:rsidRPr="000638F7">
        <w:rPr>
          <w:rFonts w:ascii="Palatino Linotype" w:hAnsi="Palatino Linotype"/>
          <w:i/>
        </w:rPr>
        <w:t>1. Defensoría Municipal de los Derechos Humanos de Toluca.</w:t>
      </w:r>
    </w:p>
    <w:p w14:paraId="3B8E3050" w14:textId="77777777" w:rsidR="00753FA1" w:rsidRPr="000638F7" w:rsidRDefault="00753FA1" w:rsidP="00753FA1">
      <w:pPr>
        <w:spacing w:line="360" w:lineRule="auto"/>
        <w:ind w:right="1"/>
        <w:jc w:val="both"/>
        <w:rPr>
          <w:rFonts w:ascii="Palatino Linotype" w:eastAsia="Palatino Linotype" w:hAnsi="Palatino Linotype" w:cs="Palatino Linotype"/>
        </w:rPr>
      </w:pPr>
    </w:p>
    <w:p w14:paraId="25BF0C56" w14:textId="2254DD9A" w:rsidR="00753FA1" w:rsidRPr="000638F7" w:rsidRDefault="00753FA1" w:rsidP="00753FA1">
      <w:pPr>
        <w:numPr>
          <w:ilvl w:val="0"/>
          <w:numId w:val="14"/>
        </w:numPr>
        <w:spacing w:line="360" w:lineRule="auto"/>
        <w:ind w:left="0" w:right="1"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Ahora bien, tomando en consideración que el Presidente Municipal en su conferencia denomina “La Toluqueña” el veintiocho de mayo de dos mil veinticinco, a bordo de manera enunciativa más no limitativa, temas referentes a la seguridad pública, operativos realizados por elementos policiales en diversos puntos estratégicos, intervención del mantenimiento de luminarias, mantenimiento urbano como señalamientos viales, mezcla asfáltica, pintura, solventes, recolección de basura, operativos de limpieza, operativos de protección de protección civil, blindaje electoral llevado a cabo por las e</w:t>
      </w:r>
      <w:r w:rsidR="00302569" w:rsidRPr="000638F7">
        <w:rPr>
          <w:rFonts w:ascii="Palatino Linotype" w:eastAsia="Palatino Linotype" w:hAnsi="Palatino Linotype" w:cs="Palatino Linotype"/>
        </w:rPr>
        <w:t xml:space="preserve">lecciones del primero de junio; finiquitos de administraciones pasadas; así como temas del Dirección de Tecnología; se advierte que entre las Unidades Administrativas que poseen, generan y administran la información requerida por el particular se encuentran la Dirección de Seguridad y Protección, </w:t>
      </w:r>
      <w:r w:rsidR="00302569" w:rsidRPr="000638F7">
        <w:rPr>
          <w:rFonts w:ascii="Palatino Linotype" w:eastAsia="Palatino Linotype" w:hAnsi="Palatino Linotype" w:cs="Palatino Linotype"/>
        </w:rPr>
        <w:lastRenderedPageBreak/>
        <w:t>Dirección General de Medio Ambiente, Dirección General de servicios Públicos, Dirección General de Administración y Tesorería Municipal.</w:t>
      </w:r>
    </w:p>
    <w:p w14:paraId="199C8C4C" w14:textId="77777777" w:rsidR="00753FA1" w:rsidRPr="000638F7" w:rsidRDefault="00753FA1" w:rsidP="00302569">
      <w:pPr>
        <w:spacing w:line="360" w:lineRule="auto"/>
        <w:ind w:right="1"/>
        <w:jc w:val="both"/>
        <w:rPr>
          <w:rFonts w:ascii="Palatino Linotype" w:eastAsia="Palatino Linotype" w:hAnsi="Palatino Linotype" w:cs="Palatino Linotype"/>
        </w:rPr>
      </w:pPr>
    </w:p>
    <w:p w14:paraId="23D80417" w14:textId="1A9F743E" w:rsidR="003E172C" w:rsidRPr="000638F7" w:rsidRDefault="003E172C" w:rsidP="006F699A">
      <w:pPr>
        <w:numPr>
          <w:ilvl w:val="0"/>
          <w:numId w:val="14"/>
        </w:numPr>
        <w:spacing w:line="360" w:lineRule="auto"/>
        <w:ind w:left="0" w:right="1"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De lo anterior, es menester describir </w:t>
      </w:r>
      <w:r w:rsidR="00BB006F" w:rsidRPr="000638F7">
        <w:rPr>
          <w:rFonts w:ascii="Palatino Linotype" w:eastAsia="Palatino Linotype" w:hAnsi="Palatino Linotype" w:cs="Palatino Linotype"/>
        </w:rPr>
        <w:t>las atribuciones de cada una de las Unidades Administrativas que pudieran generar, poseer y/o administrar la información a la que hace alusión el Presidente Municipal y que requiere el particular, ello de acuerdo a lo establecido en el Manual General de Organización de la Administración Pública Municipal, que a continuación se enuncian:</w:t>
      </w:r>
    </w:p>
    <w:p w14:paraId="65BBBBD2" w14:textId="2FCE2B7B" w:rsidR="00BB006F" w:rsidRPr="000638F7" w:rsidRDefault="00BB006F" w:rsidP="00D0779B">
      <w:pPr>
        <w:ind w:left="567" w:right="539"/>
        <w:jc w:val="center"/>
        <w:rPr>
          <w:rFonts w:ascii="Palatino Linotype" w:eastAsia="Palatino Linotype" w:hAnsi="Palatino Linotype" w:cs="Palatino Linotype"/>
          <w:b/>
          <w:i/>
        </w:rPr>
      </w:pPr>
      <w:r w:rsidRPr="000638F7">
        <w:rPr>
          <w:rFonts w:ascii="Palatino Linotype" w:eastAsia="Palatino Linotype" w:hAnsi="Palatino Linotype" w:cs="Palatino Linotype"/>
          <w:b/>
          <w:i/>
        </w:rPr>
        <w:t>Secretaria del Ayuntamiento</w:t>
      </w:r>
    </w:p>
    <w:p w14:paraId="283544D9" w14:textId="77777777" w:rsidR="00BB006F" w:rsidRPr="000638F7" w:rsidRDefault="00BB006F" w:rsidP="00D0779B">
      <w:pPr>
        <w:ind w:left="567" w:right="539"/>
        <w:jc w:val="both"/>
        <w:rPr>
          <w:rFonts w:ascii="Palatino Linotype" w:hAnsi="Palatino Linotype"/>
          <w:b/>
          <w:i/>
        </w:rPr>
      </w:pPr>
      <w:r w:rsidRPr="000638F7">
        <w:rPr>
          <w:rFonts w:ascii="Palatino Linotype" w:hAnsi="Palatino Linotype"/>
          <w:b/>
          <w:i/>
        </w:rPr>
        <w:t xml:space="preserve">Funciones: </w:t>
      </w:r>
    </w:p>
    <w:p w14:paraId="53BC6EC6" w14:textId="77777777" w:rsidR="00BB006F" w:rsidRPr="000638F7" w:rsidRDefault="00BB006F" w:rsidP="00D0779B">
      <w:pPr>
        <w:ind w:left="567" w:right="539"/>
        <w:jc w:val="both"/>
        <w:rPr>
          <w:rFonts w:ascii="Palatino Linotype" w:hAnsi="Palatino Linotype"/>
          <w:i/>
        </w:rPr>
      </w:pPr>
      <w:r w:rsidRPr="000638F7">
        <w:rPr>
          <w:rFonts w:ascii="Palatino Linotype" w:hAnsi="Palatino Linotype"/>
          <w:i/>
        </w:rPr>
        <w:t xml:space="preserve">1. Preparar las sesiones del Cabildo; </w:t>
      </w:r>
    </w:p>
    <w:p w14:paraId="37CAE302" w14:textId="77777777" w:rsidR="00BB006F" w:rsidRPr="000638F7" w:rsidRDefault="00BB006F" w:rsidP="00D0779B">
      <w:pPr>
        <w:ind w:left="567" w:right="539"/>
        <w:jc w:val="both"/>
        <w:rPr>
          <w:rFonts w:ascii="Palatino Linotype" w:hAnsi="Palatino Linotype"/>
          <w:i/>
        </w:rPr>
      </w:pPr>
      <w:r w:rsidRPr="000638F7">
        <w:rPr>
          <w:rFonts w:ascii="Palatino Linotype" w:hAnsi="Palatino Linotype"/>
          <w:i/>
        </w:rPr>
        <w:t xml:space="preserve">2. Conservar y compilar los libros de actas y sus apéndices; </w:t>
      </w:r>
    </w:p>
    <w:p w14:paraId="53714363" w14:textId="77777777" w:rsidR="00BB006F" w:rsidRPr="000638F7" w:rsidRDefault="00BB006F" w:rsidP="00D0779B">
      <w:pPr>
        <w:ind w:left="567" w:right="539"/>
        <w:jc w:val="both"/>
        <w:rPr>
          <w:rFonts w:ascii="Palatino Linotype" w:hAnsi="Palatino Linotype"/>
          <w:i/>
        </w:rPr>
      </w:pPr>
      <w:r w:rsidRPr="000638F7">
        <w:rPr>
          <w:rFonts w:ascii="Palatino Linotype" w:hAnsi="Palatino Linotype"/>
          <w:i/>
        </w:rPr>
        <w:t xml:space="preserve">3. Recibir, integrar y enviar a las y los integrantes del Ayuntamiento la documentación relativa a los asuntos a tratar en las sesiones de Cabildo; </w:t>
      </w:r>
    </w:p>
    <w:p w14:paraId="30F1CEFD" w14:textId="77777777" w:rsidR="00BB006F" w:rsidRPr="000638F7" w:rsidRDefault="00BB006F" w:rsidP="00D0779B">
      <w:pPr>
        <w:ind w:left="567" w:right="539"/>
        <w:jc w:val="both"/>
        <w:rPr>
          <w:rFonts w:ascii="Palatino Linotype" w:hAnsi="Palatino Linotype"/>
          <w:i/>
        </w:rPr>
      </w:pPr>
      <w:r w:rsidRPr="000638F7">
        <w:rPr>
          <w:rFonts w:ascii="Palatino Linotype" w:hAnsi="Palatino Linotype"/>
          <w:i/>
        </w:rPr>
        <w:t xml:space="preserve">4. Convocar a las reuniones de trabajo que se lleven a cabo entre las y los integrantes del Cuerpo Edilicio y las o los titulares de las dependencias y órganos del gobierno municipal, para el desahogo de los asuntos que conozca el Ayuntamiento; </w:t>
      </w:r>
    </w:p>
    <w:p w14:paraId="2B0CE5F5" w14:textId="77777777" w:rsidR="00BB006F" w:rsidRPr="000638F7" w:rsidRDefault="00BB006F" w:rsidP="00D0779B">
      <w:pPr>
        <w:ind w:left="567" w:right="539"/>
        <w:jc w:val="both"/>
        <w:rPr>
          <w:rFonts w:ascii="Palatino Linotype" w:hAnsi="Palatino Linotype"/>
          <w:i/>
        </w:rPr>
      </w:pPr>
      <w:r w:rsidRPr="000638F7">
        <w:rPr>
          <w:rFonts w:ascii="Palatino Linotype" w:hAnsi="Palatino Linotype"/>
          <w:i/>
        </w:rPr>
        <w:t xml:space="preserve">5. Remitir los dictámenes de las comisiones edilicias y los proyectos de acta a los integrantes del Ayuntamiento; </w:t>
      </w:r>
    </w:p>
    <w:p w14:paraId="53665D43" w14:textId="77777777" w:rsidR="00935724" w:rsidRPr="000638F7" w:rsidRDefault="00BB006F" w:rsidP="00D0779B">
      <w:pPr>
        <w:ind w:left="567" w:right="539"/>
        <w:jc w:val="both"/>
        <w:rPr>
          <w:rFonts w:ascii="Palatino Linotype" w:hAnsi="Palatino Linotype"/>
          <w:i/>
        </w:rPr>
      </w:pPr>
      <w:r w:rsidRPr="000638F7">
        <w:rPr>
          <w:rFonts w:ascii="Palatino Linotype" w:hAnsi="Palatino Linotype"/>
          <w:i/>
        </w:rPr>
        <w:t xml:space="preserve">6. Convocar a sesiones ordinarias, extraordinarias, abiertas y solemnes del Ayuntamiento; </w:t>
      </w:r>
    </w:p>
    <w:p w14:paraId="6E214A6B" w14:textId="6DFEFCFB" w:rsidR="00BB006F" w:rsidRPr="000638F7" w:rsidRDefault="00935724" w:rsidP="00D0779B">
      <w:pPr>
        <w:ind w:left="567" w:right="539"/>
        <w:jc w:val="both"/>
        <w:rPr>
          <w:rFonts w:ascii="Palatino Linotype" w:eastAsia="Palatino Linotype" w:hAnsi="Palatino Linotype" w:cs="Palatino Linotype"/>
          <w:i/>
        </w:rPr>
      </w:pPr>
      <w:r w:rsidRPr="000638F7">
        <w:rPr>
          <w:rFonts w:ascii="Palatino Linotype" w:hAnsi="Palatino Linotype"/>
          <w:i/>
        </w:rPr>
        <w:t>(…)</w:t>
      </w:r>
    </w:p>
    <w:p w14:paraId="2CA2F0A2"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12. Organizar y controlar la integración, edición y expedición del Prontuario de Legislación Municipal; </w:t>
      </w:r>
    </w:p>
    <w:p w14:paraId="5F23E342"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13. Integrar y remitir a las comisiones edilicias, miembros del Ayuntamiento y las y los titulares de las dependencias y organismos auxiliares de la administración, los acuerdos recaídos en las sesiones del Cabildo para su conocimiento y atención procedente en el ámbito de su competencia; </w:t>
      </w:r>
    </w:p>
    <w:p w14:paraId="4DD4FB89"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w:t>
      </w:r>
    </w:p>
    <w:p w14:paraId="26D231B6"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20. Generar, preparar y emitir los informes que le soliciten las instancias federales, estatales o municipales, dentro del ramo de su competencia en términos de ley; </w:t>
      </w:r>
    </w:p>
    <w:p w14:paraId="24D68D37"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21. Recibir, registrar e informar sobre la correspondencia dirigida a la o el C. Presidente Municipal; </w:t>
      </w:r>
    </w:p>
    <w:p w14:paraId="13809701"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lastRenderedPageBreak/>
        <w:t xml:space="preserve">22. Signar conjuntamente con la o el C. Presidente Municipal los nombramientos del personal de mando medio y superior de la administración pública municipal; </w:t>
      </w:r>
    </w:p>
    <w:p w14:paraId="4378FFFF"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23. Organizar, dirigir y coordinar la integración, instrumentación, desarrollo y ejecución de los programas y acciones en materia de planeación para el desarrollo y desarrollo institucional del Ayuntamiento de Toluca; </w:t>
      </w:r>
    </w:p>
    <w:p w14:paraId="0E30D0A1" w14:textId="1401B1FB" w:rsidR="00BB006F" w:rsidRPr="000638F7" w:rsidRDefault="00935724" w:rsidP="00D0779B">
      <w:pPr>
        <w:ind w:left="567" w:right="539"/>
        <w:jc w:val="both"/>
        <w:rPr>
          <w:rFonts w:ascii="Palatino Linotype" w:hAnsi="Palatino Linotype"/>
          <w:i/>
        </w:rPr>
      </w:pPr>
      <w:r w:rsidRPr="000638F7">
        <w:rPr>
          <w:rFonts w:ascii="Palatino Linotype" w:hAnsi="Palatino Linotype"/>
          <w:i/>
        </w:rPr>
        <w:t>24. Vigilar los procesos de recepción, registro, integración, documentación y respuesta a las solicitudes de información pública municipal que presente la ciudadanía; trámite y resolución de las solicitudes de acceso, rectificación, cancelación y oposición de datos personales; e integración, operación, control y evaluación de las actividades del Comité de Transparencia del Ayuntamiento de Toluca;</w:t>
      </w:r>
    </w:p>
    <w:p w14:paraId="090A4428" w14:textId="2592C55E" w:rsidR="00935724" w:rsidRPr="000638F7" w:rsidRDefault="00935724" w:rsidP="00D0779B">
      <w:pPr>
        <w:ind w:left="567" w:right="539"/>
        <w:jc w:val="both"/>
        <w:rPr>
          <w:rFonts w:ascii="Palatino Linotype" w:hAnsi="Palatino Linotype"/>
          <w:i/>
        </w:rPr>
      </w:pPr>
      <w:r w:rsidRPr="000638F7">
        <w:rPr>
          <w:rFonts w:ascii="Palatino Linotype" w:hAnsi="Palatino Linotype"/>
          <w:i/>
        </w:rPr>
        <w:t>(…)</w:t>
      </w:r>
    </w:p>
    <w:p w14:paraId="5436D311"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27. Coadyuvar, fungir como enlace permanente entre las Autoridades Auxiliares, Comités de Participación Ciudadana y el Ayuntamiento, para la ejecución de sus planes de trabajo, seguimiento a las peticiones o solicitudes presentadas y promover que se rinda cuenta de los mismos, a través de los informes anuales; </w:t>
      </w:r>
    </w:p>
    <w:p w14:paraId="41C3DFC9" w14:textId="241FE2B0" w:rsidR="00935724" w:rsidRPr="000638F7" w:rsidRDefault="00935724" w:rsidP="00D0779B">
      <w:pPr>
        <w:ind w:left="567" w:right="539"/>
        <w:jc w:val="both"/>
        <w:rPr>
          <w:rFonts w:ascii="Palatino Linotype" w:hAnsi="Palatino Linotype"/>
          <w:i/>
        </w:rPr>
      </w:pPr>
      <w:r w:rsidRPr="000638F7">
        <w:rPr>
          <w:rFonts w:ascii="Palatino Linotype" w:hAnsi="Palatino Linotype"/>
          <w:i/>
        </w:rPr>
        <w:t>(…)</w:t>
      </w:r>
    </w:p>
    <w:p w14:paraId="704A626A"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30. Coordinar y vigilar el adecuado seguimiento a las peticiones o solicitudes presentadas por las delegaciones, subdelegaciones municipales y consejos de participación ciudadana ante las dependencias del gobierno municipal; y </w:t>
      </w:r>
    </w:p>
    <w:p w14:paraId="01C05761" w14:textId="77777777" w:rsidR="00BB006F" w:rsidRPr="000638F7" w:rsidRDefault="00BB006F" w:rsidP="00D0779B">
      <w:pPr>
        <w:ind w:left="567" w:right="539"/>
        <w:jc w:val="both"/>
        <w:rPr>
          <w:rFonts w:ascii="Palatino Linotype" w:eastAsia="Palatino Linotype" w:hAnsi="Palatino Linotype" w:cs="Palatino Linotype"/>
          <w:i/>
        </w:rPr>
      </w:pPr>
    </w:p>
    <w:p w14:paraId="4AE4E221" w14:textId="5D8C7039" w:rsidR="00BB006F" w:rsidRPr="000638F7" w:rsidRDefault="00935724" w:rsidP="00D0779B">
      <w:pPr>
        <w:ind w:left="567" w:right="539"/>
        <w:jc w:val="center"/>
        <w:rPr>
          <w:rFonts w:ascii="Palatino Linotype" w:eastAsia="Palatino Linotype" w:hAnsi="Palatino Linotype" w:cs="Palatino Linotype"/>
          <w:b/>
          <w:i/>
        </w:rPr>
      </w:pPr>
      <w:r w:rsidRPr="000638F7">
        <w:rPr>
          <w:rFonts w:ascii="Palatino Linotype" w:eastAsia="Palatino Linotype" w:hAnsi="Palatino Linotype" w:cs="Palatino Linotype"/>
          <w:b/>
          <w:i/>
        </w:rPr>
        <w:t>Tesorería Municipal</w:t>
      </w:r>
    </w:p>
    <w:p w14:paraId="6FBA1D76" w14:textId="7C962C5D" w:rsidR="00935724" w:rsidRPr="000638F7" w:rsidRDefault="00935724" w:rsidP="00D0779B">
      <w:pPr>
        <w:ind w:left="567" w:right="539"/>
        <w:jc w:val="both"/>
        <w:rPr>
          <w:rFonts w:ascii="Palatino Linotype" w:hAnsi="Palatino Linotype"/>
          <w:b/>
          <w:i/>
        </w:rPr>
      </w:pPr>
      <w:r w:rsidRPr="000638F7">
        <w:rPr>
          <w:rFonts w:ascii="Palatino Linotype" w:hAnsi="Palatino Linotype"/>
          <w:b/>
          <w:i/>
        </w:rPr>
        <w:t>Funciones:</w:t>
      </w:r>
    </w:p>
    <w:p w14:paraId="2830D5E3" w14:textId="77777777" w:rsidR="00935724" w:rsidRPr="000638F7" w:rsidRDefault="00935724" w:rsidP="00D0779B">
      <w:pPr>
        <w:ind w:left="567" w:right="539"/>
        <w:jc w:val="both"/>
        <w:rPr>
          <w:rFonts w:ascii="Palatino Linotype" w:hAnsi="Palatino Linotype"/>
          <w:i/>
        </w:rPr>
      </w:pPr>
    </w:p>
    <w:p w14:paraId="1AAAE1EC" w14:textId="36BB6999" w:rsidR="00935724" w:rsidRPr="000638F7" w:rsidRDefault="00935724" w:rsidP="00D0779B">
      <w:pPr>
        <w:ind w:left="567" w:right="539"/>
        <w:jc w:val="both"/>
        <w:rPr>
          <w:rFonts w:ascii="Palatino Linotype" w:hAnsi="Palatino Linotype"/>
          <w:i/>
        </w:rPr>
      </w:pPr>
      <w:r w:rsidRPr="000638F7">
        <w:rPr>
          <w:rFonts w:ascii="Palatino Linotype" w:hAnsi="Palatino Linotype"/>
          <w:i/>
        </w:rPr>
        <w:t>(…)</w:t>
      </w:r>
    </w:p>
    <w:p w14:paraId="4ECEDA70"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4. Requerir a las instancias competentes la fiscalización en el ámbito municipal; </w:t>
      </w:r>
    </w:p>
    <w:p w14:paraId="1968A3EA"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5. Desarrollar, definir y emitir los lineamientos internos que deben observar las dependencias municipales con base en las políticas del ejercicio presupuestal vigente; </w:t>
      </w:r>
    </w:p>
    <w:p w14:paraId="651BBE2E"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6. Diseñar, implementar y evaluar las disposiciones de racionalidad, austeridad y disciplina presupuestal; </w:t>
      </w:r>
    </w:p>
    <w:p w14:paraId="021409EE"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7. Definir, operar y vigilar el proceso de otorgamiento de suficiencia presupuestal para las solicitudes de adquisición y servicios que presenten las dependencias municipales; </w:t>
      </w:r>
    </w:p>
    <w:p w14:paraId="4C892784"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8. Preparar, elaborar, revisar y presentar coordinadamente los informes mensuales de las unidades administrativas y la cuenta pública a fin de que cumplan con lo establecido en las disposiciones emitidas por el Órgano Superior de Fiscalización del Estado de México; </w:t>
      </w:r>
    </w:p>
    <w:p w14:paraId="43041B49"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 xml:space="preserve">9. Coadyuvar con la o el representante legal del municipio, en los juicios de carácter fiscal, administrativo y judicial cuando tenga injerencia la Tesorería Municipal; </w:t>
      </w:r>
    </w:p>
    <w:p w14:paraId="751F109C"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t>(…)</w:t>
      </w:r>
    </w:p>
    <w:p w14:paraId="32FB25FC" w14:textId="77777777" w:rsidR="00935724" w:rsidRPr="000638F7" w:rsidRDefault="00935724" w:rsidP="00D0779B">
      <w:pPr>
        <w:ind w:left="567" w:right="539"/>
        <w:jc w:val="both"/>
        <w:rPr>
          <w:rFonts w:ascii="Palatino Linotype" w:hAnsi="Palatino Linotype"/>
          <w:i/>
        </w:rPr>
      </w:pPr>
      <w:r w:rsidRPr="000638F7">
        <w:rPr>
          <w:rFonts w:ascii="Palatino Linotype" w:hAnsi="Palatino Linotype"/>
          <w:i/>
        </w:rPr>
        <w:lastRenderedPageBreak/>
        <w:t xml:space="preserve">11. Instrumentar, implementar y vigilar las acciones necesarias para el cumplimiento efectivo de las garantías que se hayan otorgado para el cumplimiento de una obligación fiscal; </w:t>
      </w:r>
    </w:p>
    <w:p w14:paraId="721699C5" w14:textId="02521EC8" w:rsidR="00935724" w:rsidRPr="000638F7" w:rsidRDefault="00935724" w:rsidP="00D0779B">
      <w:pPr>
        <w:ind w:left="567" w:right="539"/>
        <w:jc w:val="both"/>
        <w:rPr>
          <w:rFonts w:ascii="Palatino Linotype" w:hAnsi="Palatino Linotype"/>
          <w:i/>
        </w:rPr>
      </w:pPr>
      <w:r w:rsidRPr="000638F7">
        <w:rPr>
          <w:rFonts w:ascii="Palatino Linotype" w:hAnsi="Palatino Linotype"/>
          <w:i/>
        </w:rPr>
        <w:t>(…)</w:t>
      </w:r>
    </w:p>
    <w:p w14:paraId="495599AB"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14. Administrar la hacienda pública municipal de conformidad con las disposiciones legales; </w:t>
      </w:r>
    </w:p>
    <w:p w14:paraId="2C671089" w14:textId="73F51FAB"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15. Elaborar, proponer y vigilar la ejecución del Programa Financiero Municipal; </w:t>
      </w:r>
    </w:p>
    <w:p w14:paraId="1DCCC834"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16. Integrar, aprobar y expedir los cheques y las transferencias electrónicas de pago para cubrir las erogaciones que sean responsabilidad de la administración pública municipal;</w:t>
      </w:r>
    </w:p>
    <w:p w14:paraId="49E5737E"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 17. Integrar, analizar, proponer y operar el Programa de Endeudamiento Municipal, así como las fuentes de financiamiento para los proyectos de inversión; </w:t>
      </w:r>
    </w:p>
    <w:p w14:paraId="63CC0F16"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18. Formular, instrumentar, ejecutar y supervisar las medidas necesarias para incrementar la recaudación fiscal, conforme al Programa General de Recaudación de Ingresos Tributarios y Recuperación de Créditos Fiscales; </w:t>
      </w:r>
    </w:p>
    <w:p w14:paraId="457113CE"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p>
    <w:p w14:paraId="72A8F7EC"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22. Elaborar, integrar y poner a consideración del H. Ayuntamiento, conjuntamente con la Unidad de Información, Planeación, Programación y Evaluación los proyectos de presupuesto de ingresos y egresos del municipio; </w:t>
      </w:r>
    </w:p>
    <w:p w14:paraId="33769053"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23. Apoyar a las unidades administrativas para la elaboración e integración en materia financiera, del presupuesto de egresos para el ejercicio fiscal correspondiente; </w:t>
      </w:r>
    </w:p>
    <w:p w14:paraId="113E3DE0"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24. Formular, instrumentar, verificar, supervisar y validar los estados financieros y presupuestales de los ingresos, egresos e inventarios, de acuerdo con los Principios de Contabilidad Gubernamental Generalmente Aceptados; </w:t>
      </w:r>
    </w:p>
    <w:p w14:paraId="5AD56087" w14:textId="77777777" w:rsidR="00AE4AF7" w:rsidRPr="000638F7" w:rsidRDefault="00935724" w:rsidP="00D0779B">
      <w:pPr>
        <w:ind w:left="567" w:right="539"/>
        <w:jc w:val="both"/>
        <w:rPr>
          <w:rFonts w:ascii="Palatino Linotype" w:hAnsi="Palatino Linotype"/>
          <w:i/>
        </w:rPr>
      </w:pPr>
      <w:r w:rsidRPr="000638F7">
        <w:rPr>
          <w:rFonts w:ascii="Palatino Linotype" w:hAnsi="Palatino Linotype"/>
          <w:i/>
        </w:rPr>
        <w:t xml:space="preserve">25. Recibir, analizar, dictaminar y, en su caso, autorizar conjuntamente con la Unidad de Información, Planeación, Programación y Evaluación, la reasignación de recursos presupuestarios a otros programas; </w:t>
      </w:r>
    </w:p>
    <w:p w14:paraId="276EEB36"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r w:rsidR="00935724" w:rsidRPr="000638F7">
        <w:rPr>
          <w:rFonts w:ascii="Palatino Linotype" w:hAnsi="Palatino Linotype"/>
          <w:i/>
        </w:rPr>
        <w:t xml:space="preserve"> </w:t>
      </w:r>
    </w:p>
    <w:p w14:paraId="681613E0" w14:textId="6542315C" w:rsidR="00935724" w:rsidRPr="000638F7" w:rsidRDefault="00935724" w:rsidP="00D0779B">
      <w:pPr>
        <w:ind w:left="567" w:right="539"/>
        <w:jc w:val="both"/>
        <w:rPr>
          <w:rFonts w:ascii="Palatino Linotype" w:hAnsi="Palatino Linotype"/>
          <w:i/>
        </w:rPr>
      </w:pPr>
      <w:r w:rsidRPr="000638F7">
        <w:rPr>
          <w:rFonts w:ascii="Palatino Linotype" w:hAnsi="Palatino Linotype"/>
          <w:i/>
        </w:rPr>
        <w:t>27. Diseñar, sistematizar, integrar, resguardar y vincular la información de los padrones de las y los contribuyentes;</w:t>
      </w:r>
    </w:p>
    <w:p w14:paraId="23FCF9F3"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28. Preparar, actualizar y suministrar oportunamente a las dependencias del sector central y desconcentrado, conjuntamente con la Unidad de Información, Planeación, Programación y Evaluación, los datos o informes que sean necesarios para la formulación del Presupuesto de Egresos Municipal, de acuerdo a la normatividad aplicable; </w:t>
      </w:r>
    </w:p>
    <w:p w14:paraId="169DBB6E"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29. Elaborar, documentar, integrar y emitir los oficios de asignación y autorización presupuestal, previo análisis de las solicitudes entregadas por las unidades administrativas;</w:t>
      </w:r>
    </w:p>
    <w:p w14:paraId="7E9554D4"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 30. Integrar y presentar anualmente al H. Ayuntamiento un informe de la situación de las finanzas públicas;</w:t>
      </w:r>
    </w:p>
    <w:p w14:paraId="1D86C7A0"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p>
    <w:p w14:paraId="4917022F"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lastRenderedPageBreak/>
        <w:t xml:space="preserve">33. Gestionar y verificar el pago de nómina de las y los servidores públicos y de pensiones alimenticias; </w:t>
      </w:r>
    </w:p>
    <w:p w14:paraId="43A6BEDA"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34. Remitir las conciliaciones de la nómina pagada a la Dirección de Recursos Humanos, para la reprogramación de pagos y timbrado de nómina; y </w:t>
      </w:r>
    </w:p>
    <w:p w14:paraId="32055536" w14:textId="6EF4844A" w:rsidR="00935724" w:rsidRPr="000638F7" w:rsidRDefault="00AE4AF7" w:rsidP="00D0779B">
      <w:pPr>
        <w:ind w:left="567" w:right="539"/>
        <w:jc w:val="both"/>
        <w:rPr>
          <w:rFonts w:ascii="Palatino Linotype" w:hAnsi="Palatino Linotype"/>
          <w:i/>
        </w:rPr>
      </w:pPr>
      <w:r w:rsidRPr="000638F7">
        <w:rPr>
          <w:rFonts w:ascii="Palatino Linotype" w:hAnsi="Palatino Linotype"/>
          <w:i/>
        </w:rPr>
        <w:t>35. Realizar todas aquellas actividades que sean inherentes y aplicables al área de su competencia y las demás que le sean encomendadas por instrucción de la o el C. Presidente Municipal.</w:t>
      </w:r>
    </w:p>
    <w:p w14:paraId="11A2D47C" w14:textId="77777777" w:rsidR="00935724" w:rsidRPr="000638F7" w:rsidRDefault="00935724" w:rsidP="00D0779B">
      <w:pPr>
        <w:ind w:left="567" w:right="539"/>
        <w:jc w:val="both"/>
        <w:rPr>
          <w:rFonts w:ascii="Palatino Linotype" w:hAnsi="Palatino Linotype"/>
          <w:i/>
        </w:rPr>
      </w:pPr>
    </w:p>
    <w:p w14:paraId="2F9B9111" w14:textId="079EEB8A" w:rsidR="00AE4AF7" w:rsidRPr="000638F7" w:rsidRDefault="00AE4AF7" w:rsidP="00D0779B">
      <w:pPr>
        <w:ind w:left="567" w:right="539"/>
        <w:jc w:val="center"/>
        <w:rPr>
          <w:rFonts w:ascii="Palatino Linotype" w:hAnsi="Palatino Linotype"/>
          <w:b/>
          <w:i/>
        </w:rPr>
      </w:pPr>
      <w:r w:rsidRPr="000638F7">
        <w:rPr>
          <w:rFonts w:ascii="Palatino Linotype" w:hAnsi="Palatino Linotype"/>
          <w:b/>
          <w:i/>
        </w:rPr>
        <w:t>Dirección General de Seguridad y Protección Civil</w:t>
      </w:r>
    </w:p>
    <w:p w14:paraId="76BEB6B7" w14:textId="5F3F290B" w:rsidR="00AE4AF7" w:rsidRPr="000638F7" w:rsidRDefault="00AE4AF7" w:rsidP="00D0779B">
      <w:pPr>
        <w:ind w:left="567" w:right="539"/>
        <w:jc w:val="both"/>
        <w:rPr>
          <w:rFonts w:ascii="Palatino Linotype" w:hAnsi="Palatino Linotype"/>
          <w:b/>
          <w:i/>
        </w:rPr>
      </w:pPr>
      <w:r w:rsidRPr="000638F7">
        <w:rPr>
          <w:rFonts w:ascii="Palatino Linotype" w:hAnsi="Palatino Linotype"/>
          <w:b/>
          <w:i/>
        </w:rPr>
        <w:t>Funciones</w:t>
      </w:r>
    </w:p>
    <w:p w14:paraId="15166DD4" w14:textId="77777777" w:rsidR="00AE4AF7" w:rsidRPr="000638F7" w:rsidRDefault="00AE4AF7" w:rsidP="00D0779B">
      <w:pPr>
        <w:ind w:left="567" w:right="539"/>
        <w:jc w:val="both"/>
        <w:rPr>
          <w:rFonts w:ascii="Palatino Linotype" w:hAnsi="Palatino Linotype"/>
          <w:i/>
        </w:rPr>
      </w:pPr>
    </w:p>
    <w:p w14:paraId="4FDDFEDA"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 Coordinar y vigilar proyectos, programas y acciones de seguridad pública y vial, para salvaguardar la integridad física y el patrimonio de las personas en el territorio municipal, así como propiciar condiciones que les permitan una mejor movilidad y desplazamiento; </w:t>
      </w:r>
    </w:p>
    <w:p w14:paraId="590DDF98"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 Planear y proponer programas de seguridad pública y vialidad con las tres instancias de gobierno, para la reciprocidad de información y ejecución de acciones, y así mejorar estos servicios; </w:t>
      </w:r>
    </w:p>
    <w:p w14:paraId="08D6B01D"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 </w:t>
      </w:r>
    </w:p>
    <w:p w14:paraId="364ACA80"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4. Coadyuvar con las instituciones correspondientes, mediante la entrega de información para las bases de datos relacionadas con los índices que se encuentran en las diferentes plataformas federales y estatales, a efecto de generar los reportes y estadística correspondiente;</w:t>
      </w:r>
    </w:p>
    <w:p w14:paraId="4121274F" w14:textId="0AB36453"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p>
    <w:p w14:paraId="1F1C874A"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6. Diseñar, implementar y vigilar el calendario de las evaluaciones de control de confianza, así como las requeridas para el ingreso, permanencia y obtención del Certificado Único Policial del personal; </w:t>
      </w:r>
    </w:p>
    <w:p w14:paraId="7DB2746C" w14:textId="4C96678E"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p>
    <w:p w14:paraId="15DE07FC"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13. Supervisar, coordinar y dirigir los trabajos del servicio operativo para que se brinden conforme a la normatividad aplicable a las personas con discapacidad y en apego a sus derechos fundamentales; </w:t>
      </w:r>
    </w:p>
    <w:p w14:paraId="4DA78285"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14. Incorporar la equidad de género como eje transversal en las actividades de todas las áreas que integran a la Dirección General de Seguridad y Protección; </w:t>
      </w:r>
    </w:p>
    <w:p w14:paraId="7347B6EE"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15. Supervisar que los servicios al público de sustentabilidad vial, cumplan con la normatividad y buena atención a la ciudadanía; </w:t>
      </w:r>
    </w:p>
    <w:p w14:paraId="7293E0BF"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16. Organizar, coordinar y vigilar que se realice el Programa Municipal de Seguridad Pública; </w:t>
      </w:r>
    </w:p>
    <w:p w14:paraId="69A4B22F"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lastRenderedPageBreak/>
        <w:t xml:space="preserve">17. Supervisar y coordinar la integración, instrumentación, desarrollo y ejecución de los programas y acciones en materia de protección civil y bomberos tendientes a salvaguardar la integridad fisca de las personas, sus bienes y el entorno; </w:t>
      </w:r>
    </w:p>
    <w:p w14:paraId="6E8BFC1C" w14:textId="6B31D6FE"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p>
    <w:p w14:paraId="0B53AFB1" w14:textId="77777777" w:rsidR="00AE4AF7" w:rsidRPr="000638F7" w:rsidRDefault="00AE4AF7" w:rsidP="00D0779B">
      <w:pPr>
        <w:ind w:left="567" w:right="539"/>
        <w:jc w:val="both"/>
        <w:rPr>
          <w:rFonts w:ascii="Palatino Linotype" w:hAnsi="Palatino Linotype"/>
          <w:i/>
        </w:rPr>
      </w:pPr>
    </w:p>
    <w:p w14:paraId="2487D3F9" w14:textId="4F76B813" w:rsidR="00AE4AF7" w:rsidRPr="000638F7" w:rsidRDefault="00AE4AF7" w:rsidP="00D0779B">
      <w:pPr>
        <w:ind w:left="567" w:right="539"/>
        <w:jc w:val="center"/>
        <w:rPr>
          <w:rFonts w:ascii="Palatino Linotype" w:hAnsi="Palatino Linotype"/>
          <w:b/>
          <w:i/>
        </w:rPr>
      </w:pPr>
      <w:r w:rsidRPr="000638F7">
        <w:rPr>
          <w:rFonts w:ascii="Palatino Linotype" w:hAnsi="Palatino Linotype"/>
          <w:b/>
          <w:i/>
        </w:rPr>
        <w:t>Dirección General de Administración</w:t>
      </w:r>
    </w:p>
    <w:p w14:paraId="09DBB38E" w14:textId="5A5D5518" w:rsidR="00AE4AF7" w:rsidRPr="000638F7" w:rsidRDefault="00AE4AF7" w:rsidP="00D0779B">
      <w:pPr>
        <w:ind w:left="567" w:right="539"/>
        <w:jc w:val="both"/>
        <w:rPr>
          <w:rFonts w:ascii="Palatino Linotype" w:hAnsi="Palatino Linotype"/>
          <w:b/>
          <w:i/>
        </w:rPr>
      </w:pPr>
      <w:r w:rsidRPr="000638F7">
        <w:rPr>
          <w:rFonts w:ascii="Palatino Linotype" w:hAnsi="Palatino Linotype"/>
          <w:b/>
          <w:i/>
        </w:rPr>
        <w:t>Funciones</w:t>
      </w:r>
    </w:p>
    <w:p w14:paraId="3DB1E9D8" w14:textId="77777777" w:rsidR="00935724" w:rsidRPr="000638F7" w:rsidRDefault="00935724" w:rsidP="00D0779B">
      <w:pPr>
        <w:ind w:left="567" w:right="539"/>
        <w:jc w:val="both"/>
        <w:rPr>
          <w:rFonts w:ascii="Palatino Linotype" w:hAnsi="Palatino Linotype"/>
          <w:i/>
        </w:rPr>
      </w:pPr>
    </w:p>
    <w:p w14:paraId="5290F53E"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 Definir mecanismos respecto a los procesos de reclutamiento y selección, contratación, inducción y control del personal, a efecto de que desarrollen de manera óptima eficaz y eficiente las tareas asignadas dentro de la administración pública municipal; </w:t>
      </w:r>
    </w:p>
    <w:p w14:paraId="60C76017"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2. Instruir el cumplimiento de disposiciones relacionadas con seguridad e higiene laboral, además de las relativas a los derechos y obligaciones del personal establecidas en el Código Reglamentario Municipal de Toluca</w:t>
      </w:r>
    </w:p>
    <w:p w14:paraId="2DEB1B36" w14:textId="15DAD443"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3. Aprobar y controlar los movimientos administrativos y licencias del personal, a fin de ser remitidos en tiempo y forma al área competente para su correcta aplicación; </w:t>
      </w:r>
    </w:p>
    <w:p w14:paraId="070DDC1F"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4. Validar la elaboración y distribución de la nómina del personal que labora en la administración pública municipal con la finalidad de que devenguen el sueldo correspondiente, lo anterior conforme a la normatividad aplicable y el presupuesto autorizado; </w:t>
      </w:r>
    </w:p>
    <w:p w14:paraId="6A333698" w14:textId="67665BB3" w:rsidR="00AE4AF7" w:rsidRPr="000638F7" w:rsidRDefault="00AE4AF7" w:rsidP="00D0779B">
      <w:pPr>
        <w:ind w:left="567" w:right="539"/>
        <w:jc w:val="both"/>
        <w:rPr>
          <w:rFonts w:ascii="Palatino Linotype" w:hAnsi="Palatino Linotype"/>
          <w:i/>
        </w:rPr>
      </w:pPr>
      <w:r w:rsidRPr="000638F7">
        <w:rPr>
          <w:rFonts w:ascii="Palatino Linotype" w:hAnsi="Palatino Linotype"/>
          <w:i/>
        </w:rPr>
        <w:t>(…)</w:t>
      </w:r>
    </w:p>
    <w:p w14:paraId="5CD8C5D5"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6. Conducir y vigilar las relaciones laborales de la administración pública municipal, así como el cumplimiento de los convenios sindicales, con la finalidad de fortalecer las relaciones entre las instituciones;</w:t>
      </w:r>
    </w:p>
    <w:p w14:paraId="09E9F7A4" w14:textId="77777777" w:rsidR="00AE4AF7" w:rsidRPr="000638F7" w:rsidRDefault="00AE4AF7" w:rsidP="00D0779B">
      <w:pPr>
        <w:ind w:left="567" w:right="539"/>
        <w:jc w:val="both"/>
        <w:rPr>
          <w:rFonts w:ascii="Palatino Linotype" w:hAnsi="Palatino Linotype"/>
          <w:i/>
        </w:rPr>
      </w:pPr>
      <w:r w:rsidRPr="000638F7">
        <w:rPr>
          <w:rFonts w:ascii="Palatino Linotype" w:hAnsi="Palatino Linotype"/>
          <w:i/>
        </w:rPr>
        <w:t xml:space="preserve"> 7. Organizar y autorizar procedimientos de adquisiciones y contratación de servicios, arrendamiento de inmuebles, así como enajenación y subasta de bienes de una manera eficiente y transparente, apegados a la normatividad correspondiente; </w:t>
      </w:r>
    </w:p>
    <w:p w14:paraId="7A699095"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8. Autorizar y coordinar el programa anual de adquisiciones de bienes y servicios de uso general, así como los procesos adquisitivos para la compra y entrega oportuna a las unidades administrativas; </w:t>
      </w:r>
    </w:p>
    <w:p w14:paraId="4D5F7BD0"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10. Coordinar la adquisición de bienes y contratación de servicios mediante los procedimientos establecidos en la normatividad aplicable, procurando obtener el mejor precio de mercado sin renunciar a la calidad de los mismos, para cubrir las necesidades de las diferentes áreas que integran la administración pública municipal; </w:t>
      </w:r>
    </w:p>
    <w:p w14:paraId="1C00C387"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6798BBD5"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lastRenderedPageBreak/>
        <w:t xml:space="preserve">12. Aprobar y formalizar los contratos para la adquisición de bienes y contratación de servicios, que deriven de cualquiera de los procedimientos establecidos en la normatividad vigente y aplicable; </w:t>
      </w:r>
    </w:p>
    <w:p w14:paraId="4261C289"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13. Instruir la aplicación de sanciones a las y los proveedores debido al incumplimiento en los contratos celebrados con el Ayuntamiento; </w:t>
      </w:r>
    </w:p>
    <w:p w14:paraId="79001CE4"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446E8662"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17. Establecer y coordinar programas y acciones de mantenimiento, aseo y limpieza a los inmuebles del gobierno municipal ocupados para fines administrativos que permiten el correcto y adecuado desarrollo de las actividades de las y los servidores públicos; </w:t>
      </w:r>
    </w:p>
    <w:p w14:paraId="5A18257A"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18. Vigilar los lineamientos y procedimientos para la distribución de combustibles, requeridos por el parque vehicular, de acuerdo al presupuesto y necesidades propias de cada dependencia; </w:t>
      </w:r>
    </w:p>
    <w:p w14:paraId="3336C773"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19. Establecer las medidas necesarias para el mantenimiento preventivo y correctivo del parque vehicular de la administración pública municipal, para el funcionamiento y el desempeño de las actividades que realizan las dependencias y órganos; </w:t>
      </w:r>
    </w:p>
    <w:p w14:paraId="19A9D462"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394833A9"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21. Coadyuvar con las diversas áreas que integran la administración pública municipal en la organización de actos y eventos oficiales;</w:t>
      </w:r>
    </w:p>
    <w:p w14:paraId="49967307" w14:textId="779FEBF7" w:rsidR="00AE4AF7" w:rsidRPr="000638F7" w:rsidRDefault="00AE4AF7" w:rsidP="00D0779B">
      <w:pPr>
        <w:ind w:left="567" w:right="539"/>
        <w:jc w:val="both"/>
        <w:rPr>
          <w:rFonts w:ascii="Palatino Linotype" w:hAnsi="Palatino Linotype"/>
          <w:i/>
        </w:rPr>
      </w:pPr>
      <w:r w:rsidRPr="000638F7">
        <w:rPr>
          <w:rFonts w:ascii="Palatino Linotype" w:hAnsi="Palatino Linotype"/>
          <w:i/>
        </w:rPr>
        <w:t>22. Establecer y controlar los servicios de tecnologías de la información y comunicaciones en las áreas de gobierno municipal, facilitando el intercambio de información entre el personal, la ciudadanía y representantes de las empresas e instituciones públicas y/o privadas;</w:t>
      </w:r>
    </w:p>
    <w:p w14:paraId="4D2C59A4"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23. Autorizar, el uso de los servicios de internet a las unidades administrativas para el desarrollo de sus actividades, que permita el acceso óptimo y seguro a la información en línea; </w:t>
      </w:r>
    </w:p>
    <w:p w14:paraId="43F142F4"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24. Administrar, mantener y alojar de manera eficiente, las plataformas Web del Ayuntamiento; 25. Planear, organizar, coordinar, tramitar y controlar las acciones en cuanto a recursos humanos, financieros, materiales, servicios generales y tecnologías de la información para el eficiente y eficaz funcionamiento de las unidades administrativas de la Dirección General de Administración; </w:t>
      </w:r>
    </w:p>
    <w:p w14:paraId="08233B45"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26. Organizar, programar y dar seguimiento a la agenda de trabajo y asuntos propios de la Dirección General de Administración para el logro de los objetivos institucionales; </w:t>
      </w:r>
    </w:p>
    <w:p w14:paraId="5A8EE9AD"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1EAA7347" w14:textId="77777777"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28. Proponer, establecer y difundir las normas y políticas en materia de tecnologías de la información y comunicaciones; </w:t>
      </w:r>
    </w:p>
    <w:p w14:paraId="303F298E" w14:textId="0C151AD4" w:rsidR="002B2B6F" w:rsidRPr="000638F7" w:rsidRDefault="00AE4AF7" w:rsidP="00D0779B">
      <w:pPr>
        <w:ind w:left="567" w:right="539"/>
        <w:jc w:val="both"/>
        <w:rPr>
          <w:rFonts w:ascii="Palatino Linotype" w:hAnsi="Palatino Linotype"/>
          <w:i/>
        </w:rPr>
      </w:pPr>
      <w:r w:rsidRPr="000638F7">
        <w:rPr>
          <w:rFonts w:ascii="Palatino Linotype" w:hAnsi="Palatino Linotype"/>
          <w:i/>
        </w:rPr>
        <w:t xml:space="preserve">29. Planear, proponer e impulsar campañas de fomento para la utilización adecuada de los recursos de Gobierno Electrónico y de mantenimiento de infraestructura de tecnologías de la información y comunicaciones; </w:t>
      </w:r>
    </w:p>
    <w:p w14:paraId="30BF4BC9" w14:textId="0CA2D5B3" w:rsidR="00AE4AF7"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2BC7B04E" w14:textId="5B6C9FA8" w:rsidR="00AE4AF7" w:rsidRPr="000638F7" w:rsidRDefault="002B2B6F" w:rsidP="00D0779B">
      <w:pPr>
        <w:ind w:left="567" w:right="539"/>
        <w:jc w:val="center"/>
        <w:rPr>
          <w:rFonts w:ascii="Palatino Linotype" w:hAnsi="Palatino Linotype"/>
          <w:b/>
          <w:i/>
        </w:rPr>
      </w:pPr>
      <w:r w:rsidRPr="000638F7">
        <w:rPr>
          <w:rFonts w:ascii="Palatino Linotype" w:hAnsi="Palatino Linotype"/>
          <w:b/>
          <w:i/>
        </w:rPr>
        <w:lastRenderedPageBreak/>
        <w:t>Dirección General de Medio Ambiente</w:t>
      </w:r>
    </w:p>
    <w:p w14:paraId="26C3753B" w14:textId="15A6C926" w:rsidR="00AE4AF7" w:rsidRPr="000638F7" w:rsidRDefault="002B2B6F" w:rsidP="00D0779B">
      <w:pPr>
        <w:ind w:left="567" w:right="539"/>
        <w:jc w:val="both"/>
        <w:rPr>
          <w:rFonts w:ascii="Palatino Linotype" w:hAnsi="Palatino Linotype"/>
          <w:b/>
          <w:i/>
        </w:rPr>
      </w:pPr>
      <w:r w:rsidRPr="000638F7">
        <w:rPr>
          <w:rFonts w:ascii="Palatino Linotype" w:hAnsi="Palatino Linotype"/>
          <w:b/>
          <w:i/>
        </w:rPr>
        <w:t>Funciones</w:t>
      </w:r>
    </w:p>
    <w:p w14:paraId="33752A8E" w14:textId="77777777" w:rsidR="00AE4AF7" w:rsidRPr="000638F7" w:rsidRDefault="00AE4AF7" w:rsidP="00D0779B">
      <w:pPr>
        <w:ind w:left="567" w:right="539"/>
        <w:jc w:val="both"/>
        <w:rPr>
          <w:rFonts w:ascii="Palatino Linotype" w:hAnsi="Palatino Linotype"/>
          <w:i/>
        </w:rPr>
      </w:pPr>
    </w:p>
    <w:p w14:paraId="7CEEE591"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1. Planear, instrumentar, dirigir y evaluar los programas ambientales y acciones en materia de protección de los recursos naturales como bosques, áreas verdes, agua, suelo, aire y atmósfera, necesarios para promover el desarrollo sustentable y vigilar que se realicen adecuadamente por las áreas involucradas;</w:t>
      </w:r>
    </w:p>
    <w:p w14:paraId="3B4D9936"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6D38896C"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 xml:space="preserve">4. Analizar, documentar, integrar y presentar el diagnóstico situacional municipal en materia de medio ambiente, para definir la política y los programas ambientales que promuevan un desarrollo sustentable; </w:t>
      </w:r>
    </w:p>
    <w:p w14:paraId="7A85D48B"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 xml:space="preserve">5. Emitir, divulgar y aplicar las disposiciones reglamentarias para la prevención de la contaminación, protección y conservación de los recursos naturales; </w:t>
      </w:r>
    </w:p>
    <w:p w14:paraId="44B28B33"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630281BF"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 xml:space="preserve">9. Planear, organizar, dirigir y evaluar la implementación del Sistema Municipal de Manejo Ambiental (SIMMA) a efecto de desarrollar y ejecutar acciones de mitigación de impacto ambiental en la operación de las dependencias y órganos de la administración pública municipal; </w:t>
      </w:r>
    </w:p>
    <w:p w14:paraId="30EE666C" w14:textId="723871F2" w:rsidR="00AE4AF7" w:rsidRPr="000638F7" w:rsidRDefault="002B2B6F" w:rsidP="00D0779B">
      <w:pPr>
        <w:ind w:left="567" w:right="539"/>
        <w:jc w:val="both"/>
        <w:rPr>
          <w:rFonts w:ascii="Palatino Linotype" w:hAnsi="Palatino Linotype"/>
          <w:i/>
        </w:rPr>
      </w:pPr>
      <w:r w:rsidRPr="000638F7">
        <w:rPr>
          <w:rFonts w:ascii="Palatino Linotype" w:hAnsi="Palatino Linotype"/>
          <w:i/>
        </w:rPr>
        <w:t>10. Controlar y supervisar la emisión de registros ambientales mediante sistemas de verificación administrativa, para el cumplimiento de la normatividad sobre fuentes emisoras de contaminantes al medio ambiente que se generan en el municipio;</w:t>
      </w:r>
    </w:p>
    <w:p w14:paraId="7A7850E3"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 xml:space="preserve">11. Planear, dirigir y controlar el desarrollo de las campañas de forestación y reforestación del Municipio de Toluca, así como coadyuvar con los proyectos propuestos por los distintos sectores de la sociedad; </w:t>
      </w:r>
    </w:p>
    <w:p w14:paraId="22BE25D5"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 xml:space="preserve">12. Implementar programas para regular la recolección, separación, transportación, almacenamiento, valorización y disposición final de los residuos sólidos reciclables, para su aprovechamiento, en observancia de la normatividad aplicable; </w:t>
      </w:r>
    </w:p>
    <w:p w14:paraId="20066F1E"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w:t>
      </w:r>
    </w:p>
    <w:p w14:paraId="0D0FFAF4"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t xml:space="preserve">18. Expedir la autorización necesaria para la poda, derribo, trasplante o sustitución de árboles derivado de la ejecución de alguna obra, o que pongan en riesgo la integridad física de personas, bienes o la infraestructura urbana, o bien que se encuentren muertos o tengan enfermedad o plaga severa; porque sea de utilidad pública, o afecten significativamente la imagen urbana del municipio, así mismo, se sancionará a quienes realicen las acciones mencionadas sin contar con dicho requisito; </w:t>
      </w:r>
    </w:p>
    <w:p w14:paraId="611D9832" w14:textId="71F6B068" w:rsidR="002B2B6F" w:rsidRPr="000638F7" w:rsidRDefault="002B2B6F" w:rsidP="00D0779B">
      <w:pPr>
        <w:ind w:left="567" w:right="539"/>
        <w:jc w:val="both"/>
        <w:rPr>
          <w:rFonts w:ascii="Palatino Linotype" w:hAnsi="Palatino Linotype"/>
          <w:i/>
        </w:rPr>
      </w:pPr>
      <w:r w:rsidRPr="000638F7">
        <w:rPr>
          <w:rFonts w:ascii="Palatino Linotype" w:hAnsi="Palatino Linotype"/>
          <w:i/>
        </w:rPr>
        <w:t>19. Vigilar el cumplimiento de la normatividad ambiental aplicable en el Municipio de Toluca; (…)</w:t>
      </w:r>
    </w:p>
    <w:p w14:paraId="7A484D43" w14:textId="77777777" w:rsidR="002B2B6F" w:rsidRPr="000638F7" w:rsidRDefault="002B2B6F" w:rsidP="00D0779B">
      <w:pPr>
        <w:ind w:left="567" w:right="539"/>
        <w:jc w:val="both"/>
        <w:rPr>
          <w:rFonts w:ascii="Palatino Linotype" w:hAnsi="Palatino Linotype"/>
          <w:i/>
        </w:rPr>
      </w:pPr>
      <w:r w:rsidRPr="000638F7">
        <w:rPr>
          <w:rFonts w:ascii="Palatino Linotype" w:hAnsi="Palatino Linotype"/>
          <w:i/>
        </w:rPr>
        <w:lastRenderedPageBreak/>
        <w:t xml:space="preserve">21. Coadyuvar con las instancias federales, estatales y municipales en las acciones correspondientes para el combate de incendios forestales; </w:t>
      </w:r>
    </w:p>
    <w:p w14:paraId="44DC1919" w14:textId="42C8FA07" w:rsidR="00AE4AF7" w:rsidRPr="000638F7" w:rsidRDefault="002B2B6F" w:rsidP="00D0779B">
      <w:pPr>
        <w:ind w:left="567" w:right="539"/>
        <w:jc w:val="both"/>
        <w:rPr>
          <w:rFonts w:ascii="Palatino Linotype" w:hAnsi="Palatino Linotype"/>
          <w:i/>
        </w:rPr>
      </w:pPr>
      <w:r w:rsidRPr="000638F7">
        <w:rPr>
          <w:rFonts w:ascii="Palatino Linotype" w:hAnsi="Palatino Linotype"/>
          <w:i/>
        </w:rPr>
        <w:t>22. Planear, organizar, dirigir, controlar y evaluar la implementación de programas y acciones en materia de movilidad alternativa en el Municipio de Toluca; y</w:t>
      </w:r>
    </w:p>
    <w:p w14:paraId="4ABBA215" w14:textId="77777777" w:rsidR="00AE4AF7" w:rsidRPr="000638F7" w:rsidRDefault="00AE4AF7" w:rsidP="00D0779B">
      <w:pPr>
        <w:ind w:left="567" w:right="539"/>
        <w:jc w:val="both"/>
        <w:rPr>
          <w:rFonts w:ascii="Palatino Linotype" w:hAnsi="Palatino Linotype"/>
          <w:i/>
        </w:rPr>
      </w:pPr>
    </w:p>
    <w:p w14:paraId="1B45DCD8" w14:textId="0DC102CE" w:rsidR="00AE4AF7" w:rsidRPr="000638F7" w:rsidRDefault="002B2B6F" w:rsidP="00D0779B">
      <w:pPr>
        <w:ind w:left="567" w:right="539"/>
        <w:jc w:val="center"/>
        <w:rPr>
          <w:rFonts w:ascii="Palatino Linotype" w:hAnsi="Palatino Linotype"/>
          <w:b/>
          <w:i/>
        </w:rPr>
      </w:pPr>
      <w:r w:rsidRPr="000638F7">
        <w:rPr>
          <w:rFonts w:ascii="Palatino Linotype" w:hAnsi="Palatino Linotype"/>
          <w:b/>
          <w:i/>
        </w:rPr>
        <w:t>Dirección General de Servicios Públicos</w:t>
      </w:r>
    </w:p>
    <w:p w14:paraId="6235FC72" w14:textId="2422A0FA" w:rsidR="00AE4AF7" w:rsidRPr="000638F7" w:rsidRDefault="002B2B6F" w:rsidP="00D0779B">
      <w:pPr>
        <w:ind w:left="567" w:right="539"/>
        <w:jc w:val="both"/>
        <w:rPr>
          <w:rFonts w:ascii="Palatino Linotype" w:hAnsi="Palatino Linotype"/>
          <w:b/>
          <w:i/>
        </w:rPr>
      </w:pPr>
      <w:r w:rsidRPr="000638F7">
        <w:rPr>
          <w:rFonts w:ascii="Palatino Linotype" w:hAnsi="Palatino Linotype"/>
          <w:b/>
          <w:i/>
        </w:rPr>
        <w:t>Funciones</w:t>
      </w:r>
    </w:p>
    <w:p w14:paraId="4C22812C" w14:textId="77777777" w:rsidR="00AE4AF7" w:rsidRPr="000638F7" w:rsidRDefault="00AE4AF7" w:rsidP="00D0779B">
      <w:pPr>
        <w:ind w:left="567" w:right="539"/>
        <w:jc w:val="both"/>
        <w:rPr>
          <w:rFonts w:ascii="Palatino Linotype" w:hAnsi="Palatino Linotype"/>
          <w:i/>
        </w:rPr>
      </w:pPr>
    </w:p>
    <w:p w14:paraId="635B45CC" w14:textId="21AE8F45" w:rsidR="00D0779B" w:rsidRPr="000638F7" w:rsidRDefault="002B2B6F" w:rsidP="00D0779B">
      <w:pPr>
        <w:ind w:left="567" w:right="539"/>
        <w:jc w:val="both"/>
        <w:rPr>
          <w:rFonts w:ascii="Palatino Linotype" w:hAnsi="Palatino Linotype"/>
          <w:i/>
        </w:rPr>
      </w:pPr>
      <w:r w:rsidRPr="000638F7">
        <w:rPr>
          <w:rFonts w:ascii="Palatino Linotype" w:hAnsi="Palatino Linotype"/>
          <w:i/>
        </w:rPr>
        <w:t>1. Planear, organizar, dirigir y coordinar los servicios públicos en materia de alumbrado público, panteones administrados por el municipio, limpia, áreas verdes en vialidades, recolección de res</w:t>
      </w:r>
      <w:r w:rsidR="00D0779B" w:rsidRPr="000638F7">
        <w:rPr>
          <w:rFonts w:ascii="Palatino Linotype" w:hAnsi="Palatino Linotype"/>
          <w:i/>
        </w:rPr>
        <w:t xml:space="preserve">iduos sólidos y bacheo; </w:t>
      </w:r>
    </w:p>
    <w:p w14:paraId="62DF552C" w14:textId="77777777" w:rsidR="00D0779B" w:rsidRPr="000638F7" w:rsidRDefault="00D0779B" w:rsidP="00D0779B">
      <w:pPr>
        <w:ind w:left="567" w:right="539"/>
        <w:jc w:val="both"/>
        <w:rPr>
          <w:rFonts w:ascii="Palatino Linotype" w:hAnsi="Palatino Linotype"/>
          <w:i/>
        </w:rPr>
      </w:pPr>
      <w:r w:rsidRPr="000638F7">
        <w:rPr>
          <w:rFonts w:ascii="Palatino Linotype" w:hAnsi="Palatino Linotype"/>
          <w:i/>
        </w:rPr>
        <w:t>2</w:t>
      </w:r>
      <w:r w:rsidR="002B2B6F" w:rsidRPr="000638F7">
        <w:rPr>
          <w:rFonts w:ascii="Palatino Linotype" w:hAnsi="Palatino Linotype"/>
          <w:i/>
        </w:rPr>
        <w:t xml:space="preserve">. Dirigir, instrumentar, analizar y evaluar los diagnósticos sobre la situación en la que se encuentran los servicios públicos municipales de su competencia y, en su caso, proponer los proyectos que sean necesarios para su creación, ampliación, corrección y/o modernización; </w:t>
      </w:r>
    </w:p>
    <w:p w14:paraId="4464C012" w14:textId="77777777" w:rsidR="00D0779B" w:rsidRPr="000638F7" w:rsidRDefault="002B2B6F" w:rsidP="00D0779B">
      <w:pPr>
        <w:ind w:left="567" w:right="539"/>
        <w:jc w:val="both"/>
        <w:rPr>
          <w:rFonts w:ascii="Palatino Linotype" w:hAnsi="Palatino Linotype"/>
          <w:i/>
        </w:rPr>
      </w:pPr>
      <w:r w:rsidRPr="000638F7">
        <w:rPr>
          <w:rFonts w:ascii="Palatino Linotype" w:hAnsi="Palatino Linotype"/>
          <w:i/>
        </w:rPr>
        <w:t xml:space="preserve">3. Recibir y atender las peticiones en materia de los servicios públicos bajo su responsabilidad que presente la ciudadanía al gobierno municipal de Toluca a través del Sistema 072, de manera escrita o por medio de las redes sociales; </w:t>
      </w:r>
    </w:p>
    <w:p w14:paraId="1CF35409" w14:textId="77777777" w:rsidR="00D0779B" w:rsidRPr="000638F7" w:rsidRDefault="00D0779B" w:rsidP="00D0779B">
      <w:pPr>
        <w:ind w:left="567" w:right="539"/>
        <w:jc w:val="both"/>
        <w:rPr>
          <w:rFonts w:ascii="Palatino Linotype" w:hAnsi="Palatino Linotype"/>
          <w:i/>
        </w:rPr>
      </w:pPr>
      <w:r w:rsidRPr="000638F7">
        <w:rPr>
          <w:rFonts w:ascii="Palatino Linotype" w:hAnsi="Palatino Linotype"/>
          <w:i/>
        </w:rPr>
        <w:t>(…)</w:t>
      </w:r>
    </w:p>
    <w:p w14:paraId="148C597D" w14:textId="77777777" w:rsidR="00D0779B" w:rsidRPr="000638F7" w:rsidRDefault="002B2B6F" w:rsidP="00D0779B">
      <w:pPr>
        <w:ind w:left="567" w:right="539"/>
        <w:jc w:val="both"/>
        <w:rPr>
          <w:rFonts w:ascii="Palatino Linotype" w:hAnsi="Palatino Linotype"/>
          <w:i/>
        </w:rPr>
      </w:pPr>
      <w:r w:rsidRPr="000638F7">
        <w:rPr>
          <w:rFonts w:ascii="Palatino Linotype" w:hAnsi="Palatino Linotype"/>
          <w:i/>
        </w:rPr>
        <w:t xml:space="preserve">5. Planear, dirigir, ejecutar y controlar la instalación de arbotantes para la iluminación de vialidades, espacios y edificios públicos que estén bajo la responsabilidad del ayuntamiento de Toluca; </w:t>
      </w:r>
    </w:p>
    <w:p w14:paraId="47812561" w14:textId="01B93B35" w:rsidR="00D0779B" w:rsidRPr="000638F7" w:rsidRDefault="00D0779B" w:rsidP="00D0779B">
      <w:pPr>
        <w:ind w:left="567" w:right="539"/>
        <w:jc w:val="both"/>
        <w:rPr>
          <w:rFonts w:ascii="Palatino Linotype" w:hAnsi="Palatino Linotype"/>
          <w:i/>
        </w:rPr>
      </w:pPr>
      <w:r w:rsidRPr="000638F7">
        <w:rPr>
          <w:rFonts w:ascii="Palatino Linotype" w:hAnsi="Palatino Linotype"/>
          <w:i/>
        </w:rPr>
        <w:t>(...)</w:t>
      </w:r>
    </w:p>
    <w:p w14:paraId="62C25411" w14:textId="41D95568" w:rsidR="00AE4AF7" w:rsidRPr="000638F7" w:rsidRDefault="002B2B6F" w:rsidP="00D0779B">
      <w:pPr>
        <w:ind w:left="567" w:right="539"/>
        <w:jc w:val="both"/>
        <w:rPr>
          <w:rFonts w:ascii="Palatino Linotype" w:hAnsi="Palatino Linotype"/>
          <w:i/>
        </w:rPr>
      </w:pPr>
      <w:r w:rsidRPr="000638F7">
        <w:rPr>
          <w:rFonts w:ascii="Palatino Linotype" w:hAnsi="Palatino Linotype"/>
          <w:i/>
        </w:rPr>
        <w:t>8. Planear y programar, las actividades referentes al mantenimiento de la infraestructura necesaria para la prestación de los servicios públicos que tiene bajo su responsabilidad;</w:t>
      </w:r>
    </w:p>
    <w:p w14:paraId="49AE520B" w14:textId="77777777" w:rsidR="00D0779B" w:rsidRPr="000638F7" w:rsidRDefault="00D0779B" w:rsidP="00D0779B">
      <w:pPr>
        <w:ind w:left="567" w:right="539"/>
        <w:jc w:val="both"/>
        <w:rPr>
          <w:rFonts w:ascii="Palatino Linotype" w:hAnsi="Palatino Linotype"/>
          <w:i/>
        </w:rPr>
      </w:pPr>
      <w:r w:rsidRPr="000638F7">
        <w:rPr>
          <w:rFonts w:ascii="Palatino Linotype" w:hAnsi="Palatino Linotype"/>
          <w:i/>
        </w:rPr>
        <w:t xml:space="preserve">9. Programar, organizar y dirigir, las actividades referentes a la conservación y mantenimiento del equipamiento urbano municipal de Toluca; </w:t>
      </w:r>
    </w:p>
    <w:p w14:paraId="521218A3" w14:textId="77777777" w:rsidR="00D0779B" w:rsidRPr="000638F7" w:rsidRDefault="00D0779B" w:rsidP="00D0779B">
      <w:pPr>
        <w:ind w:left="567" w:right="539"/>
        <w:jc w:val="both"/>
        <w:rPr>
          <w:rFonts w:ascii="Palatino Linotype" w:hAnsi="Palatino Linotype"/>
          <w:i/>
        </w:rPr>
      </w:pPr>
      <w:r w:rsidRPr="000638F7">
        <w:rPr>
          <w:rFonts w:ascii="Palatino Linotype" w:hAnsi="Palatino Linotype"/>
          <w:i/>
        </w:rPr>
        <w:t xml:space="preserve">10. Generar, operar y promover los mecanismos de coordinación con los gobiernos federal, estatal y otros municipios a fin de establecer convenios que permitan el diseño e instrumentación de programas en materia de servicios públicos bajo su responsabilidad; </w:t>
      </w:r>
    </w:p>
    <w:p w14:paraId="219A536E" w14:textId="77518293" w:rsidR="00D0779B" w:rsidRPr="000638F7" w:rsidRDefault="00D0779B" w:rsidP="00D0779B">
      <w:pPr>
        <w:ind w:left="567" w:right="539"/>
        <w:jc w:val="both"/>
        <w:rPr>
          <w:rFonts w:ascii="Palatino Linotype" w:hAnsi="Palatino Linotype"/>
          <w:i/>
        </w:rPr>
      </w:pPr>
      <w:r w:rsidRPr="000638F7">
        <w:rPr>
          <w:rFonts w:ascii="Palatino Linotype" w:hAnsi="Palatino Linotype"/>
          <w:i/>
        </w:rPr>
        <w:t>(…)</w:t>
      </w:r>
    </w:p>
    <w:p w14:paraId="0339F08F" w14:textId="77777777" w:rsidR="00D0779B" w:rsidRPr="000638F7" w:rsidRDefault="00D0779B" w:rsidP="00D0779B">
      <w:pPr>
        <w:ind w:left="567" w:right="539"/>
        <w:jc w:val="both"/>
        <w:rPr>
          <w:rFonts w:ascii="Palatino Linotype" w:hAnsi="Palatino Linotype"/>
          <w:i/>
        </w:rPr>
      </w:pPr>
      <w:r w:rsidRPr="000638F7">
        <w:rPr>
          <w:rFonts w:ascii="Palatino Linotype" w:hAnsi="Palatino Linotype"/>
          <w:i/>
        </w:rPr>
        <w:t xml:space="preserve">12. Planear, organizar y dirigir los servicios de limpia, recolección, transporte, transferencia, y disposición final de residuos sólidos de tipo domiciliario y del aseo público, así como proporcionar el mejoramiento y ampliación de la cobertura de los mismos; </w:t>
      </w:r>
    </w:p>
    <w:p w14:paraId="6863D9C2" w14:textId="6E42B1D5" w:rsidR="00D0779B" w:rsidRPr="000638F7" w:rsidRDefault="00D0779B" w:rsidP="00D0779B">
      <w:pPr>
        <w:ind w:left="567" w:right="539"/>
        <w:jc w:val="both"/>
        <w:rPr>
          <w:rFonts w:ascii="Palatino Linotype" w:hAnsi="Palatino Linotype"/>
          <w:i/>
        </w:rPr>
      </w:pPr>
      <w:r w:rsidRPr="000638F7">
        <w:rPr>
          <w:rFonts w:ascii="Palatino Linotype" w:hAnsi="Palatino Linotype"/>
          <w:i/>
        </w:rPr>
        <w:t xml:space="preserve">13. Planear y dirigir la definición de rutas y las actividades a cargo del personal de la dirección general, referentes a la prestación del servicio de recolección, transferencia y disposición final de los residuos sólidos urbanos de tipo domiciliario; </w:t>
      </w:r>
    </w:p>
    <w:p w14:paraId="0FAD33F0" w14:textId="00E8D9CE" w:rsidR="00D0779B" w:rsidRPr="000638F7" w:rsidRDefault="00D0779B" w:rsidP="00D0779B">
      <w:pPr>
        <w:ind w:left="567" w:right="539"/>
        <w:jc w:val="both"/>
        <w:rPr>
          <w:rFonts w:ascii="Palatino Linotype" w:hAnsi="Palatino Linotype"/>
          <w:i/>
        </w:rPr>
      </w:pPr>
      <w:r w:rsidRPr="000638F7">
        <w:rPr>
          <w:rFonts w:ascii="Palatino Linotype" w:hAnsi="Palatino Linotype"/>
          <w:i/>
        </w:rPr>
        <w:t>(…)</w:t>
      </w:r>
    </w:p>
    <w:p w14:paraId="0C3608F4" w14:textId="2D83979A" w:rsidR="00CD0065" w:rsidRPr="000638F7" w:rsidRDefault="00D0779B" w:rsidP="00753FA1">
      <w:pPr>
        <w:numPr>
          <w:ilvl w:val="0"/>
          <w:numId w:val="14"/>
        </w:numPr>
        <w:spacing w:line="360" w:lineRule="auto"/>
        <w:ind w:left="0" w:right="1" w:firstLine="0"/>
        <w:jc w:val="both"/>
        <w:rPr>
          <w:rFonts w:ascii="Palatino Linotype" w:eastAsia="Palatino Linotype" w:hAnsi="Palatino Linotype" w:cs="Palatino Linotype"/>
        </w:rPr>
      </w:pPr>
      <w:r w:rsidRPr="000638F7">
        <w:rPr>
          <w:rFonts w:ascii="Palatino Linotype" w:eastAsia="Palatino Linotype" w:hAnsi="Palatino Linotype" w:cs="Palatino Linotype"/>
        </w:rPr>
        <w:lastRenderedPageBreak/>
        <w:t>Ahora bien, tomando en consideración las manifestaciones vertidas por el Presidente Municipal en su conferencia denomina “La Toluqueña”</w:t>
      </w:r>
      <w:r w:rsidR="00CD0065" w:rsidRPr="000638F7">
        <w:rPr>
          <w:rFonts w:ascii="Palatino Linotype" w:eastAsia="Palatino Linotype" w:hAnsi="Palatino Linotype" w:cs="Palatino Linotype"/>
        </w:rPr>
        <w:t xml:space="preserve"> el </w:t>
      </w:r>
      <w:r w:rsidR="00C923F3" w:rsidRPr="000638F7">
        <w:rPr>
          <w:rFonts w:ascii="Palatino Linotype" w:eastAsia="Palatino Linotype" w:hAnsi="Palatino Linotype" w:cs="Palatino Linotype"/>
        </w:rPr>
        <w:t xml:space="preserve">veintiocho </w:t>
      </w:r>
      <w:r w:rsidR="00CD0065" w:rsidRPr="000638F7">
        <w:rPr>
          <w:rFonts w:ascii="Palatino Linotype" w:eastAsia="Palatino Linotype" w:hAnsi="Palatino Linotype" w:cs="Palatino Linotype"/>
        </w:rPr>
        <w:t xml:space="preserve">de mayo de dos mil veinticinco, en el punto que antecede se describen las funciones que </w:t>
      </w:r>
      <w:r w:rsidR="00C923F3" w:rsidRPr="000638F7">
        <w:rPr>
          <w:rFonts w:ascii="Palatino Linotype" w:eastAsia="Palatino Linotype" w:hAnsi="Palatino Linotype" w:cs="Palatino Linotype"/>
        </w:rPr>
        <w:t>poseen</w:t>
      </w:r>
      <w:r w:rsidR="00CD0065" w:rsidRPr="000638F7">
        <w:rPr>
          <w:rFonts w:ascii="Palatino Linotype" w:eastAsia="Palatino Linotype" w:hAnsi="Palatino Linotype" w:cs="Palatino Linotype"/>
        </w:rPr>
        <w:t xml:space="preserve"> las diversas Unidades Administrativas que</w:t>
      </w:r>
      <w:r w:rsidR="00C923F3" w:rsidRPr="000638F7">
        <w:rPr>
          <w:rFonts w:ascii="Palatino Linotype" w:eastAsia="Palatino Linotype" w:hAnsi="Palatino Linotype" w:cs="Palatino Linotype"/>
        </w:rPr>
        <w:t xml:space="preserve"> de acuerdo a sus atribuciones pudieran </w:t>
      </w:r>
      <w:r w:rsidR="00CD0065" w:rsidRPr="000638F7">
        <w:rPr>
          <w:rFonts w:ascii="Palatino Linotype" w:eastAsia="Palatino Linotype" w:hAnsi="Palatino Linotype" w:cs="Palatino Linotype"/>
        </w:rPr>
        <w:t>genera</w:t>
      </w:r>
      <w:r w:rsidR="00C923F3" w:rsidRPr="000638F7">
        <w:rPr>
          <w:rFonts w:ascii="Palatino Linotype" w:eastAsia="Palatino Linotype" w:hAnsi="Palatino Linotype" w:cs="Palatino Linotype"/>
        </w:rPr>
        <w:t>r</w:t>
      </w:r>
      <w:r w:rsidR="00CD0065" w:rsidRPr="000638F7">
        <w:rPr>
          <w:rFonts w:ascii="Palatino Linotype" w:eastAsia="Palatino Linotype" w:hAnsi="Palatino Linotype" w:cs="Palatino Linotype"/>
        </w:rPr>
        <w:t>, posee</w:t>
      </w:r>
      <w:r w:rsidR="00C923F3" w:rsidRPr="000638F7">
        <w:rPr>
          <w:rFonts w:ascii="Palatino Linotype" w:eastAsia="Palatino Linotype" w:hAnsi="Palatino Linotype" w:cs="Palatino Linotype"/>
        </w:rPr>
        <w:t>r</w:t>
      </w:r>
      <w:r w:rsidR="00CD0065" w:rsidRPr="000638F7">
        <w:rPr>
          <w:rFonts w:ascii="Palatino Linotype" w:eastAsia="Palatino Linotype" w:hAnsi="Palatino Linotype" w:cs="Palatino Linotype"/>
        </w:rPr>
        <w:t xml:space="preserve"> y administra</w:t>
      </w:r>
      <w:r w:rsidR="00C923F3" w:rsidRPr="000638F7">
        <w:rPr>
          <w:rFonts w:ascii="Palatino Linotype" w:eastAsia="Palatino Linotype" w:hAnsi="Palatino Linotype" w:cs="Palatino Linotype"/>
        </w:rPr>
        <w:t>r</w:t>
      </w:r>
      <w:r w:rsidR="00CD0065" w:rsidRPr="000638F7">
        <w:rPr>
          <w:rFonts w:ascii="Palatino Linotype" w:eastAsia="Palatino Linotype" w:hAnsi="Palatino Linotype" w:cs="Palatino Linotype"/>
        </w:rPr>
        <w:t xml:space="preserve"> la información requerida por el particular</w:t>
      </w:r>
      <w:r w:rsidR="00C923F3" w:rsidRPr="000638F7">
        <w:rPr>
          <w:rFonts w:ascii="Palatino Linotype" w:eastAsia="Palatino Linotype" w:hAnsi="Palatino Linotype" w:cs="Palatino Linotype"/>
        </w:rPr>
        <w:t>;</w:t>
      </w:r>
      <w:r w:rsidR="00CD0065" w:rsidRPr="000638F7">
        <w:rPr>
          <w:rFonts w:ascii="Palatino Linotype" w:eastAsia="Palatino Linotype" w:hAnsi="Palatino Linotype" w:cs="Palatino Linotype"/>
        </w:rPr>
        <w:t xml:space="preserve"> empero no se pronunciaron al respecto</w:t>
      </w:r>
      <w:r w:rsidR="00C923F3" w:rsidRPr="000638F7">
        <w:rPr>
          <w:rFonts w:ascii="Palatino Linotype" w:eastAsia="Palatino Linotype" w:hAnsi="Palatino Linotype" w:cs="Palatino Linotype"/>
        </w:rPr>
        <w:t xml:space="preserve"> ello aunado a que del expediente electrónico en el que se actúa, no se observa que se les haya hecho el requerimiento correspondiente, por tanto no se advierte el cumplimiento a la búsqueda exhaustiva, tal y como lo señala la ley de la materia, en consecuencia no garantiza el derecho humano de acceso a la información.</w:t>
      </w:r>
    </w:p>
    <w:p w14:paraId="3CFCF06D" w14:textId="77777777" w:rsidR="003E172C" w:rsidRPr="000638F7" w:rsidRDefault="003E172C" w:rsidP="00C923F3">
      <w:pPr>
        <w:spacing w:line="360" w:lineRule="auto"/>
        <w:ind w:right="1"/>
        <w:jc w:val="both"/>
        <w:rPr>
          <w:rFonts w:ascii="Palatino Linotype" w:eastAsia="Palatino Linotype" w:hAnsi="Palatino Linotype" w:cs="Palatino Linotype"/>
        </w:rPr>
      </w:pPr>
    </w:p>
    <w:p w14:paraId="097C3B04" w14:textId="77777777" w:rsidR="00F67C4B" w:rsidRPr="000638F7" w:rsidRDefault="00F67C4B" w:rsidP="006F699A">
      <w:pPr>
        <w:numPr>
          <w:ilvl w:val="0"/>
          <w:numId w:val="14"/>
        </w:numPr>
        <w:spacing w:line="360" w:lineRule="auto"/>
        <w:ind w:left="0" w:right="1" w:firstLine="0"/>
        <w:jc w:val="both"/>
        <w:rPr>
          <w:rFonts w:ascii="Palatino Linotype" w:eastAsia="Palatino Linotype" w:hAnsi="Palatino Linotype" w:cs="Palatino Linotype"/>
        </w:rPr>
      </w:pPr>
      <w:r w:rsidRPr="000638F7">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73F36D" w14:textId="77777777" w:rsidR="00F67C4B" w:rsidRPr="000638F7" w:rsidRDefault="00F67C4B" w:rsidP="00F67C4B">
      <w:pPr>
        <w:pStyle w:val="Prrafodelista"/>
        <w:tabs>
          <w:tab w:val="left" w:pos="426"/>
          <w:tab w:val="left" w:pos="567"/>
        </w:tabs>
        <w:ind w:left="567" w:right="565"/>
        <w:jc w:val="both"/>
        <w:rPr>
          <w:rFonts w:ascii="Palatino Linotype" w:hAnsi="Palatino Linotype"/>
          <w:i/>
          <w:sz w:val="24"/>
        </w:rPr>
      </w:pPr>
      <w:r w:rsidRPr="000638F7">
        <w:rPr>
          <w:rFonts w:ascii="Palatino Linotype" w:hAnsi="Palatino Linotype"/>
          <w:b/>
          <w:i/>
          <w:sz w:val="24"/>
        </w:rPr>
        <w:t>“Artículo 3.</w:t>
      </w:r>
      <w:r w:rsidRPr="000638F7">
        <w:rPr>
          <w:rFonts w:ascii="Palatino Linotype" w:hAnsi="Palatino Linotype"/>
          <w:i/>
          <w:sz w:val="24"/>
        </w:rPr>
        <w:t xml:space="preserve"> Para los efectos de la presente Ley se entenderá por: </w:t>
      </w:r>
    </w:p>
    <w:p w14:paraId="6D4E6DD1" w14:textId="77777777" w:rsidR="00F67C4B" w:rsidRPr="000638F7" w:rsidRDefault="00F67C4B" w:rsidP="00F67C4B">
      <w:pPr>
        <w:pStyle w:val="Prrafodelista"/>
        <w:tabs>
          <w:tab w:val="left" w:pos="426"/>
          <w:tab w:val="left" w:pos="567"/>
        </w:tabs>
        <w:ind w:left="567" w:right="565"/>
        <w:jc w:val="both"/>
        <w:rPr>
          <w:rFonts w:ascii="Palatino Linotype" w:hAnsi="Palatino Linotype"/>
          <w:i/>
          <w:sz w:val="24"/>
        </w:rPr>
      </w:pPr>
      <w:r w:rsidRPr="000638F7">
        <w:rPr>
          <w:rFonts w:ascii="Palatino Linotype" w:hAnsi="Palatino Linotype"/>
          <w:i/>
          <w:sz w:val="24"/>
        </w:rPr>
        <w:t xml:space="preserve">(…) </w:t>
      </w:r>
    </w:p>
    <w:p w14:paraId="37F90775" w14:textId="77777777" w:rsidR="00F67C4B" w:rsidRPr="000638F7" w:rsidRDefault="00F67C4B" w:rsidP="00F67C4B">
      <w:pPr>
        <w:pStyle w:val="Prrafodelista"/>
        <w:tabs>
          <w:tab w:val="left" w:pos="426"/>
          <w:tab w:val="left" w:pos="567"/>
        </w:tabs>
        <w:ind w:left="567" w:right="565"/>
        <w:jc w:val="both"/>
        <w:rPr>
          <w:rFonts w:ascii="Palatino Linotype" w:hAnsi="Palatino Linotype"/>
          <w:b/>
          <w:i/>
          <w:sz w:val="24"/>
        </w:rPr>
      </w:pPr>
      <w:r w:rsidRPr="000638F7">
        <w:rPr>
          <w:rFonts w:ascii="Palatino Linotype" w:hAnsi="Palatino Linotype"/>
          <w:b/>
          <w:i/>
          <w:sz w:val="24"/>
        </w:rPr>
        <w:t>XI. Documento:</w:t>
      </w:r>
      <w:r w:rsidRPr="000638F7">
        <w:rPr>
          <w:rFonts w:ascii="Palatino Linotype" w:hAnsi="Palatino Linotype"/>
          <w:i/>
          <w:sz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0638F7">
        <w:rPr>
          <w:rFonts w:ascii="Palatino Linotype" w:hAnsi="Palatino Linotype"/>
          <w:b/>
          <w:i/>
          <w:sz w:val="24"/>
        </w:rPr>
        <w:t xml:space="preserve">Los documentos </w:t>
      </w:r>
      <w:r w:rsidRPr="000638F7">
        <w:rPr>
          <w:rFonts w:ascii="Palatino Linotype" w:hAnsi="Palatino Linotype"/>
          <w:b/>
          <w:i/>
          <w:sz w:val="24"/>
        </w:rPr>
        <w:lastRenderedPageBreak/>
        <w:t xml:space="preserve">podrán estar en cualquier medio, sea escrito, impreso, sonoro, visual, electrónico, informático u holográfico; </w:t>
      </w:r>
    </w:p>
    <w:p w14:paraId="19CEA976" w14:textId="679FD42A" w:rsidR="00F67C4B" w:rsidRPr="000638F7" w:rsidRDefault="00F67C4B" w:rsidP="00F67C4B">
      <w:pPr>
        <w:pStyle w:val="Prrafodelista"/>
        <w:tabs>
          <w:tab w:val="left" w:pos="426"/>
          <w:tab w:val="left" w:pos="567"/>
        </w:tabs>
        <w:ind w:left="567" w:right="565"/>
        <w:jc w:val="both"/>
        <w:rPr>
          <w:rFonts w:ascii="Palatino Linotype" w:hAnsi="Palatino Linotype"/>
          <w:b/>
          <w:i/>
          <w:sz w:val="24"/>
        </w:rPr>
      </w:pPr>
      <w:r w:rsidRPr="000638F7">
        <w:rPr>
          <w:rFonts w:ascii="Palatino Linotype" w:hAnsi="Palatino Linotype"/>
          <w:i/>
          <w:sz w:val="24"/>
        </w:rPr>
        <w:t>(…)”</w:t>
      </w:r>
    </w:p>
    <w:p w14:paraId="367ED5B4" w14:textId="77777777" w:rsidR="00F67C4B" w:rsidRPr="000638F7" w:rsidRDefault="00F67C4B" w:rsidP="00F67C4B">
      <w:pPr>
        <w:pStyle w:val="Prrafodelista"/>
        <w:ind w:left="567"/>
        <w:rPr>
          <w:rFonts w:ascii="Palatino Linotype" w:eastAsia="Palatino Linotype" w:hAnsi="Palatino Linotype" w:cs="Palatino Linotype"/>
          <w:sz w:val="24"/>
        </w:rPr>
      </w:pPr>
    </w:p>
    <w:p w14:paraId="54DCE3B4" w14:textId="77777777" w:rsidR="00F67C4B" w:rsidRPr="000638F7" w:rsidRDefault="00F67C4B" w:rsidP="006F699A">
      <w:pPr>
        <w:pStyle w:val="Prrafodelista"/>
        <w:numPr>
          <w:ilvl w:val="0"/>
          <w:numId w:val="14"/>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0638F7">
        <w:rPr>
          <w:rFonts w:ascii="Palatino Linotype" w:eastAsia="Calibri" w:hAnsi="Palatino Linotype" w:cs="Arial"/>
          <w:color w:val="000000" w:themeColor="text1"/>
          <w:sz w:val="24"/>
          <w:lang w:val="es-ES"/>
        </w:rPr>
        <w:t xml:space="preserve">Siendo </w:t>
      </w:r>
      <w:r w:rsidRPr="000638F7">
        <w:rPr>
          <w:rFonts w:ascii="Palatino Linotype" w:hAnsi="Palatino Linotype"/>
          <w:sz w:val="24"/>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299EE8B" w14:textId="77777777" w:rsidR="00F67C4B" w:rsidRPr="000638F7" w:rsidRDefault="00F67C4B" w:rsidP="00F67C4B">
      <w:pPr>
        <w:pStyle w:val="Prrafodelista"/>
        <w:tabs>
          <w:tab w:val="left" w:pos="426"/>
          <w:tab w:val="left" w:pos="567"/>
        </w:tabs>
        <w:ind w:left="567" w:right="565"/>
        <w:jc w:val="both"/>
        <w:rPr>
          <w:rFonts w:ascii="Palatino Linotype" w:hAnsi="Palatino Linotype"/>
          <w:i/>
          <w:sz w:val="24"/>
        </w:rPr>
      </w:pPr>
      <w:r w:rsidRPr="000638F7">
        <w:rPr>
          <w:rFonts w:ascii="Palatino Linotype" w:hAnsi="Palatino Linotype"/>
          <w:i/>
          <w:sz w:val="24"/>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613DE357" w14:textId="77777777" w:rsidR="00F67C4B" w:rsidRPr="000638F7" w:rsidRDefault="00F67C4B" w:rsidP="00F67C4B">
      <w:pPr>
        <w:spacing w:line="360" w:lineRule="auto"/>
        <w:ind w:left="567" w:right="539"/>
        <w:jc w:val="both"/>
        <w:rPr>
          <w:rFonts w:ascii="Palatino Linotype" w:eastAsia="Palatino Linotype" w:hAnsi="Palatino Linotype" w:cs="Palatino Linotype"/>
        </w:rPr>
      </w:pPr>
    </w:p>
    <w:p w14:paraId="2151DA7A" w14:textId="05B33BAD" w:rsidR="00BB1F02" w:rsidRPr="000638F7" w:rsidRDefault="00841865" w:rsidP="006F699A">
      <w:pPr>
        <w:pStyle w:val="Prrafodelista"/>
        <w:numPr>
          <w:ilvl w:val="0"/>
          <w:numId w:val="14"/>
        </w:numPr>
        <w:spacing w:line="360" w:lineRule="auto"/>
        <w:ind w:left="0" w:right="49" w:firstLine="0"/>
        <w:jc w:val="both"/>
        <w:rPr>
          <w:rFonts w:ascii="Palatino Linotype" w:eastAsia="Calibri" w:hAnsi="Palatino Linotype"/>
          <w:sz w:val="24"/>
        </w:rPr>
      </w:pPr>
      <w:r w:rsidRPr="000638F7">
        <w:rPr>
          <w:rFonts w:ascii="Palatino Linotype" w:eastAsia="Calibri" w:hAnsi="Palatino Linotype"/>
          <w:sz w:val="24"/>
        </w:rPr>
        <w:t xml:space="preserve">Por lo anteriormente señalado, se advierte que el </w:t>
      </w:r>
      <w:r w:rsidR="004A7ED3" w:rsidRPr="000638F7">
        <w:rPr>
          <w:rFonts w:ascii="Palatino Linotype" w:eastAsia="Calibri" w:hAnsi="Palatino Linotype"/>
          <w:b/>
          <w:sz w:val="24"/>
        </w:rPr>
        <w:t>SUJETO OBLIGADO</w:t>
      </w:r>
      <w:r w:rsidRPr="000638F7">
        <w:rPr>
          <w:rFonts w:ascii="Palatino Linotype" w:eastAsia="Calibri" w:hAnsi="Palatino Linotype"/>
          <w:sz w:val="24"/>
        </w:rPr>
        <w:t>, tiene competencia para conocer de lo solicitado por el particular, en consecuencia, una vez analizadas las constancias que integran el expediente electrónico</w:t>
      </w:r>
      <w:r w:rsidRPr="000638F7">
        <w:rPr>
          <w:rFonts w:ascii="Palatino Linotype" w:eastAsia="MS Mincho" w:hAnsi="Palatino Linotype" w:cstheme="majorBidi"/>
          <w:sz w:val="24"/>
        </w:rPr>
        <w:t>,</w:t>
      </w:r>
      <w:r w:rsidRPr="000638F7">
        <w:rPr>
          <w:rFonts w:ascii="Palatino Linotype" w:eastAsia="MS Mincho" w:hAnsi="Palatino Linotype" w:cstheme="majorBidi"/>
          <w:sz w:val="24"/>
          <w:lang w:val="es-ES"/>
        </w:rPr>
        <w:t xml:space="preserve"> y en mérito de lo expuesto</w:t>
      </w:r>
      <w:r w:rsidR="0045088B" w:rsidRPr="000638F7">
        <w:rPr>
          <w:rFonts w:ascii="Palatino Linotype" w:eastAsia="MS Mincho" w:hAnsi="Palatino Linotype" w:cstheme="majorBidi"/>
          <w:sz w:val="24"/>
          <w:lang w:val="es-ES"/>
        </w:rPr>
        <w:t xml:space="preserve"> en líneas anteriores, resultan</w:t>
      </w:r>
      <w:r w:rsidRPr="000638F7">
        <w:rPr>
          <w:rFonts w:ascii="Palatino Linotype" w:eastAsia="MS Mincho" w:hAnsi="Palatino Linotype" w:cstheme="majorBidi"/>
          <w:sz w:val="24"/>
          <w:lang w:val="es-ES"/>
        </w:rPr>
        <w:t xml:space="preserve"> fundadas las razones o motivos de inconformidad hechos valer por el </w:t>
      </w:r>
      <w:r w:rsidRPr="000638F7">
        <w:rPr>
          <w:rFonts w:ascii="Palatino Linotype" w:eastAsia="MS Mincho" w:hAnsi="Palatino Linotype" w:cstheme="majorBidi"/>
          <w:b/>
          <w:sz w:val="24"/>
          <w:lang w:val="es-ES"/>
        </w:rPr>
        <w:t>RECURRENTE</w:t>
      </w:r>
      <w:r w:rsidRPr="000638F7">
        <w:rPr>
          <w:rFonts w:ascii="Palatino Linotype" w:eastAsia="MS Mincho" w:hAnsi="Palatino Linotype" w:cstheme="majorBidi"/>
          <w:sz w:val="24"/>
          <w:lang w:val="es-ES"/>
        </w:rPr>
        <w:t xml:space="preserve"> dentro del recurso de revisión </w:t>
      </w:r>
      <w:r w:rsidR="00C923F3" w:rsidRPr="000638F7">
        <w:rPr>
          <w:rFonts w:ascii="Palatino Linotype" w:eastAsia="MS Mincho" w:hAnsi="Palatino Linotype" w:cstheme="majorBidi"/>
          <w:sz w:val="24"/>
          <w:lang w:val="es-ES"/>
        </w:rPr>
        <w:t>0</w:t>
      </w:r>
      <w:r w:rsidR="00C923F3" w:rsidRPr="000638F7">
        <w:rPr>
          <w:rFonts w:ascii="Palatino Linotype" w:eastAsia="MS Mincho" w:hAnsi="Palatino Linotype" w:cstheme="majorBidi"/>
          <w:b/>
          <w:bCs/>
          <w:sz w:val="24"/>
          <w:lang w:val="es-ES"/>
        </w:rPr>
        <w:t>8408</w:t>
      </w:r>
      <w:r w:rsidRPr="000638F7">
        <w:rPr>
          <w:rFonts w:ascii="Palatino Linotype" w:eastAsia="MS Mincho" w:hAnsi="Palatino Linotype" w:cstheme="majorBidi"/>
          <w:b/>
          <w:bCs/>
          <w:sz w:val="24"/>
          <w:lang w:val="es-ES"/>
        </w:rPr>
        <w:t>/INFOEM/IP/RR/202</w:t>
      </w:r>
      <w:r w:rsidR="00AD14C1" w:rsidRPr="000638F7">
        <w:rPr>
          <w:rFonts w:ascii="Palatino Linotype" w:eastAsia="MS Mincho" w:hAnsi="Palatino Linotype" w:cstheme="majorBidi"/>
          <w:b/>
          <w:bCs/>
          <w:sz w:val="24"/>
          <w:lang w:val="es-ES"/>
        </w:rPr>
        <w:t>5</w:t>
      </w:r>
      <w:r w:rsidRPr="000638F7">
        <w:rPr>
          <w:rFonts w:ascii="Palatino Linotype" w:eastAsia="MS Mincho" w:hAnsi="Palatino Linotype" w:cstheme="majorBidi"/>
          <w:sz w:val="24"/>
          <w:lang w:val="es-ES"/>
        </w:rPr>
        <w:t xml:space="preserve">; por ello, y con fundamento en la fracción III del numeral 186 de la Ley de Transparencia y Acceso a la </w:t>
      </w:r>
      <w:r w:rsidRPr="000638F7">
        <w:rPr>
          <w:rFonts w:ascii="Palatino Linotype" w:eastAsia="MS Mincho" w:hAnsi="Palatino Linotype" w:cstheme="majorBidi"/>
          <w:sz w:val="24"/>
          <w:lang w:val="es-ES"/>
        </w:rPr>
        <w:lastRenderedPageBreak/>
        <w:t xml:space="preserve">Información Pública del Estado de México y Municipios, se </w:t>
      </w:r>
      <w:r w:rsidRPr="000638F7">
        <w:rPr>
          <w:rFonts w:ascii="Palatino Linotype" w:eastAsia="MS Mincho" w:hAnsi="Palatino Linotype" w:cstheme="majorBidi"/>
          <w:b/>
          <w:sz w:val="24"/>
          <w:lang w:val="es-ES"/>
        </w:rPr>
        <w:t>MODIFICA</w:t>
      </w:r>
      <w:r w:rsidRPr="000638F7">
        <w:rPr>
          <w:rFonts w:ascii="Palatino Linotype" w:eastAsia="MS Mincho" w:hAnsi="Palatino Linotype" w:cstheme="majorBidi"/>
          <w:sz w:val="24"/>
          <w:lang w:val="es-ES"/>
        </w:rPr>
        <w:t xml:space="preserve"> la respuesta del Sujeto Obligado. </w:t>
      </w:r>
    </w:p>
    <w:p w14:paraId="5C373CC8" w14:textId="77777777" w:rsidR="00BB1F02" w:rsidRPr="000638F7" w:rsidRDefault="00BB1F02" w:rsidP="004A7ED3">
      <w:pPr>
        <w:pStyle w:val="Prrafodelista"/>
        <w:spacing w:line="360" w:lineRule="auto"/>
        <w:ind w:left="0" w:right="49"/>
        <w:jc w:val="both"/>
        <w:rPr>
          <w:rFonts w:ascii="Palatino Linotype" w:eastAsia="Calibri" w:hAnsi="Palatino Linotype"/>
          <w:sz w:val="24"/>
        </w:rPr>
      </w:pPr>
    </w:p>
    <w:p w14:paraId="4E23A2EA" w14:textId="77777777" w:rsidR="00BB1F02" w:rsidRPr="000638F7" w:rsidRDefault="00BB1F02" w:rsidP="00BB1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r w:rsidRPr="000638F7">
        <w:rPr>
          <w:rFonts w:ascii="Palatino Linotype" w:eastAsia="Palatino Linotype" w:hAnsi="Palatino Linotype" w:cs="Palatino Linotype"/>
          <w:b/>
          <w:color w:val="000000"/>
        </w:rPr>
        <w:t>QUINTO. De la versión pública.</w:t>
      </w:r>
    </w:p>
    <w:p w14:paraId="21CB2924" w14:textId="77777777" w:rsidR="00BB1F02" w:rsidRPr="000638F7" w:rsidRDefault="00BB1F02" w:rsidP="006F699A">
      <w:pPr>
        <w:pStyle w:val="Prrafodelista"/>
        <w:numPr>
          <w:ilvl w:val="0"/>
          <w:numId w:val="1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sz w:val="24"/>
        </w:rPr>
      </w:pPr>
      <w:r w:rsidRPr="000638F7">
        <w:rPr>
          <w:rFonts w:ascii="Palatino Linotype" w:eastAsia="Palatino Linotype" w:hAnsi="Palatino Linotype" w:cs="Palatino Linotype"/>
          <w:color w:val="000000"/>
          <w:sz w:val="24"/>
        </w:rPr>
        <w:t>Debe destacarse que, debido a la naturaleza de la información solicitada</w:t>
      </w:r>
      <w:r w:rsidRPr="000638F7">
        <w:rPr>
          <w:rFonts w:ascii="Palatino Linotype" w:eastAsia="Palatino Linotype" w:hAnsi="Palatino Linotype" w:cs="Palatino Linotype"/>
          <w:b/>
          <w:color w:val="000000"/>
          <w:sz w:val="24"/>
        </w:rPr>
        <w:t xml:space="preserve"> </w:t>
      </w:r>
      <w:r w:rsidRPr="000638F7">
        <w:rPr>
          <w:rFonts w:ascii="Palatino Linotype" w:eastAsia="Palatino Linotype" w:hAnsi="Palatino Linotype" w:cs="Palatino Linotype"/>
          <w:color w:val="000000"/>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9F6080C" w14:textId="77777777" w:rsidR="00BB1F02" w:rsidRPr="000638F7" w:rsidRDefault="00BB1F02" w:rsidP="00BB1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E9F7027" w14:textId="77777777" w:rsidR="00BB1F02" w:rsidRPr="000638F7" w:rsidRDefault="00BB1F02" w:rsidP="006F699A">
      <w:pPr>
        <w:numPr>
          <w:ilvl w:val="0"/>
          <w:numId w:val="14"/>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638F7">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14:paraId="059E6010" w14:textId="77777777" w:rsidR="00BB1F02" w:rsidRPr="000638F7" w:rsidRDefault="00BB1F02" w:rsidP="00BB1F0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W w:w="1006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830"/>
        <w:gridCol w:w="7230"/>
      </w:tblGrid>
      <w:tr w:rsidR="00BB1F02" w:rsidRPr="000638F7" w14:paraId="6ADAB66C" w14:textId="77777777" w:rsidTr="000638F7">
        <w:tc>
          <w:tcPr>
            <w:tcW w:w="2830" w:type="dxa"/>
          </w:tcPr>
          <w:p w14:paraId="27D7FBC3" w14:textId="77777777" w:rsidR="00BB1F02" w:rsidRPr="000638F7" w:rsidRDefault="00BB1F02" w:rsidP="00370EF2">
            <w:pPr>
              <w:spacing w:line="360" w:lineRule="auto"/>
              <w:rPr>
                <w:rFonts w:ascii="Palatino Linotype" w:eastAsia="Palatino Linotype" w:hAnsi="Palatino Linotype" w:cs="Palatino Linotype"/>
              </w:rPr>
            </w:pPr>
            <w:r w:rsidRPr="000638F7">
              <w:rPr>
                <w:rFonts w:ascii="Palatino Linotype" w:eastAsia="Palatino Linotype" w:hAnsi="Palatino Linotype" w:cs="Palatino Linotype"/>
              </w:rPr>
              <w:t>a) Requisitos previos.</w:t>
            </w:r>
          </w:p>
        </w:tc>
        <w:tc>
          <w:tcPr>
            <w:tcW w:w="7230" w:type="dxa"/>
          </w:tcPr>
          <w:p w14:paraId="23E2394A"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BC905E"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Al hacerlo tienen que precisar de qué información se trata, señalando el supuesto de clasificación (confidencialidad o reserva).</w:t>
            </w:r>
          </w:p>
          <w:p w14:paraId="34FB40BD"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lastRenderedPageBreak/>
              <w:t>Además, se debe señalar el procedimiento, de los tres que establecen los artículos 132 y 106 de la Ley Estatal y General, respectivamente.</w:t>
            </w:r>
          </w:p>
          <w:p w14:paraId="25EF5D4A"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0638F7">
              <w:rPr>
                <w:rFonts w:ascii="Palatino Linotype" w:eastAsia="Palatino Linotype" w:hAnsi="Palatino Linotype" w:cs="Palatino Linotype"/>
                <w:u w:val="single"/>
              </w:rPr>
              <w:t xml:space="preserve">no se puede hacer un acuerdo para clasificar de manera general todos los documentos de un expediente o área,  </w:t>
            </w:r>
            <w:r w:rsidRPr="000638F7">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BB1F02" w:rsidRPr="000638F7" w14:paraId="3406A19D" w14:textId="77777777" w:rsidTr="000638F7">
        <w:tc>
          <w:tcPr>
            <w:tcW w:w="2830" w:type="dxa"/>
          </w:tcPr>
          <w:p w14:paraId="63954591" w14:textId="77777777" w:rsidR="00BB1F02" w:rsidRPr="000638F7" w:rsidRDefault="00BB1F02" w:rsidP="00370EF2">
            <w:pPr>
              <w:spacing w:line="360" w:lineRule="auto"/>
              <w:rPr>
                <w:rFonts w:ascii="Palatino Linotype" w:eastAsia="Palatino Linotype" w:hAnsi="Palatino Linotype" w:cs="Palatino Linotype"/>
              </w:rPr>
            </w:pPr>
            <w:r w:rsidRPr="000638F7">
              <w:rPr>
                <w:rFonts w:ascii="Palatino Linotype" w:eastAsia="Palatino Linotype" w:hAnsi="Palatino Linotype" w:cs="Palatino Linotype"/>
              </w:rPr>
              <w:lastRenderedPageBreak/>
              <w:t>b) Supuestos de clasificación.</w:t>
            </w:r>
          </w:p>
        </w:tc>
        <w:tc>
          <w:tcPr>
            <w:tcW w:w="7230" w:type="dxa"/>
          </w:tcPr>
          <w:p w14:paraId="709AC116"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7BEE5B08"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2272D6F"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El </w:t>
            </w:r>
            <w:r w:rsidRPr="000638F7">
              <w:rPr>
                <w:rFonts w:ascii="Palatino Linotype" w:eastAsia="Palatino Linotype" w:hAnsi="Palatino Linotype" w:cs="Palatino Linotype"/>
                <w:b/>
              </w:rPr>
              <w:t>SUJETO OBLIGADO</w:t>
            </w:r>
            <w:r w:rsidRPr="000638F7">
              <w:rPr>
                <w:rFonts w:ascii="Palatino Linotype" w:eastAsia="Palatino Linotype" w:hAnsi="Palatino Linotype" w:cs="Palatino Linotype"/>
              </w:rPr>
              <w:t xml:space="preserve"> debe identificar claramente el tipo de información y hacer un juicio de subsunción o encaje para acreditar </w:t>
            </w:r>
            <w:r w:rsidRPr="000638F7">
              <w:rPr>
                <w:rFonts w:ascii="Palatino Linotype" w:eastAsia="Palatino Linotype" w:hAnsi="Palatino Linotype" w:cs="Palatino Linotype"/>
              </w:rPr>
              <w:lastRenderedPageBreak/>
              <w:t>que el supuesto de hecho corresponde estrictamente con la hipótesis jurídica. Esto también lo debe de realizar el servidor público habilitado y el titular del área que administra la información.</w:t>
            </w:r>
          </w:p>
        </w:tc>
      </w:tr>
      <w:tr w:rsidR="00BB1F02" w:rsidRPr="000638F7" w14:paraId="7A768381" w14:textId="77777777" w:rsidTr="000638F7">
        <w:tc>
          <w:tcPr>
            <w:tcW w:w="2830" w:type="dxa"/>
          </w:tcPr>
          <w:p w14:paraId="7D72D6E8" w14:textId="77777777" w:rsidR="00BB1F02" w:rsidRPr="000638F7" w:rsidRDefault="00BB1F02" w:rsidP="00370EF2">
            <w:pPr>
              <w:spacing w:line="360" w:lineRule="auto"/>
              <w:rPr>
                <w:rFonts w:ascii="Palatino Linotype" w:eastAsia="Palatino Linotype" w:hAnsi="Palatino Linotype" w:cs="Palatino Linotype"/>
              </w:rPr>
            </w:pPr>
            <w:r w:rsidRPr="000638F7">
              <w:rPr>
                <w:rFonts w:ascii="Palatino Linotype" w:eastAsia="Palatino Linotype" w:hAnsi="Palatino Linotype" w:cs="Palatino Linotype"/>
              </w:rPr>
              <w:lastRenderedPageBreak/>
              <w:t>c) Formalidades para emitir el acuerdo de clasificación.</w:t>
            </w:r>
          </w:p>
        </w:tc>
        <w:tc>
          <w:tcPr>
            <w:tcW w:w="7230" w:type="dxa"/>
          </w:tcPr>
          <w:p w14:paraId="39AB6F14"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00D12238"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Es necesario que </w:t>
            </w:r>
            <w:r w:rsidRPr="000638F7">
              <w:rPr>
                <w:rFonts w:ascii="Palatino Linotype" w:eastAsia="Palatino Linotype" w:hAnsi="Palatino Linotype" w:cs="Palatino Linotype"/>
                <w:b/>
                <w:u w:val="single"/>
              </w:rPr>
              <w:t>el acto reúna con los requisitos elementales</w:t>
            </w:r>
            <w:r w:rsidRPr="000638F7">
              <w:rPr>
                <w:rFonts w:ascii="Palatino Linotype" w:eastAsia="Palatino Linotype" w:hAnsi="Palatino Linotype" w:cs="Palatino Linotype"/>
              </w:rPr>
              <w:t>, entre ellos, que la autoridad que va a emitir el acto de autoridad sea la legalmente facultada para ello.</w:t>
            </w:r>
          </w:p>
          <w:p w14:paraId="721A6A8C"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B1F02" w:rsidRPr="000638F7" w14:paraId="12A50F85" w14:textId="77777777" w:rsidTr="000638F7">
        <w:tc>
          <w:tcPr>
            <w:tcW w:w="2830" w:type="dxa"/>
          </w:tcPr>
          <w:p w14:paraId="2F9FE0FA" w14:textId="77777777" w:rsidR="00BB1F02" w:rsidRPr="000638F7" w:rsidRDefault="00BB1F02" w:rsidP="00370EF2">
            <w:pPr>
              <w:spacing w:line="360" w:lineRule="auto"/>
              <w:rPr>
                <w:rFonts w:ascii="Palatino Linotype" w:eastAsia="Palatino Linotype" w:hAnsi="Palatino Linotype" w:cs="Palatino Linotype"/>
              </w:rPr>
            </w:pPr>
          </w:p>
          <w:p w14:paraId="2386AD11"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d) Requisitos de fondo del acuerdo de clasificación. </w:t>
            </w:r>
          </w:p>
        </w:tc>
        <w:tc>
          <w:tcPr>
            <w:tcW w:w="7230" w:type="dxa"/>
          </w:tcPr>
          <w:p w14:paraId="00AA1B47"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w:t>
            </w:r>
            <w:r w:rsidRPr="000638F7">
              <w:rPr>
                <w:rFonts w:ascii="Palatino Linotype" w:eastAsia="Palatino Linotype" w:hAnsi="Palatino Linotype" w:cs="Palatino Linotype"/>
              </w:rPr>
              <w:lastRenderedPageBreak/>
              <w:t xml:space="preserve">justificar las restricciones, corresponde a los </w:t>
            </w:r>
            <w:r w:rsidRPr="000638F7">
              <w:rPr>
                <w:rFonts w:ascii="Palatino Linotype" w:eastAsia="Palatino Linotype" w:hAnsi="Palatino Linotype" w:cs="Palatino Linotype"/>
                <w:b/>
              </w:rPr>
              <w:t>Sujetos Obligados</w:t>
            </w:r>
            <w:r w:rsidRPr="000638F7">
              <w:rPr>
                <w:rFonts w:ascii="Palatino Linotype" w:eastAsia="Palatino Linotype" w:hAnsi="Palatino Linotype" w:cs="Palatino Linotype"/>
              </w:rPr>
              <w:t xml:space="preserve">, por lo que deberán fundar y motivar debidamente la clasificación. </w:t>
            </w:r>
          </w:p>
          <w:p w14:paraId="18E52BD1"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De lo anterior, se desprende que para una correcta </w:t>
            </w:r>
            <w:r w:rsidRPr="000638F7">
              <w:rPr>
                <w:rFonts w:ascii="Palatino Linotype" w:eastAsia="Palatino Linotype" w:hAnsi="Palatino Linotype" w:cs="Palatino Linotype"/>
                <w:b/>
              </w:rPr>
              <w:t>clasificación total o parcial</w:t>
            </w:r>
            <w:r w:rsidRPr="000638F7">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ACEAD2C"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D63176"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15344E1B"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Ahora bien, </w:t>
            </w:r>
            <w:r w:rsidRPr="000638F7">
              <w:rPr>
                <w:rFonts w:ascii="Palatino Linotype" w:eastAsia="Palatino Linotype" w:hAnsi="Palatino Linotype" w:cs="Palatino Linotype"/>
                <w:b/>
                <w:u w:val="single"/>
              </w:rPr>
              <w:t>para cada caso además de fundar y motivar</w:t>
            </w:r>
            <w:r w:rsidRPr="000638F7">
              <w:rPr>
                <w:rFonts w:ascii="Palatino Linotype" w:eastAsia="Palatino Linotype" w:hAnsi="Palatino Linotype" w:cs="Palatino Linotype"/>
              </w:rPr>
              <w:t xml:space="preserve">, se debe identificar con claridad qué datos contenidos en las documentales que son susceptibles de suprimirse, por ejemplo; Clave Única de Registro de Población (CURP), Registro Federal de Contribuyentes </w:t>
            </w:r>
            <w:r w:rsidRPr="000638F7">
              <w:rPr>
                <w:rFonts w:ascii="Palatino Linotype" w:eastAsia="Palatino Linotype" w:hAnsi="Palatino Linotype" w:cs="Palatino Linotype"/>
              </w:rPr>
              <w:lastRenderedPageBreak/>
              <w:t>(R.F.C.), claves de seguros, préstamos o descuentos personales, secretos bancario, fiduciario, industrial, comercial, fiscal, bursátil y postal, cuya titularidad corresponda a particulares, entre otros.</w:t>
            </w:r>
          </w:p>
        </w:tc>
      </w:tr>
      <w:tr w:rsidR="00BB1F02" w:rsidRPr="000638F7" w14:paraId="43330A86" w14:textId="77777777" w:rsidTr="000638F7">
        <w:tc>
          <w:tcPr>
            <w:tcW w:w="2830" w:type="dxa"/>
          </w:tcPr>
          <w:p w14:paraId="61510D26"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lastRenderedPageBreak/>
              <w:t xml:space="preserve">e) Condiciones especiales de la clasificación de la información como confidencial. </w:t>
            </w:r>
          </w:p>
          <w:p w14:paraId="7D724E9B" w14:textId="77777777" w:rsidR="00BB1F02" w:rsidRPr="000638F7" w:rsidRDefault="00BB1F02" w:rsidP="00370EF2">
            <w:pPr>
              <w:spacing w:line="360" w:lineRule="auto"/>
              <w:rPr>
                <w:rFonts w:ascii="Palatino Linotype" w:eastAsia="Palatino Linotype" w:hAnsi="Palatino Linotype" w:cs="Palatino Linotype"/>
              </w:rPr>
            </w:pPr>
          </w:p>
        </w:tc>
        <w:tc>
          <w:tcPr>
            <w:tcW w:w="7230" w:type="dxa"/>
          </w:tcPr>
          <w:p w14:paraId="253E8E6A"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6BEA46F5" w14:textId="77777777" w:rsidR="00BB1F02" w:rsidRPr="000638F7" w:rsidRDefault="00BB1F02" w:rsidP="00370EF2">
            <w:pPr>
              <w:spacing w:line="360" w:lineRule="auto"/>
              <w:jc w:val="both"/>
              <w:rPr>
                <w:rFonts w:ascii="Palatino Linotype" w:eastAsia="Palatino Linotype" w:hAnsi="Palatino Linotype" w:cs="Palatino Linotype"/>
              </w:rPr>
            </w:pPr>
            <w:r w:rsidRPr="000638F7">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5B105AA" w14:textId="77777777" w:rsidR="00BB1F02" w:rsidRPr="000638F7" w:rsidRDefault="00BB1F02" w:rsidP="00370EF2">
            <w:pPr>
              <w:spacing w:line="360" w:lineRule="auto"/>
              <w:rPr>
                <w:rFonts w:ascii="Palatino Linotype" w:eastAsia="Palatino Linotype" w:hAnsi="Palatino Linotype" w:cs="Palatino Linotype"/>
              </w:rPr>
            </w:pPr>
            <w:r w:rsidRPr="000638F7">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8278043" w14:textId="77777777" w:rsidR="00BB1F02" w:rsidRDefault="00BB1F02" w:rsidP="00BB1F02">
      <w:pPr>
        <w:pStyle w:val="Prrafodelista"/>
        <w:spacing w:line="360" w:lineRule="auto"/>
        <w:ind w:left="0" w:right="49"/>
        <w:jc w:val="both"/>
        <w:rPr>
          <w:rFonts w:ascii="Palatino Linotype" w:eastAsia="Calibri" w:hAnsi="Palatino Linotype"/>
          <w:sz w:val="24"/>
        </w:rPr>
      </w:pPr>
    </w:p>
    <w:p w14:paraId="0B95E3C6" w14:textId="77777777" w:rsidR="000638F7" w:rsidRPr="000638F7" w:rsidRDefault="000638F7" w:rsidP="00BB1F02">
      <w:pPr>
        <w:pStyle w:val="Prrafodelista"/>
        <w:spacing w:line="360" w:lineRule="auto"/>
        <w:ind w:left="0" w:right="49"/>
        <w:jc w:val="both"/>
        <w:rPr>
          <w:rFonts w:ascii="Palatino Linotype" w:eastAsia="Calibri" w:hAnsi="Palatino Linotype"/>
          <w:sz w:val="24"/>
        </w:rPr>
      </w:pPr>
    </w:p>
    <w:p w14:paraId="14D1E3C2" w14:textId="25D6851D" w:rsidR="00841865" w:rsidRPr="000638F7" w:rsidRDefault="00841865" w:rsidP="006F699A">
      <w:pPr>
        <w:pStyle w:val="Prrafodelista"/>
        <w:numPr>
          <w:ilvl w:val="0"/>
          <w:numId w:val="14"/>
        </w:numPr>
        <w:spacing w:line="360" w:lineRule="auto"/>
        <w:ind w:left="0" w:right="49" w:firstLine="0"/>
        <w:jc w:val="both"/>
        <w:rPr>
          <w:rFonts w:ascii="Palatino Linotype" w:eastAsia="Calibri" w:hAnsi="Palatino Linotype"/>
          <w:sz w:val="24"/>
        </w:rPr>
      </w:pPr>
      <w:r w:rsidRPr="000638F7">
        <w:rPr>
          <w:rFonts w:ascii="Palatino Linotype" w:hAnsi="Palatino Linotype"/>
          <w:sz w:val="24"/>
          <w:lang w:val="es-ES"/>
        </w:rPr>
        <w:t xml:space="preserve">Por lo anteriormente expuesto y fundado, este </w:t>
      </w:r>
      <w:r w:rsidRPr="000638F7">
        <w:rPr>
          <w:rFonts w:ascii="Palatino Linotype" w:hAnsi="Palatino Linotype"/>
          <w:b/>
          <w:bCs/>
          <w:sz w:val="24"/>
          <w:lang w:val="es-ES"/>
        </w:rPr>
        <w:t>ÓRGANO GARANTE</w:t>
      </w:r>
      <w:r w:rsidRPr="000638F7">
        <w:rPr>
          <w:rFonts w:ascii="Palatino Linotype" w:hAnsi="Palatino Linotype"/>
          <w:sz w:val="24"/>
          <w:lang w:val="es-ES"/>
        </w:rPr>
        <w:t xml:space="preserve"> emite los siguientes:</w:t>
      </w:r>
      <w:r w:rsidR="000638F7">
        <w:rPr>
          <w:rFonts w:ascii="Palatino Linotype" w:hAnsi="Palatino Linotype"/>
          <w:sz w:val="24"/>
          <w:lang w:val="es-ES"/>
        </w:rPr>
        <w:t xml:space="preserve"> ------------------------------------------------------------------------------------------------------------</w:t>
      </w:r>
    </w:p>
    <w:p w14:paraId="3FED3EFA" w14:textId="77777777" w:rsidR="000638F7" w:rsidRPr="000638F7" w:rsidRDefault="000638F7" w:rsidP="000638F7">
      <w:pPr>
        <w:pStyle w:val="Prrafodelista"/>
        <w:spacing w:line="360" w:lineRule="auto"/>
        <w:ind w:left="0" w:right="49"/>
        <w:jc w:val="both"/>
        <w:rPr>
          <w:rFonts w:ascii="Palatino Linotype" w:eastAsia="Calibri" w:hAnsi="Palatino Linotype"/>
          <w:sz w:val="24"/>
        </w:rPr>
      </w:pPr>
    </w:p>
    <w:p w14:paraId="531B4EA2" w14:textId="77777777" w:rsidR="00841865" w:rsidRPr="000638F7" w:rsidRDefault="00841865" w:rsidP="00841865">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8" w:name="_Toc528153792"/>
      <w:bookmarkStart w:id="9" w:name="_Toc94119621"/>
      <w:r w:rsidRPr="000638F7">
        <w:rPr>
          <w:rFonts w:ascii="Palatino Linotype" w:eastAsiaTheme="majorEastAsia" w:hAnsi="Palatino Linotype" w:cstheme="majorBidi"/>
          <w:b/>
          <w:color w:val="000000" w:themeColor="text1"/>
          <w:lang w:eastAsia="en-US"/>
        </w:rPr>
        <w:lastRenderedPageBreak/>
        <w:t>R E S O L U T I V O S</w:t>
      </w:r>
      <w:bookmarkEnd w:id="8"/>
      <w:bookmarkEnd w:id="9"/>
    </w:p>
    <w:p w14:paraId="59A48FCA" w14:textId="77777777" w:rsidR="00841865" w:rsidRPr="000638F7" w:rsidRDefault="00841865" w:rsidP="00841865">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192D2AA7" w14:textId="131D95B5" w:rsidR="00841865" w:rsidRPr="000638F7" w:rsidRDefault="00841865" w:rsidP="00841865">
      <w:pPr>
        <w:spacing w:line="360" w:lineRule="auto"/>
        <w:ind w:right="48"/>
        <w:jc w:val="both"/>
        <w:rPr>
          <w:rFonts w:ascii="Palatino Linotype" w:hAnsi="Palatino Linotype" w:cs="Arial"/>
          <w:bCs/>
          <w:lang w:eastAsia="es-ES"/>
        </w:rPr>
      </w:pPr>
      <w:r w:rsidRPr="000638F7">
        <w:rPr>
          <w:rFonts w:ascii="Palatino Linotype" w:hAnsi="Palatino Linotype" w:cs="Arial"/>
          <w:b/>
          <w:lang w:eastAsia="es-ES"/>
        </w:rPr>
        <w:t xml:space="preserve">PRIMERO. </w:t>
      </w:r>
      <w:r w:rsidRPr="000638F7">
        <w:rPr>
          <w:rFonts w:ascii="Palatino Linotype" w:hAnsi="Palatino Linotype" w:cs="Arial"/>
          <w:lang w:eastAsia="es-ES"/>
        </w:rPr>
        <w:t>Resultan fundadas las</w:t>
      </w:r>
      <w:r w:rsidRPr="000638F7">
        <w:rPr>
          <w:rFonts w:ascii="Palatino Linotype" w:hAnsi="Palatino Linotype" w:cs="Arial"/>
          <w:b/>
          <w:lang w:eastAsia="es-ES"/>
        </w:rPr>
        <w:t xml:space="preserve"> </w:t>
      </w:r>
      <w:r w:rsidRPr="000638F7">
        <w:rPr>
          <w:rFonts w:ascii="Palatino Linotype" w:hAnsi="Palatino Linotype" w:cs="Arial"/>
          <w:lang w:val="es-ES" w:eastAsia="es-ES"/>
        </w:rPr>
        <w:t xml:space="preserve">razones o motivos de inconformidad hechos valer </w:t>
      </w:r>
      <w:r w:rsidRPr="000638F7">
        <w:rPr>
          <w:rFonts w:ascii="Palatino Linotype" w:eastAsia="Calibri" w:hAnsi="Palatino Linotype" w:cs="Arial"/>
          <w:lang w:val="es-ES" w:eastAsia="es-ES"/>
        </w:rPr>
        <w:t xml:space="preserve">en el recurso de revisión </w:t>
      </w:r>
      <w:r w:rsidR="00C923F3" w:rsidRPr="000638F7">
        <w:rPr>
          <w:rFonts w:ascii="Palatino Linotype" w:hAnsi="Palatino Linotype" w:cs="Arial"/>
          <w:b/>
          <w:bCs/>
          <w:lang w:eastAsia="es-ES"/>
        </w:rPr>
        <w:t>08408</w:t>
      </w:r>
      <w:r w:rsidRPr="000638F7">
        <w:rPr>
          <w:rFonts w:ascii="Palatino Linotype" w:hAnsi="Palatino Linotype" w:cs="Arial"/>
          <w:b/>
          <w:bCs/>
          <w:lang w:eastAsia="es-ES"/>
        </w:rPr>
        <w:t>/INFOEM/IP/RR/202</w:t>
      </w:r>
      <w:r w:rsidR="009170FF" w:rsidRPr="000638F7">
        <w:rPr>
          <w:rFonts w:ascii="Palatino Linotype" w:hAnsi="Palatino Linotype" w:cs="Arial"/>
          <w:b/>
          <w:bCs/>
          <w:lang w:eastAsia="es-ES"/>
        </w:rPr>
        <w:t>5</w:t>
      </w:r>
      <w:r w:rsidRPr="000638F7">
        <w:rPr>
          <w:rFonts w:ascii="Palatino Linotype" w:hAnsi="Palatino Linotype" w:cs="Arial"/>
          <w:b/>
          <w:bCs/>
          <w:lang w:eastAsia="es-ES"/>
        </w:rPr>
        <w:t xml:space="preserve">, </w:t>
      </w:r>
      <w:r w:rsidRPr="000638F7">
        <w:rPr>
          <w:rFonts w:ascii="Palatino Linotype" w:hAnsi="Palatino Linotype" w:cs="Arial"/>
          <w:bCs/>
          <w:lang w:eastAsia="es-ES"/>
        </w:rPr>
        <w:t xml:space="preserve">en términos del </w:t>
      </w:r>
      <w:r w:rsidRPr="000638F7">
        <w:rPr>
          <w:rFonts w:ascii="Palatino Linotype" w:hAnsi="Palatino Linotype" w:cs="Arial"/>
          <w:b/>
          <w:bCs/>
          <w:lang w:eastAsia="es-ES"/>
        </w:rPr>
        <w:t>Considerando</w:t>
      </w:r>
      <w:r w:rsidRPr="000638F7">
        <w:rPr>
          <w:rFonts w:ascii="Palatino Linotype" w:hAnsi="Palatino Linotype" w:cs="Arial"/>
          <w:bCs/>
          <w:lang w:eastAsia="es-ES"/>
        </w:rPr>
        <w:t xml:space="preserve"> </w:t>
      </w:r>
      <w:r w:rsidR="00AD14C1" w:rsidRPr="000638F7">
        <w:rPr>
          <w:rFonts w:ascii="Palatino Linotype" w:hAnsi="Palatino Linotype" w:cs="Arial"/>
          <w:b/>
          <w:bCs/>
          <w:lang w:eastAsia="es-ES"/>
        </w:rPr>
        <w:t xml:space="preserve">CUARTO y QUINTO </w:t>
      </w:r>
      <w:r w:rsidRPr="000638F7">
        <w:rPr>
          <w:rFonts w:ascii="Palatino Linotype" w:hAnsi="Palatino Linotype" w:cs="Arial"/>
          <w:bCs/>
          <w:lang w:eastAsia="es-ES"/>
        </w:rPr>
        <w:t>de la presente resolución.</w:t>
      </w:r>
    </w:p>
    <w:p w14:paraId="74C9FC37" w14:textId="77777777" w:rsidR="00841865" w:rsidRPr="000638F7" w:rsidRDefault="00841865" w:rsidP="00841865">
      <w:pPr>
        <w:spacing w:line="360" w:lineRule="auto"/>
        <w:ind w:right="48"/>
        <w:jc w:val="both"/>
        <w:rPr>
          <w:rFonts w:ascii="Palatino Linotype" w:hAnsi="Palatino Linotype" w:cs="Arial"/>
          <w:bCs/>
          <w:lang w:eastAsia="es-ES"/>
        </w:rPr>
      </w:pPr>
    </w:p>
    <w:p w14:paraId="1D6C9AED" w14:textId="2A0DF7F0" w:rsidR="00FB40B2" w:rsidRPr="000638F7" w:rsidRDefault="00841865" w:rsidP="00841865">
      <w:pPr>
        <w:spacing w:line="360" w:lineRule="auto"/>
        <w:ind w:right="48"/>
        <w:jc w:val="both"/>
        <w:rPr>
          <w:rFonts w:ascii="Palatino Linotype" w:hAnsi="Palatino Linotype" w:cs="Arial"/>
          <w:lang w:val="es-ES" w:eastAsia="es-ES"/>
        </w:rPr>
      </w:pPr>
      <w:bookmarkStart w:id="10" w:name="_Toc477891768"/>
      <w:bookmarkStart w:id="11" w:name="_Toc477891858"/>
      <w:bookmarkStart w:id="12" w:name="_Toc481576259"/>
      <w:bookmarkStart w:id="13" w:name="_Toc492590391"/>
      <w:bookmarkStart w:id="14" w:name="_Toc462653937"/>
      <w:bookmarkStart w:id="15" w:name="_Toc453696502"/>
      <w:bookmarkStart w:id="16" w:name="_Toc454301155"/>
      <w:r w:rsidRPr="000638F7">
        <w:rPr>
          <w:rFonts w:ascii="Palatino Linotype" w:hAnsi="Palatino Linotype"/>
          <w:b/>
          <w:lang w:eastAsia="es-ES"/>
        </w:rPr>
        <w:t>SEGUNDO.</w:t>
      </w:r>
      <w:r w:rsidRPr="000638F7">
        <w:rPr>
          <w:rFonts w:ascii="Palatino Linotype" w:eastAsia="DengXian Light" w:hAnsi="Palatino Linotype"/>
          <w:color w:val="2F5496"/>
          <w:lang w:eastAsia="es-ES"/>
        </w:rPr>
        <w:t xml:space="preserve"> </w:t>
      </w:r>
      <w:bookmarkEnd w:id="10"/>
      <w:bookmarkEnd w:id="11"/>
      <w:bookmarkEnd w:id="12"/>
      <w:bookmarkEnd w:id="13"/>
      <w:bookmarkEnd w:id="14"/>
      <w:bookmarkEnd w:id="15"/>
      <w:bookmarkEnd w:id="16"/>
      <w:r w:rsidRPr="000638F7">
        <w:rPr>
          <w:rFonts w:ascii="Palatino Linotype" w:eastAsia="Calibri" w:hAnsi="Palatino Linotype" w:cs="Arial"/>
          <w:lang w:val="es-ES" w:eastAsia="es-ES"/>
        </w:rPr>
        <w:t>Se</w:t>
      </w:r>
      <w:r w:rsidRPr="000638F7">
        <w:rPr>
          <w:rFonts w:ascii="Palatino Linotype" w:eastAsia="Calibri" w:hAnsi="Palatino Linotype" w:cs="Arial"/>
          <w:b/>
          <w:lang w:val="es-ES" w:eastAsia="es-ES"/>
        </w:rPr>
        <w:t xml:space="preserve"> MODIFICA </w:t>
      </w:r>
      <w:r w:rsidRPr="000638F7">
        <w:rPr>
          <w:rFonts w:ascii="Palatino Linotype" w:eastAsia="Calibri" w:hAnsi="Palatino Linotype" w:cs="Arial"/>
          <w:lang w:val="es-ES" w:eastAsia="es-ES"/>
        </w:rPr>
        <w:t xml:space="preserve">la respuesta emitida por el </w:t>
      </w:r>
      <w:r w:rsidR="00C923F3" w:rsidRPr="000638F7">
        <w:rPr>
          <w:rFonts w:ascii="Palatino Linotype" w:eastAsia="Calibri" w:hAnsi="Palatino Linotype" w:cs="Tahoma"/>
          <w:b/>
          <w:bCs/>
          <w:lang w:eastAsia="en-US"/>
        </w:rPr>
        <w:t>Ayuntamiento de Toluca</w:t>
      </w:r>
      <w:r w:rsidR="009170FF" w:rsidRPr="000638F7">
        <w:rPr>
          <w:rFonts w:ascii="Palatino Linotype" w:eastAsia="Calibri" w:hAnsi="Palatino Linotype" w:cs="Tahoma"/>
          <w:b/>
          <w:bCs/>
          <w:lang w:eastAsia="en-US"/>
        </w:rPr>
        <w:t xml:space="preserve"> </w:t>
      </w:r>
      <w:r w:rsidRPr="000638F7">
        <w:rPr>
          <w:rFonts w:ascii="Palatino Linotype" w:eastAsia="Calibri" w:hAnsi="Palatino Linotype" w:cs="Arial"/>
          <w:lang w:val="es-ES" w:eastAsia="es-ES"/>
        </w:rPr>
        <w:t>y se</w:t>
      </w:r>
      <w:r w:rsidRPr="000638F7">
        <w:rPr>
          <w:rFonts w:ascii="Palatino Linotype" w:eastAsia="Calibri" w:hAnsi="Palatino Linotype" w:cs="Arial"/>
          <w:b/>
          <w:lang w:val="es-ES" w:eastAsia="es-ES"/>
        </w:rPr>
        <w:t xml:space="preserve"> ORDENA </w:t>
      </w:r>
      <w:r w:rsidRPr="000638F7">
        <w:rPr>
          <w:rFonts w:ascii="Palatino Linotype" w:hAnsi="Palatino Linotype" w:cs="Arial"/>
          <w:lang w:val="es-ES" w:eastAsia="es-ES"/>
        </w:rPr>
        <w:t xml:space="preserve">entregar vía Sistema de Accesos a la Información Mexiquense (SAIMEX), </w:t>
      </w:r>
      <w:r w:rsidR="00FB40B2" w:rsidRPr="000638F7">
        <w:rPr>
          <w:rFonts w:ascii="Palatino Linotype" w:hAnsi="Palatino Linotype" w:cs="Arial"/>
          <w:lang w:val="es-ES" w:eastAsia="es-ES"/>
        </w:rPr>
        <w:t xml:space="preserve">previa búsqueda exhaustiva </w:t>
      </w:r>
      <w:r w:rsidR="00370EF2" w:rsidRPr="000638F7">
        <w:rPr>
          <w:rFonts w:ascii="Palatino Linotype" w:hAnsi="Palatino Linotype" w:cs="Arial"/>
          <w:lang w:val="es-ES" w:eastAsia="es-ES"/>
        </w:rPr>
        <w:t>en versión pública,</w:t>
      </w:r>
      <w:r w:rsidR="00FB40B2" w:rsidRPr="000638F7">
        <w:rPr>
          <w:rFonts w:ascii="Palatino Linotype" w:hAnsi="Palatino Linotype" w:cs="Arial"/>
          <w:lang w:val="es-ES" w:eastAsia="es-ES"/>
        </w:rPr>
        <w:t xml:space="preserve"> la siguiente información:</w:t>
      </w:r>
    </w:p>
    <w:p w14:paraId="78B05555" w14:textId="77777777" w:rsidR="001C5A7F" w:rsidRPr="000638F7" w:rsidRDefault="001C5A7F" w:rsidP="005045A9">
      <w:pPr>
        <w:ind w:right="48"/>
        <w:jc w:val="both"/>
        <w:rPr>
          <w:rFonts w:ascii="Palatino Linotype" w:hAnsi="Palatino Linotype" w:cs="Arial"/>
          <w:lang w:val="es-ES" w:eastAsia="es-ES"/>
        </w:rPr>
      </w:pPr>
    </w:p>
    <w:p w14:paraId="41B54D51" w14:textId="1EFD7041" w:rsidR="004C59F7" w:rsidRPr="000638F7" w:rsidRDefault="00C923F3" w:rsidP="00F54CF5">
      <w:pPr>
        <w:pStyle w:val="Prrafodelista"/>
        <w:numPr>
          <w:ilvl w:val="0"/>
          <w:numId w:val="8"/>
        </w:numPr>
        <w:spacing w:line="360" w:lineRule="auto"/>
        <w:ind w:right="822"/>
        <w:jc w:val="both"/>
        <w:rPr>
          <w:rFonts w:ascii="Palatino Linotype" w:hAnsi="Palatino Linotype"/>
          <w:b/>
          <w:bCs/>
          <w:color w:val="000000"/>
          <w:sz w:val="24"/>
        </w:rPr>
      </w:pPr>
      <w:r w:rsidRPr="000638F7">
        <w:rPr>
          <w:rFonts w:ascii="Palatino Linotype" w:hAnsi="Palatino Linotype"/>
          <w:b/>
          <w:bCs/>
          <w:color w:val="000000"/>
          <w:sz w:val="24"/>
        </w:rPr>
        <w:t xml:space="preserve">El o los </w:t>
      </w:r>
      <w:r w:rsidR="00F54CF5" w:rsidRPr="000638F7">
        <w:rPr>
          <w:rFonts w:ascii="Palatino Linotype" w:hAnsi="Palatino Linotype"/>
          <w:b/>
          <w:bCs/>
          <w:color w:val="000000"/>
          <w:sz w:val="24"/>
        </w:rPr>
        <w:t xml:space="preserve">documentos </w:t>
      </w:r>
      <w:r w:rsidRPr="000638F7">
        <w:rPr>
          <w:rFonts w:ascii="Palatino Linotype" w:hAnsi="Palatino Linotype"/>
          <w:b/>
          <w:bCs/>
          <w:color w:val="000000"/>
          <w:sz w:val="24"/>
        </w:rPr>
        <w:t>donde conste el soporte de todo lo expresado por el Presidente Municipal de Toluca en su conferencia de prensa denomina “La Toluqueña” del veintiocho de mayo de dos mil veinticinco.</w:t>
      </w:r>
    </w:p>
    <w:p w14:paraId="11F5911F" w14:textId="77777777" w:rsidR="00C9242C" w:rsidRPr="000638F7" w:rsidRDefault="00C9242C" w:rsidP="00C9242C">
      <w:pPr>
        <w:spacing w:line="360" w:lineRule="auto"/>
        <w:jc w:val="both"/>
        <w:rPr>
          <w:rFonts w:ascii="Palatino Linotype" w:eastAsia="Calibri" w:hAnsi="Palatino Linotype" w:cs="Arial"/>
        </w:rPr>
      </w:pPr>
      <w:r w:rsidRPr="000638F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4CD1DA4" w14:textId="77777777" w:rsidR="00C9242C" w:rsidRPr="000638F7" w:rsidRDefault="00C9242C" w:rsidP="00C9242C">
      <w:pPr>
        <w:tabs>
          <w:tab w:val="left" w:pos="8080"/>
        </w:tabs>
        <w:spacing w:line="360" w:lineRule="auto"/>
        <w:ind w:right="48"/>
        <w:contextualSpacing/>
        <w:jc w:val="both"/>
        <w:rPr>
          <w:rFonts w:ascii="Palatino Linotype" w:eastAsia="Palatino Linotype" w:hAnsi="Palatino Linotype" w:cs="Palatino Linotype"/>
          <w:b/>
        </w:rPr>
      </w:pPr>
    </w:p>
    <w:p w14:paraId="1D88F0FA" w14:textId="77777777" w:rsidR="00841865" w:rsidRPr="000638F7" w:rsidRDefault="00841865" w:rsidP="00841865">
      <w:pPr>
        <w:tabs>
          <w:tab w:val="left" w:pos="8080"/>
        </w:tabs>
        <w:spacing w:line="360" w:lineRule="auto"/>
        <w:ind w:right="48"/>
        <w:contextualSpacing/>
        <w:jc w:val="both"/>
        <w:rPr>
          <w:rFonts w:ascii="Palatino Linotype" w:hAnsi="Palatino Linotype"/>
          <w:color w:val="222222"/>
          <w:shd w:val="clear" w:color="auto" w:fill="FFFFFF"/>
        </w:rPr>
      </w:pPr>
      <w:r w:rsidRPr="000638F7">
        <w:rPr>
          <w:rFonts w:ascii="Palatino Linotype" w:eastAsia="Palatino Linotype" w:hAnsi="Palatino Linotype" w:cs="Palatino Linotype"/>
          <w:b/>
        </w:rPr>
        <w:t xml:space="preserve">TERCERO. Notifíquese </w:t>
      </w:r>
      <w:r w:rsidRPr="000638F7">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0638F7">
        <w:rPr>
          <w:rFonts w:ascii="Palatino Linotype" w:eastAsia="Palatino Linotype" w:hAnsi="Palatino Linotype" w:cs="Palatino Linotype"/>
          <w:b/>
        </w:rPr>
        <w:t xml:space="preserve">dé cumplimiento a lo ordenado dentro del plazo de diez </w:t>
      </w:r>
      <w:r w:rsidRPr="000638F7">
        <w:rPr>
          <w:rFonts w:ascii="Palatino Linotype" w:eastAsia="Palatino Linotype" w:hAnsi="Palatino Linotype" w:cs="Palatino Linotype"/>
          <w:b/>
        </w:rPr>
        <w:lastRenderedPageBreak/>
        <w:t>días hábiles</w:t>
      </w:r>
      <w:r w:rsidRPr="000638F7">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9167C9" w14:textId="77777777" w:rsidR="00841865" w:rsidRPr="000638F7" w:rsidRDefault="00841865" w:rsidP="00841865">
      <w:pPr>
        <w:tabs>
          <w:tab w:val="left" w:pos="8080"/>
        </w:tabs>
        <w:spacing w:line="360" w:lineRule="auto"/>
        <w:ind w:right="48"/>
        <w:contextualSpacing/>
        <w:jc w:val="both"/>
        <w:rPr>
          <w:rFonts w:ascii="Palatino Linotype" w:hAnsi="Palatino Linotype"/>
          <w:color w:val="222222"/>
          <w:shd w:val="clear" w:color="auto" w:fill="FFFFFF"/>
        </w:rPr>
      </w:pPr>
    </w:p>
    <w:p w14:paraId="4A475001" w14:textId="77777777" w:rsidR="00841865" w:rsidRPr="000638F7" w:rsidRDefault="00841865" w:rsidP="00841865">
      <w:pPr>
        <w:shd w:val="clear" w:color="auto" w:fill="FFFFFF"/>
        <w:spacing w:line="360" w:lineRule="auto"/>
        <w:ind w:right="48"/>
        <w:jc w:val="both"/>
        <w:rPr>
          <w:rFonts w:ascii="Palatino Linotype" w:hAnsi="Palatino Linotype"/>
        </w:rPr>
      </w:pPr>
      <w:r w:rsidRPr="000638F7">
        <w:rPr>
          <w:rFonts w:ascii="Palatino Linotype" w:hAnsi="Palatino Linotype" w:cs="Arial"/>
          <w:b/>
        </w:rPr>
        <w:t xml:space="preserve">CUARTO. </w:t>
      </w:r>
      <w:r w:rsidRPr="000638F7">
        <w:rPr>
          <w:rFonts w:ascii="Palatino Linotype" w:hAnsi="Palatino Linotype"/>
          <w:b/>
          <w:bCs/>
          <w:lang w:val="es-ES"/>
        </w:rPr>
        <w:t>Notifíquese al RECURRENTE</w:t>
      </w:r>
      <w:r w:rsidRPr="000638F7">
        <w:rPr>
          <w:rFonts w:ascii="Palatino Linotype" w:hAnsi="Palatino Linotype"/>
        </w:rPr>
        <w:t xml:space="preserve"> la presente resolución vía SAIMEX.</w:t>
      </w:r>
    </w:p>
    <w:p w14:paraId="2CD502DE" w14:textId="77777777" w:rsidR="00841865" w:rsidRPr="000638F7" w:rsidRDefault="00841865" w:rsidP="00841865">
      <w:pPr>
        <w:shd w:val="clear" w:color="auto" w:fill="FFFFFF"/>
        <w:spacing w:line="360" w:lineRule="auto"/>
        <w:ind w:right="48"/>
        <w:jc w:val="both"/>
        <w:rPr>
          <w:rFonts w:ascii="Palatino Linotype" w:hAnsi="Palatino Linotype"/>
          <w:b/>
          <w:color w:val="FF0000"/>
        </w:rPr>
      </w:pPr>
    </w:p>
    <w:p w14:paraId="02DBC396" w14:textId="77777777" w:rsidR="00841865" w:rsidRPr="000638F7" w:rsidRDefault="00841865" w:rsidP="00841865">
      <w:pPr>
        <w:spacing w:line="360" w:lineRule="auto"/>
        <w:ind w:right="48"/>
        <w:jc w:val="both"/>
        <w:rPr>
          <w:rFonts w:ascii="Palatino Linotype" w:eastAsia="MS Mincho" w:hAnsi="Palatino Linotype"/>
          <w:lang w:val="es-ES"/>
        </w:rPr>
      </w:pPr>
      <w:r w:rsidRPr="000638F7">
        <w:rPr>
          <w:rFonts w:ascii="Palatino Linotype" w:eastAsia="MS Mincho" w:hAnsi="Palatino Linotype"/>
          <w:b/>
        </w:rPr>
        <w:t>QUINTO.</w:t>
      </w:r>
      <w:r w:rsidRPr="000638F7">
        <w:rPr>
          <w:rFonts w:ascii="Palatino Linotype" w:eastAsia="MS Mincho" w:hAnsi="Palatino Linotype"/>
        </w:rPr>
        <w:t xml:space="preserve"> </w:t>
      </w:r>
      <w:r w:rsidRPr="000638F7">
        <w:rPr>
          <w:rFonts w:ascii="Palatino Linotype" w:eastAsia="MS Mincho" w:hAnsi="Palatino Linotype"/>
          <w:lang w:val="es-ES"/>
        </w:rPr>
        <w:t xml:space="preserve">Se hace del conocimiento del </w:t>
      </w:r>
      <w:r w:rsidRPr="000638F7">
        <w:rPr>
          <w:rFonts w:ascii="Palatino Linotype" w:hAnsi="Palatino Linotype"/>
          <w:b/>
        </w:rPr>
        <w:t>RECURRENTE</w:t>
      </w:r>
      <w:r w:rsidRPr="000638F7">
        <w:rPr>
          <w:rFonts w:ascii="Palatino Linotype" w:hAnsi="Palatino Linotype"/>
        </w:rPr>
        <w:t xml:space="preserve"> </w:t>
      </w:r>
      <w:r w:rsidRPr="000638F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0638F7">
        <w:rPr>
          <w:rFonts w:ascii="Palatino Linotype" w:eastAsia="MS Mincho" w:hAnsi="Palatino Linotype"/>
          <w:bCs/>
          <w:lang w:val="es-ES"/>
        </w:rPr>
        <w:t>vía juicio de amparo</w:t>
      </w:r>
      <w:r w:rsidRPr="000638F7">
        <w:rPr>
          <w:rFonts w:ascii="Palatino Linotype" w:eastAsia="MS Mincho" w:hAnsi="Palatino Linotype"/>
          <w:lang w:val="es-ES"/>
        </w:rPr>
        <w:t> en los términos de las leyes aplicables.</w:t>
      </w:r>
    </w:p>
    <w:p w14:paraId="43EB092A" w14:textId="77777777" w:rsidR="00841865" w:rsidRPr="000638F7" w:rsidRDefault="00841865" w:rsidP="00841865">
      <w:pPr>
        <w:spacing w:line="360" w:lineRule="auto"/>
        <w:ind w:right="48"/>
        <w:jc w:val="both"/>
        <w:rPr>
          <w:rFonts w:ascii="Palatino Linotype" w:hAnsi="Palatino Linotype"/>
          <w:color w:val="000000"/>
          <w:shd w:val="clear" w:color="auto" w:fill="FFFFFF"/>
        </w:rPr>
      </w:pPr>
    </w:p>
    <w:p w14:paraId="2ACB6887" w14:textId="77777777" w:rsidR="00841865" w:rsidRPr="000638F7" w:rsidRDefault="00841865" w:rsidP="00841865">
      <w:pPr>
        <w:spacing w:line="360" w:lineRule="auto"/>
        <w:ind w:right="48"/>
        <w:jc w:val="both"/>
        <w:rPr>
          <w:rFonts w:ascii="Palatino Linotype" w:eastAsia="Calibri" w:hAnsi="Palatino Linotype" w:cs="Arial"/>
          <w:bCs/>
        </w:rPr>
      </w:pPr>
      <w:r w:rsidRPr="000638F7">
        <w:rPr>
          <w:rFonts w:ascii="Palatino Linotype" w:hAnsi="Palatino Linotype"/>
          <w:b/>
          <w:color w:val="000000"/>
          <w:shd w:val="clear" w:color="auto" w:fill="FFFFFF"/>
        </w:rPr>
        <w:t xml:space="preserve">SEXTO. </w:t>
      </w:r>
      <w:r w:rsidRPr="000638F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75CC79" w14:textId="77777777" w:rsidR="00841865" w:rsidRPr="000638F7" w:rsidRDefault="00841865" w:rsidP="00841865">
      <w:pPr>
        <w:shd w:val="clear" w:color="auto" w:fill="FFFFFF"/>
        <w:spacing w:line="360" w:lineRule="auto"/>
        <w:jc w:val="both"/>
        <w:rPr>
          <w:rFonts w:ascii="Palatino Linotype" w:hAnsi="Palatino Linotype"/>
          <w:lang w:val="es-ES"/>
        </w:rPr>
      </w:pPr>
    </w:p>
    <w:p w14:paraId="72F1D41E" w14:textId="77777777" w:rsidR="002F6E2D" w:rsidRPr="000638F7" w:rsidRDefault="002F6E2D" w:rsidP="002F6E2D">
      <w:pPr>
        <w:spacing w:before="240" w:after="240" w:line="360" w:lineRule="auto"/>
        <w:ind w:firstLine="1"/>
        <w:jc w:val="both"/>
        <w:rPr>
          <w:rFonts w:ascii="Palatino Linotype" w:hAnsi="Palatino Linotype"/>
        </w:rPr>
      </w:pPr>
      <w:bookmarkStart w:id="17" w:name="_Hlk99014733"/>
      <w:r w:rsidRPr="000638F7">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w:t>
      </w:r>
      <w:r w:rsidRPr="000638F7">
        <w:rPr>
          <w:rFonts w:ascii="Palatino Linotype" w:hAnsi="Palatino Linotype" w:cs="Palatino Linotype"/>
        </w:rPr>
        <w:lastRenderedPageBreak/>
        <w:t xml:space="preserve">DIECINUEVE (19) DE MARZO DE DOS MIL VEINTISÉIS, ANTE EL SECRETARIO TÉCNICO DEL PLENO </w:t>
      </w:r>
      <w:r w:rsidRPr="000638F7">
        <w:rPr>
          <w:rFonts w:ascii="Palatino Linotype" w:hAnsi="Palatino Linotype" w:cs="Palatino Linotype"/>
          <w:color w:val="000000" w:themeColor="text1"/>
        </w:rPr>
        <w:t>ALEXIS TAPIA RAMÍREZ.</w:t>
      </w:r>
    </w:p>
    <w:bookmarkEnd w:id="17"/>
    <w:p w14:paraId="59B31588" w14:textId="77777777" w:rsidR="003F55CB" w:rsidRPr="000638F7" w:rsidRDefault="003F55CB" w:rsidP="00841865">
      <w:pPr>
        <w:spacing w:line="360" w:lineRule="auto"/>
        <w:rPr>
          <w:rFonts w:ascii="Palatino Linotype" w:hAnsi="Palatino Linotype"/>
        </w:rPr>
      </w:pPr>
    </w:p>
    <w:p w14:paraId="464DED1B" w14:textId="77777777" w:rsidR="003F55CB" w:rsidRPr="000638F7" w:rsidRDefault="003F55CB" w:rsidP="00841865">
      <w:pPr>
        <w:spacing w:line="360" w:lineRule="auto"/>
        <w:rPr>
          <w:rFonts w:ascii="Palatino Linotype" w:hAnsi="Palatino Linotype"/>
        </w:rPr>
      </w:pPr>
    </w:p>
    <w:p w14:paraId="74E4CD39" w14:textId="77777777" w:rsidR="00841865" w:rsidRPr="000638F7" w:rsidRDefault="00841865" w:rsidP="00841865">
      <w:pPr>
        <w:rPr>
          <w:rFonts w:ascii="Palatino Linotype" w:hAnsi="Palatino Linotype"/>
        </w:rPr>
      </w:pPr>
    </w:p>
    <w:p w14:paraId="2CC62567" w14:textId="77777777" w:rsidR="00302569" w:rsidRPr="000638F7" w:rsidRDefault="00302569" w:rsidP="00841865">
      <w:pPr>
        <w:rPr>
          <w:rFonts w:ascii="Palatino Linotype" w:hAnsi="Palatino Linotype"/>
        </w:rPr>
      </w:pPr>
    </w:p>
    <w:p w14:paraId="4895ACB2" w14:textId="77777777" w:rsidR="00302569" w:rsidRPr="000638F7" w:rsidRDefault="00302569" w:rsidP="00841865">
      <w:pPr>
        <w:rPr>
          <w:rFonts w:ascii="Palatino Linotype" w:hAnsi="Palatino Linotype"/>
        </w:rPr>
      </w:pPr>
    </w:p>
    <w:p w14:paraId="310EFF0F" w14:textId="77777777" w:rsidR="00302569" w:rsidRPr="000638F7" w:rsidRDefault="00302569" w:rsidP="00841865">
      <w:pPr>
        <w:rPr>
          <w:rFonts w:ascii="Palatino Linotype" w:hAnsi="Palatino Linotype"/>
        </w:rPr>
      </w:pPr>
    </w:p>
    <w:p w14:paraId="275BA67C" w14:textId="77777777" w:rsidR="00302569" w:rsidRPr="000638F7" w:rsidRDefault="00302569" w:rsidP="00841865">
      <w:pPr>
        <w:rPr>
          <w:rFonts w:ascii="Palatino Linotype" w:hAnsi="Palatino Linotype"/>
        </w:rPr>
      </w:pPr>
    </w:p>
    <w:p w14:paraId="020EBA31" w14:textId="77777777" w:rsidR="00302569" w:rsidRPr="000638F7" w:rsidRDefault="00302569" w:rsidP="00841865">
      <w:pPr>
        <w:rPr>
          <w:rFonts w:ascii="Palatino Linotype" w:hAnsi="Palatino Linotype"/>
        </w:rPr>
      </w:pPr>
    </w:p>
    <w:p w14:paraId="0A09A6CC" w14:textId="77777777" w:rsidR="00302569" w:rsidRPr="000638F7" w:rsidRDefault="00302569" w:rsidP="00841865">
      <w:pPr>
        <w:rPr>
          <w:rFonts w:ascii="Palatino Linotype" w:hAnsi="Palatino Linotype"/>
        </w:rPr>
      </w:pPr>
    </w:p>
    <w:p w14:paraId="2F508E0B" w14:textId="77777777" w:rsidR="00302569" w:rsidRPr="000638F7" w:rsidRDefault="00302569" w:rsidP="00841865">
      <w:pPr>
        <w:rPr>
          <w:rFonts w:ascii="Palatino Linotype" w:hAnsi="Palatino Linotype"/>
        </w:rPr>
      </w:pPr>
    </w:p>
    <w:p w14:paraId="406613BA" w14:textId="77777777" w:rsidR="00302569" w:rsidRPr="000638F7" w:rsidRDefault="00302569" w:rsidP="00841865">
      <w:pPr>
        <w:rPr>
          <w:rFonts w:ascii="Palatino Linotype" w:hAnsi="Palatino Linotype"/>
        </w:rPr>
      </w:pPr>
    </w:p>
    <w:p w14:paraId="270FAC10" w14:textId="77777777" w:rsidR="00302569" w:rsidRPr="000638F7" w:rsidRDefault="00302569" w:rsidP="00841865">
      <w:pPr>
        <w:rPr>
          <w:rFonts w:ascii="Palatino Linotype" w:hAnsi="Palatino Linotype"/>
        </w:rPr>
      </w:pPr>
    </w:p>
    <w:p w14:paraId="1F48A9BF" w14:textId="77777777" w:rsidR="00302569" w:rsidRPr="000638F7" w:rsidRDefault="00302569" w:rsidP="00841865">
      <w:pPr>
        <w:rPr>
          <w:rFonts w:ascii="Palatino Linotype" w:hAnsi="Palatino Linotype"/>
        </w:rPr>
      </w:pPr>
    </w:p>
    <w:p w14:paraId="41A4C640" w14:textId="77777777" w:rsidR="00302569" w:rsidRPr="000638F7" w:rsidRDefault="00302569" w:rsidP="00841865">
      <w:pPr>
        <w:rPr>
          <w:rFonts w:ascii="Palatino Linotype" w:hAnsi="Palatino Linotype"/>
        </w:rPr>
      </w:pPr>
    </w:p>
    <w:p w14:paraId="69565220" w14:textId="77777777" w:rsidR="00302569" w:rsidRPr="000638F7" w:rsidRDefault="00302569" w:rsidP="00841865">
      <w:pPr>
        <w:rPr>
          <w:rFonts w:ascii="Palatino Linotype" w:hAnsi="Palatino Linotype"/>
        </w:rPr>
      </w:pPr>
    </w:p>
    <w:p w14:paraId="2F997D67" w14:textId="77777777" w:rsidR="00302569" w:rsidRPr="000638F7" w:rsidRDefault="00302569" w:rsidP="00841865">
      <w:pPr>
        <w:rPr>
          <w:rFonts w:ascii="Palatino Linotype" w:hAnsi="Palatino Linotype"/>
        </w:rPr>
      </w:pPr>
    </w:p>
    <w:p w14:paraId="2E6CA1D9" w14:textId="77777777" w:rsidR="00302569" w:rsidRPr="000638F7" w:rsidRDefault="00302569" w:rsidP="00841865">
      <w:pPr>
        <w:rPr>
          <w:rFonts w:ascii="Palatino Linotype" w:hAnsi="Palatino Linotype"/>
        </w:rPr>
      </w:pPr>
    </w:p>
    <w:p w14:paraId="1889DBF9" w14:textId="77777777" w:rsidR="00302569" w:rsidRPr="000638F7" w:rsidRDefault="00302569" w:rsidP="00841865">
      <w:pPr>
        <w:rPr>
          <w:rFonts w:ascii="Palatino Linotype" w:hAnsi="Palatino Linotype"/>
        </w:rPr>
      </w:pPr>
    </w:p>
    <w:p w14:paraId="7BC8A6A3" w14:textId="77777777" w:rsidR="00302569" w:rsidRPr="000638F7" w:rsidRDefault="00302569" w:rsidP="00841865">
      <w:pPr>
        <w:rPr>
          <w:rFonts w:ascii="Palatino Linotype" w:hAnsi="Palatino Linotype"/>
        </w:rPr>
      </w:pPr>
    </w:p>
    <w:p w14:paraId="5BADAA7B" w14:textId="77777777" w:rsidR="00302569" w:rsidRPr="000638F7" w:rsidRDefault="00302569" w:rsidP="00841865">
      <w:pPr>
        <w:rPr>
          <w:rFonts w:ascii="Palatino Linotype" w:hAnsi="Palatino Linotype"/>
        </w:rPr>
      </w:pPr>
    </w:p>
    <w:p w14:paraId="307226D9" w14:textId="77777777" w:rsidR="00302569" w:rsidRPr="000638F7" w:rsidRDefault="00302569" w:rsidP="00841865">
      <w:pPr>
        <w:rPr>
          <w:rFonts w:ascii="Palatino Linotype" w:hAnsi="Palatino Linotype"/>
        </w:rPr>
      </w:pPr>
    </w:p>
    <w:p w14:paraId="26491778" w14:textId="77777777" w:rsidR="00302569" w:rsidRPr="000638F7" w:rsidRDefault="00302569" w:rsidP="00841865">
      <w:pPr>
        <w:rPr>
          <w:rFonts w:ascii="Palatino Linotype" w:hAnsi="Palatino Linotype"/>
        </w:rPr>
      </w:pPr>
    </w:p>
    <w:p w14:paraId="5D1618C1" w14:textId="77777777" w:rsidR="00302569" w:rsidRPr="000638F7" w:rsidRDefault="00302569" w:rsidP="00841865">
      <w:pPr>
        <w:rPr>
          <w:rFonts w:ascii="Palatino Linotype" w:hAnsi="Palatino Linotype"/>
        </w:rPr>
      </w:pPr>
    </w:p>
    <w:p w14:paraId="33C08CDD" w14:textId="77777777" w:rsidR="00302569" w:rsidRPr="000638F7" w:rsidRDefault="00302569" w:rsidP="00841865">
      <w:pPr>
        <w:rPr>
          <w:rFonts w:ascii="Palatino Linotype" w:hAnsi="Palatino Linotype"/>
        </w:rPr>
      </w:pPr>
    </w:p>
    <w:p w14:paraId="7CE8D193" w14:textId="77777777" w:rsidR="00302569" w:rsidRPr="000638F7" w:rsidRDefault="00302569" w:rsidP="00841865">
      <w:pPr>
        <w:rPr>
          <w:rFonts w:ascii="Palatino Linotype" w:hAnsi="Palatino Linotype"/>
        </w:rPr>
      </w:pPr>
    </w:p>
    <w:p w14:paraId="0ABCE5B3" w14:textId="77777777" w:rsidR="00302569" w:rsidRPr="000638F7" w:rsidRDefault="00302569" w:rsidP="00841865">
      <w:pPr>
        <w:rPr>
          <w:rFonts w:ascii="Palatino Linotype" w:hAnsi="Palatino Linotype"/>
        </w:rPr>
      </w:pPr>
    </w:p>
    <w:p w14:paraId="0BC4A9B8" w14:textId="77777777" w:rsidR="00302569" w:rsidRPr="000638F7" w:rsidRDefault="00302569" w:rsidP="00841865">
      <w:pPr>
        <w:rPr>
          <w:rFonts w:ascii="Palatino Linotype" w:hAnsi="Palatino Linotype"/>
        </w:rPr>
      </w:pPr>
    </w:p>
    <w:p w14:paraId="12AFB956" w14:textId="77777777" w:rsidR="00302569" w:rsidRPr="000638F7" w:rsidRDefault="00302569" w:rsidP="00841865">
      <w:pPr>
        <w:rPr>
          <w:rFonts w:ascii="Palatino Linotype" w:hAnsi="Palatino Linotype"/>
        </w:rPr>
      </w:pPr>
    </w:p>
    <w:p w14:paraId="7A65C246" w14:textId="77777777" w:rsidR="00302569" w:rsidRPr="000638F7" w:rsidRDefault="00302569" w:rsidP="00841865">
      <w:pPr>
        <w:rPr>
          <w:rFonts w:ascii="Palatino Linotype" w:hAnsi="Palatino Linotype"/>
        </w:rPr>
      </w:pPr>
    </w:p>
    <w:p w14:paraId="2CDAF3D0" w14:textId="77777777" w:rsidR="00302569" w:rsidRPr="000638F7" w:rsidRDefault="00302569" w:rsidP="00841865">
      <w:pPr>
        <w:rPr>
          <w:rFonts w:ascii="Palatino Linotype" w:hAnsi="Palatino Linotype"/>
        </w:rPr>
      </w:pPr>
    </w:p>
    <w:p w14:paraId="66C83A1E" w14:textId="77777777" w:rsidR="00302569" w:rsidRPr="000638F7" w:rsidRDefault="00302569" w:rsidP="00841865">
      <w:pPr>
        <w:rPr>
          <w:rFonts w:ascii="Palatino Linotype" w:hAnsi="Palatino Linotype"/>
        </w:rPr>
      </w:pPr>
    </w:p>
    <w:p w14:paraId="2A6A7CA6" w14:textId="77777777" w:rsidR="00302569" w:rsidRPr="000638F7" w:rsidRDefault="00302569" w:rsidP="00841865">
      <w:pPr>
        <w:rPr>
          <w:rFonts w:ascii="Palatino Linotype" w:hAnsi="Palatino Linotype"/>
        </w:rPr>
      </w:pPr>
    </w:p>
    <w:p w14:paraId="523CA76C" w14:textId="77777777" w:rsidR="00302569" w:rsidRPr="000638F7" w:rsidRDefault="00302569" w:rsidP="00841865">
      <w:pPr>
        <w:rPr>
          <w:rFonts w:ascii="Palatino Linotype" w:hAnsi="Palatino Linotype"/>
        </w:rPr>
      </w:pPr>
    </w:p>
    <w:p w14:paraId="7BEFC022" w14:textId="77777777" w:rsidR="00302569" w:rsidRPr="000638F7" w:rsidRDefault="00302569" w:rsidP="00841865">
      <w:pPr>
        <w:rPr>
          <w:rFonts w:ascii="Palatino Linotype" w:hAnsi="Palatino Linotype"/>
        </w:rPr>
      </w:pPr>
    </w:p>
    <w:p w14:paraId="37AAD9C1" w14:textId="77777777" w:rsidR="00302569" w:rsidRPr="000638F7" w:rsidRDefault="00302569" w:rsidP="00841865">
      <w:pPr>
        <w:rPr>
          <w:rFonts w:ascii="Palatino Linotype" w:hAnsi="Palatino Linotype"/>
        </w:rPr>
      </w:pPr>
    </w:p>
    <w:p w14:paraId="30708F44" w14:textId="77777777" w:rsidR="00302569" w:rsidRPr="000638F7" w:rsidRDefault="00302569" w:rsidP="00841865">
      <w:pPr>
        <w:rPr>
          <w:rFonts w:ascii="Palatino Linotype" w:hAnsi="Palatino Linotype"/>
        </w:rPr>
      </w:pPr>
    </w:p>
    <w:p w14:paraId="6934E87C" w14:textId="77777777" w:rsidR="00302569" w:rsidRPr="000638F7" w:rsidRDefault="00302569" w:rsidP="00841865">
      <w:pPr>
        <w:rPr>
          <w:rFonts w:ascii="Palatino Linotype" w:hAnsi="Palatino Linotype"/>
        </w:rPr>
      </w:pPr>
    </w:p>
    <w:p w14:paraId="2DC7D383" w14:textId="77777777" w:rsidR="00302569" w:rsidRPr="000638F7" w:rsidRDefault="00302569" w:rsidP="00841865">
      <w:pPr>
        <w:rPr>
          <w:rFonts w:ascii="Palatino Linotype" w:hAnsi="Palatino Linotype"/>
        </w:rPr>
      </w:pPr>
    </w:p>
    <w:p w14:paraId="660A02BB" w14:textId="77777777" w:rsidR="00302569" w:rsidRPr="000638F7" w:rsidRDefault="00302569" w:rsidP="00841865">
      <w:pPr>
        <w:rPr>
          <w:rFonts w:ascii="Palatino Linotype" w:hAnsi="Palatino Linotype"/>
        </w:rPr>
      </w:pPr>
    </w:p>
    <w:p w14:paraId="2917BE57" w14:textId="77777777" w:rsidR="00302569" w:rsidRPr="000638F7" w:rsidRDefault="00302569" w:rsidP="00841865">
      <w:pPr>
        <w:rPr>
          <w:rFonts w:ascii="Palatino Linotype" w:hAnsi="Palatino Linotype"/>
        </w:rPr>
      </w:pPr>
    </w:p>
    <w:p w14:paraId="0EEDD37E" w14:textId="77777777" w:rsidR="00302569" w:rsidRPr="000638F7" w:rsidRDefault="00302569" w:rsidP="00841865">
      <w:pPr>
        <w:rPr>
          <w:rFonts w:ascii="Palatino Linotype" w:hAnsi="Palatino Linotype"/>
        </w:rPr>
      </w:pPr>
    </w:p>
    <w:p w14:paraId="54D751FA" w14:textId="77777777" w:rsidR="00302569" w:rsidRPr="000638F7" w:rsidRDefault="00302569" w:rsidP="00841865">
      <w:pPr>
        <w:rPr>
          <w:rFonts w:ascii="Palatino Linotype" w:hAnsi="Palatino Linotype"/>
        </w:rPr>
      </w:pPr>
    </w:p>
    <w:p w14:paraId="08A1E6EA" w14:textId="77777777" w:rsidR="00841865" w:rsidRPr="000638F7" w:rsidRDefault="00841865" w:rsidP="00841865">
      <w:pPr>
        <w:rPr>
          <w:rFonts w:ascii="Palatino Linotype" w:hAnsi="Palatino Linotype"/>
        </w:rPr>
      </w:pPr>
    </w:p>
    <w:p w14:paraId="4624655E" w14:textId="77777777" w:rsidR="00841865" w:rsidRPr="000638F7" w:rsidRDefault="00841865" w:rsidP="00841865">
      <w:pPr>
        <w:rPr>
          <w:rFonts w:ascii="Palatino Linotype" w:hAnsi="Palatino Linotype"/>
        </w:rPr>
      </w:pPr>
    </w:p>
    <w:p w14:paraId="7D519020" w14:textId="77777777" w:rsidR="00841865" w:rsidRPr="000638F7" w:rsidRDefault="00841865" w:rsidP="00841865">
      <w:pPr>
        <w:rPr>
          <w:rFonts w:ascii="Palatino Linotype" w:hAnsi="Palatino Linotype"/>
        </w:rPr>
      </w:pPr>
    </w:p>
    <w:sectPr w:rsidR="00841865" w:rsidRPr="000638F7" w:rsidSect="000638F7">
      <w:headerReference w:type="even" r:id="rId8"/>
      <w:headerReference w:type="default" r:id="rId9"/>
      <w:footerReference w:type="default" r:id="rId10"/>
      <w:headerReference w:type="first" r:id="rId11"/>
      <w:footerReference w:type="first" r:id="rId12"/>
      <w:pgSz w:w="12240" w:h="15840"/>
      <w:pgMar w:top="80" w:right="75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28129" w14:textId="77777777" w:rsidR="00A53300" w:rsidRDefault="00A53300" w:rsidP="00841865">
      <w:r>
        <w:separator/>
      </w:r>
    </w:p>
  </w:endnote>
  <w:endnote w:type="continuationSeparator" w:id="0">
    <w:p w14:paraId="5BD09E8E" w14:textId="77777777" w:rsidR="00A53300" w:rsidRDefault="00A53300" w:rsidP="0084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E3374" w14:textId="77777777" w:rsidR="00753FA1" w:rsidRPr="000638F7" w:rsidRDefault="00753FA1">
    <w:pPr>
      <w:pStyle w:val="Piedepgina"/>
      <w:jc w:val="right"/>
      <w:rPr>
        <w:rFonts w:ascii="Palatino Linotype" w:hAnsi="Palatino Linotype"/>
        <w:b/>
        <w:sz w:val="22"/>
      </w:rPr>
    </w:pPr>
    <w:r w:rsidRPr="000638F7">
      <w:rPr>
        <w:rFonts w:ascii="Palatino Linotype" w:hAnsi="Palatino Linotype"/>
        <w:b/>
        <w:sz w:val="22"/>
        <w:lang w:val="es-ES"/>
      </w:rPr>
      <w:t xml:space="preserve">Página </w:t>
    </w:r>
    <w:r w:rsidRPr="000638F7">
      <w:rPr>
        <w:rFonts w:ascii="Palatino Linotype" w:hAnsi="Palatino Linotype"/>
        <w:b/>
        <w:bCs/>
        <w:sz w:val="22"/>
      </w:rPr>
      <w:fldChar w:fldCharType="begin"/>
    </w:r>
    <w:r w:rsidRPr="000638F7">
      <w:rPr>
        <w:rFonts w:ascii="Palatino Linotype" w:hAnsi="Palatino Linotype"/>
        <w:b/>
        <w:bCs/>
        <w:sz w:val="22"/>
      </w:rPr>
      <w:instrText>PAGE</w:instrText>
    </w:r>
    <w:r w:rsidRPr="000638F7">
      <w:rPr>
        <w:rFonts w:ascii="Palatino Linotype" w:hAnsi="Palatino Linotype"/>
        <w:b/>
        <w:bCs/>
        <w:sz w:val="22"/>
      </w:rPr>
      <w:fldChar w:fldCharType="separate"/>
    </w:r>
    <w:r w:rsidR="000638F7">
      <w:rPr>
        <w:rFonts w:ascii="Palatino Linotype" w:hAnsi="Palatino Linotype"/>
        <w:b/>
        <w:bCs/>
        <w:noProof/>
        <w:sz w:val="22"/>
      </w:rPr>
      <w:t>21</w:t>
    </w:r>
    <w:r w:rsidRPr="000638F7">
      <w:rPr>
        <w:rFonts w:ascii="Palatino Linotype" w:hAnsi="Palatino Linotype"/>
        <w:b/>
        <w:bCs/>
        <w:sz w:val="22"/>
      </w:rPr>
      <w:fldChar w:fldCharType="end"/>
    </w:r>
    <w:r w:rsidRPr="000638F7">
      <w:rPr>
        <w:rFonts w:ascii="Palatino Linotype" w:hAnsi="Palatino Linotype"/>
        <w:b/>
        <w:sz w:val="22"/>
        <w:lang w:val="es-ES"/>
      </w:rPr>
      <w:t xml:space="preserve"> de </w:t>
    </w:r>
    <w:r w:rsidRPr="000638F7">
      <w:rPr>
        <w:rFonts w:ascii="Palatino Linotype" w:hAnsi="Palatino Linotype"/>
        <w:b/>
        <w:bCs/>
        <w:sz w:val="22"/>
      </w:rPr>
      <w:fldChar w:fldCharType="begin"/>
    </w:r>
    <w:r w:rsidRPr="000638F7">
      <w:rPr>
        <w:rFonts w:ascii="Palatino Linotype" w:hAnsi="Palatino Linotype"/>
        <w:b/>
        <w:bCs/>
        <w:sz w:val="22"/>
      </w:rPr>
      <w:instrText>NUMPAGES</w:instrText>
    </w:r>
    <w:r w:rsidRPr="000638F7">
      <w:rPr>
        <w:rFonts w:ascii="Palatino Linotype" w:hAnsi="Palatino Linotype"/>
        <w:b/>
        <w:bCs/>
        <w:sz w:val="22"/>
      </w:rPr>
      <w:fldChar w:fldCharType="separate"/>
    </w:r>
    <w:r w:rsidR="000638F7">
      <w:rPr>
        <w:rFonts w:ascii="Palatino Linotype" w:hAnsi="Palatino Linotype"/>
        <w:b/>
        <w:bCs/>
        <w:noProof/>
        <w:sz w:val="22"/>
      </w:rPr>
      <w:t>37</w:t>
    </w:r>
    <w:r w:rsidRPr="000638F7">
      <w:rPr>
        <w:rFonts w:ascii="Palatino Linotype" w:hAnsi="Palatino Linotype"/>
        <w:b/>
        <w:bCs/>
        <w:sz w:val="22"/>
      </w:rPr>
      <w:fldChar w:fldCharType="end"/>
    </w:r>
  </w:p>
  <w:p w14:paraId="2D38D962" w14:textId="77777777" w:rsidR="00753FA1" w:rsidRDefault="00753F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37E4F7" w14:textId="77777777" w:rsidR="00753FA1" w:rsidRPr="000638F7" w:rsidRDefault="00753FA1">
    <w:pPr>
      <w:pStyle w:val="Piedepgina"/>
      <w:jc w:val="right"/>
      <w:rPr>
        <w:rFonts w:ascii="Palatino Linotype" w:hAnsi="Palatino Linotype"/>
        <w:b/>
        <w:sz w:val="22"/>
      </w:rPr>
    </w:pPr>
    <w:r w:rsidRPr="000638F7">
      <w:rPr>
        <w:rFonts w:ascii="Palatino Linotype" w:hAnsi="Palatino Linotype"/>
        <w:b/>
        <w:sz w:val="22"/>
        <w:lang w:val="es-ES"/>
      </w:rPr>
      <w:t xml:space="preserve">Página </w:t>
    </w:r>
    <w:r w:rsidRPr="000638F7">
      <w:rPr>
        <w:rFonts w:ascii="Palatino Linotype" w:hAnsi="Palatino Linotype"/>
        <w:b/>
        <w:bCs/>
        <w:sz w:val="22"/>
      </w:rPr>
      <w:fldChar w:fldCharType="begin"/>
    </w:r>
    <w:r w:rsidRPr="000638F7">
      <w:rPr>
        <w:rFonts w:ascii="Palatino Linotype" w:hAnsi="Palatino Linotype"/>
        <w:b/>
        <w:bCs/>
        <w:sz w:val="22"/>
      </w:rPr>
      <w:instrText>PAGE</w:instrText>
    </w:r>
    <w:r w:rsidRPr="000638F7">
      <w:rPr>
        <w:rFonts w:ascii="Palatino Linotype" w:hAnsi="Palatino Linotype"/>
        <w:b/>
        <w:bCs/>
        <w:sz w:val="22"/>
      </w:rPr>
      <w:fldChar w:fldCharType="separate"/>
    </w:r>
    <w:r w:rsidR="000638F7">
      <w:rPr>
        <w:rFonts w:ascii="Palatino Linotype" w:hAnsi="Palatino Linotype"/>
        <w:b/>
        <w:bCs/>
        <w:noProof/>
        <w:sz w:val="22"/>
      </w:rPr>
      <w:t>1</w:t>
    </w:r>
    <w:r w:rsidRPr="000638F7">
      <w:rPr>
        <w:rFonts w:ascii="Palatino Linotype" w:hAnsi="Palatino Linotype"/>
        <w:b/>
        <w:bCs/>
        <w:sz w:val="22"/>
      </w:rPr>
      <w:fldChar w:fldCharType="end"/>
    </w:r>
    <w:r w:rsidRPr="000638F7">
      <w:rPr>
        <w:rFonts w:ascii="Palatino Linotype" w:hAnsi="Palatino Linotype"/>
        <w:b/>
        <w:sz w:val="22"/>
        <w:lang w:val="es-ES"/>
      </w:rPr>
      <w:t xml:space="preserve"> de </w:t>
    </w:r>
    <w:r w:rsidRPr="000638F7">
      <w:rPr>
        <w:rFonts w:ascii="Palatino Linotype" w:hAnsi="Palatino Linotype"/>
        <w:b/>
        <w:bCs/>
        <w:sz w:val="22"/>
      </w:rPr>
      <w:fldChar w:fldCharType="begin"/>
    </w:r>
    <w:r w:rsidRPr="000638F7">
      <w:rPr>
        <w:rFonts w:ascii="Palatino Linotype" w:hAnsi="Palatino Linotype"/>
        <w:b/>
        <w:bCs/>
        <w:sz w:val="22"/>
      </w:rPr>
      <w:instrText>NUMPAGES</w:instrText>
    </w:r>
    <w:r w:rsidRPr="000638F7">
      <w:rPr>
        <w:rFonts w:ascii="Palatino Linotype" w:hAnsi="Palatino Linotype"/>
        <w:b/>
        <w:bCs/>
        <w:sz w:val="22"/>
      </w:rPr>
      <w:fldChar w:fldCharType="separate"/>
    </w:r>
    <w:r w:rsidR="000638F7">
      <w:rPr>
        <w:rFonts w:ascii="Palatino Linotype" w:hAnsi="Palatino Linotype"/>
        <w:b/>
        <w:bCs/>
        <w:noProof/>
        <w:sz w:val="22"/>
      </w:rPr>
      <w:t>37</w:t>
    </w:r>
    <w:r w:rsidRPr="000638F7">
      <w:rPr>
        <w:rFonts w:ascii="Palatino Linotype" w:hAnsi="Palatino Linotype"/>
        <w:b/>
        <w:bCs/>
        <w:sz w:val="22"/>
      </w:rPr>
      <w:fldChar w:fldCharType="end"/>
    </w:r>
  </w:p>
  <w:p w14:paraId="065796E6" w14:textId="77777777" w:rsidR="00753FA1" w:rsidRDefault="00753F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9CFDB" w14:textId="77777777" w:rsidR="00A53300" w:rsidRDefault="00A53300" w:rsidP="00841865">
      <w:r>
        <w:separator/>
      </w:r>
    </w:p>
  </w:footnote>
  <w:footnote w:type="continuationSeparator" w:id="0">
    <w:p w14:paraId="1D194248" w14:textId="77777777" w:rsidR="00A53300" w:rsidRDefault="00A53300" w:rsidP="00841865">
      <w:r>
        <w:continuationSeparator/>
      </w:r>
    </w:p>
  </w:footnote>
  <w:footnote w:id="1">
    <w:p w14:paraId="7AA8C883" w14:textId="77777777" w:rsidR="00753FA1" w:rsidRDefault="00753FA1"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382153C2" w14:textId="77777777" w:rsidR="00753FA1" w:rsidRDefault="00753FA1"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71971137" w14:textId="77777777" w:rsidR="00753FA1" w:rsidRDefault="00753FA1"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4B7C5FB8" w14:textId="77777777" w:rsidR="00753FA1" w:rsidRDefault="00753FA1" w:rsidP="00C1457F">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7D70EFAE" w14:textId="77777777" w:rsidR="00753FA1" w:rsidRDefault="00753FA1" w:rsidP="00D66728">
      <w:pPr>
        <w:pStyle w:val="Textonotapie"/>
      </w:pPr>
      <w:r>
        <w:rPr>
          <w:rStyle w:val="Refdenotaalpie"/>
        </w:rPr>
        <w:footnoteRef/>
      </w:r>
      <w:r>
        <w:t xml:space="preserve"> Artículo 150. Ley de Transparencia y Acceso a la Información Pública del Estado de México y Municipios.</w:t>
      </w:r>
    </w:p>
    <w:p w14:paraId="70A7DE3E" w14:textId="77777777" w:rsidR="00753FA1" w:rsidRDefault="00753FA1" w:rsidP="00D66728">
      <w:pPr>
        <w:pStyle w:val="Textonotapie"/>
      </w:pPr>
      <w:r>
        <w:t>Artículo 151. Ibídem.</w:t>
      </w:r>
    </w:p>
  </w:footnote>
  <w:footnote w:id="6">
    <w:p w14:paraId="7305F06C" w14:textId="77777777" w:rsidR="00753FA1" w:rsidRDefault="00753FA1" w:rsidP="00D66728">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2322" w14:textId="77777777" w:rsidR="00753FA1" w:rsidRDefault="00A53300">
    <w:pPr>
      <w:pStyle w:val="Encabezado"/>
    </w:pPr>
    <w:r>
      <w:rPr>
        <w:noProof/>
      </w:rPr>
      <w:pict w14:anchorId="15D43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A0" w:firstRow="1" w:lastRow="0" w:firstColumn="1" w:lastColumn="0" w:noHBand="0" w:noVBand="1"/>
    </w:tblPr>
    <w:tblGrid>
      <w:gridCol w:w="2268"/>
      <w:gridCol w:w="7797"/>
    </w:tblGrid>
    <w:tr w:rsidR="00753FA1" w:rsidRPr="005C106F" w14:paraId="30A3F043" w14:textId="77777777" w:rsidTr="000638F7">
      <w:trPr>
        <w:trHeight w:val="1435"/>
      </w:trPr>
      <w:tc>
        <w:tcPr>
          <w:tcW w:w="2268" w:type="dxa"/>
          <w:shd w:val="clear" w:color="auto" w:fill="auto"/>
        </w:tcPr>
        <w:p w14:paraId="09506D33" w14:textId="77777777" w:rsidR="00753FA1" w:rsidRPr="005C106F" w:rsidRDefault="00753FA1" w:rsidP="00E834B8">
          <w:pPr>
            <w:tabs>
              <w:tab w:val="right" w:pos="4273"/>
            </w:tabs>
            <w:rPr>
              <w:rFonts w:ascii="Garamond" w:eastAsia="Calibri" w:hAnsi="Garamond"/>
              <w:sz w:val="16"/>
              <w:szCs w:val="16"/>
              <w:lang w:eastAsia="en-US"/>
            </w:rPr>
          </w:pPr>
        </w:p>
      </w:tc>
      <w:tc>
        <w:tcPr>
          <w:tcW w:w="7797" w:type="dxa"/>
          <w:shd w:val="clear" w:color="auto" w:fill="auto"/>
        </w:tcPr>
        <w:tbl>
          <w:tblPr>
            <w:tblW w:w="6662" w:type="dxa"/>
            <w:tblInd w:w="1168" w:type="dxa"/>
            <w:tblLayout w:type="fixed"/>
            <w:tblLook w:val="0420" w:firstRow="1" w:lastRow="0" w:firstColumn="0" w:lastColumn="0" w:noHBand="0" w:noVBand="1"/>
          </w:tblPr>
          <w:tblGrid>
            <w:gridCol w:w="2971"/>
            <w:gridCol w:w="3691"/>
          </w:tblGrid>
          <w:tr w:rsidR="00753FA1" w14:paraId="0217B1B2" w14:textId="77777777" w:rsidTr="000638F7">
            <w:trPr>
              <w:trHeight w:val="150"/>
            </w:trPr>
            <w:tc>
              <w:tcPr>
                <w:tcW w:w="2971" w:type="dxa"/>
                <w:shd w:val="clear" w:color="auto" w:fill="auto"/>
              </w:tcPr>
              <w:p w14:paraId="7AA0DF36" w14:textId="77777777" w:rsidR="00753FA1" w:rsidRPr="000638F7" w:rsidRDefault="00753FA1" w:rsidP="00E834B8">
                <w:pPr>
                  <w:tabs>
                    <w:tab w:val="right" w:pos="8838"/>
                  </w:tabs>
                  <w:ind w:right="-105"/>
                  <w:rPr>
                    <w:rFonts w:ascii="Palatino Linotype" w:eastAsia="Calibri" w:hAnsi="Palatino Linotype" w:cs="Tahoma"/>
                    <w:b/>
                    <w:szCs w:val="22"/>
                    <w:lang w:val="es-ES" w:eastAsia="en-US"/>
                  </w:rPr>
                </w:pPr>
                <w:r w:rsidRPr="000638F7">
                  <w:rPr>
                    <w:rFonts w:ascii="Palatino Linotype" w:eastAsia="Calibri" w:hAnsi="Palatino Linotype" w:cs="Tahoma"/>
                    <w:b/>
                    <w:szCs w:val="22"/>
                    <w:lang w:val="es-ES" w:eastAsia="en-US"/>
                  </w:rPr>
                  <w:t>Recurso de Revisión:</w:t>
                </w:r>
              </w:p>
            </w:tc>
            <w:tc>
              <w:tcPr>
                <w:tcW w:w="3691" w:type="dxa"/>
                <w:shd w:val="clear" w:color="auto" w:fill="auto"/>
              </w:tcPr>
              <w:p w14:paraId="08A020D1" w14:textId="35A558BB" w:rsidR="00753FA1" w:rsidRPr="000638F7" w:rsidRDefault="00753FA1" w:rsidP="00753FA1">
                <w:pPr>
                  <w:tabs>
                    <w:tab w:val="right" w:pos="8838"/>
                  </w:tabs>
                  <w:ind w:left="-108" w:right="-102"/>
                  <w:jc w:val="both"/>
                  <w:rPr>
                    <w:rFonts w:ascii="Palatino Linotype" w:eastAsia="Calibri" w:hAnsi="Palatino Linotype" w:cs="Tahoma"/>
                    <w:bCs/>
                    <w:szCs w:val="22"/>
                    <w:lang w:val="es-ES" w:eastAsia="en-US"/>
                  </w:rPr>
                </w:pPr>
                <w:r w:rsidRPr="000638F7">
                  <w:rPr>
                    <w:rFonts w:ascii="Palatino Linotype" w:eastAsia="Calibri" w:hAnsi="Palatino Linotype" w:cs="Tahoma"/>
                    <w:bCs/>
                    <w:szCs w:val="22"/>
                    <w:lang w:eastAsia="en-US"/>
                  </w:rPr>
                  <w:t>08408/INFOEM/IP/RR/2025</w:t>
                </w:r>
              </w:p>
            </w:tc>
          </w:tr>
          <w:tr w:rsidR="00753FA1" w14:paraId="1EA466DF" w14:textId="77777777" w:rsidTr="000638F7">
            <w:trPr>
              <w:trHeight w:val="295"/>
            </w:trPr>
            <w:tc>
              <w:tcPr>
                <w:tcW w:w="2971" w:type="dxa"/>
                <w:shd w:val="clear" w:color="auto" w:fill="auto"/>
              </w:tcPr>
              <w:p w14:paraId="62089CE1" w14:textId="77777777" w:rsidR="00753FA1" w:rsidRPr="000638F7" w:rsidRDefault="00753FA1" w:rsidP="00E834B8">
                <w:pPr>
                  <w:tabs>
                    <w:tab w:val="right" w:pos="8838"/>
                  </w:tabs>
                  <w:ind w:right="-105"/>
                  <w:rPr>
                    <w:rFonts w:ascii="Palatino Linotype" w:eastAsia="Calibri" w:hAnsi="Palatino Linotype" w:cs="Tahoma"/>
                    <w:b/>
                    <w:szCs w:val="22"/>
                    <w:lang w:val="es-ES" w:eastAsia="en-US"/>
                  </w:rPr>
                </w:pPr>
                <w:r w:rsidRPr="000638F7">
                  <w:rPr>
                    <w:rFonts w:ascii="Palatino Linotype" w:eastAsia="Calibri" w:hAnsi="Palatino Linotype" w:cs="Tahoma"/>
                    <w:b/>
                    <w:szCs w:val="22"/>
                    <w:lang w:val="es-ES" w:eastAsia="en-US"/>
                  </w:rPr>
                  <w:t>Sujeto Obligado:</w:t>
                </w:r>
              </w:p>
            </w:tc>
            <w:tc>
              <w:tcPr>
                <w:tcW w:w="3691" w:type="dxa"/>
                <w:shd w:val="clear" w:color="auto" w:fill="auto"/>
              </w:tcPr>
              <w:p w14:paraId="7F774BD0" w14:textId="09E90A83" w:rsidR="00753FA1" w:rsidRPr="000638F7" w:rsidRDefault="00753FA1" w:rsidP="009170FF">
                <w:pPr>
                  <w:tabs>
                    <w:tab w:val="left" w:pos="2834"/>
                    <w:tab w:val="right" w:pos="8838"/>
                  </w:tabs>
                  <w:ind w:left="-108" w:right="-102"/>
                  <w:jc w:val="both"/>
                  <w:rPr>
                    <w:rFonts w:ascii="Palatino Linotype" w:eastAsia="Calibri" w:hAnsi="Palatino Linotype" w:cs="Tahoma"/>
                    <w:szCs w:val="22"/>
                    <w:lang w:val="es-ES" w:eastAsia="en-US"/>
                  </w:rPr>
                </w:pPr>
                <w:r w:rsidRPr="000638F7">
                  <w:rPr>
                    <w:rFonts w:ascii="Palatino Linotype" w:eastAsia="Calibri" w:hAnsi="Palatino Linotype" w:cs="Tahoma"/>
                    <w:bCs/>
                    <w:szCs w:val="22"/>
                    <w:lang w:eastAsia="en-US"/>
                  </w:rPr>
                  <w:t>Ayuntamiento de Toluca</w:t>
                </w:r>
              </w:p>
            </w:tc>
          </w:tr>
          <w:tr w:rsidR="00753FA1" w14:paraId="10A4E5BB" w14:textId="77777777" w:rsidTr="000638F7">
            <w:trPr>
              <w:trHeight w:val="295"/>
            </w:trPr>
            <w:tc>
              <w:tcPr>
                <w:tcW w:w="2971" w:type="dxa"/>
                <w:shd w:val="clear" w:color="auto" w:fill="auto"/>
              </w:tcPr>
              <w:p w14:paraId="240B39AD" w14:textId="77777777" w:rsidR="00753FA1" w:rsidRPr="000638F7" w:rsidRDefault="00753FA1" w:rsidP="00E834B8">
                <w:pPr>
                  <w:tabs>
                    <w:tab w:val="right" w:pos="8838"/>
                  </w:tabs>
                  <w:ind w:right="-105"/>
                  <w:rPr>
                    <w:rFonts w:ascii="Palatino Linotype" w:eastAsia="Calibri" w:hAnsi="Palatino Linotype" w:cs="Tahoma"/>
                    <w:b/>
                    <w:szCs w:val="22"/>
                    <w:lang w:val="es-ES" w:eastAsia="en-US"/>
                  </w:rPr>
                </w:pPr>
                <w:r w:rsidRPr="000638F7">
                  <w:rPr>
                    <w:rFonts w:ascii="Palatino Linotype" w:eastAsia="Calibri" w:hAnsi="Palatino Linotype" w:cs="Tahoma"/>
                    <w:b/>
                    <w:szCs w:val="22"/>
                    <w:lang w:val="es-ES" w:eastAsia="en-US"/>
                  </w:rPr>
                  <w:t>Comisionada ponente:</w:t>
                </w:r>
              </w:p>
            </w:tc>
            <w:tc>
              <w:tcPr>
                <w:tcW w:w="3691" w:type="dxa"/>
                <w:shd w:val="clear" w:color="auto" w:fill="auto"/>
              </w:tcPr>
              <w:p w14:paraId="5DB07252" w14:textId="77777777" w:rsidR="00753FA1" w:rsidRPr="000638F7" w:rsidRDefault="00753FA1" w:rsidP="00E834B8">
                <w:pPr>
                  <w:tabs>
                    <w:tab w:val="right" w:pos="8838"/>
                  </w:tabs>
                  <w:ind w:left="-108" w:right="171"/>
                  <w:jc w:val="both"/>
                  <w:rPr>
                    <w:rFonts w:ascii="Palatino Linotype" w:eastAsia="Calibri" w:hAnsi="Palatino Linotype" w:cs="Tahoma"/>
                    <w:szCs w:val="22"/>
                    <w:lang w:val="es-ES" w:eastAsia="en-US"/>
                  </w:rPr>
                </w:pPr>
                <w:r w:rsidRPr="000638F7">
                  <w:rPr>
                    <w:rFonts w:ascii="Palatino Linotype" w:eastAsia="Calibri" w:hAnsi="Palatino Linotype" w:cs="Tahoma"/>
                    <w:szCs w:val="22"/>
                    <w:lang w:val="es-ES" w:eastAsia="en-US"/>
                  </w:rPr>
                  <w:t>María del Rosario Mejía Ayala</w:t>
                </w:r>
              </w:p>
              <w:p w14:paraId="551E90C6" w14:textId="77777777" w:rsidR="00753FA1" w:rsidRPr="000638F7" w:rsidRDefault="00753FA1" w:rsidP="00E834B8">
                <w:pPr>
                  <w:tabs>
                    <w:tab w:val="right" w:pos="8838"/>
                  </w:tabs>
                  <w:ind w:left="-108" w:right="171"/>
                  <w:jc w:val="both"/>
                  <w:rPr>
                    <w:rFonts w:ascii="Palatino Linotype" w:eastAsia="Calibri" w:hAnsi="Palatino Linotype" w:cs="Tahoma"/>
                    <w:b/>
                    <w:szCs w:val="22"/>
                    <w:lang w:val="es-ES" w:eastAsia="en-US"/>
                  </w:rPr>
                </w:pPr>
              </w:p>
            </w:tc>
          </w:tr>
        </w:tbl>
        <w:p w14:paraId="210DFCB2" w14:textId="77777777" w:rsidR="00753FA1" w:rsidRPr="005C106F" w:rsidRDefault="00753FA1" w:rsidP="00E834B8">
          <w:pPr>
            <w:tabs>
              <w:tab w:val="right" w:pos="8838"/>
            </w:tabs>
            <w:ind w:left="-28"/>
            <w:jc w:val="both"/>
            <w:rPr>
              <w:rFonts w:ascii="Arial" w:eastAsia="Calibri" w:hAnsi="Arial" w:cs="Arial"/>
              <w:b/>
              <w:sz w:val="22"/>
              <w:szCs w:val="22"/>
              <w:lang w:eastAsia="en-US"/>
            </w:rPr>
          </w:pPr>
        </w:p>
      </w:tc>
    </w:tr>
  </w:tbl>
  <w:p w14:paraId="1C450BA4" w14:textId="77777777" w:rsidR="00753FA1" w:rsidRPr="00443C6B" w:rsidRDefault="00A53300" w:rsidP="00E834B8">
    <w:pPr>
      <w:pStyle w:val="Encabezado"/>
      <w:rPr>
        <w:sz w:val="14"/>
      </w:rPr>
    </w:pPr>
    <w:r>
      <w:rPr>
        <w:noProof/>
        <w:sz w:val="14"/>
      </w:rPr>
      <w:pict w14:anchorId="09F28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753FA1" w:rsidRPr="00330DA7" w14:paraId="378C3EE6" w14:textId="77777777" w:rsidTr="006261C7">
      <w:trPr>
        <w:trHeight w:val="1435"/>
      </w:trPr>
      <w:tc>
        <w:tcPr>
          <w:tcW w:w="2268" w:type="dxa"/>
          <w:shd w:val="clear" w:color="auto" w:fill="auto"/>
        </w:tcPr>
        <w:p w14:paraId="6BDBA041" w14:textId="77777777" w:rsidR="00753FA1" w:rsidRPr="00330DA7" w:rsidRDefault="00753FA1" w:rsidP="00E834B8">
          <w:pPr>
            <w:tabs>
              <w:tab w:val="right" w:pos="4273"/>
            </w:tabs>
            <w:rPr>
              <w:rFonts w:ascii="Garamond" w:eastAsia="Calibri" w:hAnsi="Garamond"/>
              <w:sz w:val="22"/>
              <w:szCs w:val="22"/>
              <w:lang w:eastAsia="en-US"/>
            </w:rPr>
          </w:pPr>
        </w:p>
      </w:tc>
      <w:tc>
        <w:tcPr>
          <w:tcW w:w="8222" w:type="dxa"/>
          <w:shd w:val="clear" w:color="auto" w:fill="auto"/>
        </w:tcPr>
        <w:tbl>
          <w:tblPr>
            <w:tblW w:w="7047" w:type="dxa"/>
            <w:tblInd w:w="1310" w:type="dxa"/>
            <w:tblLayout w:type="fixed"/>
            <w:tblLook w:val="0420" w:firstRow="1" w:lastRow="0" w:firstColumn="0" w:lastColumn="0" w:noHBand="0" w:noVBand="1"/>
          </w:tblPr>
          <w:tblGrid>
            <w:gridCol w:w="2829"/>
            <w:gridCol w:w="4218"/>
          </w:tblGrid>
          <w:tr w:rsidR="00753FA1" w:rsidRPr="00330DA7" w14:paraId="3B25D046" w14:textId="77777777" w:rsidTr="006261C7">
            <w:trPr>
              <w:trHeight w:val="144"/>
            </w:trPr>
            <w:tc>
              <w:tcPr>
                <w:tcW w:w="2829" w:type="dxa"/>
                <w:shd w:val="clear" w:color="auto" w:fill="auto"/>
              </w:tcPr>
              <w:p w14:paraId="639FCF21" w14:textId="77777777" w:rsidR="00753FA1" w:rsidRPr="006261C7" w:rsidRDefault="00753FA1" w:rsidP="00E834B8">
                <w:pPr>
                  <w:tabs>
                    <w:tab w:val="right" w:pos="8838"/>
                  </w:tabs>
                  <w:ind w:left="-264" w:right="-105" w:firstLine="195"/>
                  <w:rPr>
                    <w:rFonts w:ascii="Palatino Linotype" w:eastAsia="Calibri" w:hAnsi="Palatino Linotype" w:cs="Tahoma"/>
                    <w:b/>
                    <w:szCs w:val="22"/>
                    <w:lang w:val="es-ES" w:eastAsia="en-US"/>
                  </w:rPr>
                </w:pPr>
                <w:r w:rsidRPr="006261C7">
                  <w:rPr>
                    <w:rFonts w:ascii="Palatino Linotype" w:eastAsia="Calibri" w:hAnsi="Palatino Linotype" w:cs="Tahoma"/>
                    <w:b/>
                    <w:szCs w:val="22"/>
                    <w:lang w:val="es-ES" w:eastAsia="en-US"/>
                  </w:rPr>
                  <w:t>Recurso de Revisión:</w:t>
                </w:r>
              </w:p>
            </w:tc>
            <w:tc>
              <w:tcPr>
                <w:tcW w:w="4218" w:type="dxa"/>
                <w:shd w:val="clear" w:color="auto" w:fill="auto"/>
              </w:tcPr>
              <w:p w14:paraId="04DA0606" w14:textId="6C012292" w:rsidR="00753FA1" w:rsidRPr="006261C7" w:rsidRDefault="00753FA1" w:rsidP="00753FA1">
                <w:pPr>
                  <w:tabs>
                    <w:tab w:val="right" w:pos="8838"/>
                  </w:tabs>
                  <w:ind w:left="-74" w:right="-105"/>
                  <w:jc w:val="both"/>
                  <w:rPr>
                    <w:rFonts w:ascii="Palatino Linotype" w:eastAsia="Calibri" w:hAnsi="Palatino Linotype" w:cs="Tahoma"/>
                    <w:bCs/>
                    <w:szCs w:val="22"/>
                    <w:lang w:val="es-ES" w:eastAsia="en-US"/>
                  </w:rPr>
                </w:pPr>
                <w:r w:rsidRPr="006261C7">
                  <w:rPr>
                    <w:rFonts w:ascii="Palatino Linotype" w:eastAsia="Calibri" w:hAnsi="Palatino Linotype" w:cs="Tahoma"/>
                    <w:szCs w:val="22"/>
                    <w:lang w:eastAsia="en-US"/>
                  </w:rPr>
                  <w:t>08408/INFOEM/IP/RR/2025</w:t>
                </w:r>
              </w:p>
            </w:tc>
          </w:tr>
          <w:tr w:rsidR="00753FA1" w:rsidRPr="00330DA7" w14:paraId="6CA56932" w14:textId="77777777" w:rsidTr="006261C7">
            <w:trPr>
              <w:trHeight w:val="144"/>
            </w:trPr>
            <w:tc>
              <w:tcPr>
                <w:tcW w:w="2829" w:type="dxa"/>
                <w:shd w:val="clear" w:color="auto" w:fill="auto"/>
              </w:tcPr>
              <w:p w14:paraId="34B3DAD5" w14:textId="77777777" w:rsidR="00753FA1" w:rsidRPr="006261C7" w:rsidRDefault="00753FA1" w:rsidP="00E834B8">
                <w:pPr>
                  <w:tabs>
                    <w:tab w:val="right" w:pos="8838"/>
                  </w:tabs>
                  <w:ind w:left="-74" w:right="-105"/>
                  <w:rPr>
                    <w:rFonts w:ascii="Palatino Linotype" w:eastAsia="Calibri" w:hAnsi="Palatino Linotype" w:cs="Tahoma"/>
                    <w:b/>
                    <w:szCs w:val="22"/>
                    <w:lang w:val="es-ES" w:eastAsia="en-US"/>
                  </w:rPr>
                </w:pPr>
                <w:r w:rsidRPr="006261C7">
                  <w:rPr>
                    <w:rFonts w:ascii="Palatino Linotype" w:eastAsia="Calibri" w:hAnsi="Palatino Linotype" w:cs="Tahoma"/>
                    <w:b/>
                    <w:szCs w:val="22"/>
                    <w:lang w:val="es-ES" w:eastAsia="en-US"/>
                  </w:rPr>
                  <w:t>Recurrente:</w:t>
                </w:r>
              </w:p>
            </w:tc>
            <w:tc>
              <w:tcPr>
                <w:tcW w:w="4218" w:type="dxa"/>
                <w:shd w:val="clear" w:color="auto" w:fill="auto"/>
              </w:tcPr>
              <w:p w14:paraId="72DEE934" w14:textId="02981F72" w:rsidR="00753FA1" w:rsidRPr="006261C7" w:rsidRDefault="00753FA1" w:rsidP="00E834B8">
                <w:pPr>
                  <w:tabs>
                    <w:tab w:val="left" w:pos="3122"/>
                    <w:tab w:val="right" w:pos="8838"/>
                  </w:tabs>
                  <w:ind w:left="-74" w:right="-105"/>
                  <w:jc w:val="both"/>
                  <w:rPr>
                    <w:rFonts w:ascii="Palatino Linotype" w:eastAsia="Calibri" w:hAnsi="Palatino Linotype" w:cs="Tahoma"/>
                    <w:szCs w:val="22"/>
                    <w:lang w:val="es-ES" w:eastAsia="en-US"/>
                  </w:rPr>
                </w:pPr>
              </w:p>
            </w:tc>
          </w:tr>
          <w:tr w:rsidR="00753FA1" w:rsidRPr="00330DA7" w14:paraId="779FA32C" w14:textId="77777777" w:rsidTr="006261C7">
            <w:trPr>
              <w:trHeight w:val="283"/>
            </w:trPr>
            <w:tc>
              <w:tcPr>
                <w:tcW w:w="2829" w:type="dxa"/>
                <w:shd w:val="clear" w:color="auto" w:fill="auto"/>
              </w:tcPr>
              <w:p w14:paraId="20C1A65E" w14:textId="77777777" w:rsidR="00753FA1" w:rsidRPr="006261C7" w:rsidRDefault="00753FA1" w:rsidP="00E834B8">
                <w:pPr>
                  <w:tabs>
                    <w:tab w:val="right" w:pos="8838"/>
                  </w:tabs>
                  <w:ind w:left="-74" w:right="-105"/>
                  <w:rPr>
                    <w:rFonts w:ascii="Palatino Linotype" w:eastAsia="Calibri" w:hAnsi="Palatino Linotype" w:cs="Tahoma"/>
                    <w:b/>
                    <w:szCs w:val="22"/>
                    <w:lang w:val="es-ES" w:eastAsia="en-US"/>
                  </w:rPr>
                </w:pPr>
                <w:r w:rsidRPr="006261C7">
                  <w:rPr>
                    <w:rFonts w:ascii="Palatino Linotype" w:eastAsia="Calibri" w:hAnsi="Palatino Linotype" w:cs="Tahoma"/>
                    <w:b/>
                    <w:szCs w:val="22"/>
                    <w:lang w:val="es-ES" w:eastAsia="en-US"/>
                  </w:rPr>
                  <w:t>Sujeto Obligado:</w:t>
                </w:r>
              </w:p>
            </w:tc>
            <w:tc>
              <w:tcPr>
                <w:tcW w:w="4218" w:type="dxa"/>
                <w:shd w:val="clear" w:color="auto" w:fill="auto"/>
              </w:tcPr>
              <w:p w14:paraId="401819B9" w14:textId="3A9B78D7" w:rsidR="00753FA1" w:rsidRPr="006261C7" w:rsidRDefault="00753FA1" w:rsidP="00A561AF">
                <w:pPr>
                  <w:tabs>
                    <w:tab w:val="left" w:pos="2834"/>
                    <w:tab w:val="right" w:pos="8838"/>
                  </w:tabs>
                  <w:ind w:left="-74" w:right="-105"/>
                  <w:jc w:val="both"/>
                  <w:rPr>
                    <w:rFonts w:ascii="Palatino Linotype" w:eastAsia="Calibri" w:hAnsi="Palatino Linotype" w:cs="Tahoma"/>
                    <w:szCs w:val="22"/>
                    <w:lang w:val="es-ES" w:eastAsia="en-US"/>
                  </w:rPr>
                </w:pPr>
                <w:r w:rsidRPr="006261C7">
                  <w:rPr>
                    <w:rFonts w:ascii="Palatino Linotype" w:eastAsia="Calibri" w:hAnsi="Palatino Linotype" w:cs="Tahoma"/>
                    <w:bCs/>
                    <w:szCs w:val="22"/>
                    <w:lang w:eastAsia="en-US"/>
                  </w:rPr>
                  <w:t>Ayuntamiento de Toluca</w:t>
                </w:r>
              </w:p>
            </w:tc>
          </w:tr>
          <w:tr w:rsidR="00753FA1" w:rsidRPr="00330DA7" w14:paraId="6D390F66" w14:textId="77777777" w:rsidTr="006261C7">
            <w:trPr>
              <w:trHeight w:val="283"/>
            </w:trPr>
            <w:tc>
              <w:tcPr>
                <w:tcW w:w="2829" w:type="dxa"/>
                <w:shd w:val="clear" w:color="auto" w:fill="auto"/>
              </w:tcPr>
              <w:p w14:paraId="4243CE70" w14:textId="77777777" w:rsidR="00753FA1" w:rsidRPr="006261C7" w:rsidRDefault="00753FA1" w:rsidP="00E834B8">
                <w:pPr>
                  <w:tabs>
                    <w:tab w:val="right" w:pos="8838"/>
                  </w:tabs>
                  <w:ind w:left="-74" w:right="-105"/>
                  <w:rPr>
                    <w:rFonts w:ascii="Palatino Linotype" w:eastAsia="Calibri" w:hAnsi="Palatino Linotype" w:cs="Tahoma"/>
                    <w:b/>
                    <w:szCs w:val="22"/>
                    <w:lang w:val="es-ES" w:eastAsia="en-US"/>
                  </w:rPr>
                </w:pPr>
                <w:r w:rsidRPr="006261C7">
                  <w:rPr>
                    <w:rFonts w:ascii="Palatino Linotype" w:eastAsia="Calibri" w:hAnsi="Palatino Linotype" w:cs="Tahoma"/>
                    <w:b/>
                    <w:szCs w:val="22"/>
                    <w:lang w:val="es-ES" w:eastAsia="en-US"/>
                  </w:rPr>
                  <w:t>Comisionada ponente:</w:t>
                </w:r>
              </w:p>
            </w:tc>
            <w:tc>
              <w:tcPr>
                <w:tcW w:w="4218" w:type="dxa"/>
                <w:shd w:val="clear" w:color="auto" w:fill="auto"/>
              </w:tcPr>
              <w:p w14:paraId="3E53777A" w14:textId="77777777" w:rsidR="00753FA1" w:rsidRPr="006261C7" w:rsidRDefault="00753FA1" w:rsidP="00E834B8">
                <w:pPr>
                  <w:tabs>
                    <w:tab w:val="right" w:pos="8838"/>
                  </w:tabs>
                  <w:ind w:left="-74" w:right="-105"/>
                  <w:jc w:val="both"/>
                  <w:rPr>
                    <w:rFonts w:ascii="Palatino Linotype" w:eastAsia="Calibri" w:hAnsi="Palatino Linotype" w:cs="Tahoma"/>
                    <w:szCs w:val="22"/>
                    <w:lang w:val="es-ES" w:eastAsia="en-US"/>
                  </w:rPr>
                </w:pPr>
                <w:r w:rsidRPr="006261C7">
                  <w:rPr>
                    <w:rFonts w:ascii="Palatino Linotype" w:eastAsia="Calibri" w:hAnsi="Palatino Linotype" w:cs="Tahoma"/>
                    <w:szCs w:val="22"/>
                    <w:lang w:val="es-ES" w:eastAsia="en-US"/>
                  </w:rPr>
                  <w:t>María del Rosario Mejía Ayala</w:t>
                </w:r>
              </w:p>
              <w:p w14:paraId="231B6687" w14:textId="77777777" w:rsidR="00753FA1" w:rsidRPr="006261C7" w:rsidRDefault="00753FA1" w:rsidP="00E834B8">
                <w:pPr>
                  <w:tabs>
                    <w:tab w:val="right" w:pos="8838"/>
                  </w:tabs>
                  <w:ind w:left="-74" w:right="-105"/>
                  <w:jc w:val="both"/>
                  <w:rPr>
                    <w:rFonts w:ascii="Palatino Linotype" w:eastAsia="Calibri" w:hAnsi="Palatino Linotype" w:cs="Tahoma"/>
                    <w:szCs w:val="22"/>
                    <w:lang w:val="es-ES" w:eastAsia="en-US"/>
                  </w:rPr>
                </w:pPr>
              </w:p>
            </w:tc>
          </w:tr>
        </w:tbl>
        <w:p w14:paraId="4110AB66" w14:textId="77777777" w:rsidR="00753FA1" w:rsidRPr="00330DA7" w:rsidRDefault="00753FA1" w:rsidP="00E834B8">
          <w:pPr>
            <w:tabs>
              <w:tab w:val="right" w:pos="8838"/>
            </w:tabs>
            <w:ind w:left="-28"/>
            <w:jc w:val="both"/>
            <w:rPr>
              <w:rFonts w:ascii="Arial" w:eastAsia="Calibri" w:hAnsi="Arial" w:cs="Arial"/>
              <w:b/>
              <w:sz w:val="22"/>
              <w:szCs w:val="22"/>
              <w:lang w:eastAsia="en-US"/>
            </w:rPr>
          </w:pPr>
        </w:p>
      </w:tc>
    </w:tr>
  </w:tbl>
  <w:p w14:paraId="1A55C50A" w14:textId="77777777" w:rsidR="00753FA1" w:rsidRPr="00827FA0" w:rsidRDefault="00A53300" w:rsidP="00E834B8">
    <w:pPr>
      <w:pStyle w:val="Encabezado"/>
      <w:rPr>
        <w:sz w:val="2"/>
        <w:szCs w:val="22"/>
      </w:rPr>
    </w:pPr>
    <w:r>
      <w:rPr>
        <w:noProof/>
        <w:sz w:val="2"/>
        <w:szCs w:val="22"/>
      </w:rPr>
      <w:pict w14:anchorId="37F98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62B09"/>
    <w:multiLevelType w:val="hybridMultilevel"/>
    <w:tmpl w:val="50508E8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10612A8"/>
    <w:multiLevelType w:val="hybridMultilevel"/>
    <w:tmpl w:val="39FA75A2"/>
    <w:lvl w:ilvl="0" w:tplc="59ACA1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BA73DA"/>
    <w:multiLevelType w:val="hybridMultilevel"/>
    <w:tmpl w:val="7A9AC1E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22D74FBD"/>
    <w:multiLevelType w:val="hybridMultilevel"/>
    <w:tmpl w:val="572A3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5D56D7"/>
    <w:multiLevelType w:val="multilevel"/>
    <w:tmpl w:val="8200C8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76F7797"/>
    <w:multiLevelType w:val="hybridMultilevel"/>
    <w:tmpl w:val="7F4A9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153A95"/>
    <w:multiLevelType w:val="multilevel"/>
    <w:tmpl w:val="541662C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32B74507"/>
    <w:multiLevelType w:val="hybridMultilevel"/>
    <w:tmpl w:val="7572F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8D520D"/>
    <w:multiLevelType w:val="multilevel"/>
    <w:tmpl w:val="0D5E1FB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AB0681"/>
    <w:multiLevelType w:val="multilevel"/>
    <w:tmpl w:val="6986B1C2"/>
    <w:lvl w:ilvl="0">
      <w:start w:val="1"/>
      <w:numFmt w:val="bullet"/>
      <w:lvlText w:val="●"/>
      <w:lvlJc w:val="left"/>
      <w:pPr>
        <w:ind w:left="644" w:hanging="358"/>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2B2233D"/>
    <w:multiLevelType w:val="hybridMultilevel"/>
    <w:tmpl w:val="08806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94126C"/>
    <w:multiLevelType w:val="multilevel"/>
    <w:tmpl w:val="0D2A787C"/>
    <w:lvl w:ilvl="0">
      <w:start w:val="1"/>
      <w:numFmt w:val="decimal"/>
      <w:lvlText w:val="%1."/>
      <w:lvlJc w:val="left"/>
      <w:pPr>
        <w:ind w:left="360" w:hanging="360"/>
      </w:pPr>
      <w:rPr>
        <w:rFonts w:ascii="Palatino Linotype" w:eastAsia="Arial" w:hAnsi="Palatino Linotype" w:cs="Arial" w:hint="default"/>
        <w:b/>
        <w:bCs/>
        <w:i w:val="0"/>
        <w:iCs w:val="0"/>
        <w:color w:val="000000"/>
        <w:shd w:val="clear" w:color="auto" w:fill="auto"/>
      </w:rPr>
    </w:lvl>
    <w:lvl w:ilvl="1">
      <w:start w:val="1"/>
      <w:numFmt w:val="bullet"/>
      <w:lvlText w:val="⮚"/>
      <w:lvlJc w:val="left"/>
      <w:pPr>
        <w:ind w:left="1440" w:hanging="360"/>
      </w:pPr>
      <w:rPr>
        <w:rFonts w:ascii="Noto Sans Symbols" w:eastAsia="Noto Sans Symbols" w:hAnsi="Noto Sans Symbols" w:cs="Noto Sans Symbols"/>
      </w:r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616099"/>
    <w:multiLevelType w:val="hybridMultilevel"/>
    <w:tmpl w:val="C2BAE51C"/>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2"/>
  </w:num>
  <w:num w:numId="2">
    <w:abstractNumId w:val="8"/>
  </w:num>
  <w:num w:numId="3">
    <w:abstractNumId w:val="9"/>
  </w:num>
  <w:num w:numId="4">
    <w:abstractNumId w:val="5"/>
  </w:num>
  <w:num w:numId="5">
    <w:abstractNumId w:val="7"/>
  </w:num>
  <w:num w:numId="6">
    <w:abstractNumId w:val="15"/>
  </w:num>
  <w:num w:numId="7">
    <w:abstractNumId w:val="6"/>
  </w:num>
  <w:num w:numId="8">
    <w:abstractNumId w:val="2"/>
  </w:num>
  <w:num w:numId="9">
    <w:abstractNumId w:val="0"/>
  </w:num>
  <w:num w:numId="10">
    <w:abstractNumId w:val="13"/>
  </w:num>
  <w:num w:numId="11">
    <w:abstractNumId w:val="1"/>
  </w:num>
  <w:num w:numId="12">
    <w:abstractNumId w:val="10"/>
  </w:num>
  <w:num w:numId="13">
    <w:abstractNumId w:val="11"/>
  </w:num>
  <w:num w:numId="14">
    <w:abstractNumId w:val="14"/>
  </w:num>
  <w:num w:numId="15">
    <w:abstractNumId w:val="4"/>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865"/>
    <w:rsid w:val="00041C5B"/>
    <w:rsid w:val="000456CC"/>
    <w:rsid w:val="00052691"/>
    <w:rsid w:val="000638F7"/>
    <w:rsid w:val="00071895"/>
    <w:rsid w:val="0008621B"/>
    <w:rsid w:val="000A5C32"/>
    <w:rsid w:val="000C03B2"/>
    <w:rsid w:val="000C7529"/>
    <w:rsid w:val="000D6EB0"/>
    <w:rsid w:val="000F2FEA"/>
    <w:rsid w:val="00103918"/>
    <w:rsid w:val="00106EE7"/>
    <w:rsid w:val="00116D79"/>
    <w:rsid w:val="0016771C"/>
    <w:rsid w:val="00173472"/>
    <w:rsid w:val="00174CED"/>
    <w:rsid w:val="00177E93"/>
    <w:rsid w:val="001C5409"/>
    <w:rsid w:val="001C5A7F"/>
    <w:rsid w:val="001D5736"/>
    <w:rsid w:val="001E3C26"/>
    <w:rsid w:val="001E58AC"/>
    <w:rsid w:val="001F1364"/>
    <w:rsid w:val="001F2BC5"/>
    <w:rsid w:val="001F7E98"/>
    <w:rsid w:val="00221B49"/>
    <w:rsid w:val="002438BA"/>
    <w:rsid w:val="00266823"/>
    <w:rsid w:val="00297EDD"/>
    <w:rsid w:val="002B2B6F"/>
    <w:rsid w:val="002C0970"/>
    <w:rsid w:val="002D0C47"/>
    <w:rsid w:val="002E74E9"/>
    <w:rsid w:val="002F1854"/>
    <w:rsid w:val="002F6116"/>
    <w:rsid w:val="002F6E2D"/>
    <w:rsid w:val="00302569"/>
    <w:rsid w:val="003031EB"/>
    <w:rsid w:val="00306189"/>
    <w:rsid w:val="003076DB"/>
    <w:rsid w:val="00313502"/>
    <w:rsid w:val="003329B1"/>
    <w:rsid w:val="00334140"/>
    <w:rsid w:val="0033673F"/>
    <w:rsid w:val="00337B9D"/>
    <w:rsid w:val="00345B0F"/>
    <w:rsid w:val="00370EF2"/>
    <w:rsid w:val="003750C1"/>
    <w:rsid w:val="003B4BB1"/>
    <w:rsid w:val="003E172C"/>
    <w:rsid w:val="003E7B92"/>
    <w:rsid w:val="003F0085"/>
    <w:rsid w:val="003F55CB"/>
    <w:rsid w:val="004124AA"/>
    <w:rsid w:val="00425F9E"/>
    <w:rsid w:val="00436625"/>
    <w:rsid w:val="00440EBA"/>
    <w:rsid w:val="0045088B"/>
    <w:rsid w:val="0046218C"/>
    <w:rsid w:val="00476CB5"/>
    <w:rsid w:val="00477EB3"/>
    <w:rsid w:val="00487445"/>
    <w:rsid w:val="00487458"/>
    <w:rsid w:val="004A7ED3"/>
    <w:rsid w:val="004C59F7"/>
    <w:rsid w:val="004D1CB2"/>
    <w:rsid w:val="004E50B8"/>
    <w:rsid w:val="004F06DC"/>
    <w:rsid w:val="004F0A68"/>
    <w:rsid w:val="005045A9"/>
    <w:rsid w:val="00516A22"/>
    <w:rsid w:val="00525F31"/>
    <w:rsid w:val="00530128"/>
    <w:rsid w:val="00532680"/>
    <w:rsid w:val="005521E3"/>
    <w:rsid w:val="00554441"/>
    <w:rsid w:val="00563D1B"/>
    <w:rsid w:val="00571883"/>
    <w:rsid w:val="0057680D"/>
    <w:rsid w:val="00577D74"/>
    <w:rsid w:val="00593711"/>
    <w:rsid w:val="005A12EC"/>
    <w:rsid w:val="005B5125"/>
    <w:rsid w:val="005B620E"/>
    <w:rsid w:val="005C0126"/>
    <w:rsid w:val="005C11BB"/>
    <w:rsid w:val="005D5140"/>
    <w:rsid w:val="005E04F3"/>
    <w:rsid w:val="005E311A"/>
    <w:rsid w:val="005F0B19"/>
    <w:rsid w:val="00621F7C"/>
    <w:rsid w:val="006261C7"/>
    <w:rsid w:val="00631E37"/>
    <w:rsid w:val="00646769"/>
    <w:rsid w:val="006477EB"/>
    <w:rsid w:val="00673526"/>
    <w:rsid w:val="00684A82"/>
    <w:rsid w:val="00697E45"/>
    <w:rsid w:val="006D1C50"/>
    <w:rsid w:val="006F699A"/>
    <w:rsid w:val="00712629"/>
    <w:rsid w:val="00743040"/>
    <w:rsid w:val="00753FA1"/>
    <w:rsid w:val="0075532E"/>
    <w:rsid w:val="007619A1"/>
    <w:rsid w:val="007721BA"/>
    <w:rsid w:val="007977C4"/>
    <w:rsid w:val="007A12C1"/>
    <w:rsid w:val="007B08AC"/>
    <w:rsid w:val="007C31FB"/>
    <w:rsid w:val="007C6F65"/>
    <w:rsid w:val="007D6CF4"/>
    <w:rsid w:val="00805183"/>
    <w:rsid w:val="0081455B"/>
    <w:rsid w:val="00826DB9"/>
    <w:rsid w:val="00841865"/>
    <w:rsid w:val="00856C07"/>
    <w:rsid w:val="00880D1C"/>
    <w:rsid w:val="0088326B"/>
    <w:rsid w:val="008B2368"/>
    <w:rsid w:val="008B7AA0"/>
    <w:rsid w:val="008E0317"/>
    <w:rsid w:val="008E2A12"/>
    <w:rsid w:val="008E4008"/>
    <w:rsid w:val="008E5CD4"/>
    <w:rsid w:val="008E5EE8"/>
    <w:rsid w:val="00900387"/>
    <w:rsid w:val="0091435C"/>
    <w:rsid w:val="009170FF"/>
    <w:rsid w:val="00935724"/>
    <w:rsid w:val="00952D00"/>
    <w:rsid w:val="009A7187"/>
    <w:rsid w:val="009B28A1"/>
    <w:rsid w:val="009B6649"/>
    <w:rsid w:val="009C605B"/>
    <w:rsid w:val="00A0493E"/>
    <w:rsid w:val="00A52A5D"/>
    <w:rsid w:val="00A53300"/>
    <w:rsid w:val="00A55558"/>
    <w:rsid w:val="00A561AF"/>
    <w:rsid w:val="00A67B56"/>
    <w:rsid w:val="00A772B4"/>
    <w:rsid w:val="00A77F04"/>
    <w:rsid w:val="00AB74BF"/>
    <w:rsid w:val="00AC67AE"/>
    <w:rsid w:val="00AD14C1"/>
    <w:rsid w:val="00AE2E4C"/>
    <w:rsid w:val="00AE3DEC"/>
    <w:rsid w:val="00AE4AF7"/>
    <w:rsid w:val="00B1106A"/>
    <w:rsid w:val="00B240C9"/>
    <w:rsid w:val="00B350FC"/>
    <w:rsid w:val="00B411AD"/>
    <w:rsid w:val="00B70E82"/>
    <w:rsid w:val="00B75ADB"/>
    <w:rsid w:val="00B874DD"/>
    <w:rsid w:val="00BA1078"/>
    <w:rsid w:val="00BA6AB4"/>
    <w:rsid w:val="00BB006F"/>
    <w:rsid w:val="00BB1F02"/>
    <w:rsid w:val="00BC0A2D"/>
    <w:rsid w:val="00C06712"/>
    <w:rsid w:val="00C1457F"/>
    <w:rsid w:val="00C20F80"/>
    <w:rsid w:val="00C218B2"/>
    <w:rsid w:val="00C923F3"/>
    <w:rsid w:val="00C9242C"/>
    <w:rsid w:val="00C93A4E"/>
    <w:rsid w:val="00CA1D3A"/>
    <w:rsid w:val="00CA23B2"/>
    <w:rsid w:val="00CC0A80"/>
    <w:rsid w:val="00CD0065"/>
    <w:rsid w:val="00CD15FA"/>
    <w:rsid w:val="00CD4D44"/>
    <w:rsid w:val="00CE55FF"/>
    <w:rsid w:val="00CF3F38"/>
    <w:rsid w:val="00CF4888"/>
    <w:rsid w:val="00D07470"/>
    <w:rsid w:val="00D0779B"/>
    <w:rsid w:val="00D211CA"/>
    <w:rsid w:val="00D33AC2"/>
    <w:rsid w:val="00D42F59"/>
    <w:rsid w:val="00D6202C"/>
    <w:rsid w:val="00D6333D"/>
    <w:rsid w:val="00D66728"/>
    <w:rsid w:val="00DB26F0"/>
    <w:rsid w:val="00DC2B47"/>
    <w:rsid w:val="00E00B69"/>
    <w:rsid w:val="00E01AEA"/>
    <w:rsid w:val="00E166A7"/>
    <w:rsid w:val="00E4216A"/>
    <w:rsid w:val="00E57E55"/>
    <w:rsid w:val="00E74D5A"/>
    <w:rsid w:val="00E77BCB"/>
    <w:rsid w:val="00E834B8"/>
    <w:rsid w:val="00E861C9"/>
    <w:rsid w:val="00E86488"/>
    <w:rsid w:val="00EB0396"/>
    <w:rsid w:val="00EB19FB"/>
    <w:rsid w:val="00EC3184"/>
    <w:rsid w:val="00ED2ECA"/>
    <w:rsid w:val="00EE11E0"/>
    <w:rsid w:val="00EF4C05"/>
    <w:rsid w:val="00F0344C"/>
    <w:rsid w:val="00F23C38"/>
    <w:rsid w:val="00F32CA3"/>
    <w:rsid w:val="00F41755"/>
    <w:rsid w:val="00F45BBE"/>
    <w:rsid w:val="00F4683A"/>
    <w:rsid w:val="00F5197A"/>
    <w:rsid w:val="00F54CF5"/>
    <w:rsid w:val="00F55072"/>
    <w:rsid w:val="00F67C4B"/>
    <w:rsid w:val="00F8303F"/>
    <w:rsid w:val="00FA1F87"/>
    <w:rsid w:val="00FB0DAB"/>
    <w:rsid w:val="00FB40B2"/>
    <w:rsid w:val="00FC0F79"/>
    <w:rsid w:val="00FC68AD"/>
    <w:rsid w:val="00FD1E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648525"/>
  <w15:chartTrackingRefBased/>
  <w15:docId w15:val="{927E1ADC-4EF2-4911-9475-76DFB91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865"/>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18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370EF2"/>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370EF2"/>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D33AC2"/>
  </w:style>
  <w:style w:type="character" w:customStyle="1" w:styleId="eop">
    <w:name w:val="eop"/>
    <w:basedOn w:val="Fuentedeprrafopredeter"/>
    <w:rsid w:val="00D33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FA03-C810-4ACC-B145-02299010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37</Pages>
  <Words>9812</Words>
  <Characters>53968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2026-03-23T16:16:00Z</cp:lastPrinted>
  <dcterms:created xsi:type="dcterms:W3CDTF">2026-03-18T00:02:00Z</dcterms:created>
  <dcterms:modified xsi:type="dcterms:W3CDTF">2026-04-06T19:27:00Z</dcterms:modified>
</cp:coreProperties>
</file>