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ED9F4C" w14:textId="395287DC" w:rsidR="00C877F6" w:rsidRPr="00622D6E" w:rsidRDefault="00F36565">
      <w:pPr>
        <w:spacing w:line="360" w:lineRule="auto"/>
        <w:ind w:right="49" w:hanging="22"/>
        <w:jc w:val="both"/>
        <w:rPr>
          <w:rFonts w:ascii="Palatino Linotype" w:eastAsia="Palatino Linotype" w:hAnsi="Palatino Linotype" w:cs="Palatino Linotype"/>
          <w:sz w:val="22"/>
          <w:szCs w:val="22"/>
        </w:rPr>
      </w:pPr>
      <w:bookmarkStart w:id="0" w:name="_GoBack"/>
      <w:bookmarkEnd w:id="0"/>
      <w:r w:rsidRPr="00622D6E">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000C6DFE" w:rsidRPr="00622D6E">
        <w:rPr>
          <w:rFonts w:ascii="Palatino Linotype" w:eastAsia="Palatino Linotype" w:hAnsi="Palatino Linotype" w:cs="Palatino Linotype"/>
          <w:b/>
          <w:sz w:val="22"/>
          <w:szCs w:val="22"/>
        </w:rPr>
        <w:t>veinti</w:t>
      </w:r>
      <w:r w:rsidR="001A2FCC" w:rsidRPr="00622D6E">
        <w:rPr>
          <w:rFonts w:ascii="Palatino Linotype" w:eastAsia="Palatino Linotype" w:hAnsi="Palatino Linotype" w:cs="Palatino Linotype"/>
          <w:b/>
          <w:sz w:val="22"/>
          <w:szCs w:val="22"/>
        </w:rPr>
        <w:t>ocho</w:t>
      </w:r>
      <w:r w:rsidR="00D52078" w:rsidRPr="00622D6E">
        <w:rPr>
          <w:rFonts w:ascii="Palatino Linotype" w:eastAsia="Palatino Linotype" w:hAnsi="Palatino Linotype" w:cs="Palatino Linotype"/>
          <w:b/>
          <w:sz w:val="22"/>
          <w:szCs w:val="22"/>
        </w:rPr>
        <w:t xml:space="preserve"> de </w:t>
      </w:r>
      <w:r w:rsidR="000C6DFE" w:rsidRPr="00622D6E">
        <w:rPr>
          <w:rFonts w:ascii="Palatino Linotype" w:eastAsia="Palatino Linotype" w:hAnsi="Palatino Linotype" w:cs="Palatino Linotype"/>
          <w:b/>
          <w:sz w:val="22"/>
          <w:szCs w:val="22"/>
        </w:rPr>
        <w:t>enero</w:t>
      </w:r>
      <w:r w:rsidRPr="00622D6E">
        <w:rPr>
          <w:rFonts w:ascii="Palatino Linotype" w:eastAsia="Palatino Linotype" w:hAnsi="Palatino Linotype" w:cs="Palatino Linotype"/>
          <w:sz w:val="22"/>
          <w:szCs w:val="22"/>
        </w:rPr>
        <w:t xml:space="preserve"> </w:t>
      </w:r>
      <w:r w:rsidR="000C6DFE" w:rsidRPr="00622D6E">
        <w:rPr>
          <w:rFonts w:ascii="Palatino Linotype" w:eastAsia="Palatino Linotype" w:hAnsi="Palatino Linotype" w:cs="Palatino Linotype"/>
          <w:b/>
          <w:sz w:val="22"/>
          <w:szCs w:val="22"/>
        </w:rPr>
        <w:t>de dos mil veintiséis.</w:t>
      </w:r>
    </w:p>
    <w:p w14:paraId="7F051BA5" w14:textId="77777777" w:rsidR="00C877F6" w:rsidRPr="00622D6E" w:rsidRDefault="00C877F6">
      <w:pPr>
        <w:spacing w:line="360" w:lineRule="auto"/>
        <w:ind w:right="49"/>
        <w:jc w:val="both"/>
        <w:rPr>
          <w:rFonts w:ascii="Palatino Linotype" w:eastAsia="Palatino Linotype" w:hAnsi="Palatino Linotype" w:cs="Palatino Linotype"/>
          <w:sz w:val="22"/>
          <w:szCs w:val="22"/>
        </w:rPr>
      </w:pPr>
    </w:p>
    <w:p w14:paraId="02027E82" w14:textId="3C0C19DD" w:rsidR="00C877F6" w:rsidRPr="00622D6E" w:rsidRDefault="00F36565">
      <w:pPr>
        <w:spacing w:line="360" w:lineRule="auto"/>
        <w:ind w:right="49"/>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b/>
          <w:sz w:val="22"/>
          <w:szCs w:val="22"/>
        </w:rPr>
        <w:t xml:space="preserve">VISTO </w:t>
      </w:r>
      <w:r w:rsidRPr="00622D6E">
        <w:rPr>
          <w:rFonts w:ascii="Palatino Linotype" w:eastAsia="Palatino Linotype" w:hAnsi="Palatino Linotype" w:cs="Palatino Linotype"/>
          <w:sz w:val="22"/>
          <w:szCs w:val="22"/>
        </w:rPr>
        <w:t xml:space="preserve">el expediente relativo al recurso de revisión </w:t>
      </w:r>
      <w:r w:rsidR="00846997" w:rsidRPr="00622D6E">
        <w:rPr>
          <w:rFonts w:ascii="Palatino Linotype" w:eastAsia="Palatino Linotype" w:hAnsi="Palatino Linotype" w:cs="Palatino Linotype"/>
          <w:b/>
          <w:color w:val="000000"/>
          <w:sz w:val="22"/>
          <w:szCs w:val="22"/>
        </w:rPr>
        <w:t>08569/INFOEM/IP/RR/2025</w:t>
      </w:r>
      <w:r w:rsidRPr="00622D6E">
        <w:rPr>
          <w:rFonts w:ascii="Palatino Linotype" w:eastAsia="Palatino Linotype" w:hAnsi="Palatino Linotype" w:cs="Palatino Linotype"/>
          <w:b/>
          <w:color w:val="000000"/>
          <w:sz w:val="22"/>
          <w:szCs w:val="22"/>
        </w:rPr>
        <w:t xml:space="preserve">, </w:t>
      </w:r>
      <w:r w:rsidRPr="00622D6E">
        <w:rPr>
          <w:rFonts w:ascii="Palatino Linotype" w:eastAsia="Palatino Linotype" w:hAnsi="Palatino Linotype" w:cs="Palatino Linotype"/>
          <w:sz w:val="22"/>
          <w:szCs w:val="22"/>
        </w:rPr>
        <w:t xml:space="preserve">interpuesto por </w:t>
      </w:r>
      <w:r w:rsidR="00A55F60" w:rsidRPr="00622D6E">
        <w:rPr>
          <w:rFonts w:ascii="Palatino Linotype" w:eastAsia="Palatino Linotype" w:hAnsi="Palatino Linotype" w:cs="Palatino Linotype"/>
          <w:sz w:val="22"/>
          <w:szCs w:val="22"/>
        </w:rPr>
        <w:t xml:space="preserve">un Usuario que no proporcionó su nombre, </w:t>
      </w:r>
      <w:r w:rsidRPr="00622D6E">
        <w:rPr>
          <w:rFonts w:ascii="Palatino Linotype" w:eastAsia="Palatino Linotype" w:hAnsi="Palatino Linotype" w:cs="Palatino Linotype"/>
          <w:sz w:val="22"/>
          <w:szCs w:val="22"/>
        </w:rPr>
        <w:t xml:space="preserve">en lo sucesivo la parte </w:t>
      </w:r>
      <w:r w:rsidRPr="00622D6E">
        <w:rPr>
          <w:rFonts w:ascii="Palatino Linotype" w:eastAsia="Palatino Linotype" w:hAnsi="Palatino Linotype" w:cs="Palatino Linotype"/>
          <w:b/>
          <w:sz w:val="22"/>
          <w:szCs w:val="22"/>
        </w:rPr>
        <w:t>Recurrente</w:t>
      </w:r>
      <w:r w:rsidRPr="00622D6E">
        <w:rPr>
          <w:rFonts w:ascii="Palatino Linotype" w:eastAsia="Palatino Linotype" w:hAnsi="Palatino Linotype" w:cs="Palatino Linotype"/>
          <w:sz w:val="22"/>
          <w:szCs w:val="22"/>
        </w:rPr>
        <w:t xml:space="preserve">, en contra de la respuesta a la solicitud de información por parte del </w:t>
      </w:r>
      <w:r w:rsidR="00846997" w:rsidRPr="00622D6E">
        <w:rPr>
          <w:rFonts w:ascii="Palatino Linotype" w:eastAsia="Palatino Linotype" w:hAnsi="Palatino Linotype" w:cs="Palatino Linotype"/>
          <w:b/>
          <w:color w:val="000000"/>
          <w:sz w:val="22"/>
          <w:szCs w:val="22"/>
        </w:rPr>
        <w:t>Ayuntamiento de Zinacantepec</w:t>
      </w:r>
      <w:r w:rsidRPr="00622D6E">
        <w:rPr>
          <w:rFonts w:ascii="Palatino Linotype" w:eastAsia="Palatino Linotype" w:hAnsi="Palatino Linotype" w:cs="Palatino Linotype"/>
          <w:sz w:val="22"/>
          <w:szCs w:val="22"/>
        </w:rPr>
        <w:t xml:space="preserve">, en lo sucesivo el </w:t>
      </w:r>
      <w:r w:rsidRPr="00622D6E">
        <w:rPr>
          <w:rFonts w:ascii="Palatino Linotype" w:eastAsia="Palatino Linotype" w:hAnsi="Palatino Linotype" w:cs="Palatino Linotype"/>
          <w:b/>
          <w:sz w:val="22"/>
          <w:szCs w:val="22"/>
        </w:rPr>
        <w:t xml:space="preserve">Sujeto Obligado; </w:t>
      </w:r>
      <w:r w:rsidRPr="00622D6E">
        <w:rPr>
          <w:rFonts w:ascii="Palatino Linotype" w:eastAsia="Palatino Linotype" w:hAnsi="Palatino Linotype" w:cs="Palatino Linotype"/>
          <w:sz w:val="22"/>
          <w:szCs w:val="22"/>
        </w:rPr>
        <w:t>se procede a dictar la presente resolución, con base en lo siguiente.</w:t>
      </w:r>
    </w:p>
    <w:p w14:paraId="34BBF48E" w14:textId="77777777" w:rsidR="00C877F6" w:rsidRPr="00622D6E" w:rsidRDefault="00C877F6">
      <w:pPr>
        <w:spacing w:line="360" w:lineRule="auto"/>
        <w:ind w:right="49"/>
        <w:jc w:val="both"/>
        <w:rPr>
          <w:rFonts w:ascii="Palatino Linotype" w:eastAsia="Palatino Linotype" w:hAnsi="Palatino Linotype" w:cs="Palatino Linotype"/>
          <w:sz w:val="22"/>
          <w:szCs w:val="22"/>
        </w:rPr>
      </w:pPr>
    </w:p>
    <w:p w14:paraId="29A1AF53" w14:textId="5EB2DA70" w:rsidR="00C877F6" w:rsidRPr="00622D6E" w:rsidRDefault="00F36565">
      <w:pPr>
        <w:spacing w:line="360" w:lineRule="auto"/>
        <w:ind w:right="49"/>
        <w:jc w:val="center"/>
        <w:rPr>
          <w:rFonts w:ascii="Palatino Linotype" w:eastAsia="Palatino Linotype" w:hAnsi="Palatino Linotype" w:cs="Palatino Linotype"/>
          <w:b/>
          <w:sz w:val="22"/>
          <w:szCs w:val="22"/>
        </w:rPr>
      </w:pPr>
      <w:r w:rsidRPr="00622D6E">
        <w:rPr>
          <w:rFonts w:ascii="Palatino Linotype" w:eastAsia="Palatino Linotype" w:hAnsi="Palatino Linotype" w:cs="Palatino Linotype"/>
          <w:b/>
          <w:sz w:val="22"/>
          <w:szCs w:val="22"/>
        </w:rPr>
        <w:t>I.</w:t>
      </w:r>
      <w:r w:rsidRPr="00622D6E">
        <w:rPr>
          <w:rFonts w:ascii="Palatino Linotype" w:eastAsia="Palatino Linotype" w:hAnsi="Palatino Linotype" w:cs="Palatino Linotype"/>
          <w:b/>
          <w:sz w:val="22"/>
          <w:szCs w:val="22"/>
        </w:rPr>
        <w:tab/>
        <w:t>A N T E C E D E N T E S</w:t>
      </w:r>
      <w:r w:rsidR="005C74CB" w:rsidRPr="00622D6E">
        <w:rPr>
          <w:rFonts w:ascii="Palatino Linotype" w:eastAsia="Palatino Linotype" w:hAnsi="Palatino Linotype" w:cs="Palatino Linotype"/>
          <w:b/>
          <w:sz w:val="22"/>
          <w:szCs w:val="22"/>
        </w:rPr>
        <w:t xml:space="preserve"> </w:t>
      </w:r>
    </w:p>
    <w:p w14:paraId="3ACFD56D" w14:textId="77777777" w:rsidR="00C877F6" w:rsidRPr="00622D6E" w:rsidRDefault="00C877F6">
      <w:pPr>
        <w:spacing w:line="360" w:lineRule="auto"/>
        <w:ind w:right="49"/>
        <w:jc w:val="both"/>
        <w:rPr>
          <w:rFonts w:ascii="Palatino Linotype" w:eastAsia="Palatino Linotype" w:hAnsi="Palatino Linotype" w:cs="Palatino Linotype"/>
          <w:sz w:val="22"/>
          <w:szCs w:val="22"/>
        </w:rPr>
      </w:pPr>
    </w:p>
    <w:p w14:paraId="523B7B02" w14:textId="387DAF2C" w:rsidR="00C877F6" w:rsidRPr="00622D6E" w:rsidRDefault="00F36565">
      <w:pPr>
        <w:spacing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b/>
          <w:sz w:val="22"/>
          <w:szCs w:val="22"/>
        </w:rPr>
        <w:t>1.</w:t>
      </w:r>
      <w:r w:rsidRPr="00622D6E">
        <w:rPr>
          <w:rFonts w:ascii="Palatino Linotype" w:eastAsia="Palatino Linotype" w:hAnsi="Palatino Linotype" w:cs="Palatino Linotype"/>
          <w:sz w:val="22"/>
          <w:szCs w:val="22"/>
        </w:rPr>
        <w:t xml:space="preserve"> </w:t>
      </w:r>
      <w:r w:rsidRPr="00622D6E">
        <w:rPr>
          <w:rFonts w:ascii="Palatino Linotype" w:eastAsia="Palatino Linotype" w:hAnsi="Palatino Linotype" w:cs="Palatino Linotype"/>
          <w:b/>
          <w:sz w:val="22"/>
          <w:szCs w:val="22"/>
        </w:rPr>
        <w:t xml:space="preserve">Solicitud </w:t>
      </w:r>
      <w:r w:rsidR="00D3382D" w:rsidRPr="00622D6E">
        <w:rPr>
          <w:rFonts w:ascii="Palatino Linotype" w:eastAsia="Palatino Linotype" w:hAnsi="Palatino Linotype" w:cs="Palatino Linotype"/>
          <w:b/>
          <w:sz w:val="22"/>
          <w:szCs w:val="22"/>
        </w:rPr>
        <w:t xml:space="preserve">de </w:t>
      </w:r>
      <w:r w:rsidR="009456FA" w:rsidRPr="00622D6E">
        <w:rPr>
          <w:rFonts w:ascii="Palatino Linotype" w:eastAsia="Palatino Linotype" w:hAnsi="Palatino Linotype" w:cs="Palatino Linotype"/>
          <w:b/>
          <w:sz w:val="22"/>
          <w:szCs w:val="22"/>
        </w:rPr>
        <w:t xml:space="preserve">Acceso a la Información. El </w:t>
      </w:r>
      <w:r w:rsidR="00287278" w:rsidRPr="00622D6E">
        <w:rPr>
          <w:rFonts w:ascii="Palatino Linotype" w:eastAsia="Palatino Linotype" w:hAnsi="Palatino Linotype" w:cs="Palatino Linotype"/>
          <w:b/>
          <w:sz w:val="22"/>
          <w:szCs w:val="22"/>
        </w:rPr>
        <w:t>d</w:t>
      </w:r>
      <w:r w:rsidR="006B3D9F" w:rsidRPr="00622D6E">
        <w:rPr>
          <w:rFonts w:ascii="Palatino Linotype" w:eastAsia="Palatino Linotype" w:hAnsi="Palatino Linotype" w:cs="Palatino Linotype"/>
          <w:b/>
          <w:sz w:val="22"/>
          <w:szCs w:val="22"/>
        </w:rPr>
        <w:t>oce</w:t>
      </w:r>
      <w:r w:rsidR="00287278" w:rsidRPr="00622D6E">
        <w:rPr>
          <w:rFonts w:ascii="Palatino Linotype" w:eastAsia="Palatino Linotype" w:hAnsi="Palatino Linotype" w:cs="Palatino Linotype"/>
          <w:b/>
          <w:sz w:val="22"/>
          <w:szCs w:val="22"/>
        </w:rPr>
        <w:t xml:space="preserve"> </w:t>
      </w:r>
      <w:r w:rsidR="00D3382D" w:rsidRPr="00622D6E">
        <w:rPr>
          <w:rFonts w:ascii="Palatino Linotype" w:eastAsia="Palatino Linotype" w:hAnsi="Palatino Linotype" w:cs="Palatino Linotype"/>
          <w:b/>
          <w:sz w:val="22"/>
          <w:szCs w:val="22"/>
        </w:rPr>
        <w:t xml:space="preserve">de </w:t>
      </w:r>
      <w:r w:rsidR="006B3D9F" w:rsidRPr="00622D6E">
        <w:rPr>
          <w:rFonts w:ascii="Palatino Linotype" w:eastAsia="Palatino Linotype" w:hAnsi="Palatino Linotype" w:cs="Palatino Linotype"/>
          <w:b/>
          <w:sz w:val="22"/>
          <w:szCs w:val="22"/>
        </w:rPr>
        <w:t>junio</w:t>
      </w:r>
      <w:r w:rsidRPr="00622D6E">
        <w:rPr>
          <w:rFonts w:ascii="Palatino Linotype" w:eastAsia="Palatino Linotype" w:hAnsi="Palatino Linotype" w:cs="Palatino Linotype"/>
          <w:b/>
          <w:sz w:val="22"/>
          <w:szCs w:val="22"/>
        </w:rPr>
        <w:t xml:space="preserve"> de dos mil veinticinco</w:t>
      </w:r>
      <w:r w:rsidRPr="00622D6E">
        <w:rPr>
          <w:rFonts w:ascii="Palatino Linotype" w:eastAsia="Palatino Linotype" w:hAnsi="Palatino Linotype" w:cs="Palatino Linotype"/>
          <w:sz w:val="22"/>
          <w:szCs w:val="22"/>
        </w:rPr>
        <w:t xml:space="preserve">, </w:t>
      </w:r>
      <w:r w:rsidRPr="00622D6E">
        <w:rPr>
          <w:rFonts w:ascii="Palatino Linotype" w:eastAsia="Palatino Linotype" w:hAnsi="Palatino Linotype" w:cs="Palatino Linotype"/>
          <w:b/>
          <w:sz w:val="22"/>
          <w:szCs w:val="22"/>
        </w:rPr>
        <w:t>LA PARTE</w:t>
      </w:r>
      <w:r w:rsidRPr="00622D6E">
        <w:rPr>
          <w:rFonts w:ascii="Palatino Linotype" w:eastAsia="Palatino Linotype" w:hAnsi="Palatino Linotype" w:cs="Palatino Linotype"/>
          <w:sz w:val="22"/>
          <w:szCs w:val="22"/>
        </w:rPr>
        <w:t xml:space="preserve"> </w:t>
      </w:r>
      <w:r w:rsidRPr="00622D6E">
        <w:rPr>
          <w:rFonts w:ascii="Palatino Linotype" w:eastAsia="Palatino Linotype" w:hAnsi="Palatino Linotype" w:cs="Palatino Linotype"/>
          <w:b/>
          <w:sz w:val="22"/>
          <w:szCs w:val="22"/>
        </w:rPr>
        <w:t>RECURRENTE</w:t>
      </w:r>
      <w:r w:rsidRPr="00622D6E">
        <w:rPr>
          <w:rFonts w:ascii="Palatino Linotype" w:eastAsia="Palatino Linotype" w:hAnsi="Palatino Linotype" w:cs="Palatino Linotype"/>
          <w:sz w:val="22"/>
          <w:szCs w:val="22"/>
        </w:rPr>
        <w:t xml:space="preserve"> formuló solicitud de acceso a información pública a través del </w:t>
      </w:r>
      <w:r w:rsidRPr="00622D6E">
        <w:rPr>
          <w:rFonts w:ascii="Palatino Linotype" w:eastAsia="Palatino Linotype" w:hAnsi="Palatino Linotype" w:cs="Palatino Linotype"/>
          <w:b/>
          <w:sz w:val="22"/>
          <w:szCs w:val="22"/>
        </w:rPr>
        <w:t>SAIMEX</w:t>
      </w:r>
      <w:r w:rsidRPr="00622D6E">
        <w:rPr>
          <w:rFonts w:ascii="Palatino Linotype" w:eastAsia="Palatino Linotype" w:hAnsi="Palatino Linotype" w:cs="Palatino Linotype"/>
          <w:sz w:val="22"/>
          <w:szCs w:val="22"/>
        </w:rPr>
        <w:t xml:space="preserve">, en la que requirió lo siguiente: </w:t>
      </w:r>
    </w:p>
    <w:p w14:paraId="4EEACF59" w14:textId="77777777" w:rsidR="00C877F6" w:rsidRPr="00622D6E" w:rsidRDefault="00C877F6">
      <w:pPr>
        <w:spacing w:line="360" w:lineRule="auto"/>
        <w:jc w:val="both"/>
        <w:rPr>
          <w:rFonts w:ascii="Palatino Linotype" w:eastAsia="Palatino Linotype" w:hAnsi="Palatino Linotype" w:cs="Palatino Linotype"/>
          <w:sz w:val="22"/>
          <w:szCs w:val="22"/>
        </w:rPr>
      </w:pPr>
    </w:p>
    <w:p w14:paraId="21215815" w14:textId="0E26AB0B" w:rsidR="00C877F6" w:rsidRPr="00622D6E" w:rsidRDefault="00F36565" w:rsidP="001244B6">
      <w:pPr>
        <w:numPr>
          <w:ilvl w:val="0"/>
          <w:numId w:val="2"/>
        </w:numPr>
        <w:pBdr>
          <w:top w:val="nil"/>
          <w:left w:val="nil"/>
          <w:bottom w:val="nil"/>
          <w:right w:val="nil"/>
          <w:between w:val="nil"/>
        </w:pBdr>
        <w:spacing w:line="360" w:lineRule="auto"/>
        <w:ind w:left="567" w:right="49"/>
        <w:jc w:val="both"/>
        <w:rPr>
          <w:rFonts w:ascii="Palatino Linotype" w:eastAsia="Palatino Linotype" w:hAnsi="Palatino Linotype" w:cs="Palatino Linotype"/>
          <w:b/>
          <w:color w:val="000000"/>
          <w:sz w:val="22"/>
          <w:szCs w:val="22"/>
        </w:rPr>
      </w:pPr>
      <w:bookmarkStart w:id="1" w:name="_heading=h.3znysh7" w:colFirst="0" w:colLast="0"/>
      <w:bookmarkEnd w:id="1"/>
      <w:r w:rsidRPr="00622D6E">
        <w:rPr>
          <w:rFonts w:ascii="Palatino Linotype" w:eastAsia="Palatino Linotype" w:hAnsi="Palatino Linotype" w:cs="Palatino Linotype"/>
          <w:b/>
          <w:color w:val="000000"/>
          <w:sz w:val="22"/>
          <w:szCs w:val="22"/>
        </w:rPr>
        <w:t>0</w:t>
      </w:r>
      <w:r w:rsidR="001A2FCC" w:rsidRPr="00622D6E">
        <w:rPr>
          <w:rFonts w:ascii="Palatino Linotype" w:eastAsia="Palatino Linotype" w:hAnsi="Palatino Linotype" w:cs="Palatino Linotype"/>
          <w:b/>
          <w:color w:val="000000"/>
          <w:sz w:val="22"/>
          <w:szCs w:val="22"/>
        </w:rPr>
        <w:t>0458</w:t>
      </w:r>
      <w:r w:rsidRPr="00622D6E">
        <w:rPr>
          <w:rFonts w:ascii="Palatino Linotype" w:eastAsia="Palatino Linotype" w:hAnsi="Palatino Linotype" w:cs="Palatino Linotype"/>
          <w:b/>
          <w:color w:val="000000"/>
          <w:sz w:val="22"/>
          <w:szCs w:val="22"/>
        </w:rPr>
        <w:t>/</w:t>
      </w:r>
      <w:r w:rsidR="001A2FCC" w:rsidRPr="00622D6E">
        <w:rPr>
          <w:rFonts w:ascii="Palatino Linotype" w:eastAsia="Palatino Linotype" w:hAnsi="Palatino Linotype" w:cs="Palatino Linotype"/>
          <w:b/>
          <w:color w:val="000000"/>
          <w:sz w:val="22"/>
          <w:szCs w:val="22"/>
        </w:rPr>
        <w:t>ZINACANT</w:t>
      </w:r>
      <w:r w:rsidRPr="00622D6E">
        <w:rPr>
          <w:rFonts w:ascii="Palatino Linotype" w:eastAsia="Palatino Linotype" w:hAnsi="Palatino Linotype" w:cs="Palatino Linotype"/>
          <w:b/>
          <w:color w:val="000000"/>
          <w:sz w:val="22"/>
          <w:szCs w:val="22"/>
        </w:rPr>
        <w:t>/IP/2025</w:t>
      </w:r>
    </w:p>
    <w:p w14:paraId="173CF3CD" w14:textId="2F914A85" w:rsidR="00C877F6" w:rsidRPr="00622D6E" w:rsidRDefault="00F36565">
      <w:pPr>
        <w:spacing w:line="276" w:lineRule="auto"/>
        <w:ind w:left="567" w:right="843"/>
        <w:jc w:val="both"/>
        <w:rPr>
          <w:rFonts w:ascii="Palatino Linotype" w:eastAsia="Palatino Linotype" w:hAnsi="Palatino Linotype" w:cs="Palatino Linotype"/>
          <w:b/>
          <w:i/>
          <w:sz w:val="22"/>
          <w:szCs w:val="22"/>
        </w:rPr>
      </w:pPr>
      <w:r w:rsidRPr="00622D6E">
        <w:rPr>
          <w:rFonts w:ascii="Palatino Linotype" w:eastAsia="Palatino Linotype" w:hAnsi="Palatino Linotype" w:cs="Palatino Linotype"/>
          <w:i/>
          <w:sz w:val="22"/>
          <w:szCs w:val="22"/>
        </w:rPr>
        <w:t>"</w:t>
      </w:r>
      <w:r w:rsidR="006B3D9F" w:rsidRPr="00622D6E">
        <w:rPr>
          <w:rFonts w:ascii="Palatino Linotype" w:eastAsia="Palatino Linotype" w:hAnsi="Palatino Linotype" w:cs="Palatino Linotype"/>
          <w:i/>
          <w:sz w:val="22"/>
          <w:szCs w:val="22"/>
        </w:rPr>
        <w:t>Requiero sueldos de todos los directores de área, jefes de departamento y coordinadores, el currículum de cada uno, su nivel escolar, las acciones de mejora que cada uno a realizado.</w:t>
      </w:r>
      <w:r w:rsidRPr="00622D6E">
        <w:rPr>
          <w:rFonts w:ascii="Palatino Linotype" w:eastAsia="Palatino Linotype" w:hAnsi="Palatino Linotype" w:cs="Palatino Linotype"/>
          <w:b/>
          <w:i/>
          <w:sz w:val="22"/>
          <w:szCs w:val="22"/>
        </w:rPr>
        <w:t>” (Sic.)</w:t>
      </w:r>
    </w:p>
    <w:p w14:paraId="1861AE9B" w14:textId="77777777" w:rsidR="00C877F6" w:rsidRPr="00622D6E" w:rsidRDefault="00C877F6">
      <w:pPr>
        <w:spacing w:line="360" w:lineRule="auto"/>
        <w:ind w:left="567" w:right="843"/>
        <w:jc w:val="both"/>
        <w:rPr>
          <w:rFonts w:ascii="Palatino Linotype" w:eastAsia="Palatino Linotype" w:hAnsi="Palatino Linotype" w:cs="Palatino Linotype"/>
          <w:i/>
          <w:sz w:val="22"/>
          <w:szCs w:val="22"/>
        </w:rPr>
      </w:pPr>
    </w:p>
    <w:p w14:paraId="76742D72" w14:textId="77777777" w:rsidR="00C877F6" w:rsidRPr="00622D6E" w:rsidRDefault="00F36565">
      <w:pPr>
        <w:spacing w:line="360" w:lineRule="auto"/>
        <w:ind w:right="49"/>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b/>
          <w:sz w:val="22"/>
          <w:szCs w:val="22"/>
        </w:rPr>
        <w:t>Modalidad elegida para la entrega de la información:</w:t>
      </w:r>
      <w:r w:rsidRPr="00622D6E">
        <w:rPr>
          <w:rFonts w:ascii="Palatino Linotype" w:eastAsia="Palatino Linotype" w:hAnsi="Palatino Linotype" w:cs="Palatino Linotype"/>
          <w:sz w:val="22"/>
          <w:szCs w:val="22"/>
        </w:rPr>
        <w:t xml:space="preserve"> a través del Sistema de Acceso a la Información Mexiquense (SAIMEX).</w:t>
      </w:r>
    </w:p>
    <w:p w14:paraId="62007702" w14:textId="77777777" w:rsidR="00C877F6" w:rsidRPr="00622D6E" w:rsidRDefault="00C877F6">
      <w:pPr>
        <w:widowControl w:val="0"/>
        <w:spacing w:line="360" w:lineRule="auto"/>
        <w:jc w:val="both"/>
        <w:rPr>
          <w:rFonts w:ascii="Palatino Linotype" w:eastAsia="Palatino Linotype" w:hAnsi="Palatino Linotype" w:cs="Palatino Linotype"/>
          <w:b/>
          <w:sz w:val="22"/>
          <w:szCs w:val="22"/>
        </w:rPr>
      </w:pPr>
    </w:p>
    <w:p w14:paraId="1D21AFB2" w14:textId="2F8BBC5C" w:rsidR="006B3D9F" w:rsidRPr="00622D6E" w:rsidRDefault="00F36565">
      <w:pPr>
        <w:widowControl w:val="0"/>
        <w:spacing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b/>
          <w:sz w:val="22"/>
          <w:szCs w:val="22"/>
        </w:rPr>
        <w:t>2.</w:t>
      </w:r>
      <w:r w:rsidR="006B3D9F" w:rsidRPr="00622D6E">
        <w:rPr>
          <w:rFonts w:ascii="Palatino Linotype" w:eastAsia="Palatino Linotype" w:hAnsi="Palatino Linotype" w:cs="Palatino Linotype"/>
          <w:b/>
          <w:sz w:val="22"/>
          <w:szCs w:val="22"/>
        </w:rPr>
        <w:t xml:space="preserve"> Pr</w:t>
      </w:r>
      <w:r w:rsidR="006A7962" w:rsidRPr="00622D6E">
        <w:rPr>
          <w:rFonts w:ascii="Palatino Linotype" w:eastAsia="Palatino Linotype" w:hAnsi="Palatino Linotype" w:cs="Palatino Linotype"/>
          <w:b/>
          <w:sz w:val="22"/>
          <w:szCs w:val="22"/>
        </w:rPr>
        <w:t>ó</w:t>
      </w:r>
      <w:r w:rsidR="006B3D9F" w:rsidRPr="00622D6E">
        <w:rPr>
          <w:rFonts w:ascii="Palatino Linotype" w:eastAsia="Palatino Linotype" w:hAnsi="Palatino Linotype" w:cs="Palatino Linotype"/>
          <w:b/>
          <w:sz w:val="22"/>
          <w:szCs w:val="22"/>
        </w:rPr>
        <w:t xml:space="preserve">rroga. </w:t>
      </w:r>
      <w:r w:rsidR="006B3D9F" w:rsidRPr="00622D6E">
        <w:rPr>
          <w:rFonts w:ascii="Palatino Linotype" w:eastAsia="Palatino Linotype" w:hAnsi="Palatino Linotype" w:cs="Palatino Linotype"/>
          <w:sz w:val="22"/>
          <w:szCs w:val="22"/>
        </w:rPr>
        <w:t xml:space="preserve">El </w:t>
      </w:r>
      <w:r w:rsidR="006B3D9F" w:rsidRPr="00622D6E">
        <w:rPr>
          <w:rFonts w:ascii="Palatino Linotype" w:eastAsia="Palatino Linotype" w:hAnsi="Palatino Linotype" w:cs="Palatino Linotype"/>
          <w:b/>
          <w:sz w:val="22"/>
          <w:szCs w:val="22"/>
        </w:rPr>
        <w:t>dos de julio de dos mil veinticinco</w:t>
      </w:r>
      <w:r w:rsidR="006B3D9F" w:rsidRPr="00622D6E">
        <w:rPr>
          <w:rFonts w:ascii="Palatino Linotype" w:eastAsia="Palatino Linotype" w:hAnsi="Palatino Linotype" w:cs="Palatino Linotype"/>
          <w:sz w:val="22"/>
          <w:szCs w:val="22"/>
        </w:rPr>
        <w:t xml:space="preserve">, el Sujeto Obligado solicitó una prórroga </w:t>
      </w:r>
      <w:r w:rsidR="006B3D9F" w:rsidRPr="00622D6E">
        <w:rPr>
          <w:rFonts w:ascii="Palatino Linotype" w:eastAsia="Palatino Linotype" w:hAnsi="Palatino Linotype" w:cs="Palatino Linotype"/>
          <w:sz w:val="22"/>
          <w:szCs w:val="22"/>
        </w:rPr>
        <w:lastRenderedPageBreak/>
        <w:t>para dar respuesta a la solicitud en los siguientes términos:</w:t>
      </w:r>
    </w:p>
    <w:p w14:paraId="1298FCE4" w14:textId="77777777" w:rsidR="006B3D9F" w:rsidRPr="00622D6E" w:rsidRDefault="006B3D9F" w:rsidP="006B3D9F">
      <w:pPr>
        <w:widowControl w:val="0"/>
        <w:spacing w:line="360" w:lineRule="auto"/>
        <w:ind w:left="567" w:right="843"/>
        <w:jc w:val="both"/>
        <w:rPr>
          <w:rFonts w:ascii="Palatino Linotype" w:eastAsia="Palatino Linotype" w:hAnsi="Palatino Linotype" w:cs="Palatino Linotype"/>
          <w:i/>
          <w:sz w:val="22"/>
          <w:szCs w:val="22"/>
        </w:rPr>
      </w:pPr>
      <w:r w:rsidRPr="00622D6E">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122A6716" w14:textId="77777777" w:rsidR="006B3D9F" w:rsidRPr="00622D6E" w:rsidRDefault="006B3D9F" w:rsidP="006B3D9F">
      <w:pPr>
        <w:widowControl w:val="0"/>
        <w:spacing w:line="360" w:lineRule="auto"/>
        <w:ind w:left="567" w:right="843"/>
        <w:jc w:val="both"/>
        <w:rPr>
          <w:rFonts w:ascii="Palatino Linotype" w:eastAsia="Palatino Linotype" w:hAnsi="Palatino Linotype" w:cs="Palatino Linotype"/>
          <w:i/>
          <w:sz w:val="22"/>
          <w:szCs w:val="22"/>
        </w:rPr>
      </w:pPr>
      <w:r w:rsidRPr="00622D6E">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aprueba prórroga solicitada con la finalidad de dar cabal cumplimiento a su requerimiento.</w:t>
      </w:r>
    </w:p>
    <w:p w14:paraId="7FC16991" w14:textId="77777777" w:rsidR="006B3D9F" w:rsidRPr="00622D6E" w:rsidRDefault="006B3D9F" w:rsidP="006B3D9F">
      <w:pPr>
        <w:widowControl w:val="0"/>
        <w:spacing w:line="360" w:lineRule="auto"/>
        <w:ind w:left="567" w:right="843"/>
        <w:jc w:val="both"/>
        <w:rPr>
          <w:rFonts w:ascii="Palatino Linotype" w:eastAsia="Palatino Linotype" w:hAnsi="Palatino Linotype" w:cs="Palatino Linotype"/>
          <w:i/>
          <w:sz w:val="22"/>
          <w:szCs w:val="22"/>
        </w:rPr>
      </w:pPr>
      <w:r w:rsidRPr="00622D6E">
        <w:rPr>
          <w:rFonts w:ascii="Palatino Linotype" w:eastAsia="Palatino Linotype" w:hAnsi="Palatino Linotype" w:cs="Palatino Linotype"/>
          <w:i/>
          <w:sz w:val="22"/>
          <w:szCs w:val="22"/>
        </w:rPr>
        <w:t>BRENDA SELENE HERNANDEZ LOPEZ</w:t>
      </w:r>
    </w:p>
    <w:p w14:paraId="73E4AAFA" w14:textId="39FBD0D1" w:rsidR="006B3D9F" w:rsidRPr="00622D6E" w:rsidRDefault="006B3D9F" w:rsidP="006B3D9F">
      <w:pPr>
        <w:widowControl w:val="0"/>
        <w:spacing w:line="360" w:lineRule="auto"/>
        <w:ind w:left="567" w:right="843"/>
        <w:jc w:val="both"/>
        <w:rPr>
          <w:rFonts w:ascii="Palatino Linotype" w:eastAsia="Palatino Linotype" w:hAnsi="Palatino Linotype" w:cs="Palatino Linotype"/>
          <w:i/>
          <w:sz w:val="22"/>
          <w:szCs w:val="22"/>
        </w:rPr>
      </w:pPr>
      <w:r w:rsidRPr="00622D6E">
        <w:rPr>
          <w:rFonts w:ascii="Palatino Linotype" w:eastAsia="Palatino Linotype" w:hAnsi="Palatino Linotype" w:cs="Palatino Linotype"/>
          <w:i/>
          <w:sz w:val="22"/>
          <w:szCs w:val="22"/>
        </w:rPr>
        <w:t>Responsable de la Unidad de Transparencia</w:t>
      </w:r>
      <w:r w:rsidR="00F36565" w:rsidRPr="00622D6E">
        <w:rPr>
          <w:rFonts w:ascii="Palatino Linotype" w:eastAsia="Palatino Linotype" w:hAnsi="Palatino Linotype" w:cs="Palatino Linotype"/>
          <w:i/>
          <w:sz w:val="22"/>
          <w:szCs w:val="22"/>
        </w:rPr>
        <w:t xml:space="preserve"> </w:t>
      </w:r>
    </w:p>
    <w:p w14:paraId="1EDC3B28" w14:textId="77777777" w:rsidR="006B3D9F" w:rsidRPr="00622D6E" w:rsidRDefault="006B3D9F">
      <w:pPr>
        <w:widowControl w:val="0"/>
        <w:spacing w:line="360" w:lineRule="auto"/>
        <w:jc w:val="both"/>
        <w:rPr>
          <w:rFonts w:ascii="Palatino Linotype" w:eastAsia="Palatino Linotype" w:hAnsi="Palatino Linotype" w:cs="Palatino Linotype"/>
          <w:b/>
          <w:sz w:val="22"/>
          <w:szCs w:val="22"/>
        </w:rPr>
      </w:pPr>
    </w:p>
    <w:p w14:paraId="46E266A9" w14:textId="1A145A95" w:rsidR="00C877F6" w:rsidRPr="00622D6E" w:rsidRDefault="006B3D9F">
      <w:pPr>
        <w:widowControl w:val="0"/>
        <w:spacing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b/>
          <w:sz w:val="22"/>
          <w:szCs w:val="22"/>
        </w:rPr>
        <w:t xml:space="preserve">3. </w:t>
      </w:r>
      <w:r w:rsidR="00F36565" w:rsidRPr="00622D6E">
        <w:rPr>
          <w:rFonts w:ascii="Palatino Linotype" w:eastAsia="Palatino Linotype" w:hAnsi="Palatino Linotype" w:cs="Palatino Linotype"/>
          <w:b/>
          <w:sz w:val="22"/>
          <w:szCs w:val="22"/>
        </w:rPr>
        <w:t>Respuesta.</w:t>
      </w:r>
      <w:r w:rsidR="00F36565" w:rsidRPr="00622D6E">
        <w:rPr>
          <w:rFonts w:ascii="Palatino Linotype" w:eastAsia="Palatino Linotype" w:hAnsi="Palatino Linotype" w:cs="Palatino Linotype"/>
          <w:sz w:val="22"/>
          <w:szCs w:val="22"/>
        </w:rPr>
        <w:t xml:space="preserve"> El </w:t>
      </w:r>
      <w:r w:rsidRPr="00622D6E">
        <w:rPr>
          <w:rFonts w:ascii="Palatino Linotype" w:eastAsia="Palatino Linotype" w:hAnsi="Palatino Linotype" w:cs="Palatino Linotype"/>
          <w:b/>
          <w:sz w:val="22"/>
          <w:szCs w:val="22"/>
        </w:rPr>
        <w:t>catorce</w:t>
      </w:r>
      <w:r w:rsidR="00F36565" w:rsidRPr="00622D6E">
        <w:rPr>
          <w:rFonts w:ascii="Palatino Linotype" w:eastAsia="Palatino Linotype" w:hAnsi="Palatino Linotype" w:cs="Palatino Linotype"/>
          <w:sz w:val="22"/>
          <w:szCs w:val="22"/>
        </w:rPr>
        <w:t xml:space="preserve"> </w:t>
      </w:r>
      <w:r w:rsidR="00F36565" w:rsidRPr="00622D6E">
        <w:rPr>
          <w:rFonts w:ascii="Palatino Linotype" w:eastAsia="Palatino Linotype" w:hAnsi="Palatino Linotype" w:cs="Palatino Linotype"/>
          <w:b/>
          <w:sz w:val="22"/>
          <w:szCs w:val="22"/>
        </w:rPr>
        <w:t xml:space="preserve">de </w:t>
      </w:r>
      <w:r w:rsidRPr="00622D6E">
        <w:rPr>
          <w:rFonts w:ascii="Palatino Linotype" w:eastAsia="Palatino Linotype" w:hAnsi="Palatino Linotype" w:cs="Palatino Linotype"/>
          <w:b/>
          <w:sz w:val="22"/>
          <w:szCs w:val="22"/>
        </w:rPr>
        <w:t>julio</w:t>
      </w:r>
      <w:r w:rsidR="009456FA" w:rsidRPr="00622D6E">
        <w:rPr>
          <w:rFonts w:ascii="Palatino Linotype" w:eastAsia="Palatino Linotype" w:hAnsi="Palatino Linotype" w:cs="Palatino Linotype"/>
          <w:b/>
          <w:sz w:val="22"/>
          <w:szCs w:val="22"/>
        </w:rPr>
        <w:t xml:space="preserve"> </w:t>
      </w:r>
      <w:r w:rsidR="00F36565" w:rsidRPr="00622D6E">
        <w:rPr>
          <w:rFonts w:ascii="Palatino Linotype" w:eastAsia="Palatino Linotype" w:hAnsi="Palatino Linotype" w:cs="Palatino Linotype"/>
          <w:b/>
          <w:sz w:val="22"/>
          <w:szCs w:val="22"/>
        </w:rPr>
        <w:t>de dos mil veinticinco</w:t>
      </w:r>
      <w:r w:rsidR="00F36565" w:rsidRPr="00622D6E">
        <w:rPr>
          <w:rFonts w:ascii="Palatino Linotype" w:eastAsia="Palatino Linotype" w:hAnsi="Palatino Linotype" w:cs="Palatino Linotype"/>
          <w:sz w:val="22"/>
          <w:szCs w:val="22"/>
        </w:rPr>
        <w:t>, el Sujeto Obligado dio respuesta a la solicitud en los siguientes términos:</w:t>
      </w:r>
    </w:p>
    <w:p w14:paraId="7689408D" w14:textId="77777777" w:rsidR="00C877F6" w:rsidRPr="00622D6E" w:rsidRDefault="00C877F6">
      <w:pPr>
        <w:widowControl w:val="0"/>
        <w:spacing w:line="360" w:lineRule="auto"/>
        <w:jc w:val="both"/>
        <w:rPr>
          <w:rFonts w:ascii="Palatino Linotype" w:eastAsia="Palatino Linotype" w:hAnsi="Palatino Linotype" w:cs="Palatino Linotype"/>
          <w:sz w:val="22"/>
          <w:szCs w:val="22"/>
        </w:rPr>
      </w:pPr>
    </w:p>
    <w:p w14:paraId="52372B41" w14:textId="77777777" w:rsidR="006B3D9F" w:rsidRPr="00622D6E" w:rsidRDefault="00F36565" w:rsidP="006B3D9F">
      <w:pPr>
        <w:widowControl w:val="0"/>
        <w:spacing w:line="360" w:lineRule="auto"/>
        <w:ind w:left="567" w:right="843"/>
        <w:jc w:val="both"/>
        <w:rPr>
          <w:rFonts w:ascii="Palatino Linotype" w:eastAsia="Palatino Linotype" w:hAnsi="Palatino Linotype" w:cs="Palatino Linotype"/>
          <w:i/>
          <w:sz w:val="22"/>
          <w:szCs w:val="22"/>
        </w:rPr>
      </w:pPr>
      <w:r w:rsidRPr="00622D6E">
        <w:rPr>
          <w:rFonts w:ascii="Palatino Linotype" w:eastAsia="Palatino Linotype" w:hAnsi="Palatino Linotype" w:cs="Palatino Linotype"/>
          <w:i/>
          <w:sz w:val="22"/>
          <w:szCs w:val="22"/>
        </w:rPr>
        <w:t>“</w:t>
      </w:r>
      <w:r w:rsidR="00F63FA8" w:rsidRPr="00622D6E">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BD63D92" w14:textId="297695B2" w:rsidR="00F63FA8" w:rsidRPr="00622D6E" w:rsidRDefault="00F63FA8" w:rsidP="006B3D9F">
      <w:pPr>
        <w:widowControl w:val="0"/>
        <w:spacing w:line="360" w:lineRule="auto"/>
        <w:ind w:left="567" w:right="843"/>
        <w:jc w:val="both"/>
        <w:rPr>
          <w:rFonts w:ascii="Palatino Linotype" w:eastAsia="Palatino Linotype" w:hAnsi="Palatino Linotype" w:cs="Palatino Linotype"/>
          <w:i/>
          <w:sz w:val="22"/>
          <w:szCs w:val="22"/>
        </w:rPr>
      </w:pPr>
      <w:r w:rsidRPr="00622D6E">
        <w:rPr>
          <w:rFonts w:ascii="Palatino Linotype" w:eastAsia="Palatino Linotype" w:hAnsi="Palatino Linotype" w:cs="Palatino Linotype"/>
          <w:i/>
          <w:sz w:val="22"/>
          <w:szCs w:val="22"/>
        </w:rPr>
        <w:t xml:space="preserve">En atención a la solicitud con folio </w:t>
      </w:r>
      <w:r w:rsidR="001A2FCC" w:rsidRPr="00622D6E">
        <w:rPr>
          <w:rFonts w:ascii="Palatino Linotype" w:eastAsia="Palatino Linotype" w:hAnsi="Palatino Linotype" w:cs="Palatino Linotype"/>
          <w:b/>
          <w:color w:val="000000"/>
          <w:sz w:val="22"/>
          <w:szCs w:val="22"/>
        </w:rPr>
        <w:t>00458/ZINACANT/IP/2025</w:t>
      </w:r>
      <w:r w:rsidRPr="00622D6E">
        <w:rPr>
          <w:rFonts w:ascii="Palatino Linotype" w:eastAsia="Palatino Linotype" w:hAnsi="Palatino Linotype" w:cs="Palatino Linotype"/>
          <w:i/>
          <w:sz w:val="22"/>
          <w:szCs w:val="22"/>
        </w:rPr>
        <w:t>, me permito adjuntar al presente la respuesta correspondiente, Sin más por el momento, reciba un saludo.</w:t>
      </w:r>
    </w:p>
    <w:p w14:paraId="4504FCFB" w14:textId="77777777" w:rsidR="00F63FA8" w:rsidRPr="00622D6E" w:rsidRDefault="00F63FA8" w:rsidP="00F63FA8">
      <w:pPr>
        <w:widowControl w:val="0"/>
        <w:spacing w:line="360" w:lineRule="auto"/>
        <w:ind w:left="567" w:right="843"/>
        <w:jc w:val="both"/>
        <w:rPr>
          <w:rFonts w:ascii="Palatino Linotype" w:eastAsia="Palatino Linotype" w:hAnsi="Palatino Linotype" w:cs="Palatino Linotype"/>
          <w:i/>
          <w:sz w:val="22"/>
          <w:szCs w:val="22"/>
        </w:rPr>
      </w:pPr>
      <w:r w:rsidRPr="00622D6E">
        <w:rPr>
          <w:rFonts w:ascii="Palatino Linotype" w:eastAsia="Palatino Linotype" w:hAnsi="Palatino Linotype" w:cs="Palatino Linotype"/>
          <w:i/>
          <w:sz w:val="22"/>
          <w:szCs w:val="22"/>
        </w:rPr>
        <w:t>ATENTAMENTE</w:t>
      </w:r>
    </w:p>
    <w:p w14:paraId="7858BA1C" w14:textId="6B69F515" w:rsidR="00C877F6" w:rsidRPr="00622D6E" w:rsidRDefault="00F63FA8" w:rsidP="00F63FA8">
      <w:pPr>
        <w:widowControl w:val="0"/>
        <w:spacing w:line="360" w:lineRule="auto"/>
        <w:ind w:left="567" w:right="843"/>
        <w:jc w:val="both"/>
        <w:rPr>
          <w:rFonts w:ascii="Palatino Linotype" w:eastAsia="Palatino Linotype" w:hAnsi="Palatino Linotype" w:cs="Palatino Linotype"/>
          <w:i/>
          <w:sz w:val="22"/>
          <w:szCs w:val="22"/>
        </w:rPr>
      </w:pPr>
      <w:r w:rsidRPr="00622D6E">
        <w:rPr>
          <w:rFonts w:ascii="Palatino Linotype" w:eastAsia="Palatino Linotype" w:hAnsi="Palatino Linotype" w:cs="Palatino Linotype"/>
          <w:i/>
          <w:sz w:val="22"/>
          <w:szCs w:val="22"/>
        </w:rPr>
        <w:t>Dr. Nahum Miguel Mendoza Morales</w:t>
      </w:r>
      <w:r w:rsidR="00287278" w:rsidRPr="00622D6E">
        <w:rPr>
          <w:rFonts w:ascii="Palatino Linotype" w:eastAsia="Palatino Linotype" w:hAnsi="Palatino Linotype" w:cs="Palatino Linotype"/>
          <w:i/>
          <w:sz w:val="22"/>
          <w:szCs w:val="22"/>
        </w:rPr>
        <w:t>”</w:t>
      </w:r>
    </w:p>
    <w:p w14:paraId="7C751FDF" w14:textId="77777777" w:rsidR="009456FA" w:rsidRPr="00622D6E" w:rsidRDefault="009456FA" w:rsidP="009456FA">
      <w:pPr>
        <w:widowControl w:val="0"/>
        <w:spacing w:line="360" w:lineRule="auto"/>
        <w:ind w:left="567" w:right="843"/>
        <w:jc w:val="both"/>
        <w:rPr>
          <w:rFonts w:ascii="Palatino Linotype" w:eastAsia="Palatino Linotype" w:hAnsi="Palatino Linotype" w:cs="Palatino Linotype"/>
          <w:i/>
          <w:sz w:val="22"/>
          <w:szCs w:val="22"/>
        </w:rPr>
      </w:pPr>
    </w:p>
    <w:p w14:paraId="17F49818" w14:textId="77777777" w:rsidR="00F63FA8" w:rsidRPr="00622D6E" w:rsidRDefault="00F36565">
      <w:pPr>
        <w:widowControl w:val="0"/>
        <w:spacing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El Sujeto Obligado adjunt</w:t>
      </w:r>
      <w:r w:rsidR="00F63FA8" w:rsidRPr="00622D6E">
        <w:rPr>
          <w:rFonts w:ascii="Palatino Linotype" w:eastAsia="Palatino Linotype" w:hAnsi="Palatino Linotype" w:cs="Palatino Linotype"/>
          <w:sz w:val="22"/>
          <w:szCs w:val="22"/>
        </w:rPr>
        <w:t xml:space="preserve">ó los documentos electrónicos siguientes: </w:t>
      </w:r>
    </w:p>
    <w:p w14:paraId="12427F47" w14:textId="04A6A340" w:rsidR="005816F2" w:rsidRPr="00622D6E" w:rsidRDefault="005816F2" w:rsidP="008432D7">
      <w:pPr>
        <w:pStyle w:val="Prrafodelista"/>
        <w:widowControl w:val="0"/>
        <w:numPr>
          <w:ilvl w:val="0"/>
          <w:numId w:val="5"/>
        </w:numPr>
        <w:spacing w:line="360" w:lineRule="auto"/>
        <w:jc w:val="both"/>
        <w:rPr>
          <w:rFonts w:ascii="Palatino Linotype" w:eastAsia="Palatino Linotype" w:hAnsi="Palatino Linotype" w:cs="Palatino Linotype"/>
          <w:b/>
          <w:sz w:val="22"/>
          <w:szCs w:val="22"/>
        </w:rPr>
      </w:pPr>
      <w:r w:rsidRPr="00622D6E">
        <w:rPr>
          <w:rFonts w:ascii="Palatino Linotype" w:eastAsia="Palatino Linotype" w:hAnsi="Palatino Linotype" w:cs="Palatino Linotype"/>
          <w:b/>
          <w:sz w:val="22"/>
          <w:szCs w:val="22"/>
        </w:rPr>
        <w:t xml:space="preserve">SUELDOS 2025.pdf: </w:t>
      </w:r>
      <w:r w:rsidRPr="00622D6E">
        <w:rPr>
          <w:rFonts w:ascii="Palatino Linotype" w:eastAsia="Palatino Linotype" w:hAnsi="Palatino Linotype" w:cs="Palatino Linotype"/>
          <w:sz w:val="22"/>
          <w:szCs w:val="22"/>
        </w:rPr>
        <w:t>El director de Desarrollo Territorial refiere que no se localizó información.</w:t>
      </w:r>
    </w:p>
    <w:p w14:paraId="1C197733" w14:textId="690F0185" w:rsidR="005816F2" w:rsidRPr="00622D6E" w:rsidRDefault="005816F2" w:rsidP="008432D7">
      <w:pPr>
        <w:pStyle w:val="Prrafodelista"/>
        <w:widowControl w:val="0"/>
        <w:numPr>
          <w:ilvl w:val="0"/>
          <w:numId w:val="5"/>
        </w:numPr>
        <w:spacing w:line="360" w:lineRule="auto"/>
        <w:jc w:val="both"/>
        <w:rPr>
          <w:rFonts w:ascii="Palatino Linotype" w:eastAsia="Palatino Linotype" w:hAnsi="Palatino Linotype" w:cs="Palatino Linotype"/>
          <w:b/>
          <w:sz w:val="22"/>
          <w:szCs w:val="22"/>
        </w:rPr>
      </w:pPr>
      <w:r w:rsidRPr="00622D6E">
        <w:rPr>
          <w:rFonts w:ascii="Palatino Linotype" w:eastAsia="Palatino Linotype" w:hAnsi="Palatino Linotype" w:cs="Palatino Linotype"/>
          <w:b/>
          <w:sz w:val="22"/>
          <w:szCs w:val="22"/>
        </w:rPr>
        <w:lastRenderedPageBreak/>
        <w:t xml:space="preserve">OFICIO RESPUESTA ZIN CCS 228 2025.pdf: </w:t>
      </w:r>
      <w:r w:rsidRPr="00622D6E">
        <w:rPr>
          <w:rFonts w:ascii="Palatino Linotype" w:eastAsia="Palatino Linotype" w:hAnsi="Palatino Linotype" w:cs="Palatino Linotype"/>
          <w:sz w:val="22"/>
          <w:szCs w:val="22"/>
        </w:rPr>
        <w:t>La coordinación de comunicación social refiere las acciones de mejora.</w:t>
      </w:r>
    </w:p>
    <w:p w14:paraId="17FEA00B" w14:textId="066098B9" w:rsidR="005816F2" w:rsidRPr="00622D6E" w:rsidRDefault="005816F2" w:rsidP="008432D7">
      <w:pPr>
        <w:pStyle w:val="Prrafodelista"/>
        <w:widowControl w:val="0"/>
        <w:numPr>
          <w:ilvl w:val="0"/>
          <w:numId w:val="5"/>
        </w:numPr>
        <w:spacing w:line="360" w:lineRule="auto"/>
        <w:jc w:val="both"/>
        <w:rPr>
          <w:rFonts w:ascii="Palatino Linotype" w:eastAsia="Palatino Linotype" w:hAnsi="Palatino Linotype" w:cs="Palatino Linotype"/>
          <w:b/>
          <w:sz w:val="22"/>
          <w:szCs w:val="22"/>
        </w:rPr>
      </w:pPr>
      <w:r w:rsidRPr="00622D6E">
        <w:rPr>
          <w:rFonts w:ascii="Palatino Linotype" w:eastAsia="Palatino Linotype" w:hAnsi="Palatino Linotype" w:cs="Palatino Linotype"/>
          <w:b/>
          <w:sz w:val="22"/>
          <w:szCs w:val="22"/>
        </w:rPr>
        <w:t xml:space="preserve">doc00493720250619141816.pdf: </w:t>
      </w:r>
      <w:r w:rsidRPr="00622D6E">
        <w:rPr>
          <w:rFonts w:ascii="Palatino Linotype" w:eastAsia="Palatino Linotype" w:hAnsi="Palatino Linotype" w:cs="Palatino Linotype"/>
          <w:sz w:val="22"/>
          <w:szCs w:val="22"/>
        </w:rPr>
        <w:t>La directora de educación enlista las acciones de mejora.</w:t>
      </w:r>
    </w:p>
    <w:p w14:paraId="1E4E8889" w14:textId="7EB672C7" w:rsidR="005816F2" w:rsidRPr="00622D6E" w:rsidRDefault="005816F2" w:rsidP="008432D7">
      <w:pPr>
        <w:pStyle w:val="Prrafodelista"/>
        <w:widowControl w:val="0"/>
        <w:numPr>
          <w:ilvl w:val="0"/>
          <w:numId w:val="5"/>
        </w:numPr>
        <w:spacing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b/>
          <w:sz w:val="22"/>
          <w:szCs w:val="22"/>
        </w:rPr>
        <w:t xml:space="preserve">458.pdf: </w:t>
      </w:r>
      <w:r w:rsidRPr="00622D6E">
        <w:rPr>
          <w:rFonts w:ascii="Palatino Linotype" w:eastAsia="Palatino Linotype" w:hAnsi="Palatino Linotype" w:cs="Palatino Linotype"/>
          <w:sz w:val="22"/>
          <w:szCs w:val="22"/>
        </w:rPr>
        <w:t xml:space="preserve">El Director Jurídico </w:t>
      </w:r>
      <w:r w:rsidR="003E35FD" w:rsidRPr="00622D6E">
        <w:rPr>
          <w:rFonts w:ascii="Palatino Linotype" w:eastAsia="Palatino Linotype" w:hAnsi="Palatino Linotype" w:cs="Palatino Linotype"/>
          <w:sz w:val="22"/>
          <w:szCs w:val="22"/>
        </w:rPr>
        <w:t>refiere que no se han implementado acciones de mejora.</w:t>
      </w:r>
    </w:p>
    <w:p w14:paraId="45D8AEA2" w14:textId="3C7AB8DF" w:rsidR="005816F2" w:rsidRPr="00622D6E" w:rsidRDefault="005816F2" w:rsidP="008432D7">
      <w:pPr>
        <w:pStyle w:val="Prrafodelista"/>
        <w:widowControl w:val="0"/>
        <w:numPr>
          <w:ilvl w:val="0"/>
          <w:numId w:val="5"/>
        </w:numPr>
        <w:spacing w:line="360" w:lineRule="auto"/>
        <w:jc w:val="both"/>
        <w:rPr>
          <w:rFonts w:ascii="Palatino Linotype" w:eastAsia="Palatino Linotype" w:hAnsi="Palatino Linotype" w:cs="Palatino Linotype"/>
          <w:b/>
          <w:sz w:val="22"/>
          <w:szCs w:val="22"/>
        </w:rPr>
      </w:pPr>
      <w:r w:rsidRPr="00622D6E">
        <w:rPr>
          <w:rFonts w:ascii="Palatino Linotype" w:eastAsia="Palatino Linotype" w:hAnsi="Palatino Linotype" w:cs="Palatino Linotype"/>
          <w:b/>
          <w:sz w:val="22"/>
          <w:szCs w:val="22"/>
        </w:rPr>
        <w:t>458.pdf</w:t>
      </w:r>
      <w:r w:rsidR="00662CE1" w:rsidRPr="00622D6E">
        <w:rPr>
          <w:rFonts w:ascii="Palatino Linotype" w:eastAsia="Palatino Linotype" w:hAnsi="Palatino Linotype" w:cs="Palatino Linotype"/>
          <w:b/>
          <w:sz w:val="22"/>
          <w:szCs w:val="22"/>
        </w:rPr>
        <w:t>:</w:t>
      </w:r>
      <w:r w:rsidR="00472362" w:rsidRPr="00622D6E">
        <w:rPr>
          <w:rFonts w:ascii="Palatino Linotype" w:eastAsia="Palatino Linotype" w:hAnsi="Palatino Linotype" w:cs="Palatino Linotype"/>
          <w:b/>
          <w:sz w:val="22"/>
          <w:szCs w:val="22"/>
        </w:rPr>
        <w:t xml:space="preserve"> </w:t>
      </w:r>
      <w:r w:rsidR="00472362" w:rsidRPr="00622D6E">
        <w:rPr>
          <w:rFonts w:ascii="Palatino Linotype" w:eastAsia="Palatino Linotype" w:hAnsi="Palatino Linotype" w:cs="Palatino Linotype"/>
          <w:sz w:val="22"/>
          <w:szCs w:val="22"/>
        </w:rPr>
        <w:t>La Dirección de Obras Públicas indicó que no se encontró información referente a lo solicitado.</w:t>
      </w:r>
    </w:p>
    <w:p w14:paraId="24B065E7" w14:textId="53FBE036" w:rsidR="005816F2" w:rsidRPr="00622D6E" w:rsidRDefault="005816F2" w:rsidP="008432D7">
      <w:pPr>
        <w:pStyle w:val="Prrafodelista"/>
        <w:widowControl w:val="0"/>
        <w:numPr>
          <w:ilvl w:val="0"/>
          <w:numId w:val="5"/>
        </w:numPr>
        <w:spacing w:line="360" w:lineRule="auto"/>
        <w:jc w:val="both"/>
        <w:rPr>
          <w:rFonts w:ascii="Palatino Linotype" w:eastAsia="Palatino Linotype" w:hAnsi="Palatino Linotype" w:cs="Palatino Linotype"/>
          <w:b/>
          <w:sz w:val="22"/>
          <w:szCs w:val="22"/>
        </w:rPr>
      </w:pPr>
      <w:r w:rsidRPr="00622D6E">
        <w:rPr>
          <w:rFonts w:ascii="Palatino Linotype" w:eastAsia="Palatino Linotype" w:hAnsi="Palatino Linotype" w:cs="Palatino Linotype"/>
          <w:b/>
          <w:sz w:val="22"/>
          <w:szCs w:val="22"/>
        </w:rPr>
        <w:t>oficio 83.pdf</w:t>
      </w:r>
      <w:r w:rsidR="003E35FD" w:rsidRPr="00622D6E">
        <w:rPr>
          <w:rFonts w:ascii="Palatino Linotype" w:eastAsia="Palatino Linotype" w:hAnsi="Palatino Linotype" w:cs="Palatino Linotype"/>
          <w:b/>
          <w:sz w:val="22"/>
          <w:szCs w:val="22"/>
        </w:rPr>
        <w:t xml:space="preserve">: </w:t>
      </w:r>
      <w:r w:rsidR="003E35FD" w:rsidRPr="00622D6E">
        <w:rPr>
          <w:rFonts w:ascii="Palatino Linotype" w:eastAsia="Palatino Linotype" w:hAnsi="Palatino Linotype" w:cs="Palatino Linotype"/>
          <w:sz w:val="22"/>
          <w:szCs w:val="22"/>
        </w:rPr>
        <w:t>Defensoría Municipal de Derechos Humanos en el que enlista las mejoras de su área.</w:t>
      </w:r>
    </w:p>
    <w:p w14:paraId="1E421BB9" w14:textId="25B0B766" w:rsidR="005816F2" w:rsidRPr="00622D6E" w:rsidRDefault="005816F2" w:rsidP="008432D7">
      <w:pPr>
        <w:pStyle w:val="Prrafodelista"/>
        <w:widowControl w:val="0"/>
        <w:numPr>
          <w:ilvl w:val="0"/>
          <w:numId w:val="6"/>
        </w:numPr>
        <w:spacing w:line="360" w:lineRule="auto"/>
        <w:jc w:val="both"/>
        <w:rPr>
          <w:rFonts w:ascii="Palatino Linotype" w:eastAsia="Palatino Linotype" w:hAnsi="Palatino Linotype" w:cs="Palatino Linotype"/>
          <w:b/>
          <w:sz w:val="22"/>
          <w:szCs w:val="22"/>
        </w:rPr>
      </w:pPr>
      <w:r w:rsidRPr="00622D6E">
        <w:rPr>
          <w:rFonts w:ascii="Palatino Linotype" w:eastAsia="Palatino Linotype" w:hAnsi="Palatino Linotype" w:cs="Palatino Linotype"/>
          <w:b/>
          <w:sz w:val="22"/>
          <w:szCs w:val="22"/>
        </w:rPr>
        <w:t>respuesta 458 transparencia001 ok.pdf</w:t>
      </w:r>
      <w:r w:rsidR="00EE7AE3" w:rsidRPr="00622D6E">
        <w:rPr>
          <w:rFonts w:ascii="Palatino Linotype" w:eastAsia="Palatino Linotype" w:hAnsi="Palatino Linotype" w:cs="Palatino Linotype"/>
          <w:b/>
          <w:sz w:val="22"/>
          <w:szCs w:val="22"/>
        </w:rPr>
        <w:t xml:space="preserve">: </w:t>
      </w:r>
      <w:r w:rsidR="00EE7AE3" w:rsidRPr="00622D6E">
        <w:rPr>
          <w:rFonts w:ascii="Palatino Linotype" w:eastAsia="Palatino Linotype" w:hAnsi="Palatino Linotype" w:cs="Palatino Linotype"/>
          <w:sz w:val="22"/>
          <w:szCs w:val="22"/>
        </w:rPr>
        <w:t>Contraloría Interna refiere que no se encontró antecedente con la información solicitada.</w:t>
      </w:r>
      <w:r w:rsidR="00EE7AE3" w:rsidRPr="00622D6E">
        <w:rPr>
          <w:rFonts w:ascii="Palatino Linotype" w:eastAsia="Palatino Linotype" w:hAnsi="Palatino Linotype" w:cs="Palatino Linotype"/>
          <w:b/>
          <w:sz w:val="22"/>
          <w:szCs w:val="22"/>
        </w:rPr>
        <w:t xml:space="preserve"> </w:t>
      </w:r>
    </w:p>
    <w:p w14:paraId="692E42A6" w14:textId="28D84F33" w:rsidR="005816F2" w:rsidRPr="00622D6E" w:rsidRDefault="005816F2" w:rsidP="008432D7">
      <w:pPr>
        <w:pStyle w:val="Prrafodelista"/>
        <w:widowControl w:val="0"/>
        <w:numPr>
          <w:ilvl w:val="0"/>
          <w:numId w:val="6"/>
        </w:numPr>
        <w:spacing w:line="360" w:lineRule="auto"/>
        <w:jc w:val="both"/>
        <w:rPr>
          <w:rFonts w:ascii="Palatino Linotype" w:eastAsia="Palatino Linotype" w:hAnsi="Palatino Linotype" w:cs="Palatino Linotype"/>
          <w:b/>
          <w:sz w:val="22"/>
          <w:szCs w:val="22"/>
        </w:rPr>
      </w:pPr>
      <w:r w:rsidRPr="00622D6E">
        <w:rPr>
          <w:rFonts w:ascii="Palatino Linotype" w:eastAsia="Palatino Linotype" w:hAnsi="Palatino Linotype" w:cs="Palatino Linotype"/>
          <w:b/>
          <w:sz w:val="22"/>
          <w:szCs w:val="22"/>
        </w:rPr>
        <w:t>00458.pdf</w:t>
      </w:r>
      <w:r w:rsidR="00EE7AE3" w:rsidRPr="00622D6E">
        <w:rPr>
          <w:rFonts w:ascii="Palatino Linotype" w:eastAsia="Palatino Linotype" w:hAnsi="Palatino Linotype" w:cs="Palatino Linotype"/>
          <w:b/>
          <w:sz w:val="22"/>
          <w:szCs w:val="22"/>
        </w:rPr>
        <w:t xml:space="preserve">: </w:t>
      </w:r>
      <w:r w:rsidR="00EE7AE3" w:rsidRPr="00622D6E">
        <w:rPr>
          <w:rFonts w:ascii="Palatino Linotype" w:eastAsia="Palatino Linotype" w:hAnsi="Palatino Linotype" w:cs="Palatino Linotype"/>
          <w:sz w:val="22"/>
          <w:szCs w:val="22"/>
        </w:rPr>
        <w:t>El Coordinador de Catastro</w:t>
      </w:r>
      <w:r w:rsidR="00EE7AE3" w:rsidRPr="00622D6E">
        <w:rPr>
          <w:rFonts w:ascii="Palatino Linotype" w:eastAsia="Palatino Linotype" w:hAnsi="Palatino Linotype" w:cs="Palatino Linotype"/>
          <w:b/>
          <w:sz w:val="22"/>
          <w:szCs w:val="22"/>
        </w:rPr>
        <w:t xml:space="preserve"> </w:t>
      </w:r>
      <w:r w:rsidR="00EE7AE3" w:rsidRPr="00622D6E">
        <w:rPr>
          <w:rFonts w:ascii="Palatino Linotype" w:eastAsia="Palatino Linotype" w:hAnsi="Palatino Linotype" w:cs="Palatino Linotype"/>
          <w:sz w:val="22"/>
          <w:szCs w:val="22"/>
        </w:rPr>
        <w:t xml:space="preserve">refiere que no es atribución tener el sueldo, currículum y nivel escolar de los servidores públicos. Asimismo, refiere las acciones de mejora. Se anexa evidencia fotográfica. </w:t>
      </w:r>
    </w:p>
    <w:p w14:paraId="2EBFCE38" w14:textId="693CA04D" w:rsidR="005816F2" w:rsidRPr="00622D6E" w:rsidRDefault="005816F2" w:rsidP="008432D7">
      <w:pPr>
        <w:pStyle w:val="Prrafodelista"/>
        <w:widowControl w:val="0"/>
        <w:numPr>
          <w:ilvl w:val="0"/>
          <w:numId w:val="6"/>
        </w:numPr>
        <w:spacing w:line="360" w:lineRule="auto"/>
        <w:jc w:val="both"/>
        <w:rPr>
          <w:rFonts w:ascii="Palatino Linotype" w:eastAsia="Palatino Linotype" w:hAnsi="Palatino Linotype" w:cs="Palatino Linotype"/>
          <w:b/>
          <w:sz w:val="22"/>
          <w:szCs w:val="22"/>
        </w:rPr>
      </w:pPr>
      <w:r w:rsidRPr="00622D6E">
        <w:rPr>
          <w:rFonts w:ascii="Palatino Linotype" w:eastAsia="Palatino Linotype" w:hAnsi="Palatino Linotype" w:cs="Palatino Linotype"/>
          <w:b/>
          <w:sz w:val="22"/>
          <w:szCs w:val="22"/>
        </w:rPr>
        <w:t>solicitud de información 00458-2025.pdf</w:t>
      </w:r>
      <w:r w:rsidR="003C691E" w:rsidRPr="00622D6E">
        <w:rPr>
          <w:rFonts w:ascii="Palatino Linotype" w:eastAsia="Palatino Linotype" w:hAnsi="Palatino Linotype" w:cs="Palatino Linotype"/>
          <w:sz w:val="22"/>
          <w:szCs w:val="22"/>
        </w:rPr>
        <w:t>: Titular de la Unidad de Información, Planeación, Programación y Evaluación enlista las acciones de mejora.</w:t>
      </w:r>
    </w:p>
    <w:p w14:paraId="0F57141C" w14:textId="24A30860" w:rsidR="005816F2" w:rsidRPr="00622D6E" w:rsidRDefault="005816F2" w:rsidP="008432D7">
      <w:pPr>
        <w:pStyle w:val="Prrafodelista"/>
        <w:widowControl w:val="0"/>
        <w:numPr>
          <w:ilvl w:val="0"/>
          <w:numId w:val="6"/>
        </w:numPr>
        <w:spacing w:line="360" w:lineRule="auto"/>
        <w:jc w:val="both"/>
        <w:rPr>
          <w:rFonts w:ascii="Palatino Linotype" w:eastAsia="Palatino Linotype" w:hAnsi="Palatino Linotype" w:cs="Palatino Linotype"/>
          <w:b/>
          <w:sz w:val="22"/>
          <w:szCs w:val="22"/>
        </w:rPr>
      </w:pPr>
      <w:r w:rsidRPr="00622D6E">
        <w:rPr>
          <w:rFonts w:ascii="Palatino Linotype" w:eastAsia="Palatino Linotype" w:hAnsi="Palatino Linotype" w:cs="Palatino Linotype"/>
          <w:b/>
          <w:sz w:val="22"/>
          <w:szCs w:val="22"/>
        </w:rPr>
        <w:t>OFICIO 0747 RESP A SOLICITUD 0458 SUELDOS NIVEL MEJORAS.pdf</w:t>
      </w:r>
      <w:r w:rsidR="00AC4BC2" w:rsidRPr="00622D6E">
        <w:rPr>
          <w:rFonts w:ascii="Palatino Linotype" w:eastAsia="Palatino Linotype" w:hAnsi="Palatino Linotype" w:cs="Palatino Linotype"/>
          <w:b/>
          <w:sz w:val="22"/>
          <w:szCs w:val="22"/>
        </w:rPr>
        <w:t xml:space="preserve">: </w:t>
      </w:r>
      <w:r w:rsidR="00AC4BC2" w:rsidRPr="00622D6E">
        <w:rPr>
          <w:rFonts w:ascii="Palatino Linotype" w:eastAsia="Palatino Linotype" w:hAnsi="Palatino Linotype" w:cs="Palatino Linotype"/>
          <w:sz w:val="22"/>
          <w:szCs w:val="22"/>
        </w:rPr>
        <w:t>El Director de Servicios Públicos enlista las acciones de mejora.</w:t>
      </w:r>
    </w:p>
    <w:p w14:paraId="1AAB40E1" w14:textId="40A8A15E" w:rsidR="005816F2" w:rsidRPr="00622D6E" w:rsidRDefault="005816F2" w:rsidP="008432D7">
      <w:pPr>
        <w:pStyle w:val="Prrafodelista"/>
        <w:widowControl w:val="0"/>
        <w:numPr>
          <w:ilvl w:val="0"/>
          <w:numId w:val="6"/>
        </w:numPr>
        <w:spacing w:line="360" w:lineRule="auto"/>
        <w:jc w:val="both"/>
        <w:rPr>
          <w:rFonts w:ascii="Palatino Linotype" w:eastAsia="Palatino Linotype" w:hAnsi="Palatino Linotype" w:cs="Palatino Linotype"/>
          <w:b/>
          <w:sz w:val="22"/>
          <w:szCs w:val="22"/>
        </w:rPr>
      </w:pPr>
      <w:r w:rsidRPr="00622D6E">
        <w:rPr>
          <w:rFonts w:ascii="Palatino Linotype" w:eastAsia="Palatino Linotype" w:hAnsi="Palatino Linotype" w:cs="Palatino Linotype"/>
          <w:b/>
          <w:sz w:val="22"/>
          <w:szCs w:val="22"/>
        </w:rPr>
        <w:t>00458_ZINACANT_IP72025.pdf</w:t>
      </w:r>
      <w:r w:rsidR="00AC4BC2" w:rsidRPr="00622D6E">
        <w:rPr>
          <w:rFonts w:ascii="Palatino Linotype" w:eastAsia="Palatino Linotype" w:hAnsi="Palatino Linotype" w:cs="Palatino Linotype"/>
          <w:b/>
          <w:sz w:val="22"/>
          <w:szCs w:val="22"/>
        </w:rPr>
        <w:t xml:space="preserve">: </w:t>
      </w:r>
      <w:r w:rsidR="00AC4BC2" w:rsidRPr="00622D6E">
        <w:rPr>
          <w:rFonts w:ascii="Palatino Linotype" w:eastAsia="Palatino Linotype" w:hAnsi="Palatino Linotype" w:cs="Palatino Linotype"/>
          <w:sz w:val="22"/>
          <w:szCs w:val="22"/>
        </w:rPr>
        <w:t>El coordinador municipal de mejora regulato</w:t>
      </w:r>
      <w:r w:rsidR="005134BA" w:rsidRPr="00622D6E">
        <w:rPr>
          <w:rFonts w:ascii="Palatino Linotype" w:eastAsia="Palatino Linotype" w:hAnsi="Palatino Linotype" w:cs="Palatino Linotype"/>
          <w:sz w:val="22"/>
          <w:szCs w:val="22"/>
        </w:rPr>
        <w:t>ria proporciona una dirección electrónica en formato cerrado donde se pueden consultar las acciones de mejora</w:t>
      </w:r>
      <w:r w:rsidR="007169A5" w:rsidRPr="00622D6E">
        <w:rPr>
          <w:rFonts w:ascii="Palatino Linotype" w:eastAsia="Palatino Linotype" w:hAnsi="Palatino Linotype" w:cs="Palatino Linotype"/>
          <w:sz w:val="22"/>
          <w:szCs w:val="22"/>
        </w:rPr>
        <w:t>.</w:t>
      </w:r>
    </w:p>
    <w:p w14:paraId="36E4AEE3" w14:textId="174EE1A7" w:rsidR="005816F2" w:rsidRPr="00622D6E" w:rsidRDefault="005816F2" w:rsidP="008432D7">
      <w:pPr>
        <w:pStyle w:val="Prrafodelista"/>
        <w:widowControl w:val="0"/>
        <w:numPr>
          <w:ilvl w:val="0"/>
          <w:numId w:val="6"/>
        </w:numPr>
        <w:spacing w:line="360" w:lineRule="auto"/>
        <w:jc w:val="both"/>
        <w:rPr>
          <w:rFonts w:ascii="Palatino Linotype" w:eastAsia="Palatino Linotype" w:hAnsi="Palatino Linotype" w:cs="Palatino Linotype"/>
          <w:b/>
          <w:sz w:val="22"/>
          <w:szCs w:val="22"/>
        </w:rPr>
      </w:pPr>
      <w:r w:rsidRPr="00622D6E">
        <w:rPr>
          <w:rFonts w:ascii="Palatino Linotype" w:eastAsia="Palatino Linotype" w:hAnsi="Palatino Linotype" w:cs="Palatino Linotype"/>
          <w:b/>
          <w:sz w:val="22"/>
          <w:szCs w:val="22"/>
        </w:rPr>
        <w:t>00458.ZINACANT.IP.2025.pdf</w:t>
      </w:r>
      <w:r w:rsidR="007169A5" w:rsidRPr="00622D6E">
        <w:rPr>
          <w:rFonts w:ascii="Palatino Linotype" w:eastAsia="Palatino Linotype" w:hAnsi="Palatino Linotype" w:cs="Palatino Linotype"/>
          <w:b/>
          <w:sz w:val="22"/>
          <w:szCs w:val="22"/>
        </w:rPr>
        <w:t xml:space="preserve">: </w:t>
      </w:r>
      <w:r w:rsidR="007169A5" w:rsidRPr="00622D6E">
        <w:rPr>
          <w:rFonts w:ascii="Palatino Linotype" w:eastAsia="Palatino Linotype" w:hAnsi="Palatino Linotype" w:cs="Palatino Linotype"/>
          <w:sz w:val="22"/>
          <w:szCs w:val="22"/>
        </w:rPr>
        <w:t>Encargado de Despacho de la Dirección de Administración</w:t>
      </w:r>
      <w:r w:rsidR="00912CEA" w:rsidRPr="00622D6E">
        <w:rPr>
          <w:rFonts w:ascii="Palatino Linotype" w:eastAsia="Palatino Linotype" w:hAnsi="Palatino Linotype" w:cs="Palatino Linotype"/>
          <w:sz w:val="22"/>
          <w:szCs w:val="22"/>
        </w:rPr>
        <w:t xml:space="preserve"> mediante el cual enlista las acciones de mejora.</w:t>
      </w:r>
    </w:p>
    <w:p w14:paraId="7E160850" w14:textId="254F9443" w:rsidR="005816F2" w:rsidRPr="00622D6E" w:rsidRDefault="005816F2" w:rsidP="008432D7">
      <w:pPr>
        <w:pStyle w:val="Prrafodelista"/>
        <w:widowControl w:val="0"/>
        <w:numPr>
          <w:ilvl w:val="0"/>
          <w:numId w:val="6"/>
        </w:numPr>
        <w:spacing w:line="360" w:lineRule="auto"/>
        <w:jc w:val="both"/>
        <w:rPr>
          <w:rFonts w:ascii="Palatino Linotype" w:eastAsia="Palatino Linotype" w:hAnsi="Palatino Linotype" w:cs="Palatino Linotype"/>
          <w:b/>
          <w:sz w:val="22"/>
          <w:szCs w:val="22"/>
        </w:rPr>
      </w:pPr>
      <w:r w:rsidRPr="00622D6E">
        <w:rPr>
          <w:rFonts w:ascii="Palatino Linotype" w:eastAsia="Palatino Linotype" w:hAnsi="Palatino Linotype" w:cs="Palatino Linotype"/>
          <w:b/>
          <w:sz w:val="22"/>
          <w:szCs w:val="22"/>
        </w:rPr>
        <w:t>Respuesta solicitud 458-2025.pdf</w:t>
      </w:r>
      <w:r w:rsidR="00912CEA" w:rsidRPr="00622D6E">
        <w:rPr>
          <w:rFonts w:ascii="Palatino Linotype" w:eastAsia="Palatino Linotype" w:hAnsi="Palatino Linotype" w:cs="Palatino Linotype"/>
          <w:b/>
          <w:sz w:val="22"/>
          <w:szCs w:val="22"/>
        </w:rPr>
        <w:t xml:space="preserve">: </w:t>
      </w:r>
      <w:r w:rsidR="00912CEA" w:rsidRPr="00622D6E">
        <w:rPr>
          <w:rFonts w:ascii="Palatino Linotype" w:eastAsia="Palatino Linotype" w:hAnsi="Palatino Linotype" w:cs="Palatino Linotype"/>
          <w:sz w:val="22"/>
          <w:szCs w:val="22"/>
        </w:rPr>
        <w:t xml:space="preserve">El Secretario Técnico del Consejo Municipal </w:t>
      </w:r>
      <w:r w:rsidR="00092E17" w:rsidRPr="00622D6E">
        <w:rPr>
          <w:rFonts w:ascii="Palatino Linotype" w:eastAsia="Palatino Linotype" w:hAnsi="Palatino Linotype" w:cs="Palatino Linotype"/>
          <w:sz w:val="22"/>
          <w:szCs w:val="22"/>
        </w:rPr>
        <w:t xml:space="preserve">de Seguridad Pública </w:t>
      </w:r>
      <w:r w:rsidR="00912CEA" w:rsidRPr="00622D6E">
        <w:rPr>
          <w:rFonts w:ascii="Palatino Linotype" w:eastAsia="Palatino Linotype" w:hAnsi="Palatino Linotype" w:cs="Palatino Linotype"/>
          <w:sz w:val="22"/>
          <w:szCs w:val="22"/>
        </w:rPr>
        <w:t>refiere que no se localizó información respecto a acciones de mejora.</w:t>
      </w:r>
    </w:p>
    <w:p w14:paraId="2E49DAB4" w14:textId="63CC3974" w:rsidR="005816F2" w:rsidRPr="00622D6E" w:rsidRDefault="005816F2" w:rsidP="008432D7">
      <w:pPr>
        <w:pStyle w:val="Prrafodelista"/>
        <w:widowControl w:val="0"/>
        <w:numPr>
          <w:ilvl w:val="0"/>
          <w:numId w:val="6"/>
        </w:numPr>
        <w:spacing w:line="360" w:lineRule="auto"/>
        <w:jc w:val="both"/>
        <w:rPr>
          <w:rFonts w:ascii="Palatino Linotype" w:eastAsia="Palatino Linotype" w:hAnsi="Palatino Linotype" w:cs="Palatino Linotype"/>
          <w:b/>
          <w:sz w:val="22"/>
          <w:szCs w:val="22"/>
        </w:rPr>
      </w:pPr>
      <w:r w:rsidRPr="00622D6E">
        <w:rPr>
          <w:rFonts w:ascii="Palatino Linotype" w:eastAsia="Palatino Linotype" w:hAnsi="Palatino Linotype" w:cs="Palatino Linotype"/>
          <w:b/>
          <w:sz w:val="22"/>
          <w:szCs w:val="22"/>
        </w:rPr>
        <w:t>SOLICITUD 458.pdf</w:t>
      </w:r>
      <w:r w:rsidR="00912CEA" w:rsidRPr="00622D6E">
        <w:rPr>
          <w:rFonts w:ascii="Palatino Linotype" w:eastAsia="Palatino Linotype" w:hAnsi="Palatino Linotype" w:cs="Palatino Linotype"/>
          <w:b/>
          <w:sz w:val="22"/>
          <w:szCs w:val="22"/>
        </w:rPr>
        <w:t xml:space="preserve">: </w:t>
      </w:r>
      <w:r w:rsidR="00912CEA" w:rsidRPr="00622D6E">
        <w:rPr>
          <w:rFonts w:ascii="Palatino Linotype" w:eastAsia="Palatino Linotype" w:hAnsi="Palatino Linotype" w:cs="Palatino Linotype"/>
          <w:sz w:val="22"/>
          <w:szCs w:val="22"/>
        </w:rPr>
        <w:t>La Directora de Desarrollo Social enlista las acciones de mejora.</w:t>
      </w:r>
    </w:p>
    <w:p w14:paraId="6257E5C2" w14:textId="1D14CEB2" w:rsidR="005816F2" w:rsidRPr="00622D6E" w:rsidRDefault="005816F2" w:rsidP="008432D7">
      <w:pPr>
        <w:pStyle w:val="Prrafodelista"/>
        <w:widowControl w:val="0"/>
        <w:numPr>
          <w:ilvl w:val="0"/>
          <w:numId w:val="6"/>
        </w:numPr>
        <w:spacing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b/>
          <w:sz w:val="22"/>
          <w:szCs w:val="22"/>
        </w:rPr>
        <w:t>oficio Respuesta Sol. Inf. 458.pdf</w:t>
      </w:r>
      <w:r w:rsidR="00912CEA" w:rsidRPr="00622D6E">
        <w:rPr>
          <w:rFonts w:ascii="Palatino Linotype" w:eastAsia="Palatino Linotype" w:hAnsi="Palatino Linotype" w:cs="Palatino Linotype"/>
          <w:b/>
          <w:sz w:val="22"/>
          <w:szCs w:val="22"/>
        </w:rPr>
        <w:t xml:space="preserve">: </w:t>
      </w:r>
      <w:r w:rsidR="00912CEA" w:rsidRPr="00622D6E">
        <w:rPr>
          <w:rFonts w:ascii="Palatino Linotype" w:eastAsia="Palatino Linotype" w:hAnsi="Palatino Linotype" w:cs="Palatino Linotype"/>
          <w:sz w:val="22"/>
          <w:szCs w:val="22"/>
        </w:rPr>
        <w:t>La Dirección de la Mujer refiere que su acción de mejora es promover la igualdad de trato y oportunidades entre mujeres.</w:t>
      </w:r>
    </w:p>
    <w:p w14:paraId="6116306C" w14:textId="5574DC2D" w:rsidR="005816F2" w:rsidRPr="00622D6E" w:rsidRDefault="005816F2" w:rsidP="008432D7">
      <w:pPr>
        <w:pStyle w:val="Prrafodelista"/>
        <w:widowControl w:val="0"/>
        <w:numPr>
          <w:ilvl w:val="0"/>
          <w:numId w:val="6"/>
        </w:numPr>
        <w:spacing w:line="360" w:lineRule="auto"/>
        <w:jc w:val="both"/>
        <w:rPr>
          <w:rFonts w:ascii="Palatino Linotype" w:eastAsia="Palatino Linotype" w:hAnsi="Palatino Linotype" w:cs="Palatino Linotype"/>
          <w:b/>
          <w:sz w:val="22"/>
          <w:szCs w:val="22"/>
        </w:rPr>
      </w:pPr>
      <w:r w:rsidRPr="00622D6E">
        <w:rPr>
          <w:rFonts w:ascii="Palatino Linotype" w:eastAsia="Palatino Linotype" w:hAnsi="Palatino Linotype" w:cs="Palatino Linotype"/>
          <w:b/>
          <w:sz w:val="22"/>
          <w:szCs w:val="22"/>
        </w:rPr>
        <w:t>rESPUESTA A SOLICITUD 00458.pdf</w:t>
      </w:r>
      <w:r w:rsidR="00912CEA" w:rsidRPr="00622D6E">
        <w:rPr>
          <w:rFonts w:ascii="Palatino Linotype" w:eastAsia="Palatino Linotype" w:hAnsi="Palatino Linotype" w:cs="Palatino Linotype"/>
          <w:b/>
          <w:sz w:val="22"/>
          <w:szCs w:val="22"/>
        </w:rPr>
        <w:t xml:space="preserve">: </w:t>
      </w:r>
      <w:r w:rsidR="00912CEA" w:rsidRPr="00622D6E">
        <w:rPr>
          <w:rFonts w:ascii="Palatino Linotype" w:eastAsia="Palatino Linotype" w:hAnsi="Palatino Linotype" w:cs="Palatino Linotype"/>
          <w:sz w:val="22"/>
          <w:szCs w:val="22"/>
        </w:rPr>
        <w:t>El Titular del Instit</w:t>
      </w:r>
      <w:r w:rsidR="0010483C" w:rsidRPr="00622D6E">
        <w:rPr>
          <w:rFonts w:ascii="Palatino Linotype" w:eastAsia="Palatino Linotype" w:hAnsi="Palatino Linotype" w:cs="Palatino Linotype"/>
          <w:sz w:val="22"/>
          <w:szCs w:val="22"/>
        </w:rPr>
        <w:t>uto Municipal de la Juventud enlista las acciones de mejora de su área.</w:t>
      </w:r>
      <w:r w:rsidR="0010483C" w:rsidRPr="00622D6E">
        <w:rPr>
          <w:rFonts w:ascii="Palatino Linotype" w:eastAsia="Palatino Linotype" w:hAnsi="Palatino Linotype" w:cs="Palatino Linotype"/>
          <w:b/>
          <w:sz w:val="22"/>
          <w:szCs w:val="22"/>
        </w:rPr>
        <w:t xml:space="preserve"> </w:t>
      </w:r>
    </w:p>
    <w:p w14:paraId="2B4C7D1F" w14:textId="721D7190" w:rsidR="005816F2" w:rsidRPr="00622D6E" w:rsidRDefault="005816F2" w:rsidP="008432D7">
      <w:pPr>
        <w:pStyle w:val="Prrafodelista"/>
        <w:widowControl w:val="0"/>
        <w:numPr>
          <w:ilvl w:val="0"/>
          <w:numId w:val="6"/>
        </w:numPr>
        <w:spacing w:line="360" w:lineRule="auto"/>
        <w:jc w:val="both"/>
        <w:rPr>
          <w:rFonts w:ascii="Palatino Linotype" w:eastAsia="Palatino Linotype" w:hAnsi="Palatino Linotype" w:cs="Palatino Linotype"/>
          <w:b/>
          <w:sz w:val="22"/>
          <w:szCs w:val="22"/>
        </w:rPr>
      </w:pPr>
      <w:r w:rsidRPr="00622D6E">
        <w:rPr>
          <w:rFonts w:ascii="Palatino Linotype" w:eastAsia="Palatino Linotype" w:hAnsi="Palatino Linotype" w:cs="Palatino Linotype"/>
          <w:b/>
          <w:sz w:val="22"/>
          <w:szCs w:val="22"/>
        </w:rPr>
        <w:t>Respuesta 00458.pdf</w:t>
      </w:r>
      <w:r w:rsidR="00B525E3" w:rsidRPr="00622D6E">
        <w:rPr>
          <w:rFonts w:ascii="Palatino Linotype" w:eastAsia="Palatino Linotype" w:hAnsi="Palatino Linotype" w:cs="Palatino Linotype"/>
          <w:b/>
          <w:sz w:val="22"/>
          <w:szCs w:val="22"/>
        </w:rPr>
        <w:t xml:space="preserve">: </w:t>
      </w:r>
      <w:r w:rsidR="00B525E3" w:rsidRPr="00622D6E">
        <w:rPr>
          <w:rFonts w:ascii="Palatino Linotype" w:eastAsia="Palatino Linotype" w:hAnsi="Palatino Linotype" w:cs="Palatino Linotype"/>
          <w:sz w:val="22"/>
          <w:szCs w:val="22"/>
        </w:rPr>
        <w:t>El Director de Desarrollo Económico</w:t>
      </w:r>
      <w:r w:rsidR="00B525E3" w:rsidRPr="00622D6E">
        <w:rPr>
          <w:rFonts w:ascii="Palatino Linotype" w:eastAsia="Palatino Linotype" w:hAnsi="Palatino Linotype" w:cs="Palatino Linotype"/>
          <w:b/>
          <w:sz w:val="22"/>
          <w:szCs w:val="22"/>
        </w:rPr>
        <w:t xml:space="preserve"> </w:t>
      </w:r>
      <w:r w:rsidR="00B525E3" w:rsidRPr="00622D6E">
        <w:rPr>
          <w:rFonts w:ascii="Palatino Linotype" w:eastAsia="Palatino Linotype" w:hAnsi="Palatino Linotype" w:cs="Palatino Linotype"/>
          <w:sz w:val="22"/>
          <w:szCs w:val="22"/>
        </w:rPr>
        <w:t>enlista las acciones de mejora.</w:t>
      </w:r>
    </w:p>
    <w:p w14:paraId="3068D898" w14:textId="6C72678B" w:rsidR="005816F2" w:rsidRPr="00622D6E" w:rsidRDefault="005816F2" w:rsidP="008432D7">
      <w:pPr>
        <w:pStyle w:val="Prrafodelista"/>
        <w:widowControl w:val="0"/>
        <w:numPr>
          <w:ilvl w:val="0"/>
          <w:numId w:val="6"/>
        </w:numPr>
        <w:spacing w:line="360" w:lineRule="auto"/>
        <w:jc w:val="both"/>
        <w:rPr>
          <w:rFonts w:ascii="Palatino Linotype" w:eastAsia="Palatino Linotype" w:hAnsi="Palatino Linotype" w:cs="Palatino Linotype"/>
          <w:b/>
          <w:sz w:val="22"/>
          <w:szCs w:val="22"/>
        </w:rPr>
      </w:pPr>
      <w:r w:rsidRPr="00622D6E">
        <w:rPr>
          <w:rFonts w:ascii="Palatino Linotype" w:eastAsia="Palatino Linotype" w:hAnsi="Palatino Linotype" w:cs="Palatino Linotype"/>
          <w:b/>
          <w:sz w:val="22"/>
          <w:szCs w:val="22"/>
        </w:rPr>
        <w:t>ZIN PM SRIAP 046 2025.pdf</w:t>
      </w:r>
      <w:r w:rsidR="001C6102" w:rsidRPr="00622D6E">
        <w:rPr>
          <w:rFonts w:ascii="Palatino Linotype" w:eastAsia="Palatino Linotype" w:hAnsi="Palatino Linotype" w:cs="Palatino Linotype"/>
          <w:b/>
          <w:sz w:val="22"/>
          <w:szCs w:val="22"/>
        </w:rPr>
        <w:t xml:space="preserve">: </w:t>
      </w:r>
      <w:r w:rsidR="001C6102" w:rsidRPr="00622D6E">
        <w:rPr>
          <w:rFonts w:ascii="Palatino Linotype" w:eastAsia="Palatino Linotype" w:hAnsi="Palatino Linotype" w:cs="Palatino Linotype"/>
          <w:sz w:val="22"/>
          <w:szCs w:val="22"/>
        </w:rPr>
        <w:t>El Secretario Particular refirió las acciones de mejora de su unidad administrativa.</w:t>
      </w:r>
    </w:p>
    <w:p w14:paraId="4149F9E3" w14:textId="22DFCB2D" w:rsidR="005816F2" w:rsidRPr="00622D6E" w:rsidRDefault="005816F2" w:rsidP="008432D7">
      <w:pPr>
        <w:pStyle w:val="Prrafodelista"/>
        <w:widowControl w:val="0"/>
        <w:numPr>
          <w:ilvl w:val="0"/>
          <w:numId w:val="6"/>
        </w:numPr>
        <w:spacing w:line="360" w:lineRule="auto"/>
        <w:jc w:val="both"/>
        <w:rPr>
          <w:rFonts w:ascii="Palatino Linotype" w:eastAsia="Palatino Linotype" w:hAnsi="Palatino Linotype" w:cs="Palatino Linotype"/>
          <w:b/>
          <w:sz w:val="22"/>
          <w:szCs w:val="22"/>
        </w:rPr>
      </w:pPr>
      <w:r w:rsidRPr="00622D6E">
        <w:rPr>
          <w:rFonts w:ascii="Palatino Linotype" w:eastAsia="Palatino Linotype" w:hAnsi="Palatino Linotype" w:cs="Palatino Linotype"/>
          <w:b/>
          <w:sz w:val="22"/>
          <w:szCs w:val="22"/>
        </w:rPr>
        <w:t>Oficio 0882 Solicitud 0458.pdf</w:t>
      </w:r>
      <w:r w:rsidR="001C6102" w:rsidRPr="00622D6E">
        <w:rPr>
          <w:rFonts w:ascii="Palatino Linotype" w:eastAsia="Palatino Linotype" w:hAnsi="Palatino Linotype" w:cs="Palatino Linotype"/>
          <w:b/>
          <w:sz w:val="22"/>
          <w:szCs w:val="22"/>
        </w:rPr>
        <w:t xml:space="preserve">: </w:t>
      </w:r>
      <w:r w:rsidR="001C6102" w:rsidRPr="00622D6E">
        <w:rPr>
          <w:rFonts w:ascii="Palatino Linotype" w:eastAsia="Palatino Linotype" w:hAnsi="Palatino Linotype" w:cs="Palatino Linotype"/>
          <w:sz w:val="22"/>
          <w:szCs w:val="22"/>
        </w:rPr>
        <w:t>La Tesorería Municipal enlista las acciones que se han llevado a cabo en la unidad administrativa.</w:t>
      </w:r>
      <w:r w:rsidR="001C6102" w:rsidRPr="00622D6E">
        <w:rPr>
          <w:rFonts w:ascii="Palatino Linotype" w:eastAsia="Palatino Linotype" w:hAnsi="Palatino Linotype" w:cs="Palatino Linotype"/>
          <w:b/>
          <w:sz w:val="22"/>
          <w:szCs w:val="22"/>
        </w:rPr>
        <w:t xml:space="preserve"> </w:t>
      </w:r>
    </w:p>
    <w:p w14:paraId="4E045BEC" w14:textId="0B8AF2F7" w:rsidR="005816F2" w:rsidRPr="00622D6E" w:rsidRDefault="005816F2" w:rsidP="008432D7">
      <w:pPr>
        <w:pStyle w:val="Prrafodelista"/>
        <w:widowControl w:val="0"/>
        <w:numPr>
          <w:ilvl w:val="0"/>
          <w:numId w:val="6"/>
        </w:numPr>
        <w:spacing w:line="360" w:lineRule="auto"/>
        <w:jc w:val="both"/>
        <w:rPr>
          <w:rFonts w:ascii="Palatino Linotype" w:eastAsia="Palatino Linotype" w:hAnsi="Palatino Linotype" w:cs="Palatino Linotype"/>
          <w:b/>
          <w:sz w:val="22"/>
          <w:szCs w:val="22"/>
        </w:rPr>
      </w:pPr>
      <w:r w:rsidRPr="00622D6E">
        <w:rPr>
          <w:rFonts w:ascii="Palatino Linotype" w:eastAsia="Palatino Linotype" w:hAnsi="Palatino Linotype" w:cs="Palatino Linotype"/>
          <w:b/>
          <w:sz w:val="22"/>
          <w:szCs w:val="22"/>
        </w:rPr>
        <w:t>458.pdf</w:t>
      </w:r>
      <w:r w:rsidR="00921E2E" w:rsidRPr="00622D6E">
        <w:rPr>
          <w:rFonts w:ascii="Palatino Linotype" w:eastAsia="Palatino Linotype" w:hAnsi="Palatino Linotype" w:cs="Palatino Linotype"/>
          <w:b/>
          <w:sz w:val="22"/>
          <w:szCs w:val="22"/>
        </w:rPr>
        <w:t xml:space="preserve">: </w:t>
      </w:r>
      <w:r w:rsidR="00921E2E" w:rsidRPr="00622D6E">
        <w:rPr>
          <w:rFonts w:ascii="Palatino Linotype" w:eastAsia="Palatino Linotype" w:hAnsi="Palatino Linotype" w:cs="Palatino Linotype"/>
          <w:sz w:val="22"/>
          <w:szCs w:val="22"/>
        </w:rPr>
        <w:t>El Subdirector de Recursos Materiales enlistó las acciones de mejora que se han implementado en el área.</w:t>
      </w:r>
      <w:r w:rsidR="00921E2E" w:rsidRPr="00622D6E">
        <w:rPr>
          <w:rFonts w:ascii="Palatino Linotype" w:eastAsia="Palatino Linotype" w:hAnsi="Palatino Linotype" w:cs="Palatino Linotype"/>
          <w:b/>
          <w:sz w:val="22"/>
          <w:szCs w:val="22"/>
        </w:rPr>
        <w:t xml:space="preserve"> </w:t>
      </w:r>
    </w:p>
    <w:p w14:paraId="18473A23" w14:textId="247B8A0A" w:rsidR="005816F2" w:rsidRPr="00622D6E" w:rsidRDefault="005816F2" w:rsidP="008432D7">
      <w:pPr>
        <w:pStyle w:val="Prrafodelista"/>
        <w:widowControl w:val="0"/>
        <w:numPr>
          <w:ilvl w:val="0"/>
          <w:numId w:val="6"/>
        </w:numPr>
        <w:spacing w:line="360" w:lineRule="auto"/>
        <w:jc w:val="both"/>
        <w:rPr>
          <w:rFonts w:ascii="Palatino Linotype" w:eastAsia="Palatino Linotype" w:hAnsi="Palatino Linotype" w:cs="Palatino Linotype"/>
          <w:b/>
          <w:sz w:val="22"/>
          <w:szCs w:val="22"/>
        </w:rPr>
      </w:pPr>
      <w:r w:rsidRPr="00622D6E">
        <w:rPr>
          <w:rFonts w:ascii="Palatino Linotype" w:eastAsia="Palatino Linotype" w:hAnsi="Palatino Linotype" w:cs="Palatino Linotype"/>
          <w:b/>
          <w:sz w:val="22"/>
          <w:szCs w:val="22"/>
        </w:rPr>
        <w:t>0458.ZINACANT.IP.2025.pdf</w:t>
      </w:r>
      <w:r w:rsidR="00F33CF3" w:rsidRPr="00622D6E">
        <w:rPr>
          <w:rFonts w:ascii="Palatino Linotype" w:eastAsia="Palatino Linotype" w:hAnsi="Palatino Linotype" w:cs="Palatino Linotype"/>
          <w:b/>
          <w:sz w:val="22"/>
          <w:szCs w:val="22"/>
        </w:rPr>
        <w:t xml:space="preserve">: </w:t>
      </w:r>
      <w:r w:rsidR="00F33CF3" w:rsidRPr="00622D6E">
        <w:rPr>
          <w:rFonts w:ascii="Palatino Linotype" w:eastAsia="Palatino Linotype" w:hAnsi="Palatino Linotype" w:cs="Palatino Linotype"/>
          <w:sz w:val="22"/>
          <w:szCs w:val="22"/>
        </w:rPr>
        <w:t>Oficio de la Subdirección de Recursos Humanos que contiene</w:t>
      </w:r>
      <w:r w:rsidR="00F33CF3" w:rsidRPr="00622D6E">
        <w:rPr>
          <w:rFonts w:ascii="Palatino Linotype" w:eastAsia="Palatino Linotype" w:hAnsi="Palatino Linotype" w:cs="Palatino Linotype"/>
          <w:b/>
          <w:sz w:val="22"/>
          <w:szCs w:val="22"/>
        </w:rPr>
        <w:t xml:space="preserve"> </w:t>
      </w:r>
      <w:r w:rsidR="00DD066C" w:rsidRPr="00622D6E">
        <w:rPr>
          <w:rFonts w:ascii="Palatino Linotype" w:eastAsia="Palatino Linotype" w:hAnsi="Palatino Linotype" w:cs="Palatino Linotype"/>
          <w:b/>
          <w:sz w:val="22"/>
          <w:szCs w:val="22"/>
        </w:rPr>
        <w:t>lo siguiente:</w:t>
      </w:r>
    </w:p>
    <w:p w14:paraId="48338A2D" w14:textId="16748E32" w:rsidR="00912CEA" w:rsidRPr="00622D6E" w:rsidRDefault="00DD066C" w:rsidP="00DD066C">
      <w:pPr>
        <w:pStyle w:val="Prrafodelista"/>
        <w:widowControl w:val="0"/>
        <w:spacing w:line="360" w:lineRule="auto"/>
        <w:ind w:left="0"/>
        <w:jc w:val="center"/>
        <w:rPr>
          <w:rFonts w:ascii="Palatino Linotype" w:eastAsia="Palatino Linotype" w:hAnsi="Palatino Linotype" w:cs="Palatino Linotype"/>
          <w:b/>
          <w:sz w:val="22"/>
          <w:szCs w:val="22"/>
        </w:rPr>
      </w:pPr>
      <w:r w:rsidRPr="00622D6E">
        <w:rPr>
          <w:rFonts w:ascii="Palatino Linotype" w:eastAsia="Palatino Linotype" w:hAnsi="Palatino Linotype" w:cs="Palatino Linotype"/>
          <w:b/>
          <w:noProof/>
          <w:sz w:val="22"/>
          <w:szCs w:val="22"/>
        </w:rPr>
        <w:drawing>
          <wp:inline distT="0" distB="0" distL="0" distR="0" wp14:anchorId="107FE4B7" wp14:editId="28E7425E">
            <wp:extent cx="4402083" cy="29146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90530" cy="2973212"/>
                    </a:xfrm>
                    <a:prstGeom prst="rect">
                      <a:avLst/>
                    </a:prstGeom>
                  </pic:spPr>
                </pic:pic>
              </a:graphicData>
            </a:graphic>
          </wp:inline>
        </w:drawing>
      </w:r>
    </w:p>
    <w:p w14:paraId="2E47695E" w14:textId="5443873F" w:rsidR="00DD066C" w:rsidRPr="00622D6E" w:rsidRDefault="00DD066C" w:rsidP="00DD066C">
      <w:pPr>
        <w:pStyle w:val="Prrafodelista"/>
        <w:widowControl w:val="0"/>
        <w:spacing w:line="360" w:lineRule="auto"/>
        <w:ind w:left="0"/>
        <w:jc w:val="both"/>
        <w:rPr>
          <w:rFonts w:ascii="Palatino Linotype" w:eastAsia="Palatino Linotype" w:hAnsi="Palatino Linotype" w:cs="Palatino Linotype"/>
          <w:b/>
          <w:sz w:val="22"/>
          <w:szCs w:val="22"/>
        </w:rPr>
      </w:pPr>
      <w:r w:rsidRPr="00622D6E">
        <w:rPr>
          <w:rFonts w:ascii="Palatino Linotype" w:eastAsia="Palatino Linotype" w:hAnsi="Palatino Linotype" w:cs="Palatino Linotype"/>
          <w:b/>
          <w:noProof/>
          <w:sz w:val="22"/>
          <w:szCs w:val="22"/>
        </w:rPr>
        <w:drawing>
          <wp:inline distT="0" distB="0" distL="0" distR="0" wp14:anchorId="3DA85D85" wp14:editId="66DA7FCB">
            <wp:extent cx="5756275" cy="518541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6275" cy="5185410"/>
                    </a:xfrm>
                    <a:prstGeom prst="rect">
                      <a:avLst/>
                    </a:prstGeom>
                  </pic:spPr>
                </pic:pic>
              </a:graphicData>
            </a:graphic>
          </wp:inline>
        </w:drawing>
      </w:r>
    </w:p>
    <w:p w14:paraId="55D7C97F" w14:textId="77777777" w:rsidR="00DD066C" w:rsidRPr="00622D6E" w:rsidRDefault="00DD066C" w:rsidP="00DD066C">
      <w:pPr>
        <w:pStyle w:val="Prrafodelista"/>
        <w:widowControl w:val="0"/>
        <w:spacing w:line="360" w:lineRule="auto"/>
        <w:ind w:left="0"/>
        <w:jc w:val="both"/>
        <w:rPr>
          <w:rFonts w:ascii="Palatino Linotype" w:eastAsia="Palatino Linotype" w:hAnsi="Palatino Linotype" w:cs="Palatino Linotype"/>
          <w:b/>
          <w:sz w:val="22"/>
          <w:szCs w:val="22"/>
        </w:rPr>
      </w:pPr>
    </w:p>
    <w:p w14:paraId="58E16921" w14:textId="77777777" w:rsidR="00DD066C" w:rsidRPr="00622D6E" w:rsidRDefault="00DD066C" w:rsidP="00DD066C">
      <w:pPr>
        <w:pStyle w:val="Prrafodelista"/>
        <w:widowControl w:val="0"/>
        <w:spacing w:line="360" w:lineRule="auto"/>
        <w:ind w:left="0"/>
        <w:jc w:val="both"/>
        <w:rPr>
          <w:rFonts w:ascii="Palatino Linotype" w:eastAsia="Palatino Linotype" w:hAnsi="Palatino Linotype" w:cs="Palatino Linotype"/>
          <w:b/>
          <w:sz w:val="22"/>
          <w:szCs w:val="22"/>
        </w:rPr>
      </w:pPr>
    </w:p>
    <w:p w14:paraId="5A8AF818" w14:textId="77777777" w:rsidR="00DD066C" w:rsidRPr="00622D6E" w:rsidRDefault="00DD066C" w:rsidP="00DD066C">
      <w:pPr>
        <w:pStyle w:val="Prrafodelista"/>
        <w:widowControl w:val="0"/>
        <w:spacing w:line="360" w:lineRule="auto"/>
        <w:ind w:left="0"/>
        <w:jc w:val="both"/>
        <w:rPr>
          <w:rFonts w:ascii="Palatino Linotype" w:eastAsia="Palatino Linotype" w:hAnsi="Palatino Linotype" w:cs="Palatino Linotype"/>
          <w:b/>
          <w:sz w:val="22"/>
          <w:szCs w:val="22"/>
        </w:rPr>
      </w:pPr>
    </w:p>
    <w:p w14:paraId="1A650537" w14:textId="205C9A25" w:rsidR="00DD066C" w:rsidRPr="00622D6E" w:rsidRDefault="00DD066C" w:rsidP="00DD066C">
      <w:pPr>
        <w:pStyle w:val="Prrafodelista"/>
        <w:widowControl w:val="0"/>
        <w:spacing w:line="360" w:lineRule="auto"/>
        <w:ind w:left="0"/>
        <w:jc w:val="center"/>
        <w:rPr>
          <w:rFonts w:ascii="Palatino Linotype" w:eastAsia="Palatino Linotype" w:hAnsi="Palatino Linotype" w:cs="Palatino Linotype"/>
          <w:b/>
          <w:sz w:val="22"/>
          <w:szCs w:val="22"/>
        </w:rPr>
      </w:pPr>
    </w:p>
    <w:p w14:paraId="14D3A07C" w14:textId="468E0763" w:rsidR="00DD066C" w:rsidRPr="00622D6E" w:rsidRDefault="00DD066C" w:rsidP="00DD066C">
      <w:pPr>
        <w:pStyle w:val="Prrafodelista"/>
        <w:widowControl w:val="0"/>
        <w:spacing w:line="360" w:lineRule="auto"/>
        <w:ind w:left="0"/>
        <w:jc w:val="center"/>
        <w:rPr>
          <w:rFonts w:ascii="Palatino Linotype" w:eastAsia="Palatino Linotype" w:hAnsi="Palatino Linotype" w:cs="Palatino Linotype"/>
          <w:b/>
          <w:sz w:val="22"/>
          <w:szCs w:val="22"/>
        </w:rPr>
      </w:pPr>
      <w:r w:rsidRPr="00622D6E">
        <w:rPr>
          <w:rFonts w:ascii="Palatino Linotype" w:eastAsia="Palatino Linotype" w:hAnsi="Palatino Linotype" w:cs="Palatino Linotype"/>
          <w:b/>
          <w:noProof/>
          <w:sz w:val="22"/>
          <w:szCs w:val="22"/>
        </w:rPr>
        <w:drawing>
          <wp:inline distT="0" distB="0" distL="0" distR="0" wp14:anchorId="51BE2DC4" wp14:editId="67289513">
            <wp:extent cx="4429125" cy="713401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35850" cy="7144851"/>
                    </a:xfrm>
                    <a:prstGeom prst="rect">
                      <a:avLst/>
                    </a:prstGeom>
                  </pic:spPr>
                </pic:pic>
              </a:graphicData>
            </a:graphic>
          </wp:inline>
        </w:drawing>
      </w:r>
    </w:p>
    <w:p w14:paraId="285FC660" w14:textId="07081F66" w:rsidR="00DD066C" w:rsidRPr="00622D6E" w:rsidRDefault="00DD066C" w:rsidP="00DD066C">
      <w:pPr>
        <w:pStyle w:val="Prrafodelista"/>
        <w:widowControl w:val="0"/>
        <w:spacing w:line="360" w:lineRule="auto"/>
        <w:ind w:left="0"/>
        <w:jc w:val="both"/>
        <w:rPr>
          <w:rFonts w:ascii="Palatino Linotype" w:eastAsia="Palatino Linotype" w:hAnsi="Palatino Linotype" w:cs="Palatino Linotype"/>
          <w:b/>
          <w:sz w:val="22"/>
          <w:szCs w:val="22"/>
        </w:rPr>
      </w:pPr>
      <w:r w:rsidRPr="00622D6E">
        <w:rPr>
          <w:rFonts w:ascii="Palatino Linotype" w:eastAsia="Palatino Linotype" w:hAnsi="Palatino Linotype" w:cs="Palatino Linotype"/>
          <w:b/>
          <w:noProof/>
          <w:sz w:val="22"/>
          <w:szCs w:val="22"/>
        </w:rPr>
        <w:drawing>
          <wp:inline distT="0" distB="0" distL="0" distR="0" wp14:anchorId="5DA93018" wp14:editId="544CDCA6">
            <wp:extent cx="5667375" cy="665769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76440" cy="6668345"/>
                    </a:xfrm>
                    <a:prstGeom prst="rect">
                      <a:avLst/>
                    </a:prstGeom>
                  </pic:spPr>
                </pic:pic>
              </a:graphicData>
            </a:graphic>
          </wp:inline>
        </w:drawing>
      </w:r>
    </w:p>
    <w:p w14:paraId="06DE0068" w14:textId="77777777" w:rsidR="00DD066C" w:rsidRPr="00622D6E" w:rsidRDefault="00DD066C" w:rsidP="00DD066C">
      <w:pPr>
        <w:pStyle w:val="Prrafodelista"/>
        <w:widowControl w:val="0"/>
        <w:spacing w:line="360" w:lineRule="auto"/>
        <w:ind w:left="0"/>
        <w:jc w:val="both"/>
        <w:rPr>
          <w:rFonts w:ascii="Palatino Linotype" w:eastAsia="Palatino Linotype" w:hAnsi="Palatino Linotype" w:cs="Palatino Linotype"/>
          <w:b/>
          <w:sz w:val="22"/>
          <w:szCs w:val="22"/>
        </w:rPr>
      </w:pPr>
    </w:p>
    <w:p w14:paraId="1C6F668F" w14:textId="6AB3560C" w:rsidR="00DD066C" w:rsidRPr="00622D6E" w:rsidRDefault="00DD066C" w:rsidP="00DD066C">
      <w:pPr>
        <w:pStyle w:val="Prrafodelista"/>
        <w:widowControl w:val="0"/>
        <w:spacing w:line="360" w:lineRule="auto"/>
        <w:ind w:left="0"/>
        <w:jc w:val="both"/>
        <w:rPr>
          <w:rFonts w:ascii="Palatino Linotype" w:eastAsia="Palatino Linotype" w:hAnsi="Palatino Linotype" w:cs="Palatino Linotype"/>
          <w:b/>
          <w:sz w:val="22"/>
          <w:szCs w:val="22"/>
        </w:rPr>
      </w:pPr>
      <w:r w:rsidRPr="00622D6E">
        <w:rPr>
          <w:rFonts w:ascii="Palatino Linotype" w:eastAsia="Palatino Linotype" w:hAnsi="Palatino Linotype" w:cs="Palatino Linotype"/>
          <w:b/>
          <w:noProof/>
          <w:sz w:val="22"/>
          <w:szCs w:val="22"/>
        </w:rPr>
        <w:drawing>
          <wp:inline distT="0" distB="0" distL="0" distR="0" wp14:anchorId="7CF8E7DE" wp14:editId="1002E0F9">
            <wp:extent cx="5676900" cy="71703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84247" cy="7179580"/>
                    </a:xfrm>
                    <a:prstGeom prst="rect">
                      <a:avLst/>
                    </a:prstGeom>
                  </pic:spPr>
                </pic:pic>
              </a:graphicData>
            </a:graphic>
          </wp:inline>
        </w:drawing>
      </w:r>
    </w:p>
    <w:p w14:paraId="236CD5C2" w14:textId="5ED41FC0" w:rsidR="00DD066C" w:rsidRPr="00622D6E" w:rsidRDefault="00DD066C" w:rsidP="00DD066C">
      <w:pPr>
        <w:pStyle w:val="Prrafodelista"/>
        <w:widowControl w:val="0"/>
        <w:spacing w:line="360" w:lineRule="auto"/>
        <w:ind w:left="0"/>
        <w:jc w:val="both"/>
        <w:rPr>
          <w:rFonts w:ascii="Palatino Linotype" w:eastAsia="Palatino Linotype" w:hAnsi="Palatino Linotype" w:cs="Palatino Linotype"/>
          <w:b/>
          <w:sz w:val="22"/>
          <w:szCs w:val="22"/>
        </w:rPr>
      </w:pPr>
      <w:r w:rsidRPr="00622D6E">
        <w:rPr>
          <w:rFonts w:ascii="Palatino Linotype" w:eastAsia="Palatino Linotype" w:hAnsi="Palatino Linotype" w:cs="Palatino Linotype"/>
          <w:b/>
          <w:noProof/>
          <w:sz w:val="22"/>
          <w:szCs w:val="22"/>
        </w:rPr>
        <w:drawing>
          <wp:inline distT="0" distB="0" distL="0" distR="0" wp14:anchorId="0AD2DFBF" wp14:editId="42012A73">
            <wp:extent cx="5636259" cy="3019425"/>
            <wp:effectExtent l="0" t="0" r="317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54496" cy="3029195"/>
                    </a:xfrm>
                    <a:prstGeom prst="rect">
                      <a:avLst/>
                    </a:prstGeom>
                  </pic:spPr>
                </pic:pic>
              </a:graphicData>
            </a:graphic>
          </wp:inline>
        </w:drawing>
      </w:r>
    </w:p>
    <w:p w14:paraId="59E4531F" w14:textId="2BB9667F" w:rsidR="00DD066C" w:rsidRPr="00622D6E" w:rsidRDefault="00DD066C" w:rsidP="00DD066C">
      <w:pPr>
        <w:pStyle w:val="Prrafodelista"/>
        <w:widowControl w:val="0"/>
        <w:spacing w:line="360" w:lineRule="auto"/>
        <w:ind w:left="0"/>
        <w:jc w:val="both"/>
        <w:rPr>
          <w:rFonts w:ascii="Palatino Linotype" w:eastAsia="Palatino Linotype" w:hAnsi="Palatino Linotype" w:cs="Palatino Linotype"/>
          <w:b/>
          <w:sz w:val="22"/>
          <w:szCs w:val="22"/>
        </w:rPr>
      </w:pPr>
      <w:r w:rsidRPr="00622D6E">
        <w:rPr>
          <w:rFonts w:ascii="Palatino Linotype" w:eastAsia="Palatino Linotype" w:hAnsi="Palatino Linotype" w:cs="Palatino Linotype"/>
          <w:b/>
          <w:noProof/>
          <w:sz w:val="22"/>
          <w:szCs w:val="22"/>
        </w:rPr>
        <w:drawing>
          <wp:inline distT="0" distB="0" distL="0" distR="0" wp14:anchorId="029DCE56" wp14:editId="04171327">
            <wp:extent cx="5635625" cy="3777175"/>
            <wp:effectExtent l="0" t="0" r="317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43642" cy="3782548"/>
                    </a:xfrm>
                    <a:prstGeom prst="rect">
                      <a:avLst/>
                    </a:prstGeom>
                  </pic:spPr>
                </pic:pic>
              </a:graphicData>
            </a:graphic>
          </wp:inline>
        </w:drawing>
      </w:r>
    </w:p>
    <w:p w14:paraId="0207D143" w14:textId="34193858" w:rsidR="00DD066C" w:rsidRPr="00622D6E" w:rsidRDefault="00DD066C" w:rsidP="00DD066C">
      <w:pPr>
        <w:pStyle w:val="Prrafodelista"/>
        <w:widowControl w:val="0"/>
        <w:spacing w:line="360" w:lineRule="auto"/>
        <w:ind w:left="0"/>
        <w:jc w:val="both"/>
        <w:rPr>
          <w:rFonts w:ascii="Palatino Linotype" w:eastAsia="Palatino Linotype" w:hAnsi="Palatino Linotype" w:cs="Palatino Linotype"/>
          <w:b/>
          <w:sz w:val="22"/>
          <w:szCs w:val="22"/>
        </w:rPr>
      </w:pPr>
      <w:r w:rsidRPr="00622D6E">
        <w:rPr>
          <w:rFonts w:ascii="Palatino Linotype" w:eastAsia="Palatino Linotype" w:hAnsi="Palatino Linotype" w:cs="Palatino Linotype"/>
          <w:b/>
          <w:noProof/>
          <w:sz w:val="22"/>
          <w:szCs w:val="22"/>
        </w:rPr>
        <w:drawing>
          <wp:inline distT="0" distB="0" distL="0" distR="0" wp14:anchorId="46936089" wp14:editId="24476871">
            <wp:extent cx="5695950" cy="255757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10740" cy="2564215"/>
                    </a:xfrm>
                    <a:prstGeom prst="rect">
                      <a:avLst/>
                    </a:prstGeom>
                  </pic:spPr>
                </pic:pic>
              </a:graphicData>
            </a:graphic>
          </wp:inline>
        </w:drawing>
      </w:r>
    </w:p>
    <w:p w14:paraId="7D4A1B80" w14:textId="77777777" w:rsidR="00DD066C" w:rsidRPr="00622D6E" w:rsidRDefault="00DD066C" w:rsidP="00DD066C">
      <w:pPr>
        <w:pStyle w:val="Prrafodelista"/>
        <w:widowControl w:val="0"/>
        <w:spacing w:line="360" w:lineRule="auto"/>
        <w:ind w:left="0"/>
        <w:jc w:val="both"/>
        <w:rPr>
          <w:rFonts w:ascii="Palatino Linotype" w:eastAsia="Palatino Linotype" w:hAnsi="Palatino Linotype" w:cs="Palatino Linotype"/>
          <w:b/>
          <w:sz w:val="22"/>
          <w:szCs w:val="22"/>
        </w:rPr>
      </w:pPr>
    </w:p>
    <w:p w14:paraId="6BF93E98" w14:textId="21F9054F" w:rsidR="005816F2" w:rsidRPr="00622D6E" w:rsidRDefault="005816F2" w:rsidP="008432D7">
      <w:pPr>
        <w:pStyle w:val="Prrafodelista"/>
        <w:widowControl w:val="0"/>
        <w:numPr>
          <w:ilvl w:val="0"/>
          <w:numId w:val="7"/>
        </w:numPr>
        <w:spacing w:line="360" w:lineRule="auto"/>
        <w:jc w:val="both"/>
        <w:rPr>
          <w:rFonts w:ascii="Palatino Linotype" w:eastAsia="Palatino Linotype" w:hAnsi="Palatino Linotype" w:cs="Palatino Linotype"/>
          <w:b/>
          <w:sz w:val="22"/>
          <w:szCs w:val="22"/>
        </w:rPr>
      </w:pPr>
      <w:r w:rsidRPr="00622D6E">
        <w:rPr>
          <w:rFonts w:ascii="Palatino Linotype" w:eastAsia="Palatino Linotype" w:hAnsi="Palatino Linotype" w:cs="Palatino Linotype"/>
          <w:b/>
          <w:sz w:val="22"/>
          <w:szCs w:val="22"/>
        </w:rPr>
        <w:t>00458.pdf</w:t>
      </w:r>
      <w:r w:rsidR="00DD066C" w:rsidRPr="00622D6E">
        <w:rPr>
          <w:rFonts w:ascii="Palatino Linotype" w:eastAsia="Palatino Linotype" w:hAnsi="Palatino Linotype" w:cs="Palatino Linotype"/>
          <w:b/>
          <w:sz w:val="22"/>
          <w:szCs w:val="22"/>
        </w:rPr>
        <w:t xml:space="preserve">: </w:t>
      </w:r>
      <w:r w:rsidR="00704CF7" w:rsidRPr="00622D6E">
        <w:rPr>
          <w:rFonts w:ascii="Palatino Linotype" w:eastAsia="Palatino Linotype" w:hAnsi="Palatino Linotype" w:cs="Palatino Linotype"/>
          <w:sz w:val="22"/>
          <w:szCs w:val="22"/>
        </w:rPr>
        <w:t xml:space="preserve">Directora de Cultura y Turismo enlista las acciones de mejora. </w:t>
      </w:r>
    </w:p>
    <w:p w14:paraId="53E3415B" w14:textId="1656B65A" w:rsidR="005816F2" w:rsidRPr="00622D6E" w:rsidRDefault="005816F2" w:rsidP="008432D7">
      <w:pPr>
        <w:pStyle w:val="Prrafodelista"/>
        <w:widowControl w:val="0"/>
        <w:numPr>
          <w:ilvl w:val="0"/>
          <w:numId w:val="7"/>
        </w:numPr>
        <w:spacing w:line="360" w:lineRule="auto"/>
        <w:jc w:val="both"/>
        <w:rPr>
          <w:rFonts w:ascii="Palatino Linotype" w:eastAsia="Palatino Linotype" w:hAnsi="Palatino Linotype" w:cs="Palatino Linotype"/>
          <w:b/>
          <w:sz w:val="22"/>
          <w:szCs w:val="22"/>
        </w:rPr>
      </w:pPr>
      <w:r w:rsidRPr="00622D6E">
        <w:rPr>
          <w:rFonts w:ascii="Palatino Linotype" w:eastAsia="Palatino Linotype" w:hAnsi="Palatino Linotype" w:cs="Palatino Linotype"/>
          <w:b/>
          <w:sz w:val="22"/>
          <w:szCs w:val="22"/>
        </w:rPr>
        <w:t>TRANSPARENCIA FOLIO 00458.pdf</w:t>
      </w:r>
      <w:r w:rsidR="00704CF7" w:rsidRPr="00622D6E">
        <w:rPr>
          <w:rFonts w:ascii="Palatino Linotype" w:eastAsia="Palatino Linotype" w:hAnsi="Palatino Linotype" w:cs="Palatino Linotype"/>
          <w:b/>
          <w:sz w:val="22"/>
          <w:szCs w:val="22"/>
        </w:rPr>
        <w:t xml:space="preserve">: </w:t>
      </w:r>
      <w:r w:rsidR="00704CF7" w:rsidRPr="00622D6E">
        <w:rPr>
          <w:rFonts w:ascii="Palatino Linotype" w:eastAsia="Palatino Linotype" w:hAnsi="Palatino Linotype" w:cs="Palatino Linotype"/>
          <w:sz w:val="22"/>
          <w:szCs w:val="22"/>
        </w:rPr>
        <w:t>El Director de Medio Ambiente refiere que se han tomado diferentes capacitaciones para restauración forestal y sobre el cuidado de la producción de planta.</w:t>
      </w:r>
    </w:p>
    <w:p w14:paraId="504F2EE0" w14:textId="2B40A7F2" w:rsidR="005816F2" w:rsidRPr="00622D6E" w:rsidRDefault="005816F2" w:rsidP="008432D7">
      <w:pPr>
        <w:pStyle w:val="Prrafodelista"/>
        <w:widowControl w:val="0"/>
        <w:numPr>
          <w:ilvl w:val="0"/>
          <w:numId w:val="7"/>
        </w:numPr>
        <w:spacing w:line="360" w:lineRule="auto"/>
        <w:jc w:val="both"/>
        <w:rPr>
          <w:rFonts w:ascii="Palatino Linotype" w:eastAsia="Palatino Linotype" w:hAnsi="Palatino Linotype" w:cs="Palatino Linotype"/>
          <w:b/>
          <w:sz w:val="22"/>
          <w:szCs w:val="22"/>
        </w:rPr>
      </w:pPr>
      <w:r w:rsidRPr="00622D6E">
        <w:rPr>
          <w:rFonts w:ascii="Palatino Linotype" w:eastAsia="Palatino Linotype" w:hAnsi="Palatino Linotype" w:cs="Palatino Linotype"/>
          <w:b/>
          <w:sz w:val="22"/>
          <w:szCs w:val="22"/>
        </w:rPr>
        <w:t>SOLICITUD 0458 2025.pdf</w:t>
      </w:r>
      <w:r w:rsidR="00704CF7" w:rsidRPr="00622D6E">
        <w:rPr>
          <w:rFonts w:ascii="Palatino Linotype" w:eastAsia="Palatino Linotype" w:hAnsi="Palatino Linotype" w:cs="Palatino Linotype"/>
          <w:b/>
          <w:sz w:val="22"/>
          <w:szCs w:val="22"/>
        </w:rPr>
        <w:t xml:space="preserve">: </w:t>
      </w:r>
      <w:r w:rsidR="00704CF7" w:rsidRPr="00622D6E">
        <w:rPr>
          <w:rFonts w:ascii="Palatino Linotype" w:eastAsia="Palatino Linotype" w:hAnsi="Palatino Linotype" w:cs="Palatino Linotype"/>
          <w:sz w:val="22"/>
          <w:szCs w:val="22"/>
        </w:rPr>
        <w:t>La Directora de Desarrollo Metropolitano y Movilidad refiere que se ha implementado el acercamiento con las autoridades estatales y federales, para solicitar su guía y en el momento recurso para mejorar el acceso al municipio.</w:t>
      </w:r>
    </w:p>
    <w:p w14:paraId="08C63A05" w14:textId="3E884188" w:rsidR="005816F2" w:rsidRPr="00622D6E" w:rsidRDefault="005816F2" w:rsidP="008432D7">
      <w:pPr>
        <w:pStyle w:val="Prrafodelista"/>
        <w:widowControl w:val="0"/>
        <w:numPr>
          <w:ilvl w:val="0"/>
          <w:numId w:val="7"/>
        </w:numPr>
        <w:spacing w:line="360" w:lineRule="auto"/>
        <w:jc w:val="both"/>
        <w:rPr>
          <w:rFonts w:ascii="Palatino Linotype" w:eastAsia="Palatino Linotype" w:hAnsi="Palatino Linotype" w:cs="Palatino Linotype"/>
          <w:b/>
          <w:sz w:val="22"/>
          <w:szCs w:val="22"/>
        </w:rPr>
      </w:pPr>
      <w:r w:rsidRPr="00622D6E">
        <w:rPr>
          <w:rFonts w:ascii="Palatino Linotype" w:eastAsia="Palatino Linotype" w:hAnsi="Palatino Linotype" w:cs="Palatino Linotype"/>
          <w:b/>
          <w:sz w:val="22"/>
          <w:szCs w:val="22"/>
        </w:rPr>
        <w:t>458 transparencia.pdf</w:t>
      </w:r>
      <w:r w:rsidR="00BD7434" w:rsidRPr="00622D6E">
        <w:rPr>
          <w:rFonts w:ascii="Palatino Linotype" w:eastAsia="Palatino Linotype" w:hAnsi="Palatino Linotype" w:cs="Palatino Linotype"/>
          <w:b/>
          <w:sz w:val="22"/>
          <w:szCs w:val="22"/>
        </w:rPr>
        <w:t xml:space="preserve">: </w:t>
      </w:r>
      <w:r w:rsidR="00BD7434" w:rsidRPr="00622D6E">
        <w:rPr>
          <w:rFonts w:ascii="Palatino Linotype" w:eastAsia="Palatino Linotype" w:hAnsi="Palatino Linotype" w:cs="Palatino Linotype"/>
          <w:sz w:val="22"/>
          <w:szCs w:val="22"/>
        </w:rPr>
        <w:t xml:space="preserve">El Coordinador Municipal de Protección Civil y Bomberos </w:t>
      </w:r>
      <w:r w:rsidR="00591EAB" w:rsidRPr="00622D6E">
        <w:rPr>
          <w:rFonts w:ascii="Palatino Linotype" w:eastAsia="Palatino Linotype" w:hAnsi="Palatino Linotype" w:cs="Palatino Linotype"/>
          <w:sz w:val="22"/>
          <w:szCs w:val="22"/>
        </w:rPr>
        <w:t xml:space="preserve">refiere que </w:t>
      </w:r>
      <w:r w:rsidR="008E3286" w:rsidRPr="00622D6E">
        <w:rPr>
          <w:rFonts w:ascii="Palatino Linotype" w:eastAsia="Palatino Linotype" w:hAnsi="Palatino Linotype" w:cs="Palatino Linotype"/>
          <w:sz w:val="22"/>
          <w:szCs w:val="22"/>
        </w:rPr>
        <w:t>continúa</w:t>
      </w:r>
      <w:r w:rsidR="00591EAB" w:rsidRPr="00622D6E">
        <w:rPr>
          <w:rFonts w:ascii="Palatino Linotype" w:eastAsia="Palatino Linotype" w:hAnsi="Palatino Linotype" w:cs="Palatino Linotype"/>
          <w:sz w:val="22"/>
          <w:szCs w:val="22"/>
        </w:rPr>
        <w:t xml:space="preserve"> con la atención prehospitalaria; así como bomberos, para la atención inmediata de la ciudadanía del municipio.</w:t>
      </w:r>
    </w:p>
    <w:p w14:paraId="37AC81D9" w14:textId="7B331E1A" w:rsidR="005816F2" w:rsidRPr="00622D6E" w:rsidRDefault="005816F2" w:rsidP="008432D7">
      <w:pPr>
        <w:pStyle w:val="Prrafodelista"/>
        <w:widowControl w:val="0"/>
        <w:numPr>
          <w:ilvl w:val="0"/>
          <w:numId w:val="7"/>
        </w:numPr>
        <w:spacing w:line="360" w:lineRule="auto"/>
        <w:jc w:val="both"/>
        <w:rPr>
          <w:rFonts w:ascii="Palatino Linotype" w:eastAsia="Palatino Linotype" w:hAnsi="Palatino Linotype" w:cs="Palatino Linotype"/>
          <w:b/>
          <w:sz w:val="22"/>
          <w:szCs w:val="22"/>
        </w:rPr>
      </w:pPr>
      <w:r w:rsidRPr="00622D6E">
        <w:rPr>
          <w:rFonts w:ascii="Palatino Linotype" w:eastAsia="Palatino Linotype" w:hAnsi="Palatino Linotype" w:cs="Palatino Linotype"/>
          <w:b/>
          <w:sz w:val="22"/>
          <w:szCs w:val="22"/>
        </w:rPr>
        <w:t>20250711210050785.pdf</w:t>
      </w:r>
      <w:r w:rsidR="0018600B" w:rsidRPr="00622D6E">
        <w:rPr>
          <w:rFonts w:ascii="Palatino Linotype" w:eastAsia="Palatino Linotype" w:hAnsi="Palatino Linotype" w:cs="Palatino Linotype"/>
          <w:b/>
          <w:sz w:val="22"/>
          <w:szCs w:val="22"/>
        </w:rPr>
        <w:t xml:space="preserve">: </w:t>
      </w:r>
      <w:r w:rsidR="0018600B" w:rsidRPr="00622D6E">
        <w:rPr>
          <w:rFonts w:ascii="Palatino Linotype" w:eastAsia="Palatino Linotype" w:hAnsi="Palatino Linotype" w:cs="Palatino Linotype"/>
          <w:sz w:val="22"/>
          <w:szCs w:val="22"/>
        </w:rPr>
        <w:t xml:space="preserve">El Secretario Técnico indica una serie de acciones de mejora en la unidad administrativa. </w:t>
      </w:r>
    </w:p>
    <w:p w14:paraId="6FFE25DD" w14:textId="1625FE68" w:rsidR="005816F2" w:rsidRPr="00622D6E" w:rsidRDefault="005816F2" w:rsidP="008432D7">
      <w:pPr>
        <w:pStyle w:val="Prrafodelista"/>
        <w:widowControl w:val="0"/>
        <w:numPr>
          <w:ilvl w:val="0"/>
          <w:numId w:val="7"/>
        </w:numPr>
        <w:spacing w:line="360" w:lineRule="auto"/>
        <w:jc w:val="both"/>
        <w:rPr>
          <w:rFonts w:ascii="Palatino Linotype" w:eastAsia="Palatino Linotype" w:hAnsi="Palatino Linotype" w:cs="Palatino Linotype"/>
          <w:b/>
          <w:sz w:val="22"/>
          <w:szCs w:val="22"/>
        </w:rPr>
      </w:pPr>
      <w:r w:rsidRPr="00622D6E">
        <w:rPr>
          <w:rFonts w:ascii="Palatino Linotype" w:eastAsia="Palatino Linotype" w:hAnsi="Palatino Linotype" w:cs="Palatino Linotype"/>
          <w:b/>
          <w:sz w:val="22"/>
          <w:szCs w:val="22"/>
        </w:rPr>
        <w:t>OFICIO 124.pdf</w:t>
      </w:r>
      <w:r w:rsidR="001D0678" w:rsidRPr="00622D6E">
        <w:rPr>
          <w:rFonts w:ascii="Palatino Linotype" w:eastAsia="Palatino Linotype" w:hAnsi="Palatino Linotype" w:cs="Palatino Linotype"/>
          <w:b/>
          <w:sz w:val="22"/>
          <w:szCs w:val="22"/>
        </w:rPr>
        <w:t xml:space="preserve">: </w:t>
      </w:r>
      <w:r w:rsidR="001D0678" w:rsidRPr="00622D6E">
        <w:rPr>
          <w:rFonts w:ascii="Palatino Linotype" w:eastAsia="Palatino Linotype" w:hAnsi="Palatino Linotype" w:cs="Palatino Linotype"/>
          <w:sz w:val="22"/>
          <w:szCs w:val="22"/>
        </w:rPr>
        <w:t>El Director de Gobernación enlista las acciones de mejora realizadas en la Dirección.</w:t>
      </w:r>
    </w:p>
    <w:p w14:paraId="5EF2F571" w14:textId="4293A04E" w:rsidR="005816F2" w:rsidRPr="00622D6E" w:rsidRDefault="005816F2" w:rsidP="008432D7">
      <w:pPr>
        <w:pStyle w:val="Prrafodelista"/>
        <w:widowControl w:val="0"/>
        <w:numPr>
          <w:ilvl w:val="0"/>
          <w:numId w:val="7"/>
        </w:numPr>
        <w:spacing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b/>
          <w:sz w:val="22"/>
          <w:szCs w:val="22"/>
        </w:rPr>
        <w:t>RESPUESTA SOLICITUD 458.pdf</w:t>
      </w:r>
      <w:r w:rsidR="008E3286" w:rsidRPr="00622D6E">
        <w:rPr>
          <w:rFonts w:ascii="Palatino Linotype" w:eastAsia="Palatino Linotype" w:hAnsi="Palatino Linotype" w:cs="Palatino Linotype"/>
          <w:b/>
          <w:sz w:val="22"/>
          <w:szCs w:val="22"/>
        </w:rPr>
        <w:t xml:space="preserve">: </w:t>
      </w:r>
      <w:r w:rsidR="008E3286" w:rsidRPr="00622D6E">
        <w:rPr>
          <w:rFonts w:ascii="Palatino Linotype" w:eastAsia="Palatino Linotype" w:hAnsi="Palatino Linotype" w:cs="Palatino Linotype"/>
          <w:sz w:val="22"/>
          <w:szCs w:val="22"/>
        </w:rPr>
        <w:t>El Titular de la Unidad de Transparencia indica al Recurrente que se adjunta la respuesta a la solicitud.</w:t>
      </w:r>
    </w:p>
    <w:p w14:paraId="61960CC3" w14:textId="77777777" w:rsidR="00714071" w:rsidRPr="00622D6E" w:rsidRDefault="00714071" w:rsidP="00714071">
      <w:pPr>
        <w:widowControl w:val="0"/>
        <w:spacing w:line="360" w:lineRule="auto"/>
        <w:jc w:val="both"/>
        <w:rPr>
          <w:rFonts w:ascii="Palatino Linotype" w:eastAsia="Palatino Linotype" w:hAnsi="Palatino Linotype" w:cs="Palatino Linotype"/>
          <w:b/>
          <w:sz w:val="22"/>
          <w:szCs w:val="22"/>
        </w:rPr>
      </w:pPr>
    </w:p>
    <w:p w14:paraId="5C7CD0DC" w14:textId="2B0A0466" w:rsidR="00714071" w:rsidRPr="00622D6E" w:rsidRDefault="00714071" w:rsidP="00714071">
      <w:pPr>
        <w:widowControl w:val="0"/>
        <w:spacing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 xml:space="preserve">En los documentos electrónicos denominados </w:t>
      </w:r>
      <w:r w:rsidRPr="00622D6E">
        <w:rPr>
          <w:rFonts w:ascii="Palatino Linotype" w:eastAsia="Palatino Linotype" w:hAnsi="Palatino Linotype" w:cs="Palatino Linotype"/>
          <w:b/>
          <w:i/>
          <w:sz w:val="22"/>
          <w:szCs w:val="22"/>
        </w:rPr>
        <w:t>Dayana Fabiola Julio Perez.pdf; TREJO VELAZQUEZ ALLEXAE.pdf; BERNAL TORRES OSCAR.pdf; HERNANDEZ LOPEZ BRENDA SELENE.pdf; RAMIREZ ZARZA URIEL PEDRO .pdf; PALMA PAREDES BENJAMIN.pdf; MONDRAGON MENDOZA SANDRA JAQUELINE.pdf; SANCHEZ CARBAJAL MARIA DEL CARMEN.pdf; LUNA DELGADO PATRICIA.pdf; VALDEZ ALBARRAN GABRIEL.pdf; CRUZ BACILIO LILIANA ESTEFANI.pdf; FLORES PATONI ROBERTO GERMAN.pdf; BECERRIL NAVA FERNANDO.pdf; TEODORO FLORES VALERIA.pdf; DELGADO FABELA HUMBERTO.pdf; TERRON LOPEZ ISMAEL ENRIQUE.pdf; VICTOR HUGO GARCIA ESQUIVEL.pdf; GALICIA CARBALLAR ARTURO.pdf; GONZALEZ GARCIA ARMANDO.pdf; PEÑA VILCHIS ALDO OCTAVIO.pdf; DELGADO SEGURA VICTOR MANUEL.pdf; CASTILLO MENDIETA JORGE JAVIER .pdf; BENITEZ ROMERO MANUEL.pdf; REYES RAMIREZ HORACIO.pdf; ROJAS SANCHEZ ESTELA.pdf; SILVA CARMONA ALDO AXEL.pdf; ALVARADO BERNAL EDGAR.pdf; REYES ZARZA MARIA DEL CARMEN .pdf; Marissa García Tena.pdf; HERNANDEZ GOMEZ JOSE FELIPE.pdf; OLIVARES RODRIGUEZ MIGUEL.pdf; Arriaga Guadarrama Jose Alberto.pdf; SANCHEZ MORALES ALEJANDRO.pdf; DE LA CRUZ HERNANDEZ GRETA GIOVANNA ALTA.pdf; Angeles Dado Sucel Nataly.pdf; VELASCO LARA FRANCISCO FIDEL.pdf; OSORNO REYES HECTOR HUGO.pdf; CHAVEZ TRUEBA ULISES.pdf; MARTINEZ VALDES CLAUDIA GUADALUPE.pdf; Arroyo Ramirez Jessica.pdf; RICO ORTEGA BLANCA MARISOL.pdf; BARRIOS HERNANDEZ JONATHAN RAFAEL.pdf; GONZALEZ ALVARADO ROGELIO .pdf; SANCHEZ JAIME RAYMUNDO(2).pdf; FABELA RAMIREZ ABRAHAM.pdf; Mario, Enrique Ambriz gonzalez.pdf; BACA COLIN NORMA ALEJANDRA.pdf; Tabaco corral Horalia.pdf; MAYA ESQUIVEL JOSE ANTONIO.pdf; MARTINEZ GUADARRAMA JUAN FRANCISCO .pdf; MIRANDA LOPEZ GISELA GUADALUPE .pdf; HERNANDEZ MERCADO JUDITH.pdf; ORTIZ CAMINO AURORA.pdf; MEJIA DMETRIO LEONARDO.pdf; OROZCO GOMEZ JONATHAN.pdf; ORDAZ VALDEZ EDER.pdf; OROZCO COYOTE PEDRO.pdf; CANTINCA ARAUJO FRANCISCA.pdf; CHAVEZ TRUEBA ULISES.pdf; CHAVEZ PATIÑO FATIMA (1).pdf; Rosario Mondragon CuellaOK.pdf; JASSO NICOLAS FRANCISCA.pdf; LOPEZ ARCOS CARLOS.pdf; Rodrigo González Betancourt.pdf; ZARZA VILCHIS J. GUADALUPE.pdf; PALMA MILLAN ENRIQUE.pdf; ALANIS VAZQUEZ ADRIAN.pdf; GONZALEZ COYOL JORGE.pdf; NANDAYAPA GUERRA JORGE MAURICIO.pdf; MEJIA DIAZ JESUS GUALBERTO.pdf; ARRIAGA SANCHEZ JAVIER.pdf; RODRIGUEZ SOTO NANCY MICOL.pdf; MONDRAGON TAPIA JORGE FRANCISCO.pdf; CUESTA JUAREZ CARLOS ARTURO.pdf; BERNAL MORALES ALEXIS MICHEL.pdf</w:t>
      </w:r>
      <w:r w:rsidRPr="00622D6E">
        <w:rPr>
          <w:rFonts w:ascii="Palatino Linotype" w:eastAsia="Palatino Linotype" w:hAnsi="Palatino Linotype" w:cs="Palatino Linotype"/>
          <w:b/>
          <w:sz w:val="22"/>
          <w:szCs w:val="22"/>
        </w:rPr>
        <w:t xml:space="preserve">, </w:t>
      </w:r>
      <w:r w:rsidRPr="00622D6E">
        <w:rPr>
          <w:rFonts w:ascii="Palatino Linotype" w:eastAsia="Palatino Linotype" w:hAnsi="Palatino Linotype" w:cs="Palatino Linotype"/>
          <w:sz w:val="22"/>
          <w:szCs w:val="22"/>
        </w:rPr>
        <w:t>el Sujeto Obligado entregó el currículum vitae de diversos servidores públicos.</w:t>
      </w:r>
    </w:p>
    <w:p w14:paraId="17019325" w14:textId="77777777" w:rsidR="00714071" w:rsidRPr="00622D6E" w:rsidRDefault="00714071" w:rsidP="00714071">
      <w:pPr>
        <w:widowControl w:val="0"/>
        <w:spacing w:line="360" w:lineRule="auto"/>
        <w:jc w:val="both"/>
        <w:rPr>
          <w:rFonts w:ascii="Palatino Linotype" w:eastAsia="Palatino Linotype" w:hAnsi="Palatino Linotype" w:cs="Palatino Linotype"/>
          <w:b/>
          <w:sz w:val="22"/>
          <w:szCs w:val="22"/>
        </w:rPr>
      </w:pPr>
    </w:p>
    <w:p w14:paraId="4DA0D391" w14:textId="7997DAFF" w:rsidR="00C877F6" w:rsidRPr="00622D6E" w:rsidRDefault="003C5DB5">
      <w:pPr>
        <w:spacing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b/>
          <w:sz w:val="22"/>
          <w:szCs w:val="22"/>
        </w:rPr>
        <w:t>4</w:t>
      </w:r>
      <w:r w:rsidR="00F36565" w:rsidRPr="00622D6E">
        <w:rPr>
          <w:rFonts w:ascii="Palatino Linotype" w:eastAsia="Palatino Linotype" w:hAnsi="Palatino Linotype" w:cs="Palatino Linotype"/>
          <w:b/>
          <w:sz w:val="22"/>
          <w:szCs w:val="22"/>
        </w:rPr>
        <w:t xml:space="preserve">. Del Recurso de Revisión. </w:t>
      </w:r>
      <w:r w:rsidR="00F36565" w:rsidRPr="00622D6E">
        <w:rPr>
          <w:rFonts w:ascii="Palatino Linotype" w:eastAsia="Palatino Linotype" w:hAnsi="Palatino Linotype" w:cs="Palatino Linotype"/>
          <w:sz w:val="22"/>
          <w:szCs w:val="22"/>
        </w:rPr>
        <w:t>Inconforme con la respuesta del</w:t>
      </w:r>
      <w:r w:rsidR="00F36565" w:rsidRPr="00622D6E">
        <w:rPr>
          <w:rFonts w:ascii="Palatino Linotype" w:eastAsia="Palatino Linotype" w:hAnsi="Palatino Linotype" w:cs="Palatino Linotype"/>
          <w:b/>
          <w:sz w:val="22"/>
          <w:szCs w:val="22"/>
        </w:rPr>
        <w:t xml:space="preserve"> SUJETO OBLIGADO, </w:t>
      </w:r>
      <w:r w:rsidR="00F36565" w:rsidRPr="00622D6E">
        <w:rPr>
          <w:rFonts w:ascii="Palatino Linotype" w:eastAsia="Palatino Linotype" w:hAnsi="Palatino Linotype" w:cs="Palatino Linotype"/>
          <w:sz w:val="22"/>
          <w:szCs w:val="22"/>
        </w:rPr>
        <w:t xml:space="preserve">el </w:t>
      </w:r>
      <w:r w:rsidRPr="00622D6E">
        <w:rPr>
          <w:rFonts w:ascii="Palatino Linotype" w:eastAsia="Palatino Linotype" w:hAnsi="Palatino Linotype" w:cs="Palatino Linotype"/>
          <w:b/>
          <w:sz w:val="22"/>
          <w:szCs w:val="22"/>
        </w:rPr>
        <w:t>quince</w:t>
      </w:r>
      <w:r w:rsidR="00507CDE" w:rsidRPr="00622D6E">
        <w:rPr>
          <w:rFonts w:ascii="Palatino Linotype" w:eastAsia="Palatino Linotype" w:hAnsi="Palatino Linotype" w:cs="Palatino Linotype"/>
          <w:sz w:val="22"/>
          <w:szCs w:val="22"/>
        </w:rPr>
        <w:t xml:space="preserve"> </w:t>
      </w:r>
      <w:r w:rsidR="00F36565" w:rsidRPr="00622D6E">
        <w:rPr>
          <w:rFonts w:ascii="Palatino Linotype" w:eastAsia="Palatino Linotype" w:hAnsi="Palatino Linotype" w:cs="Palatino Linotype"/>
          <w:sz w:val="22"/>
          <w:szCs w:val="22"/>
        </w:rPr>
        <w:t>d</w:t>
      </w:r>
      <w:r w:rsidR="00F36565" w:rsidRPr="00622D6E">
        <w:rPr>
          <w:rFonts w:ascii="Palatino Linotype" w:eastAsia="Palatino Linotype" w:hAnsi="Palatino Linotype" w:cs="Palatino Linotype"/>
          <w:b/>
          <w:sz w:val="22"/>
          <w:szCs w:val="22"/>
        </w:rPr>
        <w:t xml:space="preserve">e </w:t>
      </w:r>
      <w:r w:rsidRPr="00622D6E">
        <w:rPr>
          <w:rFonts w:ascii="Palatino Linotype" w:eastAsia="Palatino Linotype" w:hAnsi="Palatino Linotype" w:cs="Palatino Linotype"/>
          <w:b/>
          <w:sz w:val="22"/>
          <w:szCs w:val="22"/>
        </w:rPr>
        <w:t>julio</w:t>
      </w:r>
      <w:r w:rsidR="00F36565" w:rsidRPr="00622D6E">
        <w:rPr>
          <w:rFonts w:ascii="Palatino Linotype" w:eastAsia="Palatino Linotype" w:hAnsi="Palatino Linotype" w:cs="Palatino Linotype"/>
          <w:b/>
          <w:sz w:val="22"/>
          <w:szCs w:val="22"/>
        </w:rPr>
        <w:t xml:space="preserve"> de dos mil veinticinco, LA PARTE RECURRENTE </w:t>
      </w:r>
      <w:r w:rsidR="00F36565" w:rsidRPr="00622D6E">
        <w:rPr>
          <w:rFonts w:ascii="Palatino Linotype" w:eastAsia="Palatino Linotype" w:hAnsi="Palatino Linotype" w:cs="Palatino Linotype"/>
          <w:sz w:val="22"/>
          <w:szCs w:val="22"/>
        </w:rPr>
        <w:t xml:space="preserve">interpuso el recurso de revisión, mediante el cual y manifestó lo siguiente: </w:t>
      </w:r>
    </w:p>
    <w:p w14:paraId="36671519" w14:textId="6550FAEB" w:rsidR="00C877F6" w:rsidRPr="00622D6E" w:rsidRDefault="00F36565" w:rsidP="003C5DB5">
      <w:pPr>
        <w:pStyle w:val="Listaconvietas3"/>
        <w:rPr>
          <w:rFonts w:ascii="Palatino Linotype" w:eastAsia="Palatino Linotype" w:hAnsi="Palatino Linotype" w:cs="Palatino Linotype"/>
          <w:i/>
          <w:color w:val="000000"/>
          <w:sz w:val="22"/>
          <w:szCs w:val="22"/>
        </w:rPr>
      </w:pPr>
      <w:r w:rsidRPr="00622D6E">
        <w:rPr>
          <w:rFonts w:ascii="Palatino Linotype" w:eastAsia="Palatino Linotype" w:hAnsi="Palatino Linotype" w:cs="Palatino Linotype"/>
          <w:b/>
          <w:i/>
          <w:color w:val="000000"/>
          <w:sz w:val="22"/>
          <w:szCs w:val="22"/>
        </w:rPr>
        <w:t>Acto Impugnado:</w:t>
      </w:r>
      <w:r w:rsidRPr="00622D6E">
        <w:rPr>
          <w:rFonts w:ascii="Palatino Linotype" w:eastAsia="Palatino Linotype" w:hAnsi="Palatino Linotype" w:cs="Palatino Linotype"/>
          <w:i/>
          <w:color w:val="000000"/>
          <w:sz w:val="22"/>
          <w:szCs w:val="22"/>
        </w:rPr>
        <w:t xml:space="preserve"> “</w:t>
      </w:r>
      <w:r w:rsidR="003C5DB5" w:rsidRPr="00622D6E">
        <w:rPr>
          <w:rFonts w:ascii="Palatino Linotype" w:eastAsia="Palatino Linotype" w:hAnsi="Palatino Linotype" w:cs="Palatino Linotype"/>
          <w:i/>
          <w:color w:val="000000"/>
          <w:sz w:val="22"/>
          <w:szCs w:val="22"/>
        </w:rPr>
        <w:t>Negación de información y a su vez información falsa</w:t>
      </w:r>
      <w:r w:rsidRPr="00622D6E">
        <w:rPr>
          <w:rFonts w:ascii="Palatino Linotype" w:eastAsia="Palatino Linotype" w:hAnsi="Palatino Linotype" w:cs="Palatino Linotype"/>
          <w:i/>
          <w:color w:val="000000"/>
          <w:sz w:val="22"/>
          <w:szCs w:val="22"/>
        </w:rPr>
        <w:t>” (Sic.)</w:t>
      </w:r>
    </w:p>
    <w:p w14:paraId="2BA13102" w14:textId="77777777" w:rsidR="00C877F6" w:rsidRPr="00622D6E" w:rsidRDefault="00C877F6">
      <w:pPr>
        <w:pBdr>
          <w:top w:val="nil"/>
          <w:left w:val="nil"/>
          <w:bottom w:val="nil"/>
          <w:right w:val="nil"/>
          <w:between w:val="nil"/>
        </w:pBdr>
        <w:spacing w:line="276" w:lineRule="auto"/>
        <w:ind w:left="720" w:right="560"/>
        <w:jc w:val="both"/>
        <w:rPr>
          <w:rFonts w:ascii="Palatino Linotype" w:eastAsia="Palatino Linotype" w:hAnsi="Palatino Linotype" w:cs="Palatino Linotype"/>
          <w:i/>
          <w:color w:val="000000"/>
          <w:sz w:val="22"/>
          <w:szCs w:val="22"/>
        </w:rPr>
      </w:pPr>
    </w:p>
    <w:p w14:paraId="61E1D3CB" w14:textId="60DBCB97" w:rsidR="00C877F6" w:rsidRPr="00622D6E" w:rsidRDefault="00F36565" w:rsidP="003C5DB5">
      <w:pPr>
        <w:pStyle w:val="Listaconvietas3"/>
        <w:rPr>
          <w:rFonts w:ascii="Palatino Linotype" w:eastAsia="Palatino Linotype" w:hAnsi="Palatino Linotype" w:cs="Palatino Linotype"/>
          <w:i/>
          <w:color w:val="000000"/>
          <w:sz w:val="22"/>
          <w:szCs w:val="22"/>
        </w:rPr>
      </w:pPr>
      <w:r w:rsidRPr="00622D6E">
        <w:rPr>
          <w:rFonts w:ascii="Palatino Linotype" w:eastAsia="Palatino Linotype" w:hAnsi="Palatino Linotype" w:cs="Palatino Linotype"/>
          <w:b/>
          <w:i/>
          <w:color w:val="000000"/>
          <w:sz w:val="22"/>
          <w:szCs w:val="22"/>
        </w:rPr>
        <w:t>Motivo de inconformidad:</w:t>
      </w:r>
      <w:r w:rsidRPr="00622D6E">
        <w:rPr>
          <w:rFonts w:ascii="Palatino Linotype" w:eastAsia="Palatino Linotype" w:hAnsi="Palatino Linotype" w:cs="Palatino Linotype"/>
          <w:i/>
          <w:color w:val="000000"/>
          <w:sz w:val="22"/>
          <w:szCs w:val="22"/>
        </w:rPr>
        <w:t xml:space="preserve"> “</w:t>
      </w:r>
      <w:r w:rsidR="003C5DB5" w:rsidRPr="00622D6E">
        <w:rPr>
          <w:rFonts w:ascii="Palatino Linotype" w:eastAsia="Palatino Linotype" w:hAnsi="Palatino Linotype" w:cs="Palatino Linotype"/>
          <w:i/>
          <w:color w:val="000000"/>
          <w:sz w:val="22"/>
          <w:szCs w:val="22"/>
        </w:rPr>
        <w:t>No entregaron información completa a excepción de la dirección de administración. No adjudicaron ningún sueldo de los servidores públicos Información falsa</w:t>
      </w:r>
      <w:r w:rsidRPr="00622D6E">
        <w:rPr>
          <w:rFonts w:ascii="Palatino Linotype" w:eastAsia="Palatino Linotype" w:hAnsi="Palatino Linotype" w:cs="Palatino Linotype"/>
          <w:i/>
          <w:color w:val="000000"/>
          <w:sz w:val="22"/>
          <w:szCs w:val="22"/>
        </w:rPr>
        <w:t>” (Sic.)</w:t>
      </w:r>
    </w:p>
    <w:p w14:paraId="5FFC28A4" w14:textId="77777777" w:rsidR="00422637" w:rsidRPr="00622D6E" w:rsidRDefault="00422637" w:rsidP="00422637">
      <w:pPr>
        <w:pStyle w:val="Prrafodelista"/>
        <w:rPr>
          <w:rFonts w:ascii="Palatino Linotype" w:eastAsia="Palatino Linotype" w:hAnsi="Palatino Linotype" w:cs="Palatino Linotype"/>
          <w:i/>
          <w:color w:val="000000"/>
          <w:sz w:val="22"/>
          <w:szCs w:val="22"/>
        </w:rPr>
      </w:pPr>
    </w:p>
    <w:p w14:paraId="6A9E7514" w14:textId="4EDB6A2A" w:rsidR="00C877F6" w:rsidRPr="00622D6E" w:rsidRDefault="003C5DB5">
      <w:pPr>
        <w:spacing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b/>
          <w:sz w:val="22"/>
          <w:szCs w:val="22"/>
        </w:rPr>
        <w:t>5</w:t>
      </w:r>
      <w:r w:rsidR="00F36565" w:rsidRPr="00622D6E">
        <w:rPr>
          <w:rFonts w:ascii="Palatino Linotype" w:eastAsia="Palatino Linotype" w:hAnsi="Palatino Linotype" w:cs="Palatino Linotype"/>
          <w:b/>
          <w:sz w:val="22"/>
          <w:szCs w:val="22"/>
        </w:rPr>
        <w:t xml:space="preserve">. </w:t>
      </w:r>
      <w:r w:rsidR="00F36565" w:rsidRPr="00622D6E">
        <w:rPr>
          <w:rFonts w:ascii="Palatino Linotype" w:eastAsia="Palatino Linotype" w:hAnsi="Palatino Linotype" w:cs="Palatino Linotype"/>
          <w:b/>
          <w:color w:val="000000"/>
          <w:sz w:val="22"/>
          <w:szCs w:val="22"/>
        </w:rPr>
        <w:t xml:space="preserve">Turno. </w:t>
      </w:r>
      <w:r w:rsidR="00F36565" w:rsidRPr="00622D6E">
        <w:rPr>
          <w:rFonts w:ascii="Palatino Linotype" w:eastAsia="Palatino Linotype" w:hAnsi="Palatino Linotype" w:cs="Palatino Linotype"/>
          <w:color w:val="000000"/>
          <w:sz w:val="22"/>
          <w:szCs w:val="22"/>
        </w:rPr>
        <w:t xml:space="preserve">De conformidad con el artículo 185, fracción I de la Ley de Transparencia y Acceso a la Información Pública del Estado de México y Municipios, el recurso de revisión número </w:t>
      </w:r>
      <w:r w:rsidR="00846997" w:rsidRPr="00622D6E">
        <w:rPr>
          <w:rFonts w:ascii="Palatino Linotype" w:eastAsia="Palatino Linotype" w:hAnsi="Palatino Linotype" w:cs="Palatino Linotype"/>
          <w:b/>
          <w:color w:val="000000"/>
          <w:sz w:val="22"/>
          <w:szCs w:val="22"/>
        </w:rPr>
        <w:t>08569/INFOEM/IP/RR/2025</w:t>
      </w:r>
      <w:r w:rsidR="00F36565" w:rsidRPr="00622D6E">
        <w:rPr>
          <w:rFonts w:ascii="Palatino Linotype" w:eastAsia="Palatino Linotype" w:hAnsi="Palatino Linotype" w:cs="Palatino Linotype"/>
          <w:color w:val="000000"/>
          <w:sz w:val="22"/>
          <w:szCs w:val="22"/>
        </w:rPr>
        <w:t xml:space="preserve">, se turnó por el sistema electrónico del Instituto de Transparencia, Acceso a la Información Pública y Protección de Datos Personales del Estado de México y Municipios, a la Comisionada </w:t>
      </w:r>
      <w:r w:rsidR="00F36565" w:rsidRPr="00622D6E">
        <w:rPr>
          <w:rFonts w:ascii="Palatino Linotype" w:eastAsia="Palatino Linotype" w:hAnsi="Palatino Linotype" w:cs="Palatino Linotype"/>
          <w:b/>
          <w:color w:val="000000"/>
          <w:sz w:val="22"/>
          <w:szCs w:val="22"/>
        </w:rPr>
        <w:t>Guadalupe Ramírez Peña</w:t>
      </w:r>
      <w:r w:rsidR="00F36565" w:rsidRPr="00622D6E">
        <w:rPr>
          <w:rFonts w:ascii="Palatino Linotype" w:eastAsia="Palatino Linotype" w:hAnsi="Palatino Linotype" w:cs="Palatino Linotype"/>
          <w:color w:val="000000"/>
          <w:sz w:val="22"/>
          <w:szCs w:val="22"/>
        </w:rPr>
        <w:t>, para su análisis, estudio, elaboración del proyecto y presentación ante el Pleno de este Instituto.</w:t>
      </w:r>
    </w:p>
    <w:p w14:paraId="5BFE6F75" w14:textId="77777777" w:rsidR="00C877F6" w:rsidRPr="00622D6E" w:rsidRDefault="00C877F6">
      <w:pPr>
        <w:spacing w:line="360" w:lineRule="auto"/>
        <w:jc w:val="both"/>
        <w:rPr>
          <w:rFonts w:ascii="Palatino Linotype" w:eastAsia="Palatino Linotype" w:hAnsi="Palatino Linotype" w:cs="Palatino Linotype"/>
          <w:sz w:val="22"/>
          <w:szCs w:val="22"/>
        </w:rPr>
      </w:pPr>
    </w:p>
    <w:p w14:paraId="4B06CA9F" w14:textId="648B13C9" w:rsidR="00C877F6" w:rsidRPr="00622D6E" w:rsidRDefault="003C5DB5">
      <w:pPr>
        <w:spacing w:line="360" w:lineRule="auto"/>
        <w:jc w:val="both"/>
        <w:rPr>
          <w:rFonts w:ascii="Palatino Linotype" w:eastAsia="Palatino Linotype" w:hAnsi="Palatino Linotype" w:cs="Palatino Linotype"/>
          <w:b/>
          <w:sz w:val="22"/>
          <w:szCs w:val="22"/>
        </w:rPr>
      </w:pPr>
      <w:r w:rsidRPr="00622D6E">
        <w:rPr>
          <w:rFonts w:ascii="Palatino Linotype" w:eastAsia="Palatino Linotype" w:hAnsi="Palatino Linotype" w:cs="Palatino Linotype"/>
          <w:b/>
          <w:sz w:val="22"/>
          <w:szCs w:val="22"/>
        </w:rPr>
        <w:t>6</w:t>
      </w:r>
      <w:r w:rsidR="00F36565" w:rsidRPr="00622D6E">
        <w:rPr>
          <w:rFonts w:ascii="Palatino Linotype" w:eastAsia="Palatino Linotype" w:hAnsi="Palatino Linotype" w:cs="Palatino Linotype"/>
          <w:b/>
          <w:sz w:val="22"/>
          <w:szCs w:val="22"/>
        </w:rPr>
        <w:t xml:space="preserve">. Admisión. </w:t>
      </w:r>
      <w:r w:rsidR="00F36565" w:rsidRPr="00622D6E">
        <w:rPr>
          <w:rFonts w:ascii="Palatino Linotype" w:eastAsia="Palatino Linotype" w:hAnsi="Palatino Linotype" w:cs="Palatino Linotype"/>
          <w:sz w:val="22"/>
          <w:szCs w:val="22"/>
        </w:rPr>
        <w:t xml:space="preserve">El </w:t>
      </w:r>
      <w:r w:rsidRPr="00622D6E">
        <w:rPr>
          <w:rFonts w:ascii="Palatino Linotype" w:eastAsia="Palatino Linotype" w:hAnsi="Palatino Linotype" w:cs="Palatino Linotype"/>
          <w:b/>
          <w:sz w:val="22"/>
          <w:szCs w:val="22"/>
        </w:rPr>
        <w:t>cuatro</w:t>
      </w:r>
      <w:r w:rsidR="005A4875" w:rsidRPr="00622D6E">
        <w:rPr>
          <w:rFonts w:ascii="Palatino Linotype" w:eastAsia="Palatino Linotype" w:hAnsi="Palatino Linotype" w:cs="Palatino Linotype"/>
          <w:b/>
          <w:sz w:val="22"/>
          <w:szCs w:val="22"/>
        </w:rPr>
        <w:t xml:space="preserve"> de </w:t>
      </w:r>
      <w:r w:rsidRPr="00622D6E">
        <w:rPr>
          <w:rFonts w:ascii="Palatino Linotype" w:eastAsia="Palatino Linotype" w:hAnsi="Palatino Linotype" w:cs="Palatino Linotype"/>
          <w:b/>
          <w:sz w:val="22"/>
          <w:szCs w:val="22"/>
        </w:rPr>
        <w:t>agosto</w:t>
      </w:r>
      <w:r w:rsidR="00F36565" w:rsidRPr="00622D6E">
        <w:rPr>
          <w:rFonts w:ascii="Palatino Linotype" w:eastAsia="Palatino Linotype" w:hAnsi="Palatino Linotype" w:cs="Palatino Linotype"/>
          <w:b/>
          <w:sz w:val="22"/>
          <w:szCs w:val="22"/>
        </w:rPr>
        <w:t xml:space="preserve"> de dos mil veinticinco</w:t>
      </w:r>
      <w:r w:rsidR="00F36565" w:rsidRPr="00622D6E">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w:t>
      </w:r>
      <w:r w:rsidR="00F36565" w:rsidRPr="00622D6E">
        <w:rPr>
          <w:rFonts w:ascii="Palatino Linotype" w:eastAsia="Palatino Linotype" w:hAnsi="Palatino Linotype" w:cs="Palatino Linotype"/>
          <w:b/>
          <w:sz w:val="22"/>
          <w:szCs w:val="22"/>
        </w:rPr>
        <w:t>.</w:t>
      </w:r>
    </w:p>
    <w:p w14:paraId="5E981DE9" w14:textId="77777777" w:rsidR="00C877F6" w:rsidRPr="00622D6E" w:rsidRDefault="00C877F6">
      <w:pPr>
        <w:spacing w:line="360" w:lineRule="auto"/>
        <w:jc w:val="both"/>
        <w:rPr>
          <w:rFonts w:ascii="Palatino Linotype" w:eastAsia="Palatino Linotype" w:hAnsi="Palatino Linotype" w:cs="Palatino Linotype"/>
          <w:b/>
          <w:sz w:val="22"/>
          <w:szCs w:val="22"/>
        </w:rPr>
      </w:pPr>
    </w:p>
    <w:p w14:paraId="58BDC998" w14:textId="58DE4D71" w:rsidR="007861D5" w:rsidRPr="00622D6E" w:rsidRDefault="003C5DB5">
      <w:pPr>
        <w:spacing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b/>
          <w:sz w:val="22"/>
          <w:szCs w:val="22"/>
        </w:rPr>
        <w:t>7</w:t>
      </w:r>
      <w:r w:rsidR="00F36565" w:rsidRPr="00622D6E">
        <w:rPr>
          <w:rFonts w:ascii="Palatino Linotype" w:eastAsia="Palatino Linotype" w:hAnsi="Palatino Linotype" w:cs="Palatino Linotype"/>
          <w:b/>
          <w:sz w:val="22"/>
          <w:szCs w:val="22"/>
        </w:rPr>
        <w:t>. Manifestaciones.</w:t>
      </w:r>
      <w:r w:rsidR="00F36565" w:rsidRPr="00622D6E">
        <w:rPr>
          <w:rFonts w:ascii="Palatino Linotype" w:eastAsia="Palatino Linotype" w:hAnsi="Palatino Linotype" w:cs="Palatino Linotype"/>
          <w:sz w:val="22"/>
          <w:szCs w:val="22"/>
        </w:rPr>
        <w:t xml:space="preserve"> De las constancias que obran en el expediente electrónico del SAIMEX, se advierte que el Sujeto Obligado rindió su informe justificado, el </w:t>
      </w:r>
      <w:r w:rsidRPr="00622D6E">
        <w:rPr>
          <w:rFonts w:ascii="Palatino Linotype" w:eastAsia="Palatino Linotype" w:hAnsi="Palatino Linotype" w:cs="Palatino Linotype"/>
          <w:b/>
          <w:sz w:val="22"/>
          <w:szCs w:val="22"/>
        </w:rPr>
        <w:t>doce</w:t>
      </w:r>
      <w:r w:rsidR="007861D5" w:rsidRPr="00622D6E">
        <w:rPr>
          <w:rFonts w:ascii="Palatino Linotype" w:eastAsia="Palatino Linotype" w:hAnsi="Palatino Linotype" w:cs="Palatino Linotype"/>
          <w:b/>
          <w:sz w:val="22"/>
          <w:szCs w:val="22"/>
        </w:rPr>
        <w:t xml:space="preserve"> </w:t>
      </w:r>
      <w:r w:rsidRPr="00622D6E">
        <w:rPr>
          <w:rFonts w:ascii="Palatino Linotype" w:eastAsia="Palatino Linotype" w:hAnsi="Palatino Linotype" w:cs="Palatino Linotype"/>
          <w:b/>
          <w:sz w:val="22"/>
          <w:szCs w:val="22"/>
        </w:rPr>
        <w:t xml:space="preserve">de agosto </w:t>
      </w:r>
      <w:r w:rsidR="00E111DF" w:rsidRPr="00622D6E">
        <w:rPr>
          <w:rFonts w:ascii="Palatino Linotype" w:eastAsia="Palatino Linotype" w:hAnsi="Palatino Linotype" w:cs="Palatino Linotype"/>
          <w:b/>
          <w:sz w:val="22"/>
          <w:szCs w:val="22"/>
        </w:rPr>
        <w:t>de</w:t>
      </w:r>
      <w:r w:rsidR="00F36565" w:rsidRPr="00622D6E">
        <w:rPr>
          <w:rFonts w:ascii="Palatino Linotype" w:eastAsia="Palatino Linotype" w:hAnsi="Palatino Linotype" w:cs="Palatino Linotype"/>
          <w:b/>
          <w:sz w:val="22"/>
          <w:szCs w:val="22"/>
        </w:rPr>
        <w:t xml:space="preserve"> dos mil veinticinco,</w:t>
      </w:r>
      <w:r w:rsidR="00F36565" w:rsidRPr="00622D6E">
        <w:rPr>
          <w:rFonts w:ascii="Palatino Linotype" w:eastAsia="Palatino Linotype" w:hAnsi="Palatino Linotype" w:cs="Palatino Linotype"/>
          <w:sz w:val="22"/>
          <w:szCs w:val="22"/>
        </w:rPr>
        <w:t xml:space="preserve"> </w:t>
      </w:r>
      <w:r w:rsidRPr="00622D6E">
        <w:rPr>
          <w:rFonts w:ascii="Palatino Linotype" w:eastAsia="Palatino Linotype" w:hAnsi="Palatino Linotype" w:cs="Palatino Linotype"/>
          <w:sz w:val="22"/>
          <w:szCs w:val="22"/>
        </w:rPr>
        <w:t>mediante los cuales se ratifica la respuesta respecto a las acciones de mejora de las unidades administrativas; asimismo, se entrega el sueldo neto quincenal de los servidores públicos con cargo de Directores, Jefes de Departamento y Coordinadores.</w:t>
      </w:r>
      <w:r w:rsidR="00C64044" w:rsidRPr="00622D6E">
        <w:rPr>
          <w:rFonts w:ascii="Palatino Linotype" w:eastAsia="Palatino Linotype" w:hAnsi="Palatino Linotype" w:cs="Palatino Linotype"/>
          <w:sz w:val="22"/>
          <w:szCs w:val="22"/>
        </w:rPr>
        <w:t xml:space="preserve"> </w:t>
      </w:r>
      <w:r w:rsidR="007861D5" w:rsidRPr="00622D6E">
        <w:rPr>
          <w:rFonts w:ascii="Palatino Linotype" w:eastAsia="Palatino Linotype" w:hAnsi="Palatino Linotype" w:cs="Palatino Linotype"/>
          <w:sz w:val="22"/>
          <w:szCs w:val="22"/>
        </w:rPr>
        <w:t xml:space="preserve">EL informe justificado se puso a </w:t>
      </w:r>
      <w:r w:rsidR="00C64044" w:rsidRPr="00622D6E">
        <w:rPr>
          <w:rFonts w:ascii="Palatino Linotype" w:eastAsia="Palatino Linotype" w:hAnsi="Palatino Linotype" w:cs="Palatino Linotype"/>
          <w:sz w:val="22"/>
          <w:szCs w:val="22"/>
        </w:rPr>
        <w:t xml:space="preserve">disposición del Recurrente el </w:t>
      </w:r>
      <w:r w:rsidR="008E0D52" w:rsidRPr="00622D6E">
        <w:rPr>
          <w:rFonts w:ascii="Palatino Linotype" w:eastAsia="Palatino Linotype" w:hAnsi="Palatino Linotype" w:cs="Palatino Linotype"/>
          <w:b/>
          <w:sz w:val="22"/>
          <w:szCs w:val="22"/>
        </w:rPr>
        <w:t>veinte</w:t>
      </w:r>
      <w:r w:rsidR="007861D5" w:rsidRPr="00622D6E">
        <w:rPr>
          <w:rFonts w:ascii="Palatino Linotype" w:eastAsia="Palatino Linotype" w:hAnsi="Palatino Linotype" w:cs="Palatino Linotype"/>
          <w:b/>
          <w:sz w:val="22"/>
          <w:szCs w:val="22"/>
        </w:rPr>
        <w:t xml:space="preserve"> de enero de dos mil veintiséis.</w:t>
      </w:r>
      <w:r w:rsidR="007861D5" w:rsidRPr="00622D6E">
        <w:rPr>
          <w:rFonts w:ascii="Palatino Linotype" w:eastAsia="Palatino Linotype" w:hAnsi="Palatino Linotype" w:cs="Palatino Linotype"/>
          <w:sz w:val="22"/>
          <w:szCs w:val="22"/>
        </w:rPr>
        <w:t xml:space="preserve"> </w:t>
      </w:r>
    </w:p>
    <w:p w14:paraId="55617DB9" w14:textId="04C3E2CD" w:rsidR="003A539C" w:rsidRPr="00622D6E" w:rsidRDefault="003A539C">
      <w:pPr>
        <w:spacing w:line="360" w:lineRule="auto"/>
        <w:jc w:val="both"/>
        <w:rPr>
          <w:rFonts w:ascii="Palatino Linotype" w:eastAsia="Palatino Linotype" w:hAnsi="Palatino Linotype" w:cs="Palatino Linotype"/>
          <w:color w:val="FF0000"/>
          <w:sz w:val="22"/>
          <w:szCs w:val="22"/>
        </w:rPr>
      </w:pPr>
    </w:p>
    <w:p w14:paraId="2AE09049" w14:textId="0696FA0B" w:rsidR="003C5DB5" w:rsidRPr="00622D6E" w:rsidRDefault="008E0D52" w:rsidP="003C5DB5">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622D6E">
        <w:rPr>
          <w:rFonts w:ascii="Palatino Linotype" w:eastAsia="Palatino Linotype" w:hAnsi="Palatino Linotype" w:cs="Palatino Linotype"/>
          <w:b/>
          <w:color w:val="000000"/>
          <w:sz w:val="22"/>
          <w:szCs w:val="22"/>
        </w:rPr>
        <w:t>8</w:t>
      </w:r>
      <w:r w:rsidR="003C5DB5" w:rsidRPr="00622D6E">
        <w:rPr>
          <w:rFonts w:ascii="Palatino Linotype" w:eastAsia="Palatino Linotype" w:hAnsi="Palatino Linotype" w:cs="Palatino Linotype"/>
          <w:b/>
          <w:color w:val="000000"/>
          <w:sz w:val="22"/>
          <w:szCs w:val="22"/>
        </w:rPr>
        <w:t xml:space="preserve">. Ampliación de plazo. El </w:t>
      </w:r>
      <w:r w:rsidR="00A55F60" w:rsidRPr="00622D6E">
        <w:rPr>
          <w:rFonts w:ascii="Palatino Linotype" w:eastAsia="Palatino Linotype" w:hAnsi="Palatino Linotype" w:cs="Palatino Linotype"/>
          <w:b/>
          <w:color w:val="000000"/>
          <w:sz w:val="22"/>
          <w:szCs w:val="22"/>
        </w:rPr>
        <w:t>veinte</w:t>
      </w:r>
      <w:r w:rsidR="003C5DB5" w:rsidRPr="00622D6E">
        <w:rPr>
          <w:rFonts w:ascii="Palatino Linotype" w:eastAsia="Palatino Linotype" w:hAnsi="Palatino Linotype" w:cs="Palatino Linotype"/>
          <w:b/>
          <w:color w:val="FF0000"/>
          <w:sz w:val="22"/>
          <w:szCs w:val="22"/>
        </w:rPr>
        <w:t xml:space="preserve"> </w:t>
      </w:r>
      <w:r w:rsidR="003C5DB5" w:rsidRPr="00622D6E">
        <w:rPr>
          <w:rFonts w:ascii="Palatino Linotype" w:eastAsia="Palatino Linotype" w:hAnsi="Palatino Linotype" w:cs="Palatino Linotype"/>
          <w:b/>
          <w:color w:val="000000"/>
          <w:sz w:val="22"/>
          <w:szCs w:val="22"/>
        </w:rPr>
        <w:t>enero de dos mil veintiséis</w:t>
      </w:r>
      <w:r w:rsidR="00A55F60" w:rsidRPr="00622D6E">
        <w:rPr>
          <w:rFonts w:ascii="Palatino Linotype" w:eastAsia="Palatino Linotype" w:hAnsi="Palatino Linotype" w:cs="Palatino Linotype"/>
          <w:b/>
          <w:color w:val="000000"/>
          <w:sz w:val="22"/>
          <w:szCs w:val="22"/>
        </w:rPr>
        <w:t>,</w:t>
      </w:r>
      <w:r w:rsidR="003C5DB5" w:rsidRPr="00622D6E">
        <w:rPr>
          <w:rFonts w:ascii="Palatino Linotype" w:eastAsia="Palatino Linotype" w:hAnsi="Palatino Linotype" w:cs="Palatino Linotype"/>
          <w:color w:val="FF0000"/>
          <w:sz w:val="22"/>
          <w:szCs w:val="22"/>
        </w:rPr>
        <w:t xml:space="preserve"> </w:t>
      </w:r>
      <w:r w:rsidR="003C5DB5" w:rsidRPr="00622D6E">
        <w:rPr>
          <w:rFonts w:ascii="Palatino Linotype" w:eastAsia="Palatino Linotype" w:hAnsi="Palatino Linotype" w:cs="Palatino Linotype"/>
          <w:color w:val="000000"/>
          <w:sz w:val="22"/>
          <w:szCs w:val="22"/>
        </w:rPr>
        <w:t>se amplió el término para resolver el recurso de revisión en términos del artículo 181 párrafo tercero de la Ley de Transparencia y Acceso a la Información Pública del Estado de México y Municipios.</w:t>
      </w:r>
    </w:p>
    <w:p w14:paraId="040BFCFE" w14:textId="77777777" w:rsidR="003C5DB5" w:rsidRPr="00622D6E" w:rsidRDefault="003C5DB5" w:rsidP="003C5DB5">
      <w:pPr>
        <w:spacing w:before="240" w:after="240"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5AF53FCA" w14:textId="77777777" w:rsidR="003C5DB5" w:rsidRPr="00622D6E" w:rsidRDefault="003C5DB5" w:rsidP="003C5DB5">
      <w:pPr>
        <w:spacing w:before="240" w:after="240"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justificada en los elementos para medir la razonabilidad de asuntos conforme a los parámetros establecidos por diversos órganos jurisdiccionales federales, aplicables también en procedimientos análogos, como el que nos ocupa.</w:t>
      </w:r>
    </w:p>
    <w:p w14:paraId="0D9D05F9" w14:textId="77777777" w:rsidR="003C5DB5" w:rsidRPr="00622D6E" w:rsidRDefault="003C5DB5" w:rsidP="003C5DB5">
      <w:pPr>
        <w:spacing w:before="240" w:after="240"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BFACFE9" w14:textId="77777777" w:rsidR="003C5DB5" w:rsidRPr="00622D6E" w:rsidRDefault="003C5DB5" w:rsidP="003C5DB5">
      <w:pPr>
        <w:spacing w:before="240" w:after="240"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0070F29" w14:textId="77777777" w:rsidR="003C5DB5" w:rsidRPr="00622D6E" w:rsidRDefault="003C5DB5" w:rsidP="003C5DB5">
      <w:pPr>
        <w:spacing w:before="240" w:after="240"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69DD78D9" w14:textId="77777777" w:rsidR="003C5DB5" w:rsidRPr="00622D6E" w:rsidRDefault="003C5DB5" w:rsidP="008432D7">
      <w:pPr>
        <w:numPr>
          <w:ilvl w:val="0"/>
          <w:numId w:val="9"/>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b/>
          <w:sz w:val="22"/>
          <w:szCs w:val="22"/>
        </w:rPr>
        <w:t>Complejidad del Asunto:</w:t>
      </w:r>
      <w:r w:rsidRPr="00622D6E">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70721EAE" w14:textId="77777777" w:rsidR="003C5DB5" w:rsidRPr="00622D6E" w:rsidRDefault="003C5DB5" w:rsidP="008432D7">
      <w:pPr>
        <w:numPr>
          <w:ilvl w:val="0"/>
          <w:numId w:val="9"/>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b/>
          <w:sz w:val="22"/>
          <w:szCs w:val="22"/>
        </w:rPr>
        <w:t>Actividad Procesal del interesado</w:t>
      </w:r>
      <w:r w:rsidRPr="00622D6E">
        <w:rPr>
          <w:rFonts w:ascii="Palatino Linotype" w:eastAsia="Palatino Linotype" w:hAnsi="Palatino Linotype" w:cs="Palatino Linotype"/>
          <w:sz w:val="22"/>
          <w:szCs w:val="22"/>
        </w:rPr>
        <w:t>. Acciones u omisiones del interesado.</w:t>
      </w:r>
    </w:p>
    <w:p w14:paraId="650FF118" w14:textId="77777777" w:rsidR="003C5DB5" w:rsidRPr="00622D6E" w:rsidRDefault="003C5DB5" w:rsidP="008432D7">
      <w:pPr>
        <w:numPr>
          <w:ilvl w:val="0"/>
          <w:numId w:val="9"/>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b/>
          <w:sz w:val="22"/>
          <w:szCs w:val="22"/>
        </w:rPr>
        <w:t>Conducta de la Autoridad:</w:t>
      </w:r>
      <w:r w:rsidRPr="00622D6E">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2FA11789" w14:textId="77777777" w:rsidR="003C5DB5" w:rsidRPr="00622D6E" w:rsidRDefault="003C5DB5" w:rsidP="008432D7">
      <w:pPr>
        <w:numPr>
          <w:ilvl w:val="0"/>
          <w:numId w:val="9"/>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b/>
          <w:sz w:val="22"/>
          <w:szCs w:val="22"/>
        </w:rPr>
        <w:t>La afectación generada en la situación jurídica de la persona involucrada en el proceso:</w:t>
      </w:r>
      <w:r w:rsidRPr="00622D6E">
        <w:rPr>
          <w:rFonts w:ascii="Palatino Linotype" w:eastAsia="Palatino Linotype" w:hAnsi="Palatino Linotype" w:cs="Palatino Linotype"/>
          <w:sz w:val="22"/>
          <w:szCs w:val="22"/>
        </w:rPr>
        <w:t xml:space="preserve"> Violación a sus derechos humanos.</w:t>
      </w:r>
    </w:p>
    <w:p w14:paraId="5210B93C" w14:textId="77777777" w:rsidR="003C5DB5" w:rsidRPr="00622D6E" w:rsidRDefault="003C5DB5" w:rsidP="003C5DB5">
      <w:pPr>
        <w:spacing w:before="240" w:after="240"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69F2429" w14:textId="77777777" w:rsidR="003C5DB5" w:rsidRPr="00622D6E" w:rsidRDefault="003C5DB5" w:rsidP="003C5DB5">
      <w:pPr>
        <w:spacing w:before="240" w:after="240"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622D6E">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622D6E">
        <w:rPr>
          <w:rFonts w:ascii="Palatino Linotype" w:eastAsia="Palatino Linotype" w:hAnsi="Palatino Linotype" w:cs="Palatino Linotype"/>
          <w:sz w:val="22"/>
          <w:szCs w:val="22"/>
        </w:rPr>
        <w:t>, visible en la Gaceta del Seminario Judicial de la Federación con el registro digital 205635.</w:t>
      </w:r>
    </w:p>
    <w:p w14:paraId="023B3248" w14:textId="77777777" w:rsidR="003C5DB5" w:rsidRPr="00622D6E" w:rsidRDefault="003C5DB5" w:rsidP="003C5DB5">
      <w:pPr>
        <w:spacing w:before="240" w:after="240"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404B186" w14:textId="77777777" w:rsidR="003C5DB5" w:rsidRPr="00622D6E" w:rsidRDefault="003C5DB5" w:rsidP="003C5DB5">
      <w:pPr>
        <w:spacing w:before="240" w:after="240"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331B3275" w14:textId="77777777" w:rsidR="003C5DB5" w:rsidRPr="00622D6E" w:rsidRDefault="003C5DB5" w:rsidP="003C5DB5">
      <w:pPr>
        <w:spacing w:before="240" w:after="240" w:line="360" w:lineRule="auto"/>
        <w:ind w:left="851" w:right="900"/>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 xml:space="preserve"> </w:t>
      </w:r>
      <w:r w:rsidRPr="00622D6E">
        <w:rPr>
          <w:rFonts w:ascii="Palatino Linotype" w:eastAsia="Palatino Linotype" w:hAnsi="Palatino Linotype" w:cs="Palatino Linotype"/>
          <w:b/>
          <w:i/>
          <w:sz w:val="22"/>
          <w:szCs w:val="22"/>
        </w:rPr>
        <w:t>“PLAZO RAZONABLE PARA RESOLVER. DIMENSIÓN Y EFECTOS DE ESTE CONCEPTO CUANDO SE ADUCE EXCESIVA CARGA DE TRABAJO</w:t>
      </w:r>
      <w:r w:rsidRPr="00622D6E">
        <w:rPr>
          <w:rFonts w:ascii="Palatino Linotype" w:eastAsia="Palatino Linotype" w:hAnsi="Palatino Linotype" w:cs="Palatino Linotype"/>
          <w:i/>
          <w:sz w:val="22"/>
          <w:szCs w:val="22"/>
        </w:rPr>
        <w:t>.”</w:t>
      </w:r>
      <w:r w:rsidRPr="00622D6E">
        <w:rPr>
          <w:rFonts w:ascii="Palatino Linotype" w:eastAsia="Palatino Linotype" w:hAnsi="Palatino Linotype" w:cs="Palatino Linotype"/>
          <w:sz w:val="22"/>
          <w:szCs w:val="22"/>
        </w:rPr>
        <w:t xml:space="preserve"> consultable en el Seminario Judicial de la Federación y su gaceta, con el registro digital 2002351.</w:t>
      </w:r>
    </w:p>
    <w:p w14:paraId="356B75A4" w14:textId="77777777" w:rsidR="003C5DB5" w:rsidRPr="00622D6E" w:rsidRDefault="003C5DB5" w:rsidP="003C5DB5">
      <w:pPr>
        <w:spacing w:before="240" w:after="240" w:line="360" w:lineRule="auto"/>
        <w:ind w:left="851" w:right="900"/>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622D6E">
        <w:rPr>
          <w:rFonts w:ascii="Palatino Linotype" w:eastAsia="Palatino Linotype" w:hAnsi="Palatino Linotype" w:cs="Palatino Linotype"/>
          <w:sz w:val="22"/>
          <w:szCs w:val="22"/>
        </w:rPr>
        <w:t>, visible en el Seminario Judicial de la Federación y su gaceta, con el registro digital 2002350.</w:t>
      </w:r>
    </w:p>
    <w:p w14:paraId="5AF2ACEB" w14:textId="768CE4D3" w:rsidR="003C5DB5" w:rsidRPr="00622D6E" w:rsidRDefault="003C5DB5" w:rsidP="003C5DB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192CB3D6" w14:textId="77777777" w:rsidR="008E0D52" w:rsidRPr="00622D6E" w:rsidRDefault="008E0D52" w:rsidP="003C5DB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F0C3A69" w14:textId="688DBB51" w:rsidR="008E0D52" w:rsidRPr="00622D6E" w:rsidRDefault="008E0D52" w:rsidP="008E0D52">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622D6E">
        <w:rPr>
          <w:rFonts w:ascii="Palatino Linotype" w:eastAsia="Palatino Linotype" w:hAnsi="Palatino Linotype" w:cs="Palatino Linotype"/>
          <w:b/>
          <w:color w:val="000000"/>
          <w:sz w:val="22"/>
          <w:szCs w:val="22"/>
        </w:rPr>
        <w:t>9. Cierre de instrucción</w:t>
      </w:r>
      <w:r w:rsidRPr="00622D6E">
        <w:rPr>
          <w:rFonts w:ascii="Palatino Linotype" w:eastAsia="Palatino Linotype" w:hAnsi="Palatino Linotype" w:cs="Palatino Linotype"/>
          <w:color w:val="000000"/>
          <w:sz w:val="22"/>
          <w:szCs w:val="22"/>
        </w:rPr>
        <w:t xml:space="preserve">. En fecha </w:t>
      </w:r>
      <w:r w:rsidR="00BD6C6A" w:rsidRPr="00622D6E">
        <w:rPr>
          <w:rFonts w:ascii="Palatino Linotype" w:eastAsia="Palatino Linotype" w:hAnsi="Palatino Linotype" w:cs="Palatino Linotype"/>
          <w:b/>
          <w:color w:val="000000"/>
          <w:sz w:val="22"/>
          <w:szCs w:val="22"/>
        </w:rPr>
        <w:t>veintiocho</w:t>
      </w:r>
      <w:r w:rsidRPr="00622D6E">
        <w:rPr>
          <w:rFonts w:ascii="Palatino Linotype" w:eastAsia="Palatino Linotype" w:hAnsi="Palatino Linotype" w:cs="Palatino Linotype"/>
          <w:color w:val="000000"/>
          <w:sz w:val="22"/>
          <w:szCs w:val="22"/>
        </w:rPr>
        <w:t xml:space="preserve"> </w:t>
      </w:r>
      <w:r w:rsidRPr="00622D6E">
        <w:rPr>
          <w:rFonts w:ascii="Palatino Linotype" w:eastAsia="Palatino Linotype" w:hAnsi="Palatino Linotype" w:cs="Palatino Linotype"/>
          <w:b/>
          <w:color w:val="000000"/>
          <w:sz w:val="22"/>
          <w:szCs w:val="22"/>
        </w:rPr>
        <w:t>de enero de dos mil veintiséis</w:t>
      </w:r>
      <w:r w:rsidRPr="00622D6E">
        <w:rPr>
          <w:rFonts w:ascii="Palatino Linotype" w:eastAsia="Palatino Linotype" w:hAnsi="Palatino Linotype" w:cs="Palatino Linotype"/>
          <w:color w:val="000000"/>
          <w:sz w:val="22"/>
          <w:szCs w:val="22"/>
        </w:rPr>
        <w:t>, la Comisionada Ponente determinó el cierre de instrucción en términos de la fracción VI del artículo 185 de la Ley de Transparencia y Acceso a la Información Pública del Estado de México y Municipios.</w:t>
      </w:r>
    </w:p>
    <w:p w14:paraId="4BAC11C7" w14:textId="77777777" w:rsidR="00C877F6" w:rsidRPr="00622D6E" w:rsidRDefault="00C877F6">
      <w:pPr>
        <w:spacing w:line="360" w:lineRule="auto"/>
        <w:ind w:right="49"/>
        <w:jc w:val="both"/>
        <w:rPr>
          <w:rFonts w:ascii="Palatino Linotype" w:eastAsia="Palatino Linotype" w:hAnsi="Palatino Linotype" w:cs="Palatino Linotype"/>
          <w:sz w:val="22"/>
          <w:szCs w:val="22"/>
        </w:rPr>
      </w:pPr>
    </w:p>
    <w:p w14:paraId="2332E74C" w14:textId="1BEBEA7B" w:rsidR="00C877F6" w:rsidRPr="00622D6E" w:rsidRDefault="00F36565">
      <w:pPr>
        <w:spacing w:line="360" w:lineRule="auto"/>
        <w:ind w:right="49"/>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Debido a que fue</w:t>
      </w:r>
      <w:r w:rsidR="008D5D61" w:rsidRPr="00622D6E">
        <w:rPr>
          <w:rFonts w:ascii="Palatino Linotype" w:eastAsia="Palatino Linotype" w:hAnsi="Palatino Linotype" w:cs="Palatino Linotype"/>
          <w:sz w:val="22"/>
          <w:szCs w:val="22"/>
        </w:rPr>
        <w:t xml:space="preserve"> debidamente sustanciado</w:t>
      </w:r>
      <w:r w:rsidRPr="00622D6E">
        <w:rPr>
          <w:rFonts w:ascii="Palatino Linotype" w:eastAsia="Palatino Linotype" w:hAnsi="Palatino Linotype" w:cs="Palatino Linotype"/>
          <w:sz w:val="22"/>
          <w:szCs w:val="22"/>
        </w:rPr>
        <w:t xml:space="preserve"> </w:t>
      </w:r>
      <w:r w:rsidR="008D5D61" w:rsidRPr="00622D6E">
        <w:rPr>
          <w:rFonts w:ascii="Palatino Linotype" w:eastAsia="Palatino Linotype" w:hAnsi="Palatino Linotype" w:cs="Palatino Linotype"/>
          <w:sz w:val="22"/>
          <w:szCs w:val="22"/>
        </w:rPr>
        <w:tab/>
        <w:t>el</w:t>
      </w:r>
      <w:r w:rsidRPr="00622D6E">
        <w:rPr>
          <w:rFonts w:ascii="Palatino Linotype" w:eastAsia="Palatino Linotype" w:hAnsi="Palatino Linotype" w:cs="Palatino Linotype"/>
          <w:sz w:val="22"/>
          <w:szCs w:val="22"/>
        </w:rPr>
        <w:t xml:space="preserve"> expediente electrónico y no existe diligencia pendiente de desahogo, se emite la Resolución que conforme a Derecho proceda, de acuerdo con los siguientes: </w:t>
      </w:r>
    </w:p>
    <w:p w14:paraId="26B106A6" w14:textId="77777777" w:rsidR="003C5DB5" w:rsidRPr="00622D6E" w:rsidRDefault="003C5DB5">
      <w:pPr>
        <w:spacing w:line="360" w:lineRule="auto"/>
        <w:ind w:right="49"/>
        <w:jc w:val="both"/>
        <w:rPr>
          <w:rFonts w:ascii="Palatino Linotype" w:eastAsia="Palatino Linotype" w:hAnsi="Palatino Linotype" w:cs="Palatino Linotype"/>
          <w:sz w:val="22"/>
          <w:szCs w:val="22"/>
        </w:rPr>
      </w:pPr>
    </w:p>
    <w:p w14:paraId="17694FE8" w14:textId="549072A2" w:rsidR="00C877F6" w:rsidRPr="00622D6E" w:rsidRDefault="00F36565" w:rsidP="009A113E">
      <w:pPr>
        <w:spacing w:line="360" w:lineRule="auto"/>
        <w:ind w:left="720" w:right="49" w:hanging="720"/>
        <w:jc w:val="center"/>
        <w:rPr>
          <w:rFonts w:ascii="Palatino Linotype" w:eastAsia="Palatino Linotype" w:hAnsi="Palatino Linotype" w:cs="Palatino Linotype"/>
          <w:b/>
          <w:sz w:val="22"/>
          <w:szCs w:val="22"/>
        </w:rPr>
      </w:pPr>
      <w:r w:rsidRPr="00622D6E">
        <w:rPr>
          <w:rFonts w:ascii="Palatino Linotype" w:eastAsia="Palatino Linotype" w:hAnsi="Palatino Linotype" w:cs="Palatino Linotype"/>
          <w:b/>
          <w:sz w:val="22"/>
          <w:szCs w:val="22"/>
        </w:rPr>
        <w:t>II.</w:t>
      </w:r>
      <w:r w:rsidRPr="00622D6E">
        <w:rPr>
          <w:rFonts w:ascii="Palatino Linotype" w:eastAsia="Palatino Linotype" w:hAnsi="Palatino Linotype" w:cs="Palatino Linotype"/>
          <w:b/>
          <w:sz w:val="22"/>
          <w:szCs w:val="22"/>
        </w:rPr>
        <w:tab/>
        <w:t>C O N S I D E R A N D O:</w:t>
      </w:r>
      <w:r w:rsidR="00351E01" w:rsidRPr="00622D6E">
        <w:rPr>
          <w:rFonts w:ascii="Palatino Linotype" w:eastAsia="Palatino Linotype" w:hAnsi="Palatino Linotype" w:cs="Palatino Linotype"/>
          <w:b/>
          <w:sz w:val="22"/>
          <w:szCs w:val="22"/>
        </w:rPr>
        <w:t xml:space="preserve"> </w:t>
      </w:r>
    </w:p>
    <w:p w14:paraId="3E2B3FBD" w14:textId="77777777" w:rsidR="00C877F6" w:rsidRPr="00622D6E" w:rsidRDefault="00C877F6">
      <w:pPr>
        <w:spacing w:line="360" w:lineRule="auto"/>
        <w:ind w:right="49"/>
        <w:jc w:val="both"/>
        <w:rPr>
          <w:rFonts w:ascii="Palatino Linotype" w:eastAsia="Palatino Linotype" w:hAnsi="Palatino Linotype" w:cs="Palatino Linotype"/>
          <w:sz w:val="22"/>
          <w:szCs w:val="22"/>
        </w:rPr>
      </w:pPr>
    </w:p>
    <w:p w14:paraId="1C3901F1" w14:textId="77777777" w:rsidR="00C877F6" w:rsidRPr="00622D6E" w:rsidRDefault="00F36565">
      <w:pPr>
        <w:spacing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b/>
          <w:sz w:val="22"/>
          <w:szCs w:val="22"/>
        </w:rPr>
        <w:t>Primero. Competencia.</w:t>
      </w:r>
      <w:r w:rsidRPr="00622D6E">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w:t>
      </w:r>
      <w:r w:rsidRPr="00622D6E">
        <w:rPr>
          <w:rFonts w:ascii="Palatino Linotype" w:eastAsia="Palatino Linotype" w:hAnsi="Palatino Linotype" w:cs="Palatino Linotype"/>
          <w:color w:val="000000"/>
          <w:sz w:val="22"/>
          <w:szCs w:val="22"/>
        </w:rPr>
        <w:t>5 párrafos cuadragésimo cuarto, cuadragésimo quinto, cuadragésimo sexto, fracciones IV y V de la Constitución Política del Estado Libre y Soberano de México; Transitorio Cuarto, párrafo segundo del Decreto número 198 de la “LXII” Legislatura del Estado de México</w:t>
      </w:r>
      <w:r w:rsidRPr="00622D6E">
        <w:rPr>
          <w:rFonts w:ascii="Palatino Linotype" w:eastAsia="Palatino Linotype" w:hAnsi="Palatino Linotype" w:cs="Palatino Linotype"/>
          <w:sz w:val="22"/>
          <w:szCs w:val="22"/>
        </w:rPr>
        <w:t>;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20C2A94" w14:textId="77777777" w:rsidR="00C877F6" w:rsidRPr="00622D6E" w:rsidRDefault="00F36565">
      <w:pPr>
        <w:spacing w:before="240" w:after="240"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b/>
          <w:sz w:val="22"/>
          <w:szCs w:val="22"/>
        </w:rPr>
        <w:t xml:space="preserve">Segundo. Oportunidad y Procedibilidad del Recurso de Revisión. </w:t>
      </w:r>
      <w:r w:rsidRPr="00622D6E">
        <w:rPr>
          <w:rFonts w:ascii="Palatino Linotype" w:eastAsia="Palatino Linotype" w:hAnsi="Palatino Linotype" w:cs="Palatino Linotype"/>
          <w:sz w:val="22"/>
          <w:szCs w:val="22"/>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37CA5A2A" w14:textId="77777777" w:rsidR="00C877F6" w:rsidRPr="00622D6E" w:rsidRDefault="00F36565">
      <w:pPr>
        <w:spacing w:before="240" w:after="240"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Al respecto la Ley de Transparencia y Acceso a la Información Pública del Estado de México y Municipios, establece lo siguiente:</w:t>
      </w:r>
    </w:p>
    <w:p w14:paraId="68F1D466" w14:textId="77777777" w:rsidR="00C877F6" w:rsidRPr="00622D6E" w:rsidRDefault="00F36565">
      <w:pPr>
        <w:spacing w:line="360" w:lineRule="auto"/>
        <w:ind w:left="851" w:right="900"/>
        <w:jc w:val="both"/>
        <w:rPr>
          <w:rFonts w:ascii="Palatino Linotype" w:eastAsia="Palatino Linotype" w:hAnsi="Palatino Linotype" w:cs="Palatino Linotype"/>
          <w:i/>
          <w:sz w:val="22"/>
          <w:szCs w:val="22"/>
        </w:rPr>
      </w:pPr>
      <w:r w:rsidRPr="00622D6E">
        <w:rPr>
          <w:rFonts w:ascii="Palatino Linotype" w:eastAsia="Palatino Linotype" w:hAnsi="Palatino Linotype" w:cs="Palatino Linotype"/>
          <w:b/>
          <w:i/>
          <w:sz w:val="22"/>
          <w:szCs w:val="22"/>
        </w:rPr>
        <w:t xml:space="preserve">“Artículo 178. </w:t>
      </w:r>
      <w:r w:rsidRPr="00622D6E">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06E3069" w14:textId="419FDB3F" w:rsidR="00C877F6" w:rsidRPr="00622D6E" w:rsidRDefault="00F36565">
      <w:pPr>
        <w:spacing w:before="240" w:after="240" w:line="360" w:lineRule="auto"/>
        <w:ind w:right="49"/>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622D6E">
        <w:rPr>
          <w:rFonts w:ascii="Palatino Linotype" w:eastAsia="Palatino Linotype" w:hAnsi="Palatino Linotype" w:cs="Palatino Linotype"/>
          <w:b/>
          <w:sz w:val="22"/>
          <w:szCs w:val="22"/>
        </w:rPr>
        <w:t>SUJETO OBLIGADO</w:t>
      </w:r>
      <w:r w:rsidRPr="00622D6E">
        <w:rPr>
          <w:rFonts w:ascii="Palatino Linotype" w:eastAsia="Palatino Linotype" w:hAnsi="Palatino Linotype" w:cs="Palatino Linotype"/>
          <w:sz w:val="22"/>
          <w:szCs w:val="22"/>
        </w:rPr>
        <w:t xml:space="preserve"> remitió la respuesta a la solicitud de información el día</w:t>
      </w:r>
      <w:r w:rsidR="00A55F60" w:rsidRPr="00622D6E">
        <w:rPr>
          <w:rFonts w:ascii="Palatino Linotype" w:eastAsia="Palatino Linotype" w:hAnsi="Palatino Linotype" w:cs="Palatino Linotype"/>
          <w:sz w:val="22"/>
          <w:szCs w:val="22"/>
        </w:rPr>
        <w:t xml:space="preserve"> catorce de julio</w:t>
      </w:r>
      <w:r w:rsidR="008E4A90" w:rsidRPr="00622D6E">
        <w:rPr>
          <w:rFonts w:ascii="Palatino Linotype" w:eastAsia="Palatino Linotype" w:hAnsi="Palatino Linotype" w:cs="Palatino Linotype"/>
          <w:b/>
          <w:color w:val="FF0000"/>
          <w:sz w:val="22"/>
          <w:szCs w:val="22"/>
        </w:rPr>
        <w:t xml:space="preserve"> </w:t>
      </w:r>
      <w:r w:rsidRPr="00622D6E">
        <w:rPr>
          <w:rFonts w:ascii="Palatino Linotype" w:eastAsia="Palatino Linotype" w:hAnsi="Palatino Linotype" w:cs="Palatino Linotype"/>
          <w:b/>
          <w:sz w:val="22"/>
          <w:szCs w:val="22"/>
        </w:rPr>
        <w:t xml:space="preserve">de dos mil veinticinco, </w:t>
      </w:r>
      <w:r w:rsidRPr="00622D6E">
        <w:rPr>
          <w:rFonts w:ascii="Palatino Linotype" w:eastAsia="Palatino Linotype" w:hAnsi="Palatino Linotype" w:cs="Palatino Linotype"/>
          <w:sz w:val="22"/>
          <w:szCs w:val="22"/>
        </w:rPr>
        <w:t xml:space="preserve">mientras que el recurso de revisión interpuesto por la parte </w:t>
      </w:r>
      <w:r w:rsidRPr="00622D6E">
        <w:rPr>
          <w:rFonts w:ascii="Palatino Linotype" w:eastAsia="Palatino Linotype" w:hAnsi="Palatino Linotype" w:cs="Palatino Linotype"/>
          <w:b/>
          <w:sz w:val="22"/>
          <w:szCs w:val="22"/>
        </w:rPr>
        <w:t>RECURRENTE</w:t>
      </w:r>
      <w:r w:rsidRPr="00622D6E">
        <w:rPr>
          <w:rFonts w:ascii="Palatino Linotype" w:eastAsia="Palatino Linotype" w:hAnsi="Palatino Linotype" w:cs="Palatino Linotype"/>
          <w:sz w:val="22"/>
          <w:szCs w:val="22"/>
        </w:rPr>
        <w:t xml:space="preserve">, se tuvo por presentado el </w:t>
      </w:r>
      <w:r w:rsidR="00B65640" w:rsidRPr="00622D6E">
        <w:rPr>
          <w:rFonts w:ascii="Palatino Linotype" w:eastAsia="Palatino Linotype" w:hAnsi="Palatino Linotype" w:cs="Palatino Linotype"/>
          <w:b/>
          <w:sz w:val="22"/>
          <w:szCs w:val="22"/>
        </w:rPr>
        <w:t>quince</w:t>
      </w:r>
      <w:r w:rsidRPr="00622D6E">
        <w:rPr>
          <w:rFonts w:ascii="Palatino Linotype" w:eastAsia="Palatino Linotype" w:hAnsi="Palatino Linotype" w:cs="Palatino Linotype"/>
          <w:b/>
          <w:sz w:val="22"/>
          <w:szCs w:val="22"/>
        </w:rPr>
        <w:t xml:space="preserve"> de </w:t>
      </w:r>
      <w:r w:rsidR="00B65640" w:rsidRPr="00622D6E">
        <w:rPr>
          <w:rFonts w:ascii="Palatino Linotype" w:eastAsia="Palatino Linotype" w:hAnsi="Palatino Linotype" w:cs="Palatino Linotype"/>
          <w:b/>
          <w:sz w:val="22"/>
          <w:szCs w:val="22"/>
        </w:rPr>
        <w:t>julio</w:t>
      </w:r>
      <w:r w:rsidRPr="00622D6E">
        <w:rPr>
          <w:rFonts w:ascii="Palatino Linotype" w:eastAsia="Palatino Linotype" w:hAnsi="Palatino Linotype" w:cs="Palatino Linotype"/>
          <w:b/>
          <w:sz w:val="22"/>
          <w:szCs w:val="22"/>
        </w:rPr>
        <w:t xml:space="preserve"> del año dos mil veinticinco</w:t>
      </w:r>
      <w:r w:rsidRPr="00622D6E">
        <w:rPr>
          <w:rFonts w:ascii="Palatino Linotype" w:eastAsia="Palatino Linotype" w:hAnsi="Palatino Linotype" w:cs="Palatino Linotype"/>
          <w:sz w:val="22"/>
          <w:szCs w:val="22"/>
        </w:rPr>
        <w:t xml:space="preserve">; esto es, al </w:t>
      </w:r>
      <w:r w:rsidR="00B65640" w:rsidRPr="00622D6E">
        <w:rPr>
          <w:rFonts w:ascii="Palatino Linotype" w:eastAsia="Palatino Linotype" w:hAnsi="Palatino Linotype" w:cs="Palatino Linotype"/>
          <w:b/>
          <w:sz w:val="22"/>
          <w:szCs w:val="22"/>
        </w:rPr>
        <w:t>primer</w:t>
      </w:r>
      <w:r w:rsidR="009D625A" w:rsidRPr="00622D6E">
        <w:rPr>
          <w:rFonts w:ascii="Palatino Linotype" w:eastAsia="Palatino Linotype" w:hAnsi="Palatino Linotype" w:cs="Palatino Linotype"/>
          <w:b/>
          <w:sz w:val="22"/>
          <w:szCs w:val="22"/>
        </w:rPr>
        <w:t xml:space="preserve"> </w:t>
      </w:r>
      <w:r w:rsidRPr="00622D6E">
        <w:rPr>
          <w:rFonts w:ascii="Palatino Linotype" w:eastAsia="Palatino Linotype" w:hAnsi="Palatino Linotype" w:cs="Palatino Linotype"/>
          <w:b/>
          <w:sz w:val="22"/>
          <w:szCs w:val="22"/>
        </w:rPr>
        <w:t xml:space="preserve">día hábil </w:t>
      </w:r>
      <w:r w:rsidRPr="00622D6E">
        <w:rPr>
          <w:rFonts w:ascii="Palatino Linotype" w:eastAsia="Palatino Linotype" w:hAnsi="Palatino Linotype" w:cs="Palatino Linotype"/>
          <w:sz w:val="22"/>
          <w:szCs w:val="22"/>
        </w:rPr>
        <w:t>siguiente al que se tuvo conocimiento de la respuesta respectivamente.</w:t>
      </w:r>
    </w:p>
    <w:p w14:paraId="3E440070" w14:textId="0BC53521" w:rsidR="00C877F6" w:rsidRPr="00622D6E" w:rsidRDefault="00F36565">
      <w:pPr>
        <w:spacing w:before="240" w:after="240" w:line="360" w:lineRule="auto"/>
        <w:ind w:right="49"/>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3267086E" w14:textId="77777777" w:rsidR="00A55F60" w:rsidRPr="00622D6E" w:rsidRDefault="00A55F60" w:rsidP="00A55F60">
      <w:pPr>
        <w:spacing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Por otro lado, es de suma importancia mencionar que, si bien la parte Recurrente no proporcionó nombre,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35BB4153" w14:textId="77777777" w:rsidR="00A55F60" w:rsidRPr="00622D6E" w:rsidRDefault="00A55F60" w:rsidP="00A55F60">
      <w:pPr>
        <w:ind w:left="426" w:right="701"/>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b/>
          <w:sz w:val="22"/>
          <w:szCs w:val="22"/>
        </w:rPr>
        <w:br/>
      </w:r>
      <w:r w:rsidRPr="00622D6E">
        <w:rPr>
          <w:rFonts w:ascii="Palatino Linotype" w:eastAsia="Palatino Linotype" w:hAnsi="Palatino Linotype" w:cs="Palatino Linotype"/>
          <w:b/>
          <w:i/>
          <w:sz w:val="22"/>
          <w:szCs w:val="22"/>
        </w:rPr>
        <w:t xml:space="preserve">"Las solicitudes anónimas, </w:t>
      </w:r>
      <w:r w:rsidRPr="00622D6E">
        <w:rPr>
          <w:rFonts w:ascii="Palatino Linotype" w:eastAsia="Palatino Linotype" w:hAnsi="Palatino Linotype" w:cs="Palatino Linotype"/>
          <w:i/>
          <w:sz w:val="22"/>
          <w:szCs w:val="22"/>
        </w:rPr>
        <w:t>con nombre incompleto o seudónimo </w:t>
      </w:r>
      <w:r w:rsidRPr="00622D6E">
        <w:rPr>
          <w:rFonts w:ascii="Palatino Linotype" w:eastAsia="Palatino Linotype" w:hAnsi="Palatino Linotype" w:cs="Palatino Linotype"/>
          <w:b/>
          <w:i/>
          <w:sz w:val="22"/>
          <w:szCs w:val="22"/>
        </w:rPr>
        <w:t>serán procedentes para su trámite por parte del sujeto obligado ante quien se presente.</w:t>
      </w:r>
      <w:r w:rsidRPr="00622D6E">
        <w:rPr>
          <w:rFonts w:ascii="Palatino Linotype" w:eastAsia="Palatino Linotype" w:hAnsi="Palatino Linotype" w:cs="Palatino Linotype"/>
          <w:i/>
          <w:sz w:val="22"/>
          <w:szCs w:val="22"/>
        </w:rPr>
        <w:t xml:space="preserve"> No podrá requerirse información adicional con motivo del nombre proporcionado por el solicitante."</w:t>
      </w:r>
    </w:p>
    <w:p w14:paraId="7CD30A84" w14:textId="0F90F0E9" w:rsidR="00C877F6" w:rsidRPr="00622D6E" w:rsidRDefault="00F36565">
      <w:pPr>
        <w:spacing w:before="240" w:after="240"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Asimismo, resulta procedente la interposición del recurso de revisión al rubro anotado, toda vez que se actualiza las hipótesis prevista</w:t>
      </w:r>
      <w:r w:rsidR="00923A7C" w:rsidRPr="00622D6E">
        <w:rPr>
          <w:rFonts w:ascii="Palatino Linotype" w:eastAsia="Palatino Linotype" w:hAnsi="Palatino Linotype" w:cs="Palatino Linotype"/>
          <w:sz w:val="22"/>
          <w:szCs w:val="22"/>
        </w:rPr>
        <w:t xml:space="preserve">s en el artículo 179, fracción </w:t>
      </w:r>
      <w:r w:rsidR="00B65640" w:rsidRPr="00622D6E">
        <w:rPr>
          <w:rFonts w:ascii="Palatino Linotype" w:eastAsia="Palatino Linotype" w:hAnsi="Palatino Linotype" w:cs="Palatino Linotype"/>
          <w:sz w:val="22"/>
          <w:szCs w:val="22"/>
        </w:rPr>
        <w:t>V</w:t>
      </w:r>
      <w:r w:rsidRPr="00622D6E">
        <w:rPr>
          <w:rFonts w:ascii="Palatino Linotype" w:eastAsia="Palatino Linotype" w:hAnsi="Palatino Linotype" w:cs="Palatino Linotype"/>
          <w:sz w:val="22"/>
          <w:szCs w:val="22"/>
        </w:rPr>
        <w:t xml:space="preserve"> de la ley de la materia, que a la letra dice:</w:t>
      </w:r>
    </w:p>
    <w:p w14:paraId="47475447" w14:textId="77777777" w:rsidR="00C877F6" w:rsidRPr="00622D6E" w:rsidRDefault="00F36565">
      <w:pPr>
        <w:spacing w:line="360" w:lineRule="auto"/>
        <w:ind w:left="851" w:right="1041"/>
        <w:jc w:val="both"/>
        <w:rPr>
          <w:rFonts w:ascii="Palatino Linotype" w:eastAsia="Palatino Linotype" w:hAnsi="Palatino Linotype" w:cs="Palatino Linotype"/>
          <w:i/>
          <w:sz w:val="22"/>
          <w:szCs w:val="22"/>
        </w:rPr>
      </w:pPr>
      <w:r w:rsidRPr="00622D6E">
        <w:rPr>
          <w:rFonts w:ascii="Palatino Linotype" w:eastAsia="Palatino Linotype" w:hAnsi="Palatino Linotype" w:cs="Palatino Linotype"/>
          <w:i/>
          <w:sz w:val="22"/>
          <w:szCs w:val="22"/>
        </w:rPr>
        <w:t>“</w:t>
      </w:r>
      <w:r w:rsidRPr="00622D6E">
        <w:rPr>
          <w:rFonts w:ascii="Palatino Linotype" w:eastAsia="Palatino Linotype" w:hAnsi="Palatino Linotype" w:cs="Palatino Linotype"/>
          <w:b/>
          <w:i/>
          <w:sz w:val="22"/>
          <w:szCs w:val="22"/>
        </w:rPr>
        <w:t xml:space="preserve">Artículo 179. </w:t>
      </w:r>
      <w:r w:rsidRPr="00622D6E">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1678F80B" w14:textId="7CF952C3" w:rsidR="00C877F6" w:rsidRPr="00622D6E" w:rsidRDefault="00F36565">
      <w:pPr>
        <w:spacing w:line="360" w:lineRule="auto"/>
        <w:ind w:left="851" w:right="1041"/>
        <w:jc w:val="both"/>
        <w:rPr>
          <w:rFonts w:ascii="Palatino Linotype" w:eastAsia="Palatino Linotype" w:hAnsi="Palatino Linotype" w:cs="Palatino Linotype"/>
          <w:i/>
          <w:sz w:val="22"/>
          <w:szCs w:val="22"/>
        </w:rPr>
      </w:pPr>
      <w:r w:rsidRPr="00622D6E">
        <w:rPr>
          <w:rFonts w:ascii="Palatino Linotype" w:eastAsia="Palatino Linotype" w:hAnsi="Palatino Linotype" w:cs="Palatino Linotype"/>
          <w:i/>
          <w:sz w:val="22"/>
          <w:szCs w:val="22"/>
        </w:rPr>
        <w:t>…</w:t>
      </w:r>
    </w:p>
    <w:p w14:paraId="4676C714" w14:textId="101C28F5" w:rsidR="00B65640" w:rsidRPr="00622D6E" w:rsidRDefault="00B65640">
      <w:pPr>
        <w:spacing w:line="360" w:lineRule="auto"/>
        <w:ind w:left="851" w:right="1041"/>
        <w:jc w:val="both"/>
        <w:rPr>
          <w:rFonts w:ascii="Palatino Linotype" w:eastAsia="Palatino Linotype" w:hAnsi="Palatino Linotype" w:cs="Palatino Linotype"/>
          <w:i/>
          <w:sz w:val="22"/>
          <w:szCs w:val="22"/>
        </w:rPr>
      </w:pPr>
      <w:r w:rsidRPr="00622D6E">
        <w:rPr>
          <w:rFonts w:ascii="Palatino Linotype" w:eastAsia="Palatino Linotype" w:hAnsi="Palatino Linotype" w:cs="Palatino Linotype"/>
          <w:i/>
          <w:sz w:val="22"/>
          <w:szCs w:val="22"/>
        </w:rPr>
        <w:t>V. La entrega de información incompleta;</w:t>
      </w:r>
    </w:p>
    <w:p w14:paraId="235BF780" w14:textId="1CEB479C" w:rsidR="00B65640" w:rsidRPr="00622D6E" w:rsidRDefault="00B65640">
      <w:pPr>
        <w:spacing w:line="360" w:lineRule="auto"/>
        <w:ind w:left="851" w:right="1041"/>
        <w:jc w:val="both"/>
        <w:rPr>
          <w:rFonts w:ascii="Palatino Linotype" w:eastAsia="Palatino Linotype" w:hAnsi="Palatino Linotype" w:cs="Palatino Linotype"/>
          <w:i/>
          <w:sz w:val="22"/>
          <w:szCs w:val="22"/>
        </w:rPr>
      </w:pPr>
      <w:r w:rsidRPr="00622D6E">
        <w:rPr>
          <w:rFonts w:ascii="Palatino Linotype" w:eastAsia="Palatino Linotype" w:hAnsi="Palatino Linotype" w:cs="Palatino Linotype"/>
          <w:i/>
          <w:sz w:val="22"/>
          <w:szCs w:val="22"/>
        </w:rPr>
        <w:t>…</w:t>
      </w:r>
    </w:p>
    <w:p w14:paraId="1A2EB9D0" w14:textId="4A08540F" w:rsidR="00C877F6" w:rsidRPr="00622D6E" w:rsidRDefault="00F36565">
      <w:pPr>
        <w:spacing w:before="240" w:after="240"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b/>
          <w:sz w:val="22"/>
          <w:szCs w:val="22"/>
        </w:rPr>
        <w:t xml:space="preserve">Tercero. Materia de la revisión. </w:t>
      </w:r>
      <w:r w:rsidRPr="00622D6E">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622D6E">
        <w:rPr>
          <w:rFonts w:ascii="Palatino Linotype" w:eastAsia="Palatino Linotype" w:hAnsi="Palatino Linotype" w:cs="Palatino Linotype"/>
          <w:b/>
          <w:sz w:val="22"/>
          <w:szCs w:val="22"/>
        </w:rPr>
        <w:t xml:space="preserve">verificar si la respuesta </w:t>
      </w:r>
      <w:r w:rsidR="0005789A" w:rsidRPr="00622D6E">
        <w:rPr>
          <w:rFonts w:ascii="Palatino Linotype" w:eastAsia="Palatino Linotype" w:hAnsi="Palatino Linotype" w:cs="Palatino Linotype"/>
          <w:b/>
          <w:sz w:val="22"/>
          <w:szCs w:val="22"/>
        </w:rPr>
        <w:t xml:space="preserve">e informe justificado </w:t>
      </w:r>
      <w:r w:rsidRPr="00622D6E">
        <w:rPr>
          <w:rFonts w:ascii="Palatino Linotype" w:eastAsia="Palatino Linotype" w:hAnsi="Palatino Linotype" w:cs="Palatino Linotype"/>
          <w:b/>
          <w:sz w:val="22"/>
          <w:szCs w:val="22"/>
        </w:rPr>
        <w:t>otorgad</w:t>
      </w:r>
      <w:r w:rsidR="0005789A" w:rsidRPr="00622D6E">
        <w:rPr>
          <w:rFonts w:ascii="Palatino Linotype" w:eastAsia="Palatino Linotype" w:hAnsi="Palatino Linotype" w:cs="Palatino Linotype"/>
          <w:b/>
          <w:sz w:val="22"/>
          <w:szCs w:val="22"/>
        </w:rPr>
        <w:t>os</w:t>
      </w:r>
      <w:r w:rsidRPr="00622D6E">
        <w:rPr>
          <w:rFonts w:ascii="Palatino Linotype" w:eastAsia="Palatino Linotype" w:hAnsi="Palatino Linotype" w:cs="Palatino Linotype"/>
          <w:b/>
          <w:sz w:val="22"/>
          <w:szCs w:val="22"/>
        </w:rPr>
        <w:t xml:space="preserve"> por el Sujeto Obligado </w:t>
      </w:r>
      <w:r w:rsidR="0005789A" w:rsidRPr="00622D6E">
        <w:rPr>
          <w:rFonts w:ascii="Palatino Linotype" w:eastAsia="Palatino Linotype" w:hAnsi="Palatino Linotype" w:cs="Palatino Linotype"/>
          <w:b/>
          <w:sz w:val="22"/>
          <w:szCs w:val="22"/>
        </w:rPr>
        <w:t>son</w:t>
      </w:r>
      <w:r w:rsidRPr="00622D6E">
        <w:rPr>
          <w:rFonts w:ascii="Palatino Linotype" w:eastAsia="Palatino Linotype" w:hAnsi="Palatino Linotype" w:cs="Palatino Linotype"/>
          <w:b/>
          <w:sz w:val="22"/>
          <w:szCs w:val="22"/>
        </w:rPr>
        <w:t xml:space="preserve"> adecuad</w:t>
      </w:r>
      <w:r w:rsidR="0005789A" w:rsidRPr="00622D6E">
        <w:rPr>
          <w:rFonts w:ascii="Palatino Linotype" w:eastAsia="Palatino Linotype" w:hAnsi="Palatino Linotype" w:cs="Palatino Linotype"/>
          <w:b/>
          <w:sz w:val="22"/>
          <w:szCs w:val="22"/>
        </w:rPr>
        <w:t>os</w:t>
      </w:r>
      <w:r w:rsidRPr="00622D6E">
        <w:rPr>
          <w:rFonts w:ascii="Palatino Linotype" w:eastAsia="Palatino Linotype" w:hAnsi="Palatino Linotype" w:cs="Palatino Linotype"/>
          <w:b/>
          <w:sz w:val="22"/>
          <w:szCs w:val="22"/>
        </w:rPr>
        <w:t xml:space="preserve"> y suficiente</w:t>
      </w:r>
      <w:r w:rsidR="0005789A" w:rsidRPr="00622D6E">
        <w:rPr>
          <w:rFonts w:ascii="Palatino Linotype" w:eastAsia="Palatino Linotype" w:hAnsi="Palatino Linotype" w:cs="Palatino Linotype"/>
          <w:b/>
          <w:sz w:val="22"/>
          <w:szCs w:val="22"/>
        </w:rPr>
        <w:t>s</w:t>
      </w:r>
      <w:r w:rsidRPr="00622D6E">
        <w:rPr>
          <w:rFonts w:ascii="Palatino Linotype" w:eastAsia="Palatino Linotype" w:hAnsi="Palatino Linotype" w:cs="Palatino Linotype"/>
          <w:b/>
          <w:sz w:val="22"/>
          <w:szCs w:val="22"/>
        </w:rPr>
        <w:t xml:space="preserve"> para satisfacer el derecho de acceso a la información pública </w:t>
      </w:r>
      <w:r w:rsidRPr="00622D6E">
        <w:rPr>
          <w:rFonts w:ascii="Palatino Linotype" w:eastAsia="Palatino Linotype" w:hAnsi="Palatino Linotype" w:cs="Palatino Linotype"/>
          <w:sz w:val="22"/>
          <w:szCs w:val="22"/>
        </w:rPr>
        <w:t xml:space="preserve">de la parte </w:t>
      </w:r>
      <w:r w:rsidRPr="00622D6E">
        <w:rPr>
          <w:rFonts w:ascii="Palatino Linotype" w:eastAsia="Palatino Linotype" w:hAnsi="Palatino Linotype" w:cs="Palatino Linotype"/>
          <w:b/>
          <w:sz w:val="22"/>
          <w:szCs w:val="22"/>
        </w:rPr>
        <w:t>Recurrente</w:t>
      </w:r>
      <w:r w:rsidRPr="00622D6E">
        <w:rPr>
          <w:rFonts w:ascii="Palatino Linotype" w:eastAsia="Palatino Linotype" w:hAnsi="Palatino Linotype" w:cs="Palatino Linotype"/>
          <w:sz w:val="22"/>
          <w:szCs w:val="22"/>
        </w:rPr>
        <w:t>, o en su defecto, en caso de ser procedente, ordenar la entrega de información.</w:t>
      </w:r>
    </w:p>
    <w:p w14:paraId="0D9B22BA" w14:textId="77777777" w:rsidR="00C877F6" w:rsidRPr="00622D6E" w:rsidRDefault="00F36565">
      <w:pPr>
        <w:spacing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b/>
          <w:sz w:val="22"/>
          <w:szCs w:val="22"/>
        </w:rPr>
        <w:t xml:space="preserve">Cuarto. Estudio del asunto. </w:t>
      </w:r>
      <w:r w:rsidRPr="00622D6E">
        <w:rPr>
          <w:rFonts w:ascii="Palatino Linotype" w:eastAsia="Palatino Linotype" w:hAnsi="Palatino Linotype" w:cs="Palatino Linotype"/>
          <w:sz w:val="22"/>
          <w:szCs w:val="22"/>
        </w:rPr>
        <w:t xml:space="preserve">En principio, es conveniente analizar si la respuesta del </w:t>
      </w:r>
      <w:r w:rsidRPr="00622D6E">
        <w:rPr>
          <w:rFonts w:ascii="Palatino Linotype" w:eastAsia="Palatino Linotype" w:hAnsi="Palatino Linotype" w:cs="Palatino Linotype"/>
          <w:b/>
          <w:sz w:val="22"/>
          <w:szCs w:val="22"/>
        </w:rPr>
        <w:t>SUJETO OBLIGADO</w:t>
      </w:r>
      <w:r w:rsidRPr="00622D6E">
        <w:rPr>
          <w:rFonts w:ascii="Palatino Linotype" w:eastAsia="Palatino Linotype" w:hAnsi="Palatino Linotype" w:cs="Palatino Linotype"/>
          <w:sz w:val="22"/>
          <w:szCs w:val="22"/>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138FFBF6" w14:textId="77777777" w:rsidR="00C877F6" w:rsidRPr="00622D6E" w:rsidRDefault="00C877F6">
      <w:pPr>
        <w:spacing w:line="360" w:lineRule="auto"/>
        <w:jc w:val="both"/>
        <w:rPr>
          <w:rFonts w:ascii="Palatino Linotype" w:eastAsia="Palatino Linotype" w:hAnsi="Palatino Linotype" w:cs="Palatino Linotype"/>
          <w:sz w:val="22"/>
          <w:szCs w:val="22"/>
        </w:rPr>
      </w:pPr>
    </w:p>
    <w:p w14:paraId="15C1BD4C" w14:textId="77777777" w:rsidR="00C877F6" w:rsidRPr="00622D6E" w:rsidRDefault="00F36565">
      <w:pPr>
        <w:spacing w:line="276" w:lineRule="auto"/>
        <w:ind w:left="567" w:right="616"/>
        <w:jc w:val="both"/>
        <w:rPr>
          <w:rFonts w:ascii="Palatino Linotype" w:eastAsia="Palatino Linotype" w:hAnsi="Palatino Linotype" w:cs="Palatino Linotype"/>
          <w:i/>
          <w:sz w:val="22"/>
          <w:szCs w:val="22"/>
        </w:rPr>
      </w:pPr>
      <w:r w:rsidRPr="00622D6E">
        <w:rPr>
          <w:rFonts w:ascii="Palatino Linotype" w:eastAsia="Palatino Linotype" w:hAnsi="Palatino Linotype" w:cs="Palatino Linotype"/>
          <w:i/>
          <w:sz w:val="22"/>
          <w:szCs w:val="22"/>
        </w:rPr>
        <w:t>“</w:t>
      </w:r>
      <w:r w:rsidRPr="00622D6E">
        <w:rPr>
          <w:rFonts w:ascii="Palatino Linotype" w:eastAsia="Palatino Linotype" w:hAnsi="Palatino Linotype" w:cs="Palatino Linotype"/>
          <w:b/>
          <w:i/>
          <w:sz w:val="22"/>
          <w:szCs w:val="22"/>
        </w:rPr>
        <w:t>Artículo 4</w:t>
      </w:r>
      <w:r w:rsidRPr="00622D6E">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487D78A" w14:textId="77777777" w:rsidR="00C877F6" w:rsidRPr="00622D6E" w:rsidRDefault="00F36565">
      <w:pPr>
        <w:spacing w:line="276" w:lineRule="auto"/>
        <w:ind w:left="567" w:right="616"/>
        <w:jc w:val="both"/>
        <w:rPr>
          <w:rFonts w:ascii="Palatino Linotype" w:eastAsia="Palatino Linotype" w:hAnsi="Palatino Linotype" w:cs="Palatino Linotype"/>
          <w:i/>
          <w:sz w:val="22"/>
          <w:szCs w:val="22"/>
        </w:rPr>
      </w:pPr>
      <w:r w:rsidRPr="00622D6E">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622D6E">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A649530" w14:textId="77777777" w:rsidR="00C877F6" w:rsidRPr="00622D6E" w:rsidRDefault="00F36565">
      <w:pPr>
        <w:spacing w:line="276" w:lineRule="auto"/>
        <w:ind w:left="567" w:right="616"/>
        <w:jc w:val="both"/>
        <w:rPr>
          <w:rFonts w:ascii="Palatino Linotype" w:eastAsia="Palatino Linotype" w:hAnsi="Palatino Linotype" w:cs="Palatino Linotype"/>
          <w:i/>
          <w:sz w:val="22"/>
          <w:szCs w:val="22"/>
        </w:rPr>
      </w:pPr>
      <w:r w:rsidRPr="00622D6E">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622D6E">
        <w:rPr>
          <w:rFonts w:ascii="Palatino Linotype" w:eastAsia="Palatino Linotype" w:hAnsi="Palatino Linotype" w:cs="Palatino Linotype"/>
          <w:i/>
          <w:sz w:val="22"/>
          <w:szCs w:val="22"/>
        </w:rPr>
        <w:t>.”</w:t>
      </w:r>
    </w:p>
    <w:p w14:paraId="6FBC13EC" w14:textId="77777777" w:rsidR="00C877F6" w:rsidRPr="00622D6E" w:rsidRDefault="00C877F6">
      <w:pPr>
        <w:spacing w:line="276" w:lineRule="auto"/>
        <w:jc w:val="both"/>
        <w:rPr>
          <w:rFonts w:ascii="Palatino Linotype" w:eastAsia="Palatino Linotype" w:hAnsi="Palatino Linotype" w:cs="Palatino Linotype"/>
          <w:sz w:val="22"/>
          <w:szCs w:val="22"/>
        </w:rPr>
      </w:pPr>
    </w:p>
    <w:p w14:paraId="1D553B80" w14:textId="77777777" w:rsidR="00C877F6" w:rsidRPr="00622D6E" w:rsidRDefault="00F36565">
      <w:pPr>
        <w:spacing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69D84D3A" w14:textId="77777777" w:rsidR="00C877F6" w:rsidRPr="00622D6E" w:rsidRDefault="00C877F6">
      <w:pPr>
        <w:spacing w:line="360" w:lineRule="auto"/>
        <w:jc w:val="both"/>
        <w:rPr>
          <w:rFonts w:ascii="Palatino Linotype" w:eastAsia="Palatino Linotype" w:hAnsi="Palatino Linotype" w:cs="Palatino Linotype"/>
          <w:sz w:val="22"/>
          <w:szCs w:val="22"/>
        </w:rPr>
      </w:pPr>
    </w:p>
    <w:p w14:paraId="2A179EF6" w14:textId="77777777" w:rsidR="00C877F6" w:rsidRPr="00622D6E" w:rsidRDefault="00F36565">
      <w:pPr>
        <w:spacing w:line="276" w:lineRule="auto"/>
        <w:ind w:left="567" w:right="616"/>
        <w:jc w:val="both"/>
        <w:rPr>
          <w:rFonts w:ascii="Palatino Linotype" w:eastAsia="Palatino Linotype" w:hAnsi="Palatino Linotype" w:cs="Palatino Linotype"/>
          <w:i/>
          <w:sz w:val="22"/>
          <w:szCs w:val="22"/>
        </w:rPr>
      </w:pPr>
      <w:r w:rsidRPr="00622D6E">
        <w:rPr>
          <w:rFonts w:ascii="Palatino Linotype" w:eastAsia="Palatino Linotype" w:hAnsi="Palatino Linotype" w:cs="Palatino Linotype"/>
          <w:b/>
          <w:i/>
          <w:sz w:val="22"/>
          <w:szCs w:val="22"/>
        </w:rPr>
        <w:t>“Artículo 12.-</w:t>
      </w:r>
      <w:r w:rsidRPr="00622D6E">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673A04A1" w14:textId="77777777" w:rsidR="00C877F6" w:rsidRPr="00622D6E" w:rsidRDefault="00C877F6">
      <w:pPr>
        <w:spacing w:line="276" w:lineRule="auto"/>
        <w:ind w:left="567" w:right="616"/>
        <w:jc w:val="both"/>
        <w:rPr>
          <w:rFonts w:ascii="Palatino Linotype" w:eastAsia="Palatino Linotype" w:hAnsi="Palatino Linotype" w:cs="Palatino Linotype"/>
          <w:i/>
          <w:sz w:val="22"/>
          <w:szCs w:val="22"/>
        </w:rPr>
      </w:pPr>
    </w:p>
    <w:p w14:paraId="37D07658" w14:textId="77777777" w:rsidR="00C877F6" w:rsidRPr="00622D6E" w:rsidRDefault="00F36565">
      <w:pPr>
        <w:spacing w:line="276" w:lineRule="auto"/>
        <w:ind w:left="567" w:right="616"/>
        <w:jc w:val="both"/>
        <w:rPr>
          <w:rFonts w:ascii="Palatino Linotype" w:eastAsia="Palatino Linotype" w:hAnsi="Palatino Linotype" w:cs="Palatino Linotype"/>
          <w:i/>
          <w:sz w:val="22"/>
          <w:szCs w:val="22"/>
        </w:rPr>
      </w:pPr>
      <w:r w:rsidRPr="00622D6E">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622D6E">
        <w:rPr>
          <w:rFonts w:ascii="Palatino Linotype" w:eastAsia="Palatino Linotype" w:hAnsi="Palatino Linotype" w:cs="Palatino Linotype"/>
          <w:i/>
          <w:sz w:val="22"/>
          <w:szCs w:val="22"/>
        </w:rPr>
        <w:t xml:space="preserve">. </w:t>
      </w:r>
      <w:r w:rsidRPr="00622D6E">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5358F059" w14:textId="77777777" w:rsidR="00C877F6" w:rsidRPr="00622D6E" w:rsidRDefault="00C877F6">
      <w:pPr>
        <w:spacing w:line="360" w:lineRule="auto"/>
        <w:ind w:right="-93"/>
        <w:jc w:val="both"/>
        <w:rPr>
          <w:rFonts w:ascii="Palatino Linotype" w:eastAsia="Palatino Linotype" w:hAnsi="Palatino Linotype" w:cs="Palatino Linotype"/>
          <w:sz w:val="22"/>
          <w:szCs w:val="22"/>
        </w:rPr>
      </w:pPr>
    </w:p>
    <w:p w14:paraId="16097321" w14:textId="77777777" w:rsidR="00C877F6" w:rsidRPr="00622D6E" w:rsidRDefault="00F36565">
      <w:pPr>
        <w:spacing w:line="360" w:lineRule="auto"/>
        <w:ind w:right="-93"/>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039288F1" w14:textId="77777777" w:rsidR="00C877F6" w:rsidRPr="00622D6E" w:rsidRDefault="00C877F6">
      <w:pPr>
        <w:spacing w:line="360" w:lineRule="auto"/>
        <w:ind w:right="-93"/>
        <w:jc w:val="both"/>
        <w:rPr>
          <w:rFonts w:ascii="Palatino Linotype" w:eastAsia="Palatino Linotype" w:hAnsi="Palatino Linotype" w:cs="Palatino Linotype"/>
          <w:sz w:val="22"/>
          <w:szCs w:val="22"/>
        </w:rPr>
      </w:pPr>
    </w:p>
    <w:p w14:paraId="279C31C3" w14:textId="77777777" w:rsidR="00C877F6" w:rsidRPr="00622D6E" w:rsidRDefault="00F36565">
      <w:pPr>
        <w:spacing w:line="360" w:lineRule="auto"/>
        <w:ind w:right="-93"/>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622D6E">
        <w:rPr>
          <w:rFonts w:ascii="Palatino Linotype" w:eastAsia="Palatino Linotype" w:hAnsi="Palatino Linotype" w:cs="Palatino Linotype"/>
          <w:b/>
          <w:sz w:val="22"/>
          <w:szCs w:val="22"/>
        </w:rPr>
        <w:t xml:space="preserve"> </w:t>
      </w:r>
    </w:p>
    <w:p w14:paraId="2E2DBFC3" w14:textId="77777777" w:rsidR="00C877F6" w:rsidRPr="00622D6E" w:rsidRDefault="00C877F6">
      <w:pPr>
        <w:spacing w:line="360" w:lineRule="auto"/>
        <w:jc w:val="both"/>
        <w:rPr>
          <w:rFonts w:ascii="Palatino Linotype" w:eastAsia="Palatino Linotype" w:hAnsi="Palatino Linotype" w:cs="Palatino Linotype"/>
          <w:b/>
          <w:sz w:val="22"/>
          <w:szCs w:val="22"/>
        </w:rPr>
      </w:pPr>
    </w:p>
    <w:p w14:paraId="2C225EFA" w14:textId="77777777" w:rsidR="00C877F6" w:rsidRPr="00622D6E" w:rsidRDefault="00F36565">
      <w:pPr>
        <w:ind w:left="567" w:right="616"/>
        <w:jc w:val="both"/>
        <w:rPr>
          <w:rFonts w:ascii="Palatino Linotype" w:eastAsia="Palatino Linotype" w:hAnsi="Palatino Linotype" w:cs="Palatino Linotype"/>
          <w:i/>
          <w:sz w:val="22"/>
          <w:szCs w:val="22"/>
        </w:rPr>
      </w:pPr>
      <w:r w:rsidRPr="00622D6E">
        <w:rPr>
          <w:rFonts w:ascii="Palatino Linotype" w:eastAsia="Palatino Linotype" w:hAnsi="Palatino Linotype" w:cs="Palatino Linotype"/>
          <w:i/>
          <w:sz w:val="22"/>
          <w:szCs w:val="22"/>
        </w:rPr>
        <w:t>“</w:t>
      </w:r>
      <w:r w:rsidRPr="00622D6E">
        <w:rPr>
          <w:rFonts w:ascii="Palatino Linotype" w:eastAsia="Palatino Linotype" w:hAnsi="Palatino Linotype" w:cs="Palatino Linotype"/>
          <w:b/>
          <w:i/>
          <w:sz w:val="22"/>
          <w:szCs w:val="22"/>
        </w:rPr>
        <w:t>No existe obligación de elaborar documentos ad hoc para atender las solicitudes de acceso a la información.</w:t>
      </w:r>
      <w:r w:rsidRPr="00622D6E">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3DA26D12" w14:textId="77777777" w:rsidR="00C877F6" w:rsidRPr="00622D6E" w:rsidRDefault="00C877F6">
      <w:pPr>
        <w:spacing w:line="360" w:lineRule="auto"/>
        <w:ind w:right="-93"/>
        <w:jc w:val="both"/>
        <w:rPr>
          <w:rFonts w:ascii="Palatino Linotype" w:eastAsia="Palatino Linotype" w:hAnsi="Palatino Linotype" w:cs="Palatino Linotype"/>
          <w:sz w:val="22"/>
          <w:szCs w:val="22"/>
        </w:rPr>
      </w:pPr>
    </w:p>
    <w:p w14:paraId="1B3F139F" w14:textId="77777777" w:rsidR="00C877F6" w:rsidRPr="00622D6E" w:rsidRDefault="00F36565">
      <w:pPr>
        <w:spacing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DE08A8F" w14:textId="77777777" w:rsidR="00C877F6" w:rsidRPr="00622D6E" w:rsidRDefault="00C877F6">
      <w:pPr>
        <w:spacing w:line="360" w:lineRule="auto"/>
        <w:jc w:val="both"/>
        <w:rPr>
          <w:rFonts w:ascii="Palatino Linotype" w:eastAsia="Palatino Linotype" w:hAnsi="Palatino Linotype" w:cs="Palatino Linotype"/>
          <w:sz w:val="22"/>
          <w:szCs w:val="22"/>
        </w:rPr>
      </w:pPr>
    </w:p>
    <w:p w14:paraId="0A307AF3" w14:textId="77777777" w:rsidR="00C877F6" w:rsidRPr="00622D6E" w:rsidRDefault="00F36565">
      <w:pPr>
        <w:spacing w:line="360" w:lineRule="auto"/>
        <w:ind w:right="49"/>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0E97E71" w14:textId="77777777" w:rsidR="00C877F6" w:rsidRPr="00622D6E" w:rsidRDefault="00C877F6">
      <w:pPr>
        <w:spacing w:line="360" w:lineRule="auto"/>
        <w:ind w:right="49"/>
        <w:jc w:val="both"/>
        <w:rPr>
          <w:rFonts w:ascii="Palatino Linotype" w:eastAsia="Palatino Linotype" w:hAnsi="Palatino Linotype" w:cs="Palatino Linotype"/>
          <w:sz w:val="22"/>
          <w:szCs w:val="22"/>
        </w:rPr>
      </w:pPr>
    </w:p>
    <w:p w14:paraId="18A47771" w14:textId="77777777" w:rsidR="00C877F6" w:rsidRPr="00622D6E" w:rsidRDefault="00F36565">
      <w:pPr>
        <w:spacing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886DAFA" w14:textId="77777777" w:rsidR="00C877F6" w:rsidRPr="00622D6E" w:rsidRDefault="00C877F6">
      <w:pPr>
        <w:spacing w:line="360" w:lineRule="auto"/>
        <w:ind w:left="567" w:right="616"/>
        <w:jc w:val="both"/>
        <w:rPr>
          <w:rFonts w:ascii="Palatino Linotype" w:eastAsia="Palatino Linotype" w:hAnsi="Palatino Linotype" w:cs="Palatino Linotype"/>
          <w:i/>
          <w:sz w:val="22"/>
          <w:szCs w:val="22"/>
        </w:rPr>
      </w:pPr>
    </w:p>
    <w:p w14:paraId="688BA59C" w14:textId="77777777" w:rsidR="00C877F6" w:rsidRPr="00622D6E" w:rsidRDefault="00F36565">
      <w:pPr>
        <w:ind w:left="567" w:right="616"/>
        <w:jc w:val="both"/>
        <w:rPr>
          <w:rFonts w:ascii="Palatino Linotype" w:eastAsia="Palatino Linotype" w:hAnsi="Palatino Linotype" w:cs="Palatino Linotype"/>
          <w:i/>
          <w:sz w:val="22"/>
          <w:szCs w:val="22"/>
        </w:rPr>
      </w:pPr>
      <w:r w:rsidRPr="00622D6E">
        <w:rPr>
          <w:rFonts w:ascii="Palatino Linotype" w:eastAsia="Palatino Linotype" w:hAnsi="Palatino Linotype" w:cs="Palatino Linotype"/>
          <w:i/>
          <w:sz w:val="22"/>
          <w:szCs w:val="22"/>
        </w:rPr>
        <w:t>“</w:t>
      </w:r>
      <w:r w:rsidRPr="00622D6E">
        <w:rPr>
          <w:rFonts w:ascii="Palatino Linotype" w:eastAsia="Palatino Linotype" w:hAnsi="Palatino Linotype" w:cs="Palatino Linotype"/>
          <w:b/>
          <w:i/>
          <w:sz w:val="22"/>
          <w:szCs w:val="22"/>
        </w:rPr>
        <w:t xml:space="preserve">Artículo 3. </w:t>
      </w:r>
      <w:r w:rsidRPr="00622D6E">
        <w:rPr>
          <w:rFonts w:ascii="Palatino Linotype" w:eastAsia="Palatino Linotype" w:hAnsi="Palatino Linotype" w:cs="Palatino Linotype"/>
          <w:i/>
          <w:sz w:val="22"/>
          <w:szCs w:val="22"/>
        </w:rPr>
        <w:t>Para los efectos de la presente Ley se entenderá por:</w:t>
      </w:r>
    </w:p>
    <w:p w14:paraId="505D52C6" w14:textId="77777777" w:rsidR="00C877F6" w:rsidRPr="00622D6E" w:rsidRDefault="00F36565">
      <w:pPr>
        <w:ind w:left="567" w:right="616"/>
        <w:jc w:val="both"/>
        <w:rPr>
          <w:rFonts w:ascii="Palatino Linotype" w:eastAsia="Palatino Linotype" w:hAnsi="Palatino Linotype" w:cs="Palatino Linotype"/>
          <w:i/>
          <w:sz w:val="22"/>
          <w:szCs w:val="22"/>
        </w:rPr>
      </w:pPr>
      <w:r w:rsidRPr="00622D6E">
        <w:rPr>
          <w:rFonts w:ascii="Palatino Linotype" w:eastAsia="Palatino Linotype" w:hAnsi="Palatino Linotype" w:cs="Palatino Linotype"/>
          <w:i/>
          <w:sz w:val="22"/>
          <w:szCs w:val="22"/>
        </w:rPr>
        <w:t>…</w:t>
      </w:r>
    </w:p>
    <w:p w14:paraId="273D4E7F" w14:textId="77777777" w:rsidR="00C877F6" w:rsidRPr="00622D6E" w:rsidRDefault="00F36565">
      <w:pPr>
        <w:ind w:left="567" w:right="616"/>
        <w:jc w:val="both"/>
        <w:rPr>
          <w:rFonts w:ascii="Palatino Linotype" w:eastAsia="Palatino Linotype" w:hAnsi="Palatino Linotype" w:cs="Palatino Linotype"/>
          <w:i/>
          <w:sz w:val="22"/>
          <w:szCs w:val="22"/>
        </w:rPr>
      </w:pPr>
      <w:r w:rsidRPr="00622D6E">
        <w:rPr>
          <w:rFonts w:ascii="Palatino Linotype" w:eastAsia="Palatino Linotype" w:hAnsi="Palatino Linotype" w:cs="Palatino Linotype"/>
          <w:b/>
          <w:i/>
          <w:sz w:val="22"/>
          <w:szCs w:val="22"/>
        </w:rPr>
        <w:t>XI. Documento:</w:t>
      </w:r>
      <w:r w:rsidRPr="00622D6E">
        <w:rPr>
          <w:rFonts w:ascii="Palatino Linotype" w:eastAsia="Palatino Linotype" w:hAnsi="Palatino Linotype" w:cs="Palatino Linotype"/>
          <w:i/>
          <w:sz w:val="22"/>
          <w:szCs w:val="22"/>
        </w:rPr>
        <w:t xml:space="preserve"> Los expedientes, reportes, estudios, actas</w:t>
      </w:r>
      <w:r w:rsidRPr="00622D6E">
        <w:rPr>
          <w:rFonts w:ascii="Palatino Linotype" w:eastAsia="Palatino Linotype" w:hAnsi="Palatino Linotype" w:cs="Palatino Linotype"/>
          <w:b/>
          <w:i/>
          <w:sz w:val="22"/>
          <w:szCs w:val="22"/>
        </w:rPr>
        <w:t>,</w:t>
      </w:r>
      <w:r w:rsidRPr="00622D6E">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75F92C6F" w14:textId="77777777" w:rsidR="00C877F6" w:rsidRPr="00622D6E" w:rsidRDefault="00C877F6">
      <w:pPr>
        <w:spacing w:line="360" w:lineRule="auto"/>
        <w:ind w:left="851" w:right="899"/>
        <w:jc w:val="both"/>
        <w:rPr>
          <w:rFonts w:ascii="Palatino Linotype" w:eastAsia="Palatino Linotype" w:hAnsi="Palatino Linotype" w:cs="Palatino Linotype"/>
          <w:sz w:val="22"/>
          <w:szCs w:val="22"/>
        </w:rPr>
      </w:pPr>
    </w:p>
    <w:p w14:paraId="732A9768" w14:textId="77777777" w:rsidR="00C877F6" w:rsidRPr="00622D6E" w:rsidRDefault="00F36565">
      <w:pPr>
        <w:spacing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3FF5F00" w14:textId="77777777" w:rsidR="00C877F6" w:rsidRPr="00622D6E" w:rsidRDefault="00C877F6">
      <w:pPr>
        <w:spacing w:line="360" w:lineRule="auto"/>
        <w:jc w:val="both"/>
        <w:rPr>
          <w:rFonts w:ascii="Palatino Linotype" w:eastAsia="Palatino Linotype" w:hAnsi="Palatino Linotype" w:cs="Palatino Linotype"/>
          <w:sz w:val="22"/>
          <w:szCs w:val="22"/>
        </w:rPr>
      </w:pPr>
    </w:p>
    <w:p w14:paraId="36EC6455" w14:textId="77777777" w:rsidR="00C877F6" w:rsidRPr="00622D6E" w:rsidRDefault="00F36565">
      <w:pPr>
        <w:ind w:left="567" w:right="616"/>
        <w:jc w:val="both"/>
        <w:rPr>
          <w:rFonts w:ascii="Palatino Linotype" w:eastAsia="Palatino Linotype" w:hAnsi="Palatino Linotype" w:cs="Palatino Linotype"/>
          <w:b/>
          <w:i/>
          <w:sz w:val="22"/>
          <w:szCs w:val="22"/>
        </w:rPr>
      </w:pPr>
      <w:r w:rsidRPr="00622D6E">
        <w:rPr>
          <w:rFonts w:ascii="Palatino Linotype" w:eastAsia="Palatino Linotype" w:hAnsi="Palatino Linotype" w:cs="Palatino Linotype"/>
          <w:b/>
          <w:sz w:val="22"/>
          <w:szCs w:val="22"/>
        </w:rPr>
        <w:t>“</w:t>
      </w:r>
      <w:r w:rsidRPr="00622D6E">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622D6E">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5D1E8D9" w14:textId="77777777" w:rsidR="00C877F6" w:rsidRPr="00622D6E" w:rsidRDefault="00F36565">
      <w:pPr>
        <w:ind w:left="567" w:right="616"/>
        <w:jc w:val="both"/>
        <w:rPr>
          <w:rFonts w:ascii="Palatino Linotype" w:eastAsia="Palatino Linotype" w:hAnsi="Palatino Linotype" w:cs="Palatino Linotype"/>
          <w:i/>
          <w:sz w:val="22"/>
          <w:szCs w:val="22"/>
        </w:rPr>
      </w:pPr>
      <w:r w:rsidRPr="00622D6E">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00DE89C1" w14:textId="77777777" w:rsidR="00C877F6" w:rsidRPr="00622D6E" w:rsidRDefault="00F36565">
      <w:pPr>
        <w:ind w:left="567" w:right="616"/>
        <w:jc w:val="both"/>
        <w:rPr>
          <w:rFonts w:ascii="Palatino Linotype" w:eastAsia="Palatino Linotype" w:hAnsi="Palatino Linotype" w:cs="Palatino Linotype"/>
          <w:i/>
          <w:sz w:val="22"/>
          <w:szCs w:val="22"/>
        </w:rPr>
      </w:pPr>
      <w:r w:rsidRPr="00622D6E">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74575813" w14:textId="77777777" w:rsidR="00C877F6" w:rsidRPr="00622D6E" w:rsidRDefault="00F36565">
      <w:pPr>
        <w:ind w:left="567" w:right="616"/>
        <w:jc w:val="both"/>
        <w:rPr>
          <w:rFonts w:ascii="Palatino Linotype" w:eastAsia="Palatino Linotype" w:hAnsi="Palatino Linotype" w:cs="Palatino Linotype"/>
          <w:b/>
          <w:i/>
          <w:sz w:val="22"/>
          <w:szCs w:val="22"/>
        </w:rPr>
      </w:pPr>
      <w:r w:rsidRPr="00622D6E">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55DABC20" w14:textId="77777777" w:rsidR="00C877F6" w:rsidRPr="00622D6E" w:rsidRDefault="00F36565">
      <w:pPr>
        <w:ind w:left="567" w:right="616"/>
        <w:jc w:val="both"/>
        <w:rPr>
          <w:rFonts w:ascii="Palatino Linotype" w:eastAsia="Palatino Linotype" w:hAnsi="Palatino Linotype" w:cs="Palatino Linotype"/>
          <w:b/>
          <w:i/>
          <w:sz w:val="22"/>
          <w:szCs w:val="22"/>
        </w:rPr>
      </w:pPr>
      <w:r w:rsidRPr="00622D6E">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14:paraId="436FFA4E" w14:textId="77777777" w:rsidR="00C877F6" w:rsidRPr="00622D6E" w:rsidRDefault="00C877F6">
      <w:pPr>
        <w:tabs>
          <w:tab w:val="left" w:pos="8647"/>
        </w:tabs>
        <w:spacing w:line="360" w:lineRule="auto"/>
        <w:jc w:val="both"/>
        <w:rPr>
          <w:rFonts w:ascii="Palatino Linotype" w:eastAsia="Palatino Linotype" w:hAnsi="Palatino Linotype" w:cs="Palatino Linotype"/>
          <w:b/>
          <w:sz w:val="22"/>
          <w:szCs w:val="22"/>
        </w:rPr>
      </w:pPr>
    </w:p>
    <w:p w14:paraId="6A80ADB0" w14:textId="0934FFCC" w:rsidR="00F05CF5" w:rsidRPr="00622D6E" w:rsidRDefault="00F36565">
      <w:pPr>
        <w:spacing w:after="240"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 xml:space="preserve">Del análisis de la solicitud de información motivo del recurso de revisión que ahora se resuelve, </w:t>
      </w:r>
      <w:r w:rsidR="008E4A90" w:rsidRPr="00622D6E">
        <w:rPr>
          <w:rFonts w:ascii="Palatino Linotype" w:eastAsia="Palatino Linotype" w:hAnsi="Palatino Linotype" w:cs="Palatino Linotype"/>
          <w:sz w:val="22"/>
          <w:szCs w:val="22"/>
        </w:rPr>
        <w:t xml:space="preserve">se tiene que el Recurrente solicitó al </w:t>
      </w:r>
      <w:r w:rsidR="00846997" w:rsidRPr="00622D6E">
        <w:rPr>
          <w:rFonts w:ascii="Palatino Linotype" w:eastAsia="Palatino Linotype" w:hAnsi="Palatino Linotype" w:cs="Palatino Linotype"/>
          <w:b/>
          <w:color w:val="000000"/>
          <w:sz w:val="22"/>
          <w:szCs w:val="22"/>
        </w:rPr>
        <w:t>Ayuntamiento de Zinacantepec</w:t>
      </w:r>
      <w:r w:rsidR="00E97AD5" w:rsidRPr="00622D6E">
        <w:rPr>
          <w:rFonts w:ascii="Palatino Linotype" w:eastAsia="Palatino Linotype" w:hAnsi="Palatino Linotype" w:cs="Palatino Linotype"/>
          <w:sz w:val="22"/>
          <w:szCs w:val="22"/>
        </w:rPr>
        <w:t xml:space="preserve">, </w:t>
      </w:r>
      <w:r w:rsidR="00F05CF5" w:rsidRPr="00622D6E">
        <w:rPr>
          <w:rFonts w:ascii="Palatino Linotype" w:eastAsia="Palatino Linotype" w:hAnsi="Palatino Linotype" w:cs="Palatino Linotype"/>
          <w:sz w:val="22"/>
          <w:szCs w:val="22"/>
        </w:rPr>
        <w:t>de los servidores con cargo de Directores, Jefes de Departamento y Coordinadores;</w:t>
      </w:r>
    </w:p>
    <w:p w14:paraId="012799DA" w14:textId="2E6CE023" w:rsidR="00F05CF5" w:rsidRPr="00622D6E" w:rsidRDefault="00F05CF5" w:rsidP="008432D7">
      <w:pPr>
        <w:pStyle w:val="Prrafodelista"/>
        <w:numPr>
          <w:ilvl w:val="0"/>
          <w:numId w:val="10"/>
        </w:numPr>
        <w:spacing w:after="240" w:line="360" w:lineRule="auto"/>
        <w:jc w:val="both"/>
        <w:rPr>
          <w:rFonts w:ascii="Palatino Linotype" w:eastAsia="Palatino Linotype" w:hAnsi="Palatino Linotype" w:cs="Palatino Linotype"/>
          <w:b/>
          <w:sz w:val="22"/>
          <w:szCs w:val="22"/>
        </w:rPr>
      </w:pPr>
      <w:r w:rsidRPr="00622D6E">
        <w:rPr>
          <w:rFonts w:ascii="Palatino Linotype" w:eastAsia="Palatino Linotype" w:hAnsi="Palatino Linotype" w:cs="Palatino Linotype"/>
          <w:b/>
          <w:sz w:val="22"/>
          <w:szCs w:val="22"/>
        </w:rPr>
        <w:t>Sueldos</w:t>
      </w:r>
    </w:p>
    <w:p w14:paraId="21DF5AE2" w14:textId="3344225B" w:rsidR="00F05CF5" w:rsidRPr="00622D6E" w:rsidRDefault="00F05CF5" w:rsidP="008432D7">
      <w:pPr>
        <w:pStyle w:val="Prrafodelista"/>
        <w:numPr>
          <w:ilvl w:val="0"/>
          <w:numId w:val="10"/>
        </w:numPr>
        <w:spacing w:after="240" w:line="360" w:lineRule="auto"/>
        <w:jc w:val="both"/>
        <w:rPr>
          <w:rFonts w:ascii="Palatino Linotype" w:eastAsia="Palatino Linotype" w:hAnsi="Palatino Linotype" w:cs="Palatino Linotype"/>
          <w:b/>
          <w:sz w:val="22"/>
          <w:szCs w:val="22"/>
        </w:rPr>
      </w:pPr>
      <w:r w:rsidRPr="00622D6E">
        <w:rPr>
          <w:rFonts w:ascii="Palatino Linotype" w:eastAsia="Palatino Linotype" w:hAnsi="Palatino Linotype" w:cs="Palatino Linotype"/>
          <w:b/>
          <w:sz w:val="22"/>
          <w:szCs w:val="22"/>
        </w:rPr>
        <w:t>Currículum;</w:t>
      </w:r>
    </w:p>
    <w:p w14:paraId="4967CB3C" w14:textId="77777777" w:rsidR="00F05CF5" w:rsidRPr="00622D6E" w:rsidRDefault="00F05CF5" w:rsidP="008432D7">
      <w:pPr>
        <w:pStyle w:val="Prrafodelista"/>
        <w:numPr>
          <w:ilvl w:val="0"/>
          <w:numId w:val="10"/>
        </w:numPr>
        <w:spacing w:after="240" w:line="360" w:lineRule="auto"/>
        <w:jc w:val="both"/>
        <w:rPr>
          <w:rFonts w:ascii="Palatino Linotype" w:eastAsia="Palatino Linotype" w:hAnsi="Palatino Linotype" w:cs="Palatino Linotype"/>
          <w:b/>
          <w:sz w:val="22"/>
          <w:szCs w:val="22"/>
        </w:rPr>
      </w:pPr>
      <w:r w:rsidRPr="00622D6E">
        <w:rPr>
          <w:rFonts w:ascii="Palatino Linotype" w:eastAsia="Palatino Linotype" w:hAnsi="Palatino Linotype" w:cs="Palatino Linotype"/>
          <w:b/>
          <w:sz w:val="22"/>
          <w:szCs w:val="22"/>
        </w:rPr>
        <w:t xml:space="preserve">Nivel escolar; </w:t>
      </w:r>
    </w:p>
    <w:p w14:paraId="57E6DB9E" w14:textId="2DECA480" w:rsidR="00F05CF5" w:rsidRPr="00622D6E" w:rsidRDefault="00F05CF5" w:rsidP="008432D7">
      <w:pPr>
        <w:pStyle w:val="Prrafodelista"/>
        <w:numPr>
          <w:ilvl w:val="0"/>
          <w:numId w:val="10"/>
        </w:numPr>
        <w:spacing w:after="240" w:line="360" w:lineRule="auto"/>
        <w:jc w:val="both"/>
        <w:rPr>
          <w:rFonts w:ascii="Palatino Linotype" w:eastAsia="Palatino Linotype" w:hAnsi="Palatino Linotype" w:cs="Palatino Linotype"/>
          <w:b/>
          <w:sz w:val="22"/>
          <w:szCs w:val="22"/>
        </w:rPr>
      </w:pPr>
      <w:r w:rsidRPr="00622D6E">
        <w:rPr>
          <w:rFonts w:ascii="Palatino Linotype" w:eastAsia="Palatino Linotype" w:hAnsi="Palatino Linotype" w:cs="Palatino Linotype"/>
          <w:b/>
          <w:sz w:val="22"/>
          <w:szCs w:val="22"/>
        </w:rPr>
        <w:t>Acciones de mejora realizadas;</w:t>
      </w:r>
    </w:p>
    <w:p w14:paraId="521FE631" w14:textId="77777777" w:rsidR="00F05CF5" w:rsidRPr="00622D6E" w:rsidRDefault="00F05CF5">
      <w:pPr>
        <w:spacing w:after="240"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A efecto de verificar si la información proporcionada por el Sujeto Obligado colma los requerimientos del particular es necesario realizar el siguiente cuadro comparativo:</w:t>
      </w:r>
    </w:p>
    <w:tbl>
      <w:tblPr>
        <w:tblStyle w:val="Tablaconcuadrcula"/>
        <w:tblW w:w="0" w:type="auto"/>
        <w:tblLook w:val="04A0" w:firstRow="1" w:lastRow="0" w:firstColumn="1" w:lastColumn="0" w:noHBand="0" w:noVBand="1"/>
      </w:tblPr>
      <w:tblGrid>
        <w:gridCol w:w="2263"/>
        <w:gridCol w:w="2264"/>
        <w:gridCol w:w="2264"/>
        <w:gridCol w:w="2264"/>
      </w:tblGrid>
      <w:tr w:rsidR="00F05CF5" w:rsidRPr="00622D6E" w14:paraId="2D5B79A7" w14:textId="77777777" w:rsidTr="00F05CF5">
        <w:tc>
          <w:tcPr>
            <w:tcW w:w="2263" w:type="dxa"/>
            <w:shd w:val="clear" w:color="auto" w:fill="E7E6E6" w:themeFill="background2"/>
          </w:tcPr>
          <w:p w14:paraId="1A2E2E91" w14:textId="6E8C040D" w:rsidR="00F05CF5" w:rsidRPr="00622D6E" w:rsidRDefault="00F05CF5" w:rsidP="00FE03EE">
            <w:pPr>
              <w:spacing w:after="240" w:line="360" w:lineRule="auto"/>
              <w:jc w:val="center"/>
              <w:rPr>
                <w:rFonts w:ascii="Palatino Linotype" w:eastAsia="Palatino Linotype" w:hAnsi="Palatino Linotype" w:cs="Palatino Linotype"/>
                <w:b/>
                <w:sz w:val="22"/>
                <w:szCs w:val="22"/>
              </w:rPr>
            </w:pPr>
            <w:r w:rsidRPr="00622D6E">
              <w:rPr>
                <w:rFonts w:ascii="Palatino Linotype" w:eastAsia="Palatino Linotype" w:hAnsi="Palatino Linotype" w:cs="Palatino Linotype"/>
                <w:b/>
                <w:sz w:val="22"/>
                <w:szCs w:val="22"/>
              </w:rPr>
              <w:t>Información requerida de Directores, Jefes de Departamento y Coordinadores</w:t>
            </w:r>
          </w:p>
        </w:tc>
        <w:tc>
          <w:tcPr>
            <w:tcW w:w="2264" w:type="dxa"/>
            <w:shd w:val="clear" w:color="auto" w:fill="E7E6E6" w:themeFill="background2"/>
          </w:tcPr>
          <w:p w14:paraId="78BD24AC" w14:textId="60841502" w:rsidR="00F05CF5" w:rsidRPr="00622D6E" w:rsidRDefault="00F05CF5" w:rsidP="00FE03EE">
            <w:pPr>
              <w:spacing w:after="240" w:line="360" w:lineRule="auto"/>
              <w:jc w:val="center"/>
              <w:rPr>
                <w:rFonts w:ascii="Palatino Linotype" w:eastAsia="Palatino Linotype" w:hAnsi="Palatino Linotype" w:cs="Palatino Linotype"/>
                <w:b/>
                <w:sz w:val="22"/>
                <w:szCs w:val="22"/>
              </w:rPr>
            </w:pPr>
            <w:r w:rsidRPr="00622D6E">
              <w:rPr>
                <w:rFonts w:ascii="Palatino Linotype" w:eastAsia="Palatino Linotype" w:hAnsi="Palatino Linotype" w:cs="Palatino Linotype"/>
                <w:b/>
                <w:sz w:val="22"/>
                <w:szCs w:val="22"/>
              </w:rPr>
              <w:t>Respuesta</w:t>
            </w:r>
          </w:p>
        </w:tc>
        <w:tc>
          <w:tcPr>
            <w:tcW w:w="2264" w:type="dxa"/>
            <w:shd w:val="clear" w:color="auto" w:fill="E7E6E6" w:themeFill="background2"/>
          </w:tcPr>
          <w:p w14:paraId="0B34DCF0" w14:textId="4EEB2736" w:rsidR="00F05CF5" w:rsidRPr="00622D6E" w:rsidRDefault="00F05CF5" w:rsidP="00FE03EE">
            <w:pPr>
              <w:spacing w:after="240" w:line="360" w:lineRule="auto"/>
              <w:jc w:val="center"/>
              <w:rPr>
                <w:rFonts w:ascii="Palatino Linotype" w:eastAsia="Palatino Linotype" w:hAnsi="Palatino Linotype" w:cs="Palatino Linotype"/>
                <w:b/>
                <w:sz w:val="22"/>
                <w:szCs w:val="22"/>
              </w:rPr>
            </w:pPr>
            <w:r w:rsidRPr="00622D6E">
              <w:rPr>
                <w:rFonts w:ascii="Palatino Linotype" w:eastAsia="Palatino Linotype" w:hAnsi="Palatino Linotype" w:cs="Palatino Linotype"/>
                <w:b/>
                <w:sz w:val="22"/>
                <w:szCs w:val="22"/>
              </w:rPr>
              <w:t>Informe justificado</w:t>
            </w:r>
          </w:p>
        </w:tc>
        <w:tc>
          <w:tcPr>
            <w:tcW w:w="2264" w:type="dxa"/>
            <w:shd w:val="clear" w:color="auto" w:fill="E7E6E6" w:themeFill="background2"/>
          </w:tcPr>
          <w:p w14:paraId="060C9FCF" w14:textId="6FBEC5BF" w:rsidR="00F05CF5" w:rsidRPr="00622D6E" w:rsidRDefault="00F05CF5" w:rsidP="00FE03EE">
            <w:pPr>
              <w:spacing w:after="240" w:line="360" w:lineRule="auto"/>
              <w:jc w:val="center"/>
              <w:rPr>
                <w:rFonts w:ascii="Palatino Linotype" w:eastAsia="Palatino Linotype" w:hAnsi="Palatino Linotype" w:cs="Palatino Linotype"/>
                <w:b/>
                <w:sz w:val="22"/>
                <w:szCs w:val="22"/>
              </w:rPr>
            </w:pPr>
            <w:r w:rsidRPr="00622D6E">
              <w:rPr>
                <w:rFonts w:ascii="Palatino Linotype" w:eastAsia="Palatino Linotype" w:hAnsi="Palatino Linotype" w:cs="Palatino Linotype"/>
                <w:b/>
                <w:sz w:val="22"/>
                <w:szCs w:val="22"/>
              </w:rPr>
              <w:t>¿Colma?</w:t>
            </w:r>
          </w:p>
        </w:tc>
      </w:tr>
      <w:tr w:rsidR="00F05CF5" w:rsidRPr="00622D6E" w14:paraId="63AD88B1" w14:textId="77777777" w:rsidTr="00F05CF5">
        <w:tc>
          <w:tcPr>
            <w:tcW w:w="2263" w:type="dxa"/>
          </w:tcPr>
          <w:p w14:paraId="2956D103" w14:textId="06011979" w:rsidR="00F05CF5" w:rsidRPr="00622D6E" w:rsidRDefault="00F05CF5" w:rsidP="00FE03EE">
            <w:pPr>
              <w:spacing w:after="240"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Sueldos</w:t>
            </w:r>
          </w:p>
        </w:tc>
        <w:tc>
          <w:tcPr>
            <w:tcW w:w="2264" w:type="dxa"/>
          </w:tcPr>
          <w:p w14:paraId="029D35A9" w14:textId="209D3E75" w:rsidR="00F05CF5" w:rsidRPr="00622D6E" w:rsidRDefault="00F05CF5" w:rsidP="00FE03EE">
            <w:pPr>
              <w:spacing w:after="240"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No hay pronunciamiento</w:t>
            </w:r>
          </w:p>
        </w:tc>
        <w:tc>
          <w:tcPr>
            <w:tcW w:w="2264" w:type="dxa"/>
          </w:tcPr>
          <w:p w14:paraId="64205881" w14:textId="532FE858" w:rsidR="00F05CF5" w:rsidRPr="00622D6E" w:rsidRDefault="00F05CF5" w:rsidP="00FE03EE">
            <w:pPr>
              <w:spacing w:after="240"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Entrega el sueldo neto quincenal.</w:t>
            </w:r>
          </w:p>
        </w:tc>
        <w:tc>
          <w:tcPr>
            <w:tcW w:w="2264" w:type="dxa"/>
          </w:tcPr>
          <w:p w14:paraId="69C51C32" w14:textId="3C8D90B3" w:rsidR="00F05CF5" w:rsidRPr="00622D6E" w:rsidRDefault="00F05CF5" w:rsidP="00FE03EE">
            <w:pPr>
              <w:spacing w:after="240" w:line="360" w:lineRule="auto"/>
              <w:jc w:val="both"/>
              <w:rPr>
                <w:rFonts w:ascii="Palatino Linotype" w:eastAsia="Palatino Linotype" w:hAnsi="Palatino Linotype" w:cs="Palatino Linotype"/>
                <w:b/>
                <w:sz w:val="22"/>
                <w:szCs w:val="22"/>
              </w:rPr>
            </w:pPr>
            <w:r w:rsidRPr="00622D6E">
              <w:rPr>
                <w:rFonts w:ascii="Palatino Linotype" w:eastAsia="Palatino Linotype" w:hAnsi="Palatino Linotype" w:cs="Palatino Linotype"/>
                <w:b/>
                <w:sz w:val="22"/>
                <w:szCs w:val="22"/>
              </w:rPr>
              <w:t xml:space="preserve">No colma. </w:t>
            </w:r>
          </w:p>
          <w:p w14:paraId="291D7974" w14:textId="21B699B3" w:rsidR="009F7AEB" w:rsidRPr="00622D6E" w:rsidRDefault="0005789A" w:rsidP="009F7AEB">
            <w:pPr>
              <w:spacing w:after="240" w:line="360" w:lineRule="auto"/>
              <w:jc w:val="both"/>
              <w:rPr>
                <w:rFonts w:ascii="Palatino Linotype" w:eastAsia="Palatino Linotype" w:hAnsi="Palatino Linotype" w:cs="Palatino Linotype"/>
                <w:b/>
                <w:sz w:val="22"/>
                <w:szCs w:val="22"/>
              </w:rPr>
            </w:pPr>
            <w:r w:rsidRPr="00622D6E">
              <w:rPr>
                <w:rFonts w:ascii="Palatino Linotype" w:eastAsia="Palatino Linotype" w:hAnsi="Palatino Linotype" w:cs="Palatino Linotype"/>
                <w:b/>
                <w:sz w:val="22"/>
                <w:szCs w:val="22"/>
              </w:rPr>
              <w:t>S</w:t>
            </w:r>
            <w:r w:rsidR="009F7AEB" w:rsidRPr="00622D6E">
              <w:rPr>
                <w:rFonts w:ascii="Palatino Linotype" w:eastAsia="Palatino Linotype" w:hAnsi="Palatino Linotype" w:cs="Palatino Linotype"/>
                <w:b/>
                <w:sz w:val="22"/>
                <w:szCs w:val="22"/>
              </w:rPr>
              <w:t>ó</w:t>
            </w:r>
            <w:r w:rsidRPr="00622D6E">
              <w:rPr>
                <w:rFonts w:ascii="Palatino Linotype" w:eastAsia="Palatino Linotype" w:hAnsi="Palatino Linotype" w:cs="Palatino Linotype"/>
                <w:b/>
                <w:sz w:val="22"/>
                <w:szCs w:val="22"/>
              </w:rPr>
              <w:t xml:space="preserve">lo entrega sueldo neto quincenal </w:t>
            </w:r>
          </w:p>
          <w:p w14:paraId="47F02AFA" w14:textId="571A5AE2" w:rsidR="00F05CF5" w:rsidRPr="00622D6E" w:rsidRDefault="00F05CF5" w:rsidP="009F7AEB">
            <w:pPr>
              <w:spacing w:after="240"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Se ordena el bruto y neto mensual.</w:t>
            </w:r>
          </w:p>
        </w:tc>
      </w:tr>
      <w:tr w:rsidR="00F05CF5" w:rsidRPr="00622D6E" w14:paraId="177E150F" w14:textId="77777777" w:rsidTr="00F05CF5">
        <w:tc>
          <w:tcPr>
            <w:tcW w:w="2263" w:type="dxa"/>
          </w:tcPr>
          <w:p w14:paraId="1361E045" w14:textId="6E891620" w:rsidR="00F05CF5" w:rsidRPr="00622D6E" w:rsidRDefault="00F05CF5" w:rsidP="00FE03EE">
            <w:pPr>
              <w:spacing w:after="240"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Currículum vitae</w:t>
            </w:r>
          </w:p>
        </w:tc>
        <w:tc>
          <w:tcPr>
            <w:tcW w:w="2264" w:type="dxa"/>
          </w:tcPr>
          <w:p w14:paraId="171E2621" w14:textId="77777777" w:rsidR="00F05CF5" w:rsidRPr="00622D6E" w:rsidRDefault="005A7B82" w:rsidP="00FE03EE">
            <w:pPr>
              <w:spacing w:after="240"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 xml:space="preserve">Enlista 79 servidores públicos. De los cuales de 74 entrega currículum vitae o ficha curricular en versión pública sin acuerdo del Comité. </w:t>
            </w:r>
          </w:p>
          <w:p w14:paraId="2CE5751C" w14:textId="76A2F0F3" w:rsidR="003A21D8" w:rsidRPr="00622D6E" w:rsidRDefault="003A21D8" w:rsidP="00FE03EE">
            <w:pPr>
              <w:spacing w:after="240" w:line="360" w:lineRule="auto"/>
              <w:jc w:val="both"/>
              <w:rPr>
                <w:rFonts w:ascii="Palatino Linotype" w:eastAsia="Palatino Linotype" w:hAnsi="Palatino Linotype" w:cs="Palatino Linotype"/>
                <w:strike/>
                <w:sz w:val="22"/>
                <w:szCs w:val="22"/>
              </w:rPr>
            </w:pPr>
          </w:p>
        </w:tc>
        <w:tc>
          <w:tcPr>
            <w:tcW w:w="2264" w:type="dxa"/>
          </w:tcPr>
          <w:p w14:paraId="79CA75EE" w14:textId="101BC343" w:rsidR="00F05CF5" w:rsidRPr="00622D6E" w:rsidRDefault="005A7B82" w:rsidP="00FE03EE">
            <w:pPr>
              <w:spacing w:after="240"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Entrega el acuerdo del Comité de Transparencia.</w:t>
            </w:r>
          </w:p>
        </w:tc>
        <w:tc>
          <w:tcPr>
            <w:tcW w:w="2264" w:type="dxa"/>
          </w:tcPr>
          <w:p w14:paraId="6E59579A" w14:textId="77777777" w:rsidR="00F05CF5" w:rsidRPr="00622D6E" w:rsidRDefault="005A7B82" w:rsidP="00FE03EE">
            <w:pPr>
              <w:spacing w:after="240"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Parcialmente.</w:t>
            </w:r>
          </w:p>
          <w:p w14:paraId="671B2598" w14:textId="7639E35F" w:rsidR="005A7B82" w:rsidRPr="00622D6E" w:rsidRDefault="005A7B82" w:rsidP="00FE03EE">
            <w:pPr>
              <w:spacing w:after="240"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Faltan 5 servidores públicos.</w:t>
            </w:r>
          </w:p>
        </w:tc>
      </w:tr>
      <w:tr w:rsidR="00F05CF5" w:rsidRPr="00622D6E" w14:paraId="17822527" w14:textId="77777777" w:rsidTr="00F05CF5">
        <w:tc>
          <w:tcPr>
            <w:tcW w:w="2263" w:type="dxa"/>
          </w:tcPr>
          <w:p w14:paraId="5AFA95F2" w14:textId="4617CE2F" w:rsidR="00F05CF5" w:rsidRPr="00622D6E" w:rsidRDefault="00F05CF5" w:rsidP="00FE03EE">
            <w:pPr>
              <w:spacing w:after="240"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Nivel escolar</w:t>
            </w:r>
          </w:p>
        </w:tc>
        <w:tc>
          <w:tcPr>
            <w:tcW w:w="2264" w:type="dxa"/>
          </w:tcPr>
          <w:p w14:paraId="5A575947" w14:textId="182D0A4B" w:rsidR="00F05CF5" w:rsidRPr="00622D6E" w:rsidRDefault="001F1542" w:rsidP="00FE03EE">
            <w:pPr>
              <w:spacing w:after="240"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Indico el nivel de estudios de cada servidor público.</w:t>
            </w:r>
          </w:p>
        </w:tc>
        <w:tc>
          <w:tcPr>
            <w:tcW w:w="2264" w:type="dxa"/>
          </w:tcPr>
          <w:p w14:paraId="6408D600" w14:textId="70989D5A" w:rsidR="00F05CF5" w:rsidRPr="00622D6E" w:rsidRDefault="00F625AE" w:rsidP="00FE03EE">
            <w:pPr>
              <w:spacing w:after="240"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No hay pronunciamiento.</w:t>
            </w:r>
          </w:p>
        </w:tc>
        <w:tc>
          <w:tcPr>
            <w:tcW w:w="2264" w:type="dxa"/>
          </w:tcPr>
          <w:p w14:paraId="4206BCB4" w14:textId="07629D45" w:rsidR="00F05CF5" w:rsidRPr="00622D6E" w:rsidRDefault="00F625AE" w:rsidP="00FE03EE">
            <w:pPr>
              <w:spacing w:after="240"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Si colma</w:t>
            </w:r>
          </w:p>
        </w:tc>
      </w:tr>
      <w:tr w:rsidR="00F05CF5" w:rsidRPr="00622D6E" w14:paraId="3C6AD863" w14:textId="77777777" w:rsidTr="00F05CF5">
        <w:tc>
          <w:tcPr>
            <w:tcW w:w="2263" w:type="dxa"/>
          </w:tcPr>
          <w:p w14:paraId="76D801E3" w14:textId="01014704" w:rsidR="00F05CF5" w:rsidRPr="00622D6E" w:rsidRDefault="00F05CF5" w:rsidP="00FE03EE">
            <w:pPr>
              <w:spacing w:after="240"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Acciones de mejora</w:t>
            </w:r>
          </w:p>
        </w:tc>
        <w:tc>
          <w:tcPr>
            <w:tcW w:w="2264" w:type="dxa"/>
          </w:tcPr>
          <w:p w14:paraId="57CD4E8F" w14:textId="7456DAB1" w:rsidR="00F05CF5" w:rsidRPr="00622D6E" w:rsidRDefault="00DD566F" w:rsidP="00FE03EE">
            <w:pPr>
              <w:spacing w:after="240"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 xml:space="preserve">Indicó acciones de mejora de algunas unidades administrativas. </w:t>
            </w:r>
          </w:p>
        </w:tc>
        <w:tc>
          <w:tcPr>
            <w:tcW w:w="2264" w:type="dxa"/>
          </w:tcPr>
          <w:p w14:paraId="7A4BAFC5" w14:textId="43B04CEF" w:rsidR="00F05CF5" w:rsidRPr="00622D6E" w:rsidRDefault="00A3308F" w:rsidP="00FE03EE">
            <w:pPr>
              <w:spacing w:after="240"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Ratificó la respuesta inicial.</w:t>
            </w:r>
          </w:p>
        </w:tc>
        <w:tc>
          <w:tcPr>
            <w:tcW w:w="2264" w:type="dxa"/>
          </w:tcPr>
          <w:p w14:paraId="3B9B0E08" w14:textId="77777777" w:rsidR="008A7E90" w:rsidRPr="00622D6E" w:rsidRDefault="00A3308F" w:rsidP="00FE03EE">
            <w:pPr>
              <w:spacing w:after="240"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Parcialmente.</w:t>
            </w:r>
          </w:p>
          <w:p w14:paraId="44A30104" w14:textId="05FB4B33" w:rsidR="00F05CF5" w:rsidRPr="00622D6E" w:rsidRDefault="008A7E90" w:rsidP="00FE03EE">
            <w:pPr>
              <w:spacing w:after="240"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Falta pronunciamiento de diversas jefaturas y coordinaciones.</w:t>
            </w:r>
            <w:r w:rsidR="00A3308F" w:rsidRPr="00622D6E">
              <w:rPr>
                <w:rFonts w:ascii="Palatino Linotype" w:eastAsia="Palatino Linotype" w:hAnsi="Palatino Linotype" w:cs="Palatino Linotype"/>
                <w:sz w:val="22"/>
                <w:szCs w:val="22"/>
              </w:rPr>
              <w:t xml:space="preserve"> </w:t>
            </w:r>
          </w:p>
        </w:tc>
      </w:tr>
    </w:tbl>
    <w:p w14:paraId="5E0AF22D" w14:textId="77777777" w:rsidR="000E6314" w:rsidRPr="00622D6E" w:rsidRDefault="000E6314" w:rsidP="008A7E90">
      <w:pPr>
        <w:spacing w:after="240" w:line="360" w:lineRule="auto"/>
        <w:jc w:val="both"/>
        <w:rPr>
          <w:rFonts w:ascii="Palatino Linotype" w:eastAsia="Palatino Linotype" w:hAnsi="Palatino Linotype" w:cs="Palatino Linotype"/>
          <w:b/>
          <w:sz w:val="22"/>
          <w:szCs w:val="22"/>
        </w:rPr>
      </w:pPr>
    </w:p>
    <w:p w14:paraId="48FB514B" w14:textId="2D42C30C" w:rsidR="008A7E90" w:rsidRPr="00622D6E" w:rsidRDefault="00FE03EE" w:rsidP="008A7E90">
      <w:pPr>
        <w:spacing w:after="240" w:line="360" w:lineRule="auto"/>
        <w:jc w:val="both"/>
        <w:rPr>
          <w:rFonts w:ascii="Palatino Linotype" w:eastAsia="Palatino Linotype" w:hAnsi="Palatino Linotype" w:cs="Palatino Linotype"/>
          <w:b/>
          <w:sz w:val="22"/>
          <w:szCs w:val="22"/>
        </w:rPr>
      </w:pPr>
      <w:r w:rsidRPr="00622D6E">
        <w:rPr>
          <w:rFonts w:ascii="Palatino Linotype" w:eastAsia="Palatino Linotype" w:hAnsi="Palatino Linotype" w:cs="Palatino Linotype"/>
          <w:b/>
          <w:sz w:val="22"/>
          <w:szCs w:val="22"/>
        </w:rPr>
        <w:t>Sueldos</w:t>
      </w:r>
      <w:r w:rsidR="000E6314" w:rsidRPr="00622D6E">
        <w:rPr>
          <w:rFonts w:ascii="Palatino Linotype" w:eastAsia="Palatino Linotype" w:hAnsi="Palatino Linotype" w:cs="Palatino Linotype"/>
          <w:b/>
          <w:sz w:val="22"/>
          <w:szCs w:val="22"/>
        </w:rPr>
        <w:t xml:space="preserve"> y percepciones</w:t>
      </w:r>
      <w:r w:rsidRPr="00622D6E">
        <w:rPr>
          <w:rFonts w:ascii="Palatino Linotype" w:eastAsia="Palatino Linotype" w:hAnsi="Palatino Linotype" w:cs="Palatino Linotype"/>
          <w:b/>
          <w:sz w:val="22"/>
          <w:szCs w:val="22"/>
        </w:rPr>
        <w:t xml:space="preserve">. </w:t>
      </w:r>
      <w:r w:rsidR="001C014F" w:rsidRPr="00622D6E">
        <w:rPr>
          <w:rFonts w:ascii="Palatino Linotype" w:eastAsia="Palatino Linotype" w:hAnsi="Palatino Linotype" w:cs="Palatino Linotype"/>
          <w:b/>
          <w:sz w:val="22"/>
          <w:szCs w:val="22"/>
        </w:rPr>
        <w:t xml:space="preserve"> </w:t>
      </w:r>
    </w:p>
    <w:p w14:paraId="7907BA3C" w14:textId="72BD97EF" w:rsidR="00BB24FB" w:rsidRPr="00622D6E" w:rsidRDefault="000E6314" w:rsidP="00FC18FF">
      <w:pPr>
        <w:spacing w:line="360" w:lineRule="auto"/>
        <w:jc w:val="both"/>
        <w:rPr>
          <w:rFonts w:ascii="Palatino Linotype" w:eastAsia="Palatino Linotype" w:hAnsi="Palatino Linotype" w:cs="Palatino Linotype"/>
          <w:b/>
          <w:sz w:val="22"/>
          <w:szCs w:val="22"/>
        </w:rPr>
      </w:pPr>
      <w:r w:rsidRPr="00622D6E">
        <w:rPr>
          <w:rFonts w:ascii="Palatino Linotype" w:eastAsia="Palatino Linotype" w:hAnsi="Palatino Linotype" w:cs="Palatino Linotype"/>
          <w:sz w:val="22"/>
          <w:szCs w:val="22"/>
        </w:rPr>
        <w:t>Sobre este elemento en particular, el Sujeto Obligado</w:t>
      </w:r>
      <w:r w:rsidR="00FD2C4A" w:rsidRPr="00622D6E">
        <w:rPr>
          <w:rFonts w:ascii="Palatino Linotype" w:eastAsia="Palatino Linotype" w:hAnsi="Palatino Linotype" w:cs="Palatino Linotype"/>
          <w:sz w:val="22"/>
          <w:szCs w:val="22"/>
        </w:rPr>
        <w:t>, a través del informe justificado,</w:t>
      </w:r>
      <w:r w:rsidRPr="00622D6E">
        <w:rPr>
          <w:rFonts w:ascii="Palatino Linotype" w:eastAsia="Palatino Linotype" w:hAnsi="Palatino Linotype" w:cs="Palatino Linotype"/>
          <w:sz w:val="22"/>
          <w:szCs w:val="22"/>
        </w:rPr>
        <w:t xml:space="preserve"> entregó un </w:t>
      </w:r>
      <w:r w:rsidR="00BB24FB" w:rsidRPr="00622D6E">
        <w:rPr>
          <w:rFonts w:ascii="Palatino Linotype" w:eastAsia="Palatino Linotype" w:hAnsi="Palatino Linotype" w:cs="Palatino Linotype"/>
          <w:sz w:val="22"/>
          <w:szCs w:val="22"/>
        </w:rPr>
        <w:t>documento</w:t>
      </w:r>
      <w:r w:rsidRPr="00622D6E">
        <w:rPr>
          <w:rFonts w:ascii="Palatino Linotype" w:eastAsia="Palatino Linotype" w:hAnsi="Palatino Linotype" w:cs="Palatino Linotype"/>
          <w:sz w:val="22"/>
          <w:szCs w:val="22"/>
        </w:rPr>
        <w:t xml:space="preserve"> ad hoc, que contiene el nombre del servidor público,</w:t>
      </w:r>
      <w:r w:rsidR="00BB24FB" w:rsidRPr="00622D6E">
        <w:rPr>
          <w:rFonts w:ascii="Palatino Linotype" w:eastAsia="Palatino Linotype" w:hAnsi="Palatino Linotype" w:cs="Palatino Linotype"/>
          <w:sz w:val="22"/>
          <w:szCs w:val="22"/>
        </w:rPr>
        <w:t xml:space="preserve"> cargo y </w:t>
      </w:r>
      <w:r w:rsidR="00BB24FB" w:rsidRPr="00622D6E">
        <w:rPr>
          <w:rFonts w:ascii="Palatino Linotype" w:eastAsia="Palatino Linotype" w:hAnsi="Palatino Linotype" w:cs="Palatino Linotype"/>
          <w:b/>
          <w:sz w:val="22"/>
          <w:szCs w:val="22"/>
        </w:rPr>
        <w:t>sueldo neto quincena</w:t>
      </w:r>
      <w:r w:rsidR="006C7386" w:rsidRPr="00622D6E">
        <w:rPr>
          <w:rFonts w:ascii="Palatino Linotype" w:eastAsia="Palatino Linotype" w:hAnsi="Palatino Linotype" w:cs="Palatino Linotype"/>
          <w:b/>
          <w:sz w:val="22"/>
          <w:szCs w:val="22"/>
        </w:rPr>
        <w:t>l; se inserta imagen de referencia:</w:t>
      </w:r>
    </w:p>
    <w:p w14:paraId="3CA5FBA4" w14:textId="77777777" w:rsidR="006C7386" w:rsidRPr="00622D6E" w:rsidRDefault="006C7386" w:rsidP="00FC18FF">
      <w:pPr>
        <w:spacing w:line="360" w:lineRule="auto"/>
        <w:jc w:val="both"/>
        <w:rPr>
          <w:rFonts w:ascii="Palatino Linotype" w:eastAsia="Palatino Linotype" w:hAnsi="Palatino Linotype" w:cs="Palatino Linotype"/>
          <w:b/>
          <w:sz w:val="22"/>
          <w:szCs w:val="22"/>
        </w:rPr>
      </w:pPr>
    </w:p>
    <w:p w14:paraId="46B3A34F" w14:textId="1F27B19F" w:rsidR="006C7386" w:rsidRPr="00622D6E" w:rsidRDefault="00FD2C4A" w:rsidP="00FC18FF">
      <w:pPr>
        <w:spacing w:line="360" w:lineRule="auto"/>
        <w:jc w:val="both"/>
        <w:rPr>
          <w:rFonts w:ascii="Palatino Linotype" w:eastAsia="Palatino Linotype" w:hAnsi="Palatino Linotype" w:cs="Palatino Linotype"/>
          <w:b/>
          <w:sz w:val="22"/>
          <w:szCs w:val="22"/>
        </w:rPr>
      </w:pPr>
      <w:r w:rsidRPr="00622D6E">
        <w:rPr>
          <w:rFonts w:ascii="Palatino Linotype" w:eastAsia="Palatino Linotype" w:hAnsi="Palatino Linotype" w:cs="Palatino Linotype"/>
          <w:b/>
          <w:noProof/>
          <w:sz w:val="22"/>
          <w:szCs w:val="22"/>
        </w:rPr>
        <w:drawing>
          <wp:inline distT="0" distB="0" distL="0" distR="0" wp14:anchorId="50D5EACA" wp14:editId="50885991">
            <wp:extent cx="5756275" cy="3711575"/>
            <wp:effectExtent l="0" t="0" r="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6275" cy="3711575"/>
                    </a:xfrm>
                    <a:prstGeom prst="rect">
                      <a:avLst/>
                    </a:prstGeom>
                  </pic:spPr>
                </pic:pic>
              </a:graphicData>
            </a:graphic>
          </wp:inline>
        </w:drawing>
      </w:r>
    </w:p>
    <w:p w14:paraId="1D66667A" w14:textId="66B2E61A" w:rsidR="00FC18FF" w:rsidRPr="00622D6E" w:rsidRDefault="00FD2C4A" w:rsidP="00FC18FF">
      <w:pPr>
        <w:spacing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 xml:space="preserve">Sin embargo, es necesario precisar que </w:t>
      </w:r>
      <w:r w:rsidR="000E6314" w:rsidRPr="00622D6E">
        <w:rPr>
          <w:rFonts w:ascii="Palatino Linotype" w:eastAsia="Palatino Linotype" w:hAnsi="Palatino Linotype" w:cs="Palatino Linotype"/>
          <w:sz w:val="22"/>
          <w:szCs w:val="22"/>
        </w:rPr>
        <w:t xml:space="preserve">la información requerida se relaciona con la nómina, por lo que </w:t>
      </w:r>
      <w:r w:rsidR="00FC18FF" w:rsidRPr="00622D6E">
        <w:rPr>
          <w:rFonts w:ascii="Palatino Linotype" w:eastAsia="Palatino Linotype" w:hAnsi="Palatino Linotype" w:cs="Palatino Linotype"/>
          <w:sz w:val="22"/>
          <w:szCs w:val="22"/>
        </w:rPr>
        <w:t>el término “</w:t>
      </w:r>
      <w:r w:rsidR="00FC18FF" w:rsidRPr="00622D6E">
        <w:rPr>
          <w:rFonts w:ascii="Palatino Linotype" w:eastAsia="Palatino Linotype" w:hAnsi="Palatino Linotype" w:cs="Palatino Linotype"/>
          <w:i/>
          <w:sz w:val="22"/>
          <w:szCs w:val="22"/>
        </w:rPr>
        <w:t xml:space="preserve">nómina” </w:t>
      </w:r>
      <w:r w:rsidR="00FC18FF" w:rsidRPr="00622D6E">
        <w:rPr>
          <w:rFonts w:ascii="Palatino Linotype" w:eastAsia="Palatino Linotype" w:hAnsi="Palatino Linotype" w:cs="Palatino Linotype"/>
          <w:sz w:val="22"/>
          <w:szCs w:val="22"/>
        </w:rPr>
        <w:t xml:space="preserve">no está definido en nuestra legislación, también lo es que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la definen como el </w:t>
      </w:r>
      <w:r w:rsidR="00FC18FF" w:rsidRPr="00622D6E">
        <w:rPr>
          <w:rFonts w:ascii="Palatino Linotype" w:eastAsia="Palatino Linotype" w:hAnsi="Palatino Linotype" w:cs="Palatino Linotype"/>
          <w:i/>
          <w:sz w:val="22"/>
          <w:szCs w:val="22"/>
        </w:rPr>
        <w:t>listado general de los trabajadores de una institución, en</w:t>
      </w:r>
      <w:r w:rsidR="00FC18FF" w:rsidRPr="00622D6E">
        <w:rPr>
          <w:rFonts w:ascii="Palatino Linotype" w:eastAsia="Palatino Linotype" w:hAnsi="Palatino Linotype" w:cs="Palatino Linotype"/>
          <w:b/>
          <w:i/>
          <w:sz w:val="22"/>
          <w:szCs w:val="22"/>
        </w:rPr>
        <w:t xml:space="preserve"> </w:t>
      </w:r>
      <w:r w:rsidR="00FC18FF" w:rsidRPr="00622D6E">
        <w:rPr>
          <w:rFonts w:ascii="Palatino Linotype" w:eastAsia="Palatino Linotype" w:hAnsi="Palatino Linotype" w:cs="Palatino Linotype"/>
          <w:i/>
          <w:sz w:val="22"/>
          <w:szCs w:val="22"/>
        </w:rPr>
        <w:t xml:space="preserve">el cual se </w:t>
      </w:r>
      <w:r w:rsidR="00FC18FF" w:rsidRPr="00622D6E">
        <w:rPr>
          <w:rFonts w:ascii="Palatino Linotype" w:eastAsia="Palatino Linotype" w:hAnsi="Palatino Linotype" w:cs="Palatino Linotype"/>
          <w:b/>
          <w:i/>
          <w:sz w:val="22"/>
          <w:szCs w:val="22"/>
        </w:rPr>
        <w:t xml:space="preserve">asientan las </w:t>
      </w:r>
      <w:r w:rsidR="00FC18FF" w:rsidRPr="00622D6E">
        <w:rPr>
          <w:rFonts w:ascii="Palatino Linotype" w:eastAsia="Palatino Linotype" w:hAnsi="Palatino Linotype" w:cs="Palatino Linotype"/>
          <w:b/>
          <w:i/>
          <w:sz w:val="22"/>
          <w:szCs w:val="22"/>
          <w:u w:val="single"/>
        </w:rPr>
        <w:t>percepciones brutas, deducciones y alcance neto de las mismas</w:t>
      </w:r>
      <w:r w:rsidR="00FC18FF" w:rsidRPr="00622D6E">
        <w:rPr>
          <w:rFonts w:ascii="Palatino Linotype" w:eastAsia="Palatino Linotype" w:hAnsi="Palatino Linotype" w:cs="Palatino Linotype"/>
          <w:i/>
          <w:sz w:val="22"/>
          <w:szCs w:val="22"/>
        </w:rPr>
        <w:t>; la nómina es utilizada para</w:t>
      </w:r>
      <w:r w:rsidR="00FC18FF" w:rsidRPr="00622D6E">
        <w:rPr>
          <w:rFonts w:ascii="Palatino Linotype" w:eastAsia="Palatino Linotype" w:hAnsi="Palatino Linotype" w:cs="Palatino Linotype"/>
          <w:b/>
          <w:i/>
          <w:sz w:val="22"/>
          <w:szCs w:val="22"/>
        </w:rPr>
        <w:t xml:space="preserve"> efectuar los pagos periódicos</w:t>
      </w:r>
      <w:r w:rsidR="00FC18FF" w:rsidRPr="00622D6E">
        <w:rPr>
          <w:rFonts w:ascii="Palatino Linotype" w:eastAsia="Palatino Linotype" w:hAnsi="Palatino Linotype" w:cs="Palatino Linotype"/>
          <w:i/>
          <w:sz w:val="22"/>
          <w:szCs w:val="22"/>
        </w:rPr>
        <w:t xml:space="preserve"> (semanales, quincenales o</w:t>
      </w:r>
      <w:r w:rsidR="00FC18FF" w:rsidRPr="00622D6E">
        <w:rPr>
          <w:rFonts w:ascii="Palatino Linotype" w:eastAsia="Palatino Linotype" w:hAnsi="Palatino Linotype" w:cs="Palatino Linotype"/>
          <w:b/>
          <w:i/>
          <w:sz w:val="22"/>
          <w:szCs w:val="22"/>
        </w:rPr>
        <w:t xml:space="preserve"> </w:t>
      </w:r>
      <w:r w:rsidR="00FC18FF" w:rsidRPr="00622D6E">
        <w:rPr>
          <w:rFonts w:ascii="Palatino Linotype" w:eastAsia="Palatino Linotype" w:hAnsi="Palatino Linotype" w:cs="Palatino Linotype"/>
          <w:i/>
          <w:sz w:val="22"/>
          <w:szCs w:val="22"/>
        </w:rPr>
        <w:t xml:space="preserve">mensuales) a los trabajadores por concepto de </w:t>
      </w:r>
      <w:r w:rsidR="00FC18FF" w:rsidRPr="00622D6E">
        <w:rPr>
          <w:rFonts w:ascii="Palatino Linotype" w:eastAsia="Palatino Linotype" w:hAnsi="Palatino Linotype" w:cs="Palatino Linotype"/>
          <w:b/>
          <w:i/>
          <w:sz w:val="22"/>
          <w:szCs w:val="22"/>
        </w:rPr>
        <w:t>sueldos y salarios</w:t>
      </w:r>
      <w:r w:rsidR="00FC18FF" w:rsidRPr="00622D6E">
        <w:rPr>
          <w:rFonts w:ascii="Palatino Linotype" w:eastAsia="Palatino Linotype" w:hAnsi="Palatino Linotype" w:cs="Palatino Linotype"/>
          <w:i/>
          <w:sz w:val="22"/>
          <w:szCs w:val="22"/>
        </w:rPr>
        <w:t>.</w:t>
      </w:r>
    </w:p>
    <w:p w14:paraId="7C76187B" w14:textId="77777777" w:rsidR="00FC18FF" w:rsidRPr="00622D6E" w:rsidRDefault="00FC18FF" w:rsidP="00FC18FF">
      <w:pPr>
        <w:spacing w:line="360" w:lineRule="auto"/>
        <w:rPr>
          <w:rFonts w:ascii="Palatino Linotype" w:eastAsia="Palatino Linotype" w:hAnsi="Palatino Linotype" w:cs="Palatino Linotype"/>
          <w:sz w:val="22"/>
          <w:szCs w:val="22"/>
        </w:rPr>
      </w:pPr>
    </w:p>
    <w:p w14:paraId="59960F6F" w14:textId="77777777" w:rsidR="00FC18FF" w:rsidRPr="00622D6E" w:rsidRDefault="00FC18FF" w:rsidP="00FC18FF">
      <w:pPr>
        <w:spacing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 xml:space="preserve">Ahora bien, relativo a los </w:t>
      </w:r>
      <w:r w:rsidRPr="00622D6E">
        <w:rPr>
          <w:rFonts w:ascii="Palatino Linotype" w:eastAsia="Palatino Linotype" w:hAnsi="Palatino Linotype" w:cs="Palatino Linotype"/>
          <w:b/>
          <w:sz w:val="22"/>
          <w:szCs w:val="22"/>
        </w:rPr>
        <w:t>recibos de nómina</w:t>
      </w:r>
      <w:r w:rsidRPr="00622D6E">
        <w:rPr>
          <w:rFonts w:ascii="Palatino Linotype" w:eastAsia="Palatino Linotype" w:hAnsi="Palatino Linotype" w:cs="Palatino Linotype"/>
          <w:sz w:val="22"/>
          <w:szCs w:val="22"/>
        </w:rPr>
        <w:t>, la Ley del Trabajo de los Servidores Públicos del Estado y Municipios hace referencia a los comprobantes que las instituciones públicas realizan para documentar el pago de salarios, prima vacacional, aguinaldo y demás prestaciones otorgadas a un servidor público, denominándose "</w:t>
      </w:r>
      <w:r w:rsidRPr="00622D6E">
        <w:rPr>
          <w:rFonts w:ascii="Palatino Linotype" w:eastAsia="Palatino Linotype" w:hAnsi="Palatino Linotype" w:cs="Palatino Linotype"/>
          <w:i/>
          <w:sz w:val="22"/>
          <w:szCs w:val="22"/>
        </w:rPr>
        <w:t>recibos o comprobantes de pago</w:t>
      </w:r>
      <w:r w:rsidRPr="00622D6E">
        <w:rPr>
          <w:rFonts w:ascii="Palatino Linotype" w:eastAsia="Palatino Linotype" w:hAnsi="Palatino Linotype" w:cs="Palatino Linotype"/>
          <w:sz w:val="22"/>
          <w:szCs w:val="22"/>
        </w:rPr>
        <w:t>", los cuales constituyen un instrumento mediante el cual el sujeto obligado acredita las remuneraciones al personal y, que de acuerdo al uso implantado en la colectividad se denominan "recibos de nómina".</w:t>
      </w:r>
    </w:p>
    <w:p w14:paraId="6CDAECC3" w14:textId="77777777" w:rsidR="00FC18FF" w:rsidRPr="00622D6E" w:rsidRDefault="00FC18FF" w:rsidP="00FC18FF">
      <w:pPr>
        <w:spacing w:line="360" w:lineRule="auto"/>
        <w:rPr>
          <w:rFonts w:ascii="Palatino Linotype" w:eastAsia="Palatino Linotype" w:hAnsi="Palatino Linotype" w:cs="Palatino Linotype"/>
          <w:sz w:val="22"/>
          <w:szCs w:val="22"/>
        </w:rPr>
      </w:pPr>
    </w:p>
    <w:p w14:paraId="25B9F412" w14:textId="77777777" w:rsidR="00FC18FF" w:rsidRPr="00622D6E" w:rsidRDefault="00FC18FF" w:rsidP="00FC18FF">
      <w:pPr>
        <w:spacing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 xml:space="preserve">A efecto de robustecer lo anterior, es preciso hacer alusión, en primera instancia, a lo establecido en las normas de carácter general del </w:t>
      </w:r>
      <w:r w:rsidRPr="00622D6E">
        <w:rPr>
          <w:rFonts w:ascii="Palatino Linotype" w:eastAsia="Palatino Linotype" w:hAnsi="Palatino Linotype" w:cs="Palatino Linotype"/>
          <w:b/>
          <w:sz w:val="22"/>
          <w:szCs w:val="22"/>
        </w:rPr>
        <w:t>Manual Único de Contabilidad Gubernamental para las Dependencias y Entidades Públicas del Gobierno y Municipios del Estado de México</w:t>
      </w:r>
      <w:r w:rsidRPr="00622D6E">
        <w:rPr>
          <w:rFonts w:ascii="Palatino Linotype" w:eastAsia="Palatino Linotype" w:hAnsi="Palatino Linotype" w:cs="Palatino Linotype"/>
          <w:i/>
          <w:sz w:val="22"/>
          <w:szCs w:val="22"/>
        </w:rPr>
        <w:t xml:space="preserve">,  </w:t>
      </w:r>
      <w:r w:rsidRPr="00622D6E">
        <w:rPr>
          <w:rFonts w:ascii="Palatino Linotype" w:eastAsia="Palatino Linotype" w:hAnsi="Palatino Linotype" w:cs="Palatino Linotype"/>
          <w:sz w:val="22"/>
          <w:szCs w:val="22"/>
        </w:rPr>
        <w:t xml:space="preserve">en donde se señala que el Régimen Fiscal para las entidades públicas es el correspondiente a </w:t>
      </w:r>
      <w:r w:rsidRPr="00622D6E">
        <w:rPr>
          <w:rFonts w:ascii="Palatino Linotype" w:eastAsia="Palatino Linotype" w:hAnsi="Palatino Linotype" w:cs="Palatino Linotype"/>
          <w:i/>
          <w:sz w:val="22"/>
          <w:szCs w:val="22"/>
        </w:rPr>
        <w:t xml:space="preserve">personas morales con fines no lucrativos, </w:t>
      </w:r>
      <w:r w:rsidRPr="00622D6E">
        <w:rPr>
          <w:rFonts w:ascii="Palatino Linotype" w:eastAsia="Palatino Linotype" w:hAnsi="Palatino Linotype" w:cs="Palatino Linotype"/>
          <w:sz w:val="22"/>
          <w:szCs w:val="22"/>
        </w:rPr>
        <w:t xml:space="preserve">y en segundo lugar remitirnos al párrafo séptimo del artículo 86 del Título III del Régimen de las Personas Morales con fines no lucrativos, de la </w:t>
      </w:r>
      <w:r w:rsidRPr="00622D6E">
        <w:rPr>
          <w:rFonts w:ascii="Palatino Linotype" w:eastAsia="Palatino Linotype" w:hAnsi="Palatino Linotype" w:cs="Palatino Linotype"/>
          <w:b/>
          <w:sz w:val="22"/>
          <w:szCs w:val="22"/>
        </w:rPr>
        <w:t>Ley del Impuesto Sobre la Renta</w:t>
      </w:r>
      <w:r w:rsidRPr="00622D6E">
        <w:rPr>
          <w:rFonts w:ascii="Palatino Linotype" w:eastAsia="Palatino Linotype" w:hAnsi="Palatino Linotype" w:cs="Palatino Linotype"/>
          <w:i/>
          <w:sz w:val="22"/>
          <w:szCs w:val="22"/>
        </w:rPr>
        <w:t xml:space="preserve">, </w:t>
      </w:r>
      <w:r w:rsidRPr="00622D6E">
        <w:rPr>
          <w:rFonts w:ascii="Palatino Linotype" w:eastAsia="Palatino Linotype" w:hAnsi="Palatino Linotype" w:cs="Palatino Linotype"/>
          <w:sz w:val="22"/>
          <w:szCs w:val="22"/>
        </w:rPr>
        <w:t>que a la letra señala lo siguiente:</w:t>
      </w:r>
    </w:p>
    <w:p w14:paraId="69D51A7F" w14:textId="77777777" w:rsidR="00FC18FF" w:rsidRPr="00622D6E" w:rsidRDefault="00FC18FF" w:rsidP="00FC18FF">
      <w:pPr>
        <w:spacing w:line="276" w:lineRule="auto"/>
        <w:ind w:left="851" w:right="616"/>
        <w:jc w:val="both"/>
        <w:rPr>
          <w:rFonts w:ascii="Palatino Linotype" w:eastAsia="Palatino Linotype" w:hAnsi="Palatino Linotype" w:cs="Palatino Linotype"/>
          <w:b/>
          <w:i/>
          <w:sz w:val="22"/>
          <w:szCs w:val="22"/>
        </w:rPr>
      </w:pPr>
    </w:p>
    <w:p w14:paraId="2F6670AD" w14:textId="77777777" w:rsidR="00FC18FF" w:rsidRPr="00622D6E" w:rsidRDefault="00FC18FF" w:rsidP="00FC18FF">
      <w:pPr>
        <w:spacing w:line="276" w:lineRule="auto"/>
        <w:ind w:left="851" w:right="616"/>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b/>
          <w:i/>
          <w:sz w:val="22"/>
          <w:szCs w:val="22"/>
        </w:rPr>
        <w:t>“Artículo.- 86 </w:t>
      </w:r>
    </w:p>
    <w:p w14:paraId="07FD5DF7" w14:textId="77777777" w:rsidR="00FC18FF" w:rsidRPr="00622D6E" w:rsidRDefault="00FC18FF" w:rsidP="00FC18FF">
      <w:pPr>
        <w:spacing w:line="276" w:lineRule="auto"/>
        <w:ind w:left="851" w:right="616"/>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b/>
          <w:i/>
          <w:sz w:val="22"/>
          <w:szCs w:val="22"/>
        </w:rPr>
        <w:t>(</w:t>
      </w:r>
      <w:r w:rsidRPr="00622D6E">
        <w:rPr>
          <w:rFonts w:ascii="Palatino Linotype" w:eastAsia="Palatino Linotype" w:hAnsi="Palatino Linotype" w:cs="Palatino Linotype"/>
          <w:i/>
          <w:sz w:val="22"/>
          <w:szCs w:val="22"/>
        </w:rPr>
        <w:t>…)</w:t>
      </w:r>
    </w:p>
    <w:p w14:paraId="1E0A7A4A" w14:textId="77777777" w:rsidR="00FC18FF" w:rsidRPr="00622D6E" w:rsidRDefault="00FC18FF" w:rsidP="00FC18FF">
      <w:pPr>
        <w:spacing w:line="276" w:lineRule="auto"/>
        <w:ind w:left="851" w:right="616"/>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i/>
          <w:sz w:val="22"/>
          <w:szCs w:val="22"/>
        </w:rPr>
        <w:t xml:space="preserve">Los partidos y asociaciones políticas, legalmente reconocidos, la Federación, las entidades federativas, los municipios y las instituciones que por Ley estén obligadas a entregar al Gobierno Federal el importe íntegro de su remanente de operación y los organismos descentralizados que no tributen conforme al Título II de esta Ley </w:t>
      </w:r>
      <w:r w:rsidRPr="00622D6E">
        <w:rPr>
          <w:rFonts w:ascii="Palatino Linotype" w:eastAsia="Palatino Linotype" w:hAnsi="Palatino Linotype" w:cs="Palatino Linotype"/>
          <w:b/>
          <w:i/>
          <w:sz w:val="22"/>
          <w:szCs w:val="22"/>
        </w:rPr>
        <w:t>están obligados a expedir y entregar comprobantes fiscales a las personas que reciban pagos por concepto de salarios y, en general, por la prestación de un servicio personal subordinado, en la fecha en que se realice la erogación correspondiente, los cuales podrán utilizarse como constancia o recibo de pago</w:t>
      </w:r>
      <w:r w:rsidRPr="00622D6E">
        <w:rPr>
          <w:rFonts w:ascii="Palatino Linotype" w:eastAsia="Palatino Linotype" w:hAnsi="Palatino Linotype" w:cs="Palatino Linotype"/>
          <w:i/>
          <w:sz w:val="22"/>
          <w:szCs w:val="22"/>
        </w:rPr>
        <w:t xml:space="preserve"> para efectos de la legislación laboral a que se refieren los artículos 132 fracciones VII y VIII, y 804 primer párrafo fracciones II y IV de la Ley Federal del Trabajo…</w:t>
      </w:r>
      <w:r w:rsidRPr="00622D6E">
        <w:rPr>
          <w:rFonts w:ascii="Palatino Linotype" w:eastAsia="Palatino Linotype" w:hAnsi="Palatino Linotype" w:cs="Palatino Linotype"/>
          <w:sz w:val="22"/>
          <w:szCs w:val="22"/>
        </w:rPr>
        <w:t>” </w:t>
      </w:r>
    </w:p>
    <w:p w14:paraId="13022D25" w14:textId="77777777" w:rsidR="00FC18FF" w:rsidRPr="00622D6E" w:rsidRDefault="00FC18FF" w:rsidP="00FC18FF">
      <w:pPr>
        <w:rPr>
          <w:rFonts w:ascii="Palatino Linotype" w:eastAsia="Palatino Linotype" w:hAnsi="Palatino Linotype" w:cs="Palatino Linotype"/>
          <w:sz w:val="22"/>
          <w:szCs w:val="22"/>
        </w:rPr>
      </w:pPr>
    </w:p>
    <w:p w14:paraId="558AAA20" w14:textId="77777777" w:rsidR="00FC18FF" w:rsidRPr="00622D6E" w:rsidRDefault="00FC18FF" w:rsidP="00FC18FF">
      <w:pPr>
        <w:spacing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 xml:space="preserve">Del precepto citado, se advierte que las entidades federativas al ser entes públicos se encuentran constreñidos a expedir y entregar los </w:t>
      </w:r>
      <w:r w:rsidRPr="00622D6E">
        <w:rPr>
          <w:rFonts w:ascii="Palatino Linotype" w:eastAsia="Palatino Linotype" w:hAnsi="Palatino Linotype" w:cs="Palatino Linotype"/>
          <w:b/>
          <w:sz w:val="22"/>
          <w:szCs w:val="22"/>
        </w:rPr>
        <w:t xml:space="preserve">comprobantes fiscales correspondientes a las personas que reciban pagos por conceptos de salarios, </w:t>
      </w:r>
      <w:r w:rsidRPr="00622D6E">
        <w:rPr>
          <w:rFonts w:ascii="Palatino Linotype" w:eastAsia="Palatino Linotype" w:hAnsi="Palatino Linotype" w:cs="Palatino Linotype"/>
          <w:sz w:val="22"/>
          <w:szCs w:val="22"/>
        </w:rPr>
        <w:t xml:space="preserve">mismos que pueden ser utilizados como </w:t>
      </w:r>
      <w:r w:rsidRPr="00622D6E">
        <w:rPr>
          <w:rFonts w:ascii="Palatino Linotype" w:eastAsia="Palatino Linotype" w:hAnsi="Palatino Linotype" w:cs="Palatino Linotype"/>
          <w:b/>
          <w:sz w:val="22"/>
          <w:szCs w:val="22"/>
        </w:rPr>
        <w:t>constancia o</w:t>
      </w:r>
      <w:r w:rsidRPr="00622D6E">
        <w:rPr>
          <w:rFonts w:ascii="Palatino Linotype" w:eastAsia="Palatino Linotype" w:hAnsi="Palatino Linotype" w:cs="Palatino Linotype"/>
          <w:sz w:val="22"/>
          <w:szCs w:val="22"/>
        </w:rPr>
        <w:t xml:space="preserve"> </w:t>
      </w:r>
      <w:r w:rsidRPr="00622D6E">
        <w:rPr>
          <w:rFonts w:ascii="Palatino Linotype" w:eastAsia="Palatino Linotype" w:hAnsi="Palatino Linotype" w:cs="Palatino Linotype"/>
          <w:b/>
          <w:sz w:val="22"/>
          <w:szCs w:val="22"/>
        </w:rPr>
        <w:t>recibo de pago</w:t>
      </w:r>
      <w:r w:rsidRPr="00622D6E">
        <w:rPr>
          <w:rFonts w:ascii="Palatino Linotype" w:eastAsia="Palatino Linotype" w:hAnsi="Palatino Linotype" w:cs="Palatino Linotype"/>
          <w:sz w:val="22"/>
          <w:szCs w:val="22"/>
        </w:rPr>
        <w:t>.</w:t>
      </w:r>
    </w:p>
    <w:p w14:paraId="43AD649E" w14:textId="77777777" w:rsidR="00FC18FF" w:rsidRPr="00622D6E" w:rsidRDefault="00FC18FF" w:rsidP="00FC18FF">
      <w:pPr>
        <w:spacing w:line="360" w:lineRule="auto"/>
        <w:jc w:val="both"/>
        <w:rPr>
          <w:rFonts w:ascii="Palatino Linotype" w:eastAsia="Palatino Linotype" w:hAnsi="Palatino Linotype" w:cs="Palatino Linotype"/>
          <w:sz w:val="22"/>
          <w:szCs w:val="22"/>
        </w:rPr>
      </w:pPr>
    </w:p>
    <w:p w14:paraId="6DF9D6D0" w14:textId="77777777" w:rsidR="00FC18FF" w:rsidRPr="00622D6E" w:rsidRDefault="00FC18FF" w:rsidP="00FC18FF">
      <w:pPr>
        <w:spacing w:before="240" w:after="360"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Por su parte la Ley del Trabajo de los Servidores Públicos del Estado y Municipios, en su artículo 220-K fracciones II y IV y último párrafo, establecen lo siguiente:</w:t>
      </w:r>
    </w:p>
    <w:p w14:paraId="24B2EC77" w14:textId="77777777" w:rsidR="00FC18FF" w:rsidRPr="00622D6E" w:rsidRDefault="00FC18FF" w:rsidP="00FC18FF">
      <w:pPr>
        <w:spacing w:line="276" w:lineRule="auto"/>
        <w:ind w:left="851" w:right="616"/>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i/>
          <w:sz w:val="22"/>
          <w:szCs w:val="22"/>
        </w:rPr>
        <w:t>“</w:t>
      </w:r>
      <w:r w:rsidRPr="00622D6E">
        <w:rPr>
          <w:rFonts w:ascii="Palatino Linotype" w:eastAsia="Palatino Linotype" w:hAnsi="Palatino Linotype" w:cs="Palatino Linotype"/>
          <w:b/>
          <w:i/>
          <w:sz w:val="22"/>
          <w:szCs w:val="22"/>
        </w:rPr>
        <w:t>ARTÍCULO 220 K.-</w:t>
      </w:r>
      <w:r w:rsidRPr="00622D6E">
        <w:rPr>
          <w:rFonts w:ascii="Palatino Linotype" w:eastAsia="Palatino Linotype" w:hAnsi="Palatino Linotype" w:cs="Palatino Linotype"/>
          <w:i/>
          <w:sz w:val="22"/>
          <w:szCs w:val="22"/>
        </w:rPr>
        <w:t xml:space="preserve"> La institución o dependencia pública tiene la obligación de conservar y exhibir en el proceso los documentos que a continuación se precisan:</w:t>
      </w:r>
    </w:p>
    <w:p w14:paraId="7F26514A" w14:textId="77777777" w:rsidR="00FC18FF" w:rsidRPr="00622D6E" w:rsidRDefault="00FC18FF" w:rsidP="00FC18FF">
      <w:pPr>
        <w:spacing w:line="276" w:lineRule="auto"/>
        <w:ind w:left="851" w:right="616"/>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i/>
          <w:sz w:val="22"/>
          <w:szCs w:val="22"/>
        </w:rPr>
        <w:t>(…)</w:t>
      </w:r>
    </w:p>
    <w:p w14:paraId="7C098FB2" w14:textId="77777777" w:rsidR="00FC18FF" w:rsidRPr="00622D6E" w:rsidRDefault="00FC18FF" w:rsidP="00FC18FF">
      <w:pPr>
        <w:spacing w:line="276" w:lineRule="auto"/>
        <w:ind w:left="851" w:right="616"/>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i/>
          <w:sz w:val="22"/>
          <w:szCs w:val="22"/>
        </w:rPr>
        <w:t xml:space="preserve">II. </w:t>
      </w:r>
      <w:r w:rsidRPr="00622D6E">
        <w:rPr>
          <w:rFonts w:ascii="Palatino Linotype" w:eastAsia="Palatino Linotype" w:hAnsi="Palatino Linotype" w:cs="Palatino Linotype"/>
          <w:b/>
          <w:i/>
          <w:sz w:val="22"/>
          <w:szCs w:val="22"/>
        </w:rPr>
        <w:t>Recibos de pagos de salarios</w:t>
      </w:r>
      <w:r w:rsidRPr="00622D6E">
        <w:rPr>
          <w:rFonts w:ascii="Palatino Linotype" w:eastAsia="Palatino Linotype" w:hAnsi="Palatino Linotype" w:cs="Palatino Linotype"/>
          <w:i/>
          <w:sz w:val="22"/>
          <w:szCs w:val="22"/>
        </w:rPr>
        <w:t xml:space="preserve"> o las constancias documentales del pago de salario cuando sea por depósito o mediante información electrónica;</w:t>
      </w:r>
    </w:p>
    <w:p w14:paraId="15DA9DC5" w14:textId="77777777" w:rsidR="00FC18FF" w:rsidRPr="00622D6E" w:rsidRDefault="00FC18FF" w:rsidP="00FC18FF">
      <w:pPr>
        <w:spacing w:line="276" w:lineRule="auto"/>
        <w:ind w:left="851" w:right="616"/>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i/>
          <w:sz w:val="22"/>
          <w:szCs w:val="22"/>
        </w:rPr>
        <w:t>(…)</w:t>
      </w:r>
    </w:p>
    <w:p w14:paraId="7EE35D03" w14:textId="77777777" w:rsidR="00FC18FF" w:rsidRPr="00622D6E" w:rsidRDefault="00FC18FF" w:rsidP="00FC18FF">
      <w:pPr>
        <w:spacing w:line="276" w:lineRule="auto"/>
        <w:ind w:left="851" w:right="616"/>
        <w:rPr>
          <w:rFonts w:ascii="Palatino Linotype" w:eastAsia="Palatino Linotype" w:hAnsi="Palatino Linotype" w:cs="Palatino Linotype"/>
          <w:sz w:val="22"/>
          <w:szCs w:val="22"/>
        </w:rPr>
      </w:pPr>
    </w:p>
    <w:p w14:paraId="7374431C" w14:textId="77777777" w:rsidR="00FC18FF" w:rsidRPr="00622D6E" w:rsidRDefault="00FC18FF" w:rsidP="00FC18FF">
      <w:pPr>
        <w:spacing w:line="276" w:lineRule="auto"/>
        <w:ind w:left="851" w:right="616"/>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i/>
          <w:sz w:val="22"/>
          <w:szCs w:val="22"/>
        </w:rPr>
        <w:t>IV. Recibos o las constancias de depósito o del medio de información magnética o electrónica que sean utilizadas para el pago de salarios, prima vacacional, aguinaldo y demás prestaciones establecidas en la presente ley; y…</w:t>
      </w:r>
    </w:p>
    <w:p w14:paraId="4E3F6F4C" w14:textId="77777777" w:rsidR="00FC18FF" w:rsidRPr="00622D6E" w:rsidRDefault="00FC18FF" w:rsidP="00FC18FF">
      <w:pPr>
        <w:spacing w:line="276" w:lineRule="auto"/>
        <w:ind w:left="851" w:right="616"/>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i/>
          <w:sz w:val="22"/>
          <w:szCs w:val="22"/>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729DA6A0" w14:textId="77777777" w:rsidR="00FC18FF" w:rsidRPr="00622D6E" w:rsidRDefault="00FC18FF" w:rsidP="00FC18FF">
      <w:pPr>
        <w:spacing w:line="276" w:lineRule="auto"/>
        <w:ind w:left="851" w:right="616"/>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i/>
          <w:sz w:val="22"/>
          <w:szCs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250E372C" w14:textId="77777777" w:rsidR="00FC18FF" w:rsidRPr="00622D6E" w:rsidRDefault="00FC18FF" w:rsidP="00FC18FF">
      <w:pPr>
        <w:spacing w:line="276" w:lineRule="auto"/>
        <w:ind w:left="851" w:right="616"/>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i/>
          <w:sz w:val="22"/>
          <w:szCs w:val="22"/>
        </w:rPr>
        <w:t>El incumplimiento por lo dispuesto por este artículo, establecerá la presunción de ser ciertos los hechos que el actor exprese en su demanda, en relación con tales documentos, salvo prueba en contrario.”</w:t>
      </w:r>
    </w:p>
    <w:p w14:paraId="2D674DF4" w14:textId="77777777" w:rsidR="00FC18FF" w:rsidRPr="00622D6E" w:rsidRDefault="00FC18FF" w:rsidP="00FC18FF">
      <w:pPr>
        <w:spacing w:before="120" w:line="360" w:lineRule="auto"/>
        <w:jc w:val="both"/>
        <w:rPr>
          <w:rFonts w:ascii="Palatino Linotype" w:eastAsia="Palatino Linotype" w:hAnsi="Palatino Linotype" w:cs="Palatino Linotype"/>
          <w:sz w:val="22"/>
          <w:szCs w:val="22"/>
        </w:rPr>
      </w:pPr>
    </w:p>
    <w:p w14:paraId="6F26619B" w14:textId="77777777" w:rsidR="00FC18FF" w:rsidRPr="00622D6E" w:rsidRDefault="00FC18FF" w:rsidP="00FC18FF">
      <w:pPr>
        <w:spacing w:before="120"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Sobre la base del precepto legal citado, se advierte que toda institución pública o dependencia pública del Estado de México debe conservar las constancias de pago de salarios, prima vacacional, aguinaldo 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14:paraId="2E7B5A97" w14:textId="77777777" w:rsidR="00FC18FF" w:rsidRPr="00622D6E" w:rsidRDefault="00FC18FF" w:rsidP="00FC18FF">
      <w:pPr>
        <w:spacing w:before="240" w:after="240"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 xml:space="preserve">Correlativo a lo anterior, es conveniente referir que el </w:t>
      </w:r>
      <w:r w:rsidRPr="00622D6E">
        <w:rPr>
          <w:rFonts w:ascii="Palatino Linotype" w:eastAsia="Palatino Linotype" w:hAnsi="Palatino Linotype" w:cs="Palatino Linotype"/>
          <w:b/>
          <w:sz w:val="22"/>
          <w:szCs w:val="22"/>
        </w:rPr>
        <w:t xml:space="preserve">Sujeto Obligado </w:t>
      </w:r>
      <w:r w:rsidRPr="00622D6E">
        <w:rPr>
          <w:rFonts w:ascii="Palatino Linotype" w:eastAsia="Palatino Linotype" w:hAnsi="Palatino Linotype" w:cs="Palatino Linotype"/>
          <w:sz w:val="22"/>
          <w:szCs w:val="22"/>
        </w:rPr>
        <w:t xml:space="preserve">se encuentra constreñido a entregar al Órgano Superior de Fiscalización del Estado de México, como parte de los informes trimestrales, la </w:t>
      </w:r>
      <w:r w:rsidRPr="00622D6E">
        <w:rPr>
          <w:rFonts w:ascii="Palatino Linotype" w:eastAsia="Palatino Linotype" w:hAnsi="Palatino Linotype" w:cs="Palatino Linotype"/>
          <w:i/>
          <w:sz w:val="22"/>
          <w:szCs w:val="22"/>
        </w:rPr>
        <w:t>conciliación de nómina</w:t>
      </w:r>
      <w:r w:rsidRPr="00622D6E">
        <w:rPr>
          <w:rFonts w:ascii="Palatino Linotype" w:eastAsia="Palatino Linotype" w:hAnsi="Palatino Linotype" w:cs="Palatino Linotype"/>
          <w:sz w:val="22"/>
          <w:szCs w:val="22"/>
        </w:rPr>
        <w:t>, como se desprende de los Lineamientos para la integración y presentación de los Informes Trimestrales Estatales y Municipales del Ejercicio Fiscal 2025, los cuales establecen el formato mediante el cual debe presentarse la información que integra dichos informes y los instructivos de llenado correspondientes.</w:t>
      </w:r>
    </w:p>
    <w:p w14:paraId="4D4F2042" w14:textId="77777777" w:rsidR="00FC18FF" w:rsidRPr="00622D6E" w:rsidRDefault="00FC18FF" w:rsidP="00FC18FF">
      <w:pPr>
        <w:spacing w:before="240" w:after="240"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De conformidad con los Lineamientos del ejercicio 2025, la información que generan los entes fiscalizables de carácter municipal con motivo de la nómina, se encuentra contenida en el Módulo 4 Información Administrativa, Submódulo Nómina (Plataforma Digital), como se muestra a continuación:</w:t>
      </w:r>
    </w:p>
    <w:p w14:paraId="6F954FCD" w14:textId="77777777" w:rsidR="00FC18FF" w:rsidRPr="00622D6E" w:rsidRDefault="00FC18FF" w:rsidP="00FC18FF">
      <w:pPr>
        <w:spacing w:before="240" w:after="240" w:line="360" w:lineRule="auto"/>
        <w:jc w:val="center"/>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 xml:space="preserve"> </w:t>
      </w:r>
      <w:r w:rsidRPr="00622D6E">
        <w:rPr>
          <w:rFonts w:ascii="Palatino Linotype" w:eastAsia="Palatino Linotype" w:hAnsi="Palatino Linotype" w:cs="Palatino Linotype"/>
          <w:noProof/>
          <w:sz w:val="22"/>
          <w:szCs w:val="22"/>
        </w:rPr>
        <w:drawing>
          <wp:inline distT="0" distB="0" distL="0" distR="0" wp14:anchorId="4EF86D40" wp14:editId="2B841C4D">
            <wp:extent cx="4046400" cy="1994400"/>
            <wp:effectExtent l="0" t="0" r="0" b="0"/>
            <wp:docPr id="214013185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4046400" cy="1994400"/>
                    </a:xfrm>
                    <a:prstGeom prst="rect">
                      <a:avLst/>
                    </a:prstGeom>
                    <a:ln/>
                  </pic:spPr>
                </pic:pic>
              </a:graphicData>
            </a:graphic>
          </wp:inline>
        </w:drawing>
      </w:r>
    </w:p>
    <w:p w14:paraId="4E2364C8" w14:textId="77777777" w:rsidR="00FC18FF" w:rsidRPr="00622D6E" w:rsidRDefault="00FC18FF" w:rsidP="00FC18FF">
      <w:pPr>
        <w:spacing w:before="240" w:after="240" w:line="360" w:lineRule="auto"/>
        <w:jc w:val="center"/>
        <w:rPr>
          <w:rFonts w:ascii="Palatino Linotype" w:eastAsia="Palatino Linotype" w:hAnsi="Palatino Linotype" w:cs="Palatino Linotype"/>
          <w:sz w:val="22"/>
          <w:szCs w:val="22"/>
        </w:rPr>
      </w:pPr>
      <w:r w:rsidRPr="00622D6E">
        <w:rPr>
          <w:rFonts w:ascii="Palatino Linotype" w:eastAsia="Palatino Linotype" w:hAnsi="Palatino Linotype" w:cs="Palatino Linotype"/>
          <w:noProof/>
          <w:sz w:val="22"/>
          <w:szCs w:val="22"/>
        </w:rPr>
        <w:drawing>
          <wp:inline distT="0" distB="0" distL="0" distR="0" wp14:anchorId="063E7D9C" wp14:editId="26656FAA">
            <wp:extent cx="4500000" cy="2839326"/>
            <wp:effectExtent l="0" t="0" r="0" b="0"/>
            <wp:docPr id="214013186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b="18245"/>
                    <a:stretch>
                      <a:fillRect/>
                    </a:stretch>
                  </pic:blipFill>
                  <pic:spPr>
                    <a:xfrm>
                      <a:off x="0" y="0"/>
                      <a:ext cx="4500000" cy="2839326"/>
                    </a:xfrm>
                    <a:prstGeom prst="rect">
                      <a:avLst/>
                    </a:prstGeom>
                    <a:ln/>
                  </pic:spPr>
                </pic:pic>
              </a:graphicData>
            </a:graphic>
          </wp:inline>
        </w:drawing>
      </w:r>
      <w:r w:rsidRPr="00622D6E">
        <w:rPr>
          <w:rFonts w:ascii="Palatino Linotype" w:hAnsi="Palatino Linotype"/>
          <w:noProof/>
          <w:sz w:val="22"/>
          <w:szCs w:val="22"/>
        </w:rPr>
        <mc:AlternateContent>
          <mc:Choice Requires="wps">
            <w:drawing>
              <wp:anchor distT="0" distB="0" distL="114300" distR="114300" simplePos="0" relativeHeight="251659264" behindDoc="0" locked="0" layoutInCell="1" hidden="0" allowOverlap="1" wp14:anchorId="1C7983C2" wp14:editId="7CC06963">
                <wp:simplePos x="0" y="0"/>
                <wp:positionH relativeFrom="column">
                  <wp:posOffset>533400</wp:posOffset>
                </wp:positionH>
                <wp:positionV relativeFrom="paragraph">
                  <wp:posOffset>1981200</wp:posOffset>
                </wp:positionV>
                <wp:extent cx="4520979" cy="441754"/>
                <wp:effectExtent l="0" t="0" r="0" b="0"/>
                <wp:wrapNone/>
                <wp:docPr id="2140131851" name="Rectángulo 2140131851"/>
                <wp:cNvGraphicFramePr/>
                <a:graphic xmlns:a="http://schemas.openxmlformats.org/drawingml/2006/main">
                  <a:graphicData uri="http://schemas.microsoft.com/office/word/2010/wordprocessingShape">
                    <wps:wsp>
                      <wps:cNvSpPr/>
                      <wps:spPr>
                        <a:xfrm>
                          <a:off x="3104561" y="3578173"/>
                          <a:ext cx="4482879" cy="403654"/>
                        </a:xfrm>
                        <a:prstGeom prst="rect">
                          <a:avLst/>
                        </a:prstGeom>
                        <a:noFill/>
                        <a:ln w="38100" cap="flat" cmpd="sng">
                          <a:solidFill>
                            <a:srgbClr val="C00000"/>
                          </a:solidFill>
                          <a:prstDash val="solid"/>
                          <a:miter lim="800000"/>
                          <a:headEnd type="none" w="sm" len="sm"/>
                          <a:tailEnd type="none" w="sm" len="sm"/>
                        </a:ln>
                      </wps:spPr>
                      <wps:txbx>
                        <w:txbxContent>
                          <w:p w14:paraId="2CD51EDB" w14:textId="77777777" w:rsidR="00A55F60" w:rsidRDefault="00A55F60" w:rsidP="00FC18FF">
                            <w:pPr>
                              <w:textDirection w:val="btLr"/>
                            </w:pPr>
                          </w:p>
                        </w:txbxContent>
                      </wps:txbx>
                      <wps:bodyPr spcFirstLastPara="1" wrap="square" lIns="91425" tIns="91425" rIns="91425" bIns="91425" anchor="ctr" anchorCtr="0">
                        <a:noAutofit/>
                      </wps:bodyPr>
                    </wps:wsp>
                  </a:graphicData>
                </a:graphic>
              </wp:anchor>
            </w:drawing>
          </mc:Choice>
          <mc:Fallback>
            <w:pict>
              <v:rect w14:anchorId="1C7983C2" id="Rectángulo 2140131851" o:spid="_x0000_s1026" style="position:absolute;left:0;text-align:left;margin-left:42pt;margin-top:156pt;width:356pt;height:34.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" filled="f" strokecolor="#c00000" strokeweight="3pt">
                <v:stroke startarrowwidth="narrow" startarrowlength="short" endarrowwidth="narrow" endarrowlength="short"/>
                <v:textbox inset="2.53958mm,2.53958mm,2.53958mm,2.53958mm">
                  <w:txbxContent>
                    <w:p w14:paraId="2CD51EDB" w14:textId="77777777" w:rsidR="00A55F60" w:rsidRDefault="00A55F60" w:rsidP="00FC18FF">
                      <w:pPr>
                        <w:textDirection w:val="btLr"/>
                      </w:pPr>
                    </w:p>
                  </w:txbxContent>
                </v:textbox>
              </v:rect>
            </w:pict>
          </mc:Fallback>
        </mc:AlternateContent>
      </w:r>
    </w:p>
    <w:p w14:paraId="3EDE297E" w14:textId="77777777" w:rsidR="00FC18FF" w:rsidRPr="00622D6E" w:rsidRDefault="00FC18FF" w:rsidP="00FC18FF">
      <w:pPr>
        <w:spacing w:before="240" w:after="240" w:line="360" w:lineRule="auto"/>
        <w:jc w:val="both"/>
        <w:rPr>
          <w:rFonts w:ascii="Palatino Linotype" w:hAnsi="Palatino Linotype"/>
          <w:sz w:val="22"/>
          <w:szCs w:val="22"/>
        </w:rPr>
      </w:pPr>
      <w:r w:rsidRPr="00622D6E">
        <w:rPr>
          <w:rFonts w:ascii="Palatino Linotype" w:hAnsi="Palatino Linotype"/>
          <w:sz w:val="22"/>
          <w:szCs w:val="22"/>
        </w:rPr>
        <w:t xml:space="preserve"> </w:t>
      </w:r>
      <w:r w:rsidRPr="00622D6E">
        <w:rPr>
          <w:rFonts w:ascii="Palatino Linotype" w:eastAsia="Palatino Linotype" w:hAnsi="Palatino Linotype" w:cs="Palatino Linotype"/>
          <w:sz w:val="22"/>
          <w:szCs w:val="22"/>
        </w:rPr>
        <w:t>La finalidad de la conciliación de nómina consiste en presentar el concentrado mensual, de manera quincenal, de las cifras derivadas de todas las erogaciones realizadas por concepto de remuneraciones al trabajo, registradas en la nómina; las cuales deben de coincidir con las contenidas en los registros contables, por concepto de remuneraciones al trabajo personal.</w:t>
      </w:r>
    </w:p>
    <w:p w14:paraId="6BEAA2A2" w14:textId="77777777" w:rsidR="00FC18FF" w:rsidRPr="00622D6E" w:rsidRDefault="00FC18FF" w:rsidP="00FC18FF">
      <w:pPr>
        <w:spacing w:before="240" w:line="360" w:lineRule="auto"/>
        <w:ind w:right="49"/>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Y, debe presentarse a través de los formatos XLSX y TXT, siendo el primero el siguiente:</w:t>
      </w:r>
    </w:p>
    <w:p w14:paraId="236E1538" w14:textId="77777777" w:rsidR="00FC18FF" w:rsidRPr="00622D6E" w:rsidRDefault="00FC18FF" w:rsidP="00FC18FF">
      <w:pPr>
        <w:spacing w:before="240" w:line="360" w:lineRule="auto"/>
        <w:ind w:right="49"/>
        <w:jc w:val="center"/>
        <w:rPr>
          <w:rFonts w:ascii="Palatino Linotype" w:eastAsia="Palatino Linotype" w:hAnsi="Palatino Linotype" w:cs="Palatino Linotype"/>
          <w:sz w:val="22"/>
          <w:szCs w:val="22"/>
        </w:rPr>
      </w:pPr>
      <w:r w:rsidRPr="00622D6E">
        <w:rPr>
          <w:rFonts w:ascii="Palatino Linotype" w:hAnsi="Palatino Linotype"/>
          <w:noProof/>
          <w:sz w:val="22"/>
          <w:szCs w:val="22"/>
        </w:rPr>
        <w:drawing>
          <wp:inline distT="0" distB="0" distL="0" distR="0" wp14:anchorId="7C97F8D7" wp14:editId="6D32564D">
            <wp:extent cx="4733925" cy="4198661"/>
            <wp:effectExtent l="0" t="0" r="0" b="0"/>
            <wp:docPr id="214013185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b="23204"/>
                    <a:stretch>
                      <a:fillRect/>
                    </a:stretch>
                  </pic:blipFill>
                  <pic:spPr>
                    <a:xfrm>
                      <a:off x="0" y="0"/>
                      <a:ext cx="4733925" cy="4198661"/>
                    </a:xfrm>
                    <a:prstGeom prst="rect">
                      <a:avLst/>
                    </a:prstGeom>
                    <a:ln/>
                  </pic:spPr>
                </pic:pic>
              </a:graphicData>
            </a:graphic>
          </wp:inline>
        </w:drawing>
      </w:r>
    </w:p>
    <w:p w14:paraId="5130BC44" w14:textId="77777777" w:rsidR="00FC18FF" w:rsidRPr="00622D6E" w:rsidRDefault="00FC18FF" w:rsidP="00FC18FF">
      <w:pPr>
        <w:spacing w:before="240" w:line="360" w:lineRule="auto"/>
        <w:ind w:right="49"/>
        <w:jc w:val="center"/>
        <w:rPr>
          <w:rFonts w:ascii="Palatino Linotype" w:eastAsia="Palatino Linotype" w:hAnsi="Palatino Linotype" w:cs="Palatino Linotype"/>
          <w:sz w:val="22"/>
          <w:szCs w:val="22"/>
        </w:rPr>
      </w:pPr>
      <w:r w:rsidRPr="00622D6E">
        <w:rPr>
          <w:rFonts w:ascii="Palatino Linotype" w:hAnsi="Palatino Linotype"/>
          <w:noProof/>
          <w:sz w:val="22"/>
          <w:szCs w:val="22"/>
        </w:rPr>
        <w:drawing>
          <wp:inline distT="0" distB="0" distL="0" distR="0" wp14:anchorId="3F25AE1A" wp14:editId="2394E51A">
            <wp:extent cx="4733925" cy="1224227"/>
            <wp:effectExtent l="0" t="0" r="0" b="0"/>
            <wp:docPr id="214013186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t="77682" b="-74"/>
                    <a:stretch>
                      <a:fillRect/>
                    </a:stretch>
                  </pic:blipFill>
                  <pic:spPr>
                    <a:xfrm>
                      <a:off x="0" y="0"/>
                      <a:ext cx="4733925" cy="1224227"/>
                    </a:xfrm>
                    <a:prstGeom prst="rect">
                      <a:avLst/>
                    </a:prstGeom>
                    <a:ln/>
                  </pic:spPr>
                </pic:pic>
              </a:graphicData>
            </a:graphic>
          </wp:inline>
        </w:drawing>
      </w:r>
    </w:p>
    <w:p w14:paraId="41515107" w14:textId="77777777" w:rsidR="00FC18FF" w:rsidRPr="00622D6E" w:rsidRDefault="00FC18FF" w:rsidP="00FC18FF">
      <w:pPr>
        <w:spacing w:before="240" w:after="240"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 xml:space="preserve">Como se logra vislumbrar, el formato de conciliación de nómina que es remitido por los entes fiscalizables municipales al Órgano Superior de Fiscalización del Estado de México, como parte de los informes trimestrales para dar cumplimiento a sus obligaciones fiscales, contiene los rubros: Número Progresivo, Número de quincena, Número de empleado, R.F.C, CURP, Número de seguridad social (ISSEMYM), </w:t>
      </w:r>
      <w:r w:rsidRPr="00622D6E">
        <w:rPr>
          <w:rFonts w:ascii="Palatino Linotype" w:eastAsia="Palatino Linotype" w:hAnsi="Palatino Linotype" w:cs="Palatino Linotype"/>
          <w:b/>
          <w:sz w:val="22"/>
          <w:szCs w:val="22"/>
        </w:rPr>
        <w:t>Nombre completo</w:t>
      </w:r>
      <w:r w:rsidRPr="00622D6E">
        <w:rPr>
          <w:rFonts w:ascii="Palatino Linotype" w:eastAsia="Palatino Linotype" w:hAnsi="Palatino Linotype" w:cs="Palatino Linotype"/>
          <w:sz w:val="22"/>
          <w:szCs w:val="22"/>
        </w:rPr>
        <w:t xml:space="preserve">: Apellido Paterno, Apellido Materno, Nombre (s), Fecha de alta, Fecha de baja, </w:t>
      </w:r>
      <w:r w:rsidRPr="00622D6E">
        <w:rPr>
          <w:rFonts w:ascii="Palatino Linotype" w:eastAsia="Palatino Linotype" w:hAnsi="Palatino Linotype" w:cs="Palatino Linotype"/>
          <w:b/>
          <w:sz w:val="22"/>
          <w:szCs w:val="22"/>
          <w:u w:val="single"/>
        </w:rPr>
        <w:t>Puesto funcional</w:t>
      </w:r>
      <w:r w:rsidRPr="00622D6E">
        <w:rPr>
          <w:rFonts w:ascii="Palatino Linotype" w:eastAsia="Palatino Linotype" w:hAnsi="Palatino Linotype" w:cs="Palatino Linotype"/>
          <w:sz w:val="22"/>
          <w:szCs w:val="22"/>
          <w:u w:val="single"/>
        </w:rPr>
        <w:t>,</w:t>
      </w:r>
      <w:r w:rsidRPr="00622D6E">
        <w:rPr>
          <w:rFonts w:ascii="Palatino Linotype" w:eastAsia="Palatino Linotype" w:hAnsi="Palatino Linotype" w:cs="Palatino Linotype"/>
          <w:sz w:val="22"/>
          <w:szCs w:val="22"/>
        </w:rPr>
        <w:t xml:space="preserve"> </w:t>
      </w:r>
      <w:r w:rsidRPr="00622D6E">
        <w:rPr>
          <w:rFonts w:ascii="Palatino Linotype" w:eastAsia="Palatino Linotype" w:hAnsi="Palatino Linotype" w:cs="Palatino Linotype"/>
          <w:b/>
          <w:sz w:val="22"/>
          <w:szCs w:val="22"/>
          <w:u w:val="single"/>
        </w:rPr>
        <w:t>(puesto que desarrolla el servidor público)</w:t>
      </w:r>
      <w:r w:rsidRPr="00622D6E">
        <w:rPr>
          <w:rFonts w:ascii="Palatino Linotype" w:eastAsia="Palatino Linotype" w:hAnsi="Palatino Linotype" w:cs="Palatino Linotype"/>
          <w:sz w:val="22"/>
          <w:szCs w:val="22"/>
        </w:rPr>
        <w:t xml:space="preserve">  Nivel y/o rango, No. de horas laboradas, </w:t>
      </w:r>
      <w:r w:rsidRPr="00622D6E">
        <w:rPr>
          <w:rFonts w:ascii="Palatino Linotype" w:eastAsia="Palatino Linotype" w:hAnsi="Palatino Linotype" w:cs="Palatino Linotype"/>
          <w:b/>
          <w:sz w:val="22"/>
          <w:szCs w:val="22"/>
        </w:rPr>
        <w:t>Adscripción,</w:t>
      </w:r>
      <w:r w:rsidRPr="00622D6E">
        <w:rPr>
          <w:rFonts w:ascii="Palatino Linotype" w:eastAsia="Palatino Linotype" w:hAnsi="Palatino Linotype" w:cs="Palatino Linotype"/>
          <w:sz w:val="22"/>
          <w:szCs w:val="22"/>
        </w:rPr>
        <w:t xml:space="preserve"> Categoría: Confianza, Sindicalizado o Eventual; </w:t>
      </w:r>
      <w:r w:rsidRPr="00622D6E">
        <w:rPr>
          <w:rFonts w:ascii="Palatino Linotype" w:eastAsia="Palatino Linotype" w:hAnsi="Palatino Linotype" w:cs="Palatino Linotype"/>
          <w:b/>
          <w:sz w:val="22"/>
          <w:szCs w:val="22"/>
        </w:rPr>
        <w:t>Percepciones ordinarias</w:t>
      </w:r>
      <w:r w:rsidRPr="00622D6E">
        <w:rPr>
          <w:rFonts w:ascii="Palatino Linotype" w:eastAsia="Palatino Linotype" w:hAnsi="Palatino Linotype" w:cs="Palatino Linotype"/>
          <w:sz w:val="22"/>
          <w:szCs w:val="22"/>
        </w:rPr>
        <w:t xml:space="preserve"> (de acuerdo al tabulador), </w:t>
      </w:r>
      <w:r w:rsidRPr="00622D6E">
        <w:rPr>
          <w:rFonts w:ascii="Palatino Linotype" w:eastAsia="Palatino Linotype" w:hAnsi="Palatino Linotype" w:cs="Palatino Linotype"/>
          <w:b/>
          <w:sz w:val="22"/>
          <w:szCs w:val="22"/>
          <w:u w:val="single"/>
        </w:rPr>
        <w:t>Percepciones extraordinarias</w:t>
      </w:r>
      <w:r w:rsidRPr="00622D6E">
        <w:rPr>
          <w:rFonts w:ascii="Palatino Linotype" w:eastAsia="Palatino Linotype" w:hAnsi="Palatino Linotype" w:cs="Palatino Linotype"/>
          <w:sz w:val="22"/>
          <w:szCs w:val="22"/>
          <w:u w:val="single"/>
        </w:rPr>
        <w:t>,</w:t>
      </w:r>
      <w:r w:rsidRPr="00622D6E">
        <w:rPr>
          <w:rFonts w:ascii="Palatino Linotype" w:eastAsia="Palatino Linotype" w:hAnsi="Palatino Linotype" w:cs="Palatino Linotype"/>
          <w:sz w:val="22"/>
          <w:szCs w:val="22"/>
        </w:rPr>
        <w:t xml:space="preserve"> Total de percepciones brutas; Deducciones; Total de deducciones</w:t>
      </w:r>
      <w:r w:rsidRPr="00622D6E">
        <w:rPr>
          <w:rFonts w:ascii="Palatino Linotype" w:eastAsia="Palatino Linotype" w:hAnsi="Palatino Linotype" w:cs="Palatino Linotype"/>
          <w:b/>
          <w:sz w:val="22"/>
          <w:szCs w:val="22"/>
        </w:rPr>
        <w:t xml:space="preserve">, </w:t>
      </w:r>
      <w:r w:rsidRPr="00622D6E">
        <w:rPr>
          <w:rFonts w:ascii="Palatino Linotype" w:eastAsia="Palatino Linotype" w:hAnsi="Palatino Linotype" w:cs="Palatino Linotype"/>
          <w:b/>
          <w:sz w:val="22"/>
          <w:szCs w:val="22"/>
          <w:u w:val="single"/>
        </w:rPr>
        <w:t>Total neto</w:t>
      </w:r>
      <w:r w:rsidRPr="00622D6E">
        <w:rPr>
          <w:rFonts w:ascii="Palatino Linotype" w:eastAsia="Palatino Linotype" w:hAnsi="Palatino Linotype" w:cs="Palatino Linotype"/>
          <w:sz w:val="22"/>
          <w:szCs w:val="22"/>
          <w:u w:val="single"/>
        </w:rPr>
        <w:t>,</w:t>
      </w:r>
      <w:r w:rsidRPr="00622D6E">
        <w:rPr>
          <w:rFonts w:ascii="Palatino Linotype" w:eastAsia="Palatino Linotype" w:hAnsi="Palatino Linotype" w:cs="Palatino Linotype"/>
          <w:sz w:val="22"/>
          <w:szCs w:val="22"/>
        </w:rPr>
        <w:t xml:space="preserve"> Días pagados, Nombre de la fuente de financiamiento, Póliza, y Medio de pago.</w:t>
      </w:r>
    </w:p>
    <w:p w14:paraId="679E631D" w14:textId="77777777" w:rsidR="00FC18FF" w:rsidRPr="00622D6E" w:rsidRDefault="00FC18FF" w:rsidP="00FC18FF">
      <w:pPr>
        <w:spacing w:before="240" w:after="240" w:line="360" w:lineRule="auto"/>
        <w:ind w:right="51"/>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Aunado a lo anterior, tomando en consideración que, la información relativa a las remuneraciones de los servidores públicos es considerada una obligación de transparencia de oficio, a la luz del artículo 92, fracción VIII de la Ley de Transparencia y Acceso a la Información Pública del Estado de México y Municipios, a saber:</w:t>
      </w:r>
    </w:p>
    <w:p w14:paraId="424D4D1D" w14:textId="77777777" w:rsidR="00FC18FF" w:rsidRPr="00622D6E" w:rsidRDefault="00FC18FF" w:rsidP="00FC18FF">
      <w:pPr>
        <w:spacing w:before="240" w:after="240"/>
        <w:ind w:left="851" w:right="900"/>
        <w:jc w:val="both"/>
        <w:rPr>
          <w:rFonts w:ascii="Palatino Linotype" w:eastAsia="Palatino Linotype" w:hAnsi="Palatino Linotype" w:cs="Palatino Linotype"/>
          <w:i/>
          <w:sz w:val="22"/>
          <w:szCs w:val="22"/>
        </w:rPr>
      </w:pPr>
      <w:r w:rsidRPr="00622D6E">
        <w:rPr>
          <w:rFonts w:ascii="Palatino Linotype" w:eastAsia="Palatino Linotype" w:hAnsi="Palatino Linotype" w:cs="Palatino Linotype"/>
          <w:i/>
          <w:sz w:val="22"/>
          <w:szCs w:val="22"/>
        </w:rPr>
        <w:t>“</w:t>
      </w:r>
      <w:r w:rsidRPr="00622D6E">
        <w:rPr>
          <w:rFonts w:ascii="Palatino Linotype" w:eastAsia="Palatino Linotype" w:hAnsi="Palatino Linotype" w:cs="Palatino Linotype"/>
          <w:b/>
          <w:i/>
          <w:sz w:val="22"/>
          <w:szCs w:val="22"/>
        </w:rPr>
        <w:t>Artículo 92</w:t>
      </w:r>
      <w:r w:rsidRPr="00622D6E">
        <w:rPr>
          <w:rFonts w:ascii="Palatino Linotype" w:eastAsia="Palatino Linotype" w:hAnsi="Palatino Linotype" w:cs="Palatino Linotype"/>
          <w:i/>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A943BDC" w14:textId="77777777" w:rsidR="00FC18FF" w:rsidRPr="00622D6E" w:rsidRDefault="00FC18FF" w:rsidP="00FC18FF">
      <w:pPr>
        <w:spacing w:before="240" w:after="240"/>
        <w:ind w:left="1134" w:right="900"/>
        <w:jc w:val="both"/>
        <w:rPr>
          <w:rFonts w:ascii="Palatino Linotype" w:eastAsia="Palatino Linotype" w:hAnsi="Palatino Linotype" w:cs="Palatino Linotype"/>
          <w:b/>
          <w:i/>
          <w:sz w:val="22"/>
          <w:szCs w:val="22"/>
        </w:rPr>
      </w:pPr>
      <w:r w:rsidRPr="00622D6E">
        <w:rPr>
          <w:rFonts w:ascii="Palatino Linotype" w:eastAsia="Palatino Linotype" w:hAnsi="Palatino Linotype" w:cs="Palatino Linotype"/>
          <w:b/>
          <w:i/>
          <w:sz w:val="22"/>
          <w:szCs w:val="22"/>
        </w:rPr>
        <w:t>…</w:t>
      </w:r>
    </w:p>
    <w:p w14:paraId="13C93719" w14:textId="77777777" w:rsidR="00FC18FF" w:rsidRPr="00622D6E" w:rsidRDefault="00FC18FF" w:rsidP="00FC18FF">
      <w:pPr>
        <w:spacing w:before="240" w:after="240"/>
        <w:ind w:left="1134" w:right="900"/>
        <w:jc w:val="both"/>
        <w:rPr>
          <w:rFonts w:ascii="Palatino Linotype" w:eastAsia="Palatino Linotype" w:hAnsi="Palatino Linotype" w:cs="Palatino Linotype"/>
          <w:i/>
          <w:sz w:val="22"/>
          <w:szCs w:val="22"/>
        </w:rPr>
      </w:pPr>
      <w:r w:rsidRPr="00622D6E">
        <w:rPr>
          <w:rFonts w:ascii="Palatino Linotype" w:eastAsia="Palatino Linotype" w:hAnsi="Palatino Linotype" w:cs="Palatino Linotype"/>
          <w:b/>
          <w:i/>
          <w:sz w:val="22"/>
          <w:szCs w:val="22"/>
        </w:rPr>
        <w:t>VIII</w:t>
      </w:r>
      <w:r w:rsidRPr="00622D6E">
        <w:rPr>
          <w:rFonts w:ascii="Palatino Linotype" w:eastAsia="Palatino Linotype" w:hAnsi="Palatino Linotype" w:cs="Palatino Linotype"/>
          <w:i/>
          <w:sz w:val="22"/>
          <w:szCs w:val="22"/>
        </w:rPr>
        <w:t xml:space="preserve">. </w:t>
      </w:r>
      <w:r w:rsidRPr="00622D6E">
        <w:rPr>
          <w:rFonts w:ascii="Palatino Linotype" w:eastAsia="Palatino Linotype" w:hAnsi="Palatino Linotype" w:cs="Palatino Linotype"/>
          <w:b/>
          <w:i/>
          <w:sz w:val="22"/>
          <w:szCs w:val="22"/>
        </w:rPr>
        <w:t>La remuneración bruta y neta de todos los servidores públicos</w:t>
      </w:r>
      <w:r w:rsidRPr="00622D6E">
        <w:rPr>
          <w:rFonts w:ascii="Palatino Linotype" w:eastAsia="Palatino Linotype" w:hAnsi="Palatino Linotype" w:cs="Palatino Linotype"/>
          <w:i/>
          <w:sz w:val="22"/>
          <w:szCs w:val="22"/>
        </w:rPr>
        <w:t xml:space="preserve"> de base o de confianza, de </w:t>
      </w:r>
      <w:r w:rsidRPr="00622D6E">
        <w:rPr>
          <w:rFonts w:ascii="Palatino Linotype" w:eastAsia="Palatino Linotype" w:hAnsi="Palatino Linotype" w:cs="Palatino Linotype"/>
          <w:b/>
          <w:i/>
          <w:sz w:val="22"/>
          <w:szCs w:val="22"/>
        </w:rPr>
        <w:t>todas las percepciones</w:t>
      </w:r>
      <w:r w:rsidRPr="00622D6E">
        <w:rPr>
          <w:rFonts w:ascii="Palatino Linotype" w:eastAsia="Palatino Linotype" w:hAnsi="Palatino Linotype" w:cs="Palatino Linotype"/>
          <w:i/>
          <w:sz w:val="22"/>
          <w:szCs w:val="22"/>
        </w:rPr>
        <w:t xml:space="preserve">, incluyendo </w:t>
      </w:r>
      <w:r w:rsidRPr="00622D6E">
        <w:rPr>
          <w:rFonts w:ascii="Palatino Linotype" w:eastAsia="Palatino Linotype" w:hAnsi="Palatino Linotype" w:cs="Palatino Linotype"/>
          <w:b/>
          <w:i/>
          <w:sz w:val="22"/>
          <w:szCs w:val="22"/>
        </w:rPr>
        <w:t>sueldos, prestaciones, gratificaciones, primas, comisiones, dietas, bonos, estímulos, ingresos y sistemas de compensación</w:t>
      </w:r>
      <w:r w:rsidRPr="00622D6E">
        <w:rPr>
          <w:rFonts w:ascii="Palatino Linotype" w:eastAsia="Palatino Linotype" w:hAnsi="Palatino Linotype" w:cs="Palatino Linotype"/>
          <w:i/>
          <w:sz w:val="22"/>
          <w:szCs w:val="22"/>
        </w:rPr>
        <w:t>, señalando la periodicidad de dicha remuneración;”</w:t>
      </w:r>
    </w:p>
    <w:p w14:paraId="29537B32" w14:textId="56D5E0E6" w:rsidR="00FC18FF" w:rsidRPr="00622D6E" w:rsidRDefault="00FC18FF" w:rsidP="00FC18FF">
      <w:pPr>
        <w:spacing w:before="240" w:after="240"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 xml:space="preserve">Por consiguiente, se estima que el documento a través del cual el </w:t>
      </w:r>
      <w:r w:rsidRPr="00622D6E">
        <w:rPr>
          <w:rFonts w:ascii="Palatino Linotype" w:eastAsia="Palatino Linotype" w:hAnsi="Palatino Linotype" w:cs="Palatino Linotype"/>
          <w:b/>
          <w:sz w:val="22"/>
          <w:szCs w:val="22"/>
        </w:rPr>
        <w:t>Sujeto Obligado</w:t>
      </w:r>
      <w:r w:rsidRPr="00622D6E">
        <w:rPr>
          <w:rFonts w:ascii="Palatino Linotype" w:eastAsia="Palatino Linotype" w:hAnsi="Palatino Linotype" w:cs="Palatino Linotype"/>
          <w:sz w:val="22"/>
          <w:szCs w:val="22"/>
        </w:rPr>
        <w:t xml:space="preserve"> puede colmar la pretensión de la persona solicitante; es decir, en el que consta el sueldo neto </w:t>
      </w:r>
      <w:r w:rsidR="000E6314" w:rsidRPr="00622D6E">
        <w:rPr>
          <w:rFonts w:ascii="Palatino Linotype" w:eastAsia="Palatino Linotype" w:hAnsi="Palatino Linotype" w:cs="Palatino Linotype"/>
          <w:sz w:val="22"/>
          <w:szCs w:val="22"/>
        </w:rPr>
        <w:t>y bruto de</w:t>
      </w:r>
      <w:r w:rsidRPr="00622D6E">
        <w:rPr>
          <w:rFonts w:ascii="Palatino Linotype" w:eastAsia="Palatino Linotype" w:hAnsi="Palatino Linotype" w:cs="Palatino Linotype"/>
          <w:sz w:val="22"/>
          <w:szCs w:val="22"/>
        </w:rPr>
        <w:t xml:space="preserve"> los servidores públicos que ocupan los cargos referidos en la solicitud de información es de manera enunciativa mas no limitativa es la conciliación de nómina. </w:t>
      </w:r>
    </w:p>
    <w:p w14:paraId="0E5E6BFA" w14:textId="0A0807F2" w:rsidR="00FD2C4A" w:rsidRPr="00622D6E" w:rsidRDefault="00FC18FF" w:rsidP="00FC18FF">
      <w:pPr>
        <w:spacing w:before="240" w:after="240"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Consideraciones por las que, el Pl</w:t>
      </w:r>
      <w:r w:rsidR="00FD2C4A" w:rsidRPr="00622D6E">
        <w:rPr>
          <w:rFonts w:ascii="Palatino Linotype" w:eastAsia="Palatino Linotype" w:hAnsi="Palatino Linotype" w:cs="Palatino Linotype"/>
          <w:sz w:val="22"/>
          <w:szCs w:val="22"/>
        </w:rPr>
        <w:t>eno de este Instituto ha determinado que en los casos en los que se requiere los sueldos y salarios de servidores públicos, estos deberán corresponder a sueldo bruto y neto mensual, a efecto de brindar la mayor certeza al recurrente sobre la información de su interés.</w:t>
      </w:r>
    </w:p>
    <w:p w14:paraId="02AA0116" w14:textId="448D90CF" w:rsidR="00FC18FF" w:rsidRPr="00622D6E" w:rsidRDefault="00FD2C4A" w:rsidP="00FC18FF">
      <w:pPr>
        <w:spacing w:before="240" w:after="240"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 xml:space="preserve">Por lo anterior, es </w:t>
      </w:r>
      <w:r w:rsidR="00FC18FF" w:rsidRPr="00622D6E">
        <w:rPr>
          <w:rFonts w:ascii="Palatino Linotype" w:eastAsia="Palatino Linotype" w:hAnsi="Palatino Linotype" w:cs="Palatino Linotype"/>
          <w:sz w:val="22"/>
          <w:szCs w:val="22"/>
        </w:rPr>
        <w:t>dable ordenar la entrega de los documentos en los que conste el sueldo bruto y neto mensual percibidas por los servidores públicos con cargo de Coordinadores, Jefes de Departamento y Directores en funciones a la fecha de la solicitud, vigentes al doce de junio de dos mil veinticinco, cuya entrega es procedente en versión pública, de conformidad con el considerando Quinto de la presente resolución</w:t>
      </w:r>
    </w:p>
    <w:p w14:paraId="6C6A923F" w14:textId="60145B72" w:rsidR="008A7E90" w:rsidRPr="00622D6E" w:rsidRDefault="00855D8A" w:rsidP="008432D7">
      <w:pPr>
        <w:pStyle w:val="Prrafodelista"/>
        <w:numPr>
          <w:ilvl w:val="0"/>
          <w:numId w:val="11"/>
        </w:numPr>
        <w:spacing w:after="240" w:line="360" w:lineRule="auto"/>
        <w:jc w:val="both"/>
        <w:rPr>
          <w:rFonts w:ascii="Palatino Linotype" w:eastAsia="Palatino Linotype" w:hAnsi="Palatino Linotype" w:cs="Palatino Linotype"/>
          <w:b/>
          <w:sz w:val="22"/>
          <w:szCs w:val="22"/>
        </w:rPr>
      </w:pPr>
      <w:r w:rsidRPr="00622D6E">
        <w:rPr>
          <w:rFonts w:ascii="Palatino Linotype" w:eastAsia="Palatino Linotype" w:hAnsi="Palatino Linotype" w:cs="Palatino Linotype"/>
          <w:b/>
          <w:sz w:val="22"/>
          <w:szCs w:val="22"/>
        </w:rPr>
        <w:t>Currícul</w:t>
      </w:r>
      <w:r w:rsidR="0079575B" w:rsidRPr="00622D6E">
        <w:rPr>
          <w:rFonts w:ascii="Palatino Linotype" w:eastAsia="Palatino Linotype" w:hAnsi="Palatino Linotype" w:cs="Palatino Linotype"/>
          <w:b/>
          <w:sz w:val="22"/>
          <w:szCs w:val="22"/>
        </w:rPr>
        <w:t>um vitae y grado de estudios.</w:t>
      </w:r>
    </w:p>
    <w:p w14:paraId="42D172D4" w14:textId="69AD6872" w:rsidR="0079575B" w:rsidRPr="00622D6E" w:rsidRDefault="0079575B" w:rsidP="008A7E90">
      <w:pPr>
        <w:spacing w:after="240"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Sobre este elemento, el Sujeto Obligado entregó una serie de documentos que contienen el currículum vitae o ficha curricular de servidores públicos, adjunto a ellos se proporcionó un recuadro en el que no se adjunta lo relativo al Jefe de Departamento de Planeación; Jefe del Departamento de Parques y Jardines; Jefa del Departamento de Equidad de Género; Coordinadora de Fiscalización; y la Coordinadora de Presupuestos; mientras que de todos los servidores públicos entregó el grado de estudios correspondiente, como se advierte en las imágenes insertadas en el apartado de antecedentes de la presente resolución.</w:t>
      </w:r>
    </w:p>
    <w:p w14:paraId="66905620" w14:textId="77777777" w:rsidR="005039AF" w:rsidRPr="00622D6E" w:rsidRDefault="005039AF" w:rsidP="005039AF">
      <w:pPr>
        <w:pBdr>
          <w:top w:val="nil"/>
          <w:left w:val="nil"/>
          <w:bottom w:val="nil"/>
          <w:right w:val="nil"/>
          <w:between w:val="nil"/>
        </w:pBdr>
        <w:spacing w:line="360" w:lineRule="auto"/>
        <w:jc w:val="both"/>
        <w:rPr>
          <w:rFonts w:ascii="Palatino Linotype" w:eastAsia="Palatino Linotype" w:hAnsi="Palatino Linotype" w:cs="Palatino Linotype"/>
          <w:i/>
          <w:color w:val="000000"/>
          <w:sz w:val="22"/>
          <w:szCs w:val="22"/>
        </w:rPr>
      </w:pPr>
      <w:r w:rsidRPr="00622D6E">
        <w:rPr>
          <w:rFonts w:ascii="Palatino Linotype" w:eastAsia="Palatino Linotype" w:hAnsi="Palatino Linotype" w:cs="Palatino Linotype"/>
          <w:color w:val="000000"/>
          <w:sz w:val="22"/>
          <w:szCs w:val="22"/>
        </w:rPr>
        <w:t xml:space="preserve">Derivado de la naturaleza de la información requerida por el particular, es necesario destacar que el concepto </w:t>
      </w:r>
      <w:r w:rsidRPr="00622D6E">
        <w:rPr>
          <w:rFonts w:ascii="Palatino Linotype" w:eastAsia="Palatino Linotype" w:hAnsi="Palatino Linotype" w:cs="Palatino Linotype"/>
          <w:i/>
          <w:color w:val="000000"/>
          <w:sz w:val="22"/>
          <w:szCs w:val="22"/>
        </w:rPr>
        <w:t xml:space="preserve">“Currículum” </w:t>
      </w:r>
      <w:r w:rsidRPr="00622D6E">
        <w:rPr>
          <w:rFonts w:ascii="Palatino Linotype" w:eastAsia="Palatino Linotype" w:hAnsi="Palatino Linotype" w:cs="Palatino Linotype"/>
          <w:color w:val="000000"/>
          <w:sz w:val="22"/>
          <w:szCs w:val="22"/>
        </w:rPr>
        <w:t xml:space="preserve">corresponde a una locución latina cuyo significado es </w:t>
      </w:r>
      <w:r w:rsidRPr="00622D6E">
        <w:rPr>
          <w:rFonts w:ascii="Palatino Linotype" w:eastAsia="Palatino Linotype" w:hAnsi="Palatino Linotype" w:cs="Palatino Linotype"/>
          <w:i/>
          <w:color w:val="000000"/>
          <w:sz w:val="22"/>
          <w:szCs w:val="22"/>
        </w:rPr>
        <w:t xml:space="preserve">“carrera de vida”, Se usa como locución nominal masculina para designar la relación de los datos personales, formación académica, actividad laboral y méritos de una persona.” </w:t>
      </w:r>
    </w:p>
    <w:p w14:paraId="4A44F90B" w14:textId="77777777" w:rsidR="005039AF" w:rsidRPr="00622D6E" w:rsidRDefault="005039AF" w:rsidP="005039AF">
      <w:pPr>
        <w:spacing w:line="360" w:lineRule="auto"/>
        <w:ind w:right="-7"/>
        <w:jc w:val="both"/>
        <w:rPr>
          <w:rFonts w:ascii="Palatino Linotype" w:eastAsia="Palatino Linotype" w:hAnsi="Palatino Linotype" w:cs="Palatino Linotype"/>
          <w:i/>
          <w:color w:val="000000"/>
          <w:sz w:val="22"/>
          <w:szCs w:val="22"/>
        </w:rPr>
      </w:pPr>
    </w:p>
    <w:p w14:paraId="5312F8A8" w14:textId="77777777" w:rsidR="005039AF" w:rsidRPr="00622D6E" w:rsidRDefault="005039AF" w:rsidP="005039AF">
      <w:pPr>
        <w:spacing w:line="360" w:lineRule="auto"/>
        <w:ind w:right="-7"/>
        <w:jc w:val="both"/>
        <w:rPr>
          <w:rFonts w:ascii="Palatino Linotype" w:eastAsia="Palatino Linotype" w:hAnsi="Palatino Linotype" w:cs="Palatino Linotype"/>
          <w:color w:val="000000"/>
          <w:sz w:val="22"/>
          <w:szCs w:val="22"/>
        </w:rPr>
      </w:pPr>
      <w:r w:rsidRPr="00622D6E">
        <w:rPr>
          <w:rFonts w:ascii="Palatino Linotype" w:eastAsia="Palatino Linotype" w:hAnsi="Palatino Linotype" w:cs="Palatino Linotype"/>
          <w:color w:val="000000"/>
          <w:sz w:val="22"/>
          <w:szCs w:val="22"/>
        </w:rPr>
        <w:t xml:space="preserve">De la interpretación a esta definición se desprende que el currículum vitae o </w:t>
      </w:r>
      <w:r w:rsidRPr="00622D6E">
        <w:rPr>
          <w:rFonts w:ascii="Palatino Linotype" w:eastAsia="Palatino Linotype" w:hAnsi="Palatino Linotype" w:cs="Palatino Linotype"/>
          <w:b/>
          <w:color w:val="000000"/>
          <w:sz w:val="22"/>
          <w:szCs w:val="22"/>
          <w:u w:val="single"/>
        </w:rPr>
        <w:t>ficha curricular</w:t>
      </w:r>
      <w:r w:rsidRPr="00622D6E">
        <w:rPr>
          <w:rFonts w:ascii="Palatino Linotype" w:eastAsia="Palatino Linotype" w:hAnsi="Palatino Linotype" w:cs="Palatino Linotype"/>
          <w:color w:val="000000"/>
          <w:sz w:val="22"/>
          <w:szCs w:val="22"/>
        </w:rPr>
        <w:t xml:space="preserve"> está relacionado con la hoja de vida o carrera de vida de una persona, donde se podría apreciar la preparación académica y laboral que tiene, además de los méritos obtenidos tal y como podrían ser cursos, certificaciones o capacitaciones.</w:t>
      </w:r>
    </w:p>
    <w:p w14:paraId="19DA20D2" w14:textId="77777777" w:rsidR="005039AF" w:rsidRPr="00622D6E" w:rsidRDefault="005039AF" w:rsidP="005039AF">
      <w:pPr>
        <w:spacing w:line="360" w:lineRule="auto"/>
        <w:ind w:right="-7"/>
        <w:jc w:val="both"/>
        <w:rPr>
          <w:rFonts w:ascii="Palatino Linotype" w:eastAsia="Palatino Linotype" w:hAnsi="Palatino Linotype" w:cs="Palatino Linotype"/>
          <w:color w:val="000000"/>
          <w:sz w:val="22"/>
          <w:szCs w:val="22"/>
        </w:rPr>
      </w:pPr>
    </w:p>
    <w:p w14:paraId="6029DF52" w14:textId="77777777" w:rsidR="005039AF" w:rsidRPr="00622D6E" w:rsidRDefault="005039AF" w:rsidP="005039AF">
      <w:pPr>
        <w:spacing w:line="360" w:lineRule="auto"/>
        <w:ind w:right="-7"/>
        <w:jc w:val="both"/>
        <w:rPr>
          <w:rFonts w:ascii="Palatino Linotype" w:eastAsia="Palatino Linotype" w:hAnsi="Palatino Linotype" w:cs="Palatino Linotype"/>
          <w:color w:val="000000"/>
          <w:sz w:val="22"/>
          <w:szCs w:val="22"/>
        </w:rPr>
      </w:pPr>
      <w:r w:rsidRPr="00622D6E">
        <w:rPr>
          <w:rFonts w:ascii="Palatino Linotype" w:eastAsia="Palatino Linotype" w:hAnsi="Palatino Linotype" w:cs="Palatino Linotype"/>
          <w:color w:val="000000"/>
          <w:sz w:val="22"/>
          <w:szCs w:val="22"/>
        </w:rPr>
        <w:t xml:space="preserve">Por su lado, la Real Academia Española, lo define como a continuación se cita: </w:t>
      </w:r>
      <w:r w:rsidRPr="00622D6E">
        <w:rPr>
          <w:rFonts w:ascii="Palatino Linotype" w:eastAsia="Palatino Linotype" w:hAnsi="Palatino Linotype" w:cs="Palatino Linotype"/>
          <w:i/>
          <w:color w:val="000000"/>
          <w:sz w:val="22"/>
          <w:szCs w:val="22"/>
        </w:rPr>
        <w:t xml:space="preserve">“Relación de los títulos, honores, cargos, trabajos realizados, datos biográficos, etc, que califican a una persona” </w:t>
      </w:r>
    </w:p>
    <w:p w14:paraId="41692E1F" w14:textId="77777777" w:rsidR="005039AF" w:rsidRPr="00622D6E" w:rsidRDefault="005039AF" w:rsidP="005039AF">
      <w:pPr>
        <w:spacing w:line="360" w:lineRule="auto"/>
        <w:ind w:right="-7"/>
        <w:jc w:val="both"/>
        <w:rPr>
          <w:rFonts w:ascii="Palatino Linotype" w:eastAsia="Palatino Linotype" w:hAnsi="Palatino Linotype" w:cs="Palatino Linotype"/>
          <w:color w:val="000000"/>
          <w:sz w:val="22"/>
          <w:szCs w:val="22"/>
        </w:rPr>
      </w:pPr>
    </w:p>
    <w:p w14:paraId="7B1B3339" w14:textId="77777777" w:rsidR="005039AF" w:rsidRPr="00622D6E" w:rsidRDefault="005039AF" w:rsidP="005039AF">
      <w:pPr>
        <w:spacing w:line="360" w:lineRule="auto"/>
        <w:ind w:right="-7"/>
        <w:jc w:val="both"/>
        <w:rPr>
          <w:rFonts w:ascii="Palatino Linotype" w:eastAsia="Palatino Linotype" w:hAnsi="Palatino Linotype" w:cs="Palatino Linotype"/>
          <w:color w:val="000000"/>
          <w:sz w:val="22"/>
          <w:szCs w:val="22"/>
        </w:rPr>
      </w:pPr>
      <w:r w:rsidRPr="00622D6E">
        <w:rPr>
          <w:rFonts w:ascii="Palatino Linotype" w:eastAsia="Palatino Linotype" w:hAnsi="Palatino Linotype" w:cs="Palatino Linotype"/>
          <w:color w:val="000000"/>
          <w:sz w:val="22"/>
          <w:szCs w:val="22"/>
        </w:rPr>
        <w:t xml:space="preserve">Desde esta perspectiva, a través del currículum vitae o </w:t>
      </w:r>
      <w:r w:rsidRPr="00622D6E">
        <w:rPr>
          <w:rFonts w:ascii="Palatino Linotype" w:eastAsia="Palatino Linotype" w:hAnsi="Palatino Linotype" w:cs="Palatino Linotype"/>
          <w:b/>
          <w:color w:val="000000"/>
          <w:sz w:val="22"/>
          <w:szCs w:val="22"/>
          <w:u w:val="single"/>
        </w:rPr>
        <w:t>ficha curricular</w:t>
      </w:r>
      <w:r w:rsidRPr="00622D6E">
        <w:rPr>
          <w:rFonts w:ascii="Palatino Linotype" w:eastAsia="Palatino Linotype" w:hAnsi="Palatino Linotype" w:cs="Palatino Linotype"/>
          <w:color w:val="000000"/>
          <w:sz w:val="22"/>
          <w:szCs w:val="22"/>
        </w:rPr>
        <w:t xml:space="preserve"> la persona solicitante puede advertir los estudios realizados o bien el nivel académico, así como la experiencia laboral de los servidores públicos que se encuentran adscritos al </w:t>
      </w:r>
      <w:r w:rsidRPr="00622D6E">
        <w:rPr>
          <w:rFonts w:ascii="Palatino Linotype" w:eastAsia="Palatino Linotype" w:hAnsi="Palatino Linotype" w:cs="Palatino Linotype"/>
          <w:b/>
          <w:color w:val="000000"/>
          <w:sz w:val="22"/>
          <w:szCs w:val="22"/>
        </w:rPr>
        <w:t>Sujeto Obligado</w:t>
      </w:r>
      <w:r w:rsidRPr="00622D6E">
        <w:rPr>
          <w:rFonts w:ascii="Palatino Linotype" w:eastAsia="Palatino Linotype" w:hAnsi="Palatino Linotype" w:cs="Palatino Linotype"/>
          <w:color w:val="000000"/>
          <w:sz w:val="22"/>
          <w:szCs w:val="22"/>
        </w:rPr>
        <w:t>, información que es de carácter público de conformidad con el criterio 03/2009, emitido por el entonces Instituto Nacional de Transparencia Acceso a la Información Pública y Protección de Datos Personales (INAI), que establece que una de las formas en que los ciudadanos puedan evaluar las aptitudes de los servidores públicos para desempeñar el cargo público que les ha sido encomendado, es mediante la publicidad de ciertos datos contenidos en los currículos, o bien en las solicitudes de empleo, el cual, para mayor ilustración se transcribe a continuación:</w:t>
      </w:r>
    </w:p>
    <w:p w14:paraId="5D891B59" w14:textId="77777777" w:rsidR="005039AF" w:rsidRPr="00622D6E" w:rsidRDefault="005039AF" w:rsidP="005039AF">
      <w:pPr>
        <w:spacing w:line="360" w:lineRule="auto"/>
        <w:ind w:right="-7"/>
        <w:jc w:val="both"/>
        <w:rPr>
          <w:rFonts w:ascii="Palatino Linotype" w:eastAsia="Palatino Linotype" w:hAnsi="Palatino Linotype" w:cs="Palatino Linotype"/>
          <w:color w:val="000000"/>
          <w:sz w:val="22"/>
          <w:szCs w:val="22"/>
        </w:rPr>
      </w:pPr>
    </w:p>
    <w:p w14:paraId="6FEB1918" w14:textId="77777777" w:rsidR="005039AF" w:rsidRPr="00622D6E" w:rsidRDefault="005039AF" w:rsidP="005039AF">
      <w:pPr>
        <w:ind w:left="567" w:right="560"/>
        <w:jc w:val="both"/>
        <w:rPr>
          <w:rFonts w:ascii="Palatino Linotype" w:eastAsia="Palatino Linotype" w:hAnsi="Palatino Linotype" w:cs="Palatino Linotype"/>
          <w:i/>
          <w:color w:val="000000"/>
          <w:sz w:val="22"/>
          <w:szCs w:val="22"/>
        </w:rPr>
      </w:pPr>
      <w:r w:rsidRPr="00622D6E">
        <w:rPr>
          <w:rFonts w:ascii="Palatino Linotype" w:eastAsia="Palatino Linotype" w:hAnsi="Palatino Linotype" w:cs="Palatino Linotype"/>
          <w:i/>
          <w:color w:val="000000"/>
          <w:sz w:val="22"/>
          <w:szCs w:val="22"/>
        </w:rPr>
        <w:t xml:space="preserve"> “</w:t>
      </w:r>
      <w:r w:rsidRPr="00622D6E">
        <w:rPr>
          <w:rFonts w:ascii="Palatino Linotype" w:eastAsia="Palatino Linotype" w:hAnsi="Palatino Linotype" w:cs="Palatino Linotype"/>
          <w:b/>
          <w:i/>
          <w:color w:val="000000"/>
          <w:sz w:val="22"/>
          <w:szCs w:val="22"/>
        </w:rPr>
        <w:t>Curriculum Vitae de servidores públicos.</w:t>
      </w:r>
      <w:r w:rsidRPr="00622D6E">
        <w:rPr>
          <w:rFonts w:ascii="Palatino Linotype" w:eastAsia="Palatino Linotype" w:hAnsi="Palatino Linotype" w:cs="Palatino Linotype"/>
          <w:i/>
          <w:color w:val="000000"/>
          <w:sz w:val="22"/>
          <w:szCs w:val="22"/>
        </w:rPr>
        <w:t xml:space="preserve"> Es obligación de los sujetos obligados otorgar acceso a versiones públicas de los mismos ante una solicitud de acceso.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curriculum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curriculum vitae de un servidor público, una de las formas en que los ciudadanos pueden evaluar sus aptitudes para desempeñar el cargo público que le ha sido encomendado, es mediante la publicidad de ciertos datos de los ahí contenidos. En esa tesitura, entre los datos personales del curriculum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 </w:t>
      </w:r>
    </w:p>
    <w:p w14:paraId="292E9FE9" w14:textId="77777777" w:rsidR="005039AF" w:rsidRPr="00622D6E" w:rsidRDefault="005039AF" w:rsidP="005039AF">
      <w:pPr>
        <w:spacing w:line="360" w:lineRule="auto"/>
        <w:ind w:left="567" w:right="560"/>
        <w:jc w:val="both"/>
        <w:rPr>
          <w:rFonts w:ascii="Palatino Linotype" w:eastAsia="Palatino Linotype" w:hAnsi="Palatino Linotype" w:cs="Palatino Linotype"/>
          <w:i/>
          <w:sz w:val="22"/>
          <w:szCs w:val="22"/>
        </w:rPr>
      </w:pPr>
    </w:p>
    <w:p w14:paraId="7CB98096" w14:textId="77777777" w:rsidR="005039AF" w:rsidRPr="00622D6E" w:rsidRDefault="005039AF" w:rsidP="005039AF">
      <w:pPr>
        <w:spacing w:line="360" w:lineRule="auto"/>
        <w:ind w:right="-7"/>
        <w:jc w:val="both"/>
        <w:rPr>
          <w:rFonts w:ascii="Palatino Linotype" w:eastAsia="Palatino Linotype" w:hAnsi="Palatino Linotype" w:cs="Palatino Linotype"/>
          <w:color w:val="000000"/>
          <w:sz w:val="22"/>
          <w:szCs w:val="22"/>
        </w:rPr>
      </w:pPr>
      <w:r w:rsidRPr="00622D6E">
        <w:rPr>
          <w:rFonts w:ascii="Palatino Linotype" w:eastAsia="Palatino Linotype" w:hAnsi="Palatino Linotype" w:cs="Palatino Linotype"/>
          <w:color w:val="000000"/>
          <w:sz w:val="22"/>
          <w:szCs w:val="22"/>
        </w:rPr>
        <w:t>Del cual se advierte que si bien en el currículum vitae se describe información de una persona relacionada con su formación académica, trayectoria profesional y datos de contacto entre otros que pudieran constituir datos personales; tratándose de servidores públicos, el conocimiento de los mismos por los gobernados contribuye a la evaluación de sus aptitudes de acuerdo a su nivel profesional y laboral, para el desempeño de sus funciones en el cargo que ostenten, razón que resulta suficiente para que sean de conocimiento público y si bien es cierto que no existe disposición legal que ordene de manera expresa que el sujeto obligado, deba contar en sus archivos con un documento denominado “currículum vitae” de sus servidores públicos, también lo es que para el desempeño de un empleo, cargo o comisión en el servicio público sí es requisito, entre otros, presentar una solicitud del empleo, como se desprende del artículo 47 fracción I de la Ley del Trabajo para los Servidores Públicos del Estado y Municipios.</w:t>
      </w:r>
    </w:p>
    <w:p w14:paraId="7386FD9D" w14:textId="77777777" w:rsidR="005039AF" w:rsidRPr="00622D6E" w:rsidRDefault="005039AF" w:rsidP="005039AF">
      <w:pPr>
        <w:spacing w:line="360" w:lineRule="auto"/>
        <w:ind w:right="-7"/>
        <w:jc w:val="both"/>
        <w:rPr>
          <w:rFonts w:ascii="Palatino Linotype" w:eastAsia="Palatino Linotype" w:hAnsi="Palatino Linotype" w:cs="Palatino Linotype"/>
          <w:color w:val="000000"/>
          <w:sz w:val="22"/>
          <w:szCs w:val="22"/>
        </w:rPr>
      </w:pPr>
    </w:p>
    <w:p w14:paraId="1CBC6B72" w14:textId="77777777" w:rsidR="005039AF" w:rsidRPr="00622D6E" w:rsidRDefault="005039AF" w:rsidP="005039AF">
      <w:pPr>
        <w:spacing w:line="360" w:lineRule="auto"/>
        <w:ind w:right="-7"/>
        <w:jc w:val="both"/>
        <w:rPr>
          <w:rFonts w:ascii="Palatino Linotype" w:eastAsia="Palatino Linotype" w:hAnsi="Palatino Linotype" w:cs="Palatino Linotype"/>
          <w:color w:val="000000"/>
          <w:sz w:val="22"/>
          <w:szCs w:val="22"/>
        </w:rPr>
      </w:pPr>
      <w:r w:rsidRPr="00622D6E">
        <w:rPr>
          <w:rFonts w:ascii="Palatino Linotype" w:eastAsia="Palatino Linotype" w:hAnsi="Palatino Linotype" w:cs="Palatino Linotype"/>
          <w:color w:val="000000"/>
          <w:sz w:val="22"/>
          <w:szCs w:val="22"/>
        </w:rPr>
        <w:t xml:space="preserve">Por lo que es posible determinar que, el currículum vítae o la </w:t>
      </w:r>
      <w:r w:rsidRPr="00622D6E">
        <w:rPr>
          <w:rFonts w:ascii="Palatino Linotype" w:eastAsia="Palatino Linotype" w:hAnsi="Palatino Linotype" w:cs="Palatino Linotype"/>
          <w:b/>
          <w:color w:val="000000"/>
          <w:sz w:val="22"/>
          <w:szCs w:val="22"/>
          <w:u w:val="single"/>
        </w:rPr>
        <w:t xml:space="preserve">ficha curricular </w:t>
      </w:r>
      <w:r w:rsidRPr="00622D6E">
        <w:rPr>
          <w:rFonts w:ascii="Palatino Linotype" w:eastAsia="Palatino Linotype" w:hAnsi="Palatino Linotype" w:cs="Palatino Linotype"/>
          <w:color w:val="000000"/>
          <w:sz w:val="22"/>
          <w:szCs w:val="22"/>
        </w:rPr>
        <w:t>contiene información relacionada con la trayectoria académica, profesional y laboral, por medio del cual se acredita la capacidad, habilidades, experiencia o pericia de una persona para ocupar un cargo, puesto o comisión, que permitan realizar una comparación de las actividades que ha realizado con las que habrá de desarrollar, y determinar si cumple con el perfil del cargo a ocupar.</w:t>
      </w:r>
    </w:p>
    <w:p w14:paraId="0372AE30" w14:textId="77777777" w:rsidR="005039AF" w:rsidRPr="00622D6E" w:rsidRDefault="005039AF" w:rsidP="005039AF">
      <w:pPr>
        <w:spacing w:line="360" w:lineRule="auto"/>
        <w:ind w:right="-7"/>
        <w:jc w:val="both"/>
        <w:rPr>
          <w:rFonts w:ascii="Palatino Linotype" w:eastAsia="Palatino Linotype" w:hAnsi="Palatino Linotype" w:cs="Palatino Linotype"/>
          <w:color w:val="000000"/>
          <w:sz w:val="22"/>
          <w:szCs w:val="22"/>
        </w:rPr>
      </w:pPr>
    </w:p>
    <w:p w14:paraId="61911CA3" w14:textId="77777777" w:rsidR="005039AF" w:rsidRPr="00622D6E" w:rsidRDefault="005039AF" w:rsidP="005039AF">
      <w:pPr>
        <w:spacing w:line="360" w:lineRule="auto"/>
        <w:ind w:right="-7"/>
        <w:jc w:val="both"/>
        <w:rPr>
          <w:rFonts w:ascii="Palatino Linotype" w:eastAsia="Palatino Linotype" w:hAnsi="Palatino Linotype" w:cs="Palatino Linotype"/>
          <w:color w:val="000000"/>
          <w:sz w:val="22"/>
          <w:szCs w:val="22"/>
        </w:rPr>
      </w:pPr>
      <w:r w:rsidRPr="00622D6E">
        <w:rPr>
          <w:rFonts w:ascii="Palatino Linotype" w:eastAsia="Palatino Linotype" w:hAnsi="Palatino Linotype" w:cs="Palatino Linotype"/>
          <w:color w:val="000000"/>
          <w:sz w:val="22"/>
          <w:szCs w:val="22"/>
        </w:rPr>
        <w:t xml:space="preserve">En esa tesitura, debe apuntarse que la información curricular constituye una obligación de transparencia, pues </w:t>
      </w:r>
      <w:r w:rsidRPr="00622D6E">
        <w:rPr>
          <w:rFonts w:ascii="Palatino Linotype" w:eastAsia="Palatino Linotype" w:hAnsi="Palatino Linotype" w:cs="Palatino Linotype"/>
          <w:b/>
          <w:color w:val="000000"/>
          <w:sz w:val="22"/>
          <w:szCs w:val="22"/>
        </w:rPr>
        <w:t>el Sujeto Obligado</w:t>
      </w:r>
      <w:r w:rsidRPr="00622D6E">
        <w:rPr>
          <w:rFonts w:ascii="Palatino Linotype" w:eastAsia="Palatino Linotype" w:hAnsi="Palatino Linotype" w:cs="Palatino Linotype"/>
          <w:color w:val="000000"/>
          <w:sz w:val="22"/>
          <w:szCs w:val="22"/>
        </w:rPr>
        <w:t xml:space="preserve"> se encuentra constreñido a poner a disposición del público en su portal de Información Pública de Oficio Mexiquense (IPOMEX), la información curricular de sus servidores públicos, ello con la finalidad de enaltecer los principios de máxima publicidad, transparencia y certeza, como lo estipula  el artículo 92, fracción XXI de la ley aplicable a la materia, que es del tenor literal siguiente: </w:t>
      </w:r>
    </w:p>
    <w:p w14:paraId="170471B5" w14:textId="77777777" w:rsidR="005039AF" w:rsidRPr="00622D6E" w:rsidRDefault="005039AF" w:rsidP="005039AF">
      <w:pPr>
        <w:spacing w:line="360" w:lineRule="auto"/>
        <w:ind w:right="-7"/>
        <w:jc w:val="both"/>
        <w:rPr>
          <w:rFonts w:ascii="Palatino Linotype" w:eastAsia="Palatino Linotype" w:hAnsi="Palatino Linotype" w:cs="Palatino Linotype"/>
          <w:color w:val="000000"/>
          <w:sz w:val="22"/>
          <w:szCs w:val="22"/>
        </w:rPr>
      </w:pPr>
    </w:p>
    <w:p w14:paraId="208AF416" w14:textId="77777777" w:rsidR="005039AF" w:rsidRPr="00622D6E" w:rsidRDefault="005039AF" w:rsidP="005039AF">
      <w:pPr>
        <w:ind w:left="567" w:right="560"/>
        <w:jc w:val="both"/>
        <w:rPr>
          <w:rFonts w:ascii="Palatino Linotype" w:eastAsia="Palatino Linotype" w:hAnsi="Palatino Linotype" w:cs="Palatino Linotype"/>
          <w:i/>
          <w:color w:val="000000"/>
          <w:sz w:val="22"/>
          <w:szCs w:val="22"/>
        </w:rPr>
      </w:pPr>
      <w:r w:rsidRPr="00622D6E">
        <w:rPr>
          <w:rFonts w:ascii="Palatino Linotype" w:eastAsia="Palatino Linotype" w:hAnsi="Palatino Linotype" w:cs="Palatino Linotype"/>
          <w:i/>
          <w:color w:val="000000"/>
          <w:sz w:val="22"/>
          <w:szCs w:val="22"/>
        </w:rPr>
        <w:t xml:space="preserve"> “</w:t>
      </w:r>
      <w:r w:rsidRPr="00622D6E">
        <w:rPr>
          <w:rFonts w:ascii="Palatino Linotype" w:eastAsia="Palatino Linotype" w:hAnsi="Palatino Linotype" w:cs="Palatino Linotype"/>
          <w:b/>
          <w:i/>
          <w:color w:val="000000"/>
          <w:sz w:val="22"/>
          <w:szCs w:val="22"/>
        </w:rPr>
        <w:t>Artículo 92.</w:t>
      </w:r>
      <w:r w:rsidRPr="00622D6E">
        <w:rPr>
          <w:rFonts w:ascii="Palatino Linotype" w:eastAsia="Palatino Linotype" w:hAnsi="Palatino Linotype" w:cs="Palatino Linotype"/>
          <w:i/>
          <w:color w:val="000000"/>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DC2C6D6" w14:textId="77777777" w:rsidR="005039AF" w:rsidRPr="00622D6E" w:rsidRDefault="005039AF" w:rsidP="005039AF">
      <w:pPr>
        <w:ind w:left="567" w:right="-7"/>
        <w:jc w:val="both"/>
        <w:rPr>
          <w:rFonts w:ascii="Palatino Linotype" w:eastAsia="Palatino Linotype" w:hAnsi="Palatino Linotype" w:cs="Palatino Linotype"/>
          <w:i/>
          <w:color w:val="000000"/>
          <w:sz w:val="22"/>
          <w:szCs w:val="22"/>
        </w:rPr>
      </w:pPr>
      <w:r w:rsidRPr="00622D6E">
        <w:rPr>
          <w:rFonts w:ascii="Palatino Linotype" w:eastAsia="Palatino Linotype" w:hAnsi="Palatino Linotype" w:cs="Palatino Linotype"/>
          <w:i/>
          <w:color w:val="000000"/>
          <w:sz w:val="22"/>
          <w:szCs w:val="22"/>
        </w:rPr>
        <w:t>...</w:t>
      </w:r>
    </w:p>
    <w:p w14:paraId="0452C73A" w14:textId="77777777" w:rsidR="005039AF" w:rsidRPr="00622D6E" w:rsidRDefault="005039AF" w:rsidP="005039AF">
      <w:pPr>
        <w:ind w:left="567" w:right="560"/>
        <w:jc w:val="both"/>
        <w:rPr>
          <w:rFonts w:ascii="Palatino Linotype" w:eastAsia="Palatino Linotype" w:hAnsi="Palatino Linotype" w:cs="Palatino Linotype"/>
          <w:b/>
          <w:i/>
          <w:color w:val="000000"/>
          <w:sz w:val="22"/>
          <w:szCs w:val="22"/>
        </w:rPr>
      </w:pPr>
      <w:r w:rsidRPr="00622D6E">
        <w:rPr>
          <w:rFonts w:ascii="Palatino Linotype" w:eastAsia="Palatino Linotype" w:hAnsi="Palatino Linotype" w:cs="Palatino Linotype"/>
          <w:b/>
          <w:i/>
          <w:color w:val="000000"/>
          <w:sz w:val="22"/>
          <w:szCs w:val="22"/>
        </w:rPr>
        <w:t>XXI. La información curricular, desde el nivel de jefe de departamento o equivalente, hasta el titular del sujeto obligado, así como, en su caso, las sanciones administrativas de que haya sido objeto;</w:t>
      </w:r>
    </w:p>
    <w:p w14:paraId="76B1BA7C" w14:textId="77777777" w:rsidR="005039AF" w:rsidRPr="00622D6E" w:rsidRDefault="005039AF" w:rsidP="005039AF">
      <w:pPr>
        <w:ind w:left="567" w:right="560"/>
        <w:jc w:val="both"/>
        <w:rPr>
          <w:rFonts w:ascii="Palatino Linotype" w:eastAsia="Palatino Linotype" w:hAnsi="Palatino Linotype" w:cs="Palatino Linotype"/>
          <w:b/>
          <w:i/>
          <w:color w:val="000000"/>
          <w:sz w:val="22"/>
          <w:szCs w:val="22"/>
        </w:rPr>
      </w:pPr>
      <w:r w:rsidRPr="00622D6E">
        <w:rPr>
          <w:rFonts w:ascii="Palatino Linotype" w:eastAsia="Palatino Linotype" w:hAnsi="Palatino Linotype" w:cs="Palatino Linotype"/>
          <w:b/>
          <w:i/>
          <w:color w:val="000000"/>
          <w:sz w:val="22"/>
          <w:szCs w:val="22"/>
        </w:rPr>
        <w:t>…</w:t>
      </w:r>
    </w:p>
    <w:p w14:paraId="1B4C0CA7" w14:textId="77777777" w:rsidR="005039AF" w:rsidRPr="00622D6E" w:rsidRDefault="005039AF" w:rsidP="005039AF">
      <w:pPr>
        <w:spacing w:line="360" w:lineRule="auto"/>
        <w:ind w:left="567" w:right="-7"/>
        <w:jc w:val="both"/>
        <w:rPr>
          <w:rFonts w:ascii="Palatino Linotype" w:eastAsia="Palatino Linotype" w:hAnsi="Palatino Linotype" w:cs="Palatino Linotype"/>
          <w:color w:val="FF0000"/>
          <w:sz w:val="22"/>
          <w:szCs w:val="22"/>
        </w:rPr>
      </w:pPr>
    </w:p>
    <w:p w14:paraId="4F8E21D5" w14:textId="77777777" w:rsidR="005039AF" w:rsidRPr="00622D6E" w:rsidRDefault="005039AF" w:rsidP="005039AF">
      <w:pPr>
        <w:spacing w:line="360" w:lineRule="auto"/>
        <w:ind w:right="-7"/>
        <w:jc w:val="both"/>
        <w:rPr>
          <w:rFonts w:ascii="Palatino Linotype" w:eastAsia="Palatino Linotype" w:hAnsi="Palatino Linotype" w:cs="Palatino Linotype"/>
          <w:color w:val="000000"/>
          <w:sz w:val="22"/>
          <w:szCs w:val="22"/>
        </w:rPr>
      </w:pPr>
      <w:r w:rsidRPr="00622D6E">
        <w:rPr>
          <w:rFonts w:ascii="Palatino Linotype" w:eastAsia="Palatino Linotype" w:hAnsi="Palatino Linotype" w:cs="Palatino Linotype"/>
          <w:color w:val="000000"/>
          <w:sz w:val="22"/>
          <w:szCs w:val="22"/>
        </w:rPr>
        <w:t xml:space="preserve">Asimismo, debe precisarse que la publicación de esta información se realizará conforme lo establecen los Lineamientos Técnicos Generales para la publicación, homologación y estandarización de la información de las obligaciones establecidas en el Título Quinto vigente a la fecha de la solicitud de información y en la fracción IV del artículo 31 de la Ley General de Transparencia y Acceso a la Información Pública vigente  a la fecha de la solicitud de información, que deben de difundir los sujetos obligados en los portales de Internet y en la Plataforma Nacional de Transparencia, mismos que se insertan a continuación: </w:t>
      </w:r>
    </w:p>
    <w:p w14:paraId="1AB4C6F1" w14:textId="77777777" w:rsidR="005039AF" w:rsidRPr="00622D6E" w:rsidRDefault="005039AF" w:rsidP="005039AF">
      <w:pPr>
        <w:spacing w:line="360" w:lineRule="auto"/>
        <w:ind w:right="-7"/>
        <w:jc w:val="both"/>
        <w:rPr>
          <w:rFonts w:ascii="Palatino Linotype" w:eastAsia="Palatino Linotype" w:hAnsi="Palatino Linotype" w:cs="Palatino Linotype"/>
          <w:color w:val="000000"/>
          <w:sz w:val="22"/>
          <w:szCs w:val="22"/>
        </w:rPr>
      </w:pPr>
    </w:p>
    <w:p w14:paraId="2440C7DF" w14:textId="77777777" w:rsidR="005039AF" w:rsidRPr="00622D6E" w:rsidRDefault="005039AF" w:rsidP="005039AF">
      <w:pPr>
        <w:ind w:left="567" w:right="560"/>
        <w:jc w:val="both"/>
        <w:rPr>
          <w:rFonts w:ascii="Palatino Linotype" w:eastAsia="Palatino Linotype" w:hAnsi="Palatino Linotype" w:cs="Palatino Linotype"/>
          <w:b/>
          <w:i/>
          <w:color w:val="000000"/>
          <w:sz w:val="22"/>
          <w:szCs w:val="22"/>
        </w:rPr>
      </w:pPr>
      <w:r w:rsidRPr="00622D6E">
        <w:rPr>
          <w:rFonts w:ascii="Palatino Linotype" w:eastAsia="Palatino Linotype" w:hAnsi="Palatino Linotype" w:cs="Palatino Linotype"/>
          <w:i/>
          <w:color w:val="000000"/>
          <w:sz w:val="22"/>
          <w:szCs w:val="22"/>
        </w:rPr>
        <w:t xml:space="preserve"> “</w:t>
      </w:r>
      <w:r w:rsidRPr="00622D6E">
        <w:rPr>
          <w:rFonts w:ascii="Palatino Linotype" w:eastAsia="Palatino Linotype" w:hAnsi="Palatino Linotype" w:cs="Palatino Linotype"/>
          <w:b/>
          <w:i/>
          <w:color w:val="000000"/>
          <w:sz w:val="22"/>
          <w:szCs w:val="22"/>
        </w:rPr>
        <w:t xml:space="preserve">XVII. La información curricular desde el nivel de jefe de departamento o equivalente hasta el titular del sujeto obligado, así como, en su caso, las sanciones administrativas de que haya sido objeto. </w:t>
      </w:r>
    </w:p>
    <w:p w14:paraId="644071F4" w14:textId="77777777" w:rsidR="005039AF" w:rsidRPr="00622D6E" w:rsidRDefault="005039AF" w:rsidP="005039AF">
      <w:pPr>
        <w:ind w:left="567" w:right="560"/>
        <w:jc w:val="both"/>
        <w:rPr>
          <w:rFonts w:ascii="Palatino Linotype" w:eastAsia="Palatino Linotype" w:hAnsi="Palatino Linotype" w:cs="Palatino Linotype"/>
          <w:i/>
          <w:color w:val="000000"/>
          <w:sz w:val="22"/>
          <w:szCs w:val="22"/>
        </w:rPr>
      </w:pPr>
    </w:p>
    <w:p w14:paraId="17608379" w14:textId="77777777" w:rsidR="005039AF" w:rsidRPr="00622D6E" w:rsidRDefault="005039AF" w:rsidP="005039AF">
      <w:pPr>
        <w:ind w:left="567" w:right="560"/>
        <w:jc w:val="both"/>
        <w:rPr>
          <w:rFonts w:ascii="Palatino Linotype" w:eastAsia="Palatino Linotype" w:hAnsi="Palatino Linotype" w:cs="Palatino Linotype"/>
          <w:i/>
          <w:color w:val="000000"/>
          <w:sz w:val="22"/>
          <w:szCs w:val="22"/>
        </w:rPr>
      </w:pPr>
      <w:r w:rsidRPr="00622D6E">
        <w:rPr>
          <w:rFonts w:ascii="Palatino Linotype" w:eastAsia="Palatino Linotype" w:hAnsi="Palatino Linotype" w:cs="Palatino Linotype"/>
          <w:i/>
          <w:color w:val="000000"/>
          <w:sz w:val="22"/>
          <w:szCs w:val="22"/>
        </w:rPr>
        <w:t xml:space="preserve">La información que los sujetos obligados deberán publicar en cumplimiento a la presente fracción es la curricular no confidencial relacionada con todos los(as) servidores(as) públicos(as) y/o personas que desempeñen actualmente un empleo, cargo o comisión y/o ejerzan actos de autoridad en el sujeto obligado –desde nivel de jefe de departamento o equivalente y hasta el titular del sujeto obligado–, que permita conocer su trayectoria en el ámbito laboral y escolar. </w:t>
      </w:r>
    </w:p>
    <w:p w14:paraId="6CA066A9" w14:textId="77777777" w:rsidR="005039AF" w:rsidRPr="00622D6E" w:rsidRDefault="005039AF" w:rsidP="005039AF">
      <w:pPr>
        <w:ind w:left="567" w:right="560"/>
        <w:jc w:val="both"/>
        <w:rPr>
          <w:rFonts w:ascii="Palatino Linotype" w:eastAsia="Palatino Linotype" w:hAnsi="Palatino Linotype" w:cs="Palatino Linotype"/>
          <w:i/>
          <w:color w:val="000000"/>
          <w:sz w:val="22"/>
          <w:szCs w:val="22"/>
        </w:rPr>
      </w:pPr>
      <w:r w:rsidRPr="00622D6E">
        <w:rPr>
          <w:rFonts w:ascii="Palatino Linotype" w:eastAsia="Palatino Linotype" w:hAnsi="Palatino Linotype" w:cs="Palatino Linotype"/>
          <w:i/>
          <w:color w:val="000000"/>
          <w:sz w:val="22"/>
          <w:szCs w:val="22"/>
        </w:rPr>
        <w:t xml:space="preserve">Por cada servidor(a) público(a) se deberá especificar si ha sido acreedor a sanciones administrativas definitivas y que hayan sido aplicadas por autoridad u organismo competente. </w:t>
      </w:r>
    </w:p>
    <w:p w14:paraId="608F59F4" w14:textId="77777777" w:rsidR="005039AF" w:rsidRPr="00622D6E" w:rsidRDefault="005039AF" w:rsidP="005039AF">
      <w:pPr>
        <w:ind w:left="567" w:right="560"/>
        <w:jc w:val="both"/>
        <w:rPr>
          <w:rFonts w:ascii="Palatino Linotype" w:eastAsia="Palatino Linotype" w:hAnsi="Palatino Linotype" w:cs="Palatino Linotype"/>
          <w:i/>
          <w:color w:val="000000"/>
          <w:sz w:val="22"/>
          <w:szCs w:val="22"/>
        </w:rPr>
      </w:pPr>
      <w:r w:rsidRPr="00622D6E">
        <w:rPr>
          <w:rFonts w:ascii="Palatino Linotype" w:eastAsia="Palatino Linotype" w:hAnsi="Palatino Linotype" w:cs="Palatino Linotype"/>
          <w:i/>
          <w:color w:val="000000"/>
          <w:sz w:val="22"/>
          <w:szCs w:val="22"/>
        </w:rPr>
        <w:t xml:space="preserve">Periodo de actualización: trimestral </w:t>
      </w:r>
    </w:p>
    <w:p w14:paraId="767AC984" w14:textId="77777777" w:rsidR="005039AF" w:rsidRPr="00622D6E" w:rsidRDefault="005039AF" w:rsidP="005039AF">
      <w:pPr>
        <w:ind w:left="567" w:right="560"/>
        <w:jc w:val="both"/>
        <w:rPr>
          <w:rFonts w:ascii="Palatino Linotype" w:eastAsia="Palatino Linotype" w:hAnsi="Palatino Linotype" w:cs="Palatino Linotype"/>
          <w:i/>
          <w:color w:val="000000"/>
          <w:sz w:val="22"/>
          <w:szCs w:val="22"/>
        </w:rPr>
      </w:pPr>
      <w:r w:rsidRPr="00622D6E">
        <w:rPr>
          <w:rFonts w:ascii="Palatino Linotype" w:eastAsia="Palatino Linotype" w:hAnsi="Palatino Linotype" w:cs="Palatino Linotype"/>
          <w:i/>
          <w:color w:val="000000"/>
          <w:sz w:val="22"/>
          <w:szCs w:val="22"/>
        </w:rPr>
        <w:t>En su caso, 15 días hábiles después de alguna modificación a la información de los servidores públicos que integran el sujeto obligado, así como su información curricular.</w:t>
      </w:r>
    </w:p>
    <w:p w14:paraId="5F91D206" w14:textId="77777777" w:rsidR="005039AF" w:rsidRPr="00622D6E" w:rsidRDefault="005039AF" w:rsidP="005039AF">
      <w:pPr>
        <w:ind w:left="567" w:right="560"/>
        <w:jc w:val="both"/>
        <w:rPr>
          <w:rFonts w:ascii="Palatino Linotype" w:eastAsia="Palatino Linotype" w:hAnsi="Palatino Linotype" w:cs="Palatino Linotype"/>
          <w:i/>
          <w:color w:val="000000"/>
          <w:sz w:val="22"/>
          <w:szCs w:val="22"/>
        </w:rPr>
      </w:pPr>
      <w:r w:rsidRPr="00622D6E">
        <w:rPr>
          <w:rFonts w:ascii="Palatino Linotype" w:eastAsia="Palatino Linotype" w:hAnsi="Palatino Linotype" w:cs="Palatino Linotype"/>
          <w:i/>
          <w:color w:val="000000"/>
          <w:sz w:val="22"/>
          <w:szCs w:val="22"/>
        </w:rPr>
        <w:t xml:space="preserve">Conservar en el sitio de Internet: información vigente </w:t>
      </w:r>
    </w:p>
    <w:p w14:paraId="783320CB" w14:textId="77777777" w:rsidR="005039AF" w:rsidRPr="00622D6E" w:rsidRDefault="005039AF" w:rsidP="005039AF">
      <w:pPr>
        <w:ind w:left="567" w:right="560"/>
        <w:jc w:val="both"/>
        <w:rPr>
          <w:rFonts w:ascii="Palatino Linotype" w:eastAsia="Palatino Linotype" w:hAnsi="Palatino Linotype" w:cs="Palatino Linotype"/>
          <w:i/>
          <w:color w:val="000000"/>
          <w:sz w:val="22"/>
          <w:szCs w:val="22"/>
        </w:rPr>
      </w:pPr>
      <w:r w:rsidRPr="00622D6E">
        <w:rPr>
          <w:rFonts w:ascii="Palatino Linotype" w:eastAsia="Palatino Linotype" w:hAnsi="Palatino Linotype" w:cs="Palatino Linotype"/>
          <w:i/>
          <w:color w:val="000000"/>
          <w:sz w:val="22"/>
          <w:szCs w:val="22"/>
        </w:rPr>
        <w:t>Aplica a: todos los sujetos obligados”</w:t>
      </w:r>
    </w:p>
    <w:p w14:paraId="5C7E0C2C" w14:textId="77777777" w:rsidR="005039AF" w:rsidRPr="00622D6E" w:rsidRDefault="005039AF" w:rsidP="005039AF">
      <w:pPr>
        <w:ind w:left="567" w:right="560"/>
        <w:jc w:val="both"/>
        <w:rPr>
          <w:rFonts w:ascii="Palatino Linotype" w:eastAsia="Palatino Linotype" w:hAnsi="Palatino Linotype" w:cs="Palatino Linotype"/>
          <w:i/>
          <w:color w:val="000000"/>
          <w:sz w:val="22"/>
          <w:szCs w:val="22"/>
        </w:rPr>
      </w:pPr>
      <w:r w:rsidRPr="00622D6E">
        <w:rPr>
          <w:rFonts w:ascii="Palatino Linotype" w:eastAsia="Palatino Linotype" w:hAnsi="Palatino Linotype" w:cs="Palatino Linotype"/>
          <w:i/>
          <w:color w:val="000000"/>
          <w:sz w:val="22"/>
          <w:szCs w:val="22"/>
        </w:rPr>
        <w:t>[…]</w:t>
      </w:r>
    </w:p>
    <w:p w14:paraId="6AA5DAB5" w14:textId="77777777" w:rsidR="005039AF" w:rsidRPr="00622D6E" w:rsidRDefault="005039AF" w:rsidP="005039AF">
      <w:pPr>
        <w:ind w:left="567" w:right="560"/>
        <w:jc w:val="both"/>
        <w:rPr>
          <w:rFonts w:ascii="Palatino Linotype" w:eastAsia="Palatino Linotype" w:hAnsi="Palatino Linotype" w:cs="Palatino Linotype"/>
          <w:i/>
          <w:color w:val="000000"/>
          <w:sz w:val="22"/>
          <w:szCs w:val="22"/>
        </w:rPr>
      </w:pPr>
      <w:r w:rsidRPr="00622D6E">
        <w:rPr>
          <w:rFonts w:ascii="Palatino Linotype" w:eastAsia="Palatino Linotype" w:hAnsi="Palatino Linotype" w:cs="Palatino Linotype"/>
          <w:i/>
          <w:color w:val="000000"/>
          <w:sz w:val="22"/>
          <w:szCs w:val="22"/>
        </w:rPr>
        <w:t xml:space="preserve">Criterios sustantivos de contenido </w:t>
      </w:r>
    </w:p>
    <w:p w14:paraId="77C45314" w14:textId="77777777" w:rsidR="005039AF" w:rsidRPr="00622D6E" w:rsidRDefault="005039AF" w:rsidP="005039AF">
      <w:pPr>
        <w:ind w:left="567" w:right="560"/>
        <w:jc w:val="both"/>
        <w:rPr>
          <w:rFonts w:ascii="Palatino Linotype" w:eastAsia="Palatino Linotype" w:hAnsi="Palatino Linotype" w:cs="Palatino Linotype"/>
          <w:i/>
          <w:color w:val="000000"/>
          <w:sz w:val="22"/>
          <w:szCs w:val="22"/>
        </w:rPr>
      </w:pPr>
      <w:r w:rsidRPr="00622D6E">
        <w:rPr>
          <w:rFonts w:ascii="Palatino Linotype" w:eastAsia="Palatino Linotype" w:hAnsi="Palatino Linotype" w:cs="Palatino Linotype"/>
          <w:i/>
          <w:color w:val="000000"/>
          <w:sz w:val="22"/>
          <w:szCs w:val="22"/>
        </w:rPr>
        <w:t xml:space="preserve">Criterio 1 Ejercicio. </w:t>
      </w:r>
    </w:p>
    <w:p w14:paraId="41B413BC" w14:textId="77777777" w:rsidR="005039AF" w:rsidRPr="00622D6E" w:rsidRDefault="005039AF" w:rsidP="005039AF">
      <w:pPr>
        <w:ind w:left="567" w:right="560"/>
        <w:jc w:val="both"/>
        <w:rPr>
          <w:rFonts w:ascii="Palatino Linotype" w:eastAsia="Palatino Linotype" w:hAnsi="Palatino Linotype" w:cs="Palatino Linotype"/>
          <w:i/>
          <w:color w:val="000000"/>
          <w:sz w:val="22"/>
          <w:szCs w:val="22"/>
        </w:rPr>
      </w:pPr>
    </w:p>
    <w:p w14:paraId="3465FBAC" w14:textId="77777777" w:rsidR="005039AF" w:rsidRPr="00622D6E" w:rsidRDefault="005039AF" w:rsidP="005039AF">
      <w:pPr>
        <w:ind w:left="567" w:right="560"/>
        <w:jc w:val="both"/>
        <w:rPr>
          <w:rFonts w:ascii="Palatino Linotype" w:eastAsia="Palatino Linotype" w:hAnsi="Palatino Linotype" w:cs="Palatino Linotype"/>
          <w:i/>
          <w:color w:val="000000"/>
          <w:sz w:val="22"/>
          <w:szCs w:val="22"/>
        </w:rPr>
      </w:pPr>
      <w:r w:rsidRPr="00622D6E">
        <w:rPr>
          <w:rFonts w:ascii="Palatino Linotype" w:eastAsia="Palatino Linotype" w:hAnsi="Palatino Linotype" w:cs="Palatino Linotype"/>
          <w:i/>
          <w:color w:val="000000"/>
          <w:sz w:val="22"/>
          <w:szCs w:val="22"/>
        </w:rPr>
        <w:t xml:space="preserve">Criterio 2 Periodo que se informa (fecha de inicio y fecha de término con el formato día/mes/año). </w:t>
      </w:r>
    </w:p>
    <w:p w14:paraId="4774D04C" w14:textId="77777777" w:rsidR="005039AF" w:rsidRPr="00622D6E" w:rsidRDefault="005039AF" w:rsidP="005039AF">
      <w:pPr>
        <w:ind w:left="567" w:right="560"/>
        <w:jc w:val="both"/>
        <w:rPr>
          <w:rFonts w:ascii="Palatino Linotype" w:eastAsia="Palatino Linotype" w:hAnsi="Palatino Linotype" w:cs="Palatino Linotype"/>
          <w:i/>
          <w:color w:val="000000"/>
          <w:sz w:val="22"/>
          <w:szCs w:val="22"/>
        </w:rPr>
      </w:pPr>
      <w:r w:rsidRPr="00622D6E">
        <w:rPr>
          <w:rFonts w:ascii="Palatino Linotype" w:eastAsia="Palatino Linotype" w:hAnsi="Palatino Linotype" w:cs="Palatino Linotype"/>
          <w:i/>
          <w:color w:val="000000"/>
          <w:sz w:val="22"/>
          <w:szCs w:val="22"/>
        </w:rPr>
        <w:t xml:space="preserve">Criterio 3 Denominación del puesto (de acuerdo con el catálogo que en su caso regule la actividad del sujeto obligado). La información debe publicarse con perspectiva de género59, en caso de que el catálogo que regule al sujeto obligado no contenga redacción con perspectiva de género, se incluirá la alternativa incluyente y no sexista entre paréntesis o corchetes. </w:t>
      </w:r>
    </w:p>
    <w:p w14:paraId="6767D324" w14:textId="77777777" w:rsidR="005039AF" w:rsidRPr="00622D6E" w:rsidRDefault="005039AF" w:rsidP="005039AF">
      <w:pPr>
        <w:ind w:left="567" w:right="560"/>
        <w:jc w:val="both"/>
        <w:rPr>
          <w:rFonts w:ascii="Palatino Linotype" w:eastAsia="Palatino Linotype" w:hAnsi="Palatino Linotype" w:cs="Palatino Linotype"/>
          <w:i/>
          <w:color w:val="000000"/>
          <w:sz w:val="22"/>
          <w:szCs w:val="22"/>
        </w:rPr>
      </w:pPr>
    </w:p>
    <w:p w14:paraId="151BFCA0" w14:textId="77777777" w:rsidR="005039AF" w:rsidRPr="00622D6E" w:rsidRDefault="005039AF" w:rsidP="005039AF">
      <w:pPr>
        <w:ind w:left="567" w:right="560"/>
        <w:jc w:val="both"/>
        <w:rPr>
          <w:rFonts w:ascii="Palatino Linotype" w:eastAsia="Palatino Linotype" w:hAnsi="Palatino Linotype" w:cs="Palatino Linotype"/>
          <w:i/>
          <w:color w:val="000000"/>
          <w:sz w:val="22"/>
          <w:szCs w:val="22"/>
        </w:rPr>
      </w:pPr>
      <w:r w:rsidRPr="00622D6E">
        <w:rPr>
          <w:rFonts w:ascii="Palatino Linotype" w:eastAsia="Palatino Linotype" w:hAnsi="Palatino Linotype" w:cs="Palatino Linotype"/>
          <w:i/>
          <w:color w:val="000000"/>
          <w:sz w:val="22"/>
          <w:szCs w:val="22"/>
        </w:rPr>
        <w:t xml:space="preserve">Criterio 4 Denominación del cargo (de conformidad con el nombramiento otorgado). </w:t>
      </w:r>
    </w:p>
    <w:p w14:paraId="6DB732DB" w14:textId="77777777" w:rsidR="005039AF" w:rsidRPr="00622D6E" w:rsidRDefault="005039AF" w:rsidP="005039AF">
      <w:pPr>
        <w:ind w:left="567" w:right="560"/>
        <w:jc w:val="both"/>
        <w:rPr>
          <w:rFonts w:ascii="Palatino Linotype" w:eastAsia="Palatino Linotype" w:hAnsi="Palatino Linotype" w:cs="Palatino Linotype"/>
          <w:i/>
          <w:color w:val="000000"/>
          <w:sz w:val="22"/>
          <w:szCs w:val="22"/>
        </w:rPr>
      </w:pPr>
    </w:p>
    <w:p w14:paraId="2826E642" w14:textId="77777777" w:rsidR="005039AF" w:rsidRPr="00622D6E" w:rsidRDefault="005039AF" w:rsidP="005039AF">
      <w:pPr>
        <w:ind w:left="567" w:right="560"/>
        <w:jc w:val="both"/>
        <w:rPr>
          <w:rFonts w:ascii="Palatino Linotype" w:eastAsia="Palatino Linotype" w:hAnsi="Palatino Linotype" w:cs="Palatino Linotype"/>
          <w:i/>
          <w:color w:val="000000"/>
          <w:sz w:val="22"/>
          <w:szCs w:val="22"/>
        </w:rPr>
      </w:pPr>
      <w:r w:rsidRPr="00622D6E">
        <w:rPr>
          <w:rFonts w:ascii="Palatino Linotype" w:eastAsia="Palatino Linotype" w:hAnsi="Palatino Linotype" w:cs="Palatino Linotype"/>
          <w:i/>
          <w:color w:val="000000"/>
          <w:sz w:val="22"/>
          <w:szCs w:val="22"/>
        </w:rPr>
        <w:t xml:space="preserve">Criterio 5 Nombre de la persona servidora pública, integrante y/o, miembro del sujeto obligado, y/o persona que desempeñe un empleo, cargo o comisión y/o ejerza actos de autoridad (nombre[s], primer apellido, segundo apellido). </w:t>
      </w:r>
    </w:p>
    <w:p w14:paraId="775C3EA0" w14:textId="77777777" w:rsidR="005039AF" w:rsidRPr="00622D6E" w:rsidRDefault="005039AF" w:rsidP="005039AF">
      <w:pPr>
        <w:ind w:left="567" w:right="560"/>
        <w:jc w:val="both"/>
        <w:rPr>
          <w:rFonts w:ascii="Palatino Linotype" w:eastAsia="Palatino Linotype" w:hAnsi="Palatino Linotype" w:cs="Palatino Linotype"/>
          <w:i/>
          <w:color w:val="000000"/>
          <w:sz w:val="22"/>
          <w:szCs w:val="22"/>
        </w:rPr>
      </w:pPr>
    </w:p>
    <w:p w14:paraId="28DB795C" w14:textId="77777777" w:rsidR="005039AF" w:rsidRPr="00622D6E" w:rsidRDefault="005039AF" w:rsidP="005039AF">
      <w:pPr>
        <w:ind w:left="567" w:right="560"/>
        <w:jc w:val="both"/>
        <w:rPr>
          <w:rFonts w:ascii="Palatino Linotype" w:eastAsia="Palatino Linotype" w:hAnsi="Palatino Linotype" w:cs="Palatino Linotype"/>
          <w:i/>
          <w:color w:val="000000"/>
          <w:sz w:val="22"/>
          <w:szCs w:val="22"/>
        </w:rPr>
      </w:pPr>
      <w:r w:rsidRPr="00622D6E">
        <w:rPr>
          <w:rFonts w:ascii="Palatino Linotype" w:eastAsia="Palatino Linotype" w:hAnsi="Palatino Linotype" w:cs="Palatino Linotype"/>
          <w:i/>
          <w:color w:val="000000"/>
          <w:sz w:val="22"/>
          <w:szCs w:val="22"/>
        </w:rPr>
        <w:t xml:space="preserve">Criterio 6 Sexo (catálogo): Mujer/Hombre. </w:t>
      </w:r>
    </w:p>
    <w:p w14:paraId="06CB945E" w14:textId="77777777" w:rsidR="005039AF" w:rsidRPr="00622D6E" w:rsidRDefault="005039AF" w:rsidP="005039AF">
      <w:pPr>
        <w:ind w:left="567" w:right="560"/>
        <w:jc w:val="both"/>
        <w:rPr>
          <w:rFonts w:ascii="Palatino Linotype" w:eastAsia="Palatino Linotype" w:hAnsi="Palatino Linotype" w:cs="Palatino Linotype"/>
          <w:i/>
          <w:color w:val="000000"/>
          <w:sz w:val="22"/>
          <w:szCs w:val="22"/>
        </w:rPr>
      </w:pPr>
    </w:p>
    <w:p w14:paraId="4B079ABC" w14:textId="77777777" w:rsidR="005039AF" w:rsidRPr="00622D6E" w:rsidRDefault="005039AF" w:rsidP="005039AF">
      <w:pPr>
        <w:ind w:left="567" w:right="560"/>
        <w:jc w:val="both"/>
        <w:rPr>
          <w:rFonts w:ascii="Palatino Linotype" w:eastAsia="Palatino Linotype" w:hAnsi="Palatino Linotype" w:cs="Palatino Linotype"/>
          <w:i/>
          <w:color w:val="000000"/>
          <w:sz w:val="22"/>
          <w:szCs w:val="22"/>
        </w:rPr>
      </w:pPr>
      <w:r w:rsidRPr="00622D6E">
        <w:rPr>
          <w:rFonts w:ascii="Palatino Linotype" w:eastAsia="Palatino Linotype" w:hAnsi="Palatino Linotype" w:cs="Palatino Linotype"/>
          <w:i/>
          <w:color w:val="000000"/>
          <w:sz w:val="22"/>
          <w:szCs w:val="22"/>
        </w:rPr>
        <w:t xml:space="preserve">Criterio 7 Área de adscripción (de acuerdo con el catálogo que en su caso regule la actividad del sujeto obligado). </w:t>
      </w:r>
    </w:p>
    <w:p w14:paraId="7DC80E29" w14:textId="77777777" w:rsidR="005039AF" w:rsidRPr="00622D6E" w:rsidRDefault="005039AF" w:rsidP="005039AF">
      <w:pPr>
        <w:ind w:left="567" w:right="560"/>
        <w:jc w:val="both"/>
        <w:rPr>
          <w:rFonts w:ascii="Palatino Linotype" w:eastAsia="Palatino Linotype" w:hAnsi="Palatino Linotype" w:cs="Palatino Linotype"/>
          <w:i/>
          <w:color w:val="000000"/>
          <w:sz w:val="22"/>
          <w:szCs w:val="22"/>
        </w:rPr>
      </w:pPr>
    </w:p>
    <w:p w14:paraId="7ED4425D" w14:textId="77777777" w:rsidR="005039AF" w:rsidRPr="00622D6E" w:rsidRDefault="005039AF" w:rsidP="005039AF">
      <w:pPr>
        <w:ind w:left="567" w:right="560"/>
        <w:jc w:val="both"/>
        <w:rPr>
          <w:rFonts w:ascii="Palatino Linotype" w:eastAsia="Palatino Linotype" w:hAnsi="Palatino Linotype" w:cs="Palatino Linotype"/>
          <w:i/>
          <w:color w:val="000000"/>
          <w:sz w:val="22"/>
          <w:szCs w:val="22"/>
        </w:rPr>
      </w:pPr>
      <w:r w:rsidRPr="00622D6E">
        <w:rPr>
          <w:rFonts w:ascii="Palatino Linotype" w:eastAsia="Palatino Linotype" w:hAnsi="Palatino Linotype" w:cs="Palatino Linotype"/>
          <w:i/>
          <w:color w:val="000000"/>
          <w:sz w:val="22"/>
          <w:szCs w:val="22"/>
        </w:rPr>
        <w:t xml:space="preserve">Respecto a la información curricular de la persona servidora pública y/o persona que desempeñe un empleo, cargo o comisión en el sujeto obligado se deberá publicar: </w:t>
      </w:r>
    </w:p>
    <w:p w14:paraId="3002D336" w14:textId="77777777" w:rsidR="005039AF" w:rsidRPr="00622D6E" w:rsidRDefault="005039AF" w:rsidP="005039AF">
      <w:pPr>
        <w:ind w:left="567" w:right="560"/>
        <w:jc w:val="both"/>
        <w:rPr>
          <w:rFonts w:ascii="Palatino Linotype" w:eastAsia="Palatino Linotype" w:hAnsi="Palatino Linotype" w:cs="Palatino Linotype"/>
          <w:i/>
          <w:color w:val="000000"/>
          <w:sz w:val="22"/>
          <w:szCs w:val="22"/>
        </w:rPr>
      </w:pPr>
    </w:p>
    <w:p w14:paraId="776D87F8" w14:textId="77777777" w:rsidR="005039AF" w:rsidRPr="00622D6E" w:rsidRDefault="005039AF" w:rsidP="005039AF">
      <w:pPr>
        <w:ind w:left="567" w:right="560"/>
        <w:jc w:val="both"/>
        <w:rPr>
          <w:rFonts w:ascii="Palatino Linotype" w:eastAsia="Palatino Linotype" w:hAnsi="Palatino Linotype" w:cs="Palatino Linotype"/>
          <w:i/>
          <w:color w:val="000000"/>
          <w:sz w:val="22"/>
          <w:szCs w:val="22"/>
        </w:rPr>
      </w:pPr>
      <w:r w:rsidRPr="00622D6E">
        <w:rPr>
          <w:rFonts w:ascii="Palatino Linotype" w:eastAsia="Palatino Linotype" w:hAnsi="Palatino Linotype" w:cs="Palatino Linotype"/>
          <w:i/>
          <w:color w:val="000000"/>
          <w:sz w:val="22"/>
          <w:szCs w:val="22"/>
        </w:rPr>
        <w:t xml:space="preserve">Criterio 8 Escolaridad, nivel máximo de estudios concluido y comprobable (catálogo): Ninguno/Primaria/Secundaria/Bachillerato/Carrera. técnica/Licenciatura/Maestría/Doctorado/Posdoctorado/Especialización. </w:t>
      </w:r>
    </w:p>
    <w:p w14:paraId="40062EA1" w14:textId="77777777" w:rsidR="005039AF" w:rsidRPr="00622D6E" w:rsidRDefault="005039AF" w:rsidP="005039AF">
      <w:pPr>
        <w:ind w:left="567" w:right="560"/>
        <w:jc w:val="both"/>
        <w:rPr>
          <w:rFonts w:ascii="Palatino Linotype" w:eastAsia="Palatino Linotype" w:hAnsi="Palatino Linotype" w:cs="Palatino Linotype"/>
          <w:i/>
          <w:color w:val="000000"/>
          <w:sz w:val="22"/>
          <w:szCs w:val="22"/>
        </w:rPr>
      </w:pPr>
    </w:p>
    <w:p w14:paraId="4837A1F1" w14:textId="77777777" w:rsidR="005039AF" w:rsidRPr="00622D6E" w:rsidRDefault="005039AF" w:rsidP="005039AF">
      <w:pPr>
        <w:ind w:left="567" w:right="560"/>
        <w:jc w:val="both"/>
        <w:rPr>
          <w:rFonts w:ascii="Palatino Linotype" w:eastAsia="Palatino Linotype" w:hAnsi="Palatino Linotype" w:cs="Palatino Linotype"/>
          <w:i/>
          <w:color w:val="000000"/>
          <w:sz w:val="22"/>
          <w:szCs w:val="22"/>
        </w:rPr>
      </w:pPr>
      <w:r w:rsidRPr="00622D6E">
        <w:rPr>
          <w:rFonts w:ascii="Palatino Linotype" w:eastAsia="Palatino Linotype" w:hAnsi="Palatino Linotype" w:cs="Palatino Linotype"/>
          <w:i/>
          <w:color w:val="000000"/>
          <w:sz w:val="22"/>
          <w:szCs w:val="22"/>
        </w:rPr>
        <w:t xml:space="preserve">Criterio 9 Carrera genérica, en su caso. </w:t>
      </w:r>
    </w:p>
    <w:p w14:paraId="194C7105" w14:textId="77777777" w:rsidR="005039AF" w:rsidRPr="00622D6E" w:rsidRDefault="005039AF" w:rsidP="005039AF">
      <w:pPr>
        <w:ind w:left="567" w:right="560"/>
        <w:jc w:val="both"/>
        <w:rPr>
          <w:rFonts w:ascii="Palatino Linotype" w:eastAsia="Palatino Linotype" w:hAnsi="Palatino Linotype" w:cs="Palatino Linotype"/>
          <w:i/>
          <w:color w:val="000000"/>
          <w:sz w:val="22"/>
          <w:szCs w:val="22"/>
        </w:rPr>
      </w:pPr>
    </w:p>
    <w:p w14:paraId="249897D2" w14:textId="77777777" w:rsidR="005039AF" w:rsidRPr="00622D6E" w:rsidRDefault="005039AF" w:rsidP="005039AF">
      <w:pPr>
        <w:ind w:left="567" w:right="560"/>
        <w:jc w:val="both"/>
        <w:rPr>
          <w:rFonts w:ascii="Palatino Linotype" w:eastAsia="Palatino Linotype" w:hAnsi="Palatino Linotype" w:cs="Palatino Linotype"/>
          <w:i/>
          <w:color w:val="000000"/>
          <w:sz w:val="22"/>
          <w:szCs w:val="22"/>
        </w:rPr>
      </w:pPr>
      <w:r w:rsidRPr="00622D6E">
        <w:rPr>
          <w:rFonts w:ascii="Palatino Linotype" w:eastAsia="Palatino Linotype" w:hAnsi="Palatino Linotype" w:cs="Palatino Linotype"/>
          <w:i/>
          <w:color w:val="000000"/>
          <w:sz w:val="22"/>
          <w:szCs w:val="22"/>
        </w:rPr>
        <w:t xml:space="preserve">Respecto de la experiencia laboral especificar, al menos, los tres últimos empleos, en donde se indique: </w:t>
      </w:r>
    </w:p>
    <w:p w14:paraId="0D052650" w14:textId="77777777" w:rsidR="005039AF" w:rsidRPr="00622D6E" w:rsidRDefault="005039AF" w:rsidP="005039AF">
      <w:pPr>
        <w:ind w:left="567" w:right="560"/>
        <w:jc w:val="both"/>
        <w:rPr>
          <w:rFonts w:ascii="Palatino Linotype" w:eastAsia="Palatino Linotype" w:hAnsi="Palatino Linotype" w:cs="Palatino Linotype"/>
          <w:i/>
          <w:color w:val="000000"/>
          <w:sz w:val="22"/>
          <w:szCs w:val="22"/>
        </w:rPr>
      </w:pPr>
    </w:p>
    <w:p w14:paraId="199B886E" w14:textId="77777777" w:rsidR="005039AF" w:rsidRPr="00622D6E" w:rsidRDefault="005039AF" w:rsidP="005039AF">
      <w:pPr>
        <w:ind w:left="567" w:right="560"/>
        <w:jc w:val="both"/>
        <w:rPr>
          <w:rFonts w:ascii="Palatino Linotype" w:eastAsia="Palatino Linotype" w:hAnsi="Palatino Linotype" w:cs="Palatino Linotype"/>
          <w:i/>
          <w:color w:val="000000"/>
          <w:sz w:val="22"/>
          <w:szCs w:val="22"/>
        </w:rPr>
      </w:pPr>
      <w:r w:rsidRPr="00622D6E">
        <w:rPr>
          <w:rFonts w:ascii="Palatino Linotype" w:eastAsia="Palatino Linotype" w:hAnsi="Palatino Linotype" w:cs="Palatino Linotype"/>
          <w:i/>
          <w:color w:val="000000"/>
          <w:sz w:val="22"/>
          <w:szCs w:val="22"/>
        </w:rPr>
        <w:t xml:space="preserve">Criterio 10 Periodo (mes/año de inicio y mes/año de conclusión). </w:t>
      </w:r>
    </w:p>
    <w:p w14:paraId="7ECDB4BB" w14:textId="77777777" w:rsidR="005039AF" w:rsidRPr="00622D6E" w:rsidRDefault="005039AF" w:rsidP="005039AF">
      <w:pPr>
        <w:ind w:left="567" w:right="560"/>
        <w:jc w:val="both"/>
        <w:rPr>
          <w:rFonts w:ascii="Palatino Linotype" w:eastAsia="Palatino Linotype" w:hAnsi="Palatino Linotype" w:cs="Palatino Linotype"/>
          <w:i/>
          <w:color w:val="000000"/>
          <w:sz w:val="22"/>
          <w:szCs w:val="22"/>
        </w:rPr>
      </w:pPr>
    </w:p>
    <w:p w14:paraId="349B62CB" w14:textId="77777777" w:rsidR="005039AF" w:rsidRPr="00622D6E" w:rsidRDefault="005039AF" w:rsidP="005039AF">
      <w:pPr>
        <w:ind w:left="567" w:right="560"/>
        <w:jc w:val="both"/>
        <w:rPr>
          <w:rFonts w:ascii="Palatino Linotype" w:eastAsia="Palatino Linotype" w:hAnsi="Palatino Linotype" w:cs="Palatino Linotype"/>
          <w:i/>
          <w:color w:val="000000"/>
          <w:sz w:val="22"/>
          <w:szCs w:val="22"/>
        </w:rPr>
      </w:pPr>
      <w:r w:rsidRPr="00622D6E">
        <w:rPr>
          <w:rFonts w:ascii="Palatino Linotype" w:eastAsia="Palatino Linotype" w:hAnsi="Palatino Linotype" w:cs="Palatino Linotype"/>
          <w:i/>
          <w:color w:val="000000"/>
          <w:sz w:val="22"/>
          <w:szCs w:val="22"/>
        </w:rPr>
        <w:t xml:space="preserve">Criterio 11 Denominación de la institución o empresa. </w:t>
      </w:r>
    </w:p>
    <w:p w14:paraId="4829DF23" w14:textId="77777777" w:rsidR="005039AF" w:rsidRPr="00622D6E" w:rsidRDefault="005039AF" w:rsidP="005039AF">
      <w:pPr>
        <w:ind w:left="567" w:right="560"/>
        <w:jc w:val="both"/>
        <w:rPr>
          <w:rFonts w:ascii="Palatino Linotype" w:eastAsia="Palatino Linotype" w:hAnsi="Palatino Linotype" w:cs="Palatino Linotype"/>
          <w:i/>
          <w:color w:val="000000"/>
          <w:sz w:val="22"/>
          <w:szCs w:val="22"/>
        </w:rPr>
      </w:pPr>
      <w:r w:rsidRPr="00622D6E">
        <w:rPr>
          <w:rFonts w:ascii="Palatino Linotype" w:eastAsia="Palatino Linotype" w:hAnsi="Palatino Linotype" w:cs="Palatino Linotype"/>
          <w:i/>
          <w:color w:val="000000"/>
          <w:sz w:val="22"/>
          <w:szCs w:val="22"/>
        </w:rPr>
        <w:t xml:space="preserve">Criterio 12 Cargo o puesto desempeñado. </w:t>
      </w:r>
    </w:p>
    <w:p w14:paraId="09620FF2" w14:textId="77777777" w:rsidR="005039AF" w:rsidRPr="00622D6E" w:rsidRDefault="005039AF" w:rsidP="005039AF">
      <w:pPr>
        <w:ind w:left="567" w:right="560"/>
        <w:jc w:val="both"/>
        <w:rPr>
          <w:rFonts w:ascii="Palatino Linotype" w:eastAsia="Palatino Linotype" w:hAnsi="Palatino Linotype" w:cs="Palatino Linotype"/>
          <w:i/>
          <w:color w:val="000000"/>
          <w:sz w:val="22"/>
          <w:szCs w:val="22"/>
        </w:rPr>
      </w:pPr>
      <w:r w:rsidRPr="00622D6E">
        <w:rPr>
          <w:rFonts w:ascii="Palatino Linotype" w:eastAsia="Palatino Linotype" w:hAnsi="Palatino Linotype" w:cs="Palatino Linotype"/>
          <w:i/>
          <w:color w:val="000000"/>
          <w:sz w:val="22"/>
          <w:szCs w:val="22"/>
        </w:rPr>
        <w:t xml:space="preserve">Criterio 13 Campo de experiencia. </w:t>
      </w:r>
    </w:p>
    <w:p w14:paraId="120A5C4E" w14:textId="77777777" w:rsidR="005039AF" w:rsidRPr="00622D6E" w:rsidRDefault="005039AF" w:rsidP="005039AF">
      <w:pPr>
        <w:ind w:left="567" w:right="560"/>
        <w:jc w:val="both"/>
        <w:rPr>
          <w:rFonts w:ascii="Palatino Linotype" w:eastAsia="Palatino Linotype" w:hAnsi="Palatino Linotype" w:cs="Palatino Linotype"/>
          <w:i/>
          <w:color w:val="000000"/>
          <w:sz w:val="22"/>
          <w:szCs w:val="22"/>
        </w:rPr>
      </w:pPr>
    </w:p>
    <w:p w14:paraId="3283E850" w14:textId="77777777" w:rsidR="005039AF" w:rsidRPr="00622D6E" w:rsidRDefault="005039AF" w:rsidP="005039AF">
      <w:pPr>
        <w:ind w:left="567" w:right="560"/>
        <w:jc w:val="both"/>
        <w:rPr>
          <w:rFonts w:ascii="Palatino Linotype" w:eastAsia="Palatino Linotype" w:hAnsi="Palatino Linotype" w:cs="Palatino Linotype"/>
          <w:i/>
          <w:color w:val="000000"/>
          <w:sz w:val="22"/>
          <w:szCs w:val="22"/>
        </w:rPr>
      </w:pPr>
      <w:r w:rsidRPr="00622D6E">
        <w:rPr>
          <w:rFonts w:ascii="Palatino Linotype" w:eastAsia="Palatino Linotype" w:hAnsi="Palatino Linotype" w:cs="Palatino Linotype"/>
          <w:i/>
          <w:color w:val="000000"/>
          <w:sz w:val="22"/>
          <w:szCs w:val="22"/>
        </w:rPr>
        <w:t>Criterio 14 Hipervínculo al documento que contenga la información relativa a la trayectoria</w:t>
      </w:r>
      <w:r w:rsidRPr="00622D6E">
        <w:rPr>
          <w:rFonts w:ascii="Palatino Linotype" w:eastAsia="Palatino Linotype" w:hAnsi="Palatino Linotype" w:cs="Palatino Linotype"/>
          <w:i/>
          <w:color w:val="000000"/>
          <w:sz w:val="22"/>
          <w:szCs w:val="22"/>
          <w:vertAlign w:val="superscript"/>
        </w:rPr>
        <w:t>60</w:t>
      </w:r>
      <w:r w:rsidRPr="00622D6E">
        <w:rPr>
          <w:rFonts w:ascii="Palatino Linotype" w:eastAsia="Palatino Linotype" w:hAnsi="Palatino Linotype" w:cs="Palatino Linotype"/>
          <w:i/>
          <w:color w:val="000000"/>
          <w:sz w:val="22"/>
          <w:szCs w:val="22"/>
        </w:rPr>
        <w:t xml:space="preserve"> de la persona servidora pública, que deberá contener, además de los datos mencionados en los criterios anteriores, información adicional respecto a la trayectoria académica, profesional o laboral que acredite su capacidad y habilidades o pericia para ocupar el cargo público.”</w:t>
      </w:r>
    </w:p>
    <w:p w14:paraId="097425F3" w14:textId="77777777" w:rsidR="005039AF" w:rsidRPr="00622D6E" w:rsidRDefault="005039AF" w:rsidP="005039AF">
      <w:pPr>
        <w:spacing w:line="360" w:lineRule="auto"/>
        <w:ind w:left="567" w:right="560"/>
        <w:jc w:val="both"/>
        <w:rPr>
          <w:rFonts w:ascii="Palatino Linotype" w:eastAsia="Palatino Linotype" w:hAnsi="Palatino Linotype" w:cs="Palatino Linotype"/>
          <w:color w:val="FF0000"/>
          <w:sz w:val="22"/>
          <w:szCs w:val="22"/>
        </w:rPr>
      </w:pPr>
      <w:r w:rsidRPr="00622D6E">
        <w:rPr>
          <w:rFonts w:ascii="Palatino Linotype" w:eastAsia="Palatino Linotype" w:hAnsi="Palatino Linotype" w:cs="Palatino Linotype"/>
          <w:color w:val="FF0000"/>
          <w:sz w:val="22"/>
          <w:szCs w:val="22"/>
        </w:rPr>
        <w:t xml:space="preserve">  </w:t>
      </w:r>
    </w:p>
    <w:p w14:paraId="47E0896F" w14:textId="77777777" w:rsidR="005039AF" w:rsidRPr="00622D6E" w:rsidRDefault="005039AF" w:rsidP="005039AF">
      <w:pPr>
        <w:spacing w:line="360" w:lineRule="auto"/>
        <w:jc w:val="both"/>
        <w:rPr>
          <w:rFonts w:ascii="Palatino Linotype" w:eastAsia="Palatino Linotype" w:hAnsi="Palatino Linotype" w:cs="Palatino Linotype"/>
          <w:color w:val="000000"/>
          <w:sz w:val="22"/>
          <w:szCs w:val="22"/>
        </w:rPr>
      </w:pPr>
      <w:r w:rsidRPr="00622D6E">
        <w:rPr>
          <w:rFonts w:ascii="Palatino Linotype" w:eastAsia="Palatino Linotype" w:hAnsi="Palatino Linotype" w:cs="Palatino Linotype"/>
          <w:color w:val="000000"/>
          <w:sz w:val="22"/>
          <w:szCs w:val="22"/>
        </w:rPr>
        <w:t xml:space="preserve">Como se aprecia de lo anterior, lo sujetos obligados deben publicar la información curricular desde el nivel del jefe de departamento o equivalente hasta el titular del </w:t>
      </w:r>
      <w:r w:rsidRPr="00622D6E">
        <w:rPr>
          <w:rFonts w:ascii="Palatino Linotype" w:eastAsia="Palatino Linotype" w:hAnsi="Palatino Linotype" w:cs="Palatino Linotype"/>
          <w:b/>
          <w:color w:val="000000"/>
          <w:sz w:val="22"/>
          <w:szCs w:val="22"/>
        </w:rPr>
        <w:t>Sujeto Obligado</w:t>
      </w:r>
      <w:r w:rsidRPr="00622D6E">
        <w:rPr>
          <w:rFonts w:ascii="Palatino Linotype" w:eastAsia="Palatino Linotype" w:hAnsi="Palatino Linotype" w:cs="Palatino Linotype"/>
          <w:color w:val="000000"/>
          <w:sz w:val="22"/>
          <w:szCs w:val="22"/>
        </w:rPr>
        <w:t xml:space="preserve">, y en cuanto a la información que de manera medular se debe publicar conforme los criterios sustantivos, se encuentran: la denominación del puesto o cargo actual, el nombre completo del servidor público, su área de adscripción, </w:t>
      </w:r>
      <w:r w:rsidRPr="00622D6E">
        <w:rPr>
          <w:rFonts w:ascii="Palatino Linotype" w:eastAsia="Palatino Linotype" w:hAnsi="Palatino Linotype" w:cs="Palatino Linotype"/>
          <w:b/>
          <w:color w:val="000000"/>
          <w:sz w:val="22"/>
          <w:szCs w:val="22"/>
        </w:rPr>
        <w:t>la escolaridad o su nivel máximo de estudios</w:t>
      </w:r>
      <w:r w:rsidRPr="00622D6E">
        <w:rPr>
          <w:rFonts w:ascii="Palatino Linotype" w:eastAsia="Palatino Linotype" w:hAnsi="Palatino Linotype" w:cs="Palatino Linotype"/>
          <w:color w:val="000000"/>
          <w:sz w:val="22"/>
          <w:szCs w:val="22"/>
        </w:rPr>
        <w:t>, la carrera genérica, en su caso, así como la información de los últimos empleos que tuvo el servidor público.</w:t>
      </w:r>
    </w:p>
    <w:p w14:paraId="64206679" w14:textId="06A2DB02" w:rsidR="001B1494" w:rsidRPr="00622D6E" w:rsidRDefault="00576ADE" w:rsidP="001B1494">
      <w:pPr>
        <w:pStyle w:val="NormalWeb"/>
        <w:spacing w:before="0" w:beforeAutospacing="0" w:after="0" w:afterAutospacing="0" w:line="360" w:lineRule="auto"/>
        <w:jc w:val="both"/>
        <w:rPr>
          <w:rFonts w:ascii="Palatino Linotype" w:eastAsia="Palatino Linotype" w:hAnsi="Palatino Linotype" w:cs="Palatino Linotype"/>
          <w:color w:val="000000"/>
          <w:sz w:val="22"/>
          <w:szCs w:val="22"/>
        </w:rPr>
      </w:pPr>
      <w:r w:rsidRPr="00622D6E">
        <w:rPr>
          <w:rFonts w:ascii="Palatino Linotype" w:hAnsi="Palatino Linotype"/>
          <w:color w:val="000000"/>
          <w:sz w:val="22"/>
          <w:szCs w:val="22"/>
        </w:rPr>
        <w:t>Hasta este punto, es necesario establecer que el Sujeto Obligado, a través de la respuesta que emitió, colma parcialmente los requerimientos del particular, en sentido de que se proporcionaron diversos documentos que contienen el currículum vitae o ficha curricular en versión pública de servidores públicos que ostentan los c</w:t>
      </w:r>
      <w:r w:rsidR="001B1494" w:rsidRPr="00622D6E">
        <w:rPr>
          <w:rFonts w:ascii="Palatino Linotype" w:hAnsi="Palatino Linotype"/>
          <w:color w:val="000000"/>
          <w:sz w:val="22"/>
          <w:szCs w:val="22"/>
        </w:rPr>
        <w:t xml:space="preserve">argos referidos en la solicitud, mientras que de la </w:t>
      </w:r>
      <w:r w:rsidR="001B1494" w:rsidRPr="00622D6E">
        <w:rPr>
          <w:rFonts w:ascii="Palatino Linotype" w:eastAsia="Palatino Linotype" w:hAnsi="Palatino Linotype" w:cs="Palatino Linotype"/>
          <w:b/>
          <w:color w:val="000000"/>
          <w:sz w:val="22"/>
          <w:szCs w:val="22"/>
        </w:rPr>
        <w:t xml:space="preserve">Coordinadora de presupuestos; Coordinadora de Fiscalización Jefa del Departamento de Equidad de Género; Jefe del Departamento de Parques y Jardines; y, Jefe del Departamento de Planeación, </w:t>
      </w:r>
      <w:r w:rsidR="001B1494" w:rsidRPr="00622D6E">
        <w:rPr>
          <w:rFonts w:ascii="Palatino Linotype" w:eastAsia="Palatino Linotype" w:hAnsi="Palatino Linotype" w:cs="Palatino Linotype"/>
          <w:color w:val="000000"/>
          <w:sz w:val="22"/>
          <w:szCs w:val="22"/>
        </w:rPr>
        <w:t>refirió que no se localizó información al respecto.</w:t>
      </w:r>
    </w:p>
    <w:p w14:paraId="16A51BF4" w14:textId="77777777" w:rsidR="001B1494" w:rsidRPr="00622D6E" w:rsidRDefault="001B1494" w:rsidP="005039AF">
      <w:pPr>
        <w:pStyle w:val="NormalWeb"/>
        <w:spacing w:before="0" w:beforeAutospacing="0" w:after="0" w:afterAutospacing="0" w:line="360" w:lineRule="auto"/>
        <w:jc w:val="both"/>
        <w:rPr>
          <w:rFonts w:ascii="Palatino Linotype" w:hAnsi="Palatino Linotype"/>
          <w:color w:val="000000"/>
          <w:sz w:val="22"/>
          <w:szCs w:val="22"/>
        </w:rPr>
      </w:pPr>
    </w:p>
    <w:p w14:paraId="4CC0A89C" w14:textId="569E7669" w:rsidR="00A55F60" w:rsidRPr="00622D6E" w:rsidRDefault="00A55F60" w:rsidP="00A77CD4">
      <w:pPr>
        <w:pStyle w:val="NormalWeb"/>
        <w:spacing w:before="0" w:beforeAutospacing="0" w:after="0" w:afterAutospacing="0" w:line="360" w:lineRule="auto"/>
        <w:jc w:val="both"/>
        <w:rPr>
          <w:rFonts w:ascii="Palatino Linotype" w:hAnsi="Palatino Linotype"/>
          <w:color w:val="000000"/>
          <w:sz w:val="22"/>
          <w:szCs w:val="22"/>
        </w:rPr>
      </w:pPr>
      <w:r w:rsidRPr="00622D6E">
        <w:rPr>
          <w:rFonts w:ascii="Palatino Linotype" w:hAnsi="Palatino Linotype"/>
          <w:color w:val="000000"/>
          <w:sz w:val="22"/>
          <w:szCs w:val="22"/>
        </w:rPr>
        <w:t>S</w:t>
      </w:r>
      <w:r w:rsidR="001B1494" w:rsidRPr="00622D6E">
        <w:rPr>
          <w:rFonts w:ascii="Palatino Linotype" w:hAnsi="Palatino Linotype"/>
          <w:color w:val="000000"/>
          <w:sz w:val="22"/>
          <w:szCs w:val="22"/>
        </w:rPr>
        <w:t>e tiene que se pronunció el área con atribuciones, funciones y competencias como lo es la Dirección de Administración y la Subdirección de Recursos Humanos, con lo que se tiene que, en este punto, se acreditó la correcta búsqueda exhaustiva y razonable</w:t>
      </w:r>
      <w:r w:rsidRPr="00622D6E">
        <w:rPr>
          <w:rFonts w:ascii="Palatino Linotype" w:hAnsi="Palatino Linotype"/>
          <w:color w:val="000000"/>
          <w:sz w:val="22"/>
          <w:szCs w:val="22"/>
        </w:rPr>
        <w:t xml:space="preserve">; sin embargo, no debe perderse de vista que la información de interés para el particular constituye una obligación de transparencia común que deben cumplir todos los Sujetos Obligado, además, se advierte que los servidores públicos en mención se encuentran en funciones, por lo que la información requerida, debe existir y obrar en los archivos del Sujeto Obligado, de lo contrario, para que de este modo, se publique de manera completa y permanente en los portales de internet correspondientes. </w:t>
      </w:r>
    </w:p>
    <w:p w14:paraId="18317256" w14:textId="77777777" w:rsidR="00A55F60" w:rsidRPr="00622D6E" w:rsidRDefault="00A55F60" w:rsidP="00A77CD4">
      <w:pPr>
        <w:pStyle w:val="NormalWeb"/>
        <w:spacing w:before="0" w:beforeAutospacing="0" w:after="0" w:afterAutospacing="0" w:line="360" w:lineRule="auto"/>
        <w:jc w:val="both"/>
        <w:rPr>
          <w:rFonts w:ascii="Palatino Linotype" w:hAnsi="Palatino Linotype"/>
          <w:color w:val="000000"/>
          <w:sz w:val="22"/>
          <w:szCs w:val="22"/>
        </w:rPr>
      </w:pPr>
    </w:p>
    <w:p w14:paraId="3BFC1F11" w14:textId="3BB290C8" w:rsidR="00A55F60" w:rsidRPr="00622D6E" w:rsidRDefault="00A55F60" w:rsidP="00A77CD4">
      <w:pPr>
        <w:pStyle w:val="NormalWeb"/>
        <w:spacing w:before="0" w:beforeAutospacing="0" w:after="0" w:afterAutospacing="0" w:line="360" w:lineRule="auto"/>
        <w:jc w:val="both"/>
        <w:rPr>
          <w:rFonts w:ascii="Palatino Linotype" w:hAnsi="Palatino Linotype"/>
          <w:color w:val="000000"/>
          <w:sz w:val="22"/>
          <w:szCs w:val="22"/>
        </w:rPr>
      </w:pPr>
      <w:r w:rsidRPr="00622D6E">
        <w:rPr>
          <w:rFonts w:ascii="Palatino Linotype" w:hAnsi="Palatino Linotype"/>
          <w:color w:val="000000"/>
          <w:sz w:val="22"/>
          <w:szCs w:val="22"/>
        </w:rPr>
        <w:t>Asimismo, es necesario traer a contexto el contenido del artículo 169, fracción III, de la Ley de Transparencia y Acceso a la Información Pública del Estado de México y Municipios el cual dispone lo siguiente:</w:t>
      </w:r>
    </w:p>
    <w:p w14:paraId="4A57CBFA" w14:textId="77777777" w:rsidR="00A55F60" w:rsidRPr="00622D6E" w:rsidRDefault="00A55F60" w:rsidP="00A77CD4">
      <w:pPr>
        <w:pStyle w:val="NormalWeb"/>
        <w:spacing w:before="0" w:beforeAutospacing="0" w:after="0" w:afterAutospacing="0" w:line="360" w:lineRule="auto"/>
        <w:jc w:val="both"/>
        <w:rPr>
          <w:rFonts w:ascii="Palatino Linotype" w:hAnsi="Palatino Linotype"/>
          <w:color w:val="000000"/>
          <w:sz w:val="22"/>
          <w:szCs w:val="22"/>
        </w:rPr>
      </w:pPr>
    </w:p>
    <w:p w14:paraId="4ECDE1FB" w14:textId="77777777" w:rsidR="00A55F60" w:rsidRPr="00622D6E" w:rsidRDefault="00A55F60" w:rsidP="00A55F60">
      <w:pPr>
        <w:pStyle w:val="NormalWeb"/>
        <w:spacing w:before="0" w:beforeAutospacing="0" w:after="0" w:afterAutospacing="0" w:line="360" w:lineRule="auto"/>
        <w:ind w:left="567" w:right="843"/>
        <w:jc w:val="both"/>
        <w:rPr>
          <w:rFonts w:ascii="Palatino Linotype" w:hAnsi="Palatino Linotype"/>
          <w:i/>
          <w:sz w:val="22"/>
        </w:rPr>
      </w:pPr>
      <w:r w:rsidRPr="00622D6E">
        <w:rPr>
          <w:rFonts w:ascii="Palatino Linotype" w:hAnsi="Palatino Linotype"/>
          <w:i/>
          <w:sz w:val="22"/>
        </w:rPr>
        <w:t>Artículo 169. Cuando la información no se encuentre en los archivos del sujeto obligado, el Comité de Transparencia:</w:t>
      </w:r>
    </w:p>
    <w:p w14:paraId="532958D4" w14:textId="08E41B3C" w:rsidR="00A55F60" w:rsidRPr="00622D6E" w:rsidRDefault="00A55F60" w:rsidP="00A55F60">
      <w:pPr>
        <w:pStyle w:val="NormalWeb"/>
        <w:spacing w:before="0" w:beforeAutospacing="0" w:after="0" w:afterAutospacing="0" w:line="360" w:lineRule="auto"/>
        <w:ind w:left="567" w:right="843"/>
        <w:jc w:val="both"/>
        <w:rPr>
          <w:rFonts w:ascii="Palatino Linotype" w:hAnsi="Palatino Linotype"/>
          <w:i/>
          <w:sz w:val="22"/>
        </w:rPr>
      </w:pPr>
      <w:r w:rsidRPr="00622D6E">
        <w:rPr>
          <w:rFonts w:ascii="Palatino Linotype" w:hAnsi="Palatino Linotype"/>
          <w:i/>
          <w:sz w:val="22"/>
        </w:rPr>
        <w:t>…</w:t>
      </w:r>
    </w:p>
    <w:p w14:paraId="25391881" w14:textId="74419521" w:rsidR="00A55F60" w:rsidRPr="00622D6E" w:rsidRDefault="00A55F60" w:rsidP="00A55F60">
      <w:pPr>
        <w:pStyle w:val="NormalWeb"/>
        <w:spacing w:before="0" w:beforeAutospacing="0" w:after="0" w:afterAutospacing="0" w:line="360" w:lineRule="auto"/>
        <w:ind w:left="567" w:right="843"/>
        <w:jc w:val="both"/>
        <w:rPr>
          <w:rFonts w:ascii="Palatino Linotype" w:hAnsi="Palatino Linotype"/>
          <w:i/>
          <w:sz w:val="22"/>
        </w:rPr>
      </w:pPr>
      <w:r w:rsidRPr="00622D6E">
        <w:rPr>
          <w:rFonts w:ascii="Palatino Linotype" w:hAnsi="Palatino Linotype"/>
          <w:i/>
          <w:sz w:val="22"/>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31F57C74" w14:textId="710BC994" w:rsidR="00A55F60" w:rsidRPr="00622D6E" w:rsidRDefault="00A55F60" w:rsidP="00A55F60">
      <w:pPr>
        <w:pStyle w:val="NormalWeb"/>
        <w:spacing w:before="0" w:beforeAutospacing="0" w:after="0" w:afterAutospacing="0" w:line="360" w:lineRule="auto"/>
        <w:ind w:left="567" w:right="843"/>
        <w:jc w:val="both"/>
        <w:rPr>
          <w:rFonts w:ascii="Palatino Linotype" w:hAnsi="Palatino Linotype"/>
          <w:i/>
          <w:color w:val="000000"/>
          <w:sz w:val="20"/>
          <w:szCs w:val="22"/>
        </w:rPr>
      </w:pPr>
      <w:r w:rsidRPr="00622D6E">
        <w:rPr>
          <w:rFonts w:ascii="Palatino Linotype" w:hAnsi="Palatino Linotype"/>
          <w:i/>
          <w:sz w:val="22"/>
        </w:rPr>
        <w:t>…</w:t>
      </w:r>
    </w:p>
    <w:p w14:paraId="2DDB5CA7" w14:textId="77777777" w:rsidR="00A55F60" w:rsidRPr="00622D6E" w:rsidRDefault="00A55F60" w:rsidP="00A77CD4">
      <w:pPr>
        <w:pStyle w:val="NormalWeb"/>
        <w:spacing w:before="0" w:beforeAutospacing="0" w:after="0" w:afterAutospacing="0" w:line="360" w:lineRule="auto"/>
        <w:jc w:val="both"/>
        <w:rPr>
          <w:rFonts w:ascii="Palatino Linotype" w:hAnsi="Palatino Linotype"/>
          <w:color w:val="000000"/>
          <w:sz w:val="22"/>
          <w:szCs w:val="22"/>
        </w:rPr>
      </w:pPr>
    </w:p>
    <w:p w14:paraId="537E43BD" w14:textId="726A6184" w:rsidR="00A55F60" w:rsidRPr="00622D6E" w:rsidRDefault="00A55F60" w:rsidP="00A77CD4">
      <w:pPr>
        <w:pStyle w:val="NormalWeb"/>
        <w:spacing w:before="0" w:beforeAutospacing="0" w:after="0" w:afterAutospacing="0" w:line="360" w:lineRule="auto"/>
        <w:jc w:val="both"/>
        <w:rPr>
          <w:rFonts w:ascii="Palatino Linotype" w:hAnsi="Palatino Linotype"/>
          <w:color w:val="000000"/>
          <w:sz w:val="22"/>
          <w:szCs w:val="22"/>
        </w:rPr>
      </w:pPr>
      <w:r w:rsidRPr="00622D6E">
        <w:rPr>
          <w:rFonts w:ascii="Palatino Linotype" w:hAnsi="Palatino Linotype"/>
          <w:color w:val="000000"/>
          <w:sz w:val="22"/>
          <w:szCs w:val="22"/>
        </w:rPr>
        <w:t>En el presente asunto en particular, se tienen las siguientes consideraciones:</w:t>
      </w:r>
    </w:p>
    <w:p w14:paraId="762C0274" w14:textId="77777777" w:rsidR="00A55F60" w:rsidRPr="00622D6E" w:rsidRDefault="00A55F60" w:rsidP="00A77CD4">
      <w:pPr>
        <w:pStyle w:val="NormalWeb"/>
        <w:spacing w:before="0" w:beforeAutospacing="0" w:after="0" w:afterAutospacing="0" w:line="360" w:lineRule="auto"/>
        <w:jc w:val="both"/>
        <w:rPr>
          <w:rFonts w:ascii="Palatino Linotype" w:hAnsi="Palatino Linotype"/>
          <w:color w:val="000000"/>
          <w:sz w:val="22"/>
          <w:szCs w:val="22"/>
        </w:rPr>
      </w:pPr>
    </w:p>
    <w:p w14:paraId="116725F0" w14:textId="03A49A5C" w:rsidR="00A55F60" w:rsidRPr="00622D6E" w:rsidRDefault="00A55F60" w:rsidP="008432D7">
      <w:pPr>
        <w:pStyle w:val="NormalWeb"/>
        <w:numPr>
          <w:ilvl w:val="0"/>
          <w:numId w:val="11"/>
        </w:numPr>
        <w:spacing w:before="0" w:beforeAutospacing="0" w:after="0" w:afterAutospacing="0" w:line="360" w:lineRule="auto"/>
        <w:jc w:val="both"/>
        <w:rPr>
          <w:rFonts w:ascii="Palatino Linotype" w:hAnsi="Palatino Linotype"/>
          <w:color w:val="000000"/>
          <w:sz w:val="22"/>
          <w:szCs w:val="22"/>
        </w:rPr>
      </w:pPr>
      <w:r w:rsidRPr="00622D6E">
        <w:rPr>
          <w:rFonts w:ascii="Palatino Linotype" w:hAnsi="Palatino Linotype"/>
          <w:color w:val="000000"/>
          <w:sz w:val="22"/>
          <w:szCs w:val="22"/>
        </w:rPr>
        <w:t>Los servidores públicos se encuentran en funciones;</w:t>
      </w:r>
    </w:p>
    <w:p w14:paraId="5CC27018" w14:textId="72ED43BB" w:rsidR="00A55F60" w:rsidRPr="00622D6E" w:rsidRDefault="00A55F60" w:rsidP="008432D7">
      <w:pPr>
        <w:pStyle w:val="NormalWeb"/>
        <w:numPr>
          <w:ilvl w:val="0"/>
          <w:numId w:val="11"/>
        </w:numPr>
        <w:spacing w:before="0" w:beforeAutospacing="0" w:after="0" w:afterAutospacing="0" w:line="360" w:lineRule="auto"/>
        <w:jc w:val="both"/>
        <w:rPr>
          <w:rFonts w:ascii="Palatino Linotype" w:hAnsi="Palatino Linotype"/>
          <w:color w:val="000000"/>
          <w:sz w:val="22"/>
          <w:szCs w:val="22"/>
        </w:rPr>
      </w:pPr>
      <w:r w:rsidRPr="00622D6E">
        <w:rPr>
          <w:rFonts w:ascii="Palatino Linotype" w:hAnsi="Palatino Linotype"/>
          <w:color w:val="000000"/>
          <w:sz w:val="22"/>
          <w:szCs w:val="22"/>
        </w:rPr>
        <w:t>La información requerida corresponde a una obligación de transparencia común</w:t>
      </w:r>
    </w:p>
    <w:p w14:paraId="134C6229" w14:textId="3CC6C955" w:rsidR="00A55F60" w:rsidRPr="00622D6E" w:rsidRDefault="00882F2E" w:rsidP="00A77CD4">
      <w:pPr>
        <w:pStyle w:val="NormalWeb"/>
        <w:spacing w:before="0" w:beforeAutospacing="0" w:after="0" w:afterAutospacing="0" w:line="360" w:lineRule="auto"/>
        <w:jc w:val="both"/>
        <w:rPr>
          <w:rFonts w:ascii="Palatino Linotype" w:hAnsi="Palatino Linotype"/>
          <w:color w:val="000000"/>
          <w:sz w:val="22"/>
          <w:szCs w:val="22"/>
        </w:rPr>
      </w:pPr>
      <w:r w:rsidRPr="00622D6E">
        <w:rPr>
          <w:rFonts w:ascii="Palatino Linotype" w:hAnsi="Palatino Linotype"/>
          <w:color w:val="000000"/>
          <w:sz w:val="22"/>
          <w:szCs w:val="22"/>
        </w:rPr>
        <w:t xml:space="preserve">Bajo esa óptica y en cumplimiento a las obligaciones de transparencia común, la información debe obrar en los archivos del Sujeto Obligado, por lo que se ORDENA realizar una nueva búsqueda exhaustiva y razonable a efecto de localizar y poner a disposición del Recurrente los documentos donde conste el currículum vitae,  ficha curricular o documento análogo de los servidores públicos </w:t>
      </w:r>
      <w:r w:rsidR="003714DE" w:rsidRPr="00622D6E">
        <w:rPr>
          <w:rFonts w:ascii="Palatino Linotype" w:hAnsi="Palatino Linotype"/>
          <w:color w:val="000000"/>
          <w:sz w:val="22"/>
          <w:szCs w:val="22"/>
        </w:rPr>
        <w:t>con los siguientes cargos:</w:t>
      </w:r>
    </w:p>
    <w:p w14:paraId="31268F95" w14:textId="77777777" w:rsidR="003714DE" w:rsidRPr="00622D6E" w:rsidRDefault="003714DE" w:rsidP="00A77CD4">
      <w:pPr>
        <w:pStyle w:val="NormalWeb"/>
        <w:spacing w:before="0" w:beforeAutospacing="0" w:after="0" w:afterAutospacing="0" w:line="360" w:lineRule="auto"/>
        <w:jc w:val="both"/>
        <w:rPr>
          <w:rFonts w:ascii="Palatino Linotype" w:hAnsi="Palatino Linotype"/>
          <w:color w:val="000000"/>
          <w:sz w:val="22"/>
          <w:szCs w:val="22"/>
        </w:rPr>
      </w:pPr>
    </w:p>
    <w:p w14:paraId="6BD4A60E" w14:textId="77777777" w:rsidR="003714DE" w:rsidRPr="00622D6E" w:rsidRDefault="003714DE" w:rsidP="008432D7">
      <w:pPr>
        <w:pStyle w:val="Prrafodelista"/>
        <w:numPr>
          <w:ilvl w:val="0"/>
          <w:numId w:val="15"/>
        </w:num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sz w:val="22"/>
          <w:szCs w:val="22"/>
        </w:rPr>
      </w:pPr>
      <w:r w:rsidRPr="00622D6E">
        <w:rPr>
          <w:rFonts w:ascii="Palatino Linotype" w:eastAsia="Palatino Linotype" w:hAnsi="Palatino Linotype" w:cs="Palatino Linotype"/>
          <w:b/>
          <w:color w:val="000000"/>
          <w:sz w:val="22"/>
          <w:szCs w:val="22"/>
        </w:rPr>
        <w:t>Coordinadora de presupuestos;</w:t>
      </w:r>
    </w:p>
    <w:p w14:paraId="57F34558" w14:textId="77777777" w:rsidR="003714DE" w:rsidRPr="00622D6E" w:rsidRDefault="003714DE" w:rsidP="008432D7">
      <w:pPr>
        <w:pStyle w:val="Prrafodelista"/>
        <w:numPr>
          <w:ilvl w:val="0"/>
          <w:numId w:val="15"/>
        </w:num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sz w:val="22"/>
          <w:szCs w:val="22"/>
        </w:rPr>
      </w:pPr>
      <w:r w:rsidRPr="00622D6E">
        <w:rPr>
          <w:rFonts w:ascii="Palatino Linotype" w:eastAsia="Palatino Linotype" w:hAnsi="Palatino Linotype" w:cs="Palatino Linotype"/>
          <w:b/>
          <w:color w:val="000000"/>
          <w:sz w:val="22"/>
          <w:szCs w:val="22"/>
        </w:rPr>
        <w:t>Coordinadora de Fiscalización</w:t>
      </w:r>
    </w:p>
    <w:p w14:paraId="2AB82E4A" w14:textId="77777777" w:rsidR="003714DE" w:rsidRPr="00622D6E" w:rsidRDefault="003714DE" w:rsidP="008432D7">
      <w:pPr>
        <w:pStyle w:val="Prrafodelista"/>
        <w:numPr>
          <w:ilvl w:val="0"/>
          <w:numId w:val="15"/>
        </w:num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sz w:val="22"/>
          <w:szCs w:val="22"/>
        </w:rPr>
      </w:pPr>
      <w:r w:rsidRPr="00622D6E">
        <w:rPr>
          <w:rFonts w:ascii="Palatino Linotype" w:eastAsia="Palatino Linotype" w:hAnsi="Palatino Linotype" w:cs="Palatino Linotype"/>
          <w:b/>
          <w:color w:val="000000"/>
          <w:sz w:val="22"/>
          <w:szCs w:val="22"/>
        </w:rPr>
        <w:t>Jefa del Departamento de Equidad de Género;</w:t>
      </w:r>
    </w:p>
    <w:p w14:paraId="76D4A73E" w14:textId="77777777" w:rsidR="003714DE" w:rsidRPr="00622D6E" w:rsidRDefault="003714DE" w:rsidP="008432D7">
      <w:pPr>
        <w:pStyle w:val="Prrafodelista"/>
        <w:numPr>
          <w:ilvl w:val="0"/>
          <w:numId w:val="15"/>
        </w:num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sz w:val="22"/>
          <w:szCs w:val="22"/>
        </w:rPr>
      </w:pPr>
      <w:r w:rsidRPr="00622D6E">
        <w:rPr>
          <w:rFonts w:ascii="Palatino Linotype" w:eastAsia="Palatino Linotype" w:hAnsi="Palatino Linotype" w:cs="Palatino Linotype"/>
          <w:b/>
          <w:color w:val="000000"/>
          <w:sz w:val="22"/>
          <w:szCs w:val="22"/>
        </w:rPr>
        <w:t>Jefe del Departamento de Parques y Jardines; y,</w:t>
      </w:r>
    </w:p>
    <w:p w14:paraId="5720F7F9" w14:textId="77777777" w:rsidR="003714DE" w:rsidRPr="00622D6E" w:rsidRDefault="003714DE" w:rsidP="008432D7">
      <w:pPr>
        <w:pStyle w:val="Prrafodelista"/>
        <w:numPr>
          <w:ilvl w:val="0"/>
          <w:numId w:val="15"/>
        </w:num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sz w:val="22"/>
          <w:szCs w:val="22"/>
        </w:rPr>
      </w:pPr>
      <w:r w:rsidRPr="00622D6E">
        <w:rPr>
          <w:rFonts w:ascii="Palatino Linotype" w:eastAsia="Palatino Linotype" w:hAnsi="Palatino Linotype" w:cs="Palatino Linotype"/>
          <w:b/>
          <w:color w:val="000000"/>
          <w:sz w:val="22"/>
          <w:szCs w:val="22"/>
        </w:rPr>
        <w:t>Jefe del Departamento de Planeación.</w:t>
      </w:r>
    </w:p>
    <w:p w14:paraId="2F5F0878" w14:textId="77777777" w:rsidR="003714DE" w:rsidRPr="00622D6E" w:rsidRDefault="003714DE" w:rsidP="00A77CD4">
      <w:pPr>
        <w:pStyle w:val="NormalWeb"/>
        <w:spacing w:before="0" w:beforeAutospacing="0" w:after="0" w:afterAutospacing="0" w:line="360" w:lineRule="auto"/>
        <w:jc w:val="both"/>
        <w:rPr>
          <w:rFonts w:ascii="Palatino Linotype" w:hAnsi="Palatino Linotype"/>
          <w:color w:val="000000"/>
          <w:sz w:val="22"/>
          <w:szCs w:val="22"/>
        </w:rPr>
      </w:pPr>
    </w:p>
    <w:p w14:paraId="23E02688" w14:textId="56401D02" w:rsidR="00576ADE" w:rsidRPr="00622D6E" w:rsidRDefault="00A77CD4" w:rsidP="00A77CD4">
      <w:pPr>
        <w:pStyle w:val="NormalWeb"/>
        <w:spacing w:before="0" w:beforeAutospacing="0" w:after="0" w:afterAutospacing="0" w:line="360" w:lineRule="auto"/>
        <w:jc w:val="both"/>
        <w:rPr>
          <w:rFonts w:ascii="Palatino Linotype" w:hAnsi="Palatino Linotype"/>
          <w:sz w:val="22"/>
          <w:szCs w:val="22"/>
        </w:rPr>
      </w:pPr>
      <w:r w:rsidRPr="00622D6E">
        <w:rPr>
          <w:rFonts w:ascii="Palatino Linotype" w:hAnsi="Palatino Linotype"/>
          <w:color w:val="000000"/>
          <w:sz w:val="22"/>
          <w:szCs w:val="22"/>
        </w:rPr>
        <w:t xml:space="preserve">Por otro lado, por lo que corresponde a las versiones públicas de los documentos electrónicos remitidos en respuesta, </w:t>
      </w:r>
      <w:r w:rsidR="00576ADE" w:rsidRPr="00622D6E">
        <w:rPr>
          <w:rFonts w:ascii="Palatino Linotype" w:hAnsi="Palatino Linotype"/>
          <w:color w:val="000000"/>
          <w:sz w:val="22"/>
          <w:szCs w:val="22"/>
        </w:rPr>
        <w:t>el Sujeto Obligado fue omiso en proporcionar el Acta del Comité de Transparencia que sustente las versiones públicas remitidas; sin embargo, a través del informe justificado se subsanó esta omisión,</w:t>
      </w:r>
      <w:r w:rsidR="002E14CF" w:rsidRPr="00622D6E">
        <w:rPr>
          <w:rFonts w:ascii="Palatino Linotype" w:hAnsi="Palatino Linotype"/>
          <w:color w:val="000000"/>
          <w:sz w:val="22"/>
          <w:szCs w:val="22"/>
        </w:rPr>
        <w:t xml:space="preserve"> al adjuntar el acta de la Décima Segunda Sesión Extraordinaria del Comité de Transparencia mediante la cual se aprobó el punto número 6 del orden del día, la versión pública de los documentos para la atención de la solicitud </w:t>
      </w:r>
      <w:r w:rsidR="00407E3E" w:rsidRPr="00622D6E">
        <w:rPr>
          <w:rFonts w:ascii="Palatino Linotype" w:hAnsi="Palatino Linotype"/>
          <w:b/>
          <w:color w:val="000000"/>
          <w:sz w:val="22"/>
          <w:szCs w:val="22"/>
        </w:rPr>
        <w:t>00458/ZINACANT/IP/2025</w:t>
      </w:r>
      <w:r w:rsidR="00407E3E" w:rsidRPr="00622D6E">
        <w:rPr>
          <w:rFonts w:ascii="Palatino Linotype" w:hAnsi="Palatino Linotype"/>
          <w:color w:val="000000"/>
          <w:sz w:val="22"/>
          <w:szCs w:val="22"/>
        </w:rPr>
        <w:t>; Asimismo, el acuerdo de clasificación cumple con las formalidades exigidas por la normatividad en la materia, así como la integración del Comité de Transparencia se encuentra conforme lo establece la Ley de Transparencia y Acceso a la Información Pública del Estado de México y Municipios.</w:t>
      </w:r>
    </w:p>
    <w:p w14:paraId="36DC2B23" w14:textId="77777777" w:rsidR="005039AF" w:rsidRPr="00622D6E" w:rsidRDefault="005039AF" w:rsidP="005039AF">
      <w:pPr>
        <w:spacing w:line="360" w:lineRule="auto"/>
        <w:rPr>
          <w:rFonts w:ascii="Palatino Linotype" w:hAnsi="Palatino Linotype"/>
          <w:sz w:val="22"/>
          <w:szCs w:val="22"/>
        </w:rPr>
      </w:pPr>
    </w:p>
    <w:p w14:paraId="7688AB44" w14:textId="28E9AE6A" w:rsidR="003714DE" w:rsidRPr="00622D6E" w:rsidRDefault="003714DE" w:rsidP="008432D7">
      <w:pPr>
        <w:pStyle w:val="Prrafodelista"/>
        <w:numPr>
          <w:ilvl w:val="0"/>
          <w:numId w:val="16"/>
        </w:numPr>
        <w:spacing w:line="360" w:lineRule="auto"/>
        <w:rPr>
          <w:rFonts w:ascii="Palatino Linotype" w:hAnsi="Palatino Linotype"/>
          <w:b/>
          <w:sz w:val="22"/>
          <w:szCs w:val="22"/>
        </w:rPr>
      </w:pPr>
      <w:r w:rsidRPr="00622D6E">
        <w:rPr>
          <w:rFonts w:ascii="Palatino Linotype" w:hAnsi="Palatino Linotype"/>
          <w:b/>
          <w:sz w:val="22"/>
          <w:szCs w:val="22"/>
        </w:rPr>
        <w:t>Grado de estudios.</w:t>
      </w:r>
    </w:p>
    <w:p w14:paraId="09EF8661" w14:textId="4BD44C2D" w:rsidR="00BA7B4C" w:rsidRPr="00622D6E" w:rsidRDefault="00BA7B4C" w:rsidP="00407E3E">
      <w:pPr>
        <w:spacing w:line="360" w:lineRule="auto"/>
        <w:jc w:val="both"/>
        <w:rPr>
          <w:rFonts w:ascii="Palatino Linotype" w:eastAsia="Palatino Linotype" w:hAnsi="Palatino Linotype" w:cs="Palatino Linotype"/>
          <w:color w:val="000000"/>
          <w:sz w:val="22"/>
          <w:szCs w:val="22"/>
        </w:rPr>
      </w:pPr>
      <w:r w:rsidRPr="00622D6E">
        <w:rPr>
          <w:rFonts w:ascii="Palatino Linotype" w:eastAsia="Palatino Linotype" w:hAnsi="Palatino Linotype" w:cs="Palatino Linotype"/>
          <w:color w:val="000000"/>
          <w:sz w:val="22"/>
          <w:szCs w:val="22"/>
        </w:rPr>
        <w:t xml:space="preserve">Ahora bien, respecto al grado de estudios, el Sujeto Obligado </w:t>
      </w:r>
      <w:r w:rsidR="00576ADE" w:rsidRPr="00622D6E">
        <w:rPr>
          <w:rFonts w:ascii="Palatino Linotype" w:eastAsia="Palatino Linotype" w:hAnsi="Palatino Linotype" w:cs="Palatino Linotype"/>
          <w:color w:val="000000"/>
          <w:sz w:val="22"/>
          <w:szCs w:val="22"/>
        </w:rPr>
        <w:t>entregó, a través de un documento ad hoc el grado de estudios de cada uno de los servidores públicos, como ha quedado asentado en los antecedentes de la presente resolución.</w:t>
      </w:r>
      <w:r w:rsidR="00407E3E" w:rsidRPr="00622D6E">
        <w:rPr>
          <w:rFonts w:ascii="Palatino Linotype" w:eastAsia="Palatino Linotype" w:hAnsi="Palatino Linotype" w:cs="Palatino Linotype"/>
          <w:color w:val="000000"/>
          <w:sz w:val="22"/>
          <w:szCs w:val="22"/>
        </w:rPr>
        <w:t xml:space="preserve"> Además, se debe mencionar que, por lo que corresponde al Jefe del Departamento de Regulación Comercial; Jefe del Departamento de Empleo; Jefa del Departamento de Evaluación y Seguimiento de Programas Municipales, y la Jefa del Departamento de Equidad de Género, en el recuadro de referencia se hace mención “</w:t>
      </w:r>
      <w:r w:rsidR="0006456C" w:rsidRPr="00622D6E">
        <w:rPr>
          <w:rFonts w:ascii="Palatino Linotype" w:eastAsia="Palatino Linotype" w:hAnsi="Palatino Linotype" w:cs="Palatino Linotype"/>
          <w:color w:val="000000"/>
          <w:sz w:val="22"/>
          <w:szCs w:val="22"/>
        </w:rPr>
        <w:t>D</w:t>
      </w:r>
      <w:r w:rsidR="00407E3E" w:rsidRPr="00622D6E">
        <w:rPr>
          <w:rFonts w:ascii="Palatino Linotype" w:eastAsia="Palatino Linotype" w:hAnsi="Palatino Linotype" w:cs="Palatino Linotype"/>
          <w:b/>
          <w:i/>
          <w:color w:val="000000"/>
          <w:sz w:val="22"/>
          <w:szCs w:val="22"/>
        </w:rPr>
        <w:t>erivado de una búsqueda exhaustiva y minuciosa en los documentos que posee y/o administra la Subdirección de recursos humanos no se encontró algún documento que se haga referente al nivel académico</w:t>
      </w:r>
      <w:r w:rsidR="00407E3E" w:rsidRPr="00622D6E">
        <w:rPr>
          <w:rFonts w:ascii="Palatino Linotype" w:eastAsia="Palatino Linotype" w:hAnsi="Palatino Linotype" w:cs="Palatino Linotype"/>
          <w:color w:val="000000"/>
          <w:sz w:val="22"/>
          <w:szCs w:val="22"/>
        </w:rPr>
        <w:t xml:space="preserve">” </w:t>
      </w:r>
      <w:r w:rsidR="0006456C" w:rsidRPr="00622D6E">
        <w:rPr>
          <w:rFonts w:ascii="Palatino Linotype" w:eastAsia="Palatino Linotype" w:hAnsi="Palatino Linotype" w:cs="Palatino Linotype"/>
          <w:color w:val="000000"/>
          <w:sz w:val="22"/>
          <w:szCs w:val="22"/>
        </w:rPr>
        <w:t>lo cierto es que en el documento que contiene el currículum vitae o ficha curricular respectivamente se advierte el nivel de estudios.</w:t>
      </w:r>
    </w:p>
    <w:p w14:paraId="27D4DA4C" w14:textId="77777777" w:rsidR="003714DE" w:rsidRPr="00622D6E" w:rsidRDefault="003714DE" w:rsidP="00407E3E">
      <w:pPr>
        <w:spacing w:line="360" w:lineRule="auto"/>
        <w:jc w:val="both"/>
        <w:rPr>
          <w:rFonts w:ascii="Palatino Linotype" w:eastAsia="Palatino Linotype" w:hAnsi="Palatino Linotype" w:cs="Palatino Linotype"/>
          <w:color w:val="000000"/>
          <w:sz w:val="22"/>
          <w:szCs w:val="22"/>
        </w:rPr>
      </w:pPr>
    </w:p>
    <w:p w14:paraId="4F378FE7" w14:textId="77777777" w:rsidR="00576ADE" w:rsidRPr="00622D6E" w:rsidRDefault="00576ADE" w:rsidP="00576ADE">
      <w:pPr>
        <w:spacing w:line="360" w:lineRule="auto"/>
        <w:ind w:right="-7"/>
        <w:jc w:val="both"/>
        <w:rPr>
          <w:rFonts w:ascii="Palatino Linotype" w:eastAsia="Palatino Linotype" w:hAnsi="Palatino Linotype" w:cs="Palatino Linotype"/>
          <w:sz w:val="22"/>
          <w:szCs w:val="22"/>
        </w:rPr>
      </w:pPr>
      <w:r w:rsidRPr="00622D6E">
        <w:rPr>
          <w:rFonts w:ascii="Palatino Linotype" w:hAnsi="Palatino Linotype"/>
          <w:sz w:val="22"/>
          <w:szCs w:val="22"/>
        </w:rPr>
        <w:t xml:space="preserve">Por lo que al haber existido un pronunciamiento por parte del Servidor Público Habilitado, </w:t>
      </w:r>
      <w:r w:rsidRPr="00622D6E">
        <w:rPr>
          <w:rFonts w:ascii="Palatino Linotype" w:eastAsia="Palatino Linotype" w:hAnsi="Palatino Linotype" w:cs="Palatino Linotype"/>
          <w:sz w:val="22"/>
          <w:szCs w:val="22"/>
        </w:rPr>
        <w:t>es que no se puede dudar de la veracidad de la información proporcionada.</w:t>
      </w:r>
    </w:p>
    <w:p w14:paraId="17068DDD" w14:textId="77777777" w:rsidR="00576ADE" w:rsidRPr="00622D6E" w:rsidRDefault="00576ADE" w:rsidP="00576ADE">
      <w:pPr>
        <w:spacing w:line="360" w:lineRule="auto"/>
        <w:ind w:right="-7"/>
        <w:jc w:val="both"/>
        <w:rPr>
          <w:rFonts w:ascii="Palatino Linotype" w:hAnsi="Palatino Linotype"/>
          <w:sz w:val="22"/>
          <w:szCs w:val="22"/>
        </w:rPr>
      </w:pPr>
    </w:p>
    <w:p w14:paraId="219868BC" w14:textId="77777777" w:rsidR="00576ADE" w:rsidRPr="00622D6E" w:rsidRDefault="00576ADE" w:rsidP="00576AD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Sirve de apoyo a lo anterior por analogía el criterio orientador 31-10 emitido por el entonces Instituto Federal de Acceso a la Información y Protección de Datos, que a la letra dice:</w:t>
      </w:r>
    </w:p>
    <w:p w14:paraId="717D07E9" w14:textId="77777777" w:rsidR="00576ADE" w:rsidRPr="00622D6E" w:rsidRDefault="00576ADE" w:rsidP="00576ADE">
      <w:pPr>
        <w:pBdr>
          <w:top w:val="nil"/>
          <w:left w:val="nil"/>
          <w:bottom w:val="nil"/>
          <w:right w:val="nil"/>
          <w:between w:val="nil"/>
        </w:pBdr>
        <w:spacing w:line="360" w:lineRule="auto"/>
        <w:jc w:val="both"/>
        <w:rPr>
          <w:rFonts w:ascii="Palatino Linotype" w:eastAsia="Palatino Linotype" w:hAnsi="Palatino Linotype" w:cs="Palatino Linotype"/>
        </w:rPr>
      </w:pPr>
    </w:p>
    <w:p w14:paraId="6EF6C9A3" w14:textId="77777777" w:rsidR="00576ADE" w:rsidRPr="00622D6E" w:rsidRDefault="00576ADE" w:rsidP="00576ADE">
      <w:pPr>
        <w:spacing w:line="360" w:lineRule="auto"/>
        <w:ind w:left="567" w:right="567"/>
        <w:jc w:val="both"/>
        <w:rPr>
          <w:rFonts w:ascii="Palatino Linotype" w:eastAsia="Palatino Linotype" w:hAnsi="Palatino Linotype" w:cs="Palatino Linotype"/>
          <w:i/>
          <w:sz w:val="22"/>
        </w:rPr>
      </w:pPr>
      <w:r w:rsidRPr="00622D6E">
        <w:rPr>
          <w:rFonts w:ascii="Palatino Linotype" w:eastAsia="Palatino Linotype" w:hAnsi="Palatino Linotype" w:cs="Palatino Linotype"/>
          <w:b/>
          <w:i/>
          <w:sz w:val="22"/>
        </w:rPr>
        <w:t>El Instituto Federal de Acceso a la Información y Protección de Datos no cuenta con facultades para pronunciarse respecto de la veracidad de los documentos proporcionados por los sujetos obligados.</w:t>
      </w:r>
      <w:r w:rsidRPr="00622D6E">
        <w:rPr>
          <w:rFonts w:ascii="Palatino Linotype" w:eastAsia="Palatino Linotype" w:hAnsi="Palatino Linotype" w:cs="Palatino Linotype"/>
          <w:i/>
          <w:sz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438B39DC" w14:textId="77777777" w:rsidR="00576ADE" w:rsidRPr="00622D6E" w:rsidRDefault="00576ADE" w:rsidP="005039AF">
      <w:pPr>
        <w:spacing w:line="360" w:lineRule="auto"/>
        <w:rPr>
          <w:rFonts w:ascii="Palatino Linotype" w:hAnsi="Palatino Linotype"/>
          <w:sz w:val="22"/>
          <w:szCs w:val="22"/>
        </w:rPr>
      </w:pPr>
    </w:p>
    <w:p w14:paraId="7000B799" w14:textId="2F93394E" w:rsidR="005039AF" w:rsidRPr="00622D6E" w:rsidRDefault="00407E3E" w:rsidP="008A7E90">
      <w:pPr>
        <w:spacing w:after="240"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Por lo que, con la información emitida en la respuesta, respecto al nivel escolar o grado de estudios, el requerimiento queda atendido, ya que se entregó el grado de estudios de cada uno de los servidores públicos.</w:t>
      </w:r>
    </w:p>
    <w:p w14:paraId="6990470F" w14:textId="36F7B774" w:rsidR="000E6314" w:rsidRPr="00622D6E" w:rsidRDefault="0006456C" w:rsidP="008432D7">
      <w:pPr>
        <w:pStyle w:val="Prrafodelista"/>
        <w:numPr>
          <w:ilvl w:val="0"/>
          <w:numId w:val="11"/>
        </w:numPr>
        <w:spacing w:after="240" w:line="360" w:lineRule="auto"/>
        <w:ind w:left="567"/>
        <w:jc w:val="both"/>
        <w:rPr>
          <w:rFonts w:ascii="Palatino Linotype" w:eastAsia="Palatino Linotype" w:hAnsi="Palatino Linotype" w:cs="Palatino Linotype"/>
          <w:b/>
          <w:sz w:val="22"/>
          <w:szCs w:val="22"/>
        </w:rPr>
      </w:pPr>
      <w:r w:rsidRPr="00622D6E">
        <w:rPr>
          <w:rFonts w:ascii="Palatino Linotype" w:eastAsia="Palatino Linotype" w:hAnsi="Palatino Linotype" w:cs="Palatino Linotype"/>
          <w:b/>
          <w:sz w:val="22"/>
          <w:szCs w:val="22"/>
        </w:rPr>
        <w:t>Acciones de mejora.</w:t>
      </w:r>
    </w:p>
    <w:p w14:paraId="4CDEB5F9" w14:textId="05614078" w:rsidR="0006456C" w:rsidRPr="00622D6E" w:rsidRDefault="0006456C" w:rsidP="0006456C">
      <w:pPr>
        <w:spacing w:after="240"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 xml:space="preserve">El Sujeto Obligado, a través de su respuesta </w:t>
      </w:r>
      <w:r w:rsidR="002669C0" w:rsidRPr="00622D6E">
        <w:rPr>
          <w:rFonts w:ascii="Palatino Linotype" w:eastAsia="Palatino Linotype" w:hAnsi="Palatino Linotype" w:cs="Palatino Linotype"/>
          <w:sz w:val="22"/>
          <w:szCs w:val="22"/>
        </w:rPr>
        <w:t>entregó diversa información, por lo que, para representar de manera clara, es necesario realizar el siguiente recuadro</w:t>
      </w:r>
      <w:r w:rsidR="00472362" w:rsidRPr="00622D6E">
        <w:rPr>
          <w:rFonts w:ascii="Palatino Linotype" w:eastAsia="Palatino Linotype" w:hAnsi="Palatino Linotype" w:cs="Palatino Linotype"/>
          <w:sz w:val="22"/>
          <w:szCs w:val="22"/>
        </w:rPr>
        <w:t>:</w:t>
      </w:r>
    </w:p>
    <w:tbl>
      <w:tblPr>
        <w:tblStyle w:val="Tablaconcuadrcula"/>
        <w:tblW w:w="9122" w:type="dxa"/>
        <w:tblLook w:val="04A0" w:firstRow="1" w:lastRow="0" w:firstColumn="1" w:lastColumn="0" w:noHBand="0" w:noVBand="1"/>
      </w:tblPr>
      <w:tblGrid>
        <w:gridCol w:w="4106"/>
        <w:gridCol w:w="3544"/>
        <w:gridCol w:w="1472"/>
      </w:tblGrid>
      <w:tr w:rsidR="00472362" w:rsidRPr="00622D6E" w14:paraId="0F96B969" w14:textId="77777777" w:rsidTr="00092E17">
        <w:tc>
          <w:tcPr>
            <w:tcW w:w="4106" w:type="dxa"/>
            <w:shd w:val="clear" w:color="auto" w:fill="E7E6E6" w:themeFill="background2"/>
          </w:tcPr>
          <w:p w14:paraId="7E1167FB" w14:textId="732FF3F2" w:rsidR="00472362" w:rsidRPr="00622D6E" w:rsidRDefault="00472362" w:rsidP="006E045A">
            <w:pPr>
              <w:spacing w:after="240" w:line="360" w:lineRule="auto"/>
              <w:jc w:val="center"/>
              <w:rPr>
                <w:rFonts w:ascii="Palatino Linotype" w:eastAsia="Palatino Linotype" w:hAnsi="Palatino Linotype" w:cs="Palatino Linotype"/>
                <w:b/>
                <w:sz w:val="22"/>
                <w:szCs w:val="22"/>
              </w:rPr>
            </w:pPr>
            <w:r w:rsidRPr="00622D6E">
              <w:rPr>
                <w:rFonts w:ascii="Palatino Linotype" w:eastAsia="Palatino Linotype" w:hAnsi="Palatino Linotype" w:cs="Palatino Linotype"/>
                <w:b/>
                <w:sz w:val="22"/>
                <w:szCs w:val="22"/>
              </w:rPr>
              <w:t>Unidad Administrativa</w:t>
            </w:r>
          </w:p>
        </w:tc>
        <w:tc>
          <w:tcPr>
            <w:tcW w:w="3544" w:type="dxa"/>
            <w:shd w:val="clear" w:color="auto" w:fill="E7E6E6" w:themeFill="background2"/>
          </w:tcPr>
          <w:p w14:paraId="7CCF0C81" w14:textId="541317DF" w:rsidR="00472362" w:rsidRPr="00622D6E" w:rsidRDefault="002669C0" w:rsidP="006E045A">
            <w:pPr>
              <w:spacing w:after="240" w:line="360" w:lineRule="auto"/>
              <w:jc w:val="center"/>
              <w:rPr>
                <w:rFonts w:ascii="Palatino Linotype" w:eastAsia="Palatino Linotype" w:hAnsi="Palatino Linotype" w:cs="Palatino Linotype"/>
                <w:b/>
                <w:sz w:val="22"/>
                <w:szCs w:val="22"/>
              </w:rPr>
            </w:pPr>
            <w:r w:rsidRPr="00622D6E">
              <w:rPr>
                <w:rFonts w:ascii="Palatino Linotype" w:eastAsia="Palatino Linotype" w:hAnsi="Palatino Linotype" w:cs="Palatino Linotype"/>
                <w:b/>
                <w:sz w:val="22"/>
                <w:szCs w:val="22"/>
              </w:rPr>
              <w:t>Información proporcionada.</w:t>
            </w:r>
          </w:p>
        </w:tc>
        <w:tc>
          <w:tcPr>
            <w:tcW w:w="1472" w:type="dxa"/>
            <w:shd w:val="clear" w:color="auto" w:fill="E7E6E6" w:themeFill="background2"/>
          </w:tcPr>
          <w:p w14:paraId="2E1FA8AD" w14:textId="689AAA17" w:rsidR="00472362" w:rsidRPr="00622D6E" w:rsidRDefault="006E045A" w:rsidP="006E045A">
            <w:pPr>
              <w:spacing w:after="240" w:line="360" w:lineRule="auto"/>
              <w:jc w:val="center"/>
              <w:rPr>
                <w:rFonts w:ascii="Palatino Linotype" w:eastAsia="Palatino Linotype" w:hAnsi="Palatino Linotype" w:cs="Palatino Linotype"/>
                <w:b/>
                <w:sz w:val="22"/>
                <w:szCs w:val="22"/>
              </w:rPr>
            </w:pPr>
            <w:r w:rsidRPr="00622D6E">
              <w:rPr>
                <w:rFonts w:ascii="Palatino Linotype" w:eastAsia="Palatino Linotype" w:hAnsi="Palatino Linotype" w:cs="Palatino Linotype"/>
                <w:b/>
                <w:sz w:val="22"/>
                <w:szCs w:val="22"/>
              </w:rPr>
              <w:t>¿Colma?</w:t>
            </w:r>
          </w:p>
        </w:tc>
      </w:tr>
      <w:tr w:rsidR="00472362" w:rsidRPr="00622D6E" w14:paraId="5B2CEF97" w14:textId="77777777" w:rsidTr="00092E17">
        <w:tc>
          <w:tcPr>
            <w:tcW w:w="4106" w:type="dxa"/>
          </w:tcPr>
          <w:p w14:paraId="2453AC57" w14:textId="186D75FB" w:rsidR="00472362" w:rsidRPr="00622D6E" w:rsidRDefault="00472362" w:rsidP="0006456C">
            <w:pPr>
              <w:spacing w:after="240"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Dirección de Desarrollo Territorial</w:t>
            </w:r>
          </w:p>
        </w:tc>
        <w:tc>
          <w:tcPr>
            <w:tcW w:w="3544" w:type="dxa"/>
          </w:tcPr>
          <w:p w14:paraId="39074C1D" w14:textId="3B077851" w:rsidR="00472362" w:rsidRPr="00622D6E" w:rsidRDefault="00472362" w:rsidP="0006456C">
            <w:pPr>
              <w:spacing w:after="240"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No se localizó información</w:t>
            </w:r>
          </w:p>
        </w:tc>
        <w:tc>
          <w:tcPr>
            <w:tcW w:w="1472" w:type="dxa"/>
          </w:tcPr>
          <w:p w14:paraId="67FFCB73" w14:textId="52709AD3" w:rsidR="00472362" w:rsidRPr="00622D6E" w:rsidRDefault="00092E17" w:rsidP="0006456C">
            <w:pPr>
              <w:spacing w:after="240" w:line="360" w:lineRule="auto"/>
              <w:jc w:val="both"/>
              <w:rPr>
                <w:rFonts w:ascii="Palatino Linotype" w:eastAsia="Palatino Linotype" w:hAnsi="Palatino Linotype" w:cs="Palatino Linotype"/>
                <w:b/>
                <w:sz w:val="22"/>
                <w:szCs w:val="22"/>
              </w:rPr>
            </w:pPr>
            <w:r w:rsidRPr="00622D6E">
              <w:rPr>
                <w:rFonts w:ascii="Palatino Linotype" w:eastAsia="Palatino Linotype" w:hAnsi="Palatino Linotype" w:cs="Palatino Linotype"/>
                <w:b/>
                <w:sz w:val="22"/>
                <w:szCs w:val="22"/>
              </w:rPr>
              <w:t>Hechos negativos</w:t>
            </w:r>
          </w:p>
        </w:tc>
      </w:tr>
      <w:tr w:rsidR="00092E17" w:rsidRPr="00622D6E" w14:paraId="1E685288" w14:textId="77777777" w:rsidTr="00092E17">
        <w:tc>
          <w:tcPr>
            <w:tcW w:w="4106" w:type="dxa"/>
          </w:tcPr>
          <w:p w14:paraId="65F05483" w14:textId="485C0C6A" w:rsidR="00092E17" w:rsidRPr="00622D6E" w:rsidRDefault="00092E17" w:rsidP="00092E17">
            <w:pPr>
              <w:spacing w:after="240"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Coordinación de Comunicación Social</w:t>
            </w:r>
          </w:p>
        </w:tc>
        <w:tc>
          <w:tcPr>
            <w:tcW w:w="3544" w:type="dxa"/>
          </w:tcPr>
          <w:p w14:paraId="4FE70B91" w14:textId="689D452F" w:rsidR="00092E17" w:rsidRPr="00622D6E" w:rsidRDefault="00092E17" w:rsidP="00092E17">
            <w:pPr>
              <w:spacing w:after="240"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Enlistó las acciones de mejora</w:t>
            </w:r>
          </w:p>
        </w:tc>
        <w:tc>
          <w:tcPr>
            <w:tcW w:w="1472" w:type="dxa"/>
          </w:tcPr>
          <w:p w14:paraId="6DB39BAE" w14:textId="5F70E814" w:rsidR="00092E17" w:rsidRPr="00622D6E" w:rsidRDefault="00092E17" w:rsidP="00092E17">
            <w:pPr>
              <w:spacing w:after="240" w:line="360" w:lineRule="auto"/>
              <w:jc w:val="both"/>
              <w:rPr>
                <w:rFonts w:ascii="Palatino Linotype" w:eastAsia="Palatino Linotype" w:hAnsi="Palatino Linotype" w:cs="Palatino Linotype"/>
                <w:b/>
                <w:sz w:val="22"/>
                <w:szCs w:val="22"/>
              </w:rPr>
            </w:pPr>
            <w:r w:rsidRPr="00622D6E">
              <w:rPr>
                <w:rFonts w:ascii="Palatino Linotype" w:eastAsia="Palatino Linotype" w:hAnsi="Palatino Linotype" w:cs="Palatino Linotype"/>
                <w:b/>
                <w:sz w:val="22"/>
                <w:szCs w:val="22"/>
              </w:rPr>
              <w:t>Si colma.</w:t>
            </w:r>
          </w:p>
        </w:tc>
      </w:tr>
      <w:tr w:rsidR="00092E17" w:rsidRPr="00622D6E" w14:paraId="6B7F4349" w14:textId="77777777" w:rsidTr="00092E17">
        <w:tc>
          <w:tcPr>
            <w:tcW w:w="4106" w:type="dxa"/>
          </w:tcPr>
          <w:p w14:paraId="2332E9AC" w14:textId="17C4BD1C" w:rsidR="00092E17" w:rsidRPr="00622D6E" w:rsidRDefault="00092E17" w:rsidP="00092E17">
            <w:pPr>
              <w:spacing w:after="240"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 xml:space="preserve">Dirección de Educación </w:t>
            </w:r>
          </w:p>
        </w:tc>
        <w:tc>
          <w:tcPr>
            <w:tcW w:w="3544" w:type="dxa"/>
          </w:tcPr>
          <w:p w14:paraId="733B4326" w14:textId="1FA48D0B" w:rsidR="00092E17" w:rsidRPr="00622D6E" w:rsidRDefault="00092E17" w:rsidP="00092E17">
            <w:pPr>
              <w:spacing w:after="240"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Enlistó las acciones de mejora</w:t>
            </w:r>
          </w:p>
        </w:tc>
        <w:tc>
          <w:tcPr>
            <w:tcW w:w="1472" w:type="dxa"/>
          </w:tcPr>
          <w:p w14:paraId="438BF693" w14:textId="09842142" w:rsidR="00092E17" w:rsidRPr="00622D6E" w:rsidRDefault="00092E17" w:rsidP="00092E17">
            <w:pPr>
              <w:spacing w:after="240" w:line="360" w:lineRule="auto"/>
              <w:jc w:val="both"/>
              <w:rPr>
                <w:rFonts w:ascii="Palatino Linotype" w:eastAsia="Palatino Linotype" w:hAnsi="Palatino Linotype" w:cs="Palatino Linotype"/>
                <w:b/>
                <w:sz w:val="22"/>
                <w:szCs w:val="22"/>
              </w:rPr>
            </w:pPr>
            <w:r w:rsidRPr="00622D6E">
              <w:rPr>
                <w:rFonts w:ascii="Palatino Linotype" w:eastAsia="Palatino Linotype" w:hAnsi="Palatino Linotype" w:cs="Palatino Linotype"/>
                <w:b/>
                <w:sz w:val="22"/>
                <w:szCs w:val="22"/>
              </w:rPr>
              <w:t>Si colma.</w:t>
            </w:r>
          </w:p>
        </w:tc>
      </w:tr>
      <w:tr w:rsidR="00092E17" w:rsidRPr="00622D6E" w14:paraId="5256503D" w14:textId="77777777" w:rsidTr="00092E17">
        <w:tc>
          <w:tcPr>
            <w:tcW w:w="4106" w:type="dxa"/>
          </w:tcPr>
          <w:p w14:paraId="0C453837" w14:textId="7F5A5347" w:rsidR="00092E17" w:rsidRPr="00622D6E" w:rsidRDefault="00092E17" w:rsidP="00092E17">
            <w:pPr>
              <w:spacing w:after="240"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Dirección Jurídica</w:t>
            </w:r>
          </w:p>
        </w:tc>
        <w:tc>
          <w:tcPr>
            <w:tcW w:w="3544" w:type="dxa"/>
          </w:tcPr>
          <w:p w14:paraId="568A50A6" w14:textId="1B801379" w:rsidR="00092E17" w:rsidRPr="00622D6E" w:rsidRDefault="00092E17" w:rsidP="00092E17">
            <w:pPr>
              <w:spacing w:after="240"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Enlistó las acciones de mejora</w:t>
            </w:r>
          </w:p>
        </w:tc>
        <w:tc>
          <w:tcPr>
            <w:tcW w:w="1472" w:type="dxa"/>
          </w:tcPr>
          <w:p w14:paraId="1344D2C3" w14:textId="2CFC9A39" w:rsidR="00092E17" w:rsidRPr="00622D6E" w:rsidRDefault="00092E17" w:rsidP="00092E17">
            <w:pPr>
              <w:spacing w:after="240" w:line="360" w:lineRule="auto"/>
              <w:jc w:val="both"/>
              <w:rPr>
                <w:rFonts w:ascii="Palatino Linotype" w:eastAsia="Palatino Linotype" w:hAnsi="Palatino Linotype" w:cs="Palatino Linotype"/>
                <w:b/>
                <w:sz w:val="22"/>
                <w:szCs w:val="22"/>
              </w:rPr>
            </w:pPr>
            <w:r w:rsidRPr="00622D6E">
              <w:rPr>
                <w:rFonts w:ascii="Palatino Linotype" w:eastAsia="Palatino Linotype" w:hAnsi="Palatino Linotype" w:cs="Palatino Linotype"/>
                <w:b/>
                <w:sz w:val="22"/>
                <w:szCs w:val="22"/>
              </w:rPr>
              <w:t>Si colma.</w:t>
            </w:r>
          </w:p>
        </w:tc>
      </w:tr>
      <w:tr w:rsidR="00472362" w:rsidRPr="00622D6E" w14:paraId="5A79688B" w14:textId="77777777" w:rsidTr="00092E17">
        <w:tc>
          <w:tcPr>
            <w:tcW w:w="4106" w:type="dxa"/>
          </w:tcPr>
          <w:p w14:paraId="50FAA58E" w14:textId="5B3B2EB8" w:rsidR="00472362" w:rsidRPr="00622D6E" w:rsidRDefault="00472362" w:rsidP="0006456C">
            <w:pPr>
              <w:spacing w:after="240"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Dirección de Obras Públicas</w:t>
            </w:r>
          </w:p>
        </w:tc>
        <w:tc>
          <w:tcPr>
            <w:tcW w:w="3544" w:type="dxa"/>
          </w:tcPr>
          <w:p w14:paraId="3AAE0816" w14:textId="2630BF31" w:rsidR="00472362" w:rsidRPr="00622D6E" w:rsidRDefault="00472362" w:rsidP="0006456C">
            <w:pPr>
              <w:spacing w:after="240"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No se encontró información.</w:t>
            </w:r>
          </w:p>
        </w:tc>
        <w:tc>
          <w:tcPr>
            <w:tcW w:w="1472" w:type="dxa"/>
          </w:tcPr>
          <w:p w14:paraId="4179031E" w14:textId="06B85E5E" w:rsidR="00472362" w:rsidRPr="00622D6E" w:rsidRDefault="00092E17" w:rsidP="0006456C">
            <w:pPr>
              <w:spacing w:after="240" w:line="360" w:lineRule="auto"/>
              <w:jc w:val="both"/>
              <w:rPr>
                <w:rFonts w:ascii="Palatino Linotype" w:eastAsia="Palatino Linotype" w:hAnsi="Palatino Linotype" w:cs="Palatino Linotype"/>
                <w:b/>
                <w:sz w:val="22"/>
                <w:szCs w:val="22"/>
              </w:rPr>
            </w:pPr>
            <w:r w:rsidRPr="00622D6E">
              <w:rPr>
                <w:rFonts w:ascii="Palatino Linotype" w:eastAsia="Palatino Linotype" w:hAnsi="Palatino Linotype" w:cs="Palatino Linotype"/>
                <w:b/>
                <w:sz w:val="22"/>
                <w:szCs w:val="22"/>
              </w:rPr>
              <w:t>Hechos negativos</w:t>
            </w:r>
          </w:p>
        </w:tc>
      </w:tr>
      <w:tr w:rsidR="0054183B" w:rsidRPr="00622D6E" w14:paraId="35841536" w14:textId="77777777" w:rsidTr="00092E17">
        <w:tc>
          <w:tcPr>
            <w:tcW w:w="4106" w:type="dxa"/>
          </w:tcPr>
          <w:p w14:paraId="55A0E7A2" w14:textId="0C4FA806" w:rsidR="0054183B" w:rsidRPr="00622D6E" w:rsidRDefault="0054183B" w:rsidP="0006456C">
            <w:pPr>
              <w:spacing w:after="240"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Contraloría Interna</w:t>
            </w:r>
          </w:p>
        </w:tc>
        <w:tc>
          <w:tcPr>
            <w:tcW w:w="3544" w:type="dxa"/>
          </w:tcPr>
          <w:p w14:paraId="18E3119D" w14:textId="27CE9BBC" w:rsidR="0054183B" w:rsidRPr="00622D6E" w:rsidRDefault="0054183B" w:rsidP="0006456C">
            <w:pPr>
              <w:spacing w:after="240"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No se encontró antecedente alguno referente a lo solicitado.</w:t>
            </w:r>
          </w:p>
        </w:tc>
        <w:tc>
          <w:tcPr>
            <w:tcW w:w="1472" w:type="dxa"/>
          </w:tcPr>
          <w:p w14:paraId="5A276CC1" w14:textId="6A08F3E5" w:rsidR="0054183B" w:rsidRPr="00622D6E" w:rsidRDefault="00092E17" w:rsidP="0006456C">
            <w:pPr>
              <w:spacing w:after="240" w:line="360" w:lineRule="auto"/>
              <w:jc w:val="both"/>
              <w:rPr>
                <w:rFonts w:ascii="Palatino Linotype" w:eastAsia="Palatino Linotype" w:hAnsi="Palatino Linotype" w:cs="Palatino Linotype"/>
                <w:b/>
                <w:sz w:val="22"/>
                <w:szCs w:val="22"/>
              </w:rPr>
            </w:pPr>
            <w:r w:rsidRPr="00622D6E">
              <w:rPr>
                <w:rFonts w:ascii="Palatino Linotype" w:eastAsia="Palatino Linotype" w:hAnsi="Palatino Linotype" w:cs="Palatino Linotype"/>
                <w:b/>
                <w:sz w:val="22"/>
                <w:szCs w:val="22"/>
              </w:rPr>
              <w:t>Hechos negativos</w:t>
            </w:r>
          </w:p>
        </w:tc>
      </w:tr>
      <w:tr w:rsidR="00092E17" w:rsidRPr="00622D6E" w14:paraId="08945381" w14:textId="77777777" w:rsidTr="00092E17">
        <w:tc>
          <w:tcPr>
            <w:tcW w:w="4106" w:type="dxa"/>
          </w:tcPr>
          <w:p w14:paraId="5451265A" w14:textId="757AC0CA" w:rsidR="00092E17" w:rsidRPr="00622D6E" w:rsidRDefault="00092E17" w:rsidP="00092E17">
            <w:pPr>
              <w:spacing w:after="240"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Defensoría Municipal de Derechos Humanos.</w:t>
            </w:r>
          </w:p>
        </w:tc>
        <w:tc>
          <w:tcPr>
            <w:tcW w:w="3544" w:type="dxa"/>
          </w:tcPr>
          <w:p w14:paraId="48391DA4" w14:textId="2A5FD4C7" w:rsidR="00092E17" w:rsidRPr="00622D6E" w:rsidRDefault="00092E17" w:rsidP="00092E17">
            <w:pPr>
              <w:spacing w:after="240"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Enlistó las acciones de mejora</w:t>
            </w:r>
          </w:p>
        </w:tc>
        <w:tc>
          <w:tcPr>
            <w:tcW w:w="1472" w:type="dxa"/>
          </w:tcPr>
          <w:p w14:paraId="5232F957" w14:textId="0478761D" w:rsidR="00092E17" w:rsidRPr="00622D6E" w:rsidRDefault="00092E17" w:rsidP="00092E17">
            <w:pPr>
              <w:spacing w:after="240" w:line="360" w:lineRule="auto"/>
              <w:jc w:val="both"/>
              <w:rPr>
                <w:rFonts w:ascii="Palatino Linotype" w:eastAsia="Palatino Linotype" w:hAnsi="Palatino Linotype" w:cs="Palatino Linotype"/>
                <w:b/>
                <w:sz w:val="22"/>
                <w:szCs w:val="22"/>
              </w:rPr>
            </w:pPr>
            <w:r w:rsidRPr="00622D6E">
              <w:rPr>
                <w:rFonts w:ascii="Palatino Linotype" w:eastAsia="Palatino Linotype" w:hAnsi="Palatino Linotype" w:cs="Palatino Linotype"/>
                <w:b/>
                <w:sz w:val="22"/>
                <w:szCs w:val="22"/>
              </w:rPr>
              <w:t>Si colma.</w:t>
            </w:r>
          </w:p>
        </w:tc>
      </w:tr>
      <w:tr w:rsidR="00092E17" w:rsidRPr="00622D6E" w14:paraId="12CEDB6B" w14:textId="77777777" w:rsidTr="00092E17">
        <w:tc>
          <w:tcPr>
            <w:tcW w:w="4106" w:type="dxa"/>
          </w:tcPr>
          <w:p w14:paraId="3D54279F" w14:textId="7BF4E94B" w:rsidR="00092E17" w:rsidRPr="00622D6E" w:rsidRDefault="00092E17" w:rsidP="00092E17">
            <w:pPr>
              <w:spacing w:after="240"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Coordinación de Catastro</w:t>
            </w:r>
          </w:p>
        </w:tc>
        <w:tc>
          <w:tcPr>
            <w:tcW w:w="3544" w:type="dxa"/>
          </w:tcPr>
          <w:p w14:paraId="6080DB99" w14:textId="5B56C210" w:rsidR="00092E17" w:rsidRPr="00622D6E" w:rsidRDefault="00092E17" w:rsidP="00092E17">
            <w:pPr>
              <w:spacing w:after="240"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Enlistó las acciones de mejora</w:t>
            </w:r>
          </w:p>
        </w:tc>
        <w:tc>
          <w:tcPr>
            <w:tcW w:w="1472" w:type="dxa"/>
          </w:tcPr>
          <w:p w14:paraId="4A755872" w14:textId="1C57DD0D" w:rsidR="00092E17" w:rsidRPr="00622D6E" w:rsidRDefault="00092E17" w:rsidP="00092E17">
            <w:pPr>
              <w:spacing w:after="240" w:line="360" w:lineRule="auto"/>
              <w:jc w:val="both"/>
              <w:rPr>
                <w:rFonts w:ascii="Palatino Linotype" w:eastAsia="Palatino Linotype" w:hAnsi="Palatino Linotype" w:cs="Palatino Linotype"/>
                <w:b/>
                <w:sz w:val="22"/>
                <w:szCs w:val="22"/>
              </w:rPr>
            </w:pPr>
            <w:r w:rsidRPr="00622D6E">
              <w:rPr>
                <w:rFonts w:ascii="Palatino Linotype" w:eastAsia="Palatino Linotype" w:hAnsi="Palatino Linotype" w:cs="Palatino Linotype"/>
                <w:b/>
                <w:sz w:val="22"/>
                <w:szCs w:val="22"/>
              </w:rPr>
              <w:t>Si colma.</w:t>
            </w:r>
          </w:p>
        </w:tc>
      </w:tr>
      <w:tr w:rsidR="00092E17" w:rsidRPr="00622D6E" w14:paraId="43A55577" w14:textId="77777777" w:rsidTr="00092E17">
        <w:tc>
          <w:tcPr>
            <w:tcW w:w="4106" w:type="dxa"/>
          </w:tcPr>
          <w:p w14:paraId="24C44EB8" w14:textId="75A4BD43" w:rsidR="00092E17" w:rsidRPr="00622D6E" w:rsidRDefault="00092E17" w:rsidP="00092E17">
            <w:pPr>
              <w:spacing w:after="240"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Unidad de Información, Planeación, Programación y Evaluación enlista</w:t>
            </w:r>
          </w:p>
        </w:tc>
        <w:tc>
          <w:tcPr>
            <w:tcW w:w="3544" w:type="dxa"/>
          </w:tcPr>
          <w:p w14:paraId="1A0CC130" w14:textId="168E837F" w:rsidR="00092E17" w:rsidRPr="00622D6E" w:rsidRDefault="00092E17" w:rsidP="00092E17">
            <w:pPr>
              <w:spacing w:after="240"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Enlistó las acciones de mejora</w:t>
            </w:r>
          </w:p>
        </w:tc>
        <w:tc>
          <w:tcPr>
            <w:tcW w:w="1472" w:type="dxa"/>
          </w:tcPr>
          <w:p w14:paraId="765C07D4" w14:textId="71C7FD22" w:rsidR="00092E17" w:rsidRPr="00622D6E" w:rsidRDefault="00092E17" w:rsidP="00092E17">
            <w:pPr>
              <w:spacing w:after="240" w:line="360" w:lineRule="auto"/>
              <w:jc w:val="both"/>
              <w:rPr>
                <w:rFonts w:ascii="Palatino Linotype" w:eastAsia="Palatino Linotype" w:hAnsi="Palatino Linotype" w:cs="Palatino Linotype"/>
                <w:b/>
                <w:sz w:val="22"/>
                <w:szCs w:val="22"/>
              </w:rPr>
            </w:pPr>
            <w:r w:rsidRPr="00622D6E">
              <w:rPr>
                <w:rFonts w:ascii="Palatino Linotype" w:eastAsia="Palatino Linotype" w:hAnsi="Palatino Linotype" w:cs="Palatino Linotype"/>
                <w:b/>
                <w:sz w:val="22"/>
                <w:szCs w:val="22"/>
              </w:rPr>
              <w:t>Si colma.</w:t>
            </w:r>
          </w:p>
        </w:tc>
      </w:tr>
      <w:tr w:rsidR="00092E17" w:rsidRPr="00622D6E" w14:paraId="647394C5" w14:textId="77777777" w:rsidTr="00092E17">
        <w:tc>
          <w:tcPr>
            <w:tcW w:w="4106" w:type="dxa"/>
          </w:tcPr>
          <w:p w14:paraId="099E8191" w14:textId="4793E95D" w:rsidR="00092E17" w:rsidRPr="00622D6E" w:rsidRDefault="00092E17" w:rsidP="00092E17">
            <w:pPr>
              <w:spacing w:after="240"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Dirección de Servicios Públicos</w:t>
            </w:r>
          </w:p>
        </w:tc>
        <w:tc>
          <w:tcPr>
            <w:tcW w:w="3544" w:type="dxa"/>
          </w:tcPr>
          <w:p w14:paraId="20DD6035" w14:textId="74575B9A" w:rsidR="00092E17" w:rsidRPr="00622D6E" w:rsidRDefault="00092E17" w:rsidP="00092E17">
            <w:pPr>
              <w:spacing w:after="240"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Enlistó las acciones de mejora</w:t>
            </w:r>
          </w:p>
        </w:tc>
        <w:tc>
          <w:tcPr>
            <w:tcW w:w="1472" w:type="dxa"/>
          </w:tcPr>
          <w:p w14:paraId="67C0A47F" w14:textId="2046F126" w:rsidR="00092E17" w:rsidRPr="00622D6E" w:rsidRDefault="00092E17" w:rsidP="00092E17">
            <w:pPr>
              <w:spacing w:after="240" w:line="360" w:lineRule="auto"/>
              <w:jc w:val="both"/>
              <w:rPr>
                <w:rFonts w:ascii="Palatino Linotype" w:eastAsia="Palatino Linotype" w:hAnsi="Palatino Linotype" w:cs="Palatino Linotype"/>
                <w:b/>
                <w:sz w:val="22"/>
                <w:szCs w:val="22"/>
              </w:rPr>
            </w:pPr>
            <w:r w:rsidRPr="00622D6E">
              <w:rPr>
                <w:rFonts w:ascii="Palatino Linotype" w:eastAsia="Palatino Linotype" w:hAnsi="Palatino Linotype" w:cs="Palatino Linotype"/>
                <w:b/>
                <w:sz w:val="22"/>
                <w:szCs w:val="22"/>
              </w:rPr>
              <w:t>Si colma.</w:t>
            </w:r>
          </w:p>
        </w:tc>
      </w:tr>
      <w:tr w:rsidR="00472362" w:rsidRPr="00622D6E" w14:paraId="5D71A770" w14:textId="77777777" w:rsidTr="00092E17">
        <w:tc>
          <w:tcPr>
            <w:tcW w:w="4106" w:type="dxa"/>
          </w:tcPr>
          <w:p w14:paraId="1A1BFBC1" w14:textId="719C2510" w:rsidR="00472362" w:rsidRPr="00622D6E" w:rsidRDefault="0054183B" w:rsidP="0006456C">
            <w:pPr>
              <w:spacing w:after="240"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Coordinación de Mejora Regulatoria</w:t>
            </w:r>
          </w:p>
        </w:tc>
        <w:tc>
          <w:tcPr>
            <w:tcW w:w="3544" w:type="dxa"/>
          </w:tcPr>
          <w:p w14:paraId="3E95DCFA" w14:textId="292F9843" w:rsidR="00472362" w:rsidRPr="00622D6E" w:rsidRDefault="006E045A" w:rsidP="0006456C">
            <w:pPr>
              <w:spacing w:after="240"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Entregó una dirección electrónica en formato cerrado.</w:t>
            </w:r>
          </w:p>
        </w:tc>
        <w:tc>
          <w:tcPr>
            <w:tcW w:w="1472" w:type="dxa"/>
          </w:tcPr>
          <w:p w14:paraId="164B2FB3" w14:textId="65C7FBE1" w:rsidR="00472362" w:rsidRPr="00622D6E" w:rsidRDefault="006E045A" w:rsidP="0006456C">
            <w:pPr>
              <w:spacing w:after="240" w:line="360" w:lineRule="auto"/>
              <w:jc w:val="both"/>
              <w:rPr>
                <w:rFonts w:ascii="Palatino Linotype" w:eastAsia="Palatino Linotype" w:hAnsi="Palatino Linotype" w:cs="Palatino Linotype"/>
                <w:b/>
                <w:sz w:val="22"/>
                <w:szCs w:val="22"/>
              </w:rPr>
            </w:pPr>
            <w:r w:rsidRPr="00622D6E">
              <w:rPr>
                <w:rFonts w:ascii="Palatino Linotype" w:eastAsia="Palatino Linotype" w:hAnsi="Palatino Linotype" w:cs="Palatino Linotype"/>
                <w:b/>
                <w:sz w:val="22"/>
                <w:szCs w:val="22"/>
              </w:rPr>
              <w:t>No colma.</w:t>
            </w:r>
          </w:p>
        </w:tc>
      </w:tr>
      <w:tr w:rsidR="00472362" w:rsidRPr="00622D6E" w14:paraId="41FBA04F" w14:textId="77777777" w:rsidTr="00092E17">
        <w:tc>
          <w:tcPr>
            <w:tcW w:w="4106" w:type="dxa"/>
          </w:tcPr>
          <w:p w14:paraId="6788FA74" w14:textId="107179BA" w:rsidR="00472362" w:rsidRPr="00622D6E" w:rsidRDefault="0054183B" w:rsidP="0006456C">
            <w:pPr>
              <w:spacing w:after="240"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Dirección de Administración</w:t>
            </w:r>
          </w:p>
        </w:tc>
        <w:tc>
          <w:tcPr>
            <w:tcW w:w="3544" w:type="dxa"/>
          </w:tcPr>
          <w:p w14:paraId="0CFD3000" w14:textId="0B86F62D" w:rsidR="00472362" w:rsidRPr="00622D6E" w:rsidRDefault="0054183B" w:rsidP="0006456C">
            <w:pPr>
              <w:spacing w:after="240"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Enlistó las acciones de mejora</w:t>
            </w:r>
          </w:p>
        </w:tc>
        <w:tc>
          <w:tcPr>
            <w:tcW w:w="1472" w:type="dxa"/>
          </w:tcPr>
          <w:p w14:paraId="68272D24" w14:textId="5C9DF294" w:rsidR="00472362" w:rsidRPr="00622D6E" w:rsidRDefault="00092E17" w:rsidP="0006456C">
            <w:pPr>
              <w:spacing w:after="240" w:line="360" w:lineRule="auto"/>
              <w:jc w:val="both"/>
              <w:rPr>
                <w:rFonts w:ascii="Palatino Linotype" w:eastAsia="Palatino Linotype" w:hAnsi="Palatino Linotype" w:cs="Palatino Linotype"/>
                <w:b/>
                <w:sz w:val="22"/>
                <w:szCs w:val="22"/>
              </w:rPr>
            </w:pPr>
            <w:r w:rsidRPr="00622D6E">
              <w:rPr>
                <w:rFonts w:ascii="Palatino Linotype" w:eastAsia="Palatino Linotype" w:hAnsi="Palatino Linotype" w:cs="Palatino Linotype"/>
                <w:b/>
                <w:sz w:val="22"/>
                <w:szCs w:val="22"/>
              </w:rPr>
              <w:t>Si colma.</w:t>
            </w:r>
          </w:p>
        </w:tc>
      </w:tr>
      <w:tr w:rsidR="00472362" w:rsidRPr="00622D6E" w14:paraId="0C27EF01" w14:textId="77777777" w:rsidTr="00092E17">
        <w:tc>
          <w:tcPr>
            <w:tcW w:w="4106" w:type="dxa"/>
          </w:tcPr>
          <w:p w14:paraId="7854E284" w14:textId="5DCD3B45" w:rsidR="00472362" w:rsidRPr="00622D6E" w:rsidRDefault="006E045A" w:rsidP="0006456C">
            <w:pPr>
              <w:spacing w:after="240"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 xml:space="preserve">Secretario Técnico del Consejo Municipal </w:t>
            </w:r>
          </w:p>
        </w:tc>
        <w:tc>
          <w:tcPr>
            <w:tcW w:w="3544" w:type="dxa"/>
          </w:tcPr>
          <w:p w14:paraId="6B82D3EB" w14:textId="6FEB78C3" w:rsidR="00472362" w:rsidRPr="00622D6E" w:rsidRDefault="006E045A" w:rsidP="0006456C">
            <w:pPr>
              <w:spacing w:after="240"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No se localizó información respecto a acciones de mejora.</w:t>
            </w:r>
          </w:p>
        </w:tc>
        <w:tc>
          <w:tcPr>
            <w:tcW w:w="1472" w:type="dxa"/>
          </w:tcPr>
          <w:p w14:paraId="1508C2DA" w14:textId="7481776C" w:rsidR="00472362" w:rsidRPr="00622D6E" w:rsidRDefault="00092E17" w:rsidP="0006456C">
            <w:pPr>
              <w:spacing w:after="240" w:line="360" w:lineRule="auto"/>
              <w:jc w:val="both"/>
              <w:rPr>
                <w:rFonts w:ascii="Palatino Linotype" w:eastAsia="Palatino Linotype" w:hAnsi="Palatino Linotype" w:cs="Palatino Linotype"/>
                <w:b/>
                <w:sz w:val="22"/>
                <w:szCs w:val="22"/>
              </w:rPr>
            </w:pPr>
            <w:r w:rsidRPr="00622D6E">
              <w:rPr>
                <w:rFonts w:ascii="Palatino Linotype" w:eastAsia="Palatino Linotype" w:hAnsi="Palatino Linotype" w:cs="Palatino Linotype"/>
                <w:b/>
                <w:sz w:val="22"/>
                <w:szCs w:val="22"/>
              </w:rPr>
              <w:t>Hechos negativos</w:t>
            </w:r>
          </w:p>
        </w:tc>
      </w:tr>
      <w:tr w:rsidR="00092E17" w:rsidRPr="00622D6E" w14:paraId="0064D90C" w14:textId="77777777" w:rsidTr="00092E17">
        <w:tc>
          <w:tcPr>
            <w:tcW w:w="4106" w:type="dxa"/>
          </w:tcPr>
          <w:p w14:paraId="15D87336" w14:textId="099AEA32" w:rsidR="00092E17" w:rsidRPr="00622D6E" w:rsidRDefault="00092E17" w:rsidP="00092E17">
            <w:pPr>
              <w:spacing w:after="240"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Dirección de Desarrollo Social</w:t>
            </w:r>
          </w:p>
        </w:tc>
        <w:tc>
          <w:tcPr>
            <w:tcW w:w="3544" w:type="dxa"/>
          </w:tcPr>
          <w:p w14:paraId="2BC8ADF8" w14:textId="0FEDB3F0" w:rsidR="00092E17" w:rsidRPr="00622D6E" w:rsidRDefault="00092E17" w:rsidP="00092E17">
            <w:pPr>
              <w:spacing w:after="240"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Enlistó las acciones de mejora</w:t>
            </w:r>
          </w:p>
        </w:tc>
        <w:tc>
          <w:tcPr>
            <w:tcW w:w="1472" w:type="dxa"/>
          </w:tcPr>
          <w:p w14:paraId="4CC6C448" w14:textId="0FAC119F" w:rsidR="00092E17" w:rsidRPr="00622D6E" w:rsidRDefault="00092E17" w:rsidP="00092E17">
            <w:pPr>
              <w:spacing w:after="240" w:line="360" w:lineRule="auto"/>
              <w:jc w:val="both"/>
              <w:rPr>
                <w:rFonts w:ascii="Palatino Linotype" w:eastAsia="Palatino Linotype" w:hAnsi="Palatino Linotype" w:cs="Palatino Linotype"/>
                <w:b/>
                <w:sz w:val="22"/>
                <w:szCs w:val="22"/>
              </w:rPr>
            </w:pPr>
            <w:r w:rsidRPr="00622D6E">
              <w:rPr>
                <w:rFonts w:ascii="Palatino Linotype" w:eastAsia="Palatino Linotype" w:hAnsi="Palatino Linotype" w:cs="Palatino Linotype"/>
                <w:b/>
                <w:sz w:val="22"/>
                <w:szCs w:val="22"/>
              </w:rPr>
              <w:t>Si colma.</w:t>
            </w:r>
          </w:p>
        </w:tc>
      </w:tr>
      <w:tr w:rsidR="00092E17" w:rsidRPr="00622D6E" w14:paraId="4BE3ED37" w14:textId="77777777" w:rsidTr="00092E17">
        <w:tc>
          <w:tcPr>
            <w:tcW w:w="4106" w:type="dxa"/>
          </w:tcPr>
          <w:p w14:paraId="37E76180" w14:textId="49F13DB8" w:rsidR="00092E17" w:rsidRPr="00622D6E" w:rsidRDefault="00092E17" w:rsidP="00092E17">
            <w:pPr>
              <w:spacing w:after="240"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Dirección de la Mujer</w:t>
            </w:r>
          </w:p>
        </w:tc>
        <w:tc>
          <w:tcPr>
            <w:tcW w:w="3544" w:type="dxa"/>
          </w:tcPr>
          <w:p w14:paraId="4294318F" w14:textId="41F566CA" w:rsidR="00092E17" w:rsidRPr="00622D6E" w:rsidRDefault="00092E17" w:rsidP="00092E17">
            <w:pPr>
              <w:spacing w:after="240"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Enlistó las acciones de mejora</w:t>
            </w:r>
          </w:p>
        </w:tc>
        <w:tc>
          <w:tcPr>
            <w:tcW w:w="1472" w:type="dxa"/>
          </w:tcPr>
          <w:p w14:paraId="4A3E1CCE" w14:textId="572CC40C" w:rsidR="00092E17" w:rsidRPr="00622D6E" w:rsidRDefault="00092E17" w:rsidP="00092E17">
            <w:pPr>
              <w:spacing w:after="240" w:line="360" w:lineRule="auto"/>
              <w:jc w:val="both"/>
              <w:rPr>
                <w:rFonts w:ascii="Palatino Linotype" w:eastAsia="Palatino Linotype" w:hAnsi="Palatino Linotype" w:cs="Palatino Linotype"/>
                <w:b/>
                <w:sz w:val="22"/>
                <w:szCs w:val="22"/>
              </w:rPr>
            </w:pPr>
            <w:r w:rsidRPr="00622D6E">
              <w:rPr>
                <w:rFonts w:ascii="Palatino Linotype" w:eastAsia="Palatino Linotype" w:hAnsi="Palatino Linotype" w:cs="Palatino Linotype"/>
                <w:b/>
                <w:sz w:val="22"/>
                <w:szCs w:val="22"/>
              </w:rPr>
              <w:t>Si colma.</w:t>
            </w:r>
          </w:p>
        </w:tc>
      </w:tr>
      <w:tr w:rsidR="00092E17" w:rsidRPr="00622D6E" w14:paraId="5E239A01" w14:textId="77777777" w:rsidTr="00092E17">
        <w:tc>
          <w:tcPr>
            <w:tcW w:w="4106" w:type="dxa"/>
          </w:tcPr>
          <w:p w14:paraId="021043C8" w14:textId="075DD1C7" w:rsidR="00092E17" w:rsidRPr="00622D6E" w:rsidRDefault="00092E17" w:rsidP="00092E17">
            <w:pPr>
              <w:spacing w:after="240"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Instituto Municipal de la Juventud</w:t>
            </w:r>
          </w:p>
        </w:tc>
        <w:tc>
          <w:tcPr>
            <w:tcW w:w="3544" w:type="dxa"/>
          </w:tcPr>
          <w:p w14:paraId="4504F93E" w14:textId="0B7D66C6" w:rsidR="00092E17" w:rsidRPr="00622D6E" w:rsidRDefault="00092E17" w:rsidP="00092E17">
            <w:pPr>
              <w:spacing w:after="240"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Enlistó las acciones de mejora</w:t>
            </w:r>
          </w:p>
        </w:tc>
        <w:tc>
          <w:tcPr>
            <w:tcW w:w="1472" w:type="dxa"/>
          </w:tcPr>
          <w:p w14:paraId="6ADA9218" w14:textId="2930D641" w:rsidR="00092E17" w:rsidRPr="00622D6E" w:rsidRDefault="00092E17" w:rsidP="00092E17">
            <w:pPr>
              <w:spacing w:after="240" w:line="360" w:lineRule="auto"/>
              <w:jc w:val="both"/>
              <w:rPr>
                <w:rFonts w:ascii="Palatino Linotype" w:eastAsia="Palatino Linotype" w:hAnsi="Palatino Linotype" w:cs="Palatino Linotype"/>
                <w:b/>
                <w:sz w:val="22"/>
                <w:szCs w:val="22"/>
              </w:rPr>
            </w:pPr>
            <w:r w:rsidRPr="00622D6E">
              <w:rPr>
                <w:rFonts w:ascii="Palatino Linotype" w:eastAsia="Palatino Linotype" w:hAnsi="Palatino Linotype" w:cs="Palatino Linotype"/>
                <w:b/>
                <w:sz w:val="22"/>
                <w:szCs w:val="22"/>
              </w:rPr>
              <w:t>Si colma.</w:t>
            </w:r>
          </w:p>
        </w:tc>
      </w:tr>
      <w:tr w:rsidR="00092E17" w:rsidRPr="00622D6E" w14:paraId="0134839F" w14:textId="77777777" w:rsidTr="00092E17">
        <w:tc>
          <w:tcPr>
            <w:tcW w:w="4106" w:type="dxa"/>
          </w:tcPr>
          <w:p w14:paraId="0FF6E2C5" w14:textId="09596278" w:rsidR="00092E17" w:rsidRPr="00622D6E" w:rsidRDefault="00092E17" w:rsidP="00092E17">
            <w:pPr>
              <w:spacing w:after="240"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Secretaría Particular</w:t>
            </w:r>
          </w:p>
        </w:tc>
        <w:tc>
          <w:tcPr>
            <w:tcW w:w="3544" w:type="dxa"/>
          </w:tcPr>
          <w:p w14:paraId="0D664961" w14:textId="64DC7E90" w:rsidR="00092E17" w:rsidRPr="00622D6E" w:rsidRDefault="00092E17" w:rsidP="00092E17">
            <w:pPr>
              <w:spacing w:after="240"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Enlistó las acciones de mejora</w:t>
            </w:r>
          </w:p>
        </w:tc>
        <w:tc>
          <w:tcPr>
            <w:tcW w:w="1472" w:type="dxa"/>
          </w:tcPr>
          <w:p w14:paraId="2819CF5A" w14:textId="51983F59" w:rsidR="00092E17" w:rsidRPr="00622D6E" w:rsidRDefault="00092E17" w:rsidP="00092E17">
            <w:pPr>
              <w:spacing w:after="240" w:line="360" w:lineRule="auto"/>
              <w:jc w:val="both"/>
              <w:rPr>
                <w:rFonts w:ascii="Palatino Linotype" w:eastAsia="Palatino Linotype" w:hAnsi="Palatino Linotype" w:cs="Palatino Linotype"/>
                <w:b/>
                <w:sz w:val="22"/>
                <w:szCs w:val="22"/>
              </w:rPr>
            </w:pPr>
            <w:r w:rsidRPr="00622D6E">
              <w:rPr>
                <w:rFonts w:ascii="Palatino Linotype" w:eastAsia="Palatino Linotype" w:hAnsi="Palatino Linotype" w:cs="Palatino Linotype"/>
                <w:b/>
                <w:sz w:val="22"/>
                <w:szCs w:val="22"/>
              </w:rPr>
              <w:t>Si colma.</w:t>
            </w:r>
          </w:p>
        </w:tc>
      </w:tr>
      <w:tr w:rsidR="00092E17" w:rsidRPr="00622D6E" w14:paraId="30B52889" w14:textId="77777777" w:rsidTr="00092E17">
        <w:tc>
          <w:tcPr>
            <w:tcW w:w="4106" w:type="dxa"/>
          </w:tcPr>
          <w:p w14:paraId="16D7F8CD" w14:textId="5299AC3A" w:rsidR="00092E17" w:rsidRPr="00622D6E" w:rsidRDefault="00092E17" w:rsidP="00092E17">
            <w:pPr>
              <w:spacing w:after="240"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Tesorería Municipal</w:t>
            </w:r>
          </w:p>
        </w:tc>
        <w:tc>
          <w:tcPr>
            <w:tcW w:w="3544" w:type="dxa"/>
          </w:tcPr>
          <w:p w14:paraId="76707B2E" w14:textId="79F042D6" w:rsidR="00092E17" w:rsidRPr="00622D6E" w:rsidRDefault="00092E17" w:rsidP="00092E17">
            <w:pPr>
              <w:spacing w:after="240"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Enlistó las acciones de mejora</w:t>
            </w:r>
          </w:p>
        </w:tc>
        <w:tc>
          <w:tcPr>
            <w:tcW w:w="1472" w:type="dxa"/>
          </w:tcPr>
          <w:p w14:paraId="54328214" w14:textId="58C31AF6" w:rsidR="00092E17" w:rsidRPr="00622D6E" w:rsidRDefault="00092E17" w:rsidP="00092E17">
            <w:pPr>
              <w:spacing w:after="240" w:line="360" w:lineRule="auto"/>
              <w:jc w:val="both"/>
              <w:rPr>
                <w:rFonts w:ascii="Palatino Linotype" w:eastAsia="Palatino Linotype" w:hAnsi="Palatino Linotype" w:cs="Palatino Linotype"/>
                <w:b/>
                <w:sz w:val="22"/>
                <w:szCs w:val="22"/>
              </w:rPr>
            </w:pPr>
            <w:r w:rsidRPr="00622D6E">
              <w:rPr>
                <w:rFonts w:ascii="Palatino Linotype" w:eastAsia="Palatino Linotype" w:hAnsi="Palatino Linotype" w:cs="Palatino Linotype"/>
                <w:b/>
                <w:sz w:val="22"/>
                <w:szCs w:val="22"/>
              </w:rPr>
              <w:t>Si colma.</w:t>
            </w:r>
          </w:p>
        </w:tc>
      </w:tr>
      <w:tr w:rsidR="00092E17" w:rsidRPr="00622D6E" w14:paraId="2B7B2E2E" w14:textId="77777777" w:rsidTr="00092E17">
        <w:tc>
          <w:tcPr>
            <w:tcW w:w="4106" w:type="dxa"/>
          </w:tcPr>
          <w:p w14:paraId="03440C9D" w14:textId="1D0E0E38" w:rsidR="00092E17" w:rsidRPr="00622D6E" w:rsidRDefault="00092E17" w:rsidP="00092E17">
            <w:pPr>
              <w:spacing w:after="240"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Subdirección de Recursos Materiales</w:t>
            </w:r>
          </w:p>
        </w:tc>
        <w:tc>
          <w:tcPr>
            <w:tcW w:w="3544" w:type="dxa"/>
          </w:tcPr>
          <w:p w14:paraId="64A4887F" w14:textId="1140F47F" w:rsidR="00092E17" w:rsidRPr="00622D6E" w:rsidRDefault="00092E17" w:rsidP="00092E17">
            <w:pPr>
              <w:spacing w:after="240"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Enlistó las acciones de mejora</w:t>
            </w:r>
          </w:p>
        </w:tc>
        <w:tc>
          <w:tcPr>
            <w:tcW w:w="1472" w:type="dxa"/>
          </w:tcPr>
          <w:p w14:paraId="17156973" w14:textId="4FEE4335" w:rsidR="00092E17" w:rsidRPr="00622D6E" w:rsidRDefault="00092E17" w:rsidP="00092E17">
            <w:pPr>
              <w:spacing w:after="240" w:line="360" w:lineRule="auto"/>
              <w:jc w:val="both"/>
              <w:rPr>
                <w:rFonts w:ascii="Palatino Linotype" w:eastAsia="Palatino Linotype" w:hAnsi="Palatino Linotype" w:cs="Palatino Linotype"/>
                <w:b/>
                <w:sz w:val="22"/>
                <w:szCs w:val="22"/>
              </w:rPr>
            </w:pPr>
            <w:r w:rsidRPr="00622D6E">
              <w:rPr>
                <w:rFonts w:ascii="Palatino Linotype" w:eastAsia="Palatino Linotype" w:hAnsi="Palatino Linotype" w:cs="Palatino Linotype"/>
                <w:b/>
                <w:sz w:val="22"/>
                <w:szCs w:val="22"/>
              </w:rPr>
              <w:t>Si colma.</w:t>
            </w:r>
          </w:p>
        </w:tc>
      </w:tr>
      <w:tr w:rsidR="00092E17" w:rsidRPr="00622D6E" w14:paraId="48764963" w14:textId="77777777" w:rsidTr="00092E17">
        <w:tc>
          <w:tcPr>
            <w:tcW w:w="4106" w:type="dxa"/>
          </w:tcPr>
          <w:p w14:paraId="323E90AF" w14:textId="6BEBA029" w:rsidR="00092E17" w:rsidRPr="00622D6E" w:rsidRDefault="00092E17" w:rsidP="00092E17">
            <w:pPr>
              <w:spacing w:after="240"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Dirección de Cultura y Turismo</w:t>
            </w:r>
          </w:p>
        </w:tc>
        <w:tc>
          <w:tcPr>
            <w:tcW w:w="3544" w:type="dxa"/>
          </w:tcPr>
          <w:p w14:paraId="25414EA9" w14:textId="7072CBA9" w:rsidR="00092E17" w:rsidRPr="00622D6E" w:rsidRDefault="00092E17" w:rsidP="00092E17">
            <w:pPr>
              <w:spacing w:after="240"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Enlistó las acciones de mejora</w:t>
            </w:r>
          </w:p>
        </w:tc>
        <w:tc>
          <w:tcPr>
            <w:tcW w:w="1472" w:type="dxa"/>
          </w:tcPr>
          <w:p w14:paraId="55736F00" w14:textId="02951B0E" w:rsidR="00092E17" w:rsidRPr="00622D6E" w:rsidRDefault="00092E17" w:rsidP="00092E17">
            <w:pPr>
              <w:spacing w:after="240" w:line="360" w:lineRule="auto"/>
              <w:jc w:val="both"/>
              <w:rPr>
                <w:rFonts w:ascii="Palatino Linotype" w:eastAsia="Palatino Linotype" w:hAnsi="Palatino Linotype" w:cs="Palatino Linotype"/>
                <w:b/>
                <w:sz w:val="22"/>
                <w:szCs w:val="22"/>
              </w:rPr>
            </w:pPr>
            <w:r w:rsidRPr="00622D6E">
              <w:rPr>
                <w:rFonts w:ascii="Palatino Linotype" w:eastAsia="Palatino Linotype" w:hAnsi="Palatino Linotype" w:cs="Palatino Linotype"/>
                <w:b/>
                <w:sz w:val="22"/>
                <w:szCs w:val="22"/>
              </w:rPr>
              <w:t>Si colma.</w:t>
            </w:r>
          </w:p>
        </w:tc>
      </w:tr>
      <w:tr w:rsidR="00092E17" w:rsidRPr="00622D6E" w14:paraId="618E3E7B" w14:textId="77777777" w:rsidTr="00092E17">
        <w:tc>
          <w:tcPr>
            <w:tcW w:w="4106" w:type="dxa"/>
          </w:tcPr>
          <w:p w14:paraId="609FB28D" w14:textId="35175D23" w:rsidR="00092E17" w:rsidRPr="00622D6E" w:rsidRDefault="00092E17" w:rsidP="00092E17">
            <w:pPr>
              <w:spacing w:after="240"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Dirección de Desarrollo Metropolitano y Movilidad</w:t>
            </w:r>
          </w:p>
        </w:tc>
        <w:tc>
          <w:tcPr>
            <w:tcW w:w="3544" w:type="dxa"/>
          </w:tcPr>
          <w:p w14:paraId="6991C32E" w14:textId="7EFBFF1D" w:rsidR="00092E17" w:rsidRPr="00622D6E" w:rsidRDefault="00092E17" w:rsidP="00092E17">
            <w:pPr>
              <w:spacing w:after="240"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Enlistó las acciones de mejora</w:t>
            </w:r>
          </w:p>
        </w:tc>
        <w:tc>
          <w:tcPr>
            <w:tcW w:w="1472" w:type="dxa"/>
          </w:tcPr>
          <w:p w14:paraId="17F9B480" w14:textId="2D3B908C" w:rsidR="00092E17" w:rsidRPr="00622D6E" w:rsidRDefault="00092E17" w:rsidP="00092E17">
            <w:pPr>
              <w:spacing w:after="240" w:line="360" w:lineRule="auto"/>
              <w:jc w:val="both"/>
              <w:rPr>
                <w:rFonts w:ascii="Palatino Linotype" w:eastAsia="Palatino Linotype" w:hAnsi="Palatino Linotype" w:cs="Palatino Linotype"/>
                <w:b/>
                <w:sz w:val="22"/>
                <w:szCs w:val="22"/>
              </w:rPr>
            </w:pPr>
            <w:r w:rsidRPr="00622D6E">
              <w:rPr>
                <w:rFonts w:ascii="Palatino Linotype" w:eastAsia="Palatino Linotype" w:hAnsi="Palatino Linotype" w:cs="Palatino Linotype"/>
                <w:b/>
                <w:sz w:val="22"/>
                <w:szCs w:val="22"/>
              </w:rPr>
              <w:t>Si colma.</w:t>
            </w:r>
          </w:p>
        </w:tc>
      </w:tr>
      <w:tr w:rsidR="00092E17" w:rsidRPr="00622D6E" w14:paraId="655AEEA4" w14:textId="77777777" w:rsidTr="00092E17">
        <w:tc>
          <w:tcPr>
            <w:tcW w:w="4106" w:type="dxa"/>
          </w:tcPr>
          <w:p w14:paraId="190EE4E7" w14:textId="65730AC3" w:rsidR="00092E17" w:rsidRPr="00622D6E" w:rsidRDefault="00092E17" w:rsidP="00092E17">
            <w:pPr>
              <w:spacing w:after="240"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Coordinador Municipal de Protección Civil y Bomberos</w:t>
            </w:r>
          </w:p>
        </w:tc>
        <w:tc>
          <w:tcPr>
            <w:tcW w:w="3544" w:type="dxa"/>
          </w:tcPr>
          <w:p w14:paraId="6B7032E1" w14:textId="2476EAF5" w:rsidR="00092E17" w:rsidRPr="00622D6E" w:rsidRDefault="00092E17" w:rsidP="00092E17">
            <w:pPr>
              <w:spacing w:after="240"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Enlistó las acciones de mejora</w:t>
            </w:r>
          </w:p>
        </w:tc>
        <w:tc>
          <w:tcPr>
            <w:tcW w:w="1472" w:type="dxa"/>
          </w:tcPr>
          <w:p w14:paraId="4A5CCE16" w14:textId="612527FF" w:rsidR="00092E17" w:rsidRPr="00622D6E" w:rsidRDefault="00092E17" w:rsidP="00092E17">
            <w:pPr>
              <w:spacing w:after="240" w:line="360" w:lineRule="auto"/>
              <w:jc w:val="both"/>
              <w:rPr>
                <w:rFonts w:ascii="Palatino Linotype" w:eastAsia="Palatino Linotype" w:hAnsi="Palatino Linotype" w:cs="Palatino Linotype"/>
                <w:b/>
                <w:sz w:val="22"/>
                <w:szCs w:val="22"/>
              </w:rPr>
            </w:pPr>
            <w:r w:rsidRPr="00622D6E">
              <w:rPr>
                <w:rFonts w:ascii="Palatino Linotype" w:eastAsia="Palatino Linotype" w:hAnsi="Palatino Linotype" w:cs="Palatino Linotype"/>
                <w:b/>
                <w:sz w:val="22"/>
                <w:szCs w:val="22"/>
              </w:rPr>
              <w:t>Si colma.</w:t>
            </w:r>
          </w:p>
        </w:tc>
      </w:tr>
      <w:tr w:rsidR="00092E17" w:rsidRPr="00622D6E" w14:paraId="3BF494F5" w14:textId="77777777" w:rsidTr="00092E17">
        <w:tc>
          <w:tcPr>
            <w:tcW w:w="4106" w:type="dxa"/>
          </w:tcPr>
          <w:p w14:paraId="78DB874F" w14:textId="4E912BB1" w:rsidR="00092E17" w:rsidRPr="00622D6E" w:rsidRDefault="00092E17" w:rsidP="00092E17">
            <w:pPr>
              <w:tabs>
                <w:tab w:val="left" w:pos="1447"/>
              </w:tabs>
              <w:spacing w:after="240"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Secretaría Técnica</w:t>
            </w:r>
          </w:p>
        </w:tc>
        <w:tc>
          <w:tcPr>
            <w:tcW w:w="3544" w:type="dxa"/>
          </w:tcPr>
          <w:p w14:paraId="18E2DFF5" w14:textId="6BF73FDD" w:rsidR="00092E17" w:rsidRPr="00622D6E" w:rsidRDefault="00092E17" w:rsidP="00092E17">
            <w:pPr>
              <w:spacing w:after="240"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Enlistó las acciones de mejora</w:t>
            </w:r>
          </w:p>
        </w:tc>
        <w:tc>
          <w:tcPr>
            <w:tcW w:w="1472" w:type="dxa"/>
          </w:tcPr>
          <w:p w14:paraId="52B67007" w14:textId="697C4A02" w:rsidR="00092E17" w:rsidRPr="00622D6E" w:rsidRDefault="00092E17" w:rsidP="00092E17">
            <w:pPr>
              <w:spacing w:after="240" w:line="360" w:lineRule="auto"/>
              <w:jc w:val="both"/>
              <w:rPr>
                <w:rFonts w:ascii="Palatino Linotype" w:eastAsia="Palatino Linotype" w:hAnsi="Palatino Linotype" w:cs="Palatino Linotype"/>
                <w:b/>
                <w:sz w:val="22"/>
                <w:szCs w:val="22"/>
              </w:rPr>
            </w:pPr>
            <w:r w:rsidRPr="00622D6E">
              <w:rPr>
                <w:rFonts w:ascii="Palatino Linotype" w:eastAsia="Palatino Linotype" w:hAnsi="Palatino Linotype" w:cs="Palatino Linotype"/>
                <w:b/>
                <w:sz w:val="22"/>
                <w:szCs w:val="22"/>
              </w:rPr>
              <w:t>Si colma.</w:t>
            </w:r>
          </w:p>
        </w:tc>
      </w:tr>
      <w:tr w:rsidR="00092E17" w:rsidRPr="00622D6E" w14:paraId="103EEBE9" w14:textId="77777777" w:rsidTr="00092E17">
        <w:tc>
          <w:tcPr>
            <w:tcW w:w="4106" w:type="dxa"/>
          </w:tcPr>
          <w:p w14:paraId="2AD486B2" w14:textId="3A6619E5" w:rsidR="00092E17" w:rsidRPr="00622D6E" w:rsidRDefault="00092E17" w:rsidP="00092E17">
            <w:pPr>
              <w:spacing w:after="240"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Dirección de Gobernación</w:t>
            </w:r>
          </w:p>
        </w:tc>
        <w:tc>
          <w:tcPr>
            <w:tcW w:w="3544" w:type="dxa"/>
          </w:tcPr>
          <w:p w14:paraId="36402E82" w14:textId="0759EDEF" w:rsidR="00092E17" w:rsidRPr="00622D6E" w:rsidRDefault="00092E17" w:rsidP="00092E17">
            <w:pPr>
              <w:spacing w:after="240"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Enlistó las acciones de mejora</w:t>
            </w:r>
          </w:p>
        </w:tc>
        <w:tc>
          <w:tcPr>
            <w:tcW w:w="1472" w:type="dxa"/>
          </w:tcPr>
          <w:p w14:paraId="574514E1" w14:textId="60302FE7" w:rsidR="00092E17" w:rsidRPr="00622D6E" w:rsidRDefault="00092E17" w:rsidP="00092E17">
            <w:pPr>
              <w:spacing w:after="240" w:line="360" w:lineRule="auto"/>
              <w:jc w:val="both"/>
              <w:rPr>
                <w:rFonts w:ascii="Palatino Linotype" w:eastAsia="Palatino Linotype" w:hAnsi="Palatino Linotype" w:cs="Palatino Linotype"/>
                <w:b/>
                <w:sz w:val="22"/>
                <w:szCs w:val="22"/>
              </w:rPr>
            </w:pPr>
            <w:r w:rsidRPr="00622D6E">
              <w:rPr>
                <w:rFonts w:ascii="Palatino Linotype" w:eastAsia="Palatino Linotype" w:hAnsi="Palatino Linotype" w:cs="Palatino Linotype"/>
                <w:b/>
                <w:sz w:val="22"/>
                <w:szCs w:val="22"/>
              </w:rPr>
              <w:t>Si colma.</w:t>
            </w:r>
          </w:p>
        </w:tc>
      </w:tr>
    </w:tbl>
    <w:p w14:paraId="60B19917" w14:textId="77777777" w:rsidR="00472362" w:rsidRPr="00622D6E" w:rsidRDefault="00472362" w:rsidP="0006456C">
      <w:pPr>
        <w:spacing w:after="240" w:line="360" w:lineRule="auto"/>
        <w:jc w:val="both"/>
        <w:rPr>
          <w:rFonts w:ascii="Palatino Linotype" w:eastAsia="Palatino Linotype" w:hAnsi="Palatino Linotype" w:cs="Palatino Linotype"/>
          <w:b/>
          <w:sz w:val="22"/>
          <w:szCs w:val="22"/>
        </w:rPr>
      </w:pPr>
    </w:p>
    <w:p w14:paraId="39134C46" w14:textId="1BB9DAFE" w:rsidR="005741CC" w:rsidRPr="00622D6E" w:rsidRDefault="005B5620" w:rsidP="005741CC">
      <w:pPr>
        <w:spacing w:after="240"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Tal y como se advierte, el sujeto Obligado entregó las acciones de mejora de diversas unidades administrativas</w:t>
      </w:r>
      <w:r w:rsidR="002669C0" w:rsidRPr="00622D6E">
        <w:rPr>
          <w:rFonts w:ascii="Palatino Linotype" w:eastAsia="Palatino Linotype" w:hAnsi="Palatino Linotype" w:cs="Palatino Linotype"/>
          <w:sz w:val="22"/>
          <w:szCs w:val="22"/>
        </w:rPr>
        <w:t xml:space="preserve">, con lo que se tiene que se colma parcialmente la solicitud; sin embargo, se advierte que de unidades administrativas como </w:t>
      </w:r>
      <w:r w:rsidR="008979A6" w:rsidRPr="00622D6E">
        <w:rPr>
          <w:rFonts w:ascii="Palatino Linotype" w:eastAsia="Palatino Linotype" w:hAnsi="Palatino Linotype" w:cs="Palatino Linotype"/>
          <w:sz w:val="22"/>
          <w:szCs w:val="22"/>
        </w:rPr>
        <w:t>la Dirección de Desarrollo Territorial, Obas Públicas; Contraloría Interna; Mejora Regulatoria, Secretaría Técnica del Consejo Municipal de Seguridad Pública</w:t>
      </w:r>
      <w:r w:rsidR="005741CC" w:rsidRPr="00622D6E">
        <w:rPr>
          <w:rFonts w:ascii="Palatino Linotype" w:eastAsia="Palatino Linotype" w:hAnsi="Palatino Linotype" w:cs="Palatino Linotype"/>
          <w:sz w:val="22"/>
          <w:szCs w:val="22"/>
        </w:rPr>
        <w:t xml:space="preserve">, el Titular de cada una de ellas refirió que no se cuenta con la información. Ante la manifestación del Sujeto Obligado, se tiene que estamos en presencia de los denominados </w:t>
      </w:r>
      <w:r w:rsidR="005741CC" w:rsidRPr="00622D6E">
        <w:rPr>
          <w:rFonts w:ascii="Palatino Linotype" w:eastAsia="Palatino Linotype" w:hAnsi="Palatino Linotype" w:cs="Palatino Linotype"/>
          <w:i/>
          <w:sz w:val="22"/>
          <w:szCs w:val="22"/>
        </w:rPr>
        <w:t>“hechos negativos”,</w:t>
      </w:r>
      <w:r w:rsidR="005741CC" w:rsidRPr="00622D6E">
        <w:rPr>
          <w:rFonts w:ascii="Palatino Linotype" w:eastAsia="Palatino Linotype" w:hAnsi="Palatino Linotype" w:cs="Palatino Linotype"/>
          <w:sz w:val="22"/>
          <w:szCs w:val="22"/>
        </w:rPr>
        <w:t xml:space="preserve"> los cuales se definen como: </w:t>
      </w:r>
    </w:p>
    <w:p w14:paraId="2A06CF09" w14:textId="77777777" w:rsidR="005741CC" w:rsidRPr="00622D6E" w:rsidRDefault="005741CC" w:rsidP="005741CC">
      <w:pPr>
        <w:spacing w:line="360" w:lineRule="auto"/>
        <w:ind w:left="851" w:right="843"/>
        <w:jc w:val="both"/>
        <w:rPr>
          <w:rFonts w:ascii="Palatino Linotype" w:eastAsia="Palatino Linotype" w:hAnsi="Palatino Linotype" w:cs="Palatino Linotype"/>
          <w:i/>
          <w:sz w:val="22"/>
          <w:szCs w:val="22"/>
        </w:rPr>
      </w:pPr>
      <w:r w:rsidRPr="00622D6E">
        <w:rPr>
          <w:rFonts w:ascii="Palatino Linotype" w:eastAsia="Palatino Linotype" w:hAnsi="Palatino Linotype" w:cs="Palatino Linotype"/>
          <w:b/>
          <w:i/>
          <w:sz w:val="22"/>
          <w:szCs w:val="22"/>
        </w:rPr>
        <w:t>HECHOS NEGATIVOS, NO SON SUSCEPTIBLES DE DEMOSTRACIÓN.</w:t>
      </w:r>
      <w:r w:rsidRPr="00622D6E">
        <w:rPr>
          <w:rFonts w:ascii="Palatino Linotype" w:eastAsia="Palatino Linotype" w:hAnsi="Palatino Linotype" w:cs="Palatino Linotype"/>
          <w:i/>
          <w:sz w:val="22"/>
          <w:szCs w:val="22"/>
        </w:rPr>
        <w:t xml:space="preserve"> Tratándose de un hecho negativo, el Juez no tiene por qué invocar prueba alguna de la que se desprenda, ya que es bien sabido que esta clase de hechos no son susceptibles de demostración. </w:t>
      </w:r>
    </w:p>
    <w:p w14:paraId="62416582" w14:textId="77777777" w:rsidR="005741CC" w:rsidRPr="00622D6E" w:rsidRDefault="005741CC" w:rsidP="005741CC">
      <w:pPr>
        <w:spacing w:line="360" w:lineRule="auto"/>
        <w:jc w:val="both"/>
        <w:rPr>
          <w:rFonts w:ascii="Palatino Linotype" w:eastAsia="Palatino Linotype" w:hAnsi="Palatino Linotype" w:cs="Palatino Linotype"/>
          <w:sz w:val="22"/>
          <w:szCs w:val="22"/>
        </w:rPr>
      </w:pPr>
    </w:p>
    <w:p w14:paraId="01E012E2" w14:textId="77777777" w:rsidR="005741CC" w:rsidRPr="00622D6E" w:rsidRDefault="005741CC" w:rsidP="005741CC">
      <w:pPr>
        <w:spacing w:line="360" w:lineRule="auto"/>
        <w:ind w:right="49"/>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 xml:space="preserve">De lo anterior, se concluye que resulta materialmente imposible la entrega de información que no se ha generado, poseído o administrado por el Sujeto Obligado, debido a que no obra en sus archivos. </w:t>
      </w:r>
    </w:p>
    <w:p w14:paraId="3E0F14DB" w14:textId="77777777" w:rsidR="00596FAE" w:rsidRPr="00622D6E" w:rsidRDefault="00596FAE" w:rsidP="0006456C">
      <w:pPr>
        <w:spacing w:after="240" w:line="360" w:lineRule="auto"/>
        <w:jc w:val="both"/>
        <w:rPr>
          <w:rFonts w:ascii="Palatino Linotype" w:eastAsia="Palatino Linotype" w:hAnsi="Palatino Linotype" w:cs="Palatino Linotype"/>
          <w:sz w:val="6"/>
          <w:szCs w:val="22"/>
        </w:rPr>
      </w:pPr>
    </w:p>
    <w:p w14:paraId="4A6A2A9D" w14:textId="199F9BDA" w:rsidR="00596FAE" w:rsidRPr="00622D6E" w:rsidRDefault="005741CC" w:rsidP="0006456C">
      <w:pPr>
        <w:spacing w:after="240"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Por otra parte, se advierte que, en la respuesta a la solicitud se advierte la ausencia de diversas unidades administrativas, como lo es la Dirección de Seguridad Pública</w:t>
      </w:r>
      <w:r w:rsidR="007077AE" w:rsidRPr="00622D6E">
        <w:rPr>
          <w:rFonts w:ascii="Palatino Linotype" w:eastAsia="Palatino Linotype" w:hAnsi="Palatino Linotype" w:cs="Palatino Linotype"/>
          <w:sz w:val="22"/>
          <w:szCs w:val="22"/>
        </w:rPr>
        <w:t>, coordinaciones y jefaturas, conforme a las e</w:t>
      </w:r>
      <w:r w:rsidR="000118CA" w:rsidRPr="00622D6E">
        <w:rPr>
          <w:rFonts w:ascii="Palatino Linotype" w:eastAsia="Palatino Linotype" w:hAnsi="Palatino Linotype" w:cs="Palatino Linotype"/>
          <w:sz w:val="22"/>
          <w:szCs w:val="22"/>
        </w:rPr>
        <w:t xml:space="preserve">nlistadas en la misma respuesta, haciendo hincapié que, por lo que corresponde a la Dirección de Seguridad Pública, en el informe justificado únicamente refiere que se ratifica la respuesta inicial; sin embargo, en respuesta a la solicitud no se advierte pronunciamiento alguno. </w:t>
      </w:r>
    </w:p>
    <w:p w14:paraId="0252B96E" w14:textId="5B8C8787" w:rsidR="00596FAE" w:rsidRPr="00622D6E" w:rsidRDefault="00490E0B" w:rsidP="0006456C">
      <w:pPr>
        <w:spacing w:after="240"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Por otro lado, n</w:t>
      </w:r>
      <w:r w:rsidR="00732610" w:rsidRPr="00622D6E">
        <w:rPr>
          <w:rFonts w:ascii="Palatino Linotype" w:eastAsia="Palatino Linotype" w:hAnsi="Palatino Linotype" w:cs="Palatino Linotype"/>
          <w:sz w:val="22"/>
          <w:szCs w:val="22"/>
        </w:rPr>
        <w:t xml:space="preserve">o escapa de la óptica de este Organismo Garante que, por lo que respecta a la Coordinación de Mejora Regulatoria </w:t>
      </w:r>
      <w:r w:rsidR="00DD1143" w:rsidRPr="00622D6E">
        <w:rPr>
          <w:rFonts w:ascii="Palatino Linotype" w:eastAsia="Palatino Linotype" w:hAnsi="Palatino Linotype" w:cs="Palatino Linotype"/>
          <w:sz w:val="22"/>
          <w:szCs w:val="22"/>
        </w:rPr>
        <w:t xml:space="preserve">se proporcionó una dirección electrónica </w:t>
      </w:r>
      <w:r w:rsidR="00983B1D" w:rsidRPr="00622D6E">
        <w:rPr>
          <w:rFonts w:ascii="Palatino Linotype" w:eastAsia="Palatino Linotype" w:hAnsi="Palatino Linotype" w:cs="Palatino Linotype"/>
          <w:sz w:val="22"/>
          <w:szCs w:val="22"/>
        </w:rPr>
        <w:t xml:space="preserve">tanto en respuesta como en informe justificado, </w:t>
      </w:r>
      <w:r w:rsidR="00DD1143" w:rsidRPr="00622D6E">
        <w:rPr>
          <w:rFonts w:ascii="Palatino Linotype" w:eastAsia="Palatino Linotype" w:hAnsi="Palatino Linotype" w:cs="Palatino Linotype"/>
          <w:sz w:val="22"/>
          <w:szCs w:val="22"/>
        </w:rPr>
        <w:t xml:space="preserve">en los siguientes términos: </w:t>
      </w:r>
    </w:p>
    <w:p w14:paraId="6256B1CD" w14:textId="419C1A75" w:rsidR="00732610" w:rsidRPr="00622D6E" w:rsidRDefault="005B261E" w:rsidP="0006456C">
      <w:pPr>
        <w:spacing w:after="240"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noProof/>
          <w:sz w:val="22"/>
          <w:szCs w:val="22"/>
        </w:rPr>
        <w:drawing>
          <wp:inline distT="0" distB="0" distL="0" distR="0" wp14:anchorId="1CAFD4DF" wp14:editId="6FB5F61F">
            <wp:extent cx="5756275" cy="3111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6275" cy="311150"/>
                    </a:xfrm>
                    <a:prstGeom prst="rect">
                      <a:avLst/>
                    </a:prstGeom>
                  </pic:spPr>
                </pic:pic>
              </a:graphicData>
            </a:graphic>
          </wp:inline>
        </w:drawing>
      </w:r>
    </w:p>
    <w:p w14:paraId="02DBE7F2" w14:textId="77777777" w:rsidR="003E5BE9" w:rsidRPr="00622D6E" w:rsidRDefault="003E5BE9" w:rsidP="003E5BE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 xml:space="preserve">Al respecto es necesario precisar que la Ley de Transparencia y Acceso a la Información Pública del Estado de México y Municipios establece en su artículo 11 que en </w:t>
      </w:r>
      <w:r w:rsidRPr="00622D6E">
        <w:rPr>
          <w:rFonts w:ascii="Palatino Linotype" w:eastAsia="Palatino Linotype" w:hAnsi="Palatino Linotype" w:cs="Palatino Linotype"/>
          <w:i/>
          <w:sz w:val="22"/>
          <w:szCs w:val="22"/>
        </w:rPr>
        <w:t xml:space="preserve">la entrega de la información se deberá garantizar que ésta sea </w:t>
      </w:r>
      <w:r w:rsidRPr="00622D6E">
        <w:rPr>
          <w:rFonts w:ascii="Palatino Linotype" w:eastAsia="Palatino Linotype" w:hAnsi="Palatino Linotype" w:cs="Palatino Linotype"/>
          <w:b/>
          <w:i/>
          <w:sz w:val="22"/>
          <w:szCs w:val="22"/>
        </w:rPr>
        <w:t>accesible</w:t>
      </w:r>
      <w:r w:rsidRPr="00622D6E">
        <w:rPr>
          <w:rFonts w:ascii="Palatino Linotype" w:eastAsia="Palatino Linotype" w:hAnsi="Palatino Linotype" w:cs="Palatino Linotype"/>
          <w:i/>
          <w:sz w:val="22"/>
          <w:szCs w:val="22"/>
        </w:rPr>
        <w:t xml:space="preserve">, </w:t>
      </w:r>
      <w:r w:rsidRPr="00622D6E">
        <w:rPr>
          <w:rFonts w:ascii="Palatino Linotype" w:eastAsia="Palatino Linotype" w:hAnsi="Palatino Linotype" w:cs="Palatino Linotype"/>
          <w:b/>
          <w:i/>
          <w:sz w:val="22"/>
          <w:szCs w:val="22"/>
        </w:rPr>
        <w:t>actualizada, completa,</w:t>
      </w:r>
      <w:r w:rsidRPr="00622D6E">
        <w:rPr>
          <w:rFonts w:ascii="Palatino Linotype" w:eastAsia="Palatino Linotype" w:hAnsi="Palatino Linotype" w:cs="Palatino Linotype"/>
          <w:i/>
          <w:sz w:val="22"/>
          <w:szCs w:val="22"/>
        </w:rPr>
        <w:t xml:space="preserve"> congruente, confiable, </w:t>
      </w:r>
      <w:r w:rsidRPr="00622D6E">
        <w:rPr>
          <w:rFonts w:ascii="Palatino Linotype" w:eastAsia="Palatino Linotype" w:hAnsi="Palatino Linotype" w:cs="Palatino Linotype"/>
          <w:b/>
          <w:i/>
          <w:sz w:val="22"/>
          <w:szCs w:val="22"/>
        </w:rPr>
        <w:t>verificable</w:t>
      </w:r>
      <w:r w:rsidRPr="00622D6E">
        <w:rPr>
          <w:rFonts w:ascii="Palatino Linotype" w:eastAsia="Palatino Linotype" w:hAnsi="Palatino Linotype" w:cs="Palatino Linotype"/>
          <w:i/>
          <w:sz w:val="22"/>
          <w:szCs w:val="22"/>
        </w:rPr>
        <w:t xml:space="preserve">, veraz, integral, oportuna y expedita. </w:t>
      </w:r>
      <w:r w:rsidRPr="00622D6E">
        <w:rPr>
          <w:rFonts w:ascii="Palatino Linotype" w:eastAsia="Palatino Linotype" w:hAnsi="Palatino Linotype" w:cs="Palatino Linotype"/>
          <w:sz w:val="22"/>
          <w:szCs w:val="22"/>
        </w:rPr>
        <w:t>Asimismo, el artículo 161 de la Ley en comento, refiere lo siguiente:</w:t>
      </w:r>
    </w:p>
    <w:p w14:paraId="495DEDC7" w14:textId="77777777" w:rsidR="003E5BE9" w:rsidRPr="00622D6E" w:rsidRDefault="003E5BE9" w:rsidP="003E5BE9">
      <w:pPr>
        <w:pBdr>
          <w:top w:val="nil"/>
          <w:left w:val="nil"/>
          <w:bottom w:val="nil"/>
          <w:right w:val="nil"/>
          <w:between w:val="nil"/>
        </w:pBdr>
        <w:ind w:left="708"/>
        <w:jc w:val="both"/>
        <w:rPr>
          <w:rFonts w:ascii="Palatino Linotype" w:eastAsia="Palatino Linotype" w:hAnsi="Palatino Linotype" w:cs="Palatino Linotype"/>
          <w:sz w:val="22"/>
          <w:szCs w:val="22"/>
        </w:rPr>
      </w:pPr>
    </w:p>
    <w:p w14:paraId="3377D459" w14:textId="77777777" w:rsidR="003E5BE9" w:rsidRPr="00622D6E" w:rsidRDefault="003E5BE9" w:rsidP="003E5BE9">
      <w:pPr>
        <w:spacing w:line="360" w:lineRule="auto"/>
        <w:ind w:left="567" w:right="567"/>
        <w:jc w:val="both"/>
        <w:rPr>
          <w:rFonts w:ascii="Palatino Linotype" w:eastAsia="Palatino Linotype" w:hAnsi="Palatino Linotype" w:cs="Palatino Linotype"/>
          <w:b/>
          <w:i/>
          <w:sz w:val="22"/>
          <w:szCs w:val="22"/>
        </w:rPr>
      </w:pPr>
      <w:r w:rsidRPr="00622D6E">
        <w:rPr>
          <w:rFonts w:ascii="Palatino Linotype" w:eastAsia="Palatino Linotype" w:hAnsi="Palatino Linotype" w:cs="Palatino Linotype"/>
          <w:b/>
          <w:i/>
          <w:sz w:val="22"/>
          <w:szCs w:val="22"/>
        </w:rPr>
        <w:t xml:space="preserve">Artículo 161. Cuando la información requerida por el solicitante ya esté disponible al público </w:t>
      </w:r>
      <w:r w:rsidRPr="00622D6E">
        <w:rPr>
          <w:rFonts w:ascii="Palatino Linotype" w:eastAsia="Palatino Linotype" w:hAnsi="Palatino Linotype" w:cs="Palatino Linotype"/>
          <w:i/>
          <w:sz w:val="22"/>
          <w:szCs w:val="22"/>
        </w:rPr>
        <w:t xml:space="preserve">en medios impresos, tales como libros, compendios, trípticos, registros públicos, </w:t>
      </w:r>
      <w:r w:rsidRPr="00622D6E">
        <w:rPr>
          <w:rFonts w:ascii="Palatino Linotype" w:eastAsia="Palatino Linotype" w:hAnsi="Palatino Linotype" w:cs="Palatino Linotype"/>
          <w:b/>
          <w:i/>
          <w:sz w:val="22"/>
          <w:szCs w:val="22"/>
        </w:rPr>
        <w:t>en formatos electrónicos</w:t>
      </w:r>
      <w:r w:rsidRPr="00622D6E">
        <w:rPr>
          <w:rFonts w:ascii="Palatino Linotype" w:eastAsia="Palatino Linotype" w:hAnsi="Palatino Linotype" w:cs="Palatino Linotype"/>
          <w:i/>
          <w:sz w:val="22"/>
          <w:szCs w:val="22"/>
        </w:rPr>
        <w:t xml:space="preserve"> disponibles en Internet o en cualquier otro medio, </w:t>
      </w:r>
      <w:r w:rsidRPr="00622D6E">
        <w:rPr>
          <w:rFonts w:ascii="Palatino Linotype" w:eastAsia="Palatino Linotype" w:hAnsi="Palatino Linotype" w:cs="Palatino Linotype"/>
          <w:b/>
          <w:i/>
          <w:sz w:val="22"/>
          <w:szCs w:val="22"/>
        </w:rPr>
        <w:t>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171A17C7" w14:textId="77777777" w:rsidR="003E5BE9" w:rsidRPr="00622D6E" w:rsidRDefault="003E5BE9" w:rsidP="003E5BE9">
      <w:pPr>
        <w:spacing w:line="360" w:lineRule="auto"/>
        <w:ind w:left="567" w:right="567"/>
        <w:jc w:val="both"/>
        <w:rPr>
          <w:rFonts w:ascii="Palatino Linotype" w:eastAsia="Palatino Linotype" w:hAnsi="Palatino Linotype" w:cs="Palatino Linotype"/>
          <w:b/>
          <w:i/>
          <w:sz w:val="22"/>
          <w:szCs w:val="22"/>
        </w:rPr>
      </w:pPr>
      <w:r w:rsidRPr="00622D6E">
        <w:rPr>
          <w:rFonts w:ascii="Palatino Linotype" w:eastAsia="Palatino Linotype" w:hAnsi="Palatino Linotype" w:cs="Palatino Linotype"/>
          <w:b/>
          <w:i/>
          <w:sz w:val="22"/>
          <w:szCs w:val="22"/>
        </w:rPr>
        <w:t>(Énfasis añadido)</w:t>
      </w:r>
    </w:p>
    <w:p w14:paraId="5F0EDEAB" w14:textId="77777777" w:rsidR="003E5BE9" w:rsidRPr="00622D6E" w:rsidRDefault="003E5BE9" w:rsidP="003E5BE9">
      <w:pPr>
        <w:spacing w:line="360" w:lineRule="auto"/>
        <w:ind w:left="567" w:right="567"/>
        <w:jc w:val="both"/>
        <w:rPr>
          <w:rFonts w:ascii="Palatino Linotype" w:eastAsia="Palatino Linotype" w:hAnsi="Palatino Linotype" w:cs="Palatino Linotype"/>
          <w:b/>
          <w:i/>
          <w:sz w:val="22"/>
          <w:szCs w:val="22"/>
        </w:rPr>
      </w:pPr>
    </w:p>
    <w:p w14:paraId="58813ADC" w14:textId="77777777" w:rsidR="003E5BE9" w:rsidRPr="00622D6E" w:rsidRDefault="003E5BE9" w:rsidP="003E5BE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 xml:space="preserve">Es así que, toda aquella información que sea requerida por los particulares que, previamente se encuentre disponible en sitios electrónicos, como puede ser de manera enunciativa más no limitativa, el sitio oficial del Sujeto Obligado o el portal IPOMEX o las páginas institucionales. Los Sujetos Obligado deben indicar la dirección electrónica donde obra la información solicitada. </w:t>
      </w:r>
      <w:r w:rsidRPr="00622D6E">
        <w:rPr>
          <w:rFonts w:ascii="Palatino Linotype" w:eastAsia="Palatino Linotype" w:hAnsi="Palatino Linotype" w:cs="Palatino Linotype"/>
          <w:b/>
          <w:sz w:val="22"/>
          <w:szCs w:val="22"/>
        </w:rPr>
        <w:t>Esta dirección electrónica debe ser precisa, de tal modo que no implique realizar una búsqueda en toda la información que ahí se encuentre, debiendo cumplir</w:t>
      </w:r>
      <w:r w:rsidRPr="00622D6E">
        <w:rPr>
          <w:rFonts w:ascii="Palatino Linotype" w:eastAsia="Palatino Linotype" w:hAnsi="Palatino Linotype" w:cs="Palatino Linotype"/>
          <w:sz w:val="22"/>
          <w:szCs w:val="22"/>
        </w:rPr>
        <w:t xml:space="preserve"> una serie de requisitos, a saber:</w:t>
      </w:r>
    </w:p>
    <w:p w14:paraId="70BBE39C" w14:textId="77777777" w:rsidR="003E5BE9" w:rsidRPr="00622D6E" w:rsidRDefault="003E5BE9" w:rsidP="003E5BE9">
      <w:pPr>
        <w:pBdr>
          <w:top w:val="nil"/>
          <w:left w:val="nil"/>
          <w:bottom w:val="nil"/>
          <w:right w:val="nil"/>
          <w:between w:val="nil"/>
        </w:pBdr>
        <w:spacing w:line="360" w:lineRule="auto"/>
        <w:ind w:left="720" w:right="48"/>
        <w:jc w:val="both"/>
        <w:rPr>
          <w:rFonts w:ascii="Palatino Linotype" w:eastAsia="Palatino Linotype" w:hAnsi="Palatino Linotype" w:cs="Palatino Linotype"/>
          <w:b/>
          <w:sz w:val="22"/>
          <w:szCs w:val="22"/>
        </w:rPr>
      </w:pPr>
    </w:p>
    <w:p w14:paraId="7317C1C4" w14:textId="77777777" w:rsidR="003E5BE9" w:rsidRPr="00622D6E" w:rsidRDefault="003E5BE9" w:rsidP="008432D7">
      <w:pPr>
        <w:numPr>
          <w:ilvl w:val="0"/>
          <w:numId w:val="13"/>
        </w:numPr>
        <w:pBdr>
          <w:top w:val="nil"/>
          <w:left w:val="nil"/>
          <w:bottom w:val="nil"/>
          <w:right w:val="nil"/>
          <w:between w:val="nil"/>
        </w:pBdr>
        <w:spacing w:line="360" w:lineRule="auto"/>
        <w:ind w:right="48"/>
        <w:jc w:val="both"/>
        <w:rPr>
          <w:rFonts w:ascii="Palatino Linotype" w:eastAsia="Palatino Linotype" w:hAnsi="Palatino Linotype" w:cs="Palatino Linotype"/>
          <w:b/>
          <w:sz w:val="22"/>
          <w:szCs w:val="22"/>
        </w:rPr>
      </w:pPr>
      <w:r w:rsidRPr="00622D6E">
        <w:rPr>
          <w:rFonts w:ascii="Palatino Linotype" w:eastAsia="Palatino Linotype" w:hAnsi="Palatino Linotype" w:cs="Palatino Linotype"/>
          <w:b/>
          <w:sz w:val="22"/>
          <w:szCs w:val="22"/>
        </w:rPr>
        <w:t>La dirección electrónica debe señalarse en un plazo no mayor a cinco días hábiles;</w:t>
      </w:r>
    </w:p>
    <w:p w14:paraId="71718432" w14:textId="77777777" w:rsidR="003E5BE9" w:rsidRPr="00622D6E" w:rsidRDefault="003E5BE9" w:rsidP="008432D7">
      <w:pPr>
        <w:numPr>
          <w:ilvl w:val="0"/>
          <w:numId w:val="13"/>
        </w:numPr>
        <w:pBdr>
          <w:top w:val="nil"/>
          <w:left w:val="nil"/>
          <w:bottom w:val="nil"/>
          <w:right w:val="nil"/>
          <w:between w:val="nil"/>
        </w:pBdr>
        <w:spacing w:line="360" w:lineRule="auto"/>
        <w:ind w:right="48"/>
        <w:jc w:val="both"/>
        <w:rPr>
          <w:rFonts w:ascii="Palatino Linotype" w:eastAsia="Palatino Linotype" w:hAnsi="Palatino Linotype" w:cs="Palatino Linotype"/>
          <w:b/>
          <w:sz w:val="22"/>
          <w:szCs w:val="22"/>
        </w:rPr>
      </w:pPr>
      <w:r w:rsidRPr="00622D6E">
        <w:rPr>
          <w:rFonts w:ascii="Palatino Linotype" w:eastAsia="Palatino Linotype" w:hAnsi="Palatino Linotype" w:cs="Palatino Linotype"/>
          <w:b/>
          <w:sz w:val="22"/>
          <w:szCs w:val="22"/>
        </w:rPr>
        <w:t>La dirección electrónica debe ser precisa, de tal modo que no implique realizar una búsqueda en toda la información que ahí se encuentre; y,</w:t>
      </w:r>
    </w:p>
    <w:p w14:paraId="2AE96614" w14:textId="77777777" w:rsidR="003E5BE9" w:rsidRPr="00622D6E" w:rsidRDefault="003E5BE9" w:rsidP="008432D7">
      <w:pPr>
        <w:numPr>
          <w:ilvl w:val="0"/>
          <w:numId w:val="13"/>
        </w:numPr>
        <w:pBdr>
          <w:top w:val="nil"/>
          <w:left w:val="nil"/>
          <w:bottom w:val="nil"/>
          <w:right w:val="nil"/>
          <w:between w:val="nil"/>
        </w:pBdr>
        <w:spacing w:line="360" w:lineRule="auto"/>
        <w:ind w:right="48"/>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b/>
          <w:sz w:val="22"/>
          <w:szCs w:val="22"/>
        </w:rPr>
        <w:t>La dirección electrónica debe ir acompañada del procedimiento a seguir, en caso de que la información se encuentre en distintos puntos del sitio electrónico referido; y,</w:t>
      </w:r>
    </w:p>
    <w:p w14:paraId="56FDE71B" w14:textId="77777777" w:rsidR="003E5BE9" w:rsidRPr="00622D6E" w:rsidRDefault="003E5BE9" w:rsidP="008432D7">
      <w:pPr>
        <w:numPr>
          <w:ilvl w:val="0"/>
          <w:numId w:val="13"/>
        </w:numPr>
        <w:pBdr>
          <w:top w:val="nil"/>
          <w:left w:val="nil"/>
          <w:bottom w:val="nil"/>
          <w:right w:val="nil"/>
          <w:between w:val="nil"/>
        </w:pBdr>
        <w:spacing w:line="360" w:lineRule="auto"/>
        <w:ind w:right="48"/>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b/>
          <w:sz w:val="22"/>
          <w:szCs w:val="22"/>
          <w:u w:val="single"/>
        </w:rPr>
        <w:t>La dirección electrónica se debe entregar en formato abierto,</w:t>
      </w:r>
      <w:r w:rsidRPr="00622D6E">
        <w:rPr>
          <w:rFonts w:ascii="Palatino Linotype" w:eastAsia="Palatino Linotype" w:hAnsi="Palatino Linotype" w:cs="Palatino Linotype"/>
          <w:b/>
          <w:sz w:val="22"/>
          <w:szCs w:val="22"/>
        </w:rPr>
        <w:t xml:space="preserve"> para que el Recurrente pueda copiar y pegar sin la necesidad de transcribir la liga electrónica.</w:t>
      </w:r>
    </w:p>
    <w:p w14:paraId="6597C87A" w14:textId="77777777" w:rsidR="003E5BE9" w:rsidRPr="00622D6E" w:rsidRDefault="003E5BE9" w:rsidP="003E5BE9">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0AF2F014" w14:textId="77777777" w:rsidR="003E5BE9" w:rsidRPr="00622D6E" w:rsidRDefault="003E5BE9" w:rsidP="003E5BE9">
      <w:pPr>
        <w:spacing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Ahora bien, de la revisión de esta, se logra vislumbrar que en encuentran en un formato cerrado, es decir, que no se puede copiar y pegar para tener acceso; sobre el tema, Trujillo, Humberto (2019), en el “Diccionario de Transparencia y Acceso a la Información Pública” (p. 136 y 137), precisa que cuando un Sujeto Obligado proporciona información pública de manera electrónica es necesario garantizar su interoperabilidad, lo cual se traduce al hecho a que la información contenga datos en formatos y estándares abiertos para su reproducción y reutilización electrónica de manera libre y sin ninguna restricción.</w:t>
      </w:r>
    </w:p>
    <w:p w14:paraId="24F0D721" w14:textId="77777777" w:rsidR="003E5BE9" w:rsidRPr="00622D6E" w:rsidRDefault="003E5BE9" w:rsidP="003E5BE9">
      <w:pPr>
        <w:spacing w:line="360" w:lineRule="auto"/>
        <w:jc w:val="both"/>
        <w:rPr>
          <w:rFonts w:ascii="Palatino Linotype" w:eastAsia="Palatino Linotype" w:hAnsi="Palatino Linotype" w:cs="Palatino Linotype"/>
          <w:sz w:val="22"/>
          <w:szCs w:val="22"/>
        </w:rPr>
      </w:pPr>
    </w:p>
    <w:p w14:paraId="4679D8BE" w14:textId="77777777" w:rsidR="003E5BE9" w:rsidRPr="00622D6E" w:rsidRDefault="003E5BE9" w:rsidP="003E5BE9">
      <w:pPr>
        <w:spacing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Asimismo, establece que al proporcionar información pública es necesario que sea en un formato que no tenga ninguna restricción en el acceso o reutilización, por lo que, es necesario que los datos digitales (como ligas electrónicas), se proporcionen en un formato abierto.</w:t>
      </w:r>
    </w:p>
    <w:p w14:paraId="4B7CBD00" w14:textId="77777777" w:rsidR="003E5BE9" w:rsidRPr="00622D6E" w:rsidRDefault="003E5BE9" w:rsidP="003E5BE9">
      <w:pPr>
        <w:spacing w:line="360" w:lineRule="auto"/>
        <w:jc w:val="both"/>
        <w:rPr>
          <w:rFonts w:ascii="Palatino Linotype" w:eastAsia="Palatino Linotype" w:hAnsi="Palatino Linotype" w:cs="Palatino Linotype"/>
          <w:sz w:val="22"/>
          <w:szCs w:val="22"/>
        </w:rPr>
      </w:pPr>
    </w:p>
    <w:p w14:paraId="0B6B89E3" w14:textId="6D3DA145" w:rsidR="003E5BE9" w:rsidRPr="00622D6E" w:rsidRDefault="003E5BE9" w:rsidP="003E5BE9">
      <w:pPr>
        <w:spacing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En ese contexto, el artículo 3°, fracciones VIII y XVI de la Ley de Transparencia y Acceso a la Información Pública del Estado de México y Municipios, precisa lo siguiente:</w:t>
      </w:r>
    </w:p>
    <w:p w14:paraId="3795779F" w14:textId="77777777" w:rsidR="003E5BE9" w:rsidRPr="00622D6E" w:rsidRDefault="003E5BE9" w:rsidP="003E5BE9">
      <w:pPr>
        <w:spacing w:line="360" w:lineRule="auto"/>
        <w:jc w:val="both"/>
        <w:rPr>
          <w:rFonts w:ascii="Palatino Linotype" w:eastAsia="Palatino Linotype" w:hAnsi="Palatino Linotype" w:cs="Palatino Linotype"/>
          <w:sz w:val="22"/>
          <w:szCs w:val="22"/>
        </w:rPr>
      </w:pPr>
    </w:p>
    <w:p w14:paraId="7C1AE467" w14:textId="77777777" w:rsidR="003E5BE9" w:rsidRPr="00622D6E" w:rsidRDefault="003E5BE9" w:rsidP="008432D7">
      <w:pPr>
        <w:numPr>
          <w:ilvl w:val="0"/>
          <w:numId w:val="12"/>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622D6E">
        <w:rPr>
          <w:rFonts w:ascii="Palatino Linotype" w:eastAsia="Palatino Linotype" w:hAnsi="Palatino Linotype" w:cs="Palatino Linotype"/>
          <w:b/>
          <w:sz w:val="22"/>
          <w:szCs w:val="22"/>
        </w:rPr>
        <w:t xml:space="preserve">Dato abierto: </w:t>
      </w:r>
      <w:r w:rsidRPr="00622D6E">
        <w:rPr>
          <w:rFonts w:ascii="Palatino Linotype" w:eastAsia="Palatino Linotype" w:hAnsi="Palatino Linotype" w:cs="Palatino Linotype"/>
          <w:sz w:val="22"/>
          <w:szCs w:val="22"/>
        </w:rPr>
        <w:t>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2EB934DC" w14:textId="77777777" w:rsidR="003E5BE9" w:rsidRPr="00622D6E" w:rsidRDefault="003E5BE9" w:rsidP="003E5BE9">
      <w:pPr>
        <w:pBdr>
          <w:top w:val="nil"/>
          <w:left w:val="nil"/>
          <w:bottom w:val="nil"/>
          <w:right w:val="nil"/>
          <w:between w:val="nil"/>
        </w:pBdr>
        <w:spacing w:line="360" w:lineRule="auto"/>
        <w:ind w:left="720"/>
        <w:jc w:val="both"/>
        <w:rPr>
          <w:rFonts w:ascii="Palatino Linotype" w:eastAsia="Palatino Linotype" w:hAnsi="Palatino Linotype" w:cs="Palatino Linotype"/>
          <w:b/>
          <w:sz w:val="22"/>
          <w:szCs w:val="22"/>
        </w:rPr>
      </w:pPr>
    </w:p>
    <w:p w14:paraId="122DB610" w14:textId="77777777" w:rsidR="003E5BE9" w:rsidRPr="00622D6E" w:rsidRDefault="003E5BE9" w:rsidP="008432D7">
      <w:pPr>
        <w:numPr>
          <w:ilvl w:val="0"/>
          <w:numId w:val="12"/>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622D6E">
        <w:rPr>
          <w:rFonts w:ascii="Palatino Linotype" w:eastAsia="Palatino Linotype" w:hAnsi="Palatino Linotype" w:cs="Palatino Linotype"/>
          <w:b/>
          <w:sz w:val="22"/>
          <w:szCs w:val="22"/>
        </w:rPr>
        <w:t xml:space="preserve">Formato accesible: </w:t>
      </w:r>
      <w:r w:rsidRPr="00622D6E">
        <w:rPr>
          <w:rFonts w:ascii="Palatino Linotype" w:eastAsia="Palatino Linotype" w:hAnsi="Palatino Linotype" w:cs="Palatino Linotype"/>
          <w:sz w:val="22"/>
          <w:szCs w:val="22"/>
        </w:rPr>
        <w:t>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7EAE4AFE" w14:textId="77777777" w:rsidR="003E5BE9" w:rsidRPr="00622D6E" w:rsidRDefault="003E5BE9" w:rsidP="003E5BE9">
      <w:pPr>
        <w:spacing w:line="360" w:lineRule="auto"/>
        <w:jc w:val="both"/>
        <w:rPr>
          <w:rFonts w:ascii="Palatino Linotype" w:eastAsia="Palatino Linotype" w:hAnsi="Palatino Linotype" w:cs="Palatino Linotype"/>
          <w:sz w:val="22"/>
          <w:szCs w:val="22"/>
        </w:rPr>
      </w:pPr>
    </w:p>
    <w:p w14:paraId="7F7FE18A" w14:textId="77777777" w:rsidR="003E5BE9" w:rsidRPr="00622D6E" w:rsidRDefault="003E5BE9" w:rsidP="003E5BE9">
      <w:pPr>
        <w:spacing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Conforme a lo anterior, se considera que en el caso de que la información peticionada obre en ligas electrónicas, el Sujeto Obligado deberá privilegiar la entrega de estas, en datos abiertos, es decir, en un formato que permita la accesibilidad y facilidad a los Particulares, para obtener la información contenida estas.</w:t>
      </w:r>
    </w:p>
    <w:p w14:paraId="67FC614B" w14:textId="77777777" w:rsidR="003E5BE9" w:rsidRPr="00622D6E" w:rsidRDefault="003E5BE9" w:rsidP="003E5BE9">
      <w:pPr>
        <w:pBdr>
          <w:top w:val="nil"/>
          <w:left w:val="nil"/>
          <w:bottom w:val="nil"/>
          <w:right w:val="nil"/>
          <w:between w:val="nil"/>
        </w:pBdr>
        <w:ind w:left="720"/>
        <w:rPr>
          <w:rFonts w:ascii="Palatino Linotype" w:eastAsia="Palatino Linotype" w:hAnsi="Palatino Linotype" w:cs="Palatino Linotype"/>
          <w:b/>
          <w:sz w:val="22"/>
          <w:szCs w:val="22"/>
        </w:rPr>
      </w:pPr>
    </w:p>
    <w:p w14:paraId="582D6551" w14:textId="54CFA667" w:rsidR="003E5BE9" w:rsidRPr="00622D6E" w:rsidRDefault="003E5BE9" w:rsidP="003E5BE9">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 xml:space="preserve">En el presente asunto, la Coordinación de Mejora Regulatoria entregó la dirección electrónica en formato cerrado, lo que propicia que el Recurrente deba transcribir cada uno de los caracteres, lo que facilita a errores y con ello la imposibilidad o dificultad para acceder a la información. </w:t>
      </w:r>
    </w:p>
    <w:p w14:paraId="6094C3EB" w14:textId="77777777" w:rsidR="003E5BE9" w:rsidRPr="00622D6E" w:rsidRDefault="003E5BE9" w:rsidP="003E5BE9">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462CF300" w14:textId="77777777" w:rsidR="003E5BE9" w:rsidRPr="00622D6E" w:rsidRDefault="003E5BE9" w:rsidP="003E5BE9">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Tal y como se aprecia, la dirección electrónica incumple lo que estipula el artículo 161 antes citado, en razón de lo siguiente:</w:t>
      </w:r>
    </w:p>
    <w:p w14:paraId="45731EAB" w14:textId="77777777" w:rsidR="003E5BE9" w:rsidRPr="00622D6E" w:rsidRDefault="003E5BE9" w:rsidP="003E5BE9">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6C6C4D86" w14:textId="77777777" w:rsidR="003E5BE9" w:rsidRPr="00622D6E" w:rsidRDefault="003E5BE9" w:rsidP="008432D7">
      <w:pPr>
        <w:numPr>
          <w:ilvl w:val="0"/>
          <w:numId w:val="14"/>
        </w:num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La dirección electrónica se encuentra en formato cerrado, por lo que no resulta accesible para el Recurrente; y,</w:t>
      </w:r>
    </w:p>
    <w:p w14:paraId="11E711DB" w14:textId="77777777" w:rsidR="003E5BE9" w:rsidRPr="00622D6E" w:rsidRDefault="003E5BE9" w:rsidP="008432D7">
      <w:pPr>
        <w:numPr>
          <w:ilvl w:val="0"/>
          <w:numId w:val="14"/>
        </w:num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Se encuentra fuera del plazo de cinco días establecidos para tal efecto.</w:t>
      </w:r>
    </w:p>
    <w:p w14:paraId="68A4C1EB" w14:textId="77777777" w:rsidR="003E5BE9" w:rsidRPr="00622D6E" w:rsidRDefault="003E5BE9" w:rsidP="003E5BE9">
      <w:pPr>
        <w:pBdr>
          <w:top w:val="nil"/>
          <w:left w:val="nil"/>
          <w:bottom w:val="nil"/>
          <w:right w:val="nil"/>
          <w:between w:val="nil"/>
        </w:pBdr>
        <w:spacing w:line="360" w:lineRule="auto"/>
        <w:ind w:left="720" w:right="-150"/>
        <w:jc w:val="both"/>
        <w:rPr>
          <w:rFonts w:ascii="Palatino Linotype" w:eastAsia="Palatino Linotype" w:hAnsi="Palatino Linotype" w:cs="Palatino Linotype"/>
          <w:sz w:val="22"/>
          <w:szCs w:val="22"/>
        </w:rPr>
      </w:pPr>
    </w:p>
    <w:p w14:paraId="7E9DB2A9" w14:textId="2CA67186" w:rsidR="003E5BE9" w:rsidRPr="00622D6E" w:rsidRDefault="003E5BE9" w:rsidP="0006456C">
      <w:pPr>
        <w:spacing w:after="240"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Por lo anterior, la información relativa a las acciones de mejora de la Coordinación de Mejora Regulatoria no se tiene por atendido.</w:t>
      </w:r>
    </w:p>
    <w:p w14:paraId="31910284" w14:textId="2FA53051" w:rsidR="005741CC" w:rsidRPr="00622D6E" w:rsidRDefault="001D4964" w:rsidP="0006456C">
      <w:pPr>
        <w:spacing w:after="240"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 xml:space="preserve">Por lo que se ORDENA al Sujeto Obligado a realizar una nueva búsqueda exhaustiva y razonable de la información a efecto de localizar y poner a disposición del Recurrente los documentos donde consten las acciones de mejora de las Jefaturas, Coordinaciones y Direcciones faltantes. </w:t>
      </w:r>
    </w:p>
    <w:p w14:paraId="059B76C1" w14:textId="77777777" w:rsidR="00500B76" w:rsidRPr="00622D6E" w:rsidRDefault="001D4964" w:rsidP="00500B76">
      <w:pPr>
        <w:spacing w:line="360" w:lineRule="auto"/>
        <w:jc w:val="both"/>
        <w:rPr>
          <w:rFonts w:ascii="Palatino Linotype" w:hAnsi="Palatino Linotype"/>
          <w:i/>
          <w:iCs/>
          <w:color w:val="000000"/>
          <w:sz w:val="22"/>
          <w:szCs w:val="22"/>
        </w:rPr>
      </w:pPr>
      <w:r w:rsidRPr="00622D6E">
        <w:rPr>
          <w:rFonts w:ascii="Palatino Linotype" w:eastAsia="Palatino Linotype" w:hAnsi="Palatino Linotype" w:cs="Palatino Linotype"/>
          <w:sz w:val="22"/>
          <w:szCs w:val="22"/>
        </w:rPr>
        <w:t xml:space="preserve">De ser el caso de que alguna unidad administrativa no cuente con acciones de mejora, bastará </w:t>
      </w:r>
      <w:r w:rsidR="00500B76" w:rsidRPr="00622D6E">
        <w:rPr>
          <w:rFonts w:ascii="Palatino Linotype" w:hAnsi="Palatino Linotype"/>
          <w:iCs/>
          <w:color w:val="000000"/>
          <w:sz w:val="22"/>
          <w:szCs w:val="22"/>
        </w:rPr>
        <w:t xml:space="preserve">con que así lo haga del conocimiento de la parte </w:t>
      </w:r>
      <w:r w:rsidR="00500B76" w:rsidRPr="00622D6E">
        <w:rPr>
          <w:rFonts w:ascii="Palatino Linotype" w:hAnsi="Palatino Linotype"/>
          <w:b/>
          <w:bCs/>
          <w:iCs/>
          <w:color w:val="000000"/>
          <w:sz w:val="22"/>
          <w:szCs w:val="22"/>
        </w:rPr>
        <w:t>Recurrente</w:t>
      </w:r>
      <w:r w:rsidR="00500B76" w:rsidRPr="00622D6E">
        <w:rPr>
          <w:rFonts w:ascii="Palatino Linotype" w:hAnsi="Palatino Linotype"/>
          <w:iCs/>
          <w:color w:val="000000"/>
          <w:sz w:val="22"/>
          <w:szCs w:val="22"/>
        </w:rPr>
        <w:t>, de manera clara y precisa, en términos del artículo 19, párrafo segundo de la Ley de Transparencia y Acceso a la Información pública del Estado de México y Municipios para tener por colmado el requerimiento de información.</w:t>
      </w:r>
      <w:r w:rsidR="00500B76" w:rsidRPr="00622D6E">
        <w:rPr>
          <w:rFonts w:ascii="Palatino Linotype" w:hAnsi="Palatino Linotype"/>
          <w:i/>
          <w:iCs/>
          <w:color w:val="000000"/>
          <w:sz w:val="22"/>
          <w:szCs w:val="22"/>
        </w:rPr>
        <w:t xml:space="preserve"> </w:t>
      </w:r>
    </w:p>
    <w:p w14:paraId="12CC34EC" w14:textId="77777777" w:rsidR="009653D4" w:rsidRPr="00622D6E" w:rsidRDefault="009653D4" w:rsidP="00D632AD">
      <w:pPr>
        <w:spacing w:line="360" w:lineRule="auto"/>
        <w:jc w:val="both"/>
        <w:rPr>
          <w:rFonts w:ascii="Palatino Linotype" w:hAnsi="Palatino Linotype"/>
          <w:sz w:val="22"/>
          <w:szCs w:val="22"/>
        </w:rPr>
      </w:pPr>
    </w:p>
    <w:p w14:paraId="2246F67C" w14:textId="77777777" w:rsidR="00C877F6" w:rsidRPr="00622D6E" w:rsidRDefault="00F36565">
      <w:pPr>
        <w:spacing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b/>
          <w:sz w:val="22"/>
          <w:szCs w:val="22"/>
        </w:rPr>
        <w:t xml:space="preserve">Quinto. Versión Pública. </w:t>
      </w:r>
      <w:r w:rsidRPr="00622D6E">
        <w:rPr>
          <w:rFonts w:ascii="Palatino Linotype" w:eastAsia="Palatino Linotype" w:hAnsi="Palatino Linotype" w:cs="Palatino Linotype"/>
          <w:sz w:val="22"/>
          <w:szCs w:val="22"/>
        </w:rPr>
        <w:t xml:space="preserve">Finalmente, para la entrega de la información que se determina ordenar, el Sujeto Obligado deberá realizar un análisis con la finalidad de advertir si esta contiene datos que deben ser clasificados en los términos que la misma Ley en la materia señala. </w:t>
      </w:r>
    </w:p>
    <w:p w14:paraId="176AC7A5" w14:textId="77777777" w:rsidR="00C877F6" w:rsidRPr="00622D6E" w:rsidRDefault="00C877F6">
      <w:pPr>
        <w:spacing w:line="360" w:lineRule="auto"/>
        <w:jc w:val="both"/>
        <w:rPr>
          <w:rFonts w:ascii="Palatino Linotype" w:eastAsia="Palatino Linotype" w:hAnsi="Palatino Linotype" w:cs="Palatino Linotype"/>
          <w:sz w:val="22"/>
          <w:szCs w:val="22"/>
        </w:rPr>
      </w:pPr>
    </w:p>
    <w:p w14:paraId="7679BB30" w14:textId="77777777" w:rsidR="00C877F6" w:rsidRPr="00622D6E" w:rsidRDefault="00F36565">
      <w:pPr>
        <w:spacing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 xml:space="preserve">En ese sentido, el Sujeto Obligado tendrá que elaborar la versión pública de los documentos que vaya a entregar para dar cumplimiento a esta resolución a fin de satisfacer el derecho de acceso a la información pública del recurrente sin menoscabar el derecho a la protección de los datos personales de terceros. </w:t>
      </w:r>
    </w:p>
    <w:p w14:paraId="370F0DC2" w14:textId="77777777" w:rsidR="00C877F6" w:rsidRPr="00622D6E" w:rsidRDefault="00C877F6">
      <w:pPr>
        <w:spacing w:line="360" w:lineRule="auto"/>
        <w:jc w:val="both"/>
        <w:rPr>
          <w:rFonts w:ascii="Palatino Linotype" w:eastAsia="Palatino Linotype" w:hAnsi="Palatino Linotype" w:cs="Palatino Linotype"/>
          <w:sz w:val="22"/>
          <w:szCs w:val="22"/>
        </w:rPr>
      </w:pPr>
    </w:p>
    <w:p w14:paraId="578FA5EA" w14:textId="77777777" w:rsidR="00C877F6" w:rsidRPr="00622D6E" w:rsidRDefault="00F36565">
      <w:pPr>
        <w:spacing w:line="360" w:lineRule="auto"/>
        <w:ind w:right="50"/>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 xml:space="preserve">Lo anterior, de conformidad con lo que señalan los artículos 3 fracciones IX, XX, XXI y XLV, 91, 132 fracciones II y III, y 143 de la Ley de Transparencia y Acceso a la Información Pública del Estado de México y Municipios que establecen: </w:t>
      </w:r>
    </w:p>
    <w:p w14:paraId="3CDCE510" w14:textId="77777777" w:rsidR="00C877F6" w:rsidRPr="00622D6E" w:rsidRDefault="00C877F6">
      <w:pPr>
        <w:spacing w:line="360" w:lineRule="auto"/>
        <w:ind w:right="50"/>
        <w:jc w:val="both"/>
        <w:rPr>
          <w:rFonts w:ascii="Palatino Linotype" w:eastAsia="Palatino Linotype" w:hAnsi="Palatino Linotype" w:cs="Palatino Linotype"/>
          <w:sz w:val="22"/>
          <w:szCs w:val="22"/>
        </w:rPr>
      </w:pPr>
    </w:p>
    <w:p w14:paraId="014C759A" w14:textId="77777777" w:rsidR="00C877F6" w:rsidRPr="00622D6E" w:rsidRDefault="00F36565">
      <w:pPr>
        <w:ind w:left="567" w:right="616"/>
        <w:jc w:val="both"/>
        <w:rPr>
          <w:rFonts w:ascii="Palatino Linotype" w:eastAsia="Palatino Linotype" w:hAnsi="Palatino Linotype" w:cs="Palatino Linotype"/>
          <w:i/>
          <w:sz w:val="22"/>
          <w:szCs w:val="22"/>
        </w:rPr>
      </w:pPr>
      <w:r w:rsidRPr="00622D6E">
        <w:rPr>
          <w:rFonts w:ascii="Palatino Linotype" w:eastAsia="Palatino Linotype" w:hAnsi="Palatino Linotype" w:cs="Palatino Linotype"/>
          <w:i/>
          <w:sz w:val="22"/>
          <w:szCs w:val="22"/>
        </w:rPr>
        <w:t>“</w:t>
      </w:r>
      <w:r w:rsidRPr="00622D6E">
        <w:rPr>
          <w:rFonts w:ascii="Palatino Linotype" w:eastAsia="Palatino Linotype" w:hAnsi="Palatino Linotype" w:cs="Palatino Linotype"/>
          <w:b/>
          <w:i/>
          <w:sz w:val="22"/>
          <w:szCs w:val="22"/>
        </w:rPr>
        <w:t>Artículo 3.</w:t>
      </w:r>
      <w:r w:rsidRPr="00622D6E">
        <w:rPr>
          <w:rFonts w:ascii="Palatino Linotype" w:eastAsia="Palatino Linotype" w:hAnsi="Palatino Linotype" w:cs="Palatino Linotype"/>
          <w:i/>
          <w:sz w:val="22"/>
          <w:szCs w:val="22"/>
        </w:rPr>
        <w:t xml:space="preserve"> Para los efectos de la presente Ley se entenderá por:</w:t>
      </w:r>
    </w:p>
    <w:p w14:paraId="6D483FCD" w14:textId="77777777" w:rsidR="00C877F6" w:rsidRPr="00622D6E" w:rsidRDefault="00F36565">
      <w:pPr>
        <w:ind w:left="567" w:right="616"/>
        <w:jc w:val="both"/>
        <w:rPr>
          <w:rFonts w:ascii="Palatino Linotype" w:eastAsia="Palatino Linotype" w:hAnsi="Palatino Linotype" w:cs="Palatino Linotype"/>
          <w:i/>
          <w:sz w:val="22"/>
          <w:szCs w:val="22"/>
        </w:rPr>
      </w:pPr>
      <w:r w:rsidRPr="00622D6E">
        <w:rPr>
          <w:rFonts w:ascii="Palatino Linotype" w:eastAsia="Palatino Linotype" w:hAnsi="Palatino Linotype" w:cs="Palatino Linotype"/>
          <w:i/>
          <w:sz w:val="22"/>
          <w:szCs w:val="22"/>
        </w:rPr>
        <w:t>[…]</w:t>
      </w:r>
    </w:p>
    <w:p w14:paraId="07C497C9" w14:textId="77777777" w:rsidR="00C877F6" w:rsidRPr="00622D6E" w:rsidRDefault="00F36565">
      <w:pPr>
        <w:ind w:left="567" w:right="616"/>
        <w:jc w:val="both"/>
        <w:rPr>
          <w:rFonts w:ascii="Palatino Linotype" w:eastAsia="Palatino Linotype" w:hAnsi="Palatino Linotype" w:cs="Palatino Linotype"/>
          <w:i/>
          <w:sz w:val="22"/>
          <w:szCs w:val="22"/>
        </w:rPr>
      </w:pPr>
      <w:r w:rsidRPr="00622D6E">
        <w:rPr>
          <w:rFonts w:ascii="Palatino Linotype" w:eastAsia="Palatino Linotype" w:hAnsi="Palatino Linotype" w:cs="Palatino Linotype"/>
          <w:i/>
          <w:sz w:val="22"/>
          <w:szCs w:val="22"/>
        </w:rPr>
        <w:t xml:space="preserve">IX. Datos personales: La información concerniente a una persona, identificada o identificable según lo dispuesto por la Ley de Protección de Datos Personales del Estado de México; </w:t>
      </w:r>
    </w:p>
    <w:p w14:paraId="1BFF9FDC" w14:textId="77777777" w:rsidR="00C877F6" w:rsidRPr="00622D6E" w:rsidRDefault="00F36565">
      <w:pPr>
        <w:ind w:left="567" w:right="616"/>
        <w:jc w:val="both"/>
        <w:rPr>
          <w:rFonts w:ascii="Palatino Linotype" w:eastAsia="Palatino Linotype" w:hAnsi="Palatino Linotype" w:cs="Palatino Linotype"/>
          <w:i/>
          <w:sz w:val="22"/>
          <w:szCs w:val="22"/>
        </w:rPr>
      </w:pPr>
      <w:r w:rsidRPr="00622D6E">
        <w:rPr>
          <w:rFonts w:ascii="Palatino Linotype" w:eastAsia="Palatino Linotype" w:hAnsi="Palatino Linotype" w:cs="Palatino Linotype"/>
          <w:i/>
          <w:sz w:val="22"/>
          <w:szCs w:val="22"/>
        </w:rPr>
        <w:t>XX. Información clasificada: Aquella considerada por la presente Ley como reservada o confidencial;</w:t>
      </w:r>
    </w:p>
    <w:p w14:paraId="38A48A59" w14:textId="77777777" w:rsidR="00C877F6" w:rsidRPr="00622D6E" w:rsidRDefault="00F36565">
      <w:pPr>
        <w:ind w:left="567" w:right="616"/>
        <w:jc w:val="both"/>
        <w:rPr>
          <w:rFonts w:ascii="Palatino Linotype" w:eastAsia="Palatino Linotype" w:hAnsi="Palatino Linotype" w:cs="Palatino Linotype"/>
          <w:i/>
          <w:sz w:val="22"/>
          <w:szCs w:val="22"/>
        </w:rPr>
      </w:pPr>
      <w:r w:rsidRPr="00622D6E">
        <w:rPr>
          <w:rFonts w:ascii="Palatino Linotype" w:eastAsia="Palatino Linotype" w:hAnsi="Palatino Linotype" w:cs="Palatino Linotype"/>
          <w:i/>
          <w:sz w:val="22"/>
          <w:szCs w:val="22"/>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B5C407E" w14:textId="77777777" w:rsidR="00C877F6" w:rsidRPr="00622D6E" w:rsidRDefault="00F36565">
      <w:pPr>
        <w:ind w:left="567" w:right="616"/>
        <w:jc w:val="both"/>
        <w:rPr>
          <w:rFonts w:ascii="Palatino Linotype" w:eastAsia="Palatino Linotype" w:hAnsi="Palatino Linotype" w:cs="Palatino Linotype"/>
          <w:i/>
          <w:sz w:val="22"/>
          <w:szCs w:val="22"/>
        </w:rPr>
      </w:pPr>
      <w:r w:rsidRPr="00622D6E">
        <w:rPr>
          <w:rFonts w:ascii="Palatino Linotype" w:eastAsia="Palatino Linotype" w:hAnsi="Palatino Linotype" w:cs="Palatino Linotype"/>
          <w:i/>
          <w:sz w:val="22"/>
          <w:szCs w:val="22"/>
        </w:rPr>
        <w:t>XLV. Versión pública: Documento en el que se elimine, suprime o borra la información clasificada como reservada o confidencial para permitir su acceso.</w:t>
      </w:r>
    </w:p>
    <w:p w14:paraId="3D22D22D" w14:textId="77777777" w:rsidR="00C877F6" w:rsidRPr="00622D6E" w:rsidRDefault="00F36565">
      <w:pPr>
        <w:ind w:left="567" w:right="616"/>
        <w:jc w:val="both"/>
        <w:rPr>
          <w:rFonts w:ascii="Palatino Linotype" w:eastAsia="Palatino Linotype" w:hAnsi="Palatino Linotype" w:cs="Palatino Linotype"/>
          <w:i/>
          <w:sz w:val="22"/>
          <w:szCs w:val="22"/>
        </w:rPr>
      </w:pPr>
      <w:r w:rsidRPr="00622D6E">
        <w:rPr>
          <w:rFonts w:ascii="Palatino Linotype" w:eastAsia="Palatino Linotype" w:hAnsi="Palatino Linotype" w:cs="Palatino Linotype"/>
          <w:i/>
          <w:sz w:val="22"/>
          <w:szCs w:val="22"/>
        </w:rPr>
        <w:t>[…]</w:t>
      </w:r>
    </w:p>
    <w:p w14:paraId="7BE5EF39" w14:textId="77777777" w:rsidR="00C877F6" w:rsidRPr="00622D6E" w:rsidRDefault="00F36565">
      <w:pPr>
        <w:ind w:left="567" w:right="616"/>
        <w:jc w:val="both"/>
        <w:rPr>
          <w:rFonts w:ascii="Palatino Linotype" w:eastAsia="Palatino Linotype" w:hAnsi="Palatino Linotype" w:cs="Palatino Linotype"/>
          <w:i/>
          <w:sz w:val="22"/>
          <w:szCs w:val="22"/>
        </w:rPr>
      </w:pPr>
      <w:r w:rsidRPr="00622D6E">
        <w:rPr>
          <w:rFonts w:ascii="Palatino Linotype" w:eastAsia="Palatino Linotype" w:hAnsi="Palatino Linotype" w:cs="Palatino Linotype"/>
          <w:b/>
          <w:i/>
          <w:sz w:val="22"/>
          <w:szCs w:val="22"/>
        </w:rPr>
        <w:t>Artículo 91.</w:t>
      </w:r>
      <w:r w:rsidRPr="00622D6E">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3F17469B" w14:textId="77777777" w:rsidR="00C877F6" w:rsidRPr="00622D6E" w:rsidRDefault="00F36565">
      <w:pPr>
        <w:ind w:left="567" w:right="616"/>
        <w:jc w:val="both"/>
        <w:rPr>
          <w:rFonts w:ascii="Palatino Linotype" w:eastAsia="Palatino Linotype" w:hAnsi="Palatino Linotype" w:cs="Palatino Linotype"/>
          <w:i/>
          <w:sz w:val="22"/>
          <w:szCs w:val="22"/>
        </w:rPr>
      </w:pPr>
      <w:r w:rsidRPr="00622D6E">
        <w:rPr>
          <w:rFonts w:ascii="Palatino Linotype" w:eastAsia="Palatino Linotype" w:hAnsi="Palatino Linotype" w:cs="Palatino Linotype"/>
          <w:b/>
          <w:i/>
          <w:sz w:val="22"/>
          <w:szCs w:val="22"/>
        </w:rPr>
        <w:t>Artículo 132.</w:t>
      </w:r>
      <w:r w:rsidRPr="00622D6E">
        <w:rPr>
          <w:rFonts w:ascii="Palatino Linotype" w:eastAsia="Palatino Linotype" w:hAnsi="Palatino Linotype" w:cs="Palatino Linotype"/>
          <w:i/>
          <w:sz w:val="22"/>
          <w:szCs w:val="22"/>
        </w:rPr>
        <w:t xml:space="preserve"> La clasificación de la información se llevará a cabo en el momento en que:</w:t>
      </w:r>
    </w:p>
    <w:p w14:paraId="7AFC8D89" w14:textId="77777777" w:rsidR="00C877F6" w:rsidRPr="00622D6E" w:rsidRDefault="00F36565">
      <w:pPr>
        <w:tabs>
          <w:tab w:val="left" w:pos="1134"/>
        </w:tabs>
        <w:ind w:left="567" w:right="616"/>
        <w:jc w:val="both"/>
        <w:rPr>
          <w:rFonts w:ascii="Palatino Linotype" w:eastAsia="Palatino Linotype" w:hAnsi="Palatino Linotype" w:cs="Palatino Linotype"/>
          <w:i/>
          <w:sz w:val="22"/>
          <w:szCs w:val="22"/>
        </w:rPr>
      </w:pPr>
      <w:r w:rsidRPr="00622D6E">
        <w:rPr>
          <w:rFonts w:ascii="Palatino Linotype" w:eastAsia="Palatino Linotype" w:hAnsi="Palatino Linotype" w:cs="Palatino Linotype"/>
          <w:i/>
          <w:sz w:val="22"/>
          <w:szCs w:val="22"/>
        </w:rPr>
        <w:t>I. Se reciba una solicitud de acceso a la información;</w:t>
      </w:r>
    </w:p>
    <w:p w14:paraId="45CEA9D2" w14:textId="77777777" w:rsidR="00C877F6" w:rsidRPr="00622D6E" w:rsidRDefault="00F36565">
      <w:pPr>
        <w:tabs>
          <w:tab w:val="left" w:pos="1134"/>
        </w:tabs>
        <w:ind w:left="567" w:right="616"/>
        <w:jc w:val="both"/>
        <w:rPr>
          <w:rFonts w:ascii="Palatino Linotype" w:eastAsia="Palatino Linotype" w:hAnsi="Palatino Linotype" w:cs="Palatino Linotype"/>
          <w:i/>
          <w:sz w:val="22"/>
          <w:szCs w:val="22"/>
        </w:rPr>
      </w:pPr>
      <w:r w:rsidRPr="00622D6E">
        <w:rPr>
          <w:rFonts w:ascii="Palatino Linotype" w:eastAsia="Palatino Linotype" w:hAnsi="Palatino Linotype" w:cs="Palatino Linotype"/>
          <w:i/>
          <w:sz w:val="22"/>
          <w:szCs w:val="22"/>
        </w:rPr>
        <w:t>II. Se determine mediante resolución de autoridad competente; o</w:t>
      </w:r>
    </w:p>
    <w:p w14:paraId="2455AA3E" w14:textId="77777777" w:rsidR="00C877F6" w:rsidRPr="00622D6E" w:rsidRDefault="00F36565">
      <w:pPr>
        <w:tabs>
          <w:tab w:val="left" w:pos="1134"/>
        </w:tabs>
        <w:ind w:left="567" w:right="616"/>
        <w:jc w:val="both"/>
        <w:rPr>
          <w:rFonts w:ascii="Palatino Linotype" w:eastAsia="Palatino Linotype" w:hAnsi="Palatino Linotype" w:cs="Palatino Linotype"/>
          <w:i/>
          <w:sz w:val="22"/>
          <w:szCs w:val="22"/>
        </w:rPr>
      </w:pPr>
      <w:r w:rsidRPr="00622D6E">
        <w:rPr>
          <w:rFonts w:ascii="Palatino Linotype" w:eastAsia="Palatino Linotype" w:hAnsi="Palatino Linotype" w:cs="Palatino Linotype"/>
          <w:i/>
          <w:sz w:val="22"/>
          <w:szCs w:val="22"/>
        </w:rPr>
        <w:t>III. Se generen versiones públicas para dar cumplimiento a las obligaciones de transparencia previstas en esta Ley.</w:t>
      </w:r>
    </w:p>
    <w:p w14:paraId="0570D4E8" w14:textId="77777777" w:rsidR="00C877F6" w:rsidRPr="00622D6E" w:rsidRDefault="00F36565">
      <w:pPr>
        <w:ind w:left="567" w:right="616"/>
        <w:jc w:val="both"/>
        <w:rPr>
          <w:rFonts w:ascii="Palatino Linotype" w:eastAsia="Palatino Linotype" w:hAnsi="Palatino Linotype" w:cs="Palatino Linotype"/>
          <w:i/>
          <w:sz w:val="22"/>
          <w:szCs w:val="22"/>
        </w:rPr>
      </w:pPr>
      <w:r w:rsidRPr="00622D6E">
        <w:rPr>
          <w:rFonts w:ascii="Palatino Linotype" w:eastAsia="Palatino Linotype" w:hAnsi="Palatino Linotype" w:cs="Palatino Linotype"/>
          <w:i/>
          <w:sz w:val="22"/>
          <w:szCs w:val="22"/>
        </w:rPr>
        <w:t>[…]</w:t>
      </w:r>
    </w:p>
    <w:p w14:paraId="54A48D97" w14:textId="77777777" w:rsidR="00C877F6" w:rsidRPr="00622D6E" w:rsidRDefault="00F36565">
      <w:pPr>
        <w:ind w:left="567" w:right="616"/>
        <w:jc w:val="both"/>
        <w:rPr>
          <w:rFonts w:ascii="Palatino Linotype" w:eastAsia="Palatino Linotype" w:hAnsi="Palatino Linotype" w:cs="Palatino Linotype"/>
          <w:i/>
          <w:sz w:val="22"/>
          <w:szCs w:val="22"/>
        </w:rPr>
      </w:pPr>
      <w:r w:rsidRPr="00622D6E">
        <w:rPr>
          <w:rFonts w:ascii="Palatino Linotype" w:eastAsia="Palatino Linotype" w:hAnsi="Palatino Linotype" w:cs="Palatino Linotype"/>
          <w:b/>
          <w:i/>
          <w:sz w:val="22"/>
          <w:szCs w:val="22"/>
        </w:rPr>
        <w:t>Artículo 143</w:t>
      </w:r>
      <w:r w:rsidRPr="00622D6E">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47D8B45E" w14:textId="77777777" w:rsidR="00C877F6" w:rsidRPr="00622D6E" w:rsidRDefault="00F36565">
      <w:pPr>
        <w:ind w:left="567" w:right="616"/>
        <w:jc w:val="both"/>
        <w:rPr>
          <w:rFonts w:ascii="Palatino Linotype" w:eastAsia="Palatino Linotype" w:hAnsi="Palatino Linotype" w:cs="Palatino Linotype"/>
          <w:i/>
          <w:sz w:val="22"/>
          <w:szCs w:val="22"/>
        </w:rPr>
      </w:pPr>
      <w:r w:rsidRPr="00622D6E">
        <w:rPr>
          <w:rFonts w:ascii="Palatino Linotype" w:eastAsia="Palatino Linotype" w:hAnsi="Palatino Linotype" w:cs="Palatino Linotype"/>
          <w:i/>
          <w:sz w:val="22"/>
          <w:szCs w:val="22"/>
        </w:rPr>
        <w:t>I. Se refiera a la información privada y los datos personales concernientes a una persona física o jurídico colectiva identificada o identificable;</w:t>
      </w:r>
    </w:p>
    <w:p w14:paraId="5F8C642C" w14:textId="77777777" w:rsidR="00C877F6" w:rsidRPr="00622D6E" w:rsidRDefault="00F36565">
      <w:pPr>
        <w:ind w:left="567" w:right="616"/>
        <w:jc w:val="both"/>
        <w:rPr>
          <w:rFonts w:ascii="Palatino Linotype" w:eastAsia="Palatino Linotype" w:hAnsi="Palatino Linotype" w:cs="Palatino Linotype"/>
          <w:i/>
          <w:sz w:val="22"/>
          <w:szCs w:val="22"/>
        </w:rPr>
      </w:pPr>
      <w:r w:rsidRPr="00622D6E">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27EBC6A6" w14:textId="77777777" w:rsidR="00C877F6" w:rsidRPr="00622D6E" w:rsidRDefault="00F36565">
      <w:pPr>
        <w:ind w:left="567" w:right="616"/>
        <w:jc w:val="both"/>
        <w:rPr>
          <w:rFonts w:ascii="Palatino Linotype" w:eastAsia="Palatino Linotype" w:hAnsi="Palatino Linotype" w:cs="Palatino Linotype"/>
          <w:i/>
          <w:sz w:val="22"/>
          <w:szCs w:val="22"/>
        </w:rPr>
      </w:pPr>
      <w:r w:rsidRPr="00622D6E">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w:t>
      </w:r>
    </w:p>
    <w:p w14:paraId="1B309FE7" w14:textId="77777777" w:rsidR="00C877F6" w:rsidRPr="00622D6E" w:rsidRDefault="00F36565">
      <w:pPr>
        <w:ind w:left="567" w:right="616"/>
        <w:jc w:val="both"/>
        <w:rPr>
          <w:rFonts w:ascii="Palatino Linotype" w:eastAsia="Palatino Linotype" w:hAnsi="Palatino Linotype" w:cs="Palatino Linotype"/>
          <w:i/>
          <w:sz w:val="22"/>
          <w:szCs w:val="22"/>
        </w:rPr>
      </w:pPr>
      <w:r w:rsidRPr="00622D6E">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33733357" w14:textId="77777777" w:rsidR="00C877F6" w:rsidRPr="00622D6E" w:rsidRDefault="00F36565">
      <w:pPr>
        <w:ind w:left="567" w:right="616"/>
        <w:jc w:val="both"/>
        <w:rPr>
          <w:rFonts w:ascii="Palatino Linotype" w:eastAsia="Palatino Linotype" w:hAnsi="Palatino Linotype" w:cs="Palatino Linotype"/>
          <w:i/>
          <w:sz w:val="22"/>
          <w:szCs w:val="22"/>
        </w:rPr>
      </w:pPr>
      <w:r w:rsidRPr="00622D6E">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658562F3" w14:textId="77777777" w:rsidR="00C877F6" w:rsidRPr="00622D6E" w:rsidRDefault="00C877F6">
      <w:pPr>
        <w:ind w:left="567" w:right="616"/>
        <w:jc w:val="both"/>
        <w:rPr>
          <w:rFonts w:ascii="Palatino Linotype" w:eastAsia="Palatino Linotype" w:hAnsi="Palatino Linotype" w:cs="Palatino Linotype"/>
          <w:i/>
          <w:sz w:val="22"/>
          <w:szCs w:val="22"/>
        </w:rPr>
      </w:pPr>
    </w:p>
    <w:p w14:paraId="4931F605" w14:textId="12F467C1" w:rsidR="00C877F6" w:rsidRPr="00622D6E" w:rsidRDefault="00F36565">
      <w:pPr>
        <w:spacing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vigentes a la fecha de la solicitud de información,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r w:rsidR="0083209D" w:rsidRPr="00622D6E">
        <w:rPr>
          <w:rFonts w:ascii="Palatino Linotype" w:eastAsia="Palatino Linotype" w:hAnsi="Palatino Linotype" w:cs="Palatino Linotype"/>
          <w:sz w:val="22"/>
          <w:szCs w:val="22"/>
        </w:rPr>
        <w:t xml:space="preserve"> </w:t>
      </w:r>
    </w:p>
    <w:p w14:paraId="07CF7DCA" w14:textId="77777777" w:rsidR="000140E9" w:rsidRPr="00622D6E" w:rsidRDefault="000140E9">
      <w:pPr>
        <w:spacing w:line="360" w:lineRule="auto"/>
        <w:jc w:val="both"/>
        <w:rPr>
          <w:rFonts w:ascii="Palatino Linotype" w:eastAsia="Palatino Linotype" w:hAnsi="Palatino Linotype" w:cs="Palatino Linotype"/>
          <w:sz w:val="22"/>
          <w:szCs w:val="22"/>
        </w:rPr>
      </w:pPr>
    </w:p>
    <w:p w14:paraId="57180B8D" w14:textId="77777777" w:rsidR="00C877F6" w:rsidRPr="00622D6E" w:rsidRDefault="00F36565">
      <w:pPr>
        <w:spacing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Por otro lado, es de destacar que los artículos Quincuagésimo, Quincuagésimo primero, Quincuagésimo segundo, de los Lineamientos Generales en Materia de Clasificación y Desclasificación de la Información, así como para la Elaboración de Versiones Públicas vigentes a la fecha de la solicitud señalan las formalidades que deberá llevar el acuerdo de clasificación que deberá emitir el Sujeto Obligado, siendo estas las siguientes:</w:t>
      </w:r>
    </w:p>
    <w:p w14:paraId="507FF2DE" w14:textId="77777777" w:rsidR="00C877F6" w:rsidRPr="00622D6E" w:rsidRDefault="00C877F6">
      <w:pPr>
        <w:spacing w:line="360" w:lineRule="auto"/>
        <w:jc w:val="both"/>
        <w:rPr>
          <w:rFonts w:ascii="Palatino Linotype" w:eastAsia="Palatino Linotype" w:hAnsi="Palatino Linotype" w:cs="Palatino Linotype"/>
          <w:sz w:val="22"/>
          <w:szCs w:val="22"/>
        </w:rPr>
      </w:pPr>
    </w:p>
    <w:p w14:paraId="579515E6" w14:textId="77777777" w:rsidR="00C877F6" w:rsidRPr="00622D6E" w:rsidRDefault="00F36565">
      <w:pPr>
        <w:ind w:left="567" w:right="616"/>
        <w:jc w:val="both"/>
        <w:rPr>
          <w:rFonts w:ascii="Palatino Linotype" w:eastAsia="Palatino Linotype" w:hAnsi="Palatino Linotype" w:cs="Palatino Linotype"/>
          <w:i/>
          <w:sz w:val="22"/>
          <w:szCs w:val="22"/>
        </w:rPr>
      </w:pPr>
      <w:r w:rsidRPr="00622D6E">
        <w:rPr>
          <w:rFonts w:ascii="Palatino Linotype" w:eastAsia="Palatino Linotype" w:hAnsi="Palatino Linotype" w:cs="Palatino Linotype"/>
          <w:i/>
          <w:sz w:val="22"/>
          <w:szCs w:val="22"/>
        </w:rPr>
        <w:t xml:space="preserve"> “</w:t>
      </w:r>
      <w:r w:rsidRPr="00622D6E">
        <w:rPr>
          <w:rFonts w:ascii="Palatino Linotype" w:eastAsia="Palatino Linotype" w:hAnsi="Palatino Linotype" w:cs="Palatino Linotype"/>
          <w:b/>
          <w:i/>
          <w:sz w:val="22"/>
          <w:szCs w:val="22"/>
        </w:rPr>
        <w:t>Quincuagésimo</w:t>
      </w:r>
      <w:r w:rsidRPr="00622D6E">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0D75FDF0" w14:textId="77777777" w:rsidR="00C877F6" w:rsidRPr="00622D6E"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622D6E">
        <w:rPr>
          <w:rFonts w:ascii="Palatino Linotype" w:eastAsia="Palatino Linotype" w:hAnsi="Palatino Linotype" w:cs="Palatino Linotype"/>
          <w:b/>
          <w:i/>
          <w:sz w:val="22"/>
          <w:szCs w:val="22"/>
        </w:rPr>
        <w:t>Quincuagésimo primero.</w:t>
      </w:r>
      <w:r w:rsidRPr="00622D6E">
        <w:rPr>
          <w:rFonts w:ascii="Palatino Linotype" w:eastAsia="Palatino Linotype" w:hAnsi="Palatino Linotype" w:cs="Palatino Linotype"/>
          <w:i/>
          <w:sz w:val="22"/>
          <w:szCs w:val="22"/>
        </w:rPr>
        <w:t xml:space="preserve"> Toda acta del Comité de Transparencia deberá contener: </w:t>
      </w:r>
    </w:p>
    <w:p w14:paraId="029B8A73" w14:textId="77777777" w:rsidR="00C877F6" w:rsidRPr="00622D6E"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622D6E">
        <w:rPr>
          <w:rFonts w:ascii="Palatino Linotype" w:eastAsia="Palatino Linotype" w:hAnsi="Palatino Linotype" w:cs="Palatino Linotype"/>
          <w:i/>
          <w:sz w:val="22"/>
          <w:szCs w:val="22"/>
        </w:rPr>
        <w:t xml:space="preserve">I. El número de sesión y fecha; </w:t>
      </w:r>
    </w:p>
    <w:p w14:paraId="241B2257" w14:textId="77777777" w:rsidR="00C877F6" w:rsidRPr="00622D6E"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622D6E">
        <w:rPr>
          <w:rFonts w:ascii="Palatino Linotype" w:eastAsia="Palatino Linotype" w:hAnsi="Palatino Linotype" w:cs="Palatino Linotype"/>
          <w:i/>
          <w:sz w:val="22"/>
          <w:szCs w:val="22"/>
        </w:rPr>
        <w:t xml:space="preserve">II. El nombre del área que solicitó la clasificación de información; </w:t>
      </w:r>
    </w:p>
    <w:p w14:paraId="40011ECD" w14:textId="77777777" w:rsidR="00C877F6" w:rsidRPr="00622D6E"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622D6E">
        <w:rPr>
          <w:rFonts w:ascii="Palatino Linotype" w:eastAsia="Palatino Linotype" w:hAnsi="Palatino Linotype" w:cs="Palatino Linotype"/>
          <w:i/>
          <w:sz w:val="22"/>
          <w:szCs w:val="22"/>
        </w:rPr>
        <w:t xml:space="preserve">III. La fundamentación legal y motivación correspondiente; </w:t>
      </w:r>
    </w:p>
    <w:p w14:paraId="06077BFD" w14:textId="77777777" w:rsidR="00C877F6" w:rsidRPr="00622D6E"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622D6E">
        <w:rPr>
          <w:rFonts w:ascii="Palatino Linotype" w:eastAsia="Palatino Linotype" w:hAnsi="Palatino Linotype" w:cs="Palatino Linotype"/>
          <w:i/>
          <w:sz w:val="22"/>
          <w:szCs w:val="22"/>
        </w:rPr>
        <w:t xml:space="preserve">IV. La resolución o resoluciones aprobadas; y </w:t>
      </w:r>
    </w:p>
    <w:p w14:paraId="682C4065" w14:textId="77777777" w:rsidR="00C877F6" w:rsidRPr="00622D6E"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622D6E">
        <w:rPr>
          <w:rFonts w:ascii="Palatino Linotype" w:eastAsia="Palatino Linotype" w:hAnsi="Palatino Linotype" w:cs="Palatino Linotype"/>
          <w:i/>
          <w:sz w:val="22"/>
          <w:szCs w:val="22"/>
        </w:rPr>
        <w:t xml:space="preserve">V. La rúbrica o firma digital de cada integrante del Comité de Transparencia. </w:t>
      </w:r>
    </w:p>
    <w:p w14:paraId="04AF5855" w14:textId="77777777" w:rsidR="00C877F6" w:rsidRPr="00622D6E"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622D6E">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55DC6F19" w14:textId="77777777" w:rsidR="00C877F6" w:rsidRPr="00622D6E"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622D6E">
        <w:rPr>
          <w:rFonts w:ascii="Palatino Linotype" w:eastAsia="Palatino Linotype" w:hAnsi="Palatino Linotype" w:cs="Palatino Linotype"/>
          <w:i/>
          <w:sz w:val="22"/>
          <w:szCs w:val="22"/>
        </w:rPr>
        <w:t>I. Los motivos y razonamientos que sustenten la confirmación o modificación de la prueba de daño;</w:t>
      </w:r>
    </w:p>
    <w:p w14:paraId="049EF118" w14:textId="77777777" w:rsidR="00C877F6" w:rsidRPr="00622D6E"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622D6E">
        <w:rPr>
          <w:rFonts w:ascii="Palatino Linotype" w:eastAsia="Palatino Linotype" w:hAnsi="Palatino Linotype" w:cs="Palatino Linotype"/>
          <w:i/>
          <w:sz w:val="22"/>
          <w:szCs w:val="22"/>
        </w:rPr>
        <w:t xml:space="preserve">II. Descripción de las partes o secciones reservadas, en caso de clasificación parcial; </w:t>
      </w:r>
    </w:p>
    <w:p w14:paraId="6093E57B" w14:textId="77777777" w:rsidR="00C877F6" w:rsidRPr="00622D6E"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622D6E">
        <w:rPr>
          <w:rFonts w:ascii="Palatino Linotype" w:eastAsia="Palatino Linotype" w:hAnsi="Palatino Linotype" w:cs="Palatino Linotype"/>
          <w:i/>
          <w:sz w:val="22"/>
          <w:szCs w:val="22"/>
        </w:rPr>
        <w:t xml:space="preserve">III. El periodo por el que mantendrá su clasificación y fecha de expiración; y </w:t>
      </w:r>
    </w:p>
    <w:p w14:paraId="24D78FA1" w14:textId="77777777" w:rsidR="00C877F6" w:rsidRPr="00622D6E"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622D6E">
        <w:rPr>
          <w:rFonts w:ascii="Palatino Linotype" w:eastAsia="Palatino Linotype" w:hAnsi="Palatino Linotype" w:cs="Palatino Linotype"/>
          <w:i/>
          <w:sz w:val="22"/>
          <w:szCs w:val="22"/>
        </w:rPr>
        <w:t xml:space="preserve">IV. El nombre del titular y área encargada de realizar la versión pública del documento, en su caso. </w:t>
      </w:r>
    </w:p>
    <w:p w14:paraId="7CADD532" w14:textId="77777777" w:rsidR="00C877F6" w:rsidRPr="00622D6E"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622D6E">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33D8EAD5" w14:textId="77777777" w:rsidR="00C877F6" w:rsidRPr="00622D6E"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622D6E">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23B5B709" w14:textId="77777777" w:rsidR="00C877F6" w:rsidRPr="00622D6E" w:rsidRDefault="00F36565">
      <w:pPr>
        <w:ind w:left="567" w:right="616"/>
        <w:jc w:val="both"/>
        <w:rPr>
          <w:rFonts w:ascii="Palatino Linotype" w:eastAsia="Palatino Linotype" w:hAnsi="Palatino Linotype" w:cs="Palatino Linotype"/>
          <w:i/>
          <w:sz w:val="22"/>
          <w:szCs w:val="22"/>
        </w:rPr>
      </w:pPr>
      <w:r w:rsidRPr="00622D6E">
        <w:rPr>
          <w:rFonts w:ascii="Palatino Linotype" w:eastAsia="Palatino Linotype" w:hAnsi="Palatino Linotype" w:cs="Palatino Linotype"/>
          <w:b/>
          <w:i/>
          <w:sz w:val="22"/>
          <w:szCs w:val="22"/>
        </w:rPr>
        <w:t>Quincuagésimo segundo.</w:t>
      </w:r>
      <w:r w:rsidRPr="00622D6E">
        <w:rPr>
          <w:rFonts w:ascii="Palatino Linotype" w:eastAsia="Palatino Linotype" w:hAnsi="Palatino Linotype" w:cs="Palatino Linotype"/>
          <w:i/>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0D3B9CF4" w14:textId="77777777" w:rsidR="00C877F6" w:rsidRPr="00622D6E" w:rsidRDefault="00F36565">
      <w:pPr>
        <w:ind w:left="567" w:right="616"/>
        <w:jc w:val="both"/>
        <w:rPr>
          <w:rFonts w:ascii="Palatino Linotype" w:eastAsia="Palatino Linotype" w:hAnsi="Palatino Linotype" w:cs="Palatino Linotype"/>
          <w:i/>
          <w:sz w:val="22"/>
          <w:szCs w:val="22"/>
        </w:rPr>
      </w:pPr>
      <w:r w:rsidRPr="00622D6E">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4300F776" w14:textId="77777777" w:rsidR="00C877F6" w:rsidRPr="00622D6E" w:rsidRDefault="00F36565">
      <w:pPr>
        <w:ind w:left="567" w:right="616"/>
        <w:jc w:val="both"/>
        <w:rPr>
          <w:rFonts w:ascii="Palatino Linotype" w:eastAsia="Palatino Linotype" w:hAnsi="Palatino Linotype" w:cs="Palatino Linotype"/>
          <w:i/>
          <w:sz w:val="22"/>
          <w:szCs w:val="22"/>
        </w:rPr>
      </w:pPr>
      <w:r w:rsidRPr="00622D6E">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172233E6" w14:textId="77777777" w:rsidR="00C877F6" w:rsidRPr="00622D6E" w:rsidRDefault="00F36565">
      <w:pPr>
        <w:ind w:left="567" w:right="616"/>
        <w:jc w:val="both"/>
        <w:rPr>
          <w:rFonts w:ascii="Palatino Linotype" w:eastAsia="Palatino Linotype" w:hAnsi="Palatino Linotype" w:cs="Palatino Linotype"/>
          <w:i/>
          <w:sz w:val="22"/>
          <w:szCs w:val="22"/>
        </w:rPr>
      </w:pPr>
      <w:r w:rsidRPr="00622D6E">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162DC3B7" w14:textId="77777777" w:rsidR="00C877F6" w:rsidRPr="00622D6E" w:rsidRDefault="00F36565">
      <w:pPr>
        <w:ind w:left="567" w:right="616"/>
        <w:jc w:val="both"/>
        <w:rPr>
          <w:rFonts w:ascii="Palatino Linotype" w:eastAsia="Palatino Linotype" w:hAnsi="Palatino Linotype" w:cs="Palatino Linotype"/>
          <w:i/>
          <w:sz w:val="22"/>
          <w:szCs w:val="22"/>
        </w:rPr>
      </w:pPr>
      <w:r w:rsidRPr="00622D6E">
        <w:rPr>
          <w:rFonts w:ascii="Palatino Linotype" w:eastAsia="Palatino Linotype" w:hAnsi="Palatino Linotype" w:cs="Palatino Linotype"/>
          <w:i/>
          <w:sz w:val="22"/>
          <w:szCs w:val="22"/>
        </w:rPr>
        <w:t>III. Señalar las personas o instancias autorizadas a acceder a la información clasificada.</w:t>
      </w:r>
    </w:p>
    <w:p w14:paraId="74BA100E" w14:textId="77777777" w:rsidR="00C877F6" w:rsidRPr="00622D6E" w:rsidRDefault="00F36565">
      <w:pPr>
        <w:ind w:left="567" w:right="616"/>
        <w:jc w:val="both"/>
        <w:rPr>
          <w:rFonts w:ascii="Palatino Linotype" w:eastAsia="Palatino Linotype" w:hAnsi="Palatino Linotype" w:cs="Palatino Linotype"/>
          <w:i/>
          <w:sz w:val="22"/>
          <w:szCs w:val="22"/>
        </w:rPr>
      </w:pPr>
      <w:r w:rsidRPr="00622D6E">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2106DB5B" w14:textId="77777777" w:rsidR="00C877F6" w:rsidRPr="00622D6E" w:rsidRDefault="00C877F6">
      <w:pPr>
        <w:spacing w:line="360" w:lineRule="auto"/>
        <w:jc w:val="both"/>
        <w:rPr>
          <w:rFonts w:ascii="Palatino Linotype" w:eastAsia="Palatino Linotype" w:hAnsi="Palatino Linotype" w:cs="Palatino Linotype"/>
          <w:sz w:val="22"/>
          <w:szCs w:val="22"/>
        </w:rPr>
      </w:pPr>
    </w:p>
    <w:p w14:paraId="1F19E5B0" w14:textId="77777777" w:rsidR="00C877F6" w:rsidRPr="00622D6E" w:rsidRDefault="00F36565">
      <w:pPr>
        <w:spacing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 xml:space="preserve">De igual forma, deberá observar los Lineamientos Quincuagésimo cuarto, Quincuagésimo quinto, Quincuagésimo séptimo y Quincuagésimo octavo, vigentes a la fecha de la solicitud de información establecen lo siguiente: </w:t>
      </w:r>
    </w:p>
    <w:p w14:paraId="3F8D4A2F" w14:textId="77777777" w:rsidR="00C877F6" w:rsidRPr="00622D6E" w:rsidRDefault="00C877F6">
      <w:pPr>
        <w:spacing w:line="360" w:lineRule="auto"/>
        <w:jc w:val="both"/>
        <w:rPr>
          <w:rFonts w:ascii="Palatino Linotype" w:eastAsia="Palatino Linotype" w:hAnsi="Palatino Linotype" w:cs="Palatino Linotype"/>
          <w:sz w:val="22"/>
          <w:szCs w:val="22"/>
        </w:rPr>
      </w:pPr>
    </w:p>
    <w:p w14:paraId="2A63BE39" w14:textId="77777777" w:rsidR="00C877F6" w:rsidRPr="00622D6E"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622D6E">
        <w:rPr>
          <w:rFonts w:ascii="Palatino Linotype" w:eastAsia="Palatino Linotype" w:hAnsi="Palatino Linotype" w:cs="Palatino Linotype"/>
          <w:i/>
          <w:sz w:val="22"/>
          <w:szCs w:val="22"/>
        </w:rPr>
        <w:t>“</w:t>
      </w:r>
      <w:r w:rsidRPr="00622D6E">
        <w:rPr>
          <w:rFonts w:ascii="Palatino Linotype" w:eastAsia="Palatino Linotype" w:hAnsi="Palatino Linotype" w:cs="Palatino Linotype"/>
          <w:b/>
          <w:i/>
          <w:sz w:val="22"/>
          <w:szCs w:val="22"/>
        </w:rPr>
        <w:t>Quincuagésimo cuarto.</w:t>
      </w:r>
      <w:r w:rsidRPr="00622D6E">
        <w:rPr>
          <w:rFonts w:ascii="Palatino Linotype" w:eastAsia="Palatino Linotype" w:hAnsi="Palatino Linotype" w:cs="Palatino Linotype"/>
          <w:i/>
          <w:sz w:val="22"/>
          <w:szCs w:val="22"/>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14:paraId="4F855FAE" w14:textId="77777777" w:rsidR="00C877F6" w:rsidRPr="00622D6E" w:rsidRDefault="00F36565">
      <w:pPr>
        <w:ind w:left="567" w:right="616"/>
        <w:jc w:val="both"/>
        <w:rPr>
          <w:rFonts w:ascii="Palatino Linotype" w:eastAsia="Palatino Linotype" w:hAnsi="Palatino Linotype" w:cs="Palatino Linotype"/>
          <w:i/>
          <w:sz w:val="22"/>
          <w:szCs w:val="22"/>
        </w:rPr>
      </w:pPr>
      <w:r w:rsidRPr="00622D6E">
        <w:rPr>
          <w:rFonts w:ascii="Palatino Linotype" w:eastAsia="Palatino Linotype" w:hAnsi="Palatino Linotype" w:cs="Palatino Linotype"/>
          <w:b/>
          <w:i/>
          <w:sz w:val="22"/>
          <w:szCs w:val="22"/>
        </w:rPr>
        <w:t>Quincuagésimo quinto.</w:t>
      </w:r>
      <w:r w:rsidRPr="00622D6E">
        <w:rPr>
          <w:rFonts w:ascii="Palatino Linotype" w:eastAsia="Palatino Linotype" w:hAnsi="Palatino Linotype" w:cs="Palatino Linotype"/>
          <w:i/>
          <w:sz w:val="22"/>
          <w:szCs w:val="22"/>
        </w:rPr>
        <w:t xml:space="preserve">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4AB48148" w14:textId="77777777" w:rsidR="00C877F6" w:rsidRPr="00622D6E" w:rsidRDefault="00F36565">
      <w:pPr>
        <w:ind w:left="567" w:right="616"/>
        <w:jc w:val="both"/>
        <w:rPr>
          <w:rFonts w:ascii="Palatino Linotype" w:eastAsia="Palatino Linotype" w:hAnsi="Palatino Linotype" w:cs="Palatino Linotype"/>
          <w:i/>
          <w:sz w:val="22"/>
          <w:szCs w:val="22"/>
        </w:rPr>
      </w:pPr>
      <w:r w:rsidRPr="00622D6E">
        <w:rPr>
          <w:rFonts w:ascii="Palatino Linotype" w:eastAsia="Palatino Linotype" w:hAnsi="Palatino Linotype" w:cs="Palatino Linotype"/>
          <w:i/>
          <w:sz w:val="22"/>
          <w:szCs w:val="22"/>
        </w:rPr>
        <w:t>...</w:t>
      </w:r>
    </w:p>
    <w:p w14:paraId="09D096A7" w14:textId="77777777" w:rsidR="00C877F6" w:rsidRPr="00622D6E" w:rsidRDefault="00F36565">
      <w:pPr>
        <w:ind w:left="567" w:right="616"/>
        <w:jc w:val="both"/>
        <w:rPr>
          <w:rFonts w:ascii="Palatino Linotype" w:eastAsia="Palatino Linotype" w:hAnsi="Palatino Linotype" w:cs="Palatino Linotype"/>
          <w:i/>
          <w:sz w:val="22"/>
          <w:szCs w:val="22"/>
        </w:rPr>
      </w:pPr>
      <w:r w:rsidRPr="00622D6E">
        <w:rPr>
          <w:rFonts w:ascii="Palatino Linotype" w:eastAsia="Palatino Linotype" w:hAnsi="Palatino Linotype" w:cs="Palatino Linotype"/>
          <w:b/>
          <w:i/>
          <w:sz w:val="22"/>
          <w:szCs w:val="22"/>
        </w:rPr>
        <w:t>Quincuagésimo séptimo.</w:t>
      </w:r>
      <w:r w:rsidRPr="00622D6E">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223042EF" w14:textId="77777777" w:rsidR="00C877F6" w:rsidRPr="00622D6E" w:rsidRDefault="00F36565">
      <w:pPr>
        <w:ind w:left="567" w:right="616"/>
        <w:jc w:val="both"/>
        <w:rPr>
          <w:rFonts w:ascii="Palatino Linotype" w:eastAsia="Palatino Linotype" w:hAnsi="Palatino Linotype" w:cs="Palatino Linotype"/>
          <w:i/>
          <w:sz w:val="22"/>
          <w:szCs w:val="22"/>
        </w:rPr>
      </w:pPr>
      <w:r w:rsidRPr="00622D6E">
        <w:rPr>
          <w:rFonts w:ascii="Palatino Linotype" w:eastAsia="Palatino Linotype" w:hAnsi="Palatino Linotype" w:cs="Palatino Linotype"/>
          <w:i/>
          <w:sz w:val="22"/>
          <w:szCs w:val="22"/>
        </w:rPr>
        <w:t xml:space="preserve">I. La relativa a las Obligaciones de Transparencia que contempla el Título V de la Ley General y las demás disposiciones legales aplicables; </w:t>
      </w:r>
    </w:p>
    <w:p w14:paraId="3084A27E" w14:textId="77777777" w:rsidR="00C877F6" w:rsidRPr="00622D6E" w:rsidRDefault="00F36565">
      <w:pPr>
        <w:ind w:left="567" w:right="616"/>
        <w:jc w:val="both"/>
        <w:rPr>
          <w:rFonts w:ascii="Palatino Linotype" w:eastAsia="Palatino Linotype" w:hAnsi="Palatino Linotype" w:cs="Palatino Linotype"/>
          <w:i/>
          <w:sz w:val="22"/>
          <w:szCs w:val="22"/>
        </w:rPr>
      </w:pPr>
      <w:r w:rsidRPr="00622D6E">
        <w:rPr>
          <w:rFonts w:ascii="Palatino Linotype" w:eastAsia="Palatino Linotype" w:hAnsi="Palatino Linotype" w:cs="Palatino Linotype"/>
          <w:i/>
          <w:sz w:val="22"/>
          <w:szCs w:val="22"/>
        </w:rPr>
        <w:t>II. El nombre de los integrantes de los sujetos obligados en los documentos, y sus firmas autógrafas o digitales, cuando sean utilizados en el ejercicio de las facultades conferidas para el desempeño del servicio público, y</w:t>
      </w:r>
    </w:p>
    <w:p w14:paraId="6B5A832E" w14:textId="77777777" w:rsidR="00C877F6" w:rsidRPr="00622D6E" w:rsidRDefault="00F36565">
      <w:pPr>
        <w:ind w:left="567" w:right="616"/>
        <w:jc w:val="both"/>
        <w:rPr>
          <w:rFonts w:ascii="Palatino Linotype" w:eastAsia="Palatino Linotype" w:hAnsi="Palatino Linotype" w:cs="Palatino Linotype"/>
          <w:i/>
          <w:sz w:val="22"/>
          <w:szCs w:val="22"/>
        </w:rPr>
      </w:pPr>
      <w:r w:rsidRPr="00622D6E">
        <w:rPr>
          <w:rFonts w:ascii="Palatino Linotype" w:eastAsia="Palatino Linotype" w:hAnsi="Palatino Linotype" w:cs="Palatino Linotype"/>
          <w:i/>
          <w:sz w:val="22"/>
          <w:szCs w:val="22"/>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0A675986" w14:textId="77777777" w:rsidR="00C877F6" w:rsidRPr="00622D6E" w:rsidRDefault="00F36565">
      <w:pPr>
        <w:ind w:left="567" w:right="616"/>
        <w:jc w:val="both"/>
        <w:rPr>
          <w:rFonts w:ascii="Palatino Linotype" w:eastAsia="Palatino Linotype" w:hAnsi="Palatino Linotype" w:cs="Palatino Linotype"/>
          <w:i/>
          <w:sz w:val="22"/>
          <w:szCs w:val="22"/>
        </w:rPr>
      </w:pPr>
      <w:r w:rsidRPr="00622D6E">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39E22D0A" w14:textId="77777777" w:rsidR="00C877F6" w:rsidRPr="00622D6E" w:rsidRDefault="00F36565">
      <w:pPr>
        <w:ind w:left="567" w:right="616"/>
        <w:jc w:val="both"/>
        <w:rPr>
          <w:rFonts w:ascii="Palatino Linotype" w:eastAsia="Palatino Linotype" w:hAnsi="Palatino Linotype" w:cs="Palatino Linotype"/>
          <w:i/>
          <w:sz w:val="22"/>
          <w:szCs w:val="22"/>
        </w:rPr>
      </w:pPr>
      <w:r w:rsidRPr="00622D6E">
        <w:rPr>
          <w:rFonts w:ascii="Palatino Linotype" w:eastAsia="Palatino Linotype" w:hAnsi="Palatino Linotype" w:cs="Palatino Linotype"/>
          <w:i/>
          <w:sz w:val="22"/>
          <w:szCs w:val="22"/>
        </w:rPr>
        <w:t>Quincuagésimo octavo. Los sujetos obligados garantizarán que los sistemas o medios empleados para eliminar la información en las versiones públicas sean irreversibles, de tal forma que no permitan su recuperación o la visualización de la misma.”</w:t>
      </w:r>
    </w:p>
    <w:p w14:paraId="34E6BDC9" w14:textId="77777777" w:rsidR="00C877F6" w:rsidRPr="00622D6E" w:rsidRDefault="00C877F6">
      <w:pPr>
        <w:spacing w:line="360" w:lineRule="auto"/>
        <w:ind w:left="567" w:right="616"/>
        <w:jc w:val="both"/>
        <w:rPr>
          <w:rFonts w:ascii="Palatino Linotype" w:eastAsia="Palatino Linotype" w:hAnsi="Palatino Linotype" w:cs="Palatino Linotype"/>
          <w:i/>
          <w:sz w:val="22"/>
          <w:szCs w:val="22"/>
        </w:rPr>
      </w:pPr>
    </w:p>
    <w:p w14:paraId="130BAA1B" w14:textId="4C5B4BE6" w:rsidR="00C877F6" w:rsidRPr="00622D6E" w:rsidRDefault="00F36565">
      <w:pPr>
        <w:spacing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r w:rsidR="003B0707" w:rsidRPr="00622D6E">
        <w:rPr>
          <w:rFonts w:ascii="Palatino Linotype" w:eastAsia="Palatino Linotype" w:hAnsi="Palatino Linotype" w:cs="Palatino Linotype"/>
          <w:sz w:val="22"/>
          <w:szCs w:val="22"/>
        </w:rPr>
        <w:t xml:space="preserve"> </w:t>
      </w:r>
    </w:p>
    <w:p w14:paraId="4189785E" w14:textId="77777777" w:rsidR="00C877F6" w:rsidRPr="00622D6E" w:rsidRDefault="00F36565">
      <w:pPr>
        <w:spacing w:before="240" w:after="240"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Por lo anteriormente expuesto y con fundamento en lo prescrito en los artículos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y 186 fracción III de la Ley de Transparencia y Acceso a la Información Pública del Estado de México y Municipios, este Pleno:</w:t>
      </w:r>
    </w:p>
    <w:p w14:paraId="51DB8E95" w14:textId="77777777" w:rsidR="00C877F6" w:rsidRPr="00622D6E" w:rsidRDefault="00F36565">
      <w:pPr>
        <w:pBdr>
          <w:top w:val="nil"/>
          <w:left w:val="nil"/>
          <w:bottom w:val="nil"/>
          <w:right w:val="nil"/>
          <w:between w:val="nil"/>
        </w:pBdr>
        <w:spacing w:before="240" w:after="240" w:line="360" w:lineRule="auto"/>
        <w:ind w:left="567"/>
        <w:jc w:val="center"/>
        <w:rPr>
          <w:rFonts w:ascii="Palatino Linotype" w:eastAsia="Palatino Linotype" w:hAnsi="Palatino Linotype" w:cs="Palatino Linotype"/>
          <w:b/>
          <w:color w:val="000000"/>
          <w:sz w:val="22"/>
          <w:szCs w:val="22"/>
        </w:rPr>
      </w:pPr>
      <w:r w:rsidRPr="00622D6E">
        <w:rPr>
          <w:rFonts w:ascii="Palatino Linotype" w:eastAsia="Palatino Linotype" w:hAnsi="Palatino Linotype" w:cs="Palatino Linotype"/>
          <w:b/>
          <w:color w:val="000000"/>
          <w:sz w:val="22"/>
          <w:szCs w:val="22"/>
        </w:rPr>
        <w:t>R E S U E L V E:</w:t>
      </w:r>
    </w:p>
    <w:p w14:paraId="6EF9BB33" w14:textId="1941F7BB" w:rsidR="00C877F6" w:rsidRPr="00622D6E" w:rsidRDefault="00F36565">
      <w:pPr>
        <w:spacing w:before="240" w:after="240" w:line="360" w:lineRule="auto"/>
        <w:jc w:val="both"/>
        <w:rPr>
          <w:rFonts w:ascii="Palatino Linotype" w:eastAsia="Palatino Linotype" w:hAnsi="Palatino Linotype" w:cs="Palatino Linotype"/>
          <w:b/>
          <w:sz w:val="22"/>
          <w:szCs w:val="22"/>
        </w:rPr>
      </w:pPr>
      <w:r w:rsidRPr="00622D6E">
        <w:rPr>
          <w:rFonts w:ascii="Palatino Linotype" w:eastAsia="Palatino Linotype" w:hAnsi="Palatino Linotype" w:cs="Palatino Linotype"/>
          <w:b/>
          <w:sz w:val="22"/>
          <w:szCs w:val="22"/>
        </w:rPr>
        <w:t xml:space="preserve">Primero. </w:t>
      </w:r>
      <w:r w:rsidRPr="00622D6E">
        <w:rPr>
          <w:rFonts w:ascii="Palatino Linotype" w:eastAsia="Palatino Linotype" w:hAnsi="Palatino Linotype" w:cs="Palatino Linotype"/>
          <w:sz w:val="22"/>
          <w:szCs w:val="22"/>
        </w:rPr>
        <w:t>Resultan</w:t>
      </w:r>
      <w:r w:rsidRPr="00622D6E">
        <w:rPr>
          <w:rFonts w:ascii="Palatino Linotype" w:eastAsia="Palatino Linotype" w:hAnsi="Palatino Linotype" w:cs="Palatino Linotype"/>
          <w:b/>
          <w:sz w:val="22"/>
          <w:szCs w:val="22"/>
        </w:rPr>
        <w:t xml:space="preserve"> parcialmente fundados </w:t>
      </w:r>
      <w:r w:rsidRPr="00622D6E">
        <w:rPr>
          <w:rFonts w:ascii="Palatino Linotype" w:eastAsia="Palatino Linotype" w:hAnsi="Palatino Linotype" w:cs="Palatino Linotype"/>
          <w:sz w:val="22"/>
          <w:szCs w:val="22"/>
        </w:rPr>
        <w:t xml:space="preserve">los motivos de inconformidad hechos valer por </w:t>
      </w:r>
      <w:r w:rsidRPr="00622D6E">
        <w:rPr>
          <w:rFonts w:ascii="Palatino Linotype" w:eastAsia="Palatino Linotype" w:hAnsi="Palatino Linotype" w:cs="Palatino Linotype"/>
          <w:b/>
          <w:sz w:val="22"/>
          <w:szCs w:val="22"/>
        </w:rPr>
        <w:t>la parte Recurrente</w:t>
      </w:r>
      <w:r w:rsidRPr="00622D6E">
        <w:rPr>
          <w:rFonts w:ascii="Palatino Linotype" w:eastAsia="Palatino Linotype" w:hAnsi="Palatino Linotype" w:cs="Palatino Linotype"/>
          <w:sz w:val="22"/>
          <w:szCs w:val="22"/>
        </w:rPr>
        <w:t xml:space="preserve"> en el Recurso de Revisión</w:t>
      </w:r>
      <w:r w:rsidRPr="00622D6E">
        <w:rPr>
          <w:rFonts w:ascii="Palatino Linotype" w:eastAsia="Palatino Linotype" w:hAnsi="Palatino Linotype" w:cs="Palatino Linotype"/>
          <w:b/>
          <w:sz w:val="22"/>
          <w:szCs w:val="22"/>
        </w:rPr>
        <w:t xml:space="preserve"> </w:t>
      </w:r>
      <w:r w:rsidR="00846997" w:rsidRPr="00622D6E">
        <w:rPr>
          <w:rFonts w:ascii="Palatino Linotype" w:eastAsia="Palatino Linotype" w:hAnsi="Palatino Linotype" w:cs="Palatino Linotype"/>
          <w:b/>
          <w:color w:val="000000"/>
          <w:sz w:val="22"/>
          <w:szCs w:val="22"/>
        </w:rPr>
        <w:t>08569/INFOEM/IP/RR/2025</w:t>
      </w:r>
      <w:r w:rsidRPr="00622D6E">
        <w:rPr>
          <w:rFonts w:ascii="Palatino Linotype" w:eastAsia="Palatino Linotype" w:hAnsi="Palatino Linotype" w:cs="Palatino Linotype"/>
          <w:b/>
          <w:color w:val="000000"/>
          <w:sz w:val="22"/>
          <w:szCs w:val="22"/>
        </w:rPr>
        <w:t xml:space="preserve">, </w:t>
      </w:r>
      <w:r w:rsidRPr="00622D6E">
        <w:rPr>
          <w:rFonts w:ascii="Palatino Linotype" w:eastAsia="Palatino Linotype" w:hAnsi="Palatino Linotype" w:cs="Palatino Linotype"/>
          <w:color w:val="000000"/>
          <w:sz w:val="22"/>
          <w:szCs w:val="22"/>
        </w:rPr>
        <w:t>por lo que</w:t>
      </w:r>
      <w:r w:rsidRPr="00622D6E">
        <w:rPr>
          <w:rFonts w:ascii="Palatino Linotype" w:eastAsia="Palatino Linotype" w:hAnsi="Palatino Linotype" w:cs="Palatino Linotype"/>
          <w:b/>
          <w:color w:val="000000"/>
          <w:sz w:val="22"/>
          <w:szCs w:val="22"/>
        </w:rPr>
        <w:t xml:space="preserve">, en términos del Considerando Cuarto </w:t>
      </w:r>
      <w:r w:rsidRPr="00622D6E">
        <w:rPr>
          <w:rFonts w:ascii="Palatino Linotype" w:eastAsia="Palatino Linotype" w:hAnsi="Palatino Linotype" w:cs="Palatino Linotype"/>
          <w:color w:val="000000"/>
          <w:sz w:val="22"/>
          <w:szCs w:val="22"/>
        </w:rPr>
        <w:t>de la presente resolución</w:t>
      </w:r>
      <w:r w:rsidRPr="00622D6E">
        <w:rPr>
          <w:rFonts w:ascii="Palatino Linotype" w:eastAsia="Palatino Linotype" w:hAnsi="Palatino Linotype" w:cs="Palatino Linotype"/>
          <w:b/>
          <w:color w:val="000000"/>
          <w:sz w:val="22"/>
          <w:szCs w:val="22"/>
        </w:rPr>
        <w:t>, se MODIFICA l</w:t>
      </w:r>
      <w:r w:rsidRPr="00622D6E">
        <w:rPr>
          <w:rFonts w:ascii="Palatino Linotype" w:eastAsia="Palatino Linotype" w:hAnsi="Palatino Linotype" w:cs="Palatino Linotype"/>
          <w:sz w:val="22"/>
          <w:szCs w:val="22"/>
        </w:rPr>
        <w:t>a respuesta del</w:t>
      </w:r>
      <w:r w:rsidRPr="00622D6E">
        <w:rPr>
          <w:rFonts w:ascii="Palatino Linotype" w:eastAsia="Palatino Linotype" w:hAnsi="Palatino Linotype" w:cs="Palatino Linotype"/>
          <w:b/>
          <w:sz w:val="22"/>
          <w:szCs w:val="22"/>
        </w:rPr>
        <w:t xml:space="preserve"> Sujeto Obligado.</w:t>
      </w:r>
    </w:p>
    <w:p w14:paraId="7D8F81E5" w14:textId="1DEE1F13" w:rsidR="00C877F6" w:rsidRPr="00622D6E" w:rsidRDefault="00F36565">
      <w:pPr>
        <w:spacing w:before="240" w:after="240" w:line="360" w:lineRule="auto"/>
        <w:jc w:val="both"/>
        <w:rPr>
          <w:rFonts w:ascii="Palatino Linotype" w:eastAsia="Palatino Linotype" w:hAnsi="Palatino Linotype" w:cs="Palatino Linotype"/>
          <w:b/>
          <w:sz w:val="22"/>
          <w:szCs w:val="22"/>
        </w:rPr>
      </w:pPr>
      <w:bookmarkStart w:id="2" w:name="_heading=h.j3ppyxwlb1s2" w:colFirst="0" w:colLast="0"/>
      <w:bookmarkEnd w:id="2"/>
      <w:r w:rsidRPr="00622D6E">
        <w:rPr>
          <w:rFonts w:ascii="Palatino Linotype" w:eastAsia="Palatino Linotype" w:hAnsi="Palatino Linotype" w:cs="Palatino Linotype"/>
          <w:b/>
          <w:sz w:val="22"/>
          <w:szCs w:val="22"/>
        </w:rPr>
        <w:t xml:space="preserve">Segundo. Se Ordena al Sujeto Obligado </w:t>
      </w:r>
      <w:r w:rsidRPr="00622D6E">
        <w:rPr>
          <w:rFonts w:ascii="Palatino Linotype" w:eastAsia="Palatino Linotype" w:hAnsi="Palatino Linotype" w:cs="Palatino Linotype"/>
          <w:sz w:val="22"/>
          <w:szCs w:val="22"/>
        </w:rPr>
        <w:t>que en términos de los</w:t>
      </w:r>
      <w:r w:rsidRPr="00622D6E">
        <w:rPr>
          <w:rFonts w:ascii="Palatino Linotype" w:eastAsia="Palatino Linotype" w:hAnsi="Palatino Linotype" w:cs="Palatino Linotype"/>
          <w:b/>
          <w:sz w:val="22"/>
          <w:szCs w:val="22"/>
        </w:rPr>
        <w:t xml:space="preserve"> </w:t>
      </w:r>
      <w:r w:rsidRPr="00622D6E">
        <w:rPr>
          <w:rFonts w:ascii="Palatino Linotype" w:eastAsia="Palatino Linotype" w:hAnsi="Palatino Linotype" w:cs="Palatino Linotype"/>
          <w:b/>
          <w:color w:val="000000"/>
          <w:sz w:val="22"/>
          <w:szCs w:val="22"/>
        </w:rPr>
        <w:t xml:space="preserve">Considerandos Cuarto y Quinto </w:t>
      </w:r>
      <w:r w:rsidRPr="00622D6E">
        <w:rPr>
          <w:rFonts w:ascii="Palatino Linotype" w:eastAsia="Palatino Linotype" w:hAnsi="Palatino Linotype" w:cs="Palatino Linotype"/>
          <w:sz w:val="22"/>
          <w:szCs w:val="22"/>
        </w:rPr>
        <w:t xml:space="preserve">de esta resolución, haga entrega a </w:t>
      </w:r>
      <w:r w:rsidRPr="00622D6E">
        <w:rPr>
          <w:rFonts w:ascii="Palatino Linotype" w:eastAsia="Palatino Linotype" w:hAnsi="Palatino Linotype" w:cs="Palatino Linotype"/>
          <w:b/>
          <w:sz w:val="22"/>
          <w:szCs w:val="22"/>
        </w:rPr>
        <w:t xml:space="preserve">la parte Recurrente a través del SAIMEX, </w:t>
      </w:r>
      <w:r w:rsidR="00D35935" w:rsidRPr="00622D6E">
        <w:rPr>
          <w:rFonts w:ascii="Palatino Linotype" w:eastAsia="Palatino Linotype" w:hAnsi="Palatino Linotype" w:cs="Palatino Linotype"/>
          <w:b/>
          <w:sz w:val="22"/>
          <w:szCs w:val="22"/>
        </w:rPr>
        <w:t xml:space="preserve">en versión pública, </w:t>
      </w:r>
      <w:r w:rsidRPr="00622D6E">
        <w:rPr>
          <w:rFonts w:ascii="Palatino Linotype" w:eastAsia="Palatino Linotype" w:hAnsi="Palatino Linotype" w:cs="Palatino Linotype"/>
          <w:sz w:val="22"/>
          <w:szCs w:val="22"/>
        </w:rPr>
        <w:t>la siguiente información:</w:t>
      </w:r>
    </w:p>
    <w:p w14:paraId="39A1033C" w14:textId="7DC75698" w:rsidR="00BC382E" w:rsidRPr="00622D6E" w:rsidRDefault="00835933" w:rsidP="008432D7">
      <w:pPr>
        <w:numPr>
          <w:ilvl w:val="0"/>
          <w:numId w:val="4"/>
        </w:numPr>
        <w:pBdr>
          <w:top w:val="nil"/>
          <w:left w:val="nil"/>
          <w:bottom w:val="nil"/>
          <w:right w:val="nil"/>
          <w:between w:val="nil"/>
        </w:pBdr>
        <w:spacing w:line="360" w:lineRule="auto"/>
        <w:ind w:left="567" w:right="49"/>
        <w:jc w:val="both"/>
        <w:rPr>
          <w:rFonts w:ascii="Palatino Linotype" w:eastAsia="Palatino Linotype" w:hAnsi="Palatino Linotype" w:cs="Palatino Linotype"/>
          <w:b/>
          <w:color w:val="000000"/>
          <w:sz w:val="22"/>
          <w:szCs w:val="22"/>
        </w:rPr>
      </w:pPr>
      <w:r w:rsidRPr="00622D6E">
        <w:rPr>
          <w:rFonts w:ascii="Palatino Linotype" w:eastAsia="Palatino Linotype" w:hAnsi="Palatino Linotype" w:cs="Palatino Linotype"/>
          <w:b/>
          <w:color w:val="000000"/>
          <w:sz w:val="22"/>
          <w:szCs w:val="22"/>
        </w:rPr>
        <w:t>C</w:t>
      </w:r>
      <w:r w:rsidR="00714071" w:rsidRPr="00622D6E">
        <w:rPr>
          <w:rFonts w:ascii="Palatino Linotype" w:eastAsia="Palatino Linotype" w:hAnsi="Palatino Linotype" w:cs="Palatino Linotype"/>
          <w:b/>
          <w:color w:val="000000"/>
          <w:sz w:val="22"/>
          <w:szCs w:val="22"/>
        </w:rPr>
        <w:t xml:space="preserve">urrículum vitae, ficha curricular o documento análogo de los </w:t>
      </w:r>
      <w:r w:rsidR="00BC382E" w:rsidRPr="00622D6E">
        <w:rPr>
          <w:rFonts w:ascii="Palatino Linotype" w:eastAsia="Palatino Linotype" w:hAnsi="Palatino Linotype" w:cs="Palatino Linotype"/>
          <w:b/>
          <w:color w:val="000000"/>
          <w:sz w:val="22"/>
          <w:szCs w:val="22"/>
        </w:rPr>
        <w:t xml:space="preserve">servidores públicos </w:t>
      </w:r>
      <w:r w:rsidR="003714DE" w:rsidRPr="00622D6E">
        <w:rPr>
          <w:rFonts w:ascii="Palatino Linotype" w:eastAsia="Palatino Linotype" w:hAnsi="Palatino Linotype" w:cs="Palatino Linotype"/>
          <w:b/>
          <w:color w:val="000000"/>
          <w:sz w:val="22"/>
          <w:szCs w:val="22"/>
        </w:rPr>
        <w:t xml:space="preserve">referidos en la solicitud </w:t>
      </w:r>
      <w:r w:rsidR="00BC382E" w:rsidRPr="00622D6E">
        <w:rPr>
          <w:rFonts w:ascii="Palatino Linotype" w:eastAsia="Palatino Linotype" w:hAnsi="Palatino Linotype" w:cs="Palatino Linotype"/>
          <w:b/>
          <w:color w:val="000000"/>
          <w:sz w:val="22"/>
          <w:szCs w:val="22"/>
        </w:rPr>
        <w:t>con los siguientes cargos:</w:t>
      </w:r>
    </w:p>
    <w:p w14:paraId="2AFC9CAA" w14:textId="1A46F699" w:rsidR="00BC382E" w:rsidRPr="00622D6E" w:rsidRDefault="00BC382E" w:rsidP="008432D7">
      <w:pPr>
        <w:pStyle w:val="Prrafodelista"/>
        <w:numPr>
          <w:ilvl w:val="0"/>
          <w:numId w:val="8"/>
        </w:num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sz w:val="22"/>
          <w:szCs w:val="22"/>
        </w:rPr>
      </w:pPr>
      <w:r w:rsidRPr="00622D6E">
        <w:rPr>
          <w:rFonts w:ascii="Palatino Linotype" w:eastAsia="Palatino Linotype" w:hAnsi="Palatino Linotype" w:cs="Palatino Linotype"/>
          <w:b/>
          <w:color w:val="000000"/>
          <w:sz w:val="22"/>
          <w:szCs w:val="22"/>
        </w:rPr>
        <w:t>Coordinadora de presupuestos;</w:t>
      </w:r>
    </w:p>
    <w:p w14:paraId="2F6F1084" w14:textId="5D0F0760" w:rsidR="00BC382E" w:rsidRPr="00622D6E" w:rsidRDefault="00BC382E" w:rsidP="008432D7">
      <w:pPr>
        <w:pStyle w:val="Prrafodelista"/>
        <w:numPr>
          <w:ilvl w:val="0"/>
          <w:numId w:val="8"/>
        </w:num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sz w:val="22"/>
          <w:szCs w:val="22"/>
        </w:rPr>
      </w:pPr>
      <w:r w:rsidRPr="00622D6E">
        <w:rPr>
          <w:rFonts w:ascii="Palatino Linotype" w:eastAsia="Palatino Linotype" w:hAnsi="Palatino Linotype" w:cs="Palatino Linotype"/>
          <w:b/>
          <w:color w:val="000000"/>
          <w:sz w:val="22"/>
          <w:szCs w:val="22"/>
        </w:rPr>
        <w:t>Coordinadora de Fiscalización</w:t>
      </w:r>
    </w:p>
    <w:p w14:paraId="249AE29E" w14:textId="006FEDD1" w:rsidR="00BC382E" w:rsidRPr="00622D6E" w:rsidRDefault="00BC382E" w:rsidP="008432D7">
      <w:pPr>
        <w:pStyle w:val="Prrafodelista"/>
        <w:numPr>
          <w:ilvl w:val="0"/>
          <w:numId w:val="8"/>
        </w:num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sz w:val="22"/>
          <w:szCs w:val="22"/>
        </w:rPr>
      </w:pPr>
      <w:r w:rsidRPr="00622D6E">
        <w:rPr>
          <w:rFonts w:ascii="Palatino Linotype" w:eastAsia="Palatino Linotype" w:hAnsi="Palatino Linotype" w:cs="Palatino Linotype"/>
          <w:b/>
          <w:color w:val="000000"/>
          <w:sz w:val="22"/>
          <w:szCs w:val="22"/>
        </w:rPr>
        <w:t>Jefa del Departamento de Equidad de Género;</w:t>
      </w:r>
    </w:p>
    <w:p w14:paraId="61031003" w14:textId="744C5DF5" w:rsidR="00BC382E" w:rsidRPr="00622D6E" w:rsidRDefault="00BC382E" w:rsidP="008432D7">
      <w:pPr>
        <w:pStyle w:val="Prrafodelista"/>
        <w:numPr>
          <w:ilvl w:val="0"/>
          <w:numId w:val="8"/>
        </w:num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sz w:val="22"/>
          <w:szCs w:val="22"/>
        </w:rPr>
      </w:pPr>
      <w:r w:rsidRPr="00622D6E">
        <w:rPr>
          <w:rFonts w:ascii="Palatino Linotype" w:eastAsia="Palatino Linotype" w:hAnsi="Palatino Linotype" w:cs="Palatino Linotype"/>
          <w:b/>
          <w:color w:val="000000"/>
          <w:sz w:val="22"/>
          <w:szCs w:val="22"/>
        </w:rPr>
        <w:t>Jefe del Departamento de Parques y Jardines;</w:t>
      </w:r>
      <w:r w:rsidR="001B1494" w:rsidRPr="00622D6E">
        <w:rPr>
          <w:rFonts w:ascii="Palatino Linotype" w:eastAsia="Palatino Linotype" w:hAnsi="Palatino Linotype" w:cs="Palatino Linotype"/>
          <w:b/>
          <w:color w:val="000000"/>
          <w:sz w:val="22"/>
          <w:szCs w:val="22"/>
        </w:rPr>
        <w:t xml:space="preserve"> y,</w:t>
      </w:r>
    </w:p>
    <w:p w14:paraId="61ABAA27" w14:textId="3371A8C4" w:rsidR="00BC382E" w:rsidRPr="00622D6E" w:rsidRDefault="00BC382E" w:rsidP="008432D7">
      <w:pPr>
        <w:pStyle w:val="Prrafodelista"/>
        <w:numPr>
          <w:ilvl w:val="0"/>
          <w:numId w:val="8"/>
        </w:num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sz w:val="22"/>
          <w:szCs w:val="22"/>
        </w:rPr>
      </w:pPr>
      <w:r w:rsidRPr="00622D6E">
        <w:rPr>
          <w:rFonts w:ascii="Palatino Linotype" w:eastAsia="Palatino Linotype" w:hAnsi="Palatino Linotype" w:cs="Palatino Linotype"/>
          <w:b/>
          <w:color w:val="000000"/>
          <w:sz w:val="22"/>
          <w:szCs w:val="22"/>
        </w:rPr>
        <w:t>Jefe</w:t>
      </w:r>
      <w:r w:rsidR="001B1494" w:rsidRPr="00622D6E">
        <w:rPr>
          <w:rFonts w:ascii="Palatino Linotype" w:eastAsia="Palatino Linotype" w:hAnsi="Palatino Linotype" w:cs="Palatino Linotype"/>
          <w:b/>
          <w:color w:val="000000"/>
          <w:sz w:val="22"/>
          <w:szCs w:val="22"/>
        </w:rPr>
        <w:t xml:space="preserve"> del Departamento de Planeación.</w:t>
      </w:r>
    </w:p>
    <w:p w14:paraId="3768ED7C" w14:textId="7A56E70D" w:rsidR="00F8006B" w:rsidRPr="00622D6E" w:rsidRDefault="00F8006B" w:rsidP="008432D7">
      <w:pPr>
        <w:numPr>
          <w:ilvl w:val="0"/>
          <w:numId w:val="4"/>
        </w:numPr>
        <w:pBdr>
          <w:top w:val="nil"/>
          <w:left w:val="nil"/>
          <w:bottom w:val="nil"/>
          <w:right w:val="nil"/>
          <w:between w:val="nil"/>
        </w:pBdr>
        <w:spacing w:line="360" w:lineRule="auto"/>
        <w:ind w:left="567" w:right="49"/>
        <w:jc w:val="both"/>
        <w:rPr>
          <w:rFonts w:ascii="Palatino Linotype" w:eastAsia="Palatino Linotype" w:hAnsi="Palatino Linotype" w:cs="Palatino Linotype"/>
          <w:b/>
          <w:color w:val="000000"/>
          <w:sz w:val="22"/>
          <w:szCs w:val="22"/>
        </w:rPr>
      </w:pPr>
      <w:r w:rsidRPr="00622D6E">
        <w:rPr>
          <w:rFonts w:ascii="Palatino Linotype" w:eastAsia="Palatino Linotype" w:hAnsi="Palatino Linotype" w:cs="Palatino Linotype"/>
          <w:b/>
          <w:color w:val="000000"/>
          <w:sz w:val="22"/>
          <w:szCs w:val="22"/>
        </w:rPr>
        <w:t>Acciones de mejora de las unidades administrativas faltantes</w:t>
      </w:r>
      <w:r w:rsidR="009C62DF" w:rsidRPr="00622D6E">
        <w:rPr>
          <w:rFonts w:ascii="Palatino Linotype" w:eastAsia="Palatino Linotype" w:hAnsi="Palatino Linotype" w:cs="Palatino Linotype"/>
          <w:b/>
          <w:color w:val="000000"/>
          <w:sz w:val="22"/>
          <w:szCs w:val="22"/>
        </w:rPr>
        <w:t xml:space="preserve"> del periodo comprendido del uno de enero</w:t>
      </w:r>
      <w:r w:rsidRPr="00622D6E">
        <w:rPr>
          <w:rFonts w:ascii="Palatino Linotype" w:eastAsia="Palatino Linotype" w:hAnsi="Palatino Linotype" w:cs="Palatino Linotype"/>
          <w:b/>
          <w:color w:val="000000"/>
          <w:sz w:val="22"/>
          <w:szCs w:val="22"/>
        </w:rPr>
        <w:t xml:space="preserve"> al doce de junio de dos mil veinticinco;</w:t>
      </w:r>
      <w:r w:rsidR="004A3127" w:rsidRPr="00622D6E">
        <w:rPr>
          <w:rFonts w:ascii="Palatino Linotype" w:eastAsia="Palatino Linotype" w:hAnsi="Palatino Linotype" w:cs="Palatino Linotype"/>
          <w:b/>
          <w:color w:val="000000"/>
          <w:sz w:val="22"/>
          <w:szCs w:val="22"/>
        </w:rPr>
        <w:t xml:space="preserve"> y</w:t>
      </w:r>
    </w:p>
    <w:p w14:paraId="130556A7" w14:textId="75CA48CE" w:rsidR="00F8006B" w:rsidRPr="00622D6E" w:rsidRDefault="006F357F" w:rsidP="008432D7">
      <w:pPr>
        <w:numPr>
          <w:ilvl w:val="0"/>
          <w:numId w:val="4"/>
        </w:numPr>
        <w:pBdr>
          <w:top w:val="nil"/>
          <w:left w:val="nil"/>
          <w:bottom w:val="nil"/>
          <w:right w:val="nil"/>
          <w:between w:val="nil"/>
        </w:pBdr>
        <w:spacing w:line="360" w:lineRule="auto"/>
        <w:ind w:left="567" w:right="49"/>
        <w:jc w:val="both"/>
        <w:rPr>
          <w:rFonts w:ascii="Palatino Linotype" w:eastAsia="Palatino Linotype" w:hAnsi="Palatino Linotype" w:cs="Palatino Linotype"/>
          <w:b/>
          <w:color w:val="000000"/>
          <w:sz w:val="22"/>
          <w:szCs w:val="22"/>
        </w:rPr>
      </w:pPr>
      <w:r w:rsidRPr="00622D6E">
        <w:rPr>
          <w:rFonts w:ascii="Palatino Linotype" w:eastAsia="Palatino Linotype" w:hAnsi="Palatino Linotype" w:cs="Palatino Linotype"/>
          <w:b/>
          <w:color w:val="000000"/>
          <w:sz w:val="22"/>
          <w:szCs w:val="22"/>
        </w:rPr>
        <w:t>Sueldo neto y bruto mensual</w:t>
      </w:r>
      <w:r w:rsidR="00F8006B" w:rsidRPr="00622D6E">
        <w:rPr>
          <w:rFonts w:ascii="Palatino Linotype" w:eastAsia="Palatino Linotype" w:hAnsi="Palatino Linotype" w:cs="Palatino Linotype"/>
          <w:b/>
          <w:color w:val="000000"/>
          <w:sz w:val="22"/>
          <w:szCs w:val="22"/>
        </w:rPr>
        <w:t xml:space="preserve"> de los servidores públicos con cargos de jefes de departamento, coordinadores y directores de área</w:t>
      </w:r>
      <w:r w:rsidR="00835933" w:rsidRPr="00622D6E">
        <w:rPr>
          <w:rFonts w:ascii="Palatino Linotype" w:eastAsia="Palatino Linotype" w:hAnsi="Palatino Linotype" w:cs="Palatino Linotype"/>
          <w:b/>
          <w:color w:val="000000"/>
          <w:sz w:val="22"/>
          <w:szCs w:val="22"/>
        </w:rPr>
        <w:t>,</w:t>
      </w:r>
      <w:r w:rsidR="00F8006B" w:rsidRPr="00622D6E">
        <w:rPr>
          <w:rFonts w:ascii="Palatino Linotype" w:eastAsia="Palatino Linotype" w:hAnsi="Palatino Linotype" w:cs="Palatino Linotype"/>
          <w:b/>
          <w:color w:val="000000"/>
          <w:sz w:val="22"/>
          <w:szCs w:val="22"/>
        </w:rPr>
        <w:t xml:space="preserve"> al doce de junio de dos mil veinticinco</w:t>
      </w:r>
      <w:r w:rsidR="00835933" w:rsidRPr="00622D6E">
        <w:rPr>
          <w:rFonts w:ascii="Palatino Linotype" w:eastAsia="Palatino Linotype" w:hAnsi="Palatino Linotype" w:cs="Palatino Linotype"/>
          <w:b/>
          <w:color w:val="000000"/>
          <w:sz w:val="22"/>
          <w:szCs w:val="22"/>
        </w:rPr>
        <w:t xml:space="preserve">. </w:t>
      </w:r>
    </w:p>
    <w:p w14:paraId="6D8A4DA9" w14:textId="77777777" w:rsidR="003535F7" w:rsidRPr="00622D6E" w:rsidRDefault="003535F7" w:rsidP="003535F7">
      <w:pPr>
        <w:pBdr>
          <w:top w:val="nil"/>
          <w:left w:val="nil"/>
          <w:bottom w:val="nil"/>
          <w:right w:val="nil"/>
          <w:between w:val="nil"/>
        </w:pBdr>
        <w:spacing w:line="360" w:lineRule="auto"/>
        <w:ind w:left="567" w:right="49"/>
        <w:jc w:val="both"/>
        <w:rPr>
          <w:rFonts w:ascii="Palatino Linotype" w:eastAsia="Palatino Linotype" w:hAnsi="Palatino Linotype" w:cs="Palatino Linotype"/>
          <w:b/>
          <w:color w:val="000000"/>
          <w:sz w:val="22"/>
          <w:szCs w:val="22"/>
        </w:rPr>
      </w:pPr>
    </w:p>
    <w:p w14:paraId="09EFB991" w14:textId="77777777" w:rsidR="00602DB8" w:rsidRPr="00622D6E" w:rsidRDefault="00F36565" w:rsidP="00602DB8">
      <w:pPr>
        <w:pBdr>
          <w:top w:val="nil"/>
          <w:left w:val="nil"/>
          <w:bottom w:val="nil"/>
          <w:right w:val="nil"/>
          <w:between w:val="nil"/>
        </w:pBdr>
        <w:spacing w:line="360" w:lineRule="auto"/>
        <w:ind w:left="284" w:right="560"/>
        <w:jc w:val="both"/>
        <w:rPr>
          <w:rFonts w:ascii="Palatino Linotype" w:eastAsia="Palatino Linotype" w:hAnsi="Palatino Linotype" w:cs="Palatino Linotype"/>
          <w:i/>
          <w:sz w:val="22"/>
          <w:szCs w:val="22"/>
        </w:rPr>
      </w:pPr>
      <w:r w:rsidRPr="00622D6E">
        <w:rPr>
          <w:rFonts w:ascii="Palatino Linotype" w:eastAsia="Palatino Linotype" w:hAnsi="Palatino Linotype" w:cs="Palatino Linotype"/>
          <w:i/>
          <w:sz w:val="22"/>
          <w:szCs w:val="22"/>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w:t>
      </w:r>
    </w:p>
    <w:p w14:paraId="62C16052" w14:textId="77777777" w:rsidR="00602DB8" w:rsidRPr="00622D6E" w:rsidRDefault="00602DB8" w:rsidP="00602DB8">
      <w:pPr>
        <w:pBdr>
          <w:top w:val="nil"/>
          <w:left w:val="nil"/>
          <w:bottom w:val="nil"/>
          <w:right w:val="nil"/>
          <w:between w:val="nil"/>
        </w:pBdr>
        <w:spacing w:line="360" w:lineRule="auto"/>
        <w:ind w:left="284" w:right="560"/>
        <w:jc w:val="both"/>
        <w:rPr>
          <w:rFonts w:ascii="Palatino Linotype" w:eastAsia="Palatino Linotype" w:hAnsi="Palatino Linotype" w:cs="Palatino Linotype"/>
          <w:i/>
          <w:sz w:val="22"/>
          <w:szCs w:val="22"/>
        </w:rPr>
      </w:pPr>
    </w:p>
    <w:p w14:paraId="7231BD39" w14:textId="31724C5E" w:rsidR="00602DB8" w:rsidRPr="00622D6E" w:rsidRDefault="00602DB8" w:rsidP="00602DB8">
      <w:pPr>
        <w:pBdr>
          <w:top w:val="nil"/>
          <w:left w:val="nil"/>
          <w:bottom w:val="nil"/>
          <w:right w:val="nil"/>
          <w:between w:val="nil"/>
        </w:pBdr>
        <w:spacing w:line="360" w:lineRule="auto"/>
        <w:ind w:left="284" w:right="560"/>
        <w:jc w:val="both"/>
        <w:rPr>
          <w:rFonts w:ascii="Palatino Linotype" w:eastAsia="Palatino Linotype" w:hAnsi="Palatino Linotype" w:cs="Palatino Linotype"/>
          <w:i/>
          <w:sz w:val="22"/>
          <w:szCs w:val="22"/>
        </w:rPr>
      </w:pPr>
      <w:r w:rsidRPr="00622D6E">
        <w:rPr>
          <w:rFonts w:ascii="Palatino Linotype" w:eastAsia="Palatino Linotype" w:hAnsi="Palatino Linotype" w:cs="Palatino Linotype"/>
          <w:i/>
          <w:color w:val="000000"/>
          <w:sz w:val="22"/>
          <w:szCs w:val="22"/>
        </w:rPr>
        <w:t xml:space="preserve">De ser el caso de que </w:t>
      </w:r>
      <w:r w:rsidR="00495A1E" w:rsidRPr="00622D6E">
        <w:rPr>
          <w:rFonts w:ascii="Palatino Linotype" w:eastAsia="Palatino Linotype" w:hAnsi="Palatino Linotype" w:cs="Palatino Linotype"/>
          <w:i/>
          <w:color w:val="000000"/>
          <w:sz w:val="22"/>
          <w:szCs w:val="22"/>
        </w:rPr>
        <w:t>alguna de las Jefaturas, Coordinaciones y Direcciones faltantes no cuente con acciones de mejora</w:t>
      </w:r>
      <w:r w:rsidRPr="00622D6E">
        <w:rPr>
          <w:rFonts w:ascii="Palatino Linotype" w:eastAsia="Palatino Linotype" w:hAnsi="Palatino Linotype" w:cs="Palatino Linotype"/>
          <w:i/>
          <w:color w:val="000000"/>
          <w:sz w:val="22"/>
          <w:szCs w:val="22"/>
        </w:rPr>
        <w:t xml:space="preserve">, </w:t>
      </w:r>
      <w:r w:rsidRPr="00622D6E">
        <w:rPr>
          <w:rFonts w:ascii="Palatino Linotype" w:eastAsia="Palatino Linotype" w:hAnsi="Palatino Linotype" w:cs="Palatino Linotype"/>
          <w:i/>
          <w:sz w:val="22"/>
          <w:szCs w:val="22"/>
        </w:rPr>
        <w:t xml:space="preserve">bastará </w:t>
      </w:r>
      <w:r w:rsidRPr="00622D6E">
        <w:rPr>
          <w:rFonts w:ascii="Palatino Linotype" w:hAnsi="Palatino Linotype"/>
          <w:i/>
          <w:iCs/>
          <w:color w:val="000000"/>
          <w:sz w:val="22"/>
          <w:szCs w:val="22"/>
        </w:rPr>
        <w:t xml:space="preserve">con que así lo haga del conocimiento de la parte </w:t>
      </w:r>
      <w:r w:rsidRPr="00622D6E">
        <w:rPr>
          <w:rFonts w:ascii="Palatino Linotype" w:hAnsi="Palatino Linotype"/>
          <w:b/>
          <w:bCs/>
          <w:i/>
          <w:iCs/>
          <w:color w:val="000000"/>
          <w:sz w:val="22"/>
          <w:szCs w:val="22"/>
        </w:rPr>
        <w:t>Recurrente</w:t>
      </w:r>
      <w:r w:rsidRPr="00622D6E">
        <w:rPr>
          <w:rFonts w:ascii="Palatino Linotype" w:hAnsi="Palatino Linotype"/>
          <w:i/>
          <w:iCs/>
          <w:color w:val="000000"/>
          <w:sz w:val="22"/>
          <w:szCs w:val="22"/>
        </w:rPr>
        <w:t>, de manera clara y precisa, en términos del artículo 19, párrafo segundo de la Ley de Transparencia y Acceso a la Información pública de</w:t>
      </w:r>
      <w:r w:rsidR="009D7455" w:rsidRPr="00622D6E">
        <w:rPr>
          <w:rFonts w:ascii="Palatino Linotype" w:hAnsi="Palatino Linotype"/>
          <w:i/>
          <w:iCs/>
          <w:color w:val="000000"/>
          <w:sz w:val="22"/>
          <w:szCs w:val="22"/>
        </w:rPr>
        <w:t>l Estado de México y Municipios.</w:t>
      </w:r>
    </w:p>
    <w:p w14:paraId="2ABA00F7" w14:textId="77777777" w:rsidR="00C877F6" w:rsidRPr="00622D6E" w:rsidRDefault="00F36565">
      <w:pPr>
        <w:spacing w:before="240" w:after="240"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b/>
          <w:sz w:val="22"/>
          <w:szCs w:val="22"/>
        </w:rPr>
        <w:t xml:space="preserve">Tercero.  Notifíquese vía SAIMEX, </w:t>
      </w:r>
      <w:r w:rsidRPr="00622D6E">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CC3DB06" w14:textId="77777777" w:rsidR="00C877F6" w:rsidRPr="00622D6E" w:rsidRDefault="00F36565">
      <w:pPr>
        <w:spacing w:before="240" w:after="240" w:line="360" w:lineRule="auto"/>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b/>
          <w:sz w:val="22"/>
          <w:szCs w:val="22"/>
        </w:rPr>
        <w:t xml:space="preserve">Cuarto. </w:t>
      </w:r>
      <w:r w:rsidRPr="00622D6E">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622D6E">
        <w:rPr>
          <w:rFonts w:ascii="Palatino Linotype" w:eastAsia="Palatino Linotype" w:hAnsi="Palatino Linotype" w:cs="Palatino Linotype"/>
          <w:b/>
          <w:sz w:val="22"/>
          <w:szCs w:val="22"/>
        </w:rPr>
        <w:t>Sujeto Obligado</w:t>
      </w:r>
      <w:r w:rsidRPr="00622D6E">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40B6401C" w14:textId="77777777" w:rsidR="00C877F6" w:rsidRPr="00622D6E" w:rsidRDefault="00F36565">
      <w:pPr>
        <w:spacing w:line="360" w:lineRule="auto"/>
        <w:jc w:val="both"/>
        <w:rPr>
          <w:rFonts w:ascii="Palatino Linotype" w:eastAsia="Palatino Linotype" w:hAnsi="Palatino Linotype" w:cs="Palatino Linotype"/>
          <w:sz w:val="22"/>
          <w:szCs w:val="22"/>
        </w:rPr>
      </w:pPr>
      <w:bookmarkStart w:id="3" w:name="_heading=h.tyjcwt" w:colFirst="0" w:colLast="0"/>
      <w:bookmarkEnd w:id="3"/>
      <w:r w:rsidRPr="00622D6E">
        <w:rPr>
          <w:rFonts w:ascii="Palatino Linotype" w:eastAsia="Palatino Linotype" w:hAnsi="Palatino Linotype" w:cs="Palatino Linotype"/>
          <w:b/>
          <w:sz w:val="22"/>
          <w:szCs w:val="22"/>
        </w:rPr>
        <w:t xml:space="preserve">Quinto. Notifíquese vía SAIMEX, </w:t>
      </w:r>
      <w:r w:rsidRPr="00622D6E">
        <w:rPr>
          <w:rFonts w:ascii="Palatino Linotype" w:eastAsia="Palatino Linotype" w:hAnsi="Palatino Linotype" w:cs="Palatino Linotype"/>
          <w:sz w:val="22"/>
          <w:szCs w:val="22"/>
        </w:rPr>
        <w:t>a</w:t>
      </w:r>
      <w:r w:rsidRPr="00622D6E">
        <w:rPr>
          <w:rFonts w:ascii="Palatino Linotype" w:eastAsia="Palatino Linotype" w:hAnsi="Palatino Linotype" w:cs="Palatino Linotype"/>
          <w:b/>
          <w:sz w:val="22"/>
          <w:szCs w:val="22"/>
        </w:rPr>
        <w:t xml:space="preserve"> la parte Recurrente</w:t>
      </w:r>
      <w:r w:rsidRPr="00622D6E">
        <w:rPr>
          <w:rFonts w:ascii="Palatino Linotype" w:eastAsia="Palatino Linotype" w:hAnsi="Palatino Linotype" w:cs="Palatino Linotype"/>
          <w:sz w:val="22"/>
          <w:szCs w:val="22"/>
        </w:rPr>
        <w:t xml:space="preserve"> la presente resolución, así como que podrá impugnar vía Juicio de Amparo en los términos de las leyes aplicables, de conformidad con lo establecido en el artículo 196 de la Ley de Transparencia y Acceso a la Información Pública del Estado de México y Municipios.</w:t>
      </w:r>
    </w:p>
    <w:p w14:paraId="050D9F3F" w14:textId="77777777" w:rsidR="00835933" w:rsidRPr="00622D6E" w:rsidRDefault="00835933">
      <w:pPr>
        <w:spacing w:line="360" w:lineRule="auto"/>
        <w:ind w:right="-93"/>
        <w:jc w:val="both"/>
        <w:rPr>
          <w:rFonts w:ascii="Palatino Linotype" w:eastAsia="Palatino Linotype" w:hAnsi="Palatino Linotype" w:cs="Palatino Linotype"/>
          <w:sz w:val="22"/>
          <w:szCs w:val="22"/>
        </w:rPr>
      </w:pPr>
      <w:bookmarkStart w:id="4" w:name="_heading=h.jl0dlasot4f" w:colFirst="0" w:colLast="0"/>
      <w:bookmarkEnd w:id="4"/>
    </w:p>
    <w:p w14:paraId="124DF890" w14:textId="54F6C486" w:rsidR="00C877F6" w:rsidRPr="000E6314" w:rsidRDefault="00F36565">
      <w:pPr>
        <w:spacing w:line="360" w:lineRule="auto"/>
        <w:ind w:right="-93"/>
        <w:jc w:val="both"/>
        <w:rPr>
          <w:rFonts w:ascii="Palatino Linotype" w:eastAsia="Palatino Linotype" w:hAnsi="Palatino Linotype" w:cs="Palatino Linotype"/>
          <w:sz w:val="22"/>
          <w:szCs w:val="22"/>
        </w:rPr>
      </w:pPr>
      <w:r w:rsidRPr="00622D6E">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622D6E">
        <w:rPr>
          <w:rFonts w:ascii="Palatino Linotype" w:eastAsia="Palatino Linotype" w:hAnsi="Palatino Linotype" w:cs="Palatino Linotype"/>
          <w:sz w:val="22"/>
          <w:szCs w:val="22"/>
        </w:rPr>
        <w:t xml:space="preserve"> </w:t>
      </w:r>
      <w:r w:rsidR="00622D6E" w:rsidRPr="00622D6E">
        <w:rPr>
          <w:rFonts w:ascii="Palatino Linotype" w:eastAsia="Palatino Linotype" w:hAnsi="Palatino Linotype" w:cs="Palatino Linotype"/>
          <w:sz w:val="22"/>
          <w:szCs w:val="22"/>
        </w:rPr>
        <w:t>(AUSENCIA JUSTIFICADA)</w:t>
      </w:r>
      <w:r w:rsidRPr="00622D6E">
        <w:rPr>
          <w:rFonts w:ascii="Palatino Linotype" w:eastAsia="Palatino Linotype" w:hAnsi="Palatino Linotype" w:cs="Palatino Linotype"/>
          <w:sz w:val="22"/>
          <w:szCs w:val="22"/>
        </w:rPr>
        <w:t xml:space="preserve">, SHARON CRISTINA MORALES MARTÍNEZ, LUIS GUSTAVO PARRA NORIEGA Y GUADALUPE RAMÍREZ PEÑA; EN LA </w:t>
      </w:r>
      <w:r w:rsidR="001A2FCC" w:rsidRPr="00622D6E">
        <w:rPr>
          <w:rFonts w:ascii="Palatino Linotype" w:eastAsia="Palatino Linotype" w:hAnsi="Palatino Linotype" w:cs="Palatino Linotype"/>
          <w:sz w:val="22"/>
          <w:szCs w:val="22"/>
        </w:rPr>
        <w:t>TERCERA</w:t>
      </w:r>
      <w:r w:rsidRPr="00622D6E">
        <w:rPr>
          <w:rFonts w:ascii="Palatino Linotype" w:eastAsia="Palatino Linotype" w:hAnsi="Palatino Linotype" w:cs="Palatino Linotype"/>
          <w:color w:val="FF0000"/>
          <w:sz w:val="22"/>
          <w:szCs w:val="22"/>
        </w:rPr>
        <w:t xml:space="preserve"> </w:t>
      </w:r>
      <w:r w:rsidRPr="00622D6E">
        <w:rPr>
          <w:rFonts w:ascii="Palatino Linotype" w:eastAsia="Palatino Linotype" w:hAnsi="Palatino Linotype" w:cs="Palatino Linotype"/>
          <w:sz w:val="22"/>
          <w:szCs w:val="22"/>
        </w:rPr>
        <w:t>S</w:t>
      </w:r>
      <w:r w:rsidR="001244B6" w:rsidRPr="00622D6E">
        <w:rPr>
          <w:rFonts w:ascii="Palatino Linotype" w:eastAsia="Palatino Linotype" w:hAnsi="Palatino Linotype" w:cs="Palatino Linotype"/>
          <w:sz w:val="22"/>
          <w:szCs w:val="22"/>
        </w:rPr>
        <w:t xml:space="preserve">ESIÓN ORDINARIA CELEBRADA EL </w:t>
      </w:r>
      <w:r w:rsidR="001A2FCC" w:rsidRPr="00622D6E">
        <w:rPr>
          <w:rFonts w:ascii="Palatino Linotype" w:eastAsia="Palatino Linotype" w:hAnsi="Palatino Linotype" w:cs="Palatino Linotype"/>
          <w:sz w:val="22"/>
          <w:szCs w:val="22"/>
        </w:rPr>
        <w:t>VEINTIOCHO</w:t>
      </w:r>
      <w:r w:rsidRPr="00622D6E">
        <w:rPr>
          <w:rFonts w:ascii="Palatino Linotype" w:eastAsia="Palatino Linotype" w:hAnsi="Palatino Linotype" w:cs="Palatino Linotype"/>
          <w:sz w:val="22"/>
          <w:szCs w:val="22"/>
        </w:rPr>
        <w:t xml:space="preserve"> DE </w:t>
      </w:r>
      <w:r w:rsidR="000C6DFE" w:rsidRPr="00622D6E">
        <w:rPr>
          <w:rFonts w:ascii="Palatino Linotype" w:eastAsia="Palatino Linotype" w:hAnsi="Palatino Linotype" w:cs="Palatino Linotype"/>
          <w:sz w:val="22"/>
          <w:szCs w:val="22"/>
        </w:rPr>
        <w:t>ENERO</w:t>
      </w:r>
      <w:r w:rsidRPr="00622D6E">
        <w:rPr>
          <w:rFonts w:ascii="Palatino Linotype" w:eastAsia="Palatino Linotype" w:hAnsi="Palatino Linotype" w:cs="Palatino Linotype"/>
          <w:color w:val="FF0000"/>
          <w:sz w:val="22"/>
          <w:szCs w:val="22"/>
        </w:rPr>
        <w:t xml:space="preserve"> </w:t>
      </w:r>
      <w:r w:rsidRPr="00622D6E">
        <w:rPr>
          <w:rFonts w:ascii="Palatino Linotype" w:eastAsia="Palatino Linotype" w:hAnsi="Palatino Linotype" w:cs="Palatino Linotype"/>
          <w:sz w:val="22"/>
          <w:szCs w:val="22"/>
        </w:rPr>
        <w:t>DE DOS MIL VEINTI</w:t>
      </w:r>
      <w:r w:rsidR="000C6DFE" w:rsidRPr="00622D6E">
        <w:rPr>
          <w:rFonts w:ascii="Palatino Linotype" w:eastAsia="Palatino Linotype" w:hAnsi="Palatino Linotype" w:cs="Palatino Linotype"/>
          <w:sz w:val="22"/>
          <w:szCs w:val="22"/>
        </w:rPr>
        <w:t>SÉIS</w:t>
      </w:r>
      <w:r w:rsidRPr="00622D6E">
        <w:rPr>
          <w:rFonts w:ascii="Palatino Linotype" w:eastAsia="Palatino Linotype" w:hAnsi="Palatino Linotype" w:cs="Palatino Linotype"/>
          <w:sz w:val="22"/>
          <w:szCs w:val="22"/>
        </w:rPr>
        <w:t>, ANTE EL SECRETARIO TÉCNICO DEL PLENO ALEXIS TAPIA RAMÍREZ.</w:t>
      </w:r>
    </w:p>
    <w:p w14:paraId="54455659" w14:textId="77777777" w:rsidR="00C877F6" w:rsidRPr="000E6314" w:rsidRDefault="00C877F6">
      <w:pPr>
        <w:spacing w:line="360" w:lineRule="auto"/>
        <w:ind w:right="-93"/>
        <w:jc w:val="both"/>
        <w:rPr>
          <w:rFonts w:ascii="Palatino Linotype" w:eastAsia="Palatino Linotype" w:hAnsi="Palatino Linotype" w:cs="Palatino Linotype"/>
          <w:sz w:val="22"/>
          <w:szCs w:val="22"/>
        </w:rPr>
      </w:pPr>
    </w:p>
    <w:p w14:paraId="030E6A5B" w14:textId="77777777" w:rsidR="00C877F6" w:rsidRPr="000E6314" w:rsidRDefault="00C877F6">
      <w:pPr>
        <w:spacing w:line="360" w:lineRule="auto"/>
        <w:ind w:right="-93"/>
        <w:jc w:val="both"/>
        <w:rPr>
          <w:rFonts w:ascii="Palatino Linotype" w:eastAsia="Palatino Linotype" w:hAnsi="Palatino Linotype" w:cs="Palatino Linotype"/>
          <w:sz w:val="22"/>
          <w:szCs w:val="22"/>
        </w:rPr>
      </w:pPr>
    </w:p>
    <w:p w14:paraId="5B12C640" w14:textId="77777777" w:rsidR="00C877F6" w:rsidRPr="000E6314" w:rsidRDefault="00C877F6">
      <w:pPr>
        <w:spacing w:line="360" w:lineRule="auto"/>
        <w:ind w:right="-93"/>
        <w:jc w:val="both"/>
        <w:rPr>
          <w:rFonts w:ascii="Palatino Linotype" w:eastAsia="Palatino Linotype" w:hAnsi="Palatino Linotype" w:cs="Palatino Linotype"/>
          <w:sz w:val="22"/>
          <w:szCs w:val="22"/>
        </w:rPr>
      </w:pPr>
    </w:p>
    <w:p w14:paraId="7A4C70FF" w14:textId="77777777" w:rsidR="00C877F6" w:rsidRPr="000E6314" w:rsidRDefault="00C877F6">
      <w:pPr>
        <w:spacing w:line="360" w:lineRule="auto"/>
        <w:ind w:right="-93"/>
        <w:jc w:val="both"/>
        <w:rPr>
          <w:rFonts w:ascii="Palatino Linotype" w:eastAsia="Palatino Linotype" w:hAnsi="Palatino Linotype" w:cs="Palatino Linotype"/>
          <w:sz w:val="22"/>
          <w:szCs w:val="22"/>
        </w:rPr>
      </w:pPr>
    </w:p>
    <w:p w14:paraId="6197DF1F" w14:textId="77777777" w:rsidR="00C877F6" w:rsidRPr="000E6314" w:rsidRDefault="00C877F6">
      <w:pPr>
        <w:spacing w:line="360" w:lineRule="auto"/>
        <w:ind w:right="-93"/>
        <w:jc w:val="both"/>
        <w:rPr>
          <w:rFonts w:ascii="Palatino Linotype" w:eastAsia="Palatino Linotype" w:hAnsi="Palatino Linotype" w:cs="Palatino Linotype"/>
          <w:sz w:val="22"/>
          <w:szCs w:val="22"/>
        </w:rPr>
      </w:pPr>
    </w:p>
    <w:p w14:paraId="1A57851A" w14:textId="77777777" w:rsidR="00C877F6" w:rsidRPr="000E6314" w:rsidRDefault="00C877F6">
      <w:pPr>
        <w:spacing w:line="360" w:lineRule="auto"/>
        <w:ind w:right="49"/>
        <w:jc w:val="both"/>
        <w:rPr>
          <w:rFonts w:ascii="Palatino Linotype" w:eastAsia="Palatino Linotype" w:hAnsi="Palatino Linotype" w:cs="Palatino Linotype"/>
          <w:sz w:val="22"/>
          <w:szCs w:val="22"/>
        </w:rPr>
      </w:pPr>
    </w:p>
    <w:sectPr w:rsidR="00C877F6" w:rsidRPr="000E6314">
      <w:headerReference w:type="default" r:id="rId21"/>
      <w:footerReference w:type="default" r:id="rId22"/>
      <w:headerReference w:type="first" r:id="rId23"/>
      <w:footerReference w:type="first" r:id="rId24"/>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B3A4EE" w14:textId="77777777" w:rsidR="00362D78" w:rsidRDefault="00362D78">
      <w:r>
        <w:separator/>
      </w:r>
    </w:p>
  </w:endnote>
  <w:endnote w:type="continuationSeparator" w:id="0">
    <w:p w14:paraId="2D27DFDC" w14:textId="77777777" w:rsidR="00362D78" w:rsidRDefault="00362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F1FB0F57-F7C2-4778-8E37-6C6D5DF8C50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2" w:fontKey="{9AAA3D74-8D86-4465-B146-5A927E15BB78}"/>
    <w:embedBold r:id="rId3" w:fontKey="{32E1ADDB-5CB9-4D4A-9474-A3016F61F167}"/>
    <w:embedItalic r:id="rId4" w:fontKey="{B7F506C6-82AC-47CE-84D7-D40BDC3E213A}"/>
    <w:embedBoldItalic r:id="rId5" w:fontKey="{C52994B0-2796-4874-8D19-F3411F283E72}"/>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1BC97E55-DD75-452C-A887-AF590A9CCC89}"/>
    <w:embedBold r:id="rId7" w:fontKey="{BB1FC546-FD54-4AAC-9212-EA6D920D0D35}"/>
    <w:embedItalic r:id="rId8" w:fontKey="{F4617D9B-3E4C-4E3C-86D0-296978239517}"/>
  </w:font>
  <w:font w:name="Georgia">
    <w:panose1 w:val="02040502050405020303"/>
    <w:charset w:val="00"/>
    <w:family w:val="roman"/>
    <w:pitch w:val="variable"/>
    <w:sig w:usb0="00000287" w:usb1="00000000" w:usb2="00000000" w:usb3="00000000" w:csb0="0000009F" w:csb1="00000000"/>
    <w:embedRegular r:id="rId9" w:fontKey="{DE8BB204-BBA0-4B61-B714-008E4CD82119}"/>
    <w:embedItalic r:id="rId10" w:fontKey="{8662B3A9-D051-4B76-AA72-511FBD28DBFB}"/>
  </w:font>
  <w:font w:name="Calibri Light">
    <w:panose1 w:val="020F0302020204030204"/>
    <w:charset w:val="00"/>
    <w:family w:val="swiss"/>
    <w:pitch w:val="variable"/>
    <w:sig w:usb0="E4002EFF" w:usb1="C200247B" w:usb2="00000009" w:usb3="00000000" w:csb0="000001FF" w:csb1="00000000"/>
    <w:embedRegular r:id="rId11" w:fontKey="{4CC31C62-D845-4840-B515-DA0B7448FE48}"/>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27024" w14:textId="7C7587A5" w:rsidR="00A55F60" w:rsidRDefault="00A55F60">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B00741">
      <w:rPr>
        <w:b/>
        <w:noProof/>
        <w:color w:val="000000"/>
      </w:rPr>
      <w:t>6</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B00741">
      <w:rPr>
        <w:b/>
        <w:noProof/>
        <w:color w:val="000000"/>
      </w:rPr>
      <w:t>57</w:t>
    </w:r>
    <w:r>
      <w:rPr>
        <w:b/>
        <w:color w:val="000000"/>
      </w:rPr>
      <w:fldChar w:fldCharType="end"/>
    </w:r>
  </w:p>
  <w:p w14:paraId="7AE4EEFD" w14:textId="77777777" w:rsidR="00A55F60" w:rsidRDefault="00A55F60">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1E332" w14:textId="01E5B8EA" w:rsidR="00A55F60" w:rsidRDefault="00A55F60">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B00741">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B00741">
      <w:rPr>
        <w:b/>
        <w:noProof/>
        <w:color w:val="000000"/>
      </w:rPr>
      <w:t>57</w:t>
    </w:r>
    <w:r>
      <w:rPr>
        <w:b/>
        <w:color w:val="000000"/>
      </w:rPr>
      <w:fldChar w:fldCharType="end"/>
    </w:r>
  </w:p>
  <w:p w14:paraId="6675DA9D" w14:textId="77777777" w:rsidR="00A55F60" w:rsidRDefault="00A55F60">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F63C03" w14:textId="77777777" w:rsidR="00362D78" w:rsidRDefault="00362D78">
      <w:r>
        <w:separator/>
      </w:r>
    </w:p>
  </w:footnote>
  <w:footnote w:type="continuationSeparator" w:id="0">
    <w:p w14:paraId="78A787EF" w14:textId="77777777" w:rsidR="00362D78" w:rsidRDefault="00362D7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7457D" w14:textId="77777777" w:rsidR="00A55F60" w:rsidRDefault="00A55F60">
    <w:pPr>
      <w:widowControl w:val="0"/>
      <w:pBdr>
        <w:top w:val="nil"/>
        <w:left w:val="nil"/>
        <w:bottom w:val="nil"/>
        <w:right w:val="nil"/>
        <w:between w:val="nil"/>
      </w:pBdr>
      <w:rPr>
        <w:color w:val="000000"/>
      </w:rPr>
    </w:pPr>
    <w:r>
      <w:rPr>
        <w:noProof/>
      </w:rPr>
      <w:drawing>
        <wp:anchor distT="0" distB="0" distL="0" distR="0" simplePos="0" relativeHeight="251658240" behindDoc="1" locked="0" layoutInCell="1" hidden="0" allowOverlap="1" wp14:anchorId="093A9E0D" wp14:editId="28CE1BC9">
          <wp:simplePos x="0" y="0"/>
          <wp:positionH relativeFrom="column">
            <wp:posOffset>0</wp:posOffset>
          </wp:positionH>
          <wp:positionV relativeFrom="paragraph">
            <wp:posOffset>-401953</wp:posOffset>
          </wp:positionV>
          <wp:extent cx="7809876" cy="10165823"/>
          <wp:effectExtent l="0" t="0" r="0" b="0"/>
          <wp:wrapNone/>
          <wp:docPr id="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6"/>
      <w:tblW w:w="5603" w:type="dxa"/>
      <w:tblInd w:w="3611" w:type="dxa"/>
      <w:tblLayout w:type="fixed"/>
      <w:tblLook w:val="0400" w:firstRow="0" w:lastRow="0" w:firstColumn="0" w:lastColumn="0" w:noHBand="0" w:noVBand="1"/>
    </w:tblPr>
    <w:tblGrid>
      <w:gridCol w:w="2551"/>
      <w:gridCol w:w="3052"/>
    </w:tblGrid>
    <w:tr w:rsidR="00A55F60" w14:paraId="3DE1F927" w14:textId="77777777">
      <w:tc>
        <w:tcPr>
          <w:tcW w:w="2551" w:type="dxa"/>
          <w:vAlign w:val="center"/>
        </w:tcPr>
        <w:p w14:paraId="27218DF9" w14:textId="77777777" w:rsidR="00A55F60" w:rsidRDefault="00A55F6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Recurso de Revisión:</w:t>
          </w:r>
        </w:p>
        <w:p w14:paraId="4D5060D3" w14:textId="77777777" w:rsidR="00A55F60" w:rsidRDefault="00A55F6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p>
      </w:tc>
      <w:tc>
        <w:tcPr>
          <w:tcW w:w="3052" w:type="dxa"/>
          <w:vAlign w:val="center"/>
        </w:tcPr>
        <w:p w14:paraId="1F9F508D" w14:textId="6BEEF54E" w:rsidR="00A55F60" w:rsidRDefault="00A55F6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08569/INFOEM/IP/RR/2025</w:t>
          </w:r>
        </w:p>
      </w:tc>
    </w:tr>
    <w:tr w:rsidR="00A55F60" w14:paraId="6E2D1273" w14:textId="77777777">
      <w:trPr>
        <w:trHeight w:val="217"/>
      </w:trPr>
      <w:tc>
        <w:tcPr>
          <w:tcW w:w="2551" w:type="dxa"/>
          <w:vAlign w:val="center"/>
        </w:tcPr>
        <w:p w14:paraId="21203565" w14:textId="77777777" w:rsidR="00A55F60" w:rsidRDefault="00A55F6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Sujeto obligado:</w:t>
          </w:r>
        </w:p>
      </w:tc>
      <w:tc>
        <w:tcPr>
          <w:tcW w:w="3052" w:type="dxa"/>
          <w:vAlign w:val="center"/>
        </w:tcPr>
        <w:p w14:paraId="6BAD3091" w14:textId="1644304B" w:rsidR="00A55F60" w:rsidRDefault="00A55F60" w:rsidP="00287278">
          <w:pPr>
            <w:pBdr>
              <w:top w:val="nil"/>
              <w:left w:val="nil"/>
              <w:bottom w:val="nil"/>
              <w:right w:val="nil"/>
              <w:between w:val="nil"/>
            </w:pBdr>
            <w:tabs>
              <w:tab w:val="center" w:pos="4419"/>
              <w:tab w:val="right" w:pos="8838"/>
            </w:tabs>
            <w:ind w:right="168"/>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Ayuntamiento de Zinacantepec</w:t>
          </w:r>
        </w:p>
      </w:tc>
    </w:tr>
    <w:tr w:rsidR="00A55F60" w14:paraId="651D01A7" w14:textId="77777777">
      <w:tc>
        <w:tcPr>
          <w:tcW w:w="2551" w:type="dxa"/>
          <w:vAlign w:val="center"/>
        </w:tcPr>
        <w:p w14:paraId="5229B5A5" w14:textId="77777777" w:rsidR="00A55F60" w:rsidRDefault="00A55F6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Comisionada ponente:</w:t>
          </w:r>
        </w:p>
      </w:tc>
      <w:tc>
        <w:tcPr>
          <w:tcW w:w="3052" w:type="dxa"/>
          <w:vAlign w:val="center"/>
        </w:tcPr>
        <w:p w14:paraId="252A5C20" w14:textId="77777777" w:rsidR="00A55F60" w:rsidRDefault="00A55F6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Guadalupe Ramírez Peña</w:t>
          </w:r>
        </w:p>
      </w:tc>
    </w:tr>
  </w:tbl>
  <w:p w14:paraId="24D54F31" w14:textId="77777777" w:rsidR="00A55F60" w:rsidRDefault="00A55F60">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30C5A" w14:textId="77777777" w:rsidR="00A55F60" w:rsidRDefault="00A55F60">
    <w:pPr>
      <w:widowControl w:val="0"/>
      <w:pBdr>
        <w:top w:val="nil"/>
        <w:left w:val="nil"/>
        <w:bottom w:val="nil"/>
        <w:right w:val="nil"/>
        <w:between w:val="nil"/>
      </w:pBdr>
      <w:rPr>
        <w:rFonts w:ascii="Palatino Linotype" w:eastAsia="Palatino Linotype" w:hAnsi="Palatino Linotype" w:cs="Palatino Linotype"/>
        <w:sz w:val="22"/>
        <w:szCs w:val="22"/>
      </w:rPr>
    </w:pPr>
    <w:r>
      <w:rPr>
        <w:noProof/>
      </w:rPr>
      <w:drawing>
        <wp:anchor distT="0" distB="0" distL="0" distR="0" simplePos="0" relativeHeight="251659264" behindDoc="1" locked="0" layoutInCell="1" hidden="0" allowOverlap="1" wp14:anchorId="060CB74E" wp14:editId="30E0D12D">
          <wp:simplePos x="0" y="0"/>
          <wp:positionH relativeFrom="column">
            <wp:posOffset>-929004</wp:posOffset>
          </wp:positionH>
          <wp:positionV relativeFrom="paragraph">
            <wp:posOffset>-644524</wp:posOffset>
          </wp:positionV>
          <wp:extent cx="7809865" cy="10165715"/>
          <wp:effectExtent l="0" t="0" r="0" b="0"/>
          <wp:wrapNone/>
          <wp:docPr id="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7"/>
      <w:tblW w:w="5461" w:type="dxa"/>
      <w:tblInd w:w="3611" w:type="dxa"/>
      <w:tblLayout w:type="fixed"/>
      <w:tblLook w:val="0400" w:firstRow="0" w:lastRow="0" w:firstColumn="0" w:lastColumn="0" w:noHBand="0" w:noVBand="1"/>
    </w:tblPr>
    <w:tblGrid>
      <w:gridCol w:w="2343"/>
      <w:gridCol w:w="3118"/>
    </w:tblGrid>
    <w:tr w:rsidR="00A55F60" w14:paraId="1419E4B9" w14:textId="77777777">
      <w:tc>
        <w:tcPr>
          <w:tcW w:w="2343" w:type="dxa"/>
          <w:vAlign w:val="center"/>
        </w:tcPr>
        <w:p w14:paraId="0A4DAE44" w14:textId="77777777" w:rsidR="00A55F60" w:rsidRDefault="00A55F6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Recurso de Revisión:</w:t>
          </w:r>
        </w:p>
        <w:p w14:paraId="61232AD0" w14:textId="77777777" w:rsidR="00A55F60" w:rsidRDefault="00A55F6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p>
      </w:tc>
      <w:tc>
        <w:tcPr>
          <w:tcW w:w="3118" w:type="dxa"/>
          <w:vAlign w:val="center"/>
        </w:tcPr>
        <w:p w14:paraId="1D2E4BAD" w14:textId="35F6141B" w:rsidR="00A55F60" w:rsidRDefault="00A55F60" w:rsidP="00846997">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2"/>
              <w:szCs w:val="22"/>
            </w:rPr>
            <w:t>08569/INFOEM/IP/RR/2025</w:t>
          </w:r>
        </w:p>
      </w:tc>
    </w:tr>
    <w:tr w:rsidR="00A55F60" w14:paraId="5406FED2" w14:textId="77777777">
      <w:tc>
        <w:tcPr>
          <w:tcW w:w="2343" w:type="dxa"/>
          <w:vAlign w:val="center"/>
        </w:tcPr>
        <w:p w14:paraId="40683B83" w14:textId="77777777" w:rsidR="00A55F60" w:rsidRDefault="00A55F6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Recurrente:</w:t>
          </w:r>
        </w:p>
      </w:tc>
      <w:tc>
        <w:tcPr>
          <w:tcW w:w="3118" w:type="dxa"/>
          <w:vAlign w:val="center"/>
        </w:tcPr>
        <w:p w14:paraId="79BFF42B" w14:textId="0DB77B5F" w:rsidR="00A55F60" w:rsidRPr="006A7962" w:rsidRDefault="00A55F60">
          <w:pPr>
            <w:pBdr>
              <w:top w:val="nil"/>
              <w:left w:val="nil"/>
              <w:bottom w:val="nil"/>
              <w:right w:val="nil"/>
              <w:between w:val="nil"/>
            </w:pBdr>
            <w:tabs>
              <w:tab w:val="center" w:pos="4419"/>
              <w:tab w:val="right" w:pos="8838"/>
            </w:tabs>
            <w:rPr>
              <w:rFonts w:ascii="Palatino Linotype" w:eastAsia="Palatino Linotype" w:hAnsi="Palatino Linotype" w:cs="Palatino Linotype"/>
              <w:b/>
              <w:strike/>
              <w:color w:val="000000"/>
              <w:sz w:val="20"/>
              <w:szCs w:val="20"/>
            </w:rPr>
          </w:pPr>
        </w:p>
      </w:tc>
    </w:tr>
    <w:tr w:rsidR="00A55F60" w14:paraId="0CE2BEAE" w14:textId="77777777">
      <w:trPr>
        <w:trHeight w:val="152"/>
      </w:trPr>
      <w:tc>
        <w:tcPr>
          <w:tcW w:w="2343" w:type="dxa"/>
          <w:vAlign w:val="center"/>
        </w:tcPr>
        <w:p w14:paraId="2B6A9907" w14:textId="77777777" w:rsidR="00A55F60" w:rsidRDefault="00A55F60">
          <w:pP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Sujeto obligado:</w:t>
          </w:r>
        </w:p>
        <w:p w14:paraId="337D7A1C" w14:textId="77777777" w:rsidR="00A55F60" w:rsidRDefault="00A55F60">
          <w:pPr>
            <w:tabs>
              <w:tab w:val="center" w:pos="4419"/>
              <w:tab w:val="right" w:pos="8838"/>
            </w:tabs>
            <w:rPr>
              <w:rFonts w:ascii="Palatino Linotype" w:eastAsia="Palatino Linotype" w:hAnsi="Palatino Linotype" w:cs="Palatino Linotype"/>
              <w:b/>
              <w:color w:val="000000"/>
              <w:sz w:val="20"/>
              <w:szCs w:val="20"/>
            </w:rPr>
          </w:pPr>
        </w:p>
      </w:tc>
      <w:tc>
        <w:tcPr>
          <w:tcW w:w="3118" w:type="dxa"/>
          <w:vAlign w:val="center"/>
        </w:tcPr>
        <w:p w14:paraId="6FC25278" w14:textId="513840ED" w:rsidR="00A55F60" w:rsidRDefault="00A55F60" w:rsidP="00846997">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2"/>
              <w:szCs w:val="22"/>
            </w:rPr>
            <w:t>Ayuntamiento de Zinacantepec</w:t>
          </w:r>
        </w:p>
      </w:tc>
    </w:tr>
    <w:tr w:rsidR="00A55F60" w14:paraId="1EF4B579" w14:textId="77777777">
      <w:tc>
        <w:tcPr>
          <w:tcW w:w="2343" w:type="dxa"/>
          <w:vAlign w:val="center"/>
        </w:tcPr>
        <w:p w14:paraId="71B9E111" w14:textId="77777777" w:rsidR="00A55F60" w:rsidRDefault="00A55F6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Comisionada ponente:</w:t>
          </w:r>
        </w:p>
      </w:tc>
      <w:tc>
        <w:tcPr>
          <w:tcW w:w="3118" w:type="dxa"/>
          <w:vAlign w:val="center"/>
        </w:tcPr>
        <w:p w14:paraId="02FC2A70" w14:textId="77777777" w:rsidR="00A55F60" w:rsidRDefault="00A55F6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Guadalupe Ramírez Peña</w:t>
          </w:r>
        </w:p>
      </w:tc>
    </w:tr>
  </w:tbl>
  <w:p w14:paraId="2CE2B1EF" w14:textId="77777777" w:rsidR="00A55F60" w:rsidRDefault="00A55F60">
    <w:pPr>
      <w:rPr>
        <w:color w:val="000000"/>
        <w:sz w:val="22"/>
        <w:szCs w:val="22"/>
      </w:rPr>
    </w:pPr>
    <w:r>
      <w:rPr>
        <w:color w:val="000000"/>
        <w:sz w:val="22"/>
        <w:szCs w:val="22"/>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D8054D"/>
    <w:multiLevelType w:val="multilevel"/>
    <w:tmpl w:val="F53484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D801CE9"/>
    <w:multiLevelType w:val="multilevel"/>
    <w:tmpl w:val="96B62F4E"/>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2A9374E3"/>
    <w:multiLevelType w:val="hybridMultilevel"/>
    <w:tmpl w:val="6F1CFA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11C3C2B"/>
    <w:multiLevelType w:val="hybridMultilevel"/>
    <w:tmpl w:val="1AD0F7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4BC4A2F"/>
    <w:multiLevelType w:val="hybridMultilevel"/>
    <w:tmpl w:val="41527CEE"/>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5" w15:restartNumberingAfterBreak="0">
    <w:nsid w:val="47E14D4F"/>
    <w:multiLevelType w:val="multilevel"/>
    <w:tmpl w:val="20A6CE84"/>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8AE11EE"/>
    <w:multiLevelType w:val="multilevel"/>
    <w:tmpl w:val="1BCCDE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D5207F1"/>
    <w:multiLevelType w:val="hybridMultilevel"/>
    <w:tmpl w:val="9D961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0691881"/>
    <w:multiLevelType w:val="multilevel"/>
    <w:tmpl w:val="9208DD3A"/>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1A23CF1"/>
    <w:multiLevelType w:val="hybridMultilevel"/>
    <w:tmpl w:val="59D221B8"/>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0" w15:restartNumberingAfterBreak="0">
    <w:nsid w:val="63046A1F"/>
    <w:multiLevelType w:val="multilevel"/>
    <w:tmpl w:val="F320C9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A6E534C"/>
    <w:multiLevelType w:val="hybridMultilevel"/>
    <w:tmpl w:val="7FF20E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E7A0473"/>
    <w:multiLevelType w:val="hybridMultilevel"/>
    <w:tmpl w:val="B32895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41E6ED8"/>
    <w:multiLevelType w:val="hybridMultilevel"/>
    <w:tmpl w:val="469C2B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66C591C"/>
    <w:multiLevelType w:val="multilevel"/>
    <w:tmpl w:val="BBF4F5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B083A9B"/>
    <w:multiLevelType w:val="multilevel"/>
    <w:tmpl w:val="01A0AE9C"/>
    <w:lvl w:ilvl="0">
      <w:start w:val="2"/>
      <w:numFmt w:val="bullet"/>
      <w:pStyle w:val="Listaconvietas"/>
      <w:lvlText w:val="-"/>
      <w:lvlJc w:val="left"/>
      <w:pPr>
        <w:ind w:left="927" w:hanging="360"/>
      </w:pPr>
      <w:rPr>
        <w:rFonts w:ascii="Palatino Linotype" w:eastAsia="Palatino Linotype" w:hAnsi="Palatino Linotype" w:cs="Palatino Linotype"/>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num w:numId="1">
    <w:abstractNumId w:val="8"/>
  </w:num>
  <w:num w:numId="2">
    <w:abstractNumId w:val="0"/>
  </w:num>
  <w:num w:numId="3">
    <w:abstractNumId w:val="15"/>
  </w:num>
  <w:num w:numId="4">
    <w:abstractNumId w:val="5"/>
  </w:num>
  <w:num w:numId="5">
    <w:abstractNumId w:val="7"/>
  </w:num>
  <w:num w:numId="6">
    <w:abstractNumId w:val="3"/>
  </w:num>
  <w:num w:numId="7">
    <w:abstractNumId w:val="12"/>
  </w:num>
  <w:num w:numId="8">
    <w:abstractNumId w:val="4"/>
  </w:num>
  <w:num w:numId="9">
    <w:abstractNumId w:val="1"/>
  </w:num>
  <w:num w:numId="10">
    <w:abstractNumId w:val="11"/>
  </w:num>
  <w:num w:numId="11">
    <w:abstractNumId w:val="2"/>
  </w:num>
  <w:num w:numId="12">
    <w:abstractNumId w:val="14"/>
  </w:num>
  <w:num w:numId="13">
    <w:abstractNumId w:val="10"/>
  </w:num>
  <w:num w:numId="14">
    <w:abstractNumId w:val="6"/>
  </w:num>
  <w:num w:numId="15">
    <w:abstractNumId w:val="9"/>
  </w:num>
  <w:num w:numId="16">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7F6"/>
    <w:rsid w:val="00003CC0"/>
    <w:rsid w:val="000118CA"/>
    <w:rsid w:val="00011BB7"/>
    <w:rsid w:val="000140E9"/>
    <w:rsid w:val="000472DB"/>
    <w:rsid w:val="000505A2"/>
    <w:rsid w:val="0005789A"/>
    <w:rsid w:val="0006456C"/>
    <w:rsid w:val="000825BD"/>
    <w:rsid w:val="00085E1F"/>
    <w:rsid w:val="00092E17"/>
    <w:rsid w:val="000C2D35"/>
    <w:rsid w:val="000C6DFE"/>
    <w:rsid w:val="000E6314"/>
    <w:rsid w:val="000F461B"/>
    <w:rsid w:val="00102B00"/>
    <w:rsid w:val="0010483C"/>
    <w:rsid w:val="00106A63"/>
    <w:rsid w:val="0010766B"/>
    <w:rsid w:val="0011572F"/>
    <w:rsid w:val="00115C81"/>
    <w:rsid w:val="0012241A"/>
    <w:rsid w:val="001244B6"/>
    <w:rsid w:val="00137C81"/>
    <w:rsid w:val="00167CFB"/>
    <w:rsid w:val="00177120"/>
    <w:rsid w:val="00185350"/>
    <w:rsid w:val="0018600B"/>
    <w:rsid w:val="00195613"/>
    <w:rsid w:val="001A2FCC"/>
    <w:rsid w:val="001B1494"/>
    <w:rsid w:val="001C014F"/>
    <w:rsid w:val="001C6102"/>
    <w:rsid w:val="001D0678"/>
    <w:rsid w:val="001D4964"/>
    <w:rsid w:val="001F1542"/>
    <w:rsid w:val="00214DD1"/>
    <w:rsid w:val="00215433"/>
    <w:rsid w:val="00220962"/>
    <w:rsid w:val="00241C45"/>
    <w:rsid w:val="00251552"/>
    <w:rsid w:val="00261424"/>
    <w:rsid w:val="002669C0"/>
    <w:rsid w:val="00271603"/>
    <w:rsid w:val="00282A93"/>
    <w:rsid w:val="00287278"/>
    <w:rsid w:val="00294BBE"/>
    <w:rsid w:val="002A38A5"/>
    <w:rsid w:val="002A642E"/>
    <w:rsid w:val="002B35AE"/>
    <w:rsid w:val="002C4916"/>
    <w:rsid w:val="002C63CA"/>
    <w:rsid w:val="002E14CF"/>
    <w:rsid w:val="002E51A0"/>
    <w:rsid w:val="002F289C"/>
    <w:rsid w:val="00336C8D"/>
    <w:rsid w:val="003412FF"/>
    <w:rsid w:val="00351E01"/>
    <w:rsid w:val="003535F7"/>
    <w:rsid w:val="00357E62"/>
    <w:rsid w:val="00362D78"/>
    <w:rsid w:val="00367DB8"/>
    <w:rsid w:val="003714DE"/>
    <w:rsid w:val="00374863"/>
    <w:rsid w:val="00381615"/>
    <w:rsid w:val="00382B63"/>
    <w:rsid w:val="003A21D8"/>
    <w:rsid w:val="003A539C"/>
    <w:rsid w:val="003B0707"/>
    <w:rsid w:val="003B746B"/>
    <w:rsid w:val="003C0D60"/>
    <w:rsid w:val="003C5DB5"/>
    <w:rsid w:val="003C691E"/>
    <w:rsid w:val="003D17CE"/>
    <w:rsid w:val="003E35FD"/>
    <w:rsid w:val="003E5BE9"/>
    <w:rsid w:val="003F6A2A"/>
    <w:rsid w:val="004066C2"/>
    <w:rsid w:val="00407E3E"/>
    <w:rsid w:val="00413D80"/>
    <w:rsid w:val="00421C3A"/>
    <w:rsid w:val="00422637"/>
    <w:rsid w:val="0045016F"/>
    <w:rsid w:val="00472362"/>
    <w:rsid w:val="00477E95"/>
    <w:rsid w:val="00490E0B"/>
    <w:rsid w:val="00495A1E"/>
    <w:rsid w:val="004A3127"/>
    <w:rsid w:val="004A4D59"/>
    <w:rsid w:val="004B37BF"/>
    <w:rsid w:val="004B699A"/>
    <w:rsid w:val="004C6A5F"/>
    <w:rsid w:val="004F6B93"/>
    <w:rsid w:val="00500B76"/>
    <w:rsid w:val="005039AF"/>
    <w:rsid w:val="00507CDE"/>
    <w:rsid w:val="005116B7"/>
    <w:rsid w:val="005134BA"/>
    <w:rsid w:val="00524582"/>
    <w:rsid w:val="0054183B"/>
    <w:rsid w:val="00541989"/>
    <w:rsid w:val="00571BF7"/>
    <w:rsid w:val="005741CC"/>
    <w:rsid w:val="005764D6"/>
    <w:rsid w:val="00576ADE"/>
    <w:rsid w:val="005816F2"/>
    <w:rsid w:val="0058244A"/>
    <w:rsid w:val="00591EAB"/>
    <w:rsid w:val="00596FAE"/>
    <w:rsid w:val="0059705D"/>
    <w:rsid w:val="005A4875"/>
    <w:rsid w:val="005A668A"/>
    <w:rsid w:val="005A7B82"/>
    <w:rsid w:val="005B15F7"/>
    <w:rsid w:val="005B261E"/>
    <w:rsid w:val="005B5620"/>
    <w:rsid w:val="005B79A1"/>
    <w:rsid w:val="005C3FA2"/>
    <w:rsid w:val="005C74CB"/>
    <w:rsid w:val="005D08E7"/>
    <w:rsid w:val="005D28FA"/>
    <w:rsid w:val="005D6395"/>
    <w:rsid w:val="005E009A"/>
    <w:rsid w:val="005F460A"/>
    <w:rsid w:val="00602DB8"/>
    <w:rsid w:val="0060454F"/>
    <w:rsid w:val="006054B8"/>
    <w:rsid w:val="00605693"/>
    <w:rsid w:val="00607DE9"/>
    <w:rsid w:val="00617B63"/>
    <w:rsid w:val="00622D6E"/>
    <w:rsid w:val="0065110C"/>
    <w:rsid w:val="00662CE1"/>
    <w:rsid w:val="00666264"/>
    <w:rsid w:val="0067251B"/>
    <w:rsid w:val="006A7962"/>
    <w:rsid w:val="006B3D9F"/>
    <w:rsid w:val="006B413C"/>
    <w:rsid w:val="006C5268"/>
    <w:rsid w:val="006C7386"/>
    <w:rsid w:val="006D2F09"/>
    <w:rsid w:val="006D4A7D"/>
    <w:rsid w:val="006E045A"/>
    <w:rsid w:val="006F357F"/>
    <w:rsid w:val="00704CF7"/>
    <w:rsid w:val="007077AE"/>
    <w:rsid w:val="00707E5B"/>
    <w:rsid w:val="00714071"/>
    <w:rsid w:val="007169A5"/>
    <w:rsid w:val="0072077C"/>
    <w:rsid w:val="00730751"/>
    <w:rsid w:val="00732610"/>
    <w:rsid w:val="00740429"/>
    <w:rsid w:val="007425E8"/>
    <w:rsid w:val="007668BD"/>
    <w:rsid w:val="007671AC"/>
    <w:rsid w:val="00776154"/>
    <w:rsid w:val="0078121E"/>
    <w:rsid w:val="007861D5"/>
    <w:rsid w:val="0079575B"/>
    <w:rsid w:val="007A250C"/>
    <w:rsid w:val="007A6122"/>
    <w:rsid w:val="007B023D"/>
    <w:rsid w:val="007C365E"/>
    <w:rsid w:val="007F098C"/>
    <w:rsid w:val="008012C6"/>
    <w:rsid w:val="00816709"/>
    <w:rsid w:val="00822722"/>
    <w:rsid w:val="00822FC6"/>
    <w:rsid w:val="0083209D"/>
    <w:rsid w:val="00835933"/>
    <w:rsid w:val="008432D7"/>
    <w:rsid w:val="00843597"/>
    <w:rsid w:val="00846997"/>
    <w:rsid w:val="00850987"/>
    <w:rsid w:val="0085476E"/>
    <w:rsid w:val="00855D8A"/>
    <w:rsid w:val="008655BD"/>
    <w:rsid w:val="00882F2E"/>
    <w:rsid w:val="008903B9"/>
    <w:rsid w:val="0089595B"/>
    <w:rsid w:val="008979A6"/>
    <w:rsid w:val="008A3B54"/>
    <w:rsid w:val="008A7E90"/>
    <w:rsid w:val="008D5D61"/>
    <w:rsid w:val="008E0D52"/>
    <w:rsid w:val="008E19E4"/>
    <w:rsid w:val="008E3286"/>
    <w:rsid w:val="008E4A90"/>
    <w:rsid w:val="008E5996"/>
    <w:rsid w:val="008E5C4C"/>
    <w:rsid w:val="00905CF3"/>
    <w:rsid w:val="00912CEA"/>
    <w:rsid w:val="00921E2E"/>
    <w:rsid w:val="00923A7C"/>
    <w:rsid w:val="009456FA"/>
    <w:rsid w:val="009653D4"/>
    <w:rsid w:val="00983B1D"/>
    <w:rsid w:val="00992177"/>
    <w:rsid w:val="00992C9D"/>
    <w:rsid w:val="009A113E"/>
    <w:rsid w:val="009C5423"/>
    <w:rsid w:val="009C62DF"/>
    <w:rsid w:val="009D0B8C"/>
    <w:rsid w:val="009D1375"/>
    <w:rsid w:val="009D625A"/>
    <w:rsid w:val="009D7455"/>
    <w:rsid w:val="009E3BCC"/>
    <w:rsid w:val="009F7AEB"/>
    <w:rsid w:val="00A3308F"/>
    <w:rsid w:val="00A55F60"/>
    <w:rsid w:val="00A77CD4"/>
    <w:rsid w:val="00A91027"/>
    <w:rsid w:val="00AA08AE"/>
    <w:rsid w:val="00AA5D5B"/>
    <w:rsid w:val="00AB4893"/>
    <w:rsid w:val="00AB6007"/>
    <w:rsid w:val="00AC4BC2"/>
    <w:rsid w:val="00AD1196"/>
    <w:rsid w:val="00AD35BC"/>
    <w:rsid w:val="00AE1500"/>
    <w:rsid w:val="00AE181D"/>
    <w:rsid w:val="00AE34F4"/>
    <w:rsid w:val="00AE4C99"/>
    <w:rsid w:val="00AF516B"/>
    <w:rsid w:val="00AF6459"/>
    <w:rsid w:val="00AF6A93"/>
    <w:rsid w:val="00B00741"/>
    <w:rsid w:val="00B01F31"/>
    <w:rsid w:val="00B0784B"/>
    <w:rsid w:val="00B11D16"/>
    <w:rsid w:val="00B21479"/>
    <w:rsid w:val="00B27D30"/>
    <w:rsid w:val="00B40851"/>
    <w:rsid w:val="00B4317F"/>
    <w:rsid w:val="00B50137"/>
    <w:rsid w:val="00B5111D"/>
    <w:rsid w:val="00B525E3"/>
    <w:rsid w:val="00B65640"/>
    <w:rsid w:val="00B67B0F"/>
    <w:rsid w:val="00B705EB"/>
    <w:rsid w:val="00B8230E"/>
    <w:rsid w:val="00BA7B4C"/>
    <w:rsid w:val="00BB24FB"/>
    <w:rsid w:val="00BC382E"/>
    <w:rsid w:val="00BD6C6A"/>
    <w:rsid w:val="00BD7434"/>
    <w:rsid w:val="00BF7077"/>
    <w:rsid w:val="00C2497E"/>
    <w:rsid w:val="00C64044"/>
    <w:rsid w:val="00C64701"/>
    <w:rsid w:val="00C877F6"/>
    <w:rsid w:val="00C93CB2"/>
    <w:rsid w:val="00C94A83"/>
    <w:rsid w:val="00C975DF"/>
    <w:rsid w:val="00C9792E"/>
    <w:rsid w:val="00CC63A3"/>
    <w:rsid w:val="00CD4BE9"/>
    <w:rsid w:val="00CF7200"/>
    <w:rsid w:val="00D05774"/>
    <w:rsid w:val="00D261B6"/>
    <w:rsid w:val="00D3382D"/>
    <w:rsid w:val="00D35935"/>
    <w:rsid w:val="00D47A86"/>
    <w:rsid w:val="00D501D9"/>
    <w:rsid w:val="00D503A7"/>
    <w:rsid w:val="00D5108C"/>
    <w:rsid w:val="00D52078"/>
    <w:rsid w:val="00D548D9"/>
    <w:rsid w:val="00D55463"/>
    <w:rsid w:val="00D561F5"/>
    <w:rsid w:val="00D632AD"/>
    <w:rsid w:val="00D63364"/>
    <w:rsid w:val="00D71419"/>
    <w:rsid w:val="00D86E05"/>
    <w:rsid w:val="00DA6825"/>
    <w:rsid w:val="00DB20F5"/>
    <w:rsid w:val="00DB2ED8"/>
    <w:rsid w:val="00DB3E69"/>
    <w:rsid w:val="00DC2CE2"/>
    <w:rsid w:val="00DC5898"/>
    <w:rsid w:val="00DC5DBD"/>
    <w:rsid w:val="00DD066C"/>
    <w:rsid w:val="00DD1143"/>
    <w:rsid w:val="00DD566F"/>
    <w:rsid w:val="00DF2ABD"/>
    <w:rsid w:val="00DF4BF2"/>
    <w:rsid w:val="00E111DF"/>
    <w:rsid w:val="00E21C9B"/>
    <w:rsid w:val="00E26AFB"/>
    <w:rsid w:val="00E34B63"/>
    <w:rsid w:val="00E36FCB"/>
    <w:rsid w:val="00E40539"/>
    <w:rsid w:val="00E41166"/>
    <w:rsid w:val="00E542DD"/>
    <w:rsid w:val="00E70C81"/>
    <w:rsid w:val="00E90A7F"/>
    <w:rsid w:val="00E97AD5"/>
    <w:rsid w:val="00EC7027"/>
    <w:rsid w:val="00ED1F46"/>
    <w:rsid w:val="00EE30D8"/>
    <w:rsid w:val="00EE7AE3"/>
    <w:rsid w:val="00F0001E"/>
    <w:rsid w:val="00F0041B"/>
    <w:rsid w:val="00F05CF5"/>
    <w:rsid w:val="00F11903"/>
    <w:rsid w:val="00F33CF3"/>
    <w:rsid w:val="00F36565"/>
    <w:rsid w:val="00F60B31"/>
    <w:rsid w:val="00F625AE"/>
    <w:rsid w:val="00F63FA8"/>
    <w:rsid w:val="00F6784D"/>
    <w:rsid w:val="00F8006B"/>
    <w:rsid w:val="00F80CD2"/>
    <w:rsid w:val="00F90408"/>
    <w:rsid w:val="00FA6C9F"/>
    <w:rsid w:val="00FB389B"/>
    <w:rsid w:val="00FC18FF"/>
    <w:rsid w:val="00FD2C4A"/>
    <w:rsid w:val="00FD344D"/>
    <w:rsid w:val="00FE03EE"/>
    <w:rsid w:val="00FF4F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03C616"/>
  <w15:docId w15:val="{9B6F5DC6-6478-4D7C-BEBD-2CE441658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CD74AE"/>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CD74AE"/>
    <w:rPr>
      <w:color w:val="0563C1" w:themeColor="hyperlink"/>
      <w:u w:val="single"/>
    </w:rPr>
  </w:style>
  <w:style w:type="table" w:styleId="Tablaconcuadrcula">
    <w:name w:val="Table Grid"/>
    <w:basedOn w:val="Tablanormal"/>
    <w:uiPriority w:val="39"/>
    <w:rsid w:val="009C1D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table" w:customStyle="1" w:styleId="6">
    <w:name w:val="6"/>
    <w:basedOn w:val="TableNormal10"/>
    <w:tblPr>
      <w:tblStyleRowBandSize w:val="1"/>
      <w:tblStyleColBandSize w:val="1"/>
      <w:tblCellMar>
        <w:top w:w="15" w:type="dxa"/>
        <w:left w:w="15" w:type="dxa"/>
        <w:bottom w:w="15" w:type="dxa"/>
        <w:right w:w="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top w:w="15" w:type="dxa"/>
        <w:left w:w="115" w:type="dxa"/>
        <w:bottom w:w="15" w:type="dxa"/>
        <w:right w:w="115" w:type="dxa"/>
      </w:tblCellMar>
    </w:tblPr>
  </w:style>
  <w:style w:type="table" w:customStyle="1" w:styleId="2">
    <w:name w:val="2"/>
    <w:basedOn w:val="TableNormal10"/>
    <w:tblPr>
      <w:tblStyleRowBandSize w:val="1"/>
      <w:tblStyleColBandSize w:val="1"/>
      <w:tblCellMar>
        <w:top w:w="15" w:type="dxa"/>
        <w:left w:w="115" w:type="dxa"/>
        <w:bottom w:w="15" w:type="dxa"/>
        <w:right w:w="115" w:type="dxa"/>
      </w:tblCellMar>
    </w:tblPr>
  </w:style>
  <w:style w:type="table" w:customStyle="1" w:styleId="1">
    <w:name w:val="1"/>
    <w:basedOn w:val="TableNormal1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pPr>
    <w:rPr>
      <w:rFonts w:ascii="Arial" w:hAnsi="Arial" w:cs="Arial"/>
      <w:color w:val="000000"/>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rPr>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table" w:customStyle="1" w:styleId="9">
    <w:name w:val="9"/>
    <w:basedOn w:val="TableNormal20"/>
    <w:tblPr>
      <w:tblStyleRowBandSize w:val="1"/>
      <w:tblStyleColBandSize w:val="1"/>
      <w:tblCellMar>
        <w:left w:w="108" w:type="dxa"/>
        <w:right w:w="108" w:type="dxa"/>
      </w:tblCellMar>
    </w:tblPr>
  </w:style>
  <w:style w:type="table" w:customStyle="1" w:styleId="8">
    <w:name w:val="8"/>
    <w:basedOn w:val="TableNormal20"/>
    <w:tblPr>
      <w:tblStyleRowBandSize w:val="1"/>
      <w:tblStyleColBandSize w:val="1"/>
      <w:tblCellMar>
        <w:top w:w="15" w:type="dxa"/>
        <w:left w:w="115" w:type="dxa"/>
        <w:bottom w:w="15" w:type="dxa"/>
        <w:right w:w="115" w:type="dxa"/>
      </w:tblCellMar>
    </w:tblPr>
  </w:style>
  <w:style w:type="table" w:customStyle="1" w:styleId="7">
    <w:name w:val="7"/>
    <w:basedOn w:val="TableNormal20"/>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91EC4"/>
    <w:rPr>
      <w:color w:val="605E5C"/>
      <w:shd w:val="clear" w:color="auto" w:fill="E1DFDD"/>
    </w:rPr>
  </w:style>
  <w:style w:type="character" w:styleId="Refdecomentario">
    <w:name w:val="annotation reference"/>
    <w:basedOn w:val="Fuentedeprrafopredeter"/>
    <w:uiPriority w:val="99"/>
    <w:semiHidden/>
    <w:unhideWhenUsed/>
    <w:rsid w:val="007266CA"/>
    <w:rPr>
      <w:sz w:val="16"/>
      <w:szCs w:val="16"/>
    </w:rPr>
  </w:style>
  <w:style w:type="paragraph" w:styleId="Textocomentario">
    <w:name w:val="annotation text"/>
    <w:basedOn w:val="Normal"/>
    <w:link w:val="TextocomentarioCar"/>
    <w:uiPriority w:val="99"/>
    <w:semiHidden/>
    <w:unhideWhenUsed/>
    <w:rsid w:val="007266CA"/>
    <w:rPr>
      <w:sz w:val="20"/>
      <w:szCs w:val="20"/>
    </w:rPr>
  </w:style>
  <w:style w:type="character" w:customStyle="1" w:styleId="TextocomentarioCar">
    <w:name w:val="Texto comentario Car"/>
    <w:basedOn w:val="Fuentedeprrafopredeter"/>
    <w:link w:val="Textocomentario"/>
    <w:uiPriority w:val="99"/>
    <w:semiHidden/>
    <w:rsid w:val="007266CA"/>
    <w:rPr>
      <w:rFonts w:eastAsia="Times New Roman" w:cs="Times New Roman"/>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7266CA"/>
    <w:rPr>
      <w:b/>
      <w:bCs/>
    </w:rPr>
  </w:style>
  <w:style w:type="character" w:customStyle="1" w:styleId="AsuntodelcomentarioCar">
    <w:name w:val="Asunto del comentario Car"/>
    <w:basedOn w:val="TextocomentarioCar"/>
    <w:link w:val="Asuntodelcomentario"/>
    <w:uiPriority w:val="99"/>
    <w:semiHidden/>
    <w:rsid w:val="007266CA"/>
    <w:rPr>
      <w:rFonts w:eastAsia="Times New Roman" w:cs="Times New Roman"/>
      <w:b/>
      <w:bCs/>
      <w:sz w:val="20"/>
      <w:szCs w:val="20"/>
      <w:lang w:eastAsia="en-US"/>
    </w:rPr>
  </w:style>
  <w:style w:type="character" w:styleId="Textodelmarcadordeposicin">
    <w:name w:val="Placeholder Text"/>
    <w:basedOn w:val="Fuentedeprrafopredeter"/>
    <w:uiPriority w:val="99"/>
    <w:semiHidden/>
    <w:rsid w:val="007266CA"/>
    <w:rPr>
      <w:color w:val="808080"/>
    </w:rPr>
  </w:style>
  <w:style w:type="character" w:styleId="Hipervnculovisitado">
    <w:name w:val="FollowedHyperlink"/>
    <w:basedOn w:val="Fuentedeprrafopredeter"/>
    <w:uiPriority w:val="99"/>
    <w:semiHidden/>
    <w:unhideWhenUsed/>
    <w:rsid w:val="00FC1F2B"/>
    <w:rPr>
      <w:color w:val="954F72"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C1F2B"/>
    <w:rPr>
      <w:rFonts w:asciiTheme="minorHAnsi" w:eastAsiaTheme="minorHAnsi" w:hAnsiTheme="minorHAnsi" w:cstheme="minorBidi"/>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C1F2B"/>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C1F2B"/>
    <w:rPr>
      <w:vertAlign w:val="superscript"/>
    </w:rPr>
  </w:style>
  <w:style w:type="character" w:customStyle="1" w:styleId="PuestoCar">
    <w:name w:val="Puesto Car"/>
    <w:aliases w:val="Cita textual Car"/>
    <w:basedOn w:val="Fuentedeprrafopredeter"/>
    <w:uiPriority w:val="10"/>
    <w:rsid w:val="00EC101D"/>
    <w:rPr>
      <w:rFonts w:eastAsia="Times New Roman" w:cs="Times New Roman"/>
      <w:b/>
      <w:sz w:val="72"/>
      <w:szCs w:val="72"/>
      <w:lang w:eastAsia="en-US"/>
    </w:rPr>
  </w:style>
  <w:style w:type="table" w:customStyle="1" w:styleId="Tablanormal11">
    <w:name w:val="Tabla normal 11"/>
    <w:basedOn w:val="Tablanormal"/>
    <w:uiPriority w:val="41"/>
    <w:rsid w:val="009A0A8D"/>
    <w:rPr>
      <w:rFonts w:asciiTheme="minorHAnsi" w:eastAsiaTheme="minorHAnsi"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left w:w="115" w:type="dxa"/>
        <w:right w:w="115" w:type="dxa"/>
      </w:tblCellMar>
    </w:tblPr>
  </w:style>
  <w:style w:type="table" w:customStyle="1" w:styleId="a3">
    <w:basedOn w:val="TableNormal4"/>
    <w:tblPr>
      <w:tblStyleRowBandSize w:val="1"/>
      <w:tblStyleColBandSize w:val="1"/>
      <w:tblCellMar>
        <w:top w:w="15" w:type="dxa"/>
        <w:left w:w="115" w:type="dxa"/>
        <w:bottom w:w="15" w:type="dxa"/>
        <w:right w:w="115" w:type="dxa"/>
      </w:tblCellMar>
    </w:tblPr>
  </w:style>
  <w:style w:type="table" w:customStyle="1" w:styleId="a4">
    <w:basedOn w:val="TableNormal4"/>
    <w:tblPr>
      <w:tblStyleRowBandSize w:val="1"/>
      <w:tblStyleColBandSize w:val="1"/>
      <w:tblCellMar>
        <w:top w:w="15" w:type="dxa"/>
        <w:left w:w="115" w:type="dxa"/>
        <w:bottom w:w="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tblPr>
      <w:tblStyleRowBandSize w:val="1"/>
      <w:tblStyleColBandSize w:val="1"/>
      <w:tblCellMar>
        <w:left w:w="115" w:type="dxa"/>
        <w:right w:w="115" w:type="dxa"/>
      </w:tblCellMar>
    </w:tblPr>
  </w:style>
  <w:style w:type="table" w:customStyle="1" w:styleId="a9">
    <w:basedOn w:val="TableNormal3"/>
    <w:tblPr>
      <w:tblStyleRowBandSize w:val="1"/>
      <w:tblStyleColBandSize w:val="1"/>
      <w:tblCellMar>
        <w:top w:w="15" w:type="dxa"/>
        <w:left w:w="115" w:type="dxa"/>
        <w:bottom w:w="15" w:type="dxa"/>
        <w:right w:w="115" w:type="dxa"/>
      </w:tblCellMar>
    </w:tblPr>
  </w:style>
  <w:style w:type="table" w:customStyle="1" w:styleId="aa">
    <w:basedOn w:val="TableNormal3"/>
    <w:tblPr>
      <w:tblStyleRowBandSize w:val="1"/>
      <w:tblStyleColBandSize w:val="1"/>
      <w:tblCellMar>
        <w:top w:w="15" w:type="dxa"/>
        <w:left w:w="115" w:type="dxa"/>
        <w:bottom w:w="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2"/>
    <w:tblPr>
      <w:tblStyleRowBandSize w:val="1"/>
      <w:tblStyleColBandSize w:val="1"/>
      <w:tblCellMar>
        <w:left w:w="108" w:type="dxa"/>
        <w:right w:w="108" w:type="dxa"/>
      </w:tblCellMar>
    </w:tblPr>
  </w:style>
  <w:style w:type="table" w:customStyle="1" w:styleId="af0">
    <w:basedOn w:val="TableNormal2"/>
    <w:tblPr>
      <w:tblStyleRowBandSize w:val="1"/>
      <w:tblStyleColBandSize w:val="1"/>
      <w:tblCellMar>
        <w:left w:w="108" w:type="dxa"/>
        <w:right w:w="108" w:type="dxa"/>
      </w:tblCellMar>
    </w:tblPr>
  </w:style>
  <w:style w:type="table" w:customStyle="1" w:styleId="af1">
    <w:basedOn w:val="TableNormal2"/>
    <w:tblPr>
      <w:tblStyleRowBandSize w:val="1"/>
      <w:tblStyleColBandSize w:val="1"/>
      <w:tblCellMar>
        <w:top w:w="15" w:type="dxa"/>
        <w:left w:w="115" w:type="dxa"/>
        <w:bottom w:w="15" w:type="dxa"/>
        <w:right w:w="115" w:type="dxa"/>
      </w:tblCellMar>
    </w:tblPr>
  </w:style>
  <w:style w:type="table" w:customStyle="1" w:styleId="af2">
    <w:basedOn w:val="TableNormal2"/>
    <w:tblPr>
      <w:tblStyleRowBandSize w:val="1"/>
      <w:tblStyleColBandSize w:val="1"/>
      <w:tblCellMar>
        <w:top w:w="15" w:type="dxa"/>
        <w:left w:w="115" w:type="dxa"/>
        <w:bottom w:w="15" w:type="dxa"/>
        <w:right w:w="115" w:type="dxa"/>
      </w:tblCellMar>
    </w:tblPr>
  </w:style>
  <w:style w:type="character" w:styleId="Textoennegrita">
    <w:name w:val="Strong"/>
    <w:basedOn w:val="Fuentedeprrafopredeter"/>
    <w:uiPriority w:val="22"/>
    <w:qFormat/>
    <w:rsid w:val="00AC6527"/>
    <w:rPr>
      <w:b/>
      <w:bCs/>
    </w:rPr>
  </w:style>
  <w:style w:type="character" w:customStyle="1" w:styleId="apple-tab-span">
    <w:name w:val="apple-tab-span"/>
    <w:basedOn w:val="Fuentedeprrafopredeter"/>
    <w:rsid w:val="00EB58F7"/>
  </w:style>
  <w:style w:type="paragraph" w:styleId="Listaconvietas3">
    <w:name w:val="List Bullet 3"/>
    <w:basedOn w:val="Normal"/>
    <w:uiPriority w:val="99"/>
    <w:unhideWhenUsed/>
    <w:rsid w:val="00AF720B"/>
    <w:pPr>
      <w:numPr>
        <w:numId w:val="1"/>
      </w:numPr>
      <w:contextualSpacing/>
    </w:p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tblPr>
      <w:tblStyleRowBandSize w:val="1"/>
      <w:tblStyleColBandSize w:val="1"/>
      <w:tblCellMar>
        <w:top w:w="15" w:type="dxa"/>
        <w:left w:w="115" w:type="dxa"/>
        <w:bottom w:w="15" w:type="dxa"/>
        <w:right w:w="115" w:type="dxa"/>
      </w:tblCellMar>
    </w:tblPr>
  </w:style>
  <w:style w:type="table" w:customStyle="1" w:styleId="af5">
    <w:basedOn w:val="TableNormal1"/>
    <w:tblPr>
      <w:tblStyleRowBandSize w:val="1"/>
      <w:tblStyleColBandSize w:val="1"/>
      <w:tblCellMar>
        <w:top w:w="15" w:type="dxa"/>
        <w:left w:w="115" w:type="dxa"/>
        <w:bottom w:w="15" w:type="dxa"/>
        <w:right w:w="115" w:type="dxa"/>
      </w:tblCellMar>
    </w:tblPr>
  </w:style>
  <w:style w:type="paragraph" w:styleId="Listaconvietas">
    <w:name w:val="List Bullet"/>
    <w:basedOn w:val="Normal"/>
    <w:uiPriority w:val="99"/>
    <w:unhideWhenUsed/>
    <w:rsid w:val="00E97D6F"/>
    <w:pPr>
      <w:numPr>
        <w:numId w:val="3"/>
      </w:numPr>
      <w:contextualSpacing/>
    </w:pPr>
    <w:rPr>
      <w:lang w:val="es-ES"/>
    </w:rPr>
  </w:style>
  <w:style w:type="character" w:customStyle="1" w:styleId="Mencinsinresolver4">
    <w:name w:val="Mención sin resolver4"/>
    <w:basedOn w:val="Fuentedeprrafopredeter"/>
    <w:uiPriority w:val="99"/>
    <w:semiHidden/>
    <w:unhideWhenUsed/>
    <w:rsid w:val="00E8288F"/>
    <w:rPr>
      <w:color w:val="605E5C"/>
      <w:shd w:val="clear" w:color="auto" w:fill="E1DFDD"/>
    </w:rPr>
  </w:style>
  <w:style w:type="paragraph" w:customStyle="1" w:styleId="xgmail-msonormal">
    <w:name w:val="x_gmail-msonormal"/>
    <w:basedOn w:val="Normal"/>
    <w:rsid w:val="009B2050"/>
    <w:pPr>
      <w:spacing w:before="100" w:beforeAutospacing="1" w:after="100" w:afterAutospacing="1"/>
    </w:pPr>
    <w:rPr>
      <w:lang w:val="en-US" w:eastAsia="en-US"/>
    </w:rPr>
  </w:style>
  <w:style w:type="table" w:customStyle="1" w:styleId="11">
    <w:name w:val="11"/>
    <w:basedOn w:val="Tablanormal"/>
    <w:rsid w:val="0087332C"/>
    <w:rPr>
      <w:lang w:val="es-ES"/>
    </w:rPr>
    <w:tblPr>
      <w:tblStyleRowBandSize w:val="1"/>
      <w:tblStyleColBandSize w:val="1"/>
      <w:tblInd w:w="0" w:type="nil"/>
      <w:tblCellMar>
        <w:left w:w="115" w:type="dxa"/>
        <w:right w:w="115" w:type="dxa"/>
      </w:tblCellMar>
    </w:tblPr>
  </w:style>
  <w:style w:type="table" w:customStyle="1" w:styleId="10">
    <w:name w:val="10"/>
    <w:basedOn w:val="Tablanormal"/>
    <w:rsid w:val="0087332C"/>
    <w:rPr>
      <w:lang w:val="es-ES"/>
    </w:rPr>
    <w:tblPr>
      <w:tblStyleRowBandSize w:val="1"/>
      <w:tblStyleColBandSize w:val="1"/>
      <w:tblInd w:w="0" w:type="nil"/>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6">
    <w:basedOn w:val="TableNormal0"/>
    <w:tblPr>
      <w:tblStyleRowBandSize w:val="1"/>
      <w:tblStyleColBandSize w:val="1"/>
      <w:tblCellMar>
        <w:top w:w="15" w:type="dxa"/>
        <w:left w:w="115" w:type="dxa"/>
        <w:bottom w:w="15" w:type="dxa"/>
        <w:right w:w="115" w:type="dxa"/>
      </w:tblCellMar>
    </w:tblPr>
  </w:style>
  <w:style w:type="table" w:customStyle="1" w:styleId="af7">
    <w:basedOn w:val="TableNormal0"/>
    <w:tblPr>
      <w:tblStyleRowBandSize w:val="1"/>
      <w:tblStyleColBandSize w:val="1"/>
      <w:tblCellMar>
        <w:top w:w="15" w:type="dxa"/>
        <w:left w:w="115" w:type="dxa"/>
        <w:bottom w:w="15" w:type="dxa"/>
        <w:right w:w="115" w:type="dxa"/>
      </w:tblCellMar>
    </w:tblPr>
  </w:style>
  <w:style w:type="paragraph" w:styleId="Textoindependiente">
    <w:name w:val="Body Text"/>
    <w:basedOn w:val="Normal"/>
    <w:link w:val="TextoindependienteCar"/>
    <w:uiPriority w:val="99"/>
    <w:unhideWhenUsed/>
    <w:rsid w:val="00FB389B"/>
    <w:pPr>
      <w:spacing w:after="120"/>
    </w:pPr>
    <w:rPr>
      <w:lang w:val="es-ES" w:eastAsia="es-ES"/>
    </w:rPr>
  </w:style>
  <w:style w:type="character" w:customStyle="1" w:styleId="TextoindependienteCar">
    <w:name w:val="Texto independiente Car"/>
    <w:basedOn w:val="Fuentedeprrafopredeter"/>
    <w:link w:val="Textoindependiente"/>
    <w:uiPriority w:val="99"/>
    <w:rsid w:val="00FB389B"/>
    <w:rPr>
      <w:lang w:val="es-ES" w:eastAsia="es-ES"/>
    </w:rPr>
  </w:style>
  <w:style w:type="paragraph" w:customStyle="1" w:styleId="INFOEM">
    <w:name w:val="INFOEM"/>
    <w:basedOn w:val="Normal"/>
    <w:qFormat/>
    <w:rsid w:val="00D5108C"/>
    <w:pPr>
      <w:spacing w:before="240" w:after="160" w:line="360" w:lineRule="auto"/>
      <w:ind w:left="851" w:right="851"/>
      <w:jc w:val="both"/>
    </w:pPr>
    <w:rPr>
      <w:rFonts w:ascii="Palatino Linotype" w:eastAsiaTheme="minorHAnsi" w:hAnsi="Palatino Linotype" w:cstheme="minorBidi"/>
      <w:i/>
      <w:sz w:val="22"/>
      <w:szCs w:val="1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619200">
      <w:bodyDiv w:val="1"/>
      <w:marLeft w:val="0"/>
      <w:marRight w:val="0"/>
      <w:marTop w:val="0"/>
      <w:marBottom w:val="0"/>
      <w:divBdr>
        <w:top w:val="none" w:sz="0" w:space="0" w:color="auto"/>
        <w:left w:val="none" w:sz="0" w:space="0" w:color="auto"/>
        <w:bottom w:val="none" w:sz="0" w:space="0" w:color="auto"/>
        <w:right w:val="none" w:sz="0" w:space="0" w:color="auto"/>
      </w:divBdr>
    </w:div>
    <w:div w:id="30809859">
      <w:bodyDiv w:val="1"/>
      <w:marLeft w:val="0"/>
      <w:marRight w:val="0"/>
      <w:marTop w:val="0"/>
      <w:marBottom w:val="0"/>
      <w:divBdr>
        <w:top w:val="none" w:sz="0" w:space="0" w:color="auto"/>
        <w:left w:val="none" w:sz="0" w:space="0" w:color="auto"/>
        <w:bottom w:val="none" w:sz="0" w:space="0" w:color="auto"/>
        <w:right w:val="none" w:sz="0" w:space="0" w:color="auto"/>
      </w:divBdr>
    </w:div>
    <w:div w:id="39483174">
      <w:bodyDiv w:val="1"/>
      <w:marLeft w:val="0"/>
      <w:marRight w:val="0"/>
      <w:marTop w:val="0"/>
      <w:marBottom w:val="0"/>
      <w:divBdr>
        <w:top w:val="none" w:sz="0" w:space="0" w:color="auto"/>
        <w:left w:val="none" w:sz="0" w:space="0" w:color="auto"/>
        <w:bottom w:val="none" w:sz="0" w:space="0" w:color="auto"/>
        <w:right w:val="none" w:sz="0" w:space="0" w:color="auto"/>
      </w:divBdr>
    </w:div>
    <w:div w:id="65151976">
      <w:bodyDiv w:val="1"/>
      <w:marLeft w:val="0"/>
      <w:marRight w:val="0"/>
      <w:marTop w:val="0"/>
      <w:marBottom w:val="0"/>
      <w:divBdr>
        <w:top w:val="none" w:sz="0" w:space="0" w:color="auto"/>
        <w:left w:val="none" w:sz="0" w:space="0" w:color="auto"/>
        <w:bottom w:val="none" w:sz="0" w:space="0" w:color="auto"/>
        <w:right w:val="none" w:sz="0" w:space="0" w:color="auto"/>
      </w:divBdr>
    </w:div>
    <w:div w:id="79639507">
      <w:bodyDiv w:val="1"/>
      <w:marLeft w:val="0"/>
      <w:marRight w:val="0"/>
      <w:marTop w:val="0"/>
      <w:marBottom w:val="0"/>
      <w:divBdr>
        <w:top w:val="none" w:sz="0" w:space="0" w:color="auto"/>
        <w:left w:val="none" w:sz="0" w:space="0" w:color="auto"/>
        <w:bottom w:val="none" w:sz="0" w:space="0" w:color="auto"/>
        <w:right w:val="none" w:sz="0" w:space="0" w:color="auto"/>
      </w:divBdr>
    </w:div>
    <w:div w:id="83767582">
      <w:bodyDiv w:val="1"/>
      <w:marLeft w:val="0"/>
      <w:marRight w:val="0"/>
      <w:marTop w:val="0"/>
      <w:marBottom w:val="0"/>
      <w:divBdr>
        <w:top w:val="none" w:sz="0" w:space="0" w:color="auto"/>
        <w:left w:val="none" w:sz="0" w:space="0" w:color="auto"/>
        <w:bottom w:val="none" w:sz="0" w:space="0" w:color="auto"/>
        <w:right w:val="none" w:sz="0" w:space="0" w:color="auto"/>
      </w:divBdr>
    </w:div>
    <w:div w:id="136846811">
      <w:bodyDiv w:val="1"/>
      <w:marLeft w:val="0"/>
      <w:marRight w:val="0"/>
      <w:marTop w:val="0"/>
      <w:marBottom w:val="0"/>
      <w:divBdr>
        <w:top w:val="none" w:sz="0" w:space="0" w:color="auto"/>
        <w:left w:val="none" w:sz="0" w:space="0" w:color="auto"/>
        <w:bottom w:val="none" w:sz="0" w:space="0" w:color="auto"/>
        <w:right w:val="none" w:sz="0" w:space="0" w:color="auto"/>
      </w:divBdr>
    </w:div>
    <w:div w:id="177890315">
      <w:bodyDiv w:val="1"/>
      <w:marLeft w:val="0"/>
      <w:marRight w:val="0"/>
      <w:marTop w:val="0"/>
      <w:marBottom w:val="0"/>
      <w:divBdr>
        <w:top w:val="none" w:sz="0" w:space="0" w:color="auto"/>
        <w:left w:val="none" w:sz="0" w:space="0" w:color="auto"/>
        <w:bottom w:val="none" w:sz="0" w:space="0" w:color="auto"/>
        <w:right w:val="none" w:sz="0" w:space="0" w:color="auto"/>
      </w:divBdr>
    </w:div>
    <w:div w:id="325672825">
      <w:bodyDiv w:val="1"/>
      <w:marLeft w:val="0"/>
      <w:marRight w:val="0"/>
      <w:marTop w:val="0"/>
      <w:marBottom w:val="0"/>
      <w:divBdr>
        <w:top w:val="none" w:sz="0" w:space="0" w:color="auto"/>
        <w:left w:val="none" w:sz="0" w:space="0" w:color="auto"/>
        <w:bottom w:val="none" w:sz="0" w:space="0" w:color="auto"/>
        <w:right w:val="none" w:sz="0" w:space="0" w:color="auto"/>
      </w:divBdr>
    </w:div>
    <w:div w:id="387192999">
      <w:bodyDiv w:val="1"/>
      <w:marLeft w:val="0"/>
      <w:marRight w:val="0"/>
      <w:marTop w:val="0"/>
      <w:marBottom w:val="0"/>
      <w:divBdr>
        <w:top w:val="none" w:sz="0" w:space="0" w:color="auto"/>
        <w:left w:val="none" w:sz="0" w:space="0" w:color="auto"/>
        <w:bottom w:val="none" w:sz="0" w:space="0" w:color="auto"/>
        <w:right w:val="none" w:sz="0" w:space="0" w:color="auto"/>
      </w:divBdr>
    </w:div>
    <w:div w:id="423452016">
      <w:bodyDiv w:val="1"/>
      <w:marLeft w:val="0"/>
      <w:marRight w:val="0"/>
      <w:marTop w:val="0"/>
      <w:marBottom w:val="0"/>
      <w:divBdr>
        <w:top w:val="none" w:sz="0" w:space="0" w:color="auto"/>
        <w:left w:val="none" w:sz="0" w:space="0" w:color="auto"/>
        <w:bottom w:val="none" w:sz="0" w:space="0" w:color="auto"/>
        <w:right w:val="none" w:sz="0" w:space="0" w:color="auto"/>
      </w:divBdr>
    </w:div>
    <w:div w:id="424571006">
      <w:bodyDiv w:val="1"/>
      <w:marLeft w:val="0"/>
      <w:marRight w:val="0"/>
      <w:marTop w:val="0"/>
      <w:marBottom w:val="0"/>
      <w:divBdr>
        <w:top w:val="none" w:sz="0" w:space="0" w:color="auto"/>
        <w:left w:val="none" w:sz="0" w:space="0" w:color="auto"/>
        <w:bottom w:val="none" w:sz="0" w:space="0" w:color="auto"/>
        <w:right w:val="none" w:sz="0" w:space="0" w:color="auto"/>
      </w:divBdr>
    </w:div>
    <w:div w:id="435564847">
      <w:bodyDiv w:val="1"/>
      <w:marLeft w:val="0"/>
      <w:marRight w:val="0"/>
      <w:marTop w:val="0"/>
      <w:marBottom w:val="0"/>
      <w:divBdr>
        <w:top w:val="none" w:sz="0" w:space="0" w:color="auto"/>
        <w:left w:val="none" w:sz="0" w:space="0" w:color="auto"/>
        <w:bottom w:val="none" w:sz="0" w:space="0" w:color="auto"/>
        <w:right w:val="none" w:sz="0" w:space="0" w:color="auto"/>
      </w:divBdr>
    </w:div>
    <w:div w:id="475949336">
      <w:bodyDiv w:val="1"/>
      <w:marLeft w:val="0"/>
      <w:marRight w:val="0"/>
      <w:marTop w:val="0"/>
      <w:marBottom w:val="0"/>
      <w:divBdr>
        <w:top w:val="none" w:sz="0" w:space="0" w:color="auto"/>
        <w:left w:val="none" w:sz="0" w:space="0" w:color="auto"/>
        <w:bottom w:val="none" w:sz="0" w:space="0" w:color="auto"/>
        <w:right w:val="none" w:sz="0" w:space="0" w:color="auto"/>
      </w:divBdr>
    </w:div>
    <w:div w:id="493766585">
      <w:bodyDiv w:val="1"/>
      <w:marLeft w:val="0"/>
      <w:marRight w:val="0"/>
      <w:marTop w:val="0"/>
      <w:marBottom w:val="0"/>
      <w:divBdr>
        <w:top w:val="none" w:sz="0" w:space="0" w:color="auto"/>
        <w:left w:val="none" w:sz="0" w:space="0" w:color="auto"/>
        <w:bottom w:val="none" w:sz="0" w:space="0" w:color="auto"/>
        <w:right w:val="none" w:sz="0" w:space="0" w:color="auto"/>
      </w:divBdr>
    </w:div>
    <w:div w:id="544413487">
      <w:bodyDiv w:val="1"/>
      <w:marLeft w:val="0"/>
      <w:marRight w:val="0"/>
      <w:marTop w:val="0"/>
      <w:marBottom w:val="0"/>
      <w:divBdr>
        <w:top w:val="none" w:sz="0" w:space="0" w:color="auto"/>
        <w:left w:val="none" w:sz="0" w:space="0" w:color="auto"/>
        <w:bottom w:val="none" w:sz="0" w:space="0" w:color="auto"/>
        <w:right w:val="none" w:sz="0" w:space="0" w:color="auto"/>
      </w:divBdr>
    </w:div>
    <w:div w:id="652173721">
      <w:bodyDiv w:val="1"/>
      <w:marLeft w:val="0"/>
      <w:marRight w:val="0"/>
      <w:marTop w:val="0"/>
      <w:marBottom w:val="0"/>
      <w:divBdr>
        <w:top w:val="none" w:sz="0" w:space="0" w:color="auto"/>
        <w:left w:val="none" w:sz="0" w:space="0" w:color="auto"/>
        <w:bottom w:val="none" w:sz="0" w:space="0" w:color="auto"/>
        <w:right w:val="none" w:sz="0" w:space="0" w:color="auto"/>
      </w:divBdr>
    </w:div>
    <w:div w:id="718289741">
      <w:bodyDiv w:val="1"/>
      <w:marLeft w:val="0"/>
      <w:marRight w:val="0"/>
      <w:marTop w:val="0"/>
      <w:marBottom w:val="0"/>
      <w:divBdr>
        <w:top w:val="none" w:sz="0" w:space="0" w:color="auto"/>
        <w:left w:val="none" w:sz="0" w:space="0" w:color="auto"/>
        <w:bottom w:val="none" w:sz="0" w:space="0" w:color="auto"/>
        <w:right w:val="none" w:sz="0" w:space="0" w:color="auto"/>
      </w:divBdr>
    </w:div>
    <w:div w:id="787360933">
      <w:bodyDiv w:val="1"/>
      <w:marLeft w:val="0"/>
      <w:marRight w:val="0"/>
      <w:marTop w:val="0"/>
      <w:marBottom w:val="0"/>
      <w:divBdr>
        <w:top w:val="none" w:sz="0" w:space="0" w:color="auto"/>
        <w:left w:val="none" w:sz="0" w:space="0" w:color="auto"/>
        <w:bottom w:val="none" w:sz="0" w:space="0" w:color="auto"/>
        <w:right w:val="none" w:sz="0" w:space="0" w:color="auto"/>
      </w:divBdr>
    </w:div>
    <w:div w:id="873923322">
      <w:bodyDiv w:val="1"/>
      <w:marLeft w:val="0"/>
      <w:marRight w:val="0"/>
      <w:marTop w:val="0"/>
      <w:marBottom w:val="0"/>
      <w:divBdr>
        <w:top w:val="none" w:sz="0" w:space="0" w:color="auto"/>
        <w:left w:val="none" w:sz="0" w:space="0" w:color="auto"/>
        <w:bottom w:val="none" w:sz="0" w:space="0" w:color="auto"/>
        <w:right w:val="none" w:sz="0" w:space="0" w:color="auto"/>
      </w:divBdr>
    </w:div>
    <w:div w:id="942223247">
      <w:bodyDiv w:val="1"/>
      <w:marLeft w:val="0"/>
      <w:marRight w:val="0"/>
      <w:marTop w:val="0"/>
      <w:marBottom w:val="0"/>
      <w:divBdr>
        <w:top w:val="none" w:sz="0" w:space="0" w:color="auto"/>
        <w:left w:val="none" w:sz="0" w:space="0" w:color="auto"/>
        <w:bottom w:val="none" w:sz="0" w:space="0" w:color="auto"/>
        <w:right w:val="none" w:sz="0" w:space="0" w:color="auto"/>
      </w:divBdr>
    </w:div>
    <w:div w:id="1051925407">
      <w:bodyDiv w:val="1"/>
      <w:marLeft w:val="0"/>
      <w:marRight w:val="0"/>
      <w:marTop w:val="0"/>
      <w:marBottom w:val="0"/>
      <w:divBdr>
        <w:top w:val="none" w:sz="0" w:space="0" w:color="auto"/>
        <w:left w:val="none" w:sz="0" w:space="0" w:color="auto"/>
        <w:bottom w:val="none" w:sz="0" w:space="0" w:color="auto"/>
        <w:right w:val="none" w:sz="0" w:space="0" w:color="auto"/>
      </w:divBdr>
    </w:div>
    <w:div w:id="1055548714">
      <w:bodyDiv w:val="1"/>
      <w:marLeft w:val="0"/>
      <w:marRight w:val="0"/>
      <w:marTop w:val="0"/>
      <w:marBottom w:val="0"/>
      <w:divBdr>
        <w:top w:val="none" w:sz="0" w:space="0" w:color="auto"/>
        <w:left w:val="none" w:sz="0" w:space="0" w:color="auto"/>
        <w:bottom w:val="none" w:sz="0" w:space="0" w:color="auto"/>
        <w:right w:val="none" w:sz="0" w:space="0" w:color="auto"/>
      </w:divBdr>
    </w:div>
    <w:div w:id="1073239938">
      <w:bodyDiv w:val="1"/>
      <w:marLeft w:val="0"/>
      <w:marRight w:val="0"/>
      <w:marTop w:val="0"/>
      <w:marBottom w:val="0"/>
      <w:divBdr>
        <w:top w:val="none" w:sz="0" w:space="0" w:color="auto"/>
        <w:left w:val="none" w:sz="0" w:space="0" w:color="auto"/>
        <w:bottom w:val="none" w:sz="0" w:space="0" w:color="auto"/>
        <w:right w:val="none" w:sz="0" w:space="0" w:color="auto"/>
      </w:divBdr>
    </w:div>
    <w:div w:id="1119957017">
      <w:bodyDiv w:val="1"/>
      <w:marLeft w:val="0"/>
      <w:marRight w:val="0"/>
      <w:marTop w:val="0"/>
      <w:marBottom w:val="0"/>
      <w:divBdr>
        <w:top w:val="none" w:sz="0" w:space="0" w:color="auto"/>
        <w:left w:val="none" w:sz="0" w:space="0" w:color="auto"/>
        <w:bottom w:val="none" w:sz="0" w:space="0" w:color="auto"/>
        <w:right w:val="none" w:sz="0" w:space="0" w:color="auto"/>
      </w:divBdr>
    </w:div>
    <w:div w:id="1159809554">
      <w:bodyDiv w:val="1"/>
      <w:marLeft w:val="0"/>
      <w:marRight w:val="0"/>
      <w:marTop w:val="0"/>
      <w:marBottom w:val="0"/>
      <w:divBdr>
        <w:top w:val="none" w:sz="0" w:space="0" w:color="auto"/>
        <w:left w:val="none" w:sz="0" w:space="0" w:color="auto"/>
        <w:bottom w:val="none" w:sz="0" w:space="0" w:color="auto"/>
        <w:right w:val="none" w:sz="0" w:space="0" w:color="auto"/>
      </w:divBdr>
    </w:div>
    <w:div w:id="1268462703">
      <w:bodyDiv w:val="1"/>
      <w:marLeft w:val="0"/>
      <w:marRight w:val="0"/>
      <w:marTop w:val="0"/>
      <w:marBottom w:val="0"/>
      <w:divBdr>
        <w:top w:val="none" w:sz="0" w:space="0" w:color="auto"/>
        <w:left w:val="none" w:sz="0" w:space="0" w:color="auto"/>
        <w:bottom w:val="none" w:sz="0" w:space="0" w:color="auto"/>
        <w:right w:val="none" w:sz="0" w:space="0" w:color="auto"/>
      </w:divBdr>
    </w:div>
    <w:div w:id="1416324621">
      <w:bodyDiv w:val="1"/>
      <w:marLeft w:val="0"/>
      <w:marRight w:val="0"/>
      <w:marTop w:val="0"/>
      <w:marBottom w:val="0"/>
      <w:divBdr>
        <w:top w:val="none" w:sz="0" w:space="0" w:color="auto"/>
        <w:left w:val="none" w:sz="0" w:space="0" w:color="auto"/>
        <w:bottom w:val="none" w:sz="0" w:space="0" w:color="auto"/>
        <w:right w:val="none" w:sz="0" w:space="0" w:color="auto"/>
      </w:divBdr>
    </w:div>
    <w:div w:id="1461847975">
      <w:bodyDiv w:val="1"/>
      <w:marLeft w:val="0"/>
      <w:marRight w:val="0"/>
      <w:marTop w:val="0"/>
      <w:marBottom w:val="0"/>
      <w:divBdr>
        <w:top w:val="none" w:sz="0" w:space="0" w:color="auto"/>
        <w:left w:val="none" w:sz="0" w:space="0" w:color="auto"/>
        <w:bottom w:val="none" w:sz="0" w:space="0" w:color="auto"/>
        <w:right w:val="none" w:sz="0" w:space="0" w:color="auto"/>
      </w:divBdr>
    </w:div>
    <w:div w:id="1473593885">
      <w:bodyDiv w:val="1"/>
      <w:marLeft w:val="0"/>
      <w:marRight w:val="0"/>
      <w:marTop w:val="0"/>
      <w:marBottom w:val="0"/>
      <w:divBdr>
        <w:top w:val="none" w:sz="0" w:space="0" w:color="auto"/>
        <w:left w:val="none" w:sz="0" w:space="0" w:color="auto"/>
        <w:bottom w:val="none" w:sz="0" w:space="0" w:color="auto"/>
        <w:right w:val="none" w:sz="0" w:space="0" w:color="auto"/>
      </w:divBdr>
    </w:div>
    <w:div w:id="1597059607">
      <w:bodyDiv w:val="1"/>
      <w:marLeft w:val="0"/>
      <w:marRight w:val="0"/>
      <w:marTop w:val="0"/>
      <w:marBottom w:val="0"/>
      <w:divBdr>
        <w:top w:val="none" w:sz="0" w:space="0" w:color="auto"/>
        <w:left w:val="none" w:sz="0" w:space="0" w:color="auto"/>
        <w:bottom w:val="none" w:sz="0" w:space="0" w:color="auto"/>
        <w:right w:val="none" w:sz="0" w:space="0" w:color="auto"/>
      </w:divBdr>
    </w:div>
    <w:div w:id="1600870388">
      <w:bodyDiv w:val="1"/>
      <w:marLeft w:val="0"/>
      <w:marRight w:val="0"/>
      <w:marTop w:val="0"/>
      <w:marBottom w:val="0"/>
      <w:divBdr>
        <w:top w:val="none" w:sz="0" w:space="0" w:color="auto"/>
        <w:left w:val="none" w:sz="0" w:space="0" w:color="auto"/>
        <w:bottom w:val="none" w:sz="0" w:space="0" w:color="auto"/>
        <w:right w:val="none" w:sz="0" w:space="0" w:color="auto"/>
      </w:divBdr>
    </w:div>
    <w:div w:id="2025325979">
      <w:bodyDiv w:val="1"/>
      <w:marLeft w:val="0"/>
      <w:marRight w:val="0"/>
      <w:marTop w:val="0"/>
      <w:marBottom w:val="0"/>
      <w:divBdr>
        <w:top w:val="none" w:sz="0" w:space="0" w:color="auto"/>
        <w:left w:val="none" w:sz="0" w:space="0" w:color="auto"/>
        <w:bottom w:val="none" w:sz="0" w:space="0" w:color="auto"/>
        <w:right w:val="none" w:sz="0" w:space="0" w:color="auto"/>
      </w:divBdr>
    </w:div>
    <w:div w:id="20292841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HBLDjWTp6p2cViPwAICSzCfqg==">CgMxLjAyCWguM3pueXNoNzIOaC55aGJmdjc1Njc2bXQyDmguajNwcHl4d2xiMXMyMghoLnR5amN3dDINaC5qbDBkbGFzb3Q0ZjgAciExT2VTcXNycWJ5dV9lUFpCNllQZmpuS1pnTFpXX0ZnbnM=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12570</Words>
  <Characters>69135</Characters>
  <Application>Microsoft Office Word</Application>
  <DocSecurity>0</DocSecurity>
  <Lines>576</Lines>
  <Paragraphs>163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2026-01-30T00:00:00Z</cp:lastPrinted>
  <dcterms:created xsi:type="dcterms:W3CDTF">2026-03-23T17:36:00Z</dcterms:created>
  <dcterms:modified xsi:type="dcterms:W3CDTF">2026-03-23T17:36:00Z</dcterms:modified>
</cp:coreProperties>
</file>