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96CD1" w14:textId="77777777" w:rsidR="003F591F" w:rsidRDefault="003F591F" w:rsidP="00F71D95">
      <w:pPr>
        <w:widowControl w:val="0"/>
        <w:pBdr>
          <w:top w:val="nil"/>
          <w:left w:val="nil"/>
          <w:bottom w:val="nil"/>
          <w:right w:val="nil"/>
          <w:between w:val="nil"/>
        </w:pBdr>
        <w:spacing w:after="0" w:line="360" w:lineRule="auto"/>
        <w:jc w:val="left"/>
      </w:pPr>
    </w:p>
    <w:p w14:paraId="5DD06571" w14:textId="77777777" w:rsidR="003F591F" w:rsidRDefault="003F591F" w:rsidP="00F71D95">
      <w:pPr>
        <w:widowControl w:val="0"/>
        <w:pBdr>
          <w:top w:val="nil"/>
          <w:left w:val="nil"/>
          <w:bottom w:val="nil"/>
          <w:right w:val="nil"/>
          <w:between w:val="nil"/>
        </w:pBdr>
        <w:spacing w:after="0" w:line="360" w:lineRule="auto"/>
        <w:jc w:val="left"/>
      </w:pPr>
    </w:p>
    <w:p w14:paraId="1ED07FE3" w14:textId="77777777" w:rsidR="003F591F" w:rsidRDefault="003F591F" w:rsidP="00F71D95">
      <w:pPr>
        <w:tabs>
          <w:tab w:val="left" w:pos="8931"/>
        </w:tabs>
        <w:spacing w:after="0" w:line="360" w:lineRule="auto"/>
      </w:pPr>
    </w:p>
    <w:p w14:paraId="3FC6E727" w14:textId="77777777" w:rsidR="003F591F" w:rsidRDefault="00EA783E" w:rsidP="00F71D95">
      <w:pPr>
        <w:keepNext/>
        <w:keepLines/>
        <w:pBdr>
          <w:top w:val="nil"/>
          <w:left w:val="nil"/>
          <w:bottom w:val="nil"/>
          <w:right w:val="nil"/>
          <w:between w:val="nil"/>
        </w:pBdr>
        <w:spacing w:after="0" w:line="360" w:lineRule="auto"/>
        <w:jc w:val="center"/>
        <w:rPr>
          <w:color w:val="000000"/>
        </w:rPr>
      </w:pPr>
      <w:r>
        <w:rPr>
          <w:color w:val="000000"/>
        </w:rPr>
        <w:t>RESOLUCIÓN DEL RECURSO DE REVISIÓN 10576/INFOEM/IP/RR/2025</w:t>
      </w:r>
    </w:p>
    <w:p w14:paraId="4C9EAC24" w14:textId="77777777" w:rsidR="003F591F" w:rsidRDefault="003F591F" w:rsidP="00F71D95">
      <w:pPr>
        <w:spacing w:after="0" w:line="360" w:lineRule="auto"/>
      </w:pPr>
    </w:p>
    <w:sdt>
      <w:sdtPr>
        <w:rPr>
          <w:rFonts w:ascii="Palatino Linotype" w:eastAsia="Palatino Linotype" w:hAnsi="Palatino Linotype" w:cs="Palatino Linotype"/>
          <w:color w:val="auto"/>
          <w:sz w:val="22"/>
          <w:szCs w:val="22"/>
          <w:lang w:val="es-ES"/>
        </w:rPr>
        <w:id w:val="-127710261"/>
        <w:docPartObj>
          <w:docPartGallery w:val="Table of Contents"/>
          <w:docPartUnique/>
        </w:docPartObj>
      </w:sdtPr>
      <w:sdtEndPr>
        <w:rPr>
          <w:b/>
          <w:bCs/>
        </w:rPr>
      </w:sdtEndPr>
      <w:sdtContent>
        <w:p w14:paraId="28EC0104" w14:textId="0740067E" w:rsidR="00CA5D80" w:rsidRDefault="00CA5D80">
          <w:pPr>
            <w:pStyle w:val="TtulodeTDC"/>
          </w:pPr>
        </w:p>
        <w:p w14:paraId="3AC66734" w14:textId="6798F40B" w:rsidR="00E467BD" w:rsidRDefault="00CA5D80">
          <w:pPr>
            <w:pStyle w:val="TDC1"/>
            <w:tabs>
              <w:tab w:val="right" w:leader="dot" w:pos="8921"/>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6636815" w:history="1">
            <w:r w:rsidR="00E467BD" w:rsidRPr="00E8799C">
              <w:rPr>
                <w:rStyle w:val="Hipervnculo"/>
                <w:noProof/>
              </w:rPr>
              <w:t>A N T E C E D E N T E S</w:t>
            </w:r>
            <w:r w:rsidR="00E467BD">
              <w:rPr>
                <w:noProof/>
                <w:webHidden/>
              </w:rPr>
              <w:tab/>
            </w:r>
            <w:r w:rsidR="00E467BD">
              <w:rPr>
                <w:noProof/>
                <w:webHidden/>
              </w:rPr>
              <w:fldChar w:fldCharType="begin"/>
            </w:r>
            <w:r w:rsidR="00E467BD">
              <w:rPr>
                <w:noProof/>
                <w:webHidden/>
              </w:rPr>
              <w:instrText xml:space="preserve"> PAGEREF _Toc226636815 \h </w:instrText>
            </w:r>
            <w:r w:rsidR="00E467BD">
              <w:rPr>
                <w:noProof/>
                <w:webHidden/>
              </w:rPr>
            </w:r>
            <w:r w:rsidR="00E467BD">
              <w:rPr>
                <w:noProof/>
                <w:webHidden/>
              </w:rPr>
              <w:fldChar w:fldCharType="separate"/>
            </w:r>
            <w:r w:rsidR="001720C2">
              <w:rPr>
                <w:noProof/>
                <w:webHidden/>
              </w:rPr>
              <w:t>2</w:t>
            </w:r>
            <w:r w:rsidR="00E467BD">
              <w:rPr>
                <w:noProof/>
                <w:webHidden/>
              </w:rPr>
              <w:fldChar w:fldCharType="end"/>
            </w:r>
          </w:hyperlink>
        </w:p>
        <w:p w14:paraId="68720B02" w14:textId="3A7AC9EE"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16" w:history="1">
            <w:r w:rsidR="00E467BD" w:rsidRPr="00E8799C">
              <w:rPr>
                <w:rStyle w:val="Hipervnculo"/>
                <w:noProof/>
              </w:rPr>
              <w:t>I. Presentación de la solicitud de información</w:t>
            </w:r>
            <w:r w:rsidR="00E467BD">
              <w:rPr>
                <w:noProof/>
                <w:webHidden/>
              </w:rPr>
              <w:tab/>
            </w:r>
            <w:r w:rsidR="00E467BD">
              <w:rPr>
                <w:noProof/>
                <w:webHidden/>
              </w:rPr>
              <w:fldChar w:fldCharType="begin"/>
            </w:r>
            <w:r w:rsidR="00E467BD">
              <w:rPr>
                <w:noProof/>
                <w:webHidden/>
              </w:rPr>
              <w:instrText xml:space="preserve"> PAGEREF _Toc226636816 \h </w:instrText>
            </w:r>
            <w:r w:rsidR="00E467BD">
              <w:rPr>
                <w:noProof/>
                <w:webHidden/>
              </w:rPr>
            </w:r>
            <w:r w:rsidR="00E467BD">
              <w:rPr>
                <w:noProof/>
                <w:webHidden/>
              </w:rPr>
              <w:fldChar w:fldCharType="separate"/>
            </w:r>
            <w:r>
              <w:rPr>
                <w:noProof/>
                <w:webHidden/>
              </w:rPr>
              <w:t>2</w:t>
            </w:r>
            <w:r w:rsidR="00E467BD">
              <w:rPr>
                <w:noProof/>
                <w:webHidden/>
              </w:rPr>
              <w:fldChar w:fldCharType="end"/>
            </w:r>
          </w:hyperlink>
        </w:p>
        <w:p w14:paraId="7A1D32C0" w14:textId="01660151"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17" w:history="1">
            <w:r w:rsidR="00E467BD" w:rsidRPr="00E8799C">
              <w:rPr>
                <w:rStyle w:val="Hipervnculo"/>
                <w:noProof/>
              </w:rPr>
              <w:t>II. Respuesta del Sujeto Obligado</w:t>
            </w:r>
            <w:r w:rsidR="00E467BD">
              <w:rPr>
                <w:noProof/>
                <w:webHidden/>
              </w:rPr>
              <w:tab/>
            </w:r>
            <w:r w:rsidR="00E467BD">
              <w:rPr>
                <w:noProof/>
                <w:webHidden/>
              </w:rPr>
              <w:fldChar w:fldCharType="begin"/>
            </w:r>
            <w:r w:rsidR="00E467BD">
              <w:rPr>
                <w:noProof/>
                <w:webHidden/>
              </w:rPr>
              <w:instrText xml:space="preserve"> PAGEREF _Toc226636817 \h </w:instrText>
            </w:r>
            <w:r w:rsidR="00E467BD">
              <w:rPr>
                <w:noProof/>
                <w:webHidden/>
              </w:rPr>
            </w:r>
            <w:r w:rsidR="00E467BD">
              <w:rPr>
                <w:noProof/>
                <w:webHidden/>
              </w:rPr>
              <w:fldChar w:fldCharType="separate"/>
            </w:r>
            <w:r>
              <w:rPr>
                <w:noProof/>
                <w:webHidden/>
              </w:rPr>
              <w:t>3</w:t>
            </w:r>
            <w:r w:rsidR="00E467BD">
              <w:rPr>
                <w:noProof/>
                <w:webHidden/>
              </w:rPr>
              <w:fldChar w:fldCharType="end"/>
            </w:r>
          </w:hyperlink>
        </w:p>
        <w:p w14:paraId="4D30E696" w14:textId="64E99495"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18" w:history="1">
            <w:r w:rsidR="00E467BD" w:rsidRPr="00E8799C">
              <w:rPr>
                <w:rStyle w:val="Hipervnculo"/>
                <w:noProof/>
              </w:rPr>
              <w:t>III. Interposición del Recurso de Revisión</w:t>
            </w:r>
            <w:r w:rsidR="00E467BD">
              <w:rPr>
                <w:noProof/>
                <w:webHidden/>
              </w:rPr>
              <w:tab/>
            </w:r>
            <w:r w:rsidR="00E467BD">
              <w:rPr>
                <w:noProof/>
                <w:webHidden/>
              </w:rPr>
              <w:fldChar w:fldCharType="begin"/>
            </w:r>
            <w:r w:rsidR="00E467BD">
              <w:rPr>
                <w:noProof/>
                <w:webHidden/>
              </w:rPr>
              <w:instrText xml:space="preserve"> PAGEREF _Toc226636818 \h </w:instrText>
            </w:r>
            <w:r w:rsidR="00E467BD">
              <w:rPr>
                <w:noProof/>
                <w:webHidden/>
              </w:rPr>
            </w:r>
            <w:r w:rsidR="00E467BD">
              <w:rPr>
                <w:noProof/>
                <w:webHidden/>
              </w:rPr>
              <w:fldChar w:fldCharType="separate"/>
            </w:r>
            <w:r>
              <w:rPr>
                <w:noProof/>
                <w:webHidden/>
              </w:rPr>
              <w:t>5</w:t>
            </w:r>
            <w:r w:rsidR="00E467BD">
              <w:rPr>
                <w:noProof/>
                <w:webHidden/>
              </w:rPr>
              <w:fldChar w:fldCharType="end"/>
            </w:r>
          </w:hyperlink>
        </w:p>
        <w:p w14:paraId="680AE5A0" w14:textId="275E7DA2"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19" w:history="1">
            <w:r w:rsidR="00E467BD" w:rsidRPr="00E8799C">
              <w:rPr>
                <w:rStyle w:val="Hipervnculo"/>
                <w:noProof/>
              </w:rPr>
              <w:t>IV. Trámite del Recurso de Revisión ante este Instituto</w:t>
            </w:r>
            <w:r w:rsidR="00E467BD">
              <w:rPr>
                <w:noProof/>
                <w:webHidden/>
              </w:rPr>
              <w:tab/>
            </w:r>
            <w:r w:rsidR="00E467BD">
              <w:rPr>
                <w:noProof/>
                <w:webHidden/>
              </w:rPr>
              <w:fldChar w:fldCharType="begin"/>
            </w:r>
            <w:r w:rsidR="00E467BD">
              <w:rPr>
                <w:noProof/>
                <w:webHidden/>
              </w:rPr>
              <w:instrText xml:space="preserve"> PAGEREF _Toc226636819 \h </w:instrText>
            </w:r>
            <w:r w:rsidR="00E467BD">
              <w:rPr>
                <w:noProof/>
                <w:webHidden/>
              </w:rPr>
            </w:r>
            <w:r w:rsidR="00E467BD">
              <w:rPr>
                <w:noProof/>
                <w:webHidden/>
              </w:rPr>
              <w:fldChar w:fldCharType="separate"/>
            </w:r>
            <w:r>
              <w:rPr>
                <w:noProof/>
                <w:webHidden/>
              </w:rPr>
              <w:t>5</w:t>
            </w:r>
            <w:r w:rsidR="00E467BD">
              <w:rPr>
                <w:noProof/>
                <w:webHidden/>
              </w:rPr>
              <w:fldChar w:fldCharType="end"/>
            </w:r>
          </w:hyperlink>
        </w:p>
        <w:p w14:paraId="051822DD" w14:textId="7431FA06" w:rsidR="00E467BD" w:rsidRDefault="001720C2">
          <w:pPr>
            <w:pStyle w:val="TDC1"/>
            <w:tabs>
              <w:tab w:val="right" w:leader="dot" w:pos="8921"/>
            </w:tabs>
            <w:rPr>
              <w:rFonts w:asciiTheme="minorHAnsi" w:eastAsiaTheme="minorEastAsia" w:hAnsiTheme="minorHAnsi" w:cstheme="minorBidi"/>
              <w:noProof/>
              <w:kern w:val="2"/>
              <w14:ligatures w14:val="standardContextual"/>
            </w:rPr>
          </w:pPr>
          <w:hyperlink w:anchor="_Toc226636820" w:history="1">
            <w:r w:rsidR="00E467BD" w:rsidRPr="00E8799C">
              <w:rPr>
                <w:rStyle w:val="Hipervnculo"/>
                <w:noProof/>
              </w:rPr>
              <w:t>C O N S I D E R A N D O S</w:t>
            </w:r>
            <w:r w:rsidR="00E467BD">
              <w:rPr>
                <w:noProof/>
                <w:webHidden/>
              </w:rPr>
              <w:tab/>
            </w:r>
            <w:r w:rsidR="00E467BD">
              <w:rPr>
                <w:noProof/>
                <w:webHidden/>
              </w:rPr>
              <w:fldChar w:fldCharType="begin"/>
            </w:r>
            <w:r w:rsidR="00E467BD">
              <w:rPr>
                <w:noProof/>
                <w:webHidden/>
              </w:rPr>
              <w:instrText xml:space="preserve"> PAGEREF _Toc226636820 \h </w:instrText>
            </w:r>
            <w:r w:rsidR="00E467BD">
              <w:rPr>
                <w:noProof/>
                <w:webHidden/>
              </w:rPr>
            </w:r>
            <w:r w:rsidR="00E467BD">
              <w:rPr>
                <w:noProof/>
                <w:webHidden/>
              </w:rPr>
              <w:fldChar w:fldCharType="separate"/>
            </w:r>
            <w:r>
              <w:rPr>
                <w:noProof/>
                <w:webHidden/>
              </w:rPr>
              <w:t>7</w:t>
            </w:r>
            <w:r w:rsidR="00E467BD">
              <w:rPr>
                <w:noProof/>
                <w:webHidden/>
              </w:rPr>
              <w:fldChar w:fldCharType="end"/>
            </w:r>
          </w:hyperlink>
        </w:p>
        <w:p w14:paraId="09FE35CE" w14:textId="029A0325"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21" w:history="1">
            <w:r w:rsidR="00E467BD" w:rsidRPr="00E8799C">
              <w:rPr>
                <w:rStyle w:val="Hipervnculo"/>
                <w:noProof/>
              </w:rPr>
              <w:t>PRIMERO. Competencia</w:t>
            </w:r>
            <w:r w:rsidR="00E467BD">
              <w:rPr>
                <w:noProof/>
                <w:webHidden/>
              </w:rPr>
              <w:tab/>
            </w:r>
            <w:r w:rsidR="00E467BD">
              <w:rPr>
                <w:noProof/>
                <w:webHidden/>
              </w:rPr>
              <w:fldChar w:fldCharType="begin"/>
            </w:r>
            <w:r w:rsidR="00E467BD">
              <w:rPr>
                <w:noProof/>
                <w:webHidden/>
              </w:rPr>
              <w:instrText xml:space="preserve"> PAGEREF _Toc226636821 \h </w:instrText>
            </w:r>
            <w:r w:rsidR="00E467BD">
              <w:rPr>
                <w:noProof/>
                <w:webHidden/>
              </w:rPr>
            </w:r>
            <w:r w:rsidR="00E467BD">
              <w:rPr>
                <w:noProof/>
                <w:webHidden/>
              </w:rPr>
              <w:fldChar w:fldCharType="separate"/>
            </w:r>
            <w:r>
              <w:rPr>
                <w:noProof/>
                <w:webHidden/>
              </w:rPr>
              <w:t>7</w:t>
            </w:r>
            <w:r w:rsidR="00E467BD">
              <w:rPr>
                <w:noProof/>
                <w:webHidden/>
              </w:rPr>
              <w:fldChar w:fldCharType="end"/>
            </w:r>
          </w:hyperlink>
        </w:p>
        <w:p w14:paraId="7862D82E" w14:textId="4722BFFA"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22" w:history="1">
            <w:r w:rsidR="00E467BD" w:rsidRPr="00E8799C">
              <w:rPr>
                <w:rStyle w:val="Hipervnculo"/>
                <w:noProof/>
              </w:rPr>
              <w:t>SEGUNDO. Causales de improcedencia y sobreseimiento</w:t>
            </w:r>
            <w:r w:rsidR="00E467BD">
              <w:rPr>
                <w:noProof/>
                <w:webHidden/>
              </w:rPr>
              <w:tab/>
            </w:r>
            <w:r w:rsidR="00E467BD">
              <w:rPr>
                <w:noProof/>
                <w:webHidden/>
              </w:rPr>
              <w:fldChar w:fldCharType="begin"/>
            </w:r>
            <w:r w:rsidR="00E467BD">
              <w:rPr>
                <w:noProof/>
                <w:webHidden/>
              </w:rPr>
              <w:instrText xml:space="preserve"> PAGEREF _Toc226636822 \h </w:instrText>
            </w:r>
            <w:r w:rsidR="00E467BD">
              <w:rPr>
                <w:noProof/>
                <w:webHidden/>
              </w:rPr>
            </w:r>
            <w:r w:rsidR="00E467BD">
              <w:rPr>
                <w:noProof/>
                <w:webHidden/>
              </w:rPr>
              <w:fldChar w:fldCharType="separate"/>
            </w:r>
            <w:r>
              <w:rPr>
                <w:noProof/>
                <w:webHidden/>
              </w:rPr>
              <w:t>7</w:t>
            </w:r>
            <w:r w:rsidR="00E467BD">
              <w:rPr>
                <w:noProof/>
                <w:webHidden/>
              </w:rPr>
              <w:fldChar w:fldCharType="end"/>
            </w:r>
          </w:hyperlink>
        </w:p>
        <w:p w14:paraId="030C4D55" w14:textId="2ED58DBB"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23" w:history="1">
            <w:r w:rsidR="00E467BD" w:rsidRPr="00E8799C">
              <w:rPr>
                <w:rStyle w:val="Hipervnculo"/>
                <w:noProof/>
              </w:rPr>
              <w:t>TERCERO. Determinación de la Controversia</w:t>
            </w:r>
            <w:r w:rsidR="00E467BD">
              <w:rPr>
                <w:noProof/>
                <w:webHidden/>
              </w:rPr>
              <w:tab/>
            </w:r>
            <w:r w:rsidR="00E467BD">
              <w:rPr>
                <w:noProof/>
                <w:webHidden/>
              </w:rPr>
              <w:fldChar w:fldCharType="begin"/>
            </w:r>
            <w:r w:rsidR="00E467BD">
              <w:rPr>
                <w:noProof/>
                <w:webHidden/>
              </w:rPr>
              <w:instrText xml:space="preserve"> PAGEREF _Toc226636823 \h </w:instrText>
            </w:r>
            <w:r w:rsidR="00E467BD">
              <w:rPr>
                <w:noProof/>
                <w:webHidden/>
              </w:rPr>
            </w:r>
            <w:r w:rsidR="00E467BD">
              <w:rPr>
                <w:noProof/>
                <w:webHidden/>
              </w:rPr>
              <w:fldChar w:fldCharType="separate"/>
            </w:r>
            <w:r>
              <w:rPr>
                <w:noProof/>
                <w:webHidden/>
              </w:rPr>
              <w:t>9</w:t>
            </w:r>
            <w:r w:rsidR="00E467BD">
              <w:rPr>
                <w:noProof/>
                <w:webHidden/>
              </w:rPr>
              <w:fldChar w:fldCharType="end"/>
            </w:r>
          </w:hyperlink>
        </w:p>
        <w:p w14:paraId="09FF69A8" w14:textId="37FAC7F5"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24" w:history="1">
            <w:r w:rsidR="00E467BD" w:rsidRPr="00E8799C">
              <w:rPr>
                <w:rStyle w:val="Hipervnculo"/>
                <w:noProof/>
              </w:rPr>
              <w:t>CUARTO. Marco normativo aplicable en materia de transparencia y acceso a la información pública</w:t>
            </w:r>
            <w:r w:rsidR="00E467BD">
              <w:rPr>
                <w:noProof/>
                <w:webHidden/>
              </w:rPr>
              <w:tab/>
            </w:r>
            <w:r w:rsidR="00E467BD">
              <w:rPr>
                <w:noProof/>
                <w:webHidden/>
              </w:rPr>
              <w:fldChar w:fldCharType="begin"/>
            </w:r>
            <w:r w:rsidR="00E467BD">
              <w:rPr>
                <w:noProof/>
                <w:webHidden/>
              </w:rPr>
              <w:instrText xml:space="preserve"> PAGEREF _Toc226636824 \h </w:instrText>
            </w:r>
            <w:r w:rsidR="00E467BD">
              <w:rPr>
                <w:noProof/>
                <w:webHidden/>
              </w:rPr>
            </w:r>
            <w:r w:rsidR="00E467BD">
              <w:rPr>
                <w:noProof/>
                <w:webHidden/>
              </w:rPr>
              <w:fldChar w:fldCharType="separate"/>
            </w:r>
            <w:r>
              <w:rPr>
                <w:noProof/>
                <w:webHidden/>
              </w:rPr>
              <w:t>10</w:t>
            </w:r>
            <w:r w:rsidR="00E467BD">
              <w:rPr>
                <w:noProof/>
                <w:webHidden/>
              </w:rPr>
              <w:fldChar w:fldCharType="end"/>
            </w:r>
          </w:hyperlink>
        </w:p>
        <w:p w14:paraId="26851938" w14:textId="58604C8B"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25" w:history="1">
            <w:r w:rsidR="00E467BD" w:rsidRPr="00E8799C">
              <w:rPr>
                <w:rStyle w:val="Hipervnculo"/>
                <w:noProof/>
              </w:rPr>
              <w:t>QUINTO. Estudio de Fondo</w:t>
            </w:r>
            <w:r w:rsidR="00E467BD">
              <w:rPr>
                <w:noProof/>
                <w:webHidden/>
              </w:rPr>
              <w:tab/>
            </w:r>
            <w:r w:rsidR="00E467BD">
              <w:rPr>
                <w:noProof/>
                <w:webHidden/>
              </w:rPr>
              <w:fldChar w:fldCharType="begin"/>
            </w:r>
            <w:r w:rsidR="00E467BD">
              <w:rPr>
                <w:noProof/>
                <w:webHidden/>
              </w:rPr>
              <w:instrText xml:space="preserve"> PAGEREF _Toc226636825 \h </w:instrText>
            </w:r>
            <w:r w:rsidR="00E467BD">
              <w:rPr>
                <w:noProof/>
                <w:webHidden/>
              </w:rPr>
            </w:r>
            <w:r w:rsidR="00E467BD">
              <w:rPr>
                <w:noProof/>
                <w:webHidden/>
              </w:rPr>
              <w:fldChar w:fldCharType="separate"/>
            </w:r>
            <w:r>
              <w:rPr>
                <w:noProof/>
                <w:webHidden/>
              </w:rPr>
              <w:t>12</w:t>
            </w:r>
            <w:r w:rsidR="00E467BD">
              <w:rPr>
                <w:noProof/>
                <w:webHidden/>
              </w:rPr>
              <w:fldChar w:fldCharType="end"/>
            </w:r>
          </w:hyperlink>
        </w:p>
        <w:p w14:paraId="5B2532E1" w14:textId="5E736ABD" w:rsidR="00E467BD" w:rsidRDefault="001720C2">
          <w:pPr>
            <w:pStyle w:val="TDC2"/>
            <w:tabs>
              <w:tab w:val="right" w:leader="dot" w:pos="8921"/>
            </w:tabs>
            <w:rPr>
              <w:rFonts w:asciiTheme="minorHAnsi" w:eastAsiaTheme="minorEastAsia" w:hAnsiTheme="minorHAnsi" w:cstheme="minorBidi"/>
              <w:noProof/>
              <w:kern w:val="2"/>
              <w14:ligatures w14:val="standardContextual"/>
            </w:rPr>
          </w:pPr>
          <w:hyperlink w:anchor="_Toc226636826" w:history="1">
            <w:r w:rsidR="00E467BD" w:rsidRPr="00E8799C">
              <w:rPr>
                <w:rStyle w:val="Hipervnculo"/>
                <w:noProof/>
              </w:rPr>
              <w:t>SEXTO. Decisión</w:t>
            </w:r>
            <w:r w:rsidR="00E467BD">
              <w:rPr>
                <w:noProof/>
                <w:webHidden/>
              </w:rPr>
              <w:tab/>
            </w:r>
            <w:r w:rsidR="00E467BD">
              <w:rPr>
                <w:noProof/>
                <w:webHidden/>
              </w:rPr>
              <w:fldChar w:fldCharType="begin"/>
            </w:r>
            <w:r w:rsidR="00E467BD">
              <w:rPr>
                <w:noProof/>
                <w:webHidden/>
              </w:rPr>
              <w:instrText xml:space="preserve"> PAGEREF _Toc226636826 \h </w:instrText>
            </w:r>
            <w:r w:rsidR="00E467BD">
              <w:rPr>
                <w:noProof/>
                <w:webHidden/>
              </w:rPr>
            </w:r>
            <w:r w:rsidR="00E467BD">
              <w:rPr>
                <w:noProof/>
                <w:webHidden/>
              </w:rPr>
              <w:fldChar w:fldCharType="separate"/>
            </w:r>
            <w:r>
              <w:rPr>
                <w:noProof/>
                <w:webHidden/>
              </w:rPr>
              <w:t>31</w:t>
            </w:r>
            <w:r w:rsidR="00E467BD">
              <w:rPr>
                <w:noProof/>
                <w:webHidden/>
              </w:rPr>
              <w:fldChar w:fldCharType="end"/>
            </w:r>
          </w:hyperlink>
        </w:p>
        <w:p w14:paraId="3D1DBF83" w14:textId="1F38D455" w:rsidR="00E467BD" w:rsidRDefault="001720C2">
          <w:pPr>
            <w:pStyle w:val="TDC1"/>
            <w:tabs>
              <w:tab w:val="right" w:leader="dot" w:pos="8921"/>
            </w:tabs>
            <w:rPr>
              <w:rFonts w:asciiTheme="minorHAnsi" w:eastAsiaTheme="minorEastAsia" w:hAnsiTheme="minorHAnsi" w:cstheme="minorBidi"/>
              <w:noProof/>
              <w:kern w:val="2"/>
              <w14:ligatures w14:val="standardContextual"/>
            </w:rPr>
          </w:pPr>
          <w:hyperlink w:anchor="_Toc226636827" w:history="1">
            <w:r w:rsidR="00E467BD" w:rsidRPr="00E8799C">
              <w:rPr>
                <w:rStyle w:val="Hipervnculo"/>
                <w:noProof/>
              </w:rPr>
              <w:t>R E S U E L V E</w:t>
            </w:r>
            <w:r w:rsidR="00E467BD">
              <w:rPr>
                <w:noProof/>
                <w:webHidden/>
              </w:rPr>
              <w:tab/>
            </w:r>
            <w:r w:rsidR="00E467BD">
              <w:rPr>
                <w:noProof/>
                <w:webHidden/>
              </w:rPr>
              <w:fldChar w:fldCharType="begin"/>
            </w:r>
            <w:r w:rsidR="00E467BD">
              <w:rPr>
                <w:noProof/>
                <w:webHidden/>
              </w:rPr>
              <w:instrText xml:space="preserve"> PAGEREF _Toc226636827 \h </w:instrText>
            </w:r>
            <w:r w:rsidR="00E467BD">
              <w:rPr>
                <w:noProof/>
                <w:webHidden/>
              </w:rPr>
            </w:r>
            <w:r w:rsidR="00E467BD">
              <w:rPr>
                <w:noProof/>
                <w:webHidden/>
              </w:rPr>
              <w:fldChar w:fldCharType="separate"/>
            </w:r>
            <w:r>
              <w:rPr>
                <w:noProof/>
                <w:webHidden/>
              </w:rPr>
              <w:t>32</w:t>
            </w:r>
            <w:r w:rsidR="00E467BD">
              <w:rPr>
                <w:noProof/>
                <w:webHidden/>
              </w:rPr>
              <w:fldChar w:fldCharType="end"/>
            </w:r>
          </w:hyperlink>
        </w:p>
        <w:p w14:paraId="00EFB758" w14:textId="3948D79C" w:rsidR="00CA5D80" w:rsidRDefault="00CA5D80">
          <w:r>
            <w:rPr>
              <w:b/>
              <w:bCs/>
              <w:lang w:val="es-ES"/>
            </w:rPr>
            <w:fldChar w:fldCharType="end"/>
          </w:r>
        </w:p>
      </w:sdtContent>
    </w:sdt>
    <w:p w14:paraId="7E3ECD45" w14:textId="77777777" w:rsidR="003F591F" w:rsidRDefault="003F591F" w:rsidP="00F71D95">
      <w:pPr>
        <w:pBdr>
          <w:top w:val="nil"/>
          <w:left w:val="nil"/>
          <w:bottom w:val="nil"/>
          <w:right w:val="nil"/>
          <w:between w:val="nil"/>
        </w:pBdr>
        <w:spacing w:after="0" w:line="360" w:lineRule="auto"/>
        <w:jc w:val="left"/>
        <w:rPr>
          <w:rFonts w:ascii="Calibri" w:eastAsia="Calibri" w:hAnsi="Calibri" w:cs="Calibri"/>
          <w:color w:val="366091"/>
          <w:sz w:val="32"/>
          <w:szCs w:val="32"/>
        </w:rPr>
      </w:pPr>
    </w:p>
    <w:p w14:paraId="2BA4E490" w14:textId="488A8D3D" w:rsidR="003F591F" w:rsidRDefault="003F591F" w:rsidP="00F71D95">
      <w:pPr>
        <w:tabs>
          <w:tab w:val="left" w:pos="8931"/>
        </w:tabs>
        <w:spacing w:after="0" w:line="360" w:lineRule="auto"/>
      </w:pPr>
    </w:p>
    <w:p w14:paraId="0659331B" w14:textId="270A5366" w:rsidR="00CA5D80" w:rsidRDefault="00CA5D80" w:rsidP="00F71D95">
      <w:pPr>
        <w:tabs>
          <w:tab w:val="left" w:pos="8931"/>
        </w:tabs>
        <w:spacing w:after="0" w:line="360" w:lineRule="auto"/>
      </w:pPr>
    </w:p>
    <w:p w14:paraId="522E398F" w14:textId="5263040E" w:rsidR="00CA5D80" w:rsidRDefault="00CA5D80" w:rsidP="00F71D95">
      <w:pPr>
        <w:tabs>
          <w:tab w:val="left" w:pos="8931"/>
        </w:tabs>
        <w:spacing w:after="0" w:line="360" w:lineRule="auto"/>
      </w:pPr>
    </w:p>
    <w:p w14:paraId="3B9F7683" w14:textId="6F9248DE" w:rsidR="00CA5D80" w:rsidRDefault="00CA5D80" w:rsidP="00F71D95">
      <w:pPr>
        <w:tabs>
          <w:tab w:val="left" w:pos="8931"/>
        </w:tabs>
        <w:spacing w:after="0" w:line="360" w:lineRule="auto"/>
      </w:pPr>
    </w:p>
    <w:p w14:paraId="5A025F36" w14:textId="280B907B" w:rsidR="00CA5D80" w:rsidRDefault="00CA5D80" w:rsidP="00F71D95">
      <w:pPr>
        <w:tabs>
          <w:tab w:val="left" w:pos="8931"/>
        </w:tabs>
        <w:spacing w:after="0" w:line="360" w:lineRule="auto"/>
      </w:pPr>
    </w:p>
    <w:p w14:paraId="5EB28DCE" w14:textId="02F710D9" w:rsidR="00CA5D80" w:rsidRDefault="00CA5D80" w:rsidP="00F71D95">
      <w:pPr>
        <w:tabs>
          <w:tab w:val="left" w:pos="8931"/>
        </w:tabs>
        <w:spacing w:after="0" w:line="360" w:lineRule="auto"/>
      </w:pPr>
    </w:p>
    <w:p w14:paraId="770EDD45" w14:textId="77777777" w:rsidR="003F591F" w:rsidRDefault="003F591F" w:rsidP="00F71D95">
      <w:pPr>
        <w:tabs>
          <w:tab w:val="left" w:pos="8931"/>
        </w:tabs>
        <w:spacing w:after="0" w:line="360" w:lineRule="auto"/>
      </w:pPr>
    </w:p>
    <w:p w14:paraId="104B99FA" w14:textId="77777777" w:rsidR="003F591F" w:rsidRDefault="00EA783E" w:rsidP="00F71D95">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3F5ED3AD" w14:textId="77777777" w:rsidR="003F591F" w:rsidRDefault="003F591F" w:rsidP="00F71D95">
      <w:pPr>
        <w:spacing w:after="0" w:line="360" w:lineRule="auto"/>
        <w:rPr>
          <w:b/>
          <w:bCs/>
        </w:rPr>
      </w:pPr>
    </w:p>
    <w:p w14:paraId="33EB751B" w14:textId="77777777" w:rsidR="003F591F" w:rsidRDefault="00EA783E" w:rsidP="00F71D95">
      <w:pPr>
        <w:spacing w:after="0" w:line="360" w:lineRule="auto"/>
        <w:rPr>
          <w:color w:val="0D0D0D"/>
        </w:rPr>
      </w:pPr>
      <w:r>
        <w:rPr>
          <w:b/>
          <w:bCs/>
        </w:rPr>
        <w:t xml:space="preserve">VISTO </w:t>
      </w:r>
      <w:r>
        <w:t xml:space="preserve">el expediente electrónico conformado con motivo del Recurso de Revisión </w:t>
      </w:r>
      <w:r>
        <w:rPr>
          <w:b/>
          <w:bCs/>
        </w:rPr>
        <w:t>10576/INFOEM/IP/RR/2025</w:t>
      </w:r>
      <w:r>
        <w:t xml:space="preserve">, interpuesto por la persona </w:t>
      </w:r>
      <w:r>
        <w:rPr>
          <w:color w:val="0D0D0D"/>
        </w:rPr>
        <w:t xml:space="preserve">Recurrente o Particular, en contra de la respuesta del Sujeto Obligado, </w:t>
      </w:r>
      <w:r>
        <w:rPr>
          <w:b/>
          <w:bCs/>
          <w:color w:val="0D0D0D"/>
        </w:rPr>
        <w:t>Ayuntamiento de Toluca</w:t>
      </w:r>
      <w:r>
        <w:t>,</w:t>
      </w:r>
      <w:r>
        <w:rPr>
          <w:color w:val="0D0D0D"/>
        </w:rPr>
        <w:t xml:space="preserve"> a la solicitud de acceso a la información pública </w:t>
      </w:r>
      <w:r>
        <w:t>04047/TOLUCA/IP/2025</w:t>
      </w:r>
      <w:r>
        <w:rPr>
          <w:color w:val="000000"/>
        </w:rPr>
        <w:t xml:space="preserve">, </w:t>
      </w:r>
      <w:r>
        <w:rPr>
          <w:color w:val="0D0D0D"/>
        </w:rPr>
        <w:t>se emite la presente Resolución, con base en los Antecedentes y Considerandos que se exponen a continuación:</w:t>
      </w:r>
    </w:p>
    <w:p w14:paraId="6AF85DCE" w14:textId="77777777" w:rsidR="003F591F" w:rsidRDefault="003F591F" w:rsidP="00F71D95">
      <w:pPr>
        <w:spacing w:after="0" w:line="360" w:lineRule="auto"/>
        <w:rPr>
          <w:b/>
          <w:bCs/>
        </w:rPr>
      </w:pPr>
    </w:p>
    <w:p w14:paraId="55338F3C" w14:textId="77777777" w:rsidR="003F591F" w:rsidRDefault="00EA783E" w:rsidP="00F71D95">
      <w:pPr>
        <w:pStyle w:val="Ttulo1"/>
        <w:spacing w:before="0" w:after="0" w:line="360" w:lineRule="auto"/>
        <w:jc w:val="center"/>
        <w:rPr>
          <w:sz w:val="22"/>
          <w:szCs w:val="22"/>
        </w:rPr>
      </w:pPr>
      <w:bookmarkStart w:id="0" w:name="_heading=h.6tgvguu9mrad" w:colFirst="0" w:colLast="0"/>
      <w:bookmarkStart w:id="1" w:name="_Toc226636815"/>
      <w:bookmarkEnd w:id="0"/>
      <w:r>
        <w:rPr>
          <w:sz w:val="22"/>
          <w:szCs w:val="22"/>
        </w:rPr>
        <w:t>A N T E C E D E N T E S</w:t>
      </w:r>
      <w:bookmarkEnd w:id="1"/>
    </w:p>
    <w:p w14:paraId="360AE41D" w14:textId="77777777" w:rsidR="003F591F" w:rsidRDefault="003F591F" w:rsidP="00F71D95">
      <w:pPr>
        <w:spacing w:after="0" w:line="360" w:lineRule="auto"/>
        <w:jc w:val="center"/>
        <w:rPr>
          <w:b/>
          <w:bCs/>
        </w:rPr>
      </w:pPr>
    </w:p>
    <w:p w14:paraId="5ADDF4EA" w14:textId="77777777" w:rsidR="003F591F" w:rsidRDefault="00EA783E" w:rsidP="00F71D95">
      <w:pPr>
        <w:pStyle w:val="Ttulo2"/>
        <w:spacing w:before="0" w:after="0" w:line="360" w:lineRule="auto"/>
        <w:rPr>
          <w:sz w:val="22"/>
          <w:szCs w:val="22"/>
        </w:rPr>
      </w:pPr>
      <w:bookmarkStart w:id="2" w:name="_heading=h.u6e0awl24a37" w:colFirst="0" w:colLast="0"/>
      <w:bookmarkStart w:id="3" w:name="_Toc226636816"/>
      <w:bookmarkEnd w:id="2"/>
      <w:r>
        <w:rPr>
          <w:sz w:val="22"/>
          <w:szCs w:val="22"/>
        </w:rPr>
        <w:t>I. Presentación de la solicitud de información</w:t>
      </w:r>
      <w:bookmarkEnd w:id="3"/>
    </w:p>
    <w:p w14:paraId="1009A0AF" w14:textId="77777777" w:rsidR="003F591F" w:rsidRDefault="003F591F" w:rsidP="00F71D95">
      <w:pPr>
        <w:tabs>
          <w:tab w:val="left" w:pos="567"/>
        </w:tabs>
        <w:spacing w:after="0" w:line="360" w:lineRule="auto"/>
      </w:pPr>
    </w:p>
    <w:p w14:paraId="5C660DB9" w14:textId="77777777" w:rsidR="003F591F" w:rsidRDefault="00EA783E" w:rsidP="00F71D95">
      <w:pPr>
        <w:spacing w:after="0" w:line="360" w:lineRule="auto"/>
      </w:pPr>
      <w:r>
        <w:t>El cuatro de agosto de dos mil veinticinco, el Particular presentó una solicitud de acceso a la información pública, (si bien se presentó el veinticuatro de julio que fue inhábil, se tiene por presentada al día siguiente hábil) través del Sistema de Acceso a la Información Mexiquense (SAIMEX), ante el Ayuntamiento de Toluca</w:t>
      </w:r>
      <w:r>
        <w:rPr>
          <w:color w:val="000000"/>
        </w:rPr>
        <w:t>,</w:t>
      </w:r>
      <w:r>
        <w:t xml:space="preserve"> en los siguientes términos: </w:t>
      </w:r>
    </w:p>
    <w:p w14:paraId="52295C3B" w14:textId="77777777" w:rsidR="003F591F" w:rsidRDefault="003F591F" w:rsidP="00F71D95">
      <w:pPr>
        <w:spacing w:after="0" w:line="360" w:lineRule="auto"/>
      </w:pPr>
    </w:p>
    <w:p w14:paraId="17C41E19" w14:textId="77777777" w:rsidR="003F591F" w:rsidRDefault="00EA783E" w:rsidP="00F71D95">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59C376AD" w14:textId="77777777" w:rsidR="003F591F" w:rsidRDefault="00EA783E" w:rsidP="00F71D95">
      <w:pPr>
        <w:tabs>
          <w:tab w:val="left" w:pos="4667"/>
        </w:tabs>
        <w:spacing w:after="0" w:line="360" w:lineRule="auto"/>
        <w:ind w:left="567" w:right="567"/>
        <w:rPr>
          <w:i/>
          <w:iCs/>
          <w:sz w:val="20"/>
          <w:szCs w:val="20"/>
        </w:rPr>
      </w:pPr>
      <w:r>
        <w:rPr>
          <w:i/>
          <w:iCs/>
          <w:sz w:val="20"/>
          <w:szCs w:val="20"/>
        </w:rPr>
        <w:t xml:space="preserve">Documentación emitida para regular el comercio ambulante dentro de sus límites territoriales. Licencias de funcionamiento emitidas por el sujeto obligado para la operación de negocios de venta de alimentos emitidas durante 2025. Licencias de funcionamiento emitidas para negocios, puesto o análogos para operar un negocio ambulante dentro de sus límites territoriales durante 2025 Cuantos operativos en contra del comercio, cuanta mercancía se decomisó, de esa mercancía cuanta </w:t>
      </w:r>
      <w:r>
        <w:rPr>
          <w:i/>
          <w:iCs/>
          <w:sz w:val="20"/>
          <w:szCs w:val="20"/>
        </w:rPr>
        <w:lastRenderedPageBreak/>
        <w:t xml:space="preserve">se </w:t>
      </w:r>
      <w:proofErr w:type="spellStart"/>
      <w:r>
        <w:rPr>
          <w:i/>
          <w:iCs/>
          <w:sz w:val="20"/>
          <w:szCs w:val="20"/>
        </w:rPr>
        <w:t>a</w:t>
      </w:r>
      <w:proofErr w:type="spellEnd"/>
      <w:r>
        <w:rPr>
          <w:i/>
          <w:iCs/>
          <w:sz w:val="20"/>
          <w:szCs w:val="20"/>
        </w:rPr>
        <w:t xml:space="preserve"> devuelto a sus dueños y cuanto se ha recaudado por pargo de multa y que se hizo con la mercancía que no se devolvió.” (Sic.)</w:t>
      </w:r>
    </w:p>
    <w:p w14:paraId="165F7939" w14:textId="77777777" w:rsidR="00D72456" w:rsidRDefault="00D72456" w:rsidP="00F71D95">
      <w:pPr>
        <w:tabs>
          <w:tab w:val="left" w:pos="4667"/>
        </w:tabs>
        <w:spacing w:after="0" w:line="360" w:lineRule="auto"/>
        <w:ind w:left="567" w:right="567"/>
        <w:rPr>
          <w:i/>
          <w:iCs/>
          <w:sz w:val="20"/>
          <w:szCs w:val="20"/>
        </w:rPr>
      </w:pPr>
    </w:p>
    <w:p w14:paraId="10D9F033" w14:textId="77777777" w:rsidR="003F591F" w:rsidRDefault="00EA783E" w:rsidP="00F71D95">
      <w:pPr>
        <w:tabs>
          <w:tab w:val="left" w:pos="4667"/>
        </w:tabs>
        <w:spacing w:after="0" w:line="360" w:lineRule="auto"/>
        <w:ind w:left="567" w:right="567"/>
        <w:rPr>
          <w:b/>
          <w:bCs/>
          <w:i/>
          <w:iCs/>
          <w:sz w:val="20"/>
          <w:szCs w:val="20"/>
        </w:rPr>
      </w:pPr>
      <w:r>
        <w:rPr>
          <w:b/>
          <w:bCs/>
          <w:i/>
          <w:iCs/>
          <w:sz w:val="20"/>
          <w:szCs w:val="20"/>
        </w:rPr>
        <w:t>“MODALIDAD DE ENTREGA</w:t>
      </w:r>
    </w:p>
    <w:p w14:paraId="13E09FE9" w14:textId="77777777" w:rsidR="003F591F" w:rsidRDefault="00EA783E" w:rsidP="00F71D95">
      <w:pPr>
        <w:spacing w:after="0" w:line="360" w:lineRule="auto"/>
        <w:ind w:left="567" w:right="567"/>
        <w:rPr>
          <w:i/>
          <w:iCs/>
          <w:sz w:val="20"/>
          <w:szCs w:val="20"/>
        </w:rPr>
      </w:pPr>
      <w:r>
        <w:rPr>
          <w:i/>
          <w:iCs/>
          <w:sz w:val="20"/>
          <w:szCs w:val="20"/>
        </w:rPr>
        <w:t>A través del SAIMEX”</w:t>
      </w:r>
    </w:p>
    <w:p w14:paraId="1D0505C8" w14:textId="77777777" w:rsidR="003F591F" w:rsidRDefault="003F591F" w:rsidP="00F71D95">
      <w:pPr>
        <w:spacing w:after="0" w:line="360" w:lineRule="auto"/>
        <w:ind w:right="567"/>
        <w:rPr>
          <w:i/>
          <w:iCs/>
          <w:sz w:val="20"/>
          <w:szCs w:val="20"/>
        </w:rPr>
      </w:pPr>
    </w:p>
    <w:p w14:paraId="64BB9C4D" w14:textId="77777777" w:rsidR="003F591F" w:rsidRDefault="00EA783E" w:rsidP="00F71D95">
      <w:pPr>
        <w:pStyle w:val="Ttulo2"/>
        <w:spacing w:before="0" w:after="0" w:line="360" w:lineRule="auto"/>
        <w:rPr>
          <w:sz w:val="22"/>
          <w:szCs w:val="22"/>
        </w:rPr>
      </w:pPr>
      <w:bookmarkStart w:id="4" w:name="_heading=h.7hpreww3190k" w:colFirst="0" w:colLast="0"/>
      <w:bookmarkStart w:id="5" w:name="_Toc226636817"/>
      <w:bookmarkEnd w:id="4"/>
      <w:r>
        <w:rPr>
          <w:sz w:val="22"/>
          <w:szCs w:val="22"/>
        </w:rPr>
        <w:t>II. Respuesta del Sujeto Obligado</w:t>
      </w:r>
      <w:bookmarkEnd w:id="5"/>
    </w:p>
    <w:p w14:paraId="0C681D3A" w14:textId="77777777" w:rsidR="003F591F" w:rsidRDefault="003F591F" w:rsidP="00F71D95">
      <w:pPr>
        <w:spacing w:after="0" w:line="360" w:lineRule="auto"/>
        <w:rPr>
          <w:b/>
          <w:bCs/>
        </w:rPr>
      </w:pPr>
    </w:p>
    <w:p w14:paraId="1135F917" w14:textId="77777777" w:rsidR="003F591F" w:rsidRDefault="00EA783E" w:rsidP="00F71D95">
      <w:pPr>
        <w:spacing w:after="0" w:line="360" w:lineRule="auto"/>
      </w:pPr>
      <w:r>
        <w:t>El veinticinco de agosto de dos mil veinticinco, el Sujeto Obligado notificó, a través del Sistema de Acceso a la Información Mexiquense (SAIMEX), la respuesta a la solicitud de acceso a la información pública, a través de los siguientes documentos:</w:t>
      </w:r>
    </w:p>
    <w:p w14:paraId="5EA1919D" w14:textId="77777777" w:rsidR="003F591F" w:rsidRDefault="003F591F" w:rsidP="00F71D95">
      <w:pPr>
        <w:spacing w:after="0" w:line="360" w:lineRule="auto"/>
      </w:pPr>
    </w:p>
    <w:p w14:paraId="775C1EF4" w14:textId="77777777" w:rsidR="003F591F" w:rsidRDefault="00EA783E" w:rsidP="00F71D95">
      <w:pPr>
        <w:spacing w:after="0" w:line="360" w:lineRule="auto"/>
      </w:pPr>
      <w:r>
        <w:t>i) Oficio número 20401/675/2025, de fecha veintiuno de agosto de dos mil veinticinco, suscrito por el Director General de Gobierno y dirigido al solicitante donde refiere lo siguiente:</w:t>
      </w:r>
    </w:p>
    <w:p w14:paraId="241C7E90" w14:textId="77777777" w:rsidR="003F591F" w:rsidRDefault="003F591F" w:rsidP="00F71D95">
      <w:pPr>
        <w:spacing w:after="0" w:line="360" w:lineRule="auto"/>
      </w:pPr>
    </w:p>
    <w:p w14:paraId="743020F8" w14:textId="77777777" w:rsidR="003F591F" w:rsidRDefault="00EA783E" w:rsidP="00F71D95">
      <w:pPr>
        <w:spacing w:after="0" w:line="360" w:lineRule="auto"/>
        <w:ind w:left="567" w:right="426"/>
        <w:rPr>
          <w:i/>
          <w:iCs/>
          <w:sz w:val="20"/>
          <w:szCs w:val="20"/>
        </w:rPr>
      </w:pPr>
      <w:r>
        <w:rPr>
          <w:i/>
          <w:iCs/>
          <w:sz w:val="20"/>
          <w:szCs w:val="20"/>
        </w:rPr>
        <w:t>“En relación a la documentación emitida para regular el comercio ambulante… se hace de su conocimientos que con base a la dirección de inspección y control comercial, se pone a disposición los documentos denominados, INVITACION, CARTA COMPROMISO, ATENTO AVISO, mismas que se remiten en versión publica bajo el acuerdo CT/SE/983/01/2025, por contener datos personales. De la demás información cabe mencionar que no están dentro de mis atribuciones.</w:t>
      </w:r>
    </w:p>
    <w:p w14:paraId="756DAEF2" w14:textId="77777777" w:rsidR="003F591F" w:rsidRDefault="00EA783E" w:rsidP="00F71D95">
      <w:pPr>
        <w:spacing w:after="0" w:line="360" w:lineRule="auto"/>
        <w:ind w:left="567" w:right="426"/>
        <w:rPr>
          <w:i/>
          <w:iCs/>
          <w:sz w:val="20"/>
          <w:szCs w:val="20"/>
        </w:rPr>
      </w:pPr>
      <w:r>
        <w:rPr>
          <w:i/>
          <w:iCs/>
          <w:sz w:val="20"/>
          <w:szCs w:val="20"/>
        </w:rPr>
        <w:t>.”</w:t>
      </w:r>
    </w:p>
    <w:p w14:paraId="0BDD66A3" w14:textId="77777777" w:rsidR="003F591F" w:rsidRDefault="003F591F" w:rsidP="00F71D95">
      <w:pPr>
        <w:spacing w:after="0" w:line="360" w:lineRule="auto"/>
        <w:ind w:right="426"/>
        <w:rPr>
          <w:i/>
          <w:iCs/>
          <w:sz w:val="20"/>
          <w:szCs w:val="20"/>
        </w:rPr>
      </w:pPr>
    </w:p>
    <w:p w14:paraId="47B74445" w14:textId="77777777" w:rsidR="003F591F" w:rsidRDefault="00EA783E" w:rsidP="00F71D95">
      <w:pPr>
        <w:spacing w:after="0" w:line="360" w:lineRule="auto"/>
      </w:pPr>
      <w:r>
        <w:t>ii) Oficio número 20401/352/2025, de fecha siete de agosto de dos mil veinticinco, suscrito por la Directora de Inspección y Control Comercial y dirigido al Titular de la Unidad Jurídica donde refiere lo siguiente:</w:t>
      </w:r>
    </w:p>
    <w:p w14:paraId="5CC2E8BA" w14:textId="77777777" w:rsidR="003F591F" w:rsidRDefault="003F591F" w:rsidP="00F71D95">
      <w:pPr>
        <w:spacing w:after="0" w:line="360" w:lineRule="auto"/>
      </w:pPr>
    </w:p>
    <w:p w14:paraId="3C67035C" w14:textId="77777777" w:rsidR="003F591F" w:rsidRDefault="00EA783E" w:rsidP="00F71D95">
      <w:pPr>
        <w:spacing w:after="0" w:line="360" w:lineRule="auto"/>
        <w:ind w:left="567" w:right="426"/>
        <w:rPr>
          <w:i/>
          <w:iCs/>
          <w:sz w:val="20"/>
          <w:szCs w:val="20"/>
        </w:rPr>
      </w:pPr>
      <w:r>
        <w:rPr>
          <w:i/>
          <w:iCs/>
          <w:sz w:val="20"/>
          <w:szCs w:val="20"/>
        </w:rPr>
        <w:t xml:space="preserve">“Derivado de su solicitud le informo que en relación a las atribuciones que me competen, se realizan recorridos diarios a fin de inhibir el comercio informal, así las cosas esta unidad no lleva a cabo </w:t>
      </w:r>
      <w:r>
        <w:rPr>
          <w:i/>
          <w:iCs/>
          <w:sz w:val="20"/>
          <w:szCs w:val="20"/>
        </w:rPr>
        <w:lastRenderedPageBreak/>
        <w:t>decomisos, pero informo el número de aseguramientos realizados de los cuales se reportaron 146 en Zona Sur, de los cuales 66 tramitaron la recuperación de mercancía, 24 en Zona Centro, y se devolvieron 12, en Zona Sur fueron 15 y se devolvieron 5, así mismo precisa que la mercancía asegurada es resguardada y en cuanto a la recaudación por multas y recuperación me encuentro imposibilitado de brindar la información.</w:t>
      </w:r>
    </w:p>
    <w:p w14:paraId="1C3CEE7A" w14:textId="77777777" w:rsidR="003F591F" w:rsidRDefault="003F591F" w:rsidP="00F71D95">
      <w:pPr>
        <w:spacing w:after="0" w:line="360" w:lineRule="auto"/>
        <w:ind w:right="426"/>
        <w:rPr>
          <w:i/>
          <w:iCs/>
          <w:sz w:val="20"/>
          <w:szCs w:val="20"/>
        </w:rPr>
      </w:pPr>
    </w:p>
    <w:p w14:paraId="68956FEC" w14:textId="77777777" w:rsidR="003F591F" w:rsidRDefault="00EA783E" w:rsidP="00F71D95">
      <w:pPr>
        <w:spacing w:after="0" w:line="360" w:lineRule="auto"/>
      </w:pPr>
      <w:r>
        <w:t>iii) Oficio número 211010000/01514/2025, de fecha veinticinco de agosto de dos mil veinticinco, suscrito por la Directora General de Desarrollo Económico y dirigido a quien corresponda donde refiere lo siguiente:</w:t>
      </w:r>
    </w:p>
    <w:p w14:paraId="47F39404" w14:textId="77777777" w:rsidR="003F591F" w:rsidRDefault="003F591F" w:rsidP="00F71D95">
      <w:pPr>
        <w:spacing w:after="0" w:line="360" w:lineRule="auto"/>
      </w:pPr>
    </w:p>
    <w:p w14:paraId="66822AC7" w14:textId="77777777" w:rsidR="003F591F" w:rsidRDefault="00EA783E" w:rsidP="00F71D95">
      <w:pPr>
        <w:spacing w:after="0" w:line="360" w:lineRule="auto"/>
        <w:ind w:left="567" w:right="426"/>
        <w:rPr>
          <w:i/>
          <w:iCs/>
          <w:sz w:val="20"/>
          <w:szCs w:val="20"/>
        </w:rPr>
      </w:pPr>
      <w:r>
        <w:rPr>
          <w:i/>
          <w:iCs/>
          <w:sz w:val="20"/>
          <w:szCs w:val="20"/>
        </w:rPr>
        <w:t>“Derivado de lo anterior</w:t>
      </w:r>
      <w:proofErr w:type="gramStart"/>
      <w:r>
        <w:rPr>
          <w:i/>
          <w:iCs/>
          <w:sz w:val="20"/>
          <w:szCs w:val="20"/>
        </w:rPr>
        <w:t>,  le</w:t>
      </w:r>
      <w:proofErr w:type="gramEnd"/>
      <w:r>
        <w:rPr>
          <w:i/>
          <w:iCs/>
          <w:sz w:val="20"/>
          <w:szCs w:val="20"/>
        </w:rPr>
        <w:t xml:space="preserve"> informo que en relación con la documentación emitida.</w:t>
      </w:r>
    </w:p>
    <w:p w14:paraId="2AAFFF84" w14:textId="77777777" w:rsidR="003F591F" w:rsidRDefault="00EA783E" w:rsidP="00F71D95">
      <w:pPr>
        <w:spacing w:after="0" w:line="360" w:lineRule="auto"/>
        <w:ind w:left="567" w:right="426"/>
        <w:rPr>
          <w:i/>
          <w:iCs/>
          <w:sz w:val="20"/>
          <w:szCs w:val="20"/>
        </w:rPr>
      </w:pPr>
      <w:r>
        <w:rPr>
          <w:i/>
          <w:iCs/>
          <w:sz w:val="20"/>
          <w:szCs w:val="20"/>
        </w:rPr>
        <w:t xml:space="preserve"> R= Se encuentra en el artículo 8.69 del código reglamentario, que refiere personas activas en el comercio deberán obtener el permiso de funcionamiento y credencial emitida por la dirección de atención al comercio.</w:t>
      </w:r>
    </w:p>
    <w:p w14:paraId="3CEA4205" w14:textId="77777777" w:rsidR="003F591F" w:rsidRDefault="003F591F" w:rsidP="00F71D95">
      <w:pPr>
        <w:spacing w:after="0" w:line="360" w:lineRule="auto"/>
        <w:ind w:left="567" w:right="426"/>
        <w:rPr>
          <w:i/>
          <w:iCs/>
          <w:sz w:val="20"/>
          <w:szCs w:val="20"/>
        </w:rPr>
      </w:pPr>
    </w:p>
    <w:p w14:paraId="01F39635" w14:textId="77777777" w:rsidR="003F591F" w:rsidRDefault="00EA783E" w:rsidP="00F71D95">
      <w:pPr>
        <w:spacing w:after="0" w:line="360" w:lineRule="auto"/>
        <w:ind w:left="567" w:right="426"/>
        <w:rPr>
          <w:i/>
          <w:iCs/>
          <w:sz w:val="20"/>
          <w:szCs w:val="20"/>
        </w:rPr>
      </w:pPr>
      <w:r>
        <w:rPr>
          <w:i/>
          <w:iCs/>
          <w:sz w:val="20"/>
          <w:szCs w:val="20"/>
        </w:rPr>
        <w:t>De las Licencias emitidas para negocios de venta de alimentos, durante 2025</w:t>
      </w:r>
      <w:proofErr w:type="gramStart"/>
      <w:r>
        <w:rPr>
          <w:i/>
          <w:iCs/>
          <w:sz w:val="20"/>
          <w:szCs w:val="20"/>
        </w:rPr>
        <w:t>,  y</w:t>
      </w:r>
      <w:proofErr w:type="gramEnd"/>
      <w:r>
        <w:rPr>
          <w:i/>
          <w:iCs/>
          <w:sz w:val="20"/>
          <w:szCs w:val="20"/>
        </w:rPr>
        <w:t xml:space="preserve"> licencias para negocios o puestos análogos para un negocio ambulante durante 2025</w:t>
      </w:r>
    </w:p>
    <w:p w14:paraId="78D6214E" w14:textId="77777777" w:rsidR="003F591F" w:rsidRDefault="00EA783E" w:rsidP="00F71D95">
      <w:pPr>
        <w:spacing w:after="0" w:line="360" w:lineRule="auto"/>
        <w:ind w:left="567" w:right="426"/>
        <w:rPr>
          <w:i/>
          <w:iCs/>
          <w:sz w:val="20"/>
          <w:szCs w:val="20"/>
        </w:rPr>
      </w:pPr>
      <w:r>
        <w:rPr>
          <w:i/>
          <w:iCs/>
          <w:sz w:val="20"/>
          <w:szCs w:val="20"/>
        </w:rPr>
        <w:t>R=  No existe obligación de elaborar documentos ad-hoc, al igual que el nombre del titular constituye un dato personal, clasificado, por lo que anexo el listado de licencias de funcionamiento emitidas para la operación de venta de alimentos en 2025.</w:t>
      </w:r>
    </w:p>
    <w:p w14:paraId="49C89411" w14:textId="77777777" w:rsidR="003F591F" w:rsidRDefault="003F591F" w:rsidP="00F71D95">
      <w:pPr>
        <w:spacing w:after="0" w:line="360" w:lineRule="auto"/>
        <w:ind w:left="567" w:right="426"/>
        <w:rPr>
          <w:i/>
          <w:iCs/>
          <w:sz w:val="20"/>
          <w:szCs w:val="20"/>
        </w:rPr>
      </w:pPr>
    </w:p>
    <w:p w14:paraId="2EE51BC8" w14:textId="77777777" w:rsidR="003F591F" w:rsidRDefault="00EA783E" w:rsidP="00F71D95">
      <w:pPr>
        <w:spacing w:after="0" w:line="360" w:lineRule="auto"/>
        <w:ind w:left="567" w:right="426"/>
        <w:rPr>
          <w:i/>
          <w:iCs/>
          <w:sz w:val="20"/>
          <w:szCs w:val="20"/>
        </w:rPr>
      </w:pPr>
      <w:r>
        <w:rPr>
          <w:i/>
          <w:iCs/>
          <w:sz w:val="20"/>
          <w:szCs w:val="20"/>
        </w:rPr>
        <w:t>De las licencias para negocios o puestos análogos para un negocio ambulante durante 2025</w:t>
      </w:r>
    </w:p>
    <w:p w14:paraId="266785B3" w14:textId="77777777" w:rsidR="003F591F" w:rsidRDefault="00EA783E" w:rsidP="00F71D95">
      <w:pPr>
        <w:spacing w:after="0" w:line="360" w:lineRule="auto"/>
        <w:ind w:left="567" w:right="426"/>
        <w:rPr>
          <w:i/>
          <w:iCs/>
          <w:sz w:val="20"/>
          <w:szCs w:val="20"/>
        </w:rPr>
      </w:pPr>
      <w:r>
        <w:rPr>
          <w:i/>
          <w:iCs/>
          <w:sz w:val="20"/>
          <w:szCs w:val="20"/>
        </w:rPr>
        <w:t>R= Una vez realizada la búsqueda en el archivo físico y electrónico del departamento de tianguis y mercados, NO SE LOCALIZARON PERMISOS COMO AMBULANTES que se hayan otorgado en la temporalidad referida.</w:t>
      </w:r>
    </w:p>
    <w:p w14:paraId="6C80E6C9" w14:textId="77777777" w:rsidR="003F591F" w:rsidRDefault="003F591F" w:rsidP="00F71D95">
      <w:pPr>
        <w:spacing w:after="0" w:line="360" w:lineRule="auto"/>
        <w:ind w:right="426"/>
        <w:rPr>
          <w:i/>
          <w:iCs/>
          <w:sz w:val="20"/>
          <w:szCs w:val="20"/>
        </w:rPr>
      </w:pPr>
    </w:p>
    <w:p w14:paraId="54736001" w14:textId="77777777" w:rsidR="003F591F" w:rsidRDefault="00EA783E" w:rsidP="00F71D95">
      <w:pPr>
        <w:spacing w:after="0" w:line="360" w:lineRule="auto"/>
        <w:rPr>
          <w:i/>
          <w:iCs/>
          <w:sz w:val="20"/>
          <w:szCs w:val="20"/>
        </w:rPr>
      </w:pPr>
      <w:r>
        <w:t>iv) Digitaliza 214 documentales correspondientes a la Invitación, Atento aviso y Carta compromiso, en versión pública testando nombre, firma y domicilio de la unidad económica.</w:t>
      </w:r>
    </w:p>
    <w:p w14:paraId="6936E239" w14:textId="77777777" w:rsidR="003F591F" w:rsidRDefault="003F591F" w:rsidP="00F71D95">
      <w:pPr>
        <w:spacing w:after="0" w:line="360" w:lineRule="auto"/>
      </w:pPr>
    </w:p>
    <w:p w14:paraId="79919911" w14:textId="77777777" w:rsidR="003F591F" w:rsidRDefault="00EA783E" w:rsidP="00F71D95">
      <w:pPr>
        <w:pStyle w:val="Ttulo2"/>
        <w:spacing w:before="0" w:after="0" w:line="360" w:lineRule="auto"/>
        <w:rPr>
          <w:sz w:val="22"/>
          <w:szCs w:val="22"/>
        </w:rPr>
      </w:pPr>
      <w:bookmarkStart w:id="6" w:name="_heading=h.wotayzt7edud" w:colFirst="0" w:colLast="0"/>
      <w:bookmarkStart w:id="7" w:name="_Toc226636818"/>
      <w:bookmarkEnd w:id="6"/>
      <w:r>
        <w:rPr>
          <w:sz w:val="22"/>
          <w:szCs w:val="22"/>
        </w:rPr>
        <w:lastRenderedPageBreak/>
        <w:t>III. Interposición del Recurso de Revisión</w:t>
      </w:r>
      <w:bookmarkEnd w:id="7"/>
    </w:p>
    <w:p w14:paraId="61AA24C0" w14:textId="77777777" w:rsidR="003F591F" w:rsidRDefault="003F591F" w:rsidP="00F71D95">
      <w:pPr>
        <w:spacing w:after="0" w:line="360" w:lineRule="auto"/>
        <w:rPr>
          <w:b/>
          <w:bCs/>
        </w:rPr>
      </w:pPr>
    </w:p>
    <w:p w14:paraId="5750B217" w14:textId="77777777" w:rsidR="003F591F" w:rsidRDefault="00EA783E" w:rsidP="00F71D95">
      <w:pPr>
        <w:spacing w:after="0" w:line="360" w:lineRule="auto"/>
      </w:pPr>
      <w:r>
        <w:t xml:space="preserve">El ocho de septiembre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14:paraId="4DCCFC1D" w14:textId="77777777" w:rsidR="003F591F" w:rsidRDefault="003F591F" w:rsidP="00F71D95">
      <w:pPr>
        <w:spacing w:after="0" w:line="360" w:lineRule="auto"/>
        <w:ind w:left="567" w:right="567"/>
        <w:rPr>
          <w:b/>
          <w:bCs/>
          <w:i/>
          <w:iCs/>
          <w:sz w:val="20"/>
          <w:szCs w:val="20"/>
        </w:rPr>
      </w:pPr>
    </w:p>
    <w:p w14:paraId="4BF0C39E" w14:textId="77777777" w:rsidR="003F591F" w:rsidRDefault="00EA783E" w:rsidP="00F71D95">
      <w:pPr>
        <w:spacing w:after="0" w:line="360" w:lineRule="auto"/>
        <w:ind w:left="567" w:right="567"/>
        <w:rPr>
          <w:i/>
          <w:iCs/>
          <w:sz w:val="20"/>
          <w:szCs w:val="20"/>
        </w:rPr>
      </w:pPr>
      <w:r>
        <w:rPr>
          <w:b/>
          <w:bCs/>
          <w:i/>
          <w:iCs/>
          <w:sz w:val="20"/>
          <w:szCs w:val="20"/>
        </w:rPr>
        <w:t>‘’ACTO IMPUGNADO</w:t>
      </w:r>
    </w:p>
    <w:p w14:paraId="6E8D717E" w14:textId="77777777" w:rsidR="003F591F" w:rsidRDefault="00EA783E" w:rsidP="00F71D95">
      <w:pPr>
        <w:spacing w:after="0" w:line="360" w:lineRule="auto"/>
        <w:ind w:left="567" w:right="567"/>
        <w:rPr>
          <w:i/>
          <w:iCs/>
          <w:sz w:val="20"/>
          <w:szCs w:val="20"/>
        </w:rPr>
      </w:pPr>
      <w:r>
        <w:rPr>
          <w:i/>
          <w:iCs/>
          <w:sz w:val="20"/>
          <w:szCs w:val="20"/>
        </w:rPr>
        <w:t>No entrega lo solicitado el S.O. es opaco.”</w:t>
      </w:r>
    </w:p>
    <w:p w14:paraId="4347DA98" w14:textId="77777777" w:rsidR="003F591F" w:rsidRDefault="003F591F" w:rsidP="00F71D95">
      <w:pPr>
        <w:spacing w:after="0" w:line="360" w:lineRule="auto"/>
        <w:ind w:left="567" w:right="567"/>
        <w:rPr>
          <w:i/>
          <w:iCs/>
          <w:sz w:val="20"/>
          <w:szCs w:val="20"/>
        </w:rPr>
      </w:pPr>
    </w:p>
    <w:p w14:paraId="3699E1BF" w14:textId="77777777" w:rsidR="003F591F" w:rsidRDefault="00EA783E" w:rsidP="00F71D95">
      <w:pPr>
        <w:spacing w:after="0" w:line="360" w:lineRule="auto"/>
        <w:ind w:left="567" w:right="567"/>
        <w:rPr>
          <w:b/>
          <w:bCs/>
          <w:i/>
          <w:iCs/>
          <w:sz w:val="20"/>
          <w:szCs w:val="20"/>
        </w:rPr>
      </w:pPr>
      <w:r>
        <w:rPr>
          <w:b/>
          <w:bCs/>
          <w:i/>
          <w:iCs/>
          <w:sz w:val="20"/>
          <w:szCs w:val="20"/>
        </w:rPr>
        <w:t>‘’RAZONES O MOTIVOS DE LA INCONFORMIDAD</w:t>
      </w:r>
    </w:p>
    <w:p w14:paraId="48761EC6" w14:textId="77777777" w:rsidR="003F591F" w:rsidRDefault="00EA783E" w:rsidP="00F71D95">
      <w:pPr>
        <w:spacing w:after="0" w:line="360" w:lineRule="auto"/>
        <w:ind w:left="567" w:right="567"/>
        <w:rPr>
          <w:i/>
          <w:iCs/>
          <w:sz w:val="20"/>
          <w:szCs w:val="20"/>
        </w:rPr>
      </w:pPr>
      <w:r>
        <w:rPr>
          <w:i/>
          <w:iCs/>
          <w:sz w:val="20"/>
          <w:szCs w:val="20"/>
        </w:rPr>
        <w:t xml:space="preserve">No entrega lo solicitado el S.O. es opaco.” </w:t>
      </w:r>
    </w:p>
    <w:p w14:paraId="76876938" w14:textId="77777777" w:rsidR="003F591F" w:rsidRDefault="003F591F" w:rsidP="00F71D95">
      <w:pPr>
        <w:spacing w:after="0" w:line="360" w:lineRule="auto"/>
        <w:ind w:right="567"/>
        <w:rPr>
          <w:i/>
          <w:iCs/>
          <w:sz w:val="20"/>
          <w:szCs w:val="20"/>
        </w:rPr>
      </w:pPr>
    </w:p>
    <w:p w14:paraId="43DC7AA3" w14:textId="77777777" w:rsidR="003F591F" w:rsidRDefault="00EA783E" w:rsidP="00F71D95">
      <w:pPr>
        <w:spacing w:after="0" w:line="360" w:lineRule="auto"/>
      </w:pPr>
      <w:r>
        <w:t xml:space="preserve">El Sujeto Obligado adjuntó la digitalización de un archivo </w:t>
      </w:r>
      <w:proofErr w:type="spellStart"/>
      <w:r>
        <w:t>pdf</w:t>
      </w:r>
      <w:proofErr w:type="spellEnd"/>
      <w:r>
        <w:t xml:space="preserve"> denominado ANEXO 2, por medio del cual refiere que las contestaciones no se fundan conforme a la normativa que pronuncian, y confirma la violación de funcionamiento de dicha unidad sin licencia vigente.</w:t>
      </w:r>
    </w:p>
    <w:p w14:paraId="7C598B44" w14:textId="77777777" w:rsidR="003F591F" w:rsidRDefault="003F591F" w:rsidP="00F71D95">
      <w:pPr>
        <w:spacing w:after="0" w:line="360" w:lineRule="auto"/>
        <w:ind w:right="567"/>
      </w:pPr>
    </w:p>
    <w:p w14:paraId="1240978F" w14:textId="77777777" w:rsidR="003F591F" w:rsidRDefault="00EA783E" w:rsidP="00F71D95">
      <w:pPr>
        <w:pStyle w:val="Ttulo2"/>
        <w:spacing w:before="0" w:after="0" w:line="360" w:lineRule="auto"/>
        <w:rPr>
          <w:sz w:val="22"/>
          <w:szCs w:val="22"/>
        </w:rPr>
      </w:pPr>
      <w:bookmarkStart w:id="8" w:name="_heading=h.qnulbjyqp1k8" w:colFirst="0" w:colLast="0"/>
      <w:bookmarkStart w:id="9" w:name="_Toc226636819"/>
      <w:bookmarkEnd w:id="8"/>
      <w:r>
        <w:rPr>
          <w:sz w:val="22"/>
          <w:szCs w:val="22"/>
        </w:rPr>
        <w:t>IV. Trámite del Recurso de Revisión ante este Instituto</w:t>
      </w:r>
      <w:bookmarkEnd w:id="9"/>
    </w:p>
    <w:p w14:paraId="5302F322" w14:textId="77777777" w:rsidR="003F591F" w:rsidRDefault="003F591F" w:rsidP="00F71D95">
      <w:pPr>
        <w:spacing w:after="0" w:line="360" w:lineRule="auto"/>
        <w:rPr>
          <w:b/>
          <w:bCs/>
        </w:rPr>
      </w:pPr>
    </w:p>
    <w:p w14:paraId="3336434F" w14:textId="77777777" w:rsidR="003F591F" w:rsidRDefault="00EA783E" w:rsidP="00F71D95">
      <w:pPr>
        <w:spacing w:after="0" w:line="360" w:lineRule="auto"/>
      </w:pPr>
      <w:r>
        <w:rPr>
          <w:b/>
          <w:bCs/>
        </w:rPr>
        <w:t>a) Turno del Medio de Impugnación.</w:t>
      </w:r>
      <w:r>
        <w:t xml:space="preserve"> El ocho de septiembre de dos mil veinticinco, el Sistema de Acceso a la Información Mexiquense (SAIMEX), asignó el número de expediente 10576/INFOEM/IP/RR/2025,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3C0ED04" w14:textId="77777777" w:rsidR="003F591F" w:rsidRDefault="003F591F" w:rsidP="00F71D95">
      <w:pPr>
        <w:spacing w:after="0" w:line="360" w:lineRule="auto"/>
        <w:rPr>
          <w:b/>
          <w:bCs/>
        </w:rPr>
      </w:pPr>
    </w:p>
    <w:p w14:paraId="5B517896" w14:textId="77777777" w:rsidR="003F591F" w:rsidRDefault="00EA783E" w:rsidP="00F71D95">
      <w:pPr>
        <w:spacing w:after="0" w:line="360" w:lineRule="auto"/>
      </w:pPr>
      <w:r>
        <w:rPr>
          <w:b/>
          <w:bCs/>
        </w:rPr>
        <w:lastRenderedPageBreak/>
        <w:t xml:space="preserve">b) Admisión del Recurso de Revisión. </w:t>
      </w:r>
      <w:r>
        <w:t>El once de septiembre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F8BECEE" w14:textId="77777777" w:rsidR="003F591F" w:rsidRDefault="003F591F" w:rsidP="00F71D95">
      <w:pPr>
        <w:spacing w:after="0" w:line="360" w:lineRule="auto"/>
      </w:pPr>
    </w:p>
    <w:p w14:paraId="160D4985" w14:textId="77777777" w:rsidR="003F591F" w:rsidRDefault="00EA783E" w:rsidP="00F71D95">
      <w:pPr>
        <w:spacing w:after="0" w:line="360" w:lineRule="auto"/>
      </w:pPr>
      <w:bookmarkStart w:id="10" w:name="_heading=h.qit0fzmcj21c" w:colFirst="0" w:colLast="0"/>
      <w:bookmarkEnd w:id="10"/>
      <w:r>
        <w:rPr>
          <w:b/>
          <w:bCs/>
        </w:rPr>
        <w:t xml:space="preserve">c) Informe Justificado. </w:t>
      </w:r>
      <w:r>
        <w:t>El veintitrés de septiembre de dos mil veinticinco, se recibió, a través del Sistema de Acceso a la Información Mexiquense (SAIMEX), el Informe Justificado, donde ratifica su respuesta inicial.</w:t>
      </w:r>
    </w:p>
    <w:p w14:paraId="16CA2BBE" w14:textId="77777777" w:rsidR="003F591F" w:rsidRDefault="003F591F" w:rsidP="00F71D95">
      <w:pPr>
        <w:spacing w:after="0" w:line="360" w:lineRule="auto"/>
      </w:pPr>
    </w:p>
    <w:p w14:paraId="64FCC2E1" w14:textId="77777777" w:rsidR="003F591F" w:rsidRDefault="00EA783E" w:rsidP="00F71D95">
      <w:pPr>
        <w:spacing w:after="0" w:line="360" w:lineRule="auto"/>
      </w:pPr>
      <w:r>
        <w:rPr>
          <w:b/>
          <w:bCs/>
        </w:rPr>
        <w:t>d) Vista de Informe Justificado</w:t>
      </w:r>
      <w:r>
        <w:t>. El veinticinco de marzo de dos mil veintiséis, se dictó el acuerdo mediante el cual se puso a la vista del Particular el Informe Justificado, entregado por el Sujeto Obligado, así como los documentos adjuntos, los cuales fueron notificados el mismo día de dicho mes y año, a través del Sistema de Acceso a la Información Mexiquense (SAIMEX).</w:t>
      </w:r>
    </w:p>
    <w:p w14:paraId="4FCD2E0B" w14:textId="77777777" w:rsidR="003F591F" w:rsidRDefault="003F591F" w:rsidP="00F71D95">
      <w:pPr>
        <w:spacing w:after="0" w:line="360" w:lineRule="auto"/>
      </w:pPr>
    </w:p>
    <w:p w14:paraId="0D6C42F3" w14:textId="2F4DB7B9" w:rsidR="003F591F" w:rsidRDefault="00EA783E" w:rsidP="00F71D95">
      <w:pPr>
        <w:spacing w:after="0" w:line="360" w:lineRule="auto"/>
      </w:pPr>
      <w:r>
        <w:rPr>
          <w:b/>
          <w:bCs/>
        </w:rPr>
        <w:t xml:space="preserve">d) Ampliación de plazo para resolver. </w:t>
      </w:r>
      <w:r>
        <w:t xml:space="preserve">El </w:t>
      </w:r>
      <w:r w:rsidR="00CA5D80">
        <w:t>veintiséis</w:t>
      </w:r>
      <w:r>
        <w:t xml:space="preserve">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0D512DC9" w14:textId="77777777" w:rsidR="003F591F" w:rsidRDefault="003F591F" w:rsidP="00F71D95">
      <w:pPr>
        <w:spacing w:after="0" w:line="360" w:lineRule="auto"/>
      </w:pPr>
    </w:p>
    <w:p w14:paraId="7E5632C3" w14:textId="5E348A89" w:rsidR="003F591F" w:rsidRDefault="00EA783E" w:rsidP="00F71D95">
      <w:pPr>
        <w:spacing w:after="0" w:line="360" w:lineRule="auto"/>
        <w:rPr>
          <w:b/>
          <w:bCs/>
        </w:rPr>
      </w:pPr>
      <w:r>
        <w:rPr>
          <w:b/>
          <w:bCs/>
        </w:rPr>
        <w:t>e) Cierre de instrucción.</w:t>
      </w:r>
      <w:r>
        <w:t xml:space="preserve"> El </w:t>
      </w:r>
      <w:r w:rsidR="00CA5D80">
        <w:t>ocho</w:t>
      </w:r>
      <w:r>
        <w:t xml:space="preserve"> de abril de dos mil veintiséis, al no existir diligencias pendientes por desahogar, se emitió el acuerdo por medio del cual se declaró cerrada la </w:t>
      </w:r>
      <w:r>
        <w:lastRenderedPageBreak/>
        <w:t>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BE64C43" w14:textId="77777777" w:rsidR="003F591F" w:rsidRDefault="003F591F" w:rsidP="00F71D95">
      <w:pPr>
        <w:spacing w:after="0" w:line="360" w:lineRule="auto"/>
      </w:pPr>
    </w:p>
    <w:p w14:paraId="5D08960E" w14:textId="77777777" w:rsidR="003F591F" w:rsidRDefault="00EA783E" w:rsidP="00F71D95">
      <w:pPr>
        <w:spacing w:after="0" w:line="360" w:lineRule="auto"/>
        <w:rPr>
          <w:color w:val="000000"/>
        </w:rPr>
      </w:pPr>
      <w:r>
        <w:rPr>
          <w:color w:val="000000"/>
        </w:rPr>
        <w:t xml:space="preserve">En razón de que fue debidamente sustanciado el expediente electrónico y no existe diligencia pendiente de desahogo, se emite la resolución que conforme a Derecho proceda, de acuerdo a los siguientes: </w:t>
      </w:r>
    </w:p>
    <w:p w14:paraId="2D71909F" w14:textId="77777777" w:rsidR="003F591F" w:rsidRDefault="003F591F" w:rsidP="00F71D95">
      <w:pPr>
        <w:spacing w:after="0" w:line="360" w:lineRule="auto"/>
      </w:pPr>
    </w:p>
    <w:p w14:paraId="78C5EF10" w14:textId="77777777" w:rsidR="003F591F" w:rsidRDefault="00EA783E" w:rsidP="00F71D95">
      <w:pPr>
        <w:pStyle w:val="Ttulo1"/>
        <w:spacing w:before="0" w:after="0" w:line="360" w:lineRule="auto"/>
        <w:jc w:val="center"/>
        <w:rPr>
          <w:sz w:val="22"/>
          <w:szCs w:val="22"/>
        </w:rPr>
      </w:pPr>
      <w:bookmarkStart w:id="11" w:name="_heading=h.xasto0ll0t56" w:colFirst="0" w:colLast="0"/>
      <w:bookmarkStart w:id="12" w:name="_Toc226636820"/>
      <w:bookmarkEnd w:id="11"/>
      <w:r>
        <w:rPr>
          <w:sz w:val="22"/>
          <w:szCs w:val="22"/>
        </w:rPr>
        <w:t>C O N S I D E R A N D O S</w:t>
      </w:r>
      <w:bookmarkEnd w:id="12"/>
    </w:p>
    <w:p w14:paraId="5C7127B4" w14:textId="77777777" w:rsidR="003F591F" w:rsidRDefault="003F591F" w:rsidP="00F71D95">
      <w:pPr>
        <w:spacing w:after="0" w:line="360" w:lineRule="auto"/>
        <w:jc w:val="center"/>
        <w:rPr>
          <w:b/>
          <w:bCs/>
          <w:color w:val="000000"/>
        </w:rPr>
      </w:pPr>
    </w:p>
    <w:p w14:paraId="7C0D1DFF" w14:textId="77777777" w:rsidR="003F591F" w:rsidRDefault="00EA783E" w:rsidP="00F71D95">
      <w:pPr>
        <w:pStyle w:val="Ttulo2"/>
        <w:spacing w:before="0" w:after="0" w:line="360" w:lineRule="auto"/>
        <w:rPr>
          <w:sz w:val="22"/>
          <w:szCs w:val="22"/>
        </w:rPr>
      </w:pPr>
      <w:bookmarkStart w:id="13" w:name="_heading=h.d9iplziphs3w" w:colFirst="0" w:colLast="0"/>
      <w:bookmarkStart w:id="14" w:name="_Toc226636821"/>
      <w:bookmarkEnd w:id="13"/>
      <w:r>
        <w:rPr>
          <w:sz w:val="22"/>
          <w:szCs w:val="22"/>
        </w:rPr>
        <w:t>PRIMERO. Competencia</w:t>
      </w:r>
      <w:bookmarkEnd w:id="14"/>
    </w:p>
    <w:p w14:paraId="1E44B846" w14:textId="77777777" w:rsidR="003F591F" w:rsidRDefault="003F591F" w:rsidP="00F71D95">
      <w:pPr>
        <w:spacing w:after="0" w:line="360" w:lineRule="auto"/>
      </w:pPr>
      <w:bookmarkStart w:id="15" w:name="_heading=h.30j0zll" w:colFirst="0" w:colLast="0"/>
      <w:bookmarkEnd w:id="15"/>
    </w:p>
    <w:p w14:paraId="4D5E19FD" w14:textId="77777777" w:rsidR="003F591F" w:rsidRDefault="00EA783E" w:rsidP="00F71D95">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E17E078" w14:textId="77777777" w:rsidR="003F591F" w:rsidRDefault="003F591F" w:rsidP="00F71D95">
      <w:pPr>
        <w:spacing w:after="0" w:line="360" w:lineRule="auto"/>
        <w:rPr>
          <w:b/>
          <w:bCs/>
          <w:color w:val="000000"/>
        </w:rPr>
      </w:pPr>
    </w:p>
    <w:p w14:paraId="650B2219" w14:textId="77777777" w:rsidR="003F591F" w:rsidRDefault="00EA783E" w:rsidP="00F71D95">
      <w:pPr>
        <w:pStyle w:val="Ttulo2"/>
        <w:spacing w:before="0" w:after="0" w:line="360" w:lineRule="auto"/>
        <w:rPr>
          <w:sz w:val="22"/>
          <w:szCs w:val="22"/>
        </w:rPr>
      </w:pPr>
      <w:bookmarkStart w:id="16" w:name="_heading=h.ozkkmvwwltja" w:colFirst="0" w:colLast="0"/>
      <w:bookmarkStart w:id="17" w:name="_Toc226636822"/>
      <w:bookmarkEnd w:id="16"/>
      <w:r>
        <w:rPr>
          <w:sz w:val="22"/>
          <w:szCs w:val="22"/>
        </w:rPr>
        <w:t>SEGUNDO. Causales de improcedencia y sobreseimiento</w:t>
      </w:r>
      <w:bookmarkEnd w:id="17"/>
    </w:p>
    <w:p w14:paraId="7728165C" w14:textId="77777777" w:rsidR="003F591F" w:rsidRDefault="003F591F" w:rsidP="00F71D95">
      <w:pPr>
        <w:spacing w:after="0" w:line="360" w:lineRule="auto"/>
        <w:rPr>
          <w:color w:val="000000"/>
        </w:rPr>
      </w:pPr>
    </w:p>
    <w:p w14:paraId="57EEBC3C" w14:textId="77777777" w:rsidR="003F591F" w:rsidRDefault="00EA783E" w:rsidP="00F71D95">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7CB82A87" w14:textId="77777777" w:rsidR="003F591F" w:rsidRDefault="003F591F" w:rsidP="00F71D95">
      <w:pPr>
        <w:spacing w:after="0" w:line="360" w:lineRule="auto"/>
        <w:rPr>
          <w:color w:val="000000"/>
        </w:rPr>
      </w:pPr>
    </w:p>
    <w:p w14:paraId="404469FD" w14:textId="77777777" w:rsidR="003F591F" w:rsidRDefault="00EA783E" w:rsidP="00F71D95">
      <w:pPr>
        <w:spacing w:after="0" w:line="360" w:lineRule="auto"/>
        <w:rPr>
          <w:b/>
          <w:bCs/>
        </w:rPr>
      </w:pPr>
      <w:r>
        <w:rPr>
          <w:b/>
          <w:bCs/>
        </w:rPr>
        <w:t>Causales de improcedencia</w:t>
      </w:r>
    </w:p>
    <w:p w14:paraId="1BA2ECF3" w14:textId="77777777" w:rsidR="003F591F" w:rsidRDefault="003F591F" w:rsidP="00F71D95">
      <w:pPr>
        <w:spacing w:after="0" w:line="360" w:lineRule="auto"/>
        <w:rPr>
          <w:b/>
          <w:bCs/>
        </w:rPr>
      </w:pPr>
    </w:p>
    <w:p w14:paraId="5468D82E" w14:textId="77777777" w:rsidR="003F591F" w:rsidRDefault="00EA783E" w:rsidP="00F71D95">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53A3580" w14:textId="77777777" w:rsidR="003F591F" w:rsidRDefault="003F591F" w:rsidP="00F71D95">
      <w:pPr>
        <w:spacing w:after="0" w:line="360" w:lineRule="auto"/>
        <w:rPr>
          <w:color w:val="000000"/>
        </w:rPr>
      </w:pPr>
    </w:p>
    <w:p w14:paraId="352352B5" w14:textId="77777777" w:rsidR="003F591F" w:rsidRDefault="00EA783E" w:rsidP="00F71D95">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728B01D" w14:textId="77777777" w:rsidR="003F591F" w:rsidRDefault="003F591F" w:rsidP="00F71D95">
      <w:pPr>
        <w:spacing w:after="0" w:line="360" w:lineRule="auto"/>
        <w:rPr>
          <w:color w:val="000000"/>
        </w:rPr>
      </w:pPr>
    </w:p>
    <w:p w14:paraId="5EF91184" w14:textId="77777777" w:rsidR="003F591F" w:rsidRDefault="00EA783E" w:rsidP="00F71D95">
      <w:pPr>
        <w:spacing w:after="0" w:line="360" w:lineRule="auto"/>
      </w:pPr>
      <w:r>
        <w:t>Por lo cual, se actualiza la causal de procedencia del Recurso de Revisión señalada en el artículo 179, fracción I, de la Ley en cita, pues la persona Recurrente se inconformó de la negativa de la información.</w:t>
      </w:r>
    </w:p>
    <w:p w14:paraId="1421CBA6" w14:textId="77777777" w:rsidR="003F591F" w:rsidRDefault="003F591F" w:rsidP="00F71D95">
      <w:pPr>
        <w:spacing w:after="0" w:line="360" w:lineRule="auto"/>
      </w:pPr>
    </w:p>
    <w:p w14:paraId="6F8E58D9" w14:textId="77777777" w:rsidR="003F591F" w:rsidRDefault="003F591F" w:rsidP="00F71D95">
      <w:pPr>
        <w:spacing w:after="0" w:line="360" w:lineRule="auto"/>
      </w:pPr>
    </w:p>
    <w:p w14:paraId="0F30B521" w14:textId="77777777" w:rsidR="003F591F" w:rsidRDefault="00EA783E" w:rsidP="00F71D95">
      <w:pPr>
        <w:spacing w:after="0" w:line="360" w:lineRule="auto"/>
        <w:rPr>
          <w:color w:val="0D0D0D"/>
        </w:rPr>
      </w:pPr>
      <w:r>
        <w:rPr>
          <w:b/>
          <w:bCs/>
          <w:color w:val="0D0D0D"/>
        </w:rPr>
        <w:lastRenderedPageBreak/>
        <w:t>Causales de sobreseimiento</w:t>
      </w:r>
    </w:p>
    <w:p w14:paraId="5AA159CD" w14:textId="77777777" w:rsidR="003F591F" w:rsidRDefault="003F591F" w:rsidP="00F71D95">
      <w:pPr>
        <w:spacing w:after="0" w:line="360" w:lineRule="auto"/>
        <w:rPr>
          <w:color w:val="0D0D0D"/>
        </w:rPr>
      </w:pPr>
    </w:p>
    <w:p w14:paraId="7AFEEAC1" w14:textId="77777777" w:rsidR="003F591F" w:rsidRDefault="00EA783E" w:rsidP="00F71D95">
      <w:pPr>
        <w:spacing w:after="0" w:line="360" w:lineRule="auto"/>
        <w:rPr>
          <w:color w:val="0D0D0D"/>
        </w:rPr>
      </w:pPr>
      <w:r>
        <w:rPr>
          <w:color w:val="0D0D0D"/>
        </w:rPr>
        <w:t>Por ser de previo y especial pronunciamiento, este Instituto analiza si se actualiza alguna causal de sobreseimiento.</w:t>
      </w:r>
    </w:p>
    <w:p w14:paraId="2080F3CA" w14:textId="77777777" w:rsidR="003F591F" w:rsidRDefault="003F591F" w:rsidP="00F71D95">
      <w:pPr>
        <w:spacing w:after="0" w:line="360" w:lineRule="auto"/>
        <w:rPr>
          <w:color w:val="0D0D0D"/>
        </w:rPr>
      </w:pPr>
    </w:p>
    <w:p w14:paraId="0E1541A9" w14:textId="77777777" w:rsidR="003F591F" w:rsidRDefault="00EA783E" w:rsidP="00F71D95">
      <w:pPr>
        <w:spacing w:after="0" w:line="360" w:lineRule="auto"/>
        <w:rPr>
          <w:color w:val="0D0D0D"/>
        </w:rPr>
      </w:pPr>
      <w:r>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y V, toda vez que no hay constancias en el expediente en que se actúa, de que la Recurrente se haya desistido, haya fallecido, haya modificado o revocado su respuesta o bien, que el Recurso de Revisión haya quedado sin materia.</w:t>
      </w:r>
    </w:p>
    <w:p w14:paraId="6084A97D" w14:textId="77777777" w:rsidR="003F591F" w:rsidRDefault="003F591F" w:rsidP="00F71D95">
      <w:pPr>
        <w:spacing w:after="0" w:line="360" w:lineRule="auto"/>
        <w:rPr>
          <w:color w:val="0D0D0D"/>
        </w:rPr>
      </w:pPr>
    </w:p>
    <w:p w14:paraId="5C6709FC" w14:textId="77777777" w:rsidR="003F591F" w:rsidRDefault="00EA783E" w:rsidP="00F71D95">
      <w:pPr>
        <w:spacing w:after="0" w:line="360" w:lineRule="auto"/>
        <w:rPr>
          <w:color w:val="0D0D0D"/>
        </w:rPr>
      </w:pPr>
      <w:r>
        <w:rPr>
          <w:color w:val="0D0D0D"/>
        </w:rPr>
        <w:t>Por tales motivos, se considera procedente entrar al fondo del presente asunto.</w:t>
      </w:r>
    </w:p>
    <w:p w14:paraId="77F6DFC3" w14:textId="77777777" w:rsidR="003F591F" w:rsidRDefault="003F591F" w:rsidP="00F71D95">
      <w:pPr>
        <w:spacing w:after="0" w:line="360" w:lineRule="auto"/>
        <w:rPr>
          <w:b/>
          <w:bCs/>
          <w:color w:val="000000"/>
        </w:rPr>
      </w:pPr>
    </w:p>
    <w:p w14:paraId="54F3262A" w14:textId="77777777" w:rsidR="003F591F" w:rsidRDefault="00EA783E" w:rsidP="00F71D95">
      <w:pPr>
        <w:pStyle w:val="Ttulo2"/>
        <w:spacing w:before="0" w:after="0" w:line="360" w:lineRule="auto"/>
        <w:rPr>
          <w:sz w:val="22"/>
          <w:szCs w:val="22"/>
        </w:rPr>
      </w:pPr>
      <w:bookmarkStart w:id="18" w:name="_heading=h.zgbdsitnhaql" w:colFirst="0" w:colLast="0"/>
      <w:bookmarkStart w:id="19" w:name="_Toc226636823"/>
      <w:bookmarkEnd w:id="18"/>
      <w:r>
        <w:rPr>
          <w:sz w:val="22"/>
          <w:szCs w:val="22"/>
        </w:rPr>
        <w:t>TERCERO. Determinación de la Controversia</w:t>
      </w:r>
      <w:bookmarkEnd w:id="19"/>
    </w:p>
    <w:p w14:paraId="0F0BE982" w14:textId="77777777" w:rsidR="003F591F" w:rsidRDefault="003F591F" w:rsidP="00F71D95">
      <w:pPr>
        <w:spacing w:after="0" w:line="360" w:lineRule="auto"/>
        <w:rPr>
          <w:b/>
          <w:bCs/>
          <w:color w:val="000000"/>
        </w:rPr>
      </w:pPr>
    </w:p>
    <w:p w14:paraId="5709E84E" w14:textId="255E9412" w:rsidR="003F591F" w:rsidRDefault="00EA783E" w:rsidP="00F71D95">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en relación a las licencias de funcionamiento y comercio ambulante </w:t>
      </w:r>
      <w:r w:rsidR="00F71D95">
        <w:t xml:space="preserve">emitidas </w:t>
      </w:r>
      <w:r>
        <w:t>del primero de enero al cuatro de agosto de dos mil veinticinco lo siguiente:</w:t>
      </w:r>
    </w:p>
    <w:p w14:paraId="3221EE80" w14:textId="77777777" w:rsidR="003F591F" w:rsidRDefault="003F591F" w:rsidP="00F71D95">
      <w:pPr>
        <w:spacing w:after="0" w:line="360" w:lineRule="auto"/>
      </w:pPr>
    </w:p>
    <w:p w14:paraId="5AC76922" w14:textId="77777777" w:rsidR="003F591F" w:rsidRDefault="00EA783E" w:rsidP="00F71D95">
      <w:pPr>
        <w:numPr>
          <w:ilvl w:val="0"/>
          <w:numId w:val="1"/>
        </w:numPr>
        <w:pBdr>
          <w:top w:val="nil"/>
          <w:left w:val="nil"/>
          <w:bottom w:val="nil"/>
          <w:right w:val="nil"/>
          <w:between w:val="nil"/>
        </w:pBdr>
        <w:spacing w:after="0" w:line="360" w:lineRule="auto"/>
        <w:rPr>
          <w:color w:val="000000"/>
        </w:rPr>
      </w:pPr>
      <w:r>
        <w:rPr>
          <w:color w:val="000000"/>
        </w:rPr>
        <w:t>Documentación emitida para regular el comercio ambulante dentro de sus límites territoriales.</w:t>
      </w:r>
    </w:p>
    <w:p w14:paraId="2F1925E1" w14:textId="77777777" w:rsidR="003F591F" w:rsidRDefault="00EA783E" w:rsidP="00F71D95">
      <w:pPr>
        <w:numPr>
          <w:ilvl w:val="0"/>
          <w:numId w:val="1"/>
        </w:numPr>
        <w:pBdr>
          <w:top w:val="nil"/>
          <w:left w:val="nil"/>
          <w:bottom w:val="nil"/>
          <w:right w:val="nil"/>
          <w:between w:val="nil"/>
        </w:pBdr>
        <w:spacing w:after="0" w:line="360" w:lineRule="auto"/>
        <w:rPr>
          <w:color w:val="000000"/>
        </w:rPr>
      </w:pPr>
      <w:r>
        <w:rPr>
          <w:color w:val="000000"/>
        </w:rPr>
        <w:t>Licencias de funcionamiento para la operación de negocios de venta de alimentos.</w:t>
      </w:r>
    </w:p>
    <w:p w14:paraId="72CEEB1F" w14:textId="77777777" w:rsidR="003F591F" w:rsidRDefault="00EA783E" w:rsidP="00F71D95">
      <w:pPr>
        <w:numPr>
          <w:ilvl w:val="0"/>
          <w:numId w:val="1"/>
        </w:numPr>
        <w:pBdr>
          <w:top w:val="nil"/>
          <w:left w:val="nil"/>
          <w:bottom w:val="nil"/>
          <w:right w:val="nil"/>
          <w:between w:val="nil"/>
        </w:pBdr>
        <w:spacing w:after="0" w:line="360" w:lineRule="auto"/>
        <w:rPr>
          <w:color w:val="000000"/>
        </w:rPr>
      </w:pPr>
      <w:r>
        <w:rPr>
          <w:color w:val="000000"/>
        </w:rPr>
        <w:lastRenderedPageBreak/>
        <w:t>Licencias de funcionamiento para negocios, puesto o análogo, para operar un negocio ambulante dentro de sus límites territoriales.</w:t>
      </w:r>
    </w:p>
    <w:p w14:paraId="071F01EC" w14:textId="20405A63" w:rsidR="003F591F" w:rsidRDefault="00F71D95" w:rsidP="00F71D95">
      <w:pPr>
        <w:numPr>
          <w:ilvl w:val="0"/>
          <w:numId w:val="1"/>
        </w:numPr>
        <w:pBdr>
          <w:top w:val="nil"/>
          <w:left w:val="nil"/>
          <w:bottom w:val="nil"/>
          <w:right w:val="nil"/>
          <w:between w:val="nil"/>
        </w:pBdr>
        <w:spacing w:after="0" w:line="360" w:lineRule="auto"/>
        <w:rPr>
          <w:color w:val="000000"/>
        </w:rPr>
      </w:pPr>
      <w:r>
        <w:rPr>
          <w:color w:val="000000"/>
        </w:rPr>
        <w:t>Número total de operativos se han hecho en contra del comercio.</w:t>
      </w:r>
    </w:p>
    <w:p w14:paraId="4B995F60" w14:textId="3934A990" w:rsidR="003F591F" w:rsidRDefault="00F71D95" w:rsidP="00F71D95">
      <w:pPr>
        <w:numPr>
          <w:ilvl w:val="0"/>
          <w:numId w:val="1"/>
        </w:numPr>
        <w:pBdr>
          <w:top w:val="nil"/>
          <w:left w:val="nil"/>
          <w:bottom w:val="nil"/>
          <w:right w:val="nil"/>
          <w:between w:val="nil"/>
        </w:pBdr>
        <w:spacing w:after="0" w:line="360" w:lineRule="auto"/>
        <w:rPr>
          <w:color w:val="000000"/>
        </w:rPr>
      </w:pPr>
      <w:r>
        <w:rPr>
          <w:color w:val="000000"/>
        </w:rPr>
        <w:t>Número total mercancía se ha decomisado.</w:t>
      </w:r>
    </w:p>
    <w:p w14:paraId="55ECB8E5" w14:textId="3DDAE208" w:rsidR="003F591F" w:rsidRDefault="00F71D95" w:rsidP="00F71D95">
      <w:pPr>
        <w:numPr>
          <w:ilvl w:val="0"/>
          <w:numId w:val="1"/>
        </w:numPr>
        <w:pBdr>
          <w:top w:val="nil"/>
          <w:left w:val="nil"/>
          <w:bottom w:val="nil"/>
          <w:right w:val="nil"/>
          <w:between w:val="nil"/>
        </w:pBdr>
        <w:spacing w:after="0" w:line="360" w:lineRule="auto"/>
        <w:rPr>
          <w:color w:val="000000"/>
        </w:rPr>
      </w:pPr>
      <w:r>
        <w:rPr>
          <w:color w:val="000000"/>
        </w:rPr>
        <w:t>Número total de mercancía devuelta al dueño.</w:t>
      </w:r>
    </w:p>
    <w:p w14:paraId="757E0CEB" w14:textId="376AF4AA" w:rsidR="003F591F" w:rsidRDefault="00F71D95" w:rsidP="00F71D95">
      <w:pPr>
        <w:numPr>
          <w:ilvl w:val="0"/>
          <w:numId w:val="1"/>
        </w:numPr>
        <w:pBdr>
          <w:top w:val="nil"/>
          <w:left w:val="nil"/>
          <w:bottom w:val="nil"/>
          <w:right w:val="nil"/>
          <w:between w:val="nil"/>
        </w:pBdr>
        <w:spacing w:after="0" w:line="360" w:lineRule="auto"/>
        <w:rPr>
          <w:color w:val="000000"/>
        </w:rPr>
      </w:pPr>
      <w:r>
        <w:rPr>
          <w:color w:val="000000"/>
        </w:rPr>
        <w:t>Monto total recaudado por pago de multa.</w:t>
      </w:r>
    </w:p>
    <w:p w14:paraId="7FC28A81" w14:textId="3BC65484" w:rsidR="003F591F" w:rsidRDefault="00F71D95" w:rsidP="00F71D95">
      <w:pPr>
        <w:numPr>
          <w:ilvl w:val="0"/>
          <w:numId w:val="1"/>
        </w:numPr>
        <w:pBdr>
          <w:top w:val="nil"/>
          <w:left w:val="nil"/>
          <w:bottom w:val="nil"/>
          <w:right w:val="nil"/>
          <w:between w:val="nil"/>
        </w:pBdr>
        <w:spacing w:after="0" w:line="360" w:lineRule="auto"/>
        <w:rPr>
          <w:color w:val="000000"/>
        </w:rPr>
      </w:pPr>
      <w:r>
        <w:rPr>
          <w:color w:val="000000"/>
        </w:rPr>
        <w:t>Fin de la mercancía no reclamada.</w:t>
      </w:r>
    </w:p>
    <w:p w14:paraId="65486FDF" w14:textId="77777777" w:rsidR="003F591F" w:rsidRDefault="003F591F" w:rsidP="00F71D95">
      <w:pPr>
        <w:spacing w:after="0" w:line="360" w:lineRule="auto"/>
      </w:pPr>
    </w:p>
    <w:p w14:paraId="26F8A557" w14:textId="77777777" w:rsidR="003F591F" w:rsidRDefault="00EA783E" w:rsidP="00F71D95">
      <w:pPr>
        <w:spacing w:after="0" w:line="360" w:lineRule="auto"/>
        <w:rPr>
          <w:color w:val="000000"/>
        </w:rPr>
      </w:pPr>
      <w:r>
        <w:rPr>
          <w:color w:val="000000"/>
        </w:rPr>
        <w:t>En respuesta, el Sujeto Obligado, a través de la</w:t>
      </w:r>
      <w:r>
        <w:t>, Dirección General de Gobierno, Dirección Inspección y Control Comercial y Dirección de Desarrollo Económico</w:t>
      </w:r>
      <w:r>
        <w:rPr>
          <w:color w:val="000000"/>
        </w:rPr>
        <w:t>, se pronunciaron al responder cada punto, omitiendo hacerlo por completo</w:t>
      </w:r>
      <w:r>
        <w:rPr>
          <w:color w:val="000000"/>
          <w:sz w:val="24"/>
          <w:szCs w:val="24"/>
        </w:rPr>
        <w:t>;</w:t>
      </w:r>
      <w:r>
        <w:t xml:space="preserve"> ante dicha circunstancia, el Particular se inconformó de la negativa de la información, lo cual actualiza la causal de procedencia prevista en la fracción I, del artículo 179 de la Ley de Transparencia y Acceso a la Información Pública del Estado de México y Municipios</w:t>
      </w:r>
      <w:r>
        <w:rPr>
          <w:color w:val="0D0D0D"/>
        </w:rPr>
        <w:t xml:space="preserve">. </w:t>
      </w:r>
      <w:r>
        <w:t>Así, las cosas, una vez admitido y notificado el Recurso de Revisión a las partes, el Sujeto Obligado ratifico su respuesta inicial.</w:t>
      </w:r>
    </w:p>
    <w:p w14:paraId="2BEBC097" w14:textId="77777777" w:rsidR="003F591F" w:rsidRDefault="003F591F" w:rsidP="00F71D95">
      <w:pPr>
        <w:spacing w:after="0" w:line="360" w:lineRule="auto"/>
        <w:ind w:right="567"/>
        <w:rPr>
          <w:i/>
          <w:iCs/>
          <w:sz w:val="20"/>
          <w:szCs w:val="20"/>
        </w:rPr>
      </w:pPr>
    </w:p>
    <w:p w14:paraId="0E482D5C" w14:textId="77777777" w:rsidR="003F591F" w:rsidRDefault="00EA783E" w:rsidP="00F71D95">
      <w:pPr>
        <w:tabs>
          <w:tab w:val="left" w:pos="4962"/>
        </w:tabs>
        <w:spacing w:after="0" w:line="360" w:lineRule="auto"/>
      </w:pPr>
      <w: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0200E75C" w14:textId="77777777" w:rsidR="003F591F" w:rsidRDefault="003F591F" w:rsidP="00F71D95">
      <w:pPr>
        <w:pStyle w:val="Ttulo2"/>
        <w:spacing w:before="0" w:after="0" w:line="360" w:lineRule="auto"/>
        <w:rPr>
          <w:sz w:val="22"/>
          <w:szCs w:val="22"/>
        </w:rPr>
      </w:pPr>
      <w:bookmarkStart w:id="20" w:name="_heading=h.5083hxvf9tv7" w:colFirst="0" w:colLast="0"/>
      <w:bookmarkEnd w:id="20"/>
    </w:p>
    <w:p w14:paraId="77B86C17" w14:textId="77777777" w:rsidR="003F591F" w:rsidRDefault="00EA783E" w:rsidP="00F71D95">
      <w:pPr>
        <w:pStyle w:val="Ttulo2"/>
        <w:spacing w:before="0" w:after="0" w:line="360" w:lineRule="auto"/>
        <w:rPr>
          <w:sz w:val="22"/>
          <w:szCs w:val="22"/>
        </w:rPr>
      </w:pPr>
      <w:bookmarkStart w:id="21" w:name="_heading=h.usabuja7bk3u" w:colFirst="0" w:colLast="0"/>
      <w:bookmarkStart w:id="22" w:name="_Toc226636824"/>
      <w:bookmarkEnd w:id="21"/>
      <w:r>
        <w:rPr>
          <w:sz w:val="22"/>
          <w:szCs w:val="22"/>
        </w:rPr>
        <w:t>CUARTO. Marco normativo aplicable en materia de transparencia y acceso a la información pública</w:t>
      </w:r>
      <w:bookmarkEnd w:id="22"/>
    </w:p>
    <w:p w14:paraId="7917ACFC" w14:textId="77777777" w:rsidR="003F591F" w:rsidRDefault="003F591F" w:rsidP="00F71D95">
      <w:pPr>
        <w:spacing w:after="0" w:line="360" w:lineRule="auto"/>
        <w:rPr>
          <w:color w:val="000000"/>
        </w:rPr>
      </w:pPr>
    </w:p>
    <w:p w14:paraId="1C542F6B" w14:textId="77777777" w:rsidR="003F591F" w:rsidRDefault="00EA783E" w:rsidP="00F71D95">
      <w:pPr>
        <w:spacing w:after="0" w:line="360" w:lineRule="auto"/>
        <w:rPr>
          <w:color w:val="000000"/>
        </w:rPr>
      </w:pPr>
      <w:r>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4ABD6B0" w14:textId="77777777" w:rsidR="003F591F" w:rsidRDefault="003F591F" w:rsidP="00F71D95">
      <w:pPr>
        <w:spacing w:after="0" w:line="360" w:lineRule="auto"/>
        <w:rPr>
          <w:color w:val="000000"/>
        </w:rPr>
      </w:pPr>
    </w:p>
    <w:p w14:paraId="2F580E55" w14:textId="77777777" w:rsidR="003F591F" w:rsidRDefault="00EA783E" w:rsidP="00F71D9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02A9809" w14:textId="77777777" w:rsidR="003F591F" w:rsidRDefault="003F591F" w:rsidP="00F71D95">
      <w:pPr>
        <w:spacing w:after="0" w:line="360" w:lineRule="auto"/>
        <w:rPr>
          <w:color w:val="000000"/>
        </w:rPr>
      </w:pPr>
    </w:p>
    <w:p w14:paraId="5D178435" w14:textId="77777777" w:rsidR="003F591F" w:rsidRDefault="00EA783E" w:rsidP="00F71D9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A37D784" w14:textId="77777777" w:rsidR="003F591F" w:rsidRDefault="003F591F" w:rsidP="00F71D95">
      <w:pPr>
        <w:spacing w:after="0" w:line="360" w:lineRule="auto"/>
        <w:rPr>
          <w:color w:val="000000"/>
        </w:rPr>
      </w:pPr>
    </w:p>
    <w:p w14:paraId="7B53E33A" w14:textId="77777777" w:rsidR="003F591F" w:rsidRDefault="00EA783E" w:rsidP="00F71D95">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C412713" w14:textId="77777777" w:rsidR="003F591F" w:rsidRDefault="003F591F" w:rsidP="00F71D95">
      <w:pPr>
        <w:spacing w:after="0" w:line="360" w:lineRule="auto"/>
        <w:rPr>
          <w:color w:val="000000"/>
        </w:rPr>
      </w:pPr>
    </w:p>
    <w:p w14:paraId="4A84D93F" w14:textId="77777777" w:rsidR="003F591F" w:rsidRDefault="00EA783E" w:rsidP="00F71D95">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58F1B74" w14:textId="77777777" w:rsidR="003F591F" w:rsidRDefault="003F591F" w:rsidP="00F71D95">
      <w:pPr>
        <w:widowControl w:val="0"/>
        <w:spacing w:after="0" w:line="360" w:lineRule="auto"/>
        <w:rPr>
          <w:color w:val="000000"/>
        </w:rPr>
      </w:pPr>
    </w:p>
    <w:p w14:paraId="3E1D1B9D" w14:textId="77777777" w:rsidR="003F591F" w:rsidRDefault="00EA783E" w:rsidP="00F71D9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DB93424" w14:textId="77777777" w:rsidR="003F591F" w:rsidRDefault="003F591F" w:rsidP="00F71D95">
      <w:pPr>
        <w:spacing w:after="0" w:line="360" w:lineRule="auto"/>
      </w:pPr>
    </w:p>
    <w:p w14:paraId="45124EAD" w14:textId="77777777" w:rsidR="003F591F" w:rsidRDefault="003F591F" w:rsidP="00F71D95">
      <w:pPr>
        <w:spacing w:after="0" w:line="360" w:lineRule="auto"/>
      </w:pPr>
    </w:p>
    <w:p w14:paraId="6A611797" w14:textId="77777777" w:rsidR="003F591F" w:rsidRDefault="003F591F" w:rsidP="00F71D95">
      <w:pPr>
        <w:spacing w:after="0" w:line="360" w:lineRule="auto"/>
      </w:pPr>
    </w:p>
    <w:p w14:paraId="29D2E668" w14:textId="77777777" w:rsidR="003F591F" w:rsidRDefault="00EA783E" w:rsidP="00F71D95">
      <w:pPr>
        <w:pStyle w:val="Ttulo2"/>
        <w:spacing w:before="0" w:after="0" w:line="360" w:lineRule="auto"/>
        <w:rPr>
          <w:sz w:val="22"/>
          <w:szCs w:val="22"/>
        </w:rPr>
      </w:pPr>
      <w:bookmarkStart w:id="23" w:name="_heading=h.cxg2k7inqhmb" w:colFirst="0" w:colLast="0"/>
      <w:bookmarkStart w:id="24" w:name="_Toc226636825"/>
      <w:bookmarkEnd w:id="23"/>
      <w:r>
        <w:rPr>
          <w:sz w:val="22"/>
          <w:szCs w:val="22"/>
        </w:rPr>
        <w:lastRenderedPageBreak/>
        <w:t>QUINTO. Estudio de Fondo</w:t>
      </w:r>
      <w:bookmarkEnd w:id="24"/>
    </w:p>
    <w:p w14:paraId="1ADDE280" w14:textId="77777777" w:rsidR="003F591F" w:rsidRDefault="003F591F" w:rsidP="00F71D95">
      <w:pPr>
        <w:spacing w:after="0" w:line="360" w:lineRule="auto"/>
        <w:rPr>
          <w:b/>
          <w:bCs/>
          <w:color w:val="000000"/>
        </w:rPr>
      </w:pPr>
    </w:p>
    <w:p w14:paraId="4D46FD40" w14:textId="77777777" w:rsidR="003F591F" w:rsidRDefault="00EA783E" w:rsidP="00F71D95">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14:paraId="376E554B" w14:textId="77777777" w:rsidR="003F591F" w:rsidRDefault="003F591F" w:rsidP="00F71D95">
      <w:pPr>
        <w:spacing w:after="0" w:line="360" w:lineRule="auto"/>
      </w:pPr>
    </w:p>
    <w:p w14:paraId="1ECAFE4E" w14:textId="77777777" w:rsidR="003F591F" w:rsidRDefault="00EA783E" w:rsidP="00F71D95">
      <w:pPr>
        <w:spacing w:after="0" w:line="360" w:lineRule="auto"/>
      </w:pPr>
      <w:r>
        <w:t xml:space="preserve">Sobre el tema, el artículo 31, fracciones, XXIV </w:t>
      </w:r>
      <w:proofErr w:type="spellStart"/>
      <w:r>
        <w:t>Quáter</w:t>
      </w:r>
      <w:proofErr w:type="spellEnd"/>
      <w:r>
        <w:t xml:space="preserve">, </w:t>
      </w:r>
      <w:proofErr w:type="spellStart"/>
      <w:r>
        <w:t>Quinques</w:t>
      </w:r>
      <w:proofErr w:type="spellEnd"/>
      <w:r>
        <w:t xml:space="preserve"> I Ter y XLIV, de la Ley Orgánica Municipal el Estado de México, establece que, los Ayuntamientos son los encargados de otorgar licencias para el funcionamiento, previa presentación del Dictamen de Giro, a las unidades económicas que tengan como actividad complementaria o principal la venta de bebidas alcohólicas y alimentos, al igual que aprobar y promover un programa para el otorgamiento de la licencia o permiso provisional de funcionamiento para negocios de bajo riesgo que no impliquen riesgos sanitarios; así como, de crear el Registro Municipal de Unidades Económicas, donde se especifique la licencia de funcionamiento y las características que se determinen convenientes.</w:t>
      </w:r>
    </w:p>
    <w:p w14:paraId="6C8ACAED" w14:textId="77777777" w:rsidR="003F591F" w:rsidRDefault="003F591F" w:rsidP="00F71D95">
      <w:pPr>
        <w:spacing w:after="0" w:line="360" w:lineRule="auto"/>
      </w:pPr>
    </w:p>
    <w:p w14:paraId="2397E913" w14:textId="77777777" w:rsidR="003F591F" w:rsidRDefault="00EA783E" w:rsidP="00F71D95">
      <w:pPr>
        <w:spacing w:after="0" w:line="360" w:lineRule="auto"/>
      </w:pPr>
      <w:r>
        <w:t xml:space="preserve">Para lograr lo anterior, los Ayuntamientos contarán con un Director de Desarrollo Económico o equivalente que impulsa la simplificación de trámites y reducción de plazos para el otorgamiento de permisos, licencias y autorizaciones del orden municipal, así como de operar y actualizar el Registro Municipal de Unidades Económicas de los permisos o licencias de funcionamiento otorgadas, de conformidad con el artículo 96 </w:t>
      </w:r>
      <w:proofErr w:type="spellStart"/>
      <w:r>
        <w:t>Quáter</w:t>
      </w:r>
      <w:proofErr w:type="spellEnd"/>
      <w:r>
        <w:t xml:space="preserve"> de la Ley señalada en el párrafo anterior.</w:t>
      </w:r>
    </w:p>
    <w:p w14:paraId="15D544DD" w14:textId="77777777" w:rsidR="003F591F" w:rsidRDefault="003F591F" w:rsidP="00F71D95">
      <w:pPr>
        <w:spacing w:after="0" w:line="360" w:lineRule="auto"/>
      </w:pPr>
    </w:p>
    <w:p w14:paraId="31BF8649" w14:textId="77777777" w:rsidR="003F591F" w:rsidRDefault="00EA783E" w:rsidP="00F71D95">
      <w:pPr>
        <w:spacing w:after="0" w:line="360" w:lineRule="auto"/>
      </w:pPr>
      <w:r>
        <w:t xml:space="preserve">En ese sentido, en el artículo 2, fracciones XV y XXXVIII, 5, fracción X, 7, 15, 16 y 33 de la Ley de Competitividad y Ordenamiento Comercial del Estado de México, la licencia de funcionamiento, es un acto administrativo emitido por los Municipios, a través de la Ventanilla Única, mediante la cual se autoriza a una persona física o jurídica colectiva a </w:t>
      </w:r>
      <w:r>
        <w:lastRenderedPageBreak/>
        <w:t xml:space="preserve">desarrollar actividades económicas de bajo impacto, entre las que se encuentran la intermediación, compraventa, arredramiento, distribución de bienes o  prestación de servicios comerciales, asimismo, le corresponde a los municipios crear el registro municipal, donde se especifica la licencia de funcionamiento con la actividad de la  unidad económica e impacto que generen, así como las demás características que se determinen, operar, digitalizar y mantener, semanalmente actualizado, el registro municipal, el cual deberá  publicarse en el portal de Internet del municipio, </w:t>
      </w:r>
      <w:r>
        <w:rPr>
          <w:b/>
          <w:bCs/>
        </w:rPr>
        <w:t>ordenar visitas de verificación</w:t>
      </w:r>
      <w:r>
        <w:t xml:space="preserve"> a las unidades económicas que operen en su demarcación y substanciar el procedimiento de las visitas de  verificación administrativa que se hayan practicado. </w:t>
      </w:r>
    </w:p>
    <w:p w14:paraId="1B8F7A9C" w14:textId="77777777" w:rsidR="003F591F" w:rsidRDefault="003F591F" w:rsidP="00F71D95">
      <w:pPr>
        <w:spacing w:after="0" w:line="360" w:lineRule="auto"/>
      </w:pPr>
    </w:p>
    <w:p w14:paraId="6A5F6F36" w14:textId="77777777" w:rsidR="003F591F" w:rsidRDefault="00EA783E" w:rsidP="00F71D95">
      <w:pPr>
        <w:spacing w:after="0" w:line="360" w:lineRule="auto"/>
      </w:pPr>
      <w:r>
        <w:t>Por su parte, el artículo 2°, fracciones XXXIII, XXXIV y XXXV, de dicho ordenamiento jurídico, establece tres tipos de unidades económicas, a saber, las siguientes:</w:t>
      </w:r>
    </w:p>
    <w:p w14:paraId="6A3A61D3" w14:textId="77777777" w:rsidR="003F591F" w:rsidRDefault="003F591F" w:rsidP="00F71D95">
      <w:pPr>
        <w:spacing w:after="0" w:line="360" w:lineRule="auto"/>
      </w:pPr>
    </w:p>
    <w:p w14:paraId="5CC7DB7B" w14:textId="77777777" w:rsidR="003F591F" w:rsidRDefault="00EA783E" w:rsidP="00F71D95">
      <w:pPr>
        <w:numPr>
          <w:ilvl w:val="0"/>
          <w:numId w:val="7"/>
        </w:numPr>
        <w:spacing w:after="0" w:line="360" w:lineRule="auto"/>
        <w:rPr>
          <w:b/>
          <w:bCs/>
        </w:rPr>
      </w:pPr>
      <w:r>
        <w:rPr>
          <w:b/>
          <w:bCs/>
        </w:rPr>
        <w:t xml:space="preserve">Bajo impacto: </w:t>
      </w:r>
      <w:r>
        <w:t>A las autorizadas para la venta de bebidas alcohólicas en envase cerrado y no sean de consumo inmediato, así como, las que no estén en supuestos subsecuentes.</w:t>
      </w:r>
    </w:p>
    <w:p w14:paraId="7A3BD2E0" w14:textId="77777777" w:rsidR="003F591F" w:rsidRDefault="003F591F" w:rsidP="00F71D95">
      <w:pPr>
        <w:spacing w:after="0" w:line="360" w:lineRule="auto"/>
        <w:ind w:left="720"/>
        <w:rPr>
          <w:b/>
          <w:bCs/>
        </w:rPr>
      </w:pPr>
    </w:p>
    <w:p w14:paraId="6415C95E" w14:textId="77777777" w:rsidR="003F591F" w:rsidRDefault="00EA783E" w:rsidP="00F71D95">
      <w:pPr>
        <w:numPr>
          <w:ilvl w:val="0"/>
          <w:numId w:val="7"/>
        </w:numPr>
        <w:spacing w:after="0" w:line="360" w:lineRule="auto"/>
        <w:rPr>
          <w:b/>
          <w:bCs/>
        </w:rPr>
      </w:pPr>
      <w:r>
        <w:rPr>
          <w:b/>
          <w:bCs/>
        </w:rPr>
        <w:t xml:space="preserve">Mediano impacto: </w:t>
      </w:r>
      <w:r>
        <w:t>A las que tendrán como actividad, la renta de espacio a particulares para la celebración de eventos y fiestas privadas y podrán llevar a cabo la venta de alimentos o bebidas, incluidas las alcohólicas.</w:t>
      </w:r>
    </w:p>
    <w:p w14:paraId="32DB0DDD" w14:textId="77777777" w:rsidR="003F591F" w:rsidRDefault="003F591F" w:rsidP="00F71D95">
      <w:pPr>
        <w:spacing w:after="0" w:line="360" w:lineRule="auto"/>
        <w:ind w:left="720"/>
        <w:rPr>
          <w:b/>
          <w:bCs/>
        </w:rPr>
      </w:pPr>
    </w:p>
    <w:p w14:paraId="18AFB4A6" w14:textId="77777777" w:rsidR="003F591F" w:rsidRDefault="00EA783E" w:rsidP="00F71D95">
      <w:pPr>
        <w:numPr>
          <w:ilvl w:val="0"/>
          <w:numId w:val="7"/>
        </w:numPr>
        <w:spacing w:after="0" w:line="360" w:lineRule="auto"/>
        <w:rPr>
          <w:b/>
          <w:bCs/>
        </w:rPr>
      </w:pPr>
      <w:r>
        <w:rPr>
          <w:b/>
          <w:bCs/>
        </w:rPr>
        <w:t>Alto Impacto:</w:t>
      </w:r>
      <w:r>
        <w:t xml:space="preserve"> En éstas se podrán prestar los servicios de venta de alimentos preparados, música viva, música grabada o video grabada, televisión, alquiler de juegos de salón, de mesa y billares, así como contar con espacio para bailar.</w:t>
      </w:r>
    </w:p>
    <w:p w14:paraId="27B20438" w14:textId="77777777" w:rsidR="003F591F" w:rsidRDefault="003F591F" w:rsidP="00F71D95">
      <w:pPr>
        <w:spacing w:after="0" w:line="360" w:lineRule="auto"/>
      </w:pPr>
    </w:p>
    <w:p w14:paraId="7358AFDB" w14:textId="77777777" w:rsidR="003F591F" w:rsidRDefault="00EA783E" w:rsidP="00F71D95">
      <w:pPr>
        <w:widowControl w:val="0"/>
        <w:spacing w:after="0" w:line="360" w:lineRule="auto"/>
        <w:rPr>
          <w:b/>
          <w:bCs/>
        </w:rPr>
      </w:pPr>
      <w:r>
        <w:t xml:space="preserve">En ese contexto, la operación de la Ventanilla Única y la expedición de las licencias de </w:t>
      </w:r>
      <w:r>
        <w:lastRenderedPageBreak/>
        <w:t xml:space="preserve">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 </w:t>
      </w:r>
    </w:p>
    <w:p w14:paraId="2C5F6AC2" w14:textId="77777777" w:rsidR="003F591F" w:rsidRDefault="003F591F" w:rsidP="00F71D95">
      <w:pPr>
        <w:spacing w:after="0" w:line="360" w:lineRule="auto"/>
      </w:pPr>
    </w:p>
    <w:p w14:paraId="638F543D" w14:textId="77777777" w:rsidR="003F591F" w:rsidRDefault="00EA783E" w:rsidP="00F71D95">
      <w:pPr>
        <w:spacing w:after="0" w:line="360" w:lineRule="auto"/>
      </w:pPr>
      <w:r>
        <w:t>Asimismo, el artículo 92, fracción XXXII, de la Ley de Transparencia y Acceso a la Información Pública del Estado de México y Municipios, dispone que es obligación de los Sujetos Obligados poner a disposición pública de manera permanente y actualizada la información consistente en licencias o autorizaciones otorgadas,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C9F981B" w14:textId="77777777" w:rsidR="003F591F" w:rsidRDefault="003F591F" w:rsidP="00F71D95">
      <w:pPr>
        <w:spacing w:after="0" w:line="360" w:lineRule="auto"/>
      </w:pPr>
    </w:p>
    <w:p w14:paraId="619B0585" w14:textId="77777777" w:rsidR="003F591F" w:rsidRDefault="00EA783E" w:rsidP="00F71D95">
      <w:pPr>
        <w:spacing w:after="0" w:line="360" w:lineRule="auto"/>
      </w:pPr>
      <w:r>
        <w:t xml:space="preserve">Además, de conformidad con el artículo 48, fracción XIII Bis, XIII Ter y XIII </w:t>
      </w:r>
      <w:proofErr w:type="spellStart"/>
      <w:r>
        <w:t>Quáter</w:t>
      </w:r>
      <w:proofErr w:type="spellEnd"/>
      <w:r>
        <w:t>, de la Ley Orgánica Municipal del Estado de México, establece que, el Presidente Municipal previa aprobación en cabildo, se encargará de expedir o negar licencias o permisos de funcionamiento para unidades  económicas,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w:t>
      </w:r>
    </w:p>
    <w:p w14:paraId="132FA49F" w14:textId="77777777" w:rsidR="003F591F" w:rsidRDefault="003F591F" w:rsidP="00F71D95">
      <w:pPr>
        <w:spacing w:after="0" w:line="360" w:lineRule="auto"/>
      </w:pPr>
    </w:p>
    <w:p w14:paraId="25CB316B" w14:textId="77777777" w:rsidR="003F591F" w:rsidRDefault="00EA783E" w:rsidP="00F71D95">
      <w:pPr>
        <w:spacing w:after="0" w:line="360" w:lineRule="auto"/>
        <w:rPr>
          <w:b/>
          <w:bCs/>
          <w:u w:val="single"/>
        </w:rPr>
      </w:pPr>
      <w:r>
        <w:t xml:space="preserve">Ahora bien, el artículo 92 fracción XI, del Bando Municipal de Toluca dos mil veinticinco, precisa que, la Dirección General de Desarrollo Económico tiene como atribuciones fundamentales la planeación y ejecución de políticas para fomentar el desarrollo industrial, comercial, empresarial y rural sustentable. Para ello, coordinará programas de promoción </w:t>
      </w:r>
      <w:r>
        <w:lastRenderedPageBreak/>
        <w:t xml:space="preserve">económica; fortalecerá micro, pequeñas y medianas empresas, y organizará el servicio municipal de empleo. Impulsará la creación de agroindustrias, ferias comerciales e industriales, </w:t>
      </w:r>
      <w:r>
        <w:rPr>
          <w:b/>
          <w:bCs/>
          <w:u w:val="single"/>
        </w:rPr>
        <w:t>al igual que expedirá las licencias y permisos de funcionamiento, así como de celebrar convenios con autoridades y el sector privado para atraer inversiones, regulando las actividades comerciales verificando el cumplimiento de normas sanitarias, así como la supervisión de mercados y tianguis públicos.</w:t>
      </w:r>
    </w:p>
    <w:p w14:paraId="7F339E8C" w14:textId="77777777" w:rsidR="003F591F" w:rsidRDefault="003F591F" w:rsidP="00F71D95">
      <w:pPr>
        <w:spacing w:after="0" w:line="360" w:lineRule="auto"/>
      </w:pPr>
    </w:p>
    <w:p w14:paraId="7A566867" w14:textId="77777777" w:rsidR="003F591F" w:rsidRDefault="00EA783E" w:rsidP="00F71D95">
      <w:pPr>
        <w:spacing w:after="0" w:line="360" w:lineRule="auto"/>
      </w:pPr>
      <w:r>
        <w:t xml:space="preserve">Por otro lado en los artículos 3.26,  3.27, 3.28 y 8.77  del Código Reglamentario vigente del Municipio de Toluca, refieren que la Dirección General de Gobierno en conjunto con la Dirección de Gobierno, y la Dirección de Inspección y Control Comercial, se encargaran de iniciar, tramitar, resolver y ejecutar el procedimiento administrativo común, y en su caso imponer las sanciones que correspondan por infracciones a las disposiciones legales relativas a la actividad comercial; </w:t>
      </w:r>
      <w:r>
        <w:rPr>
          <w:b/>
          <w:bCs/>
          <w:u w:val="single"/>
        </w:rPr>
        <w:t>donde también le corresponderá  la recepción, registro, inventario, clasificación, depósito, guarda, custodia, devolución y disposición final de mercancías, productos y bienes materiales asegurados y retirados de la vía pública.</w:t>
      </w:r>
    </w:p>
    <w:p w14:paraId="5FF027E2" w14:textId="77777777" w:rsidR="003F591F" w:rsidRDefault="003F591F" w:rsidP="00F71D95">
      <w:pPr>
        <w:spacing w:after="0" w:line="360" w:lineRule="auto"/>
      </w:pPr>
    </w:p>
    <w:p w14:paraId="1B36FBAB" w14:textId="59621569" w:rsidR="003F591F" w:rsidRDefault="00EA783E" w:rsidP="00F71D95">
      <w:pPr>
        <w:spacing w:after="0" w:line="360" w:lineRule="auto"/>
      </w:pPr>
      <w:r>
        <w:t xml:space="preserve">Ahora bien en ese contexto se encontró dentro del Manual de procedimientos de la Dirección General de Gobierno vigente en su numeral 2 el procedimiento bajo el </w:t>
      </w:r>
      <w:r>
        <w:rPr>
          <w:b/>
          <w:bCs/>
          <w:u w:val="single"/>
        </w:rPr>
        <w:t>cual se registra la recepción, registro, inventario depósito y custodia de la mercancía</w:t>
      </w:r>
      <w:r>
        <w:t xml:space="preserve">, no dejando de lado que también se encarga en conjunto con la </w:t>
      </w:r>
      <w:r w:rsidR="00D96EFA">
        <w:t>D</w:t>
      </w:r>
      <w:r>
        <w:t xml:space="preserve">irección de </w:t>
      </w:r>
      <w:r w:rsidR="00D96EFA">
        <w:t>I</w:t>
      </w:r>
      <w:r>
        <w:t xml:space="preserve">nspección </w:t>
      </w:r>
      <w:r w:rsidR="00D96EFA">
        <w:t>C</w:t>
      </w:r>
      <w:r>
        <w:t xml:space="preserve">omercial, de realizar </w:t>
      </w:r>
      <w:r>
        <w:rPr>
          <w:b/>
          <w:bCs/>
        </w:rPr>
        <w:t xml:space="preserve">recorridos a los comerciantes informales o establecidos en vía </w:t>
      </w:r>
      <w:proofErr w:type="spellStart"/>
      <w:r>
        <w:rPr>
          <w:b/>
          <w:bCs/>
        </w:rPr>
        <w:t>publica</w:t>
      </w:r>
      <w:proofErr w:type="spellEnd"/>
      <w:r>
        <w:rPr>
          <w:b/>
          <w:bCs/>
        </w:rPr>
        <w:t xml:space="preserve"> derivado de una queja ciudadana.</w:t>
      </w:r>
    </w:p>
    <w:p w14:paraId="27619E8C" w14:textId="77777777" w:rsidR="003F591F" w:rsidRDefault="00EA783E" w:rsidP="00F71D95">
      <w:pPr>
        <w:spacing w:after="0" w:line="360" w:lineRule="auto"/>
      </w:pPr>
      <w:r>
        <w:rPr>
          <w:noProof/>
        </w:rPr>
        <w:drawing>
          <wp:anchor distT="0" distB="0" distL="114300" distR="114300" simplePos="0" relativeHeight="251658240" behindDoc="0" locked="0" layoutInCell="1" hidden="0" allowOverlap="1" wp14:anchorId="4BDE8030" wp14:editId="31E89924">
            <wp:simplePos x="0" y="0"/>
            <wp:positionH relativeFrom="column">
              <wp:posOffset>3144393</wp:posOffset>
            </wp:positionH>
            <wp:positionV relativeFrom="paragraph">
              <wp:posOffset>2976245</wp:posOffset>
            </wp:positionV>
            <wp:extent cx="2076450" cy="1386942"/>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76450" cy="1386942"/>
                    </a:xfrm>
                    <a:prstGeom prst="rect">
                      <a:avLst/>
                    </a:prstGeom>
                    <a:ln/>
                  </pic:spPr>
                </pic:pic>
              </a:graphicData>
            </a:graphic>
          </wp:anchor>
        </w:drawing>
      </w:r>
    </w:p>
    <w:p w14:paraId="670C2903" w14:textId="77777777" w:rsidR="003F591F" w:rsidRDefault="00EA783E" w:rsidP="00F71D95">
      <w:pPr>
        <w:spacing w:after="0" w:line="360" w:lineRule="auto"/>
      </w:pPr>
      <w:r>
        <w:t xml:space="preserve">No obstante dentro del Código  Reglamentario de Toluca en su artículo 3.23, refiere que en  para el cumplimiento de sus atribuciones la Tesorería Municipal se auxiliará de una Coordinación de Apoyo Técnico; una Unidad de Normatividad Hacendaria; una Delegación Administrativa; una Coordinación de Catastro; una Dirección de Ingresos que se encargara </w:t>
      </w:r>
      <w:r>
        <w:lastRenderedPageBreak/>
        <w:t>de  recaudar los ingresos públicos municipales por los distintos conceptos que señala la Ley de Ingresos de los Municipios del Estado de México aplicable para el ejercicio fiscal correspondiente; así como controlar, supervisar y reportar la cifra de ingresos recaudada en el municipio, obtenidos por obligaciones hacendarias, impuestos, derechos, aprovechamientos y demás ingresos municipales; y por concepto de ocupación de la vía pública y lugares de uso común para estacionamiento de vehículos automotores.</w:t>
      </w:r>
    </w:p>
    <w:p w14:paraId="4814B287" w14:textId="77777777" w:rsidR="003F591F" w:rsidRDefault="003F591F" w:rsidP="00F71D95">
      <w:pPr>
        <w:spacing w:after="0" w:line="360" w:lineRule="auto"/>
      </w:pPr>
    </w:p>
    <w:p w14:paraId="588E5538" w14:textId="77777777" w:rsidR="00F71D95" w:rsidRDefault="00F71D95" w:rsidP="00F71D95">
      <w:pPr>
        <w:spacing w:after="0" w:line="360" w:lineRule="auto"/>
        <w:sectPr w:rsidR="00F71D95">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pPr>
    </w:p>
    <w:p w14:paraId="67682C38" w14:textId="5D11AE2C" w:rsidR="003F591F" w:rsidRDefault="00EA783E" w:rsidP="00F71D95">
      <w:pPr>
        <w:spacing w:after="0" w:line="360" w:lineRule="auto"/>
      </w:pPr>
      <w:r>
        <w:t>Así, se logra vislumbrar que la pretensión de la persona Recurrente requirió del primero de enero al cuatro de agosto de dos mil veinticinco lo siguiente:</w:t>
      </w:r>
    </w:p>
    <w:p w14:paraId="2275493F" w14:textId="77777777" w:rsidR="003F591F" w:rsidRDefault="003F591F" w:rsidP="00F71D95">
      <w:pPr>
        <w:spacing w:after="0" w:line="360" w:lineRule="auto"/>
      </w:pPr>
    </w:p>
    <w:p w14:paraId="0887B4C1" w14:textId="47F808B3" w:rsidR="003F591F" w:rsidRDefault="00EA783E" w:rsidP="00F71D95">
      <w:pPr>
        <w:numPr>
          <w:ilvl w:val="0"/>
          <w:numId w:val="8"/>
        </w:numPr>
        <w:pBdr>
          <w:top w:val="nil"/>
          <w:left w:val="nil"/>
          <w:bottom w:val="nil"/>
          <w:right w:val="nil"/>
          <w:between w:val="nil"/>
        </w:pBdr>
        <w:spacing w:after="0" w:line="360" w:lineRule="auto"/>
        <w:rPr>
          <w:color w:val="000000"/>
        </w:rPr>
      </w:pPr>
      <w:r>
        <w:rPr>
          <w:color w:val="000000"/>
        </w:rPr>
        <w:t>Documentación emitida para regular el comercio ambulante</w:t>
      </w:r>
    </w:p>
    <w:p w14:paraId="592E12CC" w14:textId="77777777" w:rsidR="003F591F" w:rsidRDefault="00EA783E" w:rsidP="00F71D95">
      <w:pPr>
        <w:numPr>
          <w:ilvl w:val="0"/>
          <w:numId w:val="8"/>
        </w:numPr>
        <w:pBdr>
          <w:top w:val="nil"/>
          <w:left w:val="nil"/>
          <w:bottom w:val="nil"/>
          <w:right w:val="nil"/>
          <w:between w:val="nil"/>
        </w:pBdr>
        <w:spacing w:after="0" w:line="360" w:lineRule="auto"/>
        <w:rPr>
          <w:color w:val="000000"/>
        </w:rPr>
      </w:pPr>
      <w:r>
        <w:rPr>
          <w:color w:val="000000"/>
        </w:rPr>
        <w:t>Licencias de funcionamiento para la operación de negocios de venta de alimentos.</w:t>
      </w:r>
    </w:p>
    <w:p w14:paraId="57940F46" w14:textId="1172A8CD" w:rsidR="003F591F" w:rsidRDefault="00EA783E" w:rsidP="00F71D95">
      <w:pPr>
        <w:numPr>
          <w:ilvl w:val="0"/>
          <w:numId w:val="8"/>
        </w:numPr>
        <w:pBdr>
          <w:top w:val="nil"/>
          <w:left w:val="nil"/>
          <w:bottom w:val="nil"/>
          <w:right w:val="nil"/>
          <w:between w:val="nil"/>
        </w:pBdr>
        <w:spacing w:after="0" w:line="360" w:lineRule="auto"/>
        <w:rPr>
          <w:color w:val="000000"/>
        </w:rPr>
      </w:pPr>
      <w:r>
        <w:rPr>
          <w:color w:val="000000"/>
        </w:rPr>
        <w:t xml:space="preserve">Licencias de funcionamiento para negocios, puesto o análogo, para operar un negocio ambulante </w:t>
      </w:r>
    </w:p>
    <w:p w14:paraId="26316A88" w14:textId="77777777" w:rsidR="00F71D95" w:rsidRDefault="00F71D95" w:rsidP="00F71D95">
      <w:pPr>
        <w:numPr>
          <w:ilvl w:val="0"/>
          <w:numId w:val="8"/>
        </w:numPr>
        <w:pBdr>
          <w:top w:val="nil"/>
          <w:left w:val="nil"/>
          <w:bottom w:val="nil"/>
          <w:right w:val="nil"/>
          <w:between w:val="nil"/>
        </w:pBdr>
        <w:spacing w:after="0" w:line="360" w:lineRule="auto"/>
        <w:rPr>
          <w:color w:val="000000"/>
        </w:rPr>
      </w:pPr>
      <w:r>
        <w:rPr>
          <w:color w:val="000000"/>
        </w:rPr>
        <w:t>Número total de operativos se han hecho en contra del comercio.</w:t>
      </w:r>
    </w:p>
    <w:p w14:paraId="50D0BD2B" w14:textId="5101296C" w:rsidR="00F71D95" w:rsidRDefault="00F71D95" w:rsidP="00F71D95">
      <w:pPr>
        <w:numPr>
          <w:ilvl w:val="0"/>
          <w:numId w:val="8"/>
        </w:numPr>
        <w:pBdr>
          <w:top w:val="nil"/>
          <w:left w:val="nil"/>
          <w:bottom w:val="nil"/>
          <w:right w:val="nil"/>
          <w:between w:val="nil"/>
        </w:pBdr>
        <w:spacing w:after="0" w:line="360" w:lineRule="auto"/>
        <w:rPr>
          <w:color w:val="000000"/>
        </w:rPr>
      </w:pPr>
      <w:r>
        <w:rPr>
          <w:color w:val="000000"/>
        </w:rPr>
        <w:t>Total mercancía se ha decomisado.</w:t>
      </w:r>
    </w:p>
    <w:p w14:paraId="72F60BAF" w14:textId="2E12E402" w:rsidR="00F71D95" w:rsidRDefault="00F71D95" w:rsidP="00F71D95">
      <w:pPr>
        <w:numPr>
          <w:ilvl w:val="0"/>
          <w:numId w:val="8"/>
        </w:numPr>
        <w:pBdr>
          <w:top w:val="nil"/>
          <w:left w:val="nil"/>
          <w:bottom w:val="nil"/>
          <w:right w:val="nil"/>
          <w:between w:val="nil"/>
        </w:pBdr>
        <w:spacing w:after="0" w:line="360" w:lineRule="auto"/>
        <w:rPr>
          <w:color w:val="000000"/>
        </w:rPr>
      </w:pPr>
      <w:r>
        <w:rPr>
          <w:color w:val="000000"/>
        </w:rPr>
        <w:t>Total de mercancía devuelta al dueño.</w:t>
      </w:r>
    </w:p>
    <w:p w14:paraId="642B3C72" w14:textId="77777777" w:rsidR="00F71D95" w:rsidRDefault="00F71D95" w:rsidP="00F71D95">
      <w:pPr>
        <w:numPr>
          <w:ilvl w:val="0"/>
          <w:numId w:val="8"/>
        </w:numPr>
        <w:pBdr>
          <w:top w:val="nil"/>
          <w:left w:val="nil"/>
          <w:bottom w:val="nil"/>
          <w:right w:val="nil"/>
          <w:between w:val="nil"/>
        </w:pBdr>
        <w:spacing w:after="0" w:line="360" w:lineRule="auto"/>
        <w:rPr>
          <w:color w:val="000000"/>
        </w:rPr>
      </w:pPr>
      <w:r>
        <w:rPr>
          <w:color w:val="000000"/>
        </w:rPr>
        <w:t>Monto total recaudado por pago de multa.</w:t>
      </w:r>
    </w:p>
    <w:p w14:paraId="69BAD5A0" w14:textId="77777777" w:rsidR="00F71D95" w:rsidRDefault="00F71D95" w:rsidP="00F71D95">
      <w:pPr>
        <w:numPr>
          <w:ilvl w:val="0"/>
          <w:numId w:val="8"/>
        </w:numPr>
        <w:pBdr>
          <w:top w:val="nil"/>
          <w:left w:val="nil"/>
          <w:bottom w:val="nil"/>
          <w:right w:val="nil"/>
          <w:between w:val="nil"/>
        </w:pBdr>
        <w:spacing w:after="0" w:line="360" w:lineRule="auto"/>
        <w:rPr>
          <w:color w:val="000000"/>
        </w:rPr>
      </w:pPr>
      <w:r>
        <w:rPr>
          <w:color w:val="000000"/>
        </w:rPr>
        <w:t>Fin de la mercancía no reclamada.</w:t>
      </w:r>
    </w:p>
    <w:p w14:paraId="5DC0312E" w14:textId="77777777" w:rsidR="003F591F" w:rsidRDefault="003F591F" w:rsidP="00F71D95">
      <w:pPr>
        <w:pBdr>
          <w:top w:val="nil"/>
          <w:left w:val="nil"/>
          <w:bottom w:val="nil"/>
          <w:right w:val="nil"/>
          <w:between w:val="nil"/>
        </w:pBdr>
        <w:spacing w:after="0" w:line="360" w:lineRule="auto"/>
        <w:ind w:left="720"/>
        <w:rPr>
          <w:color w:val="000000"/>
        </w:rPr>
      </w:pPr>
    </w:p>
    <w:p w14:paraId="312BA759" w14:textId="77777777" w:rsidR="003F591F" w:rsidRDefault="00EA783E" w:rsidP="00F71D95">
      <w:pPr>
        <w:spacing w:after="0" w:line="360" w:lineRule="auto"/>
      </w:pPr>
      <w:r>
        <w:t xml:space="preserve">Establecida dicha circunstancia, de las constancias que obran en el expediente electrónico, se advierte que el Sujeto Obligado dio respuesta a través de la, Dirección General de Gobierno, Dirección Inspección y Control Comercial y Dirección de Desarrollo Económico;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w:t>
      </w:r>
      <w:r>
        <w:lastRenderedPageBreak/>
        <w:t>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2BFE1E9" w14:textId="77777777" w:rsidR="003F591F" w:rsidRDefault="003F591F" w:rsidP="00F71D95">
      <w:pPr>
        <w:spacing w:after="0" w:line="360" w:lineRule="auto"/>
      </w:pPr>
    </w:p>
    <w:p w14:paraId="464AAD04" w14:textId="77777777" w:rsidR="003F591F" w:rsidRDefault="00EA783E" w:rsidP="00F71D95">
      <w:pPr>
        <w:spacing w:after="0" w:line="360" w:lineRule="auto"/>
      </w:pPr>
      <w:r>
        <w:t>Así y de lo plasmado en párrafos anteriores, se logra colegir que el Sujeto Obligado no  cumplió con el procedimiento de búsqueda establecido en el artículo 162 de la Ley de Transparencia y Acceso a la Información Pública del Estado de México y Municipios, toda vez, que omitió gestionar el requerimiento de información a las demás áreas competentes para conocer de la información solicitada en relación a las licencias de funcionamiento, pagos por recaudación y comercio a saber la Tesorería Municipal.</w:t>
      </w:r>
    </w:p>
    <w:p w14:paraId="39DC5895" w14:textId="77777777" w:rsidR="003F591F" w:rsidRDefault="003F591F" w:rsidP="00F71D95">
      <w:pPr>
        <w:spacing w:after="0" w:line="360" w:lineRule="auto"/>
      </w:pPr>
    </w:p>
    <w:p w14:paraId="553F15B5" w14:textId="77777777" w:rsidR="003F591F" w:rsidRDefault="00EA783E" w:rsidP="00F71D95">
      <w:pPr>
        <w:spacing w:after="0" w:line="360" w:lineRule="auto"/>
        <w:ind w:right="-93"/>
        <w:rPr>
          <w:color w:val="000000"/>
        </w:rPr>
      </w:pPr>
      <w:r>
        <w:rPr>
          <w:color w:val="000000"/>
        </w:rPr>
        <w:t>Ahora bien, en respuesta, dichas áreas se pronunciaron respecto a los diversos puntos solicitados, para lo cual se trae a colación un cuadro de análisis para su mejor entendimiento.</w:t>
      </w:r>
    </w:p>
    <w:p w14:paraId="7030A8D4" w14:textId="77777777" w:rsidR="003F591F" w:rsidRDefault="003F591F" w:rsidP="00F71D95">
      <w:pPr>
        <w:spacing w:after="0" w:line="360" w:lineRule="auto"/>
        <w:ind w:right="-93"/>
        <w:rPr>
          <w:color w:val="000000"/>
        </w:rPr>
      </w:pP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055"/>
        <w:gridCol w:w="2906"/>
        <w:gridCol w:w="1555"/>
      </w:tblGrid>
      <w:tr w:rsidR="003F591F" w:rsidRPr="00F71D95" w14:paraId="451BF217" w14:textId="77777777" w:rsidTr="00D96EFA">
        <w:tc>
          <w:tcPr>
            <w:tcW w:w="2405" w:type="dxa"/>
            <w:shd w:val="clear" w:color="auto" w:fill="C6D9F1"/>
          </w:tcPr>
          <w:p w14:paraId="15C9B252" w14:textId="77777777" w:rsidR="003F591F" w:rsidRPr="00F71D95" w:rsidRDefault="00EA783E" w:rsidP="00F71D95">
            <w:pPr>
              <w:spacing w:line="360" w:lineRule="auto"/>
              <w:ind w:right="-93"/>
              <w:jc w:val="center"/>
              <w:rPr>
                <w:color w:val="000000"/>
                <w:sz w:val="20"/>
                <w:szCs w:val="20"/>
              </w:rPr>
            </w:pPr>
            <w:r w:rsidRPr="00F71D95">
              <w:rPr>
                <w:color w:val="000000"/>
                <w:sz w:val="20"/>
                <w:szCs w:val="20"/>
              </w:rPr>
              <w:t>Requerimiento</w:t>
            </w:r>
          </w:p>
          <w:p w14:paraId="75CABD71" w14:textId="77777777" w:rsidR="003F591F" w:rsidRPr="00F71D95" w:rsidRDefault="003F591F" w:rsidP="00F71D95">
            <w:pPr>
              <w:spacing w:line="360" w:lineRule="auto"/>
              <w:ind w:right="-93"/>
              <w:jc w:val="center"/>
              <w:rPr>
                <w:color w:val="000000"/>
                <w:sz w:val="20"/>
                <w:szCs w:val="20"/>
              </w:rPr>
            </w:pPr>
          </w:p>
        </w:tc>
        <w:tc>
          <w:tcPr>
            <w:tcW w:w="2055" w:type="dxa"/>
            <w:shd w:val="clear" w:color="auto" w:fill="C6D9F1"/>
          </w:tcPr>
          <w:p w14:paraId="7DD28717" w14:textId="77777777" w:rsidR="003F591F" w:rsidRPr="00F71D95" w:rsidRDefault="00EA783E" w:rsidP="00F71D95">
            <w:pPr>
              <w:spacing w:line="360" w:lineRule="auto"/>
              <w:ind w:right="-93"/>
              <w:jc w:val="center"/>
              <w:rPr>
                <w:color w:val="000000"/>
                <w:sz w:val="20"/>
                <w:szCs w:val="20"/>
              </w:rPr>
            </w:pPr>
            <w:r w:rsidRPr="00F71D95">
              <w:rPr>
                <w:color w:val="000000"/>
                <w:sz w:val="20"/>
                <w:szCs w:val="20"/>
              </w:rPr>
              <w:t>Respuesta</w:t>
            </w:r>
          </w:p>
        </w:tc>
        <w:tc>
          <w:tcPr>
            <w:tcW w:w="2906" w:type="dxa"/>
            <w:shd w:val="clear" w:color="auto" w:fill="C6D9F1"/>
          </w:tcPr>
          <w:p w14:paraId="1095850E" w14:textId="77777777" w:rsidR="003F591F" w:rsidRPr="00F71D95" w:rsidRDefault="00EA783E" w:rsidP="00F71D95">
            <w:pPr>
              <w:spacing w:line="360" w:lineRule="auto"/>
              <w:ind w:right="-93"/>
              <w:jc w:val="center"/>
              <w:rPr>
                <w:color w:val="000000"/>
                <w:sz w:val="20"/>
                <w:szCs w:val="20"/>
              </w:rPr>
            </w:pPr>
            <w:r w:rsidRPr="00F71D95">
              <w:rPr>
                <w:color w:val="000000"/>
                <w:sz w:val="20"/>
                <w:szCs w:val="20"/>
              </w:rPr>
              <w:t>Observaciones</w:t>
            </w:r>
          </w:p>
        </w:tc>
        <w:tc>
          <w:tcPr>
            <w:tcW w:w="1555" w:type="dxa"/>
            <w:shd w:val="clear" w:color="auto" w:fill="C6D9F1"/>
          </w:tcPr>
          <w:p w14:paraId="531E1BC3" w14:textId="77777777" w:rsidR="003F591F" w:rsidRPr="00F71D95" w:rsidRDefault="00EA783E" w:rsidP="00F71D95">
            <w:pPr>
              <w:spacing w:line="360" w:lineRule="auto"/>
              <w:ind w:right="-93"/>
              <w:jc w:val="center"/>
              <w:rPr>
                <w:color w:val="000000"/>
                <w:sz w:val="20"/>
                <w:szCs w:val="20"/>
              </w:rPr>
            </w:pPr>
            <w:r w:rsidRPr="00F71D95">
              <w:rPr>
                <w:color w:val="000000"/>
                <w:sz w:val="20"/>
                <w:szCs w:val="20"/>
              </w:rPr>
              <w:t>Colma</w:t>
            </w:r>
          </w:p>
        </w:tc>
      </w:tr>
      <w:tr w:rsidR="003F591F" w:rsidRPr="00F71D95" w14:paraId="53A6E7C0" w14:textId="77777777" w:rsidTr="00D96EFA">
        <w:tc>
          <w:tcPr>
            <w:tcW w:w="2405" w:type="dxa"/>
          </w:tcPr>
          <w:p w14:paraId="5C23258F" w14:textId="77777777" w:rsidR="003F591F" w:rsidRPr="00F71D95" w:rsidRDefault="00EA783E" w:rsidP="00F71D95">
            <w:pPr>
              <w:spacing w:line="360" w:lineRule="auto"/>
              <w:ind w:right="-93"/>
              <w:rPr>
                <w:color w:val="000000"/>
                <w:sz w:val="20"/>
                <w:szCs w:val="20"/>
              </w:rPr>
            </w:pPr>
            <w:r w:rsidRPr="00F71D95">
              <w:rPr>
                <w:color w:val="000000"/>
                <w:sz w:val="20"/>
                <w:szCs w:val="20"/>
              </w:rPr>
              <w:t>Documentación emitida para regular el comercio ambulante dentro de sus límites territoriales</w:t>
            </w:r>
          </w:p>
        </w:tc>
        <w:tc>
          <w:tcPr>
            <w:tcW w:w="2055" w:type="dxa"/>
          </w:tcPr>
          <w:p w14:paraId="4B64CA8C" w14:textId="77777777" w:rsidR="003F591F" w:rsidRPr="00F71D95" w:rsidRDefault="00EA783E" w:rsidP="00F71D95">
            <w:pPr>
              <w:spacing w:line="360" w:lineRule="auto"/>
              <w:ind w:right="-93"/>
              <w:rPr>
                <w:color w:val="000000"/>
                <w:sz w:val="20"/>
                <w:szCs w:val="20"/>
              </w:rPr>
            </w:pPr>
            <w:r w:rsidRPr="00F71D95">
              <w:rPr>
                <w:color w:val="000000"/>
                <w:sz w:val="20"/>
                <w:szCs w:val="20"/>
              </w:rPr>
              <w:t>Se remitieron diversos avisos, invitaciones, y cartas compromiso, aunado del acta por la cual se aprobó la VP.</w:t>
            </w:r>
          </w:p>
        </w:tc>
        <w:tc>
          <w:tcPr>
            <w:tcW w:w="2906" w:type="dxa"/>
          </w:tcPr>
          <w:p w14:paraId="74BB3067" w14:textId="77777777" w:rsidR="003F591F" w:rsidRPr="00F71D95" w:rsidRDefault="00EA783E" w:rsidP="00F71D95">
            <w:pPr>
              <w:spacing w:line="360" w:lineRule="auto"/>
              <w:ind w:right="-93"/>
              <w:rPr>
                <w:color w:val="000000"/>
                <w:sz w:val="20"/>
                <w:szCs w:val="20"/>
              </w:rPr>
            </w:pPr>
            <w:r w:rsidRPr="00F71D95">
              <w:rPr>
                <w:color w:val="000000"/>
                <w:sz w:val="20"/>
                <w:szCs w:val="20"/>
              </w:rPr>
              <w:t>Digitalizaron en VP, testando nombre, firma del ciudadano y domicilio de la unidad económica.</w:t>
            </w:r>
          </w:p>
        </w:tc>
        <w:tc>
          <w:tcPr>
            <w:tcW w:w="1555" w:type="dxa"/>
          </w:tcPr>
          <w:p w14:paraId="4C3CCD90" w14:textId="6004008F" w:rsidR="003F591F" w:rsidRPr="00F71D95" w:rsidRDefault="00EA783E" w:rsidP="00F71D95">
            <w:pPr>
              <w:spacing w:line="360" w:lineRule="auto"/>
              <w:ind w:right="-93"/>
              <w:rPr>
                <w:color w:val="000000"/>
                <w:sz w:val="20"/>
                <w:szCs w:val="20"/>
              </w:rPr>
            </w:pPr>
            <w:r w:rsidRPr="00F71D95">
              <w:rPr>
                <w:color w:val="000000"/>
                <w:sz w:val="20"/>
                <w:szCs w:val="20"/>
              </w:rPr>
              <w:t xml:space="preserve"> Si, ya que al no contar con licencia procede su clasificación</w:t>
            </w:r>
            <w:r w:rsidR="00F71D95">
              <w:rPr>
                <w:color w:val="000000"/>
                <w:sz w:val="20"/>
                <w:szCs w:val="20"/>
              </w:rPr>
              <w:t>.</w:t>
            </w:r>
          </w:p>
        </w:tc>
      </w:tr>
      <w:tr w:rsidR="003F591F" w:rsidRPr="00F71D95" w14:paraId="76D84C49" w14:textId="77777777" w:rsidTr="00D96EFA">
        <w:tc>
          <w:tcPr>
            <w:tcW w:w="2405" w:type="dxa"/>
          </w:tcPr>
          <w:p w14:paraId="451593CE" w14:textId="77777777" w:rsidR="003F591F" w:rsidRPr="00F71D95" w:rsidRDefault="00EA783E" w:rsidP="00F71D95">
            <w:pPr>
              <w:pBdr>
                <w:top w:val="nil"/>
                <w:left w:val="nil"/>
                <w:bottom w:val="nil"/>
                <w:right w:val="nil"/>
                <w:between w:val="nil"/>
              </w:pBdr>
              <w:spacing w:line="360" w:lineRule="auto"/>
              <w:rPr>
                <w:color w:val="000000"/>
                <w:sz w:val="20"/>
                <w:szCs w:val="20"/>
              </w:rPr>
            </w:pPr>
            <w:r w:rsidRPr="00F71D95">
              <w:rPr>
                <w:color w:val="000000"/>
                <w:sz w:val="20"/>
                <w:szCs w:val="20"/>
              </w:rPr>
              <w:t>Licencias de funcionamiento para la operación de negocios de venta de alimentos.</w:t>
            </w:r>
          </w:p>
          <w:p w14:paraId="67D4249E" w14:textId="77777777" w:rsidR="003F591F" w:rsidRPr="00F71D95" w:rsidRDefault="003F591F" w:rsidP="00F71D95">
            <w:pPr>
              <w:spacing w:line="360" w:lineRule="auto"/>
              <w:ind w:right="-93"/>
              <w:rPr>
                <w:color w:val="000000"/>
                <w:sz w:val="20"/>
                <w:szCs w:val="20"/>
              </w:rPr>
            </w:pPr>
          </w:p>
        </w:tc>
        <w:tc>
          <w:tcPr>
            <w:tcW w:w="2055" w:type="dxa"/>
          </w:tcPr>
          <w:p w14:paraId="508DB8FC" w14:textId="77777777" w:rsidR="003F591F" w:rsidRPr="00F71D95" w:rsidRDefault="00EA783E" w:rsidP="00F71D95">
            <w:pPr>
              <w:spacing w:line="360" w:lineRule="auto"/>
              <w:ind w:right="-93"/>
              <w:rPr>
                <w:color w:val="000000"/>
                <w:sz w:val="20"/>
                <w:szCs w:val="20"/>
              </w:rPr>
            </w:pPr>
            <w:r w:rsidRPr="00F71D95">
              <w:rPr>
                <w:color w:val="000000"/>
                <w:sz w:val="20"/>
                <w:szCs w:val="20"/>
              </w:rPr>
              <w:lastRenderedPageBreak/>
              <w:t>Señalaron que se adjuntaba dicha información.</w:t>
            </w:r>
          </w:p>
        </w:tc>
        <w:tc>
          <w:tcPr>
            <w:tcW w:w="2906" w:type="dxa"/>
          </w:tcPr>
          <w:p w14:paraId="67FE717D"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 No se adjuntó nada</w:t>
            </w:r>
          </w:p>
        </w:tc>
        <w:tc>
          <w:tcPr>
            <w:tcW w:w="1555" w:type="dxa"/>
          </w:tcPr>
          <w:p w14:paraId="2754AF5D" w14:textId="77777777" w:rsidR="003F591F" w:rsidRPr="00F71D95" w:rsidRDefault="00EA783E" w:rsidP="00F71D95">
            <w:pPr>
              <w:spacing w:line="360" w:lineRule="auto"/>
              <w:ind w:right="-93"/>
              <w:rPr>
                <w:color w:val="000000"/>
                <w:sz w:val="20"/>
                <w:szCs w:val="20"/>
              </w:rPr>
            </w:pPr>
            <w:r w:rsidRPr="00F71D95">
              <w:rPr>
                <w:color w:val="000000"/>
                <w:sz w:val="20"/>
                <w:szCs w:val="20"/>
              </w:rPr>
              <w:t>No.</w:t>
            </w:r>
          </w:p>
        </w:tc>
      </w:tr>
      <w:tr w:rsidR="003F591F" w:rsidRPr="00F71D95" w14:paraId="355A3B87" w14:textId="77777777" w:rsidTr="00D96EFA">
        <w:tc>
          <w:tcPr>
            <w:tcW w:w="2405" w:type="dxa"/>
          </w:tcPr>
          <w:p w14:paraId="62F393FD" w14:textId="77777777" w:rsidR="003F591F" w:rsidRPr="00F71D95" w:rsidRDefault="00EA783E" w:rsidP="00F71D95">
            <w:pPr>
              <w:spacing w:line="360" w:lineRule="auto"/>
              <w:ind w:right="-93"/>
              <w:rPr>
                <w:color w:val="000000"/>
                <w:sz w:val="20"/>
                <w:szCs w:val="20"/>
              </w:rPr>
            </w:pPr>
            <w:r w:rsidRPr="00F71D95">
              <w:rPr>
                <w:color w:val="000000"/>
                <w:sz w:val="20"/>
                <w:szCs w:val="20"/>
              </w:rPr>
              <w:t>Licencias de funcionamiento para negocios, puesto o análogo, para operar un negocio ambulante.</w:t>
            </w:r>
          </w:p>
        </w:tc>
        <w:tc>
          <w:tcPr>
            <w:tcW w:w="2055" w:type="dxa"/>
          </w:tcPr>
          <w:p w14:paraId="35813A56" w14:textId="77777777" w:rsidR="003F591F" w:rsidRPr="00F71D95" w:rsidRDefault="00EA783E" w:rsidP="00F71D95">
            <w:pPr>
              <w:spacing w:line="360" w:lineRule="auto"/>
              <w:ind w:right="-93"/>
              <w:rPr>
                <w:color w:val="000000"/>
                <w:sz w:val="20"/>
                <w:szCs w:val="20"/>
              </w:rPr>
            </w:pPr>
            <w:r w:rsidRPr="00F71D95">
              <w:rPr>
                <w:color w:val="000000"/>
                <w:sz w:val="20"/>
                <w:szCs w:val="20"/>
              </w:rPr>
              <w:t>Refirió que después de una búsqueda no cuenta con permisos como ambulantes</w:t>
            </w:r>
          </w:p>
        </w:tc>
        <w:tc>
          <w:tcPr>
            <w:tcW w:w="2906" w:type="dxa"/>
          </w:tcPr>
          <w:p w14:paraId="39A7BE86" w14:textId="77777777" w:rsidR="003F591F" w:rsidRPr="00F71D95" w:rsidRDefault="00EA783E" w:rsidP="00F71D95">
            <w:pPr>
              <w:spacing w:line="360" w:lineRule="auto"/>
              <w:ind w:right="-93"/>
              <w:rPr>
                <w:color w:val="000000"/>
                <w:sz w:val="20"/>
                <w:szCs w:val="20"/>
              </w:rPr>
            </w:pPr>
            <w:r w:rsidRPr="00F71D95">
              <w:rPr>
                <w:color w:val="000000"/>
                <w:sz w:val="20"/>
                <w:szCs w:val="20"/>
              </w:rPr>
              <w:t>Se pronunció el área competente</w:t>
            </w:r>
          </w:p>
        </w:tc>
        <w:tc>
          <w:tcPr>
            <w:tcW w:w="1555" w:type="dxa"/>
          </w:tcPr>
          <w:p w14:paraId="7344E6E1" w14:textId="77777777" w:rsidR="003F591F" w:rsidRPr="00F71D95" w:rsidRDefault="00EA783E" w:rsidP="00F71D95">
            <w:pPr>
              <w:spacing w:line="360" w:lineRule="auto"/>
              <w:ind w:right="-93"/>
              <w:rPr>
                <w:color w:val="000000"/>
                <w:sz w:val="20"/>
                <w:szCs w:val="20"/>
              </w:rPr>
            </w:pPr>
            <w:r w:rsidRPr="00F71D95">
              <w:rPr>
                <w:color w:val="000000"/>
                <w:sz w:val="20"/>
                <w:szCs w:val="20"/>
              </w:rPr>
              <w:t>Si</w:t>
            </w:r>
          </w:p>
        </w:tc>
      </w:tr>
      <w:tr w:rsidR="003F591F" w:rsidRPr="00F71D95" w14:paraId="48685750" w14:textId="77777777" w:rsidTr="00D96EFA">
        <w:trPr>
          <w:trHeight w:val="1217"/>
        </w:trPr>
        <w:tc>
          <w:tcPr>
            <w:tcW w:w="2405" w:type="dxa"/>
          </w:tcPr>
          <w:p w14:paraId="61AA7232" w14:textId="77777777" w:rsidR="003F591F" w:rsidRPr="00F71D95" w:rsidRDefault="00EA783E" w:rsidP="00F71D95">
            <w:pPr>
              <w:pBdr>
                <w:top w:val="nil"/>
                <w:left w:val="nil"/>
                <w:bottom w:val="nil"/>
                <w:right w:val="nil"/>
                <w:between w:val="nil"/>
              </w:pBdr>
              <w:spacing w:line="360" w:lineRule="auto"/>
              <w:rPr>
                <w:color w:val="000000"/>
                <w:sz w:val="20"/>
                <w:szCs w:val="20"/>
              </w:rPr>
            </w:pPr>
            <w:r w:rsidRPr="00F71D95">
              <w:rPr>
                <w:color w:val="000000"/>
                <w:sz w:val="20"/>
                <w:szCs w:val="20"/>
              </w:rPr>
              <w:t>Cuantos operativos se han hecho en contra del comercio.</w:t>
            </w:r>
          </w:p>
          <w:p w14:paraId="62EBE54B" w14:textId="77777777" w:rsidR="003F591F" w:rsidRPr="00F71D95" w:rsidRDefault="003F591F" w:rsidP="00F71D95">
            <w:pPr>
              <w:spacing w:line="360" w:lineRule="auto"/>
              <w:ind w:right="-93"/>
              <w:rPr>
                <w:color w:val="000000"/>
                <w:sz w:val="20"/>
                <w:szCs w:val="20"/>
              </w:rPr>
            </w:pPr>
          </w:p>
        </w:tc>
        <w:tc>
          <w:tcPr>
            <w:tcW w:w="2055" w:type="dxa"/>
          </w:tcPr>
          <w:p w14:paraId="0EC85520" w14:textId="660A6E02" w:rsidR="003F591F" w:rsidRPr="00F71D95" w:rsidRDefault="00EA783E" w:rsidP="00F71D95">
            <w:pPr>
              <w:spacing w:line="360" w:lineRule="auto"/>
              <w:ind w:right="-93"/>
              <w:rPr>
                <w:color w:val="000000"/>
                <w:sz w:val="20"/>
                <w:szCs w:val="20"/>
              </w:rPr>
            </w:pPr>
            <w:r w:rsidRPr="00F71D95">
              <w:rPr>
                <w:color w:val="000000"/>
                <w:sz w:val="20"/>
                <w:szCs w:val="20"/>
              </w:rPr>
              <w:t xml:space="preserve">Refieren que se </w:t>
            </w:r>
            <w:r w:rsidR="00F71D95" w:rsidRPr="00F71D95">
              <w:rPr>
                <w:color w:val="000000"/>
                <w:sz w:val="20"/>
                <w:szCs w:val="20"/>
              </w:rPr>
              <w:t>realizaron 146</w:t>
            </w:r>
          </w:p>
        </w:tc>
        <w:tc>
          <w:tcPr>
            <w:tcW w:w="2906" w:type="dxa"/>
          </w:tcPr>
          <w:p w14:paraId="36766F2A" w14:textId="77777777" w:rsidR="003F591F" w:rsidRPr="00F71D95" w:rsidRDefault="00EA783E" w:rsidP="00F71D95">
            <w:pPr>
              <w:spacing w:line="360" w:lineRule="auto"/>
              <w:ind w:right="-93"/>
              <w:rPr>
                <w:color w:val="000000"/>
                <w:sz w:val="20"/>
                <w:szCs w:val="20"/>
              </w:rPr>
            </w:pPr>
            <w:r w:rsidRPr="00F71D95">
              <w:rPr>
                <w:color w:val="000000"/>
                <w:sz w:val="20"/>
                <w:szCs w:val="20"/>
              </w:rPr>
              <w:t>N/A</w:t>
            </w:r>
          </w:p>
        </w:tc>
        <w:tc>
          <w:tcPr>
            <w:tcW w:w="1555" w:type="dxa"/>
          </w:tcPr>
          <w:p w14:paraId="78935D1F" w14:textId="77777777" w:rsidR="003F591F" w:rsidRPr="00F71D95" w:rsidRDefault="00EA783E" w:rsidP="00F71D95">
            <w:pPr>
              <w:spacing w:line="360" w:lineRule="auto"/>
              <w:ind w:right="-93"/>
              <w:rPr>
                <w:color w:val="000000"/>
                <w:sz w:val="20"/>
                <w:szCs w:val="20"/>
              </w:rPr>
            </w:pPr>
            <w:r w:rsidRPr="00F71D95">
              <w:rPr>
                <w:color w:val="000000"/>
                <w:sz w:val="20"/>
                <w:szCs w:val="20"/>
              </w:rPr>
              <w:t>Si</w:t>
            </w:r>
          </w:p>
        </w:tc>
      </w:tr>
      <w:tr w:rsidR="003F591F" w:rsidRPr="00F71D95" w14:paraId="6AA22772" w14:textId="77777777" w:rsidTr="00D96EFA">
        <w:tc>
          <w:tcPr>
            <w:tcW w:w="2405" w:type="dxa"/>
          </w:tcPr>
          <w:p w14:paraId="65EA6503" w14:textId="77777777" w:rsidR="003F591F" w:rsidRPr="00F71D95" w:rsidRDefault="00EA783E" w:rsidP="00F71D95">
            <w:pPr>
              <w:pBdr>
                <w:top w:val="nil"/>
                <w:left w:val="nil"/>
                <w:bottom w:val="nil"/>
                <w:right w:val="nil"/>
                <w:between w:val="nil"/>
              </w:pBdr>
              <w:spacing w:line="360" w:lineRule="auto"/>
              <w:rPr>
                <w:color w:val="000000"/>
                <w:sz w:val="20"/>
                <w:szCs w:val="20"/>
              </w:rPr>
            </w:pPr>
            <w:r w:rsidRPr="00F71D95">
              <w:rPr>
                <w:color w:val="000000"/>
                <w:sz w:val="20"/>
                <w:szCs w:val="20"/>
              </w:rPr>
              <w:t>Cuanta mercancía se ha decomisado.</w:t>
            </w:r>
          </w:p>
          <w:p w14:paraId="6C3212D5" w14:textId="77777777" w:rsidR="003F591F" w:rsidRPr="00F71D95" w:rsidRDefault="003F591F" w:rsidP="00F71D95">
            <w:pPr>
              <w:pBdr>
                <w:top w:val="nil"/>
                <w:left w:val="nil"/>
                <w:bottom w:val="nil"/>
                <w:right w:val="nil"/>
                <w:between w:val="nil"/>
              </w:pBdr>
              <w:spacing w:line="360" w:lineRule="auto"/>
              <w:rPr>
                <w:color w:val="000000"/>
                <w:sz w:val="20"/>
                <w:szCs w:val="20"/>
              </w:rPr>
            </w:pPr>
          </w:p>
        </w:tc>
        <w:tc>
          <w:tcPr>
            <w:tcW w:w="2055" w:type="dxa"/>
          </w:tcPr>
          <w:p w14:paraId="5809610D"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Zona norte 15, </w:t>
            </w:r>
          </w:p>
          <w:p w14:paraId="7ADD0A4F"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Zona sur 146, </w:t>
            </w:r>
          </w:p>
          <w:p w14:paraId="0CE169B2" w14:textId="77777777" w:rsidR="003F591F" w:rsidRPr="00F71D95" w:rsidRDefault="00EA783E" w:rsidP="00F71D95">
            <w:pPr>
              <w:spacing w:line="360" w:lineRule="auto"/>
              <w:ind w:right="-93"/>
              <w:rPr>
                <w:color w:val="000000"/>
                <w:sz w:val="20"/>
                <w:szCs w:val="20"/>
              </w:rPr>
            </w:pPr>
            <w:r w:rsidRPr="00F71D95">
              <w:rPr>
                <w:color w:val="000000"/>
                <w:sz w:val="20"/>
                <w:szCs w:val="20"/>
              </w:rPr>
              <w:t>Zona centro 24</w:t>
            </w:r>
          </w:p>
          <w:p w14:paraId="3EA081D8" w14:textId="77777777" w:rsidR="003F591F" w:rsidRPr="00F71D95" w:rsidRDefault="003F591F" w:rsidP="00F71D95">
            <w:pPr>
              <w:spacing w:line="360" w:lineRule="auto"/>
              <w:ind w:right="-93"/>
              <w:rPr>
                <w:color w:val="000000"/>
                <w:sz w:val="20"/>
                <w:szCs w:val="20"/>
              </w:rPr>
            </w:pPr>
          </w:p>
          <w:p w14:paraId="2EA20D71" w14:textId="77777777" w:rsidR="003F591F" w:rsidRPr="00F71D95" w:rsidRDefault="003F591F" w:rsidP="00F71D95">
            <w:pPr>
              <w:spacing w:line="360" w:lineRule="auto"/>
              <w:ind w:right="-93"/>
              <w:rPr>
                <w:color w:val="000000"/>
                <w:sz w:val="20"/>
                <w:szCs w:val="20"/>
              </w:rPr>
            </w:pPr>
          </w:p>
          <w:p w14:paraId="19EA76F4" w14:textId="77777777" w:rsidR="003F591F" w:rsidRPr="00F71D95" w:rsidRDefault="003F591F" w:rsidP="00F71D95">
            <w:pPr>
              <w:spacing w:line="360" w:lineRule="auto"/>
              <w:ind w:right="-93"/>
              <w:rPr>
                <w:color w:val="000000"/>
                <w:sz w:val="20"/>
                <w:szCs w:val="20"/>
              </w:rPr>
            </w:pPr>
          </w:p>
        </w:tc>
        <w:tc>
          <w:tcPr>
            <w:tcW w:w="2906" w:type="dxa"/>
          </w:tcPr>
          <w:p w14:paraId="52E22C61"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 Refirió el dato estadístico</w:t>
            </w:r>
          </w:p>
        </w:tc>
        <w:tc>
          <w:tcPr>
            <w:tcW w:w="1555" w:type="dxa"/>
          </w:tcPr>
          <w:p w14:paraId="49CD78DA"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 Si</w:t>
            </w:r>
          </w:p>
        </w:tc>
      </w:tr>
      <w:tr w:rsidR="003F591F" w:rsidRPr="00F71D95" w14:paraId="1340F002" w14:textId="77777777" w:rsidTr="00D96EFA">
        <w:tc>
          <w:tcPr>
            <w:tcW w:w="2405" w:type="dxa"/>
          </w:tcPr>
          <w:p w14:paraId="69D041F6" w14:textId="77777777" w:rsidR="003F591F" w:rsidRPr="00F71D95" w:rsidRDefault="00EA783E" w:rsidP="00F71D95">
            <w:pPr>
              <w:pBdr>
                <w:top w:val="nil"/>
                <w:left w:val="nil"/>
                <w:bottom w:val="nil"/>
                <w:right w:val="nil"/>
                <w:between w:val="nil"/>
              </w:pBdr>
              <w:spacing w:line="360" w:lineRule="auto"/>
              <w:rPr>
                <w:color w:val="000000"/>
                <w:sz w:val="20"/>
                <w:szCs w:val="20"/>
              </w:rPr>
            </w:pPr>
            <w:r w:rsidRPr="00F71D95">
              <w:rPr>
                <w:color w:val="000000"/>
                <w:sz w:val="20"/>
                <w:szCs w:val="20"/>
              </w:rPr>
              <w:t>Cuanta fue devuelta al dueño.</w:t>
            </w:r>
          </w:p>
          <w:p w14:paraId="757F7CBD" w14:textId="77777777" w:rsidR="003F591F" w:rsidRPr="00F71D95" w:rsidRDefault="003F591F" w:rsidP="00F71D95">
            <w:pPr>
              <w:pBdr>
                <w:top w:val="nil"/>
                <w:left w:val="nil"/>
                <w:bottom w:val="nil"/>
                <w:right w:val="nil"/>
                <w:between w:val="nil"/>
              </w:pBdr>
              <w:spacing w:line="360" w:lineRule="auto"/>
              <w:rPr>
                <w:color w:val="000000"/>
                <w:sz w:val="20"/>
                <w:szCs w:val="20"/>
              </w:rPr>
            </w:pPr>
          </w:p>
        </w:tc>
        <w:tc>
          <w:tcPr>
            <w:tcW w:w="2055" w:type="dxa"/>
          </w:tcPr>
          <w:p w14:paraId="36E160F6"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Zona norte 5 </w:t>
            </w:r>
          </w:p>
          <w:p w14:paraId="7F519268" w14:textId="77777777" w:rsidR="003F591F" w:rsidRPr="00F71D95" w:rsidRDefault="00EA783E" w:rsidP="00F71D95">
            <w:pPr>
              <w:spacing w:line="360" w:lineRule="auto"/>
              <w:ind w:right="-93"/>
              <w:rPr>
                <w:color w:val="000000"/>
                <w:sz w:val="20"/>
                <w:szCs w:val="20"/>
              </w:rPr>
            </w:pPr>
            <w:r w:rsidRPr="00F71D95">
              <w:rPr>
                <w:color w:val="000000"/>
                <w:sz w:val="20"/>
                <w:szCs w:val="20"/>
              </w:rPr>
              <w:t xml:space="preserve">Zona sur 66 </w:t>
            </w:r>
          </w:p>
          <w:p w14:paraId="776AA633" w14:textId="77777777" w:rsidR="003F591F" w:rsidRPr="00F71D95" w:rsidRDefault="00EA783E" w:rsidP="00F71D95">
            <w:pPr>
              <w:spacing w:line="360" w:lineRule="auto"/>
              <w:ind w:right="-93"/>
              <w:rPr>
                <w:color w:val="000000"/>
                <w:sz w:val="20"/>
                <w:szCs w:val="20"/>
              </w:rPr>
            </w:pPr>
            <w:r w:rsidRPr="00F71D95">
              <w:rPr>
                <w:color w:val="000000"/>
                <w:sz w:val="20"/>
                <w:szCs w:val="20"/>
              </w:rPr>
              <w:t>Zona centro 12</w:t>
            </w:r>
          </w:p>
        </w:tc>
        <w:tc>
          <w:tcPr>
            <w:tcW w:w="2906" w:type="dxa"/>
          </w:tcPr>
          <w:p w14:paraId="5176EDA2" w14:textId="77777777" w:rsidR="003F591F" w:rsidRPr="00F71D95" w:rsidRDefault="00EA783E" w:rsidP="00F71D95">
            <w:pPr>
              <w:spacing w:line="360" w:lineRule="auto"/>
              <w:ind w:right="-93"/>
              <w:rPr>
                <w:color w:val="000000"/>
                <w:sz w:val="20"/>
                <w:szCs w:val="20"/>
              </w:rPr>
            </w:pPr>
            <w:r w:rsidRPr="00F71D95">
              <w:rPr>
                <w:color w:val="000000"/>
                <w:sz w:val="20"/>
                <w:szCs w:val="20"/>
              </w:rPr>
              <w:t>Refirió el dato estadístico</w:t>
            </w:r>
          </w:p>
        </w:tc>
        <w:tc>
          <w:tcPr>
            <w:tcW w:w="1555" w:type="dxa"/>
          </w:tcPr>
          <w:p w14:paraId="5A874A79" w14:textId="77777777" w:rsidR="003F591F" w:rsidRPr="00F71D95" w:rsidRDefault="00EA783E" w:rsidP="00F71D95">
            <w:pPr>
              <w:spacing w:line="360" w:lineRule="auto"/>
              <w:ind w:right="-93"/>
              <w:rPr>
                <w:color w:val="000000"/>
                <w:sz w:val="20"/>
                <w:szCs w:val="20"/>
              </w:rPr>
            </w:pPr>
            <w:r w:rsidRPr="00F71D95">
              <w:rPr>
                <w:color w:val="000000"/>
                <w:sz w:val="20"/>
                <w:szCs w:val="20"/>
              </w:rPr>
              <w:t>Si</w:t>
            </w:r>
          </w:p>
        </w:tc>
      </w:tr>
      <w:tr w:rsidR="003F591F" w:rsidRPr="00F71D95" w14:paraId="4F5340BE" w14:textId="77777777" w:rsidTr="00D96EFA">
        <w:trPr>
          <w:trHeight w:val="1391"/>
        </w:trPr>
        <w:tc>
          <w:tcPr>
            <w:tcW w:w="2405" w:type="dxa"/>
          </w:tcPr>
          <w:p w14:paraId="3D442D5B" w14:textId="77777777" w:rsidR="003F591F" w:rsidRPr="00F71D95" w:rsidRDefault="00EA783E" w:rsidP="00F71D95">
            <w:pPr>
              <w:pBdr>
                <w:top w:val="nil"/>
                <w:left w:val="nil"/>
                <w:bottom w:val="nil"/>
                <w:right w:val="nil"/>
                <w:between w:val="nil"/>
              </w:pBdr>
              <w:spacing w:line="360" w:lineRule="auto"/>
              <w:rPr>
                <w:color w:val="000000"/>
                <w:sz w:val="20"/>
                <w:szCs w:val="20"/>
              </w:rPr>
            </w:pPr>
            <w:r w:rsidRPr="00F71D95">
              <w:rPr>
                <w:color w:val="000000"/>
                <w:sz w:val="20"/>
                <w:szCs w:val="20"/>
              </w:rPr>
              <w:t>Cuanto se ha recaudado por pago de multa.</w:t>
            </w:r>
          </w:p>
          <w:p w14:paraId="7B8CD179" w14:textId="77777777" w:rsidR="003F591F" w:rsidRPr="00F71D95" w:rsidRDefault="003F591F" w:rsidP="00F71D95">
            <w:pPr>
              <w:spacing w:line="360" w:lineRule="auto"/>
              <w:ind w:right="-93"/>
              <w:rPr>
                <w:color w:val="000000"/>
                <w:sz w:val="20"/>
                <w:szCs w:val="20"/>
              </w:rPr>
            </w:pPr>
          </w:p>
        </w:tc>
        <w:tc>
          <w:tcPr>
            <w:tcW w:w="2055" w:type="dxa"/>
          </w:tcPr>
          <w:p w14:paraId="644D11DB" w14:textId="77777777" w:rsidR="003F591F" w:rsidRPr="00F71D95" w:rsidRDefault="00EA783E" w:rsidP="00F71D95">
            <w:pPr>
              <w:spacing w:line="360" w:lineRule="auto"/>
              <w:ind w:right="-93"/>
              <w:rPr>
                <w:color w:val="000000"/>
                <w:sz w:val="20"/>
                <w:szCs w:val="20"/>
              </w:rPr>
            </w:pPr>
            <w:r w:rsidRPr="00F71D95">
              <w:rPr>
                <w:color w:val="000000"/>
                <w:sz w:val="20"/>
                <w:szCs w:val="20"/>
              </w:rPr>
              <w:t>No hubo pronunciamiento</w:t>
            </w:r>
          </w:p>
        </w:tc>
        <w:tc>
          <w:tcPr>
            <w:tcW w:w="2906" w:type="dxa"/>
          </w:tcPr>
          <w:p w14:paraId="7BB2E4FB" w14:textId="77777777" w:rsidR="003F591F" w:rsidRPr="00F71D95" w:rsidRDefault="00EA783E" w:rsidP="00F71D95">
            <w:pPr>
              <w:spacing w:line="360" w:lineRule="auto"/>
              <w:ind w:right="-93"/>
              <w:rPr>
                <w:color w:val="000000"/>
                <w:sz w:val="20"/>
                <w:szCs w:val="20"/>
              </w:rPr>
            </w:pPr>
            <w:r w:rsidRPr="00F71D95">
              <w:rPr>
                <w:color w:val="000000"/>
                <w:sz w:val="20"/>
                <w:szCs w:val="20"/>
              </w:rPr>
              <w:t>N/A</w:t>
            </w:r>
          </w:p>
        </w:tc>
        <w:tc>
          <w:tcPr>
            <w:tcW w:w="1555" w:type="dxa"/>
          </w:tcPr>
          <w:p w14:paraId="19077D01" w14:textId="77777777" w:rsidR="003F591F" w:rsidRPr="00F71D95" w:rsidRDefault="00EA783E" w:rsidP="00F71D95">
            <w:pPr>
              <w:spacing w:line="360" w:lineRule="auto"/>
              <w:ind w:right="-93"/>
              <w:rPr>
                <w:color w:val="000000"/>
                <w:sz w:val="20"/>
                <w:szCs w:val="20"/>
              </w:rPr>
            </w:pPr>
            <w:r w:rsidRPr="00F71D95">
              <w:rPr>
                <w:color w:val="000000"/>
                <w:sz w:val="20"/>
                <w:szCs w:val="20"/>
              </w:rPr>
              <w:t>No</w:t>
            </w:r>
          </w:p>
        </w:tc>
      </w:tr>
      <w:tr w:rsidR="003F591F" w:rsidRPr="00F71D95" w14:paraId="0C7968AC" w14:textId="77777777" w:rsidTr="00D96EFA">
        <w:tc>
          <w:tcPr>
            <w:tcW w:w="2405" w:type="dxa"/>
          </w:tcPr>
          <w:p w14:paraId="47E78766" w14:textId="77777777" w:rsidR="003F591F" w:rsidRPr="00F71D95" w:rsidRDefault="00EA783E" w:rsidP="00F71D95">
            <w:pPr>
              <w:spacing w:line="360" w:lineRule="auto"/>
              <w:ind w:right="-93"/>
              <w:rPr>
                <w:color w:val="000000"/>
                <w:sz w:val="20"/>
                <w:szCs w:val="20"/>
              </w:rPr>
            </w:pPr>
            <w:r w:rsidRPr="00F71D95">
              <w:rPr>
                <w:color w:val="000000"/>
                <w:sz w:val="20"/>
                <w:szCs w:val="20"/>
              </w:rPr>
              <w:t>Que se hace con la mercancía no reclamada.</w:t>
            </w:r>
          </w:p>
        </w:tc>
        <w:tc>
          <w:tcPr>
            <w:tcW w:w="2055" w:type="dxa"/>
          </w:tcPr>
          <w:p w14:paraId="18422DBF" w14:textId="77777777" w:rsidR="003F591F" w:rsidRPr="00F71D95" w:rsidRDefault="00EA783E" w:rsidP="00F71D95">
            <w:pPr>
              <w:spacing w:line="360" w:lineRule="auto"/>
              <w:ind w:right="-93"/>
              <w:rPr>
                <w:color w:val="000000"/>
                <w:sz w:val="20"/>
                <w:szCs w:val="20"/>
              </w:rPr>
            </w:pPr>
            <w:r w:rsidRPr="00F71D95">
              <w:rPr>
                <w:color w:val="000000"/>
                <w:sz w:val="20"/>
                <w:szCs w:val="20"/>
              </w:rPr>
              <w:t>Refirieron que solo se asegura en términos de la normatividad.</w:t>
            </w:r>
          </w:p>
        </w:tc>
        <w:tc>
          <w:tcPr>
            <w:tcW w:w="2906" w:type="dxa"/>
          </w:tcPr>
          <w:p w14:paraId="3DE1BC1F" w14:textId="37B06F37" w:rsidR="003F591F" w:rsidRPr="00F71D95" w:rsidRDefault="00EA783E" w:rsidP="00F71D95">
            <w:pPr>
              <w:spacing w:line="360" w:lineRule="auto"/>
              <w:ind w:right="-93"/>
              <w:rPr>
                <w:color w:val="000000"/>
                <w:sz w:val="20"/>
                <w:szCs w:val="20"/>
              </w:rPr>
            </w:pPr>
            <w:r w:rsidRPr="00F71D95">
              <w:rPr>
                <w:color w:val="000000"/>
                <w:sz w:val="20"/>
                <w:szCs w:val="20"/>
              </w:rPr>
              <w:t xml:space="preserve"> Se encontró el </w:t>
            </w:r>
            <w:r w:rsidR="00D96EFA">
              <w:rPr>
                <w:color w:val="000000"/>
                <w:sz w:val="20"/>
                <w:szCs w:val="20"/>
              </w:rPr>
              <w:t>M</w:t>
            </w:r>
            <w:r w:rsidRPr="00F71D95">
              <w:rPr>
                <w:color w:val="000000"/>
                <w:sz w:val="20"/>
                <w:szCs w:val="20"/>
              </w:rPr>
              <w:t xml:space="preserve">anual de </w:t>
            </w:r>
            <w:r w:rsidR="00D96EFA">
              <w:rPr>
                <w:color w:val="000000"/>
                <w:sz w:val="20"/>
                <w:szCs w:val="20"/>
              </w:rPr>
              <w:t>P</w:t>
            </w:r>
            <w:r w:rsidRPr="00F71D95">
              <w:rPr>
                <w:color w:val="000000"/>
                <w:sz w:val="20"/>
                <w:szCs w:val="20"/>
              </w:rPr>
              <w:t>rocedimientos</w:t>
            </w:r>
            <w:r w:rsidR="00D96EFA">
              <w:rPr>
                <w:color w:val="000000"/>
                <w:sz w:val="20"/>
                <w:szCs w:val="20"/>
              </w:rPr>
              <w:t xml:space="preserve"> que contiene lo que se hace con la mercancía que no es recuperada</w:t>
            </w:r>
          </w:p>
        </w:tc>
        <w:tc>
          <w:tcPr>
            <w:tcW w:w="1555" w:type="dxa"/>
          </w:tcPr>
          <w:p w14:paraId="17FAD2E5" w14:textId="77777777" w:rsidR="003F591F" w:rsidRPr="00F71D95" w:rsidRDefault="00EA783E" w:rsidP="00F71D95">
            <w:pPr>
              <w:spacing w:line="360" w:lineRule="auto"/>
              <w:ind w:right="-93"/>
              <w:rPr>
                <w:color w:val="000000"/>
                <w:sz w:val="20"/>
                <w:szCs w:val="20"/>
              </w:rPr>
            </w:pPr>
            <w:r w:rsidRPr="00F71D95">
              <w:rPr>
                <w:color w:val="000000"/>
                <w:sz w:val="20"/>
                <w:szCs w:val="20"/>
              </w:rPr>
              <w:t>No</w:t>
            </w:r>
          </w:p>
        </w:tc>
      </w:tr>
    </w:tbl>
    <w:p w14:paraId="28B13AEB" w14:textId="77777777" w:rsidR="003F591F" w:rsidRDefault="003F591F" w:rsidP="00F71D95">
      <w:pPr>
        <w:spacing w:after="0" w:line="360" w:lineRule="auto"/>
        <w:ind w:right="-93"/>
        <w:rPr>
          <w:color w:val="000000"/>
        </w:rPr>
      </w:pPr>
    </w:p>
    <w:p w14:paraId="2D63134D" w14:textId="77777777" w:rsidR="003F591F" w:rsidRDefault="00EA783E" w:rsidP="00F71D95">
      <w:pPr>
        <w:spacing w:after="0" w:line="360" w:lineRule="auto"/>
        <w:rPr>
          <w:color w:val="000000"/>
        </w:rPr>
      </w:pPr>
      <w:r>
        <w:rPr>
          <w:color w:val="000000"/>
        </w:rPr>
        <w:lastRenderedPageBreak/>
        <w:t xml:space="preserve">Ahora bien de lo remitido podemos tener por colmado lo referente a datos estadísticos referidos en el cuadro, no obstante, cabe traer a colación, el Criterio orientador, con clave de control SO/008/2023, de la Tercera Época, emitido por el Pleno del entonces Instituto Nacional de Transparencia, Acceso a la Información y Protección de Datos Personales, </w:t>
      </w:r>
      <w:r>
        <w:rPr>
          <w:b/>
          <w:bCs/>
          <w:color w:val="000000"/>
          <w:u w:val="single"/>
        </w:rPr>
        <w:t>establece que la información estadística mes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4CE84258" w14:textId="77777777" w:rsidR="003F591F" w:rsidRDefault="003F591F" w:rsidP="00F71D95">
      <w:pPr>
        <w:spacing w:after="0" w:line="360" w:lineRule="auto"/>
        <w:rPr>
          <w:color w:val="000000"/>
        </w:rPr>
      </w:pPr>
    </w:p>
    <w:p w14:paraId="05460DDA" w14:textId="77777777" w:rsidR="003F591F" w:rsidRDefault="00EA783E" w:rsidP="00F71D95">
      <w:pPr>
        <w:spacing w:after="0" w:line="360" w:lineRule="auto"/>
        <w:rPr>
          <w:rFonts w:ascii="Times New Roman" w:eastAsia="Times New Roman" w:hAnsi="Times New Roman" w:cs="Times New Roman"/>
        </w:rPr>
      </w:pPr>
      <w:r>
        <w:rPr>
          <w:color w:val="000000"/>
        </w:rPr>
        <w:t xml:space="preserve">Conforme a lo remitido es de mencionar que también omitieron pronunciarse </w:t>
      </w:r>
      <w:r>
        <w:rPr>
          <w:b/>
          <w:bCs/>
          <w:color w:val="000000"/>
        </w:rPr>
        <w:t>del monto recaudado por pago de multa,  las licencias de funcionamiento para la operación de venta de alimentos</w:t>
      </w:r>
      <w:r>
        <w:rPr>
          <w:color w:val="000000"/>
        </w:rPr>
        <w:t xml:space="preserve"> </w:t>
      </w:r>
      <w:r>
        <w:rPr>
          <w:b/>
          <w:bCs/>
          <w:color w:val="000000"/>
        </w:rPr>
        <w:t>y lo que se realiza con la mercancía no devuelta</w:t>
      </w:r>
      <w:r>
        <w:rPr>
          <w:color w:val="000000"/>
        </w:rPr>
        <w:t>, esta última por pronunciarse genéricamente, ya que se encuentra en el supuesto de que se realiza más de una acción que solo resguardarla, por lo que en ese sentido al no existir pronunciamiento congruente respecto de este sirve por analogía, el Criterio orientador 2/17, emitido por el entonces Instituto Nacional de Transparencia, Acceso a la Información y Protección de Datos Personales, señala lo siguiente:</w:t>
      </w:r>
    </w:p>
    <w:p w14:paraId="6B8E1C8A" w14:textId="77777777" w:rsidR="003F591F" w:rsidRDefault="003F591F" w:rsidP="00F71D95">
      <w:pPr>
        <w:spacing w:after="0" w:line="360" w:lineRule="auto"/>
        <w:rPr>
          <w:rFonts w:ascii="Times New Roman" w:eastAsia="Times New Roman" w:hAnsi="Times New Roman" w:cs="Times New Roman"/>
        </w:rPr>
      </w:pPr>
    </w:p>
    <w:p w14:paraId="45E9CAC0" w14:textId="77777777" w:rsidR="003F591F" w:rsidRDefault="00EA783E" w:rsidP="00F71D95">
      <w:pPr>
        <w:spacing w:after="0" w:line="360" w:lineRule="auto"/>
        <w:ind w:left="567" w:right="567"/>
        <w:rPr>
          <w:rFonts w:ascii="Times New Roman" w:eastAsia="Times New Roman" w:hAnsi="Times New Roman" w:cs="Times New Roman"/>
          <w:sz w:val="20"/>
          <w:szCs w:val="20"/>
        </w:rPr>
      </w:pPr>
      <w:r>
        <w:rPr>
          <w:b/>
          <w:bCs/>
          <w:i/>
          <w:iCs/>
          <w:color w:val="000000"/>
          <w:sz w:val="20"/>
          <w:szCs w:val="20"/>
        </w:rPr>
        <w:t xml:space="preserve">“Congruencia y exhaustividad. Sus alcances para garantizar el derecho de acceso a la información. </w:t>
      </w:r>
      <w:r>
        <w:rPr>
          <w:i/>
          <w:iCs/>
          <w:color w:val="000000"/>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Pr>
          <w:b/>
          <w:bCs/>
          <w:i/>
          <w:iCs/>
          <w:color w:val="000000"/>
          <w:sz w:val="20"/>
          <w:szCs w:val="20"/>
        </w:rPr>
        <w:t>la exhaustividad significa que dicha respuesta se refiera expresamente a cada uno de los puntos solicitados</w:t>
      </w:r>
      <w:r>
        <w:rPr>
          <w:i/>
          <w:iCs/>
          <w:color w:val="000000"/>
          <w:sz w:val="20"/>
          <w:szCs w:val="20"/>
        </w:rPr>
        <w:t xml:space="preserve">. Por lo anterior, los sujetos obligados cumplirán con los principios de congruencia y </w:t>
      </w:r>
      <w:r>
        <w:rPr>
          <w:i/>
          <w:iCs/>
          <w:color w:val="000000"/>
          <w:sz w:val="20"/>
          <w:szCs w:val="20"/>
        </w:rPr>
        <w:lastRenderedPageBreak/>
        <w:t xml:space="preserve">exhaustividad, cuando las respuestas que emitan guarden una relación lógica con lo solicitado y </w:t>
      </w:r>
      <w:r>
        <w:rPr>
          <w:b/>
          <w:bCs/>
          <w:i/>
          <w:iCs/>
          <w:color w:val="000000"/>
          <w:sz w:val="20"/>
          <w:szCs w:val="20"/>
        </w:rPr>
        <w:t>atiendan de manera puntual y expresa, cada uno de los contenidos de información.”</w:t>
      </w:r>
    </w:p>
    <w:p w14:paraId="351401E4" w14:textId="77777777" w:rsidR="003F591F" w:rsidRDefault="003F591F" w:rsidP="00F71D95">
      <w:pPr>
        <w:spacing w:after="0" w:line="360" w:lineRule="auto"/>
        <w:rPr>
          <w:rFonts w:ascii="Times New Roman" w:eastAsia="Times New Roman" w:hAnsi="Times New Roman" w:cs="Times New Roman"/>
        </w:rPr>
      </w:pPr>
    </w:p>
    <w:p w14:paraId="5B994F02" w14:textId="77777777" w:rsidR="003F591F" w:rsidRDefault="00EA783E" w:rsidP="00F71D95">
      <w:pPr>
        <w:spacing w:after="0" w:line="360" w:lineRule="auto"/>
        <w:rPr>
          <w:rFonts w:ascii="Times New Roman" w:eastAsia="Times New Roman" w:hAnsi="Times New Roman" w:cs="Times New Roman"/>
        </w:rPr>
      </w:pPr>
      <w:r>
        <w:rPr>
          <w:color w:val="000000"/>
        </w:rPr>
        <w:t xml:space="preserve">Del citado criterio, se desprende que todo acto administrativo debe apegarse al </w:t>
      </w:r>
      <w:r>
        <w:rPr>
          <w:b/>
          <w:bCs/>
          <w:color w:val="000000"/>
        </w:rPr>
        <w:t>principio de congruencia y exhaustividad</w:t>
      </w:r>
      <w:r>
        <w:rPr>
          <w:color w:val="000000"/>
        </w:rPr>
        <w:t>,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2378EEFF" w14:textId="77777777" w:rsidR="003F591F" w:rsidRDefault="003F591F" w:rsidP="00F71D95">
      <w:pPr>
        <w:spacing w:after="0" w:line="360" w:lineRule="auto"/>
        <w:rPr>
          <w:rFonts w:ascii="Times New Roman" w:eastAsia="Times New Roman" w:hAnsi="Times New Roman" w:cs="Times New Roman"/>
        </w:rPr>
      </w:pPr>
    </w:p>
    <w:p w14:paraId="71757C5C" w14:textId="77777777" w:rsidR="003F591F" w:rsidRDefault="00EA783E" w:rsidP="00F71D95">
      <w:pPr>
        <w:spacing w:after="0" w:line="360" w:lineRule="auto"/>
        <w:rPr>
          <w:b/>
          <w:bCs/>
          <w:color w:val="000000"/>
        </w:rPr>
      </w:pPr>
      <w:r>
        <w:rPr>
          <w:color w:val="000000"/>
        </w:rPr>
        <w:t xml:space="preserve">En atención a lo anterior, el Sujeto Obligado, no entregó todos los puntos solicitados, por tanto, deberá realizar la búsqueda de la información </w:t>
      </w:r>
      <w:r>
        <w:rPr>
          <w:b/>
          <w:bCs/>
          <w:color w:val="000000"/>
        </w:rPr>
        <w:t>y entregar el documento donde conste el monto recaudado por pago de multa, lo que se realiza con la mercancía no devuelta y las licencias de funcionamiento para la operación de venta de alimentos de enero a agosto de dos mil veinticinco.</w:t>
      </w:r>
    </w:p>
    <w:p w14:paraId="4330B974" w14:textId="77777777" w:rsidR="003F591F" w:rsidRDefault="003F591F" w:rsidP="00F71D95">
      <w:pPr>
        <w:spacing w:after="0" w:line="360" w:lineRule="auto"/>
        <w:rPr>
          <w:b/>
          <w:bCs/>
          <w:color w:val="000000"/>
        </w:rPr>
      </w:pPr>
    </w:p>
    <w:p w14:paraId="3F475D80" w14:textId="77777777" w:rsidR="003F591F" w:rsidRDefault="00EA783E" w:rsidP="00F71D95">
      <w:pPr>
        <w:spacing w:after="0" w:line="360" w:lineRule="auto"/>
        <w:rPr>
          <w:color w:val="000000"/>
        </w:rPr>
      </w:pPr>
      <w:r>
        <w:rPr>
          <w:color w:val="000000"/>
        </w:rPr>
        <w:t>Ahora bien se logra vislumbrar que en la documentación para regular el comercio ambulante, se remitieron avisos, invitaciones y cartas compromiso se testaron los siguientes datos por lo que se analizara si dicho dato es público o privado; 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FDAC07B" w14:textId="77777777" w:rsidR="003F591F" w:rsidRDefault="003F591F" w:rsidP="00F71D95">
      <w:pPr>
        <w:spacing w:after="0" w:line="360" w:lineRule="auto"/>
        <w:rPr>
          <w:b/>
          <w:bCs/>
          <w:color w:val="000000"/>
        </w:rPr>
      </w:pPr>
    </w:p>
    <w:p w14:paraId="7617055F" w14:textId="77777777" w:rsidR="003F591F" w:rsidRDefault="00EA783E" w:rsidP="00F71D95">
      <w:pPr>
        <w:numPr>
          <w:ilvl w:val="0"/>
          <w:numId w:val="9"/>
        </w:numPr>
        <w:pBdr>
          <w:top w:val="nil"/>
          <w:left w:val="nil"/>
          <w:bottom w:val="nil"/>
          <w:right w:val="nil"/>
          <w:between w:val="nil"/>
        </w:pBdr>
        <w:spacing w:after="0" w:line="360" w:lineRule="auto"/>
        <w:rPr>
          <w:b/>
          <w:bCs/>
          <w:color w:val="000000"/>
        </w:rPr>
      </w:pPr>
      <w:r>
        <w:rPr>
          <w:b/>
          <w:bCs/>
          <w:color w:val="000000"/>
        </w:rPr>
        <w:t>Nombre y firma de persona física</w:t>
      </w:r>
    </w:p>
    <w:p w14:paraId="6C3613C8" w14:textId="77777777" w:rsidR="003F591F" w:rsidRDefault="00EA783E" w:rsidP="00F71D95">
      <w:pPr>
        <w:numPr>
          <w:ilvl w:val="0"/>
          <w:numId w:val="9"/>
        </w:numPr>
        <w:pBdr>
          <w:top w:val="nil"/>
          <w:left w:val="nil"/>
          <w:bottom w:val="nil"/>
          <w:right w:val="nil"/>
          <w:between w:val="nil"/>
        </w:pBdr>
        <w:spacing w:after="0" w:line="360" w:lineRule="auto"/>
        <w:rPr>
          <w:b/>
          <w:bCs/>
          <w:color w:val="000000"/>
        </w:rPr>
      </w:pPr>
      <w:r>
        <w:rPr>
          <w:b/>
          <w:bCs/>
          <w:color w:val="000000"/>
        </w:rPr>
        <w:t>Ubicación de la Unidad Económica</w:t>
      </w:r>
    </w:p>
    <w:p w14:paraId="71A1CCAD" w14:textId="77777777" w:rsidR="003F591F" w:rsidRDefault="003F591F" w:rsidP="00F71D95">
      <w:pPr>
        <w:pBdr>
          <w:top w:val="nil"/>
          <w:left w:val="nil"/>
          <w:bottom w:val="nil"/>
          <w:right w:val="nil"/>
          <w:between w:val="nil"/>
        </w:pBdr>
        <w:spacing w:after="0" w:line="360" w:lineRule="auto"/>
        <w:ind w:left="720"/>
        <w:rPr>
          <w:color w:val="000000"/>
        </w:rPr>
      </w:pPr>
    </w:p>
    <w:p w14:paraId="6735EDC6" w14:textId="77777777" w:rsidR="003F591F" w:rsidRDefault="00EA783E" w:rsidP="00F71D95">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AEFB88C" w14:textId="77777777" w:rsidR="003F591F" w:rsidRDefault="003F591F" w:rsidP="00F71D95">
      <w:pPr>
        <w:spacing w:after="0" w:line="360" w:lineRule="auto"/>
        <w:rPr>
          <w:color w:val="000000"/>
        </w:rPr>
      </w:pPr>
    </w:p>
    <w:p w14:paraId="798790BF" w14:textId="77777777" w:rsidR="003F591F" w:rsidRDefault="00EA783E" w:rsidP="00F71D95">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60C8F0F0" w14:textId="77777777" w:rsidR="003F591F" w:rsidRDefault="003F591F" w:rsidP="00F71D95">
      <w:pPr>
        <w:spacing w:after="0" w:line="360" w:lineRule="auto"/>
        <w:rPr>
          <w:color w:val="000000"/>
        </w:rPr>
      </w:pPr>
    </w:p>
    <w:p w14:paraId="17D00347" w14:textId="77777777" w:rsidR="003F591F" w:rsidRDefault="00EA783E" w:rsidP="00F71D95">
      <w:p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221A7756" w14:textId="77777777" w:rsidR="003F591F" w:rsidRDefault="00EA783E" w:rsidP="00F71D95">
      <w:pPr>
        <w:spacing w:after="0" w:line="360" w:lineRule="auto"/>
        <w:rPr>
          <w:color w:val="000000"/>
        </w:rPr>
      </w:pPr>
      <w:r>
        <w:rPr>
          <w:color w:val="000000"/>
        </w:rPr>
        <w:t xml:space="preserve">Para la difusión de los datos, se requiera el consentimiento del titular. </w:t>
      </w:r>
    </w:p>
    <w:p w14:paraId="6C60EF16" w14:textId="77777777" w:rsidR="003F591F" w:rsidRDefault="003F591F" w:rsidP="00F71D95">
      <w:pPr>
        <w:spacing w:after="0" w:line="360" w:lineRule="auto"/>
        <w:rPr>
          <w:color w:val="000000"/>
        </w:rPr>
      </w:pPr>
    </w:p>
    <w:p w14:paraId="5DC11ED2" w14:textId="77777777" w:rsidR="003F591F" w:rsidRDefault="00EA783E" w:rsidP="00F71D95">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4C833A2" w14:textId="77777777" w:rsidR="003F591F" w:rsidRDefault="003F591F" w:rsidP="00F71D95">
      <w:pPr>
        <w:spacing w:after="0" w:line="360" w:lineRule="auto"/>
        <w:rPr>
          <w:color w:val="000000"/>
        </w:rPr>
      </w:pPr>
    </w:p>
    <w:p w14:paraId="1F71A36C" w14:textId="77777777" w:rsidR="003F591F" w:rsidRDefault="00EA783E" w:rsidP="00F71D95">
      <w:pPr>
        <w:spacing w:after="0" w:line="360" w:lineRule="auto"/>
        <w:rPr>
          <w:color w:val="000000"/>
        </w:rPr>
      </w:pPr>
      <w:r>
        <w:rPr>
          <w:color w:val="000000"/>
        </w:rPr>
        <w:lastRenderedPageBreak/>
        <w:t>Además, en el artículo 5° de dicho ordenamiento jurídico, establece que es la Ley aplicable para todo tratamiento de datos personales.</w:t>
      </w:r>
    </w:p>
    <w:p w14:paraId="65972A58" w14:textId="77777777" w:rsidR="003F591F" w:rsidRDefault="003F591F" w:rsidP="00F71D95">
      <w:pPr>
        <w:spacing w:after="0" w:line="360" w:lineRule="auto"/>
        <w:rPr>
          <w:color w:val="000000"/>
        </w:rPr>
      </w:pPr>
    </w:p>
    <w:p w14:paraId="73405013" w14:textId="77777777" w:rsidR="003F591F" w:rsidRDefault="00EA783E" w:rsidP="00F71D95">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54CEE81" w14:textId="77777777" w:rsidR="003F591F" w:rsidRDefault="003F591F" w:rsidP="00F71D95">
      <w:pPr>
        <w:spacing w:after="0" w:line="360" w:lineRule="auto"/>
        <w:rPr>
          <w:color w:val="000000"/>
        </w:rPr>
      </w:pPr>
    </w:p>
    <w:p w14:paraId="7366793E" w14:textId="77777777" w:rsidR="003F591F" w:rsidRDefault="00EA783E" w:rsidP="00F71D95">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D462A12" w14:textId="77777777" w:rsidR="003F591F" w:rsidRDefault="003F591F" w:rsidP="00F71D95">
      <w:pPr>
        <w:spacing w:after="0" w:line="360" w:lineRule="auto"/>
        <w:rPr>
          <w:color w:val="000000"/>
        </w:rPr>
      </w:pPr>
    </w:p>
    <w:p w14:paraId="7F571D40" w14:textId="2930A129" w:rsidR="003F591F" w:rsidRDefault="00EA783E" w:rsidP="00F71D95">
      <w:pPr>
        <w:numPr>
          <w:ilvl w:val="0"/>
          <w:numId w:val="2"/>
        </w:numPr>
        <w:pBdr>
          <w:top w:val="nil"/>
          <w:left w:val="nil"/>
          <w:bottom w:val="nil"/>
          <w:right w:val="nil"/>
          <w:between w:val="nil"/>
        </w:pBdr>
        <w:spacing w:after="0" w:line="360" w:lineRule="auto"/>
        <w:rPr>
          <w:b/>
          <w:bCs/>
          <w:color w:val="000000"/>
        </w:rPr>
      </w:pPr>
      <w:r>
        <w:rPr>
          <w:b/>
          <w:bCs/>
          <w:color w:val="000000"/>
        </w:rPr>
        <w:t>Nombre y firma de persona física</w:t>
      </w:r>
      <w:r w:rsidR="00A4563A">
        <w:rPr>
          <w:b/>
          <w:bCs/>
          <w:color w:val="000000"/>
        </w:rPr>
        <w:t xml:space="preserve"> que no tienen licencia de funcionamiento</w:t>
      </w:r>
    </w:p>
    <w:p w14:paraId="4C0A136A" w14:textId="77777777" w:rsidR="003F591F" w:rsidRDefault="003F591F" w:rsidP="00F71D95">
      <w:pPr>
        <w:pBdr>
          <w:top w:val="nil"/>
          <w:left w:val="nil"/>
          <w:bottom w:val="nil"/>
          <w:right w:val="nil"/>
          <w:between w:val="nil"/>
        </w:pBdr>
        <w:spacing w:after="0" w:line="360" w:lineRule="auto"/>
        <w:ind w:left="720"/>
        <w:rPr>
          <w:color w:val="000000"/>
        </w:rPr>
      </w:pPr>
    </w:p>
    <w:p w14:paraId="3997AA64" w14:textId="77777777" w:rsidR="003F591F" w:rsidRDefault="00EA783E" w:rsidP="00F71D95">
      <w:pPr>
        <w:spacing w:after="0" w:line="360" w:lineRule="auto"/>
        <w:rPr>
          <w:color w:val="000000"/>
        </w:rPr>
      </w:pPr>
      <w:r>
        <w:rPr>
          <w:color w:val="000000"/>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tanto procede su clasificación, en cuanto a la firma, mientras no exista el supuesto de servidor público, o en la que refiera su grado de estudios </w:t>
      </w:r>
      <w:r>
        <w:t xml:space="preserve">se deberá entonces a que es un </w:t>
      </w:r>
      <w:r>
        <w:rPr>
          <w:b/>
          <w:bCs/>
        </w:rPr>
        <w:t xml:space="preserve">dato personal identificativo </w:t>
      </w:r>
      <w:r>
        <w:rPr>
          <w:b/>
          <w:bCs/>
        </w:rPr>
        <w:lastRenderedPageBreak/>
        <w:t>y biométrico</w:t>
      </w:r>
      <w:r>
        <w:t>, ya que permite vincular directamente a una persona con actos jurídicos o documentos, e incluso puede ser utilizada para suplantación de identidad y por lo tanto son confidenciales.</w:t>
      </w:r>
    </w:p>
    <w:p w14:paraId="0A7092DA" w14:textId="77777777" w:rsidR="003F591F" w:rsidRDefault="003F591F" w:rsidP="00F71D95">
      <w:pPr>
        <w:spacing w:after="0" w:line="360" w:lineRule="auto"/>
        <w:rPr>
          <w:color w:val="000000"/>
        </w:rPr>
      </w:pPr>
    </w:p>
    <w:p w14:paraId="1BBE647A" w14:textId="77777777" w:rsidR="003F591F" w:rsidRDefault="00EA783E" w:rsidP="00F71D95">
      <w:pPr>
        <w:numPr>
          <w:ilvl w:val="0"/>
          <w:numId w:val="9"/>
        </w:numPr>
        <w:pBdr>
          <w:top w:val="nil"/>
          <w:left w:val="nil"/>
          <w:bottom w:val="nil"/>
          <w:right w:val="nil"/>
          <w:between w:val="nil"/>
        </w:pBdr>
        <w:spacing w:after="0" w:line="360" w:lineRule="auto"/>
        <w:rPr>
          <w:b/>
          <w:bCs/>
          <w:color w:val="000000"/>
        </w:rPr>
      </w:pPr>
      <w:r>
        <w:rPr>
          <w:b/>
          <w:bCs/>
          <w:color w:val="000000"/>
        </w:rPr>
        <w:t>Ubicación de la Unidad Económica</w:t>
      </w:r>
    </w:p>
    <w:p w14:paraId="72216765" w14:textId="77777777" w:rsidR="003F591F" w:rsidRDefault="003F591F" w:rsidP="00F71D95">
      <w:pPr>
        <w:pBdr>
          <w:top w:val="nil"/>
          <w:left w:val="nil"/>
          <w:bottom w:val="nil"/>
          <w:right w:val="nil"/>
          <w:between w:val="nil"/>
        </w:pBdr>
        <w:spacing w:after="0" w:line="360" w:lineRule="auto"/>
        <w:ind w:left="720"/>
        <w:rPr>
          <w:color w:val="000000"/>
        </w:rPr>
      </w:pPr>
    </w:p>
    <w:p w14:paraId="06888E0C" w14:textId="77777777" w:rsidR="003F591F" w:rsidRDefault="00EA783E" w:rsidP="00F71D95">
      <w:pPr>
        <w:spacing w:after="0" w:line="360" w:lineRule="auto"/>
        <w:rPr>
          <w:b/>
          <w:bCs/>
          <w:color w:val="000000"/>
        </w:rPr>
      </w:pPr>
      <w:r>
        <w:rPr>
          <w:color w:val="000000"/>
        </w:rPr>
        <w:t xml:space="preserve">Sobre dicho dato, resulta necesario precisar que este no corresponde al domicilio particular del titular de dichas autorizaciones, sino que corresponde a aquel donde se localiza la unidad económica, es decir, en el lugar en donde se realizará la actividad comercial, industrial o de servicios. Por lo cual, el dato en comento únicamente identifica la ubicación donde se realiza una actividad económica regulada por el Municipio, </w:t>
      </w:r>
      <w:r>
        <w:rPr>
          <w:b/>
          <w:bCs/>
          <w:color w:val="000000"/>
        </w:rPr>
        <w:t xml:space="preserve">respecto del cual se expidió una licencia o permiso. </w:t>
      </w:r>
    </w:p>
    <w:p w14:paraId="3FBE1BAE" w14:textId="77777777" w:rsidR="003F591F" w:rsidRDefault="003F591F" w:rsidP="00F71D95">
      <w:pPr>
        <w:spacing w:after="0" w:line="360" w:lineRule="auto"/>
        <w:rPr>
          <w:b/>
          <w:bCs/>
          <w:color w:val="000000"/>
        </w:rPr>
      </w:pPr>
    </w:p>
    <w:p w14:paraId="7B38BA53" w14:textId="14F1C603" w:rsidR="003F591F" w:rsidRDefault="00EA783E" w:rsidP="00F71D95">
      <w:pPr>
        <w:spacing w:after="0" w:line="360" w:lineRule="auto"/>
        <w:rPr>
          <w:color w:val="000000"/>
        </w:rPr>
      </w:pPr>
      <w:r>
        <w:rPr>
          <w:color w:val="000000"/>
        </w:rPr>
        <w:t xml:space="preserve">De tales circunstancias, dicho dato guarda la naturaleza de pública, pues permite identificar, que la ubicación de la unidad económica (puesto o establecimiento) corresponde con la licencia o permiso (esto es, que no se puso a la vista una licencia que no corresponda), y que está debidamente registrada ante la autoridad Municipal; por lo que se trata de un dato de acceso a público, pues como se precisó dichos documentos deben de estar a la vista del público en general. Así no resulta procedente, la clasificación, en términos del artículo 143, fracción I de la Ley de Transparencia y Acceso a la Información Pública del Estado de México y Municipios. Derivado a lo analizado, y el acuerdo remitido, podemos colmar dicho punto </w:t>
      </w:r>
      <w:r w:rsidR="00A4563A">
        <w:rPr>
          <w:color w:val="000000"/>
        </w:rPr>
        <w:t>ya que,</w:t>
      </w:r>
      <w:r>
        <w:rPr>
          <w:color w:val="000000"/>
        </w:rPr>
        <w:t xml:space="preserve"> al no contar con una licencia de funcionamiento, procede correctamente su clasificación de los elementos ya analizados.</w:t>
      </w:r>
    </w:p>
    <w:p w14:paraId="4A50F35E" w14:textId="77777777" w:rsidR="003F591F" w:rsidRDefault="003F591F" w:rsidP="00F71D95">
      <w:pPr>
        <w:spacing w:after="0" w:line="360" w:lineRule="auto"/>
        <w:rPr>
          <w:color w:val="000000"/>
        </w:rPr>
      </w:pPr>
    </w:p>
    <w:p w14:paraId="1E9548AC" w14:textId="77777777" w:rsidR="003F591F" w:rsidRDefault="00EA783E" w:rsidP="00F71D95">
      <w:pPr>
        <w:spacing w:after="0" w:line="360" w:lineRule="auto"/>
      </w:pPr>
      <w:r>
        <w:lastRenderedPageBreak/>
        <w:t xml:space="preserve">Conforme a lo anterior, se colige que, el Ayuntamiento de Toluca, omitió pronunciarse sobre cada uno de los puntos de manera completa y correcta, aunado a que refirió genéricamente su respuesta, por lo que es evidente que el agravio es </w:t>
      </w:r>
      <w:r>
        <w:rPr>
          <w:b/>
          <w:bCs/>
        </w:rPr>
        <w:t>FUNDADO</w:t>
      </w:r>
      <w:r>
        <w:t>;</w:t>
      </w:r>
    </w:p>
    <w:p w14:paraId="6011BB0F" w14:textId="77777777" w:rsidR="003F591F" w:rsidRDefault="003F591F" w:rsidP="00F71D95">
      <w:pPr>
        <w:spacing w:after="0" w:line="360" w:lineRule="auto"/>
        <w:rPr>
          <w:color w:val="000000"/>
        </w:rPr>
      </w:pPr>
    </w:p>
    <w:p w14:paraId="234220B8" w14:textId="1BDBF408" w:rsidR="003F591F" w:rsidRDefault="00EA783E" w:rsidP="00F71D95">
      <w:pPr>
        <w:spacing w:after="0" w:line="360" w:lineRule="auto"/>
        <w:rPr>
          <w:color w:val="000000"/>
        </w:rPr>
      </w:pPr>
      <w:r>
        <w:rPr>
          <w:color w:val="000000"/>
        </w:rPr>
        <w:t xml:space="preserve">Ahora </w:t>
      </w:r>
      <w:r w:rsidR="00A4563A">
        <w:rPr>
          <w:color w:val="000000"/>
        </w:rPr>
        <w:t>bien,</w:t>
      </w:r>
      <w:r>
        <w:rPr>
          <w:color w:val="000000"/>
        </w:rPr>
        <w:t xml:space="preserve"> finalmente no pasa desapercibido que de la información ordenada referente a las licencias de funcionamiento de manera enunciativa más no limitativa pudiera contener los siguientes datos:</w:t>
      </w:r>
    </w:p>
    <w:p w14:paraId="53AC8955" w14:textId="77777777" w:rsidR="003F591F" w:rsidRDefault="00EA783E" w:rsidP="00F71D95">
      <w:pPr>
        <w:numPr>
          <w:ilvl w:val="0"/>
          <w:numId w:val="3"/>
        </w:numPr>
        <w:pBdr>
          <w:top w:val="nil"/>
          <w:left w:val="nil"/>
          <w:bottom w:val="nil"/>
          <w:right w:val="nil"/>
          <w:between w:val="nil"/>
        </w:pBdr>
        <w:spacing w:after="0" w:line="360" w:lineRule="auto"/>
        <w:rPr>
          <w:color w:val="000000"/>
        </w:rPr>
      </w:pPr>
      <w:r>
        <w:rPr>
          <w:color w:val="000000"/>
        </w:rPr>
        <w:t>Nombre o razón social titular de las licencias;</w:t>
      </w:r>
    </w:p>
    <w:p w14:paraId="1D1D5726" w14:textId="77777777" w:rsidR="003F591F" w:rsidRDefault="00EA783E" w:rsidP="00F71D95">
      <w:pPr>
        <w:numPr>
          <w:ilvl w:val="0"/>
          <w:numId w:val="3"/>
        </w:numPr>
        <w:pBdr>
          <w:top w:val="nil"/>
          <w:left w:val="nil"/>
          <w:bottom w:val="nil"/>
          <w:right w:val="nil"/>
          <w:between w:val="nil"/>
        </w:pBdr>
        <w:spacing w:after="0" w:line="360" w:lineRule="auto"/>
        <w:rPr>
          <w:color w:val="000000"/>
        </w:rPr>
      </w:pPr>
      <w:r>
        <w:rPr>
          <w:color w:val="000000"/>
        </w:rPr>
        <w:t>Nombre del establecimiento;</w:t>
      </w:r>
    </w:p>
    <w:p w14:paraId="09A51B68" w14:textId="77777777" w:rsidR="003F591F" w:rsidRDefault="00EA783E" w:rsidP="00F71D95">
      <w:pPr>
        <w:numPr>
          <w:ilvl w:val="0"/>
          <w:numId w:val="3"/>
        </w:numPr>
        <w:pBdr>
          <w:top w:val="nil"/>
          <w:left w:val="nil"/>
          <w:bottom w:val="nil"/>
          <w:right w:val="nil"/>
          <w:between w:val="nil"/>
        </w:pBdr>
        <w:spacing w:after="0" w:line="360" w:lineRule="auto"/>
        <w:rPr>
          <w:color w:val="000000"/>
        </w:rPr>
      </w:pPr>
      <w:r>
        <w:rPr>
          <w:color w:val="000000"/>
        </w:rPr>
        <w:t>Registro Federal de Contribuyentes;</w:t>
      </w:r>
    </w:p>
    <w:p w14:paraId="1E192D04" w14:textId="77777777" w:rsidR="003F591F" w:rsidRDefault="00EA783E" w:rsidP="00F71D95">
      <w:pPr>
        <w:numPr>
          <w:ilvl w:val="0"/>
          <w:numId w:val="3"/>
        </w:numPr>
        <w:pBdr>
          <w:top w:val="nil"/>
          <w:left w:val="nil"/>
          <w:bottom w:val="nil"/>
          <w:right w:val="nil"/>
          <w:between w:val="nil"/>
        </w:pBdr>
        <w:spacing w:after="0" w:line="360" w:lineRule="auto"/>
        <w:rPr>
          <w:color w:val="000000"/>
        </w:rPr>
      </w:pPr>
      <w:r>
        <w:rPr>
          <w:color w:val="000000"/>
        </w:rPr>
        <w:t>Nombre del representante legal;</w:t>
      </w:r>
    </w:p>
    <w:p w14:paraId="46E0A9D3" w14:textId="77777777" w:rsidR="003F591F" w:rsidRDefault="00EA783E" w:rsidP="00F71D95">
      <w:pPr>
        <w:numPr>
          <w:ilvl w:val="0"/>
          <w:numId w:val="3"/>
        </w:numPr>
        <w:pBdr>
          <w:top w:val="nil"/>
          <w:left w:val="nil"/>
          <w:bottom w:val="nil"/>
          <w:right w:val="nil"/>
          <w:between w:val="nil"/>
        </w:pBdr>
        <w:spacing w:after="0" w:line="360" w:lineRule="auto"/>
        <w:rPr>
          <w:color w:val="000000"/>
        </w:rPr>
      </w:pPr>
      <w:r>
        <w:rPr>
          <w:color w:val="000000"/>
        </w:rPr>
        <w:t>Área o giro preponderante;</w:t>
      </w:r>
    </w:p>
    <w:p w14:paraId="33DFE669" w14:textId="77777777" w:rsidR="003F591F" w:rsidRDefault="00EA783E" w:rsidP="00F71D95">
      <w:pPr>
        <w:numPr>
          <w:ilvl w:val="0"/>
          <w:numId w:val="3"/>
        </w:numPr>
        <w:pBdr>
          <w:top w:val="nil"/>
          <w:left w:val="nil"/>
          <w:bottom w:val="nil"/>
          <w:right w:val="nil"/>
          <w:between w:val="nil"/>
        </w:pBdr>
        <w:spacing w:after="0" w:line="360" w:lineRule="auto"/>
        <w:rPr>
          <w:color w:val="000000"/>
        </w:rPr>
      </w:pPr>
      <w:r>
        <w:rPr>
          <w:color w:val="000000"/>
        </w:rPr>
        <w:t>Domicilio del establecimiento;</w:t>
      </w:r>
    </w:p>
    <w:p w14:paraId="5FB9F179" w14:textId="77777777" w:rsidR="003F591F" w:rsidRDefault="003F591F" w:rsidP="00F71D95">
      <w:pPr>
        <w:spacing w:after="0" w:line="360" w:lineRule="auto"/>
      </w:pPr>
    </w:p>
    <w:p w14:paraId="7B71A484" w14:textId="77777777" w:rsidR="003F591F" w:rsidRDefault="00EA783E" w:rsidP="00F71D95">
      <w:pPr>
        <w:spacing w:after="0" w:line="360" w:lineRule="auto"/>
        <w:rPr>
          <w:color w:val="000000"/>
        </w:rPr>
      </w:pPr>
      <w:r>
        <w:rPr>
          <w:color w:val="000000"/>
        </w:rPr>
        <w:t>Así, se procede analizar si dichos datos son confidenciales o públicos;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01F09C98" w14:textId="77777777" w:rsidR="003F591F" w:rsidRDefault="003F591F" w:rsidP="00F71D95">
      <w:pPr>
        <w:spacing w:after="0" w:line="360" w:lineRule="auto"/>
      </w:pPr>
    </w:p>
    <w:p w14:paraId="06B4329D" w14:textId="77777777" w:rsidR="003F591F" w:rsidRDefault="00EA783E" w:rsidP="00F71D95">
      <w:pPr>
        <w:numPr>
          <w:ilvl w:val="0"/>
          <w:numId w:val="5"/>
        </w:numPr>
        <w:spacing w:after="0" w:line="360" w:lineRule="auto"/>
        <w:ind w:right="-93"/>
      </w:pPr>
      <w:r>
        <w:rPr>
          <w:b/>
          <w:bCs/>
        </w:rPr>
        <w:t>Nombre del titular de la Licencia de funcionamiento (persona física)</w:t>
      </w:r>
    </w:p>
    <w:p w14:paraId="4A0657C6" w14:textId="77777777" w:rsidR="003F591F" w:rsidRDefault="003F591F" w:rsidP="00F71D95">
      <w:pPr>
        <w:spacing w:after="0" w:line="360" w:lineRule="auto"/>
      </w:pPr>
    </w:p>
    <w:p w14:paraId="7062343D" w14:textId="77777777" w:rsidR="003F591F" w:rsidRDefault="00EA783E" w:rsidP="00F71D95">
      <w:pPr>
        <w:spacing w:after="0" w:line="360" w:lineRule="auto"/>
        <w:ind w:right="-93"/>
        <w:rPr>
          <w:b/>
          <w:bCs/>
        </w:rPr>
      </w:pPr>
      <w: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w:t>
      </w:r>
      <w:r>
        <w:lastRenderedPageBreak/>
        <w:t xml:space="preserve">términos del artículo 2.3 del Código Civil del Estado de México, de tal suerte, el nombre </w:t>
      </w:r>
      <w:r>
        <w:rPr>
          <w:i/>
          <w:iCs/>
        </w:rPr>
        <w:t>per se</w:t>
      </w:r>
      <w:r>
        <w:t xml:space="preserve"> es un elemento que hace a una persona física identificada o identificable, por lo que, </w:t>
      </w:r>
      <w:r>
        <w:rPr>
          <w:b/>
          <w:bCs/>
        </w:rPr>
        <w:t>se considera un dato personal.</w:t>
      </w:r>
    </w:p>
    <w:p w14:paraId="027AF99B" w14:textId="77777777" w:rsidR="003F591F" w:rsidRDefault="003F591F" w:rsidP="00F71D95">
      <w:pPr>
        <w:spacing w:after="0" w:line="360" w:lineRule="auto"/>
        <w:ind w:right="-93"/>
        <w:rPr>
          <w:b/>
          <w:bCs/>
        </w:rPr>
      </w:pPr>
    </w:p>
    <w:p w14:paraId="42C66316" w14:textId="77777777" w:rsidR="003F591F" w:rsidRDefault="00EA783E" w:rsidP="00F71D95">
      <w:pPr>
        <w:spacing w:after="0" w:line="360" w:lineRule="auto"/>
      </w:pPr>
      <w: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4FD40A2D" w14:textId="77777777" w:rsidR="003F591F" w:rsidRDefault="003F591F" w:rsidP="00F71D95">
      <w:pPr>
        <w:spacing w:after="0" w:line="360" w:lineRule="auto"/>
      </w:pPr>
    </w:p>
    <w:p w14:paraId="14974042" w14:textId="77777777" w:rsidR="003F591F" w:rsidRDefault="00EA783E" w:rsidP="00F71D95">
      <w:pPr>
        <w:spacing w:after="0" w:line="360" w:lineRule="auto"/>
        <w:ind w:left="567" w:right="567"/>
        <w:rPr>
          <w:i/>
          <w:iCs/>
        </w:rPr>
      </w:pPr>
      <w:r>
        <w:rPr>
          <w:b/>
          <w:bCs/>
          <w:i/>
          <w:iCs/>
        </w:rPr>
        <w:t>“Nombre del titular de una licencia que no involucre el aprovechamiento de bienes, servicios y/o recursos públicos, constituye un dato personal susceptible de clasificar como confidencial.</w:t>
      </w:r>
      <w:r>
        <w:rPr>
          <w:i/>
          <w:iC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w:t>
      </w:r>
      <w:r>
        <w:rPr>
          <w:i/>
          <w:iCs/>
        </w:rPr>
        <w:lastRenderedPageBreak/>
        <w:t>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988EAA3" w14:textId="77777777" w:rsidR="003F591F" w:rsidRDefault="003F591F" w:rsidP="00F71D95">
      <w:pPr>
        <w:spacing w:after="0" w:line="360" w:lineRule="auto"/>
        <w:ind w:right="-93"/>
      </w:pPr>
    </w:p>
    <w:p w14:paraId="649E2DB4" w14:textId="77777777" w:rsidR="003F591F" w:rsidRDefault="00EA783E" w:rsidP="00F71D95">
      <w:pPr>
        <w:spacing w:after="0" w:line="360" w:lineRule="auto"/>
        <w:ind w:right="-93"/>
      </w:pPr>
      <w: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234C3EF7" w14:textId="77777777" w:rsidR="003F591F" w:rsidRDefault="003F591F" w:rsidP="00F71D95">
      <w:pPr>
        <w:spacing w:after="0" w:line="360" w:lineRule="auto"/>
        <w:ind w:right="-93"/>
      </w:pPr>
    </w:p>
    <w:p w14:paraId="3F1844C6" w14:textId="77777777" w:rsidR="003F591F" w:rsidRDefault="00EA783E" w:rsidP="00F71D95">
      <w:pPr>
        <w:spacing w:after="0" w:line="360" w:lineRule="auto"/>
        <w:ind w:right="-93"/>
      </w:pPr>
      <w:r>
        <w:t>No obstante, se considera que el nombre localizado en una licencia de funcionamiento, guarda cierto interés público, dado que cualquier actividad comercial, industrial o económica, es regulada por el Municipio de Toluca dentro de su circunscripción territorial, pues ayuda a transparentar la gestión pública.</w:t>
      </w:r>
    </w:p>
    <w:p w14:paraId="21133EDE" w14:textId="77777777" w:rsidR="003F591F" w:rsidRDefault="003F591F" w:rsidP="00F71D95">
      <w:pPr>
        <w:spacing w:after="0" w:line="360" w:lineRule="auto"/>
        <w:ind w:right="-93"/>
      </w:pPr>
    </w:p>
    <w:p w14:paraId="7A5F8371" w14:textId="77777777" w:rsidR="003F591F" w:rsidRDefault="00EA783E" w:rsidP="00F71D95">
      <w:pPr>
        <w:spacing w:after="0" w:line="360" w:lineRule="auto"/>
        <w:ind w:right="-93"/>
      </w:pPr>
      <w:r>
        <w:t>Al respecto, cabe puntualizar que las licencias, tal como se estableció en párrafos anteriores, se refiere a los documentos que contienen la autorización por parte del Ayuntamiento de Toluca, a través de la Dirección de Desarrollo Económico y la Dirección de Inspección y Comercio, para que un particular o persona jurídica colectiva pueda realizar una actividad económica, comercial o industrial, regulada por las Leyes respectivas.</w:t>
      </w:r>
    </w:p>
    <w:p w14:paraId="3D427A1D" w14:textId="77777777" w:rsidR="003F591F" w:rsidRDefault="003F591F" w:rsidP="00F71D95">
      <w:pPr>
        <w:spacing w:after="0" w:line="360" w:lineRule="auto"/>
        <w:ind w:right="-93"/>
      </w:pPr>
    </w:p>
    <w:p w14:paraId="3A539250" w14:textId="77777777" w:rsidR="003F591F" w:rsidRDefault="00EA783E" w:rsidP="00F71D95">
      <w:pPr>
        <w:spacing w:after="0" w:line="360" w:lineRule="auto"/>
        <w:ind w:right="-93"/>
      </w:pPr>
      <w:r>
        <w:lastRenderedPageBreak/>
        <w:t xml:space="preserve">En ese sentido, de acuerdo con el artículo 92, fracción XXXII de la Ley en cita, el legislador contempló como información de interés público y que debe estar disponible para consulta, aquellas licencias otorgadas, especificando </w:t>
      </w:r>
      <w:r>
        <w:rPr>
          <w:b/>
          <w:bCs/>
        </w:rPr>
        <w:t>el nombre de su titular</w:t>
      </w:r>
      <w:r>
        <w:t xml:space="preserve"> y las características principales. Lo anterior, en concordancia a lo establecido en la Ley General de Transparencia y Acceso a la Información Pública. </w:t>
      </w:r>
    </w:p>
    <w:p w14:paraId="3320D07E" w14:textId="77777777" w:rsidR="003F591F" w:rsidRDefault="003F591F" w:rsidP="00F71D95">
      <w:pPr>
        <w:spacing w:after="0" w:line="360" w:lineRule="auto"/>
        <w:ind w:right="-93"/>
      </w:pPr>
    </w:p>
    <w:p w14:paraId="0CEB4BEA" w14:textId="77777777" w:rsidR="003F591F" w:rsidRDefault="00EA783E" w:rsidP="00F71D95">
      <w:pPr>
        <w:spacing w:after="0" w:line="360" w:lineRule="auto"/>
        <w:ind w:right="-93"/>
      </w:pPr>
      <w:r>
        <w:t>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 Además, se incluyó el deber para los sujetos obligados de proporcionar, en la medida de lo posible, esta información con valor agregado, a efecto de facilitar su uso, comprensión y permitir evaluar su calidad, confiabilidad, oportunidad y veracidad.</w:t>
      </w:r>
    </w:p>
    <w:p w14:paraId="39CC1731" w14:textId="77777777" w:rsidR="003F591F" w:rsidRDefault="003F591F" w:rsidP="00F71D95">
      <w:pPr>
        <w:spacing w:after="0" w:line="360" w:lineRule="auto"/>
        <w:ind w:right="-93"/>
      </w:pPr>
    </w:p>
    <w:p w14:paraId="65A27BB4" w14:textId="77777777" w:rsidR="003F591F" w:rsidRDefault="00EA783E" w:rsidP="00F71D95">
      <w:pPr>
        <w:spacing w:after="0" w:line="360" w:lineRule="auto"/>
        <w:ind w:right="-93"/>
      </w:pPr>
      <w:r>
        <w:t>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w:t>
      </w:r>
    </w:p>
    <w:p w14:paraId="25709E7B" w14:textId="77777777" w:rsidR="003F591F" w:rsidRDefault="003F591F" w:rsidP="00F71D95">
      <w:pPr>
        <w:spacing w:after="0" w:line="360" w:lineRule="auto"/>
        <w:ind w:right="-93"/>
      </w:pPr>
    </w:p>
    <w:p w14:paraId="6C7C9259" w14:textId="77777777" w:rsidR="003F591F" w:rsidRDefault="00EA783E" w:rsidP="00F71D95">
      <w:pPr>
        <w:spacing w:after="0" w:line="360" w:lineRule="auto"/>
        <w:ind w:right="-93"/>
      </w:pPr>
      <w:r>
        <w:t>Igualmente, se destacó que aún determinando causales de reserva en las leyes especiales diversas a la Ley General o las Estatales de Transparencia, todos los sujetos obligados deben de dar cumplimiento con todos los principios y procedimientos establecidos en la normatividad aplicable, así como con los recursos y criterios de la misma.</w:t>
      </w:r>
    </w:p>
    <w:p w14:paraId="02074CFB" w14:textId="77777777" w:rsidR="003F591F" w:rsidRDefault="003F591F" w:rsidP="00F71D95">
      <w:pPr>
        <w:spacing w:after="0" w:line="360" w:lineRule="auto"/>
        <w:ind w:right="-93"/>
      </w:pPr>
    </w:p>
    <w:p w14:paraId="6D20FB58" w14:textId="77777777" w:rsidR="003F591F" w:rsidRDefault="00EA783E" w:rsidP="00F71D95">
      <w:pPr>
        <w:spacing w:after="0" w:line="360" w:lineRule="auto"/>
        <w:ind w:right="-93"/>
      </w:pPr>
      <w:r>
        <w:t>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persona física de una licencia de funcionamiento, por lo que no es dable, como se asienta en el Criterio Relevante, considerar que el nombre de los titulares estas, deba ser considerado confidencial, aún y cuando el mismo no involucre aprovechamiento de bienes o recursos públicos.</w:t>
      </w:r>
    </w:p>
    <w:p w14:paraId="255747B9" w14:textId="77777777" w:rsidR="003F591F" w:rsidRDefault="00EA783E" w:rsidP="00F71D95">
      <w:pPr>
        <w:spacing w:after="0" w:line="360" w:lineRule="auto"/>
        <w:ind w:right="-93"/>
      </w:pPr>
      <w:r>
        <w:t>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20674C37" w14:textId="77777777" w:rsidR="003F591F" w:rsidRDefault="003F591F" w:rsidP="00F71D95">
      <w:pPr>
        <w:spacing w:after="0" w:line="360" w:lineRule="auto"/>
        <w:ind w:right="-93"/>
      </w:pPr>
    </w:p>
    <w:p w14:paraId="35E3A2D0" w14:textId="77777777" w:rsidR="003F591F" w:rsidRDefault="00EA783E" w:rsidP="00F71D95">
      <w:pPr>
        <w:spacing w:after="0" w:line="360" w:lineRule="auto"/>
        <w:ind w:right="-93"/>
      </w:pPr>
      <w:r>
        <w:t xml:space="preserve">Ante tales circunstancias, se desprende que, en el caso concreto, sobreviene una </w:t>
      </w:r>
      <w:r>
        <w:rPr>
          <w:b/>
          <w:bCs/>
        </w:rPr>
        <w:t>colisión de derechos fundamentales,</w:t>
      </w:r>
      <w:r>
        <w:t xml:space="preserve"> esto es, por una parte, se tiene el derecho de acceso a la información del Particular para conocer el nombre de la persona a la cual se le otorgó una licencia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78E9CE51" w14:textId="77777777" w:rsidR="003F591F" w:rsidRDefault="003F591F" w:rsidP="00F71D95">
      <w:pPr>
        <w:spacing w:after="0" w:line="360" w:lineRule="auto"/>
        <w:ind w:right="-93"/>
      </w:pPr>
    </w:p>
    <w:p w14:paraId="3C9CE194" w14:textId="77777777" w:rsidR="003F591F" w:rsidRDefault="00EA783E" w:rsidP="00F71D95">
      <w:pPr>
        <w:spacing w:after="0" w:line="360" w:lineRule="auto"/>
        <w:ind w:right="-93"/>
      </w:pPr>
      <w: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6986B0D2" w14:textId="77777777" w:rsidR="003F591F" w:rsidRDefault="003F591F" w:rsidP="00F71D95">
      <w:pPr>
        <w:spacing w:after="0" w:line="360" w:lineRule="auto"/>
        <w:ind w:right="-93"/>
      </w:pPr>
    </w:p>
    <w:p w14:paraId="6F3A621F" w14:textId="77777777" w:rsidR="003F591F" w:rsidRDefault="00EA783E" w:rsidP="00F71D95">
      <w:pPr>
        <w:spacing w:after="0" w:line="360" w:lineRule="auto"/>
        <w:ind w:right="-93"/>
      </w:pPr>
      <w:r>
        <w:lastRenderedPageBreak/>
        <w:t xml:space="preserve">Por cuanto hace a la colisión entre el derecho a la información y el derecho a la intimidad o a la vida privada, el Poder Judicial de la Federación ha sostenido la </w:t>
      </w:r>
      <w:r>
        <w:rPr>
          <w:b/>
          <w:bC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2DD32670" w14:textId="77777777" w:rsidR="003F591F" w:rsidRDefault="003F591F" w:rsidP="00F71D95">
      <w:pPr>
        <w:spacing w:after="0" w:line="360" w:lineRule="auto"/>
      </w:pPr>
    </w:p>
    <w:p w14:paraId="1876752D" w14:textId="77777777" w:rsidR="003F591F" w:rsidRDefault="00EA783E" w:rsidP="00F71D95">
      <w:pPr>
        <w:spacing w:after="0" w:line="360" w:lineRule="auto"/>
      </w:pPr>
      <w:r>
        <w:t xml:space="preserve">En ese mismo sentido y atendiendo a la naturaleza del derecho a la protección de datos personales, por analogía, este debe ceder cuando exista un interés público mayor de acuerdo a las circunstancias del caso. Precisado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1379F4B3" w14:textId="77777777" w:rsidR="003F591F" w:rsidRDefault="003F591F" w:rsidP="00F71D95">
      <w:pPr>
        <w:spacing w:after="0" w:line="360" w:lineRule="auto"/>
        <w:ind w:right="49"/>
      </w:pPr>
    </w:p>
    <w:p w14:paraId="48AD3717" w14:textId="77777777" w:rsidR="003F591F" w:rsidRDefault="00EA783E" w:rsidP="00F71D95">
      <w:pPr>
        <w:numPr>
          <w:ilvl w:val="0"/>
          <w:numId w:val="6"/>
        </w:numPr>
        <w:spacing w:after="0" w:line="360" w:lineRule="auto"/>
        <w:ind w:left="426" w:right="49" w:hanging="426"/>
      </w:pPr>
      <w:r>
        <w:rPr>
          <w:b/>
          <w:bCs/>
        </w:rPr>
        <w:t>Idoneidad:</w:t>
      </w:r>
      <w:r>
        <w:t xml:space="preserve"> La legitimidad del derecho adoptado como preferente, que sea el adecuado para el logro de un fin constitucionalmente válido o apto para conseguir el fin pretendido;</w:t>
      </w:r>
    </w:p>
    <w:p w14:paraId="382752CF" w14:textId="77777777" w:rsidR="003F591F" w:rsidRDefault="003F591F" w:rsidP="00F71D95">
      <w:pPr>
        <w:spacing w:after="0" w:line="360" w:lineRule="auto"/>
        <w:ind w:left="426" w:right="49"/>
      </w:pPr>
    </w:p>
    <w:p w14:paraId="57A0A6CA" w14:textId="77777777" w:rsidR="003F591F" w:rsidRDefault="00EA783E" w:rsidP="00F71D95">
      <w:pPr>
        <w:numPr>
          <w:ilvl w:val="0"/>
          <w:numId w:val="6"/>
        </w:numPr>
        <w:spacing w:after="0" w:line="360" w:lineRule="auto"/>
        <w:ind w:left="426" w:right="49" w:hanging="426"/>
      </w:pPr>
      <w:r>
        <w:rPr>
          <w:b/>
          <w:bCs/>
        </w:rPr>
        <w:t>Necesidad:</w:t>
      </w:r>
      <w:r>
        <w:t xml:space="preserve"> La falta de un medio alternativo menos lesivo a la apertura de la información, para satisfacer el interés público, y</w:t>
      </w:r>
    </w:p>
    <w:p w14:paraId="492B7A2F" w14:textId="77777777" w:rsidR="003F591F" w:rsidRDefault="003F591F" w:rsidP="00F71D95">
      <w:pPr>
        <w:spacing w:after="0" w:line="360" w:lineRule="auto"/>
        <w:ind w:left="426" w:right="49"/>
      </w:pPr>
    </w:p>
    <w:p w14:paraId="23FB3F02" w14:textId="77777777" w:rsidR="003F591F" w:rsidRDefault="00EA783E" w:rsidP="00F71D95">
      <w:pPr>
        <w:widowControl w:val="0"/>
        <w:numPr>
          <w:ilvl w:val="0"/>
          <w:numId w:val="6"/>
        </w:numPr>
        <w:spacing w:after="0" w:line="360" w:lineRule="auto"/>
        <w:ind w:left="425" w:right="51" w:hanging="425"/>
      </w:pPr>
      <w:r>
        <w:rPr>
          <w:b/>
          <w:bCs/>
        </w:rPr>
        <w:t>Proporcionalidad:</w:t>
      </w:r>
      <w:r>
        <w:t xml:space="preserve"> El equilibrio entre perjuicio y beneficio a favor del interés público, a fin de que la decisión tomada represente un beneficio mayor al perjuicio que podría causar a la población.</w:t>
      </w:r>
    </w:p>
    <w:p w14:paraId="78ACF2B6" w14:textId="77777777" w:rsidR="003F591F" w:rsidRDefault="003F591F" w:rsidP="00F71D95">
      <w:pPr>
        <w:spacing w:after="0" w:line="360" w:lineRule="auto"/>
        <w:ind w:right="-93"/>
      </w:pPr>
    </w:p>
    <w:p w14:paraId="1DE818CB" w14:textId="77777777" w:rsidR="003F591F" w:rsidRDefault="00EA783E" w:rsidP="00F71D95">
      <w:pPr>
        <w:spacing w:after="0" w:line="360" w:lineRule="auto"/>
      </w:pPr>
      <w:r>
        <w:t>En ese orden de ideas, resulta procedente analizar cada uno de los elementos referidos, partiendo de que, en el caso concreto, se estima como preferente el derecho de acceso a la información, bajo las consideraciones que se verterán a continuación.</w:t>
      </w:r>
    </w:p>
    <w:p w14:paraId="6C0BF424" w14:textId="77777777" w:rsidR="003F591F" w:rsidRDefault="003F591F" w:rsidP="00F71D95">
      <w:pPr>
        <w:spacing w:after="0" w:line="360" w:lineRule="auto"/>
      </w:pPr>
    </w:p>
    <w:p w14:paraId="21A20576" w14:textId="77777777" w:rsidR="003F591F" w:rsidRDefault="00EA783E" w:rsidP="00F71D95">
      <w:pPr>
        <w:spacing w:after="0" w:line="360" w:lineRule="auto"/>
        <w:ind w:right="-93"/>
      </w:pPr>
      <w:r>
        <w:rPr>
          <w:b/>
          <w:bCs/>
        </w:rPr>
        <w:t>a) Idoneidad</w:t>
      </w:r>
      <w:r>
        <w:t>. Existe un fin constitucionalmente válido para dar a conocer el nombre de aquellas personas físicas a quienes les fue otorgada una licencia para realizar una actividad económica, comercial o industrial en el Municipios de Toluca; dicho fin la rendición de cuentas sobre el quehacer gubernamental que permita identificar a aquellas personas que han sido autorizadas por el Ayuntamiento, para realizar actividades lícitas; esto es, las localizadas en el Catálogo Mexiquense de Actividades Industriales, Comerciales y de Servicios, a efecto de determinar si la misma se realizó atendiendo a la normatividad aplicable.</w:t>
      </w:r>
    </w:p>
    <w:p w14:paraId="5FB8476C" w14:textId="77777777" w:rsidR="003F591F" w:rsidRDefault="003F591F" w:rsidP="00F71D95">
      <w:pPr>
        <w:spacing w:after="0" w:line="360" w:lineRule="auto"/>
        <w:ind w:right="-93"/>
      </w:pPr>
    </w:p>
    <w:p w14:paraId="3B98E5FB" w14:textId="77777777" w:rsidR="003F591F" w:rsidRDefault="00EA783E" w:rsidP="00F71D95">
      <w:pPr>
        <w:spacing w:after="0" w:line="360" w:lineRule="auto"/>
        <w:ind w:right="-93"/>
      </w:pPr>
      <w:r>
        <w:t xml:space="preserve">Al respecto, es de señalar que la </w:t>
      </w:r>
      <w:r>
        <w:rPr>
          <w:b/>
          <w:bCs/>
        </w:rPr>
        <w:t xml:space="preserve">transparencia </w:t>
      </w:r>
      <w:r>
        <w:t xml:space="preserve">está orientada a maximizar el uso social de la información de los organismos gubernamentales, misma que sirve para exigir cuentas a las autoridades; mientras que la </w:t>
      </w:r>
      <w:r>
        <w:rPr>
          <w:b/>
          <w:bCs/>
        </w:rPr>
        <w:t>rendición de cuentas</w:t>
      </w:r>
      <w: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73BBAFAA" w14:textId="77777777" w:rsidR="003F591F" w:rsidRDefault="003F591F" w:rsidP="00F71D95">
      <w:pPr>
        <w:spacing w:after="0" w:line="360" w:lineRule="auto"/>
        <w:ind w:right="-93"/>
      </w:pPr>
    </w:p>
    <w:p w14:paraId="024EF2AA" w14:textId="77777777" w:rsidR="003F591F" w:rsidRDefault="00EA783E" w:rsidP="00F71D95">
      <w:pPr>
        <w:spacing w:after="0" w:line="360" w:lineRule="auto"/>
        <w:ind w:right="-93"/>
        <w:rPr>
          <w:b/>
          <w:bCs/>
        </w:rPr>
      </w:pPr>
      <w:r>
        <w:lastRenderedPageBreak/>
        <w:t xml:space="preserve">En ese orden de ideas, la transparencia, al permitir y ayudar a la rendición de cuentas, funciona de doble manera, </w:t>
      </w:r>
      <w:r>
        <w:rPr>
          <w:u w:val="single"/>
        </w:rPr>
        <w:t>capacitadora</w:t>
      </w:r>
      <w:r>
        <w:t xml:space="preserve">, al permitir a la sociedad premiar o castigar el desempeño de los entes públicos, y cómo </w:t>
      </w:r>
      <w:r>
        <w:rPr>
          <w:u w:val="single"/>
        </w:rPr>
        <w:t>inhibidora</w:t>
      </w:r>
      <w:r>
        <w:t xml:space="preserve"> de conductas y acciones que atenten contra </w:t>
      </w:r>
      <w:r>
        <w:rPr>
          <w:b/>
          <w:bCs/>
        </w:rPr>
        <w:t xml:space="preserve">el interés público. </w:t>
      </w:r>
    </w:p>
    <w:p w14:paraId="29C0186F" w14:textId="77777777" w:rsidR="003F591F" w:rsidRDefault="003F591F" w:rsidP="00F71D95">
      <w:pPr>
        <w:spacing w:after="0" w:line="360" w:lineRule="auto"/>
        <w:ind w:right="-93"/>
      </w:pPr>
    </w:p>
    <w:p w14:paraId="49762867" w14:textId="77777777" w:rsidR="003F591F" w:rsidRDefault="00EA783E" w:rsidP="00F71D95">
      <w:pPr>
        <w:spacing w:after="0" w:line="360" w:lineRule="auto"/>
        <w:ind w:right="-93"/>
        <w:rPr>
          <w:b/>
          <w:bCs/>
        </w:rPr>
      </w:pPr>
      <w:r>
        <w:t xml:space="preserve">Ahora bien, tal como se estableció en párrafos anteriores, cualquier actividad comercial, industrial o económica, únicamente podrá ser llevada a cabo, bajo el amparo de una licencia de funcionamiento expedida, en el presente caso, por el Ayuntamiento de Toluca, siempre y cuando cumplan con los requisitos establecidos en la Ley de Competitividad y Ordenamiento Comercial del Estado de México, su Reglamento, entre otras normatividades; en tal virtud, los nombres de las personas que tienen una autorización para poder realizar diversas unidades económicas, </w:t>
      </w:r>
      <w:r>
        <w:rPr>
          <w:b/>
          <w:bCs/>
        </w:rPr>
        <w:t>se traduce en información que permite transparentar el otorgamiento por parte del Estado de dichos documentos a diversos particulares.</w:t>
      </w:r>
    </w:p>
    <w:p w14:paraId="54F8CC3C" w14:textId="77777777" w:rsidR="003F591F" w:rsidRDefault="003F591F" w:rsidP="00F71D95">
      <w:pPr>
        <w:spacing w:after="0" w:line="360" w:lineRule="auto"/>
        <w:ind w:right="-93"/>
      </w:pPr>
    </w:p>
    <w:p w14:paraId="67C00B50" w14:textId="77777777" w:rsidR="003F591F" w:rsidRDefault="00EA783E" w:rsidP="00F71D95">
      <w:pPr>
        <w:widowControl w:val="0"/>
        <w:spacing w:after="0" w:line="360" w:lineRule="auto"/>
        <w:ind w:right="-91"/>
      </w:pPr>
      <w:r>
        <w:t>En ese orden de ideas, la Suprema Corte de Justicia de la Nación, ha definido el acceso a la información como un derecho en sí mismo y como un medio o instrumento para el ejercicio de otros derechos,</w:t>
      </w:r>
      <w:r>
        <w:rPr>
          <w:b/>
          <w:bCs/>
        </w:rPr>
        <w:t xml:space="preserve"> para que los gobernados ejerzan un control respecto del funcionamiento institucional de los poderes públicos, por lo que se constituye como una exigencia social de todo Estado de Derecho, y como un derecho colectivo o garantía social</w:t>
      </w:r>
      <w:r>
        <w:t>,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w:t>
      </w:r>
    </w:p>
    <w:p w14:paraId="4D7EDD05" w14:textId="77777777" w:rsidR="003F591F" w:rsidRDefault="003F591F" w:rsidP="00F71D95">
      <w:pPr>
        <w:spacing w:after="0" w:line="360" w:lineRule="auto"/>
        <w:ind w:right="-93"/>
      </w:pPr>
    </w:p>
    <w:p w14:paraId="16F1E44F" w14:textId="77777777" w:rsidR="003F591F" w:rsidRDefault="00EA783E" w:rsidP="00F71D95">
      <w:pPr>
        <w:spacing w:after="0" w:line="360" w:lineRule="auto"/>
        <w:ind w:right="-93"/>
      </w:pPr>
      <w:r>
        <w:t xml:space="preserve">A mayor precisión, la transparencia de la información requerida permitiría a la sociedad, en general, conocer los nombres de las personas que acreditaron los elementos necesarios para </w:t>
      </w:r>
      <w:r>
        <w:lastRenderedPageBreak/>
        <w:t>poder realizar una actividad económica dentro del territorio del Municipio; esto es, de los requisitos establecidos en las leyes respectivas.</w:t>
      </w:r>
    </w:p>
    <w:p w14:paraId="58D055DB" w14:textId="77777777" w:rsidR="003F591F" w:rsidRDefault="003F591F" w:rsidP="00F71D95">
      <w:pPr>
        <w:spacing w:after="0" w:line="360" w:lineRule="auto"/>
        <w:ind w:right="-93"/>
      </w:pPr>
    </w:p>
    <w:p w14:paraId="4B7AA460" w14:textId="77777777" w:rsidR="003F591F" w:rsidRDefault="00EA783E" w:rsidP="00F71D95">
      <w:pPr>
        <w:spacing w:after="0" w:line="360" w:lineRule="auto"/>
        <w:ind w:right="-93"/>
        <w:rPr>
          <w:b/>
          <w:bCs/>
          <w:u w:val="single"/>
        </w:rPr>
      </w:pPr>
      <w:r>
        <w:t xml:space="preserve">En ese orden de ideas, resulta necesario precisar, que en el artículo 21, fracción III de la Ley de Competitividad y Ordenamiento Comercial del Estado de México, </w:t>
      </w:r>
      <w:r>
        <w:rPr>
          <w:b/>
          <w:bCs/>
          <w:u w:val="single"/>
        </w:rPr>
        <w:t xml:space="preserve">prevé que es obligación de los propietarios de establecimientos, tener en un lugar visible dentro de la unidad económica, el original o copia certificada de la licencia de funcionamiento. </w:t>
      </w:r>
    </w:p>
    <w:p w14:paraId="3B00CD58" w14:textId="77777777" w:rsidR="003F591F" w:rsidRDefault="003F591F" w:rsidP="00F71D95">
      <w:pPr>
        <w:spacing w:after="0" w:line="360" w:lineRule="auto"/>
        <w:ind w:right="-93"/>
      </w:pPr>
    </w:p>
    <w:p w14:paraId="28D273F9" w14:textId="77777777" w:rsidR="003F591F" w:rsidRDefault="00EA783E" w:rsidP="00F71D95">
      <w:pPr>
        <w:spacing w:after="0" w:line="360" w:lineRule="auto"/>
        <w:ind w:right="-93"/>
        <w:rPr>
          <w:u w:val="single"/>
        </w:rPr>
      </w:pPr>
      <w:r>
        <w:t xml:space="preserve">Por ende, otorgar el nombre de la persona autorizada, a través de una licencia de funcionamiento, </w:t>
      </w:r>
      <w:r>
        <w:rPr>
          <w:u w:val="single"/>
        </w:rPr>
        <w:t>permite corroborar que la exhibida en el establecimiento comercial, fue emitida efectivamente por la autoridad competente, en el presente caso, por el Municipio de Toluca.</w:t>
      </w:r>
    </w:p>
    <w:p w14:paraId="2CB7EA7B" w14:textId="77777777" w:rsidR="003F591F" w:rsidRDefault="003F591F" w:rsidP="00F71D95">
      <w:pPr>
        <w:spacing w:after="0" w:line="360" w:lineRule="auto"/>
        <w:ind w:right="-93"/>
        <w:rPr>
          <w:u w:val="single"/>
        </w:rPr>
      </w:pPr>
    </w:p>
    <w:p w14:paraId="26AB2E0D" w14:textId="77777777" w:rsidR="003F591F" w:rsidRDefault="00EA783E" w:rsidP="00F71D95">
      <w:pPr>
        <w:spacing w:after="0" w:line="360" w:lineRule="auto"/>
        <w:ind w:right="-93"/>
      </w:pPr>
      <w: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10127980" w14:textId="77777777" w:rsidR="003F591F" w:rsidRDefault="003F591F" w:rsidP="00F71D95">
      <w:pPr>
        <w:spacing w:after="0" w:line="360" w:lineRule="auto"/>
        <w:ind w:right="-93"/>
      </w:pPr>
    </w:p>
    <w:p w14:paraId="2FCBCFA2" w14:textId="77777777" w:rsidR="003F591F" w:rsidRDefault="00EA783E" w:rsidP="00F71D95">
      <w:pPr>
        <w:spacing w:after="0" w:line="360" w:lineRule="auto"/>
        <w:ind w:right="-93"/>
        <w:rPr>
          <w:b/>
          <w:bCs/>
        </w:rPr>
      </w:pPr>
      <w:r>
        <w:t xml:space="preserve">Así, mediante la difusión de los nombres de aquellas personas que cuentan con la licencia de funcionamiento, permitiría una debida rendición de cuentas, pues es indispensable que se conozcan aquellos que están autorizados por parte del Municipio de Toluca para realizar actividades económicas, mismas que se encuentran reguladas, por lo que, con ello se garantizaría que la sociedad tenga certeza de que </w:t>
      </w:r>
      <w:r>
        <w:rPr>
          <w:b/>
          <w:bCs/>
        </w:rPr>
        <w:t>las autorizaciones colocadas en los establecimientos, fueron efectivamente emitidas por el sujeto obligado, y no funcionan fuera del marco de la normatividad aplicable.</w:t>
      </w:r>
    </w:p>
    <w:p w14:paraId="38E9532B" w14:textId="77777777" w:rsidR="003F591F" w:rsidRDefault="003F591F" w:rsidP="00F71D95">
      <w:pPr>
        <w:spacing w:after="0" w:line="360" w:lineRule="auto"/>
        <w:ind w:right="-93"/>
      </w:pPr>
    </w:p>
    <w:p w14:paraId="6A285FE0" w14:textId="77777777" w:rsidR="003F591F" w:rsidRDefault="00EA783E" w:rsidP="00F71D95">
      <w:pPr>
        <w:spacing w:after="0" w:line="360" w:lineRule="auto"/>
        <w:ind w:right="-93"/>
      </w:pPr>
      <w:r>
        <w:t xml:space="preserve">Es bajo ese contexto, que se considera que el derecho de acceso a la información debe prevalecer frente a la protección del nombre de los titules de licencias de funcionamiento, </w:t>
      </w:r>
      <w:r>
        <w:lastRenderedPageBreak/>
        <w:t>pues resulta de interés público, el que la sociedad pueda identificar a quiénes están autorizados para ejercer la actividad comercial; lo cual permite corroborar que la localizada en el establecimiento fue efectivamente emitida por el Sujeto Obligado.</w:t>
      </w:r>
    </w:p>
    <w:p w14:paraId="29F30A9D" w14:textId="77777777" w:rsidR="003F591F" w:rsidRDefault="003F591F" w:rsidP="00F71D95">
      <w:pPr>
        <w:spacing w:after="0" w:line="360" w:lineRule="auto"/>
        <w:ind w:right="-93"/>
      </w:pPr>
    </w:p>
    <w:p w14:paraId="6BEAF4A3" w14:textId="77777777" w:rsidR="003F591F" w:rsidRDefault="00EA783E" w:rsidP="00F71D95">
      <w:pPr>
        <w:spacing w:after="0" w:line="360" w:lineRule="auto"/>
        <w:ind w:right="-93"/>
      </w:pPr>
      <w:r>
        <w:t>Igualmente, permitiría el escrutinio de la actividad de la autoridad encargada de emitir dichas licencias, en tanto que la sociedad podría advertir si se autorizaron a quienes cumplen con los requisitos establecidos la normatividad aplicable e incluso si dicha licencia se encuentra vigente.</w:t>
      </w:r>
    </w:p>
    <w:p w14:paraId="2FB7F59F" w14:textId="77777777" w:rsidR="003F591F" w:rsidRDefault="003F591F" w:rsidP="00F71D95">
      <w:pPr>
        <w:spacing w:after="0" w:line="360" w:lineRule="auto"/>
        <w:ind w:right="-93"/>
        <w:rPr>
          <w:b/>
          <w:bCs/>
        </w:rPr>
      </w:pPr>
    </w:p>
    <w:p w14:paraId="3F569786" w14:textId="77777777" w:rsidR="003F591F" w:rsidRDefault="00EA783E" w:rsidP="00F71D95">
      <w:pPr>
        <w:spacing w:after="0" w:line="360" w:lineRule="auto"/>
        <w:ind w:right="-93"/>
        <w:rPr>
          <w:b/>
          <w:bCs/>
        </w:rPr>
      </w:pPr>
      <w:r>
        <w:rPr>
          <w:b/>
          <w:bCs/>
        </w:rPr>
        <w:t>b) Necesidad.</w:t>
      </w:r>
      <w:r>
        <w:t xml:space="preserve"> El sacrifico de la protección del nombre de aquellas personas que se les otorgó una licencia de funcionamiento,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Pr>
          <w:b/>
          <w:bCs/>
        </w:rPr>
        <w:t>como regulador de las actividades económicas del Municipio, además de que permite identificar a las personas que acceden al servicio quién es el responsable del local.</w:t>
      </w:r>
    </w:p>
    <w:p w14:paraId="77FFC372" w14:textId="77777777" w:rsidR="003F591F" w:rsidRDefault="003F591F" w:rsidP="00F71D95">
      <w:pPr>
        <w:spacing w:after="0" w:line="360" w:lineRule="auto"/>
        <w:ind w:right="-93"/>
      </w:pPr>
    </w:p>
    <w:p w14:paraId="29F9EF77" w14:textId="77777777" w:rsidR="003F591F" w:rsidRDefault="00EA783E" w:rsidP="00F71D95">
      <w:pPr>
        <w:spacing w:after="0" w:line="360" w:lineRule="auto"/>
        <w:ind w:right="-93"/>
      </w:pPr>
      <w:r>
        <w:t>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w:t>
      </w:r>
    </w:p>
    <w:p w14:paraId="7464763A" w14:textId="77777777" w:rsidR="003F591F" w:rsidRDefault="003F591F" w:rsidP="00F71D95">
      <w:pPr>
        <w:spacing w:after="0" w:line="360" w:lineRule="auto"/>
        <w:ind w:right="-93"/>
      </w:pPr>
    </w:p>
    <w:p w14:paraId="4D1892A5" w14:textId="77777777" w:rsidR="003F591F" w:rsidRDefault="00EA783E" w:rsidP="00F71D95">
      <w:pPr>
        <w:spacing w:after="0" w:line="360" w:lineRule="auto"/>
        <w:ind w:right="-93"/>
      </w:pPr>
      <w:r>
        <w:lastRenderedPageBreak/>
        <w:t>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por parte del Municipio de Toluca, a través de la Dirección de Desarrollo Económico y de Inspección y Comercio, para que pudieran realizar actividades económicas, comerciales o industriales, pues sólo por esta vía se puede conocer la forma en la cual el ente recurrido ejerció sus facultades emanadas en los diversos ordenamientos jurídicos, lo cual permitiría comprobar que las licencias localizadas en los respectivos establecimientos cumplieron con los requisitos establecidos en los mismos.</w:t>
      </w:r>
    </w:p>
    <w:p w14:paraId="42BE9C48" w14:textId="77777777" w:rsidR="003F591F" w:rsidRDefault="003F591F" w:rsidP="00F71D95">
      <w:pPr>
        <w:spacing w:after="0" w:line="360" w:lineRule="auto"/>
        <w:ind w:right="-93"/>
      </w:pPr>
    </w:p>
    <w:p w14:paraId="257E55EB" w14:textId="77777777" w:rsidR="003F591F" w:rsidRDefault="00EA783E" w:rsidP="00F71D95">
      <w:pPr>
        <w:spacing w:after="0" w:line="360" w:lineRule="auto"/>
        <w:ind w:right="-93"/>
      </w:pPr>
      <w:r>
        <w:t>En otras palabras, se considera que sólo con la difusión del nombre del titular de las licencias de funcionamiento, se podrían aportar los elementos necesarios a la ciudadanía para conocer que cualquier establecimiento comercial cuenta con la autorización emitida por el Ayuntamiento.</w:t>
      </w:r>
    </w:p>
    <w:p w14:paraId="7AB2D117" w14:textId="77777777" w:rsidR="003F591F" w:rsidRDefault="003F591F" w:rsidP="00F71D95">
      <w:pPr>
        <w:spacing w:after="0" w:line="360" w:lineRule="auto"/>
        <w:ind w:right="-93"/>
      </w:pPr>
    </w:p>
    <w:p w14:paraId="390C4C74" w14:textId="77777777" w:rsidR="003F591F" w:rsidRDefault="00EA783E" w:rsidP="00F71D95">
      <w:pPr>
        <w:spacing w:after="0" w:line="360" w:lineRule="auto"/>
        <w:ind w:right="-93"/>
      </w:pPr>
      <w:r>
        <w:t>Es decir, si se negara el derecho de acceso a la información al nombre localizado en dicho documento, se impediría que los ciudadanos pudieran corroborar que las autorizaciones, que por Ley deben de estar visibles en los establecimientos, efectivamente fueron emitidas por el Sujeto Obligado, pues al proteger dicho dato no se tendría certeza de que el titular corresponda con el emitido por el Municipio en comento, además de que impediría conocer o identificar a la persona responsable del mismo, para atender asuntos relacionados con este, pues debe tener presente que la licencia de funcionamiento se entrega para brindar servicios a terceros, de ahí que se advierta un tema de interés público y que resulte imperativo la difusión de la información, advirtiéndose una desventaja de menor proporción en cuanto a la afectación de la protección de los datos personales.</w:t>
      </w:r>
    </w:p>
    <w:p w14:paraId="27DDC39A" w14:textId="77777777" w:rsidR="003F591F" w:rsidRDefault="003F591F" w:rsidP="00F71D95">
      <w:pPr>
        <w:spacing w:after="0" w:line="360" w:lineRule="auto"/>
        <w:ind w:right="-93"/>
      </w:pPr>
    </w:p>
    <w:p w14:paraId="01A5AD09" w14:textId="77777777" w:rsidR="003F591F" w:rsidRDefault="00EA783E" w:rsidP="00F71D95">
      <w:pPr>
        <w:spacing w:after="0" w:line="360" w:lineRule="auto"/>
        <w:ind w:right="-93"/>
      </w:pPr>
      <w:r>
        <w:rPr>
          <w:b/>
          <w:bCs/>
        </w:rPr>
        <w:lastRenderedPageBreak/>
        <w:t>c) Proporcionalidad en sentido estricto</w:t>
      </w:r>
      <w:r>
        <w:t>. El sacrificio de la protección al nombre de aquellas personas que se les otorgó una licencia para 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4BEBEDB0" w14:textId="77777777" w:rsidR="003F591F" w:rsidRDefault="003F591F" w:rsidP="00F71D95">
      <w:pPr>
        <w:spacing w:after="0" w:line="360" w:lineRule="auto"/>
        <w:ind w:right="-93"/>
      </w:pPr>
    </w:p>
    <w:p w14:paraId="350A545A" w14:textId="77777777" w:rsidR="003F591F" w:rsidRDefault="00EA783E" w:rsidP="00F71D95">
      <w:pPr>
        <w:spacing w:after="0" w:line="360" w:lineRule="auto"/>
        <w:ind w:right="-93"/>
      </w:pPr>
      <w:r>
        <w:t>Aunado a ello, se aportarían elementos para determinar si esas autorizaciones se emitieron conforme a derecho y que las que se encuentran visibles en los establecimientos fueron efectivamente emitidas por el Ayuntamiento, esto es, que se cumplen con los requisitos legales que marcan las disposiciones antes estudiadas.</w:t>
      </w:r>
    </w:p>
    <w:p w14:paraId="6852D6B6" w14:textId="77777777" w:rsidR="003F591F" w:rsidRDefault="003F591F" w:rsidP="00F71D95">
      <w:pPr>
        <w:spacing w:after="0" w:line="360" w:lineRule="auto"/>
        <w:ind w:right="-93"/>
      </w:pPr>
    </w:p>
    <w:p w14:paraId="4D03F209" w14:textId="77777777" w:rsidR="003F591F" w:rsidRDefault="00EA783E" w:rsidP="00F71D95">
      <w:pPr>
        <w:widowControl w:val="0"/>
        <w:spacing w:after="0" w:line="360" w:lineRule="auto"/>
        <w:ind w:right="-91"/>
      </w:pPr>
      <w:r>
        <w:t>Conforme a lo anterior, el 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extensión territorial del Municipio de Toluca y permite a los usuarios del local comercial identificar al responsable del mismo.</w:t>
      </w:r>
    </w:p>
    <w:p w14:paraId="2B692F05" w14:textId="77777777" w:rsidR="003F591F" w:rsidRDefault="003F591F" w:rsidP="00F71D95">
      <w:pPr>
        <w:spacing w:after="0" w:line="360" w:lineRule="auto"/>
        <w:ind w:right="-93"/>
      </w:pPr>
    </w:p>
    <w:p w14:paraId="7D3D8DEE" w14:textId="77777777" w:rsidR="003F591F" w:rsidRDefault="00EA783E" w:rsidP="00F71D95">
      <w:pPr>
        <w:spacing w:after="0" w:line="360" w:lineRule="auto"/>
        <w:ind w:right="-93"/>
      </w:pPr>
      <w:bookmarkStart w:id="25" w:name="_heading=h.hi66gg6b3i3m" w:colFirst="0" w:colLast="0"/>
      <w:bookmarkEnd w:id="25"/>
      <w:r>
        <w:t>En ese sentido, la difusión del nombre de los titulares de las licencias de funcionamiento revisten un claro interés público, puesto que existe una necesidad colectiva de conocer y evaluar la emisión de dichas autorizaciones; en razón de que se trata de información generada con motivo del ejercicio de las funciones del Ente Recurrido, a través de las dos multicitadas Direcciones, como regulador de cualquier actividad económica, comercial o industrial dentro de su territorio; lo anterior, conforme a la Ley Orgánica Municipal el Estado de México, la Ley de Competitividad y Ordenamiento Comercial del Estado de México, su Reglamento y el Bando Municipal de Toluca.</w:t>
      </w:r>
    </w:p>
    <w:p w14:paraId="3D7AEFBA" w14:textId="77777777" w:rsidR="003F591F" w:rsidRDefault="003F591F" w:rsidP="00F71D95">
      <w:pPr>
        <w:spacing w:after="0" w:line="360" w:lineRule="auto"/>
        <w:ind w:right="-93"/>
      </w:pPr>
    </w:p>
    <w:p w14:paraId="304B8D9C" w14:textId="77777777" w:rsidR="003F591F" w:rsidRDefault="00EA783E" w:rsidP="00F71D95">
      <w:pPr>
        <w:spacing w:after="0" w:line="360" w:lineRule="auto"/>
        <w:ind w:right="-93"/>
      </w:pPr>
      <w:r>
        <w:t xml:space="preserve">Por todo lo expuesto, </w:t>
      </w:r>
      <w:r>
        <w:rPr>
          <w:b/>
          <w:bCs/>
        </w:rPr>
        <w:t>dar a conocer el nombre de los titulares de licencias, prevalece sobre la protección de los datos personales confidenciales de dichas personas, en razón del interés público que reviste;</w:t>
      </w:r>
      <w:r>
        <w:t xml:space="preserve"> por lo que, no resulta aplicable, en el presente caso, el artículo 143, fracción I, de la Ley de Transparencia y Acceso a la Información Pública del Estado de México y Municipios. Lo cual guarda relevancia, pues el Sujeto Obligado dejo visible el dato.</w:t>
      </w:r>
    </w:p>
    <w:p w14:paraId="5D8467BF" w14:textId="77777777" w:rsidR="003F591F" w:rsidRDefault="003F591F" w:rsidP="00F71D95">
      <w:pPr>
        <w:spacing w:after="0" w:line="360" w:lineRule="auto"/>
      </w:pPr>
    </w:p>
    <w:p w14:paraId="3B8CEE91" w14:textId="77777777" w:rsidR="003F591F" w:rsidRDefault="00EA783E" w:rsidP="00F71D95">
      <w:pPr>
        <w:numPr>
          <w:ilvl w:val="0"/>
          <w:numId w:val="5"/>
        </w:numPr>
        <w:spacing w:after="0" w:line="360" w:lineRule="auto"/>
        <w:ind w:right="-93"/>
        <w:rPr>
          <w:b/>
          <w:bCs/>
        </w:rPr>
      </w:pPr>
      <w:r>
        <w:rPr>
          <w:b/>
          <w:bCs/>
        </w:rPr>
        <w:t>Nombre de representante legal</w:t>
      </w:r>
    </w:p>
    <w:p w14:paraId="28A904E6" w14:textId="77777777" w:rsidR="003F591F" w:rsidRDefault="003F591F" w:rsidP="00F71D95">
      <w:pPr>
        <w:spacing w:after="0" w:line="360" w:lineRule="auto"/>
        <w:ind w:right="-93"/>
      </w:pPr>
    </w:p>
    <w:p w14:paraId="772DA552" w14:textId="77777777" w:rsidR="003F591F" w:rsidRDefault="00EA783E" w:rsidP="00F71D95">
      <w:pPr>
        <w:spacing w:after="0" w:line="360" w:lineRule="auto"/>
      </w:pPr>
      <w: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aceptar y recibir una Licencia de Funcionamiento, a nombre de la persona moral.</w:t>
      </w:r>
    </w:p>
    <w:p w14:paraId="2D2C3CB7" w14:textId="77777777" w:rsidR="003F591F" w:rsidRDefault="003F591F" w:rsidP="00F71D95">
      <w:pPr>
        <w:spacing w:after="0" w:line="360" w:lineRule="auto"/>
      </w:pPr>
    </w:p>
    <w:p w14:paraId="15221120" w14:textId="77777777" w:rsidR="003F591F" w:rsidRDefault="00EA783E" w:rsidP="00F71D95">
      <w:pPr>
        <w:spacing w:after="0" w:line="360" w:lineRule="auto"/>
      </w:pPr>
      <w: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56F7A787" w14:textId="77777777" w:rsidR="003F591F" w:rsidRDefault="003F591F" w:rsidP="00F71D95">
      <w:pPr>
        <w:spacing w:after="0" w:line="360" w:lineRule="auto"/>
      </w:pPr>
    </w:p>
    <w:p w14:paraId="75E2DB01" w14:textId="77777777" w:rsidR="003F591F" w:rsidRDefault="00EA783E" w:rsidP="00F71D95">
      <w:pPr>
        <w:spacing w:after="0" w:line="360" w:lineRule="auto"/>
      </w:pPr>
      <w:r>
        <w:t>En esa tesitura, la representación de las personas morales se realizará por medio de representantes o apoderados, y en el caso específico de las sociedades mercantiles, dicha representación se otorgará mediante instrumento público.</w:t>
      </w:r>
    </w:p>
    <w:p w14:paraId="1AF8A3F6" w14:textId="77777777" w:rsidR="003F591F" w:rsidRDefault="003F591F" w:rsidP="00F71D95">
      <w:pPr>
        <w:spacing w:after="0" w:line="360" w:lineRule="auto"/>
      </w:pPr>
    </w:p>
    <w:p w14:paraId="4FB6CBBD" w14:textId="77777777" w:rsidR="003F591F" w:rsidRDefault="00EA783E" w:rsidP="00F71D95">
      <w:pPr>
        <w:spacing w:after="0" w:line="360" w:lineRule="auto"/>
      </w:pPr>
      <w:r>
        <w:lastRenderedPageBreak/>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32B2F46B" w14:textId="77777777" w:rsidR="003F591F" w:rsidRDefault="003F591F" w:rsidP="00F71D95">
      <w:pPr>
        <w:spacing w:after="0" w:line="360" w:lineRule="auto"/>
      </w:pPr>
    </w:p>
    <w:p w14:paraId="16576FC9" w14:textId="77777777" w:rsidR="003F591F" w:rsidRDefault="00EA783E" w:rsidP="00F71D95">
      <w:pPr>
        <w:spacing w:after="0" w:line="360" w:lineRule="auto"/>
      </w:pPr>
      <w: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Pr>
          <w:b/>
          <w:bCs/>
        </w:rPr>
        <w:t xml:space="preserve">es público, </w:t>
      </w:r>
      <w: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33682D5D" w14:textId="77777777" w:rsidR="003F591F" w:rsidRDefault="003F591F" w:rsidP="00F71D95">
      <w:pPr>
        <w:spacing w:after="0" w:line="360" w:lineRule="auto"/>
      </w:pPr>
    </w:p>
    <w:p w14:paraId="3EA11D3B" w14:textId="77777777" w:rsidR="003F591F" w:rsidRDefault="00EA783E" w:rsidP="00F71D95">
      <w:pPr>
        <w:spacing w:after="0" w:line="360" w:lineRule="auto"/>
        <w:rPr>
          <w:color w:val="000000"/>
        </w:rPr>
      </w:pPr>
      <w:r>
        <w:rPr>
          <w:color w:val="000000"/>
        </w:rPr>
        <w:t>Lo anterior, se robustece con el Criterio Orientador, de la Segunda Época, con clave de control SO/001/2019, emitido por el entonces Instituto Nacional de Transparencia, Acceso a la Información y Protección de Datos Personales, que establece lo siguiente:</w:t>
      </w:r>
    </w:p>
    <w:p w14:paraId="45EB2F1C" w14:textId="77777777" w:rsidR="003F591F" w:rsidRDefault="003F591F" w:rsidP="00F71D95">
      <w:pPr>
        <w:spacing w:after="0" w:line="360" w:lineRule="auto"/>
        <w:rPr>
          <w:color w:val="000000"/>
        </w:rPr>
      </w:pPr>
    </w:p>
    <w:p w14:paraId="6A7B145E" w14:textId="77777777" w:rsidR="003F591F" w:rsidRDefault="00EA783E" w:rsidP="00F71D95">
      <w:pPr>
        <w:spacing w:after="0" w:line="360" w:lineRule="auto"/>
        <w:ind w:left="567" w:right="567"/>
        <w:rPr>
          <w:i/>
          <w:iCs/>
          <w:color w:val="000000"/>
        </w:rPr>
      </w:pPr>
      <w:r>
        <w:rPr>
          <w:b/>
          <w:bCs/>
          <w:i/>
          <w:iCs/>
          <w:color w:val="000000"/>
        </w:rPr>
        <w:t>“Datos de identificación del representante o apoderado legal.</w:t>
      </w:r>
      <w:r>
        <w:rPr>
          <w:i/>
          <w:iCs/>
          <w:color w:val="000000"/>
        </w:rPr>
        <w:t xml:space="preserve"> </w:t>
      </w:r>
      <w:r>
        <w:rPr>
          <w:b/>
          <w:bCs/>
          <w:i/>
          <w:iCs/>
          <w:color w:val="000000"/>
        </w:rPr>
        <w:t xml:space="preserve">Naturaleza jurídica. </w:t>
      </w:r>
      <w:r>
        <w:rPr>
          <w:i/>
          <w:iCs/>
          <w:color w:val="000000"/>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0EC95A21" w14:textId="77777777" w:rsidR="003F591F" w:rsidRDefault="003F591F" w:rsidP="00F71D95">
      <w:pPr>
        <w:spacing w:after="0" w:line="360" w:lineRule="auto"/>
        <w:ind w:left="567" w:right="567"/>
        <w:rPr>
          <w:i/>
          <w:iCs/>
          <w:color w:val="000000"/>
        </w:rPr>
      </w:pPr>
    </w:p>
    <w:p w14:paraId="5D9360C1" w14:textId="77777777" w:rsidR="003F591F" w:rsidRDefault="00EA783E" w:rsidP="00F71D95">
      <w:pPr>
        <w:spacing w:after="0" w:line="360" w:lineRule="auto"/>
      </w:pPr>
      <w:r>
        <w:t xml:space="preserve">Ante tales situaciones, el nombre del representante legal, de una persona jurídica colectiva a la cual se le emitió una Licencia de Funcionamiento, no es susceptible de ser clasificado como </w:t>
      </w:r>
      <w:r>
        <w:lastRenderedPageBreak/>
        <w:t>confidencial, en términos del artículo 143, fracción I, de la Ley Federal de Transparencia y Acceso a la Información Pública.</w:t>
      </w:r>
    </w:p>
    <w:p w14:paraId="79F3B1DD" w14:textId="77777777" w:rsidR="003F591F" w:rsidRDefault="003F591F" w:rsidP="00F71D95">
      <w:pPr>
        <w:spacing w:after="0" w:line="360" w:lineRule="auto"/>
      </w:pPr>
    </w:p>
    <w:p w14:paraId="14FB5EC1" w14:textId="77777777" w:rsidR="003F591F" w:rsidRDefault="00EA783E" w:rsidP="00F71D95">
      <w:pPr>
        <w:numPr>
          <w:ilvl w:val="0"/>
          <w:numId w:val="5"/>
        </w:numPr>
        <w:spacing w:after="0" w:line="360" w:lineRule="auto"/>
        <w:ind w:right="-93"/>
        <w:rPr>
          <w:b/>
          <w:bCs/>
        </w:rPr>
      </w:pPr>
      <w:r>
        <w:rPr>
          <w:b/>
          <w:bCs/>
        </w:rPr>
        <w:t>Persona Jurídico-Colectiva.</w:t>
      </w:r>
    </w:p>
    <w:p w14:paraId="0A6EC225" w14:textId="77777777" w:rsidR="003F591F" w:rsidRDefault="003F591F" w:rsidP="00F71D95">
      <w:pPr>
        <w:spacing w:after="0" w:line="360" w:lineRule="auto"/>
        <w:ind w:right="-93"/>
        <w:rPr>
          <w:b/>
          <w:bCs/>
        </w:rPr>
      </w:pPr>
    </w:p>
    <w:p w14:paraId="561AC97A" w14:textId="77777777" w:rsidR="003F591F" w:rsidRDefault="00EA783E" w:rsidP="00F71D95">
      <w:pPr>
        <w:spacing w:after="0" w:line="360" w:lineRule="auto"/>
      </w:pPr>
      <w:r>
        <w:t>Al respecto, se considera que la denominación o razón social de una persona moral, es pública, pues dichos datos se encuentran inscritos en el Registro Público del Comercio; lo anterior, toma sustento en el Criterio de interpretación, con clave de control SO/008/2019, de la Segunda Época, emitido por el Pleno del Instituto Nacional de Transparencia, Acceso a la Información y Protección de Datos Personales, el cual establece lo siguiente:</w:t>
      </w:r>
    </w:p>
    <w:p w14:paraId="5CB02476" w14:textId="77777777" w:rsidR="003F591F" w:rsidRDefault="003F591F" w:rsidP="00F71D95">
      <w:pPr>
        <w:spacing w:after="0" w:line="360" w:lineRule="auto"/>
      </w:pPr>
    </w:p>
    <w:p w14:paraId="6C73A638" w14:textId="77777777" w:rsidR="003F591F" w:rsidRDefault="00EA783E" w:rsidP="00F71D95">
      <w:pPr>
        <w:spacing w:after="0" w:line="360" w:lineRule="auto"/>
        <w:ind w:left="567" w:right="567"/>
        <w:rPr>
          <w:i/>
          <w:iCs/>
        </w:rPr>
      </w:pPr>
      <w:r>
        <w:rPr>
          <w:b/>
          <w:bCs/>
          <w:i/>
          <w:iCs/>
        </w:rPr>
        <w:t xml:space="preserve">“Razón social y RFC de personas morales. </w:t>
      </w:r>
      <w:r>
        <w:rPr>
          <w:i/>
          <w:iC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2BBCAD01" w14:textId="77777777" w:rsidR="003F591F" w:rsidRDefault="003F591F" w:rsidP="00F71D95">
      <w:pPr>
        <w:spacing w:after="0" w:line="360" w:lineRule="auto"/>
        <w:rPr>
          <w:b/>
          <w:bCs/>
        </w:rPr>
      </w:pPr>
    </w:p>
    <w:p w14:paraId="0045C02E" w14:textId="77777777" w:rsidR="003F591F" w:rsidRDefault="00EA783E" w:rsidP="00F71D95">
      <w:pPr>
        <w:spacing w:after="0" w:line="360" w:lineRule="auto"/>
      </w:pPr>
      <w:r>
        <w:t>Lo anterior, se robustece con el hecho de que el Ente Recurrido tiene como obligación común de transparencia, poner a disposición del público las concesiones, contratos, convenios, permisos, licencias o autorizaciones, el cual debe incluir la razón social del titular,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den de difundir los sujetos obligados en los portales de Internet y en la Plataforma Nacional de Transparencia –Lineamientos técnicos generales-, tal como se observa a continuación:</w:t>
      </w:r>
    </w:p>
    <w:p w14:paraId="0EEA5CC3" w14:textId="77777777" w:rsidR="003F591F" w:rsidRDefault="003F591F" w:rsidP="00F71D95">
      <w:pPr>
        <w:spacing w:after="0" w:line="360" w:lineRule="auto"/>
      </w:pPr>
    </w:p>
    <w:p w14:paraId="4FF55339" w14:textId="77777777" w:rsidR="003F591F" w:rsidRDefault="00EA783E" w:rsidP="00F71D95">
      <w:pPr>
        <w:spacing w:after="0" w:line="360" w:lineRule="auto"/>
      </w:pPr>
      <w:r>
        <w:rPr>
          <w:noProof/>
        </w:rPr>
        <w:drawing>
          <wp:inline distT="0" distB="0" distL="0" distR="0" wp14:anchorId="4347BC8A" wp14:editId="3218D865">
            <wp:extent cx="5747385" cy="137731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47385" cy="137731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E32617F" wp14:editId="6DD337ED">
                <wp:simplePos x="0" y="0"/>
                <wp:positionH relativeFrom="column">
                  <wp:posOffset>3820795</wp:posOffset>
                </wp:positionH>
                <wp:positionV relativeFrom="paragraph">
                  <wp:posOffset>746125</wp:posOffset>
                </wp:positionV>
                <wp:extent cx="990600" cy="514350"/>
                <wp:effectExtent l="0" t="0" r="0" b="0"/>
                <wp:wrapNone/>
                <wp:docPr id="11" name="Rectángulo 11"/>
                <wp:cNvGraphicFramePr/>
                <a:graphic xmlns:a="http://schemas.openxmlformats.org/drawingml/2006/main">
                  <a:graphicData uri="http://schemas.microsoft.com/office/word/2010/wordprocessingShape">
                    <wps:wsp>
                      <wps:cNvSpPr/>
                      <wps:spPr>
                        <a:xfrm>
                          <a:off x="4879275" y="3551400"/>
                          <a:ext cx="933450" cy="457200"/>
                        </a:xfrm>
                        <a:prstGeom prst="rect">
                          <a:avLst/>
                        </a:prstGeom>
                        <a:noFill/>
                        <a:ln w="57150" cap="flat" cmpd="sng">
                          <a:solidFill>
                            <a:srgbClr val="000000"/>
                          </a:solidFill>
                          <a:prstDash val="solid"/>
                          <a:miter lim="800000"/>
                          <a:headEnd type="none" w="sm" len="sm"/>
                          <a:tailEnd type="none" w="sm" len="sm"/>
                        </a:ln>
                      </wps:spPr>
                      <wps:txbx>
                        <w:txbxContent>
                          <w:p w14:paraId="4F4ACC2E" w14:textId="77777777" w:rsidR="001720C2" w:rsidRDefault="001720C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7E32617F" id="Rectángulo 11" o:spid="_x0000_s1026" style="position:absolute;left:0;text-align:left;margin-left:300.85pt;margin-top:58.75pt;width:78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TyMgIAAE4EAAAOAAAAZHJzL2Uyb0RvYy54bWysVFuu0zAQ/UdiD5b/afoKbaOmV+iWIqQr&#10;qLiwgKnjJJb8wnabdDmshY0xdkpb4AMJ0Q/XYx+fmTkzk/VDryQ5ceeF0SWdjMaUcM1MJXRT0i+f&#10;d6+WlPgAugJpNC/pmXv6sHn5Yt3Zgk9Na2TFHUES7YvOlrQNwRZZ5lnLFfiRsVzjZW2cgoCma7LK&#10;QYfsSmbT8fh11hlXWWcY9x5Pt8Ml3ST+uuYsfKxrzwORJcXYQlpdWg9xzTZrKBoHthXsEgb8QxQK&#10;hEanV6otBCBHJ/6gUoI5400dRsyozNS1YDzlgNlMxr9l89yC5SkXFMfbq0z+/9GyD6e9I6LC2k0o&#10;0aCwRp9Qte/fdHOUhuApStRZXyDy2e7dxfK4jfn2tVPxHzMhfUnny8VqusgpOZd0lueT+fgiMe8D&#10;YQhYzWbzHAvBEDDPF1jCyJ/diKzz4R03isRNSR3GkoSF05MPA/QnJPrVZiekxHMopCZdSfPFJPED&#10;NlMtIaArZTE9r5vE440UVXwTn3jXHB6lIyeI7ZF+l3B+gUWHW/DtgEtXEQaFEgG7VwpV0uX1NRQt&#10;h+qtrkg4W5RTY+PTGJpXlEiOY4Kb9DyAkH/HoThSo0axCIPscRf6Q48kcXsw1RmL6C3bCYz0CXzY&#10;g8M2xop22Nro8OsRHAYh32vsndVkPsUShXvD3RuHewM0aw1ODAuOksF4DGmCBv3fHIOpRSrNLZhL&#10;uNi0qbiXAYtTcW8n1O0zsPkBAAD//wMAUEsDBBQABgAIAAAAIQC6aZlb3wAAAAsBAAAPAAAAZHJz&#10;L2Rvd25yZXYueG1sTI/BTsMwEETvSPyDtUjcqB2EmzTEqRCCC4IDBdoe3dgkEfY6ip02/D3LCY47&#10;8zQ7U61n79jRjrEPqCBbCGAWm2B6bBW8vz1eFcBi0mi0C2gVfNsI6/r8rNKlCSd8tcdNahmFYCy1&#10;gi6loeQ8Np31Oi7CYJG8zzB6negcW25GfaJw7/i1EEvudY/0odODve9s87WZvAK3Eh9Sts8vT/FG&#10;T7uHptju91Gpy4v57hZYsnP6g+G3PlWHmjodwoQmMqdgKbKcUDKyXAIjIpc5KQdSVoUEXlf8/4b6&#10;BwAA//8DAFBLAQItABQABgAIAAAAIQC2gziS/gAAAOEBAAATAAAAAAAAAAAAAAAAAAAAAABbQ29u&#10;dGVudF9UeXBlc10ueG1sUEsBAi0AFAAGAAgAAAAhADj9If/WAAAAlAEAAAsAAAAAAAAAAAAAAAAA&#10;LwEAAF9yZWxzLy5yZWxzUEsBAi0AFAAGAAgAAAAhACgAdPIyAgAATgQAAA4AAAAAAAAAAAAAAAAA&#10;LgIAAGRycy9lMm9Eb2MueG1sUEsBAi0AFAAGAAgAAAAhALppmVvfAAAACwEAAA8AAAAAAAAAAAAA&#10;AAAAjAQAAGRycy9kb3ducmV2LnhtbFBLBQYAAAAABAAEAPMAAACYBQAAAAA=&#10;" filled="f" strokeweight="4.5pt">
                <v:stroke startarrowwidth="narrow" startarrowlength="short" endarrowwidth="narrow" endarrowlength="short"/>
                <v:textbox inset="2.53958mm,2.53958mm,2.53958mm,2.53958mm">
                  <w:txbxContent>
                    <w:p w14:paraId="4F4ACC2E" w14:textId="77777777" w:rsidR="001720C2" w:rsidRDefault="001720C2">
                      <w:pPr>
                        <w:spacing w:after="0" w:line="240" w:lineRule="auto"/>
                        <w:jc w:val="left"/>
                        <w:textDirection w:val="btLr"/>
                      </w:pPr>
                    </w:p>
                  </w:txbxContent>
                </v:textbox>
              </v:rect>
            </w:pict>
          </mc:Fallback>
        </mc:AlternateContent>
      </w:r>
    </w:p>
    <w:p w14:paraId="11868443" w14:textId="77777777" w:rsidR="003F591F" w:rsidRDefault="003F591F" w:rsidP="00F71D95">
      <w:pPr>
        <w:spacing w:after="0" w:line="360" w:lineRule="auto"/>
      </w:pPr>
    </w:p>
    <w:p w14:paraId="708CC020" w14:textId="77777777" w:rsidR="003F591F" w:rsidRDefault="00EA783E" w:rsidP="00F71D95">
      <w:pPr>
        <w:spacing w:after="0" w:line="360" w:lineRule="auto"/>
      </w:pPr>
      <w:r>
        <w:t xml:space="preserve">Por lo tanto, </w:t>
      </w:r>
      <w:r>
        <w:rPr>
          <w:b/>
          <w:bCs/>
        </w:rPr>
        <w:t>no procede la clasificación del nombre de las personas morales localizadas en las licencias de funcionamiento</w:t>
      </w:r>
      <w:r>
        <w:t>, en términos del artículo 143, fracción I de la Ley de Transparencia y Acceso a la Información Pública del Estado de México y Municipios; situación que se robustece, con el hecho de que permite corroborar que la exhibida en el establecimiento comercial, fue emitida efectivamente por la autoridad competente y que su titular corresponde al establecimiento en cuestión.</w:t>
      </w:r>
    </w:p>
    <w:p w14:paraId="62B377E5" w14:textId="77777777" w:rsidR="003F591F" w:rsidRDefault="003F591F" w:rsidP="00F71D95">
      <w:pPr>
        <w:spacing w:after="0" w:line="360" w:lineRule="auto"/>
      </w:pPr>
    </w:p>
    <w:p w14:paraId="1A0B782A" w14:textId="77777777" w:rsidR="003F591F" w:rsidRDefault="00EA783E" w:rsidP="00F71D95">
      <w:pPr>
        <w:numPr>
          <w:ilvl w:val="0"/>
          <w:numId w:val="5"/>
        </w:numPr>
        <w:spacing w:after="0" w:line="360" w:lineRule="auto"/>
        <w:ind w:right="-93"/>
        <w:rPr>
          <w:b/>
          <w:bCs/>
        </w:rPr>
      </w:pPr>
      <w:r>
        <w:rPr>
          <w:b/>
          <w:bCs/>
        </w:rPr>
        <w:t>Nombre del establecimiento</w:t>
      </w:r>
    </w:p>
    <w:p w14:paraId="450DB348" w14:textId="77777777" w:rsidR="003F591F" w:rsidRDefault="003F591F" w:rsidP="00F71D95">
      <w:pPr>
        <w:spacing w:after="0" w:line="360" w:lineRule="auto"/>
        <w:ind w:right="-93"/>
        <w:rPr>
          <w:b/>
          <w:bCs/>
        </w:rPr>
      </w:pPr>
    </w:p>
    <w:p w14:paraId="39A3AAB2" w14:textId="77777777" w:rsidR="003F591F" w:rsidRDefault="00EA783E" w:rsidP="00F71D95">
      <w:pPr>
        <w:spacing w:after="0" w:line="360" w:lineRule="auto"/>
        <w:ind w:right="-93"/>
      </w:pPr>
      <w:r>
        <w:t>Este dato corresponde a la denominación que identifica a un negocio ante la ciudadanía, para diferenciarlo de sus competidores; por lo que, se utiliza para fines meramente comerciales y que comúnmente corresponde a una designación especial que representa a la actividad económica.</w:t>
      </w:r>
    </w:p>
    <w:p w14:paraId="56D84AD3" w14:textId="77777777" w:rsidR="003F591F" w:rsidRDefault="003F591F" w:rsidP="00F71D95">
      <w:pPr>
        <w:spacing w:after="0" w:line="360" w:lineRule="auto"/>
        <w:ind w:right="-93"/>
      </w:pPr>
    </w:p>
    <w:p w14:paraId="42BB6A87" w14:textId="77777777" w:rsidR="003F591F" w:rsidRDefault="00EA783E" w:rsidP="00F71D95">
      <w:pPr>
        <w:spacing w:after="0" w:line="360" w:lineRule="auto"/>
        <w:ind w:right="-93"/>
      </w:pPr>
      <w:r>
        <w:t xml:space="preserve">De tal suerte, que la función principal del dato en análisis es ser un distintivo por el cual el público reconoce al establecimiento, por lo que generalmente su establecimiento varía entre el tipo de negocio y datos descriptivos, creativos o tradicionales que permite a la gente identificar dicho nombre, con un negocio en específico; por lo que, este de ninguna manera se trata de información confidencial, pues no se trata de datos personales, por lo que, no se </w:t>
      </w:r>
      <w:r>
        <w:lastRenderedPageBreak/>
        <w:t>actualiza la causal de clasificación establecida en el artículo 143, fracción I, de la Ley de Transparencia y Acceso a la Información Pública del Estado de México y Municipios; además, que el dato corre la misma suerte que el nombre del titular de la licencia, es decir, guarda la naturaleza de público.</w:t>
      </w:r>
    </w:p>
    <w:p w14:paraId="2AF289C5" w14:textId="77777777" w:rsidR="003F591F" w:rsidRDefault="003F591F" w:rsidP="00F71D95">
      <w:pPr>
        <w:spacing w:after="0" w:line="360" w:lineRule="auto"/>
        <w:ind w:right="-93"/>
        <w:rPr>
          <w:b/>
          <w:bCs/>
        </w:rPr>
      </w:pPr>
    </w:p>
    <w:p w14:paraId="359C2468" w14:textId="77777777" w:rsidR="003F591F" w:rsidRDefault="00EA783E" w:rsidP="00F71D95">
      <w:pPr>
        <w:numPr>
          <w:ilvl w:val="0"/>
          <w:numId w:val="5"/>
        </w:numPr>
        <w:spacing w:after="0" w:line="360" w:lineRule="auto"/>
        <w:ind w:right="-93"/>
        <w:rPr>
          <w:b/>
          <w:bCs/>
        </w:rPr>
      </w:pPr>
      <w:r>
        <w:rPr>
          <w:b/>
          <w:bCs/>
        </w:rPr>
        <w:t>Registro Federal de Contribuyentes (RFC)</w:t>
      </w:r>
    </w:p>
    <w:p w14:paraId="422D7B74" w14:textId="77777777" w:rsidR="003F591F" w:rsidRDefault="003F591F" w:rsidP="00F71D95">
      <w:pPr>
        <w:spacing w:after="0" w:line="360" w:lineRule="auto"/>
        <w:ind w:right="-93"/>
      </w:pPr>
    </w:p>
    <w:p w14:paraId="65E5EA87" w14:textId="77777777" w:rsidR="003F591F" w:rsidRDefault="00EA783E" w:rsidP="00F71D95">
      <w:pPr>
        <w:spacing w:after="0" w:line="360" w:lineRule="auto"/>
        <w:ind w:right="-93"/>
        <w:rPr>
          <w:b/>
          <w:bCs/>
        </w:rPr>
      </w:pPr>
      <w:r>
        <w:rPr>
          <w:b/>
          <w:bCs/>
        </w:rPr>
        <w:t>Persona física.</w:t>
      </w:r>
    </w:p>
    <w:p w14:paraId="406331A2" w14:textId="77777777" w:rsidR="003F591F" w:rsidRDefault="003F591F" w:rsidP="00F71D95">
      <w:pPr>
        <w:spacing w:after="0" w:line="360" w:lineRule="auto"/>
        <w:ind w:right="-93"/>
      </w:pPr>
    </w:p>
    <w:p w14:paraId="3873DF9B" w14:textId="77777777" w:rsidR="003F591F" w:rsidRDefault="00EA783E" w:rsidP="00F71D95">
      <w:pPr>
        <w:spacing w:after="0" w:line="360" w:lineRule="auto"/>
      </w:pPr>
      <w: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0560949" w14:textId="77777777" w:rsidR="003F591F" w:rsidRDefault="003F591F" w:rsidP="00F71D95">
      <w:pPr>
        <w:spacing w:after="0" w:line="360" w:lineRule="auto"/>
      </w:pPr>
    </w:p>
    <w:p w14:paraId="0FAF1668" w14:textId="77777777" w:rsidR="003F591F" w:rsidRDefault="00EA783E" w:rsidP="00F71D95">
      <w:pPr>
        <w:widowControl w:val="0"/>
        <w:spacing w:after="0" w:line="360" w:lineRule="auto"/>
      </w:pPr>
      <w:r>
        <w:t xml:space="preserve">De acuerdo a lo establecido en el artículo en comento, esta clave se compone de trece caracteres alfanuméricos, con datos obtenidos de los apellidos, nombre(s), fecha de nacimiento del titular, más una </w:t>
      </w:r>
      <w:proofErr w:type="spellStart"/>
      <w:r>
        <w:t>homoclave</w:t>
      </w:r>
      <w:proofErr w:type="spellEnd"/>
      <w:r>
        <w:t xml:space="preserve"> que establece el sistema automático del Servicio de Administración Tributaria.</w:t>
      </w:r>
    </w:p>
    <w:p w14:paraId="4AFB41F0" w14:textId="77777777" w:rsidR="003F591F" w:rsidRDefault="003F591F" w:rsidP="00F71D95">
      <w:pPr>
        <w:spacing w:after="0" w:line="360" w:lineRule="auto"/>
      </w:pPr>
    </w:p>
    <w:p w14:paraId="241D69D5" w14:textId="77777777" w:rsidR="003F591F" w:rsidRDefault="00EA783E" w:rsidP="00F71D95">
      <w:pPr>
        <w:spacing w:after="0" w:line="360" w:lineRule="auto"/>
      </w:pPr>
      <w: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771DB76" w14:textId="77777777" w:rsidR="003F591F" w:rsidRDefault="003F591F" w:rsidP="00F71D95">
      <w:pPr>
        <w:spacing w:after="0" w:line="360" w:lineRule="auto"/>
      </w:pPr>
    </w:p>
    <w:p w14:paraId="05FCF17F" w14:textId="77777777" w:rsidR="003F591F" w:rsidRDefault="00EA783E" w:rsidP="00F71D95">
      <w:pPr>
        <w:spacing w:after="0" w:line="360" w:lineRule="auto"/>
      </w:pPr>
      <w: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3C94E62" w14:textId="77777777" w:rsidR="003F591F" w:rsidRDefault="003F591F" w:rsidP="00F71D95">
      <w:pPr>
        <w:spacing w:after="0" w:line="360" w:lineRule="auto"/>
      </w:pPr>
    </w:p>
    <w:p w14:paraId="5B417C68" w14:textId="77777777" w:rsidR="00D72456" w:rsidRDefault="00D72456" w:rsidP="00F71D95">
      <w:pPr>
        <w:spacing w:after="0" w:line="360" w:lineRule="auto"/>
      </w:pPr>
    </w:p>
    <w:p w14:paraId="6CD0D6BF" w14:textId="77777777" w:rsidR="003F591F" w:rsidRDefault="00EA783E" w:rsidP="00F71D95">
      <w:pPr>
        <w:widowControl w:val="0"/>
        <w:spacing w:after="0" w:line="360" w:lineRule="auto"/>
      </w:pPr>
      <w:r>
        <w:t>Lo anterior, resulta congruente con el Criterio Orientador, con clave de control SO/019/2017 emitido por el entonces Instituto Nacional de Transparencia, Acceso a la Información y Protección de Datos Personales, en el cual se señala lo siguiente:</w:t>
      </w:r>
    </w:p>
    <w:p w14:paraId="22CB52BA" w14:textId="77777777" w:rsidR="003F591F" w:rsidRDefault="003F591F" w:rsidP="00F71D95">
      <w:pPr>
        <w:spacing w:after="0" w:line="360" w:lineRule="auto"/>
      </w:pPr>
    </w:p>
    <w:p w14:paraId="6D316E6D" w14:textId="77777777" w:rsidR="003F591F" w:rsidRDefault="00EA783E" w:rsidP="00F71D95">
      <w:pPr>
        <w:spacing w:after="0" w:line="360" w:lineRule="auto"/>
        <w:ind w:left="567" w:right="567"/>
        <w:rPr>
          <w:i/>
          <w:iCs/>
        </w:rPr>
      </w:pPr>
      <w:r>
        <w:rPr>
          <w:b/>
          <w:bCs/>
          <w:i/>
          <w:iCs/>
        </w:rPr>
        <w:t>“Registro Federal de Contribuyentes (RFC) de personas físicas.</w:t>
      </w:r>
      <w:r>
        <w:rPr>
          <w:i/>
          <w:iCs/>
        </w:rPr>
        <w:t xml:space="preserve"> El RFC es una clave de carácter fiscal, única e irrepetible, que permite identificar al titular, su edad y fecha de nacimiento, por lo que es un dato personal de carácter confidencial.”</w:t>
      </w:r>
    </w:p>
    <w:p w14:paraId="1C664908" w14:textId="77777777" w:rsidR="003F591F" w:rsidRDefault="003F591F" w:rsidP="00F71D95">
      <w:pPr>
        <w:spacing w:after="0" w:line="360" w:lineRule="auto"/>
        <w:ind w:left="567"/>
      </w:pPr>
    </w:p>
    <w:p w14:paraId="1B0C6E15" w14:textId="77777777" w:rsidR="003F591F" w:rsidRDefault="00EA783E" w:rsidP="00F71D95">
      <w:pPr>
        <w:widowControl w:val="0"/>
        <w:spacing w:after="0" w:line="360" w:lineRule="auto"/>
      </w:pPr>
      <w:r>
        <w:t>De tal suerte, el Registro Federal de Contribuyentes de los titulares de licencias de funcionamiento no guarda relación con la transparencia de los recursos públicos, por lo que constituye un dato personal confidencial al actualizar el supuesto normativo del artículo 143, fracción I, de la Ley de Transparencia y Acceso a la Información Pública del Estado de México y Municipios.</w:t>
      </w:r>
    </w:p>
    <w:p w14:paraId="46E7DB9E" w14:textId="77777777" w:rsidR="003F591F" w:rsidRDefault="003F591F" w:rsidP="00F71D95">
      <w:pPr>
        <w:spacing w:after="0" w:line="360" w:lineRule="auto"/>
        <w:ind w:right="-93"/>
      </w:pPr>
    </w:p>
    <w:p w14:paraId="47E11AE2" w14:textId="77777777" w:rsidR="003F591F" w:rsidRDefault="00EA783E" w:rsidP="00F71D95">
      <w:pPr>
        <w:spacing w:after="0" w:line="360" w:lineRule="auto"/>
        <w:ind w:right="-93"/>
        <w:rPr>
          <w:b/>
          <w:bCs/>
        </w:rPr>
      </w:pPr>
      <w:r>
        <w:rPr>
          <w:b/>
          <w:bCs/>
        </w:rPr>
        <w:t>Persona Moral</w:t>
      </w:r>
    </w:p>
    <w:p w14:paraId="21D12BD1" w14:textId="77777777" w:rsidR="003F591F" w:rsidRDefault="003F591F" w:rsidP="00F71D95">
      <w:pPr>
        <w:spacing w:after="0" w:line="360" w:lineRule="auto"/>
        <w:ind w:right="-93"/>
        <w:rPr>
          <w:b/>
          <w:bCs/>
        </w:rPr>
      </w:pPr>
    </w:p>
    <w:p w14:paraId="708AB0FD" w14:textId="77777777" w:rsidR="003F591F" w:rsidRDefault="00EA783E" w:rsidP="00F71D95">
      <w:pPr>
        <w:spacing w:after="0" w:line="360" w:lineRule="auto"/>
        <w:ind w:right="-93"/>
      </w:pPr>
      <w:r>
        <w:t xml:space="preserve">Al respecto, el Registro Federal de Contribuyentes, inicia con un preinscripción por Internet y se concluye en cualquier Administración Desconcentrada de Servicios al Contribuyente, en </w:t>
      </w:r>
      <w:r>
        <w:lastRenderedPageBreak/>
        <w:t xml:space="preserve">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w:t>
      </w:r>
    </w:p>
    <w:p w14:paraId="13B4BF5E" w14:textId="77777777" w:rsidR="003F591F" w:rsidRDefault="003F591F" w:rsidP="00F71D95">
      <w:pPr>
        <w:spacing w:after="0" w:line="360" w:lineRule="auto"/>
        <w:ind w:right="-93"/>
      </w:pPr>
    </w:p>
    <w:p w14:paraId="181E2A87" w14:textId="77777777" w:rsidR="003F591F" w:rsidRDefault="00EA783E" w:rsidP="00F71D95">
      <w:pPr>
        <w:spacing w:after="0" w:line="360" w:lineRule="auto"/>
        <w:ind w:right="-93"/>
        <w:rPr>
          <w:b/>
          <w:bCs/>
        </w:rPr>
      </w:pPr>
      <w:r>
        <w:t xml:space="preserve">Derivado del trámite se obtiene, entre otros, la </w:t>
      </w:r>
      <w:r>
        <w:rPr>
          <w:b/>
          <w:bCs/>
        </w:rPr>
        <w:t xml:space="preserve">cédula de identificación fiscal o constancia de registro. </w:t>
      </w:r>
    </w:p>
    <w:p w14:paraId="58524B6B" w14:textId="77777777" w:rsidR="003F591F" w:rsidRDefault="00EA783E" w:rsidP="00F71D95">
      <w:pPr>
        <w:spacing w:after="0" w:line="360" w:lineRule="auto"/>
        <w:ind w:right="-93"/>
        <w:rPr>
          <w:b/>
          <w:bCs/>
        </w:rPr>
      </w:pPr>
      <w:r>
        <w:t>Por ende, la información correspondiente al Registro Federal de Contribuyentes de una persona moral da cuenta del cumplimiento o no en sus obligaciones fiscales; por tanto, no se actualiza su clasificación como confidencial.</w:t>
      </w:r>
    </w:p>
    <w:p w14:paraId="6824218F" w14:textId="77777777" w:rsidR="003F591F" w:rsidRDefault="00EA783E" w:rsidP="00F71D95">
      <w:pPr>
        <w:spacing w:after="0" w:line="360" w:lineRule="auto"/>
        <w:ind w:right="-93"/>
      </w:pPr>
      <w:r>
        <w:t>Además, resulta aplicable el Criterio de interpretación, con clave de control SO/008/2019, de la Segunda Época,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4D28550C" w14:textId="77777777" w:rsidR="003F591F" w:rsidRDefault="003F591F" w:rsidP="00F71D95">
      <w:pPr>
        <w:spacing w:after="0" w:line="360" w:lineRule="auto"/>
        <w:ind w:right="-93"/>
      </w:pPr>
    </w:p>
    <w:p w14:paraId="1F538EFE" w14:textId="77777777" w:rsidR="003F591F" w:rsidRDefault="00EA783E" w:rsidP="00F71D95">
      <w:pPr>
        <w:spacing w:after="0" w:line="360" w:lineRule="auto"/>
        <w:ind w:right="-93"/>
      </w:pPr>
      <w: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3A173BF" w14:textId="77777777" w:rsidR="003F591F" w:rsidRDefault="003F591F" w:rsidP="00F71D95">
      <w:pPr>
        <w:spacing w:after="0" w:line="360" w:lineRule="auto"/>
      </w:pPr>
    </w:p>
    <w:p w14:paraId="43E25F8C" w14:textId="77777777" w:rsidR="003F591F" w:rsidRDefault="00EA783E" w:rsidP="00F71D95">
      <w:pPr>
        <w:numPr>
          <w:ilvl w:val="0"/>
          <w:numId w:val="5"/>
        </w:numPr>
        <w:spacing w:after="0" w:line="360" w:lineRule="auto"/>
      </w:pPr>
      <w:r>
        <w:rPr>
          <w:b/>
          <w:bCs/>
        </w:rPr>
        <w:t>Firma del titular o representante legal.</w:t>
      </w:r>
    </w:p>
    <w:p w14:paraId="5E784CAF" w14:textId="77777777" w:rsidR="003F591F" w:rsidRDefault="003F591F" w:rsidP="00F71D95">
      <w:pPr>
        <w:spacing w:after="0" w:line="360" w:lineRule="auto"/>
        <w:ind w:left="720"/>
      </w:pPr>
    </w:p>
    <w:p w14:paraId="4822B2B6" w14:textId="77777777" w:rsidR="003F591F" w:rsidRDefault="00EA783E" w:rsidP="00F71D95">
      <w:pPr>
        <w:spacing w:after="0" w:line="360" w:lineRule="auto"/>
      </w:pPr>
      <w:r>
        <w:lastRenderedPageBreak/>
        <w:t xml:space="preserve">Al respecto, es de señalar que la firma es considerada un dato personal, al tratarse de información gráfica a través de la cual su titular exterioriza su voluntad en actos públicos y privados; en el presente caso, dicho dato, es del representante legal o titular de la licencia o permiso de funcionamiento. </w:t>
      </w:r>
    </w:p>
    <w:p w14:paraId="762EC17D" w14:textId="77777777" w:rsidR="003F591F" w:rsidRDefault="003F591F" w:rsidP="00F71D95">
      <w:pPr>
        <w:spacing w:after="0" w:line="360" w:lineRule="auto"/>
      </w:pPr>
    </w:p>
    <w:p w14:paraId="7AC1BC49" w14:textId="77777777" w:rsidR="003F591F" w:rsidRDefault="00EA783E" w:rsidP="00F71D95">
      <w:pPr>
        <w:spacing w:after="0" w:line="360" w:lineRule="auto"/>
      </w:pPr>
      <w:r>
        <w:t>Además, en el presente caso, dicho dato es plasmado en las autorizaciones señaladas, dado que con este se acredita que fue entregado por el Municipio al titular o representante legal de la empresa que realzará una actividad económica, comercial o industrial; por lo que, guarda cierto interés público dar a conocer la firma, dado que cualquier actividad, es regulada por el Municipio de Toluca dentro de su circunscripción territorial, pues ayuda a transparentar la gestión pública.</w:t>
      </w:r>
    </w:p>
    <w:p w14:paraId="756141AA" w14:textId="77777777" w:rsidR="003F591F" w:rsidRDefault="003F591F" w:rsidP="00F71D95">
      <w:pPr>
        <w:spacing w:after="0" w:line="360" w:lineRule="auto"/>
      </w:pPr>
    </w:p>
    <w:p w14:paraId="2F210E6B" w14:textId="77777777" w:rsidR="003F591F" w:rsidRDefault="00EA783E" w:rsidP="00F71D95">
      <w:pPr>
        <w:spacing w:after="0" w:line="360" w:lineRule="auto"/>
      </w:pPr>
      <w:r>
        <w:t xml:space="preserve">Además, otorgar la firma de la persona autorizada, a través de una licencia, permiso o autorización, permite corroborar que la exhibida en el establecimiento comercial, fue emitida efectivamente por la autoridad competente, en el presente caso, por el Ente Recurrido y </w:t>
      </w:r>
      <w:r>
        <w:rPr>
          <w:b/>
          <w:bCs/>
        </w:rPr>
        <w:t>aceptada por el titular, al rubricarla.</w:t>
      </w:r>
    </w:p>
    <w:p w14:paraId="2232FBDC" w14:textId="77777777" w:rsidR="003F591F" w:rsidRDefault="003F591F" w:rsidP="00F71D95">
      <w:pPr>
        <w:spacing w:after="0" w:line="360" w:lineRule="auto"/>
      </w:pPr>
    </w:p>
    <w:p w14:paraId="18F4EA5C" w14:textId="77777777" w:rsidR="003F591F" w:rsidRDefault="00EA783E" w:rsidP="00F71D95">
      <w:pPr>
        <w:spacing w:after="0" w:line="360" w:lineRule="auto"/>
        <w:rPr>
          <w:b/>
          <w:bCs/>
        </w:rPr>
      </w:pPr>
      <w:r>
        <w:t xml:space="preserve">Así, mediante la difusión de las firmas de aquellas personas que cuentan con la licencia o permiso, permitiría una debida rendición de cuentas, pues es indispensable que se conozcan aquellos que están autorizados por parte del Municipio de Toluca para realizar actividades económicas, mismas que se encuentran reguladas, por lo que, con ello se garantizaría que la sociedad tenga certeza de que </w:t>
      </w:r>
      <w:r>
        <w:rPr>
          <w:b/>
          <w:bCs/>
        </w:rPr>
        <w:t>las autorizaciones colocadas en los establecimientos, puestos, tianguis o mercados, fueron efectivamente emitidos por el Sujeto Obligado y aceptadas, por el Titular de estas, y no funcionan fuera del marco de la normatividad aplicable.</w:t>
      </w:r>
    </w:p>
    <w:p w14:paraId="06CF912F" w14:textId="77777777" w:rsidR="003F591F" w:rsidRDefault="003F591F" w:rsidP="00F71D95">
      <w:pPr>
        <w:spacing w:after="0" w:line="360" w:lineRule="auto"/>
        <w:rPr>
          <w:b/>
          <w:bCs/>
        </w:rPr>
      </w:pPr>
    </w:p>
    <w:p w14:paraId="64016FAB" w14:textId="77777777" w:rsidR="003F591F" w:rsidRDefault="00EA783E" w:rsidP="00F71D95">
      <w:pPr>
        <w:spacing w:after="0" w:line="360" w:lineRule="auto"/>
      </w:pPr>
      <w:r>
        <w:lastRenderedPageBreak/>
        <w:t>Conforme a lo expuesto, se considera que la firma de los representantes legales o titulares, localizadas en las licencias o permisos otorgados por la Dirección de Desarrollo Económico, no actualizan la causal de clasificación, establecida en el artículo 143, fracción I de la Ley de Transparencia y Acceso a la Información Pública del Estado de México y Municipios.</w:t>
      </w:r>
    </w:p>
    <w:p w14:paraId="2625EAC9" w14:textId="77777777" w:rsidR="003F591F" w:rsidRDefault="003F591F" w:rsidP="00F71D95">
      <w:pPr>
        <w:spacing w:after="0" w:line="360" w:lineRule="auto"/>
      </w:pPr>
    </w:p>
    <w:p w14:paraId="17ACD792" w14:textId="77777777" w:rsidR="003F591F" w:rsidRDefault="00EA783E" w:rsidP="00F71D95">
      <w:pPr>
        <w:numPr>
          <w:ilvl w:val="0"/>
          <w:numId w:val="5"/>
        </w:numPr>
        <w:spacing w:after="0" w:line="360" w:lineRule="auto"/>
      </w:pPr>
      <w:r>
        <w:rPr>
          <w:b/>
          <w:bCs/>
        </w:rPr>
        <w:t>Ubicación de la unidad económica.</w:t>
      </w:r>
    </w:p>
    <w:p w14:paraId="5CD6B881" w14:textId="77777777" w:rsidR="003F591F" w:rsidRDefault="003F591F" w:rsidP="00F71D95">
      <w:pPr>
        <w:spacing w:after="0" w:line="360" w:lineRule="auto"/>
        <w:rPr>
          <w:b/>
          <w:bCs/>
        </w:rPr>
      </w:pPr>
    </w:p>
    <w:p w14:paraId="34711D1B" w14:textId="77777777" w:rsidR="003F591F" w:rsidRDefault="00EA783E" w:rsidP="00F71D95">
      <w:pPr>
        <w:spacing w:after="0" w:line="360" w:lineRule="auto"/>
      </w:pPr>
      <w:r>
        <w:t>Sobre dicho dato, resulta necesario precisar que este no corresponde al domicilio particular del titular de dichas autorizaciones, sino que corresponde a aquel donde se localiza la unidad económica, es decir, en el lugar en donde se realizará la actividad comercial, industrial o de servicios. Por lo cual, el dato en comento únicamente identifica la ubicación donde se realiza una actividad económica regulada por el Municipio, respecto del cual se expidió una licencia o permiso. De tales circunstancias, dicho dato guarda la naturaleza de pública, pues permite identificar, que la ubicación de la unidad económica (puesto o establecimiento) corresponde con la licencia o permiso (esto es, que no se puso a la vista una licencia que no corresponda), y que está debidamente registrada ante la autoridad Municipal; por lo que se trata de un dato de acceso a público, pues como se precisó dichos documentos deben de estar a la vista del público en general. Así no resulta procedente, la clasificación, en términos del artículo 143, fracción I de la Ley de Transparencia y Acceso a la Información Pública del Estado de México y Municipios.</w:t>
      </w:r>
    </w:p>
    <w:p w14:paraId="72767264" w14:textId="77777777" w:rsidR="003F591F" w:rsidRDefault="003F591F" w:rsidP="00F71D95">
      <w:pPr>
        <w:spacing w:after="0" w:line="360" w:lineRule="auto"/>
      </w:pPr>
    </w:p>
    <w:p w14:paraId="450F6183" w14:textId="77777777" w:rsidR="003F591F" w:rsidRDefault="003F591F" w:rsidP="00F71D95">
      <w:pPr>
        <w:spacing w:after="0" w:line="360" w:lineRule="auto"/>
      </w:pPr>
    </w:p>
    <w:p w14:paraId="7A1CA9BD" w14:textId="77777777" w:rsidR="003F591F" w:rsidRDefault="00EA783E" w:rsidP="00F71D95">
      <w:pPr>
        <w:numPr>
          <w:ilvl w:val="0"/>
          <w:numId w:val="4"/>
        </w:numPr>
        <w:spacing w:after="0" w:line="360" w:lineRule="auto"/>
        <w:ind w:right="-93"/>
        <w:rPr>
          <w:b/>
          <w:bCs/>
        </w:rPr>
      </w:pPr>
      <w:r>
        <w:rPr>
          <w:b/>
          <w:bCs/>
        </w:rPr>
        <w:t>Domicilio particular de los titulares de licencia.</w:t>
      </w:r>
    </w:p>
    <w:p w14:paraId="38A8BEFB" w14:textId="77777777" w:rsidR="003F591F" w:rsidRDefault="003F591F" w:rsidP="00F71D95">
      <w:pPr>
        <w:spacing w:after="0" w:line="360" w:lineRule="auto"/>
        <w:ind w:right="-93"/>
      </w:pPr>
    </w:p>
    <w:p w14:paraId="3CB37ED2" w14:textId="77777777" w:rsidR="003F591F" w:rsidRDefault="00EA783E" w:rsidP="00F71D95">
      <w:pPr>
        <w:spacing w:after="0" w:line="360" w:lineRule="auto"/>
        <w:ind w:right="-93"/>
      </w:pPr>
      <w:r>
        <w:t xml:space="preserve">De acuerdo con lo señalado en los artículos 2.3 y 2.5 del Código Civil del Estado de México, el domicilio es un atributo de la personalidad y un derecho de las personas; además que tiene </w:t>
      </w:r>
      <w:r>
        <w:lastRenderedPageBreak/>
        <w:t xml:space="preserve">como propósito que una persona pueda establecerse temporal o permanentemente en un lugar determinado, para habitar, establecer su centro de trabajo o negocios. </w:t>
      </w:r>
    </w:p>
    <w:p w14:paraId="4D151DBF" w14:textId="77777777" w:rsidR="003F591F" w:rsidRDefault="003F591F" w:rsidP="00F71D95">
      <w:pPr>
        <w:spacing w:after="0" w:line="360" w:lineRule="auto"/>
        <w:ind w:right="-93"/>
      </w:pPr>
    </w:p>
    <w:p w14:paraId="3E2311F6" w14:textId="77777777" w:rsidR="003F591F" w:rsidRDefault="00EA783E" w:rsidP="00F71D95">
      <w:pPr>
        <w:spacing w:after="0" w:line="360" w:lineRule="auto"/>
        <w:ind w:right="-93"/>
        <w:rPr>
          <w:b/>
          <w:bCs/>
        </w:rPr>
      </w:pPr>
      <w:r>
        <w:t>De la misma manera, lo establece el artículo 29 del Código Civil Federal, al precisar que el domicilio de personas físicas</w:t>
      </w:r>
      <w:r>
        <w:rPr>
          <w:b/>
          <w:bCs/>
        </w:rPr>
        <w:t>, es el lugar donde residen habitualmente, el lugar del centro principal de sus negocios, donde residan o el lugar donde se encuentren.</w:t>
      </w:r>
    </w:p>
    <w:p w14:paraId="6274E195" w14:textId="77777777" w:rsidR="003F591F" w:rsidRDefault="003F591F" w:rsidP="00F71D95">
      <w:pPr>
        <w:spacing w:after="0" w:line="360" w:lineRule="auto"/>
        <w:rPr>
          <w:b/>
          <w:bCs/>
        </w:rPr>
      </w:pPr>
    </w:p>
    <w:p w14:paraId="38FEFB74" w14:textId="77777777" w:rsidR="003F591F" w:rsidRDefault="00EA783E" w:rsidP="00F71D95">
      <w:pPr>
        <w:spacing w:after="0" w:line="360" w:lineRule="auto"/>
        <w:ind w:right="-93"/>
      </w:pPr>
      <w:r>
        <w:t>En ese contexto, la dirección o domicilio es el lugar en donde reside habitualmente una persona física o moral,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titulares de una licencia y su difusión podría afectar la esfera privada de las mismas. Por lo tanto, se actualiza la clasificación, de conformidad con la fracción I, del artículo 143 de la Ley de Transparencia y Acceso a la Información Pública del Estado de México y Municipios.</w:t>
      </w:r>
    </w:p>
    <w:p w14:paraId="29016151" w14:textId="77777777" w:rsidR="003F591F" w:rsidRDefault="003F591F" w:rsidP="00F71D95">
      <w:pPr>
        <w:spacing w:after="0" w:line="360" w:lineRule="auto"/>
      </w:pPr>
    </w:p>
    <w:p w14:paraId="34FF218A" w14:textId="77777777" w:rsidR="003F591F" w:rsidRDefault="00EA783E" w:rsidP="00F71D95">
      <w:pPr>
        <w:numPr>
          <w:ilvl w:val="0"/>
          <w:numId w:val="4"/>
        </w:numPr>
        <w:spacing w:after="0" w:line="360" w:lineRule="auto"/>
        <w:ind w:right="-93"/>
        <w:rPr>
          <w:b/>
          <w:bCs/>
        </w:rPr>
      </w:pPr>
      <w:r>
        <w:rPr>
          <w:b/>
          <w:bCs/>
        </w:rPr>
        <w:t>Área o giro económico</w:t>
      </w:r>
    </w:p>
    <w:p w14:paraId="3AB67F0E" w14:textId="77777777" w:rsidR="003F591F" w:rsidRDefault="003F591F" w:rsidP="00F71D95">
      <w:pPr>
        <w:spacing w:after="0" w:line="360" w:lineRule="auto"/>
        <w:ind w:right="-93"/>
        <w:rPr>
          <w:b/>
          <w:bCs/>
        </w:rPr>
      </w:pPr>
    </w:p>
    <w:p w14:paraId="06350059" w14:textId="77777777" w:rsidR="003F591F" w:rsidRDefault="00EA783E" w:rsidP="00F71D95">
      <w:pPr>
        <w:spacing w:after="0" w:line="360" w:lineRule="auto"/>
        <w:ind w:right="-93"/>
      </w:pPr>
      <w:r>
        <w:t xml:space="preserve">Este dato corresponde a la actividad principal que realiza un establecimiento, el cual se relaciona con el sector en el que opera el negocio y es fundamental para cumplir con los requisitos legales, fiscales, así como, para definir su estrategia comercial y posibles clientes; además, que el dato en cuestión debe estar registrado en el Catálogo Mexiquense de Actividades Industriales, Comerciales y de Servicios, por lo que, no corresponde a información de las personas, sino que pertenecen al establecimiento económico y su publicidad permite verificar que el negocio realice la actividad autorizada, por lo que, en el presente caso, no actualiza la causal de clasificación establecida en el artículo 143, fracción I, </w:t>
      </w:r>
      <w:r>
        <w:lastRenderedPageBreak/>
        <w:t>de la Ley de Transparencia y Acceso a la Información Pública del Estado de México y Municipios.</w:t>
      </w:r>
    </w:p>
    <w:p w14:paraId="3A5B1C04" w14:textId="77777777" w:rsidR="003F591F" w:rsidRDefault="003F591F" w:rsidP="00F71D95">
      <w:pPr>
        <w:spacing w:after="0" w:line="360" w:lineRule="auto"/>
        <w:ind w:right="-93"/>
        <w:rPr>
          <w:b/>
          <w:bCs/>
        </w:rPr>
      </w:pPr>
    </w:p>
    <w:p w14:paraId="544E9C72" w14:textId="77777777" w:rsidR="003F591F" w:rsidRDefault="00EA783E" w:rsidP="00F71D95">
      <w:pPr>
        <w:numPr>
          <w:ilvl w:val="0"/>
          <w:numId w:val="4"/>
        </w:numPr>
        <w:spacing w:after="0" w:line="360" w:lineRule="auto"/>
        <w:ind w:right="-93"/>
        <w:rPr>
          <w:b/>
          <w:bCs/>
        </w:rPr>
      </w:pPr>
      <w:r>
        <w:rPr>
          <w:b/>
          <w:bCs/>
        </w:rPr>
        <w:t>Teléfono de establecimiento</w:t>
      </w:r>
    </w:p>
    <w:p w14:paraId="66D496D5" w14:textId="77777777" w:rsidR="003F591F" w:rsidRDefault="003F591F" w:rsidP="00F71D95">
      <w:pPr>
        <w:spacing w:after="0" w:line="360" w:lineRule="auto"/>
        <w:ind w:right="-93"/>
        <w:rPr>
          <w:b/>
          <w:bCs/>
        </w:rPr>
      </w:pPr>
    </w:p>
    <w:p w14:paraId="04AB45EB" w14:textId="77777777" w:rsidR="003F591F" w:rsidRDefault="00EA783E" w:rsidP="00F71D95">
      <w:pPr>
        <w:spacing w:after="0" w:line="360" w:lineRule="auto"/>
        <w:ind w:right="-93"/>
      </w:pPr>
      <w:r>
        <w:t>El dato en cuestión corresponde aquel número de contacto que pueden utilizar los clientes o personas interesadas para comunicarse con un establecimiento económico, para realizar consultas, solicitar ventas o informes sobre las actividades que se realizan en el mismo; el cual no corresponde a un número particular, al contrario este es utilizado como medio de comunicación en el establecimiento de manera específica, por lo que, se considera que al no dar a conocer información de la vida privada o íntima de las personas titulares se trata de información que no actualiza la fracción I, del artículo 143 de la Ley de Transparencia y Acceso a la Información Pública del Estado de México y Municipios.</w:t>
      </w:r>
    </w:p>
    <w:p w14:paraId="39A6085C" w14:textId="77777777" w:rsidR="003F591F" w:rsidRDefault="003F591F" w:rsidP="00F71D95">
      <w:pPr>
        <w:spacing w:after="0" w:line="360" w:lineRule="auto"/>
        <w:ind w:left="720" w:right="-93"/>
        <w:rPr>
          <w:b/>
          <w:bCs/>
        </w:rPr>
      </w:pPr>
    </w:p>
    <w:p w14:paraId="384529CE" w14:textId="77777777" w:rsidR="003F591F" w:rsidRDefault="00EA783E" w:rsidP="00F71D95">
      <w:pPr>
        <w:spacing w:after="0" w:line="360" w:lineRule="auto"/>
      </w:pPr>
      <w:r>
        <w:t>Conforme a lo anterior, se logra vislumbrar que el Sujeto Obligado proporcionó parte de los documentos que daban cuenta de lo solicitado, sin embargo, omitió hacerlo de manera completa; por lo que, deberá proporcionarlos en su caso, en versión pública, en donde únicamente podrá testar, en términos del artículo referido en el párrafo anterior, el domicilio particular, el Registro Federal de Contribuyentes de personas físicas y la fotografía.</w:t>
      </w:r>
    </w:p>
    <w:p w14:paraId="50619B5A" w14:textId="77777777" w:rsidR="003F591F" w:rsidRDefault="003F591F" w:rsidP="00F71D95">
      <w:pPr>
        <w:spacing w:after="0" w:line="360" w:lineRule="auto"/>
      </w:pPr>
    </w:p>
    <w:p w14:paraId="4B91AB87" w14:textId="77777777" w:rsidR="003F591F" w:rsidRDefault="00EA783E" w:rsidP="00F71D95">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E6E4019" w14:textId="77777777" w:rsidR="003F591F" w:rsidRDefault="003F591F" w:rsidP="00F71D95">
      <w:pPr>
        <w:spacing w:after="0" w:line="360" w:lineRule="auto"/>
        <w:rPr>
          <w:color w:val="000000"/>
        </w:rPr>
      </w:pPr>
    </w:p>
    <w:p w14:paraId="7D1C8F7E" w14:textId="77777777" w:rsidR="003F591F" w:rsidRPr="00CA5D80" w:rsidRDefault="00EA783E" w:rsidP="00CA5D80">
      <w:pPr>
        <w:pStyle w:val="Ttulo2"/>
        <w:spacing w:before="0" w:after="0" w:line="360" w:lineRule="auto"/>
        <w:rPr>
          <w:sz w:val="22"/>
          <w:szCs w:val="22"/>
        </w:rPr>
      </w:pPr>
      <w:bookmarkStart w:id="26" w:name="_heading=h.i4g7eo8npfyk" w:colFirst="0" w:colLast="0"/>
      <w:bookmarkStart w:id="27" w:name="_Toc226636826"/>
      <w:bookmarkEnd w:id="26"/>
      <w:r w:rsidRPr="00CA5D80">
        <w:rPr>
          <w:sz w:val="22"/>
          <w:szCs w:val="22"/>
        </w:rPr>
        <w:t>SEXTO. Decisión</w:t>
      </w:r>
      <w:bookmarkEnd w:id="27"/>
    </w:p>
    <w:p w14:paraId="4BB9E011" w14:textId="77777777" w:rsidR="003F591F" w:rsidRDefault="003F591F" w:rsidP="00F71D95">
      <w:pPr>
        <w:spacing w:after="0" w:line="360" w:lineRule="auto"/>
        <w:rPr>
          <w:b/>
          <w:bCs/>
        </w:rPr>
      </w:pPr>
    </w:p>
    <w:p w14:paraId="34D5B96E" w14:textId="77777777" w:rsidR="003F591F" w:rsidRDefault="00EA783E" w:rsidP="00F71D95">
      <w:pPr>
        <w:spacing w:after="0" w:line="360" w:lineRule="auto"/>
        <w:ind w:right="-28"/>
        <w:rPr>
          <w:color w:val="0D0D0D"/>
        </w:rPr>
      </w:pPr>
      <w:r>
        <w:lastRenderedPageBreak/>
        <w:t xml:space="preserve">Con fundamento en el artículo 186, fracción III, de la Ley de Transparencia y Acceso a la Información Pública del Estado de México y Municipios, este Instituto considera procedente </w:t>
      </w:r>
      <w:r>
        <w:rPr>
          <w:b/>
          <w:bCs/>
        </w:rPr>
        <w:t>MODIFICAR</w:t>
      </w:r>
      <w:r>
        <w:t xml:space="preserve"> la respuesta otorgada a la solicitud de información </w:t>
      </w:r>
      <w:r>
        <w:rPr>
          <w:color w:val="000000"/>
        </w:rPr>
        <w:t>04047/TOLUCA/IP/2025</w:t>
      </w:r>
      <w:r>
        <w:t>, a efecto de que entregue</w:t>
      </w:r>
      <w:r>
        <w:rPr>
          <w:color w:val="0D0D0D"/>
        </w:rPr>
        <w:t xml:space="preserve"> la información faltante.</w:t>
      </w:r>
    </w:p>
    <w:p w14:paraId="06376EDB" w14:textId="77777777" w:rsidR="003F591F" w:rsidRDefault="003F591F" w:rsidP="00F71D95">
      <w:pPr>
        <w:spacing w:after="0" w:line="360" w:lineRule="auto"/>
      </w:pPr>
    </w:p>
    <w:p w14:paraId="17A47C63" w14:textId="77777777" w:rsidR="003F591F" w:rsidRDefault="00EA783E" w:rsidP="00F71D95">
      <w:pPr>
        <w:spacing w:after="0" w:line="360" w:lineRule="auto"/>
        <w:rPr>
          <w:b/>
          <w:bCs/>
        </w:rPr>
      </w:pPr>
      <w:r>
        <w:rPr>
          <w:b/>
          <w:bCs/>
        </w:rPr>
        <w:t>Términos de la Resolución para conocimiento del Particular</w:t>
      </w:r>
    </w:p>
    <w:p w14:paraId="1C44979E" w14:textId="77777777" w:rsidR="003F591F" w:rsidRDefault="003F591F" w:rsidP="00F71D95">
      <w:pPr>
        <w:spacing w:after="0" w:line="360" w:lineRule="auto"/>
        <w:rPr>
          <w:b/>
          <w:bCs/>
        </w:rPr>
      </w:pPr>
    </w:p>
    <w:p w14:paraId="0E793DFA" w14:textId="77777777" w:rsidR="003F591F" w:rsidRDefault="00EA783E" w:rsidP="00F71D95">
      <w:pPr>
        <w:spacing w:after="0" w:line="360" w:lineRule="auto"/>
      </w:pPr>
      <w:r>
        <w:t>Se le hace del conocimiento a la persona Recurrente o Particular, que, en el presente caso, se le concede la razón, en virtud de que si bien remitió información que guarda relación con lo solicitado, lo cierto es que omitió hacerlo de manera completa y correcta.</w:t>
      </w:r>
    </w:p>
    <w:p w14:paraId="5C4B4E6D" w14:textId="77777777" w:rsidR="003F591F" w:rsidRDefault="003F591F" w:rsidP="00F71D95">
      <w:pPr>
        <w:spacing w:after="0" w:line="360" w:lineRule="auto"/>
      </w:pPr>
    </w:p>
    <w:p w14:paraId="5BF1178B" w14:textId="77777777" w:rsidR="00D96EFA" w:rsidRDefault="00D96EFA" w:rsidP="00F71D95">
      <w:pPr>
        <w:spacing w:after="0" w:line="360" w:lineRule="auto"/>
      </w:pPr>
    </w:p>
    <w:p w14:paraId="500C84B0" w14:textId="77777777" w:rsidR="003F591F" w:rsidRDefault="00EA783E" w:rsidP="00F71D95">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0B4B2CA8" w14:textId="77777777" w:rsidR="003F591F" w:rsidRDefault="003F591F" w:rsidP="00F71D95">
      <w:pPr>
        <w:spacing w:after="0" w:line="360" w:lineRule="auto"/>
      </w:pPr>
    </w:p>
    <w:p w14:paraId="5DFCDEE7" w14:textId="77777777" w:rsidR="003F591F" w:rsidRDefault="00EA783E" w:rsidP="00F71D95">
      <w:pPr>
        <w:spacing w:after="0" w:line="360" w:lineRule="auto"/>
        <w:rPr>
          <w:color w:val="000000"/>
        </w:rPr>
      </w:pPr>
      <w:r>
        <w:t>Por</w:t>
      </w:r>
      <w:r>
        <w:rPr>
          <w:color w:val="000000"/>
        </w:rPr>
        <w:t xml:space="preserve"> lo expuesto y fundado, este Pleno:</w:t>
      </w:r>
    </w:p>
    <w:p w14:paraId="490034C2" w14:textId="77777777" w:rsidR="003F591F" w:rsidRDefault="003F591F" w:rsidP="00F71D95">
      <w:pPr>
        <w:spacing w:after="0" w:line="360" w:lineRule="auto"/>
      </w:pPr>
    </w:p>
    <w:p w14:paraId="27F4E572" w14:textId="77777777" w:rsidR="003F591F" w:rsidRDefault="00EA783E" w:rsidP="00F71D95">
      <w:pPr>
        <w:pStyle w:val="Ttulo1"/>
        <w:spacing w:before="0" w:after="0" w:line="360" w:lineRule="auto"/>
        <w:jc w:val="center"/>
        <w:rPr>
          <w:sz w:val="22"/>
          <w:szCs w:val="22"/>
        </w:rPr>
      </w:pPr>
      <w:bookmarkStart w:id="28" w:name="_heading=h.e2pbv51kvobx" w:colFirst="0" w:colLast="0"/>
      <w:bookmarkStart w:id="29" w:name="_Toc226636827"/>
      <w:bookmarkEnd w:id="28"/>
      <w:r>
        <w:rPr>
          <w:sz w:val="22"/>
          <w:szCs w:val="22"/>
        </w:rPr>
        <w:t>R E S U E L V E</w:t>
      </w:r>
      <w:bookmarkEnd w:id="29"/>
    </w:p>
    <w:p w14:paraId="791320A0" w14:textId="77777777" w:rsidR="003F591F" w:rsidRDefault="003F591F" w:rsidP="00F71D95">
      <w:pPr>
        <w:spacing w:after="0" w:line="360" w:lineRule="auto"/>
        <w:rPr>
          <w:b/>
          <w:bCs/>
          <w:color w:val="000000"/>
        </w:rPr>
      </w:pPr>
    </w:p>
    <w:p w14:paraId="6DD78EA3" w14:textId="27FF0647" w:rsidR="003F591F" w:rsidRDefault="00EA783E" w:rsidP="00F71D95">
      <w:pPr>
        <w:spacing w:after="0" w:line="360" w:lineRule="auto"/>
      </w:pPr>
      <w:r>
        <w:rPr>
          <w:b/>
          <w:bCs/>
        </w:rPr>
        <w:t>PRIMERO</w:t>
      </w:r>
      <w:r w:rsidRPr="00CA5D80">
        <w:rPr>
          <w:b/>
          <w:bCs/>
        </w:rPr>
        <w:t xml:space="preserve">. </w:t>
      </w:r>
      <w:r w:rsidRPr="00CA5D80">
        <w:t xml:space="preserve">Se </w:t>
      </w:r>
      <w:r w:rsidRPr="00CA5D80">
        <w:rPr>
          <w:b/>
          <w:bCs/>
        </w:rPr>
        <w:t xml:space="preserve">MODIFICA </w:t>
      </w:r>
      <w:r w:rsidRPr="00CA5D80">
        <w:t>la respuesta entregada por el Sujeto Obligado, a la solicitud de información</w:t>
      </w:r>
      <w:r w:rsidRPr="00CA5D80">
        <w:rPr>
          <w:rFonts w:eastAsia="Arial" w:cs="Arial"/>
          <w:b/>
          <w:bCs/>
          <w:sz w:val="15"/>
          <w:szCs w:val="15"/>
        </w:rPr>
        <w:t xml:space="preserve"> </w:t>
      </w:r>
      <w:r w:rsidRPr="00CA5D80">
        <w:t xml:space="preserve">04047/TOLUCA/IP/2025, por resultar </w:t>
      </w:r>
      <w:r w:rsidRPr="00CA5D80">
        <w:rPr>
          <w:b/>
          <w:bCs/>
        </w:rPr>
        <w:t xml:space="preserve">FUNDADAS </w:t>
      </w:r>
      <w:r w:rsidRPr="00CA5D80">
        <w:t>las razones o motivos de inconformidad hechos valer por el Recurrente, en términos de los considerandos QUINTO y SEXTO de la presente Resolución.</w:t>
      </w:r>
    </w:p>
    <w:p w14:paraId="0187EE71" w14:textId="77777777" w:rsidR="003F591F" w:rsidRDefault="003F591F" w:rsidP="00F71D95">
      <w:pPr>
        <w:spacing w:after="0" w:line="360" w:lineRule="auto"/>
      </w:pPr>
    </w:p>
    <w:p w14:paraId="56D315D4" w14:textId="2BBC9FD0" w:rsidR="003F591F" w:rsidRDefault="00EA783E" w:rsidP="00F71D95">
      <w:pPr>
        <w:spacing w:after="0" w:line="360" w:lineRule="auto"/>
        <w:ind w:right="-28"/>
      </w:pPr>
      <w:r>
        <w:rPr>
          <w:b/>
          <w:bCs/>
        </w:rPr>
        <w:lastRenderedPageBreak/>
        <w:t xml:space="preserve">SEGUNDO. </w:t>
      </w:r>
      <w:r>
        <w:t xml:space="preserve">Se </w:t>
      </w:r>
      <w:r>
        <w:rPr>
          <w:b/>
          <w:bCs/>
        </w:rPr>
        <w:t xml:space="preserve">ORDENA </w:t>
      </w:r>
      <w:r>
        <w:t xml:space="preserve">al </w:t>
      </w:r>
      <w:r>
        <w:rPr>
          <w:color w:val="0D0D0D"/>
        </w:rPr>
        <w:t>Sujeto Obligado</w:t>
      </w:r>
      <w:r>
        <w:t>, a efecto de que previa búsqueda exhaustiva y razonable en los archivos de las unidades administrativas competentes, entregue a través del Sistema de Acceso a la Información Mexiquense (SAIMEX), en su caso, en versión pública, en atención a lo analizado en el Considerando QUINTO</w:t>
      </w:r>
      <w:r w:rsidR="00D72456">
        <w:t>, del primero de enero al cuatro de agosto de dos mil veinticinco</w:t>
      </w:r>
      <w:r>
        <w:t>, lo siguiente:</w:t>
      </w:r>
    </w:p>
    <w:p w14:paraId="7AF9495E" w14:textId="77777777" w:rsidR="003F591F" w:rsidRDefault="003F591F" w:rsidP="00F71D95">
      <w:pPr>
        <w:spacing w:after="0" w:line="360" w:lineRule="auto"/>
        <w:ind w:right="-28"/>
      </w:pPr>
    </w:p>
    <w:p w14:paraId="4880A145" w14:textId="7A4883E0" w:rsidR="003F591F" w:rsidRDefault="00EA783E" w:rsidP="00D72456">
      <w:pPr>
        <w:numPr>
          <w:ilvl w:val="0"/>
          <w:numId w:val="10"/>
        </w:numPr>
        <w:pBdr>
          <w:top w:val="nil"/>
          <w:left w:val="nil"/>
          <w:bottom w:val="nil"/>
          <w:right w:val="nil"/>
          <w:between w:val="nil"/>
        </w:pBdr>
        <w:spacing w:after="0" w:line="360" w:lineRule="auto"/>
        <w:ind w:right="-28"/>
        <w:rPr>
          <w:color w:val="000000"/>
        </w:rPr>
      </w:pPr>
      <w:r>
        <w:rPr>
          <w:color w:val="0D0D0D"/>
        </w:rPr>
        <w:t>Las Licencias de funcionamiento emitidas para la operación de negocios con venta de alimentos</w:t>
      </w:r>
      <w:r w:rsidR="00D72456">
        <w:rPr>
          <w:color w:val="0D0D0D"/>
        </w:rPr>
        <w:t>;</w:t>
      </w:r>
    </w:p>
    <w:p w14:paraId="09B7B34E" w14:textId="3C7174CE" w:rsidR="003F591F" w:rsidRDefault="00EA783E" w:rsidP="00D72456">
      <w:pPr>
        <w:numPr>
          <w:ilvl w:val="0"/>
          <w:numId w:val="10"/>
        </w:numPr>
        <w:pBdr>
          <w:top w:val="nil"/>
          <w:left w:val="nil"/>
          <w:bottom w:val="nil"/>
          <w:right w:val="nil"/>
          <w:between w:val="nil"/>
        </w:pBdr>
        <w:spacing w:after="0" w:line="360" w:lineRule="auto"/>
        <w:rPr>
          <w:color w:val="000000"/>
        </w:rPr>
      </w:pPr>
      <w:r>
        <w:rPr>
          <w:color w:val="000000"/>
        </w:rPr>
        <w:t>El Monto recaudado por pago de multa</w:t>
      </w:r>
      <w:r w:rsidR="00D72456">
        <w:rPr>
          <w:color w:val="000000"/>
        </w:rPr>
        <w:t xml:space="preserve"> derivadas de operativos realizados a comercios;</w:t>
      </w:r>
    </w:p>
    <w:p w14:paraId="676665A4" w14:textId="1A621263" w:rsidR="003F591F" w:rsidRPr="00D96EFA" w:rsidRDefault="00EA783E" w:rsidP="00D72456">
      <w:pPr>
        <w:numPr>
          <w:ilvl w:val="0"/>
          <w:numId w:val="10"/>
        </w:numPr>
        <w:pBdr>
          <w:top w:val="nil"/>
          <w:left w:val="nil"/>
          <w:bottom w:val="nil"/>
          <w:right w:val="nil"/>
          <w:between w:val="nil"/>
        </w:pBdr>
        <w:spacing w:after="0" w:line="360" w:lineRule="auto"/>
        <w:rPr>
          <w:color w:val="000000"/>
        </w:rPr>
      </w:pPr>
      <w:r>
        <w:rPr>
          <w:color w:val="000000"/>
        </w:rPr>
        <w:t>El Manual de procedimientos de la Dirección General de Gobierno</w:t>
      </w:r>
      <w:r w:rsidR="00D96EFA">
        <w:rPr>
          <w:color w:val="000000"/>
        </w:rPr>
        <w:t xml:space="preserve"> vigente</w:t>
      </w:r>
      <w:r w:rsidR="00D72456">
        <w:t>, y el</w:t>
      </w:r>
    </w:p>
    <w:p w14:paraId="4E86CD5E" w14:textId="77777777" w:rsidR="00D96EFA" w:rsidRPr="00D72456" w:rsidRDefault="00D96EFA" w:rsidP="00D96EFA">
      <w:pPr>
        <w:pBdr>
          <w:top w:val="nil"/>
          <w:left w:val="nil"/>
          <w:bottom w:val="nil"/>
          <w:right w:val="nil"/>
          <w:between w:val="nil"/>
        </w:pBdr>
        <w:spacing w:after="0" w:line="360" w:lineRule="auto"/>
        <w:ind w:left="720"/>
        <w:rPr>
          <w:color w:val="000000"/>
        </w:rPr>
      </w:pPr>
    </w:p>
    <w:p w14:paraId="429F1A6A" w14:textId="08CF236A" w:rsidR="00D72456" w:rsidRDefault="00D72456" w:rsidP="00D72456">
      <w:pPr>
        <w:pStyle w:val="Prrafodelista"/>
        <w:numPr>
          <w:ilvl w:val="0"/>
          <w:numId w:val="10"/>
        </w:numPr>
        <w:spacing w:line="360" w:lineRule="auto"/>
        <w:rPr>
          <w:color w:val="000000"/>
        </w:rPr>
      </w:pPr>
      <w:r>
        <w:rPr>
          <w:color w:val="000000"/>
        </w:rPr>
        <w:t>E</w:t>
      </w:r>
      <w:r w:rsidRPr="00D72456">
        <w:rPr>
          <w:color w:val="000000"/>
        </w:rPr>
        <w:t xml:space="preserve">l Acuerdo donde el Comité de Transparencia, confirme </w:t>
      </w:r>
      <w:r>
        <w:rPr>
          <w:color w:val="000000"/>
        </w:rPr>
        <w:t>en términos del Considerando QUINTO,</w:t>
      </w:r>
      <w:r w:rsidRPr="00D72456">
        <w:rPr>
          <w:color w:val="000000"/>
        </w:rPr>
        <w:t xml:space="preserve"> de conformidad con los artículos 49, fracciones II y VIII y 132, fracción II, 143, fracción I, y 149 de la Ley de Transparencia y Acceso a la Información Pública del Estado de México y Municipios</w:t>
      </w:r>
      <w:r>
        <w:rPr>
          <w:color w:val="000000"/>
        </w:rPr>
        <w:t>, la clasificación de lo siguiente:</w:t>
      </w:r>
    </w:p>
    <w:p w14:paraId="1DBE7783" w14:textId="6A433703" w:rsidR="00D72456" w:rsidRPr="00D96EFA" w:rsidRDefault="00D72456" w:rsidP="00D96EFA">
      <w:pPr>
        <w:pStyle w:val="Prrafodelista"/>
        <w:numPr>
          <w:ilvl w:val="0"/>
          <w:numId w:val="11"/>
        </w:numPr>
        <w:pBdr>
          <w:top w:val="nil"/>
          <w:left w:val="nil"/>
          <w:bottom w:val="nil"/>
          <w:right w:val="nil"/>
          <w:between w:val="nil"/>
        </w:pBdr>
        <w:spacing w:line="360" w:lineRule="auto"/>
        <w:ind w:left="1276"/>
        <w:rPr>
          <w:color w:val="000000"/>
        </w:rPr>
      </w:pPr>
      <w:r>
        <w:t>Los datos testados en las invitaciones, atentos avisos y cartas compromiso remitidas en respuesta, y</w:t>
      </w:r>
    </w:p>
    <w:p w14:paraId="4E344945" w14:textId="4A409EA2" w:rsidR="00D72456" w:rsidRPr="00D96EFA" w:rsidRDefault="00D72456" w:rsidP="00D96EFA">
      <w:pPr>
        <w:pStyle w:val="Prrafodelista"/>
        <w:numPr>
          <w:ilvl w:val="0"/>
          <w:numId w:val="11"/>
        </w:numPr>
        <w:pBdr>
          <w:top w:val="nil"/>
          <w:left w:val="nil"/>
          <w:bottom w:val="nil"/>
          <w:right w:val="nil"/>
          <w:between w:val="nil"/>
        </w:pBdr>
        <w:spacing w:line="360" w:lineRule="auto"/>
        <w:ind w:left="1276"/>
        <w:rPr>
          <w:color w:val="000000"/>
        </w:rPr>
      </w:pPr>
      <w:r>
        <w:t xml:space="preserve">Los datos </w:t>
      </w:r>
      <w:r w:rsidR="00D96EFA">
        <w:t>que contengan las documentales que den cuenta de los numerales 1 y 2.</w:t>
      </w:r>
    </w:p>
    <w:p w14:paraId="5E562828" w14:textId="77777777" w:rsidR="003F591F" w:rsidRDefault="003F591F" w:rsidP="00D72456">
      <w:pPr>
        <w:pBdr>
          <w:top w:val="nil"/>
          <w:left w:val="nil"/>
          <w:bottom w:val="nil"/>
          <w:right w:val="nil"/>
          <w:between w:val="nil"/>
        </w:pBdr>
        <w:spacing w:after="0" w:line="360" w:lineRule="auto"/>
        <w:ind w:left="720"/>
        <w:rPr>
          <w:b/>
          <w:bCs/>
          <w:i/>
          <w:iCs/>
          <w:color w:val="000000"/>
        </w:rPr>
      </w:pPr>
    </w:p>
    <w:p w14:paraId="3891260D" w14:textId="4A4558C3" w:rsidR="003F591F" w:rsidRDefault="00EA783E" w:rsidP="00F71D95">
      <w:pPr>
        <w:spacing w:after="0" w:line="360" w:lineRule="auto"/>
        <w:ind w:right="-28"/>
        <w:rPr>
          <w:b/>
          <w:bCs/>
        </w:rPr>
      </w:pPr>
      <w:r>
        <w:rPr>
          <w:b/>
          <w:bCs/>
        </w:rPr>
        <w:t>TERCERO. NOTIFÍQUESE</w:t>
      </w:r>
      <w:r w:rsidR="00E467BD">
        <w:rPr>
          <w:b/>
          <w:bCs/>
        </w:rPr>
        <w:t xml:space="preserve"> POR SAIMEX</w:t>
      </w:r>
      <w:r>
        <w:rPr>
          <w:b/>
          <w:bCs/>
        </w:rPr>
        <w:t xml:space="preserve">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36D8F06" w14:textId="77777777" w:rsidR="003F591F" w:rsidRDefault="003F591F" w:rsidP="00F71D95">
      <w:pPr>
        <w:spacing w:after="0" w:line="360" w:lineRule="auto"/>
        <w:ind w:right="-28"/>
        <w:rPr>
          <w:color w:val="000000"/>
        </w:rPr>
      </w:pPr>
    </w:p>
    <w:p w14:paraId="0D14ABE7" w14:textId="77777777" w:rsidR="003F591F" w:rsidRDefault="00EA783E" w:rsidP="00F71D95">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1384C6" w14:textId="77777777" w:rsidR="003F591F" w:rsidRDefault="003F591F" w:rsidP="00F71D95">
      <w:pPr>
        <w:spacing w:after="0" w:line="360" w:lineRule="auto"/>
        <w:rPr>
          <w:b/>
          <w:bCs/>
          <w:color w:val="000000"/>
        </w:rPr>
      </w:pPr>
    </w:p>
    <w:p w14:paraId="20D98130" w14:textId="0CCD5AE9" w:rsidR="003F591F" w:rsidRDefault="00EA783E" w:rsidP="00F71D95">
      <w:pPr>
        <w:spacing w:after="0" w:line="360" w:lineRule="auto"/>
        <w:rPr>
          <w:color w:val="000000"/>
        </w:rPr>
      </w:pPr>
      <w:r>
        <w:rPr>
          <w:b/>
          <w:bCs/>
          <w:color w:val="000000"/>
        </w:rPr>
        <w:t>CUARTO. NOTIFÍQUESE</w:t>
      </w:r>
      <w:r w:rsidR="008238D4">
        <w:rPr>
          <w:b/>
          <w:bCs/>
          <w:color w:val="000000"/>
        </w:rPr>
        <w:t xml:space="preserve"> POR SAIMEX</w:t>
      </w:r>
      <w:r>
        <w:rPr>
          <w:color w:val="000000"/>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33DDF96" w14:textId="77777777" w:rsidR="003F591F" w:rsidRDefault="003F591F" w:rsidP="00F71D95">
      <w:pPr>
        <w:spacing w:after="0" w:line="360" w:lineRule="auto"/>
        <w:rPr>
          <w:b/>
          <w:bCs/>
        </w:rPr>
      </w:pPr>
    </w:p>
    <w:p w14:paraId="07B74C78" w14:textId="57707A0B" w:rsidR="003F591F" w:rsidRDefault="00EA783E" w:rsidP="00F71D95">
      <w:pPr>
        <w:spacing w:after="0" w:line="360" w:lineRule="auto"/>
        <w:rPr>
          <w:b/>
          <w:bCs/>
        </w:rPr>
      </w:pPr>
      <w:r>
        <w:t>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8238D4">
        <w:t>GUADALUPE RAMÍREZ PEÑA, EN LA DÉ</w:t>
      </w:r>
      <w:bookmarkStart w:id="30" w:name="_GoBack"/>
      <w:bookmarkEnd w:id="30"/>
      <w:r>
        <w:t>CIMA SEGUNDA SESIÓN ORDINARIA, CELEBRADA EL OCHO DE ABRIL DE DOS MIL VEINTISÉIS, ANTE EL SECRETARIO TÉCNICO DEL PLENO, ALEXIS TAPIA RAMÍREZ.</w:t>
      </w:r>
    </w:p>
    <w:p w14:paraId="1DFD5C4E" w14:textId="77777777" w:rsidR="003F591F" w:rsidRDefault="003F591F" w:rsidP="00F71D95">
      <w:pPr>
        <w:spacing w:after="0" w:line="360" w:lineRule="auto"/>
        <w:rPr>
          <w:b/>
          <w:bCs/>
        </w:rPr>
      </w:pPr>
    </w:p>
    <w:p w14:paraId="1BCAE578" w14:textId="77777777" w:rsidR="003F591F" w:rsidRDefault="003F591F" w:rsidP="00F71D95">
      <w:pPr>
        <w:spacing w:after="0" w:line="360" w:lineRule="auto"/>
        <w:rPr>
          <w:b/>
          <w:bCs/>
        </w:rPr>
      </w:pPr>
    </w:p>
    <w:p w14:paraId="51D1EADC" w14:textId="77777777" w:rsidR="003F591F" w:rsidRDefault="003F591F" w:rsidP="00F71D95">
      <w:pPr>
        <w:spacing w:after="0" w:line="360" w:lineRule="auto"/>
        <w:rPr>
          <w:color w:val="000000"/>
        </w:rPr>
      </w:pPr>
    </w:p>
    <w:p w14:paraId="7D2BD196" w14:textId="77777777" w:rsidR="003F591F" w:rsidRDefault="003F591F" w:rsidP="00F71D95">
      <w:pPr>
        <w:spacing w:after="0" w:line="360" w:lineRule="auto"/>
        <w:rPr>
          <w:color w:val="000000"/>
        </w:rPr>
      </w:pPr>
    </w:p>
    <w:p w14:paraId="15145544" w14:textId="77777777" w:rsidR="003F591F" w:rsidRDefault="003F591F" w:rsidP="00F71D95">
      <w:pPr>
        <w:spacing w:after="0" w:line="360" w:lineRule="auto"/>
      </w:pPr>
    </w:p>
    <w:p w14:paraId="4817C93A" w14:textId="77777777" w:rsidR="003F591F" w:rsidRDefault="003F591F" w:rsidP="00F71D95">
      <w:pPr>
        <w:spacing w:after="0" w:line="360" w:lineRule="auto"/>
      </w:pPr>
    </w:p>
    <w:p w14:paraId="538F8066" w14:textId="77777777" w:rsidR="003F591F" w:rsidRDefault="003F591F" w:rsidP="00F71D95">
      <w:pPr>
        <w:spacing w:after="0" w:line="360" w:lineRule="auto"/>
        <w:rPr>
          <w:color w:val="000000"/>
        </w:rPr>
      </w:pPr>
    </w:p>
    <w:p w14:paraId="433DAA16" w14:textId="77777777" w:rsidR="003F591F" w:rsidRDefault="003F591F" w:rsidP="00F71D95">
      <w:pPr>
        <w:spacing w:after="0" w:line="360" w:lineRule="auto"/>
        <w:rPr>
          <w:color w:val="000000"/>
        </w:rPr>
      </w:pPr>
    </w:p>
    <w:p w14:paraId="2FB2F073" w14:textId="77777777" w:rsidR="003F591F" w:rsidRDefault="003F591F" w:rsidP="00F71D95">
      <w:pPr>
        <w:tabs>
          <w:tab w:val="right" w:pos="8931"/>
        </w:tabs>
        <w:spacing w:after="0" w:line="360" w:lineRule="auto"/>
      </w:pPr>
    </w:p>
    <w:p w14:paraId="7EBF392D" w14:textId="77777777" w:rsidR="003F591F" w:rsidRDefault="003F591F" w:rsidP="00F71D95">
      <w:pPr>
        <w:tabs>
          <w:tab w:val="right" w:pos="8931"/>
        </w:tabs>
        <w:spacing w:after="0" w:line="360" w:lineRule="auto"/>
      </w:pPr>
    </w:p>
    <w:p w14:paraId="0901658B" w14:textId="77777777" w:rsidR="003F591F" w:rsidRDefault="003F591F" w:rsidP="00F71D95">
      <w:pPr>
        <w:spacing w:after="0" w:line="360" w:lineRule="auto"/>
      </w:pPr>
    </w:p>
    <w:p w14:paraId="15A13215" w14:textId="77777777" w:rsidR="003F591F" w:rsidRDefault="003F591F" w:rsidP="00F71D95">
      <w:pPr>
        <w:spacing w:after="0" w:line="360" w:lineRule="auto"/>
      </w:pPr>
    </w:p>
    <w:p w14:paraId="640B0606" w14:textId="77777777" w:rsidR="003F591F" w:rsidRDefault="003F591F" w:rsidP="00F71D95">
      <w:pPr>
        <w:spacing w:after="0" w:line="360" w:lineRule="auto"/>
      </w:pPr>
    </w:p>
    <w:p w14:paraId="15F30F71" w14:textId="77777777" w:rsidR="003F591F" w:rsidRDefault="003F591F" w:rsidP="00F71D95">
      <w:pPr>
        <w:spacing w:after="0" w:line="360" w:lineRule="auto"/>
      </w:pPr>
    </w:p>
    <w:p w14:paraId="28A40DD0" w14:textId="77777777" w:rsidR="003F591F" w:rsidRDefault="003F591F" w:rsidP="00F71D95">
      <w:pPr>
        <w:spacing w:after="0" w:line="360" w:lineRule="auto"/>
      </w:pPr>
    </w:p>
    <w:p w14:paraId="38B29B09" w14:textId="77777777" w:rsidR="003F591F" w:rsidRDefault="003F591F" w:rsidP="00F71D95">
      <w:pPr>
        <w:spacing w:after="0" w:line="360" w:lineRule="auto"/>
      </w:pPr>
    </w:p>
    <w:p w14:paraId="36F28422" w14:textId="77777777" w:rsidR="003F591F" w:rsidRDefault="003F591F" w:rsidP="00F71D95">
      <w:pPr>
        <w:spacing w:after="0" w:line="360" w:lineRule="auto"/>
      </w:pPr>
    </w:p>
    <w:p w14:paraId="10C3DA5B" w14:textId="77777777" w:rsidR="003F591F" w:rsidRDefault="003F591F" w:rsidP="00F71D95">
      <w:pPr>
        <w:spacing w:after="0" w:line="360" w:lineRule="auto"/>
      </w:pPr>
    </w:p>
    <w:p w14:paraId="449C8BE8" w14:textId="77777777" w:rsidR="003F591F" w:rsidRDefault="003F591F" w:rsidP="00F71D95">
      <w:pPr>
        <w:spacing w:after="0" w:line="360" w:lineRule="auto"/>
      </w:pPr>
    </w:p>
    <w:p w14:paraId="44B01B9F" w14:textId="77777777" w:rsidR="003F591F" w:rsidRDefault="003F591F" w:rsidP="00F71D95">
      <w:pPr>
        <w:spacing w:after="0" w:line="360" w:lineRule="auto"/>
      </w:pPr>
    </w:p>
    <w:p w14:paraId="33208285" w14:textId="77777777" w:rsidR="003F591F" w:rsidRDefault="003F591F" w:rsidP="00F71D95">
      <w:pPr>
        <w:spacing w:after="0" w:line="360" w:lineRule="auto"/>
      </w:pPr>
    </w:p>
    <w:p w14:paraId="013C0768" w14:textId="77777777" w:rsidR="003F591F" w:rsidRDefault="003F591F" w:rsidP="00F71D95">
      <w:pPr>
        <w:spacing w:after="0" w:line="360" w:lineRule="auto"/>
      </w:pPr>
    </w:p>
    <w:p w14:paraId="76F4C126" w14:textId="77777777" w:rsidR="003F591F" w:rsidRDefault="003F591F" w:rsidP="00F71D95">
      <w:pPr>
        <w:spacing w:after="0" w:line="360" w:lineRule="auto"/>
      </w:pPr>
    </w:p>
    <w:p w14:paraId="26A2BAA1" w14:textId="77777777" w:rsidR="003F591F" w:rsidRDefault="003F591F" w:rsidP="00F71D95">
      <w:pPr>
        <w:spacing w:after="0" w:line="360" w:lineRule="auto"/>
      </w:pPr>
    </w:p>
    <w:sectPr w:rsidR="003F591F">
      <w:type w:val="continuous"/>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25E40" w14:textId="77777777" w:rsidR="00F262CB" w:rsidRDefault="00F262CB">
      <w:pPr>
        <w:spacing w:after="0" w:line="240" w:lineRule="auto"/>
      </w:pPr>
      <w:r>
        <w:separator/>
      </w:r>
    </w:p>
  </w:endnote>
  <w:endnote w:type="continuationSeparator" w:id="0">
    <w:p w14:paraId="11F1C8FD" w14:textId="77777777" w:rsidR="00F262CB" w:rsidRDefault="00F2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200D6FC7-BAE6-4BDB-9817-F17CC1C73498}"/>
    <w:embedBold r:id="rId2" w:fontKey="{17911668-DE52-4E80-A523-6ABB8852CA6E}"/>
  </w:font>
  <w:font w:name="Palatino Linotype">
    <w:panose1 w:val="02040502050505030304"/>
    <w:charset w:val="00"/>
    <w:family w:val="roman"/>
    <w:pitch w:val="variable"/>
    <w:sig w:usb0="E0000287" w:usb1="40000013" w:usb2="00000000" w:usb3="00000000" w:csb0="0000019F" w:csb1="00000000"/>
    <w:embedRegular r:id="rId3" w:fontKey="{070CF27B-51F5-4351-A32C-2AC0CB9E40F9}"/>
    <w:embedBold r:id="rId4" w:fontKey="{2B9DAB85-F717-4EC3-A9F5-15475903D132}"/>
    <w:embedItalic r:id="rId5" w:fontKey="{D5D769D0-439A-4FA2-939F-D74783D2D33C}"/>
    <w:embedBoldItalic r:id="rId6" w:fontKey="{929D1FD2-BA51-45D4-B963-1999D425CCC2}"/>
  </w:font>
  <w:font w:name="Cambria">
    <w:panose1 w:val="02040503050406030204"/>
    <w:charset w:val="00"/>
    <w:family w:val="roman"/>
    <w:pitch w:val="variable"/>
    <w:sig w:usb0="E00006FF" w:usb1="420024FF" w:usb2="02000000" w:usb3="00000000" w:csb0="0000019F" w:csb1="00000000"/>
    <w:embedRegular r:id="rId7" w:fontKey="{6FED447C-B31E-4FA4-AE48-CE19F1F79D3C}"/>
  </w:font>
  <w:font w:name="Calibri">
    <w:panose1 w:val="020F0502020204030204"/>
    <w:charset w:val="00"/>
    <w:family w:val="swiss"/>
    <w:pitch w:val="variable"/>
    <w:sig w:usb0="E4002EFF" w:usb1="C200247B" w:usb2="00000009" w:usb3="00000000" w:csb0="000001FF" w:csb1="00000000"/>
    <w:embedRegular r:id="rId8" w:fontKey="{19BE375E-DE1C-4246-A746-40182D5BCF7F}"/>
  </w:font>
  <w:font w:name="Georgia">
    <w:panose1 w:val="02040502050405020303"/>
    <w:charset w:val="00"/>
    <w:family w:val="roman"/>
    <w:pitch w:val="variable"/>
    <w:sig w:usb0="00000287" w:usb1="00000000" w:usb2="00000000" w:usb3="00000000" w:csb0="0000009F" w:csb1="00000000"/>
    <w:embedItalic r:id="rId9" w:fontKey="{4A544E34-1B31-4E5B-A553-BFC3CCB19A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DBEA" w14:textId="77777777" w:rsidR="001720C2" w:rsidRDefault="001720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noProof/>
        <w:color w:val="000000"/>
        <w:sz w:val="24"/>
        <w:szCs w:val="24"/>
      </w:rPr>
      <w:t>50</w:t>
    </w:r>
    <w:r>
      <w:rPr>
        <w:b/>
        <w:bCs/>
        <w:color w:val="000000"/>
        <w:sz w:val="24"/>
        <w:szCs w:val="24"/>
      </w:rPr>
      <w:fldChar w:fldCharType="end"/>
    </w:r>
  </w:p>
  <w:p w14:paraId="4CE85DF9" w14:textId="77777777" w:rsidR="001720C2" w:rsidRDefault="001720C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8DED" w14:textId="77777777" w:rsidR="001720C2" w:rsidRDefault="001720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B41C4">
      <w:rPr>
        <w:b/>
        <w:bCs/>
        <w:noProof/>
        <w:color w:val="000000"/>
        <w:sz w:val="24"/>
        <w:szCs w:val="24"/>
      </w:rPr>
      <w:t>34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B41C4">
      <w:rPr>
        <w:b/>
        <w:bCs/>
        <w:noProof/>
        <w:color w:val="000000"/>
        <w:sz w:val="24"/>
        <w:szCs w:val="24"/>
      </w:rPr>
      <w:t>50</w:t>
    </w:r>
    <w:r>
      <w:rPr>
        <w:b/>
        <w:bCs/>
        <w:color w:val="000000"/>
        <w:sz w:val="24"/>
        <w:szCs w:val="24"/>
      </w:rPr>
      <w:fldChar w:fldCharType="end"/>
    </w:r>
  </w:p>
  <w:p w14:paraId="44DF9969" w14:textId="77777777" w:rsidR="001720C2" w:rsidRDefault="001720C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E6B58" w14:textId="77777777" w:rsidR="001720C2" w:rsidRDefault="001720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B41C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B41C4">
      <w:rPr>
        <w:b/>
        <w:bCs/>
        <w:noProof/>
        <w:color w:val="000000"/>
        <w:sz w:val="24"/>
        <w:szCs w:val="24"/>
      </w:rPr>
      <w:t>50</w:t>
    </w:r>
    <w:r>
      <w:rPr>
        <w:b/>
        <w:bCs/>
        <w:color w:val="000000"/>
        <w:sz w:val="24"/>
        <w:szCs w:val="24"/>
      </w:rPr>
      <w:fldChar w:fldCharType="end"/>
    </w:r>
  </w:p>
  <w:p w14:paraId="7CC90534" w14:textId="77777777" w:rsidR="001720C2" w:rsidRDefault="001720C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A4A1D" w14:textId="77777777" w:rsidR="00F262CB" w:rsidRDefault="00F262CB">
      <w:pPr>
        <w:spacing w:after="0" w:line="240" w:lineRule="auto"/>
      </w:pPr>
      <w:r>
        <w:separator/>
      </w:r>
    </w:p>
  </w:footnote>
  <w:footnote w:type="continuationSeparator" w:id="0">
    <w:p w14:paraId="12519067" w14:textId="77777777" w:rsidR="00F262CB" w:rsidRDefault="00F26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FC63" w14:textId="77777777" w:rsidR="001720C2" w:rsidRDefault="001720C2">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720C2" w14:paraId="72571C53" w14:textId="77777777">
      <w:trPr>
        <w:trHeight w:val="132"/>
      </w:trPr>
      <w:tc>
        <w:tcPr>
          <w:tcW w:w="2691" w:type="dxa"/>
        </w:tcPr>
        <w:p w14:paraId="7A842ADE" w14:textId="77777777" w:rsidR="001720C2" w:rsidRDefault="001720C2">
          <w:pPr>
            <w:tabs>
              <w:tab w:val="right" w:pos="8838"/>
            </w:tabs>
            <w:ind w:right="-105"/>
            <w:rPr>
              <w:b/>
              <w:bCs/>
            </w:rPr>
          </w:pPr>
          <w:r>
            <w:rPr>
              <w:b/>
              <w:bCs/>
            </w:rPr>
            <w:t>Recurso de Revisión:</w:t>
          </w:r>
        </w:p>
      </w:tc>
      <w:tc>
        <w:tcPr>
          <w:tcW w:w="3405" w:type="dxa"/>
        </w:tcPr>
        <w:p w14:paraId="3B6D7CBC" w14:textId="77777777" w:rsidR="001720C2" w:rsidRDefault="001720C2">
          <w:pPr>
            <w:tabs>
              <w:tab w:val="right" w:pos="8838"/>
            </w:tabs>
            <w:ind w:left="-28" w:right="-32"/>
          </w:pPr>
          <w:r>
            <w:t>03846/INFOEM/IP/RR/2020</w:t>
          </w:r>
        </w:p>
      </w:tc>
    </w:tr>
    <w:tr w:rsidR="001720C2" w14:paraId="6F754999" w14:textId="77777777">
      <w:trPr>
        <w:trHeight w:val="261"/>
      </w:trPr>
      <w:tc>
        <w:tcPr>
          <w:tcW w:w="2691" w:type="dxa"/>
        </w:tcPr>
        <w:p w14:paraId="12E688CD" w14:textId="77777777" w:rsidR="001720C2" w:rsidRDefault="001720C2">
          <w:pPr>
            <w:tabs>
              <w:tab w:val="right" w:pos="8838"/>
            </w:tabs>
            <w:ind w:right="-105"/>
            <w:rPr>
              <w:b/>
              <w:bCs/>
            </w:rPr>
          </w:pPr>
          <w:r>
            <w:rPr>
              <w:b/>
              <w:bCs/>
            </w:rPr>
            <w:t>Sujeto Obligado:</w:t>
          </w:r>
        </w:p>
      </w:tc>
      <w:tc>
        <w:tcPr>
          <w:tcW w:w="3405" w:type="dxa"/>
        </w:tcPr>
        <w:p w14:paraId="311AE2A3" w14:textId="77777777" w:rsidR="001720C2" w:rsidRDefault="001720C2">
          <w:pPr>
            <w:tabs>
              <w:tab w:val="right" w:pos="8838"/>
            </w:tabs>
            <w:ind w:right="-32"/>
          </w:pPr>
          <w:r>
            <w:t>Ayuntamiento de Temascalcingo</w:t>
          </w:r>
        </w:p>
      </w:tc>
    </w:tr>
    <w:tr w:rsidR="001720C2" w14:paraId="5589E147" w14:textId="77777777">
      <w:trPr>
        <w:trHeight w:val="261"/>
      </w:trPr>
      <w:tc>
        <w:tcPr>
          <w:tcW w:w="2691" w:type="dxa"/>
        </w:tcPr>
        <w:p w14:paraId="0195703E" w14:textId="77777777" w:rsidR="001720C2" w:rsidRDefault="001720C2">
          <w:pPr>
            <w:tabs>
              <w:tab w:val="right" w:pos="8838"/>
            </w:tabs>
            <w:ind w:right="-105"/>
            <w:rPr>
              <w:b/>
              <w:bCs/>
            </w:rPr>
          </w:pPr>
          <w:r>
            <w:rPr>
              <w:b/>
              <w:bCs/>
            </w:rPr>
            <w:t>Comisionado Ponente:</w:t>
          </w:r>
        </w:p>
      </w:tc>
      <w:tc>
        <w:tcPr>
          <w:tcW w:w="3405" w:type="dxa"/>
        </w:tcPr>
        <w:p w14:paraId="5CFF9F29" w14:textId="77777777" w:rsidR="001720C2" w:rsidRDefault="001720C2">
          <w:pPr>
            <w:tabs>
              <w:tab w:val="right" w:pos="8838"/>
            </w:tabs>
            <w:ind w:right="-32"/>
            <w:rPr>
              <w:b/>
              <w:bCs/>
            </w:rPr>
          </w:pPr>
          <w:r>
            <w:t>Luis Gustavo Parra Noriega</w:t>
          </w:r>
        </w:p>
      </w:tc>
    </w:tr>
  </w:tbl>
  <w:p w14:paraId="25944FFD" w14:textId="77777777" w:rsidR="001720C2" w:rsidRDefault="001720C2">
    <w:pPr>
      <w:pBdr>
        <w:top w:val="nil"/>
        <w:left w:val="nil"/>
        <w:bottom w:val="nil"/>
        <w:right w:val="nil"/>
        <w:between w:val="nil"/>
      </w:pBdr>
      <w:tabs>
        <w:tab w:val="center" w:pos="4419"/>
        <w:tab w:val="right" w:pos="8838"/>
      </w:tabs>
      <w:spacing w:after="0" w:line="240" w:lineRule="auto"/>
      <w:rPr>
        <w:color w:val="000000"/>
      </w:rPr>
    </w:pPr>
    <w:r>
      <w:rPr>
        <w:color w:val="000000"/>
      </w:rPr>
      <w:pict w14:anchorId="1122F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212E8" w14:textId="77777777" w:rsidR="001720C2" w:rsidRDefault="001720C2">
    <w:pPr>
      <w:widowControl w:val="0"/>
      <w:pBdr>
        <w:top w:val="nil"/>
        <w:left w:val="nil"/>
        <w:bottom w:val="nil"/>
        <w:right w:val="nil"/>
        <w:between w:val="nil"/>
      </w:pBdr>
      <w:spacing w:after="0" w:line="276" w:lineRule="auto"/>
      <w:jc w:val="left"/>
    </w:pPr>
    <w:r>
      <w:rPr>
        <w:color w:val="000000"/>
      </w:rPr>
      <w:pict w14:anchorId="04638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3"/>
          <w10:wrap anchorx="margin" anchory="margin"/>
        </v:shape>
      </w:pict>
    </w:r>
  </w:p>
  <w:tbl>
    <w:tblPr>
      <w:tblStyle w:val="a4"/>
      <w:tblW w:w="765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693"/>
      <w:gridCol w:w="4961"/>
    </w:tblGrid>
    <w:tr w:rsidR="001720C2" w14:paraId="723737DF" w14:textId="77777777">
      <w:trPr>
        <w:trHeight w:val="138"/>
      </w:trPr>
      <w:tc>
        <w:tcPr>
          <w:tcW w:w="2693" w:type="dxa"/>
          <w:vAlign w:val="center"/>
        </w:tcPr>
        <w:p w14:paraId="775C3A8D" w14:textId="77777777" w:rsidR="001720C2" w:rsidRDefault="001720C2">
          <w:pPr>
            <w:tabs>
              <w:tab w:val="right" w:pos="8838"/>
            </w:tabs>
            <w:ind w:left="-108" w:right="-105"/>
            <w:jc w:val="left"/>
            <w:rPr>
              <w:b/>
              <w:bCs/>
            </w:rPr>
          </w:pPr>
        </w:p>
        <w:p w14:paraId="283F1F32" w14:textId="77777777" w:rsidR="001720C2" w:rsidRDefault="001720C2">
          <w:pPr>
            <w:tabs>
              <w:tab w:val="right" w:pos="8838"/>
            </w:tabs>
            <w:ind w:left="-108" w:right="-105"/>
            <w:jc w:val="left"/>
            <w:rPr>
              <w:b/>
              <w:bCs/>
            </w:rPr>
          </w:pPr>
          <w:r>
            <w:rPr>
              <w:b/>
              <w:bCs/>
            </w:rPr>
            <w:t>Recurso de Revisión:</w:t>
          </w:r>
        </w:p>
      </w:tc>
      <w:tc>
        <w:tcPr>
          <w:tcW w:w="4961" w:type="dxa"/>
        </w:tcPr>
        <w:p w14:paraId="189C9144" w14:textId="77777777" w:rsidR="001720C2" w:rsidRDefault="001720C2">
          <w:pPr>
            <w:tabs>
              <w:tab w:val="right" w:pos="8838"/>
            </w:tabs>
            <w:ind w:right="57"/>
          </w:pPr>
        </w:p>
        <w:p w14:paraId="497D97D9" w14:textId="77777777" w:rsidR="001720C2" w:rsidRDefault="001720C2">
          <w:pPr>
            <w:tabs>
              <w:tab w:val="right" w:pos="8838"/>
            </w:tabs>
            <w:ind w:right="57"/>
          </w:pPr>
          <w:r>
            <w:t>10576/INFOEM/IP/RR/2025</w:t>
          </w:r>
        </w:p>
      </w:tc>
    </w:tr>
    <w:tr w:rsidR="001720C2" w14:paraId="7FF1F6D5" w14:textId="77777777">
      <w:trPr>
        <w:trHeight w:val="273"/>
      </w:trPr>
      <w:tc>
        <w:tcPr>
          <w:tcW w:w="2693" w:type="dxa"/>
        </w:tcPr>
        <w:p w14:paraId="4B675042" w14:textId="77777777" w:rsidR="001720C2" w:rsidRDefault="001720C2">
          <w:pPr>
            <w:tabs>
              <w:tab w:val="right" w:pos="8838"/>
            </w:tabs>
            <w:ind w:left="-108" w:right="-105"/>
            <w:rPr>
              <w:b/>
              <w:bCs/>
            </w:rPr>
          </w:pPr>
          <w:r>
            <w:rPr>
              <w:b/>
              <w:bCs/>
            </w:rPr>
            <w:t>Sujeto Obligado:</w:t>
          </w:r>
        </w:p>
      </w:tc>
      <w:tc>
        <w:tcPr>
          <w:tcW w:w="4961" w:type="dxa"/>
        </w:tcPr>
        <w:p w14:paraId="557EE3B2" w14:textId="77777777" w:rsidR="001720C2" w:rsidRDefault="001720C2">
          <w:pPr>
            <w:tabs>
              <w:tab w:val="right" w:pos="8838"/>
            </w:tabs>
            <w:ind w:right="180"/>
          </w:pPr>
          <w:r>
            <w:t>Ayuntamiento de Toluca</w:t>
          </w:r>
        </w:p>
      </w:tc>
    </w:tr>
    <w:tr w:rsidR="001720C2" w14:paraId="1ADEC188" w14:textId="77777777">
      <w:trPr>
        <w:trHeight w:val="273"/>
      </w:trPr>
      <w:tc>
        <w:tcPr>
          <w:tcW w:w="2693" w:type="dxa"/>
        </w:tcPr>
        <w:p w14:paraId="00973B0D" w14:textId="77777777" w:rsidR="001720C2" w:rsidRDefault="001720C2">
          <w:pPr>
            <w:tabs>
              <w:tab w:val="right" w:pos="8838"/>
            </w:tabs>
            <w:ind w:left="-108" w:right="-105"/>
            <w:rPr>
              <w:b/>
              <w:bCs/>
            </w:rPr>
          </w:pPr>
          <w:r>
            <w:rPr>
              <w:b/>
              <w:bCs/>
            </w:rPr>
            <w:t>Comisionado Ponente:</w:t>
          </w:r>
        </w:p>
      </w:tc>
      <w:tc>
        <w:tcPr>
          <w:tcW w:w="4961" w:type="dxa"/>
        </w:tcPr>
        <w:p w14:paraId="44C103F7" w14:textId="77777777" w:rsidR="001720C2" w:rsidRDefault="001720C2">
          <w:pPr>
            <w:tabs>
              <w:tab w:val="right" w:pos="8838"/>
            </w:tabs>
            <w:ind w:right="-170"/>
          </w:pPr>
          <w:r>
            <w:t>Luis Gustavo Parra Noriega</w:t>
          </w:r>
        </w:p>
        <w:p w14:paraId="3BC1F4F2" w14:textId="77777777" w:rsidR="001720C2" w:rsidRDefault="001720C2">
          <w:pPr>
            <w:tabs>
              <w:tab w:val="right" w:pos="8838"/>
            </w:tabs>
            <w:ind w:right="-170"/>
            <w:rPr>
              <w:b/>
              <w:bCs/>
            </w:rPr>
          </w:pPr>
        </w:p>
      </w:tc>
    </w:tr>
  </w:tbl>
  <w:p w14:paraId="6EB33B2C" w14:textId="77777777" w:rsidR="001720C2" w:rsidRDefault="001720C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4E5B3" w14:textId="77777777" w:rsidR="001720C2" w:rsidRDefault="001720C2">
    <w:pPr>
      <w:widowControl w:val="0"/>
      <w:pBdr>
        <w:top w:val="nil"/>
        <w:left w:val="nil"/>
        <w:bottom w:val="nil"/>
        <w:right w:val="nil"/>
        <w:between w:val="nil"/>
      </w:pBdr>
      <w:spacing w:after="0" w:line="276" w:lineRule="auto"/>
      <w:jc w:val="left"/>
      <w:rPr>
        <w:color w:val="000000"/>
      </w:rPr>
    </w:pPr>
  </w:p>
  <w:tbl>
    <w:tblPr>
      <w:tblStyle w:val="a5"/>
      <w:tblW w:w="751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962"/>
    </w:tblGrid>
    <w:tr w:rsidR="001720C2" w14:paraId="2F84710D" w14:textId="77777777">
      <w:trPr>
        <w:trHeight w:val="132"/>
      </w:trPr>
      <w:tc>
        <w:tcPr>
          <w:tcW w:w="2551" w:type="dxa"/>
        </w:tcPr>
        <w:p w14:paraId="711D04FA" w14:textId="77777777" w:rsidR="001720C2" w:rsidRDefault="001720C2">
          <w:pPr>
            <w:tabs>
              <w:tab w:val="right" w:pos="8838"/>
            </w:tabs>
            <w:ind w:right="-105"/>
            <w:rPr>
              <w:b/>
              <w:bCs/>
            </w:rPr>
          </w:pPr>
          <w:r>
            <w:rPr>
              <w:b/>
              <w:bCs/>
            </w:rPr>
            <w:t>Recurso de Revisión:</w:t>
          </w:r>
        </w:p>
      </w:tc>
      <w:tc>
        <w:tcPr>
          <w:tcW w:w="4962" w:type="dxa"/>
        </w:tcPr>
        <w:p w14:paraId="0154DBE4" w14:textId="77777777" w:rsidR="001720C2" w:rsidRDefault="001720C2">
          <w:r>
            <w:t>10576/INFOEM/IP/RR/2025</w:t>
          </w:r>
        </w:p>
      </w:tc>
    </w:tr>
    <w:tr w:rsidR="001720C2" w14:paraId="1F13346A" w14:textId="77777777">
      <w:trPr>
        <w:trHeight w:val="132"/>
      </w:trPr>
      <w:tc>
        <w:tcPr>
          <w:tcW w:w="2551" w:type="dxa"/>
        </w:tcPr>
        <w:p w14:paraId="06F1D48C" w14:textId="77777777" w:rsidR="001720C2" w:rsidRDefault="001720C2">
          <w:pPr>
            <w:tabs>
              <w:tab w:val="left" w:pos="1875"/>
            </w:tabs>
            <w:ind w:right="-105"/>
            <w:rPr>
              <w:b/>
              <w:bCs/>
            </w:rPr>
          </w:pPr>
          <w:r>
            <w:rPr>
              <w:b/>
              <w:bCs/>
            </w:rPr>
            <w:t>Recurrente:</w:t>
          </w:r>
          <w:r>
            <w:rPr>
              <w:b/>
              <w:bCs/>
            </w:rPr>
            <w:tab/>
          </w:r>
        </w:p>
      </w:tc>
      <w:tc>
        <w:tcPr>
          <w:tcW w:w="4962" w:type="dxa"/>
        </w:tcPr>
        <w:p w14:paraId="0673AF28" w14:textId="77777777" w:rsidR="001720C2" w:rsidRDefault="001720C2">
          <w:pPr>
            <w:tabs>
              <w:tab w:val="right" w:pos="8838"/>
            </w:tabs>
            <w:ind w:right="-250"/>
          </w:pPr>
        </w:p>
      </w:tc>
    </w:tr>
    <w:tr w:rsidR="001720C2" w14:paraId="5D95BFB0" w14:textId="77777777">
      <w:trPr>
        <w:trHeight w:val="261"/>
      </w:trPr>
      <w:tc>
        <w:tcPr>
          <w:tcW w:w="2551" w:type="dxa"/>
        </w:tcPr>
        <w:p w14:paraId="3ECE7C0B" w14:textId="77777777" w:rsidR="001720C2" w:rsidRDefault="001720C2">
          <w:pPr>
            <w:tabs>
              <w:tab w:val="right" w:pos="8838"/>
            </w:tabs>
            <w:ind w:right="-105"/>
            <w:rPr>
              <w:b/>
              <w:bCs/>
            </w:rPr>
          </w:pPr>
          <w:r>
            <w:rPr>
              <w:b/>
              <w:bCs/>
            </w:rPr>
            <w:t>Sujeto Obligado:</w:t>
          </w:r>
        </w:p>
      </w:tc>
      <w:tc>
        <w:tcPr>
          <w:tcW w:w="4962" w:type="dxa"/>
        </w:tcPr>
        <w:p w14:paraId="127996AA" w14:textId="77777777" w:rsidR="001720C2" w:rsidRDefault="001720C2">
          <w:r>
            <w:t>Ayuntamiento de Toluca</w:t>
          </w:r>
        </w:p>
      </w:tc>
    </w:tr>
    <w:tr w:rsidR="001720C2" w14:paraId="0EB5FB21" w14:textId="77777777">
      <w:trPr>
        <w:trHeight w:val="261"/>
      </w:trPr>
      <w:tc>
        <w:tcPr>
          <w:tcW w:w="2551" w:type="dxa"/>
        </w:tcPr>
        <w:p w14:paraId="54E7AB29" w14:textId="77777777" w:rsidR="001720C2" w:rsidRDefault="001720C2">
          <w:pPr>
            <w:tabs>
              <w:tab w:val="right" w:pos="8838"/>
            </w:tabs>
            <w:ind w:right="-105"/>
            <w:rPr>
              <w:b/>
              <w:bCs/>
            </w:rPr>
          </w:pPr>
          <w:r>
            <w:rPr>
              <w:b/>
              <w:bCs/>
            </w:rPr>
            <w:t>Comisionado Ponente:</w:t>
          </w:r>
        </w:p>
      </w:tc>
      <w:tc>
        <w:tcPr>
          <w:tcW w:w="4962" w:type="dxa"/>
        </w:tcPr>
        <w:p w14:paraId="569E3722" w14:textId="77777777" w:rsidR="001720C2" w:rsidRDefault="001720C2">
          <w:pPr>
            <w:tabs>
              <w:tab w:val="right" w:pos="8838"/>
            </w:tabs>
            <w:ind w:right="-32"/>
            <w:rPr>
              <w:b/>
              <w:bCs/>
            </w:rPr>
          </w:pPr>
          <w:r>
            <w:t>Luis Gustavo Parra Noriega</w:t>
          </w:r>
        </w:p>
      </w:tc>
    </w:tr>
  </w:tbl>
  <w:p w14:paraId="766FEA6A" w14:textId="77777777" w:rsidR="001720C2" w:rsidRDefault="001720C2">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79F88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261D5"/>
    <w:multiLevelType w:val="hybridMultilevel"/>
    <w:tmpl w:val="F89052EC"/>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 w15:restartNumberingAfterBreak="0">
    <w:nsid w:val="179F6CE7"/>
    <w:multiLevelType w:val="multilevel"/>
    <w:tmpl w:val="53ECFD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AD6976"/>
    <w:multiLevelType w:val="multilevel"/>
    <w:tmpl w:val="3E325580"/>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020CFA"/>
    <w:multiLevelType w:val="multilevel"/>
    <w:tmpl w:val="2A3A4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415DB"/>
    <w:multiLevelType w:val="multilevel"/>
    <w:tmpl w:val="EC9245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AF789D"/>
    <w:multiLevelType w:val="multilevel"/>
    <w:tmpl w:val="CE541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5303CE"/>
    <w:multiLevelType w:val="multilevel"/>
    <w:tmpl w:val="48C4F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575D92"/>
    <w:multiLevelType w:val="multilevel"/>
    <w:tmpl w:val="E22EC2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C17F09"/>
    <w:multiLevelType w:val="multilevel"/>
    <w:tmpl w:val="F628E5B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183A5D"/>
    <w:multiLevelType w:val="multilevel"/>
    <w:tmpl w:val="77E87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4B6A3C"/>
    <w:multiLevelType w:val="multilevel"/>
    <w:tmpl w:val="9E5CD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9"/>
  </w:num>
  <w:num w:numId="4">
    <w:abstractNumId w:val="4"/>
  </w:num>
  <w:num w:numId="5">
    <w:abstractNumId w:val="10"/>
  </w:num>
  <w:num w:numId="6">
    <w:abstractNumId w:val="2"/>
  </w:num>
  <w:num w:numId="7">
    <w:abstractNumId w:val="5"/>
  </w:num>
  <w:num w:numId="8">
    <w:abstractNumId w:val="7"/>
  </w:num>
  <w:num w:numId="9">
    <w:abstractNumId w:val="6"/>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91F"/>
    <w:rsid w:val="001720C2"/>
    <w:rsid w:val="002308FD"/>
    <w:rsid w:val="00374771"/>
    <w:rsid w:val="003F591F"/>
    <w:rsid w:val="00753DAC"/>
    <w:rsid w:val="007B41C4"/>
    <w:rsid w:val="008238D4"/>
    <w:rsid w:val="00916CDF"/>
    <w:rsid w:val="00A4563A"/>
    <w:rsid w:val="00A9157E"/>
    <w:rsid w:val="00C44D38"/>
    <w:rsid w:val="00CA5D80"/>
    <w:rsid w:val="00D72456"/>
    <w:rsid w:val="00D96EFA"/>
    <w:rsid w:val="00DB11FD"/>
    <w:rsid w:val="00E467BD"/>
    <w:rsid w:val="00E970CF"/>
    <w:rsid w:val="00EA783E"/>
    <w:rsid w:val="00F262CB"/>
    <w:rsid w:val="00F71D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65F5F"/>
  <w15:docId w15:val="{32CBFE90-6F0F-4ACE-B433-C388E9CD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BA0707"/>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9132A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Z0M33kaP6CYgwMaHwWVi/stDQ==">CgMxLjAyDmguNnRndmd1dTltcmFkMg5oLnU2ZTBhd2wyNGEzNzIOaC43aHByZXd3MzE5MGsyDmgud290YXl6dDdlZHVkMg5oLnFudWxianlxcDFrODIOaC5xaXQwZnptY2oyMWMyDmgueGFzdG8wbGwwdDU2Mg5oLmQ5aXBsemlwaHMzdzIJaC4zMGowemxsMg5oLm96a2ttdnd3bHRqYTIOaC56Z2Jkc2l0bmhhcWwyDmguNTA4M2h4dmY5dHY3Mg5oLnVzYWJ1amE3YmszdTIOaC5jeGcyazdpbnFobWIyDmguaGk2NmdnNmIzaTNtMg5oLmk0ZzdlbzhucGZ5azIOaC5lMnBidjUxa3ZvYng4AHIhMTBDNUhXZ203Z25GZ2lxVFB1OU9wT2o2YmRpb3hFWGs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A73E2E-8946-48AD-BF6B-3EF5CE9C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12897</Words>
  <Characters>70936</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2026-04-10T15:23:00Z</cp:lastPrinted>
  <dcterms:created xsi:type="dcterms:W3CDTF">2026-04-10T15:22:00Z</dcterms:created>
  <dcterms:modified xsi:type="dcterms:W3CDTF">2026-04-10T15:39:00Z</dcterms:modified>
</cp:coreProperties>
</file>