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9B9CE" w14:textId="7BDE6689" w:rsidR="004E7632" w:rsidRPr="0019457C" w:rsidRDefault="004E74D8" w:rsidP="004E7632">
      <w:pPr>
        <w:shd w:val="clear" w:color="auto" w:fill="FFFFFF"/>
        <w:spacing w:after="0" w:line="360" w:lineRule="auto"/>
        <w:jc w:val="both"/>
        <w:rPr>
          <w:rFonts w:ascii="Palatino Linotype" w:eastAsia="Times New Roman" w:hAnsi="Palatino Linotype" w:cs="Arial"/>
          <w:color w:val="000000"/>
          <w:sz w:val="24"/>
          <w:szCs w:val="24"/>
          <w:lang w:eastAsia="es-MX"/>
        </w:rPr>
      </w:pPr>
      <w:r w:rsidRPr="0019457C">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283808" w:rsidRPr="0019457C">
        <w:rPr>
          <w:rFonts w:ascii="Palatino Linotype" w:eastAsia="Times New Roman" w:hAnsi="Palatino Linotype" w:cs="Arial"/>
          <w:color w:val="000000"/>
          <w:sz w:val="24"/>
          <w:szCs w:val="24"/>
          <w:lang w:eastAsia="es-MX"/>
        </w:rPr>
        <w:t>quince de julio de dos mil veintiséis</w:t>
      </w:r>
      <w:r w:rsidRPr="0019457C">
        <w:rPr>
          <w:rFonts w:ascii="Palatino Linotype" w:eastAsia="Times New Roman" w:hAnsi="Palatino Linotype" w:cs="Arial"/>
          <w:color w:val="000000"/>
          <w:sz w:val="24"/>
          <w:szCs w:val="24"/>
          <w:lang w:eastAsia="es-MX"/>
        </w:rPr>
        <w:t>.</w:t>
      </w:r>
    </w:p>
    <w:p w14:paraId="3FA032C4" w14:textId="77777777" w:rsidR="004E7632" w:rsidRPr="0019457C" w:rsidRDefault="004E7632" w:rsidP="004E7632">
      <w:pPr>
        <w:shd w:val="clear" w:color="auto" w:fill="FFFFFF"/>
        <w:spacing w:after="0" w:line="360" w:lineRule="auto"/>
        <w:jc w:val="both"/>
        <w:rPr>
          <w:rFonts w:ascii="Palatino Linotype" w:eastAsia="Times New Roman" w:hAnsi="Palatino Linotype" w:cs="Arial"/>
          <w:color w:val="000000"/>
          <w:sz w:val="24"/>
          <w:szCs w:val="24"/>
          <w:lang w:eastAsia="es-MX"/>
        </w:rPr>
      </w:pPr>
    </w:p>
    <w:p w14:paraId="6A7A03A0" w14:textId="6DE4AF19" w:rsidR="004E7632" w:rsidRPr="0019457C" w:rsidRDefault="004E7632" w:rsidP="00866B58">
      <w:pPr>
        <w:tabs>
          <w:tab w:val="left" w:pos="1701"/>
        </w:tabs>
        <w:spacing w:after="0" w:line="360" w:lineRule="auto"/>
        <w:jc w:val="both"/>
        <w:rPr>
          <w:rFonts w:ascii="Palatino Linotype" w:hAnsi="Palatino Linotype" w:cs="Arial"/>
          <w:sz w:val="24"/>
          <w:szCs w:val="24"/>
        </w:rPr>
      </w:pPr>
      <w:r w:rsidRPr="0019457C">
        <w:rPr>
          <w:rFonts w:ascii="Palatino Linotype" w:hAnsi="Palatino Linotype" w:cs="Arial"/>
          <w:b/>
          <w:sz w:val="24"/>
          <w:szCs w:val="24"/>
        </w:rPr>
        <w:t>VISTOS</w:t>
      </w:r>
      <w:r w:rsidRPr="0019457C">
        <w:rPr>
          <w:rFonts w:ascii="Palatino Linotype" w:hAnsi="Palatino Linotype" w:cs="Arial"/>
          <w:sz w:val="24"/>
          <w:szCs w:val="24"/>
        </w:rPr>
        <w:t xml:space="preserve"> los expedientes electrónicos formados con motivo de los recursos de revisión números </w:t>
      </w:r>
      <w:r w:rsidR="00283808" w:rsidRPr="0019457C">
        <w:rPr>
          <w:rFonts w:ascii="Palatino Linotype" w:hAnsi="Palatino Linotype" w:cs="Arial"/>
          <w:b/>
          <w:bCs/>
          <w:sz w:val="24"/>
          <w:szCs w:val="24"/>
          <w:lang w:eastAsia="es-MX"/>
        </w:rPr>
        <w:t xml:space="preserve"> </w:t>
      </w:r>
      <w:bookmarkStart w:id="0" w:name="_GoBack"/>
      <w:r w:rsidR="00283808" w:rsidRPr="0019457C">
        <w:rPr>
          <w:rFonts w:ascii="Palatino Linotype" w:hAnsi="Palatino Linotype" w:cs="Arial"/>
          <w:b/>
          <w:bCs/>
          <w:sz w:val="24"/>
          <w:szCs w:val="24"/>
          <w:lang w:eastAsia="es-MX"/>
        </w:rPr>
        <w:t>05805/INFOEM/IP/RR/2026</w:t>
      </w:r>
      <w:r w:rsidR="00D625D3" w:rsidRPr="0019457C">
        <w:rPr>
          <w:rFonts w:ascii="Palatino Linotype" w:hAnsi="Palatino Linotype" w:cs="Arial"/>
          <w:sz w:val="24"/>
          <w:szCs w:val="24"/>
          <w:lang w:eastAsia="es-MX"/>
        </w:rPr>
        <w:t xml:space="preserve"> </w:t>
      </w:r>
      <w:bookmarkEnd w:id="0"/>
      <w:r w:rsidR="004D0EB3" w:rsidRPr="0019457C">
        <w:rPr>
          <w:rFonts w:ascii="Palatino Linotype" w:hAnsi="Palatino Linotype" w:cs="Arial"/>
          <w:bCs/>
          <w:sz w:val="24"/>
          <w:szCs w:val="24"/>
          <w:lang w:eastAsia="es-MX"/>
        </w:rPr>
        <w:t>y</w:t>
      </w:r>
      <w:r w:rsidR="00866B58" w:rsidRPr="0019457C">
        <w:rPr>
          <w:rFonts w:ascii="Palatino Linotype" w:hAnsi="Palatino Linotype" w:cs="Arial"/>
          <w:b/>
          <w:bCs/>
          <w:sz w:val="24"/>
          <w:szCs w:val="24"/>
          <w:lang w:eastAsia="es-MX"/>
        </w:rPr>
        <w:t xml:space="preserve"> </w:t>
      </w:r>
      <w:r w:rsidR="00283808" w:rsidRPr="0019457C">
        <w:rPr>
          <w:rFonts w:ascii="Palatino Linotype" w:hAnsi="Palatino Linotype" w:cs="Arial"/>
          <w:b/>
          <w:bCs/>
          <w:sz w:val="24"/>
          <w:szCs w:val="24"/>
          <w:lang w:eastAsia="es-MX"/>
        </w:rPr>
        <w:t>05806/INFOEM/IP/RR/2026</w:t>
      </w:r>
      <w:r w:rsidRPr="0019457C">
        <w:rPr>
          <w:rFonts w:ascii="Palatino Linotype" w:hAnsi="Palatino Linotype" w:cs="Arial"/>
          <w:sz w:val="24"/>
          <w:szCs w:val="24"/>
        </w:rPr>
        <w:t xml:space="preserve">, </w:t>
      </w:r>
      <w:r w:rsidR="00CA6F55" w:rsidRPr="0019457C">
        <w:rPr>
          <w:rFonts w:ascii="Palatino Linotype" w:hAnsi="Palatino Linotype" w:cs="Arial"/>
          <w:sz w:val="24"/>
          <w:szCs w:val="24"/>
        </w:rPr>
        <w:t>interpuestos por un particular que al momento de ingresar la solicitud de información e interponer los recursos de revisión, no señaló nombre o seudónimo con el cual desee ser identificado, en lo sucesivo el</w:t>
      </w:r>
      <w:r w:rsidR="00CA6F55" w:rsidRPr="0019457C">
        <w:rPr>
          <w:rFonts w:ascii="Palatino Linotype" w:hAnsi="Palatino Linotype" w:cs="Arial"/>
          <w:b/>
          <w:sz w:val="24"/>
          <w:szCs w:val="24"/>
        </w:rPr>
        <w:t xml:space="preserve"> Recurrente</w:t>
      </w:r>
      <w:r w:rsidRPr="0019457C">
        <w:rPr>
          <w:rFonts w:ascii="Palatino Linotype" w:hAnsi="Palatino Linotype" w:cs="Arial"/>
          <w:sz w:val="24"/>
          <w:szCs w:val="24"/>
        </w:rPr>
        <w:t xml:space="preserve">, en contra de las respuestas del </w:t>
      </w:r>
      <w:r w:rsidR="00283808" w:rsidRPr="0019457C">
        <w:rPr>
          <w:rFonts w:ascii="Palatino Linotype" w:hAnsi="Palatino Linotype" w:cs="Arial"/>
          <w:b/>
          <w:sz w:val="24"/>
          <w:szCs w:val="24"/>
        </w:rPr>
        <w:t>Instituto de Investigación y Fomento de Las Artesanías del Estado de México</w:t>
      </w:r>
      <w:r w:rsidRPr="0019457C">
        <w:rPr>
          <w:rFonts w:ascii="Palatino Linotype" w:hAnsi="Palatino Linotype" w:cs="Arial"/>
          <w:sz w:val="24"/>
          <w:szCs w:val="24"/>
        </w:rPr>
        <w:t>, en lo subsecuente</w:t>
      </w:r>
      <w:r w:rsidRPr="0019457C">
        <w:rPr>
          <w:rFonts w:ascii="Palatino Linotype" w:hAnsi="Palatino Linotype" w:cs="Arial"/>
          <w:b/>
          <w:sz w:val="24"/>
          <w:szCs w:val="24"/>
        </w:rPr>
        <w:t xml:space="preserve"> </w:t>
      </w:r>
      <w:r w:rsidR="009C342E" w:rsidRPr="0019457C">
        <w:rPr>
          <w:rFonts w:ascii="Palatino Linotype" w:hAnsi="Palatino Linotype" w:cs="Arial"/>
          <w:sz w:val="24"/>
          <w:szCs w:val="24"/>
        </w:rPr>
        <w:t>el</w:t>
      </w:r>
      <w:r w:rsidRPr="0019457C">
        <w:rPr>
          <w:rFonts w:ascii="Palatino Linotype" w:hAnsi="Palatino Linotype" w:cs="Arial"/>
          <w:b/>
          <w:sz w:val="24"/>
          <w:szCs w:val="24"/>
        </w:rPr>
        <w:t xml:space="preserve"> Sujeto Obligado</w:t>
      </w:r>
      <w:r w:rsidRPr="0019457C">
        <w:rPr>
          <w:rFonts w:ascii="Palatino Linotype" w:hAnsi="Palatino Linotype" w:cs="Arial"/>
          <w:sz w:val="24"/>
          <w:szCs w:val="24"/>
        </w:rPr>
        <w:t>,</w:t>
      </w:r>
      <w:r w:rsidRPr="0019457C">
        <w:rPr>
          <w:rFonts w:ascii="Palatino Linotype" w:hAnsi="Palatino Linotype" w:cs="Arial"/>
          <w:b/>
          <w:sz w:val="24"/>
          <w:szCs w:val="24"/>
        </w:rPr>
        <w:t xml:space="preserve"> </w:t>
      </w:r>
      <w:r w:rsidRPr="0019457C">
        <w:rPr>
          <w:rFonts w:ascii="Palatino Linotype" w:hAnsi="Palatino Linotype" w:cs="Arial"/>
          <w:sz w:val="24"/>
          <w:szCs w:val="24"/>
        </w:rPr>
        <w:t>se procede a dictar la presente resolución.</w:t>
      </w:r>
    </w:p>
    <w:p w14:paraId="59E8178B" w14:textId="77777777" w:rsidR="00283808" w:rsidRPr="0019457C" w:rsidRDefault="00283808" w:rsidP="00866B58">
      <w:pPr>
        <w:tabs>
          <w:tab w:val="left" w:pos="1701"/>
        </w:tabs>
        <w:spacing w:after="0" w:line="360" w:lineRule="auto"/>
        <w:jc w:val="both"/>
        <w:rPr>
          <w:rFonts w:ascii="Palatino Linotype" w:hAnsi="Palatino Linotype" w:cs="Arial"/>
          <w:b/>
          <w:bCs/>
          <w:sz w:val="24"/>
          <w:szCs w:val="24"/>
          <w:lang w:eastAsia="es-MX"/>
        </w:rPr>
      </w:pPr>
    </w:p>
    <w:p w14:paraId="26972F1B" w14:textId="77777777" w:rsidR="009D1905" w:rsidRPr="0019457C" w:rsidRDefault="009D1905" w:rsidP="004E7632">
      <w:pPr>
        <w:pStyle w:val="Sinespaciado"/>
        <w:jc w:val="both"/>
        <w:rPr>
          <w:rFonts w:ascii="Palatino Linotype" w:hAnsi="Palatino Linotype"/>
          <w:sz w:val="24"/>
        </w:rPr>
      </w:pPr>
    </w:p>
    <w:p w14:paraId="5FB314AB" w14:textId="77777777" w:rsidR="004E7632" w:rsidRPr="0019457C" w:rsidRDefault="004E7632" w:rsidP="004E7632">
      <w:pPr>
        <w:spacing w:after="0" w:line="360" w:lineRule="auto"/>
        <w:jc w:val="center"/>
        <w:rPr>
          <w:rFonts w:ascii="Palatino Linotype" w:hAnsi="Palatino Linotype"/>
          <w:b/>
          <w:sz w:val="28"/>
        </w:rPr>
      </w:pPr>
      <w:r w:rsidRPr="0019457C">
        <w:rPr>
          <w:rFonts w:ascii="Palatino Linotype" w:hAnsi="Palatino Linotype"/>
          <w:b/>
          <w:sz w:val="28"/>
        </w:rPr>
        <w:t>A N T E C E D E N T E S   D E L   A S U N T O</w:t>
      </w:r>
    </w:p>
    <w:p w14:paraId="742CD363" w14:textId="77777777" w:rsidR="004E7632" w:rsidRPr="0019457C" w:rsidRDefault="004E7632" w:rsidP="004E7632">
      <w:pPr>
        <w:spacing w:after="0" w:line="360" w:lineRule="auto"/>
        <w:jc w:val="both"/>
        <w:rPr>
          <w:rFonts w:ascii="Palatino Linotype" w:hAnsi="Palatino Linotype" w:cs="Arial"/>
          <w:b/>
          <w:sz w:val="14"/>
        </w:rPr>
      </w:pPr>
    </w:p>
    <w:p w14:paraId="76B6730C" w14:textId="77777777" w:rsidR="004E7632" w:rsidRPr="0019457C" w:rsidRDefault="004E7632" w:rsidP="004E7632">
      <w:pPr>
        <w:spacing w:after="0" w:line="360" w:lineRule="auto"/>
        <w:jc w:val="both"/>
        <w:rPr>
          <w:rFonts w:ascii="Palatino Linotype" w:hAnsi="Palatino Linotype"/>
        </w:rPr>
      </w:pPr>
      <w:r w:rsidRPr="0019457C">
        <w:rPr>
          <w:rFonts w:ascii="Palatino Linotype" w:hAnsi="Palatino Linotype" w:cs="Arial"/>
          <w:b/>
          <w:sz w:val="28"/>
        </w:rPr>
        <w:t>PRIMERO.</w:t>
      </w:r>
      <w:r w:rsidRPr="0019457C">
        <w:rPr>
          <w:rFonts w:ascii="Palatino Linotype" w:hAnsi="Palatino Linotype" w:cs="Arial"/>
        </w:rPr>
        <w:t xml:space="preserve"> </w:t>
      </w:r>
      <w:r w:rsidRPr="0019457C">
        <w:rPr>
          <w:rFonts w:ascii="Palatino Linotype" w:hAnsi="Palatino Linotype"/>
          <w:b/>
          <w:sz w:val="28"/>
          <w:szCs w:val="28"/>
        </w:rPr>
        <w:t>De las Solicitudes de Información.</w:t>
      </w:r>
    </w:p>
    <w:p w14:paraId="5878BB78" w14:textId="3F250214" w:rsidR="004E7632" w:rsidRPr="0019457C" w:rsidRDefault="004E7632" w:rsidP="00F44AAE">
      <w:pPr>
        <w:spacing w:after="0" w:line="360" w:lineRule="auto"/>
        <w:jc w:val="both"/>
        <w:rPr>
          <w:rFonts w:ascii="Palatino Linotype" w:hAnsi="Palatino Linotype" w:cs="Arial"/>
          <w:sz w:val="24"/>
          <w:szCs w:val="24"/>
        </w:rPr>
      </w:pPr>
      <w:r w:rsidRPr="0019457C">
        <w:rPr>
          <w:rFonts w:ascii="Palatino Linotype" w:hAnsi="Palatino Linotype" w:cs="Arial"/>
          <w:sz w:val="24"/>
        </w:rPr>
        <w:t xml:space="preserve">Con fecha </w:t>
      </w:r>
      <w:r w:rsidR="00283808" w:rsidRPr="0019457C">
        <w:rPr>
          <w:rFonts w:ascii="Palatino Linotype" w:hAnsi="Palatino Linotype" w:cs="Arial"/>
          <w:sz w:val="24"/>
        </w:rPr>
        <w:t>once de mayo de dos mil veintiséis</w:t>
      </w:r>
      <w:r w:rsidRPr="0019457C">
        <w:rPr>
          <w:rFonts w:ascii="Palatino Linotype" w:hAnsi="Palatino Linotype" w:cs="Arial"/>
          <w:sz w:val="24"/>
        </w:rPr>
        <w:t xml:space="preserve">, </w:t>
      </w:r>
      <w:r w:rsidR="0064229F" w:rsidRPr="0019457C">
        <w:rPr>
          <w:rFonts w:ascii="Palatino Linotype" w:hAnsi="Palatino Linotype" w:cs="Arial"/>
          <w:b/>
          <w:sz w:val="24"/>
        </w:rPr>
        <w:t>el</w:t>
      </w:r>
      <w:r w:rsidRPr="0019457C">
        <w:rPr>
          <w:rFonts w:ascii="Palatino Linotype" w:hAnsi="Palatino Linotype" w:cs="Arial"/>
          <w:b/>
          <w:sz w:val="24"/>
        </w:rPr>
        <w:t xml:space="preserve"> Recurrente</w:t>
      </w:r>
      <w:r w:rsidRPr="0019457C">
        <w:rPr>
          <w:rFonts w:ascii="Palatino Linotype" w:hAnsi="Palatino Linotype" w:cs="Arial"/>
          <w:sz w:val="24"/>
        </w:rPr>
        <w:t xml:space="preserve">, presentó a través del Sistema de </w:t>
      </w:r>
      <w:r w:rsidRPr="0019457C">
        <w:rPr>
          <w:rFonts w:ascii="Palatino Linotype" w:hAnsi="Palatino Linotype" w:cs="Arial"/>
          <w:sz w:val="24"/>
          <w:szCs w:val="24"/>
        </w:rPr>
        <w:t xml:space="preserve">Acceso a la Información Mexiquense </w:t>
      </w:r>
      <w:r w:rsidRPr="0019457C">
        <w:rPr>
          <w:rFonts w:ascii="Palatino Linotype" w:hAnsi="Palatino Linotype" w:cs="Arial"/>
          <w:b/>
          <w:sz w:val="24"/>
          <w:szCs w:val="24"/>
        </w:rPr>
        <w:t>(SAIMEX)</w:t>
      </w:r>
      <w:r w:rsidRPr="0019457C">
        <w:rPr>
          <w:rFonts w:ascii="Palatino Linotype" w:hAnsi="Palatino Linotype" w:cs="Arial"/>
          <w:sz w:val="24"/>
          <w:szCs w:val="24"/>
        </w:rPr>
        <w:t xml:space="preserve"> ante </w:t>
      </w:r>
      <w:r w:rsidRPr="0019457C">
        <w:rPr>
          <w:rFonts w:ascii="Palatino Linotype" w:hAnsi="Palatino Linotype" w:cs="Arial"/>
          <w:b/>
          <w:sz w:val="24"/>
          <w:szCs w:val="24"/>
        </w:rPr>
        <w:t>El Sujeto Obligado</w:t>
      </w:r>
      <w:r w:rsidRPr="0019457C">
        <w:rPr>
          <w:rFonts w:ascii="Palatino Linotype" w:hAnsi="Palatino Linotype" w:cs="Arial"/>
          <w:sz w:val="24"/>
          <w:szCs w:val="24"/>
        </w:rPr>
        <w:t>, las solicitudes de acceso a la información pública, registradas bajo los números de expediente</w:t>
      </w:r>
      <w:r w:rsidR="00F50781" w:rsidRPr="0019457C">
        <w:rPr>
          <w:rFonts w:ascii="Palatino Linotype" w:hAnsi="Palatino Linotype" w:cs="Arial"/>
          <w:b/>
          <w:sz w:val="24"/>
          <w:szCs w:val="24"/>
        </w:rPr>
        <w:t xml:space="preserve"> </w:t>
      </w:r>
      <w:bookmarkStart w:id="1" w:name="_Hlk99020054"/>
      <w:bookmarkStart w:id="2" w:name="_Hlk191470421"/>
      <w:bookmarkStart w:id="3" w:name="_Hlk101272131"/>
      <w:r w:rsidR="00283808" w:rsidRPr="0019457C">
        <w:rPr>
          <w:rFonts w:ascii="Palatino Linotype" w:hAnsi="Palatino Linotype" w:cs="Arial"/>
          <w:b/>
          <w:sz w:val="24"/>
          <w:szCs w:val="24"/>
        </w:rPr>
        <w:t>00005/IIFAEM/IP/2026</w:t>
      </w:r>
      <w:r w:rsidR="00803C59" w:rsidRPr="0019457C">
        <w:rPr>
          <w:rFonts w:ascii="Palatino Linotype" w:hAnsi="Palatino Linotype" w:cs="Arial"/>
          <w:color w:val="000000" w:themeColor="text1"/>
          <w:sz w:val="24"/>
          <w:szCs w:val="24"/>
        </w:rPr>
        <w:t xml:space="preserve"> </w:t>
      </w:r>
      <w:r w:rsidRPr="0019457C">
        <w:rPr>
          <w:rFonts w:ascii="Palatino Linotype" w:hAnsi="Palatino Linotype" w:cs="Arial"/>
          <w:color w:val="000000" w:themeColor="text1"/>
          <w:sz w:val="24"/>
          <w:szCs w:val="24"/>
        </w:rPr>
        <w:t xml:space="preserve">y </w:t>
      </w:r>
      <w:bookmarkEnd w:id="1"/>
      <w:bookmarkEnd w:id="2"/>
      <w:r w:rsidR="00283808" w:rsidRPr="0019457C">
        <w:rPr>
          <w:rFonts w:ascii="Palatino Linotype" w:hAnsi="Palatino Linotype" w:cs="Arial"/>
          <w:b/>
          <w:color w:val="000000" w:themeColor="text1"/>
          <w:sz w:val="24"/>
          <w:szCs w:val="24"/>
        </w:rPr>
        <w:t>00004/IIFAEM/IP/2026</w:t>
      </w:r>
      <w:r w:rsidRPr="0019457C">
        <w:rPr>
          <w:rFonts w:ascii="Palatino Linotype" w:hAnsi="Palatino Linotype" w:cs="Arial"/>
          <w:color w:val="000000" w:themeColor="text1"/>
          <w:sz w:val="24"/>
          <w:szCs w:val="24"/>
          <w:lang w:eastAsia="es-MX"/>
        </w:rPr>
        <w:t>,</w:t>
      </w:r>
      <w:bookmarkEnd w:id="3"/>
      <w:r w:rsidRPr="0019457C">
        <w:rPr>
          <w:rFonts w:ascii="Palatino Linotype" w:hAnsi="Palatino Linotype" w:cs="Arial"/>
          <w:b/>
          <w:color w:val="000000" w:themeColor="text1"/>
          <w:sz w:val="24"/>
          <w:szCs w:val="24"/>
          <w:lang w:eastAsia="es-MX"/>
        </w:rPr>
        <w:t xml:space="preserve"> </w:t>
      </w:r>
      <w:r w:rsidRPr="0019457C">
        <w:rPr>
          <w:rFonts w:ascii="Palatino Linotype" w:hAnsi="Palatino Linotype" w:cs="Arial"/>
          <w:sz w:val="24"/>
          <w:szCs w:val="24"/>
        </w:rPr>
        <w:t>mediante las cuales solicitó información en el tenor siguiente:</w:t>
      </w:r>
    </w:p>
    <w:p w14:paraId="140B785C" w14:textId="77777777" w:rsidR="00F36633" w:rsidRPr="0019457C" w:rsidRDefault="00F36633" w:rsidP="00F44AAE">
      <w:pPr>
        <w:spacing w:after="0" w:line="360" w:lineRule="auto"/>
        <w:jc w:val="both"/>
        <w:rPr>
          <w:rFonts w:ascii="Palatino Linotype" w:hAnsi="Palatino Linotype" w:cs="Arial"/>
          <w:sz w:val="24"/>
          <w:szCs w:val="24"/>
        </w:rPr>
      </w:pPr>
    </w:p>
    <w:p w14:paraId="2DEBF218" w14:textId="77777777" w:rsidR="00283808" w:rsidRPr="0019457C" w:rsidRDefault="00283808" w:rsidP="00F44AAE">
      <w:pPr>
        <w:spacing w:after="0" w:line="360" w:lineRule="auto"/>
        <w:jc w:val="both"/>
        <w:rPr>
          <w:rFonts w:ascii="Palatino Linotype" w:hAnsi="Palatino Linotype" w:cs="Arial"/>
          <w:sz w:val="24"/>
        </w:rPr>
      </w:pPr>
    </w:p>
    <w:p w14:paraId="54757F5A" w14:textId="77777777" w:rsidR="00F44AAE" w:rsidRPr="0019457C" w:rsidRDefault="00F44AAE" w:rsidP="009C342E">
      <w:pPr>
        <w:pStyle w:val="Sinespaciado"/>
        <w:rPr>
          <w:sz w:val="4"/>
        </w:rPr>
      </w:pPr>
    </w:p>
    <w:tbl>
      <w:tblPr>
        <w:tblStyle w:val="Tablaconcuadrcula"/>
        <w:tblW w:w="0" w:type="auto"/>
        <w:tblLook w:val="04A0" w:firstRow="1" w:lastRow="0" w:firstColumn="1" w:lastColumn="0" w:noHBand="0" w:noVBand="1"/>
      </w:tblPr>
      <w:tblGrid>
        <w:gridCol w:w="3256"/>
        <w:gridCol w:w="5806"/>
      </w:tblGrid>
      <w:tr w:rsidR="00F44AAE" w:rsidRPr="0019457C" w14:paraId="7300FC90" w14:textId="77777777" w:rsidTr="00F65B7D">
        <w:trPr>
          <w:trHeight w:val="696"/>
        </w:trPr>
        <w:tc>
          <w:tcPr>
            <w:tcW w:w="3256" w:type="dxa"/>
            <w:shd w:val="clear" w:color="auto" w:fill="D9D9D9" w:themeFill="background1" w:themeFillShade="D9"/>
            <w:vAlign w:val="center"/>
          </w:tcPr>
          <w:p w14:paraId="4680DE6E" w14:textId="15D89847" w:rsidR="00F44AAE" w:rsidRPr="0019457C" w:rsidRDefault="00F44AAE" w:rsidP="009C342E">
            <w:pPr>
              <w:jc w:val="center"/>
              <w:rPr>
                <w:rFonts w:ascii="Palatino Linotype" w:hAnsi="Palatino Linotype" w:cs="Arial"/>
                <w:b/>
                <w:i/>
              </w:rPr>
            </w:pPr>
            <w:r w:rsidRPr="0019457C">
              <w:rPr>
                <w:rFonts w:ascii="Palatino Linotype" w:hAnsi="Palatino Linotype" w:cs="Arial"/>
                <w:b/>
                <w:i/>
              </w:rPr>
              <w:lastRenderedPageBreak/>
              <w:t xml:space="preserve">Número de </w:t>
            </w:r>
            <w:r w:rsidR="0089782A" w:rsidRPr="0019457C">
              <w:rPr>
                <w:rFonts w:ascii="Palatino Linotype" w:hAnsi="Palatino Linotype" w:cs="Arial"/>
                <w:b/>
                <w:i/>
              </w:rPr>
              <w:t>folio de la solicitud</w:t>
            </w:r>
          </w:p>
        </w:tc>
        <w:tc>
          <w:tcPr>
            <w:tcW w:w="5806" w:type="dxa"/>
            <w:shd w:val="clear" w:color="auto" w:fill="D9D9D9" w:themeFill="background1" w:themeFillShade="D9"/>
            <w:vAlign w:val="center"/>
          </w:tcPr>
          <w:p w14:paraId="58E20C5C" w14:textId="2B95FBC0" w:rsidR="00F44AAE" w:rsidRPr="0019457C" w:rsidRDefault="00F44AAE" w:rsidP="009C342E">
            <w:pPr>
              <w:jc w:val="center"/>
              <w:rPr>
                <w:rFonts w:ascii="Palatino Linotype" w:hAnsi="Palatino Linotype" w:cs="Arial"/>
                <w:b/>
                <w:i/>
              </w:rPr>
            </w:pPr>
            <w:r w:rsidRPr="0019457C">
              <w:rPr>
                <w:rFonts w:ascii="Palatino Linotype" w:hAnsi="Palatino Linotype" w:cs="Arial"/>
                <w:b/>
                <w:i/>
              </w:rPr>
              <w:t>Descripción clara y precisa de la información solicitada</w:t>
            </w:r>
          </w:p>
        </w:tc>
      </w:tr>
      <w:tr w:rsidR="00F44AAE" w:rsidRPr="0019457C" w14:paraId="6E220859" w14:textId="77777777" w:rsidTr="00F65B7D">
        <w:trPr>
          <w:trHeight w:val="460"/>
        </w:trPr>
        <w:tc>
          <w:tcPr>
            <w:tcW w:w="3256" w:type="dxa"/>
            <w:vAlign w:val="center"/>
          </w:tcPr>
          <w:p w14:paraId="07E603AC" w14:textId="2C99FC3A" w:rsidR="00F44AAE" w:rsidRPr="0019457C" w:rsidRDefault="00283808" w:rsidP="009C342E">
            <w:pPr>
              <w:jc w:val="center"/>
              <w:rPr>
                <w:rFonts w:ascii="Palatino Linotype" w:hAnsi="Palatino Linotype" w:cs="Arial"/>
                <w:b/>
                <w:i/>
              </w:rPr>
            </w:pPr>
            <w:bookmarkStart w:id="4" w:name="_Hlk99021051"/>
            <w:r w:rsidRPr="0019457C">
              <w:rPr>
                <w:rFonts w:ascii="Palatino Linotype" w:hAnsi="Palatino Linotype" w:cs="Arial"/>
                <w:b/>
              </w:rPr>
              <w:t>00005/IIFAEM/IP/2026</w:t>
            </w:r>
          </w:p>
        </w:tc>
        <w:tc>
          <w:tcPr>
            <w:tcW w:w="5806" w:type="dxa"/>
            <w:vAlign w:val="center"/>
          </w:tcPr>
          <w:p w14:paraId="1E278B91" w14:textId="7B0C5447" w:rsidR="00F44AAE" w:rsidRPr="0019457C" w:rsidRDefault="009D1905" w:rsidP="004E3F88">
            <w:pPr>
              <w:spacing w:before="120" w:after="120"/>
              <w:jc w:val="both"/>
              <w:rPr>
                <w:rFonts w:ascii="Palatino Linotype" w:hAnsi="Palatino Linotype" w:cs="Arial"/>
                <w:i/>
                <w:sz w:val="24"/>
              </w:rPr>
            </w:pPr>
            <w:r w:rsidRPr="0019457C">
              <w:rPr>
                <w:rFonts w:ascii="Palatino Linotype" w:hAnsi="Palatino Linotype" w:cs="Arial"/>
                <w:i/>
                <w:sz w:val="20"/>
              </w:rPr>
              <w:t>“</w:t>
            </w:r>
            <w:r w:rsidR="00283808" w:rsidRPr="0019457C">
              <w:rPr>
                <w:rFonts w:ascii="Palatino Linotype" w:hAnsi="Palatino Linotype" w:cs="Arial"/>
                <w:i/>
                <w:sz w:val="20"/>
              </w:rPr>
              <w:t>Requiero saber el nombre de las empresas y nombres de los titulares de dichas empresas con las que el sujeto obligado celebra todas las adquisiciones, asi mismo requiero los contratos celebrados con dichas empresas y saber cual es el proceso de selección para la empresas que proveen al Instituto. Del ejercicio 2024, 2025 y 2026 a la fecha</w:t>
            </w:r>
            <w:r w:rsidR="00F44AAE" w:rsidRPr="0019457C">
              <w:rPr>
                <w:rFonts w:ascii="Palatino Linotype" w:hAnsi="Palatino Linotype" w:cs="Arial"/>
                <w:i/>
                <w:sz w:val="20"/>
              </w:rPr>
              <w:t>” (Sic).</w:t>
            </w:r>
          </w:p>
        </w:tc>
      </w:tr>
      <w:tr w:rsidR="00F44AAE" w:rsidRPr="0019457C" w14:paraId="767AEED5" w14:textId="77777777" w:rsidTr="00F65B7D">
        <w:trPr>
          <w:trHeight w:val="410"/>
        </w:trPr>
        <w:tc>
          <w:tcPr>
            <w:tcW w:w="3256" w:type="dxa"/>
            <w:vAlign w:val="center"/>
          </w:tcPr>
          <w:p w14:paraId="2AA733E5" w14:textId="60C16013" w:rsidR="00F44AAE" w:rsidRPr="0019457C" w:rsidRDefault="00283808" w:rsidP="009D1905">
            <w:pPr>
              <w:jc w:val="center"/>
              <w:rPr>
                <w:rFonts w:ascii="Palatino Linotype" w:hAnsi="Palatino Linotype" w:cs="Arial"/>
                <w:b/>
                <w:iCs/>
              </w:rPr>
            </w:pPr>
            <w:r w:rsidRPr="0019457C">
              <w:rPr>
                <w:rFonts w:ascii="Palatino Linotype" w:hAnsi="Palatino Linotype" w:cs="Arial"/>
                <w:b/>
                <w:iCs/>
              </w:rPr>
              <w:t>00004/IIFAEM/IP/2026</w:t>
            </w:r>
          </w:p>
        </w:tc>
        <w:tc>
          <w:tcPr>
            <w:tcW w:w="5806" w:type="dxa"/>
            <w:vAlign w:val="center"/>
          </w:tcPr>
          <w:p w14:paraId="6B7EB1E1" w14:textId="0D94B556" w:rsidR="00F44AAE" w:rsidRPr="0019457C" w:rsidRDefault="009D1905" w:rsidP="004E3F88">
            <w:pPr>
              <w:spacing w:before="120" w:after="120"/>
              <w:jc w:val="both"/>
              <w:rPr>
                <w:rFonts w:ascii="Palatino Linotype" w:hAnsi="Palatino Linotype" w:cs="Arial"/>
                <w:i/>
                <w:sz w:val="20"/>
              </w:rPr>
            </w:pPr>
            <w:r w:rsidRPr="0019457C">
              <w:rPr>
                <w:rFonts w:ascii="Palatino Linotype" w:hAnsi="Palatino Linotype" w:cs="Arial"/>
                <w:i/>
                <w:sz w:val="20"/>
              </w:rPr>
              <w:t>“</w:t>
            </w:r>
            <w:r w:rsidR="00283808" w:rsidRPr="0019457C">
              <w:rPr>
                <w:rFonts w:ascii="Palatino Linotype" w:hAnsi="Palatino Linotype" w:cs="Arial"/>
                <w:i/>
                <w:sz w:val="20"/>
              </w:rPr>
              <w:t>Requiero saber el nombre de las empresas y nombres de los titulares de dichas empresas con las que el sujeto obligado celebra todas las adquisiciones, asi mismo requiero los contratos celebrados con dichas empresas y saber cual es el proceso de selección para la empresas que proveen al Instituto.</w:t>
            </w:r>
            <w:r w:rsidR="00F44AAE" w:rsidRPr="0019457C">
              <w:rPr>
                <w:rFonts w:ascii="Palatino Linotype" w:hAnsi="Palatino Linotype" w:cs="Arial"/>
                <w:i/>
                <w:sz w:val="20"/>
              </w:rPr>
              <w:t>” (Sic).</w:t>
            </w:r>
          </w:p>
        </w:tc>
      </w:tr>
      <w:bookmarkEnd w:id="4"/>
    </w:tbl>
    <w:p w14:paraId="2B2458D1" w14:textId="77777777" w:rsidR="00F50781" w:rsidRPr="0019457C" w:rsidRDefault="00F50781" w:rsidP="004E7632">
      <w:pPr>
        <w:spacing w:after="0" w:line="360" w:lineRule="auto"/>
        <w:jc w:val="both"/>
        <w:rPr>
          <w:rFonts w:ascii="Palatino Linotype" w:hAnsi="Palatino Linotype" w:cs="Arial"/>
          <w:b/>
          <w:sz w:val="4"/>
        </w:rPr>
      </w:pPr>
    </w:p>
    <w:p w14:paraId="42BF6615" w14:textId="77777777" w:rsidR="009C342E" w:rsidRPr="0019457C" w:rsidRDefault="009C342E" w:rsidP="009C342E">
      <w:pPr>
        <w:pStyle w:val="Prrafodelista"/>
        <w:ind w:left="720"/>
        <w:rPr>
          <w:rFonts w:ascii="Palatino Linotype" w:hAnsi="Palatino Linotype"/>
          <w:sz w:val="18"/>
          <w:lang w:val="es-ES_tradnl"/>
        </w:rPr>
      </w:pPr>
    </w:p>
    <w:p w14:paraId="358C685B" w14:textId="77777777" w:rsidR="004050A2" w:rsidRPr="0019457C" w:rsidRDefault="004050A2" w:rsidP="009C342E">
      <w:pPr>
        <w:pStyle w:val="Prrafodelista"/>
        <w:ind w:left="720"/>
        <w:rPr>
          <w:rFonts w:ascii="Palatino Linotype" w:hAnsi="Palatino Linotype"/>
          <w:sz w:val="18"/>
          <w:lang w:val="es-ES_tradnl"/>
        </w:rPr>
      </w:pPr>
    </w:p>
    <w:p w14:paraId="6D568474" w14:textId="44C8B6FB" w:rsidR="00F50781" w:rsidRPr="0019457C" w:rsidRDefault="00BA610B" w:rsidP="00724034">
      <w:pPr>
        <w:pStyle w:val="Prrafodelista"/>
        <w:numPr>
          <w:ilvl w:val="0"/>
          <w:numId w:val="1"/>
        </w:numPr>
        <w:rPr>
          <w:rFonts w:ascii="Palatino Linotype" w:hAnsi="Palatino Linotype"/>
          <w:lang w:val="es-ES_tradnl"/>
        </w:rPr>
      </w:pPr>
      <w:r w:rsidRPr="0019457C">
        <w:rPr>
          <w:rFonts w:ascii="Palatino Linotype" w:hAnsi="Palatino Linotype"/>
          <w:b/>
          <w:lang w:val="es-ES_tradnl"/>
        </w:rPr>
        <w:t>MODALIDAD DE ENTREGA:</w:t>
      </w:r>
      <w:r w:rsidRPr="0019457C">
        <w:rPr>
          <w:rFonts w:ascii="Palatino Linotype" w:hAnsi="Palatino Linotype"/>
          <w:lang w:val="es-ES_tradnl"/>
        </w:rPr>
        <w:t xml:space="preserve"> A través del </w:t>
      </w:r>
      <w:r w:rsidRPr="0019457C">
        <w:rPr>
          <w:rFonts w:ascii="Palatino Linotype" w:hAnsi="Palatino Linotype"/>
          <w:b/>
          <w:lang w:val="es-ES_tradnl"/>
        </w:rPr>
        <w:t>SAIMEX</w:t>
      </w:r>
      <w:r w:rsidRPr="0019457C">
        <w:rPr>
          <w:rFonts w:ascii="Palatino Linotype" w:hAnsi="Palatino Linotype"/>
          <w:lang w:val="es-ES_tradnl"/>
        </w:rPr>
        <w:t xml:space="preserve">, en </w:t>
      </w:r>
      <w:r w:rsidR="00FC5405" w:rsidRPr="0019457C">
        <w:rPr>
          <w:rFonts w:ascii="Palatino Linotype" w:hAnsi="Palatino Linotype"/>
          <w:lang w:val="es-ES_tradnl"/>
        </w:rPr>
        <w:t>todos los</w:t>
      </w:r>
      <w:r w:rsidR="009D1905" w:rsidRPr="0019457C">
        <w:rPr>
          <w:rFonts w:ascii="Palatino Linotype" w:hAnsi="Palatino Linotype"/>
          <w:lang w:val="es-ES_tradnl"/>
        </w:rPr>
        <w:t xml:space="preserve"> </w:t>
      </w:r>
      <w:r w:rsidRPr="0019457C">
        <w:rPr>
          <w:rFonts w:ascii="Palatino Linotype" w:hAnsi="Palatino Linotype"/>
          <w:lang w:val="es-ES_tradnl"/>
        </w:rPr>
        <w:t>casos.</w:t>
      </w:r>
    </w:p>
    <w:p w14:paraId="1D0FBD6E" w14:textId="3F7AE89D" w:rsidR="00FC5405" w:rsidRPr="0019457C" w:rsidRDefault="00FC5405" w:rsidP="00FC5405">
      <w:pPr>
        <w:pStyle w:val="Prrafodelista"/>
        <w:ind w:left="720"/>
        <w:rPr>
          <w:rFonts w:ascii="Palatino Linotype" w:hAnsi="Palatino Linotype"/>
          <w:lang w:val="es-ES_tradnl"/>
        </w:rPr>
      </w:pPr>
    </w:p>
    <w:p w14:paraId="7988F84B" w14:textId="77777777" w:rsidR="00F65B7D" w:rsidRPr="0019457C" w:rsidRDefault="00F65B7D" w:rsidP="004E7632">
      <w:pPr>
        <w:spacing w:after="0" w:line="360" w:lineRule="auto"/>
        <w:jc w:val="both"/>
        <w:rPr>
          <w:rFonts w:ascii="Palatino Linotype" w:hAnsi="Palatino Linotype" w:cs="Arial"/>
          <w:b/>
          <w:sz w:val="28"/>
        </w:rPr>
      </w:pPr>
    </w:p>
    <w:p w14:paraId="025CC4C2" w14:textId="482E502F" w:rsidR="00283808" w:rsidRPr="0019457C" w:rsidRDefault="00283808" w:rsidP="00A65DEF">
      <w:pPr>
        <w:spacing w:after="0" w:line="360" w:lineRule="auto"/>
        <w:jc w:val="both"/>
        <w:rPr>
          <w:rFonts w:ascii="Palatino Linotype" w:eastAsia="Times New Roman" w:hAnsi="Palatino Linotype" w:cs="Arial"/>
          <w:b/>
          <w:sz w:val="28"/>
          <w:szCs w:val="28"/>
          <w:lang w:val="es-ES_tradnl"/>
        </w:rPr>
      </w:pPr>
      <w:r w:rsidRPr="0019457C">
        <w:rPr>
          <w:rFonts w:ascii="Palatino Linotype" w:eastAsia="Times New Roman" w:hAnsi="Palatino Linotype" w:cs="Arial"/>
          <w:b/>
          <w:sz w:val="28"/>
          <w:szCs w:val="28"/>
          <w:lang w:val="es-ES_tradnl"/>
        </w:rPr>
        <w:t xml:space="preserve">SEGUNDO. </w:t>
      </w:r>
      <w:bookmarkStart w:id="5" w:name="_Hlk233895746"/>
      <w:r w:rsidRPr="0019457C">
        <w:rPr>
          <w:rFonts w:ascii="Palatino Linotype" w:eastAsia="Times New Roman" w:hAnsi="Palatino Linotype" w:cs="Arial"/>
          <w:b/>
          <w:sz w:val="28"/>
          <w:szCs w:val="28"/>
          <w:lang w:val="es-ES_tradnl"/>
        </w:rPr>
        <w:t>Del Requerimiento de Aclaración a la Solicitud de Información</w:t>
      </w:r>
      <w:r w:rsidR="00A65DEF" w:rsidRPr="0019457C">
        <w:rPr>
          <w:rFonts w:ascii="Palatino Linotype" w:eastAsia="Times New Roman" w:hAnsi="Palatino Linotype" w:cs="Arial"/>
          <w:b/>
          <w:sz w:val="28"/>
          <w:szCs w:val="28"/>
          <w:lang w:val="es-ES_tradnl"/>
        </w:rPr>
        <w:t xml:space="preserve"> número 00004/IIFAEM/IP/2026</w:t>
      </w:r>
      <w:r w:rsidRPr="0019457C">
        <w:rPr>
          <w:rFonts w:ascii="Palatino Linotype" w:eastAsia="Times New Roman" w:hAnsi="Palatino Linotype" w:cs="Arial"/>
          <w:b/>
          <w:sz w:val="28"/>
          <w:szCs w:val="28"/>
          <w:lang w:val="es-ES_tradnl"/>
        </w:rPr>
        <w:t xml:space="preserve"> por parte del Sujeto Obligado</w:t>
      </w:r>
      <w:bookmarkEnd w:id="5"/>
      <w:r w:rsidRPr="0019457C">
        <w:rPr>
          <w:rFonts w:ascii="Palatino Linotype" w:eastAsia="Times New Roman" w:hAnsi="Palatino Linotype" w:cs="Arial"/>
          <w:b/>
          <w:sz w:val="28"/>
          <w:szCs w:val="28"/>
          <w:lang w:val="es-ES_tradnl"/>
        </w:rPr>
        <w:t xml:space="preserve">. </w:t>
      </w:r>
    </w:p>
    <w:p w14:paraId="3BF4E63F" w14:textId="5B8E3DDA" w:rsidR="00283808" w:rsidRPr="0019457C" w:rsidRDefault="00283808" w:rsidP="00283808">
      <w:pPr>
        <w:spacing w:after="0" w:line="360" w:lineRule="auto"/>
        <w:jc w:val="both"/>
        <w:rPr>
          <w:rFonts w:ascii="Palatino Linotype" w:eastAsia="Times New Roman" w:hAnsi="Palatino Linotype" w:cs="Arial"/>
          <w:sz w:val="24"/>
          <w:lang w:val="es-ES_tradnl"/>
        </w:rPr>
      </w:pPr>
      <w:r w:rsidRPr="0019457C">
        <w:rPr>
          <w:rFonts w:ascii="Palatino Linotype" w:eastAsia="Times New Roman" w:hAnsi="Palatino Linotype" w:cs="Arial"/>
          <w:sz w:val="24"/>
          <w:lang w:val="es-ES_tradnl"/>
        </w:rPr>
        <w:t xml:space="preserve">En fecha </w:t>
      </w:r>
      <w:r w:rsidR="00A65DEF" w:rsidRPr="0019457C">
        <w:rPr>
          <w:rFonts w:ascii="Palatino Linotype" w:eastAsia="Times New Roman" w:hAnsi="Palatino Linotype" w:cs="Arial"/>
          <w:sz w:val="24"/>
          <w:lang w:val="es-ES_tradnl"/>
        </w:rPr>
        <w:t>quince de mayo de dos mil veintiséis</w:t>
      </w:r>
      <w:r w:rsidRPr="0019457C">
        <w:rPr>
          <w:rFonts w:ascii="Palatino Linotype" w:eastAsia="Times New Roman" w:hAnsi="Palatino Linotype" w:cs="Arial"/>
          <w:sz w:val="24"/>
          <w:lang w:val="es-ES_tradnl"/>
        </w:rPr>
        <w:t xml:space="preserve">, </w:t>
      </w:r>
      <w:r w:rsidRPr="0019457C">
        <w:rPr>
          <w:rFonts w:ascii="Palatino Linotype" w:eastAsia="Times New Roman" w:hAnsi="Palatino Linotype" w:cs="Arial"/>
          <w:b/>
          <w:sz w:val="24"/>
          <w:lang w:val="es-ES_tradnl"/>
        </w:rPr>
        <w:t>El Sujeto Obligado</w:t>
      </w:r>
      <w:r w:rsidRPr="0019457C">
        <w:rPr>
          <w:rFonts w:ascii="Palatino Linotype" w:eastAsia="Times New Roman" w:hAnsi="Palatino Linotype" w:cs="Arial"/>
          <w:sz w:val="24"/>
          <w:lang w:val="es-ES_tradnl"/>
        </w:rPr>
        <w:t xml:space="preserve"> solicitó la aclaración a la solicitud de información </w:t>
      </w:r>
      <w:r w:rsidR="00A65DEF" w:rsidRPr="0019457C">
        <w:rPr>
          <w:rFonts w:ascii="Palatino Linotype" w:eastAsia="Times New Roman" w:hAnsi="Palatino Linotype" w:cs="Arial"/>
          <w:sz w:val="24"/>
          <w:lang w:val="es-ES_tradnl"/>
        </w:rPr>
        <w:t>número 00004/IIFAEM/IP/2026</w:t>
      </w:r>
      <w:r w:rsidRPr="0019457C">
        <w:rPr>
          <w:rFonts w:ascii="Palatino Linotype" w:eastAsia="Times New Roman" w:hAnsi="Palatino Linotype" w:cs="Arial"/>
          <w:sz w:val="24"/>
          <w:lang w:val="es-ES_tradnl"/>
        </w:rPr>
        <w:t>, de conformidad con lo siguiente:</w:t>
      </w:r>
    </w:p>
    <w:p w14:paraId="3D31D954" w14:textId="77777777" w:rsidR="00283808" w:rsidRPr="0019457C" w:rsidRDefault="00283808" w:rsidP="00283808">
      <w:pPr>
        <w:spacing w:after="0" w:line="240" w:lineRule="auto"/>
        <w:rPr>
          <w:rFonts w:eastAsia="Times New Roman" w:cs="Times New Roman"/>
          <w:lang w:val="es-ES_tradnl"/>
        </w:rPr>
      </w:pPr>
    </w:p>
    <w:p w14:paraId="5722D91E" w14:textId="77777777" w:rsidR="00A65DEF" w:rsidRPr="0019457C" w:rsidRDefault="00283808" w:rsidP="00A65DEF">
      <w:pPr>
        <w:spacing w:after="0" w:line="240" w:lineRule="auto"/>
        <w:ind w:left="567" w:right="567"/>
        <w:jc w:val="right"/>
        <w:rPr>
          <w:rFonts w:ascii="Palatino Linotype" w:eastAsia="Times New Roman" w:hAnsi="Palatino Linotype" w:cs="Times New Roman"/>
          <w:i/>
          <w:lang w:val="es-ES_tradnl" w:eastAsia="es-MX"/>
        </w:rPr>
      </w:pPr>
      <w:r w:rsidRPr="0019457C">
        <w:rPr>
          <w:rFonts w:ascii="Palatino Linotype" w:eastAsia="Times New Roman" w:hAnsi="Palatino Linotype" w:cs="Times New Roman"/>
          <w:i/>
          <w:lang w:val="es-ES_tradnl" w:eastAsia="es-MX"/>
        </w:rPr>
        <w:t>“</w:t>
      </w:r>
      <w:r w:rsidR="00A65DEF" w:rsidRPr="0019457C">
        <w:rPr>
          <w:rFonts w:ascii="Palatino Linotype" w:eastAsia="Times New Roman" w:hAnsi="Palatino Linotype" w:cs="Times New Roman"/>
          <w:i/>
          <w:lang w:val="es-ES_tradnl" w:eastAsia="es-MX"/>
        </w:rPr>
        <w:t xml:space="preserve">Folio de la solicitud: </w:t>
      </w:r>
      <w:r w:rsidR="00A65DEF" w:rsidRPr="0019457C">
        <w:rPr>
          <w:rFonts w:ascii="Palatino Linotype" w:eastAsia="Times New Roman" w:hAnsi="Palatino Linotype" w:cs="Times New Roman"/>
          <w:i/>
          <w:u w:val="single"/>
          <w:lang w:val="es-ES_tradnl" w:eastAsia="es-MX"/>
        </w:rPr>
        <w:t>00004/IIFAEM/IP/2026</w:t>
      </w:r>
    </w:p>
    <w:p w14:paraId="5AC7F13B" w14:textId="77777777" w:rsidR="00A65DEF" w:rsidRPr="0019457C" w:rsidRDefault="00A65DEF" w:rsidP="00A65DEF">
      <w:pPr>
        <w:spacing w:after="0" w:line="240" w:lineRule="auto"/>
        <w:ind w:left="567" w:right="567"/>
        <w:jc w:val="both"/>
        <w:rPr>
          <w:rFonts w:ascii="Palatino Linotype" w:eastAsia="Times New Roman" w:hAnsi="Palatino Linotype" w:cs="Times New Roman"/>
          <w:i/>
          <w:lang w:val="es-ES_tradnl" w:eastAsia="es-MX"/>
        </w:rPr>
      </w:pPr>
    </w:p>
    <w:p w14:paraId="6EF043FD" w14:textId="08B31F64" w:rsidR="00A65DEF" w:rsidRPr="0019457C" w:rsidRDefault="00A65DEF" w:rsidP="00A65DEF">
      <w:pPr>
        <w:spacing w:after="0" w:line="240" w:lineRule="auto"/>
        <w:ind w:left="567" w:right="567"/>
        <w:jc w:val="both"/>
        <w:rPr>
          <w:rFonts w:ascii="Palatino Linotype" w:eastAsia="Times New Roman" w:hAnsi="Palatino Linotype" w:cs="Times New Roman"/>
          <w:i/>
          <w:lang w:val="es-ES_tradnl" w:eastAsia="es-MX"/>
        </w:rPr>
      </w:pPr>
      <w:r w:rsidRPr="0019457C">
        <w:rPr>
          <w:rFonts w:ascii="Palatino Linotype" w:eastAsia="Times New Roman" w:hAnsi="Palatino Linotype" w:cs="Times New Roman"/>
          <w:i/>
          <w:lang w:val="es-ES_tradnl" w:eastAsia="es-MX"/>
        </w:rPr>
        <w:t>Con fundamento en el articulo 159 de la Ley de Transparencia y Acceso a la Información Pública del Estado de México y Municipios, se le requiere para que dentro del plazo de diez días hábiles realice lo siguiente:</w:t>
      </w:r>
    </w:p>
    <w:p w14:paraId="5CFF96E9" w14:textId="77777777" w:rsidR="00A65DEF" w:rsidRPr="0019457C" w:rsidRDefault="00A65DEF" w:rsidP="00A65DEF">
      <w:pPr>
        <w:spacing w:after="0" w:line="240" w:lineRule="auto"/>
        <w:ind w:left="567" w:right="567"/>
        <w:jc w:val="both"/>
        <w:rPr>
          <w:rFonts w:ascii="Palatino Linotype" w:eastAsia="Times New Roman" w:hAnsi="Palatino Linotype" w:cs="Times New Roman"/>
          <w:i/>
          <w:lang w:val="es-ES_tradnl" w:eastAsia="es-MX"/>
        </w:rPr>
      </w:pPr>
    </w:p>
    <w:p w14:paraId="126D36ED" w14:textId="77777777" w:rsidR="00A65DEF" w:rsidRPr="0019457C" w:rsidRDefault="00A65DEF" w:rsidP="00A65DEF">
      <w:pPr>
        <w:spacing w:after="0" w:line="240" w:lineRule="auto"/>
        <w:ind w:left="567" w:right="567"/>
        <w:jc w:val="both"/>
        <w:rPr>
          <w:rFonts w:ascii="Palatino Linotype" w:eastAsia="Times New Roman" w:hAnsi="Palatino Linotype" w:cs="Times New Roman"/>
          <w:i/>
          <w:lang w:val="es-ES_tradnl" w:eastAsia="es-MX"/>
        </w:rPr>
      </w:pPr>
      <w:r w:rsidRPr="0019457C">
        <w:rPr>
          <w:rFonts w:ascii="Palatino Linotype" w:eastAsia="Times New Roman" w:hAnsi="Palatino Linotype" w:cs="Times New Roman"/>
          <w:i/>
          <w:lang w:val="es-ES_tradnl" w:eastAsia="es-MX"/>
        </w:rPr>
        <w:t xml:space="preserve">ESTIMADO SOLICITANTE P R E S E N T E Con fundamento en los principios de certeza, legalidad y seguridad jurídica previstos en el artículo 159 la Ley de Transparencia </w:t>
      </w:r>
      <w:r w:rsidRPr="0019457C">
        <w:rPr>
          <w:rFonts w:ascii="Palatino Linotype" w:eastAsia="Times New Roman" w:hAnsi="Palatino Linotype" w:cs="Times New Roman"/>
          <w:i/>
          <w:lang w:val="es-ES_tradnl" w:eastAsia="es-MX"/>
        </w:rPr>
        <w:lastRenderedPageBreak/>
        <w:t>y Acceso a la Información Pública del Estado de México y Municipios, así como a efecto de garantizar una adecuada atención a las solicitudes de acceso a la información, se considera necesario requerir al solicitante la aclaración correspondiente, toda vez que ingresó dos folios número 00004/IIFAEM/IP/2026 y 00005/IIFAEM/IP/2026, con contenido sustancialmente idéntico, a continuación, se adjunta documento PDF, el cual contiene la información solicitada.</w:t>
      </w:r>
    </w:p>
    <w:p w14:paraId="35D0C021" w14:textId="77777777" w:rsidR="00A65DEF" w:rsidRPr="0019457C" w:rsidRDefault="00A65DEF" w:rsidP="00A65DEF">
      <w:pPr>
        <w:spacing w:after="0" w:line="240" w:lineRule="auto"/>
        <w:ind w:left="567" w:right="567"/>
        <w:jc w:val="both"/>
        <w:rPr>
          <w:rFonts w:ascii="Palatino Linotype" w:eastAsia="Times New Roman" w:hAnsi="Palatino Linotype" w:cs="Times New Roman"/>
          <w:i/>
          <w:lang w:val="es-ES_tradnl" w:eastAsia="es-MX"/>
        </w:rPr>
      </w:pPr>
    </w:p>
    <w:p w14:paraId="02E0D8E0" w14:textId="77777777" w:rsidR="00A65DEF" w:rsidRPr="0019457C" w:rsidRDefault="00A65DEF" w:rsidP="00A65DEF">
      <w:pPr>
        <w:spacing w:after="0" w:line="240" w:lineRule="auto"/>
        <w:ind w:left="567" w:right="567"/>
        <w:jc w:val="both"/>
        <w:rPr>
          <w:rFonts w:ascii="Palatino Linotype" w:eastAsia="Times New Roman" w:hAnsi="Palatino Linotype" w:cs="Times New Roman"/>
          <w:i/>
          <w:lang w:val="es-ES_tradnl" w:eastAsia="es-MX"/>
        </w:rPr>
      </w:pPr>
      <w:r w:rsidRPr="0019457C">
        <w:rPr>
          <w:rFonts w:ascii="Palatino Linotype" w:eastAsia="Times New Roman" w:hAnsi="Palatino Linotype" w:cs="Times New Roman"/>
          <w:i/>
          <w:lang w:val="es-ES_tradnl" w:eastAsia="es-MX"/>
        </w:rPr>
        <w:t>En caso de que no se desahogue el requerimiento señalado dentro del plazo citado se tendrá por no presentada la solicitud de información, quedando a salvo sus derechos para volver a presentar la solicitud, lo anterior con fundamento en el artículo 159 de la Ley invocada.</w:t>
      </w:r>
    </w:p>
    <w:p w14:paraId="32F35B1F" w14:textId="77777777" w:rsidR="00A65DEF" w:rsidRPr="0019457C" w:rsidRDefault="00A65DEF" w:rsidP="00A65DEF">
      <w:pPr>
        <w:spacing w:after="0" w:line="240" w:lineRule="auto"/>
        <w:ind w:left="567" w:right="567"/>
        <w:jc w:val="both"/>
        <w:rPr>
          <w:rFonts w:ascii="Palatino Linotype" w:eastAsia="Times New Roman" w:hAnsi="Palatino Linotype" w:cs="Times New Roman"/>
          <w:i/>
          <w:lang w:val="es-ES_tradnl" w:eastAsia="es-MX"/>
        </w:rPr>
      </w:pPr>
    </w:p>
    <w:p w14:paraId="06ECB463" w14:textId="246788AF" w:rsidR="00A65DEF" w:rsidRPr="0019457C" w:rsidRDefault="00A65DEF" w:rsidP="00A65DEF">
      <w:pPr>
        <w:spacing w:after="0" w:line="240" w:lineRule="auto"/>
        <w:ind w:left="567" w:right="567"/>
        <w:jc w:val="both"/>
        <w:rPr>
          <w:rFonts w:ascii="Palatino Linotype" w:eastAsia="Times New Roman" w:hAnsi="Palatino Linotype" w:cs="Times New Roman"/>
          <w:i/>
          <w:lang w:val="es-ES_tradnl" w:eastAsia="es-MX"/>
        </w:rPr>
      </w:pPr>
      <w:r w:rsidRPr="0019457C">
        <w:rPr>
          <w:rFonts w:ascii="Palatino Linotype" w:eastAsia="Times New Roman" w:hAnsi="Palatino Linotype" w:cs="Times New Roman"/>
          <w:i/>
          <w:lang w:val="es-ES_tradnl" w:eastAsia="es-MX"/>
        </w:rPr>
        <w:t>ATENTAMENTE</w:t>
      </w:r>
    </w:p>
    <w:p w14:paraId="0C4DD225" w14:textId="3CFB7AEB" w:rsidR="00283808" w:rsidRPr="0019457C" w:rsidRDefault="00A65DEF" w:rsidP="00A65DEF">
      <w:pPr>
        <w:spacing w:after="0" w:line="240" w:lineRule="auto"/>
        <w:ind w:left="567" w:right="567"/>
        <w:jc w:val="both"/>
        <w:rPr>
          <w:rFonts w:ascii="Palatino Linotype" w:eastAsia="Times New Roman" w:hAnsi="Palatino Linotype" w:cs="Times New Roman"/>
          <w:i/>
          <w:lang w:val="es-ES_tradnl" w:eastAsia="es-MX"/>
        </w:rPr>
      </w:pPr>
      <w:r w:rsidRPr="0019457C">
        <w:rPr>
          <w:rFonts w:ascii="Palatino Linotype" w:eastAsia="Times New Roman" w:hAnsi="Palatino Linotype" w:cs="Times New Roman"/>
          <w:i/>
          <w:lang w:val="es-ES_tradnl" w:eastAsia="es-MX"/>
        </w:rPr>
        <w:t>Mtra. Lizbeth Romero Robles</w:t>
      </w:r>
      <w:r w:rsidR="00283808" w:rsidRPr="0019457C">
        <w:rPr>
          <w:rFonts w:ascii="Palatino Linotype" w:eastAsia="Times New Roman" w:hAnsi="Palatino Linotype" w:cs="Times New Roman"/>
          <w:i/>
          <w:lang w:val="es-ES_tradnl" w:eastAsia="es-MX"/>
        </w:rPr>
        <w:t>” (Sic).</w:t>
      </w:r>
    </w:p>
    <w:p w14:paraId="20837B48" w14:textId="77777777" w:rsidR="00283808" w:rsidRPr="0019457C" w:rsidRDefault="00283808" w:rsidP="00283808">
      <w:pPr>
        <w:spacing w:after="0" w:line="240" w:lineRule="auto"/>
        <w:ind w:left="567" w:right="567"/>
        <w:jc w:val="both"/>
        <w:rPr>
          <w:rFonts w:ascii="Palatino Linotype" w:eastAsia="Times New Roman" w:hAnsi="Palatino Linotype" w:cs="Times New Roman"/>
          <w:i/>
          <w:lang w:val="es-ES_tradnl" w:eastAsia="es-MX"/>
        </w:rPr>
      </w:pPr>
    </w:p>
    <w:p w14:paraId="6F1D4894" w14:textId="69CA3FED" w:rsidR="00283808" w:rsidRPr="0019457C" w:rsidRDefault="00283808" w:rsidP="00283808">
      <w:pPr>
        <w:spacing w:before="240" w:after="240" w:line="360" w:lineRule="auto"/>
        <w:jc w:val="both"/>
        <w:rPr>
          <w:rFonts w:ascii="Palatino Linotype" w:eastAsia="Times New Roman" w:hAnsi="Palatino Linotype" w:cs="Arial"/>
          <w:sz w:val="24"/>
          <w:lang w:val="es-ES_tradnl"/>
        </w:rPr>
      </w:pPr>
      <w:r w:rsidRPr="0019457C">
        <w:rPr>
          <w:rFonts w:ascii="Palatino Linotype" w:eastAsia="Times New Roman" w:hAnsi="Palatino Linotype" w:cs="Arial"/>
          <w:sz w:val="24"/>
          <w:lang w:val="es-ES_tradnl"/>
        </w:rPr>
        <w:t xml:space="preserve">A la solicitud de aclaración, el </w:t>
      </w:r>
      <w:r w:rsidRPr="0019457C">
        <w:rPr>
          <w:rFonts w:ascii="Palatino Linotype" w:eastAsia="Times New Roman" w:hAnsi="Palatino Linotype" w:cs="Arial"/>
          <w:b/>
          <w:bCs/>
          <w:sz w:val="24"/>
          <w:lang w:val="es-ES_tradnl"/>
        </w:rPr>
        <w:t>Sujeto Obligado</w:t>
      </w:r>
      <w:r w:rsidRPr="0019457C">
        <w:rPr>
          <w:rFonts w:ascii="Palatino Linotype" w:eastAsia="Times New Roman" w:hAnsi="Palatino Linotype" w:cs="Arial"/>
          <w:sz w:val="24"/>
          <w:lang w:val="es-ES_tradnl"/>
        </w:rPr>
        <w:t xml:space="preserve"> adjuntó el documento electrónico denominado “</w:t>
      </w:r>
      <w:r w:rsidR="00A65DEF" w:rsidRPr="0019457C">
        <w:rPr>
          <w:rFonts w:ascii="Palatino Linotype" w:eastAsia="Times New Roman" w:hAnsi="Palatino Linotype" w:cs="Arial"/>
          <w:b/>
          <w:bCs/>
          <w:i/>
          <w:iCs/>
          <w:sz w:val="24"/>
          <w:lang w:val="es-ES_tradnl"/>
        </w:rPr>
        <w:t>SOLICITUD DE ACLARACIÓN.pdf</w:t>
      </w:r>
      <w:r w:rsidRPr="0019457C">
        <w:rPr>
          <w:rFonts w:ascii="Palatino Linotype" w:eastAsia="Times New Roman" w:hAnsi="Palatino Linotype" w:cs="Arial"/>
          <w:sz w:val="24"/>
          <w:lang w:val="es-ES_tradnl"/>
        </w:rPr>
        <w:t xml:space="preserve">”, mismo que se reproduce de forma íntegra a continuación: </w:t>
      </w:r>
    </w:p>
    <w:p w14:paraId="7929EC2A" w14:textId="77777777" w:rsidR="00A65DEF" w:rsidRPr="0019457C" w:rsidRDefault="00283808" w:rsidP="00A65DEF">
      <w:pPr>
        <w:spacing w:after="0" w:line="240" w:lineRule="auto"/>
        <w:ind w:left="567" w:right="567"/>
        <w:jc w:val="both"/>
        <w:rPr>
          <w:rFonts w:ascii="Palatino Linotype" w:eastAsia="Times New Roman" w:hAnsi="Palatino Linotype" w:cs="Times New Roman"/>
          <w:i/>
          <w:lang w:eastAsia="es-MX"/>
        </w:rPr>
      </w:pPr>
      <w:r w:rsidRPr="0019457C">
        <w:rPr>
          <w:rFonts w:ascii="Palatino Linotype" w:eastAsia="Times New Roman" w:hAnsi="Palatino Linotype" w:cs="Times New Roman"/>
          <w:i/>
          <w:lang w:val="es-ES_tradnl" w:eastAsia="es-MX"/>
        </w:rPr>
        <w:t>“</w:t>
      </w:r>
      <w:r w:rsidR="00A65DEF" w:rsidRPr="0019457C">
        <w:rPr>
          <w:rFonts w:ascii="Palatino Linotype" w:eastAsia="Times New Roman" w:hAnsi="Palatino Linotype" w:cs="Times New Roman"/>
          <w:i/>
          <w:lang w:eastAsia="es-MX"/>
        </w:rPr>
        <w:t xml:space="preserve">Con fundamento en los principios de certeza, legalidad y seguridad jurídica previstos en el artículo 159 la Ley de Transparencia y Acceso a la Información Pública del Estado de México y Municipios, así como a efecto de garantizar una adecuada atención a las solicitudes de acceso a la información, se considera necesario requerir al solicitante la aclaración correspondiente, toda vez que ingresó dos folios número 00004/IIFAEM/IP/2026 у 00005/IIFAEM/IP/2026, con contenido sustancialmente idéntico. </w:t>
      </w:r>
    </w:p>
    <w:p w14:paraId="74C869E0" w14:textId="77777777" w:rsidR="00A65DEF" w:rsidRPr="0019457C" w:rsidRDefault="00A65DEF" w:rsidP="00A65DEF">
      <w:pPr>
        <w:spacing w:after="0" w:line="240" w:lineRule="auto"/>
        <w:ind w:left="567" w:right="567"/>
        <w:jc w:val="both"/>
        <w:rPr>
          <w:rFonts w:ascii="Palatino Linotype" w:eastAsia="Times New Roman" w:hAnsi="Palatino Linotype" w:cs="Times New Roman"/>
          <w:i/>
          <w:lang w:eastAsia="es-MX"/>
        </w:rPr>
      </w:pPr>
    </w:p>
    <w:p w14:paraId="5E76AB59" w14:textId="77777777" w:rsidR="00A65DEF" w:rsidRPr="0019457C" w:rsidRDefault="00A65DEF" w:rsidP="00A65DEF">
      <w:pPr>
        <w:spacing w:after="0" w:line="240" w:lineRule="auto"/>
        <w:ind w:left="567" w:right="567"/>
        <w:jc w:val="both"/>
        <w:rPr>
          <w:rFonts w:ascii="Palatino Linotype" w:eastAsia="Times New Roman" w:hAnsi="Palatino Linotype" w:cs="Times New Roman"/>
          <w:i/>
          <w:lang w:eastAsia="es-MX"/>
        </w:rPr>
      </w:pPr>
      <w:r w:rsidRPr="0019457C">
        <w:rPr>
          <w:rFonts w:ascii="Palatino Linotype" w:eastAsia="Times New Roman" w:hAnsi="Palatino Linotype" w:cs="Times New Roman"/>
          <w:i/>
          <w:lang w:eastAsia="es-MX"/>
        </w:rPr>
        <w:t xml:space="preserve">En atención a las solicitudes de acceso a la información registradas con folios distintos, mediante las cuales requiere: "Requiero saber el nombre de las empresas y nombres de los titulares de dichas empresas con las que el sujeto obligado celebra todas las adquisiciones, asimismo requiero los contratos celebrados con dichas empresas y saber cuál es el proceso de selección para las empresas que proveen al Instituto". </w:t>
      </w:r>
    </w:p>
    <w:p w14:paraId="33D73482" w14:textId="77777777" w:rsidR="00A65DEF" w:rsidRPr="0019457C" w:rsidRDefault="00A65DEF" w:rsidP="00A65DEF">
      <w:pPr>
        <w:spacing w:after="0" w:line="240" w:lineRule="auto"/>
        <w:ind w:left="567" w:right="567"/>
        <w:jc w:val="both"/>
        <w:rPr>
          <w:rFonts w:ascii="Palatino Linotype" w:eastAsia="Times New Roman" w:hAnsi="Palatino Linotype" w:cs="Times New Roman"/>
          <w:i/>
          <w:lang w:eastAsia="es-MX"/>
        </w:rPr>
      </w:pPr>
    </w:p>
    <w:p w14:paraId="250CE43C" w14:textId="77777777" w:rsidR="00A65DEF" w:rsidRPr="0019457C" w:rsidRDefault="00A65DEF" w:rsidP="00A65DEF">
      <w:pPr>
        <w:spacing w:after="0" w:line="240" w:lineRule="auto"/>
        <w:ind w:left="567" w:right="567"/>
        <w:jc w:val="both"/>
        <w:rPr>
          <w:rFonts w:ascii="Palatino Linotype" w:eastAsia="Times New Roman" w:hAnsi="Palatino Linotype" w:cs="Times New Roman"/>
          <w:i/>
          <w:lang w:eastAsia="es-MX"/>
        </w:rPr>
      </w:pPr>
      <w:r w:rsidRPr="0019457C">
        <w:rPr>
          <w:rFonts w:ascii="Palatino Linotype" w:eastAsia="Times New Roman" w:hAnsi="Palatino Linotype" w:cs="Times New Roman"/>
          <w:i/>
          <w:lang w:eastAsia="es-MX"/>
        </w:rPr>
        <w:t xml:space="preserve">Y en una segunda solicitud: </w:t>
      </w:r>
    </w:p>
    <w:p w14:paraId="669407D8" w14:textId="77777777" w:rsidR="00A65DEF" w:rsidRPr="0019457C" w:rsidRDefault="00A65DEF" w:rsidP="00A65DEF">
      <w:pPr>
        <w:spacing w:after="0" w:line="240" w:lineRule="auto"/>
        <w:ind w:left="567" w:right="567"/>
        <w:jc w:val="both"/>
        <w:rPr>
          <w:rFonts w:ascii="Palatino Linotype" w:eastAsia="Times New Roman" w:hAnsi="Palatino Linotype" w:cs="Times New Roman"/>
          <w:i/>
          <w:lang w:eastAsia="es-MX"/>
        </w:rPr>
      </w:pPr>
    </w:p>
    <w:p w14:paraId="3EBBAE0B" w14:textId="77777777" w:rsidR="00A65DEF" w:rsidRPr="0019457C" w:rsidRDefault="00A65DEF" w:rsidP="00A65DEF">
      <w:pPr>
        <w:spacing w:after="0" w:line="240" w:lineRule="auto"/>
        <w:ind w:left="567" w:right="567"/>
        <w:jc w:val="both"/>
        <w:rPr>
          <w:rFonts w:ascii="Palatino Linotype" w:eastAsia="Times New Roman" w:hAnsi="Palatino Linotype" w:cs="Times New Roman"/>
          <w:i/>
          <w:lang w:eastAsia="es-MX"/>
        </w:rPr>
      </w:pPr>
      <w:r w:rsidRPr="0019457C">
        <w:rPr>
          <w:rFonts w:ascii="Palatino Linotype" w:eastAsia="Times New Roman" w:hAnsi="Palatino Linotype" w:cs="Times New Roman"/>
          <w:i/>
          <w:lang w:eastAsia="es-MX"/>
        </w:rPr>
        <w:t xml:space="preserve">"Requiero saber el nombre de las empresas y nombres de los titulares de dichas empresas con las que el sujeto obligado celebra todas las adquisiciones, asimismo requiero los </w:t>
      </w:r>
      <w:r w:rsidRPr="0019457C">
        <w:rPr>
          <w:rFonts w:ascii="Palatino Linotype" w:eastAsia="Times New Roman" w:hAnsi="Palatino Linotype" w:cs="Times New Roman"/>
          <w:i/>
          <w:lang w:eastAsia="es-MX"/>
        </w:rPr>
        <w:lastRenderedPageBreak/>
        <w:t xml:space="preserve">contratos celebrados con dichas empresas y saber cuál es el proceso de selección para las empresas que proveen al Instituto, del ejercicio 2024, 2025 y 2026 a la fecha". </w:t>
      </w:r>
    </w:p>
    <w:p w14:paraId="36C6BF51" w14:textId="77777777" w:rsidR="00A65DEF" w:rsidRPr="0019457C" w:rsidRDefault="00A65DEF" w:rsidP="00A65DEF">
      <w:pPr>
        <w:spacing w:after="0" w:line="240" w:lineRule="auto"/>
        <w:ind w:left="567" w:right="567"/>
        <w:jc w:val="both"/>
        <w:rPr>
          <w:rFonts w:ascii="Palatino Linotype" w:eastAsia="Times New Roman" w:hAnsi="Palatino Linotype" w:cs="Times New Roman"/>
          <w:i/>
          <w:lang w:eastAsia="es-MX"/>
        </w:rPr>
      </w:pPr>
    </w:p>
    <w:p w14:paraId="62F0CE9A" w14:textId="77777777" w:rsidR="00A65DEF" w:rsidRPr="0019457C" w:rsidRDefault="00A65DEF" w:rsidP="00A65DEF">
      <w:pPr>
        <w:spacing w:after="0" w:line="240" w:lineRule="auto"/>
        <w:ind w:left="567" w:right="567"/>
        <w:jc w:val="both"/>
        <w:rPr>
          <w:rFonts w:ascii="Palatino Linotype" w:eastAsia="Times New Roman" w:hAnsi="Palatino Linotype" w:cs="Times New Roman"/>
          <w:i/>
          <w:lang w:eastAsia="es-MX"/>
        </w:rPr>
      </w:pPr>
      <w:r w:rsidRPr="0019457C">
        <w:rPr>
          <w:rFonts w:ascii="Palatino Linotype" w:eastAsia="Times New Roman" w:hAnsi="Palatino Linotype" w:cs="Times New Roman"/>
          <w:i/>
          <w:lang w:eastAsia="es-MX"/>
        </w:rPr>
        <w:t xml:space="preserve">Se advierte que ambas solicitudes contienen información coincidente respecto del objeto de la petición; sin embargo, </w:t>
      </w:r>
      <w:r w:rsidRPr="0019457C">
        <w:rPr>
          <w:rFonts w:ascii="Palatino Linotype" w:eastAsia="Times New Roman" w:hAnsi="Palatino Linotype" w:cs="Times New Roman"/>
          <w:b/>
          <w:bCs/>
          <w:i/>
          <w:u w:val="single"/>
          <w:lang w:eastAsia="es-MX"/>
        </w:rPr>
        <w:t>únicamente en una de ellas se precisa temporalidad respecto de los ejercicios 2024, 2025 у 2026 a la fecha, por lo que, con la finalidad de brindar una respuesta congruente, exhaustiva y apegada al principio de certeza jurídica, resulta necesario que, aclare si ambas solicitudes corresponden al mismo requerimiento de información y, en consecuencia, deben atenderse de manera conjunta considerando la temporalidad señalada, o bien, si se trata de requerimientos distintos e independientes</w:t>
      </w:r>
      <w:r w:rsidRPr="0019457C">
        <w:rPr>
          <w:rFonts w:ascii="Palatino Linotype" w:eastAsia="Times New Roman" w:hAnsi="Palatino Linotype" w:cs="Times New Roman"/>
          <w:i/>
          <w:lang w:eastAsia="es-MX"/>
        </w:rPr>
        <w:t>.</w:t>
      </w:r>
    </w:p>
    <w:p w14:paraId="79BB230B" w14:textId="77777777" w:rsidR="00A65DEF" w:rsidRPr="0019457C" w:rsidRDefault="00A65DEF" w:rsidP="00A65DEF">
      <w:pPr>
        <w:spacing w:after="0" w:line="240" w:lineRule="auto"/>
        <w:ind w:left="567" w:right="567"/>
        <w:jc w:val="both"/>
        <w:rPr>
          <w:rFonts w:ascii="Palatino Linotype" w:eastAsia="Times New Roman" w:hAnsi="Palatino Linotype" w:cs="Times New Roman"/>
          <w:i/>
          <w:lang w:eastAsia="es-MX"/>
        </w:rPr>
      </w:pPr>
    </w:p>
    <w:p w14:paraId="74C4EB60" w14:textId="77777777" w:rsidR="00A65DEF" w:rsidRPr="0019457C" w:rsidRDefault="00A65DEF" w:rsidP="00A65DEF">
      <w:pPr>
        <w:spacing w:after="0" w:line="240" w:lineRule="auto"/>
        <w:ind w:left="567" w:right="567"/>
        <w:jc w:val="both"/>
        <w:rPr>
          <w:rFonts w:ascii="Palatino Linotype" w:eastAsia="Times New Roman" w:hAnsi="Palatino Linotype" w:cs="Times New Roman"/>
          <w:i/>
          <w:lang w:eastAsia="es-MX"/>
        </w:rPr>
      </w:pPr>
      <w:r w:rsidRPr="0019457C">
        <w:rPr>
          <w:rFonts w:ascii="Palatino Linotype" w:eastAsia="Times New Roman" w:hAnsi="Palatino Linotype" w:cs="Times New Roman"/>
          <w:i/>
          <w:lang w:eastAsia="es-MX"/>
        </w:rPr>
        <w:t xml:space="preserve"> Lo anterior, a efecto de evitar duplicidad en la respuesta y garantizar el adecuado procesamiento de las solicitudes de información, conforme a lo establecido en la normatividad aplicable en materia de transparencia y acceso a la información pública. </w:t>
      </w:r>
    </w:p>
    <w:p w14:paraId="660796AB" w14:textId="77777777" w:rsidR="00A65DEF" w:rsidRPr="0019457C" w:rsidRDefault="00A65DEF" w:rsidP="00A65DEF">
      <w:pPr>
        <w:spacing w:after="0" w:line="240" w:lineRule="auto"/>
        <w:ind w:left="567" w:right="567"/>
        <w:jc w:val="both"/>
        <w:rPr>
          <w:rFonts w:ascii="Palatino Linotype" w:eastAsia="Times New Roman" w:hAnsi="Palatino Linotype" w:cs="Times New Roman"/>
          <w:i/>
          <w:lang w:eastAsia="es-MX"/>
        </w:rPr>
      </w:pPr>
    </w:p>
    <w:p w14:paraId="6DBC3746" w14:textId="4186A8D4" w:rsidR="00283808" w:rsidRPr="0019457C" w:rsidRDefault="00A65DEF" w:rsidP="00A65DEF">
      <w:pPr>
        <w:spacing w:after="0" w:line="240" w:lineRule="auto"/>
        <w:ind w:left="567" w:right="567"/>
        <w:jc w:val="both"/>
        <w:rPr>
          <w:rFonts w:ascii="Palatino Linotype" w:eastAsia="Times New Roman" w:hAnsi="Palatino Linotype" w:cs="Times New Roman"/>
          <w:i/>
          <w:lang w:val="es-ES_tradnl" w:eastAsia="es-MX"/>
        </w:rPr>
      </w:pPr>
      <w:r w:rsidRPr="0019457C">
        <w:rPr>
          <w:rFonts w:ascii="Palatino Linotype" w:eastAsia="Times New Roman" w:hAnsi="Palatino Linotype" w:cs="Times New Roman"/>
          <w:i/>
          <w:lang w:eastAsia="es-MX"/>
        </w:rPr>
        <w:t>Sin otro particular, quedo a sus órdenes para cualquier aclaración al respecto.</w:t>
      </w:r>
      <w:r w:rsidR="00283808" w:rsidRPr="0019457C">
        <w:rPr>
          <w:rFonts w:ascii="Palatino Linotype" w:eastAsia="Times New Roman" w:hAnsi="Palatino Linotype" w:cs="Times New Roman"/>
          <w:i/>
          <w:lang w:val="es-ES_tradnl" w:eastAsia="es-MX"/>
        </w:rPr>
        <w:t>” (Sic).”</w:t>
      </w:r>
    </w:p>
    <w:p w14:paraId="5101E570" w14:textId="77777777" w:rsidR="00A65DEF" w:rsidRPr="0019457C" w:rsidRDefault="00A65DEF" w:rsidP="00283808">
      <w:pPr>
        <w:spacing w:before="240" w:after="240" w:line="360" w:lineRule="auto"/>
        <w:jc w:val="both"/>
        <w:rPr>
          <w:rFonts w:ascii="Palatino Linotype" w:eastAsia="Times New Roman" w:hAnsi="Palatino Linotype" w:cs="Arial"/>
          <w:b/>
          <w:sz w:val="28"/>
          <w:szCs w:val="28"/>
          <w:lang w:val="es-ES_tradnl"/>
        </w:rPr>
      </w:pPr>
    </w:p>
    <w:p w14:paraId="68A174BC" w14:textId="695119CE" w:rsidR="00283808" w:rsidRPr="0019457C" w:rsidRDefault="00283808" w:rsidP="00A65DEF">
      <w:pPr>
        <w:spacing w:after="0" w:line="360" w:lineRule="auto"/>
        <w:jc w:val="both"/>
        <w:rPr>
          <w:rFonts w:ascii="Palatino Linotype" w:eastAsia="Times New Roman" w:hAnsi="Palatino Linotype" w:cs="Arial"/>
          <w:b/>
          <w:sz w:val="28"/>
          <w:szCs w:val="28"/>
          <w:lang w:val="es-ES_tradnl"/>
        </w:rPr>
      </w:pPr>
      <w:r w:rsidRPr="0019457C">
        <w:rPr>
          <w:rFonts w:ascii="Palatino Linotype" w:eastAsia="Times New Roman" w:hAnsi="Palatino Linotype" w:cs="Arial"/>
          <w:b/>
          <w:sz w:val="28"/>
          <w:szCs w:val="28"/>
          <w:lang w:val="es-ES_tradnl"/>
        </w:rPr>
        <w:t>TERCERO. De la r</w:t>
      </w:r>
      <w:bookmarkStart w:id="6" w:name="_Hlk233895840"/>
      <w:r w:rsidRPr="0019457C">
        <w:rPr>
          <w:rFonts w:ascii="Palatino Linotype" w:eastAsia="Times New Roman" w:hAnsi="Palatino Linotype" w:cs="Arial"/>
          <w:b/>
          <w:sz w:val="28"/>
          <w:szCs w:val="28"/>
          <w:lang w:val="es-ES_tradnl"/>
        </w:rPr>
        <w:t xml:space="preserve">espuesta al Requerimiento de Aclaración a la Solicitud de Información </w:t>
      </w:r>
      <w:r w:rsidR="00A65DEF" w:rsidRPr="0019457C">
        <w:rPr>
          <w:rFonts w:ascii="Palatino Linotype" w:eastAsia="Times New Roman" w:hAnsi="Palatino Linotype" w:cs="Arial"/>
          <w:b/>
          <w:sz w:val="28"/>
          <w:szCs w:val="28"/>
          <w:lang w:val="es-ES_tradnl"/>
        </w:rPr>
        <w:t xml:space="preserve">número 00004/IIFAEM/IP/2026 </w:t>
      </w:r>
      <w:r w:rsidRPr="0019457C">
        <w:rPr>
          <w:rFonts w:ascii="Palatino Linotype" w:eastAsia="Times New Roman" w:hAnsi="Palatino Linotype" w:cs="Arial"/>
          <w:b/>
          <w:sz w:val="28"/>
          <w:szCs w:val="28"/>
          <w:lang w:val="es-ES_tradnl"/>
        </w:rPr>
        <w:t>por parte del solicitante</w:t>
      </w:r>
      <w:bookmarkEnd w:id="6"/>
      <w:r w:rsidRPr="0019457C">
        <w:rPr>
          <w:rFonts w:ascii="Palatino Linotype" w:eastAsia="Times New Roman" w:hAnsi="Palatino Linotype" w:cs="Arial"/>
          <w:b/>
          <w:sz w:val="28"/>
          <w:szCs w:val="28"/>
          <w:lang w:val="es-ES_tradnl"/>
        </w:rPr>
        <w:t xml:space="preserve">. </w:t>
      </w:r>
    </w:p>
    <w:p w14:paraId="15083754" w14:textId="7692FEDA" w:rsidR="00283808" w:rsidRPr="0019457C" w:rsidRDefault="00283808" w:rsidP="00283808">
      <w:pPr>
        <w:spacing w:after="0" w:line="360" w:lineRule="auto"/>
        <w:jc w:val="both"/>
        <w:rPr>
          <w:rFonts w:ascii="Palatino Linotype" w:eastAsia="Times New Roman" w:hAnsi="Palatino Linotype" w:cs="Arial"/>
          <w:sz w:val="24"/>
          <w:lang w:val="es-ES_tradnl"/>
        </w:rPr>
      </w:pPr>
      <w:r w:rsidRPr="0019457C">
        <w:rPr>
          <w:rFonts w:ascii="Palatino Linotype" w:eastAsia="Times New Roman" w:hAnsi="Palatino Linotype" w:cs="Arial"/>
          <w:sz w:val="24"/>
          <w:lang w:val="es-ES_tradnl"/>
        </w:rPr>
        <w:t xml:space="preserve">En el expediente electrónico </w:t>
      </w:r>
      <w:r w:rsidRPr="0019457C">
        <w:rPr>
          <w:rFonts w:ascii="Palatino Linotype" w:eastAsia="Times New Roman" w:hAnsi="Palatino Linotype" w:cs="Arial"/>
          <w:b/>
          <w:sz w:val="24"/>
          <w:lang w:val="es-ES_tradnl"/>
        </w:rPr>
        <w:t>SAIMEX</w:t>
      </w:r>
      <w:r w:rsidRPr="0019457C">
        <w:rPr>
          <w:rFonts w:ascii="Palatino Linotype" w:eastAsia="Times New Roman" w:hAnsi="Palatino Linotype" w:cs="Arial"/>
          <w:sz w:val="24"/>
          <w:lang w:val="es-ES_tradnl"/>
        </w:rPr>
        <w:t xml:space="preserve">, se aprecia que el día </w:t>
      </w:r>
      <w:r w:rsidR="00A65DEF" w:rsidRPr="0019457C">
        <w:rPr>
          <w:rFonts w:ascii="Palatino Linotype" w:eastAsia="Times New Roman" w:hAnsi="Palatino Linotype" w:cs="Arial"/>
          <w:sz w:val="24"/>
          <w:lang w:val="es-ES_tradnl"/>
        </w:rPr>
        <w:t>quince de mayo</w:t>
      </w:r>
      <w:r w:rsidRPr="0019457C">
        <w:rPr>
          <w:rFonts w:ascii="Palatino Linotype" w:eastAsia="Times New Roman" w:hAnsi="Palatino Linotype" w:cs="Arial"/>
          <w:sz w:val="24"/>
          <w:lang w:val="es-ES_tradnl"/>
        </w:rPr>
        <w:t xml:space="preserve"> de dos mil </w:t>
      </w:r>
      <w:r w:rsidR="00A65DEF" w:rsidRPr="0019457C">
        <w:rPr>
          <w:rFonts w:ascii="Palatino Linotype" w:eastAsia="Times New Roman" w:hAnsi="Palatino Linotype" w:cs="Arial"/>
          <w:sz w:val="24"/>
          <w:lang w:val="es-ES_tradnl"/>
        </w:rPr>
        <w:t>veintiséis</w:t>
      </w:r>
      <w:r w:rsidRPr="0019457C">
        <w:rPr>
          <w:rFonts w:ascii="Palatino Linotype" w:eastAsia="Times New Roman" w:hAnsi="Palatino Linotype" w:cs="Arial"/>
          <w:sz w:val="24"/>
          <w:lang w:val="es-ES_tradnl"/>
        </w:rPr>
        <w:t xml:space="preserve">, el solicitante </w:t>
      </w:r>
      <w:r w:rsidR="00A65DEF" w:rsidRPr="0019457C">
        <w:rPr>
          <w:rFonts w:ascii="Palatino Linotype" w:eastAsia="Times New Roman" w:hAnsi="Palatino Linotype" w:cs="Arial"/>
          <w:sz w:val="24"/>
          <w:lang w:val="es-ES_tradnl"/>
        </w:rPr>
        <w:t>dio</w:t>
      </w:r>
      <w:r w:rsidRPr="0019457C">
        <w:rPr>
          <w:rFonts w:ascii="Palatino Linotype" w:eastAsia="Times New Roman" w:hAnsi="Palatino Linotype" w:cs="Arial"/>
          <w:sz w:val="24"/>
          <w:lang w:val="es-ES_tradnl"/>
        </w:rPr>
        <w:t xml:space="preserve"> respuesta a la solicitud de requerimiento de aclaración de la solicitud de información </w:t>
      </w:r>
      <w:r w:rsidR="00A65DEF" w:rsidRPr="0019457C">
        <w:rPr>
          <w:rFonts w:ascii="Palatino Linotype" w:eastAsia="Times New Roman" w:hAnsi="Palatino Linotype" w:cs="Arial"/>
          <w:sz w:val="24"/>
          <w:lang w:val="es-ES_tradnl"/>
        </w:rPr>
        <w:t>número 00004/IIFAEM/IP/2026</w:t>
      </w:r>
      <w:r w:rsidRPr="0019457C">
        <w:rPr>
          <w:rFonts w:ascii="Palatino Linotype" w:eastAsia="Times New Roman" w:hAnsi="Palatino Linotype" w:cs="Arial"/>
          <w:sz w:val="24"/>
          <w:lang w:val="es-ES_tradnl"/>
        </w:rPr>
        <w:t xml:space="preserve">, señalando lo siguiente: </w:t>
      </w:r>
    </w:p>
    <w:p w14:paraId="773F3B9F" w14:textId="77777777" w:rsidR="00283808" w:rsidRPr="0019457C" w:rsidRDefault="00283808" w:rsidP="00283808">
      <w:pPr>
        <w:spacing w:after="0" w:line="360" w:lineRule="auto"/>
        <w:jc w:val="both"/>
        <w:rPr>
          <w:rFonts w:ascii="Palatino Linotype" w:eastAsia="Times New Roman" w:hAnsi="Palatino Linotype" w:cs="Arial"/>
          <w:sz w:val="24"/>
          <w:lang w:val="es-ES_tradnl"/>
        </w:rPr>
      </w:pPr>
    </w:p>
    <w:p w14:paraId="4FDF461C" w14:textId="30B07CD3" w:rsidR="00283808" w:rsidRPr="0019457C" w:rsidRDefault="00A65DEF" w:rsidP="00A65DEF">
      <w:pPr>
        <w:spacing w:after="0" w:line="240" w:lineRule="auto"/>
        <w:ind w:left="567" w:right="567"/>
        <w:jc w:val="both"/>
        <w:rPr>
          <w:rFonts w:ascii="Palatino Linotype" w:eastAsia="Times New Roman" w:hAnsi="Palatino Linotype" w:cs="Times New Roman"/>
          <w:i/>
          <w:lang w:val="es-ES_tradnl" w:eastAsia="es-MX"/>
        </w:rPr>
      </w:pPr>
      <w:r w:rsidRPr="0019457C">
        <w:rPr>
          <w:rFonts w:ascii="Palatino Linotype" w:eastAsia="Times New Roman" w:hAnsi="Palatino Linotype" w:cs="Times New Roman"/>
          <w:i/>
          <w:lang w:val="es-ES_tradnl" w:eastAsia="es-MX"/>
        </w:rPr>
        <w:t>“</w:t>
      </w:r>
      <w:r w:rsidR="0093554D" w:rsidRPr="0019457C">
        <w:rPr>
          <w:rFonts w:ascii="Palatino Linotype" w:eastAsia="Times New Roman" w:hAnsi="Palatino Linotype" w:cs="Times New Roman"/>
          <w:i/>
          <w:lang w:val="es-ES_tradnl" w:eastAsia="es-MX"/>
        </w:rPr>
        <w:t xml:space="preserve">Correcto, ambas solicitudes se complementan, es decir </w:t>
      </w:r>
      <w:r w:rsidR="0093554D" w:rsidRPr="0019457C">
        <w:rPr>
          <w:rFonts w:ascii="Palatino Linotype" w:eastAsia="Times New Roman" w:hAnsi="Palatino Linotype" w:cs="Times New Roman"/>
          <w:b/>
          <w:bCs/>
          <w:i/>
          <w:u w:val="single"/>
          <w:lang w:val="es-ES_tradnl" w:eastAsia="es-MX"/>
        </w:rPr>
        <w:t>atender de manera precisa la que contiene la temporalidad</w:t>
      </w:r>
      <w:r w:rsidR="00283808" w:rsidRPr="0019457C">
        <w:rPr>
          <w:rFonts w:ascii="Palatino Linotype" w:eastAsia="Times New Roman" w:hAnsi="Palatino Linotype" w:cs="Times New Roman"/>
          <w:i/>
          <w:lang w:val="es-ES_tradnl" w:eastAsia="es-MX"/>
        </w:rPr>
        <w:t>” (Sic)</w:t>
      </w:r>
    </w:p>
    <w:p w14:paraId="39360DE7" w14:textId="77777777" w:rsidR="00283808" w:rsidRPr="0019457C" w:rsidRDefault="00283808" w:rsidP="004E7632">
      <w:pPr>
        <w:spacing w:after="0" w:line="360" w:lineRule="auto"/>
        <w:jc w:val="both"/>
        <w:rPr>
          <w:rFonts w:ascii="Palatino Linotype" w:hAnsi="Palatino Linotype" w:cs="Arial"/>
          <w:b/>
          <w:sz w:val="28"/>
        </w:rPr>
      </w:pPr>
    </w:p>
    <w:p w14:paraId="0BB6E430" w14:textId="77777777" w:rsidR="00283808" w:rsidRPr="0019457C" w:rsidRDefault="00283808" w:rsidP="004E7632">
      <w:pPr>
        <w:spacing w:after="0" w:line="360" w:lineRule="auto"/>
        <w:jc w:val="both"/>
        <w:rPr>
          <w:rFonts w:ascii="Palatino Linotype" w:hAnsi="Palatino Linotype" w:cs="Arial"/>
          <w:b/>
          <w:sz w:val="28"/>
        </w:rPr>
      </w:pPr>
    </w:p>
    <w:p w14:paraId="38B807D1" w14:textId="12BB128C" w:rsidR="004E7632" w:rsidRPr="0019457C" w:rsidRDefault="0093554D" w:rsidP="004E7632">
      <w:pPr>
        <w:spacing w:after="0" w:line="360" w:lineRule="auto"/>
        <w:jc w:val="both"/>
        <w:rPr>
          <w:rFonts w:ascii="Palatino Linotype" w:hAnsi="Palatino Linotype" w:cs="Arial"/>
          <w:b/>
          <w:sz w:val="28"/>
        </w:rPr>
      </w:pPr>
      <w:r w:rsidRPr="0019457C">
        <w:rPr>
          <w:rFonts w:ascii="Palatino Linotype" w:hAnsi="Palatino Linotype" w:cs="Arial"/>
          <w:b/>
          <w:sz w:val="28"/>
        </w:rPr>
        <w:lastRenderedPageBreak/>
        <w:t>CUARTO</w:t>
      </w:r>
      <w:r w:rsidR="004E7632" w:rsidRPr="0019457C">
        <w:rPr>
          <w:rFonts w:ascii="Palatino Linotype" w:hAnsi="Palatino Linotype" w:cs="Arial"/>
          <w:b/>
          <w:sz w:val="28"/>
        </w:rPr>
        <w:t xml:space="preserve">. </w:t>
      </w:r>
      <w:r w:rsidR="004E7632" w:rsidRPr="0019457C">
        <w:rPr>
          <w:rFonts w:ascii="Palatino Linotype" w:hAnsi="Palatino Linotype" w:cs="Arial"/>
          <w:b/>
          <w:sz w:val="28"/>
          <w:szCs w:val="20"/>
        </w:rPr>
        <w:t>De las respuestas del Sujeto Obligado.</w:t>
      </w:r>
    </w:p>
    <w:p w14:paraId="0710C11C" w14:textId="35E6AF82" w:rsidR="004E7632" w:rsidRPr="0019457C" w:rsidRDefault="004E7632" w:rsidP="004E7632">
      <w:pPr>
        <w:spacing w:after="0" w:line="360" w:lineRule="auto"/>
        <w:jc w:val="both"/>
        <w:rPr>
          <w:rFonts w:ascii="Palatino Linotype" w:hAnsi="Palatino Linotype" w:cs="Arial"/>
          <w:b/>
          <w:sz w:val="28"/>
        </w:rPr>
      </w:pPr>
      <w:r w:rsidRPr="0019457C">
        <w:rPr>
          <w:rFonts w:ascii="Palatino Linotype" w:hAnsi="Palatino Linotype" w:cs="Arial"/>
          <w:sz w:val="24"/>
        </w:rPr>
        <w:t xml:space="preserve">En el expediente electrónico </w:t>
      </w:r>
      <w:r w:rsidRPr="0019457C">
        <w:rPr>
          <w:rFonts w:ascii="Palatino Linotype" w:hAnsi="Palatino Linotype" w:cs="Arial"/>
          <w:b/>
          <w:sz w:val="24"/>
        </w:rPr>
        <w:t>SAIMEX</w:t>
      </w:r>
      <w:r w:rsidRPr="0019457C">
        <w:rPr>
          <w:rFonts w:ascii="Palatino Linotype" w:hAnsi="Palatino Linotype" w:cs="Arial"/>
          <w:sz w:val="24"/>
        </w:rPr>
        <w:t xml:space="preserve">, se aprecia que </w:t>
      </w:r>
      <w:r w:rsidR="004D0EB3" w:rsidRPr="0019457C">
        <w:rPr>
          <w:rFonts w:ascii="Palatino Linotype" w:hAnsi="Palatino Linotype" w:cs="Arial"/>
          <w:sz w:val="24"/>
        </w:rPr>
        <w:t>el</w:t>
      </w:r>
      <w:r w:rsidR="00BA610B" w:rsidRPr="0019457C">
        <w:rPr>
          <w:rFonts w:ascii="Palatino Linotype" w:hAnsi="Palatino Linotype" w:cs="Arial"/>
          <w:sz w:val="24"/>
        </w:rPr>
        <w:t xml:space="preserve"> día </w:t>
      </w:r>
      <w:r w:rsidR="0093554D" w:rsidRPr="0019457C">
        <w:rPr>
          <w:rFonts w:ascii="Palatino Linotype" w:hAnsi="Palatino Linotype" w:cs="Arial"/>
          <w:sz w:val="24"/>
        </w:rPr>
        <w:t>veintiocho de mayo de dos mil veintiséis</w:t>
      </w:r>
      <w:r w:rsidRPr="0019457C">
        <w:rPr>
          <w:rFonts w:ascii="Palatino Linotype" w:hAnsi="Palatino Linotype" w:cs="Arial"/>
          <w:sz w:val="24"/>
        </w:rPr>
        <w:t xml:space="preserve">, </w:t>
      </w:r>
      <w:r w:rsidRPr="0019457C">
        <w:rPr>
          <w:rFonts w:ascii="Palatino Linotype" w:hAnsi="Palatino Linotype" w:cs="Arial"/>
          <w:b/>
          <w:sz w:val="24"/>
        </w:rPr>
        <w:t>El Sujeto Obligado</w:t>
      </w:r>
      <w:r w:rsidRPr="0019457C">
        <w:rPr>
          <w:rFonts w:ascii="Palatino Linotype" w:hAnsi="Palatino Linotype" w:cs="Arial"/>
          <w:sz w:val="24"/>
        </w:rPr>
        <w:t xml:space="preserve"> dio respuesta a las solicitudes de información señalando lo siguiente: </w:t>
      </w:r>
    </w:p>
    <w:p w14:paraId="28CCFD08" w14:textId="77777777" w:rsidR="004E7632" w:rsidRPr="0019457C" w:rsidRDefault="004E7632" w:rsidP="004E7632">
      <w:pPr>
        <w:spacing w:after="0" w:line="276" w:lineRule="auto"/>
        <w:ind w:right="567"/>
        <w:jc w:val="both"/>
        <w:rPr>
          <w:rFonts w:ascii="Palatino Linotype" w:hAnsi="Palatino Linotype" w:cs="Arial"/>
          <w:sz w:val="24"/>
        </w:rPr>
      </w:pPr>
    </w:p>
    <w:p w14:paraId="515528F4" w14:textId="77777777" w:rsidR="0093554D" w:rsidRPr="0019457C" w:rsidRDefault="0093554D" w:rsidP="0093554D">
      <w:pPr>
        <w:ind w:left="567" w:right="708"/>
        <w:jc w:val="right"/>
        <w:rPr>
          <w:rFonts w:ascii="Palatino Linotype" w:hAnsi="Palatino Linotype" w:cs="Arial"/>
          <w:i/>
        </w:rPr>
      </w:pPr>
      <w:r w:rsidRPr="0019457C">
        <w:rPr>
          <w:rFonts w:ascii="Palatino Linotype" w:hAnsi="Palatino Linotype" w:cs="Arial"/>
          <w:i/>
        </w:rPr>
        <w:t xml:space="preserve">“Folio de la solicitud: </w:t>
      </w:r>
      <w:r w:rsidRPr="0019457C">
        <w:rPr>
          <w:rFonts w:ascii="Palatino Linotype" w:hAnsi="Palatino Linotype" w:cs="Arial"/>
          <w:b/>
          <w:bCs/>
          <w:i/>
          <w:u w:val="single"/>
        </w:rPr>
        <w:t>00005/IIFAEM/IP/2026</w:t>
      </w:r>
    </w:p>
    <w:p w14:paraId="17729310" w14:textId="21807B6C" w:rsidR="0093554D" w:rsidRPr="0019457C" w:rsidRDefault="0093554D" w:rsidP="0093554D">
      <w:pPr>
        <w:ind w:left="567" w:right="708"/>
        <w:jc w:val="both"/>
        <w:rPr>
          <w:rFonts w:ascii="Palatino Linotype" w:hAnsi="Palatino Linotype" w:cs="Arial"/>
          <w:i/>
        </w:rPr>
      </w:pPr>
      <w:r w:rsidRPr="0019457C">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5BCF8A3" w14:textId="77777777" w:rsidR="0093554D" w:rsidRPr="0019457C" w:rsidRDefault="0093554D" w:rsidP="0093554D">
      <w:pPr>
        <w:ind w:left="567" w:right="708"/>
        <w:jc w:val="both"/>
        <w:rPr>
          <w:rFonts w:ascii="Palatino Linotype" w:hAnsi="Palatino Linotype" w:cs="Arial"/>
          <w:i/>
        </w:rPr>
      </w:pPr>
      <w:r w:rsidRPr="0019457C">
        <w:rPr>
          <w:rFonts w:ascii="Palatino Linotype" w:hAnsi="Palatino Linotype" w:cs="Arial"/>
          <w:i/>
        </w:rPr>
        <w:t>Con fundamento en lo dispuesto por los artículos 4, 11, 12, 24 fracción XI, 92 fracción XVII de la Ley de Transparencia y Acceso a la Información Pública del Estado de México y Municipios y demás relativos y aplicables, Acceso a la Información Pública y Protección de Datos Personales del Estado de México, y en atención a su solicitud de acceso a la información pública con folio número 00004/IIFAEM/IP/2026 y 00005/IIFAEM/IP/2026, de fecha 11 de mayo de 2026, al respecto se adjunta documento PDF, de lo solicitado. sin otro particular, reciba un cordial saludo.</w:t>
      </w:r>
    </w:p>
    <w:p w14:paraId="1D9B6979" w14:textId="77777777" w:rsidR="0093554D" w:rsidRPr="0019457C" w:rsidRDefault="0093554D" w:rsidP="0093554D">
      <w:pPr>
        <w:ind w:left="567" w:right="708"/>
        <w:jc w:val="both"/>
        <w:rPr>
          <w:rFonts w:ascii="Palatino Linotype" w:hAnsi="Palatino Linotype" w:cs="Arial"/>
          <w:i/>
        </w:rPr>
      </w:pPr>
      <w:r w:rsidRPr="0019457C">
        <w:rPr>
          <w:rFonts w:ascii="Palatino Linotype" w:hAnsi="Palatino Linotype" w:cs="Arial"/>
          <w:i/>
        </w:rPr>
        <w:t>ATENTAMENTE</w:t>
      </w:r>
    </w:p>
    <w:p w14:paraId="78B803AE" w14:textId="6E29FBC7" w:rsidR="0093554D" w:rsidRPr="0019457C" w:rsidRDefault="0093554D" w:rsidP="0093554D">
      <w:pPr>
        <w:ind w:left="567" w:right="708"/>
        <w:jc w:val="both"/>
        <w:rPr>
          <w:rFonts w:ascii="Palatino Linotype" w:hAnsi="Palatino Linotype" w:cs="Arial"/>
          <w:i/>
        </w:rPr>
      </w:pPr>
      <w:r w:rsidRPr="0019457C">
        <w:rPr>
          <w:rFonts w:ascii="Palatino Linotype" w:hAnsi="Palatino Linotype" w:cs="Arial"/>
          <w:i/>
        </w:rPr>
        <w:t>Mtra. Lizbeth Romero Robles” (Sic).</w:t>
      </w:r>
    </w:p>
    <w:p w14:paraId="7F1B8738" w14:textId="77777777" w:rsidR="0093554D" w:rsidRPr="0019457C" w:rsidRDefault="0093554D" w:rsidP="0093554D">
      <w:pPr>
        <w:ind w:left="567" w:right="708"/>
        <w:jc w:val="right"/>
        <w:rPr>
          <w:rFonts w:ascii="Palatino Linotype" w:hAnsi="Palatino Linotype" w:cs="Arial"/>
          <w:i/>
        </w:rPr>
      </w:pPr>
    </w:p>
    <w:p w14:paraId="063980B8" w14:textId="77777777" w:rsidR="0093554D" w:rsidRPr="0019457C" w:rsidRDefault="0093554D" w:rsidP="0093554D">
      <w:pPr>
        <w:ind w:left="567" w:right="708"/>
        <w:jc w:val="right"/>
        <w:rPr>
          <w:rFonts w:ascii="Palatino Linotype" w:hAnsi="Palatino Linotype" w:cs="Arial"/>
          <w:b/>
          <w:bCs/>
          <w:i/>
          <w:u w:val="single"/>
        </w:rPr>
      </w:pPr>
      <w:r w:rsidRPr="0019457C">
        <w:rPr>
          <w:rFonts w:ascii="Palatino Linotype" w:hAnsi="Palatino Linotype" w:cs="Arial"/>
          <w:i/>
        </w:rPr>
        <w:t xml:space="preserve">“Folio de la solicitud: </w:t>
      </w:r>
      <w:r w:rsidRPr="0019457C">
        <w:rPr>
          <w:rFonts w:ascii="Palatino Linotype" w:hAnsi="Palatino Linotype" w:cs="Arial"/>
          <w:b/>
          <w:bCs/>
          <w:i/>
          <w:u w:val="single"/>
        </w:rPr>
        <w:t>00004/IIFAEM/IP/2026</w:t>
      </w:r>
    </w:p>
    <w:p w14:paraId="670BBAA1" w14:textId="77777777" w:rsidR="0093554D" w:rsidRPr="0019457C" w:rsidRDefault="0093554D" w:rsidP="0093554D">
      <w:pPr>
        <w:ind w:left="567" w:right="708"/>
        <w:jc w:val="both"/>
        <w:rPr>
          <w:rFonts w:ascii="Palatino Linotype" w:hAnsi="Palatino Linotype" w:cs="Arial"/>
          <w:i/>
        </w:rPr>
      </w:pPr>
      <w:r w:rsidRPr="0019457C">
        <w:rPr>
          <w:rFonts w:ascii="Palatino Linotype" w:hAnsi="Palatino Linotype" w:cs="Arial"/>
          <w:i/>
        </w:rPr>
        <w:t>Con fundamento en el artículo 163 de la Ley de Transparencia y Acceso a la Información Pública del Estado de México y Municipios, le contestamos que:</w:t>
      </w:r>
    </w:p>
    <w:p w14:paraId="48039DA3" w14:textId="77777777" w:rsidR="0093554D" w:rsidRPr="0019457C" w:rsidRDefault="0093554D" w:rsidP="0093554D">
      <w:pPr>
        <w:ind w:left="567" w:right="708"/>
        <w:jc w:val="both"/>
        <w:rPr>
          <w:rFonts w:ascii="Palatino Linotype" w:hAnsi="Palatino Linotype" w:cs="Arial"/>
          <w:i/>
        </w:rPr>
      </w:pPr>
      <w:r w:rsidRPr="0019457C">
        <w:rPr>
          <w:rFonts w:ascii="Palatino Linotype" w:hAnsi="Palatino Linotype" w:cs="Arial"/>
          <w:i/>
        </w:rPr>
        <w:t xml:space="preserve">Con fundamento en lo dispuesto por los artículos 4, 11, 12, 24 fracción XI, 92 fracción XVII de la Ley de Transparencia y Acceso a la Información Pública del Estado de México y Municipios y demás relativos y aplicables, Acceso a la Información Pública y Protección de Datos Personales del Estado de México, y en atención a su solicitud de acceso a la información pública con folio número 00004/IIFAEM/IP/2026 y 00005/IIFAEM/IP/2026, de fecha 11 de mayo de 2026, al respecto se adjunta documento PDF, de lo solicitado. Se advierte que ambas solicitudes contienen información coincidente respecto del objeto de la petición; sin embargo, únicamente en una de ellas se </w:t>
      </w:r>
      <w:r w:rsidRPr="0019457C">
        <w:rPr>
          <w:rFonts w:ascii="Palatino Linotype" w:hAnsi="Palatino Linotype" w:cs="Arial"/>
          <w:i/>
        </w:rPr>
        <w:lastRenderedPageBreak/>
        <w:t>precisa temporalidad respecto de los ejercicios 2024, 2025 y 2026 a la fecha, por lo que, este folio se dará respuesta misma que el folio número 00005/IIFAEM/IP/2026. sin otro particular, reciba un cordial saludo.</w:t>
      </w:r>
    </w:p>
    <w:p w14:paraId="4DC34650" w14:textId="77777777" w:rsidR="0093554D" w:rsidRPr="0019457C" w:rsidRDefault="0093554D" w:rsidP="0093554D">
      <w:pPr>
        <w:ind w:left="567" w:right="708"/>
        <w:jc w:val="both"/>
        <w:rPr>
          <w:rFonts w:ascii="Palatino Linotype" w:hAnsi="Palatino Linotype" w:cs="Arial"/>
          <w:i/>
        </w:rPr>
      </w:pPr>
      <w:r w:rsidRPr="0019457C">
        <w:rPr>
          <w:rFonts w:ascii="Palatino Linotype" w:hAnsi="Palatino Linotype" w:cs="Arial"/>
          <w:i/>
        </w:rPr>
        <w:t>ATENTAMENTE</w:t>
      </w:r>
    </w:p>
    <w:p w14:paraId="579DD21B" w14:textId="576D4B92" w:rsidR="0093554D" w:rsidRPr="0019457C" w:rsidRDefault="0093554D" w:rsidP="0093554D">
      <w:pPr>
        <w:ind w:left="567" w:right="708"/>
        <w:jc w:val="both"/>
        <w:rPr>
          <w:rFonts w:ascii="Palatino Linotype" w:hAnsi="Palatino Linotype" w:cs="Arial"/>
          <w:i/>
        </w:rPr>
      </w:pPr>
      <w:r w:rsidRPr="0019457C">
        <w:rPr>
          <w:rFonts w:ascii="Palatino Linotype" w:hAnsi="Palatino Linotype" w:cs="Arial"/>
          <w:i/>
        </w:rPr>
        <w:t>Mtra. Lizbeth Romero Robles” (Sic).</w:t>
      </w:r>
    </w:p>
    <w:p w14:paraId="0DF0A71B" w14:textId="77777777" w:rsidR="00F4386C" w:rsidRPr="0019457C" w:rsidRDefault="00F4386C" w:rsidP="00F4386C">
      <w:pPr>
        <w:spacing w:after="0" w:line="240" w:lineRule="auto"/>
        <w:ind w:left="567" w:right="567"/>
        <w:jc w:val="both"/>
        <w:rPr>
          <w:rFonts w:ascii="Palatino Linotype" w:eastAsia="Times New Roman" w:hAnsi="Palatino Linotype" w:cs="Arial"/>
          <w:i/>
          <w:lang w:eastAsia="es-ES"/>
        </w:rPr>
      </w:pPr>
    </w:p>
    <w:p w14:paraId="745BFA6A" w14:textId="77777777" w:rsidR="009667CF" w:rsidRPr="0019457C" w:rsidRDefault="009667CF" w:rsidP="00F4386C">
      <w:pPr>
        <w:spacing w:after="0" w:line="240" w:lineRule="auto"/>
        <w:ind w:left="567" w:right="567"/>
        <w:jc w:val="both"/>
        <w:rPr>
          <w:rFonts w:ascii="Palatino Linotype" w:eastAsia="Times New Roman" w:hAnsi="Palatino Linotype" w:cs="Arial"/>
          <w:i/>
          <w:lang w:eastAsia="es-ES"/>
        </w:rPr>
      </w:pPr>
    </w:p>
    <w:p w14:paraId="64475E12" w14:textId="55521DA7" w:rsidR="00F4386C" w:rsidRPr="0019457C" w:rsidRDefault="00F4386C" w:rsidP="00F4386C">
      <w:pPr>
        <w:spacing w:after="0" w:line="360" w:lineRule="auto"/>
        <w:jc w:val="both"/>
        <w:rPr>
          <w:rFonts w:ascii="Palatino Linotype" w:eastAsia="Times New Roman" w:hAnsi="Palatino Linotype" w:cs="Arial"/>
          <w:sz w:val="24"/>
          <w:szCs w:val="24"/>
          <w:lang w:eastAsia="es-ES"/>
        </w:rPr>
      </w:pPr>
      <w:r w:rsidRPr="0019457C">
        <w:rPr>
          <w:rFonts w:ascii="Palatino Linotype" w:eastAsia="Times New Roman" w:hAnsi="Palatino Linotype" w:cs="Arial"/>
          <w:sz w:val="24"/>
          <w:szCs w:val="24"/>
          <w:lang w:eastAsia="es-ES"/>
        </w:rPr>
        <w:t xml:space="preserve">Anexando </w:t>
      </w:r>
      <w:r w:rsidR="0093554D" w:rsidRPr="0019457C">
        <w:rPr>
          <w:rFonts w:ascii="Palatino Linotype" w:eastAsia="Times New Roman" w:hAnsi="Palatino Linotype" w:cs="Arial"/>
          <w:sz w:val="24"/>
          <w:szCs w:val="24"/>
          <w:lang w:eastAsia="es-ES"/>
        </w:rPr>
        <w:t>en ambos casos el</w:t>
      </w:r>
      <w:r w:rsidRPr="0019457C">
        <w:rPr>
          <w:rFonts w:ascii="Palatino Linotype" w:eastAsia="Times New Roman" w:hAnsi="Palatino Linotype" w:cs="Arial"/>
          <w:sz w:val="24"/>
          <w:szCs w:val="24"/>
          <w:lang w:eastAsia="es-ES"/>
        </w:rPr>
        <w:t xml:space="preserve"> archivo electrónico denominado </w:t>
      </w:r>
      <w:r w:rsidR="00EB4A01" w:rsidRPr="0019457C">
        <w:rPr>
          <w:rFonts w:ascii="Palatino Linotype" w:eastAsia="Times New Roman" w:hAnsi="Palatino Linotype" w:cs="Arial"/>
          <w:sz w:val="24"/>
          <w:szCs w:val="24"/>
          <w:lang w:eastAsia="es-ES"/>
        </w:rPr>
        <w:t>“</w:t>
      </w:r>
      <w:r w:rsidR="0093554D" w:rsidRPr="0019457C">
        <w:rPr>
          <w:rFonts w:ascii="Palatino Linotype" w:eastAsia="Times New Roman" w:hAnsi="Palatino Linotype" w:cs="Arial"/>
          <w:b/>
          <w:i/>
          <w:iCs/>
          <w:sz w:val="24"/>
          <w:szCs w:val="24"/>
          <w:lang w:eastAsia="es-ES"/>
        </w:rPr>
        <w:t>0004 y 000505-28-2026-113259.pdf</w:t>
      </w:r>
      <w:r w:rsidR="00EB4A01" w:rsidRPr="0019457C">
        <w:rPr>
          <w:rFonts w:ascii="Palatino Linotype" w:eastAsia="Times New Roman" w:hAnsi="Palatino Linotype" w:cs="Arial"/>
          <w:b/>
          <w:i/>
          <w:iCs/>
          <w:sz w:val="24"/>
          <w:szCs w:val="24"/>
          <w:lang w:eastAsia="es-ES"/>
        </w:rPr>
        <w:t>”</w:t>
      </w:r>
      <w:r w:rsidRPr="0019457C">
        <w:rPr>
          <w:rFonts w:ascii="Palatino Linotype" w:eastAsia="Times New Roman" w:hAnsi="Palatino Linotype" w:cs="Arial"/>
          <w:sz w:val="24"/>
          <w:szCs w:val="24"/>
          <w:lang w:eastAsia="es-ES"/>
        </w:rPr>
        <w:t>, que al ser del conocimiento de las partes</w:t>
      </w:r>
      <w:r w:rsidR="009667CF" w:rsidRPr="0019457C">
        <w:rPr>
          <w:rFonts w:ascii="Palatino Linotype" w:eastAsia="Times New Roman" w:hAnsi="Palatino Linotype" w:cs="Arial"/>
          <w:sz w:val="24"/>
          <w:szCs w:val="24"/>
          <w:lang w:eastAsia="es-ES"/>
        </w:rPr>
        <w:t>,</w:t>
      </w:r>
      <w:r w:rsidRPr="0019457C">
        <w:rPr>
          <w:rFonts w:ascii="Palatino Linotype" w:eastAsia="Times New Roman" w:hAnsi="Palatino Linotype" w:cs="Arial"/>
          <w:sz w:val="24"/>
          <w:szCs w:val="24"/>
          <w:lang w:eastAsia="es-ES"/>
        </w:rPr>
        <w:t xml:space="preserve"> no se inserta</w:t>
      </w:r>
      <w:r w:rsidR="009667CF" w:rsidRPr="0019457C">
        <w:rPr>
          <w:rFonts w:ascii="Palatino Linotype" w:eastAsia="Times New Roman" w:hAnsi="Palatino Linotype" w:cs="Arial"/>
          <w:sz w:val="24"/>
          <w:szCs w:val="24"/>
          <w:lang w:eastAsia="es-ES"/>
        </w:rPr>
        <w:t>n</w:t>
      </w:r>
      <w:r w:rsidRPr="0019457C">
        <w:rPr>
          <w:rFonts w:ascii="Palatino Linotype" w:eastAsia="Times New Roman" w:hAnsi="Palatino Linotype" w:cs="Arial"/>
          <w:sz w:val="24"/>
          <w:szCs w:val="24"/>
          <w:lang w:eastAsia="es-ES"/>
        </w:rPr>
        <w:t xml:space="preserve"> en este apartado en obvio de repeticiones innecesarias, máxime que será</w:t>
      </w:r>
      <w:r w:rsidR="009667CF" w:rsidRPr="0019457C">
        <w:rPr>
          <w:rFonts w:ascii="Palatino Linotype" w:eastAsia="Times New Roman" w:hAnsi="Palatino Linotype" w:cs="Arial"/>
          <w:sz w:val="24"/>
          <w:szCs w:val="24"/>
          <w:lang w:eastAsia="es-ES"/>
        </w:rPr>
        <w:t>n</w:t>
      </w:r>
      <w:r w:rsidRPr="0019457C">
        <w:rPr>
          <w:rFonts w:ascii="Palatino Linotype" w:eastAsia="Times New Roman" w:hAnsi="Palatino Linotype" w:cs="Arial"/>
          <w:sz w:val="24"/>
          <w:szCs w:val="24"/>
          <w:lang w:eastAsia="es-ES"/>
        </w:rPr>
        <w:t xml:space="preserve"> objeto de estudio en párrafos posteriores.</w:t>
      </w:r>
    </w:p>
    <w:p w14:paraId="5E543925" w14:textId="77777777" w:rsidR="00367E04" w:rsidRPr="0019457C" w:rsidRDefault="00367E04" w:rsidP="004E7632">
      <w:pPr>
        <w:spacing w:after="0" w:line="240" w:lineRule="auto"/>
        <w:jc w:val="both"/>
        <w:rPr>
          <w:rFonts w:ascii="Palatino Linotype" w:eastAsia="Times New Roman" w:hAnsi="Palatino Linotype" w:cs="Arial"/>
          <w:i/>
          <w:lang w:eastAsia="es-ES"/>
        </w:rPr>
      </w:pPr>
    </w:p>
    <w:p w14:paraId="2E14B311" w14:textId="77777777" w:rsidR="00693250" w:rsidRPr="0019457C" w:rsidRDefault="00693250" w:rsidP="004E7632">
      <w:pPr>
        <w:spacing w:after="0" w:line="240" w:lineRule="auto"/>
        <w:jc w:val="both"/>
        <w:rPr>
          <w:rFonts w:ascii="Palatino Linotype" w:hAnsi="Palatino Linotype" w:cs="Arial"/>
          <w:b/>
          <w:i/>
          <w:sz w:val="24"/>
        </w:rPr>
      </w:pPr>
    </w:p>
    <w:p w14:paraId="510DE64A" w14:textId="77777777" w:rsidR="00C76E1B" w:rsidRPr="0019457C" w:rsidRDefault="00C76E1B" w:rsidP="0025170A">
      <w:pPr>
        <w:pStyle w:val="Sinespaciado"/>
        <w:rPr>
          <w:sz w:val="12"/>
        </w:rPr>
      </w:pPr>
    </w:p>
    <w:p w14:paraId="56F200D0" w14:textId="7AA7FC95" w:rsidR="004E7632" w:rsidRPr="0019457C" w:rsidRDefault="0093554D" w:rsidP="004E7632">
      <w:pPr>
        <w:spacing w:after="0" w:line="360" w:lineRule="auto"/>
        <w:jc w:val="both"/>
        <w:rPr>
          <w:rFonts w:ascii="Palatino Linotype" w:hAnsi="Palatino Linotype" w:cs="Arial"/>
          <w:b/>
          <w:sz w:val="28"/>
        </w:rPr>
      </w:pPr>
      <w:r w:rsidRPr="0019457C">
        <w:rPr>
          <w:rFonts w:ascii="Palatino Linotype" w:hAnsi="Palatino Linotype" w:cs="Arial"/>
          <w:b/>
          <w:sz w:val="28"/>
        </w:rPr>
        <w:t>QUINTO</w:t>
      </w:r>
      <w:r w:rsidR="004E7632" w:rsidRPr="0019457C">
        <w:rPr>
          <w:rFonts w:ascii="Palatino Linotype" w:hAnsi="Palatino Linotype" w:cs="Arial"/>
          <w:b/>
          <w:sz w:val="28"/>
        </w:rPr>
        <w:t xml:space="preserve">. </w:t>
      </w:r>
      <w:r w:rsidR="004E7632" w:rsidRPr="0019457C">
        <w:rPr>
          <w:rFonts w:ascii="Palatino Linotype" w:hAnsi="Palatino Linotype"/>
          <w:b/>
          <w:sz w:val="28"/>
        </w:rPr>
        <w:t>Del recurso de revisión.</w:t>
      </w:r>
    </w:p>
    <w:p w14:paraId="6871B72B" w14:textId="60F1B286" w:rsidR="00C76E1B" w:rsidRPr="0019457C" w:rsidRDefault="004E7632" w:rsidP="0025170A">
      <w:pPr>
        <w:spacing w:after="0" w:line="360" w:lineRule="auto"/>
        <w:jc w:val="both"/>
        <w:rPr>
          <w:rFonts w:ascii="Palatino Linotype" w:hAnsi="Palatino Linotype" w:cs="Arial"/>
          <w:i/>
          <w:sz w:val="24"/>
        </w:rPr>
      </w:pPr>
      <w:r w:rsidRPr="0019457C">
        <w:rPr>
          <w:rFonts w:ascii="Palatino Linotype" w:hAnsi="Palatino Linotype" w:cs="Arial"/>
          <w:sz w:val="24"/>
          <w:szCs w:val="24"/>
        </w:rPr>
        <w:t xml:space="preserve">Inconforme con las respuestas notificadas por </w:t>
      </w:r>
      <w:r w:rsidRPr="0019457C">
        <w:rPr>
          <w:rFonts w:ascii="Palatino Linotype" w:hAnsi="Palatino Linotype" w:cs="Arial"/>
          <w:b/>
          <w:sz w:val="24"/>
          <w:szCs w:val="24"/>
        </w:rPr>
        <w:t>El Sujeto Obligado</w:t>
      </w:r>
      <w:r w:rsidRPr="0019457C">
        <w:rPr>
          <w:rFonts w:ascii="Palatino Linotype" w:hAnsi="Palatino Linotype" w:cs="Arial"/>
          <w:sz w:val="24"/>
          <w:szCs w:val="24"/>
        </w:rPr>
        <w:t xml:space="preserve">, </w:t>
      </w:r>
      <w:r w:rsidR="00F50781" w:rsidRPr="0019457C">
        <w:rPr>
          <w:rFonts w:ascii="Palatino Linotype" w:hAnsi="Palatino Linotype" w:cs="Arial"/>
          <w:b/>
          <w:sz w:val="24"/>
          <w:szCs w:val="24"/>
        </w:rPr>
        <w:t>El</w:t>
      </w:r>
      <w:r w:rsidRPr="0019457C">
        <w:rPr>
          <w:rFonts w:ascii="Palatino Linotype" w:hAnsi="Palatino Linotype" w:cs="Arial"/>
          <w:b/>
          <w:sz w:val="24"/>
          <w:szCs w:val="24"/>
        </w:rPr>
        <w:t xml:space="preserve"> Recurrente </w:t>
      </w:r>
      <w:r w:rsidRPr="0019457C">
        <w:rPr>
          <w:rFonts w:ascii="Palatino Linotype" w:hAnsi="Palatino Linotype" w:cs="Arial"/>
          <w:sz w:val="24"/>
          <w:szCs w:val="24"/>
        </w:rPr>
        <w:t xml:space="preserve">interpuso los recursos de revisión, en fecha </w:t>
      </w:r>
      <w:r w:rsidR="0093554D" w:rsidRPr="0019457C">
        <w:rPr>
          <w:rFonts w:ascii="Palatino Linotype" w:hAnsi="Palatino Linotype" w:cs="Arial"/>
          <w:sz w:val="24"/>
          <w:szCs w:val="24"/>
        </w:rPr>
        <w:t>uno de junio de dos mil veintiséis</w:t>
      </w:r>
      <w:r w:rsidRPr="0019457C">
        <w:rPr>
          <w:rFonts w:ascii="Palatino Linotype" w:hAnsi="Palatino Linotype" w:cs="Arial"/>
          <w:sz w:val="24"/>
          <w:szCs w:val="24"/>
        </w:rPr>
        <w:t>, los cuales fueron registrados</w:t>
      </w:r>
      <w:r w:rsidRPr="0019457C">
        <w:rPr>
          <w:rFonts w:ascii="Palatino Linotype" w:hAnsi="Palatino Linotype" w:cs="Arial"/>
          <w:b/>
          <w:sz w:val="24"/>
          <w:szCs w:val="24"/>
        </w:rPr>
        <w:t xml:space="preserve"> </w:t>
      </w:r>
      <w:r w:rsidRPr="0019457C">
        <w:rPr>
          <w:rFonts w:ascii="Palatino Linotype" w:hAnsi="Palatino Linotype" w:cs="Arial"/>
          <w:sz w:val="24"/>
          <w:szCs w:val="24"/>
        </w:rPr>
        <w:t xml:space="preserve">en el sistema electrónico con los expedientes números </w:t>
      </w:r>
      <w:r w:rsidR="0093554D" w:rsidRPr="0019457C">
        <w:rPr>
          <w:rFonts w:ascii="Palatino Linotype" w:hAnsi="Palatino Linotype" w:cs="Arial"/>
          <w:b/>
          <w:bCs/>
          <w:sz w:val="24"/>
          <w:szCs w:val="24"/>
          <w:lang w:eastAsia="es-MX"/>
        </w:rPr>
        <w:t>05805/INFOEM/IP/RR/2026</w:t>
      </w:r>
      <w:r w:rsidR="00EA6E6D" w:rsidRPr="0019457C">
        <w:rPr>
          <w:rFonts w:ascii="Palatino Linotype" w:hAnsi="Palatino Linotype" w:cs="Arial"/>
          <w:b/>
          <w:bCs/>
          <w:sz w:val="24"/>
          <w:szCs w:val="24"/>
          <w:lang w:eastAsia="es-MX"/>
        </w:rPr>
        <w:t xml:space="preserve"> </w:t>
      </w:r>
      <w:r w:rsidR="00EA6E6D" w:rsidRPr="0019457C">
        <w:rPr>
          <w:rFonts w:ascii="Palatino Linotype" w:hAnsi="Palatino Linotype" w:cs="Arial"/>
          <w:bCs/>
          <w:i/>
          <w:sz w:val="24"/>
          <w:szCs w:val="24"/>
          <w:lang w:eastAsia="es-MX"/>
        </w:rPr>
        <w:t>(para la solicitud</w:t>
      </w:r>
      <w:r w:rsidR="00EA6E6D" w:rsidRPr="0019457C">
        <w:rPr>
          <w:rFonts w:ascii="Palatino Linotype" w:hAnsi="Palatino Linotype" w:cs="Arial"/>
          <w:i/>
          <w:sz w:val="24"/>
        </w:rPr>
        <w:t xml:space="preserve"> </w:t>
      </w:r>
      <w:r w:rsidR="0093554D" w:rsidRPr="0019457C">
        <w:rPr>
          <w:rFonts w:ascii="Palatino Linotype" w:hAnsi="Palatino Linotype" w:cs="Arial"/>
          <w:i/>
          <w:sz w:val="24"/>
        </w:rPr>
        <w:t>00005/IIFAEM/IP/2026</w:t>
      </w:r>
      <w:r w:rsidR="00EA6E6D" w:rsidRPr="0019457C">
        <w:rPr>
          <w:rFonts w:ascii="Palatino Linotype" w:hAnsi="Palatino Linotype" w:cs="Arial"/>
          <w:i/>
          <w:sz w:val="24"/>
        </w:rPr>
        <w:t>)</w:t>
      </w:r>
      <w:r w:rsidR="00A125E9" w:rsidRPr="0019457C">
        <w:rPr>
          <w:rFonts w:ascii="Palatino Linotype" w:hAnsi="Palatino Linotype" w:cs="Arial"/>
          <w:sz w:val="24"/>
        </w:rPr>
        <w:t xml:space="preserve"> </w:t>
      </w:r>
      <w:r w:rsidRPr="0019457C">
        <w:rPr>
          <w:rFonts w:ascii="Palatino Linotype" w:hAnsi="Palatino Linotype" w:cs="Arial"/>
          <w:sz w:val="24"/>
        </w:rPr>
        <w:t>y</w:t>
      </w:r>
      <w:r w:rsidRPr="0019457C">
        <w:rPr>
          <w:rFonts w:ascii="Palatino Linotype" w:hAnsi="Palatino Linotype" w:cs="Arial"/>
          <w:b/>
          <w:bCs/>
          <w:sz w:val="24"/>
          <w:szCs w:val="24"/>
          <w:lang w:eastAsia="es-MX"/>
        </w:rPr>
        <w:t xml:space="preserve"> </w:t>
      </w:r>
      <w:r w:rsidR="0093554D" w:rsidRPr="0019457C">
        <w:rPr>
          <w:rFonts w:ascii="Palatino Linotype" w:hAnsi="Palatino Linotype" w:cs="Arial"/>
          <w:b/>
          <w:bCs/>
          <w:sz w:val="24"/>
          <w:szCs w:val="24"/>
          <w:lang w:eastAsia="es-MX"/>
        </w:rPr>
        <w:t>05806/INFOEM/IP/RR/2026</w:t>
      </w:r>
      <w:r w:rsidRPr="0019457C">
        <w:rPr>
          <w:rFonts w:ascii="Palatino Linotype" w:hAnsi="Palatino Linotype" w:cs="Arial"/>
          <w:b/>
          <w:bCs/>
          <w:sz w:val="24"/>
          <w:szCs w:val="24"/>
          <w:lang w:eastAsia="es-MX"/>
        </w:rPr>
        <w:t xml:space="preserve"> </w:t>
      </w:r>
      <w:r w:rsidRPr="0019457C">
        <w:rPr>
          <w:rFonts w:ascii="Palatino Linotype" w:hAnsi="Palatino Linotype" w:cs="Arial"/>
          <w:bCs/>
          <w:i/>
          <w:sz w:val="24"/>
          <w:szCs w:val="24"/>
          <w:lang w:eastAsia="es-MX"/>
        </w:rPr>
        <w:t xml:space="preserve">(para la solicitud </w:t>
      </w:r>
      <w:r w:rsidR="0093554D" w:rsidRPr="0019457C">
        <w:rPr>
          <w:rFonts w:ascii="Palatino Linotype" w:hAnsi="Palatino Linotype" w:cs="Arial"/>
          <w:i/>
          <w:sz w:val="24"/>
        </w:rPr>
        <w:t>00004/IIFAEM/IP/2026</w:t>
      </w:r>
      <w:r w:rsidRPr="0019457C">
        <w:rPr>
          <w:rFonts w:ascii="Palatino Linotype" w:hAnsi="Palatino Linotype" w:cs="Arial"/>
          <w:i/>
          <w:sz w:val="24"/>
        </w:rPr>
        <w:t>)</w:t>
      </w:r>
      <w:r w:rsidR="00BA610B" w:rsidRPr="0019457C">
        <w:rPr>
          <w:rFonts w:ascii="Palatino Linotype" w:hAnsi="Palatino Linotype" w:cs="Arial"/>
          <w:sz w:val="24"/>
          <w:szCs w:val="24"/>
        </w:rPr>
        <w:t>;</w:t>
      </w:r>
      <w:r w:rsidRPr="0019457C">
        <w:rPr>
          <w:rFonts w:ascii="Palatino Linotype" w:hAnsi="Palatino Linotype" w:cs="Arial"/>
          <w:sz w:val="24"/>
          <w:szCs w:val="24"/>
        </w:rPr>
        <w:t xml:space="preserve"> en los cuales </w:t>
      </w:r>
      <w:r w:rsidRPr="0019457C">
        <w:rPr>
          <w:rFonts w:ascii="Palatino Linotype" w:hAnsi="Palatino Linotype" w:cs="Arial"/>
          <w:sz w:val="24"/>
        </w:rPr>
        <w:t>arguye, las siguientes manifestaciones:</w:t>
      </w:r>
    </w:p>
    <w:p w14:paraId="27BDFCB4" w14:textId="77777777" w:rsidR="00F65B7D" w:rsidRPr="0019457C" w:rsidRDefault="00F65B7D" w:rsidP="00F65B7D">
      <w:pPr>
        <w:pStyle w:val="Sinespaciado"/>
      </w:pPr>
    </w:p>
    <w:p w14:paraId="774E597C" w14:textId="483C21B4" w:rsidR="009667CF" w:rsidRPr="0019457C" w:rsidRDefault="00337EFA" w:rsidP="00EB4A01">
      <w:pPr>
        <w:numPr>
          <w:ilvl w:val="0"/>
          <w:numId w:val="5"/>
        </w:numPr>
        <w:spacing w:before="240" w:line="360" w:lineRule="auto"/>
        <w:jc w:val="both"/>
        <w:rPr>
          <w:rFonts w:ascii="Palatino Linotype" w:hAnsi="Palatino Linotype" w:cs="Arial"/>
          <w:b/>
          <w:sz w:val="28"/>
          <w:u w:val="single"/>
        </w:rPr>
      </w:pPr>
      <w:r w:rsidRPr="0019457C">
        <w:rPr>
          <w:rFonts w:ascii="Palatino Linotype" w:hAnsi="Palatino Linotype" w:cs="Arial"/>
          <w:b/>
          <w:sz w:val="28"/>
          <w:u w:val="single"/>
        </w:rPr>
        <w:t>Acto Impugnado:</w:t>
      </w:r>
    </w:p>
    <w:p w14:paraId="6746F0AE" w14:textId="4171F9C7" w:rsidR="00EB4A01" w:rsidRPr="0019457C" w:rsidRDefault="00EB4A01" w:rsidP="00EB4A01">
      <w:pPr>
        <w:spacing w:before="240" w:line="360" w:lineRule="auto"/>
        <w:jc w:val="both"/>
        <w:rPr>
          <w:rFonts w:ascii="Palatino Linotype" w:eastAsia="Calibri" w:hAnsi="Palatino Linotype" w:cs="Arial"/>
          <w:b/>
          <w:sz w:val="24"/>
        </w:rPr>
      </w:pPr>
      <w:r w:rsidRPr="0019457C">
        <w:rPr>
          <w:rFonts w:ascii="Palatino Linotype" w:eastAsia="Calibri" w:hAnsi="Palatino Linotype" w:cs="Arial"/>
          <w:b/>
          <w:bCs/>
          <w:lang w:eastAsia="es-MX"/>
        </w:rPr>
        <w:t xml:space="preserve">Recursos de Revisión No. </w:t>
      </w:r>
      <w:r w:rsidRPr="0019457C">
        <w:rPr>
          <w:rFonts w:ascii="Palatino Linotype" w:eastAsia="Calibri" w:hAnsi="Palatino Linotype" w:cs="Arial"/>
          <w:b/>
          <w:bCs/>
          <w:lang w:eastAsia="es-MX"/>
        </w:rPr>
        <w:tab/>
      </w:r>
      <w:r w:rsidR="0093554D" w:rsidRPr="0019457C">
        <w:rPr>
          <w:rFonts w:ascii="Palatino Linotype" w:eastAsia="Calibri" w:hAnsi="Palatino Linotype" w:cs="Arial"/>
          <w:b/>
          <w:bCs/>
          <w:lang w:eastAsia="es-MX"/>
        </w:rPr>
        <w:t>05805/INFOEM/IP/RR/2026</w:t>
      </w:r>
      <w:r w:rsidRPr="0019457C">
        <w:rPr>
          <w:rFonts w:ascii="Palatino Linotype" w:eastAsia="Calibri" w:hAnsi="Palatino Linotype" w:cs="Arial"/>
          <w:b/>
          <w:bCs/>
          <w:lang w:eastAsia="es-MX"/>
        </w:rPr>
        <w:t>:</w:t>
      </w:r>
    </w:p>
    <w:p w14:paraId="278C28E4" w14:textId="70EF331A" w:rsidR="00EB4A01" w:rsidRPr="0019457C" w:rsidRDefault="00EB4A01" w:rsidP="00EB4A01">
      <w:pPr>
        <w:spacing w:line="360" w:lineRule="auto"/>
        <w:ind w:left="851" w:right="851"/>
        <w:jc w:val="both"/>
        <w:rPr>
          <w:rFonts w:ascii="Palatino Linotype" w:eastAsia="Calibri" w:hAnsi="Palatino Linotype" w:cs="Arial"/>
          <w:i/>
        </w:rPr>
      </w:pPr>
      <w:r w:rsidRPr="0019457C">
        <w:rPr>
          <w:rFonts w:ascii="Palatino Linotype" w:eastAsia="Calibri" w:hAnsi="Palatino Linotype" w:cs="Arial"/>
          <w:i/>
        </w:rPr>
        <w:t>“</w:t>
      </w:r>
      <w:r w:rsidR="0093554D" w:rsidRPr="0019457C">
        <w:rPr>
          <w:rFonts w:ascii="Palatino Linotype" w:eastAsia="Calibri" w:hAnsi="Palatino Linotype" w:cs="Arial"/>
          <w:i/>
        </w:rPr>
        <w:t>Respuesta a la solicitud</w:t>
      </w:r>
      <w:r w:rsidRPr="0019457C">
        <w:rPr>
          <w:rFonts w:ascii="Palatino Linotype" w:eastAsia="Calibri" w:hAnsi="Palatino Linotype" w:cs="Arial"/>
          <w:i/>
        </w:rPr>
        <w:t>” [sic]</w:t>
      </w:r>
    </w:p>
    <w:p w14:paraId="2BD654C8" w14:textId="73C482BF" w:rsidR="0093554D" w:rsidRPr="0019457C" w:rsidRDefault="0093554D" w:rsidP="0093554D">
      <w:pPr>
        <w:spacing w:before="240" w:line="360" w:lineRule="auto"/>
        <w:jc w:val="both"/>
        <w:rPr>
          <w:rFonts w:ascii="Palatino Linotype" w:eastAsia="Calibri" w:hAnsi="Palatino Linotype" w:cs="Arial"/>
          <w:b/>
          <w:sz w:val="24"/>
        </w:rPr>
      </w:pPr>
      <w:r w:rsidRPr="0019457C">
        <w:rPr>
          <w:rFonts w:ascii="Palatino Linotype" w:eastAsia="Calibri" w:hAnsi="Palatino Linotype" w:cs="Arial"/>
          <w:b/>
          <w:bCs/>
          <w:lang w:eastAsia="es-MX"/>
        </w:rPr>
        <w:lastRenderedPageBreak/>
        <w:t xml:space="preserve">Recursos de Revisión No. </w:t>
      </w:r>
      <w:r w:rsidRPr="0019457C">
        <w:rPr>
          <w:rFonts w:ascii="Palatino Linotype" w:eastAsia="Calibri" w:hAnsi="Palatino Linotype" w:cs="Arial"/>
          <w:b/>
          <w:bCs/>
          <w:lang w:eastAsia="es-MX"/>
        </w:rPr>
        <w:tab/>
        <w:t>05806/INFOEM/IP/RR/2026:</w:t>
      </w:r>
    </w:p>
    <w:p w14:paraId="587F4017" w14:textId="3DF68FF8" w:rsidR="0093554D" w:rsidRPr="0019457C" w:rsidRDefault="0093554D" w:rsidP="0093554D">
      <w:pPr>
        <w:spacing w:line="360" w:lineRule="auto"/>
        <w:ind w:left="851" w:right="851"/>
        <w:jc w:val="both"/>
        <w:rPr>
          <w:rFonts w:ascii="Palatino Linotype" w:eastAsia="Calibri" w:hAnsi="Palatino Linotype" w:cs="Arial"/>
          <w:i/>
        </w:rPr>
      </w:pPr>
      <w:r w:rsidRPr="0019457C">
        <w:rPr>
          <w:rFonts w:ascii="Palatino Linotype" w:eastAsia="Calibri" w:hAnsi="Palatino Linotype" w:cs="Arial"/>
          <w:i/>
        </w:rPr>
        <w:t>“Solicitud de información, negativa de información” [sic]</w:t>
      </w:r>
    </w:p>
    <w:p w14:paraId="0E862B4D" w14:textId="77777777" w:rsidR="00E935E7" w:rsidRPr="0019457C" w:rsidRDefault="00E935E7" w:rsidP="00337EFA">
      <w:pPr>
        <w:spacing w:line="360" w:lineRule="auto"/>
        <w:ind w:right="851"/>
        <w:jc w:val="both"/>
        <w:rPr>
          <w:rFonts w:ascii="Palatino Linotype" w:eastAsia="Calibri" w:hAnsi="Palatino Linotype" w:cs="Arial"/>
          <w:i/>
        </w:rPr>
      </w:pPr>
    </w:p>
    <w:p w14:paraId="31B0CF22" w14:textId="77777777" w:rsidR="00337EFA" w:rsidRPr="0019457C" w:rsidRDefault="00337EFA" w:rsidP="00724034">
      <w:pPr>
        <w:numPr>
          <w:ilvl w:val="0"/>
          <w:numId w:val="5"/>
        </w:numPr>
        <w:spacing w:before="240" w:line="360" w:lineRule="auto"/>
        <w:jc w:val="both"/>
        <w:rPr>
          <w:rFonts w:ascii="Palatino Linotype" w:eastAsia="Times New Roman" w:hAnsi="Palatino Linotype" w:cs="Arial"/>
          <w:sz w:val="28"/>
          <w:szCs w:val="24"/>
          <w:u w:val="single"/>
          <w:lang w:val="es-ES" w:eastAsia="es-ES"/>
        </w:rPr>
      </w:pPr>
      <w:r w:rsidRPr="0019457C">
        <w:rPr>
          <w:rFonts w:ascii="Palatino Linotype" w:hAnsi="Palatino Linotype" w:cs="Arial"/>
          <w:b/>
          <w:sz w:val="28"/>
          <w:u w:val="single"/>
        </w:rPr>
        <w:t>Razones o Motivos de Inconformidad</w:t>
      </w:r>
      <w:r w:rsidRPr="0019457C">
        <w:rPr>
          <w:rFonts w:ascii="Palatino Linotype" w:hAnsi="Palatino Linotype" w:cs="Arial"/>
          <w:sz w:val="28"/>
          <w:u w:val="single"/>
        </w:rPr>
        <w:t xml:space="preserve">: </w:t>
      </w:r>
    </w:p>
    <w:p w14:paraId="40F89FFA" w14:textId="116B6787" w:rsidR="009667CF" w:rsidRPr="0019457C" w:rsidRDefault="009667CF" w:rsidP="009667CF">
      <w:pPr>
        <w:spacing w:before="240" w:line="360" w:lineRule="auto"/>
        <w:jc w:val="both"/>
        <w:rPr>
          <w:rFonts w:ascii="Palatino Linotype" w:eastAsia="Calibri" w:hAnsi="Palatino Linotype" w:cs="Arial"/>
          <w:b/>
          <w:sz w:val="24"/>
        </w:rPr>
      </w:pPr>
      <w:r w:rsidRPr="0019457C">
        <w:rPr>
          <w:rFonts w:ascii="Palatino Linotype" w:eastAsia="Calibri" w:hAnsi="Palatino Linotype" w:cs="Arial"/>
          <w:b/>
          <w:bCs/>
          <w:lang w:eastAsia="es-MX"/>
        </w:rPr>
        <w:t xml:space="preserve">Recursos de Revisión No. </w:t>
      </w:r>
      <w:r w:rsidR="0093554D" w:rsidRPr="0019457C">
        <w:rPr>
          <w:rFonts w:ascii="Palatino Linotype" w:eastAsia="Calibri" w:hAnsi="Palatino Linotype" w:cs="Arial"/>
          <w:b/>
          <w:bCs/>
          <w:lang w:eastAsia="es-MX"/>
        </w:rPr>
        <w:t>05805/INFOEM/IP/RR/2026</w:t>
      </w:r>
      <w:r w:rsidRPr="0019457C">
        <w:rPr>
          <w:rFonts w:ascii="Palatino Linotype" w:eastAsia="Calibri" w:hAnsi="Palatino Linotype" w:cs="Arial"/>
          <w:b/>
          <w:bCs/>
          <w:lang w:eastAsia="es-MX"/>
        </w:rPr>
        <w:t>:</w:t>
      </w:r>
    </w:p>
    <w:p w14:paraId="69EE185C" w14:textId="63DDDE18" w:rsidR="0093554D" w:rsidRPr="0019457C" w:rsidRDefault="009667CF" w:rsidP="0093554D">
      <w:pPr>
        <w:spacing w:line="360" w:lineRule="auto"/>
        <w:ind w:left="851" w:right="851"/>
        <w:jc w:val="both"/>
        <w:rPr>
          <w:rFonts w:ascii="Palatino Linotype" w:eastAsia="Calibri" w:hAnsi="Palatino Linotype" w:cs="Arial"/>
          <w:i/>
        </w:rPr>
      </w:pPr>
      <w:r w:rsidRPr="0019457C">
        <w:rPr>
          <w:rFonts w:ascii="Palatino Linotype" w:eastAsia="Calibri" w:hAnsi="Palatino Linotype" w:cs="Arial"/>
          <w:i/>
        </w:rPr>
        <w:t>“</w:t>
      </w:r>
      <w:r w:rsidR="0093554D" w:rsidRPr="0019457C">
        <w:rPr>
          <w:rFonts w:ascii="Palatino Linotype" w:eastAsia="Calibri" w:hAnsi="Palatino Linotype" w:cs="Arial"/>
          <w:i/>
        </w:rPr>
        <w:t>No entrega la información solicitada</w:t>
      </w:r>
      <w:r w:rsidRPr="0019457C">
        <w:rPr>
          <w:rFonts w:ascii="Palatino Linotype" w:eastAsia="Calibri" w:hAnsi="Palatino Linotype" w:cs="Arial"/>
          <w:i/>
        </w:rPr>
        <w:t>” [sic]</w:t>
      </w:r>
    </w:p>
    <w:p w14:paraId="4BEEE596" w14:textId="1F0BFD00" w:rsidR="0093554D" w:rsidRPr="0019457C" w:rsidRDefault="0093554D" w:rsidP="0093554D">
      <w:pPr>
        <w:spacing w:before="240" w:line="360" w:lineRule="auto"/>
        <w:jc w:val="both"/>
        <w:rPr>
          <w:rFonts w:ascii="Palatino Linotype" w:eastAsia="Calibri" w:hAnsi="Palatino Linotype" w:cs="Arial"/>
          <w:b/>
          <w:sz w:val="24"/>
        </w:rPr>
      </w:pPr>
      <w:r w:rsidRPr="0019457C">
        <w:rPr>
          <w:rFonts w:ascii="Palatino Linotype" w:eastAsia="Calibri" w:hAnsi="Palatino Linotype" w:cs="Arial"/>
          <w:b/>
          <w:bCs/>
          <w:lang w:eastAsia="es-MX"/>
        </w:rPr>
        <w:t xml:space="preserve">Recursos de Revisión No. </w:t>
      </w:r>
      <w:r w:rsidRPr="0019457C">
        <w:rPr>
          <w:rFonts w:ascii="Palatino Linotype" w:eastAsia="Calibri" w:hAnsi="Palatino Linotype" w:cs="Arial"/>
          <w:b/>
          <w:bCs/>
          <w:lang w:eastAsia="es-MX"/>
        </w:rPr>
        <w:tab/>
        <w:t>05806/INFOEM/IP/RR/2026:</w:t>
      </w:r>
    </w:p>
    <w:p w14:paraId="471A02EC" w14:textId="5316CF20" w:rsidR="0093554D" w:rsidRPr="0019457C" w:rsidRDefault="0093554D" w:rsidP="0093554D">
      <w:pPr>
        <w:spacing w:line="360" w:lineRule="auto"/>
        <w:ind w:left="851" w:right="851"/>
        <w:jc w:val="both"/>
        <w:rPr>
          <w:rFonts w:ascii="Palatino Linotype" w:eastAsia="Calibri" w:hAnsi="Palatino Linotype" w:cs="Arial"/>
          <w:i/>
        </w:rPr>
      </w:pPr>
      <w:r w:rsidRPr="0019457C">
        <w:rPr>
          <w:rFonts w:ascii="Palatino Linotype" w:eastAsia="Calibri" w:hAnsi="Palatino Linotype" w:cs="Arial"/>
          <w:i/>
        </w:rPr>
        <w:t>“El sujeto obligado, no entrega la información requerida.” [sic]</w:t>
      </w:r>
    </w:p>
    <w:p w14:paraId="0EB8B1BD" w14:textId="77777777" w:rsidR="00732AE3" w:rsidRPr="0019457C" w:rsidRDefault="00732AE3" w:rsidP="004E7632">
      <w:pPr>
        <w:spacing w:after="0" w:line="360" w:lineRule="auto"/>
        <w:jc w:val="both"/>
        <w:rPr>
          <w:rFonts w:ascii="Palatino Linotype" w:hAnsi="Palatino Linotype" w:cs="Arial"/>
          <w:b/>
          <w:sz w:val="28"/>
        </w:rPr>
      </w:pPr>
    </w:p>
    <w:p w14:paraId="51D11921" w14:textId="69F0BC39" w:rsidR="004E7632" w:rsidRPr="0019457C" w:rsidRDefault="0093554D" w:rsidP="004E7632">
      <w:pPr>
        <w:spacing w:after="0" w:line="360" w:lineRule="auto"/>
        <w:jc w:val="both"/>
        <w:rPr>
          <w:rFonts w:ascii="Palatino Linotype" w:hAnsi="Palatino Linotype" w:cs="Arial"/>
          <w:b/>
          <w:sz w:val="24"/>
          <w:szCs w:val="24"/>
        </w:rPr>
      </w:pPr>
      <w:r w:rsidRPr="0019457C">
        <w:rPr>
          <w:rFonts w:ascii="Palatino Linotype" w:hAnsi="Palatino Linotype" w:cs="Arial"/>
          <w:b/>
          <w:sz w:val="28"/>
          <w:szCs w:val="28"/>
        </w:rPr>
        <w:t>SEXTO</w:t>
      </w:r>
      <w:r w:rsidR="004E7632" w:rsidRPr="0019457C">
        <w:rPr>
          <w:rFonts w:ascii="Palatino Linotype" w:hAnsi="Palatino Linotype" w:cs="Arial"/>
          <w:b/>
          <w:sz w:val="28"/>
          <w:szCs w:val="28"/>
        </w:rPr>
        <w:t xml:space="preserve">. </w:t>
      </w:r>
      <w:r w:rsidR="0089782A" w:rsidRPr="0019457C">
        <w:rPr>
          <w:rFonts w:ascii="Palatino Linotype" w:hAnsi="Palatino Linotype" w:cs="Arial"/>
          <w:b/>
          <w:sz w:val="28"/>
          <w:szCs w:val="28"/>
        </w:rPr>
        <w:t>Del turno de los</w:t>
      </w:r>
      <w:r w:rsidR="004E7632" w:rsidRPr="0019457C">
        <w:rPr>
          <w:rFonts w:ascii="Palatino Linotype" w:hAnsi="Palatino Linotype" w:cs="Arial"/>
          <w:b/>
          <w:sz w:val="28"/>
          <w:szCs w:val="28"/>
        </w:rPr>
        <w:t xml:space="preserve"> recurso</w:t>
      </w:r>
      <w:r w:rsidR="0089782A" w:rsidRPr="0019457C">
        <w:rPr>
          <w:rFonts w:ascii="Palatino Linotype" w:hAnsi="Palatino Linotype" w:cs="Arial"/>
          <w:b/>
          <w:sz w:val="28"/>
          <w:szCs w:val="28"/>
        </w:rPr>
        <w:t>s</w:t>
      </w:r>
      <w:r w:rsidR="004E7632" w:rsidRPr="0019457C">
        <w:rPr>
          <w:rFonts w:ascii="Palatino Linotype" w:hAnsi="Palatino Linotype" w:cs="Arial"/>
          <w:b/>
          <w:sz w:val="28"/>
          <w:szCs w:val="28"/>
        </w:rPr>
        <w:t xml:space="preserve"> de revisión.</w:t>
      </w:r>
    </w:p>
    <w:p w14:paraId="4B887DAE" w14:textId="7B25E84C" w:rsidR="004E7632" w:rsidRPr="0019457C" w:rsidRDefault="004E7632" w:rsidP="009012A4">
      <w:pPr>
        <w:spacing w:after="0" w:line="360" w:lineRule="auto"/>
        <w:jc w:val="both"/>
        <w:rPr>
          <w:rFonts w:ascii="Palatino Linotype" w:hAnsi="Palatino Linotype" w:cs="Arial"/>
          <w:sz w:val="24"/>
          <w:szCs w:val="24"/>
        </w:rPr>
      </w:pPr>
      <w:r w:rsidRPr="0019457C">
        <w:rPr>
          <w:rFonts w:ascii="Palatino Linotype" w:hAnsi="Palatino Linotype" w:cs="Arial"/>
          <w:sz w:val="24"/>
          <w:szCs w:val="24"/>
        </w:rPr>
        <w:t xml:space="preserve">Los medios de impugnación le fueron turnados a los Comisionados </w:t>
      </w:r>
      <w:r w:rsidR="0089782A" w:rsidRPr="0019457C">
        <w:rPr>
          <w:rFonts w:ascii="Palatino Linotype" w:hAnsi="Palatino Linotype" w:cs="Arial"/>
          <w:b/>
          <w:sz w:val="24"/>
          <w:szCs w:val="24"/>
        </w:rPr>
        <w:t>José Martínez Vilchis</w:t>
      </w:r>
      <w:r w:rsidR="0093554D" w:rsidRPr="0019457C">
        <w:rPr>
          <w:rFonts w:ascii="Palatino Linotype" w:hAnsi="Palatino Linotype" w:cs="Arial"/>
          <w:b/>
          <w:sz w:val="24"/>
          <w:szCs w:val="24"/>
        </w:rPr>
        <w:t xml:space="preserve"> y</w:t>
      </w:r>
      <w:r w:rsidR="00317FD6" w:rsidRPr="0019457C">
        <w:rPr>
          <w:rFonts w:ascii="Palatino Linotype" w:hAnsi="Palatino Linotype" w:cs="Arial"/>
          <w:sz w:val="24"/>
          <w:szCs w:val="24"/>
        </w:rPr>
        <w:t xml:space="preserve"> </w:t>
      </w:r>
      <w:r w:rsidR="00CD575A" w:rsidRPr="0019457C">
        <w:rPr>
          <w:rFonts w:ascii="Palatino Linotype" w:hAnsi="Palatino Linotype" w:cs="Arial"/>
          <w:b/>
          <w:bCs/>
          <w:sz w:val="24"/>
          <w:szCs w:val="24"/>
        </w:rPr>
        <w:t>Luis Gustavo Parra Noriega</w:t>
      </w:r>
      <w:r w:rsidR="00FF6464" w:rsidRPr="0019457C">
        <w:rPr>
          <w:rFonts w:ascii="Palatino Linotype" w:hAnsi="Palatino Linotype" w:cs="Arial"/>
          <w:sz w:val="24"/>
          <w:szCs w:val="24"/>
        </w:rPr>
        <w:t>,</w:t>
      </w:r>
      <w:r w:rsidRPr="0019457C">
        <w:rPr>
          <w:rFonts w:ascii="Palatino Linotype" w:hAnsi="Palatino Linotype" w:cs="Arial"/>
          <w:sz w:val="24"/>
          <w:szCs w:val="24"/>
        </w:rPr>
        <w:t xml:space="preserve"> por medio del sistema electrónico SAIMEX, en términos del arábigo 185, fracción I, de la Ley de Transparencia y Acceso a la información Pública del Estado de México y Municipios, de los cuales recayeron acuerdos de admisión en fecha </w:t>
      </w:r>
      <w:r w:rsidR="0093554D" w:rsidRPr="0019457C">
        <w:rPr>
          <w:rFonts w:ascii="Palatino Linotype" w:hAnsi="Palatino Linotype" w:cs="Arial"/>
          <w:sz w:val="24"/>
          <w:szCs w:val="24"/>
        </w:rPr>
        <w:t>cuatro de junio de dos mil veintiséis</w:t>
      </w:r>
      <w:r w:rsidRPr="0019457C">
        <w:rPr>
          <w:rFonts w:ascii="Palatino Linotype" w:hAnsi="Palatino Linotype" w:cs="Arial"/>
          <w:sz w:val="24"/>
          <w:szCs w:val="24"/>
        </w:rPr>
        <w:t>, determinándose en ellos, un plazo de siete días para que las partes manifestaran lo que a su derecho corresponda en términos del numeral ya citado.</w:t>
      </w:r>
    </w:p>
    <w:p w14:paraId="3BECB43A" w14:textId="77777777" w:rsidR="009012A4" w:rsidRPr="0019457C" w:rsidRDefault="009012A4" w:rsidP="009012A4">
      <w:pPr>
        <w:spacing w:after="0" w:line="360" w:lineRule="auto"/>
        <w:jc w:val="both"/>
        <w:rPr>
          <w:rFonts w:ascii="Palatino Linotype" w:hAnsi="Palatino Linotype" w:cs="Arial"/>
          <w:sz w:val="24"/>
          <w:szCs w:val="24"/>
        </w:rPr>
      </w:pPr>
    </w:p>
    <w:p w14:paraId="4E4A47E3" w14:textId="5CB0E006" w:rsidR="004E7632" w:rsidRPr="0019457C" w:rsidRDefault="0093554D" w:rsidP="004E7632">
      <w:pPr>
        <w:pStyle w:val="Prrafodelista"/>
        <w:spacing w:line="360" w:lineRule="auto"/>
        <w:ind w:left="0"/>
        <w:jc w:val="both"/>
        <w:rPr>
          <w:rFonts w:ascii="Palatino Linotype" w:hAnsi="Palatino Linotype" w:cs="Arial"/>
          <w:b/>
          <w:sz w:val="28"/>
          <w:szCs w:val="28"/>
        </w:rPr>
      </w:pPr>
      <w:r w:rsidRPr="0019457C">
        <w:rPr>
          <w:rFonts w:ascii="Palatino Linotype" w:hAnsi="Palatino Linotype" w:cs="Arial"/>
          <w:b/>
          <w:color w:val="000000" w:themeColor="text1"/>
          <w:sz w:val="28"/>
        </w:rPr>
        <w:t>SÉPTIMO</w:t>
      </w:r>
      <w:r w:rsidR="004E7632" w:rsidRPr="0019457C">
        <w:rPr>
          <w:rFonts w:ascii="Palatino Linotype" w:hAnsi="Palatino Linotype" w:cs="Arial"/>
          <w:b/>
          <w:color w:val="000000" w:themeColor="text1"/>
          <w:sz w:val="28"/>
          <w:szCs w:val="28"/>
        </w:rPr>
        <w:t xml:space="preserve">. </w:t>
      </w:r>
      <w:r w:rsidR="004E7632" w:rsidRPr="0019457C">
        <w:rPr>
          <w:rFonts w:ascii="Palatino Linotype" w:hAnsi="Palatino Linotype" w:cs="Arial"/>
          <w:b/>
          <w:sz w:val="28"/>
          <w:szCs w:val="28"/>
        </w:rPr>
        <w:t>De la acumulación.</w:t>
      </w:r>
    </w:p>
    <w:p w14:paraId="3A7088BF" w14:textId="641E1661" w:rsidR="004E7632" w:rsidRPr="0019457C" w:rsidRDefault="004E7632" w:rsidP="00291AA2">
      <w:pPr>
        <w:pStyle w:val="Prrafodelista"/>
        <w:spacing w:line="360" w:lineRule="auto"/>
        <w:ind w:left="0"/>
        <w:jc w:val="both"/>
        <w:rPr>
          <w:rFonts w:ascii="Palatino Linotype" w:hAnsi="Palatino Linotype" w:cs="Arial"/>
        </w:rPr>
      </w:pPr>
      <w:r w:rsidRPr="0019457C">
        <w:rPr>
          <w:rFonts w:ascii="Palatino Linotype" w:hAnsi="Palatino Linotype" w:cs="Arial"/>
        </w:rPr>
        <w:t>Posteriormente por acuerdo del Pleno del Instituto</w:t>
      </w:r>
      <w:r w:rsidR="0093554D" w:rsidRPr="0019457C">
        <w:rPr>
          <w:rFonts w:ascii="Palatino Linotype" w:hAnsi="Palatino Linotype" w:cs="Arial"/>
        </w:rPr>
        <w:t xml:space="preserve"> </w:t>
      </w:r>
      <w:r w:rsidRPr="0019457C">
        <w:rPr>
          <w:rFonts w:ascii="Palatino Linotype" w:hAnsi="Palatino Linotype" w:cs="Arial"/>
        </w:rPr>
        <w:t xml:space="preserve">de fecha </w:t>
      </w:r>
      <w:r w:rsidR="0093554D" w:rsidRPr="0019457C">
        <w:rPr>
          <w:rFonts w:ascii="Palatino Linotype" w:hAnsi="Palatino Linotype" w:cs="Arial"/>
          <w:b/>
        </w:rPr>
        <w:t>diez de junio de dos mil veintiséis</w:t>
      </w:r>
      <w:r w:rsidRPr="0019457C">
        <w:rPr>
          <w:rFonts w:ascii="Palatino Linotype" w:hAnsi="Palatino Linotype" w:cs="Arial"/>
        </w:rPr>
        <w:t xml:space="preserve">, se determinó acumular los recursos de revisión en estudio, ya que existe </w:t>
      </w:r>
      <w:r w:rsidRPr="0019457C">
        <w:rPr>
          <w:rFonts w:ascii="Palatino Linotype" w:hAnsi="Palatino Linotype" w:cs="Arial"/>
        </w:rPr>
        <w:lastRenderedPageBreak/>
        <w:t xml:space="preserve">identidad del solicitante, del </w:t>
      </w:r>
      <w:r w:rsidR="00C76E1B" w:rsidRPr="0019457C">
        <w:rPr>
          <w:rFonts w:ascii="Palatino Linotype" w:hAnsi="Palatino Linotype" w:cs="Arial"/>
          <w:b/>
        </w:rPr>
        <w:t>Sujeto Obligado</w:t>
      </w:r>
      <w:r w:rsidR="00C76E1B" w:rsidRPr="0019457C">
        <w:rPr>
          <w:rFonts w:ascii="Palatino Linotype" w:hAnsi="Palatino Linotype" w:cs="Arial"/>
        </w:rPr>
        <w:t xml:space="preserve"> </w:t>
      </w:r>
      <w:r w:rsidRPr="0019457C">
        <w:rPr>
          <w:rFonts w:ascii="Palatino Linotype" w:hAnsi="Palatino Linotype" w:cs="Arial"/>
        </w:rPr>
        <w:t>y similitud de causas y objeto de solicitud.</w:t>
      </w:r>
    </w:p>
    <w:p w14:paraId="69F326AE" w14:textId="77777777" w:rsidR="00291AA2" w:rsidRPr="0019457C" w:rsidRDefault="00291AA2" w:rsidP="00291AA2">
      <w:pPr>
        <w:pStyle w:val="Prrafodelista"/>
        <w:spacing w:line="360" w:lineRule="auto"/>
        <w:ind w:left="0"/>
        <w:jc w:val="both"/>
        <w:rPr>
          <w:rFonts w:ascii="Palatino Linotype" w:hAnsi="Palatino Linotype" w:cs="Arial"/>
        </w:rPr>
      </w:pPr>
    </w:p>
    <w:p w14:paraId="0A3ADB89" w14:textId="77777777" w:rsidR="004E7632" w:rsidRPr="0019457C" w:rsidRDefault="004E7632" w:rsidP="004E7632">
      <w:pPr>
        <w:spacing w:after="0" w:line="360" w:lineRule="auto"/>
        <w:jc w:val="both"/>
        <w:rPr>
          <w:rFonts w:ascii="Palatino Linotype" w:hAnsi="Palatino Linotype"/>
          <w:sz w:val="24"/>
          <w:szCs w:val="24"/>
        </w:rPr>
      </w:pPr>
      <w:r w:rsidRPr="0019457C">
        <w:rPr>
          <w:rFonts w:ascii="Palatino Linotype" w:hAnsi="Palatino Linotype"/>
          <w:sz w:val="24"/>
          <w:szCs w:val="24"/>
        </w:rPr>
        <w:t>Lo anterior de conformidad con lo dispuesto en el artículo 195, de la Ley de Transparencia y Acceso a la información Pública del Estado de México y Municipios, y con el artículo 18 del Código de Procedimientos Administrativos del Estado de México, los cuales establecen respectivamente:</w:t>
      </w:r>
    </w:p>
    <w:p w14:paraId="0F04C993" w14:textId="77777777" w:rsidR="004E7632" w:rsidRPr="0019457C" w:rsidRDefault="004E7632" w:rsidP="004E7632">
      <w:pPr>
        <w:pStyle w:val="Sinespaciado"/>
        <w:rPr>
          <w:rFonts w:ascii="Palatino Linotype" w:hAnsi="Palatino Linotype"/>
          <w:sz w:val="18"/>
        </w:rPr>
      </w:pPr>
    </w:p>
    <w:p w14:paraId="45B5C5B9" w14:textId="77777777" w:rsidR="004E7632" w:rsidRPr="0019457C" w:rsidRDefault="004E7632" w:rsidP="004E7632">
      <w:pPr>
        <w:spacing w:after="0" w:line="240" w:lineRule="auto"/>
        <w:ind w:left="851" w:right="851"/>
        <w:jc w:val="both"/>
        <w:rPr>
          <w:rFonts w:ascii="Palatino Linotype" w:hAnsi="Palatino Linotype"/>
          <w:i/>
          <w:szCs w:val="24"/>
        </w:rPr>
      </w:pPr>
      <w:r w:rsidRPr="0019457C">
        <w:rPr>
          <w:rFonts w:ascii="Palatino Linotype" w:hAnsi="Palatino Linotype"/>
          <w:i/>
          <w:szCs w:val="24"/>
        </w:rPr>
        <w:t>“</w:t>
      </w:r>
      <w:r w:rsidRPr="0019457C">
        <w:rPr>
          <w:rFonts w:ascii="Palatino Linotype" w:hAnsi="Palatino Linotype"/>
          <w:b/>
          <w:i/>
          <w:szCs w:val="24"/>
        </w:rPr>
        <w:t>Artículo 195.</w:t>
      </w:r>
      <w:r w:rsidRPr="0019457C">
        <w:rPr>
          <w:rFonts w:ascii="Palatino Linotype" w:hAnsi="Palatino Linotype"/>
          <w:i/>
          <w:szCs w:val="24"/>
        </w:rPr>
        <w:t xml:space="preserve"> En la tramitación del recurso de revisión se aplicarán supletoriamente las disposiciones contenidas en el </w:t>
      </w:r>
      <w:r w:rsidRPr="0019457C">
        <w:rPr>
          <w:rFonts w:ascii="Palatino Linotype" w:hAnsi="Palatino Linotype"/>
          <w:b/>
          <w:i/>
          <w:szCs w:val="24"/>
          <w:u w:val="single"/>
        </w:rPr>
        <w:t>Código de Procedimientos Administrativos del Estado de México</w:t>
      </w:r>
      <w:r w:rsidRPr="0019457C">
        <w:rPr>
          <w:rFonts w:ascii="Palatino Linotype" w:hAnsi="Palatino Linotype"/>
          <w:i/>
          <w:szCs w:val="24"/>
        </w:rPr>
        <w:t>.”</w:t>
      </w:r>
    </w:p>
    <w:p w14:paraId="696F2252" w14:textId="77777777" w:rsidR="004E7632" w:rsidRPr="0019457C" w:rsidRDefault="004E7632" w:rsidP="004E7632">
      <w:pPr>
        <w:spacing w:after="0" w:line="240" w:lineRule="auto"/>
        <w:ind w:left="851" w:right="851"/>
        <w:jc w:val="both"/>
        <w:rPr>
          <w:rFonts w:ascii="Palatino Linotype" w:hAnsi="Palatino Linotype"/>
          <w:i/>
          <w:szCs w:val="24"/>
        </w:rPr>
      </w:pPr>
    </w:p>
    <w:p w14:paraId="67849501" w14:textId="77777777" w:rsidR="004E7632" w:rsidRPr="0019457C" w:rsidRDefault="004E7632" w:rsidP="004E7632">
      <w:pPr>
        <w:spacing w:after="0" w:line="240" w:lineRule="auto"/>
        <w:ind w:left="851" w:right="851"/>
        <w:jc w:val="both"/>
        <w:rPr>
          <w:rFonts w:ascii="Palatino Linotype" w:hAnsi="Palatino Linotype"/>
          <w:i/>
          <w:szCs w:val="24"/>
        </w:rPr>
      </w:pPr>
      <w:r w:rsidRPr="0019457C">
        <w:rPr>
          <w:rFonts w:ascii="Palatino Linotype" w:hAnsi="Palatino Linotype"/>
          <w:i/>
          <w:szCs w:val="24"/>
        </w:rPr>
        <w:t>“</w:t>
      </w:r>
      <w:r w:rsidRPr="0019457C">
        <w:rPr>
          <w:rFonts w:ascii="Palatino Linotype" w:hAnsi="Palatino Linotype"/>
          <w:b/>
          <w:i/>
          <w:szCs w:val="24"/>
        </w:rPr>
        <w:t>Artículo 18.</w:t>
      </w:r>
      <w:r w:rsidRPr="0019457C">
        <w:rPr>
          <w:rFonts w:ascii="Palatino Linotype" w:hAnsi="Palatino Linotype"/>
          <w:i/>
          <w:szCs w:val="24"/>
        </w:rPr>
        <w:t xml:space="preserve"> </w:t>
      </w:r>
      <w:r w:rsidRPr="0019457C">
        <w:rPr>
          <w:rFonts w:ascii="Palatino Linotype" w:hAnsi="Palatino Linotype"/>
          <w:b/>
          <w:i/>
          <w:szCs w:val="24"/>
          <w:u w:val="single"/>
        </w:rPr>
        <w:t>La autoridad administrativa</w:t>
      </w:r>
      <w:r w:rsidRPr="0019457C">
        <w:rPr>
          <w:rFonts w:ascii="Palatino Linotype" w:hAnsi="Palatino Linotype"/>
          <w:i/>
          <w:szCs w:val="24"/>
        </w:rPr>
        <w:t xml:space="preserve"> o el Tribunal </w:t>
      </w:r>
      <w:r w:rsidRPr="0019457C">
        <w:rPr>
          <w:rFonts w:ascii="Palatino Linotype" w:hAnsi="Palatino Linotype"/>
          <w:b/>
          <w:i/>
          <w:szCs w:val="24"/>
          <w:u w:val="single"/>
        </w:rPr>
        <w:t>acordarán la acumulación</w:t>
      </w:r>
      <w:r w:rsidRPr="0019457C">
        <w:rPr>
          <w:rFonts w:ascii="Palatino Linotype" w:hAnsi="Palatino Linotype"/>
          <w:i/>
          <w:szCs w:val="24"/>
        </w:rPr>
        <w:t xml:space="preserve"> de los expedientes del procedimiento y proceso administrativo que ante ellos se sigan</w:t>
      </w:r>
      <w:r w:rsidRPr="0019457C">
        <w:rPr>
          <w:rFonts w:ascii="Palatino Linotype" w:hAnsi="Palatino Linotype"/>
          <w:b/>
          <w:i/>
          <w:szCs w:val="24"/>
          <w:u w:val="single"/>
        </w:rPr>
        <w:t>, de oficio</w:t>
      </w:r>
      <w:r w:rsidRPr="0019457C">
        <w:rPr>
          <w:rFonts w:ascii="Palatino Linotype" w:hAnsi="Palatino Linotype"/>
          <w:i/>
          <w:szCs w:val="24"/>
        </w:rPr>
        <w:t xml:space="preserve"> o a petición de parte, </w:t>
      </w:r>
      <w:r w:rsidRPr="0019457C">
        <w:rPr>
          <w:rFonts w:ascii="Palatino Linotype" w:hAnsi="Palatino Linotype"/>
          <w:b/>
          <w:i/>
          <w:szCs w:val="24"/>
          <w:u w:val="single"/>
        </w:rPr>
        <w:t>cuando las partes o los actos administrativos sean iguales, se trate de actos conexos o resulte conveniente el trámite unificado de los asuntos</w:t>
      </w:r>
      <w:r w:rsidRPr="0019457C">
        <w:rPr>
          <w:rFonts w:ascii="Palatino Linotype" w:hAnsi="Palatino Linotype"/>
          <w:i/>
          <w:szCs w:val="24"/>
        </w:rPr>
        <w:t>, para evitar la emisión de resoluciones contradictorias. La misma regla se aplicará, en lo conducente, para la separación de los expedientes.”</w:t>
      </w:r>
    </w:p>
    <w:p w14:paraId="645532CF" w14:textId="77777777" w:rsidR="004E7632" w:rsidRPr="0019457C" w:rsidRDefault="004E7632" w:rsidP="004E7632">
      <w:pPr>
        <w:spacing w:after="0" w:line="240" w:lineRule="auto"/>
        <w:ind w:left="851" w:right="851"/>
        <w:jc w:val="both"/>
        <w:rPr>
          <w:rFonts w:ascii="Palatino Linotype" w:hAnsi="Palatino Linotype"/>
          <w:i/>
          <w:sz w:val="24"/>
          <w:szCs w:val="24"/>
        </w:rPr>
      </w:pPr>
    </w:p>
    <w:p w14:paraId="338B1B2C" w14:textId="77777777" w:rsidR="004E7632" w:rsidRPr="0019457C" w:rsidRDefault="004E7632" w:rsidP="004E7632">
      <w:pPr>
        <w:spacing w:after="0" w:line="240" w:lineRule="auto"/>
        <w:ind w:left="851" w:right="851"/>
        <w:jc w:val="both"/>
        <w:rPr>
          <w:rFonts w:ascii="Palatino Linotype" w:hAnsi="Palatino Linotype"/>
          <w:i/>
          <w:sz w:val="18"/>
          <w:szCs w:val="24"/>
        </w:rPr>
      </w:pPr>
    </w:p>
    <w:p w14:paraId="7A9E3701" w14:textId="7D1D67FC" w:rsidR="004E7632" w:rsidRPr="0019457C" w:rsidRDefault="00E46A32" w:rsidP="004E7632">
      <w:pPr>
        <w:spacing w:after="0" w:line="360" w:lineRule="auto"/>
        <w:jc w:val="both"/>
        <w:rPr>
          <w:rFonts w:ascii="Palatino Linotype" w:hAnsi="Palatino Linotype" w:cs="Arial"/>
          <w:b/>
          <w:sz w:val="24"/>
          <w:szCs w:val="24"/>
        </w:rPr>
      </w:pPr>
      <w:r w:rsidRPr="0019457C">
        <w:rPr>
          <w:rFonts w:ascii="Palatino Linotype" w:hAnsi="Palatino Linotype" w:cs="Arial"/>
          <w:b/>
          <w:sz w:val="28"/>
        </w:rPr>
        <w:t>OCTAVO</w:t>
      </w:r>
      <w:r w:rsidR="004E7632" w:rsidRPr="0019457C">
        <w:rPr>
          <w:rFonts w:ascii="Palatino Linotype" w:hAnsi="Palatino Linotype" w:cs="Arial"/>
          <w:b/>
          <w:sz w:val="24"/>
          <w:szCs w:val="24"/>
        </w:rPr>
        <w:t xml:space="preserve">. </w:t>
      </w:r>
      <w:r w:rsidR="004E7632" w:rsidRPr="0019457C">
        <w:rPr>
          <w:rFonts w:ascii="Palatino Linotype" w:hAnsi="Palatino Linotype" w:cs="Arial"/>
          <w:b/>
          <w:sz w:val="28"/>
          <w:szCs w:val="28"/>
        </w:rPr>
        <w:t>De la etapa de instrucción.</w:t>
      </w:r>
    </w:p>
    <w:p w14:paraId="494DB7A3" w14:textId="68D07C55" w:rsidR="00317FD6" w:rsidRPr="0019457C" w:rsidRDefault="00CD575A" w:rsidP="004E7632">
      <w:pPr>
        <w:spacing w:after="0" w:line="360" w:lineRule="auto"/>
        <w:jc w:val="both"/>
        <w:rPr>
          <w:rFonts w:ascii="Palatino Linotype" w:eastAsia="Calibri" w:hAnsi="Palatino Linotype" w:cs="Times New Roman"/>
          <w:sz w:val="24"/>
          <w:szCs w:val="24"/>
        </w:rPr>
      </w:pPr>
      <w:r w:rsidRPr="0019457C">
        <w:rPr>
          <w:rFonts w:ascii="Palatino Linotype" w:hAnsi="Palatino Linotype" w:cs="Arial"/>
          <w:sz w:val="24"/>
          <w:szCs w:val="24"/>
        </w:rPr>
        <w:t>De las constancias que obran en el expediente electrónico del SAIMEX se desprende que, respecto de los recursos de revisión número</w:t>
      </w:r>
      <w:r w:rsidR="00E46A32" w:rsidRPr="0019457C">
        <w:rPr>
          <w:rFonts w:ascii="Palatino Linotype" w:hAnsi="Palatino Linotype" w:cs="Arial"/>
          <w:sz w:val="24"/>
          <w:szCs w:val="24"/>
        </w:rPr>
        <w:t>s</w:t>
      </w:r>
      <w:r w:rsidRPr="0019457C">
        <w:rPr>
          <w:rFonts w:ascii="Palatino Linotype" w:hAnsi="Palatino Linotype" w:cs="Arial"/>
          <w:sz w:val="24"/>
          <w:szCs w:val="24"/>
        </w:rPr>
        <w:t xml:space="preserve"> </w:t>
      </w:r>
      <w:r w:rsidR="00E46A32" w:rsidRPr="0019457C">
        <w:rPr>
          <w:rFonts w:ascii="Palatino Linotype" w:hAnsi="Palatino Linotype" w:cs="Arial"/>
          <w:b/>
          <w:sz w:val="23"/>
          <w:szCs w:val="23"/>
        </w:rPr>
        <w:t>05805/INFOEM/IP/RR/2026 y 05806/INFOEM/IP/RR/2026</w:t>
      </w:r>
      <w:r w:rsidRPr="0019457C">
        <w:rPr>
          <w:rFonts w:ascii="Palatino Linotype" w:hAnsi="Palatino Linotype" w:cs="Arial"/>
          <w:b/>
          <w:sz w:val="24"/>
          <w:szCs w:val="24"/>
        </w:rPr>
        <w:t xml:space="preserve">, </w:t>
      </w:r>
      <w:r w:rsidRPr="0019457C">
        <w:rPr>
          <w:rFonts w:ascii="Palatino Linotype" w:eastAsia="Calibri" w:hAnsi="Palatino Linotype"/>
          <w:b/>
          <w:bCs/>
          <w:sz w:val="24"/>
          <w:szCs w:val="24"/>
        </w:rPr>
        <w:t>el Sujeto Obligado</w:t>
      </w:r>
      <w:r w:rsidRPr="0019457C">
        <w:rPr>
          <w:rFonts w:ascii="Palatino Linotype" w:eastAsia="Calibri" w:hAnsi="Palatino Linotype"/>
          <w:sz w:val="24"/>
          <w:szCs w:val="24"/>
        </w:rPr>
        <w:t xml:space="preserve"> en fecha </w:t>
      </w:r>
      <w:r w:rsidR="00E46A32" w:rsidRPr="0019457C">
        <w:rPr>
          <w:rFonts w:ascii="Palatino Linotype" w:eastAsia="Calibri" w:hAnsi="Palatino Linotype"/>
          <w:sz w:val="24"/>
          <w:szCs w:val="24"/>
        </w:rPr>
        <w:t>quince de junio de dos mil veintiséis</w:t>
      </w:r>
      <w:r w:rsidRPr="0019457C">
        <w:rPr>
          <w:rFonts w:ascii="Palatino Linotype" w:eastAsia="Calibri" w:hAnsi="Palatino Linotype"/>
          <w:sz w:val="24"/>
          <w:szCs w:val="24"/>
        </w:rPr>
        <w:t xml:space="preserve">, presentó su informe justificado, </w:t>
      </w:r>
      <w:r w:rsidRPr="0019457C">
        <w:rPr>
          <w:rFonts w:ascii="Palatino Linotype" w:eastAsia="Calibri" w:hAnsi="Palatino Linotype" w:cs="Arial"/>
          <w:sz w:val="24"/>
          <w:szCs w:val="24"/>
        </w:rPr>
        <w:t>mismo que fue puesto a la vista de</w:t>
      </w:r>
      <w:r w:rsidR="00E935E7" w:rsidRPr="0019457C">
        <w:rPr>
          <w:rFonts w:ascii="Palatino Linotype" w:eastAsia="Calibri" w:hAnsi="Palatino Linotype" w:cs="Arial"/>
          <w:sz w:val="24"/>
          <w:szCs w:val="24"/>
        </w:rPr>
        <w:t>l</w:t>
      </w:r>
      <w:r w:rsidRPr="0019457C">
        <w:rPr>
          <w:rFonts w:ascii="Palatino Linotype" w:eastAsia="Calibri" w:hAnsi="Palatino Linotype" w:cs="Arial"/>
          <w:sz w:val="24"/>
          <w:szCs w:val="24"/>
        </w:rPr>
        <w:t xml:space="preserve"> </w:t>
      </w:r>
      <w:r w:rsidRPr="0019457C">
        <w:rPr>
          <w:rFonts w:ascii="Palatino Linotype" w:eastAsia="Calibri" w:hAnsi="Palatino Linotype" w:cs="Arial"/>
          <w:b/>
          <w:bCs/>
          <w:sz w:val="24"/>
          <w:szCs w:val="24"/>
        </w:rPr>
        <w:t>Recurrente</w:t>
      </w:r>
      <w:r w:rsidRPr="0019457C">
        <w:rPr>
          <w:rFonts w:ascii="Palatino Linotype" w:eastAsia="Calibri" w:hAnsi="Palatino Linotype" w:cs="Arial"/>
          <w:sz w:val="24"/>
          <w:szCs w:val="24"/>
        </w:rPr>
        <w:t xml:space="preserve"> </w:t>
      </w:r>
      <w:r w:rsidR="007C1B01" w:rsidRPr="0019457C">
        <w:rPr>
          <w:rFonts w:ascii="Palatino Linotype" w:eastAsia="Calibri" w:hAnsi="Palatino Linotype" w:cs="Arial"/>
          <w:sz w:val="24"/>
          <w:szCs w:val="24"/>
        </w:rPr>
        <w:t>el</w:t>
      </w:r>
      <w:r w:rsidR="00864338" w:rsidRPr="0019457C">
        <w:rPr>
          <w:rFonts w:ascii="Palatino Linotype" w:eastAsia="Calibri" w:hAnsi="Palatino Linotype" w:cs="Arial"/>
          <w:sz w:val="24"/>
          <w:szCs w:val="24"/>
        </w:rPr>
        <w:t xml:space="preserve"> día</w:t>
      </w:r>
      <w:r w:rsidRPr="0019457C">
        <w:rPr>
          <w:rFonts w:ascii="Palatino Linotype" w:eastAsia="Calibri" w:hAnsi="Palatino Linotype" w:cs="Arial"/>
          <w:sz w:val="24"/>
          <w:szCs w:val="24"/>
        </w:rPr>
        <w:t xml:space="preserve"> </w:t>
      </w:r>
      <w:r w:rsidR="00E46A32" w:rsidRPr="0019457C">
        <w:rPr>
          <w:rFonts w:ascii="Palatino Linotype" w:eastAsia="Calibri" w:hAnsi="Palatino Linotype" w:cs="Arial"/>
          <w:sz w:val="24"/>
          <w:szCs w:val="24"/>
        </w:rPr>
        <w:t>uno</w:t>
      </w:r>
      <w:r w:rsidR="007C1B01" w:rsidRPr="0019457C">
        <w:rPr>
          <w:rFonts w:ascii="Palatino Linotype" w:eastAsia="Calibri" w:hAnsi="Palatino Linotype" w:cs="Arial"/>
          <w:sz w:val="24"/>
          <w:szCs w:val="24"/>
        </w:rPr>
        <w:t xml:space="preserve"> de julio</w:t>
      </w:r>
      <w:r w:rsidRPr="0019457C">
        <w:rPr>
          <w:rFonts w:ascii="Palatino Linotype" w:eastAsia="Calibri" w:hAnsi="Palatino Linotype" w:cs="Arial"/>
          <w:sz w:val="24"/>
          <w:szCs w:val="24"/>
        </w:rPr>
        <w:t xml:space="preserve"> de dos mil </w:t>
      </w:r>
      <w:r w:rsidR="00E46A32" w:rsidRPr="0019457C">
        <w:rPr>
          <w:rFonts w:ascii="Palatino Linotype" w:eastAsia="Calibri" w:hAnsi="Palatino Linotype" w:cs="Arial"/>
          <w:sz w:val="24"/>
          <w:szCs w:val="24"/>
        </w:rPr>
        <w:t>veintiséis</w:t>
      </w:r>
      <w:r w:rsidRPr="0019457C">
        <w:rPr>
          <w:rFonts w:ascii="Palatino Linotype" w:eastAsia="Calibri" w:hAnsi="Palatino Linotype" w:cs="Arial"/>
          <w:sz w:val="24"/>
          <w:szCs w:val="24"/>
        </w:rPr>
        <w:t xml:space="preserve">, para que en un término de tres días adujera manifestaciones; asimismo, </w:t>
      </w:r>
      <w:r w:rsidRPr="0019457C">
        <w:rPr>
          <w:rFonts w:ascii="Palatino Linotype" w:eastAsia="Calibri" w:hAnsi="Palatino Linotype"/>
          <w:sz w:val="24"/>
          <w:szCs w:val="24"/>
        </w:rPr>
        <w:t xml:space="preserve">se hace constar que </w:t>
      </w:r>
      <w:r w:rsidR="00E935E7" w:rsidRPr="0019457C">
        <w:rPr>
          <w:rFonts w:ascii="Palatino Linotype" w:eastAsia="Calibri" w:hAnsi="Palatino Linotype"/>
          <w:b/>
          <w:sz w:val="24"/>
          <w:szCs w:val="24"/>
        </w:rPr>
        <w:t>el</w:t>
      </w:r>
      <w:r w:rsidR="007C1B01" w:rsidRPr="0019457C">
        <w:rPr>
          <w:rFonts w:ascii="Palatino Linotype" w:eastAsia="Calibri" w:hAnsi="Palatino Linotype"/>
          <w:b/>
          <w:sz w:val="24"/>
          <w:szCs w:val="24"/>
        </w:rPr>
        <w:t xml:space="preserve"> </w:t>
      </w:r>
      <w:r w:rsidRPr="0019457C">
        <w:rPr>
          <w:rFonts w:ascii="Palatino Linotype" w:eastAsia="Calibri" w:hAnsi="Palatino Linotype"/>
          <w:sz w:val="24"/>
          <w:szCs w:val="24"/>
        </w:rPr>
        <w:t>R</w:t>
      </w:r>
      <w:r w:rsidRPr="0019457C">
        <w:rPr>
          <w:rFonts w:ascii="Palatino Linotype" w:eastAsia="Calibri" w:hAnsi="Palatino Linotype"/>
          <w:b/>
          <w:sz w:val="24"/>
          <w:szCs w:val="24"/>
        </w:rPr>
        <w:t>ecurrente</w:t>
      </w:r>
      <w:r w:rsidRPr="0019457C">
        <w:rPr>
          <w:rFonts w:ascii="Palatino Linotype" w:eastAsia="Calibri" w:hAnsi="Palatino Linotype"/>
          <w:sz w:val="24"/>
          <w:szCs w:val="24"/>
        </w:rPr>
        <w:t xml:space="preserve"> </w:t>
      </w:r>
      <w:r w:rsidR="007C1B01" w:rsidRPr="0019457C">
        <w:rPr>
          <w:rFonts w:ascii="Palatino Linotype" w:eastAsia="Calibri" w:hAnsi="Palatino Linotype"/>
          <w:sz w:val="24"/>
          <w:szCs w:val="24"/>
        </w:rPr>
        <w:t xml:space="preserve"> </w:t>
      </w:r>
      <w:r w:rsidR="007C1B01" w:rsidRPr="0019457C">
        <w:rPr>
          <w:rFonts w:ascii="Palatino Linotype" w:eastAsia="Calibri" w:hAnsi="Palatino Linotype" w:cs="Times New Roman"/>
          <w:sz w:val="24"/>
          <w:szCs w:val="24"/>
        </w:rPr>
        <w:t>fue omis</w:t>
      </w:r>
      <w:r w:rsidR="00E935E7" w:rsidRPr="0019457C">
        <w:rPr>
          <w:rFonts w:ascii="Palatino Linotype" w:eastAsia="Calibri" w:hAnsi="Palatino Linotype" w:cs="Times New Roman"/>
          <w:sz w:val="24"/>
          <w:szCs w:val="24"/>
        </w:rPr>
        <w:t>o</w:t>
      </w:r>
      <w:r w:rsidR="007C1B01" w:rsidRPr="0019457C">
        <w:rPr>
          <w:rFonts w:ascii="Palatino Linotype" w:eastAsia="Calibri" w:hAnsi="Palatino Linotype" w:cs="Times New Roman"/>
          <w:sz w:val="24"/>
          <w:szCs w:val="24"/>
        </w:rPr>
        <w:t xml:space="preserve"> en presentar sus manifestaciones respecto al informe justificado remitido por el </w:t>
      </w:r>
      <w:r w:rsidR="007C1B01" w:rsidRPr="0019457C">
        <w:rPr>
          <w:rFonts w:ascii="Palatino Linotype" w:eastAsia="Calibri" w:hAnsi="Palatino Linotype" w:cs="Times New Roman"/>
          <w:b/>
          <w:sz w:val="24"/>
          <w:szCs w:val="24"/>
        </w:rPr>
        <w:t xml:space="preserve">Sujeto </w:t>
      </w:r>
      <w:r w:rsidR="007C1B01" w:rsidRPr="0019457C">
        <w:rPr>
          <w:rFonts w:ascii="Palatino Linotype" w:eastAsia="Calibri" w:hAnsi="Palatino Linotype" w:cs="Times New Roman"/>
          <w:b/>
          <w:sz w:val="24"/>
          <w:szCs w:val="24"/>
        </w:rPr>
        <w:lastRenderedPageBreak/>
        <w:t>Obligado</w:t>
      </w:r>
      <w:r w:rsidR="007C1B01" w:rsidRPr="0019457C">
        <w:rPr>
          <w:rFonts w:ascii="Palatino Linotype" w:eastAsia="Calibri" w:hAnsi="Palatino Linotype" w:cs="Times New Roman"/>
          <w:sz w:val="24"/>
          <w:szCs w:val="24"/>
        </w:rPr>
        <w:t>; finalmente se advierte de las constancias que integran el presente expediente, que no existe prueba alguna que deba desahogarse.</w:t>
      </w:r>
    </w:p>
    <w:p w14:paraId="36D5FA14" w14:textId="77777777" w:rsidR="00E935E7" w:rsidRPr="0019457C" w:rsidRDefault="00E935E7" w:rsidP="004E7632">
      <w:pPr>
        <w:spacing w:after="0" w:line="360" w:lineRule="auto"/>
        <w:jc w:val="both"/>
        <w:rPr>
          <w:rFonts w:ascii="Palatino Linotype" w:eastAsia="Calibri" w:hAnsi="Palatino Linotype" w:cs="Times New Roman"/>
          <w:sz w:val="24"/>
          <w:szCs w:val="24"/>
        </w:rPr>
      </w:pPr>
    </w:p>
    <w:p w14:paraId="3BD24A51" w14:textId="08982171" w:rsidR="00291AA2" w:rsidRPr="0019457C" w:rsidRDefault="00E46A32" w:rsidP="004E7632">
      <w:pPr>
        <w:spacing w:after="0" w:line="360" w:lineRule="auto"/>
        <w:jc w:val="both"/>
        <w:rPr>
          <w:rFonts w:ascii="Palatino Linotype" w:hAnsi="Palatino Linotype" w:cs="Arial"/>
          <w:b/>
          <w:sz w:val="28"/>
          <w:szCs w:val="24"/>
        </w:rPr>
      </w:pPr>
      <w:r w:rsidRPr="0019457C">
        <w:rPr>
          <w:rFonts w:ascii="Palatino Linotype" w:hAnsi="Palatino Linotype" w:cs="Arial"/>
          <w:b/>
          <w:sz w:val="28"/>
          <w:szCs w:val="24"/>
        </w:rPr>
        <w:t>NOVENO</w:t>
      </w:r>
      <w:r w:rsidR="00C76E1B" w:rsidRPr="0019457C">
        <w:rPr>
          <w:rFonts w:ascii="Palatino Linotype" w:hAnsi="Palatino Linotype" w:cs="Arial"/>
          <w:b/>
          <w:sz w:val="28"/>
          <w:szCs w:val="24"/>
        </w:rPr>
        <w:t>. Del cierre de instrucción.</w:t>
      </w:r>
    </w:p>
    <w:p w14:paraId="607E18B0" w14:textId="5386F576" w:rsidR="004E7632" w:rsidRPr="0019457C" w:rsidRDefault="00C76E1B" w:rsidP="004E7632">
      <w:pPr>
        <w:spacing w:after="0" w:line="360" w:lineRule="auto"/>
        <w:jc w:val="both"/>
        <w:rPr>
          <w:rFonts w:ascii="Palatino Linotype" w:hAnsi="Palatino Linotype" w:cs="Arial"/>
          <w:sz w:val="24"/>
          <w:szCs w:val="24"/>
        </w:rPr>
      </w:pPr>
      <w:r w:rsidRPr="0019457C">
        <w:rPr>
          <w:rFonts w:ascii="Palatino Linotype" w:hAnsi="Palatino Linotype" w:cs="Arial"/>
          <w:sz w:val="24"/>
          <w:szCs w:val="24"/>
        </w:rPr>
        <w:t>E</w:t>
      </w:r>
      <w:r w:rsidR="004E7632" w:rsidRPr="0019457C">
        <w:rPr>
          <w:rFonts w:ascii="Palatino Linotype" w:hAnsi="Palatino Linotype" w:cs="Arial"/>
          <w:sz w:val="24"/>
          <w:szCs w:val="24"/>
        </w:rPr>
        <w:t xml:space="preserve">n fecha </w:t>
      </w:r>
      <w:r w:rsidR="00BF63AB" w:rsidRPr="0019457C">
        <w:rPr>
          <w:rFonts w:ascii="Palatino Linotype" w:hAnsi="Palatino Linotype" w:cs="Arial"/>
          <w:sz w:val="24"/>
          <w:szCs w:val="24"/>
        </w:rPr>
        <w:t>ocho</w:t>
      </w:r>
      <w:r w:rsidR="00E46A32" w:rsidRPr="0019457C">
        <w:rPr>
          <w:rFonts w:ascii="Palatino Linotype" w:hAnsi="Palatino Linotype" w:cs="Arial"/>
          <w:sz w:val="24"/>
          <w:szCs w:val="24"/>
        </w:rPr>
        <w:t xml:space="preserve"> de julio de dos mil veintiséis</w:t>
      </w:r>
      <w:r w:rsidR="004E7632" w:rsidRPr="0019457C">
        <w:rPr>
          <w:rFonts w:ascii="Palatino Linotype" w:hAnsi="Palatino Linotype" w:cs="Arial"/>
          <w:sz w:val="24"/>
          <w:szCs w:val="24"/>
        </w:rPr>
        <w:t>, en términos del artículo 185, fracción VI, de la Ley de Transparencia y Acceso a la Información Pública del Estado de México y Municipios,</w:t>
      </w:r>
      <w:r w:rsidRPr="0019457C">
        <w:rPr>
          <w:rFonts w:ascii="Palatino Linotype" w:hAnsi="Palatino Linotype" w:cs="Arial"/>
          <w:sz w:val="24"/>
          <w:szCs w:val="24"/>
        </w:rPr>
        <w:t xml:space="preserve"> se decretó el cierre de las mismas,</w:t>
      </w:r>
      <w:r w:rsidR="004E7632" w:rsidRPr="0019457C">
        <w:rPr>
          <w:rFonts w:ascii="Palatino Linotype" w:hAnsi="Palatino Linotype" w:cs="Arial"/>
          <w:sz w:val="24"/>
          <w:szCs w:val="24"/>
        </w:rPr>
        <w:t xml:space="preserve"> iniciando el término legal para dictar resolución definitiva del asunto.</w:t>
      </w:r>
    </w:p>
    <w:p w14:paraId="10BAA9E5" w14:textId="77777777" w:rsidR="00BC4342" w:rsidRPr="0019457C" w:rsidRDefault="00BC4342" w:rsidP="004E7632">
      <w:pPr>
        <w:spacing w:after="0" w:line="360" w:lineRule="auto"/>
        <w:jc w:val="both"/>
        <w:rPr>
          <w:rFonts w:ascii="Palatino Linotype" w:hAnsi="Palatino Linotype" w:cs="Arial"/>
          <w:sz w:val="24"/>
          <w:szCs w:val="24"/>
        </w:rPr>
      </w:pPr>
    </w:p>
    <w:p w14:paraId="0D65F058" w14:textId="77777777" w:rsidR="002561AD" w:rsidRPr="0019457C" w:rsidRDefault="002561AD" w:rsidP="002561AD">
      <w:pPr>
        <w:spacing w:after="0" w:line="360" w:lineRule="auto"/>
        <w:jc w:val="both"/>
        <w:rPr>
          <w:rFonts w:ascii="Palatino Linotype" w:eastAsia="Palatino Linotype" w:hAnsi="Palatino Linotype" w:cs="Palatino Linotype"/>
          <w:color w:val="000000"/>
          <w:sz w:val="24"/>
          <w:szCs w:val="24"/>
          <w:lang w:val="es-ES" w:eastAsia="es-MX"/>
        </w:rPr>
      </w:pPr>
    </w:p>
    <w:p w14:paraId="460DD313" w14:textId="77777777" w:rsidR="004E74D8" w:rsidRPr="0019457C" w:rsidRDefault="004E74D8" w:rsidP="004E74D8">
      <w:pPr>
        <w:spacing w:after="0" w:line="360" w:lineRule="auto"/>
        <w:jc w:val="center"/>
        <w:rPr>
          <w:rFonts w:ascii="Palatino Linotype" w:hAnsi="Palatino Linotype" w:cs="Arial"/>
          <w:b/>
          <w:sz w:val="28"/>
        </w:rPr>
      </w:pPr>
      <w:r w:rsidRPr="0019457C">
        <w:rPr>
          <w:rFonts w:ascii="Palatino Linotype" w:hAnsi="Palatino Linotype" w:cs="Arial"/>
          <w:b/>
          <w:sz w:val="28"/>
        </w:rPr>
        <w:t xml:space="preserve">C O N S I D E R A N D O </w:t>
      </w:r>
    </w:p>
    <w:p w14:paraId="1B676489" w14:textId="77777777" w:rsidR="004E74D8" w:rsidRPr="0019457C" w:rsidRDefault="004E74D8" w:rsidP="004E74D8">
      <w:pPr>
        <w:spacing w:after="0" w:line="240" w:lineRule="auto"/>
        <w:rPr>
          <w:rFonts w:ascii="Times New Roman" w:eastAsia="Times New Roman" w:hAnsi="Times New Roman" w:cs="Times New Roman"/>
          <w:sz w:val="16"/>
          <w:szCs w:val="24"/>
          <w:lang w:eastAsia="es-ES"/>
        </w:rPr>
      </w:pPr>
    </w:p>
    <w:p w14:paraId="68888D12" w14:textId="77777777" w:rsidR="004E74D8" w:rsidRPr="0019457C" w:rsidRDefault="004E74D8" w:rsidP="004E74D8">
      <w:pPr>
        <w:spacing w:after="0" w:line="360" w:lineRule="auto"/>
        <w:jc w:val="both"/>
        <w:rPr>
          <w:rFonts w:ascii="Palatino Linotype" w:hAnsi="Palatino Linotype" w:cs="Arial"/>
          <w:sz w:val="24"/>
        </w:rPr>
      </w:pPr>
      <w:r w:rsidRPr="0019457C">
        <w:rPr>
          <w:rFonts w:ascii="Palatino Linotype" w:hAnsi="Palatino Linotype" w:cs="Arial"/>
          <w:b/>
          <w:sz w:val="28"/>
        </w:rPr>
        <w:t>PRIMERO.</w:t>
      </w:r>
      <w:r w:rsidRPr="0019457C">
        <w:rPr>
          <w:rFonts w:ascii="Palatino Linotype" w:hAnsi="Palatino Linotype" w:cs="Arial"/>
          <w:b/>
        </w:rPr>
        <w:t xml:space="preserve"> </w:t>
      </w:r>
      <w:r w:rsidRPr="0019457C">
        <w:rPr>
          <w:rFonts w:ascii="Palatino Linotype" w:hAnsi="Palatino Linotype" w:cs="Arial"/>
          <w:b/>
          <w:sz w:val="28"/>
          <w:szCs w:val="28"/>
        </w:rPr>
        <w:t>De la competencia</w:t>
      </w:r>
      <w:r w:rsidRPr="0019457C">
        <w:rPr>
          <w:rFonts w:ascii="Palatino Linotype" w:hAnsi="Palatino Linotype" w:cs="Arial"/>
          <w:sz w:val="28"/>
          <w:szCs w:val="28"/>
        </w:rPr>
        <w:t>.</w:t>
      </w:r>
    </w:p>
    <w:p w14:paraId="189B346F" w14:textId="7DD83E6B" w:rsidR="004E74D8" w:rsidRPr="0019457C" w:rsidRDefault="00E46A32" w:rsidP="00291AA2">
      <w:pPr>
        <w:spacing w:after="0" w:line="360" w:lineRule="auto"/>
        <w:jc w:val="both"/>
        <w:rPr>
          <w:rFonts w:ascii="Palatino Linotype" w:eastAsia="Times New Roman" w:hAnsi="Palatino Linotype" w:cs="Arial"/>
          <w:color w:val="222222"/>
          <w:sz w:val="24"/>
          <w:szCs w:val="24"/>
          <w:shd w:val="clear" w:color="auto" w:fill="FFFFFF"/>
          <w:lang w:eastAsia="es-MX"/>
        </w:rPr>
      </w:pPr>
      <w:r w:rsidRPr="0019457C">
        <w:rPr>
          <w:rFonts w:ascii="Palatino Linotype" w:eastAsia="Times New Roman" w:hAnsi="Palatino Linotype" w:cs="Arial"/>
          <w:color w:val="222222"/>
          <w:sz w:val="24"/>
          <w:szCs w:val="24"/>
          <w:shd w:val="clear" w:color="auto" w:fill="FFFFFF"/>
          <w:lang w:eastAsia="es-MX"/>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r w:rsidR="007C1B01" w:rsidRPr="0019457C">
        <w:rPr>
          <w:rFonts w:ascii="Palatino Linotype" w:eastAsia="Times New Roman" w:hAnsi="Palatino Linotype" w:cs="Arial"/>
          <w:color w:val="222222"/>
          <w:sz w:val="24"/>
          <w:szCs w:val="24"/>
          <w:shd w:val="clear" w:color="auto" w:fill="FFFFFF"/>
          <w:lang w:eastAsia="es-MX"/>
        </w:rPr>
        <w:t>.</w:t>
      </w:r>
    </w:p>
    <w:p w14:paraId="18C7563F" w14:textId="77777777" w:rsidR="00291AA2" w:rsidRPr="0019457C" w:rsidRDefault="00291AA2" w:rsidP="00291AA2">
      <w:pPr>
        <w:spacing w:after="0" w:line="360" w:lineRule="auto"/>
        <w:jc w:val="both"/>
        <w:rPr>
          <w:rFonts w:ascii="Palatino Linotype" w:eastAsia="Times New Roman" w:hAnsi="Palatino Linotype" w:cs="Arial"/>
          <w:color w:val="222222"/>
          <w:sz w:val="24"/>
          <w:szCs w:val="24"/>
          <w:shd w:val="clear" w:color="auto" w:fill="FFFFFF"/>
          <w:lang w:eastAsia="es-MX"/>
        </w:rPr>
      </w:pPr>
    </w:p>
    <w:p w14:paraId="1537420C" w14:textId="77777777" w:rsidR="004E74D8" w:rsidRPr="0019457C" w:rsidRDefault="004E74D8" w:rsidP="004E74D8">
      <w:pPr>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19457C">
        <w:rPr>
          <w:rFonts w:ascii="Palatino Linotype" w:eastAsia="Times New Roman" w:hAnsi="Palatino Linotype" w:cs="Arial"/>
          <w:b/>
          <w:sz w:val="28"/>
          <w:szCs w:val="24"/>
          <w:lang w:val="es-ES" w:eastAsia="es-ES"/>
        </w:rPr>
        <w:lastRenderedPageBreak/>
        <w:t>SEGUNDO</w:t>
      </w:r>
      <w:r w:rsidRPr="0019457C">
        <w:rPr>
          <w:rFonts w:ascii="Palatino Linotype" w:eastAsia="Times New Roman" w:hAnsi="Palatino Linotype" w:cs="Arial"/>
          <w:b/>
          <w:sz w:val="24"/>
          <w:szCs w:val="24"/>
          <w:lang w:val="es-ES" w:eastAsia="es-ES"/>
        </w:rPr>
        <w:t xml:space="preserve">. </w:t>
      </w:r>
      <w:r w:rsidRPr="0019457C">
        <w:rPr>
          <w:rFonts w:ascii="Palatino Linotype" w:eastAsia="Times New Roman" w:hAnsi="Palatino Linotype" w:cs="Arial"/>
          <w:b/>
          <w:sz w:val="28"/>
          <w:szCs w:val="28"/>
          <w:lang w:val="es-ES" w:eastAsia="es-ES"/>
        </w:rPr>
        <w:t>Sobre los alcances del recurso de revisión.</w:t>
      </w:r>
      <w:r w:rsidRPr="0019457C">
        <w:rPr>
          <w:rFonts w:ascii="Palatino Linotype" w:eastAsia="Times New Roman" w:hAnsi="Palatino Linotype" w:cs="Arial"/>
          <w:b/>
          <w:sz w:val="24"/>
          <w:szCs w:val="24"/>
          <w:lang w:val="es-ES" w:eastAsia="es-ES"/>
        </w:rPr>
        <w:t xml:space="preserve"> </w:t>
      </w:r>
    </w:p>
    <w:p w14:paraId="3242B967" w14:textId="3BBEE954" w:rsidR="005469C0" w:rsidRPr="0019457C" w:rsidRDefault="004E74D8" w:rsidP="004E74D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19457C">
        <w:rPr>
          <w:rFonts w:ascii="Palatino Linotype" w:eastAsia="Times New Roman" w:hAnsi="Palatino Linotype" w:cs="Arial"/>
          <w:sz w:val="24"/>
          <w:szCs w:val="24"/>
          <w:lang w:val="es-ES" w:eastAsia="es-ES"/>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4C88FB0" w14:textId="77777777" w:rsidR="0008585E" w:rsidRPr="0019457C" w:rsidRDefault="0008585E" w:rsidP="004E74D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77C76CFB" w14:textId="77777777" w:rsidR="0008585E" w:rsidRPr="0019457C" w:rsidRDefault="0008585E" w:rsidP="0008585E">
      <w:pPr>
        <w:spacing w:after="0" w:line="360" w:lineRule="auto"/>
        <w:contextualSpacing/>
        <w:jc w:val="both"/>
        <w:rPr>
          <w:rFonts w:ascii="Palatino Linotype" w:hAnsi="Palatino Linotype" w:cs="Palatino Linotype"/>
          <w:sz w:val="26"/>
          <w:szCs w:val="26"/>
          <w:lang w:eastAsia="es-MX"/>
        </w:rPr>
      </w:pPr>
      <w:r w:rsidRPr="0019457C">
        <w:rPr>
          <w:rFonts w:ascii="Palatino Linotype" w:hAnsi="Palatino Linotype" w:cs="Arial"/>
          <w:b/>
          <w:sz w:val="26"/>
          <w:szCs w:val="26"/>
          <w:lang w:eastAsia="es-ES"/>
        </w:rPr>
        <w:t>TERCERO. Cuestiones de previo y especial pronunciamiento.</w:t>
      </w:r>
    </w:p>
    <w:p w14:paraId="001ED05B" w14:textId="77777777" w:rsidR="00E46A32" w:rsidRPr="0019457C" w:rsidRDefault="00E46A32" w:rsidP="00E46A32">
      <w:pPr>
        <w:spacing w:after="0" w:line="360" w:lineRule="auto"/>
        <w:jc w:val="both"/>
        <w:rPr>
          <w:rFonts w:ascii="Palatino Linotype" w:eastAsia="Times New Roman" w:hAnsi="Palatino Linotype" w:cs="Palatino Linotype"/>
          <w:sz w:val="24"/>
          <w:szCs w:val="24"/>
          <w:lang w:val="es-ES_tradnl" w:eastAsia="es-ES"/>
        </w:rPr>
      </w:pPr>
      <w:r w:rsidRPr="0019457C">
        <w:rPr>
          <w:rFonts w:ascii="Palatino Linotype" w:eastAsia="Times New Roman" w:hAnsi="Palatino Linotype" w:cs="Palatino Linotype"/>
          <w:sz w:val="24"/>
          <w:szCs w:val="24"/>
          <w:lang w:val="es-ES_tradnl" w:eastAsia="es-ES"/>
        </w:rPr>
        <w:t>El recurso de revisión en estudio contiene los elementos normativos de validez exigidos en la Ley de Transparencia y Acceso a la Información Pública del Estado de México y Municipios, establecidos en el artículo 180 que enuncia:</w:t>
      </w:r>
    </w:p>
    <w:p w14:paraId="392BE3B0" w14:textId="77777777" w:rsidR="00E46A32" w:rsidRPr="0019457C" w:rsidRDefault="00E46A32" w:rsidP="00E46A32">
      <w:pPr>
        <w:spacing w:after="0" w:line="360" w:lineRule="auto"/>
        <w:jc w:val="both"/>
        <w:rPr>
          <w:rFonts w:ascii="Palatino Linotype" w:eastAsia="Times New Roman" w:hAnsi="Palatino Linotype" w:cs="Palatino Linotype"/>
          <w:sz w:val="24"/>
          <w:szCs w:val="24"/>
          <w:lang w:val="es-ES_tradnl" w:eastAsia="es-ES"/>
        </w:rPr>
      </w:pPr>
    </w:p>
    <w:p w14:paraId="63CAAC5B"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b/>
          <w:i/>
          <w:sz w:val="24"/>
          <w:szCs w:val="24"/>
          <w:lang w:val="es-ES_tradnl" w:eastAsia="es-ES"/>
        </w:rPr>
        <w:t xml:space="preserve">Artículo 180. </w:t>
      </w:r>
      <w:r w:rsidRPr="0019457C">
        <w:rPr>
          <w:rFonts w:ascii="Palatino Linotype" w:eastAsia="Times New Roman" w:hAnsi="Palatino Linotype" w:cs="Palatino Linotype"/>
          <w:i/>
          <w:sz w:val="24"/>
          <w:szCs w:val="24"/>
          <w:lang w:val="es-ES_tradnl" w:eastAsia="es-ES"/>
        </w:rPr>
        <w:t>El recurso de revisión contendrá:</w:t>
      </w:r>
    </w:p>
    <w:p w14:paraId="714309FB"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I. El sujeto obligado ante la cual se presentó la solicitud;</w:t>
      </w:r>
    </w:p>
    <w:p w14:paraId="33E2C3BE"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b/>
          <w:i/>
          <w:sz w:val="24"/>
          <w:szCs w:val="24"/>
          <w:lang w:val="es-ES_tradnl" w:eastAsia="es-ES"/>
        </w:rPr>
        <w:t>II. El nombre del solicitante que recurre</w:t>
      </w:r>
      <w:r w:rsidRPr="0019457C">
        <w:rPr>
          <w:rFonts w:ascii="Palatino Linotype" w:eastAsia="Times New Roman" w:hAnsi="Palatino Linotype" w:cs="Palatino Linotype"/>
          <w:i/>
          <w:sz w:val="24"/>
          <w:szCs w:val="24"/>
          <w:lang w:val="es-ES_tradnl" w:eastAsia="es-ES"/>
        </w:rPr>
        <w:t xml:space="preserve"> o de su representante y, en su caso, del tercero interesado, así como la dirección o medio que señale para recibir notificaciones;</w:t>
      </w:r>
    </w:p>
    <w:p w14:paraId="1D7C16AF"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III. El número de folio de respuesta de la solicitud de acceso;</w:t>
      </w:r>
    </w:p>
    <w:p w14:paraId="3C7EF611"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IV. La fecha en que fue notificada la respuesta al solicitante o tuvo conocimiento del acto reclamado, o de presentación de la solicitud, en caso de falta de respuesta;</w:t>
      </w:r>
    </w:p>
    <w:p w14:paraId="6DB2B062"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V. El acto que se recurre;</w:t>
      </w:r>
    </w:p>
    <w:p w14:paraId="7B258101"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VI. Las razones o motivos de inconformidad;</w:t>
      </w:r>
    </w:p>
    <w:p w14:paraId="68D308A9"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VII. La copia de la respuesta que se impugna y, en su caso, de la notificación correspondiente, en el caso de respuesta de la solicitud; y</w:t>
      </w:r>
    </w:p>
    <w:p w14:paraId="03001AA2"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lastRenderedPageBreak/>
        <w:t>VIII. Firma del recurrente, en su caso, cuando se presente por escrito, requisito sin el cual se dará trámite al recurso.</w:t>
      </w:r>
    </w:p>
    <w:p w14:paraId="360A6728"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p>
    <w:p w14:paraId="48244D1D"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Adicionalmente, se podrán anexar las pruebas y demás elementos que considere procedentes someter a juicio del Instituto.</w:t>
      </w:r>
    </w:p>
    <w:p w14:paraId="33AF2B60"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p>
    <w:p w14:paraId="621FD38C"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En ningún caso será necesario que el particular ratifique el recurso de revisión interpuesto.</w:t>
      </w:r>
    </w:p>
    <w:p w14:paraId="7A037B3F"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p>
    <w:p w14:paraId="729C1479"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b/>
          <w:i/>
          <w:sz w:val="24"/>
          <w:szCs w:val="24"/>
          <w:lang w:val="es-ES_tradnl" w:eastAsia="es-ES"/>
        </w:rPr>
        <w:t>En caso de que el recurso se interponga de manera electrónica no será indispensable que contengan los requisitos establecidos en las fracciones II</w:t>
      </w:r>
      <w:r w:rsidRPr="0019457C">
        <w:rPr>
          <w:rFonts w:ascii="Palatino Linotype" w:eastAsia="Times New Roman" w:hAnsi="Palatino Linotype" w:cs="Palatino Linotype"/>
          <w:i/>
          <w:sz w:val="24"/>
          <w:szCs w:val="24"/>
          <w:lang w:val="es-ES_tradnl" w:eastAsia="es-ES"/>
        </w:rPr>
        <w:t>, IV, VII y VIII.</w:t>
      </w:r>
    </w:p>
    <w:p w14:paraId="68CA5812" w14:textId="77777777" w:rsidR="00E46A32" w:rsidRPr="0019457C" w:rsidRDefault="00E46A32" w:rsidP="00E46A32">
      <w:pPr>
        <w:spacing w:after="0" w:line="360" w:lineRule="auto"/>
        <w:jc w:val="both"/>
        <w:rPr>
          <w:rFonts w:ascii="Palatino Linotype" w:eastAsia="Times New Roman" w:hAnsi="Palatino Linotype" w:cs="Palatino Linotype"/>
          <w:b/>
          <w:i/>
          <w:sz w:val="24"/>
          <w:szCs w:val="24"/>
          <w:lang w:val="es-ES_tradnl" w:eastAsia="es-ES"/>
        </w:rPr>
      </w:pPr>
    </w:p>
    <w:p w14:paraId="35A19CF5" w14:textId="77777777" w:rsidR="00E46A32" w:rsidRPr="0019457C" w:rsidRDefault="00E46A32" w:rsidP="00E46A32">
      <w:pPr>
        <w:spacing w:after="0" w:line="360" w:lineRule="auto"/>
        <w:jc w:val="both"/>
        <w:rPr>
          <w:rFonts w:ascii="Palatino Linotype" w:eastAsia="Times New Roman" w:hAnsi="Palatino Linotype" w:cs="Palatino Linotype"/>
          <w:sz w:val="24"/>
          <w:szCs w:val="24"/>
          <w:lang w:val="es-ES_tradnl" w:eastAsia="es-ES"/>
        </w:rPr>
      </w:pPr>
      <w:r w:rsidRPr="0019457C">
        <w:rPr>
          <w:rFonts w:ascii="Palatino Linotype" w:eastAsia="Times New Roman" w:hAnsi="Palatino Linotype" w:cs="Palatino Linotype"/>
          <w:sz w:val="24"/>
          <w:szCs w:val="24"/>
          <w:lang w:val="es-ES_tradnl" w:eastAsia="es-ES"/>
        </w:rPr>
        <w:t>Cabe señalar que el hoy Recurrente en ejercicio de su derecho de acceso a la información pública, no proporcionó un nombre para que sea identificado; por lo que no tiene certeza sobre su identidad; no obstante, presentar solicitudes anónimas, con el nombre incompleto o con un seudónimo no es motivos para desechar las solicitudes de acceso a la información pública conforme a lo previsto en el artículo 155, penúltimo párrafo de la Ley de Transparencia y Acceso a la Información Pública del Estado de México y Municipios que señala lo siguiente:</w:t>
      </w:r>
    </w:p>
    <w:p w14:paraId="140F247F" w14:textId="77777777" w:rsidR="00E46A32" w:rsidRPr="0019457C" w:rsidRDefault="00E46A32" w:rsidP="00E46A32">
      <w:pPr>
        <w:spacing w:after="0" w:line="360" w:lineRule="auto"/>
        <w:jc w:val="both"/>
        <w:rPr>
          <w:rFonts w:ascii="Palatino Linotype" w:eastAsia="Times New Roman" w:hAnsi="Palatino Linotype" w:cs="Palatino Linotype"/>
          <w:sz w:val="24"/>
          <w:szCs w:val="24"/>
          <w:lang w:val="es-ES_tradnl" w:eastAsia="es-ES"/>
        </w:rPr>
      </w:pPr>
    </w:p>
    <w:p w14:paraId="23F7C62C"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b/>
          <w:i/>
          <w:sz w:val="24"/>
          <w:szCs w:val="24"/>
          <w:lang w:val="es-ES_tradnl" w:eastAsia="es-ES"/>
        </w:rPr>
        <w:t>Artículo 155.</w:t>
      </w:r>
      <w:r w:rsidRPr="0019457C">
        <w:rPr>
          <w:rFonts w:ascii="Palatino Linotype" w:eastAsia="Times New Roman" w:hAnsi="Palatino Linotype" w:cs="Palatino Linotype"/>
          <w:i/>
          <w:sz w:val="24"/>
          <w:szCs w:val="24"/>
          <w:lang w:val="es-ES_tradnl" w:eastAsia="es-ES"/>
        </w:rPr>
        <w:t xml:space="preserve"> (…)</w:t>
      </w:r>
    </w:p>
    <w:p w14:paraId="737A5C00"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p>
    <w:p w14:paraId="382859EC"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Las solicitudes anónimas, con nombre incompleto o seudónimo serán procedentes para su trámite por parte del sujeto obligado ante quien se presente. No podrá requerirse información adicional con motivo del nombre proporcionado por el solicitante.</w:t>
      </w:r>
    </w:p>
    <w:p w14:paraId="7F0E7830"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w:t>
      </w:r>
    </w:p>
    <w:p w14:paraId="6925D840" w14:textId="77777777" w:rsidR="00E46A32" w:rsidRPr="0019457C" w:rsidRDefault="00E46A32" w:rsidP="00E46A32">
      <w:pPr>
        <w:spacing w:after="0" w:line="360" w:lineRule="auto"/>
        <w:jc w:val="both"/>
        <w:rPr>
          <w:rFonts w:ascii="Palatino Linotype" w:eastAsia="Times New Roman" w:hAnsi="Palatino Linotype" w:cs="Palatino Linotype"/>
          <w:sz w:val="24"/>
          <w:szCs w:val="24"/>
          <w:lang w:val="es-ES_tradnl" w:eastAsia="es-ES"/>
        </w:rPr>
      </w:pPr>
    </w:p>
    <w:p w14:paraId="6BE5F12E" w14:textId="77777777" w:rsidR="00E46A32" w:rsidRPr="0019457C" w:rsidRDefault="00E46A32" w:rsidP="00E46A32">
      <w:pPr>
        <w:spacing w:after="0" w:line="360" w:lineRule="auto"/>
        <w:jc w:val="both"/>
        <w:rPr>
          <w:rFonts w:ascii="Palatino Linotype" w:eastAsia="Times New Roman" w:hAnsi="Palatino Linotype" w:cs="Palatino Linotype"/>
          <w:sz w:val="24"/>
          <w:szCs w:val="24"/>
          <w:lang w:val="es-ES_tradnl" w:eastAsia="es-ES"/>
        </w:rPr>
      </w:pPr>
      <w:r w:rsidRPr="0019457C">
        <w:rPr>
          <w:rFonts w:ascii="Palatino Linotype" w:eastAsia="Times New Roman" w:hAnsi="Palatino Linotype" w:cs="Palatino Linotype"/>
          <w:sz w:val="24"/>
          <w:szCs w:val="24"/>
          <w:lang w:val="es-ES_tradnl" w:eastAsia="es-ES"/>
        </w:rPr>
        <w:lastRenderedPageBreak/>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6F625B0F" w14:textId="77777777" w:rsidR="00E46A32" w:rsidRPr="0019457C" w:rsidRDefault="00E46A32" w:rsidP="00E46A32">
      <w:pPr>
        <w:spacing w:after="0" w:line="360" w:lineRule="auto"/>
        <w:jc w:val="both"/>
        <w:rPr>
          <w:rFonts w:ascii="Palatino Linotype" w:eastAsia="Times New Roman" w:hAnsi="Palatino Linotype" w:cs="Palatino Linotype"/>
          <w:sz w:val="24"/>
          <w:szCs w:val="24"/>
          <w:lang w:val="es-ES_tradnl" w:eastAsia="es-ES"/>
        </w:rPr>
      </w:pPr>
    </w:p>
    <w:p w14:paraId="2B4C3747" w14:textId="77777777" w:rsidR="00E46A32" w:rsidRPr="0019457C" w:rsidRDefault="00E46A32" w:rsidP="00E46A32">
      <w:pPr>
        <w:spacing w:after="0" w:line="240" w:lineRule="auto"/>
        <w:ind w:left="567" w:right="567"/>
        <w:jc w:val="center"/>
        <w:rPr>
          <w:rFonts w:ascii="Palatino Linotype" w:eastAsia="Times New Roman" w:hAnsi="Palatino Linotype" w:cs="Palatino Linotype"/>
          <w:b/>
          <w:i/>
          <w:sz w:val="24"/>
          <w:szCs w:val="24"/>
          <w:u w:val="single"/>
          <w:lang w:val="es-ES_tradnl" w:eastAsia="es-ES"/>
        </w:rPr>
      </w:pPr>
      <w:r w:rsidRPr="0019457C">
        <w:rPr>
          <w:rFonts w:ascii="Palatino Linotype" w:eastAsia="Times New Roman" w:hAnsi="Palatino Linotype" w:cs="Palatino Linotype"/>
          <w:b/>
          <w:i/>
          <w:sz w:val="24"/>
          <w:szCs w:val="24"/>
          <w:u w:val="single"/>
          <w:lang w:val="es-ES_tradnl" w:eastAsia="es-ES"/>
        </w:rPr>
        <w:t>Constitución Política de los Estados Unidos Mexicanos</w:t>
      </w:r>
    </w:p>
    <w:p w14:paraId="25F156C4"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b/>
          <w:i/>
          <w:sz w:val="24"/>
          <w:szCs w:val="24"/>
          <w:lang w:val="es-ES_tradnl" w:eastAsia="es-ES"/>
        </w:rPr>
        <w:t>Artículo 6</w:t>
      </w:r>
      <w:r w:rsidRPr="0019457C">
        <w:rPr>
          <w:rFonts w:ascii="Palatino Linotype" w:eastAsia="Times New Roman" w:hAnsi="Palatino Linotype" w:cs="Palatino Linotype"/>
          <w:i/>
          <w:sz w:val="24"/>
          <w:szCs w:val="24"/>
          <w:lang w:val="es-ES_tradnl"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369A6AFB"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w:t>
      </w:r>
    </w:p>
    <w:p w14:paraId="5D06E77D"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 xml:space="preserve">Para efectos de lo dispuesto en el presente artículo se observará lo siguiente: </w:t>
      </w:r>
    </w:p>
    <w:p w14:paraId="6CEB8B1D"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A. Para el ejercicio del derecho de acceso a la información, la Federación, los Estados y el Distrito Federal, en el ámbito de sus respectivas competencias, se regirán por los siguientes principios y bases:</w:t>
      </w:r>
    </w:p>
    <w:p w14:paraId="2344B62C"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w:t>
      </w:r>
    </w:p>
    <w:p w14:paraId="1E0D7959"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 xml:space="preserve">III. Toda persona, sin necesidad de acreditar interés alguno o justificar su utilización, tendrá acceso gratuito a la información pública, a sus datos personales o a la rectificación de éstos. </w:t>
      </w:r>
    </w:p>
    <w:p w14:paraId="05F50A20"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IV. Se establecerán mecanismos de acceso a la información y procedimientos de revisión expeditos que se sustanciarán ante los organismos autónomos especializados e imparciales que establece esta Constitución.</w:t>
      </w:r>
    </w:p>
    <w:p w14:paraId="24922958"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p>
    <w:p w14:paraId="1648E5E5" w14:textId="77777777" w:rsidR="00E46A32" w:rsidRPr="0019457C" w:rsidRDefault="00E46A32" w:rsidP="00E46A32">
      <w:pPr>
        <w:spacing w:after="0" w:line="240" w:lineRule="auto"/>
        <w:ind w:left="567" w:right="567"/>
        <w:jc w:val="center"/>
        <w:rPr>
          <w:rFonts w:ascii="Palatino Linotype" w:eastAsia="Times New Roman" w:hAnsi="Palatino Linotype" w:cs="Palatino Linotype"/>
          <w:b/>
          <w:i/>
          <w:sz w:val="24"/>
          <w:szCs w:val="24"/>
          <w:u w:val="single"/>
          <w:lang w:val="es-ES_tradnl" w:eastAsia="es-ES"/>
        </w:rPr>
      </w:pPr>
      <w:r w:rsidRPr="0019457C">
        <w:rPr>
          <w:rFonts w:ascii="Palatino Linotype" w:eastAsia="Times New Roman" w:hAnsi="Palatino Linotype" w:cs="Palatino Linotype"/>
          <w:b/>
          <w:i/>
          <w:sz w:val="24"/>
          <w:szCs w:val="24"/>
          <w:u w:val="single"/>
          <w:lang w:val="es-ES_tradnl" w:eastAsia="es-ES"/>
        </w:rPr>
        <w:t>Constitución Política del Estado Libre y Soberano de México</w:t>
      </w:r>
    </w:p>
    <w:p w14:paraId="05A83C44"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b/>
          <w:i/>
          <w:sz w:val="24"/>
          <w:szCs w:val="24"/>
          <w:lang w:val="es-ES_tradnl" w:eastAsia="es-ES"/>
        </w:rPr>
        <w:t>Artículo 5</w:t>
      </w:r>
      <w:r w:rsidRPr="0019457C">
        <w:rPr>
          <w:rFonts w:ascii="Palatino Linotype" w:eastAsia="Times New Roman" w:hAnsi="Palatino Linotype" w:cs="Palatino Linotype"/>
          <w:i/>
          <w:sz w:val="24"/>
          <w:szCs w:val="24"/>
          <w:lang w:val="es-ES_tradnl"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21CA76A"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w:t>
      </w:r>
    </w:p>
    <w:p w14:paraId="404F5584"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lastRenderedPageBreak/>
        <w:t>Toda persona en el Estado de México, tiene derecho al libre acceso a la información plural y oportuna, así como a buscar recibir y difundir información e ideas de toda índole por cualquier medio de expresión.</w:t>
      </w:r>
    </w:p>
    <w:p w14:paraId="3E9071C9"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w:t>
      </w:r>
    </w:p>
    <w:p w14:paraId="4669F4C6"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 xml:space="preserve">El derecho a la información será garantizado por el Estado. La ley establecerá las previsiones que permitan asegurar la protección, el respeto y la difusión de este derecho. </w:t>
      </w:r>
    </w:p>
    <w:p w14:paraId="69E03814"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p>
    <w:p w14:paraId="59D44389"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F2FCAAB"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p>
    <w:p w14:paraId="277ECB2E"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Este derecho se regirá por los principios y bases siguientes:</w:t>
      </w:r>
    </w:p>
    <w:p w14:paraId="46455B02"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w:t>
      </w:r>
    </w:p>
    <w:p w14:paraId="6DC13783"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b/>
          <w:i/>
          <w:sz w:val="24"/>
          <w:szCs w:val="24"/>
          <w:lang w:val="es-ES_tradnl" w:eastAsia="es-ES"/>
        </w:rPr>
        <w:t>III.</w:t>
      </w:r>
      <w:r w:rsidRPr="0019457C">
        <w:rPr>
          <w:rFonts w:ascii="Palatino Linotype" w:eastAsia="Times New Roman" w:hAnsi="Palatino Linotype" w:cs="Palatino Linotype"/>
          <w:i/>
          <w:sz w:val="24"/>
          <w:szCs w:val="24"/>
          <w:lang w:val="es-ES_tradnl" w:eastAsia="es-ES"/>
        </w:rPr>
        <w:t xml:space="preserve"> Toda persona, sin necesidad de acreditar interés alguno o justificar su utilización, tendrá acceso gratuito a la información pública, a sus datos personales o a la rectificación de éstos;</w:t>
      </w:r>
    </w:p>
    <w:p w14:paraId="287B89FD"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b/>
          <w:i/>
          <w:sz w:val="24"/>
          <w:szCs w:val="24"/>
          <w:lang w:val="es-ES_tradnl" w:eastAsia="es-ES"/>
        </w:rPr>
        <w:t>IV.</w:t>
      </w:r>
      <w:r w:rsidRPr="0019457C">
        <w:rPr>
          <w:rFonts w:ascii="Palatino Linotype" w:eastAsia="Times New Roman" w:hAnsi="Palatino Linotype" w:cs="Palatino Linotype"/>
          <w:i/>
          <w:sz w:val="24"/>
          <w:szCs w:val="24"/>
          <w:lang w:val="es-ES_tradnl" w:eastAsia="es-ES"/>
        </w:rPr>
        <w:t xml:space="preserve"> Se establecerán mecanismos de acceso a la información y procedimientos de revisión expeditos que se sustanciarán ante el organismo autónomo especializado e imparcial que establece esta Constitución.</w:t>
      </w:r>
    </w:p>
    <w:p w14:paraId="266969E1"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w:t>
      </w:r>
    </w:p>
    <w:p w14:paraId="350FB4B5"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b/>
          <w:i/>
          <w:sz w:val="24"/>
          <w:szCs w:val="24"/>
          <w:lang w:val="es-ES_tradnl" w:eastAsia="es-ES"/>
        </w:rPr>
        <w:t>VIII.</w:t>
      </w:r>
      <w:r w:rsidRPr="0019457C">
        <w:rPr>
          <w:rFonts w:ascii="Palatino Linotype" w:eastAsia="Times New Roman" w:hAnsi="Palatino Linotype" w:cs="Palatino Linotype"/>
          <w:i/>
          <w:sz w:val="24"/>
          <w:szCs w:val="24"/>
          <w:lang w:val="es-ES_tradnl" w:eastAsia="es-ES"/>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369440AC"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w:t>
      </w:r>
    </w:p>
    <w:p w14:paraId="7081D3CF" w14:textId="77777777" w:rsidR="00E46A32" w:rsidRPr="0019457C" w:rsidRDefault="00E46A32" w:rsidP="00E46A32">
      <w:pPr>
        <w:spacing w:after="0" w:line="360" w:lineRule="auto"/>
        <w:ind w:left="567" w:right="567"/>
        <w:jc w:val="both"/>
        <w:rPr>
          <w:rFonts w:ascii="Palatino Linotype" w:eastAsia="Times New Roman" w:hAnsi="Palatino Linotype" w:cs="Palatino Linotype"/>
          <w:sz w:val="24"/>
          <w:szCs w:val="24"/>
          <w:lang w:val="es-ES_tradnl" w:eastAsia="es-ES"/>
        </w:rPr>
      </w:pPr>
    </w:p>
    <w:p w14:paraId="3FA7976C" w14:textId="77777777" w:rsidR="00E46A32" w:rsidRPr="0019457C" w:rsidRDefault="00E46A32" w:rsidP="00E46A32">
      <w:pPr>
        <w:spacing w:after="0" w:line="360" w:lineRule="auto"/>
        <w:jc w:val="both"/>
        <w:rPr>
          <w:rFonts w:ascii="Palatino Linotype" w:eastAsia="Times New Roman" w:hAnsi="Palatino Linotype" w:cs="Palatino Linotype"/>
          <w:sz w:val="24"/>
          <w:szCs w:val="24"/>
          <w:lang w:val="es-ES_tradnl" w:eastAsia="es-ES"/>
        </w:rPr>
      </w:pPr>
      <w:r w:rsidRPr="0019457C">
        <w:rPr>
          <w:rFonts w:ascii="Palatino Linotype" w:eastAsia="Times New Roman" w:hAnsi="Palatino Linotype" w:cs="Palatino Linotype"/>
          <w:sz w:val="24"/>
          <w:szCs w:val="24"/>
          <w:lang w:val="es-ES_tradnl" w:eastAsia="es-ES"/>
        </w:rPr>
        <w:t>Por otra parte, del contenido del artículo 1 de la Constitución Política de los Estados Unidos Mexicanos, se destaca lo siguiente:</w:t>
      </w:r>
    </w:p>
    <w:p w14:paraId="1B68E161" w14:textId="77777777" w:rsidR="00E46A32" w:rsidRPr="0019457C" w:rsidRDefault="00E46A32" w:rsidP="00E46A32">
      <w:pPr>
        <w:spacing w:after="0" w:line="240" w:lineRule="auto"/>
        <w:ind w:left="567" w:right="567"/>
        <w:jc w:val="both"/>
        <w:rPr>
          <w:rFonts w:ascii="Palatino Linotype" w:eastAsia="Times New Roman" w:hAnsi="Palatino Linotype" w:cs="Palatino Linotype"/>
          <w:sz w:val="24"/>
          <w:szCs w:val="24"/>
          <w:lang w:val="es-ES_tradnl" w:eastAsia="es-ES"/>
        </w:rPr>
      </w:pPr>
    </w:p>
    <w:p w14:paraId="219B033B"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b/>
          <w:i/>
          <w:sz w:val="24"/>
          <w:szCs w:val="24"/>
          <w:lang w:val="es-ES_tradnl" w:eastAsia="es-ES"/>
        </w:rPr>
        <w:lastRenderedPageBreak/>
        <w:t>Artículo 1o</w:t>
      </w:r>
      <w:r w:rsidRPr="0019457C">
        <w:rPr>
          <w:rFonts w:ascii="Palatino Linotype" w:eastAsia="Times New Roman" w:hAnsi="Palatino Linotype" w:cs="Palatino Linotype"/>
          <w:i/>
          <w:sz w:val="24"/>
          <w:szCs w:val="24"/>
          <w:lang w:val="es-ES_tradnl"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2D7C2BA"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p>
    <w:p w14:paraId="3A5640AC"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Las normas relativas a los derechos humanos se interpretarán de conformidad con esta Constitución y con los tratados internacionales de la materia favoreciendo en todo tiempo a las personas la protección más amplia.</w:t>
      </w:r>
    </w:p>
    <w:p w14:paraId="19FBDDEE"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p>
    <w:p w14:paraId="6E7DA5F6" w14:textId="77777777" w:rsidR="00E46A32" w:rsidRPr="0019457C" w:rsidRDefault="00E46A32" w:rsidP="00E46A32">
      <w:pPr>
        <w:spacing w:after="0" w:line="240" w:lineRule="auto"/>
        <w:ind w:left="567" w:right="567"/>
        <w:jc w:val="both"/>
        <w:rPr>
          <w:rFonts w:ascii="Palatino Linotype" w:eastAsia="Times New Roman" w:hAnsi="Palatino Linotype" w:cs="Palatino Linotype"/>
          <w:i/>
          <w:sz w:val="24"/>
          <w:szCs w:val="24"/>
          <w:lang w:val="es-ES_tradnl" w:eastAsia="es-ES"/>
        </w:rPr>
      </w:pPr>
      <w:r w:rsidRPr="0019457C">
        <w:rPr>
          <w:rFonts w:ascii="Palatino Linotype" w:eastAsia="Times New Roman" w:hAnsi="Palatino Linotype" w:cs="Palatino Linotype"/>
          <w:i/>
          <w:sz w:val="24"/>
          <w:szCs w:val="24"/>
          <w:lang w:val="es-ES_tradnl" w:eastAsia="es-E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6554B88A" w14:textId="77777777" w:rsidR="00E46A32" w:rsidRPr="0019457C" w:rsidRDefault="00E46A32" w:rsidP="00E46A32">
      <w:pPr>
        <w:spacing w:after="0" w:line="360" w:lineRule="auto"/>
        <w:ind w:left="567" w:right="567"/>
        <w:jc w:val="both"/>
        <w:rPr>
          <w:rFonts w:ascii="Palatino Linotype" w:eastAsia="Times New Roman" w:hAnsi="Palatino Linotype" w:cs="Palatino Linotype"/>
          <w:sz w:val="24"/>
          <w:szCs w:val="24"/>
          <w:lang w:val="es-ES_tradnl" w:eastAsia="es-ES"/>
        </w:rPr>
      </w:pPr>
    </w:p>
    <w:p w14:paraId="7E386ECE" w14:textId="77777777" w:rsidR="00E46A32" w:rsidRPr="0019457C" w:rsidRDefault="00E46A32" w:rsidP="00E46A32">
      <w:pPr>
        <w:spacing w:after="0" w:line="360" w:lineRule="auto"/>
        <w:jc w:val="both"/>
        <w:rPr>
          <w:rFonts w:ascii="Palatino Linotype" w:eastAsia="Times New Roman" w:hAnsi="Palatino Linotype" w:cs="Palatino Linotype"/>
          <w:sz w:val="24"/>
          <w:szCs w:val="24"/>
          <w:lang w:val="es-ES_tradnl" w:eastAsia="es-ES"/>
        </w:rPr>
      </w:pPr>
      <w:r w:rsidRPr="0019457C">
        <w:rPr>
          <w:rFonts w:ascii="Palatino Linotype" w:eastAsia="Times New Roman" w:hAnsi="Palatino Linotype" w:cs="Palatino Linotype"/>
          <w:sz w:val="24"/>
          <w:szCs w:val="24"/>
          <w:lang w:val="es-ES_tradnl" w:eastAsia="es-ES"/>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55FFCB85" w14:textId="77777777" w:rsidR="00E46A32" w:rsidRPr="0019457C" w:rsidRDefault="00E46A32" w:rsidP="00E46A32">
      <w:pPr>
        <w:spacing w:after="0" w:line="360" w:lineRule="auto"/>
        <w:jc w:val="both"/>
        <w:rPr>
          <w:rFonts w:ascii="Palatino Linotype" w:eastAsia="Times New Roman" w:hAnsi="Palatino Linotype" w:cs="Palatino Linotype"/>
          <w:sz w:val="24"/>
          <w:szCs w:val="24"/>
          <w:lang w:val="es-ES_tradnl" w:eastAsia="es-ES"/>
        </w:rPr>
      </w:pPr>
    </w:p>
    <w:p w14:paraId="7BF4C21A" w14:textId="512FA2BA" w:rsidR="0008585E" w:rsidRPr="0019457C" w:rsidRDefault="00E46A32" w:rsidP="00E46A32">
      <w:pPr>
        <w:autoSpaceDE w:val="0"/>
        <w:autoSpaceDN w:val="0"/>
        <w:adjustRightInd w:val="0"/>
        <w:spacing w:line="360" w:lineRule="auto"/>
        <w:jc w:val="both"/>
        <w:rPr>
          <w:rFonts w:ascii="Palatino Linotype" w:hAnsi="Palatino Linotype" w:cs="Arial"/>
          <w:sz w:val="24"/>
          <w:szCs w:val="24"/>
        </w:rPr>
      </w:pPr>
      <w:r w:rsidRPr="0019457C">
        <w:rPr>
          <w:rFonts w:ascii="Palatino Linotype" w:eastAsiaTheme="minorEastAsia" w:hAnsi="Palatino Linotype" w:cs="Palatino Linotype"/>
          <w:color w:val="000000"/>
          <w:sz w:val="24"/>
          <w:szCs w:val="24"/>
          <w:lang w:val="es-ES_tradnl" w:eastAsia="es-MX"/>
        </w:rPr>
        <w:t>En conclusión, se cubrieron los requisitos de procedencia y procedibilidad, conforme a las constancias que obran en el expediente.</w:t>
      </w:r>
    </w:p>
    <w:p w14:paraId="1A84DF76" w14:textId="77777777" w:rsidR="0025170A" w:rsidRPr="0019457C" w:rsidRDefault="0025170A" w:rsidP="00AA160F">
      <w:pPr>
        <w:spacing w:after="0" w:line="360" w:lineRule="auto"/>
        <w:jc w:val="both"/>
        <w:rPr>
          <w:rFonts w:ascii="Palatino Linotype" w:hAnsi="Palatino Linotype" w:cs="Arial"/>
          <w:b/>
          <w:sz w:val="24"/>
          <w:szCs w:val="24"/>
        </w:rPr>
      </w:pPr>
    </w:p>
    <w:p w14:paraId="6EDB7583" w14:textId="7D39BBA5" w:rsidR="00291AA2" w:rsidRPr="0019457C" w:rsidRDefault="0008585E" w:rsidP="00AA160F">
      <w:pPr>
        <w:spacing w:after="0" w:line="360" w:lineRule="auto"/>
        <w:jc w:val="both"/>
        <w:rPr>
          <w:rFonts w:ascii="Palatino Linotype" w:hAnsi="Palatino Linotype" w:cs="Arial"/>
          <w:b/>
          <w:sz w:val="28"/>
          <w:szCs w:val="28"/>
        </w:rPr>
      </w:pPr>
      <w:r w:rsidRPr="0019457C">
        <w:rPr>
          <w:rFonts w:ascii="Palatino Linotype" w:hAnsi="Palatino Linotype" w:cs="Arial"/>
          <w:b/>
          <w:sz w:val="28"/>
          <w:szCs w:val="28"/>
        </w:rPr>
        <w:lastRenderedPageBreak/>
        <w:t>CUARTO</w:t>
      </w:r>
      <w:r w:rsidR="00291AA2" w:rsidRPr="0019457C">
        <w:rPr>
          <w:rFonts w:ascii="Palatino Linotype" w:hAnsi="Palatino Linotype" w:cs="Arial"/>
          <w:b/>
          <w:sz w:val="28"/>
          <w:szCs w:val="28"/>
        </w:rPr>
        <w:t>. De las causas de improcedencia.</w:t>
      </w:r>
    </w:p>
    <w:p w14:paraId="4C4656BF" w14:textId="4FAFC8A5" w:rsidR="00FF6464" w:rsidRPr="0019457C" w:rsidRDefault="00291AA2" w:rsidP="00291AA2">
      <w:pPr>
        <w:pStyle w:val="Prrafodelista"/>
        <w:autoSpaceDE w:val="0"/>
        <w:autoSpaceDN w:val="0"/>
        <w:adjustRightInd w:val="0"/>
        <w:spacing w:line="360" w:lineRule="auto"/>
        <w:ind w:left="0"/>
        <w:jc w:val="both"/>
        <w:rPr>
          <w:rFonts w:ascii="Palatino Linotype" w:hAnsi="Palatino Linotype" w:cs="Arial"/>
        </w:rPr>
      </w:pPr>
      <w:r w:rsidRPr="0019457C">
        <w:rPr>
          <w:rFonts w:ascii="Palatino Linotype" w:hAnsi="Palatino Linotype" w:cs="Arial"/>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19457C">
        <w:rPr>
          <w:rStyle w:val="Refdenotaalpie"/>
          <w:rFonts w:ascii="Palatino Linotype" w:hAnsi="Palatino Linotype" w:cs="Arial"/>
        </w:rPr>
        <w:footnoteReference w:id="1"/>
      </w:r>
      <w:r w:rsidRPr="0019457C">
        <w:rPr>
          <w:rFonts w:ascii="Palatino Linotype" w:hAnsi="Palatino Linotype" w:cs="Arial"/>
        </w:rPr>
        <w:t>.</w:t>
      </w:r>
    </w:p>
    <w:p w14:paraId="457152D1" w14:textId="370EC272" w:rsidR="00291AA2" w:rsidRPr="0019457C" w:rsidRDefault="00291AA2" w:rsidP="00291AA2">
      <w:pPr>
        <w:pStyle w:val="Prrafodelista"/>
        <w:autoSpaceDE w:val="0"/>
        <w:autoSpaceDN w:val="0"/>
        <w:adjustRightInd w:val="0"/>
        <w:spacing w:line="360" w:lineRule="auto"/>
        <w:ind w:left="0"/>
        <w:jc w:val="both"/>
        <w:rPr>
          <w:rFonts w:ascii="Palatino Linotype" w:hAnsi="Palatino Linotype" w:cs="Arial"/>
        </w:rPr>
      </w:pPr>
      <w:r w:rsidRPr="0019457C">
        <w:rPr>
          <w:rFonts w:ascii="Palatino Linotype" w:hAnsi="Palatino Linotype" w:cs="Arial"/>
        </w:rPr>
        <w:lastRenderedPageBreak/>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62812B2E" w14:textId="77777777" w:rsidR="00CC7C72" w:rsidRPr="0019457C" w:rsidRDefault="00CC7C72" w:rsidP="00291AA2">
      <w:pPr>
        <w:pStyle w:val="Prrafodelista"/>
        <w:autoSpaceDE w:val="0"/>
        <w:autoSpaceDN w:val="0"/>
        <w:adjustRightInd w:val="0"/>
        <w:spacing w:line="360" w:lineRule="auto"/>
        <w:ind w:left="0"/>
        <w:jc w:val="both"/>
        <w:rPr>
          <w:rFonts w:ascii="Palatino Linotype" w:hAnsi="Palatino Linotype" w:cs="Arial"/>
        </w:rPr>
      </w:pPr>
    </w:p>
    <w:p w14:paraId="642F4336" w14:textId="31F2D50F" w:rsidR="00291AA2" w:rsidRPr="0019457C" w:rsidRDefault="0008585E" w:rsidP="00291AA2">
      <w:pPr>
        <w:pStyle w:val="Prrafodelista"/>
        <w:autoSpaceDE w:val="0"/>
        <w:autoSpaceDN w:val="0"/>
        <w:adjustRightInd w:val="0"/>
        <w:spacing w:line="360" w:lineRule="auto"/>
        <w:ind w:left="0"/>
        <w:jc w:val="both"/>
        <w:rPr>
          <w:rFonts w:ascii="Palatino Linotype" w:hAnsi="Palatino Linotype" w:cs="Arial"/>
          <w:sz w:val="28"/>
          <w:szCs w:val="28"/>
        </w:rPr>
      </w:pPr>
      <w:r w:rsidRPr="0019457C">
        <w:rPr>
          <w:rFonts w:ascii="Palatino Linotype" w:hAnsi="Palatino Linotype" w:cs="Arial"/>
          <w:b/>
          <w:sz w:val="28"/>
        </w:rPr>
        <w:t>QUINTO</w:t>
      </w:r>
      <w:r w:rsidR="00291AA2" w:rsidRPr="0019457C">
        <w:rPr>
          <w:rFonts w:ascii="Palatino Linotype" w:hAnsi="Palatino Linotype" w:cs="Arial"/>
          <w:b/>
          <w:sz w:val="28"/>
          <w:szCs w:val="28"/>
        </w:rPr>
        <w:t>.</w:t>
      </w:r>
      <w:r w:rsidR="00291AA2" w:rsidRPr="0019457C">
        <w:rPr>
          <w:rFonts w:ascii="Palatino Linotype" w:hAnsi="Palatino Linotype" w:cs="Arial"/>
          <w:sz w:val="28"/>
          <w:szCs w:val="28"/>
        </w:rPr>
        <w:t xml:space="preserve"> </w:t>
      </w:r>
      <w:r w:rsidR="00291AA2" w:rsidRPr="0019457C">
        <w:rPr>
          <w:rFonts w:ascii="Palatino Linotype" w:hAnsi="Palatino Linotype" w:cs="Arial"/>
          <w:b/>
          <w:sz w:val="28"/>
          <w:szCs w:val="28"/>
        </w:rPr>
        <w:t>Estudio y resolución del asunto.</w:t>
      </w:r>
    </w:p>
    <w:p w14:paraId="1B919748" w14:textId="236F955C" w:rsidR="00AA160F" w:rsidRPr="0019457C" w:rsidRDefault="00291AA2" w:rsidP="00AA160F">
      <w:pPr>
        <w:pStyle w:val="Prrafodelista"/>
        <w:autoSpaceDE w:val="0"/>
        <w:autoSpaceDN w:val="0"/>
        <w:adjustRightInd w:val="0"/>
        <w:spacing w:line="360" w:lineRule="auto"/>
        <w:ind w:left="0"/>
        <w:jc w:val="both"/>
        <w:rPr>
          <w:rFonts w:ascii="Palatino Linotype" w:hAnsi="Palatino Linotype" w:cs="Arial"/>
        </w:rPr>
      </w:pPr>
      <w:r w:rsidRPr="0019457C">
        <w:rPr>
          <w:rFonts w:ascii="Palatino Linotype" w:hAnsi="Palatino Linotype" w:cs="Arial"/>
        </w:rPr>
        <w:t>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AC1AEAF" w14:textId="43573542" w:rsidR="009B2A79" w:rsidRPr="0019457C" w:rsidRDefault="009B2A79" w:rsidP="00AA160F">
      <w:pPr>
        <w:pStyle w:val="Prrafodelista"/>
        <w:autoSpaceDE w:val="0"/>
        <w:autoSpaceDN w:val="0"/>
        <w:adjustRightInd w:val="0"/>
        <w:spacing w:line="360" w:lineRule="auto"/>
        <w:ind w:left="0"/>
        <w:jc w:val="both"/>
        <w:rPr>
          <w:rFonts w:ascii="Palatino Linotype" w:hAnsi="Palatino Linotype" w:cs="Arial"/>
        </w:rPr>
      </w:pPr>
    </w:p>
    <w:p w14:paraId="3FE45647" w14:textId="77777777" w:rsidR="00C265DD" w:rsidRPr="0019457C" w:rsidRDefault="00C265DD" w:rsidP="00C265DD">
      <w:pPr>
        <w:spacing w:after="0" w:line="360" w:lineRule="auto"/>
        <w:jc w:val="both"/>
        <w:rPr>
          <w:rFonts w:ascii="Palatino Linotype" w:eastAsia="Times New Roman" w:hAnsi="Palatino Linotype" w:cs="Times New Roman"/>
          <w:sz w:val="24"/>
          <w:szCs w:val="24"/>
          <w:lang w:eastAsia="es-ES"/>
        </w:rPr>
      </w:pPr>
      <w:r w:rsidRPr="0019457C">
        <w:rPr>
          <w:rFonts w:ascii="Palatino Linotype" w:eastAsia="Times New Roman" w:hAnsi="Palatino Linotype" w:cs="Times New Roman"/>
          <w:sz w:val="24"/>
          <w:szCs w:val="24"/>
          <w:lang w:eastAsia="es-ES"/>
        </w:rPr>
        <w:t xml:space="preserve">Con el propósito de resolver los presentes medios de impugnación, es conveniente recordar que </w:t>
      </w:r>
      <w:r w:rsidR="0008585E" w:rsidRPr="0019457C">
        <w:rPr>
          <w:rFonts w:ascii="Palatino Linotype" w:eastAsia="Times New Roman" w:hAnsi="Palatino Linotype" w:cs="Times New Roman"/>
          <w:sz w:val="24"/>
          <w:szCs w:val="24"/>
          <w:lang w:eastAsia="es-ES"/>
        </w:rPr>
        <w:t>el</w:t>
      </w:r>
      <w:r w:rsidRPr="0019457C">
        <w:rPr>
          <w:rFonts w:ascii="Palatino Linotype" w:eastAsia="Times New Roman" w:hAnsi="Palatino Linotype" w:cs="Times New Roman"/>
          <w:sz w:val="24"/>
          <w:szCs w:val="24"/>
          <w:lang w:eastAsia="es-ES"/>
        </w:rPr>
        <w:t xml:space="preserve"> </w:t>
      </w:r>
      <w:r w:rsidRPr="0019457C">
        <w:rPr>
          <w:rFonts w:ascii="Palatino Linotype" w:eastAsia="Times New Roman" w:hAnsi="Palatino Linotype" w:cs="Times New Roman"/>
          <w:b/>
          <w:sz w:val="24"/>
          <w:szCs w:val="24"/>
          <w:lang w:eastAsia="es-ES"/>
        </w:rPr>
        <w:t>Recurrente</w:t>
      </w:r>
      <w:r w:rsidRPr="0019457C">
        <w:rPr>
          <w:rFonts w:ascii="Palatino Linotype" w:eastAsia="Times New Roman" w:hAnsi="Palatino Linotype" w:cs="Times New Roman"/>
          <w:sz w:val="24"/>
          <w:szCs w:val="24"/>
          <w:lang w:eastAsia="es-ES"/>
        </w:rPr>
        <w:t xml:space="preserve"> solicitó</w:t>
      </w:r>
      <w:r w:rsidRPr="0019457C">
        <w:t xml:space="preserve"> </w:t>
      </w:r>
      <w:r w:rsidRPr="0019457C">
        <w:rPr>
          <w:rFonts w:ascii="Palatino Linotype" w:eastAsia="Times New Roman" w:hAnsi="Palatino Linotype" w:cs="Times New Roman"/>
          <w:sz w:val="24"/>
          <w:szCs w:val="24"/>
          <w:lang w:eastAsia="es-ES"/>
        </w:rPr>
        <w:t xml:space="preserve">al </w:t>
      </w:r>
      <w:r w:rsidRPr="0019457C">
        <w:rPr>
          <w:rFonts w:ascii="Palatino Linotype" w:eastAsia="Times New Roman" w:hAnsi="Palatino Linotype" w:cs="Times New Roman"/>
          <w:b/>
          <w:sz w:val="24"/>
          <w:szCs w:val="24"/>
          <w:lang w:eastAsia="es-ES"/>
        </w:rPr>
        <w:t>Sujeto Obligado</w:t>
      </w:r>
      <w:r w:rsidRPr="0019457C">
        <w:rPr>
          <w:rFonts w:ascii="Palatino Linotype" w:eastAsia="Times New Roman" w:hAnsi="Palatino Linotype" w:cs="Times New Roman"/>
          <w:sz w:val="24"/>
          <w:szCs w:val="24"/>
          <w:lang w:eastAsia="es-ES"/>
        </w:rPr>
        <w:t xml:space="preserve"> que se le proporcionara</w:t>
      </w:r>
      <w:r w:rsidRPr="0019457C">
        <w:t xml:space="preserve"> </w:t>
      </w:r>
      <w:r w:rsidRPr="0019457C">
        <w:rPr>
          <w:rFonts w:ascii="Palatino Linotype" w:eastAsia="Times New Roman" w:hAnsi="Palatino Linotype" w:cs="Times New Roman"/>
          <w:sz w:val="24"/>
          <w:szCs w:val="24"/>
          <w:lang w:eastAsia="es-ES"/>
        </w:rPr>
        <w:t xml:space="preserve">en las solicitudes de información con número de folio </w:t>
      </w:r>
      <w:bookmarkStart w:id="7" w:name="_Hlk85132969"/>
      <w:r w:rsidR="004A253C" w:rsidRPr="0019457C">
        <w:rPr>
          <w:rFonts w:ascii="Palatino Linotype" w:eastAsia="Times New Roman" w:hAnsi="Palatino Linotype" w:cs="Times New Roman"/>
          <w:b/>
          <w:sz w:val="24"/>
          <w:szCs w:val="24"/>
          <w:lang w:eastAsia="es-ES"/>
        </w:rPr>
        <w:t>00005/IIFAEM/IP/2026 y 00004/IIFAEM/IP/2026</w:t>
      </w:r>
      <w:r w:rsidRPr="0019457C">
        <w:rPr>
          <w:rFonts w:ascii="Palatino Linotype" w:eastAsia="Times New Roman" w:hAnsi="Palatino Linotype" w:cs="Times New Roman"/>
          <w:sz w:val="24"/>
          <w:szCs w:val="24"/>
          <w:lang w:eastAsia="es-ES"/>
        </w:rPr>
        <w:t xml:space="preserve">, </w:t>
      </w:r>
      <w:r w:rsidR="004A253C" w:rsidRPr="0019457C">
        <w:rPr>
          <w:rFonts w:ascii="Palatino Linotype" w:eastAsia="Times New Roman" w:hAnsi="Palatino Linotype" w:cs="Times New Roman"/>
          <w:b/>
          <w:bCs/>
          <w:sz w:val="24"/>
          <w:szCs w:val="24"/>
          <w:u w:val="single"/>
          <w:lang w:eastAsia="es-ES"/>
        </w:rPr>
        <w:t>de los procedimientos de adquisiciones llevados a cabo en el periodo que comprende del 01 de enero de 2024 al 11 de mayo de 2026</w:t>
      </w:r>
      <w:r w:rsidR="004A253C" w:rsidRPr="0019457C">
        <w:rPr>
          <w:rFonts w:ascii="Palatino Linotype" w:eastAsia="Times New Roman" w:hAnsi="Palatino Linotype" w:cs="Times New Roman"/>
          <w:sz w:val="24"/>
          <w:szCs w:val="24"/>
          <w:lang w:eastAsia="es-ES"/>
        </w:rPr>
        <w:t xml:space="preserve">, </w:t>
      </w:r>
      <w:r w:rsidRPr="0019457C">
        <w:rPr>
          <w:rFonts w:ascii="Palatino Linotype" w:eastAsia="Times New Roman" w:hAnsi="Palatino Linotype" w:cs="Times New Roman"/>
          <w:sz w:val="24"/>
          <w:szCs w:val="24"/>
          <w:lang w:eastAsia="es-ES"/>
        </w:rPr>
        <w:t>el o los documentos en donde conste lo siguiente lo siguiente:</w:t>
      </w:r>
    </w:p>
    <w:p w14:paraId="35CEB6B0" w14:textId="77777777" w:rsidR="00C265DD" w:rsidRPr="0019457C" w:rsidRDefault="00C265DD" w:rsidP="00C265DD">
      <w:pPr>
        <w:spacing w:after="0" w:line="360" w:lineRule="auto"/>
        <w:jc w:val="both"/>
        <w:rPr>
          <w:rFonts w:ascii="Palatino Linotype" w:eastAsia="Times New Roman" w:hAnsi="Palatino Linotype" w:cs="Times New Roman"/>
          <w:sz w:val="24"/>
          <w:szCs w:val="24"/>
          <w:lang w:eastAsia="es-ES"/>
        </w:rPr>
      </w:pPr>
    </w:p>
    <w:p w14:paraId="7BC6FE24" w14:textId="19051831" w:rsidR="004A253C" w:rsidRPr="0019457C" w:rsidRDefault="009E7423" w:rsidP="00724034">
      <w:pPr>
        <w:pStyle w:val="Prrafodelista"/>
        <w:numPr>
          <w:ilvl w:val="0"/>
          <w:numId w:val="4"/>
        </w:numPr>
        <w:spacing w:after="240"/>
        <w:jc w:val="both"/>
        <w:rPr>
          <w:rFonts w:ascii="Palatino Linotype" w:hAnsi="Palatino Linotype"/>
          <w:i/>
        </w:rPr>
      </w:pPr>
      <w:bookmarkStart w:id="8" w:name="_Hlk98511078"/>
      <w:bookmarkStart w:id="9" w:name="_Hlk104553469"/>
      <w:r w:rsidRPr="0019457C">
        <w:rPr>
          <w:rFonts w:ascii="Palatino Linotype" w:hAnsi="Palatino Linotype"/>
          <w:i/>
          <w:lang w:val="es-MX"/>
        </w:rPr>
        <w:t>N</w:t>
      </w:r>
      <w:r w:rsidR="004A253C" w:rsidRPr="0019457C">
        <w:rPr>
          <w:rFonts w:ascii="Palatino Linotype" w:hAnsi="Palatino Linotype"/>
          <w:i/>
          <w:lang w:val="es-MX"/>
        </w:rPr>
        <w:t>ombre de las empresas y de los titulares de dichas empresas</w:t>
      </w:r>
      <w:r w:rsidRPr="0019457C">
        <w:rPr>
          <w:rFonts w:ascii="Palatino Linotype" w:hAnsi="Palatino Linotype"/>
          <w:i/>
          <w:lang w:val="es-MX"/>
        </w:rPr>
        <w:t>.</w:t>
      </w:r>
    </w:p>
    <w:p w14:paraId="41F1F6B1" w14:textId="36D18A2C" w:rsidR="004A253C" w:rsidRPr="0019457C" w:rsidRDefault="009E7423" w:rsidP="00724034">
      <w:pPr>
        <w:pStyle w:val="Prrafodelista"/>
        <w:numPr>
          <w:ilvl w:val="0"/>
          <w:numId w:val="4"/>
        </w:numPr>
        <w:spacing w:after="240"/>
        <w:jc w:val="both"/>
        <w:rPr>
          <w:rFonts w:ascii="Palatino Linotype" w:hAnsi="Palatino Linotype"/>
          <w:i/>
        </w:rPr>
      </w:pPr>
      <w:r w:rsidRPr="0019457C">
        <w:rPr>
          <w:rFonts w:ascii="Palatino Linotype" w:hAnsi="Palatino Linotype"/>
          <w:i/>
          <w:lang w:val="es-MX"/>
        </w:rPr>
        <w:t>C</w:t>
      </w:r>
      <w:r w:rsidR="004A253C" w:rsidRPr="0019457C">
        <w:rPr>
          <w:rFonts w:ascii="Palatino Linotype" w:hAnsi="Palatino Linotype"/>
          <w:i/>
          <w:lang w:val="es-MX"/>
        </w:rPr>
        <w:t xml:space="preserve">ontratos celebrados </w:t>
      </w:r>
    </w:p>
    <w:p w14:paraId="522C242B" w14:textId="0B91E545" w:rsidR="009842E8" w:rsidRPr="0019457C" w:rsidRDefault="004A253C" w:rsidP="00C3530B">
      <w:pPr>
        <w:pStyle w:val="Prrafodelista"/>
        <w:numPr>
          <w:ilvl w:val="0"/>
          <w:numId w:val="4"/>
        </w:numPr>
        <w:spacing w:line="360" w:lineRule="auto"/>
        <w:jc w:val="both"/>
        <w:rPr>
          <w:rFonts w:ascii="Palatino Linotype" w:hAnsi="Palatino Linotype"/>
        </w:rPr>
      </w:pPr>
      <w:r w:rsidRPr="0019457C">
        <w:rPr>
          <w:rFonts w:ascii="Palatino Linotype" w:hAnsi="Palatino Linotype"/>
          <w:i/>
          <w:lang w:val="es-MX"/>
        </w:rPr>
        <w:t xml:space="preserve">Proceso de selección para las empresas que proveen al Instituto. </w:t>
      </w:r>
      <w:bookmarkEnd w:id="7"/>
      <w:bookmarkEnd w:id="8"/>
      <w:bookmarkEnd w:id="9"/>
    </w:p>
    <w:p w14:paraId="6F2A9ADF" w14:textId="77777777" w:rsidR="004A253C" w:rsidRPr="0019457C" w:rsidRDefault="004A253C" w:rsidP="004A253C">
      <w:pPr>
        <w:pStyle w:val="Prrafodelista"/>
        <w:spacing w:line="360" w:lineRule="auto"/>
        <w:ind w:left="720"/>
        <w:jc w:val="both"/>
        <w:rPr>
          <w:rFonts w:ascii="Palatino Linotype" w:hAnsi="Palatino Linotype"/>
        </w:rPr>
      </w:pPr>
    </w:p>
    <w:p w14:paraId="06CE0736" w14:textId="33F8E680" w:rsidR="000B38D1" w:rsidRPr="0019457C" w:rsidRDefault="000B38D1" w:rsidP="000B38D1">
      <w:pPr>
        <w:spacing w:after="0" w:line="360" w:lineRule="auto"/>
        <w:jc w:val="both"/>
        <w:rPr>
          <w:rFonts w:ascii="Palatino Linotype" w:eastAsia="Times New Roman" w:hAnsi="Palatino Linotype" w:cs="Times New Roman"/>
          <w:sz w:val="24"/>
          <w:szCs w:val="24"/>
          <w:lang w:eastAsia="es-ES"/>
        </w:rPr>
      </w:pPr>
      <w:r w:rsidRPr="0019457C">
        <w:rPr>
          <w:rFonts w:ascii="Palatino Linotype" w:eastAsia="Times New Roman" w:hAnsi="Palatino Linotype" w:cs="Times New Roman"/>
          <w:sz w:val="24"/>
          <w:szCs w:val="24"/>
          <w:lang w:eastAsia="es-ES"/>
        </w:rPr>
        <w:t xml:space="preserve">Atento a las solicitudes de información, el </w:t>
      </w:r>
      <w:r w:rsidRPr="0019457C">
        <w:rPr>
          <w:rFonts w:ascii="Palatino Linotype" w:eastAsia="Times New Roman" w:hAnsi="Palatino Linotype" w:cs="Times New Roman"/>
          <w:b/>
          <w:sz w:val="24"/>
          <w:szCs w:val="24"/>
          <w:lang w:eastAsia="es-ES"/>
        </w:rPr>
        <w:t>Sujeto Obligado</w:t>
      </w:r>
      <w:r w:rsidRPr="0019457C">
        <w:rPr>
          <w:rFonts w:ascii="Palatino Linotype" w:eastAsia="Times New Roman" w:hAnsi="Palatino Linotype" w:cs="Times New Roman"/>
          <w:sz w:val="24"/>
          <w:szCs w:val="24"/>
          <w:lang w:eastAsia="es-ES"/>
        </w:rPr>
        <w:t xml:space="preserve"> emitió sus respuestas</w:t>
      </w:r>
      <w:r w:rsidR="00815612" w:rsidRPr="0019457C">
        <w:rPr>
          <w:rFonts w:ascii="Palatino Linotype" w:eastAsia="Times New Roman" w:hAnsi="Palatino Linotype" w:cs="Times New Roman"/>
          <w:sz w:val="24"/>
          <w:szCs w:val="24"/>
          <w:lang w:eastAsia="es-ES"/>
        </w:rPr>
        <w:t xml:space="preserve"> de forma coincidente</w:t>
      </w:r>
      <w:r w:rsidRPr="0019457C">
        <w:rPr>
          <w:rFonts w:ascii="Palatino Linotype" w:eastAsia="Times New Roman" w:hAnsi="Palatino Linotype" w:cs="Times New Roman"/>
          <w:sz w:val="24"/>
          <w:szCs w:val="24"/>
          <w:lang w:eastAsia="es-ES"/>
        </w:rPr>
        <w:t>, adjuntando</w:t>
      </w:r>
      <w:r w:rsidR="009E7423" w:rsidRPr="0019457C">
        <w:rPr>
          <w:rFonts w:ascii="Palatino Linotype" w:eastAsia="Times New Roman" w:hAnsi="Palatino Linotype" w:cs="Times New Roman"/>
          <w:sz w:val="24"/>
          <w:szCs w:val="24"/>
          <w:lang w:eastAsia="es-ES"/>
        </w:rPr>
        <w:t xml:space="preserve"> el </w:t>
      </w:r>
      <w:r w:rsidRPr="0019457C">
        <w:rPr>
          <w:rFonts w:ascii="Palatino Linotype" w:eastAsia="Times New Roman" w:hAnsi="Palatino Linotype" w:cs="Times New Roman"/>
          <w:sz w:val="24"/>
          <w:szCs w:val="24"/>
          <w:lang w:eastAsia="es-ES"/>
        </w:rPr>
        <w:t>archivo electrónico, de</w:t>
      </w:r>
      <w:r w:rsidR="009E7423" w:rsidRPr="0019457C">
        <w:rPr>
          <w:rFonts w:ascii="Palatino Linotype" w:eastAsia="Times New Roman" w:hAnsi="Palatino Linotype" w:cs="Times New Roman"/>
          <w:sz w:val="24"/>
          <w:szCs w:val="24"/>
          <w:lang w:eastAsia="es-ES"/>
        </w:rPr>
        <w:t>l</w:t>
      </w:r>
      <w:r w:rsidRPr="0019457C">
        <w:rPr>
          <w:rFonts w:ascii="Palatino Linotype" w:eastAsia="Times New Roman" w:hAnsi="Palatino Linotype" w:cs="Times New Roman"/>
          <w:sz w:val="24"/>
          <w:szCs w:val="24"/>
          <w:lang w:eastAsia="es-ES"/>
        </w:rPr>
        <w:t xml:space="preserve"> cual se desprende el contenido siguiente: </w:t>
      </w:r>
    </w:p>
    <w:p w14:paraId="2A26E92E" w14:textId="77777777" w:rsidR="001C5EDA" w:rsidRPr="0019457C" w:rsidRDefault="001C5EDA" w:rsidP="000B38D1">
      <w:pPr>
        <w:spacing w:after="0" w:line="360" w:lineRule="auto"/>
        <w:jc w:val="both"/>
        <w:rPr>
          <w:rFonts w:ascii="Palatino Linotype" w:eastAsia="Times New Roman" w:hAnsi="Palatino Linotype" w:cs="Times New Roman"/>
          <w:sz w:val="24"/>
          <w:szCs w:val="24"/>
          <w:lang w:eastAsia="es-ES"/>
        </w:rPr>
      </w:pPr>
    </w:p>
    <w:p w14:paraId="2FE26FBB" w14:textId="7D2B809A" w:rsidR="000B38D1" w:rsidRPr="0019457C" w:rsidRDefault="009842E8" w:rsidP="009842E8">
      <w:pPr>
        <w:pStyle w:val="Prrafodelista"/>
        <w:numPr>
          <w:ilvl w:val="0"/>
          <w:numId w:val="2"/>
        </w:numPr>
        <w:spacing w:line="360" w:lineRule="auto"/>
        <w:jc w:val="both"/>
        <w:rPr>
          <w:rFonts w:ascii="Palatino Linotype" w:hAnsi="Palatino Linotype"/>
        </w:rPr>
      </w:pPr>
      <w:r w:rsidRPr="0019457C">
        <w:rPr>
          <w:rFonts w:ascii="Palatino Linotype" w:hAnsi="Palatino Linotype"/>
          <w:b/>
          <w:bCs/>
        </w:rPr>
        <w:t>“</w:t>
      </w:r>
      <w:r w:rsidR="009E7423" w:rsidRPr="0019457C">
        <w:rPr>
          <w:rFonts w:ascii="Palatino Linotype" w:hAnsi="Palatino Linotype"/>
          <w:b/>
          <w:bCs/>
        </w:rPr>
        <w:t>0004 y 000505-28-2026-113259.pdf</w:t>
      </w:r>
      <w:r w:rsidR="00815612" w:rsidRPr="0019457C">
        <w:rPr>
          <w:rFonts w:ascii="Palatino Linotype" w:hAnsi="Palatino Linotype"/>
          <w:b/>
          <w:bCs/>
        </w:rPr>
        <w:t>”</w:t>
      </w:r>
      <w:r w:rsidR="000B38D1" w:rsidRPr="0019457C">
        <w:rPr>
          <w:rFonts w:ascii="Palatino Linotype" w:hAnsi="Palatino Linotype"/>
        </w:rPr>
        <w:t>:</w:t>
      </w:r>
      <w:r w:rsidR="00684C61" w:rsidRPr="0019457C">
        <w:rPr>
          <w:rFonts w:ascii="Palatino Linotype" w:hAnsi="Palatino Linotype"/>
        </w:rPr>
        <w:t xml:space="preserve"> </w:t>
      </w:r>
      <w:r w:rsidR="00923D75" w:rsidRPr="0019457C">
        <w:rPr>
          <w:rFonts w:ascii="Palatino Linotype" w:hAnsi="Palatino Linotype"/>
        </w:rPr>
        <w:t>Oficio número 226C0101000100S/299/2026 emitido</w:t>
      </w:r>
      <w:r w:rsidR="00B21FF9" w:rsidRPr="0019457C">
        <w:rPr>
          <w:rFonts w:ascii="Palatino Linotype" w:hAnsi="Palatino Linotype"/>
        </w:rPr>
        <w:t xml:space="preserve"> por el </w:t>
      </w:r>
      <w:r w:rsidR="00923D75" w:rsidRPr="0019457C">
        <w:rPr>
          <w:rFonts w:ascii="Palatino Linotype" w:hAnsi="Palatino Linotype"/>
        </w:rPr>
        <w:t>Jefe de la Unidad de Apoyo Administrativo</w:t>
      </w:r>
      <w:r w:rsidR="00B21FF9" w:rsidRPr="0019457C">
        <w:rPr>
          <w:rFonts w:ascii="Palatino Linotype" w:hAnsi="Palatino Linotype"/>
        </w:rPr>
        <w:t>, a través de</w:t>
      </w:r>
      <w:r w:rsidR="00923D75" w:rsidRPr="0019457C">
        <w:rPr>
          <w:rFonts w:ascii="Palatino Linotype" w:hAnsi="Palatino Linotype"/>
        </w:rPr>
        <w:t>l</w:t>
      </w:r>
      <w:r w:rsidR="00B21FF9" w:rsidRPr="0019457C">
        <w:rPr>
          <w:rFonts w:ascii="Palatino Linotype" w:hAnsi="Palatino Linotype"/>
        </w:rPr>
        <w:t xml:space="preserve"> cual medularmente comunica </w:t>
      </w:r>
      <w:r w:rsidR="00923D75" w:rsidRPr="0019457C">
        <w:rPr>
          <w:rFonts w:ascii="Palatino Linotype" w:hAnsi="Palatino Linotype"/>
        </w:rPr>
        <w:t>a la Jefa de la Unidad de Información, Planeación, Programación y Evaluación que</w:t>
      </w:r>
      <w:r w:rsidR="00B21FF9" w:rsidRPr="0019457C">
        <w:rPr>
          <w:rFonts w:ascii="Palatino Linotype" w:hAnsi="Palatino Linotype"/>
        </w:rPr>
        <w:t>,</w:t>
      </w:r>
      <w:r w:rsidR="00B21FF9" w:rsidRPr="0019457C">
        <w:rPr>
          <w:rFonts w:ascii="Palatino Linotype" w:hAnsi="Palatino Linotype"/>
          <w:lang w:val="es-MX"/>
        </w:rPr>
        <w:t xml:space="preserve"> </w:t>
      </w:r>
      <w:r w:rsidR="00923D75" w:rsidRPr="0019457C">
        <w:rPr>
          <w:rFonts w:ascii="Palatino Linotype" w:hAnsi="Palatino Linotype"/>
          <w:lang w:val="es-MX"/>
        </w:rPr>
        <w:t xml:space="preserve">con fundamento en el artículo 12 de la Ley de Transparencia y Acceso a la Información Pública del Estado de México y Municipios la información solicitada se encuentra disponible para su consulta pública en medios electrónicos de acceso libre, </w:t>
      </w:r>
      <w:r w:rsidR="00923D75" w:rsidRPr="0019457C">
        <w:rPr>
          <w:rFonts w:ascii="Palatino Linotype" w:hAnsi="Palatino Linotype"/>
          <w:u w:val="single"/>
          <w:lang w:val="es-MX"/>
        </w:rPr>
        <w:t xml:space="preserve">en una direcciones electrónica proporcionada en </w:t>
      </w:r>
      <w:r w:rsidR="00923D75" w:rsidRPr="0019457C">
        <w:rPr>
          <w:rFonts w:ascii="Palatino Linotype" w:hAnsi="Palatino Linotype"/>
          <w:b/>
          <w:bCs/>
          <w:u w:val="single"/>
          <w:lang w:val="es-MX"/>
        </w:rPr>
        <w:t>formato cerrado</w:t>
      </w:r>
      <w:r w:rsidR="00B21FF9" w:rsidRPr="0019457C">
        <w:rPr>
          <w:rFonts w:ascii="Palatino Linotype" w:hAnsi="Palatino Linotype"/>
          <w:lang w:val="es-MX"/>
        </w:rPr>
        <w:t>.</w:t>
      </w:r>
    </w:p>
    <w:p w14:paraId="5F603FE8" w14:textId="0AF55665" w:rsidR="00365947" w:rsidRPr="0019457C" w:rsidRDefault="00365947" w:rsidP="00AF6971">
      <w:pPr>
        <w:autoSpaceDE w:val="0"/>
        <w:autoSpaceDN w:val="0"/>
        <w:adjustRightInd w:val="0"/>
        <w:spacing w:line="360" w:lineRule="auto"/>
        <w:jc w:val="both"/>
        <w:rPr>
          <w:rFonts w:ascii="Palatino Linotype" w:hAnsi="Palatino Linotype" w:cs="Arial"/>
        </w:rPr>
      </w:pPr>
    </w:p>
    <w:p w14:paraId="044810A0" w14:textId="36ECC6CB" w:rsidR="00255D50" w:rsidRPr="0019457C" w:rsidRDefault="00924BFA" w:rsidP="00255D50">
      <w:pPr>
        <w:spacing w:after="0" w:line="360" w:lineRule="auto"/>
        <w:ind w:right="141"/>
        <w:jc w:val="both"/>
        <w:rPr>
          <w:rFonts w:ascii="Palatino Linotype" w:eastAsia="Times New Roman" w:hAnsi="Palatino Linotype" w:cs="Arial"/>
          <w:bCs/>
          <w:sz w:val="24"/>
          <w:szCs w:val="24"/>
          <w:lang w:val="es-ES_tradnl"/>
        </w:rPr>
      </w:pPr>
      <w:r w:rsidRPr="0019457C">
        <w:rPr>
          <w:rFonts w:ascii="Palatino Linotype" w:eastAsia="Times New Roman" w:hAnsi="Palatino Linotype" w:cs="Arial"/>
          <w:bCs/>
          <w:sz w:val="24"/>
          <w:szCs w:val="24"/>
          <w:lang w:val="es-ES_tradnl"/>
        </w:rPr>
        <w:t xml:space="preserve">Es así que derivado de la respuesta emitida por </w:t>
      </w:r>
      <w:r w:rsidRPr="0019457C">
        <w:rPr>
          <w:rFonts w:ascii="Palatino Linotype" w:eastAsia="Times New Roman" w:hAnsi="Palatino Linotype" w:cs="Arial"/>
          <w:b/>
          <w:bCs/>
          <w:sz w:val="24"/>
          <w:szCs w:val="24"/>
          <w:lang w:val="es-ES_tradnl"/>
        </w:rPr>
        <w:t>El Sujeto Obligado</w:t>
      </w:r>
      <w:r w:rsidRPr="0019457C">
        <w:rPr>
          <w:rFonts w:ascii="Palatino Linotype" w:eastAsia="Times New Roman" w:hAnsi="Palatino Linotype" w:cs="Arial"/>
          <w:bCs/>
          <w:sz w:val="24"/>
          <w:szCs w:val="24"/>
          <w:lang w:val="es-ES_tradnl"/>
        </w:rPr>
        <w:t xml:space="preserve">, </w:t>
      </w:r>
      <w:r w:rsidR="00411B20" w:rsidRPr="0019457C">
        <w:rPr>
          <w:rFonts w:ascii="Palatino Linotype" w:eastAsia="Times New Roman" w:hAnsi="Palatino Linotype" w:cs="Arial"/>
          <w:b/>
          <w:bCs/>
          <w:sz w:val="24"/>
          <w:szCs w:val="24"/>
          <w:lang w:val="es-ES_tradnl"/>
        </w:rPr>
        <w:t>el</w:t>
      </w:r>
      <w:r w:rsidRPr="0019457C">
        <w:rPr>
          <w:rFonts w:ascii="Palatino Linotype" w:eastAsia="Times New Roman" w:hAnsi="Palatino Linotype" w:cs="Arial"/>
          <w:b/>
          <w:bCs/>
          <w:sz w:val="24"/>
          <w:szCs w:val="24"/>
          <w:lang w:val="es-ES_tradnl"/>
        </w:rPr>
        <w:t xml:space="preserve"> Recurrente</w:t>
      </w:r>
      <w:r w:rsidRPr="0019457C">
        <w:rPr>
          <w:rFonts w:ascii="Palatino Linotype" w:eastAsia="Times New Roman" w:hAnsi="Palatino Linotype" w:cs="Arial"/>
          <w:bCs/>
          <w:sz w:val="24"/>
          <w:szCs w:val="24"/>
          <w:lang w:val="es-ES_tradnl"/>
        </w:rPr>
        <w:t>, interpuso los presentes recursos de revisión, señalando sustancialmente como sus razones o motivos de inconformidad</w:t>
      </w:r>
      <w:r w:rsidR="00411B20" w:rsidRPr="0019457C">
        <w:rPr>
          <w:rFonts w:ascii="Palatino Linotype" w:eastAsia="Times New Roman" w:hAnsi="Palatino Linotype" w:cs="Arial"/>
          <w:bCs/>
          <w:sz w:val="24"/>
          <w:szCs w:val="24"/>
          <w:lang w:val="es-ES_tradnl"/>
        </w:rPr>
        <w:t xml:space="preserve"> lo siguiente: “</w:t>
      </w:r>
      <w:r w:rsidR="00923D75" w:rsidRPr="0019457C">
        <w:rPr>
          <w:rFonts w:ascii="Palatino Linotype" w:eastAsia="Times New Roman" w:hAnsi="Palatino Linotype" w:cs="Arial"/>
          <w:bCs/>
          <w:i/>
          <w:iCs/>
          <w:sz w:val="24"/>
          <w:szCs w:val="24"/>
          <w:lang w:val="es-ES_tradnl"/>
        </w:rPr>
        <w:t>No entrega la información solicitada</w:t>
      </w:r>
      <w:r w:rsidR="00411B20" w:rsidRPr="0019457C">
        <w:rPr>
          <w:rFonts w:ascii="Palatino Linotype" w:eastAsia="Times New Roman" w:hAnsi="Palatino Linotype" w:cs="Arial"/>
          <w:bCs/>
          <w:sz w:val="24"/>
          <w:szCs w:val="24"/>
          <w:lang w:val="es-ES_tradnl"/>
        </w:rPr>
        <w:t>”</w:t>
      </w:r>
      <w:r w:rsidR="00923D75" w:rsidRPr="0019457C">
        <w:rPr>
          <w:rFonts w:ascii="Palatino Linotype" w:eastAsia="Times New Roman" w:hAnsi="Palatino Linotype" w:cs="Arial"/>
          <w:bCs/>
          <w:sz w:val="24"/>
          <w:szCs w:val="24"/>
          <w:lang w:val="es-ES_tradnl"/>
        </w:rPr>
        <w:t xml:space="preserve"> y “</w:t>
      </w:r>
      <w:r w:rsidR="00923D75" w:rsidRPr="0019457C">
        <w:rPr>
          <w:rFonts w:ascii="Palatino Linotype" w:eastAsia="Times New Roman" w:hAnsi="Palatino Linotype" w:cs="Arial"/>
          <w:bCs/>
          <w:i/>
          <w:iCs/>
          <w:sz w:val="24"/>
          <w:szCs w:val="24"/>
          <w:lang w:val="es-ES_tradnl"/>
        </w:rPr>
        <w:t>El sujeto obligado, no entrega la información requerida.</w:t>
      </w:r>
      <w:r w:rsidR="00923D75" w:rsidRPr="0019457C">
        <w:rPr>
          <w:rFonts w:ascii="Palatino Linotype" w:eastAsia="Times New Roman" w:hAnsi="Palatino Linotype" w:cs="Arial"/>
          <w:bCs/>
          <w:sz w:val="24"/>
          <w:szCs w:val="24"/>
          <w:lang w:val="es-ES_tradnl"/>
        </w:rPr>
        <w:t>”</w:t>
      </w:r>
      <w:r w:rsidR="00411B20" w:rsidRPr="0019457C">
        <w:rPr>
          <w:rFonts w:ascii="Palatino Linotype" w:eastAsia="Times New Roman" w:hAnsi="Palatino Linotype" w:cs="Arial"/>
          <w:bCs/>
          <w:sz w:val="24"/>
          <w:szCs w:val="24"/>
          <w:lang w:val="es-ES_tradnl"/>
        </w:rPr>
        <w:t>. (Sic)</w:t>
      </w:r>
    </w:p>
    <w:p w14:paraId="3D89B40F" w14:textId="77777777" w:rsidR="00924BFA" w:rsidRPr="0019457C" w:rsidRDefault="00924BFA" w:rsidP="00924BFA">
      <w:pPr>
        <w:spacing w:line="360" w:lineRule="auto"/>
        <w:jc w:val="both"/>
        <w:rPr>
          <w:rFonts w:ascii="Palatino Linotype" w:eastAsia="Times New Roman" w:hAnsi="Palatino Linotype" w:cs="Times New Roman"/>
          <w:sz w:val="24"/>
          <w:szCs w:val="24"/>
          <w:lang w:val="es-ES_tradnl"/>
        </w:rPr>
      </w:pPr>
    </w:p>
    <w:p w14:paraId="2A0BE8D5" w14:textId="03F46CA3" w:rsidR="00411B20" w:rsidRPr="0019457C" w:rsidRDefault="00924BFA" w:rsidP="000C1E1D">
      <w:pPr>
        <w:spacing w:line="360" w:lineRule="auto"/>
        <w:ind w:right="141"/>
        <w:jc w:val="both"/>
        <w:rPr>
          <w:rFonts w:ascii="Palatino Linotype" w:eastAsia="Times New Roman" w:hAnsi="Palatino Linotype" w:cs="Arial"/>
          <w:bCs/>
          <w:sz w:val="24"/>
          <w:szCs w:val="24"/>
          <w:lang w:val="es-ES_tradnl"/>
        </w:rPr>
      </w:pPr>
      <w:r w:rsidRPr="0019457C">
        <w:rPr>
          <w:rFonts w:ascii="Palatino Linotype" w:eastAsia="Times New Roman" w:hAnsi="Palatino Linotype" w:cs="Arial"/>
          <w:bCs/>
          <w:sz w:val="24"/>
          <w:szCs w:val="24"/>
          <w:lang w:val="es-ES_tradnl"/>
        </w:rPr>
        <w:lastRenderedPageBreak/>
        <w:t>Por otra parte, el Sujeto Obligado rindió en el momento procesal oportuno su Informe Justificado respecto de</w:t>
      </w:r>
      <w:r w:rsidR="000C1E1D" w:rsidRPr="0019457C">
        <w:rPr>
          <w:rFonts w:ascii="Palatino Linotype" w:eastAsia="Times New Roman" w:hAnsi="Palatino Linotype" w:cs="Arial"/>
          <w:bCs/>
          <w:sz w:val="24"/>
          <w:szCs w:val="24"/>
          <w:lang w:val="es-ES_tradnl"/>
        </w:rPr>
        <w:t xml:space="preserve"> los</w:t>
      </w:r>
      <w:r w:rsidRPr="0019457C">
        <w:rPr>
          <w:rFonts w:ascii="Palatino Linotype" w:eastAsia="Times New Roman" w:hAnsi="Palatino Linotype" w:cs="Arial"/>
          <w:bCs/>
          <w:sz w:val="24"/>
          <w:szCs w:val="24"/>
          <w:lang w:val="es-ES_tradnl"/>
        </w:rPr>
        <w:t xml:space="preserve"> recurso</w:t>
      </w:r>
      <w:r w:rsidR="000C1E1D" w:rsidRPr="0019457C">
        <w:rPr>
          <w:rFonts w:ascii="Palatino Linotype" w:eastAsia="Times New Roman" w:hAnsi="Palatino Linotype" w:cs="Arial"/>
          <w:bCs/>
          <w:sz w:val="24"/>
          <w:szCs w:val="24"/>
          <w:lang w:val="es-ES_tradnl"/>
        </w:rPr>
        <w:t>s</w:t>
      </w:r>
      <w:r w:rsidRPr="0019457C">
        <w:rPr>
          <w:rFonts w:ascii="Palatino Linotype" w:eastAsia="Times New Roman" w:hAnsi="Palatino Linotype" w:cs="Arial"/>
          <w:bCs/>
          <w:sz w:val="24"/>
          <w:szCs w:val="24"/>
          <w:lang w:val="es-ES_tradnl"/>
        </w:rPr>
        <w:t xml:space="preserve"> de revisión con número</w:t>
      </w:r>
      <w:r w:rsidR="000C1E1D" w:rsidRPr="0019457C">
        <w:rPr>
          <w:rFonts w:ascii="Palatino Linotype" w:eastAsia="Times New Roman" w:hAnsi="Palatino Linotype" w:cs="Arial"/>
          <w:bCs/>
          <w:sz w:val="24"/>
          <w:szCs w:val="24"/>
          <w:lang w:val="es-ES_tradnl"/>
        </w:rPr>
        <w:t xml:space="preserve">s </w:t>
      </w:r>
      <w:r w:rsidRPr="0019457C">
        <w:rPr>
          <w:rFonts w:ascii="Palatino Linotype" w:eastAsia="Times New Roman" w:hAnsi="Palatino Linotype" w:cs="Arial"/>
          <w:bCs/>
          <w:sz w:val="24"/>
          <w:szCs w:val="24"/>
          <w:lang w:val="es-ES_tradnl"/>
        </w:rPr>
        <w:t>de folio</w:t>
      </w:r>
      <w:r w:rsidRPr="0019457C">
        <w:rPr>
          <w:rFonts w:eastAsia="Times New Roman" w:cs="Times New Roman"/>
          <w:sz w:val="24"/>
          <w:szCs w:val="24"/>
          <w:lang w:val="es-ES_tradnl"/>
        </w:rPr>
        <w:t xml:space="preserve"> </w:t>
      </w:r>
      <w:r w:rsidR="00923D75" w:rsidRPr="0019457C">
        <w:rPr>
          <w:rFonts w:ascii="Palatino Linotype" w:hAnsi="Palatino Linotype" w:cs="Arial"/>
          <w:b/>
          <w:bCs/>
          <w:sz w:val="23"/>
          <w:szCs w:val="23"/>
          <w:lang w:eastAsia="es-MX"/>
        </w:rPr>
        <w:t>05805/INFOEM/IP/RR/2026 y 05806/INFOEM/IP/RR/2026</w:t>
      </w:r>
      <w:r w:rsidRPr="0019457C">
        <w:rPr>
          <w:rFonts w:ascii="Palatino Linotype" w:eastAsia="Times New Roman" w:hAnsi="Palatino Linotype" w:cs="Arial"/>
          <w:bCs/>
          <w:sz w:val="24"/>
          <w:szCs w:val="24"/>
          <w:lang w:val="es-ES_tradnl"/>
        </w:rPr>
        <w:t xml:space="preserve">, remitiendo </w:t>
      </w:r>
      <w:r w:rsidR="00411B20" w:rsidRPr="0019457C">
        <w:rPr>
          <w:rFonts w:ascii="Palatino Linotype" w:eastAsia="Times New Roman" w:hAnsi="Palatino Linotype" w:cs="Arial"/>
          <w:bCs/>
          <w:sz w:val="24"/>
          <w:szCs w:val="24"/>
          <w:lang w:val="es-ES_tradnl"/>
        </w:rPr>
        <w:t xml:space="preserve">diversos archivos electrónicos que se describen a continuación: </w:t>
      </w:r>
    </w:p>
    <w:p w14:paraId="032426F2" w14:textId="5BF1A111" w:rsidR="00411B20" w:rsidRPr="0019457C" w:rsidRDefault="00411B20" w:rsidP="00411B20">
      <w:pPr>
        <w:pStyle w:val="Prrafodelista"/>
        <w:numPr>
          <w:ilvl w:val="0"/>
          <w:numId w:val="19"/>
        </w:numPr>
        <w:spacing w:line="360" w:lineRule="auto"/>
        <w:ind w:right="141"/>
        <w:jc w:val="both"/>
        <w:rPr>
          <w:rFonts w:ascii="Palatino Linotype" w:hAnsi="Palatino Linotype" w:cs="Arial"/>
          <w:bCs/>
          <w:lang w:val="es-ES_tradnl"/>
        </w:rPr>
      </w:pPr>
      <w:r w:rsidRPr="0019457C">
        <w:rPr>
          <w:rFonts w:ascii="Palatino Linotype" w:hAnsi="Palatino Linotype" w:cs="Arial"/>
          <w:bCs/>
          <w:lang w:val="es-ES_tradnl"/>
        </w:rPr>
        <w:t>“</w:t>
      </w:r>
      <w:r w:rsidR="00923D75" w:rsidRPr="0019457C">
        <w:rPr>
          <w:rFonts w:ascii="Palatino Linotype" w:hAnsi="Palatino Linotype" w:cs="Arial"/>
          <w:b/>
          <w:lang w:val="es-ES_tradnl"/>
        </w:rPr>
        <w:t>SOLICITUD DE INFORMACIÓN.pdf</w:t>
      </w:r>
      <w:r w:rsidRPr="0019457C">
        <w:rPr>
          <w:rFonts w:ascii="Palatino Linotype" w:hAnsi="Palatino Linotype" w:cs="Arial"/>
          <w:bCs/>
          <w:lang w:val="es-ES_tradnl"/>
        </w:rPr>
        <w:t xml:space="preserve">”: </w:t>
      </w:r>
      <w:r w:rsidR="00923D75" w:rsidRPr="0019457C">
        <w:rPr>
          <w:rFonts w:ascii="Palatino Linotype" w:hAnsi="Palatino Linotype" w:cs="Arial"/>
          <w:bCs/>
          <w:lang w:val="es-ES_tradnl"/>
        </w:rPr>
        <w:t>Acuse de la</w:t>
      </w:r>
      <w:r w:rsidR="00735E87" w:rsidRPr="0019457C">
        <w:rPr>
          <w:rFonts w:ascii="Palatino Linotype" w:hAnsi="Palatino Linotype" w:cs="Arial"/>
          <w:bCs/>
          <w:lang w:val="es-ES_tradnl"/>
        </w:rPr>
        <w:t>s</w:t>
      </w:r>
      <w:r w:rsidR="00923D75" w:rsidRPr="0019457C">
        <w:rPr>
          <w:rFonts w:ascii="Palatino Linotype" w:hAnsi="Palatino Linotype" w:cs="Arial"/>
          <w:bCs/>
          <w:lang w:val="es-ES_tradnl"/>
        </w:rPr>
        <w:t xml:space="preserve"> solicitud</w:t>
      </w:r>
      <w:r w:rsidR="00735E87" w:rsidRPr="0019457C">
        <w:rPr>
          <w:rFonts w:ascii="Palatino Linotype" w:hAnsi="Palatino Linotype" w:cs="Arial"/>
          <w:bCs/>
          <w:lang w:val="es-ES_tradnl"/>
        </w:rPr>
        <w:t>es</w:t>
      </w:r>
      <w:r w:rsidR="00923D75" w:rsidRPr="0019457C">
        <w:rPr>
          <w:rFonts w:ascii="Palatino Linotype" w:hAnsi="Palatino Linotype" w:cs="Arial"/>
          <w:bCs/>
          <w:lang w:val="es-ES_tradnl"/>
        </w:rPr>
        <w:t xml:space="preserve"> de información número</w:t>
      </w:r>
      <w:r w:rsidR="00735E87" w:rsidRPr="0019457C">
        <w:rPr>
          <w:rFonts w:ascii="Palatino Linotype" w:hAnsi="Palatino Linotype" w:cs="Arial"/>
          <w:bCs/>
          <w:lang w:val="es-ES_tradnl"/>
        </w:rPr>
        <w:t>s</w:t>
      </w:r>
      <w:r w:rsidR="00923D75" w:rsidRPr="0019457C">
        <w:rPr>
          <w:rFonts w:ascii="Palatino Linotype" w:hAnsi="Palatino Linotype" w:cs="Arial"/>
          <w:bCs/>
          <w:lang w:val="es-ES_tradnl"/>
        </w:rPr>
        <w:t xml:space="preserve"> 00005/IIFAEM/IP/2026</w:t>
      </w:r>
      <w:r w:rsidR="00735E87" w:rsidRPr="0019457C">
        <w:rPr>
          <w:rFonts w:ascii="Palatino Linotype" w:hAnsi="Palatino Linotype" w:cs="Arial"/>
          <w:bCs/>
          <w:lang w:val="es-ES_tradnl"/>
        </w:rPr>
        <w:t xml:space="preserve"> y 00004/IIFAEM/IP/2026</w:t>
      </w:r>
      <w:r w:rsidRPr="0019457C">
        <w:rPr>
          <w:rFonts w:ascii="Palatino Linotype" w:hAnsi="Palatino Linotype" w:cs="Arial"/>
          <w:bCs/>
          <w:lang w:val="es-ES_tradnl"/>
        </w:rPr>
        <w:t xml:space="preserve">. </w:t>
      </w:r>
    </w:p>
    <w:p w14:paraId="1E8D2009" w14:textId="587730C9" w:rsidR="004962AD" w:rsidRPr="0019457C" w:rsidRDefault="004962AD" w:rsidP="004962AD">
      <w:pPr>
        <w:pStyle w:val="Prrafodelista"/>
        <w:spacing w:line="360" w:lineRule="auto"/>
        <w:ind w:left="720" w:right="141"/>
        <w:jc w:val="both"/>
        <w:rPr>
          <w:rFonts w:ascii="Palatino Linotype" w:hAnsi="Palatino Linotype" w:cs="Arial"/>
          <w:bCs/>
          <w:lang w:val="es-ES_tradnl"/>
        </w:rPr>
      </w:pPr>
    </w:p>
    <w:p w14:paraId="096E8F2A" w14:textId="0208ACC9" w:rsidR="004962AD" w:rsidRPr="0019457C" w:rsidRDefault="004962AD" w:rsidP="00A31247">
      <w:pPr>
        <w:pStyle w:val="Prrafodelista"/>
        <w:numPr>
          <w:ilvl w:val="0"/>
          <w:numId w:val="19"/>
        </w:numPr>
        <w:spacing w:line="360" w:lineRule="auto"/>
        <w:ind w:right="141"/>
        <w:jc w:val="both"/>
        <w:rPr>
          <w:rFonts w:ascii="Palatino Linotype" w:hAnsi="Palatino Linotype" w:cs="Arial"/>
          <w:bCs/>
          <w:lang w:val="es-ES_tradnl"/>
        </w:rPr>
      </w:pPr>
      <w:r w:rsidRPr="0019457C">
        <w:rPr>
          <w:rFonts w:ascii="Palatino Linotype" w:hAnsi="Palatino Linotype" w:cs="Arial"/>
          <w:bCs/>
          <w:lang w:val="es-ES_tradnl"/>
        </w:rPr>
        <w:t>“</w:t>
      </w:r>
      <w:r w:rsidR="00923D75" w:rsidRPr="0019457C">
        <w:rPr>
          <w:rFonts w:ascii="Palatino Linotype" w:hAnsi="Palatino Linotype" w:cs="Arial"/>
          <w:b/>
          <w:lang w:val="es-ES_tradnl"/>
        </w:rPr>
        <w:t>RESPUESTA A RR 00004 Y 00005.pdf</w:t>
      </w:r>
      <w:r w:rsidRPr="0019457C">
        <w:rPr>
          <w:rFonts w:ascii="Palatino Linotype" w:hAnsi="Palatino Linotype" w:cs="Arial"/>
          <w:bCs/>
          <w:lang w:val="es-ES_tradnl"/>
        </w:rPr>
        <w:t xml:space="preserve">”: Oficio número </w:t>
      </w:r>
      <w:r w:rsidR="00923D75" w:rsidRPr="0019457C">
        <w:rPr>
          <w:rFonts w:ascii="Palatino Linotype" w:hAnsi="Palatino Linotype" w:cs="Arial"/>
          <w:bCs/>
          <w:lang w:val="es-ES_tradnl"/>
        </w:rPr>
        <w:t>226C0101000004S/069/2026</w:t>
      </w:r>
      <w:r w:rsidRPr="0019457C">
        <w:rPr>
          <w:rFonts w:ascii="Palatino Linotype" w:hAnsi="Palatino Linotype" w:cs="Arial"/>
          <w:bCs/>
          <w:lang w:val="es-ES_tradnl"/>
        </w:rPr>
        <w:t xml:space="preserve">, con el cual, </w:t>
      </w:r>
      <w:r w:rsidR="00923D75" w:rsidRPr="0019457C">
        <w:rPr>
          <w:rFonts w:ascii="Palatino Linotype" w:hAnsi="Palatino Linotype" w:cs="Arial"/>
          <w:bCs/>
          <w:lang w:val="es-ES_tradnl"/>
        </w:rPr>
        <w:t>la Jefa de la Unidad de Información, Planeación, Programación y Evaluación</w:t>
      </w:r>
      <w:r w:rsidRPr="0019457C">
        <w:rPr>
          <w:rFonts w:ascii="Palatino Linotype" w:hAnsi="Palatino Linotype" w:cs="Arial"/>
          <w:bCs/>
          <w:lang w:val="es-ES_tradnl"/>
        </w:rPr>
        <w:t xml:space="preserve"> </w:t>
      </w:r>
      <w:r w:rsidRPr="0019457C">
        <w:rPr>
          <w:rFonts w:ascii="Palatino Linotype" w:hAnsi="Palatino Linotype" w:cs="Arial"/>
          <w:bCs/>
          <w:lang w:val="es-MX"/>
        </w:rPr>
        <w:t>ratifica la</w:t>
      </w:r>
      <w:r w:rsidR="00923D75" w:rsidRPr="0019457C">
        <w:rPr>
          <w:rFonts w:ascii="Palatino Linotype" w:hAnsi="Palatino Linotype" w:cs="Arial"/>
          <w:bCs/>
          <w:lang w:val="es-MX"/>
        </w:rPr>
        <w:t>s</w:t>
      </w:r>
      <w:r w:rsidRPr="0019457C">
        <w:rPr>
          <w:rFonts w:ascii="Palatino Linotype" w:hAnsi="Palatino Linotype" w:cs="Arial"/>
          <w:bCs/>
          <w:lang w:val="es-MX"/>
        </w:rPr>
        <w:t xml:space="preserve"> respuesta</w:t>
      </w:r>
      <w:r w:rsidR="00923D75" w:rsidRPr="0019457C">
        <w:rPr>
          <w:rFonts w:ascii="Palatino Linotype" w:hAnsi="Palatino Linotype" w:cs="Arial"/>
          <w:bCs/>
          <w:lang w:val="es-MX"/>
        </w:rPr>
        <w:t>s</w:t>
      </w:r>
      <w:r w:rsidRPr="0019457C">
        <w:rPr>
          <w:rFonts w:ascii="Palatino Linotype" w:hAnsi="Palatino Linotype" w:cs="Arial"/>
          <w:bCs/>
          <w:lang w:val="es-MX"/>
        </w:rPr>
        <w:t xml:space="preserve"> inicial</w:t>
      </w:r>
      <w:r w:rsidR="00923D75" w:rsidRPr="0019457C">
        <w:rPr>
          <w:rFonts w:ascii="Palatino Linotype" w:hAnsi="Palatino Linotype" w:cs="Arial"/>
          <w:bCs/>
          <w:lang w:val="es-MX"/>
        </w:rPr>
        <w:t>es proporcionadas en ambas solicitudes de información.</w:t>
      </w:r>
    </w:p>
    <w:p w14:paraId="484986C9" w14:textId="77777777" w:rsidR="00923D75" w:rsidRPr="0019457C" w:rsidRDefault="00923D75" w:rsidP="00923D75">
      <w:pPr>
        <w:spacing w:line="360" w:lineRule="auto"/>
        <w:ind w:right="141"/>
        <w:jc w:val="both"/>
        <w:rPr>
          <w:rFonts w:ascii="Palatino Linotype" w:hAnsi="Palatino Linotype" w:cs="Arial"/>
          <w:bCs/>
          <w:lang w:val="es-ES_tradnl"/>
        </w:rPr>
      </w:pPr>
    </w:p>
    <w:p w14:paraId="1A0D4075" w14:textId="2FFF0692" w:rsidR="004962AD" w:rsidRPr="0019457C" w:rsidRDefault="004962AD" w:rsidP="00411B20">
      <w:pPr>
        <w:pStyle w:val="Prrafodelista"/>
        <w:numPr>
          <w:ilvl w:val="0"/>
          <w:numId w:val="19"/>
        </w:numPr>
        <w:spacing w:line="360" w:lineRule="auto"/>
        <w:ind w:right="141"/>
        <w:jc w:val="both"/>
        <w:rPr>
          <w:rFonts w:ascii="Palatino Linotype" w:hAnsi="Palatino Linotype" w:cs="Arial"/>
          <w:bCs/>
          <w:lang w:val="es-ES_tradnl"/>
        </w:rPr>
      </w:pPr>
      <w:r w:rsidRPr="0019457C">
        <w:rPr>
          <w:rFonts w:ascii="Palatino Linotype" w:hAnsi="Palatino Linotype" w:cs="Arial"/>
          <w:bCs/>
          <w:lang w:val="es-ES_tradnl"/>
        </w:rPr>
        <w:t>“</w:t>
      </w:r>
      <w:r w:rsidR="00923D75" w:rsidRPr="0019457C">
        <w:rPr>
          <w:rFonts w:ascii="Palatino Linotype" w:hAnsi="Palatino Linotype" w:cs="Arial"/>
          <w:b/>
          <w:lang w:val="es-ES_tradnl"/>
        </w:rPr>
        <w:t>RESPUESTA A LA SOLICITUD.pdf</w:t>
      </w:r>
      <w:r w:rsidRPr="0019457C">
        <w:rPr>
          <w:rFonts w:ascii="Palatino Linotype" w:hAnsi="Palatino Linotype" w:cs="Arial"/>
          <w:bCs/>
          <w:lang w:val="es-ES_tradnl"/>
        </w:rPr>
        <w:t xml:space="preserve">”: </w:t>
      </w:r>
      <w:r w:rsidR="00923D75" w:rsidRPr="0019457C">
        <w:rPr>
          <w:rFonts w:ascii="Palatino Linotype" w:hAnsi="Palatino Linotype" w:cs="Arial"/>
          <w:bCs/>
          <w:lang w:val="es-ES_tradnl"/>
        </w:rPr>
        <w:t xml:space="preserve">Oficio número 226C0101000100S/299/2026 proporcionado en respuestas a las solicitudes de información de mérito. </w:t>
      </w:r>
    </w:p>
    <w:p w14:paraId="7D9C092E" w14:textId="77777777" w:rsidR="00735E87" w:rsidRPr="0019457C" w:rsidRDefault="00735E87" w:rsidP="00735E87">
      <w:pPr>
        <w:pStyle w:val="Prrafodelista"/>
        <w:rPr>
          <w:rFonts w:ascii="Palatino Linotype" w:hAnsi="Palatino Linotype" w:cs="Arial"/>
          <w:bCs/>
          <w:lang w:val="es-ES_tradnl"/>
        </w:rPr>
      </w:pPr>
    </w:p>
    <w:p w14:paraId="1482EBC8" w14:textId="300535B5" w:rsidR="00735E87" w:rsidRPr="0019457C" w:rsidRDefault="00735E87" w:rsidP="00411B20">
      <w:pPr>
        <w:pStyle w:val="Prrafodelista"/>
        <w:numPr>
          <w:ilvl w:val="0"/>
          <w:numId w:val="19"/>
        </w:numPr>
        <w:spacing w:line="360" w:lineRule="auto"/>
        <w:ind w:right="141"/>
        <w:jc w:val="both"/>
        <w:rPr>
          <w:rFonts w:ascii="Palatino Linotype" w:hAnsi="Palatino Linotype" w:cs="Arial"/>
          <w:bCs/>
          <w:lang w:val="es-ES_tradnl"/>
        </w:rPr>
      </w:pPr>
      <w:r w:rsidRPr="0019457C">
        <w:rPr>
          <w:rFonts w:ascii="Palatino Linotype" w:hAnsi="Palatino Linotype" w:cs="Arial"/>
          <w:bCs/>
          <w:lang w:val="es-ES_tradnl"/>
        </w:rPr>
        <w:t>“</w:t>
      </w:r>
      <w:r w:rsidRPr="0019457C">
        <w:rPr>
          <w:rFonts w:ascii="Palatino Linotype" w:hAnsi="Palatino Linotype" w:cs="Arial"/>
          <w:b/>
          <w:lang w:val="es-ES_tradnl"/>
        </w:rPr>
        <w:t>SOLICITUD DE ACLARACIÓN.pdf</w:t>
      </w:r>
      <w:r w:rsidRPr="0019457C">
        <w:rPr>
          <w:rFonts w:ascii="Palatino Linotype" w:hAnsi="Palatino Linotype" w:cs="Arial"/>
          <w:bCs/>
          <w:lang w:val="es-ES_tradnl"/>
        </w:rPr>
        <w:t>”: Documento del Requerimiento de Aclaración a la Solicitud de Información número 00004/IIFAEM/IP/2026 por parte del Sujeto Obligado.</w:t>
      </w:r>
    </w:p>
    <w:p w14:paraId="4952CD3F" w14:textId="77777777" w:rsidR="00735E87" w:rsidRPr="0019457C" w:rsidRDefault="00735E87" w:rsidP="00735E87">
      <w:pPr>
        <w:pStyle w:val="Prrafodelista"/>
        <w:rPr>
          <w:rFonts w:ascii="Palatino Linotype" w:hAnsi="Palatino Linotype" w:cs="Arial"/>
          <w:bCs/>
          <w:lang w:val="es-ES_tradnl"/>
        </w:rPr>
      </w:pPr>
    </w:p>
    <w:p w14:paraId="09597E66" w14:textId="785357CE" w:rsidR="00735E87" w:rsidRPr="0019457C" w:rsidRDefault="00735E87" w:rsidP="00411B20">
      <w:pPr>
        <w:pStyle w:val="Prrafodelista"/>
        <w:numPr>
          <w:ilvl w:val="0"/>
          <w:numId w:val="19"/>
        </w:numPr>
        <w:spacing w:line="360" w:lineRule="auto"/>
        <w:ind w:right="141"/>
        <w:jc w:val="both"/>
        <w:rPr>
          <w:rFonts w:ascii="Palatino Linotype" w:hAnsi="Palatino Linotype" w:cs="Arial"/>
          <w:bCs/>
          <w:lang w:val="es-ES_tradnl"/>
        </w:rPr>
      </w:pPr>
      <w:r w:rsidRPr="0019457C">
        <w:rPr>
          <w:rFonts w:ascii="Palatino Linotype" w:hAnsi="Palatino Linotype" w:cs="Arial"/>
          <w:bCs/>
          <w:lang w:val="es-ES_tradnl"/>
        </w:rPr>
        <w:t>“</w:t>
      </w:r>
      <w:r w:rsidRPr="0019457C">
        <w:rPr>
          <w:rFonts w:ascii="Palatino Linotype" w:hAnsi="Palatino Linotype" w:cs="Arial"/>
          <w:b/>
          <w:lang w:val="es-ES_tradnl"/>
        </w:rPr>
        <w:t>nombramienro04-01-2024-221254.pdf</w:t>
      </w:r>
      <w:r w:rsidRPr="0019457C">
        <w:rPr>
          <w:rFonts w:ascii="Palatino Linotype" w:hAnsi="Palatino Linotype" w:cs="Arial"/>
          <w:bCs/>
          <w:lang w:val="es-ES_tradnl"/>
        </w:rPr>
        <w:t xml:space="preserve">”: Nombramiento de la Jefa de la Unidad de Información, Planeación, Programación y Evaluación como Titular de la Unidad de Transparencia del Sujeto Obligado. </w:t>
      </w:r>
    </w:p>
    <w:p w14:paraId="6DA9747C" w14:textId="77777777" w:rsidR="00735E87" w:rsidRPr="0019457C" w:rsidRDefault="00735E87" w:rsidP="00735E87">
      <w:pPr>
        <w:pStyle w:val="Prrafodelista"/>
        <w:rPr>
          <w:rFonts w:ascii="Palatino Linotype" w:hAnsi="Palatino Linotype" w:cs="Arial"/>
          <w:bCs/>
          <w:lang w:val="es-ES_tradnl"/>
        </w:rPr>
      </w:pPr>
    </w:p>
    <w:p w14:paraId="280BF457" w14:textId="04BCD54D" w:rsidR="00735E87" w:rsidRPr="0019457C" w:rsidRDefault="00735E87" w:rsidP="00411B20">
      <w:pPr>
        <w:pStyle w:val="Prrafodelista"/>
        <w:numPr>
          <w:ilvl w:val="0"/>
          <w:numId w:val="19"/>
        </w:numPr>
        <w:spacing w:line="360" w:lineRule="auto"/>
        <w:ind w:right="141"/>
        <w:jc w:val="both"/>
        <w:rPr>
          <w:rFonts w:ascii="Palatino Linotype" w:hAnsi="Palatino Linotype" w:cs="Arial"/>
          <w:bCs/>
          <w:lang w:val="es-ES_tradnl"/>
        </w:rPr>
      </w:pPr>
      <w:r w:rsidRPr="0019457C">
        <w:rPr>
          <w:rFonts w:ascii="Palatino Linotype" w:hAnsi="Palatino Linotype" w:cs="Arial"/>
          <w:bCs/>
          <w:lang w:val="es-ES_tradnl"/>
        </w:rPr>
        <w:lastRenderedPageBreak/>
        <w:t>“</w:t>
      </w:r>
      <w:r w:rsidRPr="0019457C">
        <w:rPr>
          <w:rFonts w:ascii="Palatino Linotype" w:hAnsi="Palatino Linotype" w:cs="Arial"/>
          <w:b/>
          <w:lang w:val="es-ES_tradnl"/>
        </w:rPr>
        <w:t>RESPUESTA DE ACLARACIÓN.pdf</w:t>
      </w:r>
      <w:r w:rsidRPr="0019457C">
        <w:rPr>
          <w:rFonts w:ascii="Palatino Linotype" w:hAnsi="Palatino Linotype" w:cs="Arial"/>
          <w:bCs/>
          <w:lang w:val="es-ES_tradnl"/>
        </w:rPr>
        <w:t>”: Respuesta al requerimiento de Aclaración a la Solicitud de Información número 00004/IIFAEM/IP/2026 por parte del solicitante.</w:t>
      </w:r>
    </w:p>
    <w:p w14:paraId="625FE0BB" w14:textId="77777777" w:rsidR="00441340" w:rsidRPr="0019457C" w:rsidRDefault="00441340" w:rsidP="00A7245B">
      <w:pPr>
        <w:spacing w:after="0" w:line="360" w:lineRule="auto"/>
        <w:ind w:right="141"/>
        <w:jc w:val="both"/>
        <w:rPr>
          <w:rFonts w:ascii="Palatino Linotype" w:eastAsia="MS Mincho" w:hAnsi="Palatino Linotype"/>
          <w:b/>
          <w:i/>
          <w:sz w:val="24"/>
          <w:szCs w:val="24"/>
          <w:lang w:val="es-ES"/>
        </w:rPr>
      </w:pPr>
    </w:p>
    <w:p w14:paraId="5D1F9AE9" w14:textId="1315ECDA" w:rsidR="00F9259D" w:rsidRPr="0019457C" w:rsidRDefault="000C1E1D" w:rsidP="002F2038">
      <w:pPr>
        <w:autoSpaceDE w:val="0"/>
        <w:autoSpaceDN w:val="0"/>
        <w:adjustRightInd w:val="0"/>
        <w:spacing w:after="0" w:line="360" w:lineRule="auto"/>
        <w:jc w:val="both"/>
        <w:rPr>
          <w:rFonts w:ascii="Palatino Linotype" w:hAnsi="Palatino Linotype" w:cs="Arial"/>
          <w:sz w:val="24"/>
        </w:rPr>
      </w:pPr>
      <w:r w:rsidRPr="0019457C">
        <w:rPr>
          <w:rFonts w:ascii="Palatino Linotype" w:hAnsi="Palatino Linotype" w:cs="Arial"/>
          <w:bCs/>
          <w:sz w:val="24"/>
          <w:szCs w:val="24"/>
        </w:rPr>
        <w:t>Acotado lo anterior</w:t>
      </w:r>
      <w:r w:rsidR="00F9259D" w:rsidRPr="0019457C">
        <w:rPr>
          <w:rFonts w:ascii="Palatino Linotype" w:hAnsi="Palatino Linotype" w:cs="Arial"/>
          <w:bCs/>
          <w:sz w:val="24"/>
          <w:szCs w:val="24"/>
        </w:rPr>
        <w:t xml:space="preserve">, </w:t>
      </w:r>
      <w:r w:rsidR="002F2038" w:rsidRPr="0019457C">
        <w:rPr>
          <w:rFonts w:ascii="Palatino Linotype" w:hAnsi="Palatino Linotype" w:cs="Arial"/>
          <w:bCs/>
          <w:sz w:val="24"/>
          <w:szCs w:val="24"/>
        </w:rPr>
        <w:t xml:space="preserve">es importante señalar que </w:t>
      </w:r>
      <w:r w:rsidR="00F9259D" w:rsidRPr="0019457C">
        <w:rPr>
          <w:rFonts w:ascii="Palatino Linotype" w:hAnsi="Palatino Linotype" w:cs="Arial"/>
          <w:sz w:val="24"/>
        </w:rPr>
        <w:t>el artículo 4, párrafo segundo</w:t>
      </w:r>
      <w:r w:rsidR="002F2038" w:rsidRPr="0019457C">
        <w:rPr>
          <w:rFonts w:ascii="Palatino Linotype" w:hAnsi="Palatino Linotype" w:cs="Arial"/>
          <w:sz w:val="24"/>
        </w:rPr>
        <w:t>,</w:t>
      </w:r>
      <w:r w:rsidR="00F9259D" w:rsidRPr="0019457C">
        <w:rPr>
          <w:rFonts w:ascii="Palatino Linotype" w:hAnsi="Palatino Linotype" w:cs="Arial"/>
          <w:sz w:val="24"/>
        </w:rPr>
        <w:t xml:space="preserve"> de la Ley de Transparencia y Acceso a la Información Pública del Estado de México y Municipios, dispone:</w:t>
      </w:r>
    </w:p>
    <w:p w14:paraId="2086BB82" w14:textId="77777777" w:rsidR="00F9259D" w:rsidRPr="0019457C" w:rsidRDefault="00F9259D" w:rsidP="00F9259D">
      <w:pPr>
        <w:spacing w:after="0" w:line="240" w:lineRule="auto"/>
        <w:rPr>
          <w:rFonts w:ascii="Times New Roman" w:eastAsia="Times New Roman" w:hAnsi="Times New Roman" w:cs="Times New Roman"/>
          <w:sz w:val="24"/>
          <w:szCs w:val="24"/>
          <w:lang w:eastAsia="es-ES"/>
        </w:rPr>
      </w:pPr>
    </w:p>
    <w:p w14:paraId="6BD41C0D" w14:textId="77777777" w:rsidR="00F9259D" w:rsidRPr="0019457C" w:rsidRDefault="00F9259D" w:rsidP="00F9259D">
      <w:pPr>
        <w:spacing w:after="0" w:line="240" w:lineRule="auto"/>
        <w:rPr>
          <w:rFonts w:ascii="Palatino Linotype" w:eastAsia="Times New Roman" w:hAnsi="Palatino Linotype" w:cs="Times New Roman"/>
          <w:sz w:val="4"/>
          <w:szCs w:val="24"/>
          <w:lang w:eastAsia="es-ES"/>
        </w:rPr>
      </w:pPr>
    </w:p>
    <w:p w14:paraId="434516E8" w14:textId="77777777" w:rsidR="00F9259D" w:rsidRPr="0019457C" w:rsidRDefault="00F9259D" w:rsidP="00F9259D">
      <w:pPr>
        <w:spacing w:after="0" w:line="240" w:lineRule="auto"/>
        <w:ind w:left="567" w:right="567"/>
        <w:jc w:val="both"/>
        <w:rPr>
          <w:rFonts w:ascii="Palatino Linotype" w:hAnsi="Palatino Linotype" w:cs="Arial"/>
          <w:i/>
          <w:color w:val="000000"/>
        </w:rPr>
      </w:pPr>
      <w:r w:rsidRPr="0019457C">
        <w:rPr>
          <w:rFonts w:ascii="Palatino Linotype" w:hAnsi="Palatino Linotype" w:cs="Arial"/>
          <w:i/>
        </w:rPr>
        <w:t>“</w:t>
      </w:r>
      <w:r w:rsidRPr="0019457C">
        <w:rPr>
          <w:rFonts w:ascii="Palatino Linotype" w:hAnsi="Palatino Linotype" w:cs="Arial"/>
          <w:b/>
          <w:i/>
          <w:color w:val="000000"/>
        </w:rPr>
        <w:t xml:space="preserve">Artículo 4. </w:t>
      </w:r>
      <w:r w:rsidRPr="0019457C">
        <w:rPr>
          <w:rFonts w:ascii="Palatino Linotype" w:hAnsi="Palatino Linotype" w:cs="Arial"/>
          <w:i/>
          <w:color w:val="000000"/>
        </w:rPr>
        <w:t xml:space="preserve">… </w:t>
      </w:r>
    </w:p>
    <w:p w14:paraId="77C94947" w14:textId="77777777" w:rsidR="00F9259D" w:rsidRPr="0019457C" w:rsidRDefault="00F9259D" w:rsidP="00F9259D">
      <w:pPr>
        <w:spacing w:after="0" w:line="240" w:lineRule="auto"/>
        <w:ind w:left="567" w:right="567"/>
        <w:jc w:val="both"/>
        <w:rPr>
          <w:rFonts w:ascii="Palatino Linotype" w:hAnsi="Palatino Linotype" w:cs="Arial"/>
          <w:i/>
          <w:color w:val="000000"/>
        </w:rPr>
      </w:pPr>
      <w:r w:rsidRPr="0019457C">
        <w:rPr>
          <w:rFonts w:ascii="Palatino Linotype" w:hAnsi="Palatino Linotype" w:cs="Arial"/>
          <w:i/>
          <w:color w:val="000000"/>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7D281251" w14:textId="77777777" w:rsidR="002F2038" w:rsidRPr="0019457C" w:rsidRDefault="002F2038" w:rsidP="00F9259D">
      <w:pPr>
        <w:spacing w:after="0" w:line="240" w:lineRule="auto"/>
        <w:ind w:left="567" w:right="567"/>
        <w:jc w:val="both"/>
        <w:rPr>
          <w:rFonts w:ascii="Palatino Linotype" w:hAnsi="Palatino Linotype" w:cs="Arial"/>
          <w:i/>
          <w:color w:val="000000"/>
        </w:rPr>
      </w:pPr>
    </w:p>
    <w:p w14:paraId="4B538BA8" w14:textId="1FAA7479" w:rsidR="00F9259D" w:rsidRPr="0019457C" w:rsidRDefault="00F9259D" w:rsidP="00F9259D">
      <w:pPr>
        <w:spacing w:after="0" w:line="240" w:lineRule="auto"/>
        <w:ind w:left="567" w:right="567"/>
        <w:jc w:val="both"/>
        <w:rPr>
          <w:rFonts w:ascii="Palatino Linotype" w:hAnsi="Palatino Linotype" w:cs="Arial"/>
          <w:i/>
          <w:color w:val="000000"/>
        </w:rPr>
      </w:pPr>
      <w:r w:rsidRPr="0019457C">
        <w:rPr>
          <w:rFonts w:ascii="Palatino Linotype" w:hAnsi="Palatino Linotype" w:cs="Arial"/>
          <w:i/>
          <w:color w:val="000000"/>
        </w:rPr>
        <w:t>Solo podrá ser clasificada excepcionalmente como reservada temporalmente por razones de interés público, en los términos de las causas legítimas y estrictamente necesarias previstas por esta Ley.</w:t>
      </w:r>
      <w:r w:rsidRPr="0019457C">
        <w:rPr>
          <w:rFonts w:ascii="Palatino Linotype" w:hAnsi="Palatino Linotype" w:cs="Arial"/>
          <w:i/>
        </w:rPr>
        <w:t>”</w:t>
      </w:r>
    </w:p>
    <w:p w14:paraId="4CAC635D" w14:textId="77777777" w:rsidR="00F9259D" w:rsidRPr="0019457C" w:rsidRDefault="00F9259D" w:rsidP="00F9259D">
      <w:pPr>
        <w:spacing w:after="0" w:line="240" w:lineRule="auto"/>
        <w:rPr>
          <w:rFonts w:ascii="Palatino Linotype" w:eastAsia="Times New Roman" w:hAnsi="Palatino Linotype" w:cs="Times New Roman"/>
          <w:sz w:val="12"/>
          <w:szCs w:val="24"/>
          <w:lang w:eastAsia="es-ES"/>
        </w:rPr>
      </w:pPr>
    </w:p>
    <w:p w14:paraId="7E867315" w14:textId="77777777" w:rsidR="00AE26C8" w:rsidRPr="0019457C" w:rsidRDefault="00AE26C8" w:rsidP="00AE26C8">
      <w:pPr>
        <w:pStyle w:val="Sinespaciado"/>
      </w:pPr>
    </w:p>
    <w:p w14:paraId="2219E4B5" w14:textId="77777777" w:rsidR="00F9259D" w:rsidRPr="0019457C" w:rsidRDefault="00F9259D" w:rsidP="00F9259D">
      <w:pPr>
        <w:spacing w:after="0" w:line="360" w:lineRule="auto"/>
        <w:jc w:val="both"/>
        <w:rPr>
          <w:rFonts w:ascii="Palatino Linotype" w:hAnsi="Palatino Linotype" w:cs="Arial"/>
          <w:i/>
          <w:sz w:val="24"/>
        </w:rPr>
      </w:pPr>
      <w:r w:rsidRPr="0019457C">
        <w:rPr>
          <w:rFonts w:ascii="Palatino Linotype" w:hAnsi="Palatino Linotype" w:cs="Arial"/>
          <w:sz w:val="24"/>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5667AB6D" w14:textId="77777777" w:rsidR="00F9259D" w:rsidRPr="0019457C" w:rsidRDefault="00F9259D" w:rsidP="00F9259D">
      <w:pPr>
        <w:spacing w:after="0" w:line="360" w:lineRule="auto"/>
        <w:jc w:val="both"/>
        <w:rPr>
          <w:rFonts w:ascii="Palatino Linotype" w:hAnsi="Palatino Linotype" w:cs="Arial"/>
          <w:i/>
          <w:sz w:val="24"/>
        </w:rPr>
      </w:pPr>
    </w:p>
    <w:p w14:paraId="62284CDD" w14:textId="77777777" w:rsidR="00F9259D" w:rsidRPr="0019457C" w:rsidRDefault="00F9259D" w:rsidP="00F9259D">
      <w:pPr>
        <w:spacing w:after="0" w:line="360" w:lineRule="auto"/>
        <w:jc w:val="both"/>
        <w:rPr>
          <w:rFonts w:ascii="Palatino Linotype" w:hAnsi="Palatino Linotype" w:cs="Arial"/>
          <w:i/>
          <w:sz w:val="24"/>
        </w:rPr>
      </w:pPr>
      <w:r w:rsidRPr="0019457C">
        <w:rPr>
          <w:rFonts w:ascii="Palatino Linotype" w:hAnsi="Palatino Linotype" w:cs="Arial"/>
          <w:sz w:val="24"/>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w:t>
      </w:r>
      <w:r w:rsidRPr="0019457C">
        <w:rPr>
          <w:rFonts w:ascii="Palatino Linotype" w:hAnsi="Palatino Linotype" w:cs="Arial"/>
          <w:sz w:val="24"/>
        </w:rPr>
        <w:lastRenderedPageBreak/>
        <w:t xml:space="preserve">archivos, en el estado en el que se encuentre, sin la obligación de generarla, resumirla, efectuar cálculos o practicar investigaciones; tal y como se señala a continuación: </w:t>
      </w:r>
    </w:p>
    <w:p w14:paraId="3F199313" w14:textId="77777777" w:rsidR="00F9259D" w:rsidRPr="0019457C" w:rsidRDefault="00F9259D" w:rsidP="00F9259D">
      <w:pPr>
        <w:spacing w:after="0"/>
        <w:ind w:left="567" w:right="567"/>
        <w:jc w:val="both"/>
        <w:rPr>
          <w:rFonts w:ascii="Palatino Linotype" w:hAnsi="Palatino Linotype" w:cs="Arial"/>
          <w:i/>
        </w:rPr>
      </w:pPr>
    </w:p>
    <w:p w14:paraId="532C231B" w14:textId="77777777" w:rsidR="00F9259D" w:rsidRPr="0019457C" w:rsidRDefault="00F9259D" w:rsidP="00F9259D">
      <w:pPr>
        <w:spacing w:after="0" w:line="240" w:lineRule="auto"/>
        <w:ind w:left="567" w:right="567"/>
        <w:jc w:val="both"/>
        <w:rPr>
          <w:rFonts w:ascii="Palatino Linotype" w:hAnsi="Palatino Linotype" w:cs="Arial"/>
          <w:i/>
        </w:rPr>
      </w:pPr>
      <w:r w:rsidRPr="0019457C">
        <w:rPr>
          <w:rFonts w:ascii="Palatino Linotype" w:hAnsi="Palatino Linotype" w:cs="Arial"/>
          <w:i/>
        </w:rPr>
        <w:t>“</w:t>
      </w:r>
      <w:r w:rsidRPr="0019457C">
        <w:rPr>
          <w:rFonts w:ascii="Palatino Linotype" w:hAnsi="Palatino Linotype" w:cs="Arial"/>
          <w:b/>
          <w:i/>
          <w:color w:val="000000"/>
        </w:rPr>
        <w:t>Artículo 12.</w:t>
      </w:r>
      <w:r w:rsidRPr="0019457C">
        <w:rPr>
          <w:rFonts w:ascii="Palatino Linotype" w:hAnsi="Palatino Linotype" w:cs="Arial"/>
          <w:i/>
          <w:color w:val="000000"/>
        </w:rPr>
        <w:t xml:space="preserve"> Quienes generen, recopilen, administren, manejen, procesen, archiven o conserven información pública serán responsables de la misma en los términos de las disposiciones jurídicas aplicables. </w:t>
      </w:r>
    </w:p>
    <w:p w14:paraId="5F4BAF87" w14:textId="77777777" w:rsidR="00F9259D" w:rsidRPr="0019457C" w:rsidRDefault="00F9259D" w:rsidP="00F9259D">
      <w:pPr>
        <w:spacing w:after="0" w:line="240" w:lineRule="auto"/>
        <w:ind w:left="567" w:right="567"/>
        <w:jc w:val="both"/>
        <w:rPr>
          <w:rFonts w:ascii="Palatino Linotype" w:hAnsi="Palatino Linotype" w:cs="Arial"/>
          <w:i/>
          <w:color w:val="000000"/>
          <w:sz w:val="2"/>
        </w:rPr>
      </w:pPr>
    </w:p>
    <w:p w14:paraId="7599BD62" w14:textId="77777777" w:rsidR="00F9259D" w:rsidRPr="0019457C" w:rsidRDefault="00F9259D" w:rsidP="00F9259D">
      <w:pPr>
        <w:spacing w:after="0" w:line="240" w:lineRule="auto"/>
        <w:ind w:left="567" w:right="567"/>
        <w:jc w:val="both"/>
        <w:rPr>
          <w:rFonts w:ascii="Palatino Linotype" w:hAnsi="Palatino Linotype" w:cs="Arial"/>
          <w:b/>
          <w:i/>
          <w:color w:val="000000"/>
          <w:u w:val="single"/>
        </w:rPr>
      </w:pPr>
    </w:p>
    <w:p w14:paraId="260355A9" w14:textId="77777777" w:rsidR="00F9259D" w:rsidRPr="0019457C" w:rsidRDefault="00F9259D" w:rsidP="00F9259D">
      <w:pPr>
        <w:spacing w:after="0" w:line="240" w:lineRule="auto"/>
        <w:ind w:left="567" w:right="567"/>
        <w:jc w:val="both"/>
        <w:rPr>
          <w:rFonts w:ascii="Palatino Linotype" w:hAnsi="Palatino Linotype" w:cs="Arial"/>
          <w:i/>
        </w:rPr>
      </w:pPr>
      <w:r w:rsidRPr="0019457C">
        <w:rPr>
          <w:rFonts w:ascii="Palatino Linotype" w:hAnsi="Palatino Linotype" w:cs="Arial"/>
          <w:b/>
          <w:i/>
          <w:color w:val="000000"/>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19457C">
        <w:rPr>
          <w:rFonts w:ascii="Palatino Linotype" w:hAnsi="Palatino Linotype" w:cs="Arial"/>
          <w:i/>
        </w:rPr>
        <w:t>”</w:t>
      </w:r>
    </w:p>
    <w:p w14:paraId="68F9EE03" w14:textId="77777777" w:rsidR="00F9259D" w:rsidRPr="0019457C" w:rsidRDefault="00F9259D" w:rsidP="00F9259D">
      <w:pPr>
        <w:spacing w:after="0" w:line="360" w:lineRule="auto"/>
        <w:jc w:val="both"/>
        <w:rPr>
          <w:rFonts w:ascii="Palatino Linotype" w:hAnsi="Palatino Linotype" w:cs="Arial"/>
          <w:color w:val="000000"/>
          <w:sz w:val="24"/>
        </w:rPr>
      </w:pPr>
    </w:p>
    <w:p w14:paraId="572CDD14" w14:textId="77777777" w:rsidR="00F9259D" w:rsidRPr="0019457C" w:rsidRDefault="00F9259D" w:rsidP="00F9259D">
      <w:pPr>
        <w:spacing w:after="0" w:line="360" w:lineRule="auto"/>
        <w:jc w:val="both"/>
        <w:rPr>
          <w:rFonts w:ascii="Palatino Linotype" w:hAnsi="Palatino Linotype" w:cs="Arial"/>
          <w:color w:val="000000"/>
          <w:sz w:val="24"/>
        </w:rPr>
      </w:pPr>
      <w:r w:rsidRPr="0019457C">
        <w:rPr>
          <w:rFonts w:ascii="Palatino Linotype" w:hAnsi="Palatino Linotype" w:cs="Arial"/>
          <w:color w:val="000000"/>
          <w:sz w:val="24"/>
        </w:rPr>
        <w:t>En síntesis, el derecho de acceso a la información pública se satisface en aquellos casos en que se entregue el soporte documental en que conste la información pública, toda vez que, los Sujetos Obligados</w:t>
      </w:r>
      <w:r w:rsidRPr="0019457C">
        <w:rPr>
          <w:rFonts w:ascii="Palatino Linotype" w:hAnsi="Palatino Linotype" w:cs="Arial"/>
          <w:b/>
          <w:color w:val="000000"/>
          <w:sz w:val="24"/>
        </w:rPr>
        <w:t xml:space="preserve"> </w:t>
      </w:r>
      <w:r w:rsidRPr="0019457C">
        <w:rPr>
          <w:rFonts w:ascii="Palatino Linotype" w:hAnsi="Palatino Linotype" w:cs="Arial"/>
          <w:color w:val="000000"/>
          <w:sz w:val="24"/>
        </w:rPr>
        <w:t xml:space="preserve">no tienen el deber de generar, poseer o administrar la información pública con el grado de detalle solicitado; esto es, que no tienen el deber de generar un documento </w:t>
      </w:r>
      <w:r w:rsidRPr="0019457C">
        <w:rPr>
          <w:rFonts w:ascii="Palatino Linotype" w:hAnsi="Palatino Linotype" w:cs="Arial"/>
          <w:i/>
          <w:color w:val="000000"/>
          <w:sz w:val="24"/>
        </w:rPr>
        <w:t>ad hoc</w:t>
      </w:r>
      <w:r w:rsidRPr="0019457C">
        <w:rPr>
          <w:rFonts w:ascii="Palatino Linotype" w:hAnsi="Palatino Linotype" w:cs="Arial"/>
          <w:color w:val="000000"/>
          <w:sz w:val="24"/>
        </w:rPr>
        <w:t>, para satisfacer el derecho de acceso a la información pública.</w:t>
      </w:r>
    </w:p>
    <w:p w14:paraId="0C6CB636" w14:textId="77777777" w:rsidR="00F9259D" w:rsidRPr="0019457C" w:rsidRDefault="00F9259D" w:rsidP="00F9259D">
      <w:pPr>
        <w:spacing w:after="0" w:line="360" w:lineRule="auto"/>
        <w:jc w:val="both"/>
        <w:rPr>
          <w:rFonts w:ascii="Palatino Linotype" w:hAnsi="Palatino Linotype" w:cs="Arial"/>
          <w:color w:val="000000"/>
          <w:sz w:val="24"/>
        </w:rPr>
      </w:pPr>
    </w:p>
    <w:p w14:paraId="6F2A28FF" w14:textId="77777777" w:rsidR="00F9259D" w:rsidRPr="0019457C" w:rsidRDefault="00F9259D" w:rsidP="00F9259D">
      <w:pPr>
        <w:spacing w:after="0" w:line="360" w:lineRule="auto"/>
        <w:jc w:val="both"/>
        <w:rPr>
          <w:rFonts w:ascii="Palatino Linotype" w:hAnsi="Palatino Linotype"/>
          <w:b/>
          <w:bCs/>
          <w:color w:val="000000"/>
          <w:sz w:val="24"/>
        </w:rPr>
      </w:pPr>
      <w:r w:rsidRPr="0019457C">
        <w:rPr>
          <w:rFonts w:ascii="Palatino Linotype" w:hAnsi="Palatino Linotype" w:cs="Arial"/>
          <w:color w:val="000000"/>
          <w:sz w:val="24"/>
        </w:rPr>
        <w:t xml:space="preserve">Como apoyo a lo anterior, es aplicable el Criterio 03-17, emitido por </w:t>
      </w:r>
      <w:r w:rsidRPr="0019457C">
        <w:rPr>
          <w:rFonts w:ascii="Palatino Linotype" w:eastAsia="Arial Unicode MS" w:hAnsi="Palatino Linotype" w:cs="Arial"/>
          <w:color w:val="000000"/>
          <w:sz w:val="24"/>
        </w:rPr>
        <w:t>el Instituto Nacional de Transparencia, Acceso a la Información y Protección de Datos Personales,</w:t>
      </w:r>
      <w:r w:rsidRPr="0019457C">
        <w:rPr>
          <w:rFonts w:ascii="Palatino Linotype" w:hAnsi="Palatino Linotype"/>
          <w:bCs/>
          <w:color w:val="000000"/>
          <w:sz w:val="24"/>
        </w:rPr>
        <w:t xml:space="preserve"> que dice:</w:t>
      </w:r>
      <w:r w:rsidRPr="0019457C">
        <w:rPr>
          <w:rFonts w:ascii="Palatino Linotype" w:hAnsi="Palatino Linotype"/>
          <w:b/>
          <w:bCs/>
          <w:color w:val="000000"/>
          <w:sz w:val="24"/>
        </w:rPr>
        <w:t xml:space="preserve"> </w:t>
      </w:r>
    </w:p>
    <w:p w14:paraId="3F73AB95" w14:textId="77777777" w:rsidR="00F9259D" w:rsidRPr="0019457C" w:rsidRDefault="00F9259D" w:rsidP="00F9259D">
      <w:pPr>
        <w:spacing w:after="0" w:line="240" w:lineRule="auto"/>
        <w:rPr>
          <w:rFonts w:ascii="Times New Roman" w:eastAsia="Times New Roman" w:hAnsi="Times New Roman" w:cs="Times New Roman"/>
          <w:sz w:val="24"/>
          <w:szCs w:val="24"/>
          <w:lang w:eastAsia="es-ES"/>
        </w:rPr>
      </w:pPr>
    </w:p>
    <w:p w14:paraId="538A512A" w14:textId="77777777" w:rsidR="00F9259D" w:rsidRPr="0019457C" w:rsidRDefault="00F9259D" w:rsidP="00F9259D">
      <w:pPr>
        <w:spacing w:after="0"/>
        <w:ind w:left="851" w:right="850"/>
        <w:jc w:val="both"/>
        <w:rPr>
          <w:rFonts w:ascii="Palatino Linotype" w:hAnsi="Palatino Linotype" w:cs="Arial"/>
          <w:color w:val="000000"/>
          <w:sz w:val="2"/>
        </w:rPr>
      </w:pPr>
    </w:p>
    <w:p w14:paraId="7C589085" w14:textId="77777777" w:rsidR="00F9259D" w:rsidRPr="0019457C" w:rsidRDefault="00F9259D" w:rsidP="00F9259D">
      <w:pPr>
        <w:spacing w:after="0" w:line="240" w:lineRule="auto"/>
        <w:ind w:left="567" w:right="567"/>
        <w:jc w:val="both"/>
        <w:rPr>
          <w:rFonts w:ascii="Palatino Linotype" w:hAnsi="Palatino Linotype" w:cs="Arial"/>
          <w:i/>
          <w:color w:val="000000"/>
        </w:rPr>
      </w:pPr>
      <w:r w:rsidRPr="0019457C">
        <w:rPr>
          <w:rFonts w:ascii="Palatino Linotype" w:hAnsi="Palatino Linotype" w:cs="Arial"/>
          <w:i/>
          <w:color w:val="000000"/>
        </w:rPr>
        <w:t>“</w:t>
      </w:r>
      <w:r w:rsidRPr="0019457C">
        <w:rPr>
          <w:rFonts w:ascii="Palatino Linotype" w:hAnsi="Palatino Linotype" w:cs="Arial"/>
          <w:b/>
          <w:i/>
          <w:color w:val="000000"/>
        </w:rPr>
        <w:t>No existe obligación de elaborar documentos ad hoc para atender las solicitudes de acceso a la información.</w:t>
      </w:r>
      <w:r w:rsidRPr="0019457C">
        <w:rPr>
          <w:rFonts w:ascii="Palatino Linotype" w:hAnsi="Palatino Linotype" w:cs="Arial"/>
          <w:i/>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w:t>
      </w:r>
      <w:r w:rsidRPr="0019457C">
        <w:rPr>
          <w:rFonts w:ascii="Palatino Linotype" w:hAnsi="Palatino Linotype" w:cs="Arial"/>
          <w:i/>
          <w:color w:val="000000"/>
        </w:rPr>
        <w:lastRenderedPageBreak/>
        <w:t>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6CAD3D78" w14:textId="77777777" w:rsidR="00F9259D" w:rsidRPr="0019457C" w:rsidRDefault="00F9259D" w:rsidP="00F9259D">
      <w:pPr>
        <w:spacing w:after="0" w:line="240" w:lineRule="auto"/>
        <w:ind w:left="567" w:right="567"/>
        <w:jc w:val="both"/>
        <w:rPr>
          <w:rFonts w:ascii="Palatino Linotype" w:hAnsi="Palatino Linotype" w:cs="Arial"/>
          <w:i/>
          <w:color w:val="000000"/>
          <w:sz w:val="2"/>
        </w:rPr>
      </w:pPr>
    </w:p>
    <w:p w14:paraId="4D1C07E0" w14:textId="77777777" w:rsidR="00F9259D" w:rsidRPr="0019457C" w:rsidRDefault="00F9259D" w:rsidP="00F9259D">
      <w:pPr>
        <w:spacing w:after="0" w:line="240" w:lineRule="auto"/>
        <w:ind w:left="567" w:right="567"/>
        <w:jc w:val="both"/>
        <w:rPr>
          <w:rFonts w:ascii="Palatino Linotype" w:hAnsi="Palatino Linotype" w:cs="Arial"/>
          <w:i/>
          <w:color w:val="000000"/>
        </w:rPr>
      </w:pPr>
    </w:p>
    <w:p w14:paraId="4766E9C7" w14:textId="77777777" w:rsidR="00F9259D" w:rsidRPr="0019457C" w:rsidRDefault="00F9259D" w:rsidP="00F9259D">
      <w:pPr>
        <w:spacing w:after="0" w:line="240" w:lineRule="auto"/>
        <w:ind w:left="567" w:right="567"/>
        <w:jc w:val="both"/>
        <w:rPr>
          <w:rFonts w:ascii="Palatino Linotype" w:hAnsi="Palatino Linotype" w:cs="Arial"/>
          <w:i/>
          <w:color w:val="000000"/>
        </w:rPr>
      </w:pPr>
      <w:r w:rsidRPr="0019457C">
        <w:rPr>
          <w:rFonts w:ascii="Palatino Linotype" w:hAnsi="Palatino Linotype" w:cs="Arial"/>
          <w:i/>
          <w:color w:val="000000"/>
        </w:rPr>
        <w:t xml:space="preserve">Resoluciones: </w:t>
      </w:r>
    </w:p>
    <w:p w14:paraId="5223431F" w14:textId="77777777" w:rsidR="00F9259D" w:rsidRPr="0019457C" w:rsidRDefault="00F9259D" w:rsidP="00F9259D">
      <w:pPr>
        <w:spacing w:after="0" w:line="240" w:lineRule="auto"/>
        <w:ind w:left="567" w:right="567"/>
        <w:jc w:val="both"/>
        <w:rPr>
          <w:rFonts w:ascii="Palatino Linotype" w:hAnsi="Palatino Linotype" w:cs="Arial"/>
          <w:i/>
          <w:color w:val="000000"/>
        </w:rPr>
      </w:pPr>
      <w:r w:rsidRPr="0019457C">
        <w:rPr>
          <w:rFonts w:ascii="Palatino Linotype" w:hAnsi="Palatino Linotype" w:cs="Arial"/>
          <w:i/>
          <w:color w:val="000000"/>
        </w:rPr>
        <w:sym w:font="Symbol" w:char="F0B7"/>
      </w:r>
      <w:r w:rsidRPr="0019457C">
        <w:rPr>
          <w:rFonts w:ascii="Palatino Linotype" w:hAnsi="Palatino Linotype" w:cs="Arial"/>
          <w:i/>
          <w:color w:val="000000"/>
        </w:rPr>
        <w:t xml:space="preserve"> RRA 0050/16. Instituto Nacional para la Evaluación de la Educación. 13 julio de 2016. Por unanimidad. Comisionado Ponente: Francisco Javier Acuña Llamas.</w:t>
      </w:r>
    </w:p>
    <w:p w14:paraId="2DD2CF35" w14:textId="77777777" w:rsidR="00F9259D" w:rsidRPr="0019457C" w:rsidRDefault="00F9259D" w:rsidP="00F9259D">
      <w:pPr>
        <w:spacing w:after="0" w:line="240" w:lineRule="auto"/>
        <w:ind w:left="567" w:right="567"/>
        <w:jc w:val="both"/>
        <w:rPr>
          <w:rFonts w:ascii="Palatino Linotype" w:hAnsi="Palatino Linotype" w:cs="Arial"/>
          <w:i/>
          <w:color w:val="000000"/>
        </w:rPr>
      </w:pPr>
      <w:r w:rsidRPr="0019457C">
        <w:rPr>
          <w:rFonts w:ascii="Palatino Linotype" w:hAnsi="Palatino Linotype" w:cs="Arial"/>
          <w:i/>
          <w:color w:val="000000"/>
        </w:rPr>
        <w:sym w:font="Symbol" w:char="F0B7"/>
      </w:r>
      <w:r w:rsidRPr="0019457C">
        <w:rPr>
          <w:rFonts w:ascii="Palatino Linotype" w:hAnsi="Palatino Linotype" w:cs="Arial"/>
          <w:i/>
          <w:color w:val="000000"/>
        </w:rPr>
        <w:t xml:space="preserve"> RRA 0310/16. Instituto Nacional de Transparencia, Acceso a la Información y Protección de Datos Personales. 10 de agosto de 2016. Por unanimidad. Comisionada Ponente. Areli Cano Guadiana. </w:t>
      </w:r>
    </w:p>
    <w:p w14:paraId="0B640105" w14:textId="77777777" w:rsidR="00F9259D" w:rsidRPr="0019457C" w:rsidRDefault="00F9259D" w:rsidP="00F9259D">
      <w:pPr>
        <w:spacing w:after="0" w:line="240" w:lineRule="auto"/>
        <w:ind w:left="567" w:right="567"/>
        <w:jc w:val="both"/>
        <w:rPr>
          <w:rFonts w:ascii="Palatino Linotype" w:hAnsi="Palatino Linotype" w:cs="Arial"/>
          <w:i/>
          <w:color w:val="000000"/>
        </w:rPr>
      </w:pPr>
      <w:r w:rsidRPr="0019457C">
        <w:rPr>
          <w:rFonts w:ascii="Palatino Linotype" w:hAnsi="Palatino Linotype" w:cs="Arial"/>
          <w:i/>
          <w:color w:val="000000"/>
        </w:rPr>
        <w:sym w:font="Symbol" w:char="F0B7"/>
      </w:r>
      <w:r w:rsidRPr="0019457C">
        <w:rPr>
          <w:rFonts w:ascii="Palatino Linotype" w:hAnsi="Palatino Linotype" w:cs="Arial"/>
          <w:i/>
          <w:color w:val="000000"/>
        </w:rPr>
        <w:t xml:space="preserve"> RRA 1889/16. Secretaría de Hacienda y Crédito Público. 05 de octubre de 2016. Por unanimidad. Comisionada Ponente. Ximena Puente de la Mora.”</w:t>
      </w:r>
    </w:p>
    <w:p w14:paraId="1687CB5A" w14:textId="77777777" w:rsidR="00F9259D" w:rsidRPr="0019457C" w:rsidRDefault="00F9259D" w:rsidP="00F9259D">
      <w:pPr>
        <w:spacing w:after="0"/>
        <w:jc w:val="both"/>
        <w:rPr>
          <w:rFonts w:ascii="Palatino Linotype" w:hAnsi="Palatino Linotype" w:cs="Arial"/>
          <w:sz w:val="16"/>
        </w:rPr>
      </w:pPr>
    </w:p>
    <w:p w14:paraId="7290E773" w14:textId="77777777" w:rsidR="00F9259D" w:rsidRPr="0019457C" w:rsidRDefault="00F9259D" w:rsidP="00F9259D">
      <w:pPr>
        <w:spacing w:after="0" w:line="240" w:lineRule="auto"/>
        <w:rPr>
          <w:rFonts w:ascii="Times New Roman" w:eastAsia="Times New Roman" w:hAnsi="Times New Roman" w:cs="Times New Roman"/>
          <w:sz w:val="24"/>
          <w:szCs w:val="24"/>
          <w:lang w:eastAsia="es-ES"/>
        </w:rPr>
      </w:pPr>
    </w:p>
    <w:p w14:paraId="39B337C2" w14:textId="043A728B" w:rsidR="00F9259D" w:rsidRPr="0019457C" w:rsidRDefault="00F9259D" w:rsidP="00F9259D">
      <w:pPr>
        <w:spacing w:after="0" w:line="360" w:lineRule="auto"/>
        <w:jc w:val="both"/>
        <w:rPr>
          <w:rFonts w:ascii="Palatino Linotype" w:hAnsi="Palatino Linotype" w:cs="Arial"/>
          <w:color w:val="000000" w:themeColor="text1"/>
          <w:sz w:val="24"/>
        </w:rPr>
      </w:pPr>
      <w:r w:rsidRPr="0019457C">
        <w:rPr>
          <w:rFonts w:ascii="Palatino Linotype" w:hAnsi="Palatino Linotype" w:cs="Arial"/>
          <w:color w:val="000000" w:themeColor="text1"/>
          <w:sz w:val="24"/>
        </w:rPr>
        <w:t xml:space="preserve">Asimismo, el artículo 24, de la Ley de la materia, dispone que los Sujetos Obligados sólo proporcionarán la información pública que </w:t>
      </w:r>
      <w:r w:rsidRPr="0019457C">
        <w:rPr>
          <w:rFonts w:ascii="Palatino Linotype" w:hAnsi="Palatino Linotype" w:cs="Arial"/>
          <w:sz w:val="24"/>
        </w:rPr>
        <w:t>generen</w:t>
      </w:r>
      <w:r w:rsidRPr="0019457C">
        <w:rPr>
          <w:rFonts w:ascii="Palatino Linotype" w:hAnsi="Palatino Linotype" w:cs="Arial"/>
          <w:color w:val="000000" w:themeColor="text1"/>
          <w:sz w:val="24"/>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0553B6EC" w14:textId="77777777" w:rsidR="002F2038" w:rsidRPr="0019457C" w:rsidRDefault="002F2038" w:rsidP="00F9259D">
      <w:pPr>
        <w:spacing w:after="0" w:line="360" w:lineRule="auto"/>
        <w:jc w:val="both"/>
        <w:rPr>
          <w:rFonts w:ascii="Palatino Linotype" w:hAnsi="Palatino Linotype" w:cs="Arial"/>
          <w:color w:val="000000" w:themeColor="text1"/>
          <w:sz w:val="24"/>
        </w:rPr>
      </w:pPr>
    </w:p>
    <w:p w14:paraId="2B6EE272" w14:textId="77777777" w:rsidR="00F9259D" w:rsidRPr="0019457C" w:rsidRDefault="00F9259D" w:rsidP="00F9259D">
      <w:pPr>
        <w:spacing w:after="0" w:line="360" w:lineRule="auto"/>
        <w:jc w:val="both"/>
        <w:rPr>
          <w:rFonts w:ascii="Palatino Linotype" w:hAnsi="Palatino Linotype" w:cs="Arial"/>
          <w:color w:val="000000" w:themeColor="text1"/>
          <w:sz w:val="24"/>
        </w:rPr>
      </w:pPr>
      <w:r w:rsidRPr="0019457C">
        <w:rPr>
          <w:rFonts w:ascii="Palatino Linotype" w:hAnsi="Palatino Linotype" w:cs="Arial"/>
          <w:color w:val="000000" w:themeColor="text1"/>
          <w:sz w:val="24"/>
        </w:rPr>
        <w:t xml:space="preserve">En esta misma tesitura, es de subrayar que el derecho de acceso a la información pública, consiste en que la información solicitada conste en un soporte documental en cualquiera de sus formas, a saber: </w:t>
      </w:r>
      <w:r w:rsidRPr="0019457C">
        <w:rPr>
          <w:rFonts w:ascii="Palatino Linotype" w:hAnsi="Palatino Linotype" w:cs="Arial"/>
          <w:sz w:val="24"/>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19457C">
        <w:rPr>
          <w:rFonts w:ascii="Palatino Linotype" w:hAnsi="Palatino Linotype" w:cs="Arial"/>
          <w:color w:val="000000" w:themeColor="text1"/>
          <w:sz w:val="24"/>
        </w:rPr>
        <w:t xml:space="preserve">; los que, </w:t>
      </w:r>
      <w:r w:rsidRPr="0019457C">
        <w:rPr>
          <w:rFonts w:ascii="Palatino Linotype" w:hAnsi="Palatino Linotype" w:cs="Arial"/>
          <w:sz w:val="24"/>
        </w:rPr>
        <w:t>podrán estar en cualquier medio, sea escrito, impreso, sonoro, visual, electrónico, informático u holográfico</w:t>
      </w:r>
      <w:r w:rsidRPr="0019457C">
        <w:rPr>
          <w:rFonts w:ascii="Palatino Linotype" w:hAnsi="Palatino Linotype" w:cs="Arial"/>
          <w:color w:val="000000" w:themeColor="text1"/>
          <w:sz w:val="24"/>
        </w:rPr>
        <w:t xml:space="preserve">, de conformidad con el artículo 3, fracción XI, de la Ley de la materia, el cual dispone lo siguiente: </w:t>
      </w:r>
    </w:p>
    <w:p w14:paraId="57F20881" w14:textId="77777777" w:rsidR="00F9259D" w:rsidRPr="0019457C" w:rsidRDefault="00F9259D" w:rsidP="00F9259D">
      <w:pPr>
        <w:spacing w:after="0" w:line="240" w:lineRule="auto"/>
        <w:rPr>
          <w:rFonts w:ascii="Times New Roman" w:eastAsia="Times New Roman" w:hAnsi="Times New Roman" w:cs="Times New Roman"/>
          <w:sz w:val="24"/>
          <w:szCs w:val="24"/>
          <w:lang w:eastAsia="es-ES"/>
        </w:rPr>
      </w:pPr>
    </w:p>
    <w:p w14:paraId="7B3D1593" w14:textId="77777777" w:rsidR="00F9259D" w:rsidRPr="0019457C" w:rsidRDefault="00F9259D" w:rsidP="00F9259D">
      <w:pPr>
        <w:spacing w:after="0"/>
        <w:ind w:left="851" w:right="902"/>
        <w:jc w:val="both"/>
        <w:rPr>
          <w:rFonts w:ascii="Palatino Linotype" w:hAnsi="Palatino Linotype" w:cs="Arial"/>
          <w:i/>
          <w:color w:val="000000"/>
          <w:sz w:val="2"/>
        </w:rPr>
      </w:pPr>
    </w:p>
    <w:p w14:paraId="7171AB00" w14:textId="77777777" w:rsidR="00F9259D" w:rsidRPr="0019457C" w:rsidRDefault="00F9259D" w:rsidP="00F9259D">
      <w:pPr>
        <w:spacing w:after="0" w:line="240" w:lineRule="auto"/>
        <w:ind w:left="567" w:right="567"/>
        <w:jc w:val="both"/>
        <w:rPr>
          <w:rFonts w:ascii="Palatino Linotype" w:hAnsi="Palatino Linotype" w:cs="Arial"/>
          <w:i/>
          <w:color w:val="000000"/>
        </w:rPr>
      </w:pPr>
      <w:r w:rsidRPr="0019457C">
        <w:rPr>
          <w:rFonts w:ascii="Palatino Linotype" w:hAnsi="Palatino Linotype" w:cs="Arial"/>
          <w:i/>
          <w:color w:val="000000"/>
        </w:rPr>
        <w:t>“</w:t>
      </w:r>
      <w:r w:rsidRPr="0019457C">
        <w:rPr>
          <w:rFonts w:ascii="Palatino Linotype" w:hAnsi="Palatino Linotype" w:cs="Arial"/>
          <w:b/>
          <w:i/>
          <w:color w:val="000000"/>
        </w:rPr>
        <w:t xml:space="preserve">Artículo 3. </w:t>
      </w:r>
      <w:r w:rsidRPr="0019457C">
        <w:rPr>
          <w:rFonts w:ascii="Palatino Linotype" w:hAnsi="Palatino Linotype" w:cs="Arial"/>
          <w:i/>
          <w:color w:val="000000"/>
        </w:rPr>
        <w:t>Para los efectos de la presente Ley se entenderá por:</w:t>
      </w:r>
    </w:p>
    <w:p w14:paraId="30BA0FEB" w14:textId="77777777" w:rsidR="00F9259D" w:rsidRPr="0019457C" w:rsidRDefault="00F9259D" w:rsidP="00F9259D">
      <w:pPr>
        <w:spacing w:after="0" w:line="240" w:lineRule="auto"/>
        <w:ind w:left="567" w:right="567"/>
        <w:jc w:val="both"/>
        <w:rPr>
          <w:rFonts w:ascii="Palatino Linotype" w:hAnsi="Palatino Linotype" w:cs="Arial"/>
          <w:i/>
          <w:color w:val="000000"/>
        </w:rPr>
      </w:pPr>
      <w:r w:rsidRPr="0019457C">
        <w:rPr>
          <w:rFonts w:ascii="Palatino Linotype" w:hAnsi="Palatino Linotype" w:cs="Arial"/>
          <w:i/>
          <w:color w:val="000000"/>
        </w:rPr>
        <w:t>(…)</w:t>
      </w:r>
    </w:p>
    <w:p w14:paraId="6D017A04" w14:textId="77777777" w:rsidR="00F9259D" w:rsidRPr="0019457C" w:rsidRDefault="00F9259D" w:rsidP="00F9259D">
      <w:pPr>
        <w:spacing w:after="0" w:line="240" w:lineRule="auto"/>
        <w:ind w:left="567" w:right="567"/>
        <w:jc w:val="both"/>
        <w:rPr>
          <w:rFonts w:ascii="Palatino Linotype" w:hAnsi="Palatino Linotype" w:cs="Arial"/>
          <w:i/>
          <w:color w:val="000000"/>
        </w:rPr>
      </w:pPr>
      <w:r w:rsidRPr="0019457C">
        <w:rPr>
          <w:rFonts w:ascii="Palatino Linotype" w:hAnsi="Palatino Linotype" w:cs="Arial"/>
          <w:b/>
          <w:i/>
          <w:color w:val="000000"/>
        </w:rPr>
        <w:t>XI. Documento:</w:t>
      </w:r>
      <w:r w:rsidRPr="0019457C">
        <w:rPr>
          <w:rFonts w:ascii="Palatino Linotype" w:hAnsi="Palatino Linotype" w:cs="Arial"/>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19457C">
        <w:rPr>
          <w:rFonts w:ascii="Palatino Linotype" w:hAnsi="Palatino Linotype" w:cs="Arial"/>
          <w:b/>
          <w:i/>
          <w:color w:val="000000"/>
          <w:u w:val="single"/>
        </w:rPr>
        <w:t>Los documentos podrán estar en cualquier medio, sea escrito, impreso, sonoro, visual, electrónico, informático u holográfico</w:t>
      </w:r>
      <w:r w:rsidRPr="0019457C">
        <w:rPr>
          <w:rFonts w:ascii="Palatino Linotype" w:hAnsi="Palatino Linotype" w:cs="Arial"/>
          <w:i/>
          <w:color w:val="000000"/>
        </w:rPr>
        <w:t>;</w:t>
      </w:r>
    </w:p>
    <w:p w14:paraId="6CB2EEE0" w14:textId="77777777" w:rsidR="00F9259D" w:rsidRPr="0019457C" w:rsidRDefault="00F9259D" w:rsidP="00F9259D">
      <w:pPr>
        <w:spacing w:after="0" w:line="240" w:lineRule="auto"/>
        <w:ind w:left="567" w:right="567"/>
        <w:jc w:val="both"/>
        <w:rPr>
          <w:rFonts w:ascii="Palatino Linotype" w:hAnsi="Palatino Linotype" w:cs="Arial"/>
          <w:i/>
          <w:color w:val="000000"/>
        </w:rPr>
      </w:pPr>
      <w:r w:rsidRPr="0019457C">
        <w:rPr>
          <w:rFonts w:ascii="Palatino Linotype" w:hAnsi="Palatino Linotype" w:cs="Arial"/>
          <w:i/>
          <w:color w:val="000000"/>
        </w:rPr>
        <w:t>(…)”</w:t>
      </w:r>
    </w:p>
    <w:p w14:paraId="2782F84B" w14:textId="77777777" w:rsidR="00F9259D" w:rsidRPr="0019457C" w:rsidRDefault="00F9259D" w:rsidP="00F9259D">
      <w:pPr>
        <w:spacing w:after="0"/>
        <w:ind w:left="851" w:right="902"/>
        <w:jc w:val="both"/>
        <w:rPr>
          <w:rFonts w:ascii="Palatino Linotype" w:hAnsi="Palatino Linotype" w:cs="Arial"/>
          <w:sz w:val="10"/>
        </w:rPr>
      </w:pPr>
    </w:p>
    <w:p w14:paraId="667C24E5" w14:textId="77777777" w:rsidR="00F9259D" w:rsidRPr="0019457C" w:rsidRDefault="00F9259D" w:rsidP="00F9259D">
      <w:pPr>
        <w:autoSpaceDE w:val="0"/>
        <w:autoSpaceDN w:val="0"/>
        <w:adjustRightInd w:val="0"/>
        <w:spacing w:after="0" w:line="360" w:lineRule="auto"/>
        <w:jc w:val="both"/>
        <w:rPr>
          <w:rFonts w:ascii="Palatino Linotype" w:hAnsi="Palatino Linotype" w:cs="Arial"/>
          <w:sz w:val="24"/>
        </w:rPr>
      </w:pPr>
    </w:p>
    <w:p w14:paraId="43A04241" w14:textId="77777777" w:rsidR="00F9259D" w:rsidRPr="0019457C" w:rsidRDefault="00F9259D" w:rsidP="00F9259D">
      <w:pPr>
        <w:autoSpaceDE w:val="0"/>
        <w:autoSpaceDN w:val="0"/>
        <w:adjustRightInd w:val="0"/>
        <w:spacing w:after="0" w:line="360" w:lineRule="auto"/>
        <w:jc w:val="both"/>
        <w:rPr>
          <w:rFonts w:ascii="Palatino Linotype" w:hAnsi="Palatino Linotype" w:cs="Arial"/>
          <w:sz w:val="24"/>
        </w:rPr>
      </w:pPr>
      <w:r w:rsidRPr="0019457C">
        <w:rPr>
          <w:rFonts w:ascii="Palatino Linotype" w:hAnsi="Palatino Linotype" w:cs="Arial"/>
          <w:sz w:val="24"/>
        </w:rPr>
        <w:t xml:space="preserve">Siendo aplicable el Criterio </w:t>
      </w:r>
      <w:r w:rsidRPr="0019457C">
        <w:rPr>
          <w:rFonts w:ascii="Palatino Linotype" w:hAnsi="Palatino Linotype" w:cs="Arial"/>
          <w:bCs/>
          <w:sz w:val="24"/>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19457C">
        <w:rPr>
          <w:rFonts w:ascii="Palatino Linotype" w:hAnsi="Palatino Linotype" w:cs="Arial"/>
          <w:sz w:val="24"/>
        </w:rPr>
        <w:t>cuyo rubro y texto dispone:</w:t>
      </w:r>
    </w:p>
    <w:p w14:paraId="7DCF8266" w14:textId="77777777" w:rsidR="00F9259D" w:rsidRPr="0019457C" w:rsidRDefault="00F9259D" w:rsidP="00F9259D">
      <w:pPr>
        <w:spacing w:after="0" w:line="240" w:lineRule="auto"/>
        <w:rPr>
          <w:rFonts w:ascii="Times New Roman" w:eastAsia="Times New Roman" w:hAnsi="Times New Roman" w:cs="Times New Roman"/>
          <w:sz w:val="24"/>
          <w:szCs w:val="24"/>
          <w:lang w:eastAsia="es-ES"/>
        </w:rPr>
      </w:pPr>
    </w:p>
    <w:p w14:paraId="71FABB73" w14:textId="77777777" w:rsidR="00F9259D" w:rsidRPr="0019457C" w:rsidRDefault="00F9259D" w:rsidP="00F9259D">
      <w:pPr>
        <w:spacing w:after="0"/>
        <w:ind w:left="567" w:right="567"/>
        <w:jc w:val="both"/>
        <w:rPr>
          <w:rFonts w:ascii="Palatino Linotype" w:hAnsi="Palatino Linotype" w:cs="Arial"/>
          <w:sz w:val="2"/>
        </w:rPr>
      </w:pPr>
    </w:p>
    <w:p w14:paraId="3AF62F7A" w14:textId="77777777" w:rsidR="00F9259D" w:rsidRPr="0019457C" w:rsidRDefault="00F9259D" w:rsidP="00F9259D">
      <w:pPr>
        <w:spacing w:after="0" w:line="240" w:lineRule="auto"/>
        <w:ind w:left="567" w:right="567"/>
        <w:jc w:val="both"/>
        <w:rPr>
          <w:rFonts w:ascii="Palatino Linotype" w:hAnsi="Palatino Linotype" w:cs="Arial"/>
          <w:b/>
          <w:i/>
          <w:lang w:eastAsia="es-MX"/>
        </w:rPr>
      </w:pPr>
      <w:r w:rsidRPr="0019457C">
        <w:rPr>
          <w:rFonts w:ascii="Palatino Linotype" w:hAnsi="Palatino Linotype" w:cs="Arial"/>
          <w:b/>
          <w:lang w:eastAsia="es-MX"/>
        </w:rPr>
        <w:t>“</w:t>
      </w:r>
      <w:r w:rsidRPr="0019457C">
        <w:rPr>
          <w:rFonts w:ascii="Palatino Linotype" w:hAnsi="Palatino Linotype" w:cs="Arial"/>
          <w:b/>
          <w:i/>
          <w:lang w:eastAsia="es-MX"/>
        </w:rPr>
        <w:t>CRITERIO 0002-11</w:t>
      </w:r>
    </w:p>
    <w:p w14:paraId="1188292D" w14:textId="77777777" w:rsidR="00F9259D" w:rsidRPr="0019457C" w:rsidRDefault="00F9259D" w:rsidP="00F9259D">
      <w:pPr>
        <w:spacing w:after="0" w:line="240" w:lineRule="auto"/>
        <w:ind w:left="567" w:right="567"/>
        <w:jc w:val="both"/>
        <w:rPr>
          <w:rFonts w:ascii="Palatino Linotype" w:hAnsi="Palatino Linotype" w:cs="Arial"/>
          <w:i/>
          <w:lang w:eastAsia="es-MX"/>
        </w:rPr>
      </w:pPr>
      <w:r w:rsidRPr="0019457C">
        <w:rPr>
          <w:rFonts w:ascii="Palatino Linotype" w:hAnsi="Palatino Linotype" w:cs="Arial"/>
          <w:b/>
          <w:i/>
          <w:lang w:eastAsia="es-MX"/>
        </w:rPr>
        <w:t xml:space="preserve">INFORMACIÓN PÚBLICA, CONCEPTO DE, EN MATERIA DE TRANSPARENCIA. INTERPRETACIÓN SISTEMÁTICA DE LOS ARTÍCULOS 2°, FRACCIÓN </w:t>
      </w:r>
      <w:r w:rsidRPr="0019457C">
        <w:rPr>
          <w:rFonts w:ascii="Palatino Linotype" w:hAnsi="Palatino Linotype" w:cs="Arial"/>
          <w:b/>
          <w:bCs/>
          <w:i/>
          <w:lang w:eastAsia="es-MX"/>
        </w:rPr>
        <w:t xml:space="preserve">V, XV, Y XVI, </w:t>
      </w:r>
      <w:r w:rsidRPr="0019457C">
        <w:rPr>
          <w:rFonts w:ascii="Palatino Linotype" w:hAnsi="Palatino Linotype" w:cs="Arial"/>
          <w:b/>
          <w:i/>
          <w:lang w:eastAsia="es-MX"/>
        </w:rPr>
        <w:t>3°, 4°, 11 Y 41.</w:t>
      </w:r>
      <w:r w:rsidRPr="0019457C">
        <w:rPr>
          <w:rFonts w:ascii="Palatino Linotype" w:hAnsi="Palatino Linotype" w:cs="Arial"/>
          <w:i/>
          <w:lang w:eastAsia="es-MX"/>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FA04C43" w14:textId="77777777" w:rsidR="00F9259D" w:rsidRPr="0019457C" w:rsidRDefault="00F9259D" w:rsidP="00F9259D">
      <w:pPr>
        <w:spacing w:after="0" w:line="240" w:lineRule="auto"/>
        <w:ind w:left="567" w:right="567"/>
        <w:jc w:val="both"/>
        <w:rPr>
          <w:rFonts w:ascii="Palatino Linotype" w:hAnsi="Palatino Linotype" w:cs="Arial"/>
          <w:i/>
          <w:lang w:eastAsia="es-MX"/>
        </w:rPr>
      </w:pPr>
      <w:r w:rsidRPr="0019457C">
        <w:rPr>
          <w:rFonts w:ascii="Palatino Linotype" w:hAnsi="Palatino Linotype" w:cs="Arial"/>
          <w:i/>
          <w:lang w:eastAsia="es-MX"/>
        </w:rPr>
        <w:t>En consecuencia el acceso a la información se refiere a que se cumplan cualquiera de los siguientes tres supuestos:</w:t>
      </w:r>
    </w:p>
    <w:p w14:paraId="6AA67089" w14:textId="77777777" w:rsidR="00F9259D" w:rsidRPr="0019457C" w:rsidRDefault="00F9259D" w:rsidP="00F9259D">
      <w:pPr>
        <w:spacing w:after="0" w:line="240" w:lineRule="auto"/>
        <w:ind w:left="567" w:right="567"/>
        <w:jc w:val="both"/>
        <w:rPr>
          <w:rFonts w:ascii="Palatino Linotype" w:hAnsi="Palatino Linotype" w:cs="Arial"/>
          <w:b/>
          <w:i/>
          <w:lang w:eastAsia="es-MX"/>
        </w:rPr>
      </w:pPr>
    </w:p>
    <w:p w14:paraId="339A608F" w14:textId="77777777" w:rsidR="00F9259D" w:rsidRPr="0019457C" w:rsidRDefault="00F9259D" w:rsidP="00F9259D">
      <w:pPr>
        <w:spacing w:after="0" w:line="240" w:lineRule="auto"/>
        <w:ind w:left="567" w:right="567"/>
        <w:jc w:val="both"/>
        <w:rPr>
          <w:rFonts w:ascii="Palatino Linotype" w:hAnsi="Palatino Linotype" w:cs="Arial"/>
          <w:b/>
          <w:i/>
          <w:lang w:eastAsia="es-MX"/>
        </w:rPr>
      </w:pPr>
      <w:r w:rsidRPr="0019457C">
        <w:rPr>
          <w:rFonts w:ascii="Palatino Linotype" w:hAnsi="Palatino Linotype" w:cs="Arial"/>
          <w:b/>
          <w:i/>
          <w:lang w:eastAsia="es-MX"/>
        </w:rPr>
        <w:t xml:space="preserve">1) </w:t>
      </w:r>
      <w:r w:rsidRPr="0019457C">
        <w:rPr>
          <w:rFonts w:ascii="Palatino Linotype" w:hAnsi="Palatino Linotype" w:cs="Arial"/>
          <w:b/>
          <w:i/>
          <w:u w:val="single"/>
          <w:lang w:eastAsia="es-MX"/>
        </w:rPr>
        <w:t>Que se trate de información registrada en cualquier soporte documental, que en ejercicio de las atribuciones conferidas, sea generada por los Sujetos Obligados;</w:t>
      </w:r>
    </w:p>
    <w:p w14:paraId="44772CF5" w14:textId="77777777" w:rsidR="00F9259D" w:rsidRPr="0019457C" w:rsidRDefault="00F9259D" w:rsidP="00F9259D">
      <w:pPr>
        <w:spacing w:after="0" w:line="240" w:lineRule="auto"/>
        <w:ind w:left="567" w:right="567"/>
        <w:jc w:val="both"/>
        <w:rPr>
          <w:rFonts w:ascii="Palatino Linotype" w:hAnsi="Palatino Linotype" w:cs="Arial"/>
          <w:i/>
          <w:lang w:eastAsia="es-MX"/>
        </w:rPr>
      </w:pPr>
      <w:r w:rsidRPr="0019457C">
        <w:rPr>
          <w:rFonts w:ascii="Palatino Linotype" w:hAnsi="Palatino Linotype" w:cs="Arial"/>
          <w:i/>
          <w:lang w:eastAsia="es-MX"/>
        </w:rPr>
        <w:t>2) Que se trate de información registrada en cualquier soporte documental, que en ejercicio de las atribuciones conferidas, sea administrada por los Sujetos Obligados, y</w:t>
      </w:r>
    </w:p>
    <w:p w14:paraId="2B049922" w14:textId="77777777" w:rsidR="00F9259D" w:rsidRPr="0019457C" w:rsidRDefault="00F9259D" w:rsidP="00F9259D">
      <w:pPr>
        <w:spacing w:after="0" w:line="240" w:lineRule="auto"/>
        <w:ind w:left="567" w:right="567"/>
        <w:jc w:val="both"/>
        <w:rPr>
          <w:rFonts w:ascii="Palatino Linotype" w:hAnsi="Palatino Linotype" w:cs="Arial"/>
          <w:i/>
          <w:lang w:eastAsia="es-MX"/>
        </w:rPr>
      </w:pPr>
      <w:r w:rsidRPr="0019457C">
        <w:rPr>
          <w:rFonts w:ascii="Palatino Linotype" w:hAnsi="Palatino Linotype" w:cs="Arial"/>
          <w:i/>
          <w:lang w:eastAsia="es-MX"/>
        </w:rPr>
        <w:lastRenderedPageBreak/>
        <w:t>3) Que se trate de información registrada en cualquier soporte documental, que en ejercicio de las atribuciones conferidas, se encuentre en posesión de los Sujetos Obligados.” (SIC)</w:t>
      </w:r>
    </w:p>
    <w:p w14:paraId="6A7376EE" w14:textId="77777777" w:rsidR="00F9259D" w:rsidRPr="0019457C" w:rsidRDefault="00F9259D" w:rsidP="00F9259D">
      <w:pPr>
        <w:tabs>
          <w:tab w:val="left" w:pos="851"/>
        </w:tabs>
        <w:spacing w:after="0" w:line="240" w:lineRule="auto"/>
        <w:ind w:left="567" w:right="567"/>
        <w:jc w:val="right"/>
        <w:rPr>
          <w:rFonts w:ascii="Palatino Linotype" w:hAnsi="Palatino Linotype" w:cs="Arial"/>
          <w:i/>
          <w:sz w:val="18"/>
        </w:rPr>
      </w:pPr>
      <w:r w:rsidRPr="0019457C">
        <w:rPr>
          <w:rFonts w:ascii="Palatino Linotype" w:hAnsi="Palatino Linotype" w:cs="Arial"/>
          <w:sz w:val="20"/>
          <w:lang w:eastAsia="es-MX"/>
        </w:rPr>
        <w:tab/>
      </w:r>
      <w:r w:rsidRPr="0019457C">
        <w:rPr>
          <w:rFonts w:ascii="Palatino Linotype" w:hAnsi="Palatino Linotype" w:cs="Arial"/>
          <w:i/>
          <w:sz w:val="18"/>
          <w:lang w:eastAsia="es-MX"/>
        </w:rPr>
        <w:t>(Énfasis Añadido)</w:t>
      </w:r>
    </w:p>
    <w:p w14:paraId="3B581573" w14:textId="77777777" w:rsidR="00826FB5" w:rsidRPr="0019457C" w:rsidRDefault="00826FB5" w:rsidP="00BE4068">
      <w:pPr>
        <w:spacing w:after="0" w:line="360" w:lineRule="auto"/>
        <w:jc w:val="both"/>
        <w:rPr>
          <w:rFonts w:ascii="Palatino Linotype" w:hAnsi="Palatino Linotype" w:cs="Arial"/>
          <w:sz w:val="24"/>
        </w:rPr>
      </w:pPr>
    </w:p>
    <w:p w14:paraId="19369D82" w14:textId="425E4286" w:rsidR="002C72FE" w:rsidRPr="0019457C" w:rsidRDefault="00F9259D" w:rsidP="002C72FE">
      <w:pPr>
        <w:spacing w:after="0" w:line="360" w:lineRule="auto"/>
        <w:jc w:val="both"/>
        <w:rPr>
          <w:rFonts w:ascii="Palatino Linotype" w:eastAsia="Calibri" w:hAnsi="Palatino Linotype" w:cs="Times New Roman"/>
          <w:sz w:val="24"/>
          <w:szCs w:val="24"/>
        </w:rPr>
      </w:pPr>
      <w:r w:rsidRPr="0019457C">
        <w:rPr>
          <w:rFonts w:ascii="Palatino Linotype" w:hAnsi="Palatino Linotype" w:cs="Arial"/>
          <w:sz w:val="24"/>
        </w:rPr>
        <w:t xml:space="preserve">Expuesto lo anterior, se procede al análisis de la totalidad de las constancias que integran el expediente electrónico del </w:t>
      </w:r>
      <w:r w:rsidRPr="0019457C">
        <w:rPr>
          <w:rFonts w:ascii="Palatino Linotype" w:hAnsi="Palatino Linotype" w:cs="Arial"/>
          <w:b/>
          <w:sz w:val="24"/>
        </w:rPr>
        <w:t>SAIMEX</w:t>
      </w:r>
      <w:r w:rsidRPr="0019457C">
        <w:rPr>
          <w:rFonts w:ascii="Palatino Linotype" w:hAnsi="Palatino Linotype" w:cs="Arial"/>
          <w:sz w:val="24"/>
        </w:rPr>
        <w:t xml:space="preserve">, a efecto de determinar si con la información remitida por </w:t>
      </w:r>
      <w:r w:rsidRPr="0019457C">
        <w:rPr>
          <w:rFonts w:ascii="Palatino Linotype" w:hAnsi="Palatino Linotype" w:cs="Arial"/>
          <w:b/>
          <w:sz w:val="24"/>
        </w:rPr>
        <w:t>El Sujeto Obligado</w:t>
      </w:r>
      <w:r w:rsidRPr="0019457C">
        <w:rPr>
          <w:rFonts w:ascii="Palatino Linotype" w:hAnsi="Palatino Linotype" w:cs="Arial"/>
          <w:sz w:val="24"/>
        </w:rPr>
        <w:t>, a través de su</w:t>
      </w:r>
      <w:r w:rsidR="00BE4068" w:rsidRPr="0019457C">
        <w:rPr>
          <w:rFonts w:ascii="Palatino Linotype" w:hAnsi="Palatino Linotype" w:cs="Arial"/>
          <w:sz w:val="24"/>
        </w:rPr>
        <w:t>s</w:t>
      </w:r>
      <w:r w:rsidRPr="0019457C">
        <w:rPr>
          <w:rFonts w:ascii="Palatino Linotype" w:hAnsi="Palatino Linotype" w:cs="Arial"/>
          <w:sz w:val="24"/>
        </w:rPr>
        <w:t xml:space="preserve"> respuesta</w:t>
      </w:r>
      <w:r w:rsidR="00BE4068" w:rsidRPr="0019457C">
        <w:rPr>
          <w:rFonts w:ascii="Palatino Linotype" w:hAnsi="Palatino Linotype" w:cs="Arial"/>
          <w:sz w:val="24"/>
        </w:rPr>
        <w:t>s</w:t>
      </w:r>
      <w:r w:rsidRPr="0019457C">
        <w:rPr>
          <w:rFonts w:ascii="Palatino Linotype" w:hAnsi="Palatino Linotype" w:cs="Arial"/>
          <w:sz w:val="24"/>
        </w:rPr>
        <w:t>, colma lo requerido en dicha</w:t>
      </w:r>
      <w:r w:rsidR="00BE4068" w:rsidRPr="0019457C">
        <w:rPr>
          <w:rFonts w:ascii="Palatino Linotype" w:hAnsi="Palatino Linotype" w:cs="Arial"/>
          <w:sz w:val="24"/>
        </w:rPr>
        <w:t>s</w:t>
      </w:r>
      <w:r w:rsidRPr="0019457C">
        <w:rPr>
          <w:rFonts w:ascii="Palatino Linotype" w:hAnsi="Palatino Linotype" w:cs="Arial"/>
          <w:sz w:val="24"/>
        </w:rPr>
        <w:t xml:space="preserve"> solicitud</w:t>
      </w:r>
      <w:r w:rsidR="00BE4068" w:rsidRPr="0019457C">
        <w:rPr>
          <w:rFonts w:ascii="Palatino Linotype" w:hAnsi="Palatino Linotype" w:cs="Arial"/>
          <w:sz w:val="24"/>
        </w:rPr>
        <w:t>es</w:t>
      </w:r>
      <w:r w:rsidRPr="0019457C">
        <w:rPr>
          <w:rFonts w:ascii="Palatino Linotype" w:hAnsi="Palatino Linotype" w:cs="Arial"/>
          <w:sz w:val="24"/>
        </w:rPr>
        <w:t xml:space="preserve">; </w:t>
      </w:r>
      <w:r w:rsidR="00763BAF" w:rsidRPr="0019457C">
        <w:rPr>
          <w:rFonts w:ascii="Palatino Linotype" w:hAnsi="Palatino Linotype" w:cs="Arial"/>
          <w:sz w:val="24"/>
        </w:rPr>
        <w:t>por lo q</w:t>
      </w:r>
      <w:r w:rsidR="00F839BC" w:rsidRPr="0019457C">
        <w:rPr>
          <w:rFonts w:ascii="Palatino Linotype" w:hAnsi="Palatino Linotype" w:cs="Arial"/>
          <w:sz w:val="24"/>
        </w:rPr>
        <w:t>ue</w:t>
      </w:r>
      <w:r w:rsidR="002C72FE" w:rsidRPr="0019457C">
        <w:rPr>
          <w:rFonts w:ascii="Palatino Linotype" w:eastAsia="Calibri" w:hAnsi="Palatino Linotype" w:cs="Times New Roman"/>
          <w:sz w:val="24"/>
          <w:szCs w:val="24"/>
        </w:rPr>
        <w:t xml:space="preserve">, es importante traer a contexto, los artículos 160 y 166, </w:t>
      </w:r>
      <w:r w:rsidR="002C72FE" w:rsidRPr="0019457C">
        <w:rPr>
          <w:rFonts w:ascii="Palatino Linotype" w:eastAsia="Times New Roman" w:hAnsi="Palatino Linotype" w:cs="Times New Roman"/>
          <w:bCs/>
          <w:sz w:val="24"/>
          <w:szCs w:val="24"/>
          <w:lang w:eastAsia="es-ES"/>
        </w:rPr>
        <w:t>de la Ley local en la materia, que se reproduce de la siguiente forma</w:t>
      </w:r>
      <w:r w:rsidR="002C72FE" w:rsidRPr="0019457C">
        <w:rPr>
          <w:rFonts w:ascii="Palatino Linotype" w:eastAsia="Times New Roman" w:hAnsi="Palatino Linotype" w:cs="Times New Roman"/>
          <w:sz w:val="24"/>
          <w:szCs w:val="24"/>
          <w:lang w:eastAsia="es-ES"/>
        </w:rPr>
        <w:t>:</w:t>
      </w:r>
    </w:p>
    <w:p w14:paraId="213113A2" w14:textId="77777777" w:rsidR="002C72FE" w:rsidRPr="0019457C" w:rsidRDefault="002C72FE" w:rsidP="002C72FE">
      <w:pPr>
        <w:pStyle w:val="Sinespaciado"/>
        <w:rPr>
          <w:lang w:eastAsia="es-ES"/>
        </w:rPr>
      </w:pPr>
    </w:p>
    <w:p w14:paraId="5F454A95" w14:textId="77777777" w:rsidR="002C72FE" w:rsidRPr="0019457C" w:rsidRDefault="002C72FE" w:rsidP="002C72FE">
      <w:pPr>
        <w:spacing w:after="0" w:line="240" w:lineRule="auto"/>
        <w:ind w:left="567" w:right="567"/>
        <w:jc w:val="both"/>
        <w:rPr>
          <w:rFonts w:ascii="Palatino Linotype" w:eastAsia="Times New Roman" w:hAnsi="Palatino Linotype" w:cs="Times New Roman"/>
          <w:i/>
          <w:lang w:eastAsia="es-ES"/>
        </w:rPr>
      </w:pPr>
      <w:r w:rsidRPr="0019457C">
        <w:rPr>
          <w:rFonts w:ascii="Palatino Linotype" w:eastAsia="Times New Roman" w:hAnsi="Palatino Linotype" w:cs="Times New Roman"/>
          <w:i/>
          <w:lang w:eastAsia="es-ES"/>
        </w:rPr>
        <w:t>“</w:t>
      </w:r>
      <w:r w:rsidRPr="0019457C">
        <w:rPr>
          <w:rFonts w:ascii="Palatino Linotype" w:eastAsia="Times New Roman" w:hAnsi="Palatino Linotype" w:cs="Times New Roman"/>
          <w:b/>
          <w:i/>
          <w:lang w:eastAsia="es-ES"/>
        </w:rPr>
        <w:t>Artículo 160.</w:t>
      </w:r>
      <w:r w:rsidRPr="0019457C">
        <w:rPr>
          <w:rFonts w:ascii="Palatino Linotype" w:eastAsia="Times New Roman" w:hAnsi="Palatino Linotype" w:cs="Times New Roman"/>
          <w:i/>
          <w:lang w:eastAsia="es-ES"/>
        </w:rPr>
        <w:t xml:space="preserve"> </w:t>
      </w:r>
      <w:r w:rsidRPr="0019457C">
        <w:rPr>
          <w:rFonts w:ascii="Palatino Linotype" w:eastAsia="Times New Roman" w:hAnsi="Palatino Linotype" w:cs="Times New Roman"/>
          <w:i/>
          <w:u w:val="single"/>
          <w:lang w:eastAsia="es-ES"/>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19457C">
        <w:rPr>
          <w:rFonts w:ascii="Palatino Linotype" w:eastAsia="Times New Roman" w:hAnsi="Palatino Linotype" w:cs="Times New Roman"/>
          <w:i/>
          <w:lang w:eastAsia="es-ES"/>
        </w:rPr>
        <w:t>.</w:t>
      </w:r>
    </w:p>
    <w:p w14:paraId="004B257A" w14:textId="77777777" w:rsidR="002C72FE" w:rsidRPr="0019457C" w:rsidRDefault="002C72FE" w:rsidP="002C72FE">
      <w:pPr>
        <w:spacing w:after="0" w:line="240" w:lineRule="auto"/>
        <w:ind w:left="567" w:right="567"/>
        <w:jc w:val="both"/>
        <w:rPr>
          <w:rFonts w:ascii="Palatino Linotype" w:eastAsia="Times New Roman" w:hAnsi="Palatino Linotype" w:cs="Times New Roman"/>
          <w:i/>
          <w:lang w:eastAsia="es-ES"/>
        </w:rPr>
      </w:pPr>
    </w:p>
    <w:p w14:paraId="5DE969A6" w14:textId="77777777" w:rsidR="002C72FE" w:rsidRPr="0019457C" w:rsidRDefault="002C72FE" w:rsidP="002C72FE">
      <w:pPr>
        <w:spacing w:after="0" w:line="240" w:lineRule="auto"/>
        <w:ind w:left="567" w:right="567"/>
        <w:jc w:val="both"/>
        <w:rPr>
          <w:rFonts w:ascii="Palatino Linotype" w:eastAsia="Times New Roman" w:hAnsi="Palatino Linotype" w:cs="Times New Roman"/>
          <w:i/>
          <w:lang w:eastAsia="es-ES"/>
        </w:rPr>
      </w:pPr>
      <w:r w:rsidRPr="0019457C">
        <w:rPr>
          <w:rFonts w:ascii="Palatino Linotype" w:eastAsia="Times New Roman" w:hAnsi="Palatino Linotype" w:cs="Times New Roman"/>
          <w:i/>
          <w:lang w:eastAsia="es-ES"/>
        </w:rPr>
        <w:t>En caso que la información solicitada consista en bases de datos se deberá privilegiar la entrega de la misma en formatos abiertos.</w:t>
      </w:r>
    </w:p>
    <w:p w14:paraId="5E86E536" w14:textId="77777777" w:rsidR="002C72FE" w:rsidRPr="0019457C" w:rsidRDefault="002C72FE" w:rsidP="002C72FE">
      <w:pPr>
        <w:spacing w:after="0" w:line="240" w:lineRule="auto"/>
        <w:ind w:left="567" w:right="567"/>
        <w:jc w:val="both"/>
        <w:rPr>
          <w:rFonts w:ascii="Palatino Linotype" w:eastAsia="Times New Roman" w:hAnsi="Palatino Linotype" w:cs="Times New Roman"/>
          <w:i/>
          <w:lang w:eastAsia="es-ES"/>
        </w:rPr>
      </w:pPr>
    </w:p>
    <w:p w14:paraId="78144405" w14:textId="77777777" w:rsidR="002C72FE" w:rsidRPr="0019457C" w:rsidRDefault="002C72FE" w:rsidP="002C72FE">
      <w:pPr>
        <w:spacing w:after="0" w:line="240" w:lineRule="auto"/>
        <w:ind w:left="567" w:right="567"/>
        <w:jc w:val="both"/>
        <w:rPr>
          <w:rFonts w:ascii="Palatino Linotype" w:eastAsia="Times New Roman" w:hAnsi="Palatino Linotype" w:cs="Arial"/>
          <w:i/>
          <w:lang w:eastAsia="es-ES"/>
        </w:rPr>
      </w:pPr>
      <w:r w:rsidRPr="0019457C">
        <w:rPr>
          <w:rFonts w:ascii="Palatino Linotype" w:eastAsia="Times New Roman" w:hAnsi="Palatino Linotype" w:cs="Arial"/>
          <w:b/>
          <w:i/>
          <w:lang w:eastAsia="es-ES"/>
        </w:rPr>
        <w:t>Artículo 166.</w:t>
      </w:r>
      <w:r w:rsidRPr="0019457C">
        <w:rPr>
          <w:rFonts w:ascii="Palatino Linotype" w:eastAsia="Times New Roman" w:hAnsi="Palatino Linotype" w:cs="Arial"/>
          <w:i/>
          <w:lang w:eastAsia="es-ES"/>
        </w:rPr>
        <w:t xml:space="preserve"> </w:t>
      </w:r>
      <w:r w:rsidRPr="0019457C">
        <w:rPr>
          <w:rFonts w:ascii="Palatino Linotype" w:eastAsia="Times New Roman" w:hAnsi="Palatino Linotype" w:cs="Arial"/>
          <w:i/>
          <w:u w:val="single"/>
          <w:lang w:eastAsia="es-ES"/>
        </w:rPr>
        <w:t>La obligación de acceso a la información pública se tendrá por cumplida cuando el solicitante tenga a su disposición la información requerida, o cuando realice la consulta de la misma en el lugar en el que ésta se localice.</w:t>
      </w:r>
    </w:p>
    <w:p w14:paraId="3C827A3D" w14:textId="77777777" w:rsidR="002C72FE" w:rsidRPr="0019457C" w:rsidRDefault="002C72FE" w:rsidP="002C72FE">
      <w:pPr>
        <w:spacing w:after="0" w:line="360" w:lineRule="auto"/>
        <w:jc w:val="both"/>
        <w:rPr>
          <w:rFonts w:ascii="Palatino Linotype" w:eastAsia="Times New Roman" w:hAnsi="Palatino Linotype" w:cs="Times New Roman"/>
          <w:sz w:val="24"/>
          <w:szCs w:val="24"/>
          <w:lang w:eastAsia="es-ES"/>
        </w:rPr>
      </w:pPr>
    </w:p>
    <w:p w14:paraId="0B1C1780" w14:textId="5E02DC78" w:rsidR="005A7C79" w:rsidRPr="0019457C" w:rsidRDefault="002C72FE" w:rsidP="002C72FE">
      <w:pPr>
        <w:spacing w:after="0" w:line="360" w:lineRule="auto"/>
        <w:jc w:val="both"/>
        <w:rPr>
          <w:rFonts w:ascii="Palatino Linotype" w:eastAsia="Times New Roman" w:hAnsi="Palatino Linotype" w:cs="Times New Roman"/>
          <w:sz w:val="24"/>
          <w:szCs w:val="24"/>
          <w:lang w:eastAsia="es-ES"/>
        </w:rPr>
      </w:pPr>
      <w:r w:rsidRPr="0019457C">
        <w:rPr>
          <w:rFonts w:ascii="Palatino Linotype" w:eastAsia="Times New Roman" w:hAnsi="Palatino Linotype" w:cs="Times New Roman"/>
          <w:sz w:val="24"/>
          <w:szCs w:val="24"/>
          <w:lang w:eastAsia="es-ES"/>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w:t>
      </w:r>
      <w:r w:rsidR="001B408A" w:rsidRPr="0019457C">
        <w:rPr>
          <w:rFonts w:ascii="Palatino Linotype" w:eastAsia="Times New Roman" w:hAnsi="Palatino Linotype" w:cs="Times New Roman"/>
          <w:sz w:val="24"/>
          <w:szCs w:val="24"/>
          <w:lang w:eastAsia="es-ES"/>
        </w:rPr>
        <w:t>.</w:t>
      </w:r>
    </w:p>
    <w:p w14:paraId="3A306971" w14:textId="77777777" w:rsidR="002A0A1E" w:rsidRPr="0019457C" w:rsidRDefault="002A0A1E" w:rsidP="002C72FE">
      <w:pPr>
        <w:spacing w:after="0" w:line="360" w:lineRule="auto"/>
        <w:jc w:val="both"/>
        <w:rPr>
          <w:rFonts w:ascii="Palatino Linotype" w:eastAsia="Times New Roman" w:hAnsi="Palatino Linotype" w:cs="Times New Roman"/>
          <w:sz w:val="24"/>
          <w:szCs w:val="24"/>
          <w:lang w:eastAsia="es-ES"/>
        </w:rPr>
      </w:pPr>
    </w:p>
    <w:p w14:paraId="72BD600B" w14:textId="7FD3C60B" w:rsidR="001B408A" w:rsidRPr="0019457C" w:rsidRDefault="002A0A1E" w:rsidP="002A0A1E">
      <w:pPr>
        <w:spacing w:line="360" w:lineRule="auto"/>
        <w:jc w:val="both"/>
        <w:rPr>
          <w:rFonts w:ascii="Palatino Linotype" w:eastAsia="Palatino Linotype" w:hAnsi="Palatino Linotype" w:cs="Palatino Linotype"/>
          <w:sz w:val="24"/>
          <w:szCs w:val="24"/>
          <w:lang w:val="es-ES_tradnl" w:eastAsia="es-MX"/>
        </w:rPr>
      </w:pPr>
      <w:r w:rsidRPr="0019457C">
        <w:rPr>
          <w:rFonts w:ascii="Palatino Linotype" w:eastAsia="Times New Roman" w:hAnsi="Palatino Linotype" w:cs="Times New Roman"/>
          <w:sz w:val="24"/>
          <w:szCs w:val="24"/>
          <w:lang w:eastAsia="es-ES"/>
        </w:rPr>
        <w:t>Ahora bien, respecto a la respuesta emitida por parte de</w:t>
      </w:r>
      <w:r w:rsidR="001B408A" w:rsidRPr="0019457C">
        <w:rPr>
          <w:rFonts w:ascii="Palatino Linotype" w:eastAsia="Times New Roman" w:hAnsi="Palatino Linotype" w:cs="Times New Roman"/>
          <w:sz w:val="24"/>
          <w:szCs w:val="24"/>
          <w:lang w:eastAsia="es-ES"/>
        </w:rPr>
        <w:t xml:space="preserve">l Sujeto Obligado a través del Jefe de la Unidad de Apoyo Administrativo, </w:t>
      </w:r>
      <w:r w:rsidRPr="0019457C">
        <w:rPr>
          <w:rFonts w:ascii="Palatino Linotype" w:eastAsia="Palatino Linotype" w:hAnsi="Palatino Linotype" w:cs="Palatino Linotype"/>
          <w:sz w:val="24"/>
          <w:szCs w:val="24"/>
          <w:lang w:val="es-ES_tradnl" w:eastAsia="es-MX"/>
        </w:rPr>
        <w:t xml:space="preserve">es de precisar que hizo entrega de una </w:t>
      </w:r>
      <w:r w:rsidRPr="0019457C">
        <w:rPr>
          <w:rFonts w:ascii="Palatino Linotype" w:eastAsia="Palatino Linotype" w:hAnsi="Palatino Linotype" w:cs="Palatino Linotype"/>
          <w:sz w:val="24"/>
          <w:szCs w:val="24"/>
          <w:lang w:val="es-ES_tradnl" w:eastAsia="es-MX"/>
        </w:rPr>
        <w:lastRenderedPageBreak/>
        <w:t>dirección electrónica</w:t>
      </w:r>
      <w:r w:rsidR="001B408A" w:rsidRPr="0019457C">
        <w:rPr>
          <w:rFonts w:ascii="Palatino Linotype" w:eastAsia="Palatino Linotype" w:hAnsi="Palatino Linotype" w:cs="Palatino Linotype"/>
          <w:sz w:val="24"/>
          <w:szCs w:val="24"/>
          <w:lang w:val="es-ES_tradnl" w:eastAsia="es-MX"/>
        </w:rPr>
        <w:t>,</w:t>
      </w:r>
      <w:r w:rsidRPr="0019457C">
        <w:rPr>
          <w:rFonts w:ascii="Palatino Linotype" w:eastAsia="Palatino Linotype" w:hAnsi="Palatino Linotype" w:cs="Palatino Linotype"/>
          <w:sz w:val="24"/>
          <w:szCs w:val="24"/>
          <w:lang w:val="es-ES_tradnl" w:eastAsia="es-MX"/>
        </w:rPr>
        <w:t xml:space="preserve"> manifestando que</w:t>
      </w:r>
      <w:r w:rsidR="001B408A" w:rsidRPr="0019457C">
        <w:rPr>
          <w:rFonts w:ascii="Palatino Linotype" w:eastAsia="Palatino Linotype" w:hAnsi="Palatino Linotype" w:cs="Palatino Linotype"/>
          <w:sz w:val="24"/>
          <w:szCs w:val="24"/>
          <w:lang w:val="es-ES_tradnl" w:eastAsia="es-MX"/>
        </w:rPr>
        <w:t xml:space="preserve"> la información requerida</w:t>
      </w:r>
      <w:r w:rsidRPr="0019457C">
        <w:rPr>
          <w:rFonts w:ascii="Palatino Linotype" w:eastAsia="Palatino Linotype" w:hAnsi="Palatino Linotype" w:cs="Palatino Linotype"/>
          <w:sz w:val="24"/>
          <w:szCs w:val="24"/>
          <w:lang w:val="es-ES_tradnl" w:eastAsia="es-MX"/>
        </w:rPr>
        <w:t xml:space="preserve"> </w:t>
      </w:r>
      <w:r w:rsidRPr="0019457C">
        <w:rPr>
          <w:rFonts w:ascii="Palatino Linotype" w:eastAsia="Palatino Linotype" w:hAnsi="Palatino Linotype" w:cs="Palatino Linotype"/>
          <w:sz w:val="24"/>
          <w:szCs w:val="24"/>
          <w:lang w:eastAsia="es-MX"/>
        </w:rPr>
        <w:t xml:space="preserve">se encontraba </w:t>
      </w:r>
      <w:r w:rsidRPr="0019457C">
        <w:rPr>
          <w:rFonts w:ascii="Palatino Linotype" w:eastAsia="Palatino Linotype" w:hAnsi="Palatino Linotype" w:cs="Palatino Linotype"/>
          <w:sz w:val="24"/>
          <w:szCs w:val="24"/>
          <w:u w:val="single"/>
          <w:lang w:eastAsia="es-MX"/>
        </w:rPr>
        <w:t xml:space="preserve">publicada </w:t>
      </w:r>
      <w:r w:rsidR="001B408A" w:rsidRPr="0019457C">
        <w:rPr>
          <w:rFonts w:ascii="Palatino Linotype" w:eastAsia="Palatino Linotype" w:hAnsi="Palatino Linotype" w:cs="Palatino Linotype"/>
          <w:sz w:val="24"/>
          <w:szCs w:val="24"/>
          <w:u w:val="single"/>
          <w:lang w:eastAsia="es-MX"/>
        </w:rPr>
        <w:t>en medios electrónicos de acceso libre</w:t>
      </w:r>
      <w:r w:rsidRPr="0019457C">
        <w:rPr>
          <w:rFonts w:ascii="Palatino Linotype" w:eastAsia="Palatino Linotype" w:hAnsi="Palatino Linotype" w:cs="Palatino Linotype"/>
          <w:sz w:val="24"/>
          <w:szCs w:val="24"/>
          <w:lang w:val="es-ES_tradnl" w:eastAsia="es-MX"/>
        </w:rPr>
        <w:t xml:space="preserve">, como se advierte de la imagen que se inserta a continuación: </w:t>
      </w:r>
    </w:p>
    <w:p w14:paraId="76070F0B" w14:textId="0A03F6EF" w:rsidR="002A0A1E" w:rsidRPr="0019457C" w:rsidRDefault="001B408A" w:rsidP="001B408A">
      <w:pPr>
        <w:spacing w:line="360" w:lineRule="auto"/>
        <w:jc w:val="center"/>
        <w:rPr>
          <w:rFonts w:ascii="Palatino Linotype" w:eastAsia="Palatino Linotype" w:hAnsi="Palatino Linotype" w:cs="Palatino Linotype"/>
          <w:sz w:val="24"/>
          <w:szCs w:val="24"/>
          <w:lang w:val="es-ES_tradnl" w:eastAsia="es-MX"/>
        </w:rPr>
      </w:pPr>
      <w:r w:rsidRPr="0019457C">
        <w:rPr>
          <w:rFonts w:ascii="Palatino Linotype" w:eastAsia="Palatino Linotype" w:hAnsi="Palatino Linotype" w:cs="Palatino Linotype"/>
          <w:noProof/>
          <w:sz w:val="24"/>
          <w:szCs w:val="24"/>
          <w:lang w:eastAsia="es-MX"/>
        </w:rPr>
        <w:drawing>
          <wp:inline distT="0" distB="0" distL="0" distR="0" wp14:anchorId="404FD6D4" wp14:editId="1385672C">
            <wp:extent cx="4122671" cy="3386934"/>
            <wp:effectExtent l="190500" t="190500" r="182880" b="194945"/>
            <wp:docPr id="18947847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784725" name=""/>
                    <pic:cNvPicPr/>
                  </pic:nvPicPr>
                  <pic:blipFill>
                    <a:blip r:embed="rId8"/>
                    <a:stretch>
                      <a:fillRect/>
                    </a:stretch>
                  </pic:blipFill>
                  <pic:spPr>
                    <a:xfrm>
                      <a:off x="0" y="0"/>
                      <a:ext cx="4131226" cy="3393962"/>
                    </a:xfrm>
                    <a:prstGeom prst="rect">
                      <a:avLst/>
                    </a:prstGeom>
                    <a:effectLst>
                      <a:outerShdw blurRad="190500" algn="ctr" rotWithShape="0">
                        <a:prstClr val="black">
                          <a:alpha val="70000"/>
                        </a:prstClr>
                      </a:outerShdw>
                    </a:effectLst>
                  </pic:spPr>
                </pic:pic>
              </a:graphicData>
            </a:graphic>
          </wp:inline>
        </w:drawing>
      </w:r>
    </w:p>
    <w:p w14:paraId="03946F71" w14:textId="77777777" w:rsidR="001B408A" w:rsidRPr="0019457C" w:rsidRDefault="001B408A" w:rsidP="001B408A">
      <w:pPr>
        <w:spacing w:line="360" w:lineRule="auto"/>
        <w:jc w:val="center"/>
        <w:rPr>
          <w:rFonts w:ascii="Palatino Linotype" w:eastAsia="Palatino Linotype" w:hAnsi="Palatino Linotype" w:cs="Palatino Linotype"/>
          <w:sz w:val="24"/>
          <w:szCs w:val="24"/>
          <w:lang w:val="es-ES_tradnl" w:eastAsia="es-MX"/>
        </w:rPr>
      </w:pPr>
    </w:p>
    <w:p w14:paraId="07D91827" w14:textId="77777777" w:rsidR="002A0A1E" w:rsidRPr="0019457C" w:rsidRDefault="002A0A1E" w:rsidP="002A0A1E">
      <w:pPr>
        <w:spacing w:after="0" w:line="360" w:lineRule="auto"/>
        <w:jc w:val="both"/>
        <w:rPr>
          <w:rFonts w:ascii="Palatino Linotype" w:eastAsia="Palatino Linotype" w:hAnsi="Palatino Linotype" w:cs="Palatino Linotype"/>
          <w:sz w:val="24"/>
          <w:szCs w:val="24"/>
          <w:lang w:val="es-ES_tradnl" w:eastAsia="es-MX"/>
        </w:rPr>
      </w:pPr>
      <w:r w:rsidRPr="0019457C">
        <w:rPr>
          <w:rFonts w:ascii="Palatino Linotype" w:eastAsia="Palatino Linotype" w:hAnsi="Palatino Linotype" w:cs="Palatino Linotype"/>
          <w:sz w:val="24"/>
          <w:szCs w:val="24"/>
          <w:lang w:val="es-ES_tradnl" w:eastAsia="es-MX"/>
        </w:rPr>
        <w:t xml:space="preserve">De la imagen referida con anterioridad, podemos advertir que, </w:t>
      </w:r>
      <w:r w:rsidRPr="0019457C">
        <w:rPr>
          <w:rFonts w:ascii="Palatino Linotype" w:eastAsia="Palatino Linotype" w:hAnsi="Palatino Linotype" w:cs="Palatino Linotype"/>
          <w:b/>
          <w:bCs/>
          <w:sz w:val="24"/>
          <w:szCs w:val="24"/>
          <w:lang w:val="es-ES_tradnl" w:eastAsia="es-MX"/>
        </w:rPr>
        <w:t>El Sujeto Obligado</w:t>
      </w:r>
      <w:r w:rsidRPr="0019457C">
        <w:rPr>
          <w:rFonts w:ascii="Palatino Linotype" w:eastAsia="Palatino Linotype" w:hAnsi="Palatino Linotype" w:cs="Palatino Linotype"/>
          <w:sz w:val="24"/>
          <w:szCs w:val="24"/>
          <w:lang w:val="es-ES_tradnl" w:eastAsia="es-MX"/>
        </w:rPr>
        <w:t xml:space="preserve"> remitió una liga de acceso directo en </w:t>
      </w:r>
      <w:r w:rsidRPr="0019457C">
        <w:rPr>
          <w:rFonts w:ascii="Palatino Linotype" w:eastAsia="Palatino Linotype" w:hAnsi="Palatino Linotype" w:cs="Palatino Linotype"/>
          <w:b/>
          <w:bCs/>
          <w:sz w:val="24"/>
          <w:szCs w:val="24"/>
          <w:lang w:val="es-ES_tradnl" w:eastAsia="es-MX"/>
        </w:rPr>
        <w:t>formato cerrado</w:t>
      </w:r>
      <w:r w:rsidRPr="0019457C">
        <w:rPr>
          <w:rFonts w:ascii="Palatino Linotype" w:eastAsia="Palatino Linotype" w:hAnsi="Palatino Linotype" w:cs="Palatino Linotype"/>
          <w:sz w:val="24"/>
          <w:szCs w:val="24"/>
          <w:lang w:val="es-ES_tradnl" w:eastAsia="es-MX"/>
        </w:rPr>
        <w:t xml:space="preserve">, que para su reproducción sería necesario el transcribir cada uno de los caracteres, ante ello, los artículos 3° fracción VIII, XVI, 24, fracción V, 41 y 160 de la Ley de Transparencia y Acceso a la Información Pública del Estado de México y Municipios, establecen que los Sujetos Obligados deben velar por la generación y entrega de la información a los particulares en </w:t>
      </w:r>
      <w:r w:rsidRPr="0019457C">
        <w:rPr>
          <w:rFonts w:ascii="Palatino Linotype" w:eastAsia="Palatino Linotype" w:hAnsi="Palatino Linotype" w:cs="Palatino Linotype"/>
          <w:sz w:val="24"/>
          <w:szCs w:val="24"/>
          <w:lang w:val="es-ES_tradnl" w:eastAsia="es-MX"/>
        </w:rPr>
        <w:lastRenderedPageBreak/>
        <w:t xml:space="preserve">formatos abiertos, con los efectos de facilitar la reutilización de la información, por lo que se le exhorta al </w:t>
      </w:r>
      <w:r w:rsidRPr="0019457C">
        <w:rPr>
          <w:rFonts w:ascii="Palatino Linotype" w:eastAsia="Palatino Linotype" w:hAnsi="Palatino Linotype" w:cs="Palatino Linotype"/>
          <w:b/>
          <w:bCs/>
          <w:sz w:val="24"/>
          <w:szCs w:val="24"/>
          <w:lang w:val="es-ES_tradnl" w:eastAsia="es-MX"/>
        </w:rPr>
        <w:t>Sujeto Obligado</w:t>
      </w:r>
      <w:r w:rsidRPr="0019457C">
        <w:rPr>
          <w:rFonts w:ascii="Palatino Linotype" w:eastAsia="Palatino Linotype" w:hAnsi="Palatino Linotype" w:cs="Palatino Linotype"/>
          <w:sz w:val="24"/>
          <w:szCs w:val="24"/>
          <w:lang w:val="es-ES_tradnl" w:eastAsia="es-MX"/>
        </w:rPr>
        <w:t xml:space="preserve"> que, cuando realice la entrega de la información a través de links o enlaces electrónicos, estos permitan el acceso directo y no en formato cerrado, que permita al usuario a cometer un error humano en la misma digitación de la información.</w:t>
      </w:r>
    </w:p>
    <w:p w14:paraId="2E804D16" w14:textId="77777777" w:rsidR="002A0A1E" w:rsidRPr="0019457C" w:rsidRDefault="002A0A1E" w:rsidP="002A0A1E">
      <w:pPr>
        <w:spacing w:after="0" w:line="360" w:lineRule="auto"/>
        <w:jc w:val="both"/>
        <w:rPr>
          <w:rFonts w:ascii="Palatino Linotype" w:eastAsia="Palatino Linotype" w:hAnsi="Palatino Linotype" w:cs="Palatino Linotype"/>
          <w:sz w:val="24"/>
          <w:szCs w:val="24"/>
          <w:lang w:val="es-ES_tradnl" w:eastAsia="es-MX"/>
        </w:rPr>
      </w:pPr>
    </w:p>
    <w:p w14:paraId="0B1A1252" w14:textId="77777777" w:rsidR="002A0A1E" w:rsidRPr="0019457C" w:rsidRDefault="002A0A1E" w:rsidP="002A0A1E">
      <w:pPr>
        <w:spacing w:after="0" w:line="360" w:lineRule="auto"/>
        <w:jc w:val="both"/>
        <w:rPr>
          <w:rFonts w:ascii="Palatino Linotype" w:eastAsia="Times New Roman" w:hAnsi="Palatino Linotype" w:cs="Tahoma"/>
          <w:b/>
          <w:bCs/>
          <w:i/>
          <w:sz w:val="24"/>
          <w:szCs w:val="24"/>
        </w:rPr>
      </w:pPr>
      <w:r w:rsidRPr="0019457C">
        <w:rPr>
          <w:rFonts w:ascii="Palatino Linotype" w:eastAsia="Times New Roman" w:hAnsi="Palatino Linotype" w:cs="Times New Roman"/>
          <w:sz w:val="24"/>
          <w:szCs w:val="24"/>
          <w:lang w:eastAsia="es-MX"/>
        </w:rPr>
        <w:t xml:space="preserve">Asimismo, se debe establecer que al proporcionar información pública es indispensable que sea en un formato que no tenga ninguna restricción en el acceso o reutilización, por lo que, es necesario que los datos digitales (como ligas electrónicas), se proporcionen en un formato abierto. </w:t>
      </w:r>
      <w:r w:rsidRPr="0019457C">
        <w:rPr>
          <w:rFonts w:ascii="Palatino Linotype" w:eastAsia="Times New Roman" w:hAnsi="Palatino Linotype" w:cs="Tahoma"/>
          <w:bCs/>
          <w:sz w:val="24"/>
          <w:szCs w:val="24"/>
        </w:rPr>
        <w:t xml:space="preserve">Derivado de lo anterior, se considera necesario precisar que datos abiertos, conforme a la Carta Internacional de Datos Abiertos </w:t>
      </w:r>
      <w:r w:rsidRPr="0019457C">
        <w:rPr>
          <w:rFonts w:ascii="Palatino Linotype" w:eastAsia="Times New Roman" w:hAnsi="Palatino Linotype" w:cs="Tahoma"/>
          <w:bCs/>
          <w:i/>
          <w:sz w:val="24"/>
          <w:szCs w:val="24"/>
        </w:rPr>
        <w:t xml:space="preserve">son datos digitales que son puestos a disposición con las características técnicas y jurídicas necesarias para que </w:t>
      </w:r>
      <w:r w:rsidRPr="0019457C">
        <w:rPr>
          <w:rFonts w:ascii="Palatino Linotype" w:eastAsia="Times New Roman" w:hAnsi="Palatino Linotype" w:cs="Tahoma"/>
          <w:b/>
          <w:bCs/>
          <w:i/>
          <w:sz w:val="24"/>
          <w:szCs w:val="24"/>
        </w:rPr>
        <w:t xml:space="preserve">puedan ser </w:t>
      </w:r>
      <w:r w:rsidRPr="0019457C">
        <w:rPr>
          <w:rFonts w:ascii="Palatino Linotype" w:eastAsia="Times New Roman" w:hAnsi="Palatino Linotype" w:cs="Tahoma"/>
          <w:b/>
          <w:bCs/>
          <w:i/>
          <w:sz w:val="24"/>
          <w:szCs w:val="24"/>
          <w:u w:val="single"/>
        </w:rPr>
        <w:t>usados, reutilizados y redistribuidos</w:t>
      </w:r>
      <w:r w:rsidRPr="0019457C">
        <w:rPr>
          <w:rFonts w:ascii="Palatino Linotype" w:eastAsia="Times New Roman" w:hAnsi="Palatino Linotype" w:cs="Tahoma"/>
          <w:b/>
          <w:bCs/>
          <w:i/>
          <w:sz w:val="24"/>
          <w:szCs w:val="24"/>
        </w:rPr>
        <w:t xml:space="preserve"> libremente por cualquier persona, en cualquier momento y en cualquier lugar.</w:t>
      </w:r>
    </w:p>
    <w:p w14:paraId="023D98A7" w14:textId="77777777" w:rsidR="002A0A1E" w:rsidRPr="0019457C" w:rsidRDefault="002A0A1E" w:rsidP="002A0A1E">
      <w:pPr>
        <w:spacing w:after="0" w:line="360" w:lineRule="auto"/>
        <w:jc w:val="both"/>
        <w:rPr>
          <w:rFonts w:ascii="Palatino Linotype" w:eastAsia="Times New Roman" w:hAnsi="Palatino Linotype" w:cs="Times New Roman"/>
          <w:sz w:val="24"/>
          <w:szCs w:val="24"/>
          <w:lang w:eastAsia="es-MX"/>
        </w:rPr>
      </w:pPr>
    </w:p>
    <w:p w14:paraId="1015EF60" w14:textId="77777777" w:rsidR="002A0A1E" w:rsidRPr="0019457C" w:rsidRDefault="002A0A1E" w:rsidP="002A0A1E">
      <w:pPr>
        <w:spacing w:after="0" w:line="360" w:lineRule="auto"/>
        <w:jc w:val="both"/>
        <w:rPr>
          <w:rFonts w:ascii="Palatino Linotype" w:eastAsia="Times New Roman" w:hAnsi="Palatino Linotype" w:cs="Times New Roman"/>
          <w:sz w:val="24"/>
          <w:szCs w:val="24"/>
          <w:lang w:eastAsia="es-MX"/>
        </w:rPr>
      </w:pPr>
      <w:r w:rsidRPr="0019457C">
        <w:rPr>
          <w:rFonts w:ascii="Palatino Linotype" w:eastAsia="Times New Roman" w:hAnsi="Palatino Linotype" w:cs="Times New Roman"/>
          <w:sz w:val="24"/>
          <w:szCs w:val="24"/>
          <w:lang w:eastAsia="es-MX"/>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348CEBE7" w14:textId="77777777" w:rsidR="002A0A1E" w:rsidRPr="0019457C" w:rsidRDefault="002A0A1E" w:rsidP="002A0A1E">
      <w:pPr>
        <w:spacing w:line="240" w:lineRule="auto"/>
        <w:ind w:left="851" w:right="851"/>
        <w:jc w:val="both"/>
        <w:rPr>
          <w:rFonts w:ascii="Palatino Linotype" w:eastAsia="Times New Roman" w:hAnsi="Palatino Linotype" w:cs="Times New Roman"/>
          <w:i/>
          <w:lang w:eastAsia="es-MX"/>
        </w:rPr>
      </w:pPr>
      <w:r w:rsidRPr="0019457C">
        <w:rPr>
          <w:rFonts w:ascii="Palatino Linotype" w:eastAsia="Times New Roman" w:hAnsi="Palatino Linotype" w:cs="Times New Roman"/>
          <w:lang w:eastAsia="es-MX"/>
        </w:rPr>
        <w:t xml:space="preserve">·         </w:t>
      </w:r>
      <w:r w:rsidRPr="0019457C">
        <w:rPr>
          <w:rFonts w:ascii="Palatino Linotype" w:eastAsia="Times New Roman" w:hAnsi="Palatino Linotype" w:cs="Times New Roman"/>
          <w:b/>
          <w:bCs/>
          <w:i/>
          <w:lang w:eastAsia="es-MX"/>
        </w:rPr>
        <w:t xml:space="preserve">Dato abierto: </w:t>
      </w:r>
      <w:r w:rsidRPr="0019457C">
        <w:rPr>
          <w:rFonts w:ascii="Palatino Linotype" w:eastAsia="Times New Roman" w:hAnsi="Palatino Linotype" w:cs="Times New Roman"/>
          <w:i/>
          <w:lang w:eastAsia="es-MX"/>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1D42C5FA" w14:textId="77777777" w:rsidR="002A0A1E" w:rsidRPr="0019457C" w:rsidRDefault="002A0A1E" w:rsidP="002A0A1E">
      <w:pPr>
        <w:spacing w:line="240" w:lineRule="auto"/>
        <w:ind w:left="851" w:right="851"/>
        <w:jc w:val="both"/>
        <w:rPr>
          <w:rFonts w:ascii="Palatino Linotype" w:eastAsia="Times New Roman" w:hAnsi="Palatino Linotype" w:cs="Times New Roman"/>
          <w:i/>
          <w:lang w:eastAsia="es-MX"/>
        </w:rPr>
      </w:pPr>
    </w:p>
    <w:p w14:paraId="25B1BF1F" w14:textId="77777777" w:rsidR="002A0A1E" w:rsidRPr="0019457C" w:rsidRDefault="002A0A1E" w:rsidP="002A0A1E">
      <w:pPr>
        <w:spacing w:line="240" w:lineRule="auto"/>
        <w:ind w:left="851" w:right="851"/>
        <w:jc w:val="both"/>
        <w:rPr>
          <w:rFonts w:ascii="Palatino Linotype" w:eastAsia="Times New Roman" w:hAnsi="Palatino Linotype" w:cs="Times New Roman"/>
          <w:i/>
          <w:lang w:eastAsia="es-MX"/>
        </w:rPr>
      </w:pPr>
      <w:r w:rsidRPr="0019457C">
        <w:rPr>
          <w:rFonts w:ascii="Palatino Linotype" w:eastAsia="Times New Roman" w:hAnsi="Palatino Linotype" w:cs="Times New Roman"/>
          <w:i/>
          <w:lang w:eastAsia="es-MX"/>
        </w:rPr>
        <w:t xml:space="preserve">·         </w:t>
      </w:r>
      <w:r w:rsidRPr="0019457C">
        <w:rPr>
          <w:rFonts w:ascii="Palatino Linotype" w:eastAsia="Times New Roman" w:hAnsi="Palatino Linotype" w:cs="Times New Roman"/>
          <w:b/>
          <w:bCs/>
          <w:i/>
          <w:lang w:eastAsia="es-MX"/>
        </w:rPr>
        <w:t xml:space="preserve">Formato accesible: </w:t>
      </w:r>
      <w:r w:rsidRPr="0019457C">
        <w:rPr>
          <w:rFonts w:ascii="Palatino Linotype" w:eastAsia="Times New Roman" w:hAnsi="Palatino Linotype" w:cs="Times New Roman"/>
          <w:i/>
          <w:lang w:eastAsia="es-MX"/>
        </w:rPr>
        <w:t xml:space="preserve">Conjunto de características técnicas y de presentación de la información que corresponden a la estructura lógica usada para almacenar datos </w:t>
      </w:r>
      <w:r w:rsidRPr="0019457C">
        <w:rPr>
          <w:rFonts w:ascii="Palatino Linotype" w:eastAsia="Times New Roman" w:hAnsi="Palatino Linotype" w:cs="Times New Roman"/>
          <w:i/>
          <w:lang w:eastAsia="es-MX"/>
        </w:rPr>
        <w:lastRenderedPageBreak/>
        <w:t>de forma integral y facilitan su procesamiento digital, cuyas especificaciones estás disponibles públicamente y que permite el acceso sin restricción de uso por parte de los usuarios.</w:t>
      </w:r>
    </w:p>
    <w:p w14:paraId="2EFDBDB0" w14:textId="77777777" w:rsidR="002A0A1E" w:rsidRPr="0019457C" w:rsidRDefault="002A0A1E" w:rsidP="002A0A1E">
      <w:pPr>
        <w:spacing w:line="240" w:lineRule="auto"/>
        <w:ind w:left="851" w:right="851"/>
        <w:jc w:val="both"/>
        <w:rPr>
          <w:rFonts w:ascii="Palatino Linotype" w:eastAsia="Times New Roman" w:hAnsi="Palatino Linotype" w:cs="Times New Roman"/>
          <w:i/>
          <w:lang w:eastAsia="es-MX"/>
        </w:rPr>
      </w:pPr>
    </w:p>
    <w:p w14:paraId="5762CFF8" w14:textId="3906AB7B" w:rsidR="002A0A1E" w:rsidRPr="0019457C" w:rsidRDefault="002A0A1E" w:rsidP="002A0A1E">
      <w:pPr>
        <w:spacing w:line="360" w:lineRule="auto"/>
        <w:jc w:val="both"/>
        <w:rPr>
          <w:rFonts w:ascii="Palatino Linotype" w:eastAsia="Times New Roman" w:hAnsi="Palatino Linotype" w:cs="Tahoma"/>
          <w:bCs/>
          <w:sz w:val="24"/>
          <w:szCs w:val="24"/>
        </w:rPr>
      </w:pPr>
      <w:r w:rsidRPr="0019457C">
        <w:rPr>
          <w:rFonts w:ascii="Palatino Linotype" w:eastAsia="Times New Roman" w:hAnsi="Palatino Linotype" w:cs="Tahoma"/>
          <w:bCs/>
          <w:sz w:val="24"/>
          <w:szCs w:val="24"/>
        </w:rPr>
        <w:t xml:space="preserve">En este sentido, los datos abiertos cumplen con la finalidad de poder ser utilizados, </w:t>
      </w:r>
      <w:r w:rsidRPr="0019457C">
        <w:rPr>
          <w:rFonts w:ascii="Palatino Linotype" w:eastAsia="Times New Roman" w:hAnsi="Palatino Linotype" w:cs="Tahoma"/>
          <w:b/>
          <w:bCs/>
          <w:sz w:val="24"/>
          <w:szCs w:val="24"/>
          <w:u w:val="single"/>
        </w:rPr>
        <w:t xml:space="preserve">reutilizados </w:t>
      </w:r>
      <w:r w:rsidRPr="0019457C">
        <w:rPr>
          <w:rFonts w:ascii="Palatino Linotype" w:eastAsia="Times New Roman" w:hAnsi="Palatino Linotype" w:cs="Tahoma"/>
          <w:bCs/>
          <w:sz w:val="24"/>
          <w:szCs w:val="24"/>
        </w:rPr>
        <w:t xml:space="preserve">y redistribuidos; y que el formato de datos abiertos, </w:t>
      </w:r>
      <w:r w:rsidRPr="0019457C">
        <w:rPr>
          <w:rFonts w:ascii="Palatino Linotype" w:eastAsia="Times New Roman" w:hAnsi="Palatino Linotype" w:cs="Tahoma"/>
          <w:b/>
          <w:bCs/>
          <w:sz w:val="24"/>
          <w:szCs w:val="24"/>
        </w:rPr>
        <w:t>debe permitir la aplicación y reproducción</w:t>
      </w:r>
      <w:r w:rsidRPr="0019457C">
        <w:rPr>
          <w:rFonts w:ascii="Palatino Linotype" w:eastAsia="Times New Roman" w:hAnsi="Palatino Linotype" w:cs="Tahoma"/>
          <w:bCs/>
          <w:sz w:val="24"/>
          <w:szCs w:val="24"/>
        </w:rPr>
        <w:t xml:space="preserve"> de la información sin estar condicionados a contraprestaciones; lo anterior no debe traducirse en la posibilidad de alteración, edición o modificación del original; entonces, podemos advertir que el documento entregado en formato </w:t>
      </w:r>
      <w:r w:rsidR="0034762F" w:rsidRPr="0019457C">
        <w:rPr>
          <w:rFonts w:ascii="Palatino Linotype" w:eastAsia="Times New Roman" w:hAnsi="Palatino Linotype" w:cs="Tahoma"/>
          <w:bCs/>
          <w:sz w:val="24"/>
          <w:szCs w:val="24"/>
        </w:rPr>
        <w:t>PDF</w:t>
      </w:r>
      <w:r w:rsidRPr="0019457C">
        <w:rPr>
          <w:rFonts w:ascii="Palatino Linotype" w:eastAsia="Times New Roman" w:hAnsi="Palatino Linotype" w:cs="Tahoma"/>
          <w:bCs/>
          <w:sz w:val="24"/>
          <w:szCs w:val="24"/>
        </w:rPr>
        <w:t>, no permite seleccionar texto, copiarlo y pegarlo; por tanto, tampoco permite que la información pueda ser utilizada, reutilizada o redistribuida.</w:t>
      </w:r>
    </w:p>
    <w:p w14:paraId="54B91F81" w14:textId="77777777" w:rsidR="0034762F" w:rsidRPr="0019457C" w:rsidRDefault="0034762F" w:rsidP="00590734">
      <w:pPr>
        <w:tabs>
          <w:tab w:val="left" w:pos="709"/>
        </w:tabs>
        <w:spacing w:after="0" w:line="360" w:lineRule="auto"/>
        <w:jc w:val="both"/>
        <w:rPr>
          <w:rFonts w:ascii="Palatino Linotype" w:eastAsia="Palatino Linotype" w:hAnsi="Palatino Linotype" w:cs="Palatino Linotype"/>
          <w:sz w:val="24"/>
          <w:szCs w:val="24"/>
          <w:lang w:val="es-ES_tradnl" w:eastAsia="es-MX"/>
        </w:rPr>
      </w:pPr>
    </w:p>
    <w:p w14:paraId="23826814" w14:textId="3C3CD69F" w:rsidR="0034762F" w:rsidRPr="0019457C" w:rsidRDefault="0034762F" w:rsidP="0034762F">
      <w:pPr>
        <w:spacing w:after="0" w:line="360" w:lineRule="auto"/>
        <w:jc w:val="both"/>
        <w:rPr>
          <w:rFonts w:ascii="Palatino Linotype" w:eastAsia="Times New Roman" w:hAnsi="Palatino Linotype" w:cs="Arial"/>
          <w:sz w:val="24"/>
        </w:rPr>
      </w:pPr>
      <w:r w:rsidRPr="0019457C">
        <w:rPr>
          <w:rFonts w:ascii="Palatino Linotype" w:eastAsia="Times New Roman" w:hAnsi="Palatino Linotype" w:cs="Arial"/>
          <w:sz w:val="24"/>
          <w:szCs w:val="24"/>
          <w:lang w:eastAsia="es-MX"/>
        </w:rPr>
        <w:t>En ese contexto</w:t>
      </w:r>
      <w:r w:rsidRPr="0019457C">
        <w:rPr>
          <w:rFonts w:ascii="Palatino Linotype" w:eastAsia="Palatino Linotype" w:hAnsi="Palatino Linotype" w:cs="Palatino Linotype"/>
          <w:color w:val="000000"/>
          <w:sz w:val="24"/>
          <w:lang w:eastAsia="es-MX"/>
        </w:rPr>
        <w:t xml:space="preserve"> </w:t>
      </w:r>
      <w:r w:rsidRPr="0019457C">
        <w:rPr>
          <w:rFonts w:ascii="Palatino Linotype" w:eastAsia="Times New Roman" w:hAnsi="Palatino Linotype" w:cs="Times New Roman"/>
          <w:sz w:val="24"/>
          <w:szCs w:val="24"/>
          <w:lang w:val="es-ES" w:eastAsia="es-ES"/>
        </w:rPr>
        <w:t xml:space="preserve">y toda vez que la materia elemental de las solicitudes de información pública, es referente a los documentos que den cuenta </w:t>
      </w:r>
      <w:r w:rsidRPr="0019457C">
        <w:rPr>
          <w:rFonts w:ascii="Palatino Linotype" w:eastAsia="Times New Roman" w:hAnsi="Palatino Linotype" w:cs="Times New Roman"/>
          <w:b/>
          <w:bCs/>
          <w:sz w:val="24"/>
          <w:szCs w:val="24"/>
          <w:u w:val="single"/>
          <w:lang w:eastAsia="es-ES"/>
        </w:rPr>
        <w:t>de los procedimientos de adquisiciones llevados a cabo por el Sujeto Obligado en el periodo que comprende del 01 de enero de 2024 al 11 de mayo de 2026</w:t>
      </w:r>
      <w:r w:rsidRPr="0019457C">
        <w:rPr>
          <w:rFonts w:ascii="Palatino Linotype" w:eastAsia="Times New Roman" w:hAnsi="Palatino Linotype" w:cs="Times New Roman"/>
          <w:sz w:val="24"/>
          <w:szCs w:val="24"/>
          <w:lang w:val="es-ES" w:eastAsia="es-ES"/>
        </w:rPr>
        <w:t>, resulta oportuno destacar lo establecido en</w:t>
      </w:r>
      <w:r w:rsidRPr="0019457C">
        <w:rPr>
          <w:rFonts w:ascii="Palatino Linotype" w:eastAsia="Times New Roman" w:hAnsi="Palatino Linotype" w:cs="Arial"/>
          <w:sz w:val="24"/>
        </w:rPr>
        <w:t xml:space="preserve"> los artículos 1, fracción III y 22 de la Ley de Contratación Pública del Estado de México y Municipios, los cuales se transcriben a continuación:</w:t>
      </w:r>
    </w:p>
    <w:p w14:paraId="5CDF927E" w14:textId="77777777" w:rsidR="0034762F" w:rsidRPr="0019457C" w:rsidRDefault="0034762F" w:rsidP="0034762F">
      <w:pPr>
        <w:spacing w:after="0"/>
        <w:jc w:val="both"/>
        <w:rPr>
          <w:rFonts w:ascii="Palatino Linotype" w:eastAsia="Times New Roman" w:hAnsi="Palatino Linotype" w:cs="Arial"/>
        </w:rPr>
      </w:pPr>
    </w:p>
    <w:p w14:paraId="0803D3B4" w14:textId="77777777" w:rsidR="0034762F" w:rsidRPr="0019457C" w:rsidRDefault="0034762F" w:rsidP="0034762F">
      <w:pPr>
        <w:spacing w:after="0"/>
        <w:ind w:left="567" w:right="567"/>
        <w:jc w:val="both"/>
        <w:rPr>
          <w:rFonts w:ascii="Palatino Linotype" w:eastAsia="Times New Roman" w:hAnsi="Palatino Linotype" w:cs="Arial"/>
          <w:sz w:val="19"/>
          <w:szCs w:val="19"/>
        </w:rPr>
      </w:pPr>
      <w:r w:rsidRPr="0019457C">
        <w:rPr>
          <w:rFonts w:ascii="Palatino Linotype" w:eastAsia="Times New Roman" w:hAnsi="Palatino Linotype" w:cs="Arial"/>
          <w:b/>
          <w:bCs/>
          <w:i/>
          <w:iCs/>
        </w:rPr>
        <w:t>“Artículo 1</w:t>
      </w:r>
      <w:r w:rsidRPr="0019457C">
        <w:rPr>
          <w:rFonts w:ascii="Palatino Linotype" w:eastAsia="Times New Roman" w:hAnsi="Palatino Linotype" w:cs="Arial"/>
          <w:i/>
          <w:iCs/>
        </w:rPr>
        <w:t>.- </w:t>
      </w:r>
      <w:r w:rsidRPr="0019457C">
        <w:rPr>
          <w:rFonts w:ascii="Palatino Linotype" w:eastAsia="Times New Roman" w:hAnsi="Palatino Linotype" w:cs="Arial"/>
          <w:b/>
          <w:bCs/>
          <w:i/>
          <w:iCs/>
          <w:u w:val="single"/>
        </w:rPr>
        <w:t>Esta Ley tiene por objeto regular los actos relativos a</w:t>
      </w:r>
      <w:r w:rsidRPr="0019457C">
        <w:rPr>
          <w:rFonts w:ascii="Palatino Linotype" w:eastAsia="Times New Roman" w:hAnsi="Palatino Linotype" w:cs="Arial"/>
          <w:i/>
          <w:iCs/>
        </w:rPr>
        <w:t> la planeación, programación, presupuestación, ejecución y control de </w:t>
      </w:r>
      <w:r w:rsidRPr="0019457C">
        <w:rPr>
          <w:rFonts w:ascii="Palatino Linotype" w:eastAsia="Times New Roman" w:hAnsi="Palatino Linotype" w:cs="Arial"/>
          <w:b/>
          <w:bCs/>
          <w:i/>
          <w:iCs/>
          <w:u w:val="single"/>
        </w:rPr>
        <w:t xml:space="preserve">la adquisición, </w:t>
      </w:r>
      <w:r w:rsidRPr="0019457C">
        <w:rPr>
          <w:rFonts w:ascii="Palatino Linotype" w:eastAsia="Times New Roman" w:hAnsi="Palatino Linotype" w:cs="Arial"/>
          <w:i/>
          <w:iCs/>
        </w:rPr>
        <w:t>enajenación y arrendamiento de bienes, y la contratación de servicios de cualquier naturaleza, </w:t>
      </w:r>
      <w:r w:rsidRPr="0019457C">
        <w:rPr>
          <w:rFonts w:ascii="Palatino Linotype" w:eastAsia="Times New Roman" w:hAnsi="Palatino Linotype" w:cs="Arial"/>
          <w:b/>
          <w:bCs/>
          <w:i/>
          <w:iCs/>
          <w:u w:val="single"/>
        </w:rPr>
        <w:t>que realicen</w:t>
      </w:r>
      <w:r w:rsidRPr="0019457C">
        <w:rPr>
          <w:rFonts w:ascii="Palatino Linotype" w:eastAsia="Times New Roman" w:hAnsi="Palatino Linotype" w:cs="Arial"/>
          <w:i/>
          <w:iCs/>
        </w:rPr>
        <w:t>:</w:t>
      </w:r>
    </w:p>
    <w:p w14:paraId="15DD5166" w14:textId="77777777" w:rsidR="0034762F" w:rsidRPr="0019457C" w:rsidRDefault="0034762F" w:rsidP="0034762F">
      <w:pPr>
        <w:spacing w:after="0"/>
        <w:ind w:left="567" w:right="567"/>
        <w:jc w:val="both"/>
        <w:rPr>
          <w:rFonts w:ascii="Palatino Linotype" w:eastAsia="Times New Roman" w:hAnsi="Palatino Linotype" w:cs="Arial"/>
          <w:sz w:val="19"/>
          <w:szCs w:val="19"/>
        </w:rPr>
      </w:pPr>
      <w:r w:rsidRPr="0019457C">
        <w:rPr>
          <w:rFonts w:ascii="Palatino Linotype" w:eastAsia="Times New Roman" w:hAnsi="Palatino Linotype" w:cs="Arial"/>
          <w:i/>
          <w:iCs/>
        </w:rPr>
        <w:t>…</w:t>
      </w:r>
    </w:p>
    <w:p w14:paraId="66886196" w14:textId="433B7634" w:rsidR="0034762F" w:rsidRPr="0019457C" w:rsidRDefault="0034762F" w:rsidP="0034762F">
      <w:pPr>
        <w:spacing w:after="0"/>
        <w:ind w:left="567" w:right="567"/>
        <w:jc w:val="both"/>
        <w:rPr>
          <w:rFonts w:ascii="Palatino Linotype" w:eastAsia="Times New Roman" w:hAnsi="Palatino Linotype" w:cs="Arial"/>
          <w:sz w:val="19"/>
          <w:szCs w:val="19"/>
        </w:rPr>
      </w:pPr>
      <w:r w:rsidRPr="0019457C">
        <w:rPr>
          <w:rFonts w:ascii="Palatino Linotype" w:eastAsia="Times New Roman" w:hAnsi="Palatino Linotype" w:cs="Arial"/>
          <w:b/>
          <w:bCs/>
          <w:i/>
          <w:iCs/>
        </w:rPr>
        <w:t>I. Las secretarías y las unidades administrativas del Poder Ejecutivo del Estado</w:t>
      </w:r>
      <w:r w:rsidRPr="0019457C">
        <w:rPr>
          <w:rFonts w:ascii="Palatino Linotype" w:eastAsia="Times New Roman" w:hAnsi="Palatino Linotype" w:cs="Arial"/>
          <w:i/>
          <w:iCs/>
        </w:rPr>
        <w:t>.</w:t>
      </w:r>
    </w:p>
    <w:p w14:paraId="1914A5CA" w14:textId="77777777" w:rsidR="0034762F" w:rsidRPr="0019457C" w:rsidRDefault="0034762F" w:rsidP="0034762F">
      <w:pPr>
        <w:spacing w:after="0"/>
        <w:ind w:left="567" w:right="567"/>
        <w:jc w:val="both"/>
        <w:rPr>
          <w:rFonts w:ascii="Palatino Linotype" w:eastAsia="Times New Roman" w:hAnsi="Palatino Linotype" w:cs="Arial"/>
          <w:b/>
          <w:bCs/>
          <w:i/>
          <w:iCs/>
        </w:rPr>
      </w:pPr>
    </w:p>
    <w:p w14:paraId="4828F83F" w14:textId="77777777" w:rsidR="0034762F" w:rsidRPr="0019457C" w:rsidRDefault="0034762F" w:rsidP="0034762F">
      <w:pPr>
        <w:spacing w:after="0" w:line="240" w:lineRule="auto"/>
        <w:ind w:left="851" w:right="851"/>
        <w:jc w:val="center"/>
        <w:rPr>
          <w:rFonts w:ascii="Palatino Linotype" w:eastAsia="Times New Roman" w:hAnsi="Palatino Linotype" w:cs="Arial"/>
          <w:b/>
          <w:i/>
        </w:rPr>
      </w:pPr>
      <w:r w:rsidRPr="0019457C">
        <w:rPr>
          <w:rFonts w:ascii="Palatino Linotype" w:eastAsia="Times New Roman" w:hAnsi="Palatino Linotype" w:cs="Arial"/>
          <w:b/>
          <w:i/>
        </w:rPr>
        <w:t>CAPÍTULO QUINTO</w:t>
      </w:r>
    </w:p>
    <w:p w14:paraId="66C855C3" w14:textId="77777777" w:rsidR="0034762F" w:rsidRPr="0019457C" w:rsidRDefault="0034762F" w:rsidP="0034762F">
      <w:pPr>
        <w:spacing w:after="0" w:line="240" w:lineRule="auto"/>
        <w:ind w:left="851" w:right="851"/>
        <w:jc w:val="center"/>
        <w:rPr>
          <w:rFonts w:ascii="Palatino Linotype" w:eastAsia="Times New Roman" w:hAnsi="Palatino Linotype" w:cs="Arial"/>
          <w:b/>
          <w:i/>
        </w:rPr>
      </w:pPr>
      <w:r w:rsidRPr="0019457C">
        <w:rPr>
          <w:rFonts w:ascii="Palatino Linotype" w:eastAsia="Times New Roman" w:hAnsi="Palatino Linotype" w:cs="Arial"/>
          <w:b/>
          <w:i/>
        </w:rPr>
        <w:t>DE LA INTEGRACIÓN Y FUNCIONES DE LOS COMITÉS</w:t>
      </w:r>
    </w:p>
    <w:p w14:paraId="2E8F019E" w14:textId="77777777" w:rsidR="0034762F" w:rsidRPr="0019457C" w:rsidRDefault="0034762F" w:rsidP="0034762F">
      <w:pPr>
        <w:spacing w:after="0" w:line="240" w:lineRule="auto"/>
        <w:ind w:left="851" w:right="851"/>
        <w:jc w:val="both"/>
        <w:rPr>
          <w:rFonts w:ascii="Palatino Linotype" w:eastAsia="Times New Roman" w:hAnsi="Palatino Linotype" w:cs="Arial"/>
          <w:i/>
        </w:rPr>
      </w:pPr>
      <w:r w:rsidRPr="0019457C">
        <w:rPr>
          <w:rFonts w:ascii="Palatino Linotype" w:eastAsia="Times New Roman" w:hAnsi="Palatino Linotype" w:cs="Arial"/>
          <w:b/>
          <w:i/>
        </w:rPr>
        <w:lastRenderedPageBreak/>
        <w:t>Artículo 22.-</w:t>
      </w:r>
      <w:r w:rsidRPr="0019457C">
        <w:rPr>
          <w:rFonts w:ascii="Palatino Linotype" w:eastAsia="Times New Roman" w:hAnsi="Palatino Linotype" w:cs="Arial"/>
          <w:i/>
        </w:rPr>
        <w:t xml:space="preserve"> </w:t>
      </w:r>
      <w:r w:rsidRPr="0019457C">
        <w:rPr>
          <w:rFonts w:ascii="Palatino Linotype" w:eastAsia="Times New Roman" w:hAnsi="Palatino Linotype" w:cs="Arial"/>
          <w:b/>
          <w:i/>
          <w:u w:val="single"/>
        </w:rPr>
        <w:t xml:space="preserve">Los comités son órganos colegiados con facultades de opinión, que tienen por objeto auxiliar a </w:t>
      </w:r>
      <w:r w:rsidRPr="0019457C">
        <w:rPr>
          <w:rFonts w:ascii="Palatino Linotype" w:eastAsia="Times New Roman" w:hAnsi="Palatino Linotype" w:cs="Arial"/>
          <w:b/>
          <w:bCs/>
          <w:i/>
          <w:u w:val="single"/>
        </w:rPr>
        <w:t>la Secretaría, entidades</w:t>
      </w:r>
      <w:r w:rsidRPr="0019457C">
        <w:rPr>
          <w:rFonts w:ascii="Palatino Linotype" w:eastAsia="Times New Roman" w:hAnsi="Palatino Linotype" w:cs="Arial"/>
          <w:i/>
        </w:rPr>
        <w:t xml:space="preserve">, tribunales administrativos y </w:t>
      </w:r>
      <w:r w:rsidRPr="0019457C">
        <w:rPr>
          <w:rFonts w:ascii="Palatino Linotype" w:eastAsia="Times New Roman" w:hAnsi="Palatino Linotype" w:cs="Arial"/>
          <w:bCs/>
          <w:i/>
        </w:rPr>
        <w:t>ayuntamientos,</w:t>
      </w:r>
      <w:r w:rsidRPr="0019457C">
        <w:rPr>
          <w:rFonts w:ascii="Palatino Linotype" w:eastAsia="Times New Roman" w:hAnsi="Palatino Linotype" w:cs="Arial"/>
          <w:i/>
        </w:rPr>
        <w:t xml:space="preserve"> en la substanciación de los procedimientos de adquisiciones y de servicios, de conformidad con el Reglamento y los manuales de operación. </w:t>
      </w:r>
    </w:p>
    <w:p w14:paraId="3F3DD3D4" w14:textId="77777777" w:rsidR="0034762F" w:rsidRPr="0019457C" w:rsidRDefault="0034762F" w:rsidP="0034762F">
      <w:pPr>
        <w:spacing w:after="0" w:line="240" w:lineRule="auto"/>
        <w:ind w:left="851" w:right="851"/>
        <w:jc w:val="both"/>
        <w:rPr>
          <w:rFonts w:ascii="Palatino Linotype" w:eastAsia="Times New Roman" w:hAnsi="Palatino Linotype" w:cs="Arial"/>
          <w:i/>
        </w:rPr>
      </w:pPr>
    </w:p>
    <w:p w14:paraId="41F44628" w14:textId="77777777" w:rsidR="0034762F" w:rsidRPr="0019457C" w:rsidRDefault="0034762F" w:rsidP="0034762F">
      <w:pPr>
        <w:spacing w:after="0" w:line="240" w:lineRule="auto"/>
        <w:ind w:left="851" w:right="851"/>
        <w:jc w:val="both"/>
        <w:rPr>
          <w:rFonts w:ascii="Palatino Linotype" w:eastAsia="Times New Roman" w:hAnsi="Palatino Linotype" w:cs="Arial"/>
          <w:bCs/>
          <w:i/>
        </w:rPr>
      </w:pPr>
      <w:r w:rsidRPr="0019457C">
        <w:rPr>
          <w:rFonts w:ascii="Palatino Linotype" w:eastAsia="Times New Roman" w:hAnsi="Palatino Linotype" w:cs="Arial"/>
          <w:i/>
          <w:u w:val="single"/>
        </w:rPr>
        <w:t>En la Secretaría, en cada entidad, tribunal administrativo</w:t>
      </w:r>
      <w:r w:rsidRPr="0019457C">
        <w:rPr>
          <w:rFonts w:ascii="Palatino Linotype" w:eastAsia="Times New Roman" w:hAnsi="Palatino Linotype" w:cs="Arial"/>
          <w:i/>
        </w:rPr>
        <w:t xml:space="preserve"> y </w:t>
      </w:r>
      <w:r w:rsidRPr="0019457C">
        <w:rPr>
          <w:rFonts w:ascii="Palatino Linotype" w:eastAsia="Times New Roman" w:hAnsi="Palatino Linotype" w:cs="Arial"/>
          <w:bCs/>
          <w:i/>
        </w:rPr>
        <w:t xml:space="preserve">ayuntamiento se constituirá un comité de adquisiciones y servicios. </w:t>
      </w:r>
    </w:p>
    <w:p w14:paraId="533433B6" w14:textId="77777777" w:rsidR="0034762F" w:rsidRPr="0019457C" w:rsidRDefault="0034762F" w:rsidP="0034762F">
      <w:pPr>
        <w:spacing w:after="0" w:line="240" w:lineRule="auto"/>
        <w:ind w:left="851" w:right="851"/>
        <w:jc w:val="both"/>
        <w:rPr>
          <w:rFonts w:ascii="Palatino Linotype" w:eastAsia="Times New Roman" w:hAnsi="Palatino Linotype" w:cs="Arial"/>
          <w:i/>
        </w:rPr>
      </w:pPr>
    </w:p>
    <w:p w14:paraId="14B0BC63" w14:textId="77777777" w:rsidR="0034762F" w:rsidRPr="0019457C" w:rsidRDefault="0034762F" w:rsidP="0034762F">
      <w:pPr>
        <w:spacing w:after="0" w:line="240" w:lineRule="auto"/>
        <w:ind w:left="851" w:right="851"/>
        <w:jc w:val="both"/>
        <w:rPr>
          <w:rFonts w:ascii="Palatino Linotype" w:eastAsia="Times New Roman" w:hAnsi="Palatino Linotype" w:cs="Arial"/>
          <w:b/>
          <w:i/>
          <w:u w:val="single"/>
        </w:rPr>
      </w:pPr>
      <w:r w:rsidRPr="0019457C">
        <w:rPr>
          <w:rFonts w:ascii="Palatino Linotype" w:eastAsia="Times New Roman" w:hAnsi="Palatino Linotype" w:cs="Arial"/>
          <w:i/>
        </w:rPr>
        <w:t xml:space="preserve">La Secretaría, </w:t>
      </w:r>
      <w:r w:rsidRPr="0019457C">
        <w:rPr>
          <w:rFonts w:ascii="Palatino Linotype" w:eastAsia="Times New Roman" w:hAnsi="Palatino Linotype" w:cs="Arial"/>
          <w:b/>
          <w:bCs/>
          <w:i/>
          <w:u w:val="single"/>
        </w:rPr>
        <w:t>las entidades</w:t>
      </w:r>
      <w:r w:rsidRPr="0019457C">
        <w:rPr>
          <w:rFonts w:ascii="Palatino Linotype" w:eastAsia="Times New Roman" w:hAnsi="Palatino Linotype" w:cs="Arial"/>
          <w:i/>
        </w:rPr>
        <w:t xml:space="preserve">, los tribunales administrativos y los </w:t>
      </w:r>
      <w:r w:rsidRPr="0019457C">
        <w:rPr>
          <w:rFonts w:ascii="Palatino Linotype" w:eastAsia="Times New Roman" w:hAnsi="Palatino Linotype" w:cs="Arial"/>
          <w:bCs/>
          <w:i/>
        </w:rPr>
        <w:t xml:space="preserve">ayuntamientos </w:t>
      </w:r>
      <w:r w:rsidRPr="0019457C">
        <w:rPr>
          <w:rFonts w:ascii="Palatino Linotype" w:eastAsia="Times New Roman" w:hAnsi="Palatino Linotype" w:cs="Arial"/>
          <w:b/>
          <w:i/>
          <w:u w:val="single"/>
        </w:rPr>
        <w:t xml:space="preserve">se auxiliarán de un comité de arrendamientos, adquisiciones de inmuebles y enajenaciones. </w:t>
      </w:r>
    </w:p>
    <w:p w14:paraId="5B37F1B0" w14:textId="77777777" w:rsidR="0034762F" w:rsidRPr="0019457C" w:rsidRDefault="0034762F" w:rsidP="0034762F">
      <w:pPr>
        <w:spacing w:after="0" w:line="240" w:lineRule="auto"/>
        <w:ind w:left="851" w:right="851"/>
        <w:jc w:val="both"/>
        <w:rPr>
          <w:rFonts w:ascii="Palatino Linotype" w:eastAsia="Times New Roman" w:hAnsi="Palatino Linotype" w:cs="Arial"/>
          <w:b/>
          <w:i/>
        </w:rPr>
      </w:pPr>
    </w:p>
    <w:p w14:paraId="0C3FD0F8" w14:textId="77777777" w:rsidR="0034762F" w:rsidRPr="0019457C" w:rsidRDefault="0034762F" w:rsidP="0034762F">
      <w:pPr>
        <w:spacing w:after="0" w:line="240" w:lineRule="auto"/>
        <w:ind w:left="851" w:right="851"/>
        <w:jc w:val="both"/>
        <w:rPr>
          <w:rFonts w:ascii="Palatino Linotype" w:eastAsia="Times New Roman" w:hAnsi="Palatino Linotype" w:cs="Arial"/>
          <w:b/>
          <w:i/>
          <w:u w:val="single"/>
        </w:rPr>
      </w:pPr>
      <w:r w:rsidRPr="0019457C">
        <w:rPr>
          <w:rFonts w:ascii="Palatino Linotype" w:eastAsia="Times New Roman" w:hAnsi="Palatino Linotype" w:cs="Arial"/>
          <w:b/>
          <w:i/>
        </w:rPr>
        <w:t>Artículo 23.-</w:t>
      </w:r>
      <w:r w:rsidRPr="0019457C">
        <w:rPr>
          <w:rFonts w:ascii="Palatino Linotype" w:eastAsia="Times New Roman" w:hAnsi="Palatino Linotype" w:cs="Arial"/>
          <w:i/>
        </w:rPr>
        <w:t xml:space="preserve"> </w:t>
      </w:r>
      <w:r w:rsidRPr="0019457C">
        <w:rPr>
          <w:rFonts w:ascii="Palatino Linotype" w:eastAsia="Times New Roman" w:hAnsi="Palatino Linotype" w:cs="Arial"/>
          <w:b/>
          <w:i/>
          <w:u w:val="single"/>
        </w:rPr>
        <w:t xml:space="preserve">Los comités de adquisiciones y de servicios tendrán las funciones siguientes: </w:t>
      </w:r>
    </w:p>
    <w:p w14:paraId="07408061" w14:textId="77777777" w:rsidR="0034762F" w:rsidRPr="0019457C" w:rsidRDefault="0034762F" w:rsidP="0034762F">
      <w:pPr>
        <w:spacing w:after="0" w:line="240" w:lineRule="auto"/>
        <w:ind w:left="851" w:right="851"/>
        <w:jc w:val="both"/>
        <w:rPr>
          <w:rFonts w:ascii="Palatino Linotype" w:eastAsia="Times New Roman" w:hAnsi="Palatino Linotype" w:cs="Arial"/>
          <w:b/>
          <w:i/>
          <w:u w:val="single"/>
        </w:rPr>
      </w:pPr>
    </w:p>
    <w:p w14:paraId="5089CB40" w14:textId="77777777" w:rsidR="0034762F" w:rsidRPr="0019457C" w:rsidRDefault="0034762F" w:rsidP="0034762F">
      <w:pPr>
        <w:numPr>
          <w:ilvl w:val="0"/>
          <w:numId w:val="21"/>
        </w:numPr>
        <w:spacing w:after="0" w:line="240" w:lineRule="auto"/>
        <w:ind w:right="851"/>
        <w:jc w:val="both"/>
        <w:rPr>
          <w:rFonts w:ascii="Palatino Linotype" w:eastAsia="Times New Roman" w:hAnsi="Palatino Linotype" w:cs="Arial"/>
          <w:i/>
        </w:rPr>
      </w:pPr>
      <w:r w:rsidRPr="0019457C">
        <w:rPr>
          <w:rFonts w:ascii="Palatino Linotype" w:eastAsia="Times New Roman" w:hAnsi="Palatino Linotype" w:cs="Arial"/>
          <w:i/>
          <w:u w:val="single"/>
        </w:rPr>
        <w:t>Dictaminar sobre la procedencia de los casos de excepción al procedimiento de licitación pública</w:t>
      </w:r>
      <w:r w:rsidRPr="0019457C">
        <w:rPr>
          <w:rFonts w:ascii="Palatino Linotype" w:eastAsia="Times New Roman" w:hAnsi="Palatino Linotype" w:cs="Arial"/>
          <w:i/>
        </w:rPr>
        <w:t xml:space="preserve">. </w:t>
      </w:r>
    </w:p>
    <w:p w14:paraId="51473110" w14:textId="77777777" w:rsidR="0034762F" w:rsidRPr="0019457C" w:rsidRDefault="0034762F" w:rsidP="0034762F">
      <w:pPr>
        <w:numPr>
          <w:ilvl w:val="0"/>
          <w:numId w:val="21"/>
        </w:numPr>
        <w:spacing w:after="0" w:line="240" w:lineRule="auto"/>
        <w:ind w:right="851"/>
        <w:jc w:val="both"/>
        <w:rPr>
          <w:rFonts w:ascii="Palatino Linotype" w:eastAsia="Times New Roman" w:hAnsi="Palatino Linotype" w:cs="Arial"/>
          <w:i/>
        </w:rPr>
      </w:pPr>
      <w:r w:rsidRPr="0019457C">
        <w:rPr>
          <w:rFonts w:ascii="Palatino Linotype" w:eastAsia="Times New Roman" w:hAnsi="Palatino Linotype" w:cs="Arial"/>
          <w:b/>
          <w:bCs/>
          <w:i/>
          <w:u w:val="single"/>
        </w:rPr>
        <w:t>Participar en los procedimientos de licitación, invitación restringida y adjudicación directa</w:t>
      </w:r>
      <w:r w:rsidRPr="0019457C">
        <w:rPr>
          <w:rFonts w:ascii="Palatino Linotype" w:eastAsia="Times New Roman" w:hAnsi="Palatino Linotype" w:cs="Arial"/>
          <w:i/>
        </w:rPr>
        <w:t xml:space="preserve">, hasta dejarlos en estado de dictar el fallo correspondiente, incluidos los que tengan que desahogarse bajo la modalidad de subasta inversa. </w:t>
      </w:r>
    </w:p>
    <w:p w14:paraId="33321259" w14:textId="77777777" w:rsidR="0034762F" w:rsidRPr="0019457C" w:rsidRDefault="0034762F" w:rsidP="0034762F">
      <w:pPr>
        <w:numPr>
          <w:ilvl w:val="0"/>
          <w:numId w:val="21"/>
        </w:numPr>
        <w:spacing w:after="0" w:line="240" w:lineRule="auto"/>
        <w:ind w:right="851"/>
        <w:jc w:val="both"/>
        <w:rPr>
          <w:rFonts w:ascii="Palatino Linotype" w:eastAsia="Times New Roman" w:hAnsi="Palatino Linotype" w:cs="Arial"/>
          <w:i/>
        </w:rPr>
      </w:pPr>
      <w:r w:rsidRPr="0019457C">
        <w:rPr>
          <w:rFonts w:ascii="Palatino Linotype" w:eastAsia="Times New Roman" w:hAnsi="Palatino Linotype" w:cs="Arial"/>
          <w:i/>
        </w:rPr>
        <w:t xml:space="preserve">Emitir los dictámenes de adjudicación. </w:t>
      </w:r>
    </w:p>
    <w:p w14:paraId="22F6AA83" w14:textId="77777777" w:rsidR="0034762F" w:rsidRPr="0019457C" w:rsidRDefault="0034762F" w:rsidP="0034762F">
      <w:pPr>
        <w:numPr>
          <w:ilvl w:val="0"/>
          <w:numId w:val="21"/>
        </w:numPr>
        <w:spacing w:after="0" w:line="240" w:lineRule="auto"/>
        <w:ind w:right="851"/>
        <w:jc w:val="both"/>
        <w:rPr>
          <w:rFonts w:ascii="Palatino Linotype" w:eastAsia="Times New Roman" w:hAnsi="Palatino Linotype" w:cs="Arial"/>
          <w:i/>
        </w:rPr>
      </w:pPr>
      <w:r w:rsidRPr="0019457C">
        <w:rPr>
          <w:rFonts w:ascii="Palatino Linotype" w:eastAsia="Times New Roman" w:hAnsi="Palatino Linotype" w:cs="Arial"/>
          <w:i/>
        </w:rPr>
        <w:t xml:space="preserve">Las demás que establezca el reglamento de esta Ley. </w:t>
      </w:r>
    </w:p>
    <w:p w14:paraId="6BF836AF" w14:textId="77777777" w:rsidR="0034762F" w:rsidRPr="0019457C" w:rsidRDefault="0034762F" w:rsidP="0034762F">
      <w:pPr>
        <w:spacing w:after="0" w:line="240" w:lineRule="auto"/>
        <w:ind w:left="851" w:right="851"/>
        <w:rPr>
          <w:rFonts w:ascii="Palatino Linotype" w:eastAsia="Times New Roman" w:hAnsi="Palatino Linotype" w:cs="Arial"/>
          <w:i/>
        </w:rPr>
      </w:pPr>
      <w:r w:rsidRPr="0019457C">
        <w:rPr>
          <w:rFonts w:ascii="Palatino Linotype" w:eastAsia="Times New Roman" w:hAnsi="Palatino Linotype" w:cs="Arial"/>
          <w:i/>
        </w:rPr>
        <w:t>(…)</w:t>
      </w:r>
    </w:p>
    <w:p w14:paraId="2C56C246" w14:textId="77777777" w:rsidR="0034762F" w:rsidRPr="0019457C" w:rsidRDefault="0034762F" w:rsidP="0034762F">
      <w:pPr>
        <w:spacing w:after="0" w:line="240" w:lineRule="auto"/>
        <w:ind w:left="851" w:right="851"/>
        <w:rPr>
          <w:rFonts w:ascii="Palatino Linotype" w:eastAsia="Times New Roman" w:hAnsi="Palatino Linotype" w:cs="Arial"/>
          <w:i/>
        </w:rPr>
      </w:pPr>
    </w:p>
    <w:p w14:paraId="1767C416" w14:textId="77777777" w:rsidR="0034762F" w:rsidRPr="0019457C" w:rsidRDefault="0034762F" w:rsidP="0034762F">
      <w:pPr>
        <w:spacing w:after="0" w:line="240" w:lineRule="auto"/>
        <w:ind w:left="851" w:right="851"/>
        <w:rPr>
          <w:rFonts w:ascii="Palatino Linotype" w:eastAsia="Times New Roman" w:hAnsi="Palatino Linotype" w:cs="Arial"/>
          <w:i/>
          <w:lang w:val="es-ES_tradnl"/>
        </w:rPr>
      </w:pPr>
      <w:r w:rsidRPr="0019457C">
        <w:rPr>
          <w:rFonts w:ascii="Palatino Linotype" w:eastAsia="Times New Roman" w:hAnsi="Palatino Linotype" w:cs="Arial"/>
          <w:b/>
          <w:bCs/>
          <w:i/>
          <w:lang w:val="es-ES_tradnl"/>
        </w:rPr>
        <w:t>Artículo 26</w:t>
      </w:r>
      <w:r w:rsidRPr="0019457C">
        <w:rPr>
          <w:rFonts w:ascii="Palatino Linotype" w:eastAsia="Times New Roman" w:hAnsi="Palatino Linotype" w:cs="Arial"/>
          <w:i/>
          <w:lang w:val="es-ES_tradnl"/>
        </w:rPr>
        <w:t xml:space="preserve">.- </w:t>
      </w:r>
      <w:r w:rsidRPr="0019457C">
        <w:rPr>
          <w:rFonts w:ascii="Palatino Linotype" w:eastAsia="Times New Roman" w:hAnsi="Palatino Linotype" w:cs="Arial"/>
          <w:i/>
          <w:u w:val="single"/>
          <w:lang w:val="es-ES_tradnl"/>
        </w:rPr>
        <w:t>Las adquisiciones, arrendamientos y servicios se adjudicarán a través de licitaciones públicas, mediante convocatoria pública</w:t>
      </w:r>
      <w:r w:rsidRPr="0019457C">
        <w:rPr>
          <w:rFonts w:ascii="Palatino Linotype" w:eastAsia="Times New Roman" w:hAnsi="Palatino Linotype" w:cs="Arial"/>
          <w:i/>
          <w:lang w:val="es-ES_tradnl"/>
        </w:rPr>
        <w:t xml:space="preserve">. </w:t>
      </w:r>
    </w:p>
    <w:p w14:paraId="02DA2C81" w14:textId="77777777" w:rsidR="0034762F" w:rsidRPr="0019457C" w:rsidRDefault="0034762F" w:rsidP="0034762F">
      <w:pPr>
        <w:spacing w:after="0" w:line="240" w:lineRule="auto"/>
        <w:ind w:left="851" w:right="851"/>
        <w:rPr>
          <w:rFonts w:ascii="Palatino Linotype" w:eastAsia="Times New Roman" w:hAnsi="Palatino Linotype" w:cs="Arial"/>
          <w:i/>
          <w:lang w:val="es-ES_tradnl"/>
        </w:rPr>
      </w:pPr>
    </w:p>
    <w:p w14:paraId="06EA004C" w14:textId="77777777" w:rsidR="0034762F" w:rsidRPr="0019457C" w:rsidRDefault="0034762F" w:rsidP="0034762F">
      <w:pPr>
        <w:spacing w:after="0" w:line="240" w:lineRule="auto"/>
        <w:ind w:left="851" w:right="851"/>
        <w:rPr>
          <w:rFonts w:ascii="Palatino Linotype" w:eastAsia="Times New Roman" w:hAnsi="Palatino Linotype" w:cs="Arial"/>
          <w:i/>
          <w:lang w:val="es-ES_tradnl"/>
        </w:rPr>
      </w:pPr>
      <w:r w:rsidRPr="0019457C">
        <w:rPr>
          <w:rFonts w:ascii="Palatino Linotype" w:eastAsia="Times New Roman" w:hAnsi="Palatino Linotype" w:cs="Arial"/>
          <w:b/>
          <w:bCs/>
          <w:i/>
          <w:lang w:val="es-ES_tradnl"/>
        </w:rPr>
        <w:t>Artículo 27</w:t>
      </w:r>
      <w:r w:rsidRPr="0019457C">
        <w:rPr>
          <w:rFonts w:ascii="Palatino Linotype" w:eastAsia="Times New Roman" w:hAnsi="Palatino Linotype" w:cs="Arial"/>
          <w:i/>
          <w:lang w:val="es-ES_tradnl"/>
        </w:rPr>
        <w:t xml:space="preserve">.- La Oficialía Mayor, las entidades, los tribunales administrativos y </w:t>
      </w:r>
      <w:r w:rsidRPr="0019457C">
        <w:rPr>
          <w:rFonts w:ascii="Palatino Linotype" w:eastAsia="Times New Roman" w:hAnsi="Palatino Linotype" w:cs="Arial"/>
          <w:i/>
          <w:u w:val="single"/>
          <w:lang w:val="es-ES_tradnl"/>
        </w:rPr>
        <w:t>los ayuntamientos podrán adjudicar adquisiciones, arrendamientos y servicios, mediante las excepciones al procedimiento de licitación que a continuación se señalan</w:t>
      </w:r>
      <w:r w:rsidRPr="0019457C">
        <w:rPr>
          <w:rFonts w:ascii="Palatino Linotype" w:eastAsia="Times New Roman" w:hAnsi="Palatino Linotype" w:cs="Arial"/>
          <w:i/>
          <w:lang w:val="es-ES_tradnl"/>
        </w:rPr>
        <w:t xml:space="preserve">: </w:t>
      </w:r>
    </w:p>
    <w:p w14:paraId="5A1A1643" w14:textId="77777777" w:rsidR="0034762F" w:rsidRPr="0019457C" w:rsidRDefault="0034762F" w:rsidP="0034762F">
      <w:pPr>
        <w:spacing w:after="0" w:line="240" w:lineRule="auto"/>
        <w:ind w:left="851" w:right="851"/>
        <w:rPr>
          <w:rFonts w:ascii="Palatino Linotype" w:eastAsia="Times New Roman" w:hAnsi="Palatino Linotype" w:cs="Arial"/>
          <w:i/>
          <w:lang w:val="es-ES_tradnl"/>
        </w:rPr>
      </w:pPr>
    </w:p>
    <w:p w14:paraId="35D4F115" w14:textId="77777777" w:rsidR="0034762F" w:rsidRPr="0019457C" w:rsidRDefault="0034762F" w:rsidP="0034762F">
      <w:pPr>
        <w:spacing w:after="0" w:line="240" w:lineRule="auto"/>
        <w:ind w:left="851" w:right="851"/>
        <w:rPr>
          <w:rFonts w:ascii="Palatino Linotype" w:eastAsia="Times New Roman" w:hAnsi="Palatino Linotype" w:cs="Arial"/>
          <w:b/>
          <w:bCs/>
          <w:i/>
          <w:u w:val="single"/>
          <w:lang w:val="es-ES_tradnl"/>
        </w:rPr>
      </w:pPr>
      <w:r w:rsidRPr="0019457C">
        <w:rPr>
          <w:rFonts w:ascii="Palatino Linotype" w:eastAsia="Times New Roman" w:hAnsi="Palatino Linotype" w:cs="Arial"/>
          <w:b/>
          <w:bCs/>
          <w:i/>
          <w:u w:val="single"/>
          <w:lang w:val="es-ES_tradnl"/>
        </w:rPr>
        <w:t xml:space="preserve">I. Invitación restringida. </w:t>
      </w:r>
    </w:p>
    <w:p w14:paraId="45317AA3" w14:textId="77777777" w:rsidR="0034762F" w:rsidRPr="0019457C" w:rsidRDefault="0034762F" w:rsidP="0034762F">
      <w:pPr>
        <w:spacing w:after="0" w:line="240" w:lineRule="auto"/>
        <w:ind w:left="851" w:right="851"/>
        <w:rPr>
          <w:rFonts w:ascii="Palatino Linotype" w:eastAsia="Times New Roman" w:hAnsi="Palatino Linotype" w:cs="Arial"/>
          <w:b/>
          <w:bCs/>
          <w:i/>
          <w:u w:val="single"/>
        </w:rPr>
      </w:pPr>
      <w:r w:rsidRPr="0019457C">
        <w:rPr>
          <w:rFonts w:ascii="Palatino Linotype" w:eastAsia="Times New Roman" w:hAnsi="Palatino Linotype" w:cs="Arial"/>
          <w:b/>
          <w:bCs/>
          <w:i/>
          <w:u w:val="single"/>
          <w:lang w:val="es-ES_tradnl"/>
        </w:rPr>
        <w:t>II. Adjudicación directa.</w:t>
      </w:r>
    </w:p>
    <w:p w14:paraId="163A880C" w14:textId="77777777" w:rsidR="0034762F" w:rsidRPr="0019457C" w:rsidRDefault="0034762F" w:rsidP="0034762F">
      <w:pPr>
        <w:spacing w:after="0" w:line="240" w:lineRule="auto"/>
        <w:ind w:left="851" w:right="851"/>
        <w:rPr>
          <w:rFonts w:ascii="Palatino Linotype" w:eastAsia="Times New Roman" w:hAnsi="Palatino Linotype" w:cs="Arial"/>
          <w:i/>
        </w:rPr>
      </w:pPr>
    </w:p>
    <w:p w14:paraId="5E81FD1D" w14:textId="77777777" w:rsidR="0034762F" w:rsidRPr="0019457C" w:rsidRDefault="0034762F" w:rsidP="0034762F">
      <w:pPr>
        <w:spacing w:after="0" w:line="240" w:lineRule="auto"/>
        <w:ind w:right="851"/>
        <w:rPr>
          <w:rFonts w:ascii="Palatino Linotype" w:eastAsia="Times New Roman" w:hAnsi="Palatino Linotype" w:cs="Arial"/>
          <w:i/>
        </w:rPr>
      </w:pPr>
    </w:p>
    <w:p w14:paraId="3BD829B0" w14:textId="77777777" w:rsidR="0034762F" w:rsidRPr="0019457C" w:rsidRDefault="0034762F" w:rsidP="0034762F">
      <w:pPr>
        <w:spacing w:after="0" w:line="240" w:lineRule="auto"/>
        <w:ind w:right="851"/>
        <w:rPr>
          <w:rFonts w:ascii="Palatino Linotype" w:eastAsia="Times New Roman" w:hAnsi="Palatino Linotype" w:cs="Arial"/>
          <w:i/>
        </w:rPr>
      </w:pPr>
    </w:p>
    <w:p w14:paraId="6EC40AD8" w14:textId="77777777" w:rsidR="0034762F" w:rsidRPr="0019457C" w:rsidRDefault="0034762F" w:rsidP="0034762F">
      <w:pPr>
        <w:spacing w:after="0" w:line="360" w:lineRule="auto"/>
        <w:ind w:right="142"/>
        <w:jc w:val="both"/>
        <w:rPr>
          <w:rFonts w:ascii="Palatino Linotype" w:eastAsia="Times New Roman" w:hAnsi="Palatino Linotype" w:cs="Tahoma"/>
          <w:bCs/>
          <w:sz w:val="24"/>
          <w:szCs w:val="24"/>
          <w:lang w:val="es-ES_tradnl" w:eastAsia="es-ES"/>
        </w:rPr>
      </w:pPr>
    </w:p>
    <w:p w14:paraId="71E0EC5D" w14:textId="52BE4F74" w:rsidR="0034762F" w:rsidRPr="0019457C" w:rsidRDefault="0034762F" w:rsidP="0034762F">
      <w:pPr>
        <w:spacing w:after="0" w:line="360" w:lineRule="auto"/>
        <w:ind w:right="142"/>
        <w:jc w:val="both"/>
        <w:rPr>
          <w:rFonts w:ascii="Palatino Linotype" w:eastAsia="Times New Roman" w:hAnsi="Palatino Linotype" w:cs="Times New Roman"/>
          <w:sz w:val="24"/>
          <w:szCs w:val="24"/>
          <w:lang w:val="es-ES_tradnl" w:eastAsia="es-MX"/>
        </w:rPr>
      </w:pPr>
      <w:r w:rsidRPr="0019457C">
        <w:rPr>
          <w:rFonts w:ascii="Palatino Linotype" w:eastAsia="Calibri" w:hAnsi="Palatino Linotype" w:cs="Times New Roman"/>
          <w:sz w:val="24"/>
          <w:szCs w:val="24"/>
          <w:lang w:eastAsia="es-MX"/>
        </w:rPr>
        <w:t xml:space="preserve">Adicional a lo anterior, es preciso destacar que la información solicitada por el hoy Recurrente, forma parte de las Obligaciones de Transparencia Comunes del </w:t>
      </w:r>
      <w:r w:rsidRPr="0019457C">
        <w:rPr>
          <w:rFonts w:ascii="Palatino Linotype" w:eastAsia="Calibri" w:hAnsi="Palatino Linotype" w:cs="Times New Roman"/>
          <w:b/>
          <w:sz w:val="24"/>
          <w:szCs w:val="24"/>
          <w:lang w:eastAsia="es-MX"/>
        </w:rPr>
        <w:t>Sujeto Obligado</w:t>
      </w:r>
      <w:r w:rsidRPr="0019457C">
        <w:rPr>
          <w:rFonts w:ascii="Palatino Linotype" w:eastAsia="Calibri" w:hAnsi="Palatino Linotype" w:cs="Times New Roman"/>
          <w:sz w:val="24"/>
          <w:szCs w:val="24"/>
          <w:lang w:eastAsia="es-MX"/>
        </w:rPr>
        <w:t>,</w:t>
      </w:r>
      <w:r w:rsidRPr="0019457C">
        <w:rPr>
          <w:rFonts w:ascii="Palatino Linotype" w:eastAsia="Times New Roman" w:hAnsi="Palatino Linotype" w:cs="Times New Roman"/>
          <w:sz w:val="24"/>
          <w:szCs w:val="24"/>
          <w:lang w:eastAsia="es-MX"/>
        </w:rPr>
        <w:t xml:space="preserve"> lo que nos </w:t>
      </w:r>
      <w:r w:rsidRPr="0019457C">
        <w:rPr>
          <w:rFonts w:ascii="Palatino Linotype" w:eastAsia="Times New Roman" w:hAnsi="Palatino Linotype" w:cs="Times New Roman"/>
          <w:sz w:val="24"/>
          <w:szCs w:val="24"/>
          <w:lang w:val="es-ES_tradnl" w:eastAsia="es-MX"/>
        </w:rPr>
        <w:t>permite traer a colación lo dispuesto por la fracción XXIX del artículo 92 de la Ley de Transparencia y Acceso a la Información Pública del Estado de México y Municipios en el cual se aprecia lo siguiente:</w:t>
      </w:r>
    </w:p>
    <w:p w14:paraId="5CFC2A58" w14:textId="77777777" w:rsidR="0034762F" w:rsidRPr="0019457C" w:rsidRDefault="0034762F" w:rsidP="0034762F">
      <w:pPr>
        <w:spacing w:after="0" w:line="360" w:lineRule="auto"/>
        <w:ind w:right="142"/>
        <w:jc w:val="both"/>
        <w:rPr>
          <w:rFonts w:ascii="Palatino Linotype" w:eastAsia="Times New Roman" w:hAnsi="Palatino Linotype" w:cs="Times New Roman"/>
          <w:sz w:val="24"/>
          <w:szCs w:val="24"/>
          <w:lang w:val="es-ES_tradnl" w:eastAsia="es-MX"/>
        </w:rPr>
      </w:pPr>
    </w:p>
    <w:p w14:paraId="5CD89B34"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Arial"/>
          <w:i/>
        </w:rPr>
      </w:pPr>
      <w:r w:rsidRPr="0019457C">
        <w:rPr>
          <w:rFonts w:ascii="Palatino Linotype" w:eastAsia="Calibri" w:hAnsi="Palatino Linotype" w:cs="Arial"/>
          <w:i/>
        </w:rPr>
        <w:t>“</w:t>
      </w:r>
      <w:r w:rsidRPr="0019457C">
        <w:rPr>
          <w:rFonts w:ascii="Palatino Linotype" w:eastAsia="Calibri" w:hAnsi="Palatino Linotype" w:cs="Arial"/>
          <w:b/>
          <w:i/>
        </w:rPr>
        <w:t>Artículo 92</w:t>
      </w:r>
      <w:r w:rsidRPr="0019457C">
        <w:rPr>
          <w:rFonts w:ascii="Palatino Linotype" w:eastAsia="Calibri" w:hAnsi="Palatino Linotype" w:cs="Arial"/>
          <w:i/>
        </w:rPr>
        <w:t xml:space="preserve">. </w:t>
      </w:r>
      <w:r w:rsidRPr="0019457C">
        <w:rPr>
          <w:rFonts w:ascii="Palatino Linotype" w:eastAsia="Calibri" w:hAnsi="Palatino Linotype" w:cs="Arial"/>
          <w:b/>
          <w:i/>
          <w:u w:val="single"/>
        </w:rPr>
        <w:t>Los sujetos obligados deberán poner a disposición del público de manera permanente y actualizada de forma sencilla, precisa y entendible, en los respectivos medios electrónicos</w:t>
      </w:r>
      <w:r w:rsidRPr="0019457C">
        <w:rPr>
          <w:rFonts w:ascii="Palatino Linotype" w:eastAsia="Calibri" w:hAnsi="Palatino Linotype" w:cs="Arial"/>
          <w:i/>
        </w:rPr>
        <w:t xml:space="preserve">, de acuerdo con sus facultades, atribuciones, funciones u objeto social, según corresponda, la información, </w:t>
      </w:r>
      <w:r w:rsidRPr="0019457C">
        <w:rPr>
          <w:rFonts w:ascii="Palatino Linotype" w:eastAsia="Calibri" w:hAnsi="Palatino Linotype" w:cs="Arial"/>
          <w:b/>
          <w:i/>
          <w:u w:val="single"/>
        </w:rPr>
        <w:t>por lo menos, de los temas, documentos y políticas que a continuación se señalan</w:t>
      </w:r>
      <w:r w:rsidRPr="0019457C">
        <w:rPr>
          <w:rFonts w:ascii="Palatino Linotype" w:eastAsia="Calibri" w:hAnsi="Palatino Linotype" w:cs="Arial"/>
          <w:i/>
        </w:rPr>
        <w:t>:</w:t>
      </w:r>
    </w:p>
    <w:p w14:paraId="7CC6F79F" w14:textId="77777777" w:rsidR="0034762F" w:rsidRPr="0019457C" w:rsidRDefault="0034762F" w:rsidP="0034762F">
      <w:pPr>
        <w:tabs>
          <w:tab w:val="left" w:pos="851"/>
        </w:tabs>
        <w:spacing w:before="120" w:after="120" w:line="240" w:lineRule="auto"/>
        <w:ind w:left="851" w:right="851"/>
        <w:jc w:val="both"/>
        <w:rPr>
          <w:rFonts w:ascii="Calibri" w:eastAsia="Calibri" w:hAnsi="Calibri" w:cs="Times New Roman"/>
        </w:rPr>
      </w:pPr>
    </w:p>
    <w:p w14:paraId="781697E1"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
          <w:i/>
        </w:rPr>
      </w:pPr>
      <w:r w:rsidRPr="0019457C">
        <w:rPr>
          <w:rFonts w:ascii="Palatino Linotype" w:eastAsia="Calibri" w:hAnsi="Palatino Linotype" w:cs="Times New Roman"/>
          <w:b/>
          <w:i/>
        </w:rPr>
        <w:t xml:space="preserve">XXIX. </w:t>
      </w:r>
      <w:r w:rsidRPr="0019457C">
        <w:rPr>
          <w:rFonts w:ascii="Palatino Linotype" w:eastAsia="Calibri" w:hAnsi="Palatino Linotype" w:cs="Times New Roman"/>
          <w:bCs/>
          <w:i/>
        </w:rPr>
        <w:t xml:space="preserve">La información sobre los procesos y resultados sobre </w:t>
      </w:r>
      <w:r w:rsidRPr="0019457C">
        <w:rPr>
          <w:rFonts w:ascii="Palatino Linotype" w:eastAsia="Calibri" w:hAnsi="Palatino Linotype" w:cs="Times New Roman"/>
          <w:b/>
          <w:i/>
          <w:u w:val="single"/>
        </w:rPr>
        <w:t xml:space="preserve">procedimientos de </w:t>
      </w:r>
      <w:r w:rsidRPr="0019457C">
        <w:rPr>
          <w:rFonts w:ascii="Palatino Linotype" w:eastAsia="Calibri" w:hAnsi="Palatino Linotype" w:cs="Times New Roman"/>
          <w:bCs/>
          <w:i/>
          <w:u w:val="single"/>
        </w:rPr>
        <w:t>adjudicación directa, invitación restringida</w:t>
      </w:r>
      <w:r w:rsidRPr="0019457C">
        <w:rPr>
          <w:rFonts w:ascii="Palatino Linotype" w:eastAsia="Calibri" w:hAnsi="Palatino Linotype" w:cs="Times New Roman"/>
          <w:b/>
          <w:i/>
          <w:u w:val="single"/>
        </w:rPr>
        <w:t xml:space="preserve"> </w:t>
      </w:r>
      <w:r w:rsidRPr="0019457C">
        <w:rPr>
          <w:rFonts w:ascii="Palatino Linotype" w:eastAsia="Calibri" w:hAnsi="Palatino Linotype" w:cs="Times New Roman"/>
          <w:bCs/>
          <w:i/>
          <w:u w:val="single"/>
        </w:rPr>
        <w:t>y licitación de cualquier naturaleza</w:t>
      </w:r>
      <w:r w:rsidRPr="0019457C">
        <w:rPr>
          <w:rFonts w:ascii="Palatino Linotype" w:eastAsia="Calibri" w:hAnsi="Palatino Linotype" w:cs="Times New Roman"/>
          <w:bCs/>
          <w:i/>
        </w:rPr>
        <w:t xml:space="preserve">, </w:t>
      </w:r>
      <w:r w:rsidRPr="0019457C">
        <w:rPr>
          <w:rFonts w:ascii="Palatino Linotype" w:eastAsia="Calibri" w:hAnsi="Palatino Linotype" w:cs="Times New Roman"/>
          <w:b/>
          <w:i/>
        </w:rPr>
        <w:t>incluyendo la versión pública del expediente respectivo</w:t>
      </w:r>
      <w:r w:rsidRPr="0019457C">
        <w:rPr>
          <w:rFonts w:ascii="Palatino Linotype" w:eastAsia="Calibri" w:hAnsi="Palatino Linotype" w:cs="Times New Roman"/>
          <w:bCs/>
          <w:i/>
        </w:rPr>
        <w:t xml:space="preserve"> y de </w:t>
      </w:r>
      <w:r w:rsidRPr="0019457C">
        <w:rPr>
          <w:rFonts w:ascii="Palatino Linotype" w:eastAsia="Calibri" w:hAnsi="Palatino Linotype" w:cs="Times New Roman"/>
          <w:b/>
          <w:i/>
          <w:u w:val="single"/>
        </w:rPr>
        <w:t>los contratos celebrados</w:t>
      </w:r>
      <w:r w:rsidRPr="0019457C">
        <w:rPr>
          <w:rFonts w:ascii="Palatino Linotype" w:eastAsia="Calibri" w:hAnsi="Palatino Linotype" w:cs="Times New Roman"/>
          <w:bCs/>
          <w:i/>
        </w:rPr>
        <w:t>, que deberán contener, por los menos, lo siguiente</w:t>
      </w:r>
      <w:r w:rsidRPr="0019457C">
        <w:rPr>
          <w:rFonts w:ascii="Palatino Linotype" w:eastAsia="Calibri" w:hAnsi="Palatino Linotype" w:cs="Times New Roman"/>
          <w:b/>
          <w:i/>
        </w:rPr>
        <w:t xml:space="preserve">: </w:t>
      </w:r>
    </w:p>
    <w:p w14:paraId="15CD7C2A"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
          <w:i/>
        </w:rPr>
      </w:pPr>
      <w:r w:rsidRPr="0019457C">
        <w:rPr>
          <w:rFonts w:ascii="Palatino Linotype" w:eastAsia="Calibri" w:hAnsi="Palatino Linotype" w:cs="Times New Roman"/>
          <w:b/>
          <w:i/>
        </w:rPr>
        <w:t xml:space="preserve">a) </w:t>
      </w:r>
      <w:r w:rsidRPr="0019457C">
        <w:rPr>
          <w:rFonts w:ascii="Palatino Linotype" w:eastAsia="Calibri" w:hAnsi="Palatino Linotype" w:cs="Times New Roman"/>
          <w:b/>
          <w:i/>
          <w:u w:val="single"/>
        </w:rPr>
        <w:t>De licitaciones públicas o procedimientos de invitación restringida</w:t>
      </w:r>
      <w:r w:rsidRPr="0019457C">
        <w:rPr>
          <w:rFonts w:ascii="Palatino Linotype" w:eastAsia="Calibri" w:hAnsi="Palatino Linotype" w:cs="Times New Roman"/>
          <w:b/>
          <w:i/>
        </w:rPr>
        <w:t xml:space="preserve">: </w:t>
      </w:r>
    </w:p>
    <w:p w14:paraId="0721209E"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Cs/>
          <w:i/>
        </w:rPr>
      </w:pPr>
      <w:r w:rsidRPr="0019457C">
        <w:rPr>
          <w:rFonts w:ascii="Palatino Linotype" w:eastAsia="Calibri" w:hAnsi="Palatino Linotype" w:cs="Times New Roman"/>
          <w:bCs/>
          <w:i/>
        </w:rPr>
        <w:t>1) La convocatoria o invitación emitida, así como los fundamentos legales</w:t>
      </w:r>
      <w:r w:rsidRPr="0019457C">
        <w:rPr>
          <w:rFonts w:ascii="Palatino Linotype" w:eastAsia="Calibri" w:hAnsi="Palatino Linotype" w:cs="Times New Roman"/>
          <w:b/>
          <w:i/>
        </w:rPr>
        <w:t xml:space="preserve"> </w:t>
      </w:r>
      <w:r w:rsidRPr="0019457C">
        <w:rPr>
          <w:rFonts w:ascii="Palatino Linotype" w:eastAsia="Calibri" w:hAnsi="Palatino Linotype" w:cs="Times New Roman"/>
          <w:bCs/>
          <w:i/>
        </w:rPr>
        <w:t xml:space="preserve">aplicados para llevarla a cabo; </w:t>
      </w:r>
    </w:p>
    <w:p w14:paraId="1CECFA35"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Cs/>
          <w:i/>
        </w:rPr>
      </w:pPr>
      <w:r w:rsidRPr="0019457C">
        <w:rPr>
          <w:rFonts w:ascii="Palatino Linotype" w:eastAsia="Calibri" w:hAnsi="Palatino Linotype" w:cs="Times New Roman"/>
          <w:bCs/>
          <w:i/>
        </w:rPr>
        <w:t xml:space="preserve">2) Los nombres de los participantes o invitados; </w:t>
      </w:r>
    </w:p>
    <w:p w14:paraId="4A478E8E"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
          <w:i/>
        </w:rPr>
      </w:pPr>
      <w:r w:rsidRPr="0019457C">
        <w:rPr>
          <w:rFonts w:ascii="Palatino Linotype" w:eastAsia="Calibri" w:hAnsi="Palatino Linotype" w:cs="Times New Roman"/>
          <w:bCs/>
          <w:i/>
        </w:rPr>
        <w:t>3</w:t>
      </w:r>
      <w:r w:rsidRPr="0019457C">
        <w:rPr>
          <w:rFonts w:ascii="Palatino Linotype" w:eastAsia="Calibri" w:hAnsi="Palatino Linotype" w:cs="Times New Roman"/>
          <w:b/>
          <w:i/>
        </w:rPr>
        <w:t xml:space="preserve">) El nombre del ganador y las razones que lo justifican; </w:t>
      </w:r>
    </w:p>
    <w:p w14:paraId="3634CC7B"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
          <w:i/>
        </w:rPr>
      </w:pPr>
      <w:r w:rsidRPr="0019457C">
        <w:rPr>
          <w:rFonts w:ascii="Palatino Linotype" w:eastAsia="Calibri" w:hAnsi="Palatino Linotype" w:cs="Times New Roman"/>
          <w:b/>
          <w:i/>
        </w:rPr>
        <w:t xml:space="preserve">4) El área solicitante y la responsable de su ejecución; </w:t>
      </w:r>
    </w:p>
    <w:p w14:paraId="22955DEE"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Cs/>
          <w:i/>
        </w:rPr>
      </w:pPr>
      <w:r w:rsidRPr="0019457C">
        <w:rPr>
          <w:rFonts w:ascii="Palatino Linotype" w:eastAsia="Calibri" w:hAnsi="Palatino Linotype" w:cs="Times New Roman"/>
          <w:bCs/>
          <w:i/>
        </w:rPr>
        <w:t xml:space="preserve">5) Las convocatorias e invitaciones emitidas; </w:t>
      </w:r>
    </w:p>
    <w:p w14:paraId="574145BB"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
          <w:i/>
        </w:rPr>
      </w:pPr>
      <w:r w:rsidRPr="0019457C">
        <w:rPr>
          <w:rFonts w:ascii="Palatino Linotype" w:eastAsia="Calibri" w:hAnsi="Palatino Linotype" w:cs="Times New Roman"/>
          <w:b/>
          <w:i/>
        </w:rPr>
        <w:t xml:space="preserve">6) </w:t>
      </w:r>
      <w:r w:rsidRPr="0019457C">
        <w:rPr>
          <w:rFonts w:ascii="Palatino Linotype" w:eastAsia="Calibri" w:hAnsi="Palatino Linotype" w:cs="Times New Roman"/>
          <w:bCs/>
          <w:i/>
        </w:rPr>
        <w:t>Los dictámenes y fallo de adjudicación</w:t>
      </w:r>
      <w:r w:rsidRPr="0019457C">
        <w:rPr>
          <w:rFonts w:ascii="Palatino Linotype" w:eastAsia="Calibri" w:hAnsi="Palatino Linotype" w:cs="Times New Roman"/>
          <w:b/>
          <w:i/>
        </w:rPr>
        <w:t xml:space="preserve">; </w:t>
      </w:r>
    </w:p>
    <w:p w14:paraId="7E1D01B4"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
          <w:i/>
        </w:rPr>
      </w:pPr>
      <w:r w:rsidRPr="0019457C">
        <w:rPr>
          <w:rFonts w:ascii="Palatino Linotype" w:eastAsia="Calibri" w:hAnsi="Palatino Linotype" w:cs="Times New Roman"/>
          <w:b/>
          <w:i/>
        </w:rPr>
        <w:t xml:space="preserve">7) </w:t>
      </w:r>
      <w:r w:rsidRPr="0019457C">
        <w:rPr>
          <w:rFonts w:ascii="Palatino Linotype" w:eastAsia="Calibri" w:hAnsi="Palatino Linotype" w:cs="Times New Roman"/>
          <w:b/>
          <w:i/>
          <w:u w:val="single"/>
        </w:rPr>
        <w:t>El contrato y, en su caso, sus anexos</w:t>
      </w:r>
      <w:r w:rsidRPr="0019457C">
        <w:rPr>
          <w:rFonts w:ascii="Palatino Linotype" w:eastAsia="Calibri" w:hAnsi="Palatino Linotype" w:cs="Times New Roman"/>
          <w:b/>
          <w:i/>
        </w:rPr>
        <w:t xml:space="preserve">; </w:t>
      </w:r>
    </w:p>
    <w:p w14:paraId="39D75060"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Cs/>
          <w:i/>
        </w:rPr>
      </w:pPr>
      <w:r w:rsidRPr="0019457C">
        <w:rPr>
          <w:rFonts w:ascii="Palatino Linotype" w:eastAsia="Calibri" w:hAnsi="Palatino Linotype" w:cs="Times New Roman"/>
          <w:bCs/>
          <w:i/>
        </w:rPr>
        <w:t xml:space="preserve">8) Los mecanismos de vigilancia y supervisión, incluyendo en su caso, los estudios de impacto urbano y ambiental, según corresponda; </w:t>
      </w:r>
    </w:p>
    <w:p w14:paraId="143341A1"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Cs/>
          <w:i/>
        </w:rPr>
      </w:pPr>
      <w:r w:rsidRPr="0019457C">
        <w:rPr>
          <w:rFonts w:ascii="Palatino Linotype" w:eastAsia="Calibri" w:hAnsi="Palatino Linotype" w:cs="Times New Roman"/>
          <w:bCs/>
          <w:i/>
        </w:rPr>
        <w:lastRenderedPageBreak/>
        <w:t>9) La partida presupuestal, de conformidad con el clasificador por objeto del</w:t>
      </w:r>
      <w:r w:rsidRPr="0019457C">
        <w:rPr>
          <w:rFonts w:ascii="Palatino Linotype" w:eastAsia="Calibri" w:hAnsi="Palatino Linotype" w:cs="Times New Roman"/>
          <w:b/>
          <w:i/>
        </w:rPr>
        <w:t xml:space="preserve"> </w:t>
      </w:r>
      <w:r w:rsidRPr="0019457C">
        <w:rPr>
          <w:rFonts w:ascii="Palatino Linotype" w:eastAsia="Calibri" w:hAnsi="Palatino Linotype" w:cs="Times New Roman"/>
          <w:bCs/>
          <w:i/>
        </w:rPr>
        <w:t xml:space="preserve">gasto, en el caso de ser aplicable; </w:t>
      </w:r>
    </w:p>
    <w:p w14:paraId="0D696D4C"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Cs/>
          <w:i/>
        </w:rPr>
      </w:pPr>
      <w:r w:rsidRPr="0019457C">
        <w:rPr>
          <w:rFonts w:ascii="Palatino Linotype" w:eastAsia="Calibri" w:hAnsi="Palatino Linotype" w:cs="Times New Roman"/>
          <w:bCs/>
          <w:i/>
        </w:rPr>
        <w:t xml:space="preserve">10) Origen de los recursos especificando si son federales, estatales o municipales, así como el tipo de fondo de participación o aportación respectiva; </w:t>
      </w:r>
    </w:p>
    <w:p w14:paraId="2092ABBE"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Cs/>
          <w:i/>
        </w:rPr>
      </w:pPr>
      <w:r w:rsidRPr="0019457C">
        <w:rPr>
          <w:rFonts w:ascii="Palatino Linotype" w:eastAsia="Calibri" w:hAnsi="Palatino Linotype" w:cs="Times New Roman"/>
          <w:bCs/>
          <w:i/>
        </w:rPr>
        <w:t xml:space="preserve">11) Los convenios modificatorios que, en su caso, sean firmados, precisando el objeto y la fecha de celebración; </w:t>
      </w:r>
    </w:p>
    <w:p w14:paraId="35D3552A"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Cs/>
          <w:i/>
        </w:rPr>
      </w:pPr>
      <w:r w:rsidRPr="0019457C">
        <w:rPr>
          <w:rFonts w:ascii="Palatino Linotype" w:eastAsia="Calibri" w:hAnsi="Palatino Linotype" w:cs="Times New Roman"/>
          <w:bCs/>
          <w:i/>
        </w:rPr>
        <w:t xml:space="preserve">12) Los informes de avance físico y financiero sobre las obras o servicios contratados; </w:t>
      </w:r>
    </w:p>
    <w:p w14:paraId="07770E7E"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Cs/>
          <w:i/>
        </w:rPr>
      </w:pPr>
      <w:r w:rsidRPr="0019457C">
        <w:rPr>
          <w:rFonts w:ascii="Palatino Linotype" w:eastAsia="Calibri" w:hAnsi="Palatino Linotype" w:cs="Times New Roman"/>
          <w:bCs/>
          <w:i/>
        </w:rPr>
        <w:t xml:space="preserve">13) El convenio de terminación; y </w:t>
      </w:r>
    </w:p>
    <w:p w14:paraId="7D73B044"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Cs/>
          <w:i/>
        </w:rPr>
      </w:pPr>
      <w:r w:rsidRPr="0019457C">
        <w:rPr>
          <w:rFonts w:ascii="Palatino Linotype" w:eastAsia="Calibri" w:hAnsi="Palatino Linotype" w:cs="Times New Roman"/>
          <w:bCs/>
          <w:i/>
        </w:rPr>
        <w:t xml:space="preserve">14) El finiquito. </w:t>
      </w:r>
    </w:p>
    <w:p w14:paraId="5A3E1F41"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
          <w:i/>
        </w:rPr>
      </w:pPr>
      <w:r w:rsidRPr="0019457C">
        <w:rPr>
          <w:rFonts w:ascii="Palatino Linotype" w:eastAsia="Calibri" w:hAnsi="Palatino Linotype" w:cs="Times New Roman"/>
          <w:bCs/>
          <w:i/>
        </w:rPr>
        <w:t>b) De las adjudicaciones directas</w:t>
      </w:r>
      <w:r w:rsidRPr="0019457C">
        <w:rPr>
          <w:rFonts w:ascii="Palatino Linotype" w:eastAsia="Calibri" w:hAnsi="Palatino Linotype" w:cs="Times New Roman"/>
          <w:b/>
          <w:i/>
        </w:rPr>
        <w:t xml:space="preserve">: </w:t>
      </w:r>
    </w:p>
    <w:p w14:paraId="1C41F8E0"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
          <w:i/>
        </w:rPr>
      </w:pPr>
      <w:r w:rsidRPr="0019457C">
        <w:rPr>
          <w:rFonts w:ascii="Palatino Linotype" w:eastAsia="Calibri" w:hAnsi="Palatino Linotype" w:cs="Times New Roman"/>
          <w:b/>
          <w:i/>
        </w:rPr>
        <w:t xml:space="preserve">1) </w:t>
      </w:r>
      <w:r w:rsidRPr="0019457C">
        <w:rPr>
          <w:rFonts w:ascii="Palatino Linotype" w:eastAsia="Calibri" w:hAnsi="Palatino Linotype" w:cs="Times New Roman"/>
          <w:bCs/>
          <w:i/>
        </w:rPr>
        <w:t>La propuesta enviada por el participante</w:t>
      </w:r>
      <w:r w:rsidRPr="0019457C">
        <w:rPr>
          <w:rFonts w:ascii="Palatino Linotype" w:eastAsia="Calibri" w:hAnsi="Palatino Linotype" w:cs="Times New Roman"/>
          <w:b/>
          <w:i/>
        </w:rPr>
        <w:t xml:space="preserve">; </w:t>
      </w:r>
    </w:p>
    <w:p w14:paraId="29F5714F"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
          <w:i/>
        </w:rPr>
      </w:pPr>
      <w:r w:rsidRPr="0019457C">
        <w:rPr>
          <w:rFonts w:ascii="Palatino Linotype" w:eastAsia="Calibri" w:hAnsi="Palatino Linotype" w:cs="Times New Roman"/>
          <w:b/>
          <w:i/>
        </w:rPr>
        <w:t xml:space="preserve">2) </w:t>
      </w:r>
      <w:r w:rsidRPr="0019457C">
        <w:rPr>
          <w:rFonts w:ascii="Palatino Linotype" w:eastAsia="Calibri" w:hAnsi="Palatino Linotype" w:cs="Times New Roman"/>
          <w:bCs/>
          <w:i/>
        </w:rPr>
        <w:t>Los motivos y fundamentos legales aplicados para llevarla a cabo</w:t>
      </w:r>
      <w:r w:rsidRPr="0019457C">
        <w:rPr>
          <w:rFonts w:ascii="Palatino Linotype" w:eastAsia="Calibri" w:hAnsi="Palatino Linotype" w:cs="Times New Roman"/>
          <w:b/>
          <w:i/>
        </w:rPr>
        <w:t xml:space="preserve">; </w:t>
      </w:r>
    </w:p>
    <w:p w14:paraId="4808A590"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
          <w:i/>
        </w:rPr>
      </w:pPr>
      <w:r w:rsidRPr="0019457C">
        <w:rPr>
          <w:rFonts w:ascii="Palatino Linotype" w:eastAsia="Calibri" w:hAnsi="Palatino Linotype" w:cs="Times New Roman"/>
          <w:b/>
          <w:i/>
        </w:rPr>
        <w:t xml:space="preserve">3) </w:t>
      </w:r>
      <w:r w:rsidRPr="0019457C">
        <w:rPr>
          <w:rFonts w:ascii="Palatino Linotype" w:eastAsia="Calibri" w:hAnsi="Palatino Linotype" w:cs="Times New Roman"/>
          <w:bCs/>
          <w:i/>
        </w:rPr>
        <w:t>La autorización del ejercicio de la opción</w:t>
      </w:r>
      <w:r w:rsidRPr="0019457C">
        <w:rPr>
          <w:rFonts w:ascii="Palatino Linotype" w:eastAsia="Calibri" w:hAnsi="Palatino Linotype" w:cs="Times New Roman"/>
          <w:b/>
          <w:i/>
        </w:rPr>
        <w:t xml:space="preserve">; </w:t>
      </w:r>
    </w:p>
    <w:p w14:paraId="0EC45231"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Cs/>
          <w:i/>
        </w:rPr>
      </w:pPr>
      <w:r w:rsidRPr="0019457C">
        <w:rPr>
          <w:rFonts w:ascii="Palatino Linotype" w:eastAsia="Calibri" w:hAnsi="Palatino Linotype" w:cs="Times New Roman"/>
          <w:b/>
          <w:i/>
        </w:rPr>
        <w:t xml:space="preserve">4) </w:t>
      </w:r>
      <w:r w:rsidRPr="0019457C">
        <w:rPr>
          <w:rFonts w:ascii="Palatino Linotype" w:eastAsia="Calibri" w:hAnsi="Palatino Linotype" w:cs="Times New Roman"/>
          <w:bCs/>
          <w:i/>
        </w:rPr>
        <w:t xml:space="preserve">En su caso, las cotizaciones consideradas, especificando los nombres de los proveedores y sus montos; </w:t>
      </w:r>
    </w:p>
    <w:p w14:paraId="1C91E337"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
          <w:i/>
        </w:rPr>
      </w:pPr>
      <w:r w:rsidRPr="0019457C">
        <w:rPr>
          <w:rFonts w:ascii="Palatino Linotype" w:eastAsia="Calibri" w:hAnsi="Palatino Linotype" w:cs="Times New Roman"/>
          <w:b/>
          <w:i/>
        </w:rPr>
        <w:t xml:space="preserve">5) El nombre de la persona física o jurídica colectiva adjudicada; </w:t>
      </w:r>
    </w:p>
    <w:p w14:paraId="23C67E6A"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Cs/>
          <w:i/>
        </w:rPr>
      </w:pPr>
      <w:r w:rsidRPr="0019457C">
        <w:rPr>
          <w:rFonts w:ascii="Palatino Linotype" w:eastAsia="Calibri" w:hAnsi="Palatino Linotype" w:cs="Times New Roman"/>
          <w:bCs/>
          <w:i/>
        </w:rPr>
        <w:t xml:space="preserve">6) La unidad administrativa solicitante y la responsable de su ejecución; </w:t>
      </w:r>
    </w:p>
    <w:p w14:paraId="10EC5C49"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Cs/>
          <w:i/>
        </w:rPr>
      </w:pPr>
      <w:r w:rsidRPr="0019457C">
        <w:rPr>
          <w:rFonts w:ascii="Palatino Linotype" w:eastAsia="Calibri" w:hAnsi="Palatino Linotype" w:cs="Times New Roman"/>
          <w:bCs/>
          <w:i/>
        </w:rPr>
        <w:t xml:space="preserve">7) El número, fecha, el monto del contrato y el plazo de entrega o de ejecución de los servicios u obra; </w:t>
      </w:r>
    </w:p>
    <w:p w14:paraId="569D23B3"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
          <w:i/>
        </w:rPr>
      </w:pPr>
      <w:r w:rsidRPr="0019457C">
        <w:rPr>
          <w:rFonts w:ascii="Palatino Linotype" w:eastAsia="Calibri" w:hAnsi="Palatino Linotype" w:cs="Times New Roman"/>
          <w:b/>
          <w:i/>
        </w:rPr>
        <w:t xml:space="preserve">8) </w:t>
      </w:r>
      <w:r w:rsidRPr="0019457C">
        <w:rPr>
          <w:rFonts w:ascii="Palatino Linotype" w:eastAsia="Calibri" w:hAnsi="Palatino Linotype" w:cs="Times New Roman"/>
          <w:bCs/>
          <w:i/>
        </w:rPr>
        <w:t>Los mecanismos de vigilancia y supervisión, incluyendo, en su caso, los estudios de impacto urbano y ambiental, según corresponda</w:t>
      </w:r>
      <w:r w:rsidRPr="0019457C">
        <w:rPr>
          <w:rFonts w:ascii="Palatino Linotype" w:eastAsia="Calibri" w:hAnsi="Palatino Linotype" w:cs="Times New Roman"/>
          <w:b/>
          <w:i/>
        </w:rPr>
        <w:t>;</w:t>
      </w:r>
    </w:p>
    <w:p w14:paraId="656F794B"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
          <w:i/>
        </w:rPr>
      </w:pPr>
      <w:r w:rsidRPr="0019457C">
        <w:rPr>
          <w:rFonts w:ascii="Palatino Linotype" w:eastAsia="Calibri" w:hAnsi="Palatino Linotype" w:cs="Times New Roman"/>
          <w:b/>
          <w:i/>
        </w:rPr>
        <w:t xml:space="preserve"> 9) </w:t>
      </w:r>
      <w:r w:rsidRPr="0019457C">
        <w:rPr>
          <w:rFonts w:ascii="Palatino Linotype" w:eastAsia="Calibri" w:hAnsi="Palatino Linotype" w:cs="Times New Roman"/>
          <w:bCs/>
          <w:i/>
        </w:rPr>
        <w:t>Los informes de avance sobre las obras o servicios contratados</w:t>
      </w:r>
      <w:r w:rsidRPr="0019457C">
        <w:rPr>
          <w:rFonts w:ascii="Palatino Linotype" w:eastAsia="Calibri" w:hAnsi="Palatino Linotype" w:cs="Times New Roman"/>
          <w:b/>
          <w:i/>
        </w:rPr>
        <w:t xml:space="preserve">; </w:t>
      </w:r>
    </w:p>
    <w:p w14:paraId="008D2856"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Times New Roman"/>
          <w:bCs/>
          <w:i/>
        </w:rPr>
      </w:pPr>
      <w:r w:rsidRPr="0019457C">
        <w:rPr>
          <w:rFonts w:ascii="Palatino Linotype" w:eastAsia="Calibri" w:hAnsi="Palatino Linotype" w:cs="Times New Roman"/>
          <w:b/>
          <w:i/>
        </w:rPr>
        <w:t xml:space="preserve">10) </w:t>
      </w:r>
      <w:r w:rsidRPr="0019457C">
        <w:rPr>
          <w:rFonts w:ascii="Palatino Linotype" w:eastAsia="Calibri" w:hAnsi="Palatino Linotype" w:cs="Times New Roman"/>
          <w:bCs/>
          <w:i/>
        </w:rPr>
        <w:t xml:space="preserve">El convenio de terminación; y </w:t>
      </w:r>
    </w:p>
    <w:p w14:paraId="425128E9" w14:textId="77777777" w:rsidR="0034762F" w:rsidRPr="0019457C" w:rsidRDefault="0034762F" w:rsidP="0034762F">
      <w:pPr>
        <w:tabs>
          <w:tab w:val="left" w:pos="851"/>
        </w:tabs>
        <w:spacing w:before="120" w:after="120" w:line="240" w:lineRule="auto"/>
        <w:ind w:left="851" w:right="851"/>
        <w:jc w:val="both"/>
        <w:rPr>
          <w:rFonts w:ascii="Palatino Linotype" w:eastAsia="Calibri" w:hAnsi="Palatino Linotype" w:cs="Arial"/>
          <w:bCs/>
          <w:i/>
        </w:rPr>
      </w:pPr>
      <w:r w:rsidRPr="0019457C">
        <w:rPr>
          <w:rFonts w:ascii="Palatino Linotype" w:eastAsia="Calibri" w:hAnsi="Palatino Linotype" w:cs="Times New Roman"/>
          <w:bCs/>
          <w:i/>
        </w:rPr>
        <w:t>11) El finiquito.;</w:t>
      </w:r>
    </w:p>
    <w:p w14:paraId="3E9B38EE" w14:textId="77777777" w:rsidR="0034762F" w:rsidRPr="0019457C" w:rsidRDefault="0034762F" w:rsidP="0034762F">
      <w:pPr>
        <w:autoSpaceDE w:val="0"/>
        <w:autoSpaceDN w:val="0"/>
        <w:adjustRightInd w:val="0"/>
        <w:spacing w:before="240" w:line="360" w:lineRule="auto"/>
        <w:jc w:val="both"/>
        <w:rPr>
          <w:rFonts w:ascii="Palatino Linotype" w:eastAsia="Times New Roman" w:hAnsi="Palatino Linotype" w:cs="Times New Roman"/>
          <w:sz w:val="24"/>
          <w:szCs w:val="24"/>
          <w:lang w:val="es-ES_tradnl" w:eastAsia="es-MX"/>
        </w:rPr>
      </w:pPr>
    </w:p>
    <w:p w14:paraId="63E3CFEF" w14:textId="77777777" w:rsidR="0034762F" w:rsidRPr="0019457C" w:rsidRDefault="0034762F" w:rsidP="0034762F">
      <w:pPr>
        <w:spacing w:after="0" w:line="360" w:lineRule="auto"/>
        <w:jc w:val="both"/>
        <w:rPr>
          <w:rFonts w:ascii="Palatino Linotype" w:eastAsia="Calibri" w:hAnsi="Palatino Linotype" w:cs="Arial"/>
          <w:sz w:val="24"/>
          <w:szCs w:val="24"/>
        </w:rPr>
      </w:pPr>
      <w:r w:rsidRPr="0019457C">
        <w:rPr>
          <w:rFonts w:ascii="Palatino Linotype" w:eastAsia="Calibri" w:hAnsi="Palatino Linotype" w:cs="Times New Roman"/>
          <w:sz w:val="24"/>
          <w:szCs w:val="24"/>
        </w:rPr>
        <w:t xml:space="preserve">Del numeral citado, se observa que </w:t>
      </w:r>
      <w:r w:rsidRPr="0019457C">
        <w:rPr>
          <w:rFonts w:ascii="Palatino Linotype" w:eastAsia="Calibri" w:hAnsi="Palatino Linotype" w:cs="Arial"/>
          <w:sz w:val="24"/>
          <w:szCs w:val="24"/>
          <w:lang w:eastAsia="es-MX"/>
        </w:rPr>
        <w:t xml:space="preserve">la información solicitada forma parte de las Obligaciones de Transparencia Comunes de los Sujetos Obligados, las cuales deben </w:t>
      </w:r>
      <w:r w:rsidRPr="0019457C">
        <w:rPr>
          <w:rFonts w:ascii="Palatino Linotype" w:eastAsia="Calibri" w:hAnsi="Palatino Linotype" w:cs="Arial"/>
          <w:sz w:val="24"/>
          <w:szCs w:val="24"/>
        </w:rPr>
        <w:t xml:space="preserve">poner a disposición de manera permanente y actualizada en los respectivos medios </w:t>
      </w:r>
      <w:r w:rsidRPr="0019457C">
        <w:rPr>
          <w:rFonts w:ascii="Palatino Linotype" w:eastAsia="Calibri" w:hAnsi="Palatino Linotype" w:cs="Arial"/>
          <w:sz w:val="24"/>
          <w:szCs w:val="24"/>
        </w:rPr>
        <w:lastRenderedPageBreak/>
        <w:t>electrónicos, como lo es el portal de Información Pública de Oficio Mexiquense (IPOMEX) y por tanto el Sujeto Obligado debe contar con la información requerida.</w:t>
      </w:r>
    </w:p>
    <w:p w14:paraId="35ACFCFC" w14:textId="77777777" w:rsidR="0034762F" w:rsidRPr="0019457C" w:rsidRDefault="0034762F" w:rsidP="0034762F">
      <w:pPr>
        <w:tabs>
          <w:tab w:val="left" w:pos="709"/>
        </w:tabs>
        <w:spacing w:after="0" w:line="360" w:lineRule="auto"/>
        <w:jc w:val="both"/>
        <w:rPr>
          <w:rFonts w:ascii="Palatino Linotype" w:eastAsia="Times New Roman" w:hAnsi="Palatino Linotype" w:cs="Arial"/>
          <w:sz w:val="24"/>
          <w:szCs w:val="24"/>
          <w:lang w:val="es-ES_tradnl" w:eastAsia="es-MX"/>
        </w:rPr>
      </w:pPr>
    </w:p>
    <w:p w14:paraId="48721E5F" w14:textId="77777777" w:rsidR="0034762F" w:rsidRPr="0019457C" w:rsidRDefault="0034762F" w:rsidP="0034762F">
      <w:pPr>
        <w:spacing w:after="0" w:line="360" w:lineRule="auto"/>
        <w:jc w:val="both"/>
        <w:rPr>
          <w:rFonts w:ascii="Palatino Linotype" w:eastAsia="Times New Roman" w:hAnsi="Palatino Linotype" w:cs="Arial"/>
          <w:sz w:val="24"/>
          <w:szCs w:val="24"/>
          <w:lang w:val="es-ES_tradnl" w:eastAsia="es-MX"/>
        </w:rPr>
      </w:pPr>
      <w:r w:rsidRPr="0019457C">
        <w:rPr>
          <w:rFonts w:ascii="Palatino Linotype" w:eastAsia="Times New Roman" w:hAnsi="Palatino Linotype" w:cs="Arial"/>
          <w:sz w:val="24"/>
          <w:szCs w:val="24"/>
          <w:lang w:val="es-ES_tradnl" w:eastAsia="es-MX"/>
        </w:rPr>
        <w:t xml:space="preserve">De lo anterior se advierte que la información disponible en la Plataforma de IPOMEX cumple con los elementos que colman el requerimiento del ciudadano, ya que existe la obligación de publicar la información sobre </w:t>
      </w:r>
      <w:r w:rsidRPr="0019457C">
        <w:rPr>
          <w:rFonts w:ascii="Palatino Linotype" w:eastAsia="Times New Roman" w:hAnsi="Palatino Linotype" w:cs="Arial"/>
          <w:sz w:val="24"/>
          <w:szCs w:val="24"/>
          <w:u w:val="single"/>
          <w:lang w:val="es-ES_tradnl" w:eastAsia="es-MX"/>
        </w:rPr>
        <w:t xml:space="preserve">los procesos y resultados sobre procedimientos de licitación de cualquier naturaleza, </w:t>
      </w:r>
      <w:r w:rsidRPr="0019457C">
        <w:rPr>
          <w:rFonts w:ascii="Palatino Linotype" w:eastAsia="Times New Roman" w:hAnsi="Palatino Linotype" w:cs="Arial"/>
          <w:b/>
          <w:bCs/>
          <w:sz w:val="24"/>
          <w:szCs w:val="24"/>
          <w:u w:val="single"/>
          <w:lang w:val="es-ES_tradnl" w:eastAsia="es-MX"/>
        </w:rPr>
        <w:t>incluyendo la versión pública del expediente respectivo</w:t>
      </w:r>
      <w:r w:rsidRPr="0019457C">
        <w:rPr>
          <w:rFonts w:ascii="Palatino Linotype" w:eastAsia="Times New Roman" w:hAnsi="Palatino Linotype" w:cs="Arial"/>
          <w:sz w:val="24"/>
          <w:szCs w:val="24"/>
          <w:lang w:val="es-ES_tradnl" w:eastAsia="es-MX"/>
        </w:rPr>
        <w:t xml:space="preserve">, que debe contener, </w:t>
      </w:r>
      <w:r w:rsidRPr="0019457C">
        <w:rPr>
          <w:rFonts w:ascii="Palatino Linotype" w:eastAsia="Times New Roman" w:hAnsi="Palatino Linotype" w:cs="Arial"/>
          <w:b/>
          <w:bCs/>
          <w:sz w:val="24"/>
          <w:szCs w:val="24"/>
          <w:lang w:val="es-ES_tradnl" w:eastAsia="es-MX"/>
        </w:rPr>
        <w:t>contratos</w:t>
      </w:r>
      <w:r w:rsidRPr="0019457C">
        <w:rPr>
          <w:rFonts w:ascii="Palatino Linotype" w:eastAsia="Times New Roman" w:hAnsi="Palatino Linotype" w:cs="Arial"/>
          <w:sz w:val="24"/>
          <w:szCs w:val="24"/>
          <w:lang w:val="es-ES_tradnl" w:eastAsia="es-MX"/>
        </w:rPr>
        <w:t>, convenios folio del procedimiento, fecha de adjudicación, tipo de procedimiento, nombre del proveedor o empresa contratada, monto total, forma de pago, objeto del contrato o descripción del servicio y área solicitante.</w:t>
      </w:r>
    </w:p>
    <w:p w14:paraId="5D03FFA5" w14:textId="77777777" w:rsidR="0034762F" w:rsidRPr="0019457C" w:rsidRDefault="0034762F" w:rsidP="0034762F">
      <w:pPr>
        <w:spacing w:after="0" w:line="360" w:lineRule="auto"/>
        <w:contextualSpacing/>
        <w:jc w:val="both"/>
        <w:rPr>
          <w:rFonts w:ascii="Palatino Linotype" w:eastAsia="Palatino Linotype" w:hAnsi="Palatino Linotype" w:cs="Palatino Linotype"/>
          <w:sz w:val="24"/>
          <w:szCs w:val="24"/>
          <w:lang w:val="es-ES_tradnl" w:eastAsia="es-MX"/>
        </w:rPr>
      </w:pPr>
    </w:p>
    <w:p w14:paraId="7D7354AC" w14:textId="46384556" w:rsidR="0034762F" w:rsidRPr="0019457C" w:rsidRDefault="0034762F" w:rsidP="0034762F">
      <w:pPr>
        <w:spacing w:after="0" w:line="360" w:lineRule="auto"/>
        <w:contextualSpacing/>
        <w:jc w:val="both"/>
        <w:rPr>
          <w:rFonts w:ascii="Palatino Linotype" w:eastAsia="Palatino Linotype" w:hAnsi="Palatino Linotype" w:cs="Palatino Linotype"/>
          <w:sz w:val="24"/>
          <w:szCs w:val="24"/>
          <w:lang w:val="es-ES_tradnl" w:eastAsia="es-MX"/>
        </w:rPr>
      </w:pPr>
      <w:r w:rsidRPr="0019457C">
        <w:rPr>
          <w:rFonts w:ascii="Palatino Linotype" w:eastAsia="Palatino Linotype" w:hAnsi="Palatino Linotype" w:cs="Palatino Linotype"/>
          <w:sz w:val="24"/>
          <w:szCs w:val="24"/>
          <w:lang w:val="es-ES_tradnl" w:eastAsia="es-MX"/>
        </w:rPr>
        <w:t xml:space="preserve">Consecuentemente, toda vez que ha quedado establecido que existe una fuente obligacional que constriñe al Sujeto Obligado a generar los documentos solicitados y que éstos no fueron entregados a la parte </w:t>
      </w:r>
      <w:r w:rsidRPr="0019457C">
        <w:rPr>
          <w:rFonts w:ascii="Palatino Linotype" w:eastAsia="Palatino Linotype" w:hAnsi="Palatino Linotype" w:cs="Palatino Linotype"/>
          <w:b/>
          <w:bCs/>
          <w:sz w:val="24"/>
          <w:szCs w:val="24"/>
          <w:lang w:val="es-ES_tradnl" w:eastAsia="es-MX"/>
        </w:rPr>
        <w:t>Recurrente</w:t>
      </w:r>
      <w:r w:rsidRPr="0019457C">
        <w:rPr>
          <w:rFonts w:ascii="Palatino Linotype" w:eastAsia="Palatino Linotype" w:hAnsi="Palatino Linotype" w:cs="Palatino Linotype"/>
          <w:sz w:val="24"/>
          <w:szCs w:val="24"/>
          <w:lang w:val="es-ES_tradnl" w:eastAsia="es-MX"/>
        </w:rPr>
        <w:t>, es procedente ordenar la entrega, en versión pública de ser procedente</w:t>
      </w:r>
      <w:r w:rsidR="00844752" w:rsidRPr="0019457C">
        <w:rPr>
          <w:rFonts w:ascii="Palatino Linotype" w:eastAsia="Palatino Linotype" w:hAnsi="Palatino Linotype" w:cs="Palatino Linotype"/>
          <w:sz w:val="24"/>
          <w:szCs w:val="24"/>
          <w:lang w:val="es-ES_tradnl" w:eastAsia="es-MX"/>
        </w:rPr>
        <w:t>,</w:t>
      </w:r>
      <w:r w:rsidRPr="0019457C">
        <w:rPr>
          <w:rFonts w:ascii="Palatino Linotype" w:eastAsia="Palatino Linotype" w:hAnsi="Palatino Linotype" w:cs="Palatino Linotype"/>
          <w:sz w:val="24"/>
          <w:szCs w:val="24"/>
          <w:lang w:val="es-ES_tradnl" w:eastAsia="es-MX"/>
        </w:rPr>
        <w:t xml:space="preserve"> </w:t>
      </w:r>
      <w:bookmarkStart w:id="10" w:name="_Hlk233898245"/>
      <w:r w:rsidR="00844752" w:rsidRPr="0019457C">
        <w:rPr>
          <w:rFonts w:ascii="Palatino Linotype" w:eastAsia="Palatino Linotype" w:hAnsi="Palatino Linotype" w:cs="Palatino Linotype"/>
          <w:b/>
          <w:bCs/>
          <w:sz w:val="24"/>
          <w:szCs w:val="24"/>
          <w:u w:val="single"/>
          <w:lang w:eastAsia="es-MX"/>
        </w:rPr>
        <w:t>de los procedimientos de adquisiciones llevados a cabo en el periodo que comprende del 01 de enero de 2024 al 11 de mayo de 2026</w:t>
      </w:r>
      <w:bookmarkEnd w:id="10"/>
      <w:r w:rsidR="00844752" w:rsidRPr="0019457C">
        <w:rPr>
          <w:rFonts w:ascii="Palatino Linotype" w:eastAsia="Palatino Linotype" w:hAnsi="Palatino Linotype" w:cs="Palatino Linotype"/>
          <w:b/>
          <w:bCs/>
          <w:sz w:val="24"/>
          <w:szCs w:val="24"/>
          <w:u w:val="single"/>
          <w:lang w:eastAsia="es-MX"/>
        </w:rPr>
        <w:t>,</w:t>
      </w:r>
      <w:r w:rsidR="00844752" w:rsidRPr="0019457C">
        <w:rPr>
          <w:rFonts w:ascii="Palatino Linotype" w:eastAsia="Palatino Linotype" w:hAnsi="Palatino Linotype" w:cs="Palatino Linotype"/>
          <w:sz w:val="24"/>
          <w:szCs w:val="24"/>
          <w:lang w:eastAsia="es-MX"/>
        </w:rPr>
        <w:t xml:space="preserve"> </w:t>
      </w:r>
      <w:r w:rsidRPr="0019457C">
        <w:rPr>
          <w:rFonts w:ascii="Palatino Linotype" w:eastAsia="Palatino Linotype" w:hAnsi="Palatino Linotype" w:cs="Palatino Linotype"/>
          <w:sz w:val="24"/>
          <w:szCs w:val="24"/>
          <w:lang w:val="es-ES_tradnl" w:eastAsia="es-MX"/>
        </w:rPr>
        <w:t xml:space="preserve">de lo siguiente:  </w:t>
      </w:r>
    </w:p>
    <w:p w14:paraId="4C8454BA" w14:textId="77777777" w:rsidR="0034762F" w:rsidRPr="0019457C" w:rsidRDefault="0034762F" w:rsidP="0034762F">
      <w:pPr>
        <w:spacing w:after="0" w:line="360" w:lineRule="auto"/>
        <w:contextualSpacing/>
        <w:jc w:val="both"/>
        <w:rPr>
          <w:rFonts w:ascii="Palatino Linotype" w:eastAsia="Palatino Linotype" w:hAnsi="Palatino Linotype" w:cs="Palatino Linotype"/>
          <w:sz w:val="24"/>
          <w:szCs w:val="24"/>
          <w:lang w:val="es-ES_tradnl" w:eastAsia="es-MX"/>
        </w:rPr>
      </w:pPr>
    </w:p>
    <w:p w14:paraId="2859051C" w14:textId="5FCD86A9" w:rsidR="00844752" w:rsidRPr="0019457C" w:rsidRDefault="00844752" w:rsidP="00844752">
      <w:pPr>
        <w:numPr>
          <w:ilvl w:val="0"/>
          <w:numId w:val="22"/>
        </w:numPr>
        <w:spacing w:after="0" w:line="360" w:lineRule="auto"/>
        <w:jc w:val="both"/>
        <w:rPr>
          <w:rFonts w:ascii="Palatino Linotype" w:eastAsia="Palatino Linotype" w:hAnsi="Palatino Linotype" w:cs="Palatino Linotype"/>
          <w:i/>
          <w:iCs/>
          <w:color w:val="000000"/>
          <w:sz w:val="24"/>
          <w:szCs w:val="24"/>
          <w:lang w:val="es-ES" w:eastAsia="es-ES"/>
        </w:rPr>
      </w:pPr>
      <w:bookmarkStart w:id="11" w:name="_Hlk233898286"/>
      <w:r w:rsidRPr="0019457C">
        <w:rPr>
          <w:rFonts w:ascii="Palatino Linotype" w:eastAsia="Palatino Linotype" w:hAnsi="Palatino Linotype" w:cs="Palatino Linotype"/>
          <w:i/>
          <w:iCs/>
          <w:color w:val="000000"/>
          <w:sz w:val="24"/>
          <w:szCs w:val="24"/>
          <w:lang w:val="es-ES" w:eastAsia="es-ES"/>
        </w:rPr>
        <w:t xml:space="preserve">Contratos celebrados, en donde se advierta el nombre del proveedor </w:t>
      </w:r>
      <w:r w:rsidR="007E232A" w:rsidRPr="0019457C">
        <w:rPr>
          <w:rFonts w:ascii="Palatino Linotype" w:eastAsia="Palatino Linotype" w:hAnsi="Palatino Linotype" w:cs="Palatino Linotype"/>
          <w:i/>
          <w:iCs/>
          <w:color w:val="000000"/>
          <w:sz w:val="24"/>
          <w:szCs w:val="24"/>
          <w:lang w:val="es-ES" w:eastAsia="es-ES"/>
        </w:rPr>
        <w:t xml:space="preserve">y </w:t>
      </w:r>
      <w:r w:rsidRPr="0019457C">
        <w:rPr>
          <w:rFonts w:ascii="Palatino Linotype" w:eastAsia="Palatino Linotype" w:hAnsi="Palatino Linotype" w:cs="Palatino Linotype"/>
          <w:i/>
          <w:iCs/>
          <w:color w:val="000000"/>
          <w:sz w:val="24"/>
          <w:szCs w:val="24"/>
          <w:lang w:val="es-ES" w:eastAsia="es-ES"/>
        </w:rPr>
        <w:t>del representante legal.</w:t>
      </w:r>
    </w:p>
    <w:p w14:paraId="0BB3425C" w14:textId="3AAC4881" w:rsidR="0034762F" w:rsidRPr="0019457C" w:rsidRDefault="00844752" w:rsidP="00844752">
      <w:pPr>
        <w:numPr>
          <w:ilvl w:val="0"/>
          <w:numId w:val="22"/>
        </w:numPr>
        <w:spacing w:after="0" w:line="360" w:lineRule="auto"/>
        <w:jc w:val="both"/>
        <w:rPr>
          <w:rFonts w:ascii="Palatino Linotype" w:eastAsia="Palatino Linotype" w:hAnsi="Palatino Linotype" w:cs="Palatino Linotype"/>
          <w:i/>
          <w:iCs/>
          <w:color w:val="000000"/>
          <w:sz w:val="24"/>
          <w:szCs w:val="24"/>
          <w:lang w:val="es-ES" w:eastAsia="es-ES"/>
        </w:rPr>
      </w:pPr>
      <w:r w:rsidRPr="0019457C">
        <w:rPr>
          <w:rFonts w:ascii="Palatino Linotype" w:eastAsia="Palatino Linotype" w:hAnsi="Palatino Linotype" w:cs="Palatino Linotype"/>
          <w:i/>
          <w:iCs/>
          <w:color w:val="000000"/>
          <w:sz w:val="24"/>
          <w:szCs w:val="24"/>
          <w:lang w:val="es-ES" w:eastAsia="es-ES"/>
        </w:rPr>
        <w:t>Documento en donde conste el proceso de selección de los proveedores del Sujeto Obligado</w:t>
      </w:r>
      <w:bookmarkEnd w:id="11"/>
      <w:r w:rsidR="0034762F" w:rsidRPr="0019457C">
        <w:rPr>
          <w:rFonts w:ascii="Palatino Linotype" w:eastAsia="Palatino Linotype" w:hAnsi="Palatino Linotype" w:cs="Palatino Linotype"/>
          <w:i/>
          <w:iCs/>
          <w:color w:val="000000"/>
          <w:sz w:val="24"/>
          <w:szCs w:val="24"/>
          <w:lang w:val="es-ES" w:eastAsia="es-ES"/>
        </w:rPr>
        <w:t>.</w:t>
      </w:r>
    </w:p>
    <w:p w14:paraId="1180DA3B" w14:textId="77777777" w:rsidR="00844752" w:rsidRPr="0019457C" w:rsidRDefault="00844752" w:rsidP="0034762F">
      <w:pPr>
        <w:spacing w:after="0" w:line="360" w:lineRule="auto"/>
        <w:jc w:val="both"/>
        <w:rPr>
          <w:rFonts w:ascii="Palatino Linotype" w:eastAsia="Calibri" w:hAnsi="Palatino Linotype" w:cs="Calibri"/>
          <w:sz w:val="24"/>
          <w:szCs w:val="24"/>
          <w:lang w:val="es-ES_tradnl" w:eastAsia="es-MX"/>
        </w:rPr>
      </w:pPr>
    </w:p>
    <w:p w14:paraId="2664961A" w14:textId="38DD011F" w:rsidR="0034762F" w:rsidRPr="0019457C" w:rsidRDefault="0034762F" w:rsidP="0034762F">
      <w:pPr>
        <w:spacing w:after="0" w:line="360" w:lineRule="auto"/>
        <w:jc w:val="both"/>
        <w:rPr>
          <w:rFonts w:ascii="Palatino Linotype" w:eastAsia="Calibri" w:hAnsi="Palatino Linotype" w:cs="Calibri"/>
          <w:sz w:val="24"/>
          <w:lang w:val="es-ES_tradnl" w:eastAsia="es-MX"/>
        </w:rPr>
      </w:pPr>
      <w:r w:rsidRPr="0019457C">
        <w:rPr>
          <w:rFonts w:ascii="Palatino Linotype" w:eastAsia="Calibri" w:hAnsi="Palatino Linotype" w:cs="Calibri"/>
          <w:sz w:val="24"/>
          <w:szCs w:val="24"/>
          <w:lang w:val="es-ES_tradnl" w:eastAsia="es-MX"/>
        </w:rPr>
        <w:lastRenderedPageBreak/>
        <w:t xml:space="preserve">En conclusión, por lo argumentado anteriormente, </w:t>
      </w:r>
      <w:r w:rsidRPr="0019457C">
        <w:rPr>
          <w:rFonts w:ascii="Palatino Linotype" w:eastAsia="Calibri" w:hAnsi="Palatino Linotype" w:cs="Calibri"/>
          <w:sz w:val="24"/>
          <w:lang w:val="es-ES_tradnl" w:eastAsia="es-MX"/>
        </w:rPr>
        <w:t>este Instituto considera que las razones o motivos de inconformidad del Recurrente devienen fundados, por lo que es procedente revocar la respuesta del Sujeto Obligado y ordenar que se haga entrega de los documentos referidos con anterioridad en versión pública de ser el caso, misma que deberá ser elaborada conforme a los siguiente:</w:t>
      </w:r>
    </w:p>
    <w:p w14:paraId="23070BA8" w14:textId="77777777" w:rsidR="00583043" w:rsidRPr="0019457C" w:rsidRDefault="00583043" w:rsidP="00FA7F73">
      <w:pPr>
        <w:shd w:val="clear" w:color="auto" w:fill="FFFFFF"/>
        <w:spacing w:after="0" w:line="360" w:lineRule="auto"/>
        <w:contextualSpacing/>
        <w:jc w:val="both"/>
        <w:rPr>
          <w:rFonts w:ascii="Palatino Linotype" w:eastAsia="Times New Roman" w:hAnsi="Palatino Linotype" w:cs="Times New Roman"/>
          <w:sz w:val="24"/>
          <w:szCs w:val="24"/>
          <w:lang w:val="es-ES" w:eastAsia="es-ES"/>
        </w:rPr>
      </w:pPr>
    </w:p>
    <w:p w14:paraId="03D70137" w14:textId="08139ECF" w:rsidR="00583043" w:rsidRPr="0019457C" w:rsidRDefault="00583043" w:rsidP="00583043">
      <w:pPr>
        <w:pStyle w:val="Prrafodelista"/>
        <w:numPr>
          <w:ilvl w:val="0"/>
          <w:numId w:val="6"/>
        </w:numPr>
        <w:spacing w:line="360" w:lineRule="auto"/>
        <w:jc w:val="both"/>
        <w:rPr>
          <w:rFonts w:ascii="Palatino Linotype" w:hAnsi="Palatino Linotype"/>
          <w:b/>
          <w:i/>
        </w:rPr>
      </w:pPr>
      <w:r w:rsidRPr="0019457C">
        <w:rPr>
          <w:rFonts w:ascii="Palatino Linotype" w:hAnsi="Palatino Linotype"/>
          <w:b/>
          <w:i/>
        </w:rPr>
        <w:t xml:space="preserve">DE LA VERSIÓN PÚBLICA </w:t>
      </w:r>
    </w:p>
    <w:p w14:paraId="7F6AD1C0" w14:textId="77777777" w:rsidR="00844752" w:rsidRPr="0019457C" w:rsidRDefault="00844752" w:rsidP="00844752">
      <w:pPr>
        <w:spacing w:after="0" w:line="360" w:lineRule="auto"/>
        <w:jc w:val="both"/>
        <w:rPr>
          <w:rFonts w:ascii="Palatino Linotype" w:eastAsia="Times New Roman" w:hAnsi="Palatino Linotype" w:cs="Arial"/>
          <w:sz w:val="24"/>
          <w:szCs w:val="24"/>
          <w:lang w:val="es-ES_tradnl" w:eastAsia="es-CO"/>
        </w:rPr>
      </w:pPr>
      <w:r w:rsidRPr="0019457C">
        <w:rPr>
          <w:rFonts w:ascii="Palatino Linotype" w:eastAsia="Times New Roman" w:hAnsi="Palatino Linotype" w:cs="Arial"/>
          <w:sz w:val="24"/>
          <w:szCs w:val="24"/>
          <w:lang w:val="es-ES_tradnl" w:eastAsia="es-CO"/>
        </w:rPr>
        <w:t>La entrega de documentos en su versión pública debe acompañarse necesariamente un acuerdo que contenga un razonamiento lógico con el que se demuestre que la información que se testa o suprime de las versiones públicas, encuadra en alguna de las hipótesis que contempla la Ley de la Materia en su artículo 140 y 143; ya que de lo contrario, se crearía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del  solicitante.</w:t>
      </w:r>
    </w:p>
    <w:p w14:paraId="3FFDA77D" w14:textId="77777777" w:rsidR="00844752" w:rsidRPr="0019457C" w:rsidRDefault="00844752" w:rsidP="00844752">
      <w:pPr>
        <w:spacing w:after="0" w:line="360" w:lineRule="auto"/>
        <w:jc w:val="both"/>
        <w:rPr>
          <w:rFonts w:ascii="Palatino Linotype" w:eastAsia="Times New Roman" w:hAnsi="Palatino Linotype" w:cs="Arial"/>
          <w:bCs/>
          <w:sz w:val="24"/>
          <w:szCs w:val="24"/>
          <w:lang w:val="es-ES_tradnl" w:eastAsia="es-MX"/>
        </w:rPr>
      </w:pPr>
      <w:r w:rsidRPr="0019457C">
        <w:rPr>
          <w:rFonts w:ascii="Palatino Linotype" w:eastAsia="Times New Roman" w:hAnsi="Palatino Linotype" w:cs="Calibri"/>
          <w:sz w:val="24"/>
          <w:szCs w:val="24"/>
          <w:lang w:val="es-ES_tradnl" w:eastAsia="es-MX"/>
        </w:rPr>
        <w:t xml:space="preserve">Considerando que se ordena la entrega de la información </w:t>
      </w:r>
      <w:r w:rsidRPr="0019457C">
        <w:rPr>
          <w:rFonts w:ascii="Palatino Linotype" w:eastAsia="Times New Roman" w:hAnsi="Palatino Linotype" w:cs="Arial"/>
          <w:sz w:val="24"/>
          <w:szCs w:val="24"/>
          <w:lang w:val="es-ES_tradnl" w:eastAsia="es-MX"/>
        </w:rPr>
        <w:t xml:space="preserve">que puede contener datos personales de las personas físicas que se encuentren insertos en los documentos que en todo caso se entregarán, es preciso mencionar que el </w:t>
      </w:r>
      <w:r w:rsidRPr="0019457C">
        <w:rPr>
          <w:rFonts w:ascii="Palatino Linotype" w:eastAsia="Times New Roman" w:hAnsi="Palatino Linotype" w:cs="Arial"/>
          <w:bCs/>
          <w:sz w:val="24"/>
          <w:szCs w:val="24"/>
          <w:lang w:val="es-ES_tradnl" w:eastAsia="es-MX"/>
        </w:rPr>
        <w:t xml:space="preserve">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 De este modo, en armonía entre los </w:t>
      </w:r>
      <w:r w:rsidRPr="0019457C">
        <w:rPr>
          <w:rFonts w:ascii="Palatino Linotype" w:eastAsia="Times New Roman" w:hAnsi="Palatino Linotype" w:cs="Arial"/>
          <w:bCs/>
          <w:sz w:val="24"/>
          <w:szCs w:val="24"/>
          <w:lang w:val="es-ES_tradnl" w:eastAsia="es-MX"/>
        </w:rPr>
        <w:lastRenderedPageBreak/>
        <w:t>principios constitucionales de máxima publicidad y de protección de datos personales, la ley permite la elaboración de versiones públicas en las que se suprima aquella información relacionada con la vida privada de los particulares y de los servidores públicos, tales como CURP, dirección y/o domicilio particular.</w:t>
      </w:r>
    </w:p>
    <w:p w14:paraId="010F4041" w14:textId="77777777" w:rsidR="00844752" w:rsidRPr="0019457C" w:rsidRDefault="00844752" w:rsidP="00844752">
      <w:pPr>
        <w:spacing w:after="0" w:line="360" w:lineRule="auto"/>
        <w:jc w:val="both"/>
        <w:rPr>
          <w:rFonts w:ascii="Palatino Linotype" w:eastAsia="Times New Roman" w:hAnsi="Palatino Linotype" w:cs="Arial"/>
          <w:sz w:val="24"/>
          <w:szCs w:val="24"/>
          <w:lang w:val="es-ES_tradnl" w:eastAsia="es-MX"/>
        </w:rPr>
      </w:pPr>
    </w:p>
    <w:p w14:paraId="4120A8EC" w14:textId="77777777" w:rsidR="00844752" w:rsidRPr="0019457C" w:rsidRDefault="00844752" w:rsidP="00844752">
      <w:pPr>
        <w:spacing w:after="0" w:line="360" w:lineRule="auto"/>
        <w:jc w:val="both"/>
        <w:rPr>
          <w:rFonts w:ascii="Palatino Linotype" w:eastAsia="Times New Roman" w:hAnsi="Palatino Linotype" w:cs="Arial"/>
          <w:sz w:val="24"/>
          <w:szCs w:val="24"/>
          <w:lang w:val="es-ES_tradnl" w:eastAsia="es-MX"/>
        </w:rPr>
      </w:pPr>
      <w:r w:rsidRPr="0019457C">
        <w:rPr>
          <w:rFonts w:ascii="Palatino Linotype" w:eastAsia="Times New Roman" w:hAnsi="Palatino Linotype" w:cs="Arial"/>
          <w:sz w:val="24"/>
          <w:szCs w:val="24"/>
          <w:lang w:val="es-ES_tradnl" w:eastAsia="es-MX"/>
        </w:rPr>
        <w:t>En cuanto a la CURP en virtud de que éste se 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1CFD3F21" w14:textId="77777777" w:rsidR="00844752" w:rsidRPr="0019457C" w:rsidRDefault="00844752" w:rsidP="00844752">
      <w:pPr>
        <w:spacing w:after="0" w:line="360" w:lineRule="auto"/>
        <w:jc w:val="both"/>
        <w:rPr>
          <w:rFonts w:ascii="Palatino Linotype" w:eastAsia="Times New Roman" w:hAnsi="Palatino Linotype" w:cs="Arial"/>
          <w:sz w:val="24"/>
          <w:szCs w:val="24"/>
          <w:lang w:val="es-ES_tradnl" w:eastAsia="es-MX"/>
        </w:rPr>
      </w:pPr>
    </w:p>
    <w:p w14:paraId="3A6B8851" w14:textId="77777777" w:rsidR="00844752" w:rsidRPr="0019457C" w:rsidRDefault="00844752" w:rsidP="00844752">
      <w:pPr>
        <w:spacing w:after="0" w:line="360" w:lineRule="auto"/>
        <w:jc w:val="both"/>
        <w:rPr>
          <w:rFonts w:ascii="Palatino Linotype" w:eastAsia="Times New Roman" w:hAnsi="Palatino Linotype" w:cs="Arial"/>
          <w:sz w:val="24"/>
          <w:szCs w:val="24"/>
          <w:lang w:val="es-ES_tradnl" w:eastAsia="es-MX"/>
        </w:rPr>
      </w:pPr>
      <w:r w:rsidRPr="0019457C">
        <w:rPr>
          <w:rFonts w:ascii="Palatino Linotype" w:eastAsia="Times New Roman" w:hAnsi="Palatino Linotype" w:cs="Arial"/>
          <w:sz w:val="24"/>
          <w:szCs w:val="24"/>
          <w:lang w:val="es-ES_tradnl" w:eastAsia="es-MX"/>
        </w:rPr>
        <w:t>Argumento que es compartido por el entonces Instituto Nacional de Transparencia, Acceso a la Información y Protección de Datos Personales (INAI)</w:t>
      </w:r>
      <w:r w:rsidRPr="0019457C">
        <w:rPr>
          <w:rFonts w:ascii="Palatino Linotype" w:eastAsia="Times New Roman" w:hAnsi="Palatino Linotype" w:cs="Arial"/>
          <w:bCs/>
          <w:sz w:val="24"/>
          <w:szCs w:val="24"/>
          <w:lang w:val="es-ES_tradnl" w:eastAsia="es-MX"/>
        </w:rPr>
        <w:t xml:space="preserve">, conforme al </w:t>
      </w:r>
      <w:r w:rsidRPr="0019457C">
        <w:rPr>
          <w:rFonts w:ascii="Palatino Linotype" w:eastAsia="Times New Roman" w:hAnsi="Palatino Linotype" w:cs="Arial"/>
          <w:sz w:val="24"/>
          <w:szCs w:val="24"/>
          <w:lang w:val="es-ES_tradnl" w:eastAsia="es-MX"/>
        </w:rPr>
        <w:t xml:space="preserve">criterio número 18/17, el cual refiere: </w:t>
      </w:r>
    </w:p>
    <w:p w14:paraId="4A594F29" w14:textId="77777777" w:rsidR="00844752" w:rsidRPr="0019457C" w:rsidRDefault="00844752" w:rsidP="00844752">
      <w:pPr>
        <w:spacing w:after="0" w:line="360" w:lineRule="auto"/>
        <w:jc w:val="both"/>
        <w:rPr>
          <w:rFonts w:ascii="Palatino Linotype" w:eastAsia="Times New Roman" w:hAnsi="Palatino Linotype" w:cs="Arial"/>
          <w:sz w:val="24"/>
          <w:szCs w:val="24"/>
          <w:lang w:val="es-ES_tradnl" w:eastAsia="es-MX"/>
        </w:rPr>
      </w:pPr>
    </w:p>
    <w:p w14:paraId="5F3EB986" w14:textId="77777777" w:rsidR="00844752" w:rsidRPr="0019457C" w:rsidRDefault="00844752" w:rsidP="00844752">
      <w:pPr>
        <w:autoSpaceDE w:val="0"/>
        <w:autoSpaceDN w:val="0"/>
        <w:adjustRightInd w:val="0"/>
        <w:spacing w:after="0" w:line="240" w:lineRule="auto"/>
        <w:ind w:left="851" w:right="851"/>
        <w:jc w:val="both"/>
        <w:rPr>
          <w:rFonts w:ascii="Palatino Linotype" w:eastAsia="Times New Roman" w:hAnsi="Palatino Linotype" w:cs="Arial"/>
          <w:i/>
          <w:lang w:eastAsia="es-MX"/>
        </w:rPr>
      </w:pPr>
      <w:r w:rsidRPr="0019457C">
        <w:rPr>
          <w:rFonts w:ascii="Palatino Linotype" w:eastAsia="Times New Roman" w:hAnsi="Palatino Linotype" w:cs="Arial"/>
          <w:b/>
          <w:bCs/>
          <w:i/>
          <w:lang w:eastAsia="es-MX"/>
        </w:rPr>
        <w:t>“</w:t>
      </w:r>
      <w:r w:rsidRPr="0019457C">
        <w:rPr>
          <w:rFonts w:ascii="Palatino Linotype" w:eastAsia="Times New Roman" w:hAnsi="Palatino Linotype" w:cs="Arial"/>
          <w:b/>
          <w:bCs/>
          <w:i/>
        </w:rPr>
        <w:t xml:space="preserve">Clave Única de Registro de Población (CURP). </w:t>
      </w:r>
      <w:r w:rsidRPr="0019457C">
        <w:rPr>
          <w:rFonts w:ascii="Palatino Linotype" w:eastAsia="Times New Roman" w:hAnsi="Palatino Linotype" w:cs="Arial"/>
          <w:bCs/>
          <w:i/>
        </w:rPr>
        <w:t xml:space="preserve">La </w:t>
      </w:r>
      <w:r w:rsidRPr="0019457C">
        <w:rPr>
          <w:rFonts w:ascii="Palatino Linotype" w:eastAsia="Times New Roman" w:hAnsi="Palatino Linotype" w:cs="Arial"/>
          <w:i/>
        </w:rPr>
        <w:t>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r w:rsidRPr="0019457C">
        <w:rPr>
          <w:rFonts w:ascii="Palatino Linotype" w:eastAsia="Times New Roman" w:hAnsi="Palatino Linotype" w:cs="Arial"/>
          <w:i/>
          <w:lang w:eastAsia="es-MX"/>
        </w:rPr>
        <w:t>” (Sic)</w:t>
      </w:r>
    </w:p>
    <w:p w14:paraId="04603D86" w14:textId="77777777" w:rsidR="00844752" w:rsidRPr="0019457C" w:rsidRDefault="00844752" w:rsidP="00844752">
      <w:pPr>
        <w:autoSpaceDE w:val="0"/>
        <w:autoSpaceDN w:val="0"/>
        <w:adjustRightInd w:val="0"/>
        <w:spacing w:after="0" w:line="240" w:lineRule="auto"/>
        <w:ind w:left="851" w:right="851"/>
        <w:jc w:val="both"/>
        <w:rPr>
          <w:rFonts w:ascii="Palatino Linotype" w:eastAsia="Times New Roman" w:hAnsi="Palatino Linotype" w:cs="Arial"/>
          <w:i/>
          <w:lang w:eastAsia="es-MX"/>
        </w:rPr>
      </w:pPr>
    </w:p>
    <w:p w14:paraId="7B24EA1C" w14:textId="77777777" w:rsidR="00844752" w:rsidRPr="0019457C" w:rsidRDefault="00844752" w:rsidP="00844752">
      <w:pPr>
        <w:autoSpaceDE w:val="0"/>
        <w:autoSpaceDN w:val="0"/>
        <w:adjustRightInd w:val="0"/>
        <w:spacing w:after="0" w:line="240" w:lineRule="auto"/>
        <w:ind w:left="851" w:right="851"/>
        <w:jc w:val="both"/>
        <w:rPr>
          <w:rFonts w:ascii="Palatino Linotype" w:eastAsia="Times New Roman" w:hAnsi="Palatino Linotype" w:cs="Arial"/>
          <w:b/>
          <w:i/>
        </w:rPr>
      </w:pPr>
    </w:p>
    <w:p w14:paraId="5236295C" w14:textId="77777777" w:rsidR="00844752" w:rsidRPr="0019457C" w:rsidRDefault="00844752" w:rsidP="00844752">
      <w:pPr>
        <w:numPr>
          <w:ilvl w:val="0"/>
          <w:numId w:val="28"/>
        </w:numPr>
        <w:spacing w:after="0" w:line="240" w:lineRule="auto"/>
        <w:jc w:val="both"/>
        <w:rPr>
          <w:rFonts w:ascii="Palatino Linotype" w:eastAsia="Times New Roman" w:hAnsi="Palatino Linotype" w:cs="Tahoma"/>
          <w:sz w:val="24"/>
          <w:szCs w:val="24"/>
          <w:lang w:val="es-ES" w:eastAsia="es-ES"/>
        </w:rPr>
      </w:pPr>
      <w:r w:rsidRPr="0019457C">
        <w:rPr>
          <w:rFonts w:ascii="Palatino Linotype" w:eastAsia="Times New Roman" w:hAnsi="Palatino Linotype" w:cs="Tahoma"/>
          <w:b/>
          <w:sz w:val="24"/>
          <w:szCs w:val="24"/>
          <w:lang w:val="es-ES" w:eastAsia="es-ES"/>
        </w:rPr>
        <w:t>Número y folio de credencial de elector del representante legal del proveedor</w:t>
      </w:r>
      <w:r w:rsidRPr="0019457C">
        <w:rPr>
          <w:rFonts w:ascii="Palatino Linotype" w:eastAsia="Times New Roman" w:hAnsi="Palatino Linotype" w:cs="Tahoma"/>
          <w:sz w:val="24"/>
          <w:szCs w:val="24"/>
          <w:lang w:val="es-ES" w:eastAsia="es-ES"/>
        </w:rPr>
        <w:t>.</w:t>
      </w:r>
    </w:p>
    <w:p w14:paraId="02DD8B90" w14:textId="77777777" w:rsidR="00844752" w:rsidRPr="0019457C" w:rsidRDefault="00844752" w:rsidP="00844752">
      <w:pPr>
        <w:spacing w:after="0" w:line="360" w:lineRule="auto"/>
        <w:jc w:val="both"/>
        <w:rPr>
          <w:rFonts w:ascii="Palatino Linotype" w:eastAsia="Times New Roman" w:hAnsi="Palatino Linotype" w:cs="Arial"/>
          <w:sz w:val="24"/>
          <w:szCs w:val="24"/>
          <w:lang w:val="es-ES_tradnl" w:eastAsia="es-MX"/>
        </w:rPr>
      </w:pPr>
    </w:p>
    <w:p w14:paraId="083FBE53" w14:textId="77777777" w:rsidR="00844752" w:rsidRPr="0019457C" w:rsidRDefault="00844752" w:rsidP="00844752">
      <w:pPr>
        <w:spacing w:after="0" w:line="360" w:lineRule="auto"/>
        <w:jc w:val="both"/>
        <w:rPr>
          <w:rFonts w:ascii="Palatino Linotype" w:eastAsia="Times New Roman" w:hAnsi="Palatino Linotype" w:cs="Arial"/>
          <w:sz w:val="24"/>
          <w:szCs w:val="24"/>
          <w:lang w:val="es-ES_tradnl" w:eastAsia="es-MX"/>
        </w:rPr>
      </w:pPr>
      <w:r w:rsidRPr="0019457C">
        <w:rPr>
          <w:rFonts w:ascii="Palatino Linotype" w:eastAsia="Times New Roman" w:hAnsi="Palatino Linotype" w:cs="Arial"/>
          <w:sz w:val="24"/>
          <w:szCs w:val="24"/>
          <w:lang w:val="es-ES_tradnl" w:eastAsia="es-MX"/>
        </w:rPr>
        <w:t xml:space="preserve">La Credencial para Votar constituyen datos personales el nombre, domicilio, huella digital, fotografía del elector, clave de registro o elector, Clave Única del Registro de Población y firma, tal como se refiere en el artículo 156 numeral 1, incisos d), g) e i) de </w:t>
      </w:r>
      <w:r w:rsidRPr="0019457C">
        <w:rPr>
          <w:rFonts w:ascii="Palatino Linotype" w:eastAsia="Times New Roman" w:hAnsi="Palatino Linotype" w:cs="Arial"/>
          <w:sz w:val="24"/>
          <w:szCs w:val="24"/>
          <w:lang w:val="es-ES_tradnl" w:eastAsia="es-MX"/>
        </w:rPr>
        <w:lastRenderedPageBreak/>
        <w:t xml:space="preserve">la Ley General de Instituciones y Procedimientos Electorales que enlista los datos que, cuando menos, debe contener la credencial para votar, como son: </w:t>
      </w:r>
    </w:p>
    <w:p w14:paraId="107533AD" w14:textId="77777777" w:rsidR="00844752" w:rsidRPr="0019457C" w:rsidRDefault="00844752" w:rsidP="00844752">
      <w:pPr>
        <w:tabs>
          <w:tab w:val="left" w:pos="8222"/>
        </w:tabs>
        <w:spacing w:after="0" w:line="240" w:lineRule="auto"/>
        <w:ind w:left="851" w:right="902"/>
        <w:jc w:val="both"/>
        <w:rPr>
          <w:rFonts w:ascii="Palatino Linotype" w:eastAsia="Times New Roman" w:hAnsi="Palatino Linotype" w:cs="Arial"/>
          <w:i/>
          <w:lang w:val="es-ES_tradnl" w:eastAsia="es-MX"/>
        </w:rPr>
      </w:pPr>
      <w:r w:rsidRPr="0019457C">
        <w:rPr>
          <w:rFonts w:ascii="Palatino Linotype" w:eastAsia="Times New Roman" w:hAnsi="Palatino Linotype" w:cs="Arial"/>
          <w:i/>
          <w:lang w:val="es-ES_tradnl" w:eastAsia="es-MX"/>
        </w:rPr>
        <w:t>“</w:t>
      </w:r>
      <w:r w:rsidRPr="0019457C">
        <w:rPr>
          <w:rFonts w:ascii="Palatino Linotype" w:eastAsia="Times New Roman" w:hAnsi="Palatino Linotype" w:cs="Arial"/>
          <w:b/>
          <w:i/>
          <w:lang w:val="es-ES_tradnl" w:eastAsia="es-MX"/>
        </w:rPr>
        <w:t>Artículo 156</w:t>
      </w:r>
      <w:r w:rsidRPr="0019457C">
        <w:rPr>
          <w:rFonts w:ascii="Palatino Linotype" w:eastAsia="Times New Roman" w:hAnsi="Palatino Linotype" w:cs="Arial"/>
          <w:i/>
          <w:lang w:val="es-ES_tradnl" w:eastAsia="es-MX"/>
        </w:rPr>
        <w:t>.</w:t>
      </w:r>
    </w:p>
    <w:p w14:paraId="7B4C1CD2" w14:textId="77777777" w:rsidR="00844752" w:rsidRPr="0019457C" w:rsidRDefault="00844752" w:rsidP="00844752">
      <w:pPr>
        <w:tabs>
          <w:tab w:val="left" w:pos="8222"/>
        </w:tabs>
        <w:spacing w:after="0" w:line="240" w:lineRule="auto"/>
        <w:ind w:left="851" w:right="902"/>
        <w:jc w:val="both"/>
        <w:rPr>
          <w:rFonts w:ascii="Palatino Linotype" w:eastAsia="Times New Roman" w:hAnsi="Palatino Linotype" w:cs="Arial"/>
          <w:i/>
          <w:lang w:val="es-ES_tradnl" w:eastAsia="es-MX"/>
        </w:rPr>
      </w:pPr>
      <w:r w:rsidRPr="0019457C">
        <w:rPr>
          <w:rFonts w:ascii="Palatino Linotype" w:eastAsia="Times New Roman" w:hAnsi="Palatino Linotype" w:cs="Arial"/>
          <w:b/>
          <w:i/>
          <w:lang w:val="es-ES_tradnl" w:eastAsia="es-MX"/>
        </w:rPr>
        <w:t>1.</w:t>
      </w:r>
      <w:r w:rsidRPr="0019457C">
        <w:rPr>
          <w:rFonts w:ascii="Palatino Linotype" w:eastAsia="Times New Roman" w:hAnsi="Palatino Linotype" w:cs="Arial"/>
          <w:i/>
          <w:lang w:val="es-ES_tradnl" w:eastAsia="es-MX"/>
        </w:rPr>
        <w:t xml:space="preserve"> </w:t>
      </w:r>
      <w:r w:rsidRPr="0019457C">
        <w:rPr>
          <w:rFonts w:ascii="Palatino Linotype" w:eastAsia="Times New Roman" w:hAnsi="Palatino Linotype" w:cs="Arial"/>
          <w:b/>
          <w:i/>
          <w:u w:val="single"/>
          <w:lang w:val="es-ES_tradnl" w:eastAsia="es-MX"/>
        </w:rPr>
        <w:t>La credencial para votar deberá contener, cuando menos, los siguientes datos del elector</w:t>
      </w:r>
      <w:r w:rsidRPr="0019457C">
        <w:rPr>
          <w:rFonts w:ascii="Palatino Linotype" w:eastAsia="Times New Roman" w:hAnsi="Palatino Linotype" w:cs="Arial"/>
          <w:i/>
          <w:lang w:val="es-ES_tradnl" w:eastAsia="es-MX"/>
        </w:rPr>
        <w:t>:</w:t>
      </w:r>
    </w:p>
    <w:p w14:paraId="31FAA2F5" w14:textId="77777777" w:rsidR="00844752" w:rsidRPr="0019457C" w:rsidRDefault="00844752" w:rsidP="00844752">
      <w:pPr>
        <w:tabs>
          <w:tab w:val="left" w:pos="8222"/>
        </w:tabs>
        <w:spacing w:after="0" w:line="240" w:lineRule="auto"/>
        <w:ind w:left="851" w:right="902"/>
        <w:jc w:val="both"/>
        <w:rPr>
          <w:rFonts w:ascii="Palatino Linotype" w:eastAsia="Times New Roman" w:hAnsi="Palatino Linotype" w:cs="Arial"/>
          <w:i/>
          <w:lang w:val="es-ES_tradnl" w:eastAsia="es-MX"/>
        </w:rPr>
      </w:pPr>
      <w:r w:rsidRPr="0019457C">
        <w:rPr>
          <w:rFonts w:ascii="Palatino Linotype" w:eastAsia="Times New Roman" w:hAnsi="Palatino Linotype" w:cs="Arial"/>
          <w:i/>
          <w:lang w:val="es-ES_tradnl" w:eastAsia="es-MX"/>
        </w:rPr>
        <w:t>…</w:t>
      </w:r>
    </w:p>
    <w:p w14:paraId="774A5A35" w14:textId="77777777" w:rsidR="00844752" w:rsidRPr="0019457C" w:rsidRDefault="00844752" w:rsidP="00844752">
      <w:pPr>
        <w:tabs>
          <w:tab w:val="left" w:pos="8222"/>
        </w:tabs>
        <w:spacing w:after="0" w:line="240" w:lineRule="auto"/>
        <w:ind w:left="851" w:right="902"/>
        <w:jc w:val="both"/>
        <w:rPr>
          <w:rFonts w:ascii="Palatino Linotype" w:eastAsia="Times New Roman" w:hAnsi="Palatino Linotype" w:cs="Arial"/>
          <w:i/>
          <w:lang w:val="es-ES_tradnl" w:eastAsia="es-MX"/>
        </w:rPr>
      </w:pPr>
      <w:r w:rsidRPr="0019457C">
        <w:rPr>
          <w:rFonts w:ascii="Palatino Linotype" w:eastAsia="Times New Roman" w:hAnsi="Palatino Linotype" w:cs="Arial"/>
          <w:i/>
          <w:lang w:val="es-ES_tradnl" w:eastAsia="es-MX"/>
        </w:rPr>
        <w:t xml:space="preserve">d) </w:t>
      </w:r>
      <w:r w:rsidRPr="0019457C">
        <w:rPr>
          <w:rFonts w:ascii="Palatino Linotype" w:eastAsia="Times New Roman" w:hAnsi="Palatino Linotype" w:cs="Arial"/>
          <w:b/>
          <w:i/>
          <w:u w:val="single"/>
          <w:lang w:val="es-ES_tradnl" w:eastAsia="es-MX"/>
        </w:rPr>
        <w:t>Domicilio</w:t>
      </w:r>
      <w:r w:rsidRPr="0019457C">
        <w:rPr>
          <w:rFonts w:ascii="Palatino Linotype" w:eastAsia="Times New Roman" w:hAnsi="Palatino Linotype" w:cs="Arial"/>
          <w:i/>
          <w:lang w:val="es-ES_tradnl" w:eastAsia="es-MX"/>
        </w:rPr>
        <w:t>;</w:t>
      </w:r>
    </w:p>
    <w:p w14:paraId="7A738ED9" w14:textId="77777777" w:rsidR="00844752" w:rsidRPr="0019457C" w:rsidRDefault="00844752" w:rsidP="00844752">
      <w:pPr>
        <w:tabs>
          <w:tab w:val="left" w:pos="8222"/>
        </w:tabs>
        <w:spacing w:after="0" w:line="240" w:lineRule="auto"/>
        <w:ind w:left="851" w:right="902"/>
        <w:jc w:val="both"/>
        <w:rPr>
          <w:rFonts w:ascii="Palatino Linotype" w:eastAsia="Times New Roman" w:hAnsi="Palatino Linotype" w:cs="Arial"/>
          <w:i/>
          <w:lang w:val="es-ES_tradnl" w:eastAsia="es-MX"/>
        </w:rPr>
      </w:pPr>
      <w:r w:rsidRPr="0019457C">
        <w:rPr>
          <w:rFonts w:ascii="Palatino Linotype" w:eastAsia="Times New Roman" w:hAnsi="Palatino Linotype" w:cs="Arial"/>
          <w:i/>
          <w:lang w:val="es-ES_tradnl" w:eastAsia="es-MX"/>
        </w:rPr>
        <w:t>…</w:t>
      </w:r>
    </w:p>
    <w:p w14:paraId="3E3C14BE" w14:textId="77777777" w:rsidR="00844752" w:rsidRPr="0019457C" w:rsidRDefault="00844752" w:rsidP="00844752">
      <w:pPr>
        <w:tabs>
          <w:tab w:val="left" w:pos="8222"/>
        </w:tabs>
        <w:spacing w:after="0" w:line="240" w:lineRule="auto"/>
        <w:ind w:left="851" w:right="902"/>
        <w:jc w:val="both"/>
        <w:rPr>
          <w:rFonts w:ascii="Palatino Linotype" w:eastAsia="Times New Roman" w:hAnsi="Palatino Linotype" w:cs="Arial"/>
          <w:i/>
          <w:lang w:val="es-ES_tradnl" w:eastAsia="es-MX"/>
        </w:rPr>
      </w:pPr>
      <w:r w:rsidRPr="0019457C">
        <w:rPr>
          <w:rFonts w:ascii="Palatino Linotype" w:eastAsia="Times New Roman" w:hAnsi="Palatino Linotype" w:cs="Arial"/>
          <w:i/>
          <w:lang w:val="es-ES_tradnl" w:eastAsia="es-MX"/>
        </w:rPr>
        <w:t xml:space="preserve">g) </w:t>
      </w:r>
      <w:r w:rsidRPr="0019457C">
        <w:rPr>
          <w:rFonts w:ascii="Palatino Linotype" w:eastAsia="Times New Roman" w:hAnsi="Palatino Linotype" w:cs="Arial"/>
          <w:b/>
          <w:i/>
          <w:lang w:val="es-ES_tradnl" w:eastAsia="es-MX"/>
        </w:rPr>
        <w:t>Firma</w:t>
      </w:r>
      <w:r w:rsidRPr="0019457C">
        <w:rPr>
          <w:rFonts w:ascii="Palatino Linotype" w:eastAsia="Times New Roman" w:hAnsi="Palatino Linotype" w:cs="Arial"/>
          <w:i/>
          <w:lang w:val="es-ES_tradnl" w:eastAsia="es-MX"/>
        </w:rPr>
        <w:t xml:space="preserve">, </w:t>
      </w:r>
      <w:r w:rsidRPr="0019457C">
        <w:rPr>
          <w:rFonts w:ascii="Palatino Linotype" w:eastAsia="Times New Roman" w:hAnsi="Palatino Linotype" w:cs="Arial"/>
          <w:b/>
          <w:i/>
          <w:u w:val="single"/>
          <w:lang w:val="es-ES_tradnl" w:eastAsia="es-MX"/>
        </w:rPr>
        <w:t>huella digital</w:t>
      </w:r>
      <w:r w:rsidRPr="0019457C">
        <w:rPr>
          <w:rFonts w:ascii="Palatino Linotype" w:eastAsia="Times New Roman" w:hAnsi="Palatino Linotype" w:cs="Arial"/>
          <w:i/>
          <w:lang w:val="es-ES_tradnl" w:eastAsia="es-MX"/>
        </w:rPr>
        <w:t xml:space="preserve"> y </w:t>
      </w:r>
      <w:r w:rsidRPr="0019457C">
        <w:rPr>
          <w:rFonts w:ascii="Palatino Linotype" w:eastAsia="Times New Roman" w:hAnsi="Palatino Linotype" w:cs="Arial"/>
          <w:b/>
          <w:i/>
          <w:u w:val="single"/>
          <w:lang w:val="es-ES_tradnl" w:eastAsia="es-MX"/>
        </w:rPr>
        <w:t>fotografía del elector</w:t>
      </w:r>
      <w:r w:rsidRPr="0019457C">
        <w:rPr>
          <w:rFonts w:ascii="Palatino Linotype" w:eastAsia="Times New Roman" w:hAnsi="Palatino Linotype" w:cs="Arial"/>
          <w:i/>
          <w:lang w:val="es-ES_tradnl" w:eastAsia="es-MX"/>
        </w:rPr>
        <w:t>;</w:t>
      </w:r>
    </w:p>
    <w:p w14:paraId="21F484E2" w14:textId="77777777" w:rsidR="00844752" w:rsidRPr="0019457C" w:rsidRDefault="00844752" w:rsidP="00844752">
      <w:pPr>
        <w:tabs>
          <w:tab w:val="left" w:pos="8222"/>
        </w:tabs>
        <w:spacing w:after="0" w:line="240" w:lineRule="auto"/>
        <w:ind w:left="851" w:right="902"/>
        <w:jc w:val="both"/>
        <w:rPr>
          <w:rFonts w:ascii="Palatino Linotype" w:eastAsia="Times New Roman" w:hAnsi="Palatino Linotype" w:cs="Arial"/>
          <w:i/>
          <w:lang w:val="es-ES_tradnl" w:eastAsia="es-MX"/>
        </w:rPr>
      </w:pPr>
      <w:r w:rsidRPr="0019457C">
        <w:rPr>
          <w:rFonts w:ascii="Palatino Linotype" w:eastAsia="Times New Roman" w:hAnsi="Palatino Linotype" w:cs="Arial"/>
          <w:i/>
          <w:lang w:val="es-ES_tradnl" w:eastAsia="es-MX"/>
        </w:rPr>
        <w:t>…</w:t>
      </w:r>
    </w:p>
    <w:p w14:paraId="3C9A8CFF" w14:textId="77777777" w:rsidR="00844752" w:rsidRPr="0019457C" w:rsidRDefault="00844752" w:rsidP="00844752">
      <w:pPr>
        <w:tabs>
          <w:tab w:val="left" w:pos="8222"/>
        </w:tabs>
        <w:spacing w:after="0" w:line="240" w:lineRule="auto"/>
        <w:ind w:left="851" w:right="902"/>
        <w:jc w:val="both"/>
        <w:rPr>
          <w:rFonts w:ascii="Palatino Linotype" w:eastAsia="Times New Roman" w:hAnsi="Palatino Linotype" w:cs="Arial"/>
          <w:i/>
          <w:lang w:val="es-ES_tradnl" w:eastAsia="es-MX"/>
        </w:rPr>
      </w:pPr>
      <w:r w:rsidRPr="0019457C">
        <w:rPr>
          <w:rFonts w:ascii="Palatino Linotype" w:eastAsia="Times New Roman" w:hAnsi="Palatino Linotype" w:cs="Arial"/>
          <w:i/>
          <w:lang w:val="es-ES_tradnl" w:eastAsia="es-MX"/>
        </w:rPr>
        <w:t xml:space="preserve">i) </w:t>
      </w:r>
      <w:r w:rsidRPr="0019457C">
        <w:rPr>
          <w:rFonts w:ascii="Palatino Linotype" w:eastAsia="Times New Roman" w:hAnsi="Palatino Linotype" w:cs="Arial"/>
          <w:b/>
          <w:i/>
          <w:u w:val="single"/>
          <w:lang w:val="es-ES_tradnl" w:eastAsia="es-MX"/>
        </w:rPr>
        <w:t>Clave Única del Registro de Población</w:t>
      </w:r>
      <w:r w:rsidRPr="0019457C">
        <w:rPr>
          <w:rFonts w:ascii="Palatino Linotype" w:eastAsia="Times New Roman" w:hAnsi="Palatino Linotype" w:cs="Arial"/>
          <w:i/>
          <w:lang w:val="es-ES_tradnl" w:eastAsia="es-MX"/>
        </w:rPr>
        <w:t>. ” (Sic)</w:t>
      </w:r>
    </w:p>
    <w:p w14:paraId="101FE3A3" w14:textId="77777777" w:rsidR="00844752" w:rsidRPr="0019457C" w:rsidRDefault="00844752" w:rsidP="00844752">
      <w:pPr>
        <w:tabs>
          <w:tab w:val="left" w:pos="8222"/>
        </w:tabs>
        <w:spacing w:after="0" w:line="240" w:lineRule="auto"/>
        <w:ind w:left="851" w:right="902"/>
        <w:jc w:val="both"/>
        <w:rPr>
          <w:rFonts w:ascii="Palatino Linotype" w:eastAsia="Times New Roman" w:hAnsi="Palatino Linotype" w:cs="Arial"/>
          <w:i/>
          <w:lang w:val="es-ES_tradnl" w:eastAsia="es-MX"/>
        </w:rPr>
      </w:pPr>
    </w:p>
    <w:p w14:paraId="326CA541" w14:textId="77777777" w:rsidR="00844752" w:rsidRPr="0019457C" w:rsidRDefault="00844752" w:rsidP="00844752">
      <w:pPr>
        <w:tabs>
          <w:tab w:val="left" w:pos="8222"/>
        </w:tabs>
        <w:spacing w:after="0" w:line="240" w:lineRule="auto"/>
        <w:ind w:left="851" w:right="902"/>
        <w:jc w:val="both"/>
        <w:rPr>
          <w:rFonts w:ascii="Palatino Linotype" w:eastAsia="Times New Roman" w:hAnsi="Palatino Linotype" w:cs="Arial"/>
          <w:i/>
          <w:lang w:val="es-ES_tradnl" w:eastAsia="es-MX"/>
        </w:rPr>
      </w:pPr>
      <w:r w:rsidRPr="0019457C">
        <w:rPr>
          <w:rFonts w:ascii="Palatino Linotype" w:eastAsia="Times New Roman" w:hAnsi="Palatino Linotype" w:cs="Arial"/>
          <w:i/>
          <w:lang w:val="es-ES_tradnl" w:eastAsia="es-MX"/>
        </w:rPr>
        <w:t>Énfasis añadido.</w:t>
      </w:r>
    </w:p>
    <w:p w14:paraId="0D0C7B91" w14:textId="77777777" w:rsidR="00844752" w:rsidRPr="0019457C" w:rsidRDefault="00844752" w:rsidP="00844752">
      <w:pPr>
        <w:tabs>
          <w:tab w:val="left" w:pos="8222"/>
        </w:tabs>
        <w:spacing w:after="0" w:line="360" w:lineRule="auto"/>
        <w:ind w:left="851" w:right="902"/>
        <w:jc w:val="both"/>
        <w:rPr>
          <w:rFonts w:ascii="Palatino Linotype" w:eastAsia="Times New Roman" w:hAnsi="Palatino Linotype" w:cs="Arial"/>
          <w:i/>
          <w:sz w:val="21"/>
          <w:szCs w:val="21"/>
          <w:lang w:val="es-ES_tradnl" w:eastAsia="es-MX"/>
        </w:rPr>
      </w:pPr>
    </w:p>
    <w:p w14:paraId="32ED320F" w14:textId="77777777" w:rsidR="00844752" w:rsidRPr="0019457C" w:rsidRDefault="00844752" w:rsidP="00844752">
      <w:pPr>
        <w:spacing w:after="0" w:line="360" w:lineRule="auto"/>
        <w:jc w:val="both"/>
        <w:rPr>
          <w:rFonts w:ascii="Palatino Linotype" w:eastAsia="Times New Roman" w:hAnsi="Palatino Linotype" w:cs="Arial"/>
          <w:sz w:val="24"/>
          <w:szCs w:val="24"/>
          <w:lang w:val="es-ES_tradnl" w:eastAsia="es-MX"/>
        </w:rPr>
      </w:pPr>
      <w:r w:rsidRPr="0019457C">
        <w:rPr>
          <w:rFonts w:ascii="Palatino Linotype" w:eastAsia="Times New Roman" w:hAnsi="Palatino Linotype" w:cs="Arial"/>
          <w:sz w:val="24"/>
          <w:szCs w:val="24"/>
          <w:lang w:val="es-ES_tradnl" w:eastAsia="es-MX"/>
        </w:rPr>
        <w:t>Así, el conocimiento de dichos datos afecta la esfera más íntima de su Titular, en razón de que su utilización indebida pueda dar origen a un riesgo grave para éste.</w:t>
      </w:r>
    </w:p>
    <w:p w14:paraId="50A62EC2" w14:textId="77777777" w:rsidR="00844752" w:rsidRPr="0019457C" w:rsidRDefault="00844752" w:rsidP="00844752">
      <w:pPr>
        <w:spacing w:after="0" w:line="360" w:lineRule="auto"/>
        <w:jc w:val="both"/>
        <w:rPr>
          <w:rFonts w:ascii="Palatino Linotype" w:eastAsia="Times New Roman" w:hAnsi="Palatino Linotype" w:cs="Arial"/>
          <w:sz w:val="24"/>
          <w:szCs w:val="24"/>
          <w:lang w:val="es-ES_tradnl" w:eastAsia="es-MX"/>
        </w:rPr>
      </w:pPr>
    </w:p>
    <w:p w14:paraId="125CA2FE" w14:textId="77777777" w:rsidR="00844752" w:rsidRPr="0019457C" w:rsidRDefault="00844752" w:rsidP="00844752">
      <w:pPr>
        <w:spacing w:after="0" w:line="360" w:lineRule="auto"/>
        <w:jc w:val="both"/>
        <w:rPr>
          <w:rFonts w:ascii="Palatino Linotype" w:eastAsia="Times New Roman" w:hAnsi="Palatino Linotype" w:cs="Arial"/>
          <w:sz w:val="24"/>
          <w:szCs w:val="24"/>
          <w:lang w:val="es-ES_tradnl" w:eastAsia="es-MX"/>
        </w:rPr>
      </w:pPr>
      <w:r w:rsidRPr="0019457C">
        <w:rPr>
          <w:rFonts w:ascii="Palatino Linotype" w:eastAsia="Times New Roman" w:hAnsi="Palatino Linotype" w:cs="Arial"/>
          <w:sz w:val="24"/>
          <w:szCs w:val="24"/>
          <w:lang w:val="es-ES_tradnl" w:eastAsia="es-MX"/>
        </w:rPr>
        <w:t>Asimismo, en el caso particular de la clave de elector, debe precisarse que es un código alfa numérico compuesto por letras de los apellidos y nombre de la persona, seguido de la fecha de nacimiento y finalmente una serie de números indispensables para su inscripción en el Registro Federal de Electores que, a su vez, hace identificable a la persona que corresponde dicha credencial para votar, tan es así, que el Sistema de Administración Tributaria en su catálogo de trámites contempla como identificación oficial los siguientes documentos:</w:t>
      </w:r>
    </w:p>
    <w:p w14:paraId="06E5ADF0" w14:textId="155F1496" w:rsidR="00844752" w:rsidRPr="0019457C" w:rsidRDefault="00844752" w:rsidP="00844752">
      <w:pPr>
        <w:spacing w:after="0" w:line="360" w:lineRule="auto"/>
        <w:jc w:val="both"/>
        <w:rPr>
          <w:rFonts w:ascii="Palatino Linotype" w:eastAsia="Times New Roman" w:hAnsi="Palatino Linotype" w:cs="Arial"/>
          <w:sz w:val="24"/>
          <w:szCs w:val="24"/>
          <w:lang w:val="es-ES_tradnl" w:eastAsia="es-MX"/>
        </w:rPr>
      </w:pPr>
      <w:r w:rsidRPr="0019457C">
        <w:rPr>
          <w:rFonts w:ascii="Palatino Linotype" w:eastAsia="Times New Roman" w:hAnsi="Palatino Linotype" w:cs="Arial"/>
          <w:noProof/>
          <w:sz w:val="24"/>
          <w:szCs w:val="24"/>
          <w:lang w:eastAsia="es-MX"/>
        </w:rPr>
        <mc:AlternateContent>
          <mc:Choice Requires="wps">
            <w:drawing>
              <wp:anchor distT="0" distB="0" distL="114300" distR="114300" simplePos="0" relativeHeight="251666432" behindDoc="0" locked="0" layoutInCell="1" allowOverlap="1" wp14:anchorId="7BA5818D" wp14:editId="1D77948C">
                <wp:simplePos x="0" y="0"/>
                <wp:positionH relativeFrom="column">
                  <wp:posOffset>137086</wp:posOffset>
                </wp:positionH>
                <wp:positionV relativeFrom="paragraph">
                  <wp:posOffset>202326</wp:posOffset>
                </wp:positionV>
                <wp:extent cx="5486400" cy="1128156"/>
                <wp:effectExtent l="0" t="0" r="76200" b="72390"/>
                <wp:wrapNone/>
                <wp:docPr id="579839307" name="Conector recto de flecha 1"/>
                <wp:cNvGraphicFramePr/>
                <a:graphic xmlns:a="http://schemas.openxmlformats.org/drawingml/2006/main">
                  <a:graphicData uri="http://schemas.microsoft.com/office/word/2010/wordprocessingShape">
                    <wps:wsp>
                      <wps:cNvCnPr/>
                      <wps:spPr>
                        <a:xfrm>
                          <a:off x="0" y="0"/>
                          <a:ext cx="5486400" cy="11281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70968A98" id="_x0000_t32" coordsize="21600,21600" o:spt="32" o:oned="t" path="m,l21600,21600e" filled="f">
                <v:path arrowok="t" fillok="f" o:connecttype="none"/>
                <o:lock v:ext="edit" shapetype="t"/>
              </v:shapetype>
              <v:shape id="Conector recto de flecha 1" o:spid="_x0000_s1026" type="#_x0000_t32" style="position:absolute;margin-left:10.8pt;margin-top:15.95pt;width:6in;height:88.8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" strokecolor="#5b9bd5 [3204]" strokeweight=".5pt">
                <v:stroke endarrow="block" joinstyle="miter"/>
              </v:shape>
            </w:pict>
          </mc:Fallback>
        </mc:AlternateContent>
      </w:r>
    </w:p>
    <w:p w14:paraId="344E847D" w14:textId="77777777" w:rsidR="00844752" w:rsidRPr="0019457C" w:rsidRDefault="00844752" w:rsidP="00844752">
      <w:pPr>
        <w:spacing w:after="0" w:line="360" w:lineRule="auto"/>
        <w:jc w:val="both"/>
        <w:rPr>
          <w:rFonts w:ascii="Palatino Linotype" w:eastAsia="Times New Roman" w:hAnsi="Palatino Linotype" w:cs="Arial"/>
          <w:sz w:val="24"/>
          <w:lang w:val="es-ES_tradnl" w:eastAsia="es-MX"/>
        </w:rPr>
      </w:pPr>
      <w:r w:rsidRPr="0019457C">
        <w:rPr>
          <w:rFonts w:eastAsia="Times New Roman" w:cs="Times New Roman"/>
          <w:noProof/>
          <w:lang w:eastAsia="es-MX"/>
        </w:rPr>
        <w:lastRenderedPageBreak/>
        <mc:AlternateContent>
          <mc:Choice Requires="wps">
            <w:drawing>
              <wp:anchor distT="0" distB="0" distL="114300" distR="114300" simplePos="0" relativeHeight="251665408" behindDoc="0" locked="0" layoutInCell="1" allowOverlap="1" wp14:anchorId="65BD7CF6" wp14:editId="091D2A01">
                <wp:simplePos x="0" y="0"/>
                <wp:positionH relativeFrom="column">
                  <wp:posOffset>537210</wp:posOffset>
                </wp:positionH>
                <wp:positionV relativeFrom="paragraph">
                  <wp:posOffset>1712595</wp:posOffset>
                </wp:positionV>
                <wp:extent cx="3385185" cy="13335"/>
                <wp:effectExtent l="0" t="0" r="24765" b="24765"/>
                <wp:wrapNone/>
                <wp:docPr id="1189497023"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85185" cy="13335"/>
                        </a:xfrm>
                        <a:prstGeom prst="line">
                          <a:avLst/>
                        </a:prstGeom>
                        <a:noFill/>
                        <a:ln w="127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3164CB33" id="Conector recto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3pt,134.85pt" to="308.85pt,1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" strokecolor="red" strokeweight="1pt">
                <v:stroke joinstyle="miter"/>
                <o:lock v:ext="edit" shapetype="f"/>
              </v:line>
            </w:pict>
          </mc:Fallback>
        </mc:AlternateContent>
      </w:r>
      <w:r w:rsidRPr="0019457C">
        <w:rPr>
          <w:rFonts w:ascii="Palatino Linotype" w:eastAsia="Times New Roman" w:hAnsi="Palatino Linotype" w:cs="Calibri"/>
          <w:noProof/>
          <w:sz w:val="24"/>
          <w:lang w:eastAsia="es-MX"/>
        </w:rPr>
        <w:drawing>
          <wp:inline distT="0" distB="0" distL="0" distR="0" wp14:anchorId="29FF1EA4" wp14:editId="4E209734">
            <wp:extent cx="5676900" cy="2828925"/>
            <wp:effectExtent l="19050" t="19050" r="19050" b="28575"/>
            <wp:docPr id="77868945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9">
                      <a:extLst>
                        <a:ext uri="{28A0092B-C50C-407E-A947-70E740481C1C}">
                          <a14:useLocalDpi xmlns:a14="http://schemas.microsoft.com/office/drawing/2010/main" val="0"/>
                        </a:ext>
                      </a:extLst>
                    </a:blip>
                    <a:srcRect b="2756"/>
                    <a:stretch>
                      <a:fillRect/>
                    </a:stretch>
                  </pic:blipFill>
                  <pic:spPr bwMode="auto">
                    <a:xfrm>
                      <a:off x="0" y="0"/>
                      <a:ext cx="5676900" cy="2828925"/>
                    </a:xfrm>
                    <a:prstGeom prst="rect">
                      <a:avLst/>
                    </a:prstGeom>
                    <a:noFill/>
                    <a:ln w="9525" cmpd="sng">
                      <a:solidFill>
                        <a:srgbClr val="BFBFBF"/>
                      </a:solidFill>
                      <a:miter lim="800000"/>
                      <a:headEnd/>
                      <a:tailEnd/>
                    </a:ln>
                    <a:effectLst/>
                  </pic:spPr>
                </pic:pic>
              </a:graphicData>
            </a:graphic>
          </wp:inline>
        </w:drawing>
      </w:r>
    </w:p>
    <w:p w14:paraId="433D8102" w14:textId="77777777" w:rsidR="00844752" w:rsidRPr="0019457C" w:rsidRDefault="00844752" w:rsidP="00844752">
      <w:pPr>
        <w:spacing w:after="0" w:line="360" w:lineRule="auto"/>
        <w:ind w:right="49"/>
        <w:jc w:val="center"/>
        <w:rPr>
          <w:rFonts w:ascii="Palatino Linotype" w:eastAsia="Times New Roman" w:hAnsi="Palatino Linotype" w:cs="Arial"/>
          <w:sz w:val="24"/>
          <w:lang w:val="es-ES_tradnl" w:eastAsia="es-MX"/>
        </w:rPr>
      </w:pPr>
    </w:p>
    <w:p w14:paraId="298AFC26" w14:textId="77777777" w:rsidR="00844752" w:rsidRPr="0019457C" w:rsidRDefault="00844752" w:rsidP="00844752">
      <w:pPr>
        <w:spacing w:after="0" w:line="360" w:lineRule="auto"/>
        <w:jc w:val="both"/>
        <w:rPr>
          <w:rFonts w:ascii="Palatino Linotype" w:eastAsia="Times New Roman" w:hAnsi="Palatino Linotype" w:cs="Arial"/>
          <w:sz w:val="24"/>
          <w:szCs w:val="24"/>
          <w:lang w:val="es-ES_tradnl" w:eastAsia="es-MX"/>
        </w:rPr>
      </w:pPr>
      <w:r w:rsidRPr="0019457C">
        <w:rPr>
          <w:rFonts w:ascii="Palatino Linotype" w:eastAsia="Times New Roman" w:hAnsi="Palatino Linotype" w:cs="Arial"/>
          <w:sz w:val="24"/>
          <w:szCs w:val="24"/>
          <w:lang w:val="es-ES_tradnl" w:eastAsia="es-MX"/>
        </w:rPr>
        <w:t xml:space="preserve">Respecto a la edad, número identificador (OCR) y código de barras bidimensional y cifrado contenidos en las credenciales para votar, se advierte que se trata de elementos de información, control y presentación, de conformidad a lo señalado por el Instituto Nacional Electoral, en la página de Internet Institucional, http://portalanterior.ine.mx/archivos2/portal/credencial/pdf-credencial/ABC_credenciales_ INE_2015.pdf, como se muestra a continuación, en su parte medular: </w:t>
      </w:r>
    </w:p>
    <w:p w14:paraId="53F81026" w14:textId="77777777" w:rsidR="00844752" w:rsidRPr="0019457C" w:rsidRDefault="00844752" w:rsidP="00844752">
      <w:pPr>
        <w:spacing w:after="0" w:line="360" w:lineRule="auto"/>
        <w:jc w:val="center"/>
        <w:rPr>
          <w:rFonts w:ascii="Palatino Linotype" w:eastAsia="Times New Roman" w:hAnsi="Palatino Linotype" w:cs="Arial"/>
          <w:sz w:val="24"/>
          <w:lang w:val="es-ES_tradnl" w:eastAsia="es-MX"/>
        </w:rPr>
      </w:pPr>
      <w:r w:rsidRPr="0019457C">
        <w:rPr>
          <w:rFonts w:eastAsia="Times New Roman" w:cs="Times New Roman"/>
          <w:noProof/>
          <w:lang w:eastAsia="es-MX"/>
        </w:rPr>
        <mc:AlternateContent>
          <mc:Choice Requires="wps">
            <w:drawing>
              <wp:anchor distT="0" distB="0" distL="114300" distR="114300" simplePos="0" relativeHeight="251664384" behindDoc="0" locked="0" layoutInCell="1" allowOverlap="1" wp14:anchorId="36728E6B" wp14:editId="63CE82D3">
                <wp:simplePos x="0" y="0"/>
                <wp:positionH relativeFrom="margin">
                  <wp:posOffset>215265</wp:posOffset>
                </wp:positionH>
                <wp:positionV relativeFrom="paragraph">
                  <wp:posOffset>822325</wp:posOffset>
                </wp:positionV>
                <wp:extent cx="764540" cy="525145"/>
                <wp:effectExtent l="0" t="0" r="16510" b="27305"/>
                <wp:wrapNone/>
                <wp:docPr id="279650738"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5251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5A31BC2" id="Rectángulo 11" o:spid="_x0000_s1026" style="position:absolute;margin-left:16.95pt;margin-top:64.75pt;width:60.2pt;height:41.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" filled="f" strokecolor="red" strokeweight="1.5pt">
                <v:path arrowok="t"/>
                <w10:wrap anchorx="margin"/>
              </v:rect>
            </w:pict>
          </mc:Fallback>
        </mc:AlternateContent>
      </w:r>
      <w:r w:rsidRPr="0019457C">
        <w:rPr>
          <w:rFonts w:eastAsia="Times New Roman" w:cs="Times New Roman"/>
          <w:noProof/>
          <w:lang w:eastAsia="es-MX"/>
        </w:rPr>
        <mc:AlternateContent>
          <mc:Choice Requires="wps">
            <w:drawing>
              <wp:anchor distT="0" distB="0" distL="114300" distR="114300" simplePos="0" relativeHeight="251663360" behindDoc="0" locked="0" layoutInCell="1" allowOverlap="1" wp14:anchorId="047DBE56" wp14:editId="66FB8902">
                <wp:simplePos x="0" y="0"/>
                <wp:positionH relativeFrom="margin">
                  <wp:posOffset>1299845</wp:posOffset>
                </wp:positionH>
                <wp:positionV relativeFrom="paragraph">
                  <wp:posOffset>307340</wp:posOffset>
                </wp:positionV>
                <wp:extent cx="2688590" cy="298450"/>
                <wp:effectExtent l="0" t="0" r="16510" b="25400"/>
                <wp:wrapNone/>
                <wp:docPr id="2051164162"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8590" cy="298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6FBDD777" id="Rectángulo 10" o:spid="_x0000_s1026" style="position:absolute;margin-left:102.35pt;margin-top:24.2pt;width:211.7pt;height:2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" filled="f" strokecolor="red" strokeweight="1.5pt">
                <v:path arrowok="t"/>
                <w10:wrap anchorx="margin"/>
              </v:rect>
            </w:pict>
          </mc:Fallback>
        </mc:AlternateContent>
      </w:r>
      <w:r w:rsidRPr="0019457C">
        <w:rPr>
          <w:rFonts w:ascii="Palatino Linotype" w:eastAsia="Times New Roman" w:hAnsi="Palatino Linotype" w:cs="Calibri"/>
          <w:noProof/>
          <w:sz w:val="24"/>
          <w:lang w:eastAsia="es-MX"/>
        </w:rPr>
        <w:drawing>
          <wp:inline distT="0" distB="0" distL="0" distR="0" wp14:anchorId="5AC41287" wp14:editId="2F07A819">
            <wp:extent cx="5686425" cy="1857375"/>
            <wp:effectExtent l="0" t="0" r="9525" b="9525"/>
            <wp:docPr id="97934333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6425" cy="1857375"/>
                    </a:xfrm>
                    <a:prstGeom prst="rect">
                      <a:avLst/>
                    </a:prstGeom>
                    <a:noFill/>
                    <a:ln>
                      <a:noFill/>
                    </a:ln>
                  </pic:spPr>
                </pic:pic>
              </a:graphicData>
            </a:graphic>
          </wp:inline>
        </w:drawing>
      </w:r>
    </w:p>
    <w:p w14:paraId="6E90738B" w14:textId="77777777" w:rsidR="00844752" w:rsidRPr="0019457C" w:rsidRDefault="00844752" w:rsidP="00844752">
      <w:pPr>
        <w:widowControl w:val="0"/>
        <w:autoSpaceDE w:val="0"/>
        <w:autoSpaceDN w:val="0"/>
        <w:adjustRightInd w:val="0"/>
        <w:spacing w:after="0" w:line="360" w:lineRule="auto"/>
        <w:jc w:val="center"/>
        <w:rPr>
          <w:rFonts w:ascii="Palatino Linotype" w:eastAsia="Times New Roman" w:hAnsi="Palatino Linotype" w:cs="Arial"/>
          <w:sz w:val="24"/>
          <w:lang w:val="es-ES_tradnl" w:eastAsia="es-MX"/>
        </w:rPr>
      </w:pPr>
      <w:r w:rsidRPr="0019457C">
        <w:rPr>
          <w:rFonts w:eastAsia="Times New Roman" w:cs="Times New Roman"/>
          <w:noProof/>
          <w:lang w:eastAsia="es-MX"/>
        </w:rPr>
        <w:lastRenderedPageBreak/>
        <mc:AlternateContent>
          <mc:Choice Requires="wps">
            <w:drawing>
              <wp:anchor distT="0" distB="0" distL="114300" distR="114300" simplePos="0" relativeHeight="251660288" behindDoc="0" locked="0" layoutInCell="1" allowOverlap="1" wp14:anchorId="53C8A5DE" wp14:editId="539006DF">
                <wp:simplePos x="0" y="0"/>
                <wp:positionH relativeFrom="margin">
                  <wp:posOffset>1149985</wp:posOffset>
                </wp:positionH>
                <wp:positionV relativeFrom="paragraph">
                  <wp:posOffset>206375</wp:posOffset>
                </wp:positionV>
                <wp:extent cx="2504440" cy="450215"/>
                <wp:effectExtent l="0" t="0" r="10160" b="26035"/>
                <wp:wrapNone/>
                <wp:docPr id="307766553"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4440" cy="4502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8186BF5" id="Rectángulo 9" o:spid="_x0000_s1026" style="position:absolute;margin-left:90.55pt;margin-top:16.25pt;width:197.2pt;height:35.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" filled="f" strokecolor="red" strokeweight="1.5pt">
                <v:path arrowok="t"/>
                <w10:wrap anchorx="margin"/>
              </v:rect>
            </w:pict>
          </mc:Fallback>
        </mc:AlternateContent>
      </w:r>
      <w:r w:rsidRPr="0019457C">
        <w:rPr>
          <w:rFonts w:eastAsia="Times New Roman" w:cs="Times New Roman"/>
          <w:noProof/>
          <w:lang w:eastAsia="es-MX"/>
        </w:rPr>
        <mc:AlternateContent>
          <mc:Choice Requires="wps">
            <w:drawing>
              <wp:anchor distT="0" distB="0" distL="114300" distR="114300" simplePos="0" relativeHeight="251661312" behindDoc="0" locked="0" layoutInCell="1" allowOverlap="1" wp14:anchorId="57646EF4" wp14:editId="43016D98">
                <wp:simplePos x="0" y="0"/>
                <wp:positionH relativeFrom="margin">
                  <wp:posOffset>1148715</wp:posOffset>
                </wp:positionH>
                <wp:positionV relativeFrom="paragraph">
                  <wp:posOffset>1242060</wp:posOffset>
                </wp:positionV>
                <wp:extent cx="2504440" cy="336550"/>
                <wp:effectExtent l="0" t="0" r="10160" b="25400"/>
                <wp:wrapNone/>
                <wp:docPr id="557795493"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4440" cy="3365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E90150A" id="Rectángulo 8" o:spid="_x0000_s1026" style="position:absolute;margin-left:90.45pt;margin-top:97.8pt;width:197.2pt;height:2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" filled="f" strokecolor="red" strokeweight="1.5pt">
                <v:path arrowok="t"/>
                <w10:wrap anchorx="margin"/>
              </v:rect>
            </w:pict>
          </mc:Fallback>
        </mc:AlternateContent>
      </w:r>
      <w:r w:rsidRPr="0019457C">
        <w:rPr>
          <w:rFonts w:eastAsia="Times New Roman" w:cs="Times New Roman"/>
          <w:noProof/>
          <w:lang w:eastAsia="es-MX"/>
        </w:rPr>
        <mc:AlternateContent>
          <mc:Choice Requires="wps">
            <w:drawing>
              <wp:anchor distT="0" distB="0" distL="114300" distR="114300" simplePos="0" relativeHeight="251662336" behindDoc="0" locked="0" layoutInCell="1" allowOverlap="1" wp14:anchorId="28D629BA" wp14:editId="3B0B7F51">
                <wp:simplePos x="0" y="0"/>
                <wp:positionH relativeFrom="margin">
                  <wp:posOffset>381000</wp:posOffset>
                </wp:positionH>
                <wp:positionV relativeFrom="paragraph">
                  <wp:posOffset>380365</wp:posOffset>
                </wp:positionV>
                <wp:extent cx="375285" cy="1856105"/>
                <wp:effectExtent l="0" t="0" r="24765" b="10795"/>
                <wp:wrapNone/>
                <wp:docPr id="846062894"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285" cy="18561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0BA9672D" id="Rectángulo 7" o:spid="_x0000_s1026" style="position:absolute;margin-left:30pt;margin-top:29.95pt;width:29.55pt;height:146.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" filled="f" strokecolor="red" strokeweight="1.5pt">
                <v:path arrowok="t"/>
                <w10:wrap anchorx="margin"/>
              </v:rect>
            </w:pict>
          </mc:Fallback>
        </mc:AlternateContent>
      </w:r>
      <w:r w:rsidRPr="0019457C">
        <w:rPr>
          <w:rFonts w:ascii="Palatino Linotype" w:eastAsia="Times New Roman" w:hAnsi="Palatino Linotype" w:cs="Calibri"/>
          <w:noProof/>
          <w:sz w:val="24"/>
          <w:lang w:eastAsia="es-MX"/>
        </w:rPr>
        <w:drawing>
          <wp:inline distT="0" distB="0" distL="0" distR="0" wp14:anchorId="4320097D" wp14:editId="3F18C9B1">
            <wp:extent cx="5762625" cy="2524125"/>
            <wp:effectExtent l="0" t="0" r="9525" b="9525"/>
            <wp:docPr id="146509933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2524125"/>
                    </a:xfrm>
                    <a:prstGeom prst="rect">
                      <a:avLst/>
                    </a:prstGeom>
                    <a:noFill/>
                    <a:ln>
                      <a:noFill/>
                    </a:ln>
                  </pic:spPr>
                </pic:pic>
              </a:graphicData>
            </a:graphic>
          </wp:inline>
        </w:drawing>
      </w:r>
    </w:p>
    <w:p w14:paraId="36AD915C" w14:textId="77777777" w:rsidR="00844752" w:rsidRPr="0019457C" w:rsidRDefault="00844752" w:rsidP="00844752">
      <w:pPr>
        <w:widowControl w:val="0"/>
        <w:autoSpaceDE w:val="0"/>
        <w:autoSpaceDN w:val="0"/>
        <w:adjustRightInd w:val="0"/>
        <w:spacing w:after="0" w:line="360" w:lineRule="auto"/>
        <w:jc w:val="center"/>
        <w:rPr>
          <w:rFonts w:ascii="Palatino Linotype" w:eastAsia="Times New Roman" w:hAnsi="Palatino Linotype" w:cs="Arial"/>
          <w:sz w:val="24"/>
          <w:lang w:val="es-ES_tradnl" w:eastAsia="es-MX"/>
        </w:rPr>
      </w:pPr>
    </w:p>
    <w:p w14:paraId="3BAE459F" w14:textId="77777777" w:rsidR="00844752" w:rsidRPr="0019457C" w:rsidRDefault="00844752" w:rsidP="00844752">
      <w:pPr>
        <w:widowControl w:val="0"/>
        <w:autoSpaceDE w:val="0"/>
        <w:autoSpaceDN w:val="0"/>
        <w:adjustRightInd w:val="0"/>
        <w:spacing w:after="0" w:line="360" w:lineRule="auto"/>
        <w:jc w:val="both"/>
        <w:rPr>
          <w:rFonts w:ascii="Palatino Linotype" w:eastAsia="Times New Roman" w:hAnsi="Palatino Linotype" w:cs="Arial"/>
          <w:sz w:val="24"/>
          <w:szCs w:val="24"/>
          <w:lang w:val="es-ES_tradnl" w:eastAsia="es-MX"/>
        </w:rPr>
      </w:pPr>
      <w:r w:rsidRPr="0019457C">
        <w:rPr>
          <w:rFonts w:ascii="Palatino Linotype" w:eastAsia="Times New Roman" w:hAnsi="Palatino Linotype" w:cs="Arial"/>
          <w:sz w:val="24"/>
          <w:szCs w:val="24"/>
          <w:lang w:val="es-ES_tradnl" w:eastAsia="es-MX"/>
        </w:rPr>
        <w:t xml:space="preserve">En esa tesitura, en el caso del número identificador (OCR), debe precisarse que éste es generalmente utilizado en la realización de diversas operaciones bancarias y, en algunos casos, como un medio de identificación de las personas, por lo cual, su conocimiento y utilización, concierne únicamente a su titular. </w:t>
      </w:r>
    </w:p>
    <w:p w14:paraId="27B1BE61" w14:textId="77777777" w:rsidR="00844752" w:rsidRPr="0019457C" w:rsidRDefault="00844752" w:rsidP="00844752">
      <w:pPr>
        <w:widowControl w:val="0"/>
        <w:autoSpaceDE w:val="0"/>
        <w:autoSpaceDN w:val="0"/>
        <w:adjustRightInd w:val="0"/>
        <w:spacing w:after="0" w:line="360" w:lineRule="auto"/>
        <w:jc w:val="both"/>
        <w:rPr>
          <w:rFonts w:ascii="Palatino Linotype" w:eastAsia="Times New Roman" w:hAnsi="Palatino Linotype" w:cs="Arial"/>
          <w:sz w:val="24"/>
          <w:szCs w:val="24"/>
          <w:lang w:val="es-ES_tradnl" w:eastAsia="es-MX"/>
        </w:rPr>
      </w:pPr>
    </w:p>
    <w:p w14:paraId="68E14C01" w14:textId="77777777" w:rsidR="00844752" w:rsidRPr="0019457C" w:rsidRDefault="00844752" w:rsidP="00844752">
      <w:pPr>
        <w:widowControl w:val="0"/>
        <w:autoSpaceDE w:val="0"/>
        <w:autoSpaceDN w:val="0"/>
        <w:adjustRightInd w:val="0"/>
        <w:spacing w:after="0" w:line="360" w:lineRule="auto"/>
        <w:jc w:val="both"/>
        <w:rPr>
          <w:rFonts w:ascii="Palatino Linotype" w:eastAsia="Times New Roman" w:hAnsi="Palatino Linotype" w:cs="Arial"/>
          <w:sz w:val="24"/>
          <w:szCs w:val="24"/>
          <w:lang w:val="es-ES_tradnl" w:eastAsia="es-MX"/>
        </w:rPr>
      </w:pPr>
      <w:r w:rsidRPr="0019457C">
        <w:rPr>
          <w:rFonts w:ascii="Palatino Linotype" w:eastAsia="Times New Roman" w:hAnsi="Palatino Linotype" w:cs="Arial"/>
          <w:sz w:val="24"/>
          <w:szCs w:val="24"/>
          <w:lang w:val="es-ES_tradnl" w:eastAsia="es-MX"/>
        </w:rPr>
        <w:t xml:space="preserve">En el caso de la edad, se trata de un dato personal sensible que concierne únicamente a su titular, al corresponder a su esfera más íntima. </w:t>
      </w:r>
    </w:p>
    <w:p w14:paraId="621A1B92" w14:textId="77777777" w:rsidR="00844752" w:rsidRPr="0019457C" w:rsidRDefault="00844752" w:rsidP="00844752">
      <w:pPr>
        <w:widowControl w:val="0"/>
        <w:autoSpaceDE w:val="0"/>
        <w:autoSpaceDN w:val="0"/>
        <w:adjustRightInd w:val="0"/>
        <w:spacing w:after="0" w:line="360" w:lineRule="auto"/>
        <w:jc w:val="both"/>
        <w:rPr>
          <w:rFonts w:ascii="Palatino Linotype" w:eastAsia="Times New Roman" w:hAnsi="Palatino Linotype" w:cs="Arial"/>
          <w:sz w:val="24"/>
          <w:szCs w:val="24"/>
          <w:lang w:val="es-ES_tradnl" w:eastAsia="es-MX"/>
        </w:rPr>
      </w:pPr>
    </w:p>
    <w:p w14:paraId="262DA81E" w14:textId="77777777" w:rsidR="00844752" w:rsidRPr="0019457C" w:rsidRDefault="00844752" w:rsidP="00844752">
      <w:pPr>
        <w:widowControl w:val="0"/>
        <w:autoSpaceDE w:val="0"/>
        <w:autoSpaceDN w:val="0"/>
        <w:adjustRightInd w:val="0"/>
        <w:spacing w:after="0" w:line="360" w:lineRule="auto"/>
        <w:jc w:val="both"/>
        <w:rPr>
          <w:rFonts w:ascii="Palatino Linotype" w:eastAsia="Times New Roman" w:hAnsi="Palatino Linotype" w:cs="Arial"/>
          <w:sz w:val="24"/>
          <w:szCs w:val="24"/>
          <w:lang w:val="es-ES_tradnl" w:eastAsia="es-MX"/>
        </w:rPr>
      </w:pPr>
      <w:r w:rsidRPr="0019457C">
        <w:rPr>
          <w:rFonts w:ascii="Palatino Linotype" w:eastAsia="Times New Roman" w:hAnsi="Palatino Linotype" w:cs="Arial"/>
          <w:sz w:val="24"/>
          <w:szCs w:val="24"/>
          <w:lang w:val="es-ES_tradnl" w:eastAsia="es-MX"/>
        </w:rPr>
        <w:t>Finalmente, por lo que hace al código de barras bidimensional y cifrado, como fue anteriormente mencionado, se trata de un medio de almacenamiento de información, que en el caso de las credenciales para votar, contiene datos e información, utilizada para efectos electorales, misma, que únicamente concierne a las autoridades competentes en la materia y a su propio titular.</w:t>
      </w:r>
    </w:p>
    <w:p w14:paraId="40975400" w14:textId="77777777" w:rsidR="00844752" w:rsidRPr="0019457C" w:rsidRDefault="00844752" w:rsidP="00844752">
      <w:pPr>
        <w:widowControl w:val="0"/>
        <w:autoSpaceDE w:val="0"/>
        <w:autoSpaceDN w:val="0"/>
        <w:adjustRightInd w:val="0"/>
        <w:spacing w:after="0" w:line="360" w:lineRule="auto"/>
        <w:jc w:val="both"/>
        <w:rPr>
          <w:rFonts w:ascii="Palatino Linotype" w:eastAsia="Times New Roman" w:hAnsi="Palatino Linotype" w:cs="Arial"/>
          <w:sz w:val="24"/>
          <w:szCs w:val="24"/>
          <w:lang w:val="es-ES_tradnl" w:eastAsia="es-MX"/>
        </w:rPr>
      </w:pPr>
    </w:p>
    <w:p w14:paraId="087E5A52" w14:textId="77777777" w:rsidR="00844752" w:rsidRPr="0019457C" w:rsidRDefault="00844752" w:rsidP="00844752">
      <w:pPr>
        <w:numPr>
          <w:ilvl w:val="0"/>
          <w:numId w:val="28"/>
        </w:numPr>
        <w:spacing w:after="0" w:line="240" w:lineRule="auto"/>
        <w:jc w:val="both"/>
        <w:rPr>
          <w:rFonts w:ascii="Palatino Linotype" w:eastAsia="Times New Roman" w:hAnsi="Palatino Linotype" w:cs="Tahoma"/>
          <w:sz w:val="24"/>
          <w:szCs w:val="24"/>
          <w:lang w:val="es-ES" w:eastAsia="es-ES"/>
        </w:rPr>
      </w:pPr>
      <w:r w:rsidRPr="0019457C">
        <w:rPr>
          <w:rFonts w:ascii="Palatino Linotype" w:eastAsia="Times New Roman" w:hAnsi="Palatino Linotype" w:cs="Tahoma"/>
          <w:b/>
          <w:bCs/>
          <w:sz w:val="24"/>
          <w:szCs w:val="24"/>
          <w:lang w:val="es-ES" w:eastAsia="es-ES"/>
        </w:rPr>
        <w:lastRenderedPageBreak/>
        <w:t>Registro Federal de Contribuyentes (RFC).</w:t>
      </w:r>
    </w:p>
    <w:p w14:paraId="725BB8DA"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
          <w:bCs/>
          <w:sz w:val="24"/>
          <w:szCs w:val="24"/>
          <w:lang w:val="es-ES_tradnl" w:eastAsia="es-MX"/>
        </w:rPr>
      </w:pPr>
    </w:p>
    <w:p w14:paraId="43CF84D2"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
          <w:bCs/>
          <w:sz w:val="24"/>
          <w:szCs w:val="24"/>
          <w:lang w:val="es-ES_tradnl" w:eastAsia="es-MX"/>
        </w:rPr>
      </w:pPr>
      <w:r w:rsidRPr="0019457C">
        <w:rPr>
          <w:rFonts w:ascii="Palatino Linotype" w:eastAsia="Times New Roman" w:hAnsi="Palatino Linotype" w:cs="Tahoma"/>
          <w:b/>
          <w:bCs/>
          <w:sz w:val="24"/>
          <w:szCs w:val="24"/>
          <w:lang w:val="es-ES_tradnl" w:eastAsia="es-MX"/>
        </w:rPr>
        <w:t>Persona física proveedora.</w:t>
      </w:r>
    </w:p>
    <w:p w14:paraId="0B274F6C" w14:textId="77777777" w:rsidR="00844752" w:rsidRPr="0019457C" w:rsidRDefault="00844752" w:rsidP="00844752">
      <w:pPr>
        <w:spacing w:after="0" w:line="360" w:lineRule="auto"/>
        <w:contextualSpacing/>
        <w:jc w:val="both"/>
        <w:rPr>
          <w:rFonts w:ascii="Palatino Linotype" w:eastAsia="Times New Roman" w:hAnsi="Palatino Linotype" w:cs="Tahoma"/>
          <w:sz w:val="24"/>
          <w:szCs w:val="24"/>
          <w:lang w:val="es-ES_tradnl" w:eastAsia="es-MX"/>
        </w:rPr>
      </w:pPr>
      <w:r w:rsidRPr="0019457C">
        <w:rPr>
          <w:rFonts w:ascii="Palatino Linotype" w:eastAsia="Times New Roman" w:hAnsi="Palatino Linotype" w:cs="Tahoma"/>
          <w:sz w:val="24"/>
          <w:szCs w:val="24"/>
          <w:lang w:val="es-ES_tradnl" w:eastAsia="es-MX"/>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7E1EA19F" w14:textId="77777777" w:rsidR="00844752" w:rsidRPr="0019457C" w:rsidRDefault="00844752" w:rsidP="00844752">
      <w:pPr>
        <w:spacing w:after="0" w:line="360" w:lineRule="auto"/>
        <w:contextualSpacing/>
        <w:jc w:val="both"/>
        <w:rPr>
          <w:rFonts w:ascii="Palatino Linotype" w:eastAsia="Times New Roman" w:hAnsi="Palatino Linotype" w:cs="Tahoma"/>
          <w:sz w:val="24"/>
          <w:szCs w:val="24"/>
          <w:lang w:val="es-ES_tradnl" w:eastAsia="es-MX"/>
        </w:rPr>
      </w:pPr>
    </w:p>
    <w:p w14:paraId="782B4439" w14:textId="77777777" w:rsidR="00844752" w:rsidRPr="0019457C" w:rsidRDefault="00844752" w:rsidP="00844752">
      <w:pPr>
        <w:widowControl w:val="0"/>
        <w:spacing w:after="0" w:line="360" w:lineRule="auto"/>
        <w:contextualSpacing/>
        <w:jc w:val="both"/>
        <w:rPr>
          <w:rFonts w:ascii="Palatino Linotype" w:eastAsia="Times New Roman" w:hAnsi="Palatino Linotype" w:cs="Tahoma"/>
          <w:sz w:val="24"/>
          <w:szCs w:val="24"/>
          <w:lang w:val="es-ES_tradnl" w:eastAsia="es-MX"/>
        </w:rPr>
      </w:pPr>
      <w:r w:rsidRPr="0019457C">
        <w:rPr>
          <w:rFonts w:ascii="Palatino Linotype" w:eastAsia="Times New Roman" w:hAnsi="Palatino Linotype" w:cs="Tahoma"/>
          <w:sz w:val="24"/>
          <w:szCs w:val="24"/>
          <w:lang w:val="es-ES_tradnl" w:eastAsia="es-MX"/>
        </w:rPr>
        <w:t>De acuerdo a lo establecido en el artículo en comento, esta clave se compone de trece caracteres alfanuméricos, con datos obtenidos de los apellidos, nombre(s), fecha de nacimiento del titular, más una homoclave que establece el sistema automático del Servicio de Administración Tributaria.</w:t>
      </w:r>
    </w:p>
    <w:p w14:paraId="2EE53B77" w14:textId="77777777" w:rsidR="00844752" w:rsidRPr="0019457C" w:rsidRDefault="00844752" w:rsidP="00844752">
      <w:pPr>
        <w:widowControl w:val="0"/>
        <w:spacing w:after="0" w:line="360" w:lineRule="auto"/>
        <w:contextualSpacing/>
        <w:jc w:val="both"/>
        <w:rPr>
          <w:rFonts w:ascii="Palatino Linotype" w:eastAsia="Times New Roman" w:hAnsi="Palatino Linotype" w:cs="Tahoma"/>
          <w:sz w:val="24"/>
          <w:szCs w:val="24"/>
          <w:lang w:val="es-ES_tradnl" w:eastAsia="es-MX"/>
        </w:rPr>
      </w:pPr>
    </w:p>
    <w:p w14:paraId="2B270858" w14:textId="77777777" w:rsidR="00844752" w:rsidRPr="0019457C" w:rsidRDefault="00844752" w:rsidP="00844752">
      <w:pPr>
        <w:spacing w:after="0" w:line="360" w:lineRule="auto"/>
        <w:contextualSpacing/>
        <w:jc w:val="both"/>
        <w:rPr>
          <w:rFonts w:ascii="Palatino Linotype" w:eastAsia="Times New Roman" w:hAnsi="Palatino Linotype" w:cs="Tahoma"/>
          <w:sz w:val="24"/>
          <w:szCs w:val="24"/>
          <w:lang w:val="es-ES_tradnl" w:eastAsia="es-MX"/>
        </w:rPr>
      </w:pPr>
      <w:r w:rsidRPr="0019457C">
        <w:rPr>
          <w:rFonts w:ascii="Palatino Linotype" w:eastAsia="Times New Roman" w:hAnsi="Palatino Linotype" w:cs="Tahoma"/>
          <w:sz w:val="24"/>
          <w:szCs w:val="24"/>
          <w:lang w:val="es-ES_tradnl" w:eastAsia="es-MX"/>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1377CFB8" w14:textId="77777777" w:rsidR="00844752" w:rsidRPr="0019457C" w:rsidRDefault="00844752" w:rsidP="00844752">
      <w:pPr>
        <w:spacing w:after="0" w:line="360" w:lineRule="auto"/>
        <w:contextualSpacing/>
        <w:jc w:val="both"/>
        <w:rPr>
          <w:rFonts w:ascii="Palatino Linotype" w:eastAsia="Times New Roman" w:hAnsi="Palatino Linotype" w:cs="Tahoma"/>
          <w:sz w:val="24"/>
          <w:szCs w:val="24"/>
          <w:lang w:val="es-ES_tradnl" w:eastAsia="es-MX"/>
        </w:rPr>
      </w:pPr>
    </w:p>
    <w:p w14:paraId="76687EB6" w14:textId="77777777" w:rsidR="00844752" w:rsidRPr="0019457C" w:rsidRDefault="00844752" w:rsidP="00844752">
      <w:pPr>
        <w:spacing w:after="0" w:line="360" w:lineRule="auto"/>
        <w:contextualSpacing/>
        <w:jc w:val="both"/>
        <w:rPr>
          <w:rFonts w:ascii="Palatino Linotype" w:eastAsia="Times New Roman" w:hAnsi="Palatino Linotype" w:cs="Tahoma"/>
          <w:sz w:val="24"/>
          <w:szCs w:val="24"/>
          <w:lang w:val="es-ES_tradnl" w:eastAsia="es-MX"/>
        </w:rPr>
      </w:pPr>
      <w:r w:rsidRPr="0019457C">
        <w:rPr>
          <w:rFonts w:ascii="Palatino Linotype" w:eastAsia="Times New Roman" w:hAnsi="Palatino Linotype" w:cs="Tahoma"/>
          <w:sz w:val="24"/>
          <w:szCs w:val="24"/>
          <w:lang w:val="es-ES_tradnl" w:eastAsia="es-MX"/>
        </w:rPr>
        <w:lastRenderedPageBreak/>
        <w:t xml:space="preserve">Conforme a lo expuesto, el Registro Federal de Contribuyentes, es un dato personal, ya que hace a las personas físicas identificas e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14:paraId="21D20727" w14:textId="77777777" w:rsidR="00844752" w:rsidRPr="0019457C" w:rsidRDefault="00844752" w:rsidP="00844752">
      <w:pPr>
        <w:spacing w:after="0" w:line="360" w:lineRule="auto"/>
        <w:contextualSpacing/>
        <w:jc w:val="both"/>
        <w:rPr>
          <w:rFonts w:ascii="Palatino Linotype" w:eastAsia="Times New Roman" w:hAnsi="Palatino Linotype" w:cs="Tahoma"/>
          <w:sz w:val="24"/>
          <w:szCs w:val="24"/>
          <w:lang w:val="es-ES_tradnl" w:eastAsia="es-MX"/>
        </w:rPr>
      </w:pPr>
    </w:p>
    <w:p w14:paraId="1169208A" w14:textId="77777777" w:rsidR="00844752" w:rsidRPr="0019457C" w:rsidRDefault="00844752" w:rsidP="00844752">
      <w:pPr>
        <w:spacing w:after="0" w:line="360" w:lineRule="auto"/>
        <w:jc w:val="both"/>
        <w:rPr>
          <w:rFonts w:ascii="Palatino Linotype" w:eastAsia="Times New Roman" w:hAnsi="Palatino Linotype" w:cs="Tahoma"/>
          <w:bCs/>
          <w:sz w:val="24"/>
          <w:szCs w:val="24"/>
          <w:lang w:val="es-ES_tradnl" w:eastAsia="es-MX"/>
        </w:rPr>
      </w:pPr>
      <w:r w:rsidRPr="0019457C">
        <w:rPr>
          <w:rFonts w:ascii="Palatino Linotype" w:eastAsia="Times New Roman" w:hAnsi="Palatino Linotype" w:cs="Tahoma"/>
          <w:bCs/>
          <w:sz w:val="24"/>
          <w:szCs w:val="24"/>
          <w:lang w:val="es-ES_tradnl" w:eastAsia="es-MX"/>
        </w:rPr>
        <w:t>Lo anterior, resulta congruente con el Criterio 19/17 emitido por el Instituto Nacional de Transparencia, Acceso a la Información y Protección de Datos Personales, en el cual se señala lo siguiente:</w:t>
      </w:r>
    </w:p>
    <w:p w14:paraId="0911F88C" w14:textId="77777777" w:rsidR="00844752" w:rsidRPr="0019457C" w:rsidRDefault="00844752" w:rsidP="00844752">
      <w:pPr>
        <w:spacing w:after="0" w:line="360" w:lineRule="auto"/>
        <w:jc w:val="both"/>
        <w:rPr>
          <w:rFonts w:ascii="Palatino Linotype" w:eastAsia="Times New Roman" w:hAnsi="Palatino Linotype" w:cs="Tahoma"/>
          <w:bCs/>
          <w:sz w:val="24"/>
          <w:szCs w:val="24"/>
          <w:lang w:val="es-ES_tradnl" w:eastAsia="es-MX"/>
        </w:rPr>
      </w:pPr>
    </w:p>
    <w:p w14:paraId="1178BEFF" w14:textId="77777777" w:rsidR="00844752" w:rsidRPr="0019457C" w:rsidRDefault="00844752" w:rsidP="00844752">
      <w:pPr>
        <w:spacing w:after="0" w:line="240" w:lineRule="auto"/>
        <w:ind w:left="851" w:right="851"/>
        <w:contextualSpacing/>
        <w:jc w:val="both"/>
        <w:rPr>
          <w:rFonts w:ascii="Palatino Linotype" w:eastAsia="Times New Roman" w:hAnsi="Palatino Linotype" w:cs="Tahoma"/>
          <w:i/>
          <w:sz w:val="24"/>
          <w:lang w:val="es-ES_tradnl" w:eastAsia="es-MX"/>
        </w:rPr>
      </w:pPr>
      <w:r w:rsidRPr="0019457C">
        <w:rPr>
          <w:rFonts w:ascii="Palatino Linotype" w:eastAsia="Times New Roman" w:hAnsi="Palatino Linotype" w:cs="Tahoma"/>
          <w:b/>
          <w:i/>
          <w:sz w:val="24"/>
          <w:lang w:val="es-ES_tradnl" w:eastAsia="es-MX"/>
        </w:rPr>
        <w:t>“Registro Federal de Contribuyentes (RFC) de personas físicas.</w:t>
      </w:r>
      <w:r w:rsidRPr="0019457C">
        <w:rPr>
          <w:rFonts w:ascii="Palatino Linotype" w:eastAsia="Times New Roman" w:hAnsi="Palatino Linotype" w:cs="Tahoma"/>
          <w:i/>
          <w:sz w:val="24"/>
          <w:lang w:val="es-ES_tradnl" w:eastAsia="es-MX"/>
        </w:rPr>
        <w:t xml:space="preserve"> El RFC es una clave de carácter fiscal, única e irrepetible, que permite identificar al titular, su edad y fecha de nacimiento, por lo que es un dato personal de carácter confidencial.”</w:t>
      </w:r>
    </w:p>
    <w:p w14:paraId="6043EF96" w14:textId="77777777" w:rsidR="00844752" w:rsidRPr="0019457C" w:rsidRDefault="00844752" w:rsidP="00844752">
      <w:pPr>
        <w:spacing w:after="0" w:line="360" w:lineRule="auto"/>
        <w:ind w:left="567" w:right="567"/>
        <w:contextualSpacing/>
        <w:jc w:val="both"/>
        <w:rPr>
          <w:rFonts w:ascii="Palatino Linotype" w:eastAsia="Times New Roman" w:hAnsi="Palatino Linotype" w:cs="Tahoma"/>
          <w:sz w:val="24"/>
          <w:lang w:val="es-ES_tradnl" w:eastAsia="es-MX"/>
        </w:rPr>
      </w:pPr>
    </w:p>
    <w:p w14:paraId="294B3B1D" w14:textId="77777777" w:rsidR="00844752" w:rsidRPr="0019457C" w:rsidRDefault="00844752" w:rsidP="00844752">
      <w:pPr>
        <w:widowControl w:val="0"/>
        <w:spacing w:after="0" w:line="360" w:lineRule="auto"/>
        <w:contextualSpacing/>
        <w:jc w:val="both"/>
        <w:rPr>
          <w:rFonts w:ascii="Palatino Linotype" w:eastAsia="Times New Roman" w:hAnsi="Palatino Linotype" w:cs="Tahoma"/>
          <w:bCs/>
          <w:iCs/>
          <w:sz w:val="24"/>
          <w:szCs w:val="24"/>
          <w:lang w:val="es-ES_tradnl" w:eastAsia="es-MX"/>
        </w:rPr>
      </w:pPr>
      <w:r w:rsidRPr="0019457C">
        <w:rPr>
          <w:rFonts w:ascii="Palatino Linotype" w:eastAsia="Times New Roman" w:hAnsi="Palatino Linotype" w:cs="Tahoma"/>
          <w:sz w:val="24"/>
          <w:szCs w:val="24"/>
          <w:lang w:val="es-ES_tradnl" w:eastAsia="es-MX"/>
        </w:rPr>
        <w:t>De tal suerte, el Registro Federal de Contribuyentes</w:t>
      </w:r>
      <w:r w:rsidRPr="0019457C">
        <w:rPr>
          <w:rFonts w:ascii="Palatino Linotype" w:eastAsia="Times New Roman" w:hAnsi="Palatino Linotype" w:cs="Tahoma"/>
          <w:b/>
          <w:bCs/>
          <w:iCs/>
          <w:sz w:val="24"/>
          <w:szCs w:val="24"/>
          <w:lang w:val="es-ES_tradnl" w:eastAsia="es-MX"/>
        </w:rPr>
        <w:t>, es un dato personal</w:t>
      </w:r>
      <w:r w:rsidRPr="0019457C">
        <w:rPr>
          <w:rFonts w:ascii="Palatino Linotype" w:eastAsia="Times New Roman" w:hAnsi="Palatino Linotype" w:cs="Tahoma"/>
          <w:bCs/>
          <w:iCs/>
          <w:sz w:val="24"/>
          <w:szCs w:val="24"/>
          <w:lang w:val="es-ES_tradnl" w:eastAsia="es-MX"/>
        </w:rPr>
        <w:t xml:space="preserve">, ya que hace a las personas físicas identificables, además de que las relaciona como contribuyentes de las autoridades fiscales. </w:t>
      </w:r>
    </w:p>
    <w:p w14:paraId="46279769" w14:textId="77777777" w:rsidR="00844752" w:rsidRPr="0019457C" w:rsidRDefault="00844752" w:rsidP="00844752">
      <w:pPr>
        <w:widowControl w:val="0"/>
        <w:spacing w:after="0" w:line="360" w:lineRule="auto"/>
        <w:contextualSpacing/>
        <w:jc w:val="both"/>
        <w:rPr>
          <w:rFonts w:ascii="Palatino Linotype" w:eastAsia="Times New Roman" w:hAnsi="Palatino Linotype" w:cs="Tahoma"/>
          <w:bCs/>
          <w:iCs/>
          <w:sz w:val="24"/>
          <w:szCs w:val="24"/>
          <w:lang w:val="es-ES_tradnl" w:eastAsia="es-MX"/>
        </w:rPr>
      </w:pPr>
    </w:p>
    <w:p w14:paraId="77E862BE" w14:textId="77777777" w:rsidR="00844752" w:rsidRPr="0019457C" w:rsidRDefault="00844752" w:rsidP="00844752">
      <w:pPr>
        <w:spacing w:after="0" w:line="360" w:lineRule="auto"/>
        <w:jc w:val="both"/>
        <w:rPr>
          <w:rFonts w:ascii="Palatino Linotype" w:eastAsia="Times New Roman" w:hAnsi="Palatino Linotype" w:cs="Tahoma"/>
          <w:bCs/>
          <w:sz w:val="24"/>
          <w:szCs w:val="24"/>
          <w:lang w:val="es-ES_tradnl" w:eastAsia="es-MX"/>
        </w:rPr>
      </w:pPr>
      <w:r w:rsidRPr="0019457C">
        <w:rPr>
          <w:rFonts w:ascii="Palatino Linotype" w:eastAsia="Times New Roman" w:hAnsi="Palatino Linotype" w:cs="Tahoma"/>
          <w:bCs/>
          <w:sz w:val="24"/>
          <w:szCs w:val="24"/>
          <w:lang w:val="es-ES_tradnl" w:eastAsia="es-MX"/>
        </w:rPr>
        <w:t xml:space="preserve">No obstante, el proveedor de cualquier Sujeto Obligado de la Ley de la materia, sea una persona física, debe cumplir con los requisitos establecidos en los artículos 29 y 32 del Reglamento de la Ley de Contratación Pública del Estado de México y Municipios; es decir, para que los individuos puedan participar en actos de adquisición o de contratación de servicios que requieran las dependencias, organismos auxiliares y </w:t>
      </w:r>
      <w:r w:rsidRPr="0019457C">
        <w:rPr>
          <w:rFonts w:ascii="Palatino Linotype" w:eastAsia="Times New Roman" w:hAnsi="Palatino Linotype" w:cs="Tahoma"/>
          <w:bCs/>
          <w:sz w:val="24"/>
          <w:szCs w:val="24"/>
          <w:lang w:val="es-ES_tradnl" w:eastAsia="es-MX"/>
        </w:rPr>
        <w:lastRenderedPageBreak/>
        <w:t xml:space="preserve">tribunales administrativos, así como los Gobiernos Municipales, deberán presentar, entre otras cosas, </w:t>
      </w:r>
      <w:r w:rsidRPr="0019457C">
        <w:rPr>
          <w:rFonts w:ascii="Palatino Linotype" w:eastAsia="Times New Roman" w:hAnsi="Palatino Linotype" w:cs="Tahoma"/>
          <w:b/>
          <w:bCs/>
          <w:sz w:val="24"/>
          <w:szCs w:val="24"/>
          <w:lang w:val="es-ES_tradnl" w:eastAsia="es-MX"/>
        </w:rPr>
        <w:t>la cédula de identificación fiscal (Registro Federal de Contribuyentes);</w:t>
      </w:r>
      <w:r w:rsidRPr="0019457C">
        <w:rPr>
          <w:rFonts w:ascii="Palatino Linotype" w:eastAsia="Times New Roman" w:hAnsi="Palatino Linotype" w:cs="Tahoma"/>
          <w:bCs/>
          <w:sz w:val="24"/>
          <w:szCs w:val="24"/>
          <w:lang w:val="es-ES_tradnl" w:eastAsia="es-MX"/>
        </w:rPr>
        <w:t xml:space="preserve"> por lo que la entrega de dicho dato permite verificar cumplimiento de esta disposición legal.</w:t>
      </w:r>
    </w:p>
    <w:p w14:paraId="29211DCB" w14:textId="77777777" w:rsidR="00844752" w:rsidRPr="0019457C" w:rsidRDefault="00844752" w:rsidP="00844752">
      <w:pPr>
        <w:spacing w:after="0" w:line="360" w:lineRule="auto"/>
        <w:jc w:val="both"/>
        <w:rPr>
          <w:rFonts w:ascii="Palatino Linotype" w:eastAsia="Times New Roman" w:hAnsi="Palatino Linotype" w:cs="Tahoma"/>
          <w:bCs/>
          <w:sz w:val="24"/>
          <w:szCs w:val="24"/>
          <w:lang w:val="es-ES_tradnl" w:eastAsia="es-MX"/>
        </w:rPr>
      </w:pPr>
    </w:p>
    <w:p w14:paraId="7680B781" w14:textId="77777777" w:rsidR="00844752" w:rsidRPr="0019457C" w:rsidRDefault="00844752" w:rsidP="00844752">
      <w:pPr>
        <w:spacing w:after="0" w:line="360" w:lineRule="auto"/>
        <w:jc w:val="both"/>
        <w:rPr>
          <w:rFonts w:ascii="Palatino Linotype" w:eastAsia="Times New Roman" w:hAnsi="Palatino Linotype" w:cs="Tahoma"/>
          <w:b/>
          <w:bCs/>
          <w:sz w:val="24"/>
          <w:szCs w:val="24"/>
          <w:lang w:val="es-ES_tradnl" w:eastAsia="es-MX"/>
        </w:rPr>
      </w:pPr>
      <w:r w:rsidRPr="0019457C">
        <w:rPr>
          <w:rFonts w:ascii="Palatino Linotype" w:eastAsia="Times New Roman" w:hAnsi="Palatino Linotype" w:cs="Tahoma"/>
          <w:bCs/>
          <w:sz w:val="24"/>
          <w:szCs w:val="24"/>
          <w:lang w:val="es-ES_tradnl" w:eastAsia="es-MX"/>
        </w:rPr>
        <w:t xml:space="preserve">Por lo tanto, </w:t>
      </w:r>
      <w:r w:rsidRPr="0019457C">
        <w:rPr>
          <w:rFonts w:ascii="Palatino Linotype" w:eastAsia="Times New Roman" w:hAnsi="Palatino Linotype" w:cs="Tahoma"/>
          <w:b/>
          <w:bCs/>
          <w:sz w:val="24"/>
          <w:szCs w:val="24"/>
          <w:lang w:val="es-ES_tradnl" w:eastAsia="es-MX"/>
        </w:rPr>
        <w:t>en el presente caso, si bien el Registro Federal de Contribuyentes de personas físicas es un dato personal, también lo es, que corresponde a un requisito indispensable para ser proveedor y poder llevar a cabo actividades comerciales con la Entidad</w:t>
      </w:r>
      <w:r w:rsidRPr="0019457C">
        <w:rPr>
          <w:rFonts w:ascii="Palatino Linotype" w:eastAsia="Times New Roman" w:hAnsi="Palatino Linotype" w:cs="Tahoma"/>
          <w:bCs/>
          <w:sz w:val="24"/>
          <w:szCs w:val="24"/>
          <w:lang w:val="es-ES_tradnl" w:eastAsia="es-MX"/>
        </w:rPr>
        <w:t xml:space="preserve">, ya que sin este, no se pueden realizar dichas acciones, </w:t>
      </w:r>
      <w:r w:rsidRPr="0019457C">
        <w:rPr>
          <w:rFonts w:ascii="Palatino Linotype" w:eastAsia="Times New Roman" w:hAnsi="Palatino Linotype" w:cs="Tahoma"/>
          <w:b/>
          <w:bCs/>
          <w:sz w:val="24"/>
          <w:szCs w:val="24"/>
          <w:lang w:val="es-ES_tradnl" w:eastAsia="es-MX"/>
        </w:rPr>
        <w:t>por lo que su entrega es un elemento adicional que respalda la legalidad de los procesos adquisitivos.</w:t>
      </w:r>
    </w:p>
    <w:p w14:paraId="430CC9FF" w14:textId="77777777" w:rsidR="00844752" w:rsidRPr="0019457C" w:rsidRDefault="00844752" w:rsidP="00844752">
      <w:pPr>
        <w:spacing w:after="0" w:line="360" w:lineRule="auto"/>
        <w:jc w:val="both"/>
        <w:rPr>
          <w:rFonts w:ascii="Palatino Linotype" w:eastAsia="Times New Roman" w:hAnsi="Palatino Linotype" w:cs="Tahoma"/>
          <w:bCs/>
          <w:sz w:val="24"/>
          <w:szCs w:val="24"/>
          <w:lang w:val="es-ES_tradnl" w:eastAsia="es-MX"/>
        </w:rPr>
      </w:pPr>
    </w:p>
    <w:p w14:paraId="5CAE1879" w14:textId="77777777" w:rsidR="00844752" w:rsidRPr="0019457C" w:rsidRDefault="00844752" w:rsidP="00844752">
      <w:pPr>
        <w:spacing w:after="0" w:line="360" w:lineRule="auto"/>
        <w:jc w:val="both"/>
        <w:rPr>
          <w:rFonts w:ascii="Palatino Linotype" w:eastAsia="Times New Roman" w:hAnsi="Palatino Linotype" w:cs="Tahoma"/>
          <w:bCs/>
          <w:sz w:val="24"/>
          <w:szCs w:val="24"/>
          <w:lang w:val="es-ES_tradnl" w:eastAsia="es-MX"/>
        </w:rPr>
      </w:pPr>
      <w:r w:rsidRPr="0019457C">
        <w:rPr>
          <w:rFonts w:ascii="Palatino Linotype" w:eastAsia="Times New Roman" w:hAnsi="Palatino Linotype" w:cs="Tahoma"/>
          <w:bCs/>
          <w:sz w:val="24"/>
          <w:szCs w:val="24"/>
          <w:lang w:val="es-ES_tradnl" w:eastAsia="es-MX"/>
        </w:rPr>
        <w:t>En ese contexto, entregar el Registro Federal de Contribuyentes aún de personas físicas cuando son proveedores de instituciones públicas, propiciaría la rendición de cuentas, al permitir verificar que se cumplió con uno de los requisitos necesarios conforme a la normatividad aplicable en materia de contrataciones, lo cual, transparenta el correcto ejercicio de recursos públicos por parte de los sujetos obligados, lo que es acorde con el principio de máxima publicidad.</w:t>
      </w:r>
    </w:p>
    <w:p w14:paraId="1DEDB5D2" w14:textId="77777777" w:rsidR="00844752" w:rsidRPr="0019457C" w:rsidRDefault="00844752" w:rsidP="00844752">
      <w:pPr>
        <w:spacing w:after="0" w:line="360" w:lineRule="auto"/>
        <w:jc w:val="both"/>
        <w:rPr>
          <w:rFonts w:ascii="Palatino Linotype" w:eastAsia="Times New Roman" w:hAnsi="Palatino Linotype" w:cs="Tahoma"/>
          <w:bCs/>
          <w:sz w:val="24"/>
          <w:szCs w:val="24"/>
          <w:lang w:val="es-ES_tradnl" w:eastAsia="es-MX"/>
        </w:rPr>
      </w:pPr>
    </w:p>
    <w:p w14:paraId="4365074A" w14:textId="77777777" w:rsidR="00844752" w:rsidRPr="0019457C" w:rsidRDefault="00844752" w:rsidP="00844752">
      <w:pPr>
        <w:spacing w:after="0" w:line="360" w:lineRule="auto"/>
        <w:jc w:val="both"/>
        <w:rPr>
          <w:rFonts w:ascii="Palatino Linotype" w:eastAsia="Times New Roman" w:hAnsi="Palatino Linotype" w:cs="Tahoma"/>
          <w:bCs/>
          <w:sz w:val="24"/>
          <w:szCs w:val="24"/>
          <w:lang w:val="es-ES_tradnl" w:eastAsia="es-MX"/>
        </w:rPr>
      </w:pPr>
      <w:r w:rsidRPr="0019457C">
        <w:rPr>
          <w:rFonts w:ascii="Palatino Linotype" w:eastAsia="Times New Roman" w:hAnsi="Palatino Linotype" w:cs="Tahoma"/>
          <w:bCs/>
          <w:sz w:val="24"/>
          <w:szCs w:val="24"/>
          <w:lang w:val="es-ES_tradnl" w:eastAsia="es-MX"/>
        </w:rPr>
        <w:t xml:space="preserve">No debe dejarse de lado, que cualquier persona que pretenda tener cualquier tipo de relación, laboral, empresarial, de trámites, servicios o comercial, para el caso que nos ocupa, debe en cierta medida ceder información relacionada con su vida, en aras de obtener el beneficio pretendido, como formar parte de los proveedores gubernamentales, al respecto, la información sobre la que se debe conceder publicidad sólo es aquella relacionada con el ejercicio de recursos públicos o de funciones y las </w:t>
      </w:r>
      <w:r w:rsidRPr="0019457C">
        <w:rPr>
          <w:rFonts w:ascii="Palatino Linotype" w:eastAsia="Times New Roman" w:hAnsi="Palatino Linotype" w:cs="Tahoma"/>
          <w:bCs/>
          <w:sz w:val="24"/>
          <w:szCs w:val="24"/>
          <w:lang w:val="es-ES_tradnl" w:eastAsia="es-MX"/>
        </w:rPr>
        <w:lastRenderedPageBreak/>
        <w:t>facturas de pagos de sujetos obligados están vinculadas directamente con el ejercicio de recursos públicos.</w:t>
      </w:r>
    </w:p>
    <w:p w14:paraId="15D57F19" w14:textId="77777777" w:rsidR="00844752" w:rsidRPr="0019457C" w:rsidRDefault="00844752" w:rsidP="00844752">
      <w:pPr>
        <w:spacing w:after="0" w:line="360" w:lineRule="auto"/>
        <w:jc w:val="both"/>
        <w:rPr>
          <w:rFonts w:ascii="Palatino Linotype" w:eastAsia="Times New Roman" w:hAnsi="Palatino Linotype" w:cs="Tahoma"/>
          <w:bCs/>
          <w:sz w:val="24"/>
          <w:szCs w:val="24"/>
          <w:lang w:val="es-ES_tradnl" w:eastAsia="es-MX"/>
        </w:rPr>
      </w:pPr>
    </w:p>
    <w:p w14:paraId="3A79940F" w14:textId="77777777" w:rsidR="00844752" w:rsidRPr="0019457C" w:rsidRDefault="00844752" w:rsidP="00844752">
      <w:pPr>
        <w:spacing w:after="0" w:line="360" w:lineRule="auto"/>
        <w:jc w:val="both"/>
        <w:rPr>
          <w:rFonts w:ascii="Palatino Linotype" w:eastAsia="Times New Roman" w:hAnsi="Palatino Linotype" w:cs="Tahoma"/>
          <w:bCs/>
          <w:sz w:val="24"/>
          <w:szCs w:val="24"/>
          <w:lang w:val="es-ES_tradnl" w:eastAsia="es-MX"/>
        </w:rPr>
      </w:pPr>
      <w:r w:rsidRPr="0019457C">
        <w:rPr>
          <w:rFonts w:ascii="Palatino Linotype" w:eastAsia="Times New Roman" w:hAnsi="Palatino Linotype" w:cs="Tahoma"/>
          <w:bCs/>
          <w:sz w:val="24"/>
          <w:szCs w:val="24"/>
          <w:lang w:val="es-ES_tradnl" w:eastAsia="es-MX"/>
        </w:rPr>
        <w:t>En ese orden de ideas, se puede colegir que hay un interés público para conocer el Registro Federal de Contribuyentes, ya que, dicha información, transparentaría la gestión pública y favorecería la rendición de cuentas a los ciudadanos, al dar a conocer el destino de los recursos públicos y del cumplimiento de los requisitos para la contratación, de conformidad a la normatividad aplicable.</w:t>
      </w:r>
    </w:p>
    <w:p w14:paraId="6531E335" w14:textId="77777777" w:rsidR="00844752" w:rsidRPr="0019457C" w:rsidRDefault="00844752" w:rsidP="00844752">
      <w:pPr>
        <w:spacing w:after="0" w:line="360" w:lineRule="auto"/>
        <w:jc w:val="both"/>
        <w:rPr>
          <w:rFonts w:ascii="Palatino Linotype" w:eastAsia="Times New Roman" w:hAnsi="Palatino Linotype" w:cs="Tahoma"/>
          <w:bCs/>
          <w:sz w:val="24"/>
          <w:szCs w:val="24"/>
          <w:lang w:val="es-ES_tradnl" w:eastAsia="es-MX"/>
        </w:rPr>
      </w:pPr>
    </w:p>
    <w:p w14:paraId="45E64756" w14:textId="77777777" w:rsidR="00844752" w:rsidRPr="0019457C" w:rsidRDefault="00844752" w:rsidP="00844752">
      <w:pPr>
        <w:spacing w:line="360" w:lineRule="auto"/>
        <w:jc w:val="both"/>
        <w:rPr>
          <w:rFonts w:ascii="Palatino Linotype" w:eastAsia="Times New Roman" w:hAnsi="Palatino Linotype" w:cs="Tahoma"/>
          <w:b/>
          <w:lang w:val="es-ES_tradnl" w:eastAsia="es-MX"/>
        </w:rPr>
      </w:pPr>
      <w:r w:rsidRPr="0019457C">
        <w:rPr>
          <w:rFonts w:ascii="Palatino Linotype" w:eastAsia="Times New Roman" w:hAnsi="Palatino Linotype" w:cs="Tahoma"/>
          <w:b/>
          <w:lang w:val="es-ES_tradnl" w:eastAsia="es-MX"/>
        </w:rPr>
        <w:t>Nombre, la firma y la rúbrica de una persona física, que actúe como representante o apoderado legal de un tercero que haya celebrado un acto jurídico, con algún sujeto obligado.</w:t>
      </w:r>
    </w:p>
    <w:p w14:paraId="2E4B9B57" w14:textId="77777777" w:rsidR="00844752" w:rsidRPr="0019457C" w:rsidRDefault="00844752" w:rsidP="00844752">
      <w:pPr>
        <w:spacing w:after="0" w:line="360" w:lineRule="auto"/>
        <w:jc w:val="both"/>
        <w:rPr>
          <w:rFonts w:ascii="Palatino Linotype" w:eastAsia="Times New Roman" w:hAnsi="Palatino Linotype" w:cs="Tahoma"/>
          <w:bCs/>
          <w:sz w:val="24"/>
          <w:szCs w:val="24"/>
          <w:lang w:val="es-ES_tradnl" w:eastAsia="es-MX"/>
        </w:rPr>
      </w:pPr>
      <w:r w:rsidRPr="0019457C">
        <w:rPr>
          <w:rFonts w:ascii="Palatino Linotype" w:eastAsia="Times New Roman" w:hAnsi="Palatino Linotype" w:cs="Tahoma"/>
          <w:bCs/>
          <w:sz w:val="24"/>
          <w:szCs w:val="24"/>
          <w:lang w:val="es-ES_tradnl" w:eastAsia="es-MX"/>
        </w:rPr>
        <w:t xml:space="preserve">Corresponde información pública </w:t>
      </w:r>
      <w:r w:rsidRPr="0019457C">
        <w:rPr>
          <w:rFonts w:ascii="Palatino Linotype" w:eastAsia="Times New Roman" w:hAnsi="Palatino Linotype" w:cs="Arial"/>
          <w:sz w:val="24"/>
          <w:szCs w:val="24"/>
        </w:rPr>
        <w:t xml:space="preserve">en razón de que tales datos fueron proporcionados con el objeto de expresar el consentimiento obligacional del tercero y otorgar validez a dicho instrumento jurídico, lo anterior, robustece lo establecido en el Criterio del INAI, </w:t>
      </w:r>
      <w:r w:rsidRPr="0019457C">
        <w:rPr>
          <w:rFonts w:ascii="Palatino Linotype" w:eastAsia="Times New Roman" w:hAnsi="Palatino Linotype" w:cs="Arial"/>
          <w:i/>
          <w:sz w:val="24"/>
          <w:szCs w:val="24"/>
        </w:rPr>
        <w:t>Clave de control: SO/001/2019; Materia: Acceso a la Información Pública; Acuerdo ACT-PUB/11/09/2019.06.</w:t>
      </w:r>
      <w:r w:rsidRPr="0019457C">
        <w:rPr>
          <w:rFonts w:ascii="Palatino Linotype" w:eastAsia="Times New Roman" w:hAnsi="Palatino Linotype" w:cs="Arial"/>
          <w:sz w:val="24"/>
          <w:szCs w:val="24"/>
        </w:rPr>
        <w:t>,el cual, indica lo siguiente:</w:t>
      </w:r>
    </w:p>
    <w:p w14:paraId="25931E11" w14:textId="77777777" w:rsidR="00844752" w:rsidRPr="0019457C" w:rsidRDefault="00844752" w:rsidP="00844752">
      <w:pPr>
        <w:spacing w:after="0" w:line="360" w:lineRule="auto"/>
        <w:jc w:val="both"/>
        <w:rPr>
          <w:rFonts w:ascii="Palatino Linotype" w:eastAsia="Times New Roman" w:hAnsi="Palatino Linotype" w:cs="Arial"/>
          <w:sz w:val="24"/>
          <w:szCs w:val="24"/>
        </w:rPr>
      </w:pPr>
    </w:p>
    <w:p w14:paraId="17F53444" w14:textId="77777777" w:rsidR="00844752" w:rsidRPr="0019457C" w:rsidRDefault="00844752" w:rsidP="00844752">
      <w:pPr>
        <w:spacing w:after="0" w:line="240" w:lineRule="auto"/>
        <w:ind w:left="567" w:right="616"/>
        <w:jc w:val="both"/>
        <w:rPr>
          <w:rFonts w:ascii="Palatino Linotype" w:eastAsia="Times New Roman" w:hAnsi="Palatino Linotype" w:cs="Arial"/>
          <w:bCs/>
          <w:i/>
          <w:szCs w:val="24"/>
        </w:rPr>
      </w:pPr>
      <w:r w:rsidRPr="0019457C">
        <w:rPr>
          <w:rFonts w:ascii="Palatino Linotype" w:eastAsia="Times New Roman" w:hAnsi="Palatino Linotype" w:cs="Arial"/>
          <w:b/>
          <w:i/>
          <w:szCs w:val="24"/>
        </w:rPr>
        <w:t>Datos de identificación del representante o apoderado legal.</w:t>
      </w:r>
      <w:r w:rsidRPr="0019457C">
        <w:rPr>
          <w:rFonts w:ascii="Palatino Linotype" w:eastAsia="Times New Roman" w:hAnsi="Palatino Linotype" w:cs="Arial"/>
          <w:i/>
          <w:szCs w:val="24"/>
        </w:rPr>
        <w:t xml:space="preserve"> </w:t>
      </w:r>
      <w:r w:rsidRPr="0019457C">
        <w:rPr>
          <w:rFonts w:ascii="Palatino Linotype" w:eastAsia="Times New Roman" w:hAnsi="Palatino Linotype" w:cs="Arial"/>
          <w:b/>
          <w:i/>
          <w:szCs w:val="24"/>
        </w:rPr>
        <w:t xml:space="preserve">Naturaleza jurídica. </w:t>
      </w:r>
      <w:r w:rsidRPr="0019457C">
        <w:rPr>
          <w:rFonts w:ascii="Palatino Linotype" w:eastAsia="Times New Roman" w:hAnsi="Palatino Linotype" w:cs="Arial"/>
          <w:i/>
          <w:szCs w:val="24"/>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34E2D01F" w14:textId="77777777" w:rsidR="00844752" w:rsidRPr="0019457C" w:rsidRDefault="00844752" w:rsidP="00844752">
      <w:pPr>
        <w:spacing w:after="0" w:line="240" w:lineRule="auto"/>
        <w:ind w:left="567" w:right="616"/>
        <w:jc w:val="both"/>
        <w:rPr>
          <w:rFonts w:ascii="Palatino Linotype" w:eastAsia="Times New Roman" w:hAnsi="Palatino Linotype" w:cs="Arial"/>
          <w:i/>
          <w:color w:val="000000"/>
          <w:szCs w:val="24"/>
        </w:rPr>
      </w:pPr>
    </w:p>
    <w:p w14:paraId="7C5710AC" w14:textId="77777777" w:rsidR="00844752" w:rsidRPr="0019457C" w:rsidRDefault="00844752" w:rsidP="00844752">
      <w:pPr>
        <w:spacing w:after="0" w:line="276" w:lineRule="auto"/>
        <w:ind w:left="567" w:right="616"/>
        <w:jc w:val="both"/>
        <w:rPr>
          <w:rFonts w:ascii="Palatino Linotype" w:eastAsia="Times New Roman" w:hAnsi="Palatino Linotype" w:cs="Arial"/>
          <w:b/>
          <w:i/>
        </w:rPr>
      </w:pPr>
      <w:r w:rsidRPr="0019457C">
        <w:rPr>
          <w:rFonts w:ascii="Palatino Linotype" w:eastAsia="Times New Roman" w:hAnsi="Palatino Linotype" w:cs="Arial"/>
          <w:b/>
          <w:i/>
        </w:rPr>
        <w:t>Precedentes:</w:t>
      </w:r>
    </w:p>
    <w:p w14:paraId="33278767" w14:textId="77777777" w:rsidR="00844752" w:rsidRPr="0019457C" w:rsidRDefault="00844752" w:rsidP="00844752">
      <w:pPr>
        <w:numPr>
          <w:ilvl w:val="0"/>
          <w:numId w:val="29"/>
        </w:numPr>
        <w:spacing w:after="0" w:line="276" w:lineRule="auto"/>
        <w:ind w:left="993" w:right="616" w:hanging="357"/>
        <w:contextualSpacing/>
        <w:jc w:val="both"/>
        <w:rPr>
          <w:rFonts w:ascii="Palatino Linotype" w:eastAsiaTheme="minorEastAsia" w:hAnsi="Palatino Linotype" w:cs="Arial"/>
          <w:i/>
          <w:sz w:val="20"/>
          <w:szCs w:val="24"/>
          <w:lang w:eastAsia="es-ES"/>
        </w:rPr>
      </w:pPr>
      <w:r w:rsidRPr="0019457C">
        <w:rPr>
          <w:rFonts w:ascii="Palatino Linotype" w:eastAsia="Times New Roman" w:hAnsi="Palatino Linotype" w:cs="Arial"/>
          <w:i/>
          <w:sz w:val="20"/>
          <w:szCs w:val="24"/>
          <w:lang w:eastAsia="es-ES"/>
        </w:rPr>
        <w:lastRenderedPageBreak/>
        <w:t xml:space="preserve">Acceso a la información pública. RRA 3104/16. Sesión del 01 de noviembre del 2016. Votación por unanimidad. Sin votos disidentes o particulares. Secretaría de la Defensa Nacional. Comisionado Ponente </w:t>
      </w:r>
      <w:r w:rsidRPr="0019457C">
        <w:rPr>
          <w:rFonts w:ascii="Palatino Linotype" w:eastAsia="Times New Roman" w:hAnsi="Palatino Linotype" w:cs="Arial"/>
          <w:i/>
          <w:sz w:val="20"/>
          <w:szCs w:val="24"/>
          <w:lang w:val="es-ES" w:eastAsia="es-ES"/>
        </w:rPr>
        <w:t>Oscar Mauricio Guerra Ford.</w:t>
      </w:r>
    </w:p>
    <w:p w14:paraId="0E824A12" w14:textId="77777777" w:rsidR="00844752" w:rsidRPr="0019457C" w:rsidRDefault="00844752" w:rsidP="00844752">
      <w:pPr>
        <w:spacing w:after="0" w:line="276" w:lineRule="auto"/>
        <w:ind w:left="993" w:right="616"/>
        <w:contextualSpacing/>
        <w:jc w:val="both"/>
        <w:rPr>
          <w:rFonts w:ascii="Palatino Linotype" w:eastAsiaTheme="minorEastAsia" w:hAnsi="Palatino Linotype" w:cs="Arial"/>
          <w:i/>
          <w:sz w:val="20"/>
          <w:szCs w:val="24"/>
          <w:lang w:eastAsia="es-ES"/>
        </w:rPr>
      </w:pPr>
    </w:p>
    <w:p w14:paraId="37604B3D" w14:textId="77777777" w:rsidR="00844752" w:rsidRPr="0019457C" w:rsidRDefault="00844752" w:rsidP="00844752">
      <w:pPr>
        <w:numPr>
          <w:ilvl w:val="0"/>
          <w:numId w:val="29"/>
        </w:numPr>
        <w:spacing w:after="0" w:line="276" w:lineRule="auto"/>
        <w:ind w:left="993" w:right="616" w:hanging="357"/>
        <w:contextualSpacing/>
        <w:jc w:val="both"/>
        <w:rPr>
          <w:rFonts w:ascii="Palatino Linotype" w:eastAsia="Times New Roman" w:hAnsi="Palatino Linotype" w:cs="Arial"/>
          <w:b/>
          <w:bCs/>
          <w:i/>
          <w:sz w:val="20"/>
          <w:szCs w:val="24"/>
          <w:lang w:eastAsia="es-ES"/>
        </w:rPr>
      </w:pPr>
      <w:r w:rsidRPr="0019457C">
        <w:rPr>
          <w:rFonts w:ascii="Palatino Linotype" w:eastAsia="Times New Roman" w:hAnsi="Palatino Linotype" w:cs="Arial"/>
          <w:i/>
          <w:sz w:val="20"/>
          <w:szCs w:val="24"/>
          <w:lang w:eastAsia="es-ES"/>
        </w:rPr>
        <w:t>Acceso a la información pública. RRA 2923/16. Sesión del 13 de diciembre de 2016. Votación por unanimidad. Sin votos disidentes o particulares. Administración Portuaria Integral de Lázaro Cárdenas, S.A. de C.V. Comisionada Ponente María Patricia Kurczyn Villalobos.</w:t>
      </w:r>
    </w:p>
    <w:p w14:paraId="04332D91" w14:textId="77777777" w:rsidR="00844752" w:rsidRPr="0019457C" w:rsidRDefault="00844752" w:rsidP="00844752">
      <w:pPr>
        <w:spacing w:after="0" w:line="276" w:lineRule="auto"/>
        <w:ind w:right="616"/>
        <w:contextualSpacing/>
        <w:jc w:val="both"/>
        <w:rPr>
          <w:rFonts w:ascii="Palatino Linotype" w:eastAsia="Times New Roman" w:hAnsi="Palatino Linotype" w:cs="Arial"/>
          <w:b/>
          <w:bCs/>
          <w:i/>
          <w:sz w:val="20"/>
          <w:szCs w:val="24"/>
          <w:lang w:eastAsia="es-ES"/>
        </w:rPr>
      </w:pPr>
    </w:p>
    <w:p w14:paraId="3A67D550" w14:textId="77777777" w:rsidR="00844752" w:rsidRPr="0019457C" w:rsidRDefault="00844752" w:rsidP="00844752">
      <w:pPr>
        <w:numPr>
          <w:ilvl w:val="0"/>
          <w:numId w:val="29"/>
        </w:numPr>
        <w:tabs>
          <w:tab w:val="left" w:pos="7371"/>
        </w:tabs>
        <w:spacing w:after="0" w:line="276" w:lineRule="auto"/>
        <w:ind w:left="993" w:right="616" w:hanging="357"/>
        <w:contextualSpacing/>
        <w:jc w:val="both"/>
        <w:rPr>
          <w:rFonts w:ascii="Palatino Linotype" w:eastAsia="Times New Roman" w:hAnsi="Palatino Linotype" w:cs="Arial"/>
          <w:i/>
          <w:sz w:val="20"/>
          <w:szCs w:val="24"/>
          <w:lang w:eastAsia="es-ES"/>
        </w:rPr>
      </w:pPr>
      <w:r w:rsidRPr="0019457C">
        <w:rPr>
          <w:rFonts w:ascii="Palatino Linotype" w:eastAsia="Times New Roman" w:hAnsi="Palatino Linotype" w:cs="Arial"/>
          <w:i/>
          <w:sz w:val="20"/>
          <w:szCs w:val="24"/>
          <w:lang w:eastAsia="es-ES"/>
        </w:rPr>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14:paraId="3C6F3C66" w14:textId="77777777" w:rsidR="00844752" w:rsidRPr="0019457C" w:rsidRDefault="00844752" w:rsidP="00844752">
      <w:pPr>
        <w:spacing w:after="0" w:line="360" w:lineRule="auto"/>
        <w:jc w:val="both"/>
        <w:rPr>
          <w:rFonts w:ascii="Palatino Linotype" w:eastAsia="Times New Roman" w:hAnsi="Palatino Linotype" w:cs="Arial"/>
          <w:sz w:val="24"/>
          <w:szCs w:val="24"/>
        </w:rPr>
      </w:pPr>
    </w:p>
    <w:p w14:paraId="126CE2D5" w14:textId="77777777" w:rsidR="00844752" w:rsidRPr="0019457C" w:rsidRDefault="00844752" w:rsidP="00844752">
      <w:pPr>
        <w:spacing w:after="0" w:line="360" w:lineRule="auto"/>
        <w:jc w:val="both"/>
        <w:rPr>
          <w:rFonts w:ascii="Palatino Linotype" w:eastAsia="Times New Roman" w:hAnsi="Palatino Linotype" w:cs="Tahoma"/>
          <w:bCs/>
          <w:sz w:val="24"/>
          <w:szCs w:val="24"/>
          <w:lang w:val="es-ES_tradnl" w:eastAsia="es-MX"/>
        </w:rPr>
      </w:pPr>
      <w:r w:rsidRPr="0019457C">
        <w:rPr>
          <w:rFonts w:ascii="Palatino Linotype" w:eastAsia="Times New Roman" w:hAnsi="Palatino Linotype" w:cs="Arial"/>
          <w:sz w:val="24"/>
          <w:szCs w:val="24"/>
        </w:rPr>
        <w:t>En conclusión, 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tal</w:t>
      </w:r>
    </w:p>
    <w:p w14:paraId="7646CDAF"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
          <w:bCs/>
          <w:sz w:val="24"/>
          <w:lang w:val="es-ES_tradnl" w:eastAsia="es-MX"/>
        </w:rPr>
      </w:pPr>
    </w:p>
    <w:p w14:paraId="154D9748" w14:textId="77777777" w:rsidR="00844752" w:rsidRPr="0019457C" w:rsidRDefault="00844752" w:rsidP="00844752">
      <w:pPr>
        <w:numPr>
          <w:ilvl w:val="0"/>
          <w:numId w:val="24"/>
        </w:numPr>
        <w:shd w:val="clear" w:color="auto" w:fill="FFFFFF" w:themeFill="background1"/>
        <w:spacing w:after="0" w:line="360" w:lineRule="auto"/>
        <w:jc w:val="both"/>
        <w:rPr>
          <w:rFonts w:ascii="Palatino Linotype" w:eastAsia="Times New Roman" w:hAnsi="Palatino Linotype" w:cs="Tahoma"/>
          <w:b/>
          <w:bCs/>
          <w:sz w:val="24"/>
          <w:szCs w:val="24"/>
          <w:lang w:val="es-ES" w:eastAsia="es-ES"/>
        </w:rPr>
      </w:pPr>
      <w:r w:rsidRPr="0019457C">
        <w:rPr>
          <w:rFonts w:ascii="Palatino Linotype" w:eastAsia="Times New Roman" w:hAnsi="Palatino Linotype" w:cs="Tahoma"/>
          <w:b/>
          <w:bCs/>
          <w:sz w:val="24"/>
          <w:szCs w:val="24"/>
          <w:lang w:val="es-ES" w:eastAsia="es-ES"/>
        </w:rPr>
        <w:t>Persona Moral.</w:t>
      </w:r>
    </w:p>
    <w:p w14:paraId="5CB15D6D"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
          <w:bCs/>
          <w:sz w:val="24"/>
          <w:szCs w:val="24"/>
          <w:lang w:val="es-ES_tradnl" w:eastAsia="es-MX"/>
        </w:rPr>
      </w:pPr>
      <w:r w:rsidRPr="0019457C">
        <w:rPr>
          <w:rFonts w:ascii="Palatino Linotype" w:eastAsia="Times New Roman" w:hAnsi="Palatino Linotype" w:cs="Tahoma"/>
          <w:bCs/>
          <w:sz w:val="24"/>
          <w:szCs w:val="24"/>
          <w:lang w:val="es-ES_tradnl" w:eastAsia="es-MX"/>
        </w:rPr>
        <w:t xml:space="preserve">Al respecto, el Registro Federal de Contribuyentes, inicia con un preinscripción por Internet y se concluye en cualquier Administración Desconcentrada de Servicios al Contribuyente, en donde aquellas personas que realicen el trámite tendrán que entregar ciertos documentos, que para las personas jurídico colectivas, serán, entre otros, la copia certificada del documento constitutivo debidamente protocolizado, comprobante de domicilio, 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autoridades fiscales o ante </w:t>
      </w:r>
      <w:r w:rsidRPr="0019457C">
        <w:rPr>
          <w:rFonts w:ascii="Palatino Linotype" w:eastAsia="Times New Roman" w:hAnsi="Palatino Linotype" w:cs="Tahoma"/>
          <w:bCs/>
          <w:sz w:val="24"/>
          <w:szCs w:val="24"/>
          <w:lang w:val="es-ES_tradnl" w:eastAsia="es-MX"/>
        </w:rPr>
        <w:lastRenderedPageBreak/>
        <w:t xml:space="preserve">notario o fedatario público. Derivado del trámite se obtiene, entre otros, la </w:t>
      </w:r>
      <w:r w:rsidRPr="0019457C">
        <w:rPr>
          <w:rFonts w:ascii="Palatino Linotype" w:eastAsia="Times New Roman" w:hAnsi="Palatino Linotype" w:cs="Tahoma"/>
          <w:b/>
          <w:bCs/>
          <w:sz w:val="24"/>
          <w:szCs w:val="24"/>
          <w:lang w:val="es-ES_tradnl" w:eastAsia="es-MX"/>
        </w:rPr>
        <w:t>cédula de identificación fiscal o constancia de registro.</w:t>
      </w:r>
    </w:p>
    <w:p w14:paraId="1B5A0840"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
          <w:bCs/>
          <w:sz w:val="24"/>
          <w:szCs w:val="24"/>
          <w:lang w:val="es-ES_tradnl" w:eastAsia="es-MX"/>
        </w:rPr>
      </w:pPr>
    </w:p>
    <w:p w14:paraId="67FB3712"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Cs/>
          <w:sz w:val="24"/>
          <w:szCs w:val="24"/>
          <w:lang w:val="es-ES_tradnl" w:eastAsia="es-MX"/>
        </w:rPr>
      </w:pPr>
      <w:r w:rsidRPr="0019457C">
        <w:rPr>
          <w:rFonts w:ascii="Palatino Linotype" w:eastAsia="Times New Roman" w:hAnsi="Palatino Linotype" w:cs="Tahoma"/>
          <w:bCs/>
          <w:sz w:val="24"/>
          <w:szCs w:val="24"/>
          <w:lang w:val="es-ES_tradnl" w:eastAsia="es-MX"/>
        </w:rPr>
        <w:t xml:space="preserve">Por ende, la información correspondiente al Registro Federal de Contribuyentes de una persona moral </w:t>
      </w:r>
      <w:r w:rsidRPr="0019457C">
        <w:rPr>
          <w:rFonts w:ascii="Palatino Linotype" w:eastAsia="Times New Roman" w:hAnsi="Palatino Linotype" w:cs="Tahoma"/>
          <w:b/>
          <w:bCs/>
          <w:sz w:val="24"/>
          <w:szCs w:val="24"/>
          <w:lang w:val="es-ES_tradnl" w:eastAsia="es-MX"/>
        </w:rPr>
        <w:t>da cuenta del cumplimiento o no en sus obligaciones fiscales</w:t>
      </w:r>
      <w:r w:rsidRPr="0019457C">
        <w:rPr>
          <w:rFonts w:ascii="Palatino Linotype" w:eastAsia="Times New Roman" w:hAnsi="Palatino Linotype" w:cs="Tahoma"/>
          <w:bCs/>
          <w:sz w:val="24"/>
          <w:szCs w:val="24"/>
          <w:lang w:val="es-ES_tradnl" w:eastAsia="es-MX"/>
        </w:rPr>
        <w:t>; por tanto, se actualiza su clasificación como confidencial.</w:t>
      </w:r>
    </w:p>
    <w:p w14:paraId="2B7C93BE"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Cs/>
          <w:sz w:val="24"/>
          <w:szCs w:val="24"/>
          <w:lang w:val="es-ES_tradnl" w:eastAsia="es-MX"/>
        </w:rPr>
      </w:pPr>
      <w:r w:rsidRPr="0019457C">
        <w:rPr>
          <w:rFonts w:ascii="Palatino Linotype" w:eastAsia="Times New Roman" w:hAnsi="Palatino Linotype" w:cs="Tahoma"/>
          <w:bCs/>
          <w:sz w:val="24"/>
          <w:szCs w:val="24"/>
          <w:lang w:val="es-ES_tradnl" w:eastAsia="es-MX"/>
        </w:rPr>
        <w:t>Además, resulta aplicable el Criterio 08/19, emitido por el Instituto Nacional de Transparencia, Acceso a la Información y Protección de Datos Personales, que establece lo siguiente:</w:t>
      </w:r>
    </w:p>
    <w:p w14:paraId="653CB092"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Cs/>
          <w:sz w:val="24"/>
          <w:szCs w:val="24"/>
          <w:lang w:val="es-ES_tradnl" w:eastAsia="es-MX"/>
        </w:rPr>
      </w:pPr>
    </w:p>
    <w:p w14:paraId="644EB4FE" w14:textId="77777777" w:rsidR="00844752" w:rsidRPr="0019457C" w:rsidRDefault="00844752" w:rsidP="00844752">
      <w:pPr>
        <w:shd w:val="clear" w:color="auto" w:fill="FFFFFF" w:themeFill="background1"/>
        <w:spacing w:after="0" w:line="240" w:lineRule="auto"/>
        <w:ind w:left="851" w:right="851"/>
        <w:jc w:val="both"/>
        <w:rPr>
          <w:rFonts w:ascii="Palatino Linotype" w:eastAsia="Times New Roman" w:hAnsi="Palatino Linotype" w:cs="Tahoma"/>
          <w:bCs/>
          <w:i/>
          <w:sz w:val="24"/>
          <w:lang w:val="es-ES_tradnl" w:eastAsia="es-MX"/>
        </w:rPr>
      </w:pPr>
      <w:r w:rsidRPr="0019457C">
        <w:rPr>
          <w:rFonts w:ascii="Palatino Linotype" w:eastAsia="Times New Roman" w:hAnsi="Palatino Linotype" w:cs="Tahoma"/>
          <w:bCs/>
          <w:i/>
          <w:sz w:val="24"/>
          <w:lang w:val="es-ES_tradnl" w:eastAsia="es-MX"/>
        </w:rPr>
        <w:t>“</w:t>
      </w:r>
      <w:r w:rsidRPr="0019457C">
        <w:rPr>
          <w:rFonts w:ascii="Palatino Linotype" w:eastAsia="Times New Roman" w:hAnsi="Palatino Linotype" w:cs="Tahoma"/>
          <w:b/>
          <w:bCs/>
          <w:i/>
          <w:sz w:val="24"/>
          <w:lang w:val="es-ES_tradnl" w:eastAsia="es-MX"/>
        </w:rPr>
        <w:t xml:space="preserve">Razón social y RFC de personas morales. </w:t>
      </w:r>
      <w:r w:rsidRPr="0019457C">
        <w:rPr>
          <w:rFonts w:ascii="Palatino Linotype" w:eastAsia="Times New Roman" w:hAnsi="Palatino Linotype" w:cs="Tahoma"/>
          <w:bCs/>
          <w:i/>
          <w:sz w:val="24"/>
          <w:lang w:val="es-ES_tradnl" w:eastAsia="es-MX"/>
        </w:rPr>
        <w:t xml:space="preserve">La denominación o razón social de personas morales es pública, por encontrarse inscritas en el Registro Público de Comercio; asimismo, su </w:t>
      </w:r>
      <w:r w:rsidRPr="0019457C">
        <w:rPr>
          <w:rFonts w:ascii="Palatino Linotype" w:eastAsia="Times New Roman" w:hAnsi="Palatino Linotype" w:cs="Tahoma"/>
          <w:b/>
          <w:bCs/>
          <w:i/>
          <w:sz w:val="24"/>
          <w:u w:val="single"/>
          <w:lang w:val="es-ES_tradnl" w:eastAsia="es-MX"/>
        </w:rPr>
        <w:t>Registro Federal de Contribuyentes (RFC), en principio, también es público, ya que no se refiere a hechos o actos de carácter económico, contable, jurídico o administrativo que sean útiles o representen una ventaja a sus competidores</w:t>
      </w:r>
      <w:r w:rsidRPr="0019457C">
        <w:rPr>
          <w:rFonts w:ascii="Palatino Linotype" w:eastAsia="Times New Roman" w:hAnsi="Palatino Linotype" w:cs="Tahoma"/>
          <w:bCs/>
          <w:i/>
          <w:sz w:val="24"/>
          <w:lang w:val="es-ES_tradnl" w:eastAsia="es-MX"/>
        </w:rPr>
        <w:t>”</w:t>
      </w:r>
    </w:p>
    <w:p w14:paraId="3A8259F4" w14:textId="77777777" w:rsidR="00844752" w:rsidRPr="0019457C" w:rsidRDefault="00844752" w:rsidP="00844752">
      <w:pPr>
        <w:shd w:val="clear" w:color="auto" w:fill="FFFFFF" w:themeFill="background1"/>
        <w:spacing w:after="0" w:line="240" w:lineRule="auto"/>
        <w:ind w:left="851" w:right="851"/>
        <w:jc w:val="both"/>
        <w:rPr>
          <w:rFonts w:ascii="Palatino Linotype" w:eastAsia="Times New Roman" w:hAnsi="Palatino Linotype" w:cs="Tahoma"/>
          <w:bCs/>
          <w:i/>
          <w:sz w:val="24"/>
          <w:lang w:val="es-ES_tradnl" w:eastAsia="es-MX"/>
        </w:rPr>
      </w:pPr>
    </w:p>
    <w:p w14:paraId="35C1ABC6" w14:textId="77777777" w:rsidR="00844752" w:rsidRPr="0019457C" w:rsidRDefault="00844752" w:rsidP="00844752">
      <w:pPr>
        <w:shd w:val="clear" w:color="auto" w:fill="FFFFFF" w:themeFill="background1"/>
        <w:spacing w:after="0" w:line="240" w:lineRule="auto"/>
        <w:ind w:left="851" w:right="851"/>
        <w:jc w:val="both"/>
        <w:rPr>
          <w:rFonts w:ascii="Palatino Linotype" w:eastAsia="Times New Roman" w:hAnsi="Palatino Linotype" w:cs="Tahoma"/>
          <w:bCs/>
          <w:i/>
          <w:sz w:val="24"/>
          <w:lang w:val="es-ES_tradnl" w:eastAsia="es-MX"/>
        </w:rPr>
      </w:pPr>
      <w:r w:rsidRPr="0019457C">
        <w:rPr>
          <w:rFonts w:ascii="Palatino Linotype" w:eastAsia="Times New Roman" w:hAnsi="Palatino Linotype" w:cs="Tahoma"/>
          <w:bCs/>
          <w:i/>
          <w:sz w:val="24"/>
          <w:lang w:val="es-ES_tradnl" w:eastAsia="es-MX"/>
        </w:rPr>
        <w:t>Énfasis añadido.</w:t>
      </w:r>
    </w:p>
    <w:p w14:paraId="61E7A55E" w14:textId="77777777" w:rsidR="00844752" w:rsidRPr="0019457C" w:rsidRDefault="00844752" w:rsidP="00844752">
      <w:pPr>
        <w:shd w:val="clear" w:color="auto" w:fill="FFFFFF" w:themeFill="background1"/>
        <w:spacing w:after="0" w:line="240" w:lineRule="auto"/>
        <w:jc w:val="both"/>
        <w:rPr>
          <w:rFonts w:ascii="Palatino Linotype" w:eastAsia="Times New Roman" w:hAnsi="Palatino Linotype" w:cs="Tahoma"/>
          <w:bCs/>
          <w:sz w:val="24"/>
          <w:lang w:val="es-ES_tradnl" w:eastAsia="es-MX"/>
        </w:rPr>
      </w:pPr>
    </w:p>
    <w:p w14:paraId="0EBFEA35"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Cs/>
          <w:sz w:val="24"/>
          <w:szCs w:val="24"/>
          <w:lang w:val="es-ES_tradnl" w:eastAsia="es-MX"/>
        </w:rPr>
      </w:pPr>
      <w:r w:rsidRPr="0019457C">
        <w:rPr>
          <w:rFonts w:ascii="Palatino Linotype" w:eastAsia="Times New Roman" w:hAnsi="Palatino Linotype" w:cs="Tahoma"/>
          <w:bCs/>
          <w:sz w:val="24"/>
          <w:szCs w:val="24"/>
          <w:lang w:val="es-ES_tradnl" w:eastAsia="es-MX"/>
        </w:rPr>
        <w:t>Del criterio citado, se desprende que el Registro Federal de Contribuyentes de personas morales, es público, al no referir a hechos o actos de carácter económico, contable, jurídico o administrativo que sean útiles o representen una ventaja a sus competidores.</w:t>
      </w:r>
    </w:p>
    <w:p w14:paraId="7388ABAC"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Cs/>
          <w:sz w:val="24"/>
          <w:szCs w:val="24"/>
          <w:lang w:val="es-ES_tradnl" w:eastAsia="es-MX"/>
        </w:rPr>
      </w:pPr>
    </w:p>
    <w:p w14:paraId="5D2EDD12"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Cs/>
          <w:sz w:val="24"/>
          <w:szCs w:val="24"/>
          <w:lang w:val="es-ES_tradnl" w:eastAsia="es-MX"/>
        </w:rPr>
      </w:pPr>
      <w:r w:rsidRPr="0019457C">
        <w:rPr>
          <w:rFonts w:ascii="Palatino Linotype" w:eastAsia="Times New Roman" w:hAnsi="Palatino Linotype" w:cs="Tahoma"/>
          <w:bCs/>
          <w:sz w:val="24"/>
          <w:szCs w:val="24"/>
          <w:lang w:val="es-ES_tradnl" w:eastAsia="es-MX"/>
        </w:rPr>
        <w:t xml:space="preserve">De tales circunstancias, el Registro Federal de Contribuyentes de personas morales, no actualizan la causal de clasificación, prevista en el artículo 143, fracción I de la Ley de </w:t>
      </w:r>
      <w:r w:rsidRPr="0019457C">
        <w:rPr>
          <w:rFonts w:ascii="Palatino Linotype" w:eastAsia="Times New Roman" w:hAnsi="Palatino Linotype" w:cs="Tahoma"/>
          <w:bCs/>
          <w:sz w:val="24"/>
          <w:szCs w:val="24"/>
          <w:lang w:val="es-ES_tradnl" w:eastAsia="es-MX"/>
        </w:rPr>
        <w:lastRenderedPageBreak/>
        <w:t>Transparencia y Acceso a la Información Pública del Estado de México y Municipios, al ser de naturaleza pública.</w:t>
      </w:r>
    </w:p>
    <w:p w14:paraId="69E3D17B" w14:textId="77777777" w:rsidR="00844752" w:rsidRPr="0019457C" w:rsidRDefault="00844752" w:rsidP="00844752">
      <w:pPr>
        <w:spacing w:after="0" w:line="360" w:lineRule="auto"/>
        <w:jc w:val="both"/>
        <w:rPr>
          <w:rFonts w:ascii="Palatino Linotype" w:eastAsia="Times New Roman" w:hAnsi="Palatino Linotype" w:cs="Tahoma"/>
          <w:sz w:val="24"/>
          <w:lang w:val="es-ES" w:eastAsia="es-MX"/>
        </w:rPr>
      </w:pPr>
    </w:p>
    <w:p w14:paraId="63E842A2" w14:textId="77777777" w:rsidR="00844752" w:rsidRPr="0019457C" w:rsidRDefault="00844752" w:rsidP="00844752">
      <w:pPr>
        <w:numPr>
          <w:ilvl w:val="0"/>
          <w:numId w:val="26"/>
        </w:numPr>
        <w:shd w:val="clear" w:color="auto" w:fill="FFFFFF" w:themeFill="background1"/>
        <w:spacing w:after="0" w:line="360" w:lineRule="auto"/>
        <w:contextualSpacing/>
        <w:jc w:val="both"/>
        <w:rPr>
          <w:rFonts w:ascii="Palatino Linotype" w:eastAsia="Times New Roman" w:hAnsi="Palatino Linotype" w:cs="Tahoma"/>
          <w:b/>
          <w:sz w:val="24"/>
          <w:szCs w:val="24"/>
          <w:lang w:val="es-ES" w:eastAsia="es-MX"/>
        </w:rPr>
      </w:pPr>
      <w:r w:rsidRPr="0019457C">
        <w:rPr>
          <w:rFonts w:ascii="Palatino Linotype" w:eastAsia="Times New Roman" w:hAnsi="Palatino Linotype" w:cs="Tahoma"/>
          <w:b/>
          <w:sz w:val="24"/>
          <w:szCs w:val="24"/>
          <w:lang w:val="es-ES" w:eastAsia="es-MX"/>
        </w:rPr>
        <w:t>Domicilio Fiscal o legal para recibir y oír notificaciones (proveedor persona física o moral).</w:t>
      </w:r>
    </w:p>
    <w:p w14:paraId="605130B8" w14:textId="77777777" w:rsidR="00844752" w:rsidRPr="0019457C" w:rsidRDefault="00844752" w:rsidP="00844752">
      <w:pPr>
        <w:spacing w:after="0" w:line="360" w:lineRule="auto"/>
        <w:jc w:val="both"/>
        <w:rPr>
          <w:rFonts w:ascii="Palatino Linotype" w:eastAsia="Times New Roman" w:hAnsi="Palatino Linotype" w:cs="Tahoma"/>
          <w:sz w:val="24"/>
          <w:szCs w:val="24"/>
          <w:lang w:val="es-ES" w:eastAsia="es-MX"/>
        </w:rPr>
      </w:pPr>
      <w:r w:rsidRPr="0019457C">
        <w:rPr>
          <w:rFonts w:ascii="Palatino Linotype" w:eastAsia="Times New Roman" w:hAnsi="Palatino Linotype" w:cs="Tahoma"/>
          <w:sz w:val="24"/>
          <w:szCs w:val="24"/>
          <w:lang w:val="es-ES" w:eastAsia="es-MX"/>
        </w:rPr>
        <w:t>De acuerdo a lo señalado en los artículos 2.17 y 2.21 del Código Civil del Estado de México, el domicilio de una persona física, es el lugar donde reside, en donde tiene el principal asiente de negocios, o en su caso, el dónde se halle; mientras, que el de personas jurídicas colectivas, es aquel donde se halle establecida su administración o ejerza sus actividades.</w:t>
      </w:r>
    </w:p>
    <w:p w14:paraId="25C6E3F4" w14:textId="77777777" w:rsidR="00844752" w:rsidRPr="0019457C" w:rsidRDefault="00844752" w:rsidP="00844752">
      <w:pPr>
        <w:spacing w:after="0" w:line="360" w:lineRule="auto"/>
        <w:jc w:val="both"/>
        <w:rPr>
          <w:rFonts w:ascii="Palatino Linotype" w:eastAsia="Times New Roman" w:hAnsi="Palatino Linotype" w:cs="Tahoma"/>
          <w:sz w:val="24"/>
          <w:szCs w:val="24"/>
          <w:lang w:val="es-ES" w:eastAsia="es-MX"/>
        </w:rPr>
      </w:pPr>
    </w:p>
    <w:p w14:paraId="5A23CAB3" w14:textId="77777777" w:rsidR="00844752" w:rsidRPr="0019457C" w:rsidRDefault="00844752" w:rsidP="00844752">
      <w:pPr>
        <w:spacing w:after="0" w:line="360" w:lineRule="auto"/>
        <w:jc w:val="both"/>
        <w:rPr>
          <w:rFonts w:ascii="Palatino Linotype" w:eastAsia="Times New Roman" w:hAnsi="Palatino Linotype" w:cs="Tahoma"/>
          <w:sz w:val="24"/>
          <w:szCs w:val="24"/>
          <w:lang w:val="es-ES" w:eastAsia="es-MX"/>
        </w:rPr>
      </w:pPr>
      <w:r w:rsidRPr="0019457C">
        <w:rPr>
          <w:rFonts w:ascii="Palatino Linotype" w:eastAsia="Times New Roman" w:hAnsi="Palatino Linotype" w:cs="Tahoma"/>
          <w:sz w:val="24"/>
          <w:szCs w:val="24"/>
          <w:lang w:val="es-ES" w:eastAsia="es-MX"/>
        </w:rPr>
        <w:t>De la misma manera, lo establece los diversos 29 y 33 del Código Civil Federal, al precisar que el domicilio de personas físicas</w:t>
      </w:r>
      <w:r w:rsidRPr="0019457C">
        <w:rPr>
          <w:rFonts w:ascii="Palatino Linotype" w:eastAsia="Times New Roman" w:hAnsi="Palatino Linotype" w:cs="Tahoma"/>
          <w:b/>
          <w:sz w:val="24"/>
          <w:szCs w:val="24"/>
          <w:lang w:val="es-ES" w:eastAsia="es-MX"/>
        </w:rPr>
        <w:t xml:space="preserve">, es el lugar donde residen habitualmente, el lugar del centro principal de sus negocios, donde residan o el lugar donde se encuentren; </w:t>
      </w:r>
      <w:r w:rsidRPr="0019457C">
        <w:rPr>
          <w:rFonts w:ascii="Palatino Linotype" w:eastAsia="Times New Roman" w:hAnsi="Palatino Linotype" w:cs="Tahoma"/>
          <w:sz w:val="24"/>
          <w:szCs w:val="24"/>
          <w:lang w:val="es-ES" w:eastAsia="es-MX"/>
        </w:rPr>
        <w:t>mientras que, de las personas morales, aquel donde se halle su administración.</w:t>
      </w:r>
    </w:p>
    <w:p w14:paraId="2A2424AC" w14:textId="77777777" w:rsidR="00844752" w:rsidRPr="0019457C" w:rsidRDefault="00844752" w:rsidP="00844752">
      <w:pPr>
        <w:spacing w:after="0" w:line="360" w:lineRule="auto"/>
        <w:jc w:val="both"/>
        <w:rPr>
          <w:rFonts w:ascii="Palatino Linotype" w:eastAsia="Times New Roman" w:hAnsi="Palatino Linotype" w:cs="Tahoma"/>
          <w:sz w:val="24"/>
          <w:szCs w:val="24"/>
          <w:lang w:val="es-ES" w:eastAsia="es-MX"/>
        </w:rPr>
      </w:pPr>
    </w:p>
    <w:p w14:paraId="479FA6B0"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Cs/>
          <w:iCs/>
          <w:sz w:val="24"/>
          <w:szCs w:val="24"/>
          <w:lang w:val="es-ES" w:eastAsia="es-MX"/>
        </w:rPr>
      </w:pPr>
      <w:r w:rsidRPr="0019457C">
        <w:rPr>
          <w:rFonts w:ascii="Palatino Linotype" w:eastAsia="Times New Roman" w:hAnsi="Palatino Linotype" w:cs="Tahoma"/>
          <w:bCs/>
          <w:iCs/>
          <w:sz w:val="24"/>
          <w:szCs w:val="24"/>
          <w:lang w:val="es-ES" w:eastAsia="es-MX"/>
        </w:rPr>
        <w:t>Además, respecto al domicilio fiscal, resulta necesario traer el artículo 10 del Código Fiscal de la Federación, que establece que, tratándose de personas físicas, corresponderá dicho dato:</w:t>
      </w:r>
    </w:p>
    <w:p w14:paraId="52CA7D5C"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Cs/>
          <w:iCs/>
          <w:sz w:val="24"/>
          <w:szCs w:val="24"/>
          <w:lang w:val="es-ES" w:eastAsia="es-MX"/>
        </w:rPr>
      </w:pPr>
    </w:p>
    <w:p w14:paraId="3D3820F1" w14:textId="77777777" w:rsidR="00844752" w:rsidRPr="0019457C" w:rsidRDefault="00844752" w:rsidP="00844752">
      <w:pPr>
        <w:numPr>
          <w:ilvl w:val="0"/>
          <w:numId w:val="25"/>
        </w:numPr>
        <w:shd w:val="clear" w:color="auto" w:fill="FFFFFF" w:themeFill="background1"/>
        <w:spacing w:after="0" w:line="360" w:lineRule="auto"/>
        <w:contextualSpacing/>
        <w:jc w:val="both"/>
        <w:rPr>
          <w:rFonts w:ascii="Palatino Linotype" w:eastAsia="Times New Roman" w:hAnsi="Palatino Linotype" w:cs="Tahoma"/>
          <w:bCs/>
          <w:iCs/>
          <w:sz w:val="24"/>
          <w:szCs w:val="24"/>
          <w:lang w:val="es-ES" w:eastAsia="es-ES"/>
        </w:rPr>
      </w:pPr>
      <w:r w:rsidRPr="0019457C">
        <w:rPr>
          <w:rFonts w:ascii="Palatino Linotype" w:eastAsia="Times New Roman" w:hAnsi="Palatino Linotype" w:cs="Tahoma"/>
          <w:bCs/>
          <w:iCs/>
          <w:sz w:val="24"/>
          <w:szCs w:val="24"/>
          <w:lang w:val="es-ES" w:eastAsia="es-ES"/>
        </w:rPr>
        <w:t>El lugar donde realizan actividades empresariales, el local, en que se encuentre el principal asiente de sus negocios, y</w:t>
      </w:r>
    </w:p>
    <w:p w14:paraId="2D549452" w14:textId="77777777" w:rsidR="00844752" w:rsidRPr="0019457C" w:rsidRDefault="00844752" w:rsidP="00844752">
      <w:pPr>
        <w:numPr>
          <w:ilvl w:val="0"/>
          <w:numId w:val="25"/>
        </w:numPr>
        <w:shd w:val="clear" w:color="auto" w:fill="FFFFFF" w:themeFill="background1"/>
        <w:spacing w:after="0" w:line="360" w:lineRule="auto"/>
        <w:contextualSpacing/>
        <w:jc w:val="both"/>
        <w:rPr>
          <w:rFonts w:ascii="Palatino Linotype" w:eastAsia="Times New Roman" w:hAnsi="Palatino Linotype" w:cs="Tahoma"/>
          <w:bCs/>
          <w:iCs/>
          <w:sz w:val="24"/>
          <w:szCs w:val="24"/>
          <w:lang w:val="es-ES" w:eastAsia="es-ES"/>
        </w:rPr>
      </w:pPr>
      <w:r w:rsidRPr="0019457C">
        <w:rPr>
          <w:rFonts w:ascii="Palatino Linotype" w:eastAsia="Times New Roman" w:hAnsi="Palatino Linotype" w:cs="Tahoma"/>
          <w:bCs/>
          <w:iCs/>
          <w:sz w:val="24"/>
          <w:szCs w:val="24"/>
          <w:lang w:val="es-ES" w:eastAsia="es-ES"/>
        </w:rPr>
        <w:lastRenderedPageBreak/>
        <w:t>La casa habitación, cuando no cuenta con un local o lugar donde realice las acciones previamente señaladas.</w:t>
      </w:r>
    </w:p>
    <w:p w14:paraId="20CACE4E" w14:textId="77777777" w:rsidR="00844752" w:rsidRPr="0019457C" w:rsidRDefault="00844752" w:rsidP="00844752">
      <w:pPr>
        <w:shd w:val="clear" w:color="auto" w:fill="FFFFFF" w:themeFill="background1"/>
        <w:spacing w:after="0" w:line="360" w:lineRule="auto"/>
        <w:ind w:left="720"/>
        <w:contextualSpacing/>
        <w:jc w:val="both"/>
        <w:rPr>
          <w:rFonts w:ascii="Palatino Linotype" w:eastAsia="Times New Roman" w:hAnsi="Palatino Linotype" w:cs="Tahoma"/>
          <w:bCs/>
          <w:iCs/>
          <w:sz w:val="24"/>
          <w:szCs w:val="24"/>
          <w:lang w:val="es-ES" w:eastAsia="es-ES"/>
        </w:rPr>
      </w:pPr>
    </w:p>
    <w:p w14:paraId="1F5948E0"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Cs/>
          <w:iCs/>
          <w:sz w:val="24"/>
          <w:szCs w:val="24"/>
          <w:lang w:val="es-ES" w:eastAsia="es-MX"/>
        </w:rPr>
      </w:pPr>
      <w:r w:rsidRPr="0019457C">
        <w:rPr>
          <w:rFonts w:ascii="Palatino Linotype" w:eastAsia="Times New Roman" w:hAnsi="Palatino Linotype" w:cs="Tahoma"/>
          <w:bCs/>
          <w:iCs/>
          <w:sz w:val="24"/>
          <w:szCs w:val="24"/>
          <w:lang w:val="es-ES" w:eastAsia="es-MX"/>
        </w:rPr>
        <w:t>Mientras, que, en el caso de personas morales, el domicilio fiscal, corresponderá al local donde se encuentra la administración principal del negocio.</w:t>
      </w:r>
    </w:p>
    <w:p w14:paraId="3F4D783D"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Cs/>
          <w:iCs/>
          <w:sz w:val="24"/>
          <w:szCs w:val="24"/>
          <w:lang w:val="es-ES" w:eastAsia="es-MX"/>
        </w:rPr>
      </w:pPr>
    </w:p>
    <w:p w14:paraId="1A0AA536"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Cs/>
          <w:iCs/>
          <w:sz w:val="24"/>
          <w:szCs w:val="24"/>
          <w:lang w:val="es-ES" w:eastAsia="es-MX"/>
        </w:rPr>
      </w:pPr>
      <w:r w:rsidRPr="0019457C">
        <w:rPr>
          <w:rFonts w:ascii="Palatino Linotype" w:eastAsia="Times New Roman" w:hAnsi="Palatino Linotype" w:cs="Tahoma"/>
          <w:bCs/>
          <w:iCs/>
          <w:sz w:val="24"/>
          <w:szCs w:val="24"/>
          <w:lang w:val="es-ES" w:eastAsia="es-MX"/>
        </w:rPr>
        <w:t>Como se logra observar, el domicilio fiscal de los proveedores personas físicas, se encuentra en dos supuestos, por lo que, se procede a su análisis.</w:t>
      </w:r>
    </w:p>
    <w:p w14:paraId="2570D56C" w14:textId="77777777" w:rsidR="00844752" w:rsidRPr="0019457C" w:rsidRDefault="00844752" w:rsidP="00844752">
      <w:pPr>
        <w:spacing w:after="0" w:line="360" w:lineRule="auto"/>
        <w:jc w:val="both"/>
        <w:rPr>
          <w:rFonts w:ascii="Palatino Linotype" w:eastAsia="Times New Roman" w:hAnsi="Palatino Linotype" w:cs="Tahoma"/>
          <w:sz w:val="24"/>
          <w:szCs w:val="24"/>
          <w:lang w:val="es-ES" w:eastAsia="es-MX"/>
        </w:rPr>
      </w:pPr>
    </w:p>
    <w:p w14:paraId="74B84AAD" w14:textId="77777777" w:rsidR="00844752" w:rsidRPr="0019457C" w:rsidRDefault="00844752" w:rsidP="00844752">
      <w:pPr>
        <w:spacing w:after="0" w:line="360" w:lineRule="auto"/>
        <w:jc w:val="both"/>
        <w:rPr>
          <w:rFonts w:ascii="Palatino Linotype" w:eastAsia="Times New Roman" w:hAnsi="Palatino Linotype" w:cs="Tahoma"/>
          <w:sz w:val="24"/>
          <w:szCs w:val="24"/>
          <w:lang w:val="es-ES" w:eastAsia="es-MX"/>
        </w:rPr>
      </w:pPr>
      <w:r w:rsidRPr="0019457C">
        <w:rPr>
          <w:rFonts w:ascii="Palatino Linotype" w:eastAsia="Times New Roman" w:hAnsi="Palatino Linotype" w:cs="Tahoma"/>
          <w:sz w:val="24"/>
          <w:szCs w:val="24"/>
          <w:lang w:val="es-ES" w:eastAsia="es-MX"/>
        </w:rPr>
        <w:t>Si bien es cierto que el primero, corresponde al lugar en donde reside habitualmente una persona en comento y, permite hacerlo identificable y ubicable, propiciando que pueda ser molestado en su casa, de este modo, los datos que permiten a cualquier individuo con esfuerzos mínimos identificar el lugar de residencia constituye un dato personal y, por ende, susceptible de clasificarse como confidencial, ya que incide directamente en la vida priva del individuo identificado, no debe dejarse de lado que, aquellas personas que deciden tener relaciones comerciales con las instituciones públicas, tienen una expectativa de privacidad menor, respecto del resto de las personas, en razón de obtener el beneficio de vender sus productos o servicios y recibir por ellos dinero del erario, situación que debe ser transparentada.</w:t>
      </w:r>
    </w:p>
    <w:p w14:paraId="5D15C2C3" w14:textId="77777777" w:rsidR="00844752" w:rsidRPr="0019457C" w:rsidRDefault="00844752" w:rsidP="00844752">
      <w:pPr>
        <w:spacing w:after="0" w:line="360" w:lineRule="auto"/>
        <w:jc w:val="both"/>
        <w:rPr>
          <w:rFonts w:ascii="Palatino Linotype" w:eastAsia="Times New Roman" w:hAnsi="Palatino Linotype" w:cs="Tahoma"/>
          <w:sz w:val="24"/>
          <w:szCs w:val="24"/>
          <w:lang w:val="es-ES" w:eastAsia="es-MX"/>
        </w:rPr>
      </w:pPr>
    </w:p>
    <w:p w14:paraId="26DD8CAE" w14:textId="77777777" w:rsidR="00844752" w:rsidRPr="0019457C" w:rsidRDefault="00844752" w:rsidP="00844752">
      <w:pPr>
        <w:spacing w:after="0" w:line="360" w:lineRule="auto"/>
        <w:jc w:val="both"/>
        <w:rPr>
          <w:rFonts w:ascii="Palatino Linotype" w:eastAsia="Times New Roman" w:hAnsi="Palatino Linotype" w:cs="Tahoma"/>
          <w:bCs/>
          <w:sz w:val="24"/>
          <w:szCs w:val="24"/>
          <w:lang w:val="es-ES_tradnl" w:eastAsia="es-MX"/>
        </w:rPr>
      </w:pPr>
      <w:r w:rsidRPr="0019457C">
        <w:rPr>
          <w:rFonts w:ascii="Palatino Linotype" w:eastAsia="Times New Roman" w:hAnsi="Palatino Linotype" w:cs="Tahoma"/>
          <w:bCs/>
          <w:iCs/>
          <w:sz w:val="24"/>
          <w:szCs w:val="24"/>
          <w:lang w:val="es-ES" w:eastAsia="es-MX"/>
        </w:rPr>
        <w:t xml:space="preserve">Ahora bien, en el caso de que el domicilio corresponda al lugar donde realiza sus actividades empresariales, como es el caso de las personas morales, se considera necesario traer a colación, </w:t>
      </w:r>
      <w:r w:rsidRPr="0019457C">
        <w:rPr>
          <w:rFonts w:ascii="Palatino Linotype" w:eastAsia="Times New Roman" w:hAnsi="Palatino Linotype" w:cs="Tahoma"/>
          <w:bCs/>
          <w:sz w:val="24"/>
          <w:szCs w:val="24"/>
          <w:lang w:val="es-ES_tradnl" w:eastAsia="es-MX"/>
        </w:rPr>
        <w:t xml:space="preserve">los formatos de los Lineamientos técnicos generales para la publicación, homologación y estandarización de la información de las obligaciones </w:t>
      </w:r>
      <w:r w:rsidRPr="0019457C">
        <w:rPr>
          <w:rFonts w:ascii="Palatino Linotype" w:eastAsia="Times New Roman" w:hAnsi="Palatino Linotype" w:cs="Tahoma"/>
          <w:bCs/>
          <w:sz w:val="24"/>
          <w:szCs w:val="24"/>
          <w:lang w:val="es-ES_tradnl" w:eastAsia="es-MX"/>
        </w:rPr>
        <w:lastRenderedPageBreak/>
        <w:t>establecidas en el título quinto y en la fracción IV del artículo 31 de la Ley General de Transparencia y Acceso a la Información Pública, que deben de difundir los sujetos obligados en los portales de Internet y en la Plataforma Nacional de Transparencia, tal como se muestran a continuación:</w:t>
      </w:r>
    </w:p>
    <w:p w14:paraId="1C6AC0E3" w14:textId="77777777" w:rsidR="00844752" w:rsidRPr="0019457C" w:rsidRDefault="00844752" w:rsidP="00844752">
      <w:pPr>
        <w:spacing w:after="0" w:line="360" w:lineRule="auto"/>
        <w:jc w:val="both"/>
        <w:rPr>
          <w:rFonts w:ascii="Palatino Linotype" w:eastAsia="Times New Roman" w:hAnsi="Palatino Linotype" w:cs="Tahoma"/>
          <w:bCs/>
          <w:sz w:val="24"/>
          <w:szCs w:val="24"/>
          <w:lang w:val="es-ES_tradnl" w:eastAsia="es-MX"/>
        </w:rPr>
      </w:pPr>
    </w:p>
    <w:p w14:paraId="4676777E" w14:textId="77777777" w:rsidR="00844752" w:rsidRPr="0019457C" w:rsidRDefault="00844752" w:rsidP="00844752">
      <w:pPr>
        <w:shd w:val="clear" w:color="auto" w:fill="FFFFFF" w:themeFill="background1"/>
        <w:spacing w:after="0" w:line="360" w:lineRule="auto"/>
        <w:jc w:val="center"/>
        <w:rPr>
          <w:rFonts w:ascii="Palatino Linotype" w:eastAsia="Times New Roman" w:hAnsi="Palatino Linotype" w:cs="Tahoma"/>
          <w:b/>
          <w:bCs/>
          <w:iCs/>
          <w:sz w:val="24"/>
          <w:lang w:val="es-ES" w:eastAsia="es-MX"/>
        </w:rPr>
      </w:pPr>
      <w:r w:rsidRPr="0019457C">
        <w:rPr>
          <w:rFonts w:ascii="Palatino Linotype" w:eastAsia="Times New Roman" w:hAnsi="Palatino Linotype" w:cs="Calibri"/>
          <w:noProof/>
          <w:sz w:val="24"/>
          <w:lang w:eastAsia="es-MX"/>
        </w:rPr>
        <w:drawing>
          <wp:inline distT="0" distB="0" distL="0" distR="0" wp14:anchorId="34FE5781" wp14:editId="1C6FBF4A">
            <wp:extent cx="3533775" cy="466725"/>
            <wp:effectExtent l="0" t="0" r="9525" b="9525"/>
            <wp:docPr id="183076795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2">
                      <a:extLst>
                        <a:ext uri="{28A0092B-C50C-407E-A947-70E740481C1C}">
                          <a14:useLocalDpi xmlns:a14="http://schemas.microsoft.com/office/drawing/2010/main" val="0"/>
                        </a:ext>
                      </a:extLst>
                    </a:blip>
                    <a:srcRect b="18367"/>
                    <a:stretch>
                      <a:fillRect/>
                    </a:stretch>
                  </pic:blipFill>
                  <pic:spPr bwMode="auto">
                    <a:xfrm>
                      <a:off x="0" y="0"/>
                      <a:ext cx="3533775" cy="466725"/>
                    </a:xfrm>
                    <a:prstGeom prst="rect">
                      <a:avLst/>
                    </a:prstGeom>
                    <a:noFill/>
                    <a:ln>
                      <a:noFill/>
                    </a:ln>
                  </pic:spPr>
                </pic:pic>
              </a:graphicData>
            </a:graphic>
          </wp:inline>
        </w:drawing>
      </w:r>
    </w:p>
    <w:p w14:paraId="49D2EB00" w14:textId="77777777" w:rsidR="00844752" w:rsidRPr="0019457C" w:rsidRDefault="00844752" w:rsidP="00844752">
      <w:pPr>
        <w:shd w:val="clear" w:color="auto" w:fill="FFFFFF" w:themeFill="background1"/>
        <w:spacing w:after="0" w:line="360" w:lineRule="auto"/>
        <w:jc w:val="center"/>
        <w:rPr>
          <w:rFonts w:ascii="Palatino Linotype" w:eastAsia="Times New Roman" w:hAnsi="Palatino Linotype" w:cs="Tahoma"/>
          <w:b/>
          <w:bCs/>
          <w:iCs/>
          <w:sz w:val="24"/>
          <w:lang w:val="es-ES" w:eastAsia="es-MX"/>
        </w:rPr>
      </w:pPr>
      <w:r w:rsidRPr="0019457C">
        <w:rPr>
          <w:rFonts w:eastAsia="Times New Roman" w:cs="Times New Roman"/>
          <w:noProof/>
          <w:lang w:eastAsia="es-MX"/>
        </w:rPr>
        <mc:AlternateContent>
          <mc:Choice Requires="wps">
            <w:drawing>
              <wp:anchor distT="0" distB="0" distL="114300" distR="114300" simplePos="0" relativeHeight="251659264" behindDoc="0" locked="0" layoutInCell="1" allowOverlap="1" wp14:anchorId="060A420B" wp14:editId="52945066">
                <wp:simplePos x="0" y="0"/>
                <wp:positionH relativeFrom="column">
                  <wp:posOffset>1138555</wp:posOffset>
                </wp:positionH>
                <wp:positionV relativeFrom="paragraph">
                  <wp:posOffset>1215390</wp:posOffset>
                </wp:positionV>
                <wp:extent cx="3529965" cy="914400"/>
                <wp:effectExtent l="19050" t="19050" r="13335" b="19050"/>
                <wp:wrapNone/>
                <wp:docPr id="749939727"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9965" cy="91440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31550EF9" id="Rectángulo 6" o:spid="_x0000_s1026" style="position:absolute;margin-left:89.65pt;margin-top:95.7pt;width:277.9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" filled="f" strokecolor="red" strokeweight="3pt">
                <v:path arrowok="t"/>
              </v:rect>
            </w:pict>
          </mc:Fallback>
        </mc:AlternateContent>
      </w:r>
      <w:r w:rsidRPr="0019457C">
        <w:rPr>
          <w:rFonts w:ascii="Palatino Linotype" w:eastAsia="Times New Roman" w:hAnsi="Palatino Linotype" w:cs="Calibri"/>
          <w:noProof/>
          <w:sz w:val="24"/>
          <w:lang w:eastAsia="es-MX"/>
        </w:rPr>
        <w:drawing>
          <wp:inline distT="0" distB="0" distL="0" distR="0" wp14:anchorId="1EDD3FEF" wp14:editId="28EA765D">
            <wp:extent cx="3476625" cy="2162175"/>
            <wp:effectExtent l="0" t="0" r="9525" b="9525"/>
            <wp:docPr id="18115751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3">
                      <a:extLst>
                        <a:ext uri="{28A0092B-C50C-407E-A947-70E740481C1C}">
                          <a14:useLocalDpi xmlns:a14="http://schemas.microsoft.com/office/drawing/2010/main" val="0"/>
                        </a:ext>
                      </a:extLst>
                    </a:blip>
                    <a:srcRect b="-502"/>
                    <a:stretch>
                      <a:fillRect/>
                    </a:stretch>
                  </pic:blipFill>
                  <pic:spPr bwMode="auto">
                    <a:xfrm>
                      <a:off x="0" y="0"/>
                      <a:ext cx="3476625" cy="2162175"/>
                    </a:xfrm>
                    <a:prstGeom prst="rect">
                      <a:avLst/>
                    </a:prstGeom>
                    <a:noFill/>
                    <a:ln>
                      <a:noFill/>
                    </a:ln>
                  </pic:spPr>
                </pic:pic>
              </a:graphicData>
            </a:graphic>
          </wp:inline>
        </w:drawing>
      </w:r>
    </w:p>
    <w:p w14:paraId="3B8E2AC1"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Cs/>
          <w:iCs/>
          <w:sz w:val="24"/>
          <w:lang w:val="es-ES" w:eastAsia="es-MX"/>
        </w:rPr>
      </w:pPr>
    </w:p>
    <w:p w14:paraId="580AFA17"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Cs/>
          <w:iCs/>
          <w:sz w:val="24"/>
          <w:szCs w:val="24"/>
          <w:lang w:val="es-ES" w:eastAsia="es-MX"/>
        </w:rPr>
      </w:pPr>
      <w:r w:rsidRPr="0019457C">
        <w:rPr>
          <w:rFonts w:ascii="Palatino Linotype" w:eastAsia="Times New Roman" w:hAnsi="Palatino Linotype" w:cs="Tahoma"/>
          <w:bCs/>
          <w:iCs/>
          <w:sz w:val="24"/>
          <w:szCs w:val="24"/>
          <w:lang w:val="es-ES" w:eastAsia="es-MX"/>
        </w:rPr>
        <w:t>Como se logra observar, es obligación de transparencia proporcionar el domicilio fiscal de los proveedores, por lo que, se considera que en el caso, de que dicho dato, corresponda a un local o lugar donde realice sus actividades empresariales, se debe entregar.</w:t>
      </w:r>
    </w:p>
    <w:p w14:paraId="3829253D"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Cs/>
          <w:iCs/>
          <w:sz w:val="24"/>
          <w:szCs w:val="24"/>
          <w:lang w:val="es-ES" w:eastAsia="es-MX"/>
        </w:rPr>
      </w:pPr>
    </w:p>
    <w:p w14:paraId="1D8669AF"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Cs/>
          <w:iCs/>
          <w:sz w:val="24"/>
          <w:szCs w:val="24"/>
          <w:lang w:val="es-ES" w:eastAsia="es-MX"/>
        </w:rPr>
      </w:pPr>
      <w:r w:rsidRPr="0019457C">
        <w:rPr>
          <w:rFonts w:ascii="Palatino Linotype" w:eastAsia="Times New Roman" w:hAnsi="Palatino Linotype" w:cs="Tahoma"/>
          <w:bCs/>
          <w:iCs/>
          <w:sz w:val="24"/>
          <w:szCs w:val="24"/>
          <w:lang w:val="es-ES" w:eastAsia="es-MX"/>
        </w:rPr>
        <w:t>De tal suerte que, tratándose de proveedores (personas físicas o jurídico-colectivas), el domicilio fiscal, no es susceptible de clasificarse como confidencial, es decir, no se actualiza lo establecido en el artículo 143, fracción I de la Ley de Transparencia y Acceso a la Información Pública del Estado de México y Municipios.</w:t>
      </w:r>
    </w:p>
    <w:p w14:paraId="035B2835" w14:textId="77777777" w:rsidR="00844752" w:rsidRPr="0019457C" w:rsidRDefault="00844752" w:rsidP="00844752">
      <w:pPr>
        <w:shd w:val="clear" w:color="auto" w:fill="FFFFFF" w:themeFill="background1"/>
        <w:spacing w:after="0" w:line="360" w:lineRule="auto"/>
        <w:jc w:val="both"/>
        <w:rPr>
          <w:rFonts w:ascii="Palatino Linotype" w:eastAsia="Times New Roman" w:hAnsi="Palatino Linotype" w:cs="Tahoma"/>
          <w:bCs/>
          <w:iCs/>
          <w:sz w:val="24"/>
          <w:szCs w:val="24"/>
          <w:lang w:val="es-ES" w:eastAsia="es-MX"/>
        </w:rPr>
      </w:pPr>
    </w:p>
    <w:p w14:paraId="5B223293" w14:textId="77777777" w:rsidR="00844752" w:rsidRPr="0019457C" w:rsidRDefault="00844752" w:rsidP="00844752">
      <w:pPr>
        <w:numPr>
          <w:ilvl w:val="0"/>
          <w:numId w:val="27"/>
        </w:numPr>
        <w:spacing w:after="0" w:line="360" w:lineRule="auto"/>
        <w:ind w:right="-93"/>
        <w:jc w:val="both"/>
        <w:rPr>
          <w:rFonts w:ascii="Palatino Linotype" w:eastAsia="Times New Roman" w:hAnsi="Palatino Linotype" w:cs="Tahoma"/>
          <w:b/>
          <w:bCs/>
          <w:i/>
          <w:sz w:val="24"/>
          <w:szCs w:val="24"/>
          <w:lang w:val="es-ES" w:eastAsia="es-ES"/>
        </w:rPr>
      </w:pPr>
      <w:r w:rsidRPr="0019457C">
        <w:rPr>
          <w:rFonts w:ascii="Palatino Linotype" w:eastAsia="Times New Roman" w:hAnsi="Palatino Linotype" w:cs="Tahoma"/>
          <w:b/>
          <w:bCs/>
          <w:i/>
          <w:sz w:val="24"/>
          <w:szCs w:val="24"/>
          <w:lang w:val="es-ES" w:eastAsia="es-ES"/>
        </w:rPr>
        <w:t>Número telefónico.</w:t>
      </w:r>
    </w:p>
    <w:p w14:paraId="49FB0985" w14:textId="77777777" w:rsidR="00844752" w:rsidRPr="0019457C" w:rsidRDefault="00844752" w:rsidP="00844752">
      <w:pPr>
        <w:spacing w:after="0" w:line="360" w:lineRule="auto"/>
        <w:ind w:right="-93"/>
        <w:jc w:val="both"/>
        <w:rPr>
          <w:rFonts w:ascii="Palatino Linotype" w:eastAsia="Times New Roman" w:hAnsi="Palatino Linotype" w:cs="Tahoma"/>
          <w:bCs/>
          <w:sz w:val="24"/>
          <w:szCs w:val="24"/>
          <w:lang w:val="es-ES_tradnl" w:eastAsia="es-MX"/>
        </w:rPr>
      </w:pPr>
      <w:r w:rsidRPr="0019457C">
        <w:rPr>
          <w:rFonts w:ascii="Palatino Linotype" w:eastAsia="Times New Roman" w:hAnsi="Palatino Linotype" w:cs="Tahoma"/>
          <w:bCs/>
          <w:sz w:val="24"/>
          <w:szCs w:val="24"/>
          <w:lang w:val="es-ES_tradnl" w:eastAsia="es-MX"/>
        </w:rPr>
        <w:t>Un </w:t>
      </w:r>
      <w:r w:rsidRPr="0019457C">
        <w:rPr>
          <w:rFonts w:ascii="Palatino Linotype" w:eastAsia="Times New Roman" w:hAnsi="Palatino Linotype" w:cs="Tahoma"/>
          <w:b/>
          <w:bCs/>
          <w:sz w:val="24"/>
          <w:szCs w:val="24"/>
          <w:lang w:val="es-ES_tradnl" w:eastAsia="es-MX"/>
        </w:rPr>
        <w:t>número de teléfono</w:t>
      </w:r>
      <w:r w:rsidRPr="0019457C">
        <w:rPr>
          <w:rFonts w:ascii="Palatino Linotype" w:eastAsia="Times New Roman" w:hAnsi="Palatino Linotype" w:cs="Tahoma"/>
          <w:bCs/>
          <w:sz w:val="24"/>
          <w:szCs w:val="24"/>
          <w:lang w:val="es-ES_tradnl" w:eastAsia="es-MX"/>
        </w:rPr>
        <w:t> es una secuencia de dígitos utilizada para identificar una línea telefónica dentro de una Red Telefónica Conmutada, el número contiene la información necesaria para identificar el punto final de la llamada. Los números de teléfono están a menudo asignados a líneas que tienen conectados dispositivos distintos de un teléfono, tales como faxes y módems. Cada uno de esos puntos de terminación de red deben de tener un número único en la red para poder realizar una llamada telefónica.</w:t>
      </w:r>
    </w:p>
    <w:p w14:paraId="3EA8FE2C" w14:textId="77777777" w:rsidR="00844752" w:rsidRPr="0019457C" w:rsidRDefault="00844752" w:rsidP="00844752">
      <w:pPr>
        <w:spacing w:after="0" w:line="360" w:lineRule="auto"/>
        <w:ind w:right="-93"/>
        <w:jc w:val="both"/>
        <w:rPr>
          <w:rFonts w:ascii="Palatino Linotype" w:eastAsia="Times New Roman" w:hAnsi="Palatino Linotype" w:cs="Tahoma"/>
          <w:bCs/>
          <w:sz w:val="24"/>
          <w:szCs w:val="24"/>
          <w:lang w:val="es-ES_tradnl" w:eastAsia="es-MX"/>
        </w:rPr>
      </w:pPr>
    </w:p>
    <w:p w14:paraId="742BA311" w14:textId="77777777" w:rsidR="00844752" w:rsidRPr="0019457C" w:rsidRDefault="00844752" w:rsidP="00844752">
      <w:pPr>
        <w:spacing w:after="0" w:line="360" w:lineRule="auto"/>
        <w:ind w:right="-93"/>
        <w:jc w:val="both"/>
        <w:rPr>
          <w:rFonts w:ascii="Palatino Linotype" w:eastAsia="Times New Roman" w:hAnsi="Palatino Linotype" w:cs="Tahoma"/>
          <w:bCs/>
          <w:sz w:val="24"/>
          <w:szCs w:val="24"/>
          <w:lang w:val="es-ES_tradnl" w:eastAsia="es-MX"/>
        </w:rPr>
      </w:pPr>
      <w:r w:rsidRPr="0019457C">
        <w:rPr>
          <w:rFonts w:ascii="Palatino Linotype" w:eastAsia="Times New Roman" w:hAnsi="Palatino Linotype" w:cs="Tahoma"/>
          <w:bCs/>
          <w:sz w:val="24"/>
          <w:szCs w:val="24"/>
          <w:lang w:val="es-ES_tradnl" w:eastAsia="es-MX"/>
        </w:rPr>
        <w:t xml:space="preserve">Al respecto debe mencionarse que conforme </w:t>
      </w:r>
      <w:r w:rsidRPr="0019457C">
        <w:rPr>
          <w:rFonts w:ascii="Palatino Linotype" w:eastAsia="Times New Roman" w:hAnsi="Palatino Linotype" w:cs="Tahoma"/>
          <w:bCs/>
          <w:iCs/>
          <w:sz w:val="24"/>
          <w:szCs w:val="24"/>
          <w:lang w:val="es-ES" w:eastAsia="es-MX"/>
        </w:rPr>
        <w:t xml:space="preserve">se considera necesario conforme a lo establecido en el criterio número 16 de </w:t>
      </w:r>
      <w:r w:rsidRPr="0019457C">
        <w:rPr>
          <w:rFonts w:ascii="Palatino Linotype" w:eastAsia="Times New Roman" w:hAnsi="Palatino Linotype" w:cs="Tahoma"/>
          <w:bCs/>
          <w:sz w:val="24"/>
          <w:szCs w:val="24"/>
          <w:lang w:val="es-ES_tradnl" w:eastAsia="es-MX"/>
        </w:rPr>
        <w:t>los formatos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correspondiente a la fracción XXXII. “Padrón de proveedores y contratistas” de la Ley General de Transparencia, el número telefónico de los contratistas y proveedores es un dato que debe ser público, motivo por el cual no es procedente que se realice su clasificación como confidencial.</w:t>
      </w:r>
    </w:p>
    <w:p w14:paraId="491BAF26" w14:textId="77777777" w:rsidR="00844752" w:rsidRPr="0019457C" w:rsidRDefault="00844752" w:rsidP="00844752">
      <w:pPr>
        <w:spacing w:after="0" w:line="360" w:lineRule="auto"/>
        <w:ind w:right="-93"/>
        <w:jc w:val="both"/>
        <w:rPr>
          <w:rFonts w:ascii="Palatino Linotype" w:eastAsia="Times New Roman" w:hAnsi="Palatino Linotype" w:cs="Tahoma"/>
          <w:bCs/>
          <w:sz w:val="24"/>
          <w:szCs w:val="24"/>
          <w:lang w:val="es-ES_tradnl" w:eastAsia="es-MX"/>
        </w:rPr>
      </w:pPr>
    </w:p>
    <w:p w14:paraId="461B14E7" w14:textId="77777777" w:rsidR="00844752" w:rsidRPr="0019457C" w:rsidRDefault="00844752" w:rsidP="00844752">
      <w:pPr>
        <w:spacing w:after="0" w:line="360" w:lineRule="auto"/>
        <w:ind w:right="-93"/>
        <w:jc w:val="both"/>
        <w:rPr>
          <w:rFonts w:ascii="Palatino Linotype" w:eastAsia="Times New Roman" w:hAnsi="Palatino Linotype" w:cs="Tahoma"/>
          <w:bCs/>
          <w:sz w:val="24"/>
          <w:szCs w:val="24"/>
          <w:lang w:val="es-ES_tradnl" w:eastAsia="es-MX"/>
        </w:rPr>
      </w:pPr>
      <w:r w:rsidRPr="0019457C">
        <w:rPr>
          <w:rFonts w:ascii="Palatino Linotype" w:eastAsia="Times New Roman" w:hAnsi="Palatino Linotype" w:cs="Tahoma"/>
          <w:bCs/>
          <w:sz w:val="24"/>
          <w:szCs w:val="24"/>
          <w:lang w:val="es-ES_tradnl" w:eastAsia="es-MX"/>
        </w:rPr>
        <w:t xml:space="preserve">Aunado a lo anterior, debe mencionarse que del análisis realizado a las constancias que integran el recurso de revisión materia de la presente resolución, no se aprecia que el sujeto obligado hubiese adjuntado el acuerdo del Comité de Transparencia por virtud del cual expresara los motivos, razones y circunstancias por virtud de las cuales </w:t>
      </w:r>
      <w:r w:rsidRPr="0019457C">
        <w:rPr>
          <w:rFonts w:ascii="Palatino Linotype" w:eastAsia="Times New Roman" w:hAnsi="Palatino Linotype" w:cs="Tahoma"/>
          <w:bCs/>
          <w:sz w:val="24"/>
          <w:szCs w:val="24"/>
          <w:lang w:val="es-ES_tradnl" w:eastAsia="es-MX"/>
        </w:rPr>
        <w:lastRenderedPageBreak/>
        <w:t>justificara que se testaran todos y cada uno de los datos contenidos en los contratos que el Sujeto Obligado proporcionó al momento de rendir su informe justificado(</w:t>
      </w:r>
      <w:r w:rsidRPr="0019457C">
        <w:rPr>
          <w:rFonts w:ascii="Palatino Linotype" w:eastAsia="Times New Roman" w:hAnsi="Palatino Linotype" w:cs="Calibri"/>
          <w:i/>
          <w:iCs/>
          <w:sz w:val="24"/>
          <w:szCs w:val="24"/>
          <w:lang w:val="es-ES_tradnl" w:eastAsia="es-MX"/>
        </w:rPr>
        <w:t>número y folio de credencial de elector del representante legal, R.F.C. de la empresa, domicilio legal para oír y recibir notificaciones, número telefónico, así como el número de registro ante el Instituto Mexicano del Seguro Social</w:t>
      </w:r>
      <w:r w:rsidRPr="0019457C">
        <w:rPr>
          <w:rFonts w:ascii="Palatino Linotype" w:eastAsia="Times New Roman" w:hAnsi="Palatino Linotype" w:cs="Tahoma"/>
          <w:bCs/>
          <w:sz w:val="24"/>
          <w:szCs w:val="24"/>
          <w:lang w:val="es-ES_tradnl" w:eastAsia="es-MX"/>
        </w:rPr>
        <w:t>).</w:t>
      </w:r>
    </w:p>
    <w:p w14:paraId="17FDC26E" w14:textId="77777777" w:rsidR="00844752" w:rsidRPr="0019457C" w:rsidRDefault="00844752" w:rsidP="00844752">
      <w:pPr>
        <w:spacing w:after="0" w:line="360" w:lineRule="auto"/>
        <w:ind w:right="-93"/>
        <w:jc w:val="both"/>
        <w:rPr>
          <w:rFonts w:ascii="Palatino Linotype" w:eastAsia="Times New Roman" w:hAnsi="Palatino Linotype" w:cs="Tahoma"/>
          <w:bCs/>
          <w:sz w:val="24"/>
          <w:szCs w:val="24"/>
          <w:lang w:val="es-ES_tradnl" w:eastAsia="es-MX"/>
        </w:rPr>
      </w:pPr>
    </w:p>
    <w:p w14:paraId="7D18A7A3" w14:textId="77777777" w:rsidR="00844752" w:rsidRPr="0019457C" w:rsidRDefault="00844752" w:rsidP="00844752">
      <w:pPr>
        <w:autoSpaceDE w:val="0"/>
        <w:autoSpaceDN w:val="0"/>
        <w:adjustRightInd w:val="0"/>
        <w:spacing w:after="0" w:line="360" w:lineRule="auto"/>
        <w:jc w:val="both"/>
        <w:rPr>
          <w:rFonts w:ascii="Palatino Linotype" w:eastAsia="Times New Roman" w:hAnsi="Palatino Linotype" w:cs="Arial"/>
          <w:sz w:val="24"/>
          <w:szCs w:val="24"/>
          <w:lang w:val="es-ES_tradnl" w:eastAsia="es-MX"/>
        </w:rPr>
      </w:pPr>
      <w:r w:rsidRPr="0019457C">
        <w:rPr>
          <w:rFonts w:ascii="Palatino Linotype" w:eastAsia="Times New Roman" w:hAnsi="Palatino Linotype" w:cs="Arial"/>
          <w:sz w:val="24"/>
          <w:szCs w:val="24"/>
          <w:lang w:val="es-ES_tradnl" w:eastAsia="es-MX"/>
        </w:rPr>
        <w:t>Por lo que respecta a la clave de seguridad social, en virtud de que su divulgación no aporta a la transparencia o a la rendición de cuentas y sí provoca una transgresión a la vida privada e intimidad de la persona, esta información también resulta ser de carácter confidencial.</w:t>
      </w:r>
    </w:p>
    <w:p w14:paraId="35E40277" w14:textId="77777777" w:rsidR="00844752" w:rsidRPr="0019457C" w:rsidRDefault="00844752" w:rsidP="00844752">
      <w:pPr>
        <w:autoSpaceDE w:val="0"/>
        <w:autoSpaceDN w:val="0"/>
        <w:adjustRightInd w:val="0"/>
        <w:spacing w:after="0" w:line="360" w:lineRule="auto"/>
        <w:jc w:val="both"/>
        <w:rPr>
          <w:rFonts w:ascii="Palatino Linotype" w:eastAsia="Times New Roman" w:hAnsi="Palatino Linotype" w:cs="Arial"/>
          <w:sz w:val="24"/>
          <w:szCs w:val="24"/>
          <w:lang w:val="es-ES_tradnl" w:eastAsia="es-MX"/>
        </w:rPr>
      </w:pPr>
    </w:p>
    <w:p w14:paraId="073F5897" w14:textId="77777777" w:rsidR="00844752" w:rsidRPr="0019457C" w:rsidRDefault="00844752" w:rsidP="00844752">
      <w:pPr>
        <w:autoSpaceDE w:val="0"/>
        <w:autoSpaceDN w:val="0"/>
        <w:adjustRightInd w:val="0"/>
        <w:spacing w:after="0" w:line="360" w:lineRule="auto"/>
        <w:ind w:right="50"/>
        <w:jc w:val="both"/>
        <w:rPr>
          <w:rFonts w:ascii="Palatino Linotype" w:eastAsia="Times New Roman" w:hAnsi="Palatino Linotype" w:cs="Arial"/>
          <w:sz w:val="24"/>
          <w:szCs w:val="24"/>
          <w:lang w:val="es-ES_tradnl" w:eastAsia="es-MX"/>
        </w:rPr>
      </w:pPr>
      <w:r w:rsidRPr="0019457C">
        <w:rPr>
          <w:rFonts w:ascii="Palatino Linotype" w:eastAsia="Times New Roman" w:hAnsi="Palatino Linotype" w:cs="Arial"/>
          <w:bCs/>
          <w:sz w:val="24"/>
          <w:szCs w:val="24"/>
          <w:lang w:val="es-ES_tradnl" w:eastAsia="es-MX"/>
        </w:rPr>
        <w:t>Al respecto, los</w:t>
      </w:r>
      <w:r w:rsidRPr="0019457C">
        <w:rPr>
          <w:rFonts w:ascii="Palatino Linotype" w:eastAsia="Times New Roman" w:hAnsi="Palatino Linotype" w:cs="Arial"/>
          <w:sz w:val="24"/>
          <w:szCs w:val="24"/>
          <w:lang w:val="es-ES_tradnl" w:eastAsia="es-MX"/>
        </w:rPr>
        <w:t xml:space="preserve"> artículos 3, fracciones IX, XX, XXI, XXXII, XLV; 6, 49 fracción VIII, 137, 143, fracción I, de la Ley de Transparencia y Acceso a la Información Pública del Estado de México y Municipios vigente establecen:</w:t>
      </w:r>
    </w:p>
    <w:p w14:paraId="243645AA" w14:textId="77777777" w:rsidR="00844752" w:rsidRPr="0019457C" w:rsidRDefault="00844752" w:rsidP="00844752">
      <w:pPr>
        <w:autoSpaceDE w:val="0"/>
        <w:autoSpaceDN w:val="0"/>
        <w:adjustRightInd w:val="0"/>
        <w:spacing w:after="0" w:line="360" w:lineRule="auto"/>
        <w:ind w:right="50"/>
        <w:jc w:val="both"/>
        <w:rPr>
          <w:rFonts w:ascii="Palatino Linotype" w:eastAsia="Times New Roman" w:hAnsi="Palatino Linotype" w:cs="Arial"/>
          <w:sz w:val="24"/>
          <w:szCs w:val="24"/>
          <w:lang w:val="es-ES_tradnl" w:eastAsia="es-MX"/>
        </w:rPr>
      </w:pPr>
    </w:p>
    <w:p w14:paraId="511B560F" w14:textId="77777777" w:rsidR="00844752" w:rsidRPr="0019457C" w:rsidRDefault="00844752" w:rsidP="00844752">
      <w:pPr>
        <w:autoSpaceDE w:val="0"/>
        <w:autoSpaceDN w:val="0"/>
        <w:adjustRightInd w:val="0"/>
        <w:spacing w:after="0" w:line="240" w:lineRule="auto"/>
        <w:ind w:left="567" w:right="567"/>
        <w:jc w:val="both"/>
        <w:rPr>
          <w:rFonts w:ascii="Palatino Linotype" w:eastAsia="Times New Roman" w:hAnsi="Palatino Linotype" w:cs="Arial"/>
          <w:b/>
          <w:i/>
          <w:sz w:val="24"/>
          <w:lang w:val="es-ES_tradnl" w:eastAsia="es-MX"/>
        </w:rPr>
      </w:pPr>
      <w:r w:rsidRPr="0019457C">
        <w:rPr>
          <w:rFonts w:ascii="Palatino Linotype" w:eastAsia="Times New Roman" w:hAnsi="Palatino Linotype" w:cs="Arial"/>
          <w:b/>
          <w:i/>
          <w:sz w:val="24"/>
          <w:lang w:val="es-ES_tradnl" w:eastAsia="es-MX"/>
        </w:rPr>
        <w:t>Artículo 3. Para los efectos de la presente Ley se entenderá por:</w:t>
      </w:r>
    </w:p>
    <w:p w14:paraId="20C16C58" w14:textId="77777777" w:rsidR="00844752" w:rsidRPr="0019457C" w:rsidRDefault="00844752" w:rsidP="00844752">
      <w:pPr>
        <w:autoSpaceDE w:val="0"/>
        <w:autoSpaceDN w:val="0"/>
        <w:adjustRightInd w:val="0"/>
        <w:spacing w:after="0" w:line="240" w:lineRule="auto"/>
        <w:ind w:left="567" w:right="567"/>
        <w:jc w:val="both"/>
        <w:rPr>
          <w:rFonts w:ascii="Palatino Linotype" w:eastAsia="Times New Roman" w:hAnsi="Palatino Linotype" w:cs="Arial"/>
          <w:b/>
          <w:i/>
          <w:sz w:val="24"/>
          <w:lang w:val="es-ES_tradnl" w:eastAsia="es-MX"/>
        </w:rPr>
      </w:pPr>
      <w:r w:rsidRPr="0019457C">
        <w:rPr>
          <w:rFonts w:ascii="Palatino Linotype" w:eastAsia="Times New Roman" w:hAnsi="Palatino Linotype" w:cs="Arial"/>
          <w:b/>
          <w:i/>
          <w:sz w:val="24"/>
          <w:lang w:val="es-ES_tradnl" w:eastAsia="es-MX"/>
        </w:rPr>
        <w:t>…</w:t>
      </w:r>
    </w:p>
    <w:p w14:paraId="37663F37" w14:textId="77777777" w:rsidR="00844752" w:rsidRPr="0019457C" w:rsidRDefault="00844752" w:rsidP="00844752">
      <w:pPr>
        <w:autoSpaceDE w:val="0"/>
        <w:autoSpaceDN w:val="0"/>
        <w:adjustRightInd w:val="0"/>
        <w:spacing w:after="0" w:line="240" w:lineRule="auto"/>
        <w:ind w:left="567" w:right="567"/>
        <w:jc w:val="both"/>
        <w:rPr>
          <w:rFonts w:ascii="Palatino Linotype" w:eastAsia="Times New Roman" w:hAnsi="Palatino Linotype" w:cs="Arial"/>
          <w:i/>
          <w:sz w:val="24"/>
          <w:lang w:val="es-ES_tradnl" w:eastAsia="es-MX"/>
        </w:rPr>
      </w:pPr>
      <w:r w:rsidRPr="0019457C">
        <w:rPr>
          <w:rFonts w:ascii="Palatino Linotype" w:eastAsia="Times New Roman" w:hAnsi="Palatino Linotype" w:cs="Arial"/>
          <w:b/>
          <w:i/>
          <w:sz w:val="24"/>
          <w:lang w:val="es-ES_tradnl" w:eastAsia="es-MX"/>
        </w:rPr>
        <w:t>IX. Datos personales:</w:t>
      </w:r>
      <w:r w:rsidRPr="0019457C">
        <w:rPr>
          <w:rFonts w:ascii="Palatino Linotype" w:eastAsia="Times New Roman" w:hAnsi="Palatino Linotype" w:cs="Arial"/>
          <w:i/>
          <w:sz w:val="24"/>
          <w:lang w:val="es-ES_tradnl" w:eastAsia="es-MX"/>
        </w:rPr>
        <w:t xml:space="preserve"> La información concerniente a una persona, identificada o identificable según lo dispuesto por la Ley de Protección de Datos Personales del Estado de México;</w:t>
      </w:r>
    </w:p>
    <w:p w14:paraId="6893F340" w14:textId="77777777" w:rsidR="00844752" w:rsidRPr="0019457C" w:rsidRDefault="00844752" w:rsidP="00844752">
      <w:pPr>
        <w:autoSpaceDE w:val="0"/>
        <w:autoSpaceDN w:val="0"/>
        <w:adjustRightInd w:val="0"/>
        <w:spacing w:after="0" w:line="240" w:lineRule="auto"/>
        <w:ind w:left="567" w:right="567"/>
        <w:jc w:val="both"/>
        <w:rPr>
          <w:rFonts w:ascii="Palatino Linotype" w:eastAsia="Times New Roman" w:hAnsi="Palatino Linotype" w:cs="Arial"/>
          <w:i/>
          <w:sz w:val="24"/>
          <w:lang w:val="es-ES_tradnl" w:eastAsia="es-MX"/>
        </w:rPr>
      </w:pPr>
      <w:r w:rsidRPr="0019457C">
        <w:rPr>
          <w:rFonts w:ascii="Palatino Linotype" w:eastAsia="Times New Roman" w:hAnsi="Palatino Linotype" w:cs="Arial"/>
          <w:b/>
          <w:i/>
          <w:sz w:val="24"/>
          <w:lang w:val="es-ES_tradnl" w:eastAsia="es-MX"/>
        </w:rPr>
        <w:t>…</w:t>
      </w:r>
    </w:p>
    <w:p w14:paraId="0EE7C907" w14:textId="77777777" w:rsidR="00844752" w:rsidRPr="0019457C" w:rsidRDefault="00844752" w:rsidP="00844752">
      <w:pPr>
        <w:autoSpaceDE w:val="0"/>
        <w:autoSpaceDN w:val="0"/>
        <w:adjustRightInd w:val="0"/>
        <w:spacing w:after="0" w:line="240" w:lineRule="auto"/>
        <w:ind w:left="567" w:right="567"/>
        <w:jc w:val="both"/>
        <w:rPr>
          <w:rFonts w:ascii="Palatino Linotype" w:eastAsia="Times New Roman" w:hAnsi="Palatino Linotype" w:cs="Arial"/>
          <w:i/>
          <w:sz w:val="24"/>
          <w:lang w:val="es-ES_tradnl" w:eastAsia="es-MX"/>
        </w:rPr>
      </w:pPr>
      <w:r w:rsidRPr="0019457C">
        <w:rPr>
          <w:rFonts w:ascii="Palatino Linotype" w:eastAsia="Times New Roman" w:hAnsi="Palatino Linotype" w:cs="Arial"/>
          <w:b/>
          <w:i/>
          <w:sz w:val="24"/>
          <w:lang w:val="es-ES_tradnl" w:eastAsia="es-MX"/>
        </w:rPr>
        <w:t>XX. Información clasificada:</w:t>
      </w:r>
      <w:r w:rsidRPr="0019457C">
        <w:rPr>
          <w:rFonts w:ascii="Palatino Linotype" w:eastAsia="Times New Roman" w:hAnsi="Palatino Linotype" w:cs="Arial"/>
          <w:i/>
          <w:sz w:val="24"/>
          <w:lang w:val="es-ES_tradnl" w:eastAsia="es-MX"/>
        </w:rPr>
        <w:t xml:space="preserve"> Aquella considerada por la presente Ley como reservada o confidencial;</w:t>
      </w:r>
    </w:p>
    <w:p w14:paraId="6D17BECC" w14:textId="77777777" w:rsidR="00844752" w:rsidRPr="0019457C" w:rsidRDefault="00844752" w:rsidP="00844752">
      <w:pPr>
        <w:autoSpaceDE w:val="0"/>
        <w:autoSpaceDN w:val="0"/>
        <w:adjustRightInd w:val="0"/>
        <w:spacing w:after="0" w:line="240" w:lineRule="auto"/>
        <w:ind w:left="567" w:right="567"/>
        <w:jc w:val="both"/>
        <w:rPr>
          <w:rFonts w:ascii="Palatino Linotype" w:eastAsia="Times New Roman" w:hAnsi="Palatino Linotype" w:cs="Arial"/>
          <w:i/>
          <w:sz w:val="24"/>
          <w:lang w:val="es-ES_tradnl" w:eastAsia="es-MX"/>
        </w:rPr>
      </w:pPr>
      <w:r w:rsidRPr="0019457C">
        <w:rPr>
          <w:rFonts w:ascii="Palatino Linotype" w:eastAsia="Times New Roman" w:hAnsi="Palatino Linotype" w:cs="Arial"/>
          <w:b/>
          <w:i/>
          <w:sz w:val="24"/>
          <w:lang w:val="es-ES_tradnl" w:eastAsia="es-MX"/>
        </w:rPr>
        <w:t>XXI. Información confidencial:</w:t>
      </w:r>
      <w:r w:rsidRPr="0019457C">
        <w:rPr>
          <w:rFonts w:ascii="Palatino Linotype" w:eastAsia="Times New Roman" w:hAnsi="Palatino Linotype" w:cs="Arial"/>
          <w:i/>
          <w:sz w:val="24"/>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2FF8D39" w14:textId="77777777" w:rsidR="00844752" w:rsidRPr="0019457C" w:rsidRDefault="00844752" w:rsidP="00844752">
      <w:pPr>
        <w:autoSpaceDE w:val="0"/>
        <w:autoSpaceDN w:val="0"/>
        <w:adjustRightInd w:val="0"/>
        <w:spacing w:after="0" w:line="240" w:lineRule="auto"/>
        <w:ind w:left="567" w:right="567"/>
        <w:jc w:val="both"/>
        <w:rPr>
          <w:rFonts w:ascii="Palatino Linotype" w:eastAsia="Times New Roman" w:hAnsi="Palatino Linotype" w:cs="Arial"/>
          <w:i/>
          <w:sz w:val="24"/>
          <w:lang w:val="es-ES_tradnl" w:eastAsia="es-MX"/>
        </w:rPr>
      </w:pPr>
      <w:r w:rsidRPr="0019457C">
        <w:rPr>
          <w:rFonts w:ascii="Palatino Linotype" w:eastAsia="Times New Roman" w:hAnsi="Palatino Linotype" w:cs="Arial"/>
          <w:b/>
          <w:i/>
          <w:sz w:val="24"/>
          <w:lang w:val="es-ES_tradnl" w:eastAsia="es-MX"/>
        </w:rPr>
        <w:t>…</w:t>
      </w:r>
    </w:p>
    <w:p w14:paraId="60D999F3" w14:textId="77777777" w:rsidR="00844752" w:rsidRPr="0019457C" w:rsidRDefault="00844752" w:rsidP="00844752">
      <w:pPr>
        <w:autoSpaceDE w:val="0"/>
        <w:autoSpaceDN w:val="0"/>
        <w:adjustRightInd w:val="0"/>
        <w:spacing w:after="0" w:line="240" w:lineRule="auto"/>
        <w:ind w:left="567" w:right="567"/>
        <w:jc w:val="both"/>
        <w:rPr>
          <w:rFonts w:ascii="Palatino Linotype" w:eastAsia="Times New Roman" w:hAnsi="Palatino Linotype" w:cs="Calibri"/>
          <w:i/>
          <w:sz w:val="24"/>
          <w:lang w:val="es-ES_tradnl" w:eastAsia="es-MX"/>
        </w:rPr>
      </w:pPr>
      <w:r w:rsidRPr="0019457C">
        <w:rPr>
          <w:rFonts w:ascii="Palatino Linotype" w:eastAsia="Times New Roman" w:hAnsi="Palatino Linotype" w:cs="Calibri"/>
          <w:b/>
          <w:i/>
          <w:sz w:val="24"/>
          <w:lang w:val="es-ES_tradnl" w:eastAsia="es-MX"/>
        </w:rPr>
        <w:lastRenderedPageBreak/>
        <w:t>XXXII. Protección de Datos Personales:</w:t>
      </w:r>
      <w:r w:rsidRPr="0019457C">
        <w:rPr>
          <w:rFonts w:ascii="Palatino Linotype" w:eastAsia="Times New Roman" w:hAnsi="Palatino Linotype" w:cs="Calibri"/>
          <w:i/>
          <w:sz w:val="24"/>
          <w:lang w:val="es-ES_tradnl" w:eastAsia="es-MX"/>
        </w:rPr>
        <w:t xml:space="preserve"> Derecho humano que tutela la privacidad de datos personales en poder de los sujetos obligados y sujetos particulares;</w:t>
      </w:r>
    </w:p>
    <w:p w14:paraId="16F3DBBE" w14:textId="77777777" w:rsidR="00844752" w:rsidRPr="0019457C" w:rsidRDefault="00844752" w:rsidP="00844752">
      <w:pPr>
        <w:autoSpaceDE w:val="0"/>
        <w:autoSpaceDN w:val="0"/>
        <w:adjustRightInd w:val="0"/>
        <w:spacing w:after="0" w:line="240" w:lineRule="auto"/>
        <w:ind w:left="567" w:right="567"/>
        <w:jc w:val="both"/>
        <w:rPr>
          <w:rFonts w:ascii="Palatino Linotype" w:eastAsia="Times New Roman" w:hAnsi="Palatino Linotype" w:cs="Arial"/>
          <w:i/>
          <w:sz w:val="24"/>
          <w:lang w:val="es-ES_tradnl" w:eastAsia="es-MX"/>
        </w:rPr>
      </w:pPr>
      <w:r w:rsidRPr="0019457C">
        <w:rPr>
          <w:rFonts w:ascii="Palatino Linotype" w:eastAsia="Times New Roman" w:hAnsi="Palatino Linotype" w:cs="Arial"/>
          <w:i/>
          <w:sz w:val="24"/>
          <w:lang w:val="es-ES_tradnl" w:eastAsia="es-MX"/>
        </w:rPr>
        <w:t>…</w:t>
      </w:r>
    </w:p>
    <w:p w14:paraId="2441C10C" w14:textId="77777777" w:rsidR="00844752" w:rsidRPr="0019457C" w:rsidRDefault="00844752" w:rsidP="00844752">
      <w:pPr>
        <w:autoSpaceDE w:val="0"/>
        <w:autoSpaceDN w:val="0"/>
        <w:adjustRightInd w:val="0"/>
        <w:spacing w:after="0" w:line="240" w:lineRule="auto"/>
        <w:ind w:left="567" w:right="567"/>
        <w:jc w:val="both"/>
        <w:rPr>
          <w:rFonts w:ascii="Palatino Linotype" w:eastAsia="Times New Roman" w:hAnsi="Palatino Linotype" w:cs="Arial"/>
          <w:i/>
          <w:sz w:val="24"/>
          <w:lang w:val="es-ES_tradnl" w:eastAsia="es-MX"/>
        </w:rPr>
      </w:pPr>
      <w:r w:rsidRPr="0019457C">
        <w:rPr>
          <w:rFonts w:ascii="Palatino Linotype" w:eastAsia="Times New Roman" w:hAnsi="Palatino Linotype" w:cs="Arial"/>
          <w:b/>
          <w:i/>
          <w:sz w:val="24"/>
          <w:lang w:val="es-ES_tradnl" w:eastAsia="es-MX"/>
        </w:rPr>
        <w:t>XLV. Versión pública</w:t>
      </w:r>
      <w:r w:rsidRPr="0019457C">
        <w:rPr>
          <w:rFonts w:ascii="Palatino Linotype" w:eastAsia="Times New Roman" w:hAnsi="Palatino Linotype" w:cs="Arial"/>
          <w:i/>
          <w:sz w:val="24"/>
          <w:lang w:val="es-ES_tradnl" w:eastAsia="es-MX"/>
        </w:rPr>
        <w:t>: Documento en el que se elimine, suprime o borra la información clasificada como reservada o confidencial para permitir su acceso.</w:t>
      </w:r>
    </w:p>
    <w:p w14:paraId="0997A59B" w14:textId="77777777" w:rsidR="00844752" w:rsidRPr="0019457C" w:rsidRDefault="00844752" w:rsidP="00844752">
      <w:pPr>
        <w:spacing w:after="0" w:line="240" w:lineRule="auto"/>
        <w:ind w:left="567" w:right="567"/>
        <w:contextualSpacing/>
        <w:jc w:val="both"/>
        <w:rPr>
          <w:rFonts w:ascii="Palatino Linotype" w:eastAsia="Times New Roman" w:hAnsi="Palatino Linotype" w:cs="Calibri"/>
          <w:i/>
          <w:sz w:val="24"/>
          <w:lang w:val="es-ES_tradnl" w:eastAsia="es-MX"/>
        </w:rPr>
      </w:pPr>
      <w:r w:rsidRPr="0019457C">
        <w:rPr>
          <w:rFonts w:ascii="Palatino Linotype" w:eastAsia="Times New Roman" w:hAnsi="Palatino Linotype" w:cs="Calibri"/>
          <w:b/>
          <w:i/>
          <w:sz w:val="24"/>
          <w:lang w:val="es-ES_tradnl" w:eastAsia="es-MX"/>
        </w:rPr>
        <w:t>Artículo 6.</w:t>
      </w:r>
      <w:r w:rsidRPr="0019457C">
        <w:rPr>
          <w:rFonts w:ascii="Palatino Linotype" w:eastAsia="Times New Roman" w:hAnsi="Palatino Linotype" w:cs="Calibri"/>
          <w:i/>
          <w:sz w:val="24"/>
          <w:lang w:val="es-ES_tradnl" w:eastAsia="es-MX"/>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19B8E049" w14:textId="77777777" w:rsidR="00844752" w:rsidRPr="0019457C" w:rsidRDefault="00844752" w:rsidP="00844752">
      <w:pPr>
        <w:spacing w:after="0" w:line="240" w:lineRule="auto"/>
        <w:ind w:left="567" w:right="567"/>
        <w:contextualSpacing/>
        <w:jc w:val="both"/>
        <w:rPr>
          <w:rFonts w:ascii="Palatino Linotype" w:eastAsia="Times New Roman" w:hAnsi="Palatino Linotype" w:cs="Arial"/>
          <w:bCs/>
          <w:i/>
          <w:noProof/>
          <w:sz w:val="24"/>
          <w:lang w:val="es-ES_tradnl" w:eastAsia="es-MX"/>
        </w:rPr>
      </w:pPr>
    </w:p>
    <w:p w14:paraId="6481141A" w14:textId="77777777" w:rsidR="00844752" w:rsidRPr="0019457C" w:rsidRDefault="00844752" w:rsidP="00844752">
      <w:pPr>
        <w:spacing w:after="0" w:line="240" w:lineRule="auto"/>
        <w:ind w:left="567" w:right="567"/>
        <w:contextualSpacing/>
        <w:jc w:val="both"/>
        <w:rPr>
          <w:rFonts w:ascii="Palatino Linotype" w:eastAsia="Times New Roman" w:hAnsi="Palatino Linotype" w:cs="Calibri"/>
          <w:i/>
          <w:sz w:val="24"/>
          <w:lang w:val="es-ES_tradnl" w:eastAsia="es-MX"/>
        </w:rPr>
      </w:pPr>
      <w:r w:rsidRPr="0019457C">
        <w:rPr>
          <w:rFonts w:ascii="Palatino Linotype" w:eastAsia="Times New Roman" w:hAnsi="Palatino Linotype" w:cs="Calibri"/>
          <w:b/>
          <w:i/>
          <w:sz w:val="24"/>
          <w:lang w:val="es-ES_tradnl" w:eastAsia="es-MX"/>
        </w:rPr>
        <w:t>Artículo 49.</w:t>
      </w:r>
      <w:r w:rsidRPr="0019457C">
        <w:rPr>
          <w:rFonts w:ascii="Palatino Linotype" w:eastAsia="Times New Roman" w:hAnsi="Palatino Linotype" w:cs="Calibri"/>
          <w:i/>
          <w:sz w:val="24"/>
          <w:lang w:val="es-ES_tradnl" w:eastAsia="es-MX"/>
        </w:rPr>
        <w:t xml:space="preserve"> Los Comités de Transparencia tendrán las siguientes atribuciones:</w:t>
      </w:r>
    </w:p>
    <w:p w14:paraId="46ED2381" w14:textId="77777777" w:rsidR="00844752" w:rsidRPr="0019457C" w:rsidRDefault="00844752" w:rsidP="00844752">
      <w:pPr>
        <w:spacing w:after="0" w:line="240" w:lineRule="auto"/>
        <w:ind w:left="567" w:right="567"/>
        <w:contextualSpacing/>
        <w:jc w:val="both"/>
        <w:rPr>
          <w:rFonts w:ascii="Palatino Linotype" w:eastAsia="Times New Roman" w:hAnsi="Palatino Linotype" w:cs="Calibri"/>
          <w:i/>
          <w:sz w:val="24"/>
          <w:lang w:val="es-ES_tradnl" w:eastAsia="es-MX"/>
        </w:rPr>
      </w:pPr>
      <w:r w:rsidRPr="0019457C">
        <w:rPr>
          <w:rFonts w:ascii="Palatino Linotype" w:eastAsia="Times New Roman" w:hAnsi="Palatino Linotype" w:cs="Calibri"/>
          <w:i/>
          <w:sz w:val="24"/>
          <w:lang w:val="es-ES_tradnl" w:eastAsia="es-MX"/>
        </w:rPr>
        <w:t>…</w:t>
      </w:r>
    </w:p>
    <w:p w14:paraId="1277E196" w14:textId="77777777" w:rsidR="00844752" w:rsidRPr="0019457C" w:rsidRDefault="00844752" w:rsidP="00844752">
      <w:pPr>
        <w:spacing w:after="0" w:line="240" w:lineRule="auto"/>
        <w:ind w:left="567" w:right="567"/>
        <w:contextualSpacing/>
        <w:jc w:val="both"/>
        <w:rPr>
          <w:rFonts w:ascii="Palatino Linotype" w:eastAsia="Times New Roman" w:hAnsi="Palatino Linotype" w:cs="Calibri"/>
          <w:i/>
          <w:sz w:val="24"/>
          <w:lang w:val="es-ES_tradnl" w:eastAsia="es-MX"/>
        </w:rPr>
      </w:pPr>
      <w:r w:rsidRPr="0019457C">
        <w:rPr>
          <w:rFonts w:ascii="Palatino Linotype" w:eastAsia="Times New Roman" w:hAnsi="Palatino Linotype" w:cs="Calibri"/>
          <w:b/>
          <w:i/>
          <w:sz w:val="24"/>
          <w:lang w:val="es-ES_tradnl" w:eastAsia="es-MX"/>
        </w:rPr>
        <w:t>VIII</w:t>
      </w:r>
      <w:r w:rsidRPr="0019457C">
        <w:rPr>
          <w:rFonts w:ascii="Palatino Linotype" w:eastAsia="Times New Roman" w:hAnsi="Palatino Linotype" w:cs="Calibri"/>
          <w:i/>
          <w:sz w:val="24"/>
          <w:lang w:val="es-ES_tradnl" w:eastAsia="es-MX"/>
        </w:rPr>
        <w:t>. Aprobar, modificar o revocar la clasificación de la información;</w:t>
      </w:r>
    </w:p>
    <w:p w14:paraId="1C15E32E" w14:textId="77777777" w:rsidR="00844752" w:rsidRPr="0019457C" w:rsidRDefault="00844752" w:rsidP="00844752">
      <w:pPr>
        <w:spacing w:after="0" w:line="240" w:lineRule="auto"/>
        <w:ind w:left="567" w:right="567"/>
        <w:contextualSpacing/>
        <w:jc w:val="both"/>
        <w:rPr>
          <w:rFonts w:ascii="Palatino Linotype" w:eastAsia="Times New Roman" w:hAnsi="Palatino Linotype" w:cs="Arial"/>
          <w:bCs/>
          <w:i/>
          <w:noProof/>
          <w:sz w:val="24"/>
          <w:lang w:val="es-ES_tradnl" w:eastAsia="es-MX"/>
        </w:rPr>
      </w:pPr>
      <w:r w:rsidRPr="0019457C">
        <w:rPr>
          <w:rFonts w:ascii="Palatino Linotype" w:eastAsia="Times New Roman" w:hAnsi="Palatino Linotype" w:cs="Calibri"/>
          <w:i/>
          <w:sz w:val="24"/>
          <w:lang w:val="es-ES_tradnl" w:eastAsia="es-MX"/>
        </w:rPr>
        <w:t>…</w:t>
      </w:r>
    </w:p>
    <w:p w14:paraId="0EB90B38" w14:textId="77777777" w:rsidR="00844752" w:rsidRPr="0019457C" w:rsidRDefault="00844752" w:rsidP="00844752">
      <w:pPr>
        <w:spacing w:after="0" w:line="240" w:lineRule="auto"/>
        <w:ind w:left="567" w:right="567"/>
        <w:contextualSpacing/>
        <w:jc w:val="both"/>
        <w:rPr>
          <w:rFonts w:ascii="Palatino Linotype" w:eastAsia="Times New Roman" w:hAnsi="Palatino Linotype" w:cs="Calibri"/>
          <w:i/>
          <w:sz w:val="24"/>
          <w:lang w:val="es-ES_tradnl" w:eastAsia="es-MX"/>
        </w:rPr>
      </w:pPr>
    </w:p>
    <w:p w14:paraId="6BF01CF6" w14:textId="77777777" w:rsidR="00844752" w:rsidRPr="0019457C" w:rsidRDefault="00844752" w:rsidP="00844752">
      <w:pPr>
        <w:spacing w:after="0" w:line="240" w:lineRule="auto"/>
        <w:ind w:left="567" w:right="567"/>
        <w:contextualSpacing/>
        <w:jc w:val="both"/>
        <w:rPr>
          <w:rFonts w:ascii="Palatino Linotype" w:eastAsia="Times New Roman" w:hAnsi="Palatino Linotype" w:cs="Arial"/>
          <w:b/>
          <w:bCs/>
          <w:i/>
          <w:noProof/>
          <w:sz w:val="24"/>
          <w:lang w:val="es-ES_tradnl" w:eastAsia="es-MX"/>
        </w:rPr>
      </w:pPr>
      <w:r w:rsidRPr="0019457C">
        <w:rPr>
          <w:rFonts w:ascii="Palatino Linotype" w:eastAsia="Times New Roman" w:hAnsi="Palatino Linotype" w:cs="Calibri"/>
          <w:b/>
          <w:i/>
          <w:sz w:val="24"/>
          <w:lang w:val="es-ES_tradnl" w:eastAsia="es-MX"/>
        </w:rPr>
        <w:t>Artículo 137</w:t>
      </w:r>
      <w:r w:rsidRPr="0019457C">
        <w:rPr>
          <w:rFonts w:ascii="Palatino Linotype" w:eastAsia="Times New Roman" w:hAnsi="Palatino Linotype" w:cs="Calibri"/>
          <w:i/>
          <w:sz w:val="24"/>
          <w:lang w:val="es-ES_tradnl" w:eastAsia="es-MX"/>
        </w:rPr>
        <w:t>.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7593FD5A" w14:textId="77777777" w:rsidR="00844752" w:rsidRPr="0019457C" w:rsidRDefault="00844752" w:rsidP="00844752">
      <w:pPr>
        <w:spacing w:after="0" w:line="240" w:lineRule="auto"/>
        <w:ind w:left="567" w:right="567"/>
        <w:contextualSpacing/>
        <w:jc w:val="both"/>
        <w:rPr>
          <w:rFonts w:ascii="Palatino Linotype" w:eastAsia="Times New Roman" w:hAnsi="Palatino Linotype" w:cs="Arial"/>
          <w:b/>
          <w:bCs/>
          <w:i/>
          <w:noProof/>
          <w:sz w:val="24"/>
          <w:lang w:val="es-ES_tradnl" w:eastAsia="es-MX"/>
        </w:rPr>
      </w:pPr>
    </w:p>
    <w:p w14:paraId="496B6CCA" w14:textId="77777777" w:rsidR="00844752" w:rsidRPr="0019457C" w:rsidRDefault="00844752" w:rsidP="00844752">
      <w:pPr>
        <w:spacing w:after="0" w:line="240" w:lineRule="auto"/>
        <w:ind w:left="567" w:right="567"/>
        <w:contextualSpacing/>
        <w:jc w:val="both"/>
        <w:rPr>
          <w:rFonts w:ascii="Palatino Linotype" w:eastAsia="Times New Roman" w:hAnsi="Palatino Linotype" w:cs="Calibri"/>
          <w:i/>
          <w:sz w:val="24"/>
          <w:lang w:val="es-ES_tradnl" w:eastAsia="es-MX"/>
        </w:rPr>
      </w:pPr>
      <w:r w:rsidRPr="0019457C">
        <w:rPr>
          <w:rFonts w:ascii="Palatino Linotype" w:eastAsia="Times New Roman" w:hAnsi="Palatino Linotype" w:cs="Calibri"/>
          <w:b/>
          <w:i/>
          <w:sz w:val="24"/>
          <w:lang w:val="es-ES_tradnl" w:eastAsia="es-MX"/>
        </w:rPr>
        <w:t>Artículo 143</w:t>
      </w:r>
      <w:r w:rsidRPr="0019457C">
        <w:rPr>
          <w:rFonts w:ascii="Palatino Linotype" w:eastAsia="Times New Roman" w:hAnsi="Palatino Linotype" w:cs="Calibri"/>
          <w:i/>
          <w:sz w:val="24"/>
          <w:lang w:val="es-ES_tradnl" w:eastAsia="es-MX"/>
        </w:rPr>
        <w:t>. Para los efectos de esta Ley se considera información confidencial, la clasificada como tal, de manera permanente, por su naturaleza, cuando:</w:t>
      </w:r>
    </w:p>
    <w:p w14:paraId="39396E67" w14:textId="77777777" w:rsidR="00844752" w:rsidRPr="0019457C" w:rsidRDefault="00844752" w:rsidP="00844752">
      <w:pPr>
        <w:spacing w:after="0" w:line="240" w:lineRule="auto"/>
        <w:ind w:left="567" w:right="567"/>
        <w:contextualSpacing/>
        <w:jc w:val="both"/>
        <w:rPr>
          <w:rFonts w:ascii="Palatino Linotype" w:eastAsia="Times New Roman" w:hAnsi="Palatino Linotype" w:cs="Calibri"/>
          <w:i/>
          <w:sz w:val="24"/>
          <w:lang w:val="es-ES_tradnl" w:eastAsia="es-MX"/>
        </w:rPr>
      </w:pPr>
    </w:p>
    <w:p w14:paraId="6B4D4A45" w14:textId="77777777" w:rsidR="00844752" w:rsidRPr="0019457C" w:rsidRDefault="00844752" w:rsidP="00844752">
      <w:pPr>
        <w:spacing w:after="0" w:line="240" w:lineRule="auto"/>
        <w:ind w:left="567" w:right="567"/>
        <w:contextualSpacing/>
        <w:jc w:val="both"/>
        <w:rPr>
          <w:rFonts w:ascii="Palatino Linotype" w:eastAsia="Times New Roman" w:hAnsi="Palatino Linotype" w:cs="Calibri"/>
          <w:i/>
          <w:sz w:val="24"/>
          <w:lang w:val="es-ES_tradnl" w:eastAsia="es-MX"/>
        </w:rPr>
      </w:pPr>
      <w:r w:rsidRPr="0019457C">
        <w:rPr>
          <w:rFonts w:ascii="Palatino Linotype" w:eastAsia="Times New Roman" w:hAnsi="Palatino Linotype" w:cs="Calibri"/>
          <w:i/>
          <w:sz w:val="24"/>
          <w:lang w:val="es-ES_tradnl" w:eastAsia="es-MX"/>
        </w:rPr>
        <w:t>I. Se refiera a la información privada y los datos personales concernientes a una persona física o jurídico colectiva identificada o identificable</w:t>
      </w:r>
    </w:p>
    <w:p w14:paraId="0F2725A4" w14:textId="77777777" w:rsidR="00844752" w:rsidRPr="0019457C" w:rsidRDefault="00844752" w:rsidP="00844752">
      <w:pPr>
        <w:spacing w:after="0" w:line="240" w:lineRule="auto"/>
        <w:ind w:left="567" w:right="567"/>
        <w:contextualSpacing/>
        <w:jc w:val="both"/>
        <w:rPr>
          <w:rFonts w:ascii="Palatino Linotype" w:eastAsia="Times New Roman" w:hAnsi="Palatino Linotype" w:cs="Calibri"/>
          <w:i/>
          <w:sz w:val="24"/>
          <w:lang w:val="es-ES_tradnl" w:eastAsia="es-MX"/>
        </w:rPr>
      </w:pPr>
      <w:r w:rsidRPr="0019457C">
        <w:rPr>
          <w:rFonts w:ascii="Palatino Linotype" w:eastAsia="Times New Roman" w:hAnsi="Palatino Linotype" w:cs="Calibri"/>
          <w:i/>
          <w:sz w:val="24"/>
          <w:lang w:val="es-ES_tradnl" w:eastAsia="es-MX"/>
        </w:rPr>
        <w:t>…</w:t>
      </w:r>
    </w:p>
    <w:p w14:paraId="6BDBBFB2" w14:textId="77777777" w:rsidR="00844752" w:rsidRPr="0019457C" w:rsidRDefault="00844752" w:rsidP="00844752">
      <w:pPr>
        <w:spacing w:after="0" w:line="360" w:lineRule="auto"/>
        <w:ind w:left="993" w:right="1610"/>
        <w:contextualSpacing/>
        <w:jc w:val="both"/>
        <w:rPr>
          <w:rFonts w:ascii="Palatino Linotype" w:eastAsia="Times New Roman" w:hAnsi="Palatino Linotype" w:cs="Calibri"/>
          <w:i/>
          <w:sz w:val="24"/>
          <w:lang w:val="es-ES_tradnl" w:eastAsia="es-MX"/>
        </w:rPr>
      </w:pPr>
    </w:p>
    <w:p w14:paraId="6855F590" w14:textId="77777777" w:rsidR="00844752" w:rsidRPr="0019457C" w:rsidRDefault="00844752" w:rsidP="00844752">
      <w:pPr>
        <w:spacing w:after="0" w:line="360" w:lineRule="auto"/>
        <w:jc w:val="both"/>
        <w:rPr>
          <w:rFonts w:ascii="Palatino Linotype" w:eastAsia="Times New Roman" w:hAnsi="Palatino Linotype" w:cs="Arial"/>
          <w:sz w:val="24"/>
          <w:szCs w:val="24"/>
          <w:lang w:val="es-ES_tradnl" w:eastAsia="es-MX"/>
        </w:rPr>
      </w:pPr>
      <w:r w:rsidRPr="0019457C">
        <w:rPr>
          <w:rFonts w:ascii="Palatino Linotype" w:eastAsia="Times New Roman" w:hAnsi="Palatino Linotype" w:cs="Arial"/>
          <w:sz w:val="24"/>
          <w:szCs w:val="24"/>
          <w:lang w:val="es-ES_tradnl" w:eastAsia="es-MX"/>
        </w:rPr>
        <w:t xml:space="preserve">Así, los datos personales que obren en poder de los Sujetos Obligados deben estar protegidos, adoptando las medidas de seguridad administrativas, físicas y técnicas </w:t>
      </w:r>
      <w:r w:rsidRPr="0019457C">
        <w:rPr>
          <w:rFonts w:ascii="Palatino Linotype" w:eastAsia="Times New Roman" w:hAnsi="Palatino Linotype" w:cs="Arial"/>
          <w:sz w:val="24"/>
          <w:szCs w:val="24"/>
          <w:lang w:val="es-ES_tradnl" w:eastAsia="es-MX"/>
        </w:rPr>
        <w:lastRenderedPageBreak/>
        <w:t xml:space="preserve">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14 con relación con el 58 de la Ley de Protección de Datos Personales del Estado de México, los cuales se transcriben para mayor referencia: </w:t>
      </w:r>
    </w:p>
    <w:p w14:paraId="44BA96B7" w14:textId="77777777" w:rsidR="00844752" w:rsidRPr="0019457C" w:rsidRDefault="00844752" w:rsidP="00844752">
      <w:pPr>
        <w:spacing w:after="0" w:line="240" w:lineRule="auto"/>
        <w:jc w:val="both"/>
        <w:rPr>
          <w:rFonts w:ascii="Palatino Linotype" w:eastAsia="Times New Roman" w:hAnsi="Palatino Linotype" w:cs="Arial"/>
          <w:sz w:val="24"/>
          <w:szCs w:val="24"/>
          <w:lang w:val="es-ES_tradnl" w:eastAsia="es-MX"/>
        </w:rPr>
      </w:pPr>
    </w:p>
    <w:p w14:paraId="4534B88E" w14:textId="77777777" w:rsidR="00844752" w:rsidRPr="0019457C" w:rsidRDefault="00844752" w:rsidP="00844752">
      <w:pPr>
        <w:tabs>
          <w:tab w:val="left" w:pos="7655"/>
          <w:tab w:val="left" w:pos="7938"/>
        </w:tabs>
        <w:spacing w:after="0" w:line="240" w:lineRule="auto"/>
        <w:ind w:left="851" w:right="902"/>
        <w:jc w:val="both"/>
        <w:rPr>
          <w:rFonts w:ascii="Palatino Linotype" w:eastAsia="Arial Unicode MS" w:hAnsi="Palatino Linotype" w:cs="Arial"/>
          <w:i/>
          <w:sz w:val="24"/>
          <w:lang w:val="es-ES_tradnl" w:eastAsia="es-MX"/>
        </w:rPr>
      </w:pPr>
      <w:r w:rsidRPr="0019457C">
        <w:rPr>
          <w:rFonts w:ascii="Palatino Linotype" w:eastAsia="Arial Unicode MS" w:hAnsi="Palatino Linotype" w:cs="Arial"/>
          <w:b/>
          <w:i/>
          <w:sz w:val="24"/>
          <w:lang w:val="es-ES_tradnl" w:eastAsia="es-MX"/>
        </w:rPr>
        <w:t>“Artículo 14.</w:t>
      </w:r>
      <w:r w:rsidRPr="0019457C">
        <w:rPr>
          <w:rFonts w:ascii="Palatino Linotype" w:eastAsia="Arial Unicode MS" w:hAnsi="Palatino Linotype" w:cs="Arial"/>
          <w:i/>
          <w:sz w:val="24"/>
          <w:lang w:val="es-ES_tradnl" w:eastAsia="es-MX"/>
        </w:rPr>
        <w:t xml:space="preserve"> Todo tratamiento de datos personales que efectúen los sujetos obligados deberá estar justificado en la Ley.</w:t>
      </w:r>
    </w:p>
    <w:p w14:paraId="129903C5" w14:textId="77777777" w:rsidR="00844752" w:rsidRPr="0019457C" w:rsidRDefault="00844752" w:rsidP="00844752">
      <w:pPr>
        <w:tabs>
          <w:tab w:val="left" w:pos="7655"/>
          <w:tab w:val="left" w:pos="7938"/>
        </w:tabs>
        <w:spacing w:after="0" w:line="240" w:lineRule="auto"/>
        <w:ind w:left="851" w:right="902"/>
        <w:jc w:val="both"/>
        <w:rPr>
          <w:rFonts w:ascii="Palatino Linotype" w:eastAsia="Arial Unicode MS" w:hAnsi="Palatino Linotype" w:cs="Arial"/>
          <w:b/>
          <w:i/>
          <w:sz w:val="24"/>
          <w:lang w:val="es-ES_tradnl" w:eastAsia="es-MX"/>
        </w:rPr>
      </w:pPr>
      <w:r w:rsidRPr="0019457C">
        <w:rPr>
          <w:rFonts w:ascii="Palatino Linotype" w:eastAsia="Arial Unicode MS" w:hAnsi="Palatino Linotype" w:cs="Arial"/>
          <w:i/>
          <w:sz w:val="24"/>
          <w:lang w:val="es-ES_tradnl" w:eastAsia="es-MX"/>
        </w:rPr>
        <w:t>No se considerará como una finalidad distinta a aquélla para la que fueron obtenidos, el tratamiento de los datos con fines estadísticos o científicos.</w:t>
      </w:r>
    </w:p>
    <w:p w14:paraId="13324A6D" w14:textId="77777777" w:rsidR="00844752" w:rsidRPr="0019457C" w:rsidRDefault="00844752" w:rsidP="00844752">
      <w:pPr>
        <w:tabs>
          <w:tab w:val="left" w:pos="7655"/>
          <w:tab w:val="left" w:pos="7938"/>
        </w:tabs>
        <w:spacing w:after="0" w:line="240" w:lineRule="auto"/>
        <w:ind w:left="851" w:right="902"/>
        <w:jc w:val="both"/>
        <w:rPr>
          <w:rFonts w:ascii="Palatino Linotype" w:eastAsia="Arial Unicode MS" w:hAnsi="Palatino Linotype" w:cs="Arial"/>
          <w:b/>
          <w:i/>
          <w:sz w:val="24"/>
          <w:lang w:val="es-ES_tradnl" w:eastAsia="es-MX"/>
        </w:rPr>
      </w:pPr>
    </w:p>
    <w:p w14:paraId="0B5DF15F" w14:textId="77777777" w:rsidR="00844752" w:rsidRPr="0019457C" w:rsidRDefault="00844752" w:rsidP="00844752">
      <w:pPr>
        <w:tabs>
          <w:tab w:val="left" w:pos="7655"/>
          <w:tab w:val="left" w:pos="7938"/>
        </w:tabs>
        <w:spacing w:after="0" w:line="240" w:lineRule="auto"/>
        <w:ind w:left="851" w:right="902"/>
        <w:jc w:val="both"/>
        <w:rPr>
          <w:rFonts w:ascii="Palatino Linotype" w:eastAsia="Arial Unicode MS" w:hAnsi="Palatino Linotype" w:cs="Arial"/>
          <w:i/>
          <w:sz w:val="24"/>
          <w:lang w:val="es-ES_tradnl" w:eastAsia="es-MX"/>
        </w:rPr>
      </w:pPr>
      <w:r w:rsidRPr="0019457C">
        <w:rPr>
          <w:rFonts w:ascii="Palatino Linotype" w:eastAsia="Arial Unicode MS" w:hAnsi="Palatino Linotype" w:cs="Arial"/>
          <w:b/>
          <w:i/>
          <w:sz w:val="24"/>
          <w:lang w:val="es-ES_tradnl" w:eastAsia="es-MX"/>
        </w:rPr>
        <w:t>Artículo 58.</w:t>
      </w:r>
      <w:r w:rsidRPr="0019457C">
        <w:rPr>
          <w:rFonts w:ascii="Palatino Linotype" w:eastAsia="Arial Unicode MS" w:hAnsi="Palatino Linotype" w:cs="Arial"/>
          <w:i/>
          <w:sz w:val="24"/>
          <w:lang w:val="es-ES_tradnl" w:eastAsia="es-MX"/>
        </w:rPr>
        <w:t xml:space="preserve"> Los sujetos obligados deberán adoptar, mantener y documentar las medidas de seguridad administrativa, tecnológica, física y técnica necesarias para garantizar la integridad, confidencialidad y disponibilidad de los datos personales, mediante acciones que eviten su daño, alteración, pérdida, destrucción, o el uso, transmisión y acceso no autorizado, de conformidad con lo dispuesto en los lineamientos que al efecto se expidan</w:t>
      </w:r>
    </w:p>
    <w:p w14:paraId="2E017EB6" w14:textId="77777777" w:rsidR="00844752" w:rsidRPr="0019457C" w:rsidRDefault="00844752" w:rsidP="00844752">
      <w:pPr>
        <w:tabs>
          <w:tab w:val="left" w:pos="7655"/>
          <w:tab w:val="left" w:pos="7938"/>
        </w:tabs>
        <w:spacing w:after="0" w:line="240" w:lineRule="auto"/>
        <w:ind w:left="851" w:right="902"/>
        <w:jc w:val="both"/>
        <w:rPr>
          <w:rFonts w:ascii="Palatino Linotype" w:eastAsia="Arial Unicode MS" w:hAnsi="Palatino Linotype" w:cs="Arial"/>
          <w:i/>
          <w:sz w:val="24"/>
          <w:lang w:val="es-ES_tradnl" w:eastAsia="es-MX"/>
        </w:rPr>
      </w:pPr>
    </w:p>
    <w:p w14:paraId="0A66E49C" w14:textId="77777777" w:rsidR="00844752" w:rsidRPr="0019457C" w:rsidRDefault="00844752" w:rsidP="00844752">
      <w:pPr>
        <w:tabs>
          <w:tab w:val="left" w:pos="7655"/>
          <w:tab w:val="left" w:pos="7938"/>
        </w:tabs>
        <w:autoSpaceDE w:val="0"/>
        <w:autoSpaceDN w:val="0"/>
        <w:adjustRightInd w:val="0"/>
        <w:spacing w:after="0" w:line="240" w:lineRule="auto"/>
        <w:ind w:left="851" w:right="902"/>
        <w:jc w:val="both"/>
        <w:rPr>
          <w:rFonts w:ascii="Palatino Linotype" w:eastAsia="Arial Unicode MS" w:hAnsi="Palatino Linotype" w:cs="Arial"/>
          <w:i/>
          <w:sz w:val="24"/>
          <w:lang w:val="es-ES_tradnl" w:eastAsia="es-MX"/>
        </w:rPr>
      </w:pPr>
      <w:r w:rsidRPr="0019457C">
        <w:rPr>
          <w:rFonts w:ascii="Palatino Linotype" w:eastAsia="Arial Unicode MS" w:hAnsi="Palatino Linotype" w:cs="Arial"/>
          <w:i/>
          <w:sz w:val="24"/>
          <w:lang w:val="es-ES_tradnl" w:eastAsia="es-MX"/>
        </w:rPr>
        <w:t>…” (Sic)</w:t>
      </w:r>
    </w:p>
    <w:p w14:paraId="285CFC01" w14:textId="77777777" w:rsidR="00844752" w:rsidRPr="0019457C" w:rsidRDefault="00844752" w:rsidP="00844752">
      <w:pPr>
        <w:autoSpaceDE w:val="0"/>
        <w:autoSpaceDN w:val="0"/>
        <w:adjustRightInd w:val="0"/>
        <w:spacing w:after="0" w:line="360" w:lineRule="auto"/>
        <w:ind w:left="567" w:right="-1"/>
        <w:jc w:val="both"/>
        <w:rPr>
          <w:rFonts w:ascii="Palatino Linotype" w:eastAsia="Times New Roman" w:hAnsi="Palatino Linotype" w:cs="Arial"/>
          <w:i/>
          <w:sz w:val="24"/>
          <w:szCs w:val="20"/>
          <w:lang w:val="es-ES_tradnl" w:eastAsia="es-MX"/>
        </w:rPr>
      </w:pPr>
    </w:p>
    <w:p w14:paraId="123C8935" w14:textId="77777777" w:rsidR="00844752" w:rsidRPr="0019457C" w:rsidRDefault="00844752" w:rsidP="00844752">
      <w:pPr>
        <w:spacing w:after="0" w:line="360" w:lineRule="auto"/>
        <w:jc w:val="both"/>
        <w:rPr>
          <w:rFonts w:ascii="Palatino Linotype" w:eastAsia="Times New Roman" w:hAnsi="Palatino Linotype" w:cs="Arial"/>
          <w:sz w:val="24"/>
          <w:szCs w:val="24"/>
          <w:lang w:val="es-ES_tradnl" w:eastAsia="es-MX"/>
        </w:rPr>
      </w:pPr>
      <w:r w:rsidRPr="0019457C">
        <w:rPr>
          <w:rFonts w:ascii="Palatino Linotype" w:eastAsia="Times New Roman" w:hAnsi="Palatino Linotype" w:cs="Arial"/>
          <w:sz w:val="24"/>
          <w:szCs w:val="24"/>
          <w:lang w:val="es-ES_tradnl" w:eastAsia="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w:t>
      </w:r>
    </w:p>
    <w:p w14:paraId="37687DBD" w14:textId="77777777" w:rsidR="00844752" w:rsidRPr="0019457C" w:rsidRDefault="00844752" w:rsidP="00844752">
      <w:pPr>
        <w:spacing w:after="0" w:line="360" w:lineRule="auto"/>
        <w:jc w:val="both"/>
        <w:rPr>
          <w:rFonts w:ascii="Palatino Linotype" w:eastAsia="Times New Roman" w:hAnsi="Palatino Linotype" w:cs="Arial"/>
          <w:sz w:val="24"/>
          <w:szCs w:val="24"/>
          <w:lang w:val="es-ES_tradnl" w:eastAsia="es-MX"/>
        </w:rPr>
      </w:pPr>
    </w:p>
    <w:p w14:paraId="3EAC7A13" w14:textId="77777777" w:rsidR="00844752" w:rsidRPr="0019457C" w:rsidRDefault="00844752" w:rsidP="00844752">
      <w:pPr>
        <w:spacing w:after="0" w:line="360" w:lineRule="auto"/>
        <w:jc w:val="both"/>
        <w:rPr>
          <w:rFonts w:ascii="Palatino Linotype" w:eastAsia="Times New Roman" w:hAnsi="Palatino Linotype" w:cs="Arial"/>
          <w:sz w:val="24"/>
          <w:szCs w:val="24"/>
          <w:lang w:val="es-ES_tradnl" w:eastAsia="es-CO"/>
        </w:rPr>
      </w:pPr>
      <w:r w:rsidRPr="0019457C">
        <w:rPr>
          <w:rFonts w:ascii="Palatino Linotype" w:eastAsia="Times New Roman" w:hAnsi="Palatino Linotype" w:cs="Arial"/>
          <w:sz w:val="24"/>
          <w:szCs w:val="24"/>
          <w:lang w:val="es-ES_tradnl" w:eastAsia="es-CO"/>
        </w:rPr>
        <w:t xml:space="preserve">Por lo tanto, la entrega de documentos en su versión pública debe acompañarse necesariamente del Acuerdo del Comité de Transparencia que la sustente, en el que se expongan los fundamentos y razonamientos que llevaron al </w:t>
      </w:r>
      <w:r w:rsidRPr="0019457C">
        <w:rPr>
          <w:rFonts w:ascii="Palatino Linotype" w:eastAsia="Times New Roman" w:hAnsi="Palatino Linotype" w:cs="Arial"/>
          <w:b/>
          <w:sz w:val="24"/>
          <w:szCs w:val="24"/>
          <w:lang w:val="es-ES_tradnl" w:eastAsia="es-CO"/>
        </w:rPr>
        <w:t>Sujeto Obligado</w:t>
      </w:r>
      <w:r w:rsidRPr="0019457C">
        <w:rPr>
          <w:rFonts w:ascii="Palatino Linotype" w:eastAsia="Times New Roman" w:hAnsi="Palatino Linotype" w:cs="Arial"/>
          <w:sz w:val="24"/>
          <w:szCs w:val="24"/>
          <w:lang w:val="es-ES_tradnl" w:eastAsia="es-CO"/>
        </w:rPr>
        <w:t xml:space="preserve"> a testar, </w:t>
      </w:r>
      <w:r w:rsidRPr="0019457C">
        <w:rPr>
          <w:rFonts w:ascii="Palatino Linotype" w:eastAsia="Times New Roman" w:hAnsi="Palatino Linotype" w:cs="Arial"/>
          <w:sz w:val="24"/>
          <w:szCs w:val="24"/>
          <w:lang w:val="es-ES_tradnl" w:eastAsia="es-CO"/>
        </w:rPr>
        <w:lastRenderedPageBreak/>
        <w:t>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79D41080" w14:textId="77777777" w:rsidR="00844752" w:rsidRPr="0019457C" w:rsidRDefault="00844752" w:rsidP="00844752">
      <w:pPr>
        <w:spacing w:after="0" w:line="360" w:lineRule="auto"/>
        <w:jc w:val="both"/>
        <w:rPr>
          <w:rFonts w:ascii="Palatino Linotype" w:eastAsia="Times New Roman" w:hAnsi="Palatino Linotype" w:cs="Palatino Linotype"/>
          <w:sz w:val="24"/>
          <w:szCs w:val="24"/>
          <w:lang w:val="es-ES_tradnl" w:eastAsia="es-MX"/>
        </w:rPr>
      </w:pPr>
    </w:p>
    <w:p w14:paraId="57F57D42" w14:textId="1E69B767" w:rsidR="00844752" w:rsidRPr="0019457C" w:rsidRDefault="00844752" w:rsidP="007A7245">
      <w:pPr>
        <w:spacing w:after="0" w:line="360" w:lineRule="auto"/>
        <w:jc w:val="both"/>
        <w:rPr>
          <w:rFonts w:ascii="Palatino Linotype" w:eastAsia="Times New Roman" w:hAnsi="Palatino Linotype" w:cs="Palatino Linotype"/>
          <w:color w:val="000000"/>
          <w:sz w:val="24"/>
          <w:szCs w:val="24"/>
          <w:lang w:val="es-ES_tradnl" w:eastAsia="es-MX"/>
        </w:rPr>
      </w:pPr>
      <w:r w:rsidRPr="0019457C">
        <w:rPr>
          <w:rFonts w:ascii="Palatino Linotype" w:eastAsia="Times New Roman" w:hAnsi="Palatino Linotype" w:cs="Palatino Linotype"/>
          <w:color w:val="000000"/>
          <w:sz w:val="24"/>
          <w:szCs w:val="24"/>
          <w:lang w:val="es-ES_tradnl" w:eastAsia="es-MX"/>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6467DBDE" w14:textId="77777777" w:rsidR="00844752" w:rsidRPr="0019457C" w:rsidRDefault="00844752" w:rsidP="007A7245">
      <w:pPr>
        <w:spacing w:after="0" w:line="360" w:lineRule="auto"/>
        <w:jc w:val="both"/>
        <w:rPr>
          <w:rFonts w:ascii="Palatino Linotype" w:eastAsia="Times New Roman" w:hAnsi="Palatino Linotype" w:cs="Times New Roman"/>
          <w:sz w:val="28"/>
          <w:szCs w:val="24"/>
          <w:lang w:val="es-ES" w:eastAsia="es-ES"/>
        </w:rPr>
      </w:pPr>
    </w:p>
    <w:p w14:paraId="5D1C4C88" w14:textId="1D714B7D" w:rsidR="00E96FD1" w:rsidRPr="0019457C" w:rsidRDefault="00E96FD1" w:rsidP="00E96FD1">
      <w:pPr>
        <w:tabs>
          <w:tab w:val="left" w:pos="709"/>
        </w:tabs>
        <w:spacing w:after="0" w:line="360" w:lineRule="auto"/>
        <w:ind w:right="51"/>
        <w:jc w:val="both"/>
        <w:rPr>
          <w:rFonts w:ascii="Palatino Linotype" w:hAnsi="Palatino Linotype" w:cs="Arial"/>
          <w:sz w:val="24"/>
          <w:szCs w:val="24"/>
        </w:rPr>
      </w:pPr>
      <w:r w:rsidRPr="0019457C">
        <w:rPr>
          <w:rFonts w:ascii="Palatino Linotype" w:hAnsi="Palatino Linotype"/>
          <w:iCs/>
          <w:sz w:val="24"/>
          <w:szCs w:val="24"/>
        </w:rPr>
        <w:t xml:space="preserve">En mérito de lo expuesto </w:t>
      </w:r>
      <w:r w:rsidRPr="0019457C">
        <w:rPr>
          <w:rFonts w:ascii="Palatino Linotype" w:hAnsi="Palatino Linotype"/>
          <w:sz w:val="24"/>
          <w:szCs w:val="24"/>
        </w:rPr>
        <w:t xml:space="preserve">en líneas anteriores, resultan parcialmente fundados los motivos de inconformidad vertidos por </w:t>
      </w:r>
      <w:r w:rsidRPr="0019457C">
        <w:rPr>
          <w:rFonts w:ascii="Palatino Linotype" w:hAnsi="Palatino Linotype"/>
          <w:b/>
          <w:sz w:val="24"/>
          <w:szCs w:val="24"/>
        </w:rPr>
        <w:t xml:space="preserve">el Recurrente, </w:t>
      </w:r>
      <w:r w:rsidRPr="0019457C">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00AD60AA" w:rsidRPr="0019457C">
        <w:rPr>
          <w:rFonts w:ascii="Palatino Linotype" w:hAnsi="Palatino Linotype"/>
          <w:b/>
          <w:sz w:val="24"/>
          <w:szCs w:val="24"/>
        </w:rPr>
        <w:t>REVOCAN</w:t>
      </w:r>
      <w:r w:rsidRPr="0019457C">
        <w:rPr>
          <w:rFonts w:ascii="Palatino Linotype" w:hAnsi="Palatino Linotype"/>
          <w:b/>
          <w:sz w:val="24"/>
          <w:szCs w:val="24"/>
        </w:rPr>
        <w:t xml:space="preserve"> </w:t>
      </w:r>
      <w:r w:rsidRPr="0019457C">
        <w:rPr>
          <w:rFonts w:ascii="Palatino Linotype" w:hAnsi="Palatino Linotype"/>
          <w:sz w:val="24"/>
          <w:szCs w:val="24"/>
        </w:rPr>
        <w:t xml:space="preserve">las respuestas a las solicitudes de información </w:t>
      </w:r>
      <w:r w:rsidR="00844752" w:rsidRPr="0019457C">
        <w:rPr>
          <w:rFonts w:ascii="Palatino Linotype" w:hAnsi="Palatino Linotype" w:cs="Arial"/>
          <w:b/>
          <w:bCs/>
          <w:sz w:val="24"/>
          <w:szCs w:val="24"/>
        </w:rPr>
        <w:t>00005/IIFAEM/IP/2026 y 00004/IIFAEM/IP/2026</w:t>
      </w:r>
      <w:r w:rsidRPr="0019457C">
        <w:rPr>
          <w:rFonts w:ascii="Palatino Linotype" w:hAnsi="Palatino Linotype" w:cs="Arial"/>
          <w:b/>
          <w:bCs/>
          <w:sz w:val="24"/>
          <w:szCs w:val="24"/>
        </w:rPr>
        <w:t xml:space="preserve">, </w:t>
      </w:r>
      <w:r w:rsidRPr="0019457C">
        <w:rPr>
          <w:rFonts w:ascii="Palatino Linotype" w:hAnsi="Palatino Linotype" w:cs="Arial"/>
          <w:sz w:val="24"/>
          <w:szCs w:val="24"/>
        </w:rPr>
        <w:t xml:space="preserve">que han sido materia del presente fallo. </w:t>
      </w:r>
    </w:p>
    <w:p w14:paraId="7F5F81E6" w14:textId="77777777" w:rsidR="00AD60AA" w:rsidRPr="0019457C" w:rsidRDefault="00AD60AA" w:rsidP="00E96FD1">
      <w:pPr>
        <w:pStyle w:val="Prrafodelista"/>
        <w:spacing w:line="360" w:lineRule="auto"/>
        <w:ind w:left="0"/>
        <w:jc w:val="both"/>
        <w:rPr>
          <w:rFonts w:ascii="Palatino Linotype" w:hAnsi="Palatino Linotype"/>
        </w:rPr>
      </w:pPr>
    </w:p>
    <w:p w14:paraId="18D0F6F7" w14:textId="54E20ED2" w:rsidR="00E96FD1" w:rsidRPr="0019457C" w:rsidRDefault="00E96FD1" w:rsidP="00E96FD1">
      <w:pPr>
        <w:pStyle w:val="Prrafodelista"/>
        <w:spacing w:line="360" w:lineRule="auto"/>
        <w:ind w:left="0"/>
        <w:jc w:val="both"/>
        <w:rPr>
          <w:rFonts w:ascii="Palatino Linotype" w:hAnsi="Palatino Linotype"/>
        </w:rPr>
      </w:pPr>
      <w:r w:rsidRPr="0019457C">
        <w:rPr>
          <w:rFonts w:ascii="Palatino Linotype" w:hAnsi="Palatino Linotype"/>
        </w:rPr>
        <w:t xml:space="preserve">Por lo antes expuesto y fundado es de resolverse y, </w:t>
      </w:r>
    </w:p>
    <w:p w14:paraId="62F6704D" w14:textId="77777777" w:rsidR="006C28C2" w:rsidRPr="0019457C" w:rsidRDefault="006C28C2" w:rsidP="00E96FD1">
      <w:pPr>
        <w:spacing w:after="0" w:line="360" w:lineRule="auto"/>
        <w:jc w:val="center"/>
        <w:rPr>
          <w:rFonts w:ascii="Palatino Linotype" w:eastAsia="Times New Roman" w:hAnsi="Palatino Linotype"/>
          <w:b/>
          <w:bCs/>
          <w:spacing w:val="60"/>
          <w:sz w:val="28"/>
          <w:szCs w:val="28"/>
          <w:lang w:val="es-ES_tradnl"/>
        </w:rPr>
      </w:pPr>
    </w:p>
    <w:p w14:paraId="239F28C4" w14:textId="77777777" w:rsidR="00E96FD1" w:rsidRPr="0019457C" w:rsidRDefault="00E96FD1" w:rsidP="00E96FD1">
      <w:pPr>
        <w:spacing w:after="0" w:line="360" w:lineRule="auto"/>
        <w:jc w:val="center"/>
        <w:rPr>
          <w:rFonts w:ascii="Palatino Linotype" w:eastAsia="Times New Roman" w:hAnsi="Palatino Linotype"/>
          <w:b/>
          <w:bCs/>
          <w:spacing w:val="60"/>
          <w:sz w:val="28"/>
          <w:szCs w:val="28"/>
          <w:lang w:val="es-ES_tradnl"/>
        </w:rPr>
      </w:pPr>
      <w:r w:rsidRPr="0019457C">
        <w:rPr>
          <w:rFonts w:ascii="Palatino Linotype" w:eastAsia="Times New Roman" w:hAnsi="Palatino Linotype"/>
          <w:b/>
          <w:bCs/>
          <w:spacing w:val="60"/>
          <w:sz w:val="28"/>
          <w:szCs w:val="28"/>
          <w:lang w:val="es-ES_tradnl"/>
        </w:rPr>
        <w:lastRenderedPageBreak/>
        <w:t>SE    RESUELVE</w:t>
      </w:r>
    </w:p>
    <w:p w14:paraId="2BEBA22C" w14:textId="77777777" w:rsidR="00E96FD1" w:rsidRPr="0019457C" w:rsidRDefault="00E96FD1" w:rsidP="00E96FD1">
      <w:pPr>
        <w:spacing w:after="0" w:line="360" w:lineRule="auto"/>
        <w:jc w:val="center"/>
        <w:rPr>
          <w:rFonts w:ascii="Palatino Linotype" w:eastAsia="Times New Roman" w:hAnsi="Palatino Linotype"/>
          <w:b/>
          <w:bCs/>
          <w:spacing w:val="60"/>
          <w:sz w:val="28"/>
          <w:szCs w:val="28"/>
          <w:lang w:val="es-ES_tradnl"/>
        </w:rPr>
      </w:pPr>
    </w:p>
    <w:p w14:paraId="09B949F4" w14:textId="1C50FD77" w:rsidR="00E96FD1" w:rsidRPr="0019457C" w:rsidRDefault="00E96FD1" w:rsidP="00E96FD1">
      <w:pPr>
        <w:spacing w:after="0" w:line="360" w:lineRule="auto"/>
        <w:jc w:val="both"/>
        <w:rPr>
          <w:rFonts w:ascii="Palatino Linotype" w:hAnsi="Palatino Linotype" w:cs="Arial"/>
          <w:sz w:val="24"/>
          <w:szCs w:val="24"/>
        </w:rPr>
      </w:pPr>
      <w:r w:rsidRPr="0019457C">
        <w:rPr>
          <w:rFonts w:ascii="Palatino Linotype" w:hAnsi="Palatino Linotype" w:cs="Arial"/>
          <w:b/>
          <w:sz w:val="28"/>
          <w:szCs w:val="28"/>
          <w:lang w:val="es-ES_tradnl"/>
        </w:rPr>
        <w:t>PRIMERO</w:t>
      </w:r>
      <w:r w:rsidRPr="0019457C">
        <w:rPr>
          <w:rFonts w:ascii="Palatino Linotype" w:hAnsi="Palatino Linotype" w:cs="Arial"/>
          <w:b/>
          <w:sz w:val="24"/>
          <w:szCs w:val="24"/>
          <w:lang w:val="es-ES_tradnl"/>
        </w:rPr>
        <w:t>.</w:t>
      </w:r>
      <w:r w:rsidRPr="0019457C">
        <w:rPr>
          <w:rFonts w:ascii="Palatino Linotype" w:hAnsi="Palatino Linotype" w:cs="Arial"/>
          <w:sz w:val="24"/>
          <w:szCs w:val="24"/>
          <w:lang w:val="es-ES_tradnl"/>
        </w:rPr>
        <w:t xml:space="preserve"> </w:t>
      </w:r>
      <w:r w:rsidRPr="0019457C">
        <w:rPr>
          <w:rFonts w:ascii="Palatino Linotype" w:hAnsi="Palatino Linotype" w:cs="Arial"/>
          <w:sz w:val="24"/>
          <w:szCs w:val="24"/>
        </w:rPr>
        <w:t xml:space="preserve">Se </w:t>
      </w:r>
      <w:r w:rsidR="00AD60AA" w:rsidRPr="0019457C">
        <w:rPr>
          <w:rFonts w:ascii="Palatino Linotype" w:hAnsi="Palatino Linotype" w:cs="Arial"/>
          <w:b/>
          <w:sz w:val="24"/>
          <w:szCs w:val="24"/>
        </w:rPr>
        <w:t>REVOCAN</w:t>
      </w:r>
      <w:r w:rsidRPr="0019457C">
        <w:rPr>
          <w:rFonts w:ascii="Palatino Linotype" w:hAnsi="Palatino Linotype" w:cs="Arial"/>
          <w:b/>
          <w:sz w:val="24"/>
          <w:szCs w:val="24"/>
        </w:rPr>
        <w:t xml:space="preserve"> </w:t>
      </w:r>
      <w:r w:rsidRPr="0019457C">
        <w:rPr>
          <w:rFonts w:ascii="Palatino Linotype" w:hAnsi="Palatino Linotype" w:cs="Arial"/>
          <w:sz w:val="24"/>
          <w:szCs w:val="24"/>
        </w:rPr>
        <w:t xml:space="preserve">las respuestas entregadas por </w:t>
      </w:r>
      <w:r w:rsidRPr="0019457C">
        <w:rPr>
          <w:rFonts w:ascii="Palatino Linotype" w:hAnsi="Palatino Linotype" w:cs="Arial"/>
          <w:b/>
          <w:sz w:val="24"/>
          <w:szCs w:val="24"/>
        </w:rPr>
        <w:t xml:space="preserve">El Sujeto Obligado, </w:t>
      </w:r>
      <w:r w:rsidRPr="0019457C">
        <w:rPr>
          <w:rFonts w:ascii="Palatino Linotype" w:hAnsi="Palatino Linotype" w:cs="Arial"/>
          <w:sz w:val="24"/>
          <w:szCs w:val="24"/>
        </w:rPr>
        <w:t xml:space="preserve">a las solicitudes de información números </w:t>
      </w:r>
      <w:r w:rsidR="00844752" w:rsidRPr="0019457C">
        <w:rPr>
          <w:rFonts w:ascii="Palatino Linotype" w:hAnsi="Palatino Linotype" w:cs="Arial"/>
          <w:b/>
          <w:bCs/>
          <w:sz w:val="24"/>
          <w:szCs w:val="24"/>
        </w:rPr>
        <w:t>00005/IIFAEM/IP/2026 y 00004/IIFAEM/IP/2026</w:t>
      </w:r>
      <w:r w:rsidRPr="0019457C">
        <w:rPr>
          <w:rFonts w:ascii="Palatino Linotype" w:hAnsi="Palatino Linotype" w:cs="Arial"/>
          <w:b/>
          <w:bCs/>
          <w:sz w:val="24"/>
          <w:szCs w:val="24"/>
        </w:rPr>
        <w:t xml:space="preserve">, </w:t>
      </w:r>
      <w:r w:rsidRPr="0019457C">
        <w:rPr>
          <w:rFonts w:ascii="Palatino Linotype" w:hAnsi="Palatino Linotype" w:cs="Arial"/>
          <w:sz w:val="24"/>
          <w:szCs w:val="24"/>
        </w:rPr>
        <w:t>por resultar fundados</w:t>
      </w:r>
      <w:r w:rsidRPr="0019457C">
        <w:rPr>
          <w:rFonts w:ascii="Palatino Linotype" w:hAnsi="Palatino Linotype" w:cs="Arial"/>
        </w:rPr>
        <w:t xml:space="preserve"> </w:t>
      </w:r>
      <w:r w:rsidRPr="0019457C">
        <w:rPr>
          <w:rFonts w:ascii="Palatino Linotype" w:hAnsi="Palatino Linotype" w:cs="Arial"/>
          <w:sz w:val="24"/>
        </w:rPr>
        <w:t xml:space="preserve">los motivos de inconformidad que arguye </w:t>
      </w:r>
      <w:r w:rsidR="0065610A" w:rsidRPr="0019457C">
        <w:rPr>
          <w:rFonts w:ascii="Palatino Linotype" w:hAnsi="Palatino Linotype" w:cs="Arial"/>
          <w:b/>
          <w:sz w:val="24"/>
        </w:rPr>
        <w:t>el</w:t>
      </w:r>
      <w:r w:rsidRPr="0019457C">
        <w:rPr>
          <w:rFonts w:ascii="Palatino Linotype" w:hAnsi="Palatino Linotype" w:cs="Arial"/>
          <w:b/>
          <w:sz w:val="24"/>
        </w:rPr>
        <w:t xml:space="preserve"> Recurrente, </w:t>
      </w:r>
      <w:r w:rsidRPr="0019457C">
        <w:rPr>
          <w:rFonts w:ascii="Palatino Linotype" w:hAnsi="Palatino Linotype" w:cs="Arial"/>
          <w:sz w:val="24"/>
        </w:rPr>
        <w:t xml:space="preserve">en términos del </w:t>
      </w:r>
      <w:r w:rsidRPr="0019457C">
        <w:rPr>
          <w:rFonts w:ascii="Palatino Linotype" w:hAnsi="Palatino Linotype" w:cs="Arial"/>
          <w:b/>
          <w:sz w:val="24"/>
        </w:rPr>
        <w:t xml:space="preserve">Considerando </w:t>
      </w:r>
      <w:r w:rsidR="0008585E" w:rsidRPr="0019457C">
        <w:rPr>
          <w:rFonts w:ascii="Palatino Linotype" w:hAnsi="Palatino Linotype" w:cs="Arial"/>
          <w:b/>
          <w:sz w:val="24"/>
        </w:rPr>
        <w:t>QUINTO</w:t>
      </w:r>
      <w:r w:rsidRPr="0019457C">
        <w:rPr>
          <w:rFonts w:ascii="Palatino Linotype" w:hAnsi="Palatino Linotype" w:cs="Arial"/>
          <w:b/>
          <w:sz w:val="24"/>
        </w:rPr>
        <w:t xml:space="preserve"> </w:t>
      </w:r>
      <w:r w:rsidRPr="0019457C">
        <w:rPr>
          <w:rFonts w:ascii="Palatino Linotype" w:hAnsi="Palatino Linotype" w:cs="Arial"/>
          <w:sz w:val="24"/>
        </w:rPr>
        <w:t>de la presente resolución.</w:t>
      </w:r>
    </w:p>
    <w:p w14:paraId="2456D28F" w14:textId="77777777" w:rsidR="00E96FD1" w:rsidRPr="0019457C" w:rsidRDefault="00E96FD1" w:rsidP="00E96FD1">
      <w:pPr>
        <w:spacing w:after="0" w:line="360" w:lineRule="auto"/>
        <w:jc w:val="both"/>
        <w:rPr>
          <w:rFonts w:ascii="Palatino Linotype" w:hAnsi="Palatino Linotype" w:cs="Arial"/>
          <w:sz w:val="24"/>
        </w:rPr>
      </w:pPr>
      <w:r w:rsidRPr="0019457C">
        <w:rPr>
          <w:rFonts w:ascii="Palatino Linotype" w:hAnsi="Palatino Linotype" w:cs="Arial"/>
          <w:sz w:val="24"/>
          <w:szCs w:val="24"/>
        </w:rPr>
        <w:t xml:space="preserve"> </w:t>
      </w:r>
    </w:p>
    <w:p w14:paraId="2DE13AA3" w14:textId="4E765A8C" w:rsidR="00134E14" w:rsidRPr="0019457C" w:rsidRDefault="00E96FD1" w:rsidP="00D13A99">
      <w:pPr>
        <w:autoSpaceDE w:val="0"/>
        <w:autoSpaceDN w:val="0"/>
        <w:adjustRightInd w:val="0"/>
        <w:spacing w:after="0" w:line="360" w:lineRule="auto"/>
        <w:ind w:right="49"/>
        <w:jc w:val="both"/>
        <w:rPr>
          <w:rFonts w:ascii="Palatino Linotype" w:eastAsia="Times New Roman" w:hAnsi="Palatino Linotype" w:cs="Arial"/>
          <w:sz w:val="24"/>
          <w:szCs w:val="24"/>
          <w:lang w:val="es-ES" w:eastAsia="es-ES"/>
        </w:rPr>
      </w:pPr>
      <w:r w:rsidRPr="0019457C">
        <w:rPr>
          <w:rFonts w:ascii="Palatino Linotype" w:hAnsi="Palatino Linotype" w:cs="Arial"/>
          <w:b/>
          <w:sz w:val="28"/>
          <w:szCs w:val="28"/>
          <w:lang w:val="es-ES_tradnl"/>
        </w:rPr>
        <w:t>SEGUNDO</w:t>
      </w:r>
      <w:r w:rsidRPr="0019457C">
        <w:rPr>
          <w:rFonts w:ascii="Palatino Linotype" w:hAnsi="Palatino Linotype" w:cs="Arial"/>
          <w:b/>
          <w:sz w:val="24"/>
          <w:szCs w:val="24"/>
          <w:lang w:val="es-ES_tradnl"/>
        </w:rPr>
        <w:t>.</w:t>
      </w:r>
      <w:r w:rsidRPr="0019457C">
        <w:rPr>
          <w:rFonts w:ascii="Palatino Linotype" w:hAnsi="Palatino Linotype" w:cs="Arial"/>
          <w:sz w:val="24"/>
          <w:szCs w:val="24"/>
        </w:rPr>
        <w:t xml:space="preserve"> </w:t>
      </w:r>
      <w:r w:rsidRPr="0019457C">
        <w:rPr>
          <w:rFonts w:ascii="Palatino Linotype" w:eastAsia="Times New Roman" w:hAnsi="Palatino Linotype" w:cs="Arial"/>
          <w:sz w:val="24"/>
          <w:szCs w:val="24"/>
          <w:lang w:val="es-ES" w:eastAsia="es-ES"/>
        </w:rPr>
        <w:t xml:space="preserve">Se </w:t>
      </w:r>
      <w:r w:rsidRPr="0019457C">
        <w:rPr>
          <w:rFonts w:ascii="Palatino Linotype" w:eastAsia="Times New Roman" w:hAnsi="Palatino Linotype" w:cs="Arial"/>
          <w:b/>
          <w:sz w:val="24"/>
          <w:szCs w:val="24"/>
          <w:lang w:val="es-ES" w:eastAsia="es-ES"/>
        </w:rPr>
        <w:t>ORDENA</w:t>
      </w:r>
      <w:r w:rsidRPr="0019457C">
        <w:rPr>
          <w:rFonts w:ascii="Palatino Linotype" w:eastAsia="Times New Roman" w:hAnsi="Palatino Linotype" w:cs="Arial"/>
          <w:sz w:val="24"/>
          <w:szCs w:val="24"/>
          <w:lang w:val="es-ES" w:eastAsia="es-ES"/>
        </w:rPr>
        <w:t xml:space="preserve"> al </w:t>
      </w:r>
      <w:r w:rsidRPr="0019457C">
        <w:rPr>
          <w:rFonts w:ascii="Palatino Linotype" w:eastAsia="Times New Roman" w:hAnsi="Palatino Linotype" w:cs="Arial"/>
          <w:b/>
          <w:sz w:val="24"/>
          <w:szCs w:val="24"/>
          <w:lang w:val="es-ES" w:eastAsia="es-ES"/>
        </w:rPr>
        <w:t>Sujeto Obligado</w:t>
      </w:r>
      <w:r w:rsidRPr="0019457C">
        <w:rPr>
          <w:rFonts w:ascii="Palatino Linotype" w:eastAsia="Times New Roman" w:hAnsi="Palatino Linotype" w:cs="Arial"/>
          <w:sz w:val="24"/>
          <w:szCs w:val="24"/>
          <w:lang w:val="es-ES" w:eastAsia="es-ES"/>
        </w:rPr>
        <w:t xml:space="preserve"> haga entrega a</w:t>
      </w:r>
      <w:r w:rsidR="00D13A99" w:rsidRPr="0019457C">
        <w:rPr>
          <w:rFonts w:ascii="Palatino Linotype" w:eastAsia="Times New Roman" w:hAnsi="Palatino Linotype" w:cs="Arial"/>
          <w:sz w:val="24"/>
          <w:szCs w:val="24"/>
          <w:lang w:val="es-ES" w:eastAsia="es-ES"/>
        </w:rPr>
        <w:t xml:space="preserve"> la</w:t>
      </w:r>
      <w:r w:rsidRPr="0019457C">
        <w:rPr>
          <w:rFonts w:ascii="Palatino Linotype" w:eastAsia="Times New Roman" w:hAnsi="Palatino Linotype" w:cs="Arial"/>
          <w:sz w:val="24"/>
          <w:szCs w:val="24"/>
          <w:lang w:val="es-ES" w:eastAsia="es-ES"/>
        </w:rPr>
        <w:t xml:space="preserve"> </w:t>
      </w:r>
      <w:r w:rsidRPr="0019457C">
        <w:rPr>
          <w:rFonts w:ascii="Palatino Linotype" w:eastAsia="Times New Roman" w:hAnsi="Palatino Linotype" w:cs="Arial"/>
          <w:b/>
          <w:sz w:val="24"/>
          <w:szCs w:val="24"/>
          <w:lang w:val="es-ES" w:eastAsia="es-ES"/>
        </w:rPr>
        <w:t xml:space="preserve">Recurrente </w:t>
      </w:r>
      <w:r w:rsidRPr="0019457C">
        <w:rPr>
          <w:rFonts w:ascii="Palatino Linotype" w:eastAsia="Times New Roman" w:hAnsi="Palatino Linotype" w:cs="Arial"/>
          <w:sz w:val="24"/>
          <w:szCs w:val="24"/>
          <w:lang w:val="es-ES" w:eastAsia="es-ES"/>
        </w:rPr>
        <w:t xml:space="preserve">en términos del Considerando </w:t>
      </w:r>
      <w:r w:rsidR="0008585E" w:rsidRPr="0019457C">
        <w:rPr>
          <w:rFonts w:ascii="Palatino Linotype" w:eastAsia="Times New Roman" w:hAnsi="Palatino Linotype" w:cs="Arial"/>
          <w:b/>
          <w:sz w:val="24"/>
          <w:szCs w:val="24"/>
          <w:lang w:val="es-ES" w:eastAsia="es-ES"/>
        </w:rPr>
        <w:t>QUINTO</w:t>
      </w:r>
      <w:r w:rsidRPr="0019457C">
        <w:rPr>
          <w:rFonts w:ascii="Palatino Linotype" w:eastAsia="Times New Roman" w:hAnsi="Palatino Linotype" w:cs="Arial"/>
          <w:b/>
          <w:sz w:val="24"/>
          <w:szCs w:val="24"/>
          <w:lang w:val="es-ES" w:eastAsia="es-ES"/>
        </w:rPr>
        <w:t xml:space="preserve"> </w:t>
      </w:r>
      <w:r w:rsidRPr="0019457C">
        <w:rPr>
          <w:rFonts w:ascii="Palatino Linotype" w:eastAsia="Times New Roman" w:hAnsi="Palatino Linotype" w:cs="Arial"/>
          <w:sz w:val="24"/>
          <w:szCs w:val="24"/>
          <w:lang w:val="es-ES" w:eastAsia="es-ES"/>
        </w:rPr>
        <w:t xml:space="preserve">de esta resolución, a través del </w:t>
      </w:r>
      <w:r w:rsidRPr="0019457C">
        <w:rPr>
          <w:rFonts w:ascii="Palatino Linotype" w:eastAsia="Times New Roman" w:hAnsi="Palatino Linotype" w:cs="Times New Roman"/>
          <w:sz w:val="24"/>
          <w:szCs w:val="24"/>
          <w:lang w:val="es-ES" w:eastAsia="es-ES"/>
        </w:rPr>
        <w:t>Sistema de Acceso a la Información Mexiquense</w:t>
      </w:r>
      <w:r w:rsidRPr="0019457C">
        <w:rPr>
          <w:rFonts w:ascii="Palatino Linotype" w:eastAsia="Times New Roman" w:hAnsi="Palatino Linotype" w:cs="Arial"/>
          <w:sz w:val="24"/>
          <w:szCs w:val="24"/>
          <w:lang w:val="es-ES" w:eastAsia="es-ES"/>
        </w:rPr>
        <w:t xml:space="preserve"> </w:t>
      </w:r>
      <w:r w:rsidRPr="0019457C">
        <w:rPr>
          <w:rFonts w:ascii="Palatino Linotype" w:eastAsia="Times New Roman" w:hAnsi="Palatino Linotype" w:cs="Arial"/>
          <w:b/>
          <w:sz w:val="24"/>
          <w:szCs w:val="24"/>
          <w:lang w:val="es-ES" w:eastAsia="es-ES"/>
        </w:rPr>
        <w:t>(SAIMEX)</w:t>
      </w:r>
      <w:r w:rsidR="00D13A99" w:rsidRPr="0019457C">
        <w:rPr>
          <w:rFonts w:ascii="Palatino Linotype" w:eastAsia="Times New Roman" w:hAnsi="Palatino Linotype" w:cs="Arial"/>
          <w:sz w:val="24"/>
          <w:szCs w:val="24"/>
          <w:lang w:val="es-ES" w:eastAsia="es-ES"/>
        </w:rPr>
        <w:t xml:space="preserve">, de ser procedente en versión pública, </w:t>
      </w:r>
      <w:r w:rsidR="00844752" w:rsidRPr="0019457C">
        <w:rPr>
          <w:rFonts w:ascii="Palatino Linotype" w:eastAsia="Times New Roman" w:hAnsi="Palatino Linotype" w:cs="Arial"/>
          <w:b/>
          <w:bCs/>
          <w:sz w:val="24"/>
          <w:szCs w:val="24"/>
          <w:u w:val="single"/>
          <w:lang w:eastAsia="es-ES"/>
        </w:rPr>
        <w:t xml:space="preserve">de los procedimientos de adquisiciones llevados a cabo en el periodo que comprende del 01 de enero de 2024 al 11 de mayo de 2026, </w:t>
      </w:r>
      <w:r w:rsidR="00D13A99" w:rsidRPr="0019457C">
        <w:rPr>
          <w:rFonts w:ascii="Palatino Linotype" w:eastAsia="Times New Roman" w:hAnsi="Palatino Linotype" w:cs="Arial"/>
          <w:sz w:val="24"/>
          <w:szCs w:val="24"/>
          <w:lang w:val="es-ES" w:eastAsia="es-ES"/>
        </w:rPr>
        <w:t>lo siguiente:</w:t>
      </w:r>
    </w:p>
    <w:p w14:paraId="5750CD5F" w14:textId="77777777" w:rsidR="00D13A99" w:rsidRPr="0019457C" w:rsidRDefault="00D13A99" w:rsidP="00D13A99">
      <w:pPr>
        <w:autoSpaceDE w:val="0"/>
        <w:autoSpaceDN w:val="0"/>
        <w:adjustRightInd w:val="0"/>
        <w:spacing w:after="0" w:line="360" w:lineRule="auto"/>
        <w:ind w:right="49"/>
        <w:jc w:val="both"/>
        <w:rPr>
          <w:rFonts w:ascii="Palatino Linotype" w:hAnsi="Palatino Linotype" w:cs="Arial"/>
          <w:b/>
          <w:sz w:val="28"/>
          <w:szCs w:val="28"/>
        </w:rPr>
      </w:pPr>
    </w:p>
    <w:p w14:paraId="164350EB" w14:textId="1210E9CC" w:rsidR="00844752" w:rsidRPr="0019457C" w:rsidRDefault="00844752" w:rsidP="00844752">
      <w:pPr>
        <w:numPr>
          <w:ilvl w:val="0"/>
          <w:numId w:val="8"/>
        </w:numPr>
        <w:autoSpaceDE w:val="0"/>
        <w:autoSpaceDN w:val="0"/>
        <w:adjustRightInd w:val="0"/>
        <w:spacing w:after="0" w:line="240" w:lineRule="auto"/>
        <w:ind w:right="567"/>
        <w:jc w:val="both"/>
        <w:rPr>
          <w:rFonts w:ascii="Palatino Linotype" w:hAnsi="Palatino Linotype" w:cs="Arial"/>
          <w:i/>
          <w:iCs/>
          <w:sz w:val="24"/>
          <w:szCs w:val="24"/>
        </w:rPr>
      </w:pPr>
      <w:r w:rsidRPr="0019457C">
        <w:rPr>
          <w:rFonts w:ascii="Palatino Linotype" w:hAnsi="Palatino Linotype" w:cs="Arial"/>
          <w:i/>
          <w:iCs/>
          <w:sz w:val="24"/>
          <w:szCs w:val="24"/>
        </w:rPr>
        <w:t>Contratos celebrados, en donde se advierta el nombre del proveedor</w:t>
      </w:r>
      <w:r w:rsidR="007E232A" w:rsidRPr="0019457C">
        <w:rPr>
          <w:rFonts w:ascii="Palatino Linotype" w:hAnsi="Palatino Linotype" w:cs="Arial"/>
          <w:i/>
          <w:iCs/>
          <w:sz w:val="24"/>
          <w:szCs w:val="24"/>
        </w:rPr>
        <w:t xml:space="preserve"> y</w:t>
      </w:r>
      <w:r w:rsidRPr="0019457C">
        <w:rPr>
          <w:rFonts w:ascii="Palatino Linotype" w:hAnsi="Palatino Linotype" w:cs="Arial"/>
          <w:i/>
          <w:iCs/>
          <w:sz w:val="24"/>
          <w:szCs w:val="24"/>
        </w:rPr>
        <w:t xml:space="preserve"> del representante legal.</w:t>
      </w:r>
    </w:p>
    <w:p w14:paraId="26451C94" w14:textId="688F74F9" w:rsidR="00844752" w:rsidRPr="0019457C" w:rsidRDefault="00844752" w:rsidP="00844752">
      <w:pPr>
        <w:autoSpaceDE w:val="0"/>
        <w:autoSpaceDN w:val="0"/>
        <w:adjustRightInd w:val="0"/>
        <w:spacing w:after="0" w:line="240" w:lineRule="auto"/>
        <w:ind w:left="1080" w:right="567"/>
        <w:jc w:val="both"/>
        <w:rPr>
          <w:rFonts w:ascii="Palatino Linotype" w:hAnsi="Palatino Linotype" w:cs="Arial"/>
          <w:i/>
          <w:iCs/>
          <w:sz w:val="24"/>
          <w:szCs w:val="24"/>
        </w:rPr>
      </w:pPr>
    </w:p>
    <w:p w14:paraId="28093EB4" w14:textId="78B080AB" w:rsidR="00134E14" w:rsidRPr="0019457C" w:rsidRDefault="00844752" w:rsidP="00844752">
      <w:pPr>
        <w:numPr>
          <w:ilvl w:val="0"/>
          <w:numId w:val="8"/>
        </w:numPr>
        <w:autoSpaceDE w:val="0"/>
        <w:autoSpaceDN w:val="0"/>
        <w:adjustRightInd w:val="0"/>
        <w:spacing w:after="0" w:line="240" w:lineRule="auto"/>
        <w:ind w:right="567"/>
        <w:jc w:val="both"/>
        <w:rPr>
          <w:rFonts w:ascii="Palatino Linotype" w:hAnsi="Palatino Linotype" w:cs="Arial"/>
          <w:i/>
          <w:iCs/>
          <w:sz w:val="24"/>
          <w:szCs w:val="24"/>
        </w:rPr>
      </w:pPr>
      <w:r w:rsidRPr="0019457C">
        <w:rPr>
          <w:rFonts w:ascii="Palatino Linotype" w:hAnsi="Palatino Linotype" w:cs="Arial"/>
          <w:i/>
          <w:iCs/>
          <w:sz w:val="24"/>
          <w:szCs w:val="24"/>
        </w:rPr>
        <w:t>Documento en donde conste el proceso de selección de los proveedores del Sujeto Obligado</w:t>
      </w:r>
      <w:r w:rsidR="00040D60" w:rsidRPr="0019457C">
        <w:rPr>
          <w:rFonts w:ascii="Palatino Linotype" w:hAnsi="Palatino Linotype" w:cs="Arial"/>
          <w:i/>
          <w:iCs/>
          <w:sz w:val="24"/>
          <w:szCs w:val="24"/>
        </w:rPr>
        <w:t>.</w:t>
      </w:r>
    </w:p>
    <w:p w14:paraId="7C0392AE" w14:textId="77777777" w:rsidR="00E96FD1" w:rsidRPr="0019457C" w:rsidRDefault="00E96FD1" w:rsidP="00D13A99">
      <w:pPr>
        <w:autoSpaceDE w:val="0"/>
        <w:autoSpaceDN w:val="0"/>
        <w:adjustRightInd w:val="0"/>
        <w:spacing w:after="0" w:line="360" w:lineRule="auto"/>
        <w:jc w:val="both"/>
        <w:rPr>
          <w:rFonts w:ascii="Palatino Linotype" w:hAnsi="Palatino Linotype" w:cs="Arial"/>
          <w:i/>
          <w:iCs/>
          <w:sz w:val="24"/>
          <w:szCs w:val="24"/>
        </w:rPr>
      </w:pPr>
    </w:p>
    <w:p w14:paraId="18444125" w14:textId="7F5E61E4" w:rsidR="0022120E" w:rsidRPr="0019457C" w:rsidRDefault="0022120E" w:rsidP="0022120E">
      <w:pPr>
        <w:tabs>
          <w:tab w:val="left" w:pos="720"/>
        </w:tabs>
        <w:spacing w:after="0" w:line="240" w:lineRule="auto"/>
        <w:ind w:left="567"/>
        <w:jc w:val="both"/>
        <w:rPr>
          <w:rFonts w:ascii="Palatino Linotype" w:hAnsi="Palatino Linotype"/>
          <w:i/>
        </w:rPr>
      </w:pPr>
      <w:r w:rsidRPr="0019457C">
        <w:rPr>
          <w:rFonts w:ascii="Palatino Linotype" w:hAnsi="Palatino Linotype"/>
          <w:i/>
        </w:rPr>
        <w:t>Como sustento de la versión pública</w:t>
      </w:r>
      <w:r w:rsidR="0030156F" w:rsidRPr="0019457C">
        <w:rPr>
          <w:rFonts w:ascii="Palatino Linotype" w:hAnsi="Palatino Linotype"/>
          <w:i/>
        </w:rPr>
        <w:t xml:space="preserve"> de los documentos que se ordenan</w:t>
      </w:r>
      <w:r w:rsidRPr="0019457C">
        <w:rPr>
          <w:rFonts w:ascii="Palatino Linotype" w:hAnsi="Palatino Linotype"/>
          <w:i/>
        </w:rPr>
        <w:t xml:space="preserve">,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del </w:t>
      </w:r>
      <w:r w:rsidRPr="0019457C">
        <w:rPr>
          <w:rFonts w:ascii="Palatino Linotype" w:hAnsi="Palatino Linotype"/>
          <w:b/>
          <w:i/>
        </w:rPr>
        <w:t>Recurrente</w:t>
      </w:r>
      <w:r w:rsidRPr="0019457C">
        <w:rPr>
          <w:rFonts w:ascii="Palatino Linotype" w:hAnsi="Palatino Linotype"/>
          <w:i/>
        </w:rPr>
        <w:t>.</w:t>
      </w:r>
    </w:p>
    <w:p w14:paraId="44B77C25" w14:textId="77777777" w:rsidR="0022120E" w:rsidRPr="0019457C" w:rsidRDefault="0022120E" w:rsidP="007E232A">
      <w:pPr>
        <w:autoSpaceDE w:val="0"/>
        <w:autoSpaceDN w:val="0"/>
        <w:adjustRightInd w:val="0"/>
        <w:spacing w:after="0" w:line="360" w:lineRule="auto"/>
        <w:jc w:val="both"/>
        <w:rPr>
          <w:rFonts w:ascii="Palatino Linotype" w:hAnsi="Palatino Linotype" w:cs="Arial"/>
          <w:b/>
          <w:sz w:val="28"/>
          <w:szCs w:val="28"/>
        </w:rPr>
      </w:pPr>
    </w:p>
    <w:p w14:paraId="301F1BFE" w14:textId="0B4AEC14" w:rsidR="00E96FD1" w:rsidRPr="0019457C" w:rsidRDefault="00E96FD1" w:rsidP="00E96FD1">
      <w:pPr>
        <w:autoSpaceDE w:val="0"/>
        <w:autoSpaceDN w:val="0"/>
        <w:adjustRightInd w:val="0"/>
        <w:spacing w:after="0" w:line="360" w:lineRule="auto"/>
        <w:jc w:val="both"/>
        <w:rPr>
          <w:rFonts w:ascii="Palatino Linotype" w:hAnsi="Palatino Linotype" w:cs="Arial"/>
          <w:sz w:val="24"/>
          <w:szCs w:val="24"/>
        </w:rPr>
      </w:pPr>
      <w:r w:rsidRPr="0019457C">
        <w:rPr>
          <w:rFonts w:ascii="Palatino Linotype" w:hAnsi="Palatino Linotype" w:cs="Arial"/>
          <w:b/>
          <w:sz w:val="28"/>
          <w:szCs w:val="28"/>
        </w:rPr>
        <w:lastRenderedPageBreak/>
        <w:t>TERCERO.</w:t>
      </w:r>
      <w:r w:rsidRPr="0019457C">
        <w:rPr>
          <w:rFonts w:ascii="Palatino Linotype" w:hAnsi="Palatino Linotype" w:cs="Arial"/>
          <w:b/>
          <w:sz w:val="24"/>
          <w:szCs w:val="24"/>
        </w:rPr>
        <w:t xml:space="preserve"> Notifíquese</w:t>
      </w:r>
      <w:r w:rsidRPr="0019457C">
        <w:rPr>
          <w:rFonts w:ascii="Palatino Linotype" w:hAnsi="Palatino Linotype" w:cs="Arial"/>
          <w:b/>
          <w:i/>
          <w:sz w:val="24"/>
          <w:szCs w:val="24"/>
        </w:rPr>
        <w:t xml:space="preserve"> </w:t>
      </w:r>
      <w:r w:rsidR="00D11817" w:rsidRPr="0019457C">
        <w:rPr>
          <w:rFonts w:ascii="Palatino Linotype" w:hAnsi="Palatino Linotype" w:cs="Arial"/>
          <w:sz w:val="24"/>
          <w:szCs w:val="24"/>
        </w:rPr>
        <w:t>la presente resolución al Titular de la Unidad de Transparencia del Sujeto Obligado</w:t>
      </w:r>
      <w:r w:rsidR="00B72C24" w:rsidRPr="0019457C">
        <w:rPr>
          <w:rFonts w:ascii="Palatino Linotype" w:hAnsi="Palatino Linotype" w:cs="Arial"/>
          <w:sz w:val="24"/>
          <w:szCs w:val="24"/>
        </w:rPr>
        <w:t xml:space="preserve"> a través del Sistema de Acceso a la Información Mexiquense </w:t>
      </w:r>
      <w:r w:rsidR="00B72C24" w:rsidRPr="0019457C">
        <w:rPr>
          <w:rFonts w:ascii="Palatino Linotype" w:hAnsi="Palatino Linotype" w:cs="Arial"/>
          <w:b/>
          <w:sz w:val="24"/>
          <w:szCs w:val="24"/>
        </w:rPr>
        <w:t>(SAIMEX)</w:t>
      </w:r>
      <w:r w:rsidR="00D11817" w:rsidRPr="0019457C">
        <w:rPr>
          <w:rFonts w:ascii="Palatino Linotype" w:hAnsi="Palatino Linotype" w:cs="Arial"/>
          <w:sz w:val="24"/>
          <w:szCs w:val="24"/>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4819FA3" w14:textId="77777777" w:rsidR="00E96FD1" w:rsidRPr="0019457C" w:rsidRDefault="00E96FD1" w:rsidP="00E96FD1">
      <w:pPr>
        <w:autoSpaceDE w:val="0"/>
        <w:autoSpaceDN w:val="0"/>
        <w:adjustRightInd w:val="0"/>
        <w:spacing w:after="0" w:line="360" w:lineRule="auto"/>
        <w:jc w:val="both"/>
        <w:rPr>
          <w:rFonts w:ascii="Palatino Linotype" w:hAnsi="Palatino Linotype" w:cs="Arial"/>
          <w:sz w:val="24"/>
          <w:szCs w:val="24"/>
        </w:rPr>
      </w:pPr>
    </w:p>
    <w:p w14:paraId="6BD60B2D" w14:textId="77777777" w:rsidR="00E96FD1" w:rsidRPr="0019457C" w:rsidRDefault="00E96FD1" w:rsidP="00E96FD1">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19457C">
        <w:rPr>
          <w:rFonts w:ascii="Palatino Linotype" w:eastAsia="Times New Roman" w:hAnsi="Palatino Linotype" w:cs="Arial"/>
          <w:b/>
          <w:sz w:val="28"/>
          <w:szCs w:val="28"/>
          <w:lang w:eastAsia="es-ES"/>
        </w:rPr>
        <w:t>CUARTO</w:t>
      </w:r>
      <w:r w:rsidRPr="0019457C">
        <w:rPr>
          <w:rFonts w:ascii="Palatino Linotype" w:eastAsia="Times New Roman" w:hAnsi="Palatino Linotype" w:cs="Arial"/>
          <w:b/>
          <w:sz w:val="26"/>
          <w:szCs w:val="26"/>
          <w:lang w:eastAsia="es-ES"/>
        </w:rPr>
        <w:t>.</w:t>
      </w:r>
      <w:r w:rsidRPr="0019457C">
        <w:rPr>
          <w:rFonts w:ascii="Palatino Linotype" w:eastAsia="Times New Roman" w:hAnsi="Palatino Linotype" w:cs="Arial"/>
          <w:b/>
          <w:sz w:val="24"/>
          <w:szCs w:val="24"/>
          <w:lang w:eastAsia="es-ES"/>
        </w:rPr>
        <w:t xml:space="preserve"> </w:t>
      </w:r>
      <w:r w:rsidRPr="0019457C">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0D77AAD2" w14:textId="77777777" w:rsidR="00E96FD1" w:rsidRPr="0019457C" w:rsidRDefault="00E96FD1" w:rsidP="00E96FD1">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42E0FC4D" w14:textId="021EB2D5" w:rsidR="00E96FD1" w:rsidRPr="0019457C" w:rsidRDefault="00E96FD1" w:rsidP="00E96FD1">
      <w:pPr>
        <w:spacing w:after="0" w:line="360" w:lineRule="auto"/>
        <w:jc w:val="both"/>
        <w:rPr>
          <w:rFonts w:ascii="Palatino Linotype" w:hAnsi="Palatino Linotype" w:cs="Arial"/>
          <w:sz w:val="24"/>
          <w:szCs w:val="24"/>
        </w:rPr>
      </w:pPr>
      <w:r w:rsidRPr="0019457C">
        <w:rPr>
          <w:rFonts w:ascii="Palatino Linotype" w:eastAsia="Times New Roman" w:hAnsi="Palatino Linotype" w:cs="Arial"/>
          <w:b/>
          <w:sz w:val="28"/>
          <w:szCs w:val="28"/>
          <w:lang w:eastAsia="es-ES"/>
        </w:rPr>
        <w:t>QUINTO</w:t>
      </w:r>
      <w:r w:rsidRPr="0019457C">
        <w:rPr>
          <w:rFonts w:ascii="Palatino Linotype" w:eastAsia="Times New Roman" w:hAnsi="Palatino Linotype" w:cs="Arial"/>
          <w:b/>
          <w:sz w:val="24"/>
          <w:szCs w:val="24"/>
          <w:lang w:eastAsia="es-ES"/>
        </w:rPr>
        <w:t xml:space="preserve">. </w:t>
      </w:r>
      <w:r w:rsidRPr="0019457C">
        <w:rPr>
          <w:rFonts w:ascii="Palatino Linotype" w:hAnsi="Palatino Linotype" w:cs="Arial"/>
          <w:b/>
          <w:sz w:val="24"/>
          <w:szCs w:val="24"/>
        </w:rPr>
        <w:t>NOTIFÍQUESE</w:t>
      </w:r>
      <w:r w:rsidRPr="0019457C">
        <w:rPr>
          <w:rFonts w:ascii="Palatino Linotype" w:hAnsi="Palatino Linotype" w:cs="Arial"/>
          <w:sz w:val="24"/>
          <w:szCs w:val="24"/>
        </w:rPr>
        <w:t xml:space="preserve"> </w:t>
      </w:r>
      <w:r w:rsidR="00B72C24" w:rsidRPr="0019457C">
        <w:rPr>
          <w:rFonts w:ascii="Palatino Linotype" w:hAnsi="Palatino Linotype" w:cs="Arial"/>
          <w:sz w:val="24"/>
          <w:szCs w:val="24"/>
          <w:lang w:val="es-ES" w:eastAsia="es-ES"/>
        </w:rPr>
        <w:t xml:space="preserve">al </w:t>
      </w:r>
      <w:r w:rsidR="00B72C24" w:rsidRPr="0019457C">
        <w:rPr>
          <w:rFonts w:ascii="Palatino Linotype" w:hAnsi="Palatino Linotype" w:cs="Arial"/>
          <w:b/>
          <w:sz w:val="24"/>
          <w:szCs w:val="24"/>
          <w:lang w:val="es-ES" w:eastAsia="es-ES"/>
        </w:rPr>
        <w:t>Recurrente</w:t>
      </w:r>
      <w:r w:rsidR="00B72C24" w:rsidRPr="0019457C">
        <w:rPr>
          <w:rFonts w:ascii="Palatino Linotype" w:hAnsi="Palatino Linotype" w:cs="Arial"/>
          <w:sz w:val="24"/>
          <w:szCs w:val="24"/>
          <w:lang w:val="es-ES" w:eastAsia="es-ES"/>
        </w:rPr>
        <w:t xml:space="preserve"> la presente resolución a través del Sistema de Acceso a la Información Mexiquense </w:t>
      </w:r>
      <w:r w:rsidR="00B72C24" w:rsidRPr="0019457C">
        <w:rPr>
          <w:rFonts w:ascii="Palatino Linotype" w:hAnsi="Palatino Linotype" w:cs="Arial"/>
          <w:b/>
          <w:sz w:val="24"/>
          <w:szCs w:val="24"/>
          <w:lang w:val="es-ES" w:eastAsia="es-ES"/>
        </w:rPr>
        <w:t>(SAIMEX),</w:t>
      </w:r>
      <w:r w:rsidR="00B72C24" w:rsidRPr="0019457C">
        <w:rPr>
          <w:rFonts w:ascii="Palatino Linotype" w:hAnsi="Palatino Linotype" w:cs="Arial"/>
          <w:sz w:val="24"/>
          <w:szCs w:val="24"/>
          <w:lang w:val="es-ES" w:eastAsia="es-ES"/>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4C3BF0C9" w14:textId="77777777" w:rsidR="00E96FD1" w:rsidRPr="0019457C" w:rsidRDefault="00E96FD1" w:rsidP="00E96FD1">
      <w:pPr>
        <w:autoSpaceDE w:val="0"/>
        <w:autoSpaceDN w:val="0"/>
        <w:adjustRightInd w:val="0"/>
        <w:spacing w:after="0" w:line="360" w:lineRule="auto"/>
        <w:ind w:right="49"/>
        <w:jc w:val="both"/>
        <w:rPr>
          <w:rFonts w:ascii="Palatino Linotype" w:eastAsia="Times New Roman" w:hAnsi="Palatino Linotype" w:cs="Arial"/>
          <w:sz w:val="24"/>
          <w:szCs w:val="24"/>
          <w:lang w:val="es-ES" w:eastAsia="es-ES"/>
        </w:rPr>
      </w:pPr>
    </w:p>
    <w:p w14:paraId="60ABC506" w14:textId="306907AB" w:rsidR="0065610A" w:rsidRPr="0019457C" w:rsidRDefault="0019457C" w:rsidP="0065610A">
      <w:pPr>
        <w:autoSpaceDE w:val="0"/>
        <w:autoSpaceDN w:val="0"/>
        <w:adjustRightInd w:val="0"/>
        <w:spacing w:after="0" w:line="360" w:lineRule="auto"/>
        <w:ind w:right="49"/>
        <w:jc w:val="both"/>
        <w:rPr>
          <w:rFonts w:ascii="Palatino Linotype" w:hAnsi="Palatino Linotype" w:cs="Arial"/>
        </w:rPr>
      </w:pPr>
      <w:r w:rsidRPr="0019457C">
        <w:rPr>
          <w:rFonts w:ascii="Palatino Linotype" w:hAnsi="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(AUSENCIA JUSTIFICADA); SHARON CRISTINA MORALES MARTÍNEZ; LUIS GUSTAVO PARRA NORIEGA Y GUADALUPE RAMÍREZ PEÑA; EN LA VIGÉSIMA SEXTA SESIÓN ORDINARIA, CELEBRADA EL QUINCE DE JULIO DE DOS MIL VEINTISÉIS, ANTE EL SECRETARIO TÉCNICO DEL PLENO, ALEXIS TAPIA RAMÍREZ</w:t>
      </w:r>
      <w:r w:rsidR="00E96FD1" w:rsidRPr="0019457C">
        <w:rPr>
          <w:rFonts w:ascii="Palatino Linotype" w:hAnsi="Palatino Linotype" w:cs="Arial"/>
          <w:sz w:val="24"/>
          <w:szCs w:val="24"/>
        </w:rPr>
        <w:t>.----------------</w:t>
      </w:r>
      <w:r w:rsidR="004F6A5B" w:rsidRPr="0019457C">
        <w:rPr>
          <w:rFonts w:ascii="Palatino Linotype" w:hAnsi="Palatino Linotype" w:cs="Arial"/>
          <w:sz w:val="24"/>
          <w:szCs w:val="24"/>
        </w:rPr>
        <w:t>-------------------------------------------------------------</w:t>
      </w:r>
      <w:r w:rsidR="00BC4342" w:rsidRPr="0019457C">
        <w:rPr>
          <w:rFonts w:ascii="Palatino Linotype" w:hAnsi="Palatino Linotype" w:cs="Arial"/>
          <w:sz w:val="24"/>
          <w:szCs w:val="24"/>
        </w:rPr>
        <w:t>----------------------------------------------------------------------------------------------------------------------</w:t>
      </w:r>
      <w:r w:rsidR="0065610A" w:rsidRPr="0019457C">
        <w:rPr>
          <w:rFonts w:ascii="Palatino Linotype" w:hAnsi="Palatino Linotype" w:cs="Arial"/>
          <w:sz w:val="24"/>
          <w:szCs w:val="24"/>
        </w:rPr>
        <w:t>---------------------------------------------------------------------------------------</w:t>
      </w:r>
    </w:p>
    <w:p w14:paraId="4000FD89" w14:textId="77777777" w:rsidR="0065610A" w:rsidRPr="0019457C" w:rsidRDefault="0065610A" w:rsidP="0065610A">
      <w:pPr>
        <w:autoSpaceDE w:val="0"/>
        <w:autoSpaceDN w:val="0"/>
        <w:adjustRightInd w:val="0"/>
        <w:spacing w:after="0" w:line="360" w:lineRule="auto"/>
        <w:ind w:right="49"/>
        <w:jc w:val="both"/>
        <w:rPr>
          <w:rFonts w:ascii="Palatino Linotype" w:hAnsi="Palatino Linotype" w:cs="Arial"/>
        </w:rPr>
      </w:pPr>
      <w:r w:rsidRPr="0019457C">
        <w:rPr>
          <w:rFonts w:ascii="Palatino Linotype" w:hAnsi="Palatino Linotype" w:cs="Arial"/>
          <w:sz w:val="24"/>
          <w:szCs w:val="24"/>
        </w:rPr>
        <w:t>----------------------------------------------------------------------------------------------------------------</w:t>
      </w:r>
    </w:p>
    <w:p w14:paraId="6ECE13B1" w14:textId="77777777" w:rsidR="0065610A" w:rsidRPr="0019457C" w:rsidRDefault="0065610A" w:rsidP="0065610A">
      <w:pPr>
        <w:autoSpaceDE w:val="0"/>
        <w:autoSpaceDN w:val="0"/>
        <w:adjustRightInd w:val="0"/>
        <w:spacing w:after="0" w:line="360" w:lineRule="auto"/>
        <w:ind w:right="49"/>
        <w:jc w:val="both"/>
        <w:rPr>
          <w:rFonts w:ascii="Palatino Linotype" w:hAnsi="Palatino Linotype" w:cs="Arial"/>
        </w:rPr>
      </w:pPr>
      <w:r w:rsidRPr="0019457C">
        <w:rPr>
          <w:rFonts w:ascii="Palatino Linotype" w:hAnsi="Palatino Linotype" w:cs="Arial"/>
          <w:sz w:val="24"/>
          <w:szCs w:val="24"/>
        </w:rPr>
        <w:t>----------------------------------------------------------------------------------------------------------------</w:t>
      </w:r>
    </w:p>
    <w:p w14:paraId="5DFF3E4A" w14:textId="77777777" w:rsidR="0065610A" w:rsidRPr="0019457C" w:rsidRDefault="0065610A" w:rsidP="0065610A">
      <w:pPr>
        <w:autoSpaceDE w:val="0"/>
        <w:autoSpaceDN w:val="0"/>
        <w:adjustRightInd w:val="0"/>
        <w:spacing w:after="0" w:line="360" w:lineRule="auto"/>
        <w:ind w:right="49"/>
        <w:jc w:val="both"/>
        <w:rPr>
          <w:rFonts w:ascii="Palatino Linotype" w:hAnsi="Palatino Linotype" w:cs="Arial"/>
        </w:rPr>
      </w:pPr>
      <w:r w:rsidRPr="0019457C">
        <w:rPr>
          <w:rFonts w:ascii="Palatino Linotype" w:hAnsi="Palatino Linotype" w:cs="Arial"/>
          <w:sz w:val="24"/>
          <w:szCs w:val="24"/>
        </w:rPr>
        <w:t>----------------------------------------------------------------------------------------------------------------</w:t>
      </w:r>
    </w:p>
    <w:p w14:paraId="7F0D3E8D" w14:textId="77777777" w:rsidR="0065610A" w:rsidRPr="0019457C" w:rsidRDefault="0065610A" w:rsidP="0065610A">
      <w:pPr>
        <w:autoSpaceDE w:val="0"/>
        <w:autoSpaceDN w:val="0"/>
        <w:adjustRightInd w:val="0"/>
        <w:spacing w:after="0" w:line="360" w:lineRule="auto"/>
        <w:ind w:right="49"/>
        <w:jc w:val="both"/>
        <w:rPr>
          <w:rFonts w:ascii="Palatino Linotype" w:hAnsi="Palatino Linotype" w:cs="Arial"/>
        </w:rPr>
      </w:pPr>
      <w:r w:rsidRPr="0019457C">
        <w:rPr>
          <w:rFonts w:ascii="Palatino Linotype" w:hAnsi="Palatino Linotype" w:cs="Arial"/>
          <w:sz w:val="24"/>
          <w:szCs w:val="24"/>
        </w:rPr>
        <w:t>----------------------------------------------------------------------------------------------------------------</w:t>
      </w:r>
    </w:p>
    <w:p w14:paraId="64D51838" w14:textId="77777777" w:rsidR="0065610A" w:rsidRPr="0019457C" w:rsidRDefault="0065610A" w:rsidP="0065610A">
      <w:pPr>
        <w:autoSpaceDE w:val="0"/>
        <w:autoSpaceDN w:val="0"/>
        <w:adjustRightInd w:val="0"/>
        <w:spacing w:after="0" w:line="360" w:lineRule="auto"/>
        <w:ind w:right="49"/>
        <w:jc w:val="both"/>
        <w:rPr>
          <w:rFonts w:ascii="Palatino Linotype" w:hAnsi="Palatino Linotype" w:cs="Arial"/>
        </w:rPr>
      </w:pPr>
      <w:r w:rsidRPr="0019457C">
        <w:rPr>
          <w:rFonts w:ascii="Palatino Linotype" w:hAnsi="Palatino Linotype" w:cs="Arial"/>
          <w:sz w:val="24"/>
          <w:szCs w:val="24"/>
        </w:rPr>
        <w:t>----------------------------------------------------------------------------------------------------------------</w:t>
      </w:r>
    </w:p>
    <w:p w14:paraId="6D3593F0" w14:textId="77777777" w:rsidR="0065610A" w:rsidRPr="0019457C" w:rsidRDefault="0065610A" w:rsidP="0065610A">
      <w:pPr>
        <w:autoSpaceDE w:val="0"/>
        <w:autoSpaceDN w:val="0"/>
        <w:adjustRightInd w:val="0"/>
        <w:spacing w:after="0" w:line="360" w:lineRule="auto"/>
        <w:ind w:right="49"/>
        <w:jc w:val="both"/>
        <w:rPr>
          <w:rFonts w:ascii="Palatino Linotype" w:hAnsi="Palatino Linotype" w:cs="Arial"/>
        </w:rPr>
      </w:pPr>
      <w:r w:rsidRPr="0019457C">
        <w:rPr>
          <w:rFonts w:ascii="Palatino Linotype" w:hAnsi="Palatino Linotype" w:cs="Arial"/>
          <w:sz w:val="24"/>
          <w:szCs w:val="24"/>
        </w:rPr>
        <w:t>----------------------------------------------------------------------------------------------------------------</w:t>
      </w:r>
    </w:p>
    <w:p w14:paraId="5AC135E9" w14:textId="77777777" w:rsidR="0065610A" w:rsidRPr="0019457C" w:rsidRDefault="0065610A" w:rsidP="0065610A">
      <w:pPr>
        <w:autoSpaceDE w:val="0"/>
        <w:autoSpaceDN w:val="0"/>
        <w:adjustRightInd w:val="0"/>
        <w:spacing w:after="0" w:line="360" w:lineRule="auto"/>
        <w:ind w:right="49"/>
        <w:jc w:val="both"/>
        <w:rPr>
          <w:rFonts w:ascii="Palatino Linotype" w:hAnsi="Palatino Linotype" w:cs="Arial"/>
        </w:rPr>
      </w:pPr>
      <w:r w:rsidRPr="0019457C">
        <w:rPr>
          <w:rFonts w:ascii="Palatino Linotype" w:hAnsi="Palatino Linotype" w:cs="Arial"/>
          <w:sz w:val="24"/>
          <w:szCs w:val="24"/>
        </w:rPr>
        <w:t>----------------------------------------------------------------------------------------------------------------</w:t>
      </w:r>
    </w:p>
    <w:p w14:paraId="575DB9A0" w14:textId="77777777" w:rsidR="0065610A" w:rsidRPr="0019457C" w:rsidRDefault="0065610A" w:rsidP="0065610A">
      <w:pPr>
        <w:autoSpaceDE w:val="0"/>
        <w:autoSpaceDN w:val="0"/>
        <w:adjustRightInd w:val="0"/>
        <w:spacing w:after="0" w:line="360" w:lineRule="auto"/>
        <w:ind w:right="49"/>
        <w:jc w:val="both"/>
        <w:rPr>
          <w:rFonts w:ascii="Palatino Linotype" w:hAnsi="Palatino Linotype" w:cs="Arial"/>
        </w:rPr>
      </w:pPr>
      <w:r w:rsidRPr="0019457C">
        <w:rPr>
          <w:rFonts w:ascii="Palatino Linotype" w:hAnsi="Palatino Linotype" w:cs="Arial"/>
          <w:sz w:val="24"/>
          <w:szCs w:val="24"/>
        </w:rPr>
        <w:t>----------------------------------------------------------------------------------------------------------------</w:t>
      </w:r>
    </w:p>
    <w:p w14:paraId="0CA40E74" w14:textId="77777777" w:rsidR="0065610A" w:rsidRPr="0019457C" w:rsidRDefault="0065610A" w:rsidP="0065610A">
      <w:pPr>
        <w:autoSpaceDE w:val="0"/>
        <w:autoSpaceDN w:val="0"/>
        <w:adjustRightInd w:val="0"/>
        <w:spacing w:after="0" w:line="360" w:lineRule="auto"/>
        <w:ind w:right="49"/>
        <w:jc w:val="both"/>
        <w:rPr>
          <w:rFonts w:ascii="Palatino Linotype" w:hAnsi="Palatino Linotype" w:cs="Arial"/>
        </w:rPr>
      </w:pPr>
      <w:r w:rsidRPr="0019457C">
        <w:rPr>
          <w:rFonts w:ascii="Palatino Linotype" w:hAnsi="Palatino Linotype" w:cs="Arial"/>
          <w:sz w:val="24"/>
          <w:szCs w:val="24"/>
        </w:rPr>
        <w:t>----------------------------------------------------------------------------------------------------------------</w:t>
      </w:r>
    </w:p>
    <w:p w14:paraId="540A7E48" w14:textId="77777777" w:rsidR="0065610A" w:rsidRPr="0019457C" w:rsidRDefault="0065610A" w:rsidP="0065610A">
      <w:pPr>
        <w:autoSpaceDE w:val="0"/>
        <w:autoSpaceDN w:val="0"/>
        <w:adjustRightInd w:val="0"/>
        <w:spacing w:after="0" w:line="360" w:lineRule="auto"/>
        <w:ind w:right="49"/>
        <w:jc w:val="both"/>
        <w:rPr>
          <w:rFonts w:ascii="Palatino Linotype" w:hAnsi="Palatino Linotype" w:cs="Arial"/>
        </w:rPr>
      </w:pPr>
      <w:r w:rsidRPr="0019457C">
        <w:rPr>
          <w:rFonts w:ascii="Palatino Linotype" w:hAnsi="Palatino Linotype" w:cs="Arial"/>
          <w:sz w:val="24"/>
          <w:szCs w:val="24"/>
        </w:rPr>
        <w:t>----------------------------------------------------------------------------------------------------------------</w:t>
      </w:r>
    </w:p>
    <w:p w14:paraId="0E066064" w14:textId="19FBDD89" w:rsidR="0065610A" w:rsidRPr="0019457C" w:rsidRDefault="0065610A" w:rsidP="0065610A">
      <w:pPr>
        <w:autoSpaceDE w:val="0"/>
        <w:autoSpaceDN w:val="0"/>
        <w:adjustRightInd w:val="0"/>
        <w:spacing w:after="0" w:line="360" w:lineRule="auto"/>
        <w:ind w:right="49"/>
        <w:jc w:val="both"/>
        <w:rPr>
          <w:rFonts w:ascii="Palatino Linotype" w:hAnsi="Palatino Linotype" w:cs="Arial"/>
        </w:rPr>
      </w:pPr>
      <w:r w:rsidRPr="0019457C">
        <w:rPr>
          <w:rFonts w:ascii="Palatino Linotype" w:hAnsi="Palatino Linotype" w:cs="Arial"/>
          <w:sz w:val="24"/>
          <w:szCs w:val="24"/>
        </w:rPr>
        <w:t>----------------------------------------------------------------------------------------------------------------</w:t>
      </w:r>
    </w:p>
    <w:p w14:paraId="06B3C7C5" w14:textId="77777777" w:rsidR="00E96FD1" w:rsidRPr="00EF4643" w:rsidRDefault="00E96FD1" w:rsidP="00E96FD1">
      <w:pPr>
        <w:autoSpaceDE w:val="0"/>
        <w:autoSpaceDN w:val="0"/>
        <w:adjustRightInd w:val="0"/>
        <w:spacing w:after="0" w:line="360" w:lineRule="auto"/>
        <w:ind w:right="49"/>
        <w:jc w:val="both"/>
        <w:rPr>
          <w:rFonts w:ascii="Palatino Linotype" w:hAnsi="Palatino Linotype" w:cs="Arial"/>
        </w:rPr>
      </w:pPr>
      <w:r w:rsidRPr="0019457C">
        <w:rPr>
          <w:rFonts w:ascii="Palatino Linotype" w:hAnsi="Palatino Linotype" w:cs="Arial"/>
          <w:sz w:val="18"/>
          <w:szCs w:val="24"/>
        </w:rPr>
        <w:t>JMV/CCR/EJDG</w:t>
      </w:r>
    </w:p>
    <w:p w14:paraId="48CBD84D" w14:textId="77777777" w:rsidR="004E74D8" w:rsidRPr="004E74D8" w:rsidRDefault="004E74D8" w:rsidP="004E74D8">
      <w:pPr>
        <w:spacing w:after="0" w:line="360" w:lineRule="auto"/>
        <w:jc w:val="both"/>
        <w:rPr>
          <w:rFonts w:ascii="Palatino Linotype" w:hAnsi="Palatino Linotype" w:cs="Arial"/>
          <w:sz w:val="24"/>
          <w:szCs w:val="24"/>
        </w:rPr>
      </w:pPr>
    </w:p>
    <w:p w14:paraId="4F35D272" w14:textId="77777777" w:rsid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204FFC83" w14:textId="77777777" w:rsidR="007E232A" w:rsidRPr="004E74D8" w:rsidRDefault="007E232A" w:rsidP="004E74D8">
      <w:pPr>
        <w:autoSpaceDE w:val="0"/>
        <w:autoSpaceDN w:val="0"/>
        <w:adjustRightInd w:val="0"/>
        <w:spacing w:after="0" w:line="480" w:lineRule="auto"/>
        <w:jc w:val="both"/>
        <w:rPr>
          <w:rFonts w:ascii="Palatino Linotype" w:hAnsi="Palatino Linotype" w:cs="Arial"/>
          <w:sz w:val="24"/>
          <w:szCs w:val="24"/>
        </w:rPr>
      </w:pPr>
    </w:p>
    <w:p w14:paraId="5ED73C66"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0234FEDC"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4621DD51"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1C344A64" w14:textId="77777777" w:rsidR="004E74D8" w:rsidRPr="004E74D8" w:rsidRDefault="004E74D8" w:rsidP="004E74D8">
      <w:pPr>
        <w:autoSpaceDE w:val="0"/>
        <w:autoSpaceDN w:val="0"/>
        <w:adjustRightInd w:val="0"/>
        <w:spacing w:after="0" w:line="480" w:lineRule="auto"/>
        <w:jc w:val="both"/>
        <w:rPr>
          <w:rFonts w:ascii="Palatino Linotype" w:hAnsi="Palatino Linotype"/>
        </w:rPr>
      </w:pPr>
      <w:r w:rsidRPr="004E74D8">
        <w:rPr>
          <w:rFonts w:ascii="Palatino Linotype" w:hAnsi="Palatino Linotype" w:cs="Arial"/>
          <w:sz w:val="24"/>
          <w:szCs w:val="24"/>
        </w:rPr>
        <w:t xml:space="preserve"> </w:t>
      </w:r>
    </w:p>
    <w:p w14:paraId="1D16A044" w14:textId="77777777" w:rsidR="004E74D8" w:rsidRPr="004E74D8" w:rsidRDefault="004E74D8" w:rsidP="004E74D8">
      <w:pPr>
        <w:spacing w:after="0" w:line="480" w:lineRule="auto"/>
        <w:jc w:val="both"/>
        <w:rPr>
          <w:rFonts w:ascii="Palatino Linotype" w:hAnsi="Palatino Linotype"/>
        </w:rPr>
      </w:pPr>
    </w:p>
    <w:p w14:paraId="080F248D" w14:textId="77777777" w:rsidR="004E74D8" w:rsidRPr="004E74D8" w:rsidRDefault="004E74D8" w:rsidP="001370A3">
      <w:pPr>
        <w:spacing w:after="0" w:line="480" w:lineRule="auto"/>
        <w:rPr>
          <w:rFonts w:ascii="Palatino Linotype" w:hAnsi="Palatino Linotype"/>
        </w:rPr>
      </w:pPr>
    </w:p>
    <w:p w14:paraId="47F9F284" w14:textId="77777777" w:rsidR="004E74D8" w:rsidRPr="004E74D8" w:rsidRDefault="004E74D8" w:rsidP="004E74D8">
      <w:pPr>
        <w:spacing w:after="0" w:line="480" w:lineRule="auto"/>
        <w:rPr>
          <w:rFonts w:ascii="Palatino Linotype" w:hAnsi="Palatino Linotype"/>
          <w:b/>
        </w:rPr>
      </w:pPr>
    </w:p>
    <w:p w14:paraId="5AD97BC2" w14:textId="77777777" w:rsidR="004E74D8" w:rsidRPr="004E74D8" w:rsidRDefault="004E74D8" w:rsidP="004E74D8">
      <w:pPr>
        <w:spacing w:after="0" w:line="480" w:lineRule="auto"/>
        <w:rPr>
          <w:rFonts w:ascii="Palatino Linotype" w:hAnsi="Palatino Linotype"/>
          <w:b/>
        </w:rPr>
      </w:pPr>
    </w:p>
    <w:p w14:paraId="646D9817" w14:textId="77777777" w:rsidR="004E74D8" w:rsidRPr="004E74D8" w:rsidRDefault="004E74D8" w:rsidP="004E74D8">
      <w:pPr>
        <w:spacing w:after="0" w:line="480" w:lineRule="auto"/>
        <w:rPr>
          <w:rFonts w:ascii="Palatino Linotype" w:hAnsi="Palatino Linotype"/>
          <w:b/>
        </w:rPr>
      </w:pPr>
    </w:p>
    <w:p w14:paraId="5B70A9A8" w14:textId="77777777" w:rsidR="004E74D8" w:rsidRPr="004E74D8" w:rsidRDefault="004E74D8" w:rsidP="004E74D8">
      <w:pPr>
        <w:spacing w:after="0" w:line="480" w:lineRule="auto"/>
        <w:rPr>
          <w:rFonts w:ascii="Palatino Linotype" w:hAnsi="Palatino Linotype"/>
          <w:b/>
        </w:rPr>
      </w:pPr>
    </w:p>
    <w:p w14:paraId="0C29832D" w14:textId="77777777" w:rsidR="004E74D8" w:rsidRPr="004E74D8" w:rsidRDefault="004E74D8" w:rsidP="004E74D8">
      <w:pPr>
        <w:spacing w:after="0" w:line="480" w:lineRule="auto"/>
        <w:rPr>
          <w:rFonts w:ascii="Palatino Linotype" w:hAnsi="Palatino Linotype"/>
          <w:b/>
        </w:rPr>
      </w:pPr>
    </w:p>
    <w:p w14:paraId="2F9A1377" w14:textId="77777777" w:rsidR="004E74D8" w:rsidRPr="004E74D8" w:rsidRDefault="004E74D8" w:rsidP="004E74D8">
      <w:pPr>
        <w:spacing w:after="0" w:line="480" w:lineRule="auto"/>
        <w:rPr>
          <w:rFonts w:ascii="Palatino Linotype" w:hAnsi="Palatino Linotype"/>
          <w:b/>
        </w:rPr>
      </w:pPr>
    </w:p>
    <w:p w14:paraId="44E985F6" w14:textId="77777777" w:rsidR="004E74D8" w:rsidRPr="004E74D8" w:rsidRDefault="004E74D8" w:rsidP="004E74D8">
      <w:pPr>
        <w:spacing w:after="0" w:line="480" w:lineRule="auto"/>
        <w:rPr>
          <w:rFonts w:ascii="Palatino Linotype" w:hAnsi="Palatino Linotype"/>
          <w:b/>
        </w:rPr>
      </w:pPr>
    </w:p>
    <w:p w14:paraId="4DC4FE04" w14:textId="77777777" w:rsidR="004E74D8" w:rsidRPr="004E74D8" w:rsidRDefault="004E74D8" w:rsidP="004E74D8">
      <w:pPr>
        <w:tabs>
          <w:tab w:val="left" w:pos="709"/>
        </w:tabs>
        <w:spacing w:after="0" w:line="360" w:lineRule="auto"/>
        <w:ind w:right="51"/>
        <w:jc w:val="both"/>
        <w:rPr>
          <w:rFonts w:ascii="Palatino Linotype" w:hAnsi="Palatino Linotype"/>
          <w:sz w:val="24"/>
          <w:szCs w:val="24"/>
        </w:rPr>
      </w:pPr>
    </w:p>
    <w:p w14:paraId="1951BC84" w14:textId="77777777" w:rsidR="004E74D8" w:rsidRPr="004E74D8" w:rsidRDefault="004E74D8" w:rsidP="004E74D8">
      <w:pPr>
        <w:tabs>
          <w:tab w:val="left" w:pos="5415"/>
        </w:tabs>
        <w:spacing w:after="0" w:line="240" w:lineRule="auto"/>
        <w:ind w:right="51"/>
        <w:jc w:val="both"/>
        <w:rPr>
          <w:rFonts w:ascii="Palatino Linotype" w:hAnsi="Palatino Linotype" w:cs="Arial"/>
          <w:szCs w:val="16"/>
        </w:rPr>
      </w:pPr>
    </w:p>
    <w:p w14:paraId="6FB9DE5B" w14:textId="77777777" w:rsidR="004E74D8" w:rsidRPr="004E74D8" w:rsidRDefault="004E74D8" w:rsidP="004E74D8">
      <w:pPr>
        <w:tabs>
          <w:tab w:val="left" w:pos="5415"/>
        </w:tabs>
        <w:spacing w:after="0" w:line="240" w:lineRule="auto"/>
        <w:ind w:right="51"/>
        <w:jc w:val="both"/>
        <w:rPr>
          <w:rFonts w:ascii="Palatino Linotype" w:hAnsi="Palatino Linotype" w:cs="Arial"/>
          <w:sz w:val="12"/>
          <w:szCs w:val="16"/>
        </w:rPr>
      </w:pPr>
    </w:p>
    <w:p w14:paraId="1B9E63F0" w14:textId="77777777" w:rsidR="00BF3F7B" w:rsidRDefault="00BF3F7B" w:rsidP="000B2724">
      <w:pPr>
        <w:spacing w:after="0"/>
      </w:pPr>
    </w:p>
    <w:sectPr w:rsidR="00BF3F7B" w:rsidSect="00BF3F7B">
      <w:headerReference w:type="default" r:id="rId14"/>
      <w:footerReference w:type="default" r:id="rId15"/>
      <w:headerReference w:type="first" r:id="rId16"/>
      <w:footerReference w:type="first" r:id="rId17"/>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977406" w14:textId="77777777" w:rsidR="00A82E0E" w:rsidRDefault="00A82E0E" w:rsidP="00BF3F7B">
      <w:pPr>
        <w:spacing w:after="0" w:line="240" w:lineRule="auto"/>
      </w:pPr>
      <w:r>
        <w:separator/>
      </w:r>
    </w:p>
  </w:endnote>
  <w:endnote w:type="continuationSeparator" w:id="0">
    <w:p w14:paraId="5720FEC7" w14:textId="77777777" w:rsidR="00A82E0E" w:rsidRDefault="00A82E0E" w:rsidP="00BF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19CCB990" w14:textId="77777777" w:rsidR="0022120E" w:rsidRPr="002D6DD8" w:rsidRDefault="0022120E"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451091">
              <w:rPr>
                <w:rFonts w:ascii="Palatino Linotype" w:hAnsi="Palatino Linotype"/>
                <w:bCs/>
                <w:noProof/>
                <w:sz w:val="20"/>
              </w:rPr>
              <w:t>16</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451091">
              <w:rPr>
                <w:rFonts w:ascii="Palatino Linotype" w:hAnsi="Palatino Linotype"/>
                <w:bCs/>
                <w:noProof/>
                <w:sz w:val="20"/>
              </w:rPr>
              <w:t>53</w:t>
            </w:r>
            <w:r>
              <w:rPr>
                <w:rFonts w:ascii="Palatino Linotype" w:hAnsi="Palatino Linotype"/>
                <w:bCs/>
                <w:noProof/>
                <w:sz w:val="20"/>
              </w:rPr>
              <w:fldChar w:fldCharType="end"/>
            </w:r>
          </w:p>
        </w:sdtContent>
      </w:sdt>
    </w:sdtContent>
  </w:sdt>
  <w:p w14:paraId="5DF78F98" w14:textId="77777777" w:rsidR="0022120E" w:rsidRDefault="0022120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4FDF4" w14:textId="77777777" w:rsidR="0022120E" w:rsidRPr="000B69FA" w:rsidRDefault="0022120E"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451091">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451091">
      <w:rPr>
        <w:rFonts w:ascii="Palatino Linotype" w:hAnsi="Palatino Linotype"/>
        <w:bCs/>
        <w:noProof/>
        <w:sz w:val="20"/>
      </w:rPr>
      <w:t>53</w:t>
    </w:r>
    <w:r>
      <w:rPr>
        <w:rFonts w:ascii="Palatino Linotype" w:hAnsi="Palatino Linotype"/>
        <w:bCs/>
        <w:noProof/>
        <w:sz w:val="20"/>
      </w:rPr>
      <w:fldChar w:fldCharType="end"/>
    </w:r>
  </w:p>
  <w:p w14:paraId="259F31C4" w14:textId="77777777" w:rsidR="0022120E" w:rsidRDefault="002212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FBBF8" w14:textId="77777777" w:rsidR="00A82E0E" w:rsidRDefault="00A82E0E" w:rsidP="00BF3F7B">
      <w:pPr>
        <w:spacing w:after="0" w:line="240" w:lineRule="auto"/>
      </w:pPr>
      <w:r>
        <w:separator/>
      </w:r>
    </w:p>
  </w:footnote>
  <w:footnote w:type="continuationSeparator" w:id="0">
    <w:p w14:paraId="561323F1" w14:textId="77777777" w:rsidR="00A82E0E" w:rsidRDefault="00A82E0E" w:rsidP="00BF3F7B">
      <w:pPr>
        <w:spacing w:after="0" w:line="240" w:lineRule="auto"/>
      </w:pPr>
      <w:r>
        <w:continuationSeparator/>
      </w:r>
    </w:p>
  </w:footnote>
  <w:footnote w:id="1">
    <w:p w14:paraId="22C37593" w14:textId="77777777" w:rsidR="0022120E" w:rsidRPr="00F07740" w:rsidRDefault="0022120E" w:rsidP="00291AA2">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3F824D90" w14:textId="77777777" w:rsidR="0022120E" w:rsidRPr="00946E1F" w:rsidRDefault="0022120E" w:rsidP="00291AA2">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916"/>
      <w:gridCol w:w="4149"/>
    </w:tblGrid>
    <w:tr w:rsidR="0022120E" w:rsidRPr="009F149E" w14:paraId="7B7D63E7" w14:textId="77777777" w:rsidTr="00E77A29">
      <w:trPr>
        <w:trHeight w:val="227"/>
      </w:trPr>
      <w:tc>
        <w:tcPr>
          <w:tcW w:w="5916" w:type="dxa"/>
          <w:hideMark/>
        </w:tcPr>
        <w:p w14:paraId="34F4937E" w14:textId="2161835F" w:rsidR="0022120E" w:rsidRPr="00641471" w:rsidRDefault="0022120E" w:rsidP="00E77FB5">
          <w:pPr>
            <w:spacing w:after="0" w:line="240" w:lineRule="auto"/>
            <w:ind w:right="204"/>
            <w:jc w:val="right"/>
            <w:rPr>
              <w:rFonts w:ascii="Palatino Linotype" w:hAnsi="Palatino Linotype" w:cs="Arial"/>
              <w:szCs w:val="20"/>
            </w:rPr>
          </w:pPr>
          <w:r>
            <w:rPr>
              <w:rFonts w:ascii="Palatino Linotype" w:hAnsi="Palatino Linotype" w:cs="Arial"/>
              <w:b/>
              <w:noProof/>
              <w:szCs w:val="20"/>
              <w:lang w:eastAsia="es-MX"/>
            </w:rPr>
            <w:drawing>
              <wp:anchor distT="0" distB="0" distL="114300" distR="114300" simplePos="0" relativeHeight="251661312" behindDoc="1" locked="0" layoutInCell="0" allowOverlap="1" wp14:anchorId="51BDF9C2" wp14:editId="119663F9">
                <wp:simplePos x="0" y="0"/>
                <wp:positionH relativeFrom="page">
                  <wp:posOffset>-760620</wp:posOffset>
                </wp:positionH>
                <wp:positionV relativeFrom="margin">
                  <wp:posOffset>-438344</wp:posOffset>
                </wp:positionV>
                <wp:extent cx="8078470" cy="11360545"/>
                <wp:effectExtent l="0" t="0" r="0" b="0"/>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8470" cy="11360545"/>
                        </a:xfrm>
                        <a:prstGeom prst="rect">
                          <a:avLst/>
                        </a:prstGeom>
                        <a:noFill/>
                      </pic:spPr>
                    </pic:pic>
                  </a:graphicData>
                </a:graphic>
                <wp14:sizeRelH relativeFrom="page">
                  <wp14:pctWidth>0</wp14:pctWidth>
                </wp14:sizeRelH>
                <wp14:sizeRelV relativeFrom="page">
                  <wp14:pctHeight>0</wp14:pctHeight>
                </wp14:sizeRelV>
              </wp:anchor>
            </w:drawing>
          </w:r>
          <w:r w:rsidRPr="00641471">
            <w:rPr>
              <w:rFonts w:ascii="Palatino Linotype" w:hAnsi="Palatino Linotype" w:cs="Arial"/>
              <w:szCs w:val="20"/>
            </w:rPr>
            <w:t>Recurso de Revisión N°:</w:t>
          </w:r>
        </w:p>
      </w:tc>
      <w:tc>
        <w:tcPr>
          <w:tcW w:w="4149" w:type="dxa"/>
          <w:hideMark/>
        </w:tcPr>
        <w:p w14:paraId="25CB18A6" w14:textId="22F07DD8" w:rsidR="0022120E" w:rsidRPr="009F149E" w:rsidRDefault="00283808" w:rsidP="00E77FB5">
          <w:pPr>
            <w:spacing w:after="0" w:line="240" w:lineRule="auto"/>
            <w:ind w:left="-486" w:firstLine="1585"/>
            <w:jc w:val="right"/>
            <w:rPr>
              <w:rFonts w:ascii="Palatino Linotype" w:hAnsi="Palatino Linotype" w:cs="Arial"/>
            </w:rPr>
          </w:pPr>
          <w:r w:rsidRPr="00283808">
            <w:rPr>
              <w:rFonts w:ascii="Palatino Linotype" w:hAnsi="Palatino Linotype" w:cs="Arial"/>
              <w:bCs/>
              <w:lang w:eastAsia="es-MX"/>
            </w:rPr>
            <w:t>05805/INFOEM/IP/RR/2026</w:t>
          </w:r>
          <w:r w:rsidR="0022120E" w:rsidRPr="009F149E">
            <w:rPr>
              <w:rFonts w:ascii="Palatino Linotype" w:hAnsi="Palatino Linotype" w:cs="Arial"/>
              <w:bCs/>
              <w:lang w:eastAsia="es-MX"/>
            </w:rPr>
            <w:t xml:space="preserve"> y acumulado</w:t>
          </w:r>
        </w:p>
      </w:tc>
    </w:tr>
    <w:tr w:rsidR="0022120E" w:rsidRPr="009F149E" w14:paraId="1EA8D7CD" w14:textId="77777777" w:rsidTr="00E77A29">
      <w:trPr>
        <w:trHeight w:val="242"/>
      </w:trPr>
      <w:tc>
        <w:tcPr>
          <w:tcW w:w="5916" w:type="dxa"/>
          <w:hideMark/>
        </w:tcPr>
        <w:p w14:paraId="146E9FB0" w14:textId="77777777" w:rsidR="0022120E" w:rsidRPr="00641471" w:rsidRDefault="0022120E" w:rsidP="00E77FB5">
          <w:pPr>
            <w:spacing w:after="0" w:line="240"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149" w:type="dxa"/>
          <w:hideMark/>
        </w:tcPr>
        <w:p w14:paraId="72F0E5B2" w14:textId="1F7769E9" w:rsidR="0022120E" w:rsidRPr="009F149E" w:rsidRDefault="00283808" w:rsidP="00E77FB5">
          <w:pPr>
            <w:spacing w:after="0" w:line="240" w:lineRule="auto"/>
            <w:jc w:val="right"/>
            <w:rPr>
              <w:rFonts w:ascii="Palatino Linotype" w:hAnsi="Palatino Linotype" w:cs="Arial"/>
            </w:rPr>
          </w:pPr>
          <w:r w:rsidRPr="00283808">
            <w:rPr>
              <w:rFonts w:ascii="Palatino Linotype" w:hAnsi="Palatino Linotype" w:cs="Arial"/>
            </w:rPr>
            <w:t>Instituto de Investigación y Fomento de Las Artesanías del Estado de México</w:t>
          </w:r>
        </w:p>
      </w:tc>
    </w:tr>
    <w:tr w:rsidR="0022120E" w:rsidRPr="009F149E" w14:paraId="7430744A" w14:textId="77777777" w:rsidTr="00E77A29">
      <w:trPr>
        <w:trHeight w:val="342"/>
      </w:trPr>
      <w:tc>
        <w:tcPr>
          <w:tcW w:w="5916" w:type="dxa"/>
          <w:hideMark/>
        </w:tcPr>
        <w:p w14:paraId="4E6B89F2" w14:textId="77777777" w:rsidR="0022120E" w:rsidRPr="00641471" w:rsidRDefault="0022120E" w:rsidP="00E77FB5">
          <w:pPr>
            <w:tabs>
              <w:tab w:val="left" w:pos="4892"/>
            </w:tabs>
            <w:spacing w:after="0" w:line="240"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149" w:type="dxa"/>
          <w:hideMark/>
        </w:tcPr>
        <w:p w14:paraId="0E97E4C8" w14:textId="77777777" w:rsidR="0022120E" w:rsidRPr="009F149E" w:rsidRDefault="0022120E" w:rsidP="00E77FB5">
          <w:pPr>
            <w:spacing w:after="0" w:line="240" w:lineRule="auto"/>
            <w:ind w:left="-486" w:firstLine="567"/>
            <w:jc w:val="right"/>
            <w:rPr>
              <w:rFonts w:ascii="Palatino Linotype" w:hAnsi="Palatino Linotype" w:cs="Arial"/>
            </w:rPr>
          </w:pPr>
          <w:r w:rsidRPr="009F149E">
            <w:rPr>
              <w:rFonts w:ascii="Palatino Linotype" w:hAnsi="Palatino Linotype" w:cs="Arial"/>
            </w:rPr>
            <w:t>José Martínez Vilchis</w:t>
          </w:r>
        </w:p>
      </w:tc>
    </w:tr>
    <w:tr w:rsidR="0022120E" w:rsidRPr="009F149E" w14:paraId="793CC298" w14:textId="77777777" w:rsidTr="00E77A29">
      <w:trPr>
        <w:trHeight w:val="342"/>
      </w:trPr>
      <w:tc>
        <w:tcPr>
          <w:tcW w:w="5916" w:type="dxa"/>
        </w:tcPr>
        <w:p w14:paraId="72F6CBE7" w14:textId="77777777" w:rsidR="0022120E" w:rsidRPr="00641471" w:rsidRDefault="0022120E" w:rsidP="00E77FB5">
          <w:pPr>
            <w:tabs>
              <w:tab w:val="left" w:pos="4892"/>
            </w:tabs>
            <w:spacing w:after="0" w:line="240" w:lineRule="auto"/>
            <w:ind w:right="204"/>
            <w:jc w:val="right"/>
            <w:rPr>
              <w:rFonts w:ascii="Palatino Linotype" w:hAnsi="Palatino Linotype" w:cs="Arial"/>
              <w:szCs w:val="20"/>
            </w:rPr>
          </w:pPr>
        </w:p>
      </w:tc>
      <w:tc>
        <w:tcPr>
          <w:tcW w:w="4149" w:type="dxa"/>
        </w:tcPr>
        <w:p w14:paraId="00F95BA0" w14:textId="77777777" w:rsidR="0022120E" w:rsidRPr="009F149E" w:rsidRDefault="0022120E" w:rsidP="00E77FB5">
          <w:pPr>
            <w:spacing w:after="0" w:line="240" w:lineRule="auto"/>
            <w:ind w:left="-486" w:firstLine="567"/>
            <w:jc w:val="right"/>
            <w:rPr>
              <w:rFonts w:ascii="Palatino Linotype" w:hAnsi="Palatino Linotype" w:cs="Arial"/>
            </w:rPr>
          </w:pPr>
        </w:p>
      </w:tc>
    </w:tr>
  </w:tbl>
  <w:p w14:paraId="01EA3E76" w14:textId="66C4A7AD" w:rsidR="0022120E" w:rsidRPr="00AE046A" w:rsidRDefault="0022120E" w:rsidP="00BF3F7B">
    <w:pPr>
      <w:pStyle w:val="Encabezado"/>
      <w:tabs>
        <w:tab w:val="clear" w:pos="4419"/>
        <w:tab w:val="clear" w:pos="8838"/>
        <w:tab w:val="left" w:pos="6005"/>
      </w:tabs>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Ind w:w="1838" w:type="dxa"/>
      <w:tblCellMar>
        <w:left w:w="70" w:type="dxa"/>
        <w:right w:w="70" w:type="dxa"/>
      </w:tblCellMar>
      <w:tblLook w:val="04A0" w:firstRow="1" w:lastRow="0" w:firstColumn="1" w:lastColumn="0" w:noHBand="0" w:noVBand="1"/>
    </w:tblPr>
    <w:tblGrid>
      <w:gridCol w:w="2704"/>
      <w:gridCol w:w="4525"/>
    </w:tblGrid>
    <w:tr w:rsidR="0022120E" w14:paraId="58899F3B" w14:textId="77777777" w:rsidTr="004E74D8">
      <w:trPr>
        <w:trHeight w:val="227"/>
      </w:trPr>
      <w:tc>
        <w:tcPr>
          <w:tcW w:w="2704" w:type="dxa"/>
          <w:hideMark/>
        </w:tcPr>
        <w:p w14:paraId="00067C09" w14:textId="77777777" w:rsidR="0022120E" w:rsidRPr="00E77A29" w:rsidRDefault="0022120E" w:rsidP="00E77FB5">
          <w:pPr>
            <w:spacing w:after="0" w:line="240" w:lineRule="auto"/>
            <w:ind w:right="204"/>
            <w:jc w:val="right"/>
            <w:rPr>
              <w:rFonts w:ascii="Palatino Linotype" w:hAnsi="Palatino Linotype" w:cs="Arial"/>
            </w:rPr>
          </w:pPr>
          <w:r w:rsidRPr="00E77A29">
            <w:rPr>
              <w:rFonts w:ascii="Palatino Linotype" w:hAnsi="Palatino Linotype" w:cs="Arial"/>
            </w:rPr>
            <w:t>Recurso de Revisión N°:</w:t>
          </w:r>
        </w:p>
      </w:tc>
      <w:tc>
        <w:tcPr>
          <w:tcW w:w="4525" w:type="dxa"/>
          <w:hideMark/>
        </w:tcPr>
        <w:p w14:paraId="13D11E71" w14:textId="64ACE596" w:rsidR="0022120E" w:rsidRPr="00E77A29" w:rsidRDefault="00283808" w:rsidP="00E77FB5">
          <w:pPr>
            <w:spacing w:after="0" w:line="240" w:lineRule="auto"/>
            <w:ind w:left="-486" w:firstLine="1585"/>
            <w:jc w:val="right"/>
            <w:rPr>
              <w:rFonts w:ascii="Palatino Linotype" w:hAnsi="Palatino Linotype" w:cs="Arial"/>
            </w:rPr>
          </w:pPr>
          <w:r w:rsidRPr="00283808">
            <w:rPr>
              <w:rFonts w:ascii="Palatino Linotype" w:hAnsi="Palatino Linotype" w:cs="Arial"/>
              <w:bCs/>
              <w:lang w:eastAsia="es-MX"/>
            </w:rPr>
            <w:t>05805/INFOEM/IP/RR/2026</w:t>
          </w:r>
          <w:r w:rsidR="0022120E" w:rsidRPr="00E77A29">
            <w:rPr>
              <w:rFonts w:ascii="Palatino Linotype" w:hAnsi="Palatino Linotype" w:cs="Arial"/>
              <w:bCs/>
              <w:lang w:eastAsia="es-MX"/>
            </w:rPr>
            <w:t xml:space="preserve"> y acumulado</w:t>
          </w:r>
        </w:p>
      </w:tc>
    </w:tr>
    <w:tr w:rsidR="0022120E" w14:paraId="47BE7648" w14:textId="77777777" w:rsidTr="004E74D8">
      <w:trPr>
        <w:trHeight w:val="242"/>
      </w:trPr>
      <w:tc>
        <w:tcPr>
          <w:tcW w:w="2704" w:type="dxa"/>
          <w:hideMark/>
        </w:tcPr>
        <w:p w14:paraId="32AE7B30" w14:textId="77777777" w:rsidR="0022120E" w:rsidRPr="00E77A29" w:rsidRDefault="0022120E" w:rsidP="00E77FB5">
          <w:pPr>
            <w:spacing w:after="0" w:line="240" w:lineRule="auto"/>
            <w:ind w:right="204"/>
            <w:jc w:val="right"/>
            <w:rPr>
              <w:rFonts w:ascii="Palatino Linotype" w:hAnsi="Palatino Linotype" w:cs="Arial"/>
            </w:rPr>
          </w:pPr>
          <w:r w:rsidRPr="00E77A29">
            <w:rPr>
              <w:rFonts w:ascii="Palatino Linotype" w:hAnsi="Palatino Linotype" w:cs="Arial"/>
            </w:rPr>
            <w:t>Sujeto Obligado:</w:t>
          </w:r>
        </w:p>
      </w:tc>
      <w:tc>
        <w:tcPr>
          <w:tcW w:w="4525" w:type="dxa"/>
          <w:hideMark/>
        </w:tcPr>
        <w:p w14:paraId="6AB89F26" w14:textId="2BDFD2A4" w:rsidR="0022120E" w:rsidRPr="00E77A29" w:rsidRDefault="00283808" w:rsidP="00E77FB5">
          <w:pPr>
            <w:spacing w:after="0" w:line="240" w:lineRule="auto"/>
            <w:ind w:left="-486" w:firstLine="977"/>
            <w:jc w:val="right"/>
            <w:rPr>
              <w:rFonts w:ascii="Palatino Linotype" w:hAnsi="Palatino Linotype" w:cs="Arial"/>
            </w:rPr>
          </w:pPr>
          <w:r w:rsidRPr="00283808">
            <w:rPr>
              <w:rFonts w:ascii="Palatino Linotype" w:hAnsi="Palatino Linotype" w:cs="Arial"/>
            </w:rPr>
            <w:t>Instituto de Investigación y Fomento de Las Artesanías del Estado de México</w:t>
          </w:r>
        </w:p>
      </w:tc>
    </w:tr>
    <w:tr w:rsidR="0022120E" w14:paraId="4906683C" w14:textId="77777777" w:rsidTr="004E74D8">
      <w:trPr>
        <w:trHeight w:val="342"/>
      </w:trPr>
      <w:tc>
        <w:tcPr>
          <w:tcW w:w="2704" w:type="dxa"/>
        </w:tcPr>
        <w:p w14:paraId="70CC7D32" w14:textId="07F6302D" w:rsidR="0022120E" w:rsidRPr="00E77A29" w:rsidRDefault="0022120E"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Recurrente:</w:t>
          </w:r>
        </w:p>
      </w:tc>
      <w:tc>
        <w:tcPr>
          <w:tcW w:w="4525" w:type="dxa"/>
        </w:tcPr>
        <w:p w14:paraId="6FEBED95" w14:textId="5761A170" w:rsidR="0022120E" w:rsidRPr="00E77A29" w:rsidRDefault="00451091" w:rsidP="00E77FB5">
          <w:pPr>
            <w:spacing w:after="0" w:line="240" w:lineRule="auto"/>
            <w:ind w:left="-486" w:firstLine="567"/>
            <w:jc w:val="right"/>
            <w:rPr>
              <w:rFonts w:ascii="Palatino Linotype" w:hAnsi="Palatino Linotype" w:cs="Arial"/>
            </w:rPr>
          </w:pPr>
          <w:r>
            <w:rPr>
              <w:rFonts w:ascii="Palatino Linotype" w:hAnsi="Palatino Linotype" w:cs="Arial"/>
            </w:rPr>
            <w:t>XXXX</w:t>
          </w:r>
        </w:p>
      </w:tc>
    </w:tr>
    <w:tr w:rsidR="0022120E" w14:paraId="6FC7E25C" w14:textId="77777777" w:rsidTr="004E74D8">
      <w:trPr>
        <w:trHeight w:val="60"/>
      </w:trPr>
      <w:tc>
        <w:tcPr>
          <w:tcW w:w="2704" w:type="dxa"/>
        </w:tcPr>
        <w:p w14:paraId="15D9B06C" w14:textId="77777777" w:rsidR="0022120E" w:rsidRPr="00E77A29" w:rsidRDefault="0022120E"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Comisionado Ponente:</w:t>
          </w:r>
        </w:p>
      </w:tc>
      <w:tc>
        <w:tcPr>
          <w:tcW w:w="4525" w:type="dxa"/>
        </w:tcPr>
        <w:p w14:paraId="5B51E4EB" w14:textId="77777777" w:rsidR="0022120E" w:rsidRPr="00E77A29" w:rsidRDefault="0022120E" w:rsidP="00E77FB5">
          <w:pPr>
            <w:spacing w:after="0" w:line="240" w:lineRule="auto"/>
            <w:ind w:left="-486" w:firstLine="567"/>
            <w:jc w:val="right"/>
            <w:rPr>
              <w:rFonts w:ascii="Palatino Linotype" w:hAnsi="Palatino Linotype" w:cs="Arial"/>
            </w:rPr>
          </w:pPr>
          <w:r w:rsidRPr="00E77A29">
            <w:rPr>
              <w:rFonts w:ascii="Palatino Linotype" w:hAnsi="Palatino Linotype" w:cs="Arial"/>
            </w:rPr>
            <w:t>José Martínez Vilchis</w:t>
          </w:r>
        </w:p>
      </w:tc>
    </w:tr>
  </w:tbl>
  <w:p w14:paraId="6243DF34" w14:textId="5986FD3A" w:rsidR="0022120E" w:rsidRPr="00C222C0" w:rsidRDefault="0022120E">
    <w:pPr>
      <w:pStyle w:val="Encabezado"/>
      <w:rPr>
        <w:sz w:val="16"/>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802F5FA" wp14:editId="232D3993">
          <wp:simplePos x="0" y="0"/>
          <wp:positionH relativeFrom="margin">
            <wp:posOffset>-1238470</wp:posOffset>
          </wp:positionH>
          <wp:positionV relativeFrom="margin">
            <wp:posOffset>-1854973</wp:posOffset>
          </wp:positionV>
          <wp:extent cx="8046720" cy="11124234"/>
          <wp:effectExtent l="0" t="0" r="0" b="1270"/>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6720" cy="1112423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9C9"/>
    <w:multiLevelType w:val="hybridMultilevel"/>
    <w:tmpl w:val="48E4D77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7A31A66"/>
    <w:multiLevelType w:val="hybridMultilevel"/>
    <w:tmpl w:val="BD587D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445937"/>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683A06"/>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A111FB"/>
    <w:multiLevelType w:val="hybridMultilevel"/>
    <w:tmpl w:val="FB92D14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0F237127"/>
    <w:multiLevelType w:val="hybridMultilevel"/>
    <w:tmpl w:val="421E0A5C"/>
    <w:lvl w:ilvl="0" w:tplc="C3E01572">
      <w:start w:val="1"/>
      <w:numFmt w:val="upperRoman"/>
      <w:lvlText w:val="%1."/>
      <w:lvlJc w:val="left"/>
      <w:pPr>
        <w:ind w:left="1080" w:hanging="720"/>
      </w:pPr>
      <w:rPr>
        <w:rFonts w:cs="Arial" w:hint="default"/>
        <w:b/>
        <w:i/>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F51471B"/>
    <w:multiLevelType w:val="hybridMultilevel"/>
    <w:tmpl w:val="430ECC9A"/>
    <w:lvl w:ilvl="0" w:tplc="1B50234A">
      <w:start w:val="1"/>
      <w:numFmt w:val="decimal"/>
      <w:lvlText w:val="%1)"/>
      <w:lvlJc w:val="left"/>
      <w:pPr>
        <w:ind w:left="1080" w:hanging="360"/>
      </w:pPr>
      <w:rPr>
        <w:b/>
        <w:bCs/>
        <w:sz w:val="24"/>
        <w:szCs w:val="24"/>
      </w:rPr>
    </w:lvl>
    <w:lvl w:ilvl="1" w:tplc="E2D25550">
      <w:start w:val="1"/>
      <w:numFmt w:val="upperRoman"/>
      <w:lvlText w:val="%2."/>
      <w:lvlJc w:val="left"/>
      <w:pPr>
        <w:ind w:left="1800" w:hanging="360"/>
      </w:pPr>
      <w:rPr>
        <w:rFonts w:hint="default"/>
        <w:b/>
        <w:sz w:val="24"/>
        <w:szCs w:val="24"/>
      </w:r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1B2C2FCD"/>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1C1A59D9"/>
    <w:multiLevelType w:val="hybridMultilevel"/>
    <w:tmpl w:val="06761926"/>
    <w:lvl w:ilvl="0" w:tplc="090C6A2A">
      <w:start w:val="1"/>
      <w:numFmt w:val="lowerLetter"/>
      <w:lvlText w:val="%1)"/>
      <w:lvlJc w:val="left"/>
      <w:pPr>
        <w:ind w:left="720" w:hanging="360"/>
      </w:pPr>
      <w:rPr>
        <w:rFonts w:cstheme="minorBidi" w:hint="default"/>
        <w:b/>
        <w:i/>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CA47CBB"/>
    <w:multiLevelType w:val="hybridMultilevel"/>
    <w:tmpl w:val="94B8CB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4160D4F"/>
    <w:multiLevelType w:val="hybridMultilevel"/>
    <w:tmpl w:val="41DAA48E"/>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2C6975"/>
    <w:multiLevelType w:val="hybridMultilevel"/>
    <w:tmpl w:val="0ADE68DC"/>
    <w:lvl w:ilvl="0" w:tplc="080A000F">
      <w:start w:val="1"/>
      <w:numFmt w:val="decimal"/>
      <w:lvlText w:val="%1."/>
      <w:lvlJc w:val="left"/>
      <w:pPr>
        <w:ind w:left="2912" w:hanging="360"/>
      </w:pPr>
    </w:lvl>
    <w:lvl w:ilvl="1" w:tplc="080A0019">
      <w:start w:val="1"/>
      <w:numFmt w:val="lowerLetter"/>
      <w:lvlText w:val="%2."/>
      <w:lvlJc w:val="left"/>
      <w:pPr>
        <w:ind w:left="1440" w:hanging="360"/>
      </w:pPr>
    </w:lvl>
    <w:lvl w:ilvl="2" w:tplc="29225EEE">
      <w:start w:val="1"/>
      <w:numFmt w:val="upperRoman"/>
      <w:lvlText w:val="%3."/>
      <w:lvlJc w:val="left"/>
      <w:pPr>
        <w:ind w:left="2700" w:hanging="720"/>
      </w:pPr>
      <w:rPr>
        <w:rFonts w:hint="default"/>
        <w:b/>
        <w:bCs/>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951485"/>
    <w:multiLevelType w:val="hybridMultilevel"/>
    <w:tmpl w:val="B41C3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E5F35C6"/>
    <w:multiLevelType w:val="multilevel"/>
    <w:tmpl w:val="67268CE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4" w15:restartNumberingAfterBreak="0">
    <w:nsid w:val="310B3B5B"/>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3F5010F"/>
    <w:multiLevelType w:val="hybridMultilevel"/>
    <w:tmpl w:val="2772C958"/>
    <w:lvl w:ilvl="0" w:tplc="19DEDDB0">
      <w:start w:val="9000"/>
      <w:numFmt w:val="bullet"/>
      <w:lvlText w:val="-"/>
      <w:lvlJc w:val="left"/>
      <w:pPr>
        <w:ind w:left="720" w:hanging="360"/>
      </w:pPr>
      <w:rPr>
        <w:rFonts w:ascii="Palatino Linotype" w:eastAsia="Calibri" w:hAnsi="Palatino Linotype" w:cs="Times New Roman"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38902EC6"/>
    <w:multiLevelType w:val="hybridMultilevel"/>
    <w:tmpl w:val="C50E61C6"/>
    <w:lvl w:ilvl="0" w:tplc="580A000F">
      <w:start w:val="1"/>
      <w:numFmt w:val="decimal"/>
      <w:lvlText w:val="%1."/>
      <w:lvlJc w:val="left"/>
      <w:pPr>
        <w:ind w:left="720" w:hanging="360"/>
      </w:pPr>
      <w:rPr>
        <w:rFonts w:hint="default"/>
      </w:rPr>
    </w:lvl>
    <w:lvl w:ilvl="1" w:tplc="080A000F">
      <w:start w:val="1"/>
      <w:numFmt w:val="decimal"/>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8985675"/>
    <w:multiLevelType w:val="hybridMultilevel"/>
    <w:tmpl w:val="E92E28C4"/>
    <w:lvl w:ilvl="0" w:tplc="721633D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35E27FE"/>
    <w:multiLevelType w:val="hybridMultilevel"/>
    <w:tmpl w:val="9016FD5A"/>
    <w:lvl w:ilvl="0" w:tplc="6674CC20">
      <w:numFmt w:val="bullet"/>
      <w:lvlText w:val=""/>
      <w:lvlJc w:val="left"/>
      <w:pPr>
        <w:ind w:left="720" w:hanging="360"/>
      </w:pPr>
      <w:rPr>
        <w:rFonts w:ascii="Symbol" w:eastAsiaTheme="minorHAnsi" w:hAnsi="Symbol"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6B8387A"/>
    <w:multiLevelType w:val="multilevel"/>
    <w:tmpl w:val="B71E777E"/>
    <w:lvl w:ilvl="0">
      <w:start w:val="4"/>
      <w:numFmt w:val="decimal"/>
      <w:lvlText w:val="%1."/>
      <w:lvlJc w:val="left"/>
      <w:pPr>
        <w:ind w:left="450" w:hanging="450"/>
      </w:pPr>
      <w:rPr>
        <w:rFonts w:hint="default"/>
      </w:rPr>
    </w:lvl>
    <w:lvl w:ilvl="1">
      <w:start w:val="4"/>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0" w15:restartNumberingAfterBreak="0">
    <w:nsid w:val="511C5D49"/>
    <w:multiLevelType w:val="multilevel"/>
    <w:tmpl w:val="FFFFFFFF"/>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cs="Times New Roman" w:hint="default"/>
      </w:rPr>
    </w:lvl>
    <w:lvl w:ilvl="2">
      <w:start w:val="1"/>
      <w:numFmt w:val="decimal"/>
      <w:isLgl/>
      <w:lvlText w:val="%1.%2.%3."/>
      <w:lvlJc w:val="left"/>
      <w:pPr>
        <w:ind w:left="1854" w:hanging="720"/>
      </w:pPr>
      <w:rPr>
        <w:rFonts w:cs="Times New Roman" w:hint="default"/>
      </w:rPr>
    </w:lvl>
    <w:lvl w:ilvl="3">
      <w:start w:val="1"/>
      <w:numFmt w:val="decimal"/>
      <w:isLgl/>
      <w:lvlText w:val="%1.%2.%3.%4."/>
      <w:lvlJc w:val="left"/>
      <w:pPr>
        <w:ind w:left="2279" w:hanging="720"/>
      </w:pPr>
      <w:rPr>
        <w:rFonts w:cs="Times New Roman" w:hint="default"/>
      </w:rPr>
    </w:lvl>
    <w:lvl w:ilvl="4">
      <w:start w:val="1"/>
      <w:numFmt w:val="decimal"/>
      <w:isLgl/>
      <w:lvlText w:val="%1.%2.%3.%4.%5."/>
      <w:lvlJc w:val="left"/>
      <w:pPr>
        <w:ind w:left="3064" w:hanging="1080"/>
      </w:pPr>
      <w:rPr>
        <w:rFonts w:cs="Times New Roman" w:hint="default"/>
      </w:rPr>
    </w:lvl>
    <w:lvl w:ilvl="5">
      <w:start w:val="1"/>
      <w:numFmt w:val="decimal"/>
      <w:isLgl/>
      <w:lvlText w:val="%1.%2.%3.%4.%5.%6."/>
      <w:lvlJc w:val="left"/>
      <w:pPr>
        <w:ind w:left="3489" w:hanging="1080"/>
      </w:pPr>
      <w:rPr>
        <w:rFonts w:cs="Times New Roman" w:hint="default"/>
      </w:rPr>
    </w:lvl>
    <w:lvl w:ilvl="6">
      <w:start w:val="1"/>
      <w:numFmt w:val="decimal"/>
      <w:isLgl/>
      <w:lvlText w:val="%1.%2.%3.%4.%5.%6.%7."/>
      <w:lvlJc w:val="left"/>
      <w:pPr>
        <w:ind w:left="4274" w:hanging="1440"/>
      </w:pPr>
      <w:rPr>
        <w:rFonts w:cs="Times New Roman" w:hint="default"/>
      </w:rPr>
    </w:lvl>
    <w:lvl w:ilvl="7">
      <w:start w:val="1"/>
      <w:numFmt w:val="decimal"/>
      <w:isLgl/>
      <w:lvlText w:val="%1.%2.%3.%4.%5.%6.%7.%8."/>
      <w:lvlJc w:val="left"/>
      <w:pPr>
        <w:ind w:left="4699" w:hanging="1440"/>
      </w:pPr>
      <w:rPr>
        <w:rFonts w:cs="Times New Roman" w:hint="default"/>
      </w:rPr>
    </w:lvl>
    <w:lvl w:ilvl="8">
      <w:start w:val="1"/>
      <w:numFmt w:val="decimal"/>
      <w:isLgl/>
      <w:lvlText w:val="%1.%2.%3.%4.%5.%6.%7.%8.%9."/>
      <w:lvlJc w:val="left"/>
      <w:pPr>
        <w:ind w:left="5484" w:hanging="1800"/>
      </w:pPr>
      <w:rPr>
        <w:rFonts w:cs="Times New Roman" w:hint="default"/>
      </w:rPr>
    </w:lvl>
  </w:abstractNum>
  <w:abstractNum w:abstractNumId="21" w15:restartNumberingAfterBreak="0">
    <w:nsid w:val="54D774DD"/>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FC714E2"/>
    <w:multiLevelType w:val="hybridMultilevel"/>
    <w:tmpl w:val="C50E61C6"/>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2784E87"/>
    <w:multiLevelType w:val="multilevel"/>
    <w:tmpl w:val="A8647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4" w15:restartNumberingAfterBreak="0">
    <w:nsid w:val="652E5339"/>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69664B5"/>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9232FE8"/>
    <w:multiLevelType w:val="hybridMultilevel"/>
    <w:tmpl w:val="185245A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6C472BAF"/>
    <w:multiLevelType w:val="hybridMultilevel"/>
    <w:tmpl w:val="167CF3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CB076DB"/>
    <w:multiLevelType w:val="hybridMultilevel"/>
    <w:tmpl w:val="FFFFFFFF"/>
    <w:lvl w:ilvl="0" w:tplc="7FA8DEDA">
      <w:start w:val="1"/>
      <w:numFmt w:val="upperRoman"/>
      <w:lvlText w:val="%1."/>
      <w:lvlJc w:val="left"/>
      <w:pPr>
        <w:ind w:left="1571" w:hanging="720"/>
      </w:pPr>
      <w:rPr>
        <w:rFonts w:cs="Times New Roman" w:hint="default"/>
      </w:rPr>
    </w:lvl>
    <w:lvl w:ilvl="1" w:tplc="080A0019" w:tentative="1">
      <w:start w:val="1"/>
      <w:numFmt w:val="lowerLetter"/>
      <w:lvlText w:val="%2."/>
      <w:lvlJc w:val="left"/>
      <w:pPr>
        <w:ind w:left="1931" w:hanging="360"/>
      </w:pPr>
      <w:rPr>
        <w:rFonts w:cs="Times New Roman"/>
      </w:rPr>
    </w:lvl>
    <w:lvl w:ilvl="2" w:tplc="080A001B" w:tentative="1">
      <w:start w:val="1"/>
      <w:numFmt w:val="lowerRoman"/>
      <w:lvlText w:val="%3."/>
      <w:lvlJc w:val="right"/>
      <w:pPr>
        <w:ind w:left="2651" w:hanging="180"/>
      </w:pPr>
      <w:rPr>
        <w:rFonts w:cs="Times New Roman"/>
      </w:rPr>
    </w:lvl>
    <w:lvl w:ilvl="3" w:tplc="080A000F" w:tentative="1">
      <w:start w:val="1"/>
      <w:numFmt w:val="decimal"/>
      <w:lvlText w:val="%4."/>
      <w:lvlJc w:val="left"/>
      <w:pPr>
        <w:ind w:left="3371" w:hanging="360"/>
      </w:pPr>
      <w:rPr>
        <w:rFonts w:cs="Times New Roman"/>
      </w:rPr>
    </w:lvl>
    <w:lvl w:ilvl="4" w:tplc="080A0019" w:tentative="1">
      <w:start w:val="1"/>
      <w:numFmt w:val="lowerLetter"/>
      <w:lvlText w:val="%5."/>
      <w:lvlJc w:val="left"/>
      <w:pPr>
        <w:ind w:left="4091" w:hanging="360"/>
      </w:pPr>
      <w:rPr>
        <w:rFonts w:cs="Times New Roman"/>
      </w:rPr>
    </w:lvl>
    <w:lvl w:ilvl="5" w:tplc="080A001B" w:tentative="1">
      <w:start w:val="1"/>
      <w:numFmt w:val="lowerRoman"/>
      <w:lvlText w:val="%6."/>
      <w:lvlJc w:val="right"/>
      <w:pPr>
        <w:ind w:left="4811" w:hanging="180"/>
      </w:pPr>
      <w:rPr>
        <w:rFonts w:cs="Times New Roman"/>
      </w:rPr>
    </w:lvl>
    <w:lvl w:ilvl="6" w:tplc="080A000F" w:tentative="1">
      <w:start w:val="1"/>
      <w:numFmt w:val="decimal"/>
      <w:lvlText w:val="%7."/>
      <w:lvlJc w:val="left"/>
      <w:pPr>
        <w:ind w:left="5531" w:hanging="360"/>
      </w:pPr>
      <w:rPr>
        <w:rFonts w:cs="Times New Roman"/>
      </w:rPr>
    </w:lvl>
    <w:lvl w:ilvl="7" w:tplc="080A0019" w:tentative="1">
      <w:start w:val="1"/>
      <w:numFmt w:val="lowerLetter"/>
      <w:lvlText w:val="%8."/>
      <w:lvlJc w:val="left"/>
      <w:pPr>
        <w:ind w:left="6251" w:hanging="360"/>
      </w:pPr>
      <w:rPr>
        <w:rFonts w:cs="Times New Roman"/>
      </w:rPr>
    </w:lvl>
    <w:lvl w:ilvl="8" w:tplc="080A001B" w:tentative="1">
      <w:start w:val="1"/>
      <w:numFmt w:val="lowerRoman"/>
      <w:lvlText w:val="%9."/>
      <w:lvlJc w:val="right"/>
      <w:pPr>
        <w:ind w:left="6971" w:hanging="180"/>
      </w:pPr>
      <w:rPr>
        <w:rFonts w:cs="Times New Roman"/>
      </w:rPr>
    </w:lvl>
  </w:abstractNum>
  <w:num w:numId="1">
    <w:abstractNumId w:val="18"/>
  </w:num>
  <w:num w:numId="2">
    <w:abstractNumId w:val="0"/>
  </w:num>
  <w:num w:numId="3">
    <w:abstractNumId w:val="26"/>
  </w:num>
  <w:num w:numId="4">
    <w:abstractNumId w:val="16"/>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8"/>
  </w:num>
  <w:num w:numId="8">
    <w:abstractNumId w:val="6"/>
  </w:num>
  <w:num w:numId="9">
    <w:abstractNumId w:val="13"/>
  </w:num>
  <w:num w:numId="10">
    <w:abstractNumId w:val="4"/>
  </w:num>
  <w:num w:numId="11">
    <w:abstractNumId w:val="27"/>
  </w:num>
  <w:num w:numId="12">
    <w:abstractNumId w:val="19"/>
  </w:num>
  <w:num w:numId="13">
    <w:abstractNumId w:val="2"/>
  </w:num>
  <w:num w:numId="14">
    <w:abstractNumId w:val="7"/>
  </w:num>
  <w:num w:numId="15">
    <w:abstractNumId w:val="9"/>
  </w:num>
  <w:num w:numId="16">
    <w:abstractNumId w:val="11"/>
  </w:num>
  <w:num w:numId="17">
    <w:abstractNumId w:val="1"/>
  </w:num>
  <w:num w:numId="18">
    <w:abstractNumId w:val="23"/>
  </w:num>
  <w:num w:numId="19">
    <w:abstractNumId w:val="12"/>
  </w:num>
  <w:num w:numId="20">
    <w:abstractNumId w:val="15"/>
  </w:num>
  <w:num w:numId="21">
    <w:abstractNumId w:val="28"/>
  </w:num>
  <w:num w:numId="22">
    <w:abstractNumId w:val="10"/>
  </w:num>
  <w:num w:numId="23">
    <w:abstractNumId w:val="22"/>
  </w:num>
  <w:num w:numId="24">
    <w:abstractNumId w:val="20"/>
  </w:num>
  <w:num w:numId="25">
    <w:abstractNumId w:val="24"/>
  </w:num>
  <w:num w:numId="26">
    <w:abstractNumId w:val="14"/>
  </w:num>
  <w:num w:numId="27">
    <w:abstractNumId w:val="25"/>
  </w:num>
  <w:num w:numId="28">
    <w:abstractNumId w:val="21"/>
  </w:num>
  <w:num w:numId="2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AR"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AR"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7B"/>
    <w:rsid w:val="000056F5"/>
    <w:rsid w:val="00005B2F"/>
    <w:rsid w:val="0001102D"/>
    <w:rsid w:val="00015CF7"/>
    <w:rsid w:val="0002155B"/>
    <w:rsid w:val="0003350B"/>
    <w:rsid w:val="00036F8B"/>
    <w:rsid w:val="00036FFB"/>
    <w:rsid w:val="0003724D"/>
    <w:rsid w:val="00037511"/>
    <w:rsid w:val="00037BD9"/>
    <w:rsid w:val="00040D60"/>
    <w:rsid w:val="00046020"/>
    <w:rsid w:val="00052882"/>
    <w:rsid w:val="00056B3F"/>
    <w:rsid w:val="00060AF0"/>
    <w:rsid w:val="0006122B"/>
    <w:rsid w:val="0007032B"/>
    <w:rsid w:val="00076C28"/>
    <w:rsid w:val="000847DF"/>
    <w:rsid w:val="0008585E"/>
    <w:rsid w:val="00094D07"/>
    <w:rsid w:val="000A1173"/>
    <w:rsid w:val="000A6199"/>
    <w:rsid w:val="000B2724"/>
    <w:rsid w:val="000B38D1"/>
    <w:rsid w:val="000B61B4"/>
    <w:rsid w:val="000C1E1D"/>
    <w:rsid w:val="000C4D4C"/>
    <w:rsid w:val="000D0F10"/>
    <w:rsid w:val="000D14DC"/>
    <w:rsid w:val="000D2BD4"/>
    <w:rsid w:val="000E3D66"/>
    <w:rsid w:val="000E5B1A"/>
    <w:rsid w:val="000F0309"/>
    <w:rsid w:val="000F30C2"/>
    <w:rsid w:val="000F5746"/>
    <w:rsid w:val="000F65A4"/>
    <w:rsid w:val="000F66EF"/>
    <w:rsid w:val="00104C2C"/>
    <w:rsid w:val="00106D57"/>
    <w:rsid w:val="00106EBC"/>
    <w:rsid w:val="00106F80"/>
    <w:rsid w:val="00107BF9"/>
    <w:rsid w:val="00112ED3"/>
    <w:rsid w:val="00113A8C"/>
    <w:rsid w:val="00123996"/>
    <w:rsid w:val="00126AC0"/>
    <w:rsid w:val="00130E83"/>
    <w:rsid w:val="00133D7E"/>
    <w:rsid w:val="00134E14"/>
    <w:rsid w:val="00135BDB"/>
    <w:rsid w:val="001370A3"/>
    <w:rsid w:val="0015648F"/>
    <w:rsid w:val="001600C8"/>
    <w:rsid w:val="001823F8"/>
    <w:rsid w:val="00186560"/>
    <w:rsid w:val="0019457C"/>
    <w:rsid w:val="00195AAB"/>
    <w:rsid w:val="001969C0"/>
    <w:rsid w:val="00196C4A"/>
    <w:rsid w:val="001A1576"/>
    <w:rsid w:val="001A724F"/>
    <w:rsid w:val="001B408A"/>
    <w:rsid w:val="001C27C4"/>
    <w:rsid w:val="001C5527"/>
    <w:rsid w:val="001C5EDA"/>
    <w:rsid w:val="001E3B45"/>
    <w:rsid w:val="001F5F54"/>
    <w:rsid w:val="0022120E"/>
    <w:rsid w:val="00234270"/>
    <w:rsid w:val="00234729"/>
    <w:rsid w:val="00236360"/>
    <w:rsid w:val="00246F0E"/>
    <w:rsid w:val="0025170A"/>
    <w:rsid w:val="00253F53"/>
    <w:rsid w:val="00255D50"/>
    <w:rsid w:val="002561AD"/>
    <w:rsid w:val="00266CAC"/>
    <w:rsid w:val="0026717A"/>
    <w:rsid w:val="00273FA4"/>
    <w:rsid w:val="00275B68"/>
    <w:rsid w:val="002763D4"/>
    <w:rsid w:val="002805FE"/>
    <w:rsid w:val="002812AA"/>
    <w:rsid w:val="00283808"/>
    <w:rsid w:val="00291AA2"/>
    <w:rsid w:val="002A05C9"/>
    <w:rsid w:val="002A0A1E"/>
    <w:rsid w:val="002A40E2"/>
    <w:rsid w:val="002B1512"/>
    <w:rsid w:val="002B3F07"/>
    <w:rsid w:val="002B63DD"/>
    <w:rsid w:val="002C0293"/>
    <w:rsid w:val="002C0B08"/>
    <w:rsid w:val="002C67B3"/>
    <w:rsid w:val="002C72FE"/>
    <w:rsid w:val="002D7F66"/>
    <w:rsid w:val="002E1E38"/>
    <w:rsid w:val="002E319D"/>
    <w:rsid w:val="002E3E2F"/>
    <w:rsid w:val="002F11E2"/>
    <w:rsid w:val="002F2038"/>
    <w:rsid w:val="002F4ED3"/>
    <w:rsid w:val="0030156F"/>
    <w:rsid w:val="003066E3"/>
    <w:rsid w:val="00307CD9"/>
    <w:rsid w:val="003163C5"/>
    <w:rsid w:val="00317FD6"/>
    <w:rsid w:val="00337EFA"/>
    <w:rsid w:val="003413C6"/>
    <w:rsid w:val="0034727E"/>
    <w:rsid w:val="0034762F"/>
    <w:rsid w:val="00356C2A"/>
    <w:rsid w:val="00364F71"/>
    <w:rsid w:val="00365947"/>
    <w:rsid w:val="00367E04"/>
    <w:rsid w:val="00371315"/>
    <w:rsid w:val="00387F06"/>
    <w:rsid w:val="0039384E"/>
    <w:rsid w:val="00394482"/>
    <w:rsid w:val="0039769B"/>
    <w:rsid w:val="003A0D6A"/>
    <w:rsid w:val="003A65B6"/>
    <w:rsid w:val="003B24A5"/>
    <w:rsid w:val="003B55E0"/>
    <w:rsid w:val="003B580F"/>
    <w:rsid w:val="003B6EA5"/>
    <w:rsid w:val="003B79D4"/>
    <w:rsid w:val="003C50D1"/>
    <w:rsid w:val="003D0214"/>
    <w:rsid w:val="003D4F64"/>
    <w:rsid w:val="003D743D"/>
    <w:rsid w:val="004050A2"/>
    <w:rsid w:val="00410166"/>
    <w:rsid w:val="00411B20"/>
    <w:rsid w:val="00427344"/>
    <w:rsid w:val="00432636"/>
    <w:rsid w:val="00435A25"/>
    <w:rsid w:val="00441340"/>
    <w:rsid w:val="0044589E"/>
    <w:rsid w:val="00451091"/>
    <w:rsid w:val="004516AA"/>
    <w:rsid w:val="00454240"/>
    <w:rsid w:val="0045442E"/>
    <w:rsid w:val="004554B7"/>
    <w:rsid w:val="00455E2F"/>
    <w:rsid w:val="00462B3F"/>
    <w:rsid w:val="004661FE"/>
    <w:rsid w:val="004731D1"/>
    <w:rsid w:val="004824F0"/>
    <w:rsid w:val="004879CA"/>
    <w:rsid w:val="004916AF"/>
    <w:rsid w:val="004962AD"/>
    <w:rsid w:val="004A253C"/>
    <w:rsid w:val="004B1228"/>
    <w:rsid w:val="004D019A"/>
    <w:rsid w:val="004D0EB3"/>
    <w:rsid w:val="004D11F8"/>
    <w:rsid w:val="004D3848"/>
    <w:rsid w:val="004E3F88"/>
    <w:rsid w:val="004E74D8"/>
    <w:rsid w:val="004E7632"/>
    <w:rsid w:val="004F6A5B"/>
    <w:rsid w:val="004F7B19"/>
    <w:rsid w:val="00501937"/>
    <w:rsid w:val="00502F83"/>
    <w:rsid w:val="00505615"/>
    <w:rsid w:val="0051123C"/>
    <w:rsid w:val="00516D02"/>
    <w:rsid w:val="0051761F"/>
    <w:rsid w:val="005227A0"/>
    <w:rsid w:val="00527AD2"/>
    <w:rsid w:val="00536E53"/>
    <w:rsid w:val="005379D7"/>
    <w:rsid w:val="00540082"/>
    <w:rsid w:val="00544354"/>
    <w:rsid w:val="005469C0"/>
    <w:rsid w:val="00552EAB"/>
    <w:rsid w:val="005650C0"/>
    <w:rsid w:val="005656BA"/>
    <w:rsid w:val="00567994"/>
    <w:rsid w:val="005761AE"/>
    <w:rsid w:val="00580702"/>
    <w:rsid w:val="00583043"/>
    <w:rsid w:val="00590127"/>
    <w:rsid w:val="00590734"/>
    <w:rsid w:val="00594B93"/>
    <w:rsid w:val="005960A4"/>
    <w:rsid w:val="005A7C79"/>
    <w:rsid w:val="005C226B"/>
    <w:rsid w:val="005E0457"/>
    <w:rsid w:val="005E0574"/>
    <w:rsid w:val="005F6007"/>
    <w:rsid w:val="006215E0"/>
    <w:rsid w:val="00621AE6"/>
    <w:rsid w:val="006224FF"/>
    <w:rsid w:val="0062340C"/>
    <w:rsid w:val="0063397F"/>
    <w:rsid w:val="0064229F"/>
    <w:rsid w:val="00646A42"/>
    <w:rsid w:val="00650474"/>
    <w:rsid w:val="0065610A"/>
    <w:rsid w:val="006562DC"/>
    <w:rsid w:val="00684C61"/>
    <w:rsid w:val="00693250"/>
    <w:rsid w:val="006A2FB2"/>
    <w:rsid w:val="006A452C"/>
    <w:rsid w:val="006B2B73"/>
    <w:rsid w:val="006B79AF"/>
    <w:rsid w:val="006C2525"/>
    <w:rsid w:val="006C28C2"/>
    <w:rsid w:val="006C3706"/>
    <w:rsid w:val="006D397D"/>
    <w:rsid w:val="006D670E"/>
    <w:rsid w:val="006F2D4F"/>
    <w:rsid w:val="006F4760"/>
    <w:rsid w:val="00700F6C"/>
    <w:rsid w:val="007052BF"/>
    <w:rsid w:val="007052C5"/>
    <w:rsid w:val="0071282D"/>
    <w:rsid w:val="00723DEF"/>
    <w:rsid w:val="00724034"/>
    <w:rsid w:val="00732AE3"/>
    <w:rsid w:val="007340D3"/>
    <w:rsid w:val="00735E87"/>
    <w:rsid w:val="0073655B"/>
    <w:rsid w:val="00743958"/>
    <w:rsid w:val="00751C6F"/>
    <w:rsid w:val="00754F39"/>
    <w:rsid w:val="00756DA5"/>
    <w:rsid w:val="00761779"/>
    <w:rsid w:val="00763BAF"/>
    <w:rsid w:val="00772DB6"/>
    <w:rsid w:val="0077316F"/>
    <w:rsid w:val="007837C3"/>
    <w:rsid w:val="007A2119"/>
    <w:rsid w:val="007A4074"/>
    <w:rsid w:val="007A7245"/>
    <w:rsid w:val="007B4A60"/>
    <w:rsid w:val="007B5030"/>
    <w:rsid w:val="007C0DE3"/>
    <w:rsid w:val="007C1B01"/>
    <w:rsid w:val="007C4BBD"/>
    <w:rsid w:val="007D550C"/>
    <w:rsid w:val="007D58F0"/>
    <w:rsid w:val="007D7041"/>
    <w:rsid w:val="007E232A"/>
    <w:rsid w:val="007E2C27"/>
    <w:rsid w:val="007E37ED"/>
    <w:rsid w:val="007E687F"/>
    <w:rsid w:val="00803C59"/>
    <w:rsid w:val="00812258"/>
    <w:rsid w:val="00815612"/>
    <w:rsid w:val="00821A80"/>
    <w:rsid w:val="00821D0A"/>
    <w:rsid w:val="00823864"/>
    <w:rsid w:val="00825323"/>
    <w:rsid w:val="00826FB5"/>
    <w:rsid w:val="008300ED"/>
    <w:rsid w:val="00844752"/>
    <w:rsid w:val="00850428"/>
    <w:rsid w:val="0085256F"/>
    <w:rsid w:val="00852D9E"/>
    <w:rsid w:val="00860901"/>
    <w:rsid w:val="008624E4"/>
    <w:rsid w:val="00864338"/>
    <w:rsid w:val="0086538B"/>
    <w:rsid w:val="00866B58"/>
    <w:rsid w:val="00870B17"/>
    <w:rsid w:val="00874F4E"/>
    <w:rsid w:val="0088227D"/>
    <w:rsid w:val="0089782A"/>
    <w:rsid w:val="008A60E6"/>
    <w:rsid w:val="008B347F"/>
    <w:rsid w:val="008C6598"/>
    <w:rsid w:val="008D51A5"/>
    <w:rsid w:val="008D53A4"/>
    <w:rsid w:val="008D59FD"/>
    <w:rsid w:val="008D5C16"/>
    <w:rsid w:val="008E00C2"/>
    <w:rsid w:val="008E255C"/>
    <w:rsid w:val="008E3FCE"/>
    <w:rsid w:val="008F6317"/>
    <w:rsid w:val="009012A4"/>
    <w:rsid w:val="009145B6"/>
    <w:rsid w:val="00923D75"/>
    <w:rsid w:val="0092499F"/>
    <w:rsid w:val="00924BFA"/>
    <w:rsid w:val="00926665"/>
    <w:rsid w:val="0093554D"/>
    <w:rsid w:val="00936F9E"/>
    <w:rsid w:val="00944D42"/>
    <w:rsid w:val="009550D7"/>
    <w:rsid w:val="0096019E"/>
    <w:rsid w:val="009667CF"/>
    <w:rsid w:val="00977258"/>
    <w:rsid w:val="00981D66"/>
    <w:rsid w:val="009842E8"/>
    <w:rsid w:val="009927C8"/>
    <w:rsid w:val="009A55CD"/>
    <w:rsid w:val="009A658B"/>
    <w:rsid w:val="009B2A79"/>
    <w:rsid w:val="009B56D0"/>
    <w:rsid w:val="009B636F"/>
    <w:rsid w:val="009C342E"/>
    <w:rsid w:val="009D1905"/>
    <w:rsid w:val="009E35B9"/>
    <w:rsid w:val="009E7423"/>
    <w:rsid w:val="009F149E"/>
    <w:rsid w:val="009F5ACA"/>
    <w:rsid w:val="009F5F4A"/>
    <w:rsid w:val="00A11AF5"/>
    <w:rsid w:val="00A125E9"/>
    <w:rsid w:val="00A15921"/>
    <w:rsid w:val="00A17FA2"/>
    <w:rsid w:val="00A223AE"/>
    <w:rsid w:val="00A25A0D"/>
    <w:rsid w:val="00A27D00"/>
    <w:rsid w:val="00A421CC"/>
    <w:rsid w:val="00A43751"/>
    <w:rsid w:val="00A60CB4"/>
    <w:rsid w:val="00A61F06"/>
    <w:rsid w:val="00A64C66"/>
    <w:rsid w:val="00A65DEF"/>
    <w:rsid w:val="00A7245B"/>
    <w:rsid w:val="00A76710"/>
    <w:rsid w:val="00A77280"/>
    <w:rsid w:val="00A82C6A"/>
    <w:rsid w:val="00A82E0E"/>
    <w:rsid w:val="00A83D9E"/>
    <w:rsid w:val="00A8792B"/>
    <w:rsid w:val="00A923A5"/>
    <w:rsid w:val="00A93F08"/>
    <w:rsid w:val="00AA160F"/>
    <w:rsid w:val="00AA4902"/>
    <w:rsid w:val="00AA79B0"/>
    <w:rsid w:val="00AC05DF"/>
    <w:rsid w:val="00AC07E8"/>
    <w:rsid w:val="00AC60CF"/>
    <w:rsid w:val="00AC77FB"/>
    <w:rsid w:val="00AD0E19"/>
    <w:rsid w:val="00AD2DB1"/>
    <w:rsid w:val="00AD60AA"/>
    <w:rsid w:val="00AE26C8"/>
    <w:rsid w:val="00AE6AEF"/>
    <w:rsid w:val="00AF6971"/>
    <w:rsid w:val="00B01708"/>
    <w:rsid w:val="00B05109"/>
    <w:rsid w:val="00B061C9"/>
    <w:rsid w:val="00B136CE"/>
    <w:rsid w:val="00B21FF9"/>
    <w:rsid w:val="00B2254A"/>
    <w:rsid w:val="00B2355C"/>
    <w:rsid w:val="00B23C5D"/>
    <w:rsid w:val="00B33179"/>
    <w:rsid w:val="00B33E53"/>
    <w:rsid w:val="00B356D3"/>
    <w:rsid w:val="00B4043C"/>
    <w:rsid w:val="00B45589"/>
    <w:rsid w:val="00B45F7E"/>
    <w:rsid w:val="00B61157"/>
    <w:rsid w:val="00B72C24"/>
    <w:rsid w:val="00B82FD1"/>
    <w:rsid w:val="00B83D28"/>
    <w:rsid w:val="00BA1175"/>
    <w:rsid w:val="00BA16D1"/>
    <w:rsid w:val="00BA2CD6"/>
    <w:rsid w:val="00BA3ADC"/>
    <w:rsid w:val="00BA3E1D"/>
    <w:rsid w:val="00BA610B"/>
    <w:rsid w:val="00BB4377"/>
    <w:rsid w:val="00BB631B"/>
    <w:rsid w:val="00BC4342"/>
    <w:rsid w:val="00BD048D"/>
    <w:rsid w:val="00BD2DD0"/>
    <w:rsid w:val="00BE0043"/>
    <w:rsid w:val="00BE4068"/>
    <w:rsid w:val="00BE5252"/>
    <w:rsid w:val="00BE6D3B"/>
    <w:rsid w:val="00BF3F7B"/>
    <w:rsid w:val="00BF63AB"/>
    <w:rsid w:val="00C0117A"/>
    <w:rsid w:val="00C03AAC"/>
    <w:rsid w:val="00C16B31"/>
    <w:rsid w:val="00C22C9F"/>
    <w:rsid w:val="00C265DD"/>
    <w:rsid w:val="00C33BC1"/>
    <w:rsid w:val="00C34CA7"/>
    <w:rsid w:val="00C37819"/>
    <w:rsid w:val="00C53722"/>
    <w:rsid w:val="00C623BC"/>
    <w:rsid w:val="00C62BF7"/>
    <w:rsid w:val="00C63EE7"/>
    <w:rsid w:val="00C66227"/>
    <w:rsid w:val="00C76941"/>
    <w:rsid w:val="00C76E1B"/>
    <w:rsid w:val="00C82FC0"/>
    <w:rsid w:val="00C93E70"/>
    <w:rsid w:val="00C95204"/>
    <w:rsid w:val="00CA4264"/>
    <w:rsid w:val="00CA4BBF"/>
    <w:rsid w:val="00CA6F55"/>
    <w:rsid w:val="00CB1C98"/>
    <w:rsid w:val="00CB23C8"/>
    <w:rsid w:val="00CB5773"/>
    <w:rsid w:val="00CB5B61"/>
    <w:rsid w:val="00CC6A71"/>
    <w:rsid w:val="00CC7C72"/>
    <w:rsid w:val="00CC7F82"/>
    <w:rsid w:val="00CD212A"/>
    <w:rsid w:val="00CD575A"/>
    <w:rsid w:val="00D01D07"/>
    <w:rsid w:val="00D02D08"/>
    <w:rsid w:val="00D10BBB"/>
    <w:rsid w:val="00D11817"/>
    <w:rsid w:val="00D12795"/>
    <w:rsid w:val="00D12D8A"/>
    <w:rsid w:val="00D13A99"/>
    <w:rsid w:val="00D216E7"/>
    <w:rsid w:val="00D22756"/>
    <w:rsid w:val="00D2294A"/>
    <w:rsid w:val="00D305AB"/>
    <w:rsid w:val="00D32B94"/>
    <w:rsid w:val="00D57786"/>
    <w:rsid w:val="00D6065A"/>
    <w:rsid w:val="00D625D3"/>
    <w:rsid w:val="00D70AD7"/>
    <w:rsid w:val="00D76138"/>
    <w:rsid w:val="00D7693A"/>
    <w:rsid w:val="00D76ECA"/>
    <w:rsid w:val="00D81E26"/>
    <w:rsid w:val="00DA065C"/>
    <w:rsid w:val="00DB362E"/>
    <w:rsid w:val="00DB3D82"/>
    <w:rsid w:val="00DB6B40"/>
    <w:rsid w:val="00DC3ACF"/>
    <w:rsid w:val="00DD2FB7"/>
    <w:rsid w:val="00DD38CB"/>
    <w:rsid w:val="00DE2BBD"/>
    <w:rsid w:val="00DE7CAB"/>
    <w:rsid w:val="00DF02A3"/>
    <w:rsid w:val="00DF11F8"/>
    <w:rsid w:val="00DF69CF"/>
    <w:rsid w:val="00E02453"/>
    <w:rsid w:val="00E13FAD"/>
    <w:rsid w:val="00E17841"/>
    <w:rsid w:val="00E23A64"/>
    <w:rsid w:val="00E257CB"/>
    <w:rsid w:val="00E32AF9"/>
    <w:rsid w:val="00E46A32"/>
    <w:rsid w:val="00E5281D"/>
    <w:rsid w:val="00E53D5E"/>
    <w:rsid w:val="00E712D6"/>
    <w:rsid w:val="00E748B2"/>
    <w:rsid w:val="00E77A29"/>
    <w:rsid w:val="00E77FB5"/>
    <w:rsid w:val="00E86F9D"/>
    <w:rsid w:val="00E87C82"/>
    <w:rsid w:val="00E935E7"/>
    <w:rsid w:val="00E96FD1"/>
    <w:rsid w:val="00EA48EE"/>
    <w:rsid w:val="00EA5644"/>
    <w:rsid w:val="00EA6E6D"/>
    <w:rsid w:val="00EA75D3"/>
    <w:rsid w:val="00EB4A01"/>
    <w:rsid w:val="00EC0F11"/>
    <w:rsid w:val="00ED1A42"/>
    <w:rsid w:val="00ED2CA8"/>
    <w:rsid w:val="00ED475F"/>
    <w:rsid w:val="00EE02D2"/>
    <w:rsid w:val="00EE0B6E"/>
    <w:rsid w:val="00EE36CF"/>
    <w:rsid w:val="00EF3765"/>
    <w:rsid w:val="00F35053"/>
    <w:rsid w:val="00F36633"/>
    <w:rsid w:val="00F4386C"/>
    <w:rsid w:val="00F44AAE"/>
    <w:rsid w:val="00F472DA"/>
    <w:rsid w:val="00F50781"/>
    <w:rsid w:val="00F54C7E"/>
    <w:rsid w:val="00F65B7D"/>
    <w:rsid w:val="00F65C0D"/>
    <w:rsid w:val="00F731A5"/>
    <w:rsid w:val="00F81CAD"/>
    <w:rsid w:val="00F82A14"/>
    <w:rsid w:val="00F839BC"/>
    <w:rsid w:val="00F9259D"/>
    <w:rsid w:val="00F96165"/>
    <w:rsid w:val="00F97BB9"/>
    <w:rsid w:val="00FA7F73"/>
    <w:rsid w:val="00FC5405"/>
    <w:rsid w:val="00FC6D8D"/>
    <w:rsid w:val="00FD1FA8"/>
    <w:rsid w:val="00FE29BA"/>
    <w:rsid w:val="00FE689E"/>
    <w:rsid w:val="00FF64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BFB75"/>
  <w15:chartTrackingRefBased/>
  <w15:docId w15:val="{508F34B3-0CA7-45FC-B904-3917B389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A0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BF3F7B"/>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BF3F7B"/>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BF3F7B"/>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BF3F7B"/>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F3F7B"/>
  </w:style>
  <w:style w:type="character" w:styleId="Hipervnculo">
    <w:name w:val="Hyperlink"/>
    <w:aliases w:val="Hipervínculo1,Hipervínculo11,Hipervínculo12,Hipervínculo13,Hipervínculo14,Hipervínculo15"/>
    <w:basedOn w:val="Fuentedeprrafopredeter"/>
    <w:uiPriority w:val="99"/>
    <w:unhideWhenUsed/>
    <w:rsid w:val="00BF3F7B"/>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F3F7B"/>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F3F7B"/>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BF3F7B"/>
    <w:rPr>
      <w:rFonts w:ascii="Times New Roman" w:eastAsia="Times New Roman" w:hAnsi="Times New Roman" w:cs="Times New Roman"/>
      <w:sz w:val="20"/>
      <w:szCs w:val="20"/>
      <w:lang w:val="es-ES" w:eastAsia="es-ES"/>
    </w:rPr>
  </w:style>
  <w:style w:type="paragraph" w:styleId="Sinespaciado">
    <w:name w:val="No Spacing"/>
    <w:aliases w:val="Francesa,INAI"/>
    <w:link w:val="SinespaciadoCar"/>
    <w:uiPriority w:val="1"/>
    <w:qFormat/>
    <w:rsid w:val="00CB23C8"/>
    <w:pPr>
      <w:spacing w:after="0" w:line="240" w:lineRule="auto"/>
    </w:pPr>
  </w:style>
  <w:style w:type="character" w:customStyle="1" w:styleId="SinespaciadoCar">
    <w:name w:val="Sin espaciado Car"/>
    <w:aliases w:val="Francesa Car,INAI Car"/>
    <w:link w:val="Sinespaciado"/>
    <w:uiPriority w:val="1"/>
    <w:locked/>
    <w:rsid w:val="0092499F"/>
  </w:style>
  <w:style w:type="paragraph" w:styleId="Textoindependiente">
    <w:name w:val="Body Text"/>
    <w:basedOn w:val="Normal"/>
    <w:link w:val="TextoindependienteCar"/>
    <w:uiPriority w:val="1"/>
    <w:qFormat/>
    <w:rsid w:val="005469C0"/>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5469C0"/>
    <w:rPr>
      <w:rFonts w:ascii="Arial" w:eastAsia="Arial" w:hAnsi="Arial" w:cs="Arial"/>
      <w:sz w:val="24"/>
      <w:szCs w:val="24"/>
      <w:lang w:val="es-ES" w:eastAsia="es-ES" w:bidi="es-ES"/>
    </w:rPr>
  </w:style>
  <w:style w:type="paragraph" w:styleId="Textoindependiente2">
    <w:name w:val="Body Text 2"/>
    <w:basedOn w:val="Normal"/>
    <w:link w:val="Textoindependiente2Car"/>
    <w:uiPriority w:val="99"/>
    <w:unhideWhenUsed/>
    <w:rsid w:val="004E7632"/>
    <w:pPr>
      <w:spacing w:after="120" w:line="480" w:lineRule="auto"/>
    </w:pPr>
  </w:style>
  <w:style w:type="character" w:customStyle="1" w:styleId="Textoindependiente2Car">
    <w:name w:val="Texto independiente 2 Car"/>
    <w:basedOn w:val="Fuentedeprrafopredeter"/>
    <w:link w:val="Textoindependiente2"/>
    <w:uiPriority w:val="99"/>
    <w:rsid w:val="004E7632"/>
  </w:style>
  <w:style w:type="table" w:styleId="Tablaconcuadrcula">
    <w:name w:val="Table Grid"/>
    <w:basedOn w:val="Tablanormal"/>
    <w:uiPriority w:val="59"/>
    <w:rsid w:val="004E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632"/>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il">
    <w:name w:val="il"/>
    <w:basedOn w:val="Fuentedeprrafopredeter"/>
    <w:rsid w:val="00291AA2"/>
  </w:style>
  <w:style w:type="paragraph" w:styleId="Textonotaalfinal">
    <w:name w:val="endnote text"/>
    <w:basedOn w:val="Normal"/>
    <w:link w:val="TextonotaalfinalCar"/>
    <w:uiPriority w:val="99"/>
    <w:semiHidden/>
    <w:unhideWhenUsed/>
    <w:rsid w:val="00DD2FB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D2FB7"/>
    <w:rPr>
      <w:sz w:val="20"/>
      <w:szCs w:val="20"/>
    </w:rPr>
  </w:style>
  <w:style w:type="character" w:styleId="Refdenotaalfinal">
    <w:name w:val="endnote reference"/>
    <w:basedOn w:val="Fuentedeprrafopredeter"/>
    <w:uiPriority w:val="99"/>
    <w:semiHidden/>
    <w:unhideWhenUsed/>
    <w:rsid w:val="00DD2FB7"/>
    <w:rPr>
      <w:vertAlign w:val="superscript"/>
    </w:rPr>
  </w:style>
  <w:style w:type="paragraph" w:styleId="NormalWeb">
    <w:name w:val="Normal (Web)"/>
    <w:basedOn w:val="Normal"/>
    <w:uiPriority w:val="99"/>
    <w:unhideWhenUsed/>
    <w:rsid w:val="002F4ED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59"/>
    <w:rsid w:val="000A1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08922">
      <w:bodyDiv w:val="1"/>
      <w:marLeft w:val="0"/>
      <w:marRight w:val="0"/>
      <w:marTop w:val="0"/>
      <w:marBottom w:val="0"/>
      <w:divBdr>
        <w:top w:val="none" w:sz="0" w:space="0" w:color="auto"/>
        <w:left w:val="none" w:sz="0" w:space="0" w:color="auto"/>
        <w:bottom w:val="none" w:sz="0" w:space="0" w:color="auto"/>
        <w:right w:val="none" w:sz="0" w:space="0" w:color="auto"/>
      </w:divBdr>
    </w:div>
    <w:div w:id="666249273">
      <w:bodyDiv w:val="1"/>
      <w:marLeft w:val="0"/>
      <w:marRight w:val="0"/>
      <w:marTop w:val="0"/>
      <w:marBottom w:val="0"/>
      <w:divBdr>
        <w:top w:val="none" w:sz="0" w:space="0" w:color="auto"/>
        <w:left w:val="none" w:sz="0" w:space="0" w:color="auto"/>
        <w:bottom w:val="none" w:sz="0" w:space="0" w:color="auto"/>
        <w:right w:val="none" w:sz="0" w:space="0" w:color="auto"/>
      </w:divBdr>
    </w:div>
    <w:div w:id="93120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A6BAC-F74F-475F-9614-04B8F436A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53</Pages>
  <Words>12202</Words>
  <Characters>67116</Characters>
  <Application>Microsoft Office Word</Application>
  <DocSecurity>0</DocSecurity>
  <Lines>559</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14</cp:revision>
  <cp:lastPrinted>2026-07-17T16:36:00Z</cp:lastPrinted>
  <dcterms:created xsi:type="dcterms:W3CDTF">2026-07-02T19:47:00Z</dcterms:created>
  <dcterms:modified xsi:type="dcterms:W3CDTF">2026-08-04T18:08:00Z</dcterms:modified>
</cp:coreProperties>
</file>