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AC13" w14:textId="77777777" w:rsidR="006F4172" w:rsidRDefault="006F4172" w:rsidP="003F55D2">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41BC521C" w14:textId="77777777" w:rsidR="006F4172" w:rsidRPr="00AB1CB9" w:rsidRDefault="006F4172" w:rsidP="00AB1CB9">
          <w:pPr>
            <w:pStyle w:val="Ttulo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70A6C3A7" w14:textId="0A380C86" w:rsidR="006F4172" w:rsidRPr="00AB1CB9" w:rsidRDefault="006F4172" w:rsidP="00AB1CB9">
          <w:pPr>
            <w:pStyle w:val="TtuloTDC"/>
            <w:spacing w:before="0" w:line="360" w:lineRule="auto"/>
            <w:contextualSpacing/>
            <w:jc w:val="center"/>
            <w:rPr>
              <w:rFonts w:ascii="Palatino Linotype" w:hAnsi="Palatino Linotype"/>
              <w:color w:val="auto"/>
              <w:sz w:val="22"/>
              <w:szCs w:val="22"/>
            </w:rPr>
          </w:pPr>
          <w:r w:rsidRPr="00AB1CB9">
            <w:rPr>
              <w:rFonts w:ascii="Palatino Linotype" w:hAnsi="Palatino Linotype"/>
              <w:color w:val="auto"/>
              <w:sz w:val="22"/>
              <w:szCs w:val="22"/>
              <w:lang w:val="es-ES"/>
            </w:rPr>
            <w:t xml:space="preserve">RESOLUCIÓN DEL RECURSO DE REVISIÓN </w:t>
          </w:r>
          <w:r w:rsidR="009E1145" w:rsidRPr="00AB1CB9">
            <w:rPr>
              <w:rFonts w:ascii="Palatino Linotype" w:hAnsi="Palatino Linotype"/>
              <w:color w:val="auto"/>
              <w:sz w:val="22"/>
              <w:szCs w:val="22"/>
            </w:rPr>
            <w:t>10731/INFOEM/IP/RR/2025</w:t>
          </w:r>
        </w:p>
        <w:p w14:paraId="48ACC272" w14:textId="77777777" w:rsidR="006F4172" w:rsidRPr="00AB1CB9" w:rsidRDefault="006F4172" w:rsidP="00AB1CB9">
          <w:pPr>
            <w:spacing w:line="360" w:lineRule="auto"/>
            <w:contextualSpacing/>
            <w:jc w:val="both"/>
            <w:rPr>
              <w:rFonts w:ascii="Palatino Linotype" w:hAnsi="Palatino Linotype"/>
              <w:sz w:val="22"/>
              <w:szCs w:val="22"/>
            </w:rPr>
          </w:pPr>
        </w:p>
        <w:p w14:paraId="6AAD1503" w14:textId="786A0B13" w:rsidR="00685CCC" w:rsidRPr="00685CCC" w:rsidRDefault="006F4172">
          <w:pPr>
            <w:pStyle w:val="TDC1"/>
            <w:tabs>
              <w:tab w:val="right" w:leader="dot" w:pos="8828"/>
            </w:tabs>
            <w:rPr>
              <w:rFonts w:asciiTheme="minorHAnsi" w:eastAsiaTheme="minorEastAsia" w:hAnsiTheme="minorHAnsi" w:cstheme="minorBidi"/>
              <w:noProof/>
              <w:color w:val="auto"/>
              <w:kern w:val="2"/>
              <w14:ligatures w14:val="standardContextual"/>
            </w:rPr>
          </w:pPr>
          <w:r w:rsidRPr="00AB1CB9">
            <w:fldChar w:fldCharType="begin"/>
          </w:r>
          <w:r w:rsidRPr="00AB1CB9">
            <w:instrText xml:space="preserve"> TOC \o "1-3" \h \z \u </w:instrText>
          </w:r>
          <w:r w:rsidRPr="00AB1CB9">
            <w:fldChar w:fldCharType="separate"/>
          </w:r>
          <w:hyperlink w:anchor="_Toc226638250" w:history="1">
            <w:r w:rsidR="00685CCC" w:rsidRPr="00685CCC">
              <w:rPr>
                <w:rStyle w:val="Hipervnculo"/>
                <w:noProof/>
              </w:rPr>
              <w:t>A N T E C E D E N T E S</w:t>
            </w:r>
            <w:r w:rsidR="00685CCC" w:rsidRPr="00685CCC">
              <w:rPr>
                <w:noProof/>
                <w:webHidden/>
              </w:rPr>
              <w:tab/>
            </w:r>
            <w:r w:rsidR="00685CCC" w:rsidRPr="00685CCC">
              <w:rPr>
                <w:noProof/>
                <w:webHidden/>
              </w:rPr>
              <w:fldChar w:fldCharType="begin"/>
            </w:r>
            <w:r w:rsidR="00685CCC" w:rsidRPr="00685CCC">
              <w:rPr>
                <w:noProof/>
                <w:webHidden/>
              </w:rPr>
              <w:instrText xml:space="preserve"> PAGEREF _Toc226638250 \h </w:instrText>
            </w:r>
            <w:r w:rsidR="00685CCC" w:rsidRPr="00685CCC">
              <w:rPr>
                <w:noProof/>
                <w:webHidden/>
              </w:rPr>
            </w:r>
            <w:r w:rsidR="00685CCC" w:rsidRPr="00685CCC">
              <w:rPr>
                <w:noProof/>
                <w:webHidden/>
              </w:rPr>
              <w:fldChar w:fldCharType="separate"/>
            </w:r>
            <w:r w:rsidR="00586BA8">
              <w:rPr>
                <w:noProof/>
                <w:webHidden/>
              </w:rPr>
              <w:t>2</w:t>
            </w:r>
            <w:r w:rsidR="00685CCC" w:rsidRPr="00685CCC">
              <w:rPr>
                <w:noProof/>
                <w:webHidden/>
              </w:rPr>
              <w:fldChar w:fldCharType="end"/>
            </w:r>
          </w:hyperlink>
        </w:p>
        <w:p w14:paraId="0D0C005D" w14:textId="361E71B8" w:rsidR="00685CCC" w:rsidRPr="00685CCC" w:rsidRDefault="00685CCC">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251" w:history="1">
            <w:r w:rsidRPr="00685CCC">
              <w:rPr>
                <w:rStyle w:val="Hipervnculo"/>
                <w:noProof/>
              </w:rPr>
              <w:t>I. Presentación de la solicitud de información</w:t>
            </w:r>
            <w:r w:rsidRPr="00685CCC">
              <w:rPr>
                <w:noProof/>
                <w:webHidden/>
              </w:rPr>
              <w:tab/>
            </w:r>
            <w:r w:rsidRPr="00685CCC">
              <w:rPr>
                <w:noProof/>
                <w:webHidden/>
              </w:rPr>
              <w:fldChar w:fldCharType="begin"/>
            </w:r>
            <w:r w:rsidRPr="00685CCC">
              <w:rPr>
                <w:noProof/>
                <w:webHidden/>
              </w:rPr>
              <w:instrText xml:space="preserve"> PAGEREF _Toc226638251 \h </w:instrText>
            </w:r>
            <w:r w:rsidRPr="00685CCC">
              <w:rPr>
                <w:noProof/>
                <w:webHidden/>
              </w:rPr>
            </w:r>
            <w:r w:rsidRPr="00685CCC">
              <w:rPr>
                <w:noProof/>
                <w:webHidden/>
              </w:rPr>
              <w:fldChar w:fldCharType="separate"/>
            </w:r>
            <w:r w:rsidR="00586BA8">
              <w:rPr>
                <w:noProof/>
                <w:webHidden/>
              </w:rPr>
              <w:t>2</w:t>
            </w:r>
            <w:r w:rsidRPr="00685CCC">
              <w:rPr>
                <w:noProof/>
                <w:webHidden/>
              </w:rPr>
              <w:fldChar w:fldCharType="end"/>
            </w:r>
          </w:hyperlink>
        </w:p>
        <w:p w14:paraId="2076B552" w14:textId="66D80925" w:rsidR="00685CCC" w:rsidRPr="00685CCC" w:rsidRDefault="00685CCC">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252" w:history="1">
            <w:r w:rsidRPr="00685CCC">
              <w:rPr>
                <w:rStyle w:val="Hipervnculo"/>
                <w:noProof/>
              </w:rPr>
              <w:t>II. Prórroga para atender la solicitud de información</w:t>
            </w:r>
            <w:r w:rsidRPr="00685CCC">
              <w:rPr>
                <w:noProof/>
                <w:webHidden/>
              </w:rPr>
              <w:tab/>
            </w:r>
            <w:r w:rsidRPr="00685CCC">
              <w:rPr>
                <w:noProof/>
                <w:webHidden/>
              </w:rPr>
              <w:fldChar w:fldCharType="begin"/>
            </w:r>
            <w:r w:rsidRPr="00685CCC">
              <w:rPr>
                <w:noProof/>
                <w:webHidden/>
              </w:rPr>
              <w:instrText xml:space="preserve"> PAGEREF _Toc226638252 \h </w:instrText>
            </w:r>
            <w:r w:rsidRPr="00685CCC">
              <w:rPr>
                <w:noProof/>
                <w:webHidden/>
              </w:rPr>
            </w:r>
            <w:r w:rsidRPr="00685CCC">
              <w:rPr>
                <w:noProof/>
                <w:webHidden/>
              </w:rPr>
              <w:fldChar w:fldCharType="separate"/>
            </w:r>
            <w:r w:rsidR="00586BA8">
              <w:rPr>
                <w:noProof/>
                <w:webHidden/>
              </w:rPr>
              <w:t>3</w:t>
            </w:r>
            <w:r w:rsidRPr="00685CCC">
              <w:rPr>
                <w:noProof/>
                <w:webHidden/>
              </w:rPr>
              <w:fldChar w:fldCharType="end"/>
            </w:r>
          </w:hyperlink>
        </w:p>
        <w:p w14:paraId="0516D3D9" w14:textId="430094BE" w:rsidR="00685CCC" w:rsidRPr="00685CCC" w:rsidRDefault="00685CCC">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253" w:history="1">
            <w:r w:rsidRPr="00685CCC">
              <w:rPr>
                <w:rStyle w:val="Hipervnculo"/>
                <w:noProof/>
              </w:rPr>
              <w:t>III. Respuesta del Sujeto Obligado</w:t>
            </w:r>
            <w:r w:rsidRPr="00685CCC">
              <w:rPr>
                <w:noProof/>
                <w:webHidden/>
              </w:rPr>
              <w:tab/>
            </w:r>
            <w:r w:rsidRPr="00685CCC">
              <w:rPr>
                <w:noProof/>
                <w:webHidden/>
              </w:rPr>
              <w:fldChar w:fldCharType="begin"/>
            </w:r>
            <w:r w:rsidRPr="00685CCC">
              <w:rPr>
                <w:noProof/>
                <w:webHidden/>
              </w:rPr>
              <w:instrText xml:space="preserve"> PAGEREF _Toc226638253 \h </w:instrText>
            </w:r>
            <w:r w:rsidRPr="00685CCC">
              <w:rPr>
                <w:noProof/>
                <w:webHidden/>
              </w:rPr>
            </w:r>
            <w:r w:rsidRPr="00685CCC">
              <w:rPr>
                <w:noProof/>
                <w:webHidden/>
              </w:rPr>
              <w:fldChar w:fldCharType="separate"/>
            </w:r>
            <w:r w:rsidR="00586BA8">
              <w:rPr>
                <w:noProof/>
                <w:webHidden/>
              </w:rPr>
              <w:t>3</w:t>
            </w:r>
            <w:r w:rsidRPr="00685CCC">
              <w:rPr>
                <w:noProof/>
                <w:webHidden/>
              </w:rPr>
              <w:fldChar w:fldCharType="end"/>
            </w:r>
          </w:hyperlink>
        </w:p>
        <w:p w14:paraId="57C9E321" w14:textId="419CDEFA" w:rsidR="00685CCC" w:rsidRPr="00685CCC" w:rsidRDefault="00685CCC">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254" w:history="1">
            <w:r w:rsidRPr="00685CCC">
              <w:rPr>
                <w:rStyle w:val="Hipervnculo"/>
                <w:noProof/>
              </w:rPr>
              <w:t>IV. Interposición del Recurso de Revisión</w:t>
            </w:r>
            <w:r w:rsidRPr="00685CCC">
              <w:rPr>
                <w:noProof/>
                <w:webHidden/>
              </w:rPr>
              <w:tab/>
            </w:r>
            <w:r w:rsidRPr="00685CCC">
              <w:rPr>
                <w:noProof/>
                <w:webHidden/>
              </w:rPr>
              <w:fldChar w:fldCharType="begin"/>
            </w:r>
            <w:r w:rsidRPr="00685CCC">
              <w:rPr>
                <w:noProof/>
                <w:webHidden/>
              </w:rPr>
              <w:instrText xml:space="preserve"> PAGEREF _Toc226638254 \h </w:instrText>
            </w:r>
            <w:r w:rsidRPr="00685CCC">
              <w:rPr>
                <w:noProof/>
                <w:webHidden/>
              </w:rPr>
            </w:r>
            <w:r w:rsidRPr="00685CCC">
              <w:rPr>
                <w:noProof/>
                <w:webHidden/>
              </w:rPr>
              <w:fldChar w:fldCharType="separate"/>
            </w:r>
            <w:r w:rsidR="00586BA8">
              <w:rPr>
                <w:noProof/>
                <w:webHidden/>
              </w:rPr>
              <w:t>5</w:t>
            </w:r>
            <w:r w:rsidRPr="00685CCC">
              <w:rPr>
                <w:noProof/>
                <w:webHidden/>
              </w:rPr>
              <w:fldChar w:fldCharType="end"/>
            </w:r>
          </w:hyperlink>
        </w:p>
        <w:p w14:paraId="771B44C6" w14:textId="04834380" w:rsidR="00685CCC" w:rsidRPr="00685CCC" w:rsidRDefault="00685CCC">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255" w:history="1">
            <w:r w:rsidRPr="00685CCC">
              <w:rPr>
                <w:rStyle w:val="Hipervnculo"/>
                <w:noProof/>
              </w:rPr>
              <w:t>IV. Trámite del Recurso de Revisión ante este Instituto</w:t>
            </w:r>
            <w:r w:rsidRPr="00685CCC">
              <w:rPr>
                <w:noProof/>
                <w:webHidden/>
              </w:rPr>
              <w:tab/>
            </w:r>
            <w:r w:rsidRPr="00685CCC">
              <w:rPr>
                <w:noProof/>
                <w:webHidden/>
              </w:rPr>
              <w:fldChar w:fldCharType="begin"/>
            </w:r>
            <w:r w:rsidRPr="00685CCC">
              <w:rPr>
                <w:noProof/>
                <w:webHidden/>
              </w:rPr>
              <w:instrText xml:space="preserve"> PAGEREF _Toc226638255 \h </w:instrText>
            </w:r>
            <w:r w:rsidRPr="00685CCC">
              <w:rPr>
                <w:noProof/>
                <w:webHidden/>
              </w:rPr>
            </w:r>
            <w:r w:rsidRPr="00685CCC">
              <w:rPr>
                <w:noProof/>
                <w:webHidden/>
              </w:rPr>
              <w:fldChar w:fldCharType="separate"/>
            </w:r>
            <w:r w:rsidR="00586BA8">
              <w:rPr>
                <w:noProof/>
                <w:webHidden/>
              </w:rPr>
              <w:t>6</w:t>
            </w:r>
            <w:r w:rsidRPr="00685CCC">
              <w:rPr>
                <w:noProof/>
                <w:webHidden/>
              </w:rPr>
              <w:fldChar w:fldCharType="end"/>
            </w:r>
          </w:hyperlink>
        </w:p>
        <w:p w14:paraId="6C2A4D53" w14:textId="190590B9" w:rsidR="00685CCC" w:rsidRPr="00685CCC" w:rsidRDefault="00685CCC">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6638256" w:history="1">
            <w:r w:rsidRPr="00685CCC">
              <w:rPr>
                <w:rStyle w:val="Hipervnculo"/>
                <w:noProof/>
              </w:rPr>
              <w:t>C O N S I D E R A N D O S</w:t>
            </w:r>
            <w:r w:rsidRPr="00685CCC">
              <w:rPr>
                <w:noProof/>
                <w:webHidden/>
              </w:rPr>
              <w:tab/>
            </w:r>
            <w:r w:rsidRPr="00685CCC">
              <w:rPr>
                <w:noProof/>
                <w:webHidden/>
              </w:rPr>
              <w:fldChar w:fldCharType="begin"/>
            </w:r>
            <w:r w:rsidRPr="00685CCC">
              <w:rPr>
                <w:noProof/>
                <w:webHidden/>
              </w:rPr>
              <w:instrText xml:space="preserve"> PAGEREF _Toc226638256 \h </w:instrText>
            </w:r>
            <w:r w:rsidRPr="00685CCC">
              <w:rPr>
                <w:noProof/>
                <w:webHidden/>
              </w:rPr>
            </w:r>
            <w:r w:rsidRPr="00685CCC">
              <w:rPr>
                <w:noProof/>
                <w:webHidden/>
              </w:rPr>
              <w:fldChar w:fldCharType="separate"/>
            </w:r>
            <w:r w:rsidR="00586BA8">
              <w:rPr>
                <w:noProof/>
                <w:webHidden/>
              </w:rPr>
              <w:t>7</w:t>
            </w:r>
            <w:r w:rsidRPr="00685CCC">
              <w:rPr>
                <w:noProof/>
                <w:webHidden/>
              </w:rPr>
              <w:fldChar w:fldCharType="end"/>
            </w:r>
          </w:hyperlink>
        </w:p>
        <w:p w14:paraId="2DE54A7C" w14:textId="4A78E40D" w:rsidR="00685CCC" w:rsidRPr="00685CCC" w:rsidRDefault="00685CCC">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257" w:history="1">
            <w:r w:rsidRPr="00685CCC">
              <w:rPr>
                <w:rStyle w:val="Hipervnculo"/>
                <w:noProof/>
              </w:rPr>
              <w:t>PRIMERO. Competencia</w:t>
            </w:r>
            <w:r w:rsidRPr="00685CCC">
              <w:rPr>
                <w:noProof/>
                <w:webHidden/>
              </w:rPr>
              <w:tab/>
            </w:r>
            <w:r w:rsidRPr="00685CCC">
              <w:rPr>
                <w:noProof/>
                <w:webHidden/>
              </w:rPr>
              <w:fldChar w:fldCharType="begin"/>
            </w:r>
            <w:r w:rsidRPr="00685CCC">
              <w:rPr>
                <w:noProof/>
                <w:webHidden/>
              </w:rPr>
              <w:instrText xml:space="preserve"> PAGEREF _Toc226638257 \h </w:instrText>
            </w:r>
            <w:r w:rsidRPr="00685CCC">
              <w:rPr>
                <w:noProof/>
                <w:webHidden/>
              </w:rPr>
            </w:r>
            <w:r w:rsidRPr="00685CCC">
              <w:rPr>
                <w:noProof/>
                <w:webHidden/>
              </w:rPr>
              <w:fldChar w:fldCharType="separate"/>
            </w:r>
            <w:r w:rsidR="00586BA8">
              <w:rPr>
                <w:noProof/>
                <w:webHidden/>
              </w:rPr>
              <w:t>7</w:t>
            </w:r>
            <w:r w:rsidRPr="00685CCC">
              <w:rPr>
                <w:noProof/>
                <w:webHidden/>
              </w:rPr>
              <w:fldChar w:fldCharType="end"/>
            </w:r>
          </w:hyperlink>
        </w:p>
        <w:p w14:paraId="50674F16" w14:textId="318D3AB9" w:rsidR="00685CCC" w:rsidRPr="00685CCC" w:rsidRDefault="00685CCC">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258" w:history="1">
            <w:r w:rsidRPr="00685CCC">
              <w:rPr>
                <w:rStyle w:val="Hipervnculo"/>
                <w:noProof/>
              </w:rPr>
              <w:t>SEGUNDO. Causales de improcedencia y sobreseimiento</w:t>
            </w:r>
            <w:r w:rsidRPr="00685CCC">
              <w:rPr>
                <w:noProof/>
                <w:webHidden/>
              </w:rPr>
              <w:tab/>
            </w:r>
            <w:r w:rsidRPr="00685CCC">
              <w:rPr>
                <w:noProof/>
                <w:webHidden/>
              </w:rPr>
              <w:fldChar w:fldCharType="begin"/>
            </w:r>
            <w:r w:rsidRPr="00685CCC">
              <w:rPr>
                <w:noProof/>
                <w:webHidden/>
              </w:rPr>
              <w:instrText xml:space="preserve"> PAGEREF _Toc226638258 \h </w:instrText>
            </w:r>
            <w:r w:rsidRPr="00685CCC">
              <w:rPr>
                <w:noProof/>
                <w:webHidden/>
              </w:rPr>
            </w:r>
            <w:r w:rsidRPr="00685CCC">
              <w:rPr>
                <w:noProof/>
                <w:webHidden/>
              </w:rPr>
              <w:fldChar w:fldCharType="separate"/>
            </w:r>
            <w:r w:rsidR="00586BA8">
              <w:rPr>
                <w:noProof/>
                <w:webHidden/>
              </w:rPr>
              <w:t>8</w:t>
            </w:r>
            <w:r w:rsidRPr="00685CCC">
              <w:rPr>
                <w:noProof/>
                <w:webHidden/>
              </w:rPr>
              <w:fldChar w:fldCharType="end"/>
            </w:r>
          </w:hyperlink>
        </w:p>
        <w:p w14:paraId="2651E93E" w14:textId="6DDB0408" w:rsidR="00685CCC" w:rsidRPr="00685CCC" w:rsidRDefault="00685CCC">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259" w:history="1">
            <w:r w:rsidRPr="00685CCC">
              <w:rPr>
                <w:rStyle w:val="Hipervnculo"/>
                <w:noProof/>
              </w:rPr>
              <w:t>TERCERO. Determinación de la Controversia</w:t>
            </w:r>
            <w:r w:rsidRPr="00685CCC">
              <w:rPr>
                <w:noProof/>
                <w:webHidden/>
              </w:rPr>
              <w:tab/>
            </w:r>
            <w:r w:rsidRPr="00685CCC">
              <w:rPr>
                <w:noProof/>
                <w:webHidden/>
              </w:rPr>
              <w:fldChar w:fldCharType="begin"/>
            </w:r>
            <w:r w:rsidRPr="00685CCC">
              <w:rPr>
                <w:noProof/>
                <w:webHidden/>
              </w:rPr>
              <w:instrText xml:space="preserve"> PAGEREF _Toc226638259 \h </w:instrText>
            </w:r>
            <w:r w:rsidRPr="00685CCC">
              <w:rPr>
                <w:noProof/>
                <w:webHidden/>
              </w:rPr>
            </w:r>
            <w:r w:rsidRPr="00685CCC">
              <w:rPr>
                <w:noProof/>
                <w:webHidden/>
              </w:rPr>
              <w:fldChar w:fldCharType="separate"/>
            </w:r>
            <w:r w:rsidR="00586BA8">
              <w:rPr>
                <w:noProof/>
                <w:webHidden/>
              </w:rPr>
              <w:t>10</w:t>
            </w:r>
            <w:r w:rsidRPr="00685CCC">
              <w:rPr>
                <w:noProof/>
                <w:webHidden/>
              </w:rPr>
              <w:fldChar w:fldCharType="end"/>
            </w:r>
          </w:hyperlink>
        </w:p>
        <w:p w14:paraId="2F6DB8BB" w14:textId="6C0D0A4F" w:rsidR="00685CCC" w:rsidRPr="00685CCC" w:rsidRDefault="00685CCC">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260" w:history="1">
            <w:r w:rsidRPr="00685CCC">
              <w:rPr>
                <w:rStyle w:val="Hipervnculo"/>
                <w:noProof/>
              </w:rPr>
              <w:t>CUARTO. Marco normativo aplicable en materia de transparencia y acceso a la información pública</w:t>
            </w:r>
            <w:r w:rsidRPr="00685CCC">
              <w:rPr>
                <w:noProof/>
                <w:webHidden/>
              </w:rPr>
              <w:tab/>
            </w:r>
            <w:r w:rsidRPr="00685CCC">
              <w:rPr>
                <w:noProof/>
                <w:webHidden/>
              </w:rPr>
              <w:fldChar w:fldCharType="begin"/>
            </w:r>
            <w:r w:rsidRPr="00685CCC">
              <w:rPr>
                <w:noProof/>
                <w:webHidden/>
              </w:rPr>
              <w:instrText xml:space="preserve"> PAGEREF _Toc226638260 \h </w:instrText>
            </w:r>
            <w:r w:rsidRPr="00685CCC">
              <w:rPr>
                <w:noProof/>
                <w:webHidden/>
              </w:rPr>
            </w:r>
            <w:r w:rsidRPr="00685CCC">
              <w:rPr>
                <w:noProof/>
                <w:webHidden/>
              </w:rPr>
              <w:fldChar w:fldCharType="separate"/>
            </w:r>
            <w:r w:rsidR="00586BA8">
              <w:rPr>
                <w:noProof/>
                <w:webHidden/>
              </w:rPr>
              <w:t>11</w:t>
            </w:r>
            <w:r w:rsidRPr="00685CCC">
              <w:rPr>
                <w:noProof/>
                <w:webHidden/>
              </w:rPr>
              <w:fldChar w:fldCharType="end"/>
            </w:r>
          </w:hyperlink>
        </w:p>
        <w:p w14:paraId="1F54A32B" w14:textId="314F0F0C" w:rsidR="00685CCC" w:rsidRPr="00685CCC" w:rsidRDefault="00685CCC">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261" w:history="1">
            <w:r w:rsidRPr="00685CCC">
              <w:rPr>
                <w:rStyle w:val="Hipervnculo"/>
                <w:noProof/>
              </w:rPr>
              <w:t>QUINTO. Estudio de Fondo</w:t>
            </w:r>
            <w:r w:rsidRPr="00685CCC">
              <w:rPr>
                <w:noProof/>
                <w:webHidden/>
              </w:rPr>
              <w:tab/>
            </w:r>
            <w:r w:rsidRPr="00685CCC">
              <w:rPr>
                <w:noProof/>
                <w:webHidden/>
              </w:rPr>
              <w:fldChar w:fldCharType="begin"/>
            </w:r>
            <w:r w:rsidRPr="00685CCC">
              <w:rPr>
                <w:noProof/>
                <w:webHidden/>
              </w:rPr>
              <w:instrText xml:space="preserve"> PAGEREF _Toc226638261 \h </w:instrText>
            </w:r>
            <w:r w:rsidRPr="00685CCC">
              <w:rPr>
                <w:noProof/>
                <w:webHidden/>
              </w:rPr>
            </w:r>
            <w:r w:rsidRPr="00685CCC">
              <w:rPr>
                <w:noProof/>
                <w:webHidden/>
              </w:rPr>
              <w:fldChar w:fldCharType="separate"/>
            </w:r>
            <w:r w:rsidR="00586BA8">
              <w:rPr>
                <w:noProof/>
                <w:webHidden/>
              </w:rPr>
              <w:t>12</w:t>
            </w:r>
            <w:r w:rsidRPr="00685CCC">
              <w:rPr>
                <w:noProof/>
                <w:webHidden/>
              </w:rPr>
              <w:fldChar w:fldCharType="end"/>
            </w:r>
          </w:hyperlink>
        </w:p>
        <w:p w14:paraId="0D047C2B" w14:textId="65B28192" w:rsidR="00685CCC" w:rsidRPr="00685CCC" w:rsidRDefault="00685CCC">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262" w:history="1">
            <w:r w:rsidRPr="00685CCC">
              <w:rPr>
                <w:rStyle w:val="Hipervnculo"/>
                <w:noProof/>
              </w:rPr>
              <w:t>SEXTO. Decisión</w:t>
            </w:r>
            <w:r w:rsidRPr="00685CCC">
              <w:rPr>
                <w:noProof/>
                <w:webHidden/>
              </w:rPr>
              <w:tab/>
            </w:r>
            <w:r w:rsidRPr="00685CCC">
              <w:rPr>
                <w:noProof/>
                <w:webHidden/>
              </w:rPr>
              <w:fldChar w:fldCharType="begin"/>
            </w:r>
            <w:r w:rsidRPr="00685CCC">
              <w:rPr>
                <w:noProof/>
                <w:webHidden/>
              </w:rPr>
              <w:instrText xml:space="preserve"> PAGEREF _Toc226638262 \h </w:instrText>
            </w:r>
            <w:r w:rsidRPr="00685CCC">
              <w:rPr>
                <w:noProof/>
                <w:webHidden/>
              </w:rPr>
            </w:r>
            <w:r w:rsidRPr="00685CCC">
              <w:rPr>
                <w:noProof/>
                <w:webHidden/>
              </w:rPr>
              <w:fldChar w:fldCharType="separate"/>
            </w:r>
            <w:r w:rsidR="00586BA8">
              <w:rPr>
                <w:noProof/>
                <w:webHidden/>
              </w:rPr>
              <w:t>20</w:t>
            </w:r>
            <w:r w:rsidRPr="00685CCC">
              <w:rPr>
                <w:noProof/>
                <w:webHidden/>
              </w:rPr>
              <w:fldChar w:fldCharType="end"/>
            </w:r>
          </w:hyperlink>
        </w:p>
        <w:p w14:paraId="001C4568" w14:textId="3B262BC8" w:rsidR="00685CCC" w:rsidRPr="00685CCC" w:rsidRDefault="00685CCC">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6638263" w:history="1">
            <w:r w:rsidRPr="00685CCC">
              <w:rPr>
                <w:rStyle w:val="Hipervnculo"/>
                <w:rFonts w:eastAsia="Calibri"/>
                <w:noProof/>
              </w:rPr>
              <w:t>R E S U E L V E</w:t>
            </w:r>
            <w:r w:rsidRPr="00685CCC">
              <w:rPr>
                <w:noProof/>
                <w:webHidden/>
              </w:rPr>
              <w:tab/>
            </w:r>
            <w:r w:rsidRPr="00685CCC">
              <w:rPr>
                <w:noProof/>
                <w:webHidden/>
              </w:rPr>
              <w:fldChar w:fldCharType="begin"/>
            </w:r>
            <w:r w:rsidRPr="00685CCC">
              <w:rPr>
                <w:noProof/>
                <w:webHidden/>
              </w:rPr>
              <w:instrText xml:space="preserve"> PAGEREF _Toc226638263 \h </w:instrText>
            </w:r>
            <w:r w:rsidRPr="00685CCC">
              <w:rPr>
                <w:noProof/>
                <w:webHidden/>
              </w:rPr>
            </w:r>
            <w:r w:rsidRPr="00685CCC">
              <w:rPr>
                <w:noProof/>
                <w:webHidden/>
              </w:rPr>
              <w:fldChar w:fldCharType="separate"/>
            </w:r>
            <w:r w:rsidR="00586BA8">
              <w:rPr>
                <w:noProof/>
                <w:webHidden/>
              </w:rPr>
              <w:t>20</w:t>
            </w:r>
            <w:r w:rsidRPr="00685CCC">
              <w:rPr>
                <w:noProof/>
                <w:webHidden/>
              </w:rPr>
              <w:fldChar w:fldCharType="end"/>
            </w:r>
          </w:hyperlink>
        </w:p>
        <w:p w14:paraId="1B29A173" w14:textId="579F5AB5" w:rsidR="006F4172" w:rsidRDefault="006F4172" w:rsidP="00AB1CB9">
          <w:pPr>
            <w:widowControl w:val="0"/>
            <w:pBdr>
              <w:top w:val="nil"/>
              <w:left w:val="nil"/>
              <w:bottom w:val="nil"/>
              <w:right w:val="nil"/>
              <w:between w:val="nil"/>
            </w:pBdr>
            <w:spacing w:line="360" w:lineRule="auto"/>
            <w:ind w:left="720" w:hanging="720"/>
            <w:contextualSpacing/>
            <w:jc w:val="both"/>
          </w:pPr>
          <w:r w:rsidRPr="00AB1CB9">
            <w:rPr>
              <w:rFonts w:ascii="Palatino Linotype" w:hAnsi="Palatino Linotype"/>
              <w:sz w:val="22"/>
              <w:szCs w:val="22"/>
              <w:lang w:val="es-ES"/>
            </w:rPr>
            <w:fldChar w:fldCharType="end"/>
          </w:r>
        </w:p>
      </w:sdtContent>
    </w:sdt>
    <w:p w14:paraId="27238967" w14:textId="77777777" w:rsidR="006F4172" w:rsidRDefault="006F4172" w:rsidP="003F55D2">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195AF8FB" w14:textId="77777777" w:rsidR="006F4172" w:rsidRDefault="006F4172" w:rsidP="003F55D2">
      <w:pPr>
        <w:spacing w:line="360" w:lineRule="auto"/>
        <w:ind w:right="-28"/>
        <w:contextualSpacing/>
        <w:jc w:val="both"/>
        <w:rPr>
          <w:rFonts w:ascii="Palatino Linotype" w:eastAsia="Palatino Linotype" w:hAnsi="Palatino Linotype" w:cs="Palatino Linotype"/>
          <w:color w:val="000000"/>
          <w:sz w:val="22"/>
          <w:szCs w:val="22"/>
        </w:rPr>
      </w:pPr>
    </w:p>
    <w:p w14:paraId="520E7060" w14:textId="77777777" w:rsidR="006F4172" w:rsidRDefault="006F4172" w:rsidP="003F55D2">
      <w:pPr>
        <w:spacing w:line="360" w:lineRule="auto"/>
        <w:ind w:right="-28"/>
        <w:contextualSpacing/>
        <w:jc w:val="both"/>
        <w:rPr>
          <w:rFonts w:ascii="Palatino Linotype" w:eastAsia="Palatino Linotype" w:hAnsi="Palatino Linotype" w:cs="Palatino Linotype"/>
          <w:color w:val="000000"/>
          <w:sz w:val="22"/>
          <w:szCs w:val="22"/>
        </w:rPr>
      </w:pPr>
    </w:p>
    <w:p w14:paraId="0EF9FFC0" w14:textId="77777777" w:rsidR="006F4172" w:rsidRDefault="006F4172" w:rsidP="003F55D2">
      <w:pPr>
        <w:spacing w:line="360" w:lineRule="auto"/>
        <w:ind w:right="-28"/>
        <w:contextualSpacing/>
        <w:jc w:val="both"/>
        <w:rPr>
          <w:rFonts w:ascii="Palatino Linotype" w:eastAsia="Palatino Linotype" w:hAnsi="Palatino Linotype" w:cs="Palatino Linotype"/>
          <w:color w:val="000000"/>
          <w:sz w:val="22"/>
          <w:szCs w:val="22"/>
        </w:rPr>
      </w:pPr>
    </w:p>
    <w:p w14:paraId="27D5194E" w14:textId="77777777" w:rsidR="006F4172" w:rsidRDefault="006F4172" w:rsidP="003F55D2">
      <w:pPr>
        <w:spacing w:line="360" w:lineRule="auto"/>
        <w:ind w:right="-28"/>
        <w:contextualSpacing/>
        <w:jc w:val="both"/>
        <w:rPr>
          <w:rFonts w:ascii="Palatino Linotype" w:eastAsia="Palatino Linotype" w:hAnsi="Palatino Linotype" w:cs="Palatino Linotype"/>
          <w:color w:val="000000"/>
          <w:sz w:val="22"/>
          <w:szCs w:val="22"/>
        </w:rPr>
      </w:pPr>
    </w:p>
    <w:p w14:paraId="1691E0D4" w14:textId="77777777" w:rsidR="006F4172" w:rsidRDefault="006F4172" w:rsidP="003F55D2">
      <w:pPr>
        <w:spacing w:line="360" w:lineRule="auto"/>
        <w:contextualSpacing/>
        <w:jc w:val="both"/>
        <w:rPr>
          <w:rFonts w:ascii="Palatino Linotype" w:eastAsia="Palatino Linotype" w:hAnsi="Palatino Linotype" w:cs="Palatino Linotype"/>
          <w:color w:val="000000"/>
          <w:sz w:val="22"/>
          <w:szCs w:val="22"/>
        </w:rPr>
      </w:pPr>
    </w:p>
    <w:p w14:paraId="7574E9C1" w14:textId="77777777" w:rsidR="003A49A1" w:rsidRDefault="003A49A1" w:rsidP="003F55D2">
      <w:pPr>
        <w:spacing w:line="360" w:lineRule="auto"/>
        <w:contextualSpacing/>
        <w:jc w:val="both"/>
        <w:rPr>
          <w:rFonts w:ascii="Palatino Linotype" w:eastAsia="Palatino Linotype" w:hAnsi="Palatino Linotype" w:cs="Palatino Linotype"/>
          <w:sz w:val="22"/>
          <w:szCs w:val="22"/>
        </w:rPr>
      </w:pPr>
    </w:p>
    <w:p w14:paraId="756AE0A8"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ocho de abril de dos mil veintiséis.</w:t>
      </w:r>
    </w:p>
    <w:p w14:paraId="20397D5A" w14:textId="77777777" w:rsidR="006F4172" w:rsidRDefault="006F4172" w:rsidP="003F55D2">
      <w:pPr>
        <w:spacing w:line="360" w:lineRule="auto"/>
        <w:contextualSpacing/>
        <w:rPr>
          <w:rFonts w:ascii="Palatino Linotype" w:eastAsia="Palatino Linotype" w:hAnsi="Palatino Linotype" w:cs="Palatino Linotype"/>
          <w:sz w:val="22"/>
          <w:szCs w:val="22"/>
        </w:rPr>
      </w:pPr>
    </w:p>
    <w:p w14:paraId="588AA3F6" w14:textId="04BBFA97" w:rsidR="006F4172" w:rsidRDefault="006F4172" w:rsidP="003F55D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009E1145" w:rsidRPr="00AE6A3B">
        <w:rPr>
          <w:rFonts w:ascii="Palatino Linotype" w:eastAsia="Palatino Linotype" w:hAnsi="Palatino Linotype" w:cs="Palatino Linotype"/>
          <w:b/>
          <w:bCs/>
          <w:sz w:val="22"/>
          <w:szCs w:val="22"/>
        </w:rPr>
        <w:t>10731/INFOEM/IP/RR/2025</w:t>
      </w:r>
      <w:r w:rsidRPr="007B5C5D">
        <w:rPr>
          <w:rFonts w:ascii="Palatino Linotype" w:eastAsia="Palatino Linotype" w:hAnsi="Palatino Linotype" w:cs="Palatino Linotype"/>
          <w:bCs/>
          <w:sz w:val="22"/>
          <w:szCs w:val="22"/>
        </w:rPr>
        <w:t xml:space="preserve">, </w:t>
      </w:r>
      <w:r w:rsidRPr="007B5C5D">
        <w:rPr>
          <w:rFonts w:ascii="Palatino Linotype" w:eastAsia="Palatino Linotype" w:hAnsi="Palatino Linotype" w:cs="Palatino Linotype"/>
          <w:bCs/>
          <w:color w:val="0D0D0D"/>
          <w:sz w:val="22"/>
          <w:szCs w:val="22"/>
        </w:rPr>
        <w:t xml:space="preserve">interpuesto por </w:t>
      </w:r>
      <w:r w:rsidR="0061333D" w:rsidRPr="0061333D">
        <w:rPr>
          <w:rFonts w:ascii="Palatino Linotype" w:eastAsia="Palatino Linotype" w:hAnsi="Palatino Linotype" w:cs="Palatino Linotype"/>
          <w:sz w:val="22"/>
          <w:szCs w:val="22"/>
          <w:highlight w:val="black"/>
        </w:rPr>
        <w:t>XXXXXXXXXXXXXXXXXXXXX</w:t>
      </w:r>
      <w:r>
        <w:rPr>
          <w:rFonts w:ascii="Palatino Linotype" w:eastAsia="Palatino Linotype" w:hAnsi="Palatino Linotype" w:cs="Palatino Linotype"/>
          <w:bCs/>
          <w:sz w:val="22"/>
          <w:szCs w:val="22"/>
        </w:rPr>
        <w:t xml:space="preserve"> en lo sucesivo el</w:t>
      </w:r>
      <w:r w:rsidRPr="007B5C5D">
        <w:rPr>
          <w:rFonts w:ascii="Palatino Linotype" w:eastAsia="Palatino Linotype" w:hAnsi="Palatino Linotype" w:cs="Palatino Linotype"/>
          <w:bCs/>
          <w:sz w:val="22"/>
          <w:szCs w:val="22"/>
        </w:rPr>
        <w:t xml:space="preserve"> </w:t>
      </w:r>
      <w:r w:rsidRPr="007B5C5D">
        <w:rPr>
          <w:rFonts w:ascii="Palatino Linotype" w:eastAsia="Palatino Linotype" w:hAnsi="Palatino Linotype" w:cs="Palatino Linotype"/>
          <w:bCs/>
          <w:color w:val="0D0D0D"/>
          <w:sz w:val="22"/>
          <w:szCs w:val="22"/>
        </w:rPr>
        <w:t xml:space="preserve">Recurrente o Particular, en contra de la respuesta del Sujeto Obligado, </w:t>
      </w:r>
      <w:r w:rsidRPr="00AE6A3B">
        <w:rPr>
          <w:rFonts w:ascii="Palatino Linotype" w:eastAsia="Palatino Linotype" w:hAnsi="Palatino Linotype" w:cs="Palatino Linotype"/>
          <w:b/>
          <w:bCs/>
          <w:color w:val="0D0D0D"/>
          <w:sz w:val="22"/>
          <w:szCs w:val="22"/>
        </w:rPr>
        <w:t>Ayuntamiento de Cuautitlán Izcalli</w:t>
      </w:r>
      <w:r w:rsidRPr="007B5C5D">
        <w:rPr>
          <w:rFonts w:ascii="Palatino Linotype" w:eastAsia="Palatino Linotype" w:hAnsi="Palatino Linotype" w:cs="Palatino Linotype"/>
          <w:bCs/>
          <w:color w:val="0D0D0D"/>
          <w:sz w:val="22"/>
          <w:szCs w:val="22"/>
        </w:rPr>
        <w:t>, a</w:t>
      </w:r>
      <w:r>
        <w:rPr>
          <w:rFonts w:ascii="Palatino Linotype" w:eastAsia="Palatino Linotype" w:hAnsi="Palatino Linotype" w:cs="Palatino Linotype"/>
          <w:color w:val="0D0D0D"/>
          <w:sz w:val="22"/>
          <w:szCs w:val="22"/>
        </w:rPr>
        <w:t xml:space="preserve"> la solicitud de acceso a la información pública </w:t>
      </w:r>
      <w:r w:rsidRPr="006F4172">
        <w:rPr>
          <w:rFonts w:ascii="Palatino Linotype" w:eastAsia="Palatino Linotype" w:hAnsi="Palatino Linotype" w:cs="Palatino Linotype"/>
          <w:sz w:val="22"/>
          <w:szCs w:val="22"/>
        </w:rPr>
        <w:t>01324/CUAUTIZC/IP/2025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59C0EC08"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p>
    <w:p w14:paraId="592BDCAD" w14:textId="77777777" w:rsidR="006F4172" w:rsidRPr="00633419" w:rsidRDefault="006F4172" w:rsidP="003F55D2">
      <w:pPr>
        <w:pStyle w:val="Ttulo1"/>
        <w:spacing w:before="0" w:after="0" w:line="360" w:lineRule="auto"/>
        <w:contextualSpacing/>
        <w:jc w:val="center"/>
        <w:rPr>
          <w:rFonts w:ascii="Palatino Linotype" w:hAnsi="Palatino Linotype"/>
          <w:b/>
          <w:bCs/>
          <w:color w:val="auto"/>
          <w:sz w:val="22"/>
          <w:szCs w:val="22"/>
        </w:rPr>
      </w:pPr>
      <w:bookmarkStart w:id="2" w:name="_Toc226638250"/>
      <w:r w:rsidRPr="00633419">
        <w:rPr>
          <w:rFonts w:ascii="Palatino Linotype" w:hAnsi="Palatino Linotype"/>
          <w:b/>
          <w:bCs/>
          <w:color w:val="auto"/>
          <w:sz w:val="22"/>
          <w:szCs w:val="22"/>
        </w:rPr>
        <w:t>A N T E C E D E N T E S</w:t>
      </w:r>
      <w:bookmarkEnd w:id="2"/>
    </w:p>
    <w:p w14:paraId="02BDB6A9" w14:textId="77777777" w:rsidR="006F4172" w:rsidRPr="007B5C5D" w:rsidRDefault="006F4172" w:rsidP="003F55D2">
      <w:pPr>
        <w:spacing w:line="360" w:lineRule="auto"/>
        <w:contextualSpacing/>
        <w:rPr>
          <w:sz w:val="22"/>
          <w:szCs w:val="22"/>
        </w:rPr>
      </w:pPr>
    </w:p>
    <w:p w14:paraId="431534C1" w14:textId="77777777" w:rsidR="006F4172" w:rsidRPr="00633419" w:rsidRDefault="006F4172" w:rsidP="003F55D2">
      <w:pPr>
        <w:pStyle w:val="Ttulo2"/>
        <w:spacing w:before="0" w:after="0" w:line="360" w:lineRule="auto"/>
        <w:contextualSpacing/>
        <w:rPr>
          <w:rFonts w:ascii="Palatino Linotype" w:hAnsi="Palatino Linotype"/>
          <w:b/>
          <w:bCs/>
          <w:color w:val="auto"/>
          <w:sz w:val="22"/>
          <w:szCs w:val="22"/>
        </w:rPr>
      </w:pPr>
      <w:bookmarkStart w:id="3" w:name="_Toc226638251"/>
      <w:r w:rsidRPr="00633419">
        <w:rPr>
          <w:rFonts w:ascii="Palatino Linotype" w:hAnsi="Palatino Linotype"/>
          <w:b/>
          <w:bCs/>
          <w:color w:val="auto"/>
          <w:sz w:val="22"/>
          <w:szCs w:val="22"/>
        </w:rPr>
        <w:t>I. Presentación de la solicitud de información</w:t>
      </w:r>
      <w:bookmarkEnd w:id="3"/>
    </w:p>
    <w:p w14:paraId="1F95B545" w14:textId="77777777" w:rsidR="006F4172" w:rsidRDefault="006F4172" w:rsidP="003F55D2">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4D57EAC9" w14:textId="1B679072" w:rsidR="006F4172" w:rsidRDefault="006F4172" w:rsidP="003F55D2">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w:t>
      </w:r>
      <w:r w:rsidR="009E1145">
        <w:rPr>
          <w:rFonts w:ascii="Palatino Linotype" w:eastAsia="Palatino Linotype" w:hAnsi="Palatino Linotype" w:cs="Palatino Linotype"/>
          <w:color w:val="000000"/>
          <w:sz w:val="22"/>
          <w:szCs w:val="22"/>
        </w:rPr>
        <w:t>nueve de julio</w:t>
      </w:r>
      <w:r>
        <w:rPr>
          <w:rFonts w:ascii="Palatino Linotype" w:eastAsia="Palatino Linotype" w:hAnsi="Palatino Linotype" w:cs="Palatino Linotype"/>
          <w:color w:val="000000"/>
          <w:sz w:val="22"/>
          <w:szCs w:val="22"/>
        </w:rPr>
        <w:t xml:space="preserve"> de dos mil veinticinco, el Particular presentó una solicitud de acceso a la información pública, a través del Sistema de Acceso a la Información Mexiquense, en lo sucesivo el SAIMEX, ante el Ayuntamiento de </w:t>
      </w:r>
      <w:r w:rsidR="003F55D2">
        <w:rPr>
          <w:rFonts w:ascii="Palatino Linotype" w:eastAsia="Palatino Linotype" w:hAnsi="Palatino Linotype" w:cs="Palatino Linotype"/>
          <w:color w:val="000000"/>
          <w:sz w:val="22"/>
          <w:szCs w:val="22"/>
        </w:rPr>
        <w:t>Cuautitlán Izcalli</w:t>
      </w:r>
      <w:r>
        <w:rPr>
          <w:rFonts w:ascii="Palatino Linotype" w:eastAsia="Palatino Linotype" w:hAnsi="Palatino Linotype" w:cs="Palatino Linotype"/>
          <w:color w:val="000000"/>
          <w:sz w:val="22"/>
          <w:szCs w:val="22"/>
        </w:rPr>
        <w:t>, mediante la cual requirió lo siguiente:</w:t>
      </w:r>
    </w:p>
    <w:p w14:paraId="40D70F3D" w14:textId="77777777" w:rsidR="006F4172" w:rsidRDefault="006F4172" w:rsidP="003F55D2">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1570786C" w14:textId="77777777" w:rsidR="006F4172" w:rsidRDefault="006F4172" w:rsidP="003F55D2">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16C871DF" w14:textId="299F7988" w:rsidR="006F4172" w:rsidRPr="00CA747C" w:rsidRDefault="006F4172" w:rsidP="003F55D2">
      <w:pPr>
        <w:spacing w:line="360" w:lineRule="auto"/>
        <w:ind w:left="567" w:right="567"/>
        <w:contextualSpacing/>
        <w:jc w:val="both"/>
        <w:rPr>
          <w:rFonts w:ascii="Palatino Linotype" w:eastAsia="Palatino Linotype" w:hAnsi="Palatino Linotype" w:cs="Palatino Linotype"/>
          <w:i/>
        </w:rPr>
      </w:pPr>
      <w:r w:rsidRPr="006F4172">
        <w:rPr>
          <w:rFonts w:ascii="Palatino Linotype" w:eastAsia="Palatino Linotype" w:hAnsi="Palatino Linotype" w:cs="Palatino Linotype"/>
          <w:i/>
        </w:rPr>
        <w:t xml:space="preserve">Solicito todos los informes, documentales, memoranduns, circulares, constancias, tarjetas informativas, circulares, ademas de los informes de sus labores y actividades que hayan emitido y entregado los Enlaces Juridicos de las Direcciones de la Administracion Publica Municipal, de Cuautitan Izcalli y que obren en poder de la Dreccion Juridica, especificamente Coordinación General de Enlaces y Coordinadores Jurídicos. De la misma forma requiero que me brinden los procesos de evaluación de desempeño del ejercicio de las funciones de las personas designadas </w:t>
      </w:r>
      <w:r w:rsidRPr="006F4172">
        <w:rPr>
          <w:rFonts w:ascii="Palatino Linotype" w:eastAsia="Palatino Linotype" w:hAnsi="Palatino Linotype" w:cs="Palatino Linotype"/>
          <w:i/>
        </w:rPr>
        <w:lastRenderedPageBreak/>
        <w:t>como Enlaces, Coordinadoras o Coordinadores Jurídicos de la Administración Pública Municipal, referidos en el artículo 215 fracción IX del Reglamento Orgánico de la Administración Pública Municipal de Cuautitlán Izcalli, Estado de México y de no existir las fechas en que se llevaran a cabo, asi como los temas a tratar, para el debido cumplimiento de la norma juridica emitida por la Administrtacion Publica Municipal</w:t>
      </w:r>
      <w:r>
        <w:rPr>
          <w:rFonts w:ascii="Palatino Linotype" w:eastAsia="Palatino Linotype" w:hAnsi="Palatino Linotype" w:cs="Palatino Linotype"/>
          <w:i/>
        </w:rPr>
        <w:t>.” (Sic).</w:t>
      </w:r>
    </w:p>
    <w:p w14:paraId="22C5390D" w14:textId="77777777" w:rsidR="006F4172" w:rsidRDefault="006F4172" w:rsidP="003F55D2">
      <w:pPr>
        <w:pBdr>
          <w:top w:val="nil"/>
          <w:left w:val="nil"/>
          <w:bottom w:val="nil"/>
          <w:right w:val="nil"/>
          <w:between w:val="nil"/>
        </w:pBdr>
        <w:tabs>
          <w:tab w:val="left" w:pos="567"/>
        </w:tabs>
        <w:spacing w:line="360" w:lineRule="auto"/>
        <w:ind w:right="567"/>
        <w:contextualSpacing/>
        <w:jc w:val="both"/>
        <w:rPr>
          <w:rFonts w:ascii="Palatino Linotype" w:eastAsia="Palatino Linotype" w:hAnsi="Palatino Linotype" w:cs="Palatino Linotype"/>
          <w:b/>
          <w:i/>
          <w:color w:val="000000"/>
        </w:rPr>
      </w:pPr>
    </w:p>
    <w:p w14:paraId="032A74AE" w14:textId="77777777" w:rsidR="006F4172" w:rsidRDefault="006F4172" w:rsidP="003F55D2">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0ECAD93B" w14:textId="77777777" w:rsidR="006F4172" w:rsidRDefault="006F4172" w:rsidP="003F55D2">
      <w:pPr>
        <w:spacing w:line="360" w:lineRule="auto"/>
        <w:contextualSpacing/>
      </w:pPr>
      <w:bookmarkStart w:id="4" w:name="_Hlk216887448"/>
      <w:bookmarkStart w:id="5" w:name="_Hlk222331348"/>
    </w:p>
    <w:p w14:paraId="14E89E5D" w14:textId="77777777" w:rsidR="006F4172" w:rsidRPr="00DE197D" w:rsidRDefault="006F4172" w:rsidP="003F55D2">
      <w:pPr>
        <w:pStyle w:val="Ttulo2"/>
        <w:spacing w:line="360" w:lineRule="auto"/>
        <w:contextualSpacing/>
        <w:rPr>
          <w:rFonts w:ascii="Palatino Linotype" w:hAnsi="Palatino Linotype" w:cs="Tahoma"/>
          <w:b/>
          <w:i/>
          <w:color w:val="auto"/>
          <w:sz w:val="22"/>
          <w:szCs w:val="22"/>
        </w:rPr>
      </w:pPr>
      <w:bookmarkStart w:id="6" w:name="_Toc224209487"/>
      <w:bookmarkStart w:id="7" w:name="_Toc224224668"/>
      <w:bookmarkStart w:id="8" w:name="_Toc226638252"/>
      <w:r w:rsidRPr="00DE197D">
        <w:rPr>
          <w:rFonts w:ascii="Palatino Linotype" w:hAnsi="Palatino Linotype"/>
          <w:b/>
          <w:color w:val="auto"/>
          <w:sz w:val="22"/>
          <w:szCs w:val="22"/>
        </w:rPr>
        <w:t>II. Prórroga para atender la solicitud de información</w:t>
      </w:r>
      <w:bookmarkEnd w:id="6"/>
      <w:bookmarkEnd w:id="7"/>
      <w:bookmarkEnd w:id="8"/>
    </w:p>
    <w:p w14:paraId="3B100597" w14:textId="77777777" w:rsidR="006F4172" w:rsidRPr="00E25085" w:rsidRDefault="006F4172" w:rsidP="003F55D2">
      <w:pPr>
        <w:spacing w:line="360" w:lineRule="auto"/>
        <w:contextualSpacing/>
        <w:jc w:val="both"/>
        <w:rPr>
          <w:rFonts w:ascii="Palatino Linotype" w:eastAsia="Calibri" w:hAnsi="Palatino Linotype" w:cs="Tahoma"/>
          <w:sz w:val="22"/>
          <w:szCs w:val="22"/>
        </w:rPr>
      </w:pPr>
    </w:p>
    <w:p w14:paraId="08586749" w14:textId="7BD8D641" w:rsidR="006F4172" w:rsidRPr="00AA3B84" w:rsidRDefault="006F4172" w:rsidP="003F55D2">
      <w:pPr>
        <w:spacing w:line="360" w:lineRule="auto"/>
        <w:contextualSpacing/>
        <w:jc w:val="both"/>
        <w:rPr>
          <w:rFonts w:ascii="Palatino Linotype" w:hAnsi="Palatino Linotype"/>
          <w:sz w:val="22"/>
          <w:szCs w:val="22"/>
        </w:rPr>
      </w:pPr>
      <w:r w:rsidRPr="008C05FD">
        <w:rPr>
          <w:rFonts w:ascii="Palatino Linotype" w:hAnsi="Palatino Linotype"/>
          <w:sz w:val="22"/>
          <w:szCs w:val="22"/>
        </w:rPr>
        <w:t xml:space="preserve">El </w:t>
      </w:r>
      <w:r w:rsidR="00407445">
        <w:rPr>
          <w:rFonts w:ascii="Palatino Linotype" w:hAnsi="Palatino Linotype"/>
          <w:sz w:val="22"/>
          <w:szCs w:val="22"/>
        </w:rPr>
        <w:t xml:space="preserve">doce de agosto </w:t>
      </w:r>
      <w:r w:rsidRPr="008C05FD">
        <w:rPr>
          <w:rFonts w:ascii="Palatino Linotype" w:hAnsi="Palatino Linotype"/>
          <w:sz w:val="22"/>
          <w:szCs w:val="22"/>
        </w:rPr>
        <w:t>de dos mil veinti</w:t>
      </w:r>
      <w:r w:rsidR="00407445">
        <w:rPr>
          <w:rFonts w:ascii="Palatino Linotype" w:hAnsi="Palatino Linotype"/>
          <w:sz w:val="22"/>
          <w:szCs w:val="22"/>
        </w:rPr>
        <w:t>cinco</w:t>
      </w:r>
      <w:r w:rsidRPr="008C05FD">
        <w:rPr>
          <w:rFonts w:ascii="Palatino Linotype" w:hAnsi="Palatino Linotype"/>
          <w:sz w:val="22"/>
          <w:szCs w:val="22"/>
        </w:rPr>
        <w:t xml:space="preserve">, el Sujeto Obligado a través del SAIMEX </w:t>
      </w:r>
      <w:r>
        <w:rPr>
          <w:rFonts w:ascii="Palatino Linotype" w:hAnsi="Palatino Linotype"/>
          <w:sz w:val="22"/>
          <w:szCs w:val="22"/>
        </w:rPr>
        <w:t xml:space="preserve">solicitó </w:t>
      </w:r>
      <w:r w:rsidRPr="00270737">
        <w:rPr>
          <w:rFonts w:ascii="Palatino Linotype" w:hAnsi="Palatino Linotype"/>
          <w:sz w:val="22"/>
          <w:szCs w:val="22"/>
        </w:rPr>
        <w:t xml:space="preserve">una prórroga por siete días hábiles para dar atención a la solicitud de información, sin embargo, fue omiso en adjuntar el acuerdo </w:t>
      </w:r>
      <w:r w:rsidR="00407445" w:rsidRPr="00270737">
        <w:rPr>
          <w:rFonts w:ascii="Palatino Linotype" w:hAnsi="Palatino Linotype"/>
          <w:sz w:val="22"/>
          <w:szCs w:val="22"/>
        </w:rPr>
        <w:t xml:space="preserve">emitido por el Comité de Transparencia, a través del cual se acreditara dicha circunstancia </w:t>
      </w:r>
      <w:r w:rsidRPr="00270737">
        <w:rPr>
          <w:rFonts w:ascii="Palatino Linotype" w:hAnsi="Palatino Linotype"/>
          <w:sz w:val="22"/>
          <w:szCs w:val="22"/>
        </w:rPr>
        <w:t>por lo que se insta a que en atención a futuras solicitudes remita el acuerdo respectivo.</w:t>
      </w:r>
    </w:p>
    <w:p w14:paraId="69A25D77" w14:textId="77777777" w:rsidR="006F4172" w:rsidRDefault="006F4172" w:rsidP="003F55D2">
      <w:pPr>
        <w:spacing w:line="360" w:lineRule="auto"/>
        <w:contextualSpacing/>
      </w:pPr>
    </w:p>
    <w:p w14:paraId="16FC71BF" w14:textId="48A0840F" w:rsidR="006F4172" w:rsidRPr="00633419" w:rsidRDefault="006F4172" w:rsidP="003F55D2">
      <w:pPr>
        <w:pStyle w:val="Ttulo2"/>
        <w:spacing w:before="0" w:after="0" w:line="360" w:lineRule="auto"/>
        <w:contextualSpacing/>
        <w:rPr>
          <w:rFonts w:ascii="Palatino Linotype" w:eastAsia="Palatino Linotype" w:hAnsi="Palatino Linotype"/>
          <w:b/>
          <w:bCs/>
          <w:color w:val="auto"/>
          <w:sz w:val="22"/>
          <w:szCs w:val="22"/>
        </w:rPr>
      </w:pPr>
      <w:bookmarkStart w:id="9" w:name="_heading=h.270ugglvhyo" w:colFirst="0" w:colLast="0"/>
      <w:bookmarkStart w:id="10" w:name="_Toc226638253"/>
      <w:bookmarkEnd w:id="9"/>
      <w:r w:rsidRPr="00633419">
        <w:rPr>
          <w:rFonts w:ascii="Palatino Linotype" w:eastAsia="Palatino Linotype" w:hAnsi="Palatino Linotype"/>
          <w:b/>
          <w:bCs/>
          <w:color w:val="auto"/>
          <w:sz w:val="22"/>
          <w:szCs w:val="22"/>
        </w:rPr>
        <w:t>II</w:t>
      </w:r>
      <w:r w:rsidR="00407445">
        <w:rPr>
          <w:rFonts w:ascii="Palatino Linotype" w:eastAsia="Palatino Linotype" w:hAnsi="Palatino Linotype"/>
          <w:b/>
          <w:bCs/>
          <w:color w:val="auto"/>
          <w:sz w:val="22"/>
          <w:szCs w:val="22"/>
        </w:rPr>
        <w:t>I</w:t>
      </w:r>
      <w:r w:rsidRPr="00633419">
        <w:rPr>
          <w:rFonts w:ascii="Palatino Linotype" w:eastAsia="Palatino Linotype" w:hAnsi="Palatino Linotype"/>
          <w:b/>
          <w:bCs/>
          <w:color w:val="auto"/>
          <w:sz w:val="22"/>
          <w:szCs w:val="22"/>
        </w:rPr>
        <w:t>. Respuesta del Sujeto Obligado</w:t>
      </w:r>
      <w:bookmarkEnd w:id="10"/>
    </w:p>
    <w:p w14:paraId="6DA4778A" w14:textId="77777777" w:rsidR="006F4172" w:rsidRDefault="006F4172" w:rsidP="003F55D2">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56A782BB" w14:textId="2A4BCD6D" w:rsidR="006F4172" w:rsidRDefault="006F4172" w:rsidP="003F55D2">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sidR="00407445">
        <w:rPr>
          <w:rFonts w:ascii="Palatino Linotype" w:eastAsia="Palatino Linotype" w:hAnsi="Palatino Linotype" w:cs="Palatino Linotype"/>
          <w:sz w:val="22"/>
          <w:szCs w:val="22"/>
        </w:rPr>
        <w:t>veintiuno</w:t>
      </w:r>
      <w:r>
        <w:rPr>
          <w:rFonts w:ascii="Palatino Linotype" w:eastAsia="Palatino Linotype" w:hAnsi="Palatino Linotype" w:cs="Palatino Linotype"/>
          <w:sz w:val="22"/>
          <w:szCs w:val="22"/>
        </w:rPr>
        <w:t xml:space="preserve"> de agosto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00407445">
        <w:rPr>
          <w:rFonts w:ascii="Palatino Linotype" w:eastAsia="Palatino Linotype" w:hAnsi="Palatino Linotype" w:cs="Palatino Linotype"/>
          <w:sz w:val="22"/>
          <w:szCs w:val="22"/>
        </w:rPr>
        <w:t>a través del</w:t>
      </w:r>
      <w:r>
        <w:rPr>
          <w:rFonts w:ascii="Palatino Linotype" w:eastAsia="Palatino Linotype" w:hAnsi="Palatino Linotype" w:cs="Palatino Linotype"/>
          <w:sz w:val="22"/>
          <w:szCs w:val="22"/>
        </w:rPr>
        <w:t xml:space="preserve"> o</w:t>
      </w:r>
      <w:r w:rsidRPr="004C5EC4">
        <w:rPr>
          <w:rFonts w:ascii="Palatino Linotype" w:eastAsia="Palatino Linotype" w:hAnsi="Palatino Linotype" w:cs="Palatino Linotype"/>
          <w:sz w:val="22"/>
          <w:szCs w:val="22"/>
        </w:rPr>
        <w:t>ficio</w:t>
      </w:r>
      <w:r>
        <w:rPr>
          <w:rFonts w:ascii="Palatino Linotype" w:eastAsia="Palatino Linotype" w:hAnsi="Palatino Linotype" w:cs="Palatino Linotype"/>
          <w:sz w:val="22"/>
          <w:szCs w:val="22"/>
        </w:rPr>
        <w:t xml:space="preserve"> número </w:t>
      </w:r>
      <w:r w:rsidR="00407445" w:rsidRPr="00407445">
        <w:rPr>
          <w:rFonts w:ascii="Palatino Linotype" w:eastAsia="Palatino Linotype" w:hAnsi="Palatino Linotype" w:cs="Palatino Linotype"/>
          <w:sz w:val="22"/>
          <w:szCs w:val="22"/>
        </w:rPr>
        <w:t>DJ.I/1464/2025</w:t>
      </w:r>
      <w:r w:rsidR="00407445">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de fecha de su presentación</w:t>
      </w:r>
      <w:r w:rsidRPr="004C5EC4">
        <w:rPr>
          <w:rFonts w:ascii="Palatino Linotype" w:eastAsia="Palatino Linotype" w:hAnsi="Palatino Linotype" w:cs="Palatino Linotype"/>
          <w:sz w:val="22"/>
          <w:szCs w:val="22"/>
        </w:rPr>
        <w:t xml:space="preserve">, suscrito por </w:t>
      </w:r>
      <w:r w:rsidR="00407445">
        <w:rPr>
          <w:rFonts w:ascii="Palatino Linotype" w:eastAsia="Palatino Linotype" w:hAnsi="Palatino Linotype" w:cs="Palatino Linotype"/>
          <w:sz w:val="22"/>
          <w:szCs w:val="22"/>
        </w:rPr>
        <w:t xml:space="preserve">el Director Jurídico, dirigido a la </w:t>
      </w:r>
      <w:r w:rsidRPr="004C5EC4">
        <w:rPr>
          <w:rFonts w:ascii="Palatino Linotype" w:eastAsia="Palatino Linotype" w:hAnsi="Palatino Linotype" w:cs="Palatino Linotype"/>
          <w:sz w:val="22"/>
          <w:szCs w:val="22"/>
        </w:rPr>
        <w:t>Titular de la Unidad de Transparencia,</w:t>
      </w:r>
      <w:r>
        <w:rPr>
          <w:rFonts w:ascii="Palatino Linotype" w:eastAsia="Palatino Linotype" w:hAnsi="Palatino Linotype" w:cs="Palatino Linotype"/>
          <w:sz w:val="22"/>
          <w:szCs w:val="22"/>
        </w:rPr>
        <w:t xml:space="preserve"> </w:t>
      </w:r>
      <w:r w:rsidR="00407445">
        <w:rPr>
          <w:rFonts w:ascii="Palatino Linotype" w:eastAsia="Palatino Linotype" w:hAnsi="Palatino Linotype" w:cs="Palatino Linotype"/>
          <w:sz w:val="22"/>
          <w:szCs w:val="22"/>
        </w:rPr>
        <w:t xml:space="preserve">mediante </w:t>
      </w:r>
      <w:r w:rsidRPr="004C5EC4">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sz w:val="22"/>
          <w:szCs w:val="22"/>
        </w:rPr>
        <w:t xml:space="preserve">cual </w:t>
      </w:r>
      <w:bookmarkEnd w:id="4"/>
      <w:r w:rsidR="00407445">
        <w:rPr>
          <w:rFonts w:ascii="Palatino Linotype" w:eastAsia="Palatino Linotype" w:hAnsi="Palatino Linotype" w:cs="Palatino Linotype"/>
          <w:sz w:val="22"/>
          <w:szCs w:val="22"/>
        </w:rPr>
        <w:t>precisó que había remitido respuesta a la solicitud a través de la plataforma electrónica del SAIMEX, en la cual se logró advertir que señaló esencialmente lo siguiente:</w:t>
      </w:r>
    </w:p>
    <w:p w14:paraId="695C624D" w14:textId="77777777" w:rsidR="00407445" w:rsidRDefault="00407445" w:rsidP="003F55D2">
      <w:pPr>
        <w:tabs>
          <w:tab w:val="left" w:pos="4667"/>
        </w:tabs>
        <w:spacing w:line="360" w:lineRule="auto"/>
        <w:contextualSpacing/>
        <w:jc w:val="both"/>
        <w:rPr>
          <w:rFonts w:ascii="Palatino Linotype" w:eastAsia="Palatino Linotype" w:hAnsi="Palatino Linotype" w:cs="Palatino Linotype"/>
          <w:sz w:val="22"/>
          <w:szCs w:val="22"/>
        </w:rPr>
      </w:pPr>
    </w:p>
    <w:p w14:paraId="56610D04" w14:textId="57E3300E" w:rsidR="006F4172" w:rsidRPr="004C5EC4" w:rsidRDefault="00A736D2" w:rsidP="003F55D2">
      <w:pPr>
        <w:tabs>
          <w:tab w:val="left" w:pos="4667"/>
        </w:tabs>
        <w:spacing w:line="360" w:lineRule="auto"/>
        <w:ind w:left="567" w:right="567"/>
        <w:contextualSpacing/>
        <w:jc w:val="both"/>
        <w:rPr>
          <w:rFonts w:ascii="Palatino Linotype" w:eastAsia="Palatino Linotype" w:hAnsi="Palatino Linotype" w:cs="Palatino Linotype"/>
          <w:i/>
          <w:iCs/>
        </w:rPr>
      </w:pPr>
      <w:r>
        <w:rPr>
          <w:rFonts w:ascii="Palatino Linotype" w:eastAsia="Palatino Linotype" w:hAnsi="Palatino Linotype" w:cs="Palatino Linotype"/>
          <w:i/>
          <w:iCs/>
        </w:rPr>
        <w:lastRenderedPageBreak/>
        <w:t>“…</w:t>
      </w:r>
      <w:r w:rsidRPr="00A736D2">
        <w:rPr>
          <w:rFonts w:ascii="Palatino Linotype" w:eastAsia="Palatino Linotype" w:hAnsi="Palatino Linotype" w:cs="Palatino Linotype"/>
          <w:i/>
          <w:iCs/>
        </w:rPr>
        <w:t xml:space="preserve">a efecto de brindar atención a la solicitud de referencia, informo que en términos de lo dispuesto por los artículos 213 fracción I letra a, 214 y 215 del Reglamento de Organización Interna de la Administración Pública del Municipio de Cuautitlán Izcalli, Estado de México, esta Dirección Jurídica con auxilio de una Coordinación General de Enlaces y Coordinadores Jurídicos, para el para el análisis, estudio, planeación y despacho de los asuntos de su competencia. VI. Bajo los términos expuestos y en cumplimiento a las funciones previstas en el numeral 59 de la Ley de Transparencia y Acceso a la Información Pública del Estado de México y Municipios, se realizó el análisis a las disposiciones normativas referidas en el numeral que antecede, así como una búsqueda exhaustiva y razonable en los archivos que obran en esta Dependencia, con el objetivo de atender correctamente la solicitud de información de cuenta, en el ámbito de competencia de la Dirección Jurídica. VII. Una vez revisada la información en términos de la consideración que antecede, en el ámbito de competencia de esta Dirección Jurídica, se advierte que respecto a “Solicito todos los informes, documentales, memoranduns, circulares, constancias, tarjetas informativas, circulares, ademas de los informes de sus labores y actividades que hayan emitido y entregado los Enlaces Juridicos de las Direcciones de la Administracion Publica Municipal, de Cuautitan Izcalli y que obren en poder de la Dreccion Juridica, especificamente Coordinación General de Enlaces y Coordinadores Jurídicos.”, </w:t>
      </w:r>
      <w:r w:rsidRPr="00A736D2">
        <w:rPr>
          <w:rFonts w:ascii="Palatino Linotype" w:eastAsia="Palatino Linotype" w:hAnsi="Palatino Linotype" w:cs="Palatino Linotype"/>
          <w:b/>
          <w:bCs/>
          <w:i/>
          <w:iCs/>
        </w:rPr>
        <w:t>en esta Dirección Jurídica no obra información relacionada suscrita por las personas nombradas como “…Enlaces Juridicos de las Direcciones de la Administracion Publica Municipal, de Cuautitan Izcalli …”</w:t>
      </w:r>
      <w:r w:rsidRPr="00A736D2">
        <w:rPr>
          <w:rFonts w:ascii="Palatino Linotype" w:eastAsia="Palatino Linotype" w:hAnsi="Palatino Linotype" w:cs="Palatino Linotype"/>
          <w:i/>
          <w:iCs/>
        </w:rPr>
        <w:t xml:space="preserve"> Asimismo, por lo que hace a la porción de la solicitud de cuenta relativa a “…De la misma forma requiero que me brinden los procesos de evaluación de desempeño del ejercicio de las funciones de las personas designadas como Enlaces, Coordinadoras o Coordinadores Jurídicos de la Administración Pública Municipal, referidos en el artículo 215 fracción IX del Reglamento Orgánico de la Administración Pública Municipal de Cuautitlán Izcalli, Estado de México y de no existir las fechas en que se llevaran a cabo, asi como los temas a tratar, para el debido cumplimiento de la norma juridica emitida por la Administrtacion Publica Municipal”,</w:t>
      </w:r>
      <w:r w:rsidRPr="00A736D2">
        <w:rPr>
          <w:rFonts w:ascii="Palatino Linotype" w:eastAsia="Palatino Linotype" w:hAnsi="Palatino Linotype" w:cs="Palatino Linotype"/>
          <w:b/>
          <w:bCs/>
          <w:i/>
          <w:iCs/>
        </w:rPr>
        <w:t xml:space="preserve"> esta Dirección Jurídica no posee o administra información que actualice en sus términos la hipótesis normativa contenida en el “…artículo 215 fracción IX del Reglamento Orgánico de la Administración Pública Municipal de Cuautitlán Izcalli, Estado de </w:t>
      </w:r>
      <w:r w:rsidRPr="00A736D2">
        <w:rPr>
          <w:rFonts w:ascii="Palatino Linotype" w:eastAsia="Palatino Linotype" w:hAnsi="Palatino Linotype" w:cs="Palatino Linotype"/>
          <w:b/>
          <w:bCs/>
          <w:i/>
          <w:iCs/>
        </w:rPr>
        <w:lastRenderedPageBreak/>
        <w:t>México…”</w:t>
      </w:r>
      <w:r w:rsidRPr="00A736D2">
        <w:rPr>
          <w:rFonts w:ascii="Palatino Linotype" w:eastAsia="Palatino Linotype" w:hAnsi="Palatino Linotype" w:cs="Palatino Linotype"/>
          <w:i/>
          <w:iCs/>
        </w:rPr>
        <w:t xml:space="preserve"> referido por la solicitante. VIII. En términos de las disposiciones contenidas en el Bando Municipal de Cuautitlán Izcalli 2025 y el Reglamento de Orgánico de la Administración Pública Municipal de Cuautitlán Izcalli, Estado de México, </w:t>
      </w:r>
      <w:r w:rsidRPr="00A736D2">
        <w:rPr>
          <w:rFonts w:ascii="Palatino Linotype" w:eastAsia="Palatino Linotype" w:hAnsi="Palatino Linotype" w:cs="Palatino Linotype"/>
          <w:b/>
          <w:bCs/>
          <w:i/>
          <w:iCs/>
        </w:rPr>
        <w:t>no es dable presumir que la información relativa a la Solicitud de Información de cuenta, necesaria e ineludiblemente deba existir, poseerse o administrarse por la Dirección Jurídica o sus unidades administrativas, no obstante, bajo el principio de máxima publicidad se realizó una búsqueda exhaustiva en los archivos y documentos que obran en esta Dependencia sin resultado alguno</w:t>
      </w:r>
      <w:r w:rsidRPr="00A736D2">
        <w:rPr>
          <w:rFonts w:ascii="Palatino Linotype" w:eastAsia="Palatino Linotype" w:hAnsi="Palatino Linotype" w:cs="Palatino Linotype"/>
          <w:i/>
          <w:iCs/>
        </w:rPr>
        <w:t>, por lo que no se actualiza la hipótesis prevista en el numeral 19 de la Ley de Transparencia y Acceso a la Información Pública del Estado de México y Municipios.</w:t>
      </w:r>
      <w:r w:rsidR="006F4172" w:rsidRPr="004C5EC4">
        <w:rPr>
          <w:rFonts w:ascii="Palatino Linotype" w:eastAsia="Palatino Linotype" w:hAnsi="Palatino Linotype" w:cs="Palatino Linotype"/>
          <w:i/>
          <w:iCs/>
        </w:rPr>
        <w:t>…”</w:t>
      </w:r>
    </w:p>
    <w:p w14:paraId="643D3E7F" w14:textId="77777777" w:rsidR="006F4172" w:rsidRPr="00AB032E" w:rsidRDefault="006F4172" w:rsidP="003F55D2">
      <w:pPr>
        <w:tabs>
          <w:tab w:val="left" w:pos="4667"/>
        </w:tabs>
        <w:spacing w:line="360" w:lineRule="auto"/>
        <w:contextualSpacing/>
        <w:jc w:val="both"/>
        <w:rPr>
          <w:rFonts w:ascii="Palatino Linotype" w:eastAsia="Palatino Linotype" w:hAnsi="Palatino Linotype" w:cs="Palatino Linotype"/>
          <w:sz w:val="22"/>
          <w:szCs w:val="22"/>
        </w:rPr>
      </w:pPr>
    </w:p>
    <w:p w14:paraId="1C938B7F" w14:textId="7837EABE" w:rsidR="006F4172" w:rsidRPr="00633419" w:rsidRDefault="006F4172" w:rsidP="003F55D2">
      <w:pPr>
        <w:pStyle w:val="Ttulo2"/>
        <w:spacing w:before="0" w:after="0" w:line="360" w:lineRule="auto"/>
        <w:contextualSpacing/>
        <w:rPr>
          <w:rFonts w:ascii="Palatino Linotype" w:hAnsi="Palatino Linotype"/>
          <w:b/>
          <w:bCs/>
          <w:color w:val="auto"/>
          <w:sz w:val="22"/>
          <w:szCs w:val="22"/>
        </w:rPr>
      </w:pPr>
      <w:bookmarkStart w:id="11" w:name="_Toc226638254"/>
      <w:r w:rsidRPr="00633419">
        <w:rPr>
          <w:rFonts w:ascii="Palatino Linotype" w:hAnsi="Palatino Linotype"/>
          <w:b/>
          <w:bCs/>
          <w:color w:val="auto"/>
          <w:sz w:val="22"/>
          <w:szCs w:val="22"/>
        </w:rPr>
        <w:t>I</w:t>
      </w:r>
      <w:r w:rsidR="00A736D2">
        <w:rPr>
          <w:rFonts w:ascii="Palatino Linotype" w:hAnsi="Palatino Linotype"/>
          <w:b/>
          <w:bCs/>
          <w:color w:val="auto"/>
          <w:sz w:val="22"/>
          <w:szCs w:val="22"/>
        </w:rPr>
        <w:t>V</w:t>
      </w:r>
      <w:r w:rsidRPr="00633419">
        <w:rPr>
          <w:rFonts w:ascii="Palatino Linotype" w:hAnsi="Palatino Linotype"/>
          <w:b/>
          <w:bCs/>
          <w:color w:val="auto"/>
          <w:sz w:val="22"/>
          <w:szCs w:val="22"/>
        </w:rPr>
        <w:t>. Interposición del Recurso de Revisión</w:t>
      </w:r>
      <w:bookmarkEnd w:id="11"/>
    </w:p>
    <w:p w14:paraId="635B3631"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p>
    <w:p w14:paraId="3D3AD256" w14:textId="06E76519" w:rsidR="006F4172" w:rsidRDefault="006F4172" w:rsidP="003F55D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A736D2">
        <w:rPr>
          <w:rFonts w:ascii="Palatino Linotype" w:eastAsia="Palatino Linotype" w:hAnsi="Palatino Linotype" w:cs="Palatino Linotype"/>
          <w:sz w:val="22"/>
          <w:szCs w:val="22"/>
        </w:rPr>
        <w:t xml:space="preserve">diez de septiembre </w:t>
      </w:r>
      <w:r>
        <w:rPr>
          <w:rFonts w:ascii="Palatino Linotype" w:eastAsia="Palatino Linotype" w:hAnsi="Palatino Linotype" w:cs="Palatino Linotype"/>
          <w:sz w:val="22"/>
          <w:szCs w:val="22"/>
        </w:rPr>
        <w:t xml:space="preserve">de dos mil veinticinco, se recibió en este Instituto, a través del SAIMEX, el Recurso de Revisión interpuesto por la parte Recurrente, en contra de la respuesta del Ayuntamiento de </w:t>
      </w:r>
      <w:r w:rsidR="00A736D2">
        <w:rPr>
          <w:rFonts w:ascii="Palatino Linotype" w:eastAsia="Palatino Linotype" w:hAnsi="Palatino Linotype" w:cs="Palatino Linotype"/>
          <w:sz w:val="22"/>
          <w:szCs w:val="22"/>
        </w:rPr>
        <w:t>Cuautitlán Izcalli</w:t>
      </w:r>
      <w:r>
        <w:rPr>
          <w:rFonts w:ascii="Palatino Linotype" w:eastAsia="Palatino Linotype" w:hAnsi="Palatino Linotype" w:cs="Palatino Linotype"/>
          <w:sz w:val="22"/>
          <w:szCs w:val="22"/>
        </w:rPr>
        <w:t>,</w:t>
      </w:r>
      <w:r>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sz w:val="22"/>
          <w:szCs w:val="22"/>
        </w:rPr>
        <w:t>en los siguientes términos:</w:t>
      </w:r>
    </w:p>
    <w:p w14:paraId="14A41399" w14:textId="77777777" w:rsidR="006F4172" w:rsidRDefault="006F4172" w:rsidP="003F55D2">
      <w:pPr>
        <w:spacing w:line="360" w:lineRule="auto"/>
        <w:contextualSpacing/>
        <w:jc w:val="both"/>
        <w:rPr>
          <w:rFonts w:ascii="Palatino Linotype" w:eastAsia="Palatino Linotype" w:hAnsi="Palatino Linotype" w:cs="Palatino Linotype"/>
          <w:b/>
          <w:sz w:val="22"/>
          <w:szCs w:val="22"/>
        </w:rPr>
      </w:pPr>
    </w:p>
    <w:p w14:paraId="75908CB3" w14:textId="77777777" w:rsidR="006F4172" w:rsidRPr="004C5EC4" w:rsidRDefault="006F4172" w:rsidP="003F55D2">
      <w:pPr>
        <w:spacing w:line="360" w:lineRule="auto"/>
        <w:ind w:left="567" w:right="567"/>
        <w:contextualSpacing/>
        <w:jc w:val="both"/>
        <w:rPr>
          <w:rFonts w:ascii="Palatino Linotype" w:eastAsia="Palatino Linotype" w:hAnsi="Palatino Linotype" w:cs="Palatino Linotype"/>
          <w:i/>
        </w:rPr>
      </w:pPr>
      <w:r w:rsidRPr="004C5EC4">
        <w:rPr>
          <w:rFonts w:ascii="Palatino Linotype" w:eastAsia="Palatino Linotype" w:hAnsi="Palatino Linotype" w:cs="Palatino Linotype"/>
          <w:b/>
          <w:i/>
        </w:rPr>
        <w:t>ACTO IMPUGNADO</w:t>
      </w:r>
    </w:p>
    <w:p w14:paraId="5C0118DF" w14:textId="238F9A90" w:rsidR="006F4172" w:rsidRPr="007B5ACD" w:rsidRDefault="006F4172" w:rsidP="003F55D2">
      <w:pPr>
        <w:spacing w:line="360" w:lineRule="auto"/>
        <w:ind w:left="567" w:right="567"/>
        <w:contextualSpacing/>
        <w:jc w:val="both"/>
        <w:rPr>
          <w:rFonts w:ascii="Palatino Linotype" w:eastAsia="Palatino Linotype" w:hAnsi="Palatino Linotype" w:cs="Palatino Linotype"/>
          <w:i/>
        </w:rPr>
      </w:pPr>
      <w:r w:rsidRPr="004C5EC4">
        <w:rPr>
          <w:rFonts w:ascii="Palatino Linotype" w:eastAsia="Palatino Linotype" w:hAnsi="Palatino Linotype" w:cs="Palatino Linotype"/>
          <w:i/>
        </w:rPr>
        <w:t>“</w:t>
      </w:r>
      <w:r w:rsidR="00A736D2" w:rsidRPr="00A736D2">
        <w:rPr>
          <w:rFonts w:ascii="Palatino Linotype" w:hAnsi="Palatino Linotype"/>
          <w:i/>
        </w:rPr>
        <w:t>No entrega la información y argumenta que no existe sin agregar acuerdo de clasificación por ser información que debieron generar en de conformidad a sus atribuciones y funciones debidamente establ3cidad en la reglamentación que regula su función</w:t>
      </w:r>
      <w:r w:rsidRPr="004C5EC4">
        <w:rPr>
          <w:rFonts w:ascii="Palatino Linotype" w:eastAsia="Palatino Linotype" w:hAnsi="Palatino Linotype" w:cs="Palatino Linotype"/>
          <w:i/>
          <w:color w:val="000000"/>
        </w:rPr>
        <w:t>.</w:t>
      </w:r>
      <w:r w:rsidRPr="004C5EC4">
        <w:rPr>
          <w:rFonts w:ascii="Palatino Linotype" w:eastAsia="Palatino Linotype" w:hAnsi="Palatino Linotype" w:cs="Palatino Linotype"/>
          <w:i/>
        </w:rPr>
        <w:t>” (Sic)</w:t>
      </w:r>
    </w:p>
    <w:p w14:paraId="31240877" w14:textId="77777777" w:rsidR="006F4172" w:rsidRPr="004C5EC4" w:rsidRDefault="006F4172" w:rsidP="003F55D2">
      <w:pPr>
        <w:spacing w:line="360" w:lineRule="auto"/>
        <w:ind w:left="567" w:right="567"/>
        <w:contextualSpacing/>
        <w:jc w:val="both"/>
        <w:rPr>
          <w:rFonts w:ascii="Palatino Linotype" w:eastAsia="Palatino Linotype" w:hAnsi="Palatino Linotype" w:cs="Palatino Linotype"/>
          <w:i/>
        </w:rPr>
      </w:pPr>
    </w:p>
    <w:p w14:paraId="4E6594D2" w14:textId="77777777" w:rsidR="006F4172" w:rsidRPr="004C5EC4" w:rsidRDefault="006F4172" w:rsidP="003F55D2">
      <w:pPr>
        <w:spacing w:line="360" w:lineRule="auto"/>
        <w:ind w:left="567" w:right="567"/>
        <w:contextualSpacing/>
        <w:jc w:val="both"/>
        <w:rPr>
          <w:rFonts w:ascii="Palatino Linotype" w:eastAsia="Palatino Linotype" w:hAnsi="Palatino Linotype" w:cs="Palatino Linotype"/>
          <w:b/>
          <w:i/>
        </w:rPr>
      </w:pPr>
      <w:r w:rsidRPr="004C5EC4">
        <w:rPr>
          <w:rFonts w:ascii="Palatino Linotype" w:eastAsia="Palatino Linotype" w:hAnsi="Palatino Linotype" w:cs="Palatino Linotype"/>
          <w:b/>
          <w:i/>
        </w:rPr>
        <w:t>RAZONES O MOTIVOS DE LA INCONFORMIDAD</w:t>
      </w:r>
    </w:p>
    <w:p w14:paraId="084E0B4A" w14:textId="57293C8F" w:rsidR="006F4172" w:rsidRDefault="006F4172" w:rsidP="003F55D2">
      <w:pPr>
        <w:spacing w:line="360" w:lineRule="auto"/>
        <w:ind w:left="567" w:right="567"/>
        <w:contextualSpacing/>
        <w:jc w:val="both"/>
        <w:rPr>
          <w:rFonts w:ascii="Palatino Linotype" w:eastAsia="Palatino Linotype" w:hAnsi="Palatino Linotype" w:cs="Palatino Linotype"/>
          <w:i/>
        </w:rPr>
      </w:pPr>
      <w:r w:rsidRPr="004C5EC4">
        <w:rPr>
          <w:rFonts w:ascii="Palatino Linotype" w:eastAsia="Palatino Linotype" w:hAnsi="Palatino Linotype" w:cs="Palatino Linotype"/>
          <w:i/>
          <w:color w:val="000000"/>
        </w:rPr>
        <w:t>“</w:t>
      </w:r>
      <w:r w:rsidR="00A736D2" w:rsidRPr="00A736D2">
        <w:rPr>
          <w:rFonts w:ascii="Palatino Linotype" w:eastAsia="Palatino Linotype" w:hAnsi="Palatino Linotype" w:cs="Palatino Linotype"/>
          <w:i/>
          <w:color w:val="000000"/>
        </w:rPr>
        <w:t>No entrega la información y argumenta que no existe sin agregar acuerdo de clasificación por ser información que debieron generar en de conformidad a sus atribuciones y funciones debidamente establ3cidad en la reglamentación que regula su funció</w:t>
      </w:r>
      <w:r w:rsidR="00A736D2">
        <w:rPr>
          <w:rFonts w:ascii="Palatino Linotype" w:eastAsia="Palatino Linotype" w:hAnsi="Palatino Linotype" w:cs="Palatino Linotype"/>
          <w:i/>
          <w:color w:val="000000"/>
        </w:rPr>
        <w:t>n</w:t>
      </w:r>
      <w:r w:rsidRPr="004C5EC4">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3513D8DF" w14:textId="77777777" w:rsidR="006F4172" w:rsidRDefault="006F4172" w:rsidP="003F55D2">
      <w:pPr>
        <w:spacing w:line="360" w:lineRule="auto"/>
        <w:ind w:left="567" w:right="567"/>
        <w:contextualSpacing/>
        <w:jc w:val="both"/>
        <w:rPr>
          <w:rFonts w:ascii="Palatino Linotype" w:eastAsia="Palatino Linotype" w:hAnsi="Palatino Linotype" w:cs="Palatino Linotype"/>
          <w:i/>
        </w:rPr>
      </w:pPr>
    </w:p>
    <w:p w14:paraId="5573A553" w14:textId="77777777" w:rsidR="006F4172" w:rsidRPr="00633419" w:rsidRDefault="006F4172" w:rsidP="003F55D2">
      <w:pPr>
        <w:pStyle w:val="Ttulo2"/>
        <w:spacing w:before="0" w:after="0" w:line="360" w:lineRule="auto"/>
        <w:contextualSpacing/>
        <w:rPr>
          <w:rFonts w:ascii="Palatino Linotype" w:hAnsi="Palatino Linotype"/>
          <w:b/>
          <w:bCs/>
          <w:color w:val="auto"/>
          <w:sz w:val="22"/>
          <w:szCs w:val="22"/>
        </w:rPr>
      </w:pPr>
      <w:bookmarkStart w:id="12" w:name="_Toc226638255"/>
      <w:r w:rsidRPr="00633419">
        <w:rPr>
          <w:rFonts w:ascii="Palatino Linotype" w:hAnsi="Palatino Linotype"/>
          <w:b/>
          <w:bCs/>
          <w:color w:val="auto"/>
          <w:sz w:val="22"/>
          <w:szCs w:val="22"/>
        </w:rPr>
        <w:lastRenderedPageBreak/>
        <w:t>IV. Trámite del Recurso de Revisión ante este Instituto</w:t>
      </w:r>
      <w:bookmarkEnd w:id="12"/>
    </w:p>
    <w:p w14:paraId="509A317A" w14:textId="77777777" w:rsidR="006F4172" w:rsidRDefault="006F4172" w:rsidP="003F55D2">
      <w:pPr>
        <w:spacing w:line="360" w:lineRule="auto"/>
        <w:contextualSpacing/>
        <w:jc w:val="both"/>
        <w:rPr>
          <w:rFonts w:ascii="Palatino Linotype" w:eastAsia="Palatino Linotype" w:hAnsi="Palatino Linotype" w:cs="Palatino Linotype"/>
          <w:b/>
          <w:sz w:val="22"/>
          <w:szCs w:val="22"/>
        </w:rPr>
      </w:pPr>
    </w:p>
    <w:p w14:paraId="4668E45F" w14:textId="18D8AC55" w:rsidR="006F4172" w:rsidRDefault="006F4172" w:rsidP="003F55D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A736D2">
        <w:rPr>
          <w:rFonts w:ascii="Palatino Linotype" w:eastAsia="Palatino Linotype" w:hAnsi="Palatino Linotype" w:cs="Palatino Linotype"/>
          <w:sz w:val="22"/>
          <w:szCs w:val="22"/>
        </w:rPr>
        <w:t xml:space="preserve">diez de septiembre </w:t>
      </w:r>
      <w:r>
        <w:rPr>
          <w:rFonts w:ascii="Palatino Linotype" w:eastAsia="Palatino Linotype" w:hAnsi="Palatino Linotype" w:cs="Palatino Linotype"/>
          <w:sz w:val="22"/>
          <w:szCs w:val="22"/>
        </w:rPr>
        <w:t xml:space="preserve">de dos mil veinticinco, el SAIMEX, asignó el número de expediente </w:t>
      </w:r>
      <w:r w:rsidR="009E1145">
        <w:rPr>
          <w:rFonts w:ascii="Palatino Linotype" w:eastAsia="Palatino Linotype" w:hAnsi="Palatino Linotype" w:cs="Palatino Linotype"/>
          <w:b/>
          <w:sz w:val="22"/>
          <w:szCs w:val="22"/>
        </w:rPr>
        <w:t>10731/INFOEM/IP/RR/2025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410DDC31" w14:textId="77777777" w:rsidR="006F4172" w:rsidRDefault="006F4172" w:rsidP="003F55D2">
      <w:pPr>
        <w:spacing w:line="360" w:lineRule="auto"/>
        <w:contextualSpacing/>
        <w:jc w:val="both"/>
        <w:rPr>
          <w:rFonts w:ascii="Palatino Linotype" w:eastAsia="Palatino Linotype" w:hAnsi="Palatino Linotype" w:cs="Palatino Linotype"/>
          <w:b/>
          <w:sz w:val="22"/>
          <w:szCs w:val="22"/>
        </w:rPr>
      </w:pPr>
    </w:p>
    <w:p w14:paraId="4BC508CF" w14:textId="2A20219A" w:rsidR="006F4172" w:rsidRDefault="006F4172" w:rsidP="003F55D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A736D2">
        <w:rPr>
          <w:rFonts w:ascii="Palatino Linotype" w:eastAsia="Palatino Linotype" w:hAnsi="Palatino Linotype" w:cs="Palatino Linotype"/>
          <w:sz w:val="22"/>
          <w:szCs w:val="22"/>
        </w:rPr>
        <w:t xml:space="preserve">quince </w:t>
      </w:r>
      <w:r>
        <w:rPr>
          <w:rFonts w:ascii="Palatino Linotype" w:eastAsia="Palatino Linotype" w:hAnsi="Palatino Linotype" w:cs="Palatino Linotype"/>
          <w:sz w:val="22"/>
          <w:szCs w:val="22"/>
        </w:rPr>
        <w:t xml:space="preserve">de septiembre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A736D2">
        <w:rPr>
          <w:rFonts w:ascii="Palatino Linotype" w:eastAsia="Palatino Linotype" w:hAnsi="Palatino Linotype" w:cs="Palatino Linotype"/>
          <w:sz w:val="22"/>
          <w:szCs w:val="22"/>
        </w:rPr>
        <w:t>diecisiete de dicho mes y año</w:t>
      </w:r>
      <w:r>
        <w:rPr>
          <w:rFonts w:ascii="Palatino Linotype" w:eastAsia="Palatino Linotype" w:hAnsi="Palatino Linotype" w:cs="Palatino Linotype"/>
          <w:sz w:val="22"/>
          <w:szCs w:val="22"/>
        </w:rPr>
        <w:t>, a través del SAIMEX, en el que se les otorgó un plazo de siete días hábiles posteriores a la misma, para que manifestaran lo que a su derecho conviniera y formularan alegatos.</w:t>
      </w:r>
    </w:p>
    <w:p w14:paraId="60EFD233"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p>
    <w:p w14:paraId="6B5FE908" w14:textId="7C49BEA1" w:rsidR="006F4172" w:rsidRPr="008165E0" w:rsidRDefault="006F4172" w:rsidP="003F55D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A736D2">
        <w:rPr>
          <w:rFonts w:ascii="Palatino Linotype" w:eastAsia="Palatino Linotype" w:hAnsi="Palatino Linotype" w:cs="Palatino Linotype"/>
          <w:sz w:val="22"/>
          <w:szCs w:val="22"/>
        </w:rPr>
        <w:t xml:space="preserve">veinticuatro de septiembre </w:t>
      </w:r>
      <w:r>
        <w:rPr>
          <w:rFonts w:ascii="Palatino Linotype" w:eastAsia="Palatino Linotype" w:hAnsi="Palatino Linotype" w:cs="Palatino Linotype"/>
          <w:sz w:val="22"/>
          <w:szCs w:val="22"/>
        </w:rPr>
        <w:t>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del o</w:t>
      </w:r>
      <w:r w:rsidRPr="004C5EC4">
        <w:rPr>
          <w:rFonts w:ascii="Palatino Linotype" w:eastAsia="Palatino Linotype" w:hAnsi="Palatino Linotype" w:cs="Palatino Linotype"/>
          <w:sz w:val="22"/>
          <w:szCs w:val="22"/>
        </w:rPr>
        <w:t xml:space="preserve">ficio </w:t>
      </w:r>
      <w:r w:rsidR="00A736D2">
        <w:rPr>
          <w:rFonts w:ascii="Palatino Linotype" w:eastAsia="Palatino Linotype" w:hAnsi="Palatino Linotype" w:cs="Palatino Linotype"/>
          <w:sz w:val="22"/>
          <w:szCs w:val="22"/>
        </w:rPr>
        <w:t xml:space="preserve">número </w:t>
      </w:r>
      <w:r w:rsidR="00A736D2" w:rsidRPr="00A736D2">
        <w:rPr>
          <w:rFonts w:ascii="Palatino Linotype" w:eastAsia="Palatino Linotype" w:hAnsi="Palatino Linotype" w:cs="Palatino Linotype"/>
          <w:sz w:val="22"/>
          <w:szCs w:val="22"/>
        </w:rPr>
        <w:t>DJ.I./1722/2025</w:t>
      </w:r>
      <w:r w:rsidR="00A736D2">
        <w:rPr>
          <w:rFonts w:ascii="Palatino Linotype" w:eastAsia="Palatino Linotype" w:hAnsi="Palatino Linotype" w:cs="Palatino Linotype"/>
          <w:sz w:val="22"/>
          <w:szCs w:val="22"/>
        </w:rPr>
        <w:t>, del diecinueve de dicho mes y año, a través del cual esencialmente ratificó su respuesta inicial.</w:t>
      </w:r>
    </w:p>
    <w:bookmarkEnd w:id="5"/>
    <w:p w14:paraId="597BD76F" w14:textId="77777777" w:rsidR="006F4172" w:rsidRDefault="006F4172" w:rsidP="003F55D2">
      <w:pPr>
        <w:spacing w:line="360" w:lineRule="auto"/>
        <w:contextualSpacing/>
        <w:jc w:val="both"/>
        <w:rPr>
          <w:rFonts w:ascii="Palatino Linotype" w:eastAsia="Palatino Linotype" w:hAnsi="Palatino Linotype" w:cs="Palatino Linotype"/>
          <w:b/>
          <w:sz w:val="22"/>
          <w:szCs w:val="22"/>
        </w:rPr>
      </w:pPr>
    </w:p>
    <w:p w14:paraId="7F049D27" w14:textId="77777777" w:rsidR="006F4172" w:rsidRPr="00F84457" w:rsidRDefault="006F4172" w:rsidP="003F55D2">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veinticinco de marzo de dos mil veintiséis, se dictó acuerdo mediante el cual se puso a la vista del Particular, el Informe Justificado entregado por el Sujeto Obligado, el cual fue notificado, a través del SAIMEX, el mismo día. </w:t>
      </w:r>
    </w:p>
    <w:p w14:paraId="6F0DED95" w14:textId="77777777" w:rsidR="006F4172" w:rsidRDefault="006F4172" w:rsidP="003F55D2">
      <w:pPr>
        <w:spacing w:line="360" w:lineRule="auto"/>
        <w:contextualSpacing/>
        <w:jc w:val="both"/>
        <w:rPr>
          <w:rFonts w:ascii="Palatino Linotype" w:eastAsia="Palatino Linotype" w:hAnsi="Palatino Linotype" w:cs="Palatino Linotype"/>
          <w:b/>
          <w:sz w:val="22"/>
          <w:szCs w:val="22"/>
        </w:rPr>
      </w:pPr>
    </w:p>
    <w:p w14:paraId="04605642" w14:textId="77777777" w:rsidR="006F4172" w:rsidRPr="00666E36" w:rsidRDefault="006F4172" w:rsidP="003F55D2">
      <w:pPr>
        <w:spacing w:line="360" w:lineRule="auto"/>
        <w:contextualSpacing/>
        <w:jc w:val="both"/>
        <w:rPr>
          <w:rFonts w:ascii="Palatino Linotype" w:hAnsi="Palatino Linotype" w:cs="Tahoma"/>
          <w:b/>
          <w:bCs/>
          <w:sz w:val="22"/>
          <w:szCs w:val="22"/>
        </w:rPr>
      </w:pPr>
      <w:bookmarkStart w:id="13" w:name="_heading=h.9qpj1ejz85lp" w:colFirst="0" w:colLast="0"/>
      <w:bookmarkEnd w:id="13"/>
      <w:r>
        <w:rPr>
          <w:rFonts w:ascii="Palatino Linotype" w:eastAsia="Palatino Linotype" w:hAnsi="Palatino Linotype" w:cs="Palatino Linotype"/>
          <w:b/>
          <w:sz w:val="22"/>
          <w:szCs w:val="22"/>
        </w:rPr>
        <w:lastRenderedPageBreak/>
        <w:t xml:space="preserve">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Pr>
          <w:rFonts w:ascii="Palatino Linotype" w:hAnsi="Palatino Linotype" w:cs="Tahoma"/>
          <w:sz w:val="22"/>
          <w:szCs w:val="22"/>
        </w:rPr>
        <w:t>veinticinco de marzo de dos mil veintiséis</w:t>
      </w:r>
      <w:r w:rsidRPr="00666E36">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cs="Tahoma"/>
          <w:sz w:val="22"/>
          <w:szCs w:val="22"/>
        </w:rPr>
        <w:t>mismo día</w:t>
      </w:r>
      <w:r w:rsidRPr="00666E36">
        <w:rPr>
          <w:rFonts w:ascii="Palatino Linotype" w:hAnsi="Palatino Linotype" w:cs="Tahoma"/>
          <w:sz w:val="22"/>
          <w:szCs w:val="22"/>
        </w:rPr>
        <w:t>.</w:t>
      </w:r>
    </w:p>
    <w:p w14:paraId="7ED9CF74" w14:textId="77777777" w:rsidR="006F4172" w:rsidRDefault="006F4172" w:rsidP="003F55D2">
      <w:pPr>
        <w:spacing w:line="360" w:lineRule="auto"/>
        <w:contextualSpacing/>
        <w:jc w:val="both"/>
        <w:rPr>
          <w:rFonts w:ascii="Palatino Linotype" w:eastAsia="Palatino Linotype" w:hAnsi="Palatino Linotype" w:cs="Palatino Linotype"/>
          <w:b/>
          <w:sz w:val="22"/>
          <w:szCs w:val="22"/>
        </w:rPr>
      </w:pPr>
    </w:p>
    <w:p w14:paraId="04F89F2A" w14:textId="77777777" w:rsidR="006F4172" w:rsidRPr="008165E0" w:rsidRDefault="006F4172" w:rsidP="003F55D2">
      <w:pPr>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siete de abril 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50FEB1D9" w14:textId="77777777" w:rsidR="006F4172" w:rsidRDefault="006F4172" w:rsidP="003F55D2">
      <w:pPr>
        <w:spacing w:line="360" w:lineRule="auto"/>
        <w:contextualSpacing/>
        <w:jc w:val="both"/>
        <w:rPr>
          <w:rFonts w:ascii="Palatino Linotype" w:eastAsia="Palatino Linotype" w:hAnsi="Palatino Linotype" w:cs="Palatino Linotype"/>
          <w:b/>
          <w:sz w:val="22"/>
          <w:szCs w:val="22"/>
        </w:rPr>
      </w:pPr>
    </w:p>
    <w:p w14:paraId="55F9B663" w14:textId="77777777" w:rsidR="006F4172" w:rsidRDefault="006F4172" w:rsidP="003F55D2">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67D6C4A9" w14:textId="77777777" w:rsidR="006F4172" w:rsidRDefault="006F4172" w:rsidP="003F55D2">
      <w:pPr>
        <w:spacing w:line="360" w:lineRule="auto"/>
        <w:contextualSpacing/>
      </w:pPr>
    </w:p>
    <w:p w14:paraId="35437949" w14:textId="77777777" w:rsidR="006F4172" w:rsidRDefault="006F4172" w:rsidP="003F55D2">
      <w:pPr>
        <w:spacing w:line="360" w:lineRule="auto"/>
        <w:contextualSpacing/>
      </w:pPr>
    </w:p>
    <w:p w14:paraId="7890C2F4" w14:textId="77777777" w:rsidR="006F4172" w:rsidRDefault="006F4172" w:rsidP="003F55D2">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4" w:name="_Toc226638256"/>
      <w:r>
        <w:rPr>
          <w:rFonts w:ascii="Palatino Linotype" w:eastAsia="Palatino Linotype" w:hAnsi="Palatino Linotype" w:cs="Palatino Linotype"/>
          <w:b/>
          <w:color w:val="000000"/>
          <w:sz w:val="22"/>
          <w:szCs w:val="22"/>
        </w:rPr>
        <w:t>C O N S I D E R A N D O S</w:t>
      </w:r>
      <w:bookmarkEnd w:id="14"/>
    </w:p>
    <w:p w14:paraId="6493F7E2" w14:textId="77777777" w:rsidR="006F4172" w:rsidRDefault="006F4172" w:rsidP="003F55D2">
      <w:pPr>
        <w:spacing w:line="360" w:lineRule="auto"/>
        <w:contextualSpacing/>
      </w:pPr>
    </w:p>
    <w:p w14:paraId="1B999303" w14:textId="77777777" w:rsidR="006F4172" w:rsidRDefault="006F4172" w:rsidP="003F55D2">
      <w:pPr>
        <w:pStyle w:val="Ttulo2"/>
        <w:spacing w:before="0" w:after="0" w:line="360" w:lineRule="auto"/>
        <w:contextualSpacing/>
        <w:rPr>
          <w:rFonts w:ascii="Palatino Linotype" w:eastAsia="Palatino Linotype" w:hAnsi="Palatino Linotype" w:cs="Palatino Linotype"/>
          <w:b/>
          <w:color w:val="000000"/>
          <w:sz w:val="22"/>
          <w:szCs w:val="22"/>
        </w:rPr>
      </w:pPr>
      <w:bookmarkStart w:id="15" w:name="_Toc226638257"/>
      <w:r>
        <w:rPr>
          <w:rFonts w:ascii="Palatino Linotype" w:eastAsia="Palatino Linotype" w:hAnsi="Palatino Linotype" w:cs="Palatino Linotype"/>
          <w:b/>
          <w:color w:val="000000"/>
          <w:sz w:val="22"/>
          <w:szCs w:val="22"/>
        </w:rPr>
        <w:t>PRIMERO. Competencia</w:t>
      </w:r>
      <w:bookmarkEnd w:id="15"/>
    </w:p>
    <w:p w14:paraId="6DA9A1DE" w14:textId="77777777" w:rsidR="006F4172" w:rsidRDefault="006F4172" w:rsidP="003F55D2">
      <w:pPr>
        <w:spacing w:line="360" w:lineRule="auto"/>
        <w:contextualSpacing/>
      </w:pPr>
    </w:p>
    <w:p w14:paraId="1FB3C24D"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6"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lastRenderedPageBreak/>
        <w:t>sexto</w:t>
      </w:r>
      <w:bookmarkEnd w:id="16"/>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E31D92A" w14:textId="77777777" w:rsidR="006F4172" w:rsidRDefault="006F4172" w:rsidP="003F55D2">
      <w:pPr>
        <w:spacing w:line="360" w:lineRule="auto"/>
        <w:contextualSpacing/>
        <w:jc w:val="both"/>
        <w:rPr>
          <w:rFonts w:ascii="Palatino Linotype" w:eastAsia="Palatino Linotype" w:hAnsi="Palatino Linotype" w:cs="Palatino Linotype"/>
          <w:color w:val="000000"/>
          <w:sz w:val="22"/>
          <w:szCs w:val="22"/>
        </w:rPr>
      </w:pPr>
    </w:p>
    <w:p w14:paraId="69650E40" w14:textId="77777777" w:rsidR="006F4172" w:rsidRDefault="006F4172" w:rsidP="003F55D2">
      <w:pPr>
        <w:pStyle w:val="Ttulo2"/>
        <w:spacing w:before="0" w:after="0" w:line="360" w:lineRule="auto"/>
        <w:contextualSpacing/>
        <w:rPr>
          <w:rFonts w:ascii="Palatino Linotype" w:eastAsia="Palatino Linotype" w:hAnsi="Palatino Linotype" w:cs="Palatino Linotype"/>
          <w:b/>
          <w:color w:val="000000"/>
          <w:sz w:val="22"/>
          <w:szCs w:val="22"/>
        </w:rPr>
      </w:pPr>
      <w:bookmarkStart w:id="17" w:name="_Toc226638258"/>
      <w:r>
        <w:rPr>
          <w:rFonts w:ascii="Palatino Linotype" w:eastAsia="Palatino Linotype" w:hAnsi="Palatino Linotype" w:cs="Palatino Linotype"/>
          <w:b/>
          <w:color w:val="000000"/>
          <w:sz w:val="22"/>
          <w:szCs w:val="22"/>
        </w:rPr>
        <w:t>SEGUNDO. Causales de improcedencia y sobreseimiento</w:t>
      </w:r>
      <w:bookmarkEnd w:id="17"/>
    </w:p>
    <w:p w14:paraId="64E09FF7" w14:textId="77777777" w:rsidR="006F4172" w:rsidRDefault="006F4172" w:rsidP="003F55D2">
      <w:pPr>
        <w:spacing w:line="360" w:lineRule="auto"/>
        <w:contextualSpacing/>
        <w:jc w:val="both"/>
        <w:rPr>
          <w:rFonts w:ascii="Palatino Linotype" w:eastAsia="Palatino Linotype" w:hAnsi="Palatino Linotype" w:cs="Palatino Linotype"/>
          <w:b/>
          <w:sz w:val="22"/>
          <w:szCs w:val="22"/>
        </w:rPr>
      </w:pPr>
    </w:p>
    <w:p w14:paraId="1865A418"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0E54ECA3" w14:textId="77777777" w:rsidR="006F4172" w:rsidRDefault="006F4172" w:rsidP="003F55D2">
      <w:pPr>
        <w:spacing w:line="360" w:lineRule="auto"/>
        <w:contextualSpacing/>
        <w:jc w:val="both"/>
        <w:rPr>
          <w:rFonts w:ascii="Palatino Linotype" w:eastAsia="Palatino Linotype" w:hAnsi="Palatino Linotype" w:cs="Palatino Linotype"/>
          <w:b/>
          <w:color w:val="000000"/>
          <w:sz w:val="22"/>
          <w:szCs w:val="22"/>
        </w:rPr>
      </w:pPr>
    </w:p>
    <w:p w14:paraId="6B06DA5E" w14:textId="77777777" w:rsidR="006F4172" w:rsidRDefault="006F4172" w:rsidP="003F55D2">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00F427FC"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p>
    <w:p w14:paraId="31AEAE50"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561FCA5"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p>
    <w:p w14:paraId="6B261327"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2EB9B31F"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p>
    <w:p w14:paraId="2519765E" w14:textId="66C8DCBF" w:rsidR="006F4172" w:rsidRDefault="006F4172" w:rsidP="003F55D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I</w:t>
      </w:r>
      <w:r w:rsidR="00A23AD5">
        <w:rPr>
          <w:rFonts w:ascii="Palatino Linotype" w:eastAsia="Palatino Linotype" w:hAnsi="Palatino Linotype" w:cs="Palatino Linotype"/>
          <w:sz w:val="22"/>
          <w:szCs w:val="22"/>
        </w:rPr>
        <w:t>II</w:t>
      </w:r>
      <w:r>
        <w:rPr>
          <w:rFonts w:ascii="Palatino Linotype" w:eastAsia="Palatino Linotype" w:hAnsi="Palatino Linotype" w:cs="Palatino Linotype"/>
          <w:sz w:val="22"/>
          <w:szCs w:val="22"/>
        </w:rPr>
        <w:t xml:space="preserve">, de la Ley de Transparencia y Acceso a la Información Pública del Estado de México y Municipios, referente a la </w:t>
      </w:r>
      <w:r w:rsidR="00A23AD5">
        <w:rPr>
          <w:rFonts w:ascii="Palatino Linotype" w:eastAsia="Palatino Linotype" w:hAnsi="Palatino Linotype" w:cs="Palatino Linotype"/>
          <w:sz w:val="22"/>
          <w:szCs w:val="22"/>
        </w:rPr>
        <w:t xml:space="preserve">declaración de inexistencia </w:t>
      </w:r>
      <w:r>
        <w:rPr>
          <w:rFonts w:ascii="Palatino Linotype" w:eastAsia="Palatino Linotype" w:hAnsi="Palatino Linotype" w:cs="Palatino Linotype"/>
          <w:sz w:val="22"/>
          <w:szCs w:val="22"/>
        </w:rPr>
        <w:t xml:space="preserve">de </w:t>
      </w:r>
      <w:r w:rsidR="00A23AD5">
        <w:rPr>
          <w:rFonts w:ascii="Palatino Linotype" w:eastAsia="Palatino Linotype" w:hAnsi="Palatino Linotype" w:cs="Palatino Linotype"/>
          <w:sz w:val="22"/>
          <w:szCs w:val="22"/>
        </w:rPr>
        <w:t xml:space="preserve">la </w:t>
      </w:r>
      <w:r>
        <w:rPr>
          <w:rFonts w:ascii="Palatino Linotype" w:eastAsia="Palatino Linotype" w:hAnsi="Palatino Linotype" w:cs="Palatino Linotype"/>
          <w:sz w:val="22"/>
          <w:szCs w:val="22"/>
        </w:rPr>
        <w:t>información.</w:t>
      </w:r>
    </w:p>
    <w:p w14:paraId="5CDEC046"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p>
    <w:p w14:paraId="68832C3F" w14:textId="77777777" w:rsidR="006F4172" w:rsidRPr="00AC17E4" w:rsidRDefault="006F4172" w:rsidP="003F55D2">
      <w:pPr>
        <w:spacing w:line="360" w:lineRule="auto"/>
        <w:contextualSpacing/>
        <w:jc w:val="both"/>
        <w:rPr>
          <w:rFonts w:ascii="Palatino Linotype" w:hAnsi="Palatino Linotype" w:cs="Tahoma"/>
          <w:sz w:val="22"/>
          <w:szCs w:val="22"/>
        </w:rPr>
      </w:pPr>
      <w:bookmarkStart w:id="18" w:name="_Hlk216880022"/>
      <w:r w:rsidRPr="00AC17E4">
        <w:rPr>
          <w:rFonts w:ascii="Palatino Linotype" w:hAnsi="Palatino Linotype" w:cs="Tahoma"/>
          <w:b/>
          <w:bCs/>
          <w:sz w:val="22"/>
          <w:szCs w:val="22"/>
        </w:rPr>
        <w:t>Causales de sobreseimiento</w:t>
      </w:r>
    </w:p>
    <w:p w14:paraId="0B455F88" w14:textId="77777777" w:rsidR="006F4172" w:rsidRPr="00AC17E4" w:rsidRDefault="006F4172" w:rsidP="003F55D2">
      <w:pPr>
        <w:spacing w:line="360" w:lineRule="auto"/>
        <w:contextualSpacing/>
        <w:jc w:val="both"/>
        <w:rPr>
          <w:rFonts w:ascii="Palatino Linotype" w:hAnsi="Palatino Linotype" w:cs="Tahoma"/>
          <w:sz w:val="22"/>
          <w:szCs w:val="22"/>
        </w:rPr>
      </w:pPr>
    </w:p>
    <w:p w14:paraId="7F6E946F" w14:textId="77777777" w:rsidR="006F4172" w:rsidRPr="00AC17E4" w:rsidRDefault="006F4172" w:rsidP="003F55D2">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504150B9" w14:textId="77777777" w:rsidR="006F4172" w:rsidRPr="00AC17E4" w:rsidRDefault="006F4172" w:rsidP="003F55D2">
      <w:pPr>
        <w:spacing w:line="360" w:lineRule="auto"/>
        <w:contextualSpacing/>
        <w:jc w:val="both"/>
        <w:rPr>
          <w:rFonts w:ascii="Palatino Linotype" w:hAnsi="Palatino Linotype" w:cs="Tahoma"/>
          <w:sz w:val="22"/>
          <w:szCs w:val="22"/>
        </w:rPr>
      </w:pPr>
    </w:p>
    <w:p w14:paraId="74C2A059" w14:textId="77777777" w:rsidR="006F4172" w:rsidRPr="00AC17E4" w:rsidRDefault="006F4172" w:rsidP="003F55D2">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98E59AF" w14:textId="77777777" w:rsidR="006F4172" w:rsidRPr="00AC17E4" w:rsidRDefault="006F4172" w:rsidP="003F55D2">
      <w:pPr>
        <w:spacing w:line="360" w:lineRule="auto"/>
        <w:contextualSpacing/>
        <w:jc w:val="both"/>
        <w:rPr>
          <w:rFonts w:ascii="Palatino Linotype" w:hAnsi="Palatino Linotype" w:cs="Tahoma"/>
          <w:sz w:val="22"/>
          <w:szCs w:val="22"/>
        </w:rPr>
      </w:pPr>
    </w:p>
    <w:p w14:paraId="15138962" w14:textId="77777777" w:rsidR="006F4172" w:rsidRDefault="006F4172" w:rsidP="003F55D2">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lastRenderedPageBreak/>
        <w:t xml:space="preserve">Por tales motivos, </w:t>
      </w:r>
      <w:r w:rsidRPr="00AC17E4">
        <w:rPr>
          <w:rFonts w:ascii="Palatino Linotype" w:hAnsi="Palatino Linotype" w:cs="Tahoma"/>
          <w:sz w:val="22"/>
          <w:szCs w:val="22"/>
          <w:lang w:val="es-ES"/>
        </w:rPr>
        <w:t xml:space="preserve">se considera procedente entrar al fondo del presente asunto. </w:t>
      </w:r>
    </w:p>
    <w:p w14:paraId="298A4347" w14:textId="77777777" w:rsidR="006F4172" w:rsidRPr="004377D0" w:rsidRDefault="006F4172" w:rsidP="003F55D2">
      <w:pPr>
        <w:spacing w:line="360" w:lineRule="auto"/>
        <w:contextualSpacing/>
        <w:jc w:val="both"/>
        <w:rPr>
          <w:rFonts w:ascii="Palatino Linotype" w:hAnsi="Palatino Linotype" w:cs="Tahoma"/>
          <w:bCs/>
          <w:sz w:val="22"/>
          <w:szCs w:val="22"/>
        </w:rPr>
      </w:pPr>
    </w:p>
    <w:p w14:paraId="3843C9FE" w14:textId="77777777" w:rsidR="006F4172" w:rsidRDefault="006F4172" w:rsidP="003F55D2">
      <w:pPr>
        <w:pStyle w:val="Ttulo2"/>
        <w:spacing w:before="0" w:after="0" w:line="360" w:lineRule="auto"/>
        <w:contextualSpacing/>
        <w:rPr>
          <w:rFonts w:ascii="Palatino Linotype" w:eastAsia="Palatino Linotype" w:hAnsi="Palatino Linotype" w:cs="Palatino Linotype"/>
          <w:b/>
          <w:color w:val="000000"/>
          <w:sz w:val="22"/>
          <w:szCs w:val="22"/>
        </w:rPr>
      </w:pPr>
      <w:bookmarkStart w:id="19" w:name="_Toc226638259"/>
      <w:r>
        <w:rPr>
          <w:rFonts w:ascii="Palatino Linotype" w:eastAsia="Palatino Linotype" w:hAnsi="Palatino Linotype" w:cs="Palatino Linotype"/>
          <w:b/>
          <w:color w:val="000000"/>
          <w:sz w:val="22"/>
          <w:szCs w:val="22"/>
        </w:rPr>
        <w:t>TERCERO. Determinación de la Controversia</w:t>
      </w:r>
      <w:bookmarkEnd w:id="19"/>
    </w:p>
    <w:p w14:paraId="1BA8EEE4"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p>
    <w:p w14:paraId="3AE15D98" w14:textId="7B0A00EC" w:rsidR="006F4172" w:rsidRDefault="006F4172" w:rsidP="003F55D2">
      <w:pPr>
        <w:spacing w:line="360" w:lineRule="auto"/>
        <w:contextualSpacing/>
        <w:jc w:val="both"/>
        <w:rPr>
          <w:rFonts w:ascii="Palatino Linotype" w:hAnsi="Palatino Linotype" w:cs="Tahoma"/>
          <w:sz w:val="22"/>
          <w:szCs w:val="22"/>
        </w:rPr>
      </w:pPr>
      <w:r w:rsidRPr="0017161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Pr="0017161F">
        <w:rPr>
          <w:rFonts w:ascii="Palatino Linotype" w:hAnsi="Palatino Linotype" w:cs="Tahoma"/>
          <w:sz w:val="22"/>
          <w:szCs w:val="22"/>
        </w:rPr>
        <w:t xml:space="preserve">que </w:t>
      </w:r>
      <w:r>
        <w:rPr>
          <w:rFonts w:ascii="Palatino Linotype" w:hAnsi="Palatino Linotype" w:cs="Tahoma"/>
          <w:sz w:val="22"/>
          <w:szCs w:val="22"/>
        </w:rPr>
        <w:t>e</w:t>
      </w:r>
      <w:r w:rsidRPr="0017161F">
        <w:rPr>
          <w:rFonts w:ascii="Palatino Linotype" w:hAnsi="Palatino Linotype" w:cs="Tahoma"/>
          <w:sz w:val="22"/>
          <w:szCs w:val="22"/>
        </w:rPr>
        <w:t>l Particular requirió</w:t>
      </w:r>
      <w:r>
        <w:rPr>
          <w:rFonts w:ascii="Palatino Linotype" w:hAnsi="Palatino Linotype" w:cs="Tahoma"/>
          <w:sz w:val="22"/>
          <w:szCs w:val="22"/>
        </w:rPr>
        <w:t xml:space="preserve"> respecto de</w:t>
      </w:r>
      <w:r w:rsidR="00A736D2">
        <w:rPr>
          <w:rFonts w:ascii="Palatino Linotype" w:hAnsi="Palatino Linotype" w:cs="Tahoma"/>
          <w:sz w:val="22"/>
          <w:szCs w:val="22"/>
        </w:rPr>
        <w:t xml:space="preserve"> </w:t>
      </w:r>
      <w:r>
        <w:rPr>
          <w:rFonts w:ascii="Palatino Linotype" w:hAnsi="Palatino Linotype" w:cs="Tahoma"/>
          <w:sz w:val="22"/>
          <w:szCs w:val="22"/>
        </w:rPr>
        <w:t>l</w:t>
      </w:r>
      <w:r w:rsidR="00A736D2">
        <w:rPr>
          <w:rFonts w:ascii="Palatino Linotype" w:hAnsi="Palatino Linotype" w:cs="Tahoma"/>
          <w:sz w:val="22"/>
          <w:szCs w:val="22"/>
        </w:rPr>
        <w:t xml:space="preserve">os enlaces jurídicos </w:t>
      </w:r>
      <w:r w:rsidR="00F2737A">
        <w:rPr>
          <w:rFonts w:ascii="Palatino Linotype" w:hAnsi="Palatino Linotype" w:cs="Tahoma"/>
          <w:sz w:val="22"/>
          <w:szCs w:val="22"/>
        </w:rPr>
        <w:t>de las direcciones de la Administración Pública Municipal</w:t>
      </w:r>
      <w:r>
        <w:rPr>
          <w:rFonts w:ascii="Palatino Linotype" w:hAnsi="Palatino Linotype" w:cs="Tahoma"/>
          <w:sz w:val="22"/>
          <w:szCs w:val="22"/>
        </w:rPr>
        <w:t xml:space="preserve">, </w:t>
      </w:r>
      <w:r w:rsidR="00F2737A">
        <w:rPr>
          <w:rFonts w:ascii="Palatino Linotype" w:hAnsi="Palatino Linotype" w:cs="Tahoma"/>
          <w:sz w:val="22"/>
          <w:szCs w:val="22"/>
        </w:rPr>
        <w:t xml:space="preserve">al nueve de julio </w:t>
      </w:r>
      <w:r>
        <w:rPr>
          <w:rFonts w:ascii="Palatino Linotype" w:hAnsi="Palatino Linotype" w:cs="Tahoma"/>
          <w:sz w:val="22"/>
          <w:szCs w:val="22"/>
        </w:rPr>
        <w:t>de dos mil veinticinco</w:t>
      </w:r>
      <w:r w:rsidR="00F2737A">
        <w:rPr>
          <w:rFonts w:ascii="Palatino Linotype" w:hAnsi="Palatino Linotype" w:cs="Tahoma"/>
          <w:sz w:val="22"/>
          <w:szCs w:val="22"/>
        </w:rPr>
        <w:t>, los documentos en los que se advirtiera lo siguiente:</w:t>
      </w:r>
    </w:p>
    <w:p w14:paraId="4F3A9E1E" w14:textId="77777777" w:rsidR="00F2737A" w:rsidRDefault="00F2737A" w:rsidP="003F55D2">
      <w:pPr>
        <w:spacing w:line="360" w:lineRule="auto"/>
        <w:contextualSpacing/>
        <w:jc w:val="both"/>
        <w:rPr>
          <w:rFonts w:ascii="Palatino Linotype" w:hAnsi="Palatino Linotype" w:cs="Tahoma"/>
          <w:sz w:val="22"/>
          <w:szCs w:val="22"/>
        </w:rPr>
      </w:pPr>
    </w:p>
    <w:p w14:paraId="6362B11D" w14:textId="2E1F1722" w:rsidR="00F2737A" w:rsidRDefault="00F2737A" w:rsidP="003F55D2">
      <w:pPr>
        <w:pStyle w:val="Prrafodelista"/>
        <w:numPr>
          <w:ilvl w:val="0"/>
          <w:numId w:val="4"/>
        </w:numPr>
        <w:spacing w:line="360" w:lineRule="auto"/>
        <w:jc w:val="both"/>
        <w:rPr>
          <w:rFonts w:ascii="Palatino Linotype" w:hAnsi="Palatino Linotype" w:cs="Tahoma"/>
          <w:sz w:val="22"/>
          <w:szCs w:val="22"/>
        </w:rPr>
      </w:pPr>
      <w:r>
        <w:rPr>
          <w:rFonts w:ascii="Palatino Linotype" w:hAnsi="Palatino Linotype" w:cs="Tahoma"/>
          <w:sz w:val="22"/>
          <w:szCs w:val="22"/>
        </w:rPr>
        <w:t>Informes, documentales, memorándums, circulares, constancias, tarjetas informativas, informes de labores que obren en poder de la Coordinación General de Enlaces Jurídicos de la Dirección Jurídica; y</w:t>
      </w:r>
    </w:p>
    <w:p w14:paraId="68FB3B3F" w14:textId="0F22D411" w:rsidR="00F2737A" w:rsidRPr="00F2737A" w:rsidRDefault="00F2737A" w:rsidP="003F55D2">
      <w:pPr>
        <w:pStyle w:val="Prrafodelista"/>
        <w:numPr>
          <w:ilvl w:val="0"/>
          <w:numId w:val="4"/>
        </w:numPr>
        <w:spacing w:line="360" w:lineRule="auto"/>
        <w:jc w:val="both"/>
        <w:rPr>
          <w:rFonts w:ascii="Palatino Linotype" w:hAnsi="Palatino Linotype" w:cs="Tahoma"/>
          <w:sz w:val="22"/>
          <w:szCs w:val="22"/>
        </w:rPr>
      </w:pPr>
      <w:r>
        <w:rPr>
          <w:rFonts w:ascii="Palatino Linotype" w:hAnsi="Palatino Linotype" w:cs="Tahoma"/>
          <w:sz w:val="22"/>
          <w:szCs w:val="22"/>
        </w:rPr>
        <w:t>Procesos de evaluación del desempeño o fechas en las que se llevarán a cabo, así como los temas a tratar para e</w:t>
      </w:r>
      <w:r w:rsidR="004250DE">
        <w:rPr>
          <w:rFonts w:ascii="Palatino Linotype" w:hAnsi="Palatino Linotype" w:cs="Tahoma"/>
          <w:sz w:val="22"/>
          <w:szCs w:val="22"/>
        </w:rPr>
        <w:t>n</w:t>
      </w:r>
      <w:r>
        <w:rPr>
          <w:rFonts w:ascii="Palatino Linotype" w:hAnsi="Palatino Linotype" w:cs="Tahoma"/>
          <w:sz w:val="22"/>
          <w:szCs w:val="22"/>
        </w:rPr>
        <w:t xml:space="preserve"> cumplimiento </w:t>
      </w:r>
      <w:r w:rsidR="004250DE">
        <w:rPr>
          <w:rFonts w:ascii="Palatino Linotype" w:hAnsi="Palatino Linotype" w:cs="Tahoma"/>
          <w:sz w:val="22"/>
          <w:szCs w:val="22"/>
        </w:rPr>
        <w:t>al artículo 215 fracción IX del Reglamento Orgánico de la Administración Municipal de Cuautitlán Izcalli</w:t>
      </w:r>
      <w:r>
        <w:rPr>
          <w:rFonts w:ascii="Palatino Linotype" w:hAnsi="Palatino Linotype" w:cs="Tahoma"/>
          <w:sz w:val="22"/>
          <w:szCs w:val="22"/>
        </w:rPr>
        <w:t>.</w:t>
      </w:r>
    </w:p>
    <w:p w14:paraId="72D075F8"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p>
    <w:p w14:paraId="424A9E8F" w14:textId="62B22985" w:rsidR="006F4172" w:rsidRDefault="006F4172" w:rsidP="003F55D2">
      <w:pPr>
        <w:autoSpaceDE w:val="0"/>
        <w:autoSpaceDN w:val="0"/>
        <w:adjustRightInd w:val="0"/>
        <w:spacing w:line="360" w:lineRule="auto"/>
        <w:contextualSpacing/>
        <w:jc w:val="both"/>
        <w:rPr>
          <w:rFonts w:ascii="Palatino Linotype" w:eastAsia="Calibri" w:hAnsi="Palatino Linotype" w:cs="Tahoma"/>
          <w:sz w:val="22"/>
          <w:szCs w:val="22"/>
        </w:rPr>
      </w:pPr>
      <w:r w:rsidRPr="0017161F">
        <w:rPr>
          <w:rFonts w:ascii="Palatino Linotype" w:hAnsi="Palatino Linotype" w:cs="Tahoma"/>
          <w:sz w:val="22"/>
          <w:szCs w:val="22"/>
          <w:lang w:val="es-ES"/>
        </w:rPr>
        <w:t xml:space="preserve">En respuesta, </w:t>
      </w:r>
      <w:r>
        <w:rPr>
          <w:rFonts w:ascii="Palatino Linotype" w:hAnsi="Palatino Linotype" w:cs="Tahoma"/>
          <w:sz w:val="22"/>
          <w:szCs w:val="22"/>
          <w:lang w:val="es-ES"/>
        </w:rPr>
        <w:t xml:space="preserve">la </w:t>
      </w:r>
      <w:r w:rsidR="004250DE">
        <w:rPr>
          <w:rFonts w:ascii="Palatino Linotype" w:hAnsi="Palatino Linotype" w:cs="Tahoma"/>
          <w:sz w:val="22"/>
          <w:szCs w:val="22"/>
          <w:lang w:val="es-ES"/>
        </w:rPr>
        <w:t xml:space="preserve">Dirección Jurídica </w:t>
      </w:r>
      <w:r>
        <w:rPr>
          <w:rFonts w:ascii="Palatino Linotype" w:hAnsi="Palatino Linotype" w:cs="Tahoma"/>
          <w:sz w:val="22"/>
          <w:szCs w:val="22"/>
          <w:lang w:val="es-ES"/>
        </w:rPr>
        <w:t>señaló que</w:t>
      </w:r>
      <w:r w:rsidR="004250DE">
        <w:rPr>
          <w:rFonts w:ascii="Palatino Linotype" w:hAnsi="Palatino Linotype" w:cs="Tahoma"/>
          <w:sz w:val="22"/>
          <w:szCs w:val="22"/>
          <w:lang w:val="es-ES"/>
        </w:rPr>
        <w:t xml:space="preserve"> derivado de la búsqueda exhaustiva de la información no obraba en sus archivos los documentos que dieran cuenta de lo solicitado en términos de las facultades conferidas en la normatividad municipal</w:t>
      </w:r>
      <w:r w:rsidRPr="0017161F">
        <w:rPr>
          <w:rFonts w:ascii="Palatino Linotype" w:eastAsia="Calibri" w:hAnsi="Palatino Linotype" w:cs="Tahoma"/>
          <w:color w:val="000000"/>
          <w:sz w:val="22"/>
          <w:szCs w:val="22"/>
          <w:lang w:val="es-ES"/>
        </w:rPr>
        <w:t>;</w:t>
      </w:r>
      <w:r w:rsidRPr="0017161F">
        <w:rPr>
          <w:rFonts w:ascii="Palatino Linotype" w:hAnsi="Palatino Linotype" w:cs="Tahoma"/>
          <w:sz w:val="22"/>
          <w:szCs w:val="22"/>
          <w:lang w:val="es-ES"/>
        </w:rPr>
        <w:t xml:space="preserve"> </w:t>
      </w:r>
      <w:r w:rsidR="00270737">
        <w:rPr>
          <w:rFonts w:ascii="Palatino Linotype" w:hAnsi="Palatino Linotype" w:cs="Tahoma"/>
          <w:sz w:val="22"/>
          <w:szCs w:val="22"/>
          <w:lang w:val="es-ES"/>
        </w:rPr>
        <w:t>a</w:t>
      </w:r>
      <w:r w:rsidRPr="0017161F">
        <w:rPr>
          <w:rFonts w:ascii="Palatino Linotype" w:hAnsi="Palatino Linotype" w:cs="Tahoma"/>
          <w:sz w:val="22"/>
          <w:szCs w:val="22"/>
          <w:lang w:val="es-ES"/>
        </w:rPr>
        <w:t xml:space="preserve">nte dicha circunstancia, </w:t>
      </w:r>
      <w:r>
        <w:rPr>
          <w:rFonts w:ascii="Palatino Linotype" w:hAnsi="Palatino Linotype" w:cs="Tahoma"/>
          <w:sz w:val="22"/>
          <w:szCs w:val="22"/>
          <w:lang w:val="es-ES"/>
        </w:rPr>
        <w:t>e</w:t>
      </w:r>
      <w:r w:rsidRPr="0017161F">
        <w:rPr>
          <w:rFonts w:ascii="Palatino Linotype" w:hAnsi="Palatino Linotype" w:cs="Tahoma"/>
          <w:sz w:val="22"/>
          <w:szCs w:val="22"/>
          <w:lang w:val="es-ES"/>
        </w:rPr>
        <w:t>l Particular</w:t>
      </w:r>
      <w:r>
        <w:rPr>
          <w:rFonts w:ascii="Palatino Linotype" w:hAnsi="Palatino Linotype" w:cs="Tahoma"/>
          <w:sz w:val="22"/>
          <w:szCs w:val="22"/>
          <w:lang w:val="es-ES"/>
        </w:rPr>
        <w:t xml:space="preserve"> </w:t>
      </w:r>
      <w:r w:rsidRPr="0017161F">
        <w:rPr>
          <w:rFonts w:ascii="Palatino Linotype" w:hAnsi="Palatino Linotype" w:cs="Tahoma"/>
          <w:sz w:val="22"/>
          <w:szCs w:val="22"/>
          <w:lang w:val="es-ES"/>
        </w:rPr>
        <w:t>se agravió con la</w:t>
      </w:r>
      <w:r>
        <w:rPr>
          <w:rFonts w:ascii="Palatino Linotype" w:hAnsi="Palatino Linotype" w:cs="Tahoma"/>
          <w:sz w:val="22"/>
          <w:szCs w:val="22"/>
          <w:lang w:val="es-ES"/>
        </w:rPr>
        <w:t xml:space="preserve"> </w:t>
      </w:r>
      <w:r w:rsidR="00A23AD5">
        <w:rPr>
          <w:rFonts w:ascii="Palatino Linotype" w:hAnsi="Palatino Linotype" w:cs="Tahoma"/>
          <w:sz w:val="22"/>
          <w:szCs w:val="22"/>
          <w:lang w:val="es-ES"/>
        </w:rPr>
        <w:t>declaración de inexistencia de</w:t>
      </w:r>
      <w:r>
        <w:rPr>
          <w:rFonts w:ascii="Palatino Linotype" w:hAnsi="Palatino Linotype" w:cs="Tahoma"/>
          <w:sz w:val="22"/>
          <w:szCs w:val="22"/>
          <w:lang w:val="es-ES"/>
        </w:rPr>
        <w:t xml:space="preserve"> la información solicitada</w:t>
      </w:r>
      <w:r>
        <w:rPr>
          <w:rFonts w:ascii="Palatino Linotype" w:hAnsi="Palatino Linotype" w:cs="Tahoma"/>
          <w:sz w:val="22"/>
          <w:szCs w:val="22"/>
        </w:rPr>
        <w:t xml:space="preserve">, al precisar que no se le había proporcionado el soporte documental solicitado; </w:t>
      </w:r>
      <w:r>
        <w:rPr>
          <w:rFonts w:ascii="Palatino Linotype" w:hAnsi="Palatino Linotype" w:cs="Tahoma"/>
          <w:sz w:val="22"/>
          <w:szCs w:val="22"/>
          <w:lang w:val="es-ES"/>
        </w:rPr>
        <w:t xml:space="preserve">circunstancia que </w:t>
      </w:r>
      <w:r w:rsidRPr="0017161F">
        <w:rPr>
          <w:rFonts w:ascii="Palatino Linotype" w:eastAsia="Calibri" w:hAnsi="Palatino Linotype" w:cs="Tahoma"/>
          <w:sz w:val="22"/>
          <w:szCs w:val="22"/>
        </w:rPr>
        <w:t>actualiza la causal de procedencia prevista en la fracci</w:t>
      </w:r>
      <w:r>
        <w:rPr>
          <w:rFonts w:ascii="Palatino Linotype" w:eastAsia="Calibri" w:hAnsi="Palatino Linotype" w:cs="Tahoma"/>
          <w:sz w:val="22"/>
          <w:szCs w:val="22"/>
        </w:rPr>
        <w:t>ón</w:t>
      </w:r>
      <w:r w:rsidRPr="0017161F">
        <w:rPr>
          <w:rFonts w:ascii="Palatino Linotype" w:eastAsia="Calibri" w:hAnsi="Palatino Linotype" w:cs="Tahoma"/>
          <w:sz w:val="22"/>
          <w:szCs w:val="22"/>
        </w:rPr>
        <w:t xml:space="preserve"> </w:t>
      </w:r>
      <w:r>
        <w:rPr>
          <w:rFonts w:ascii="Palatino Linotype" w:eastAsia="Calibri" w:hAnsi="Palatino Linotype" w:cs="Tahoma"/>
          <w:sz w:val="22"/>
          <w:szCs w:val="22"/>
        </w:rPr>
        <w:t>I</w:t>
      </w:r>
      <w:r w:rsidR="00A23AD5">
        <w:rPr>
          <w:rFonts w:ascii="Palatino Linotype" w:eastAsia="Calibri" w:hAnsi="Palatino Linotype" w:cs="Tahoma"/>
          <w:sz w:val="22"/>
          <w:szCs w:val="22"/>
        </w:rPr>
        <w:t>II</w:t>
      </w:r>
      <w:r w:rsidRPr="0017161F">
        <w:rPr>
          <w:rFonts w:ascii="Palatino Linotype" w:eastAsia="Calibri" w:hAnsi="Palatino Linotype" w:cs="Tahoma"/>
          <w:sz w:val="22"/>
          <w:szCs w:val="22"/>
        </w:rPr>
        <w:t xml:space="preserve">, del artículo 179 de la Ley de Transparencia y Acceso a la Información Pública del Estado de México y Municipios. </w:t>
      </w:r>
      <w:r>
        <w:rPr>
          <w:rFonts w:ascii="Palatino Linotype" w:eastAsia="Calibri" w:hAnsi="Palatino Linotype" w:cs="Tahoma"/>
          <w:sz w:val="22"/>
          <w:szCs w:val="22"/>
        </w:rPr>
        <w:t>Así las cosas, admitido y notificado el recurso de revisión a las partes, el Sujeto Obligado ratificó su respuesta inicial.</w:t>
      </w:r>
    </w:p>
    <w:p w14:paraId="43B1AA57"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p>
    <w:p w14:paraId="11E0B602" w14:textId="77777777" w:rsidR="006F4172" w:rsidRPr="009712D0" w:rsidRDefault="006F4172" w:rsidP="003F55D2">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lastRenderedPageBreak/>
        <w:t xml:space="preserve">Lo anterior, se desprende de las documentales que obran en el expediente de referencia, materia de la presente resolución, consistentes en la solicitud de acceso a la información, la 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Palatino Linotype" w:hAnsi="Palatino Linotype" w:cs="Palatino Linotype"/>
          <w:b/>
          <w:bCs/>
          <w:sz w:val="22"/>
          <w:szCs w:val="22"/>
        </w:rPr>
        <w:t>Cabe señalar que el ahora Recurrente fue omiso en realizar manifestaciones o alegatos a que tuviera derecho.</w:t>
      </w:r>
    </w:p>
    <w:p w14:paraId="74B31B81" w14:textId="77777777" w:rsidR="006F4172" w:rsidRDefault="006F4172" w:rsidP="003F55D2">
      <w:pPr>
        <w:spacing w:line="360" w:lineRule="auto"/>
        <w:contextualSpacing/>
        <w:jc w:val="both"/>
        <w:rPr>
          <w:rFonts w:ascii="Palatino Linotype" w:eastAsia="Palatino Linotype" w:hAnsi="Palatino Linotype" w:cs="Palatino Linotype"/>
          <w:color w:val="000000"/>
          <w:sz w:val="22"/>
          <w:szCs w:val="22"/>
        </w:rPr>
      </w:pPr>
    </w:p>
    <w:p w14:paraId="16330739" w14:textId="77777777" w:rsidR="006F4172" w:rsidRDefault="006F4172" w:rsidP="003F55D2">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20" w:name="_Toc226638260"/>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20"/>
    </w:p>
    <w:p w14:paraId="3EA8C3CA"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p>
    <w:p w14:paraId="6B6BEB0E"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6256DA6"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p>
    <w:p w14:paraId="04EC52FF"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938C45E"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p>
    <w:p w14:paraId="11D25225"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4CA622FE"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p>
    <w:p w14:paraId="1C99440A"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12, que, quienes generen, recopilen, administren, manejen, procesen, archiven o conserven información pública serán responsables de la misma.</w:t>
      </w:r>
    </w:p>
    <w:p w14:paraId="3ED3FE56"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p>
    <w:p w14:paraId="65D106C0"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EFCE7F7"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p>
    <w:p w14:paraId="675BBE01"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5950CF2"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p>
    <w:p w14:paraId="021E7EED" w14:textId="77777777" w:rsidR="006F4172" w:rsidRDefault="006F4172" w:rsidP="003F55D2">
      <w:pPr>
        <w:pStyle w:val="Ttulo2"/>
        <w:spacing w:before="0" w:after="0" w:line="360" w:lineRule="auto"/>
        <w:contextualSpacing/>
        <w:rPr>
          <w:rFonts w:ascii="Palatino Linotype" w:eastAsia="Palatino Linotype" w:hAnsi="Palatino Linotype" w:cs="Palatino Linotype"/>
          <w:b/>
          <w:color w:val="000000"/>
          <w:sz w:val="22"/>
          <w:szCs w:val="22"/>
        </w:rPr>
      </w:pPr>
      <w:bookmarkStart w:id="21" w:name="_Toc226638261"/>
      <w:r>
        <w:rPr>
          <w:rFonts w:ascii="Palatino Linotype" w:eastAsia="Palatino Linotype" w:hAnsi="Palatino Linotype" w:cs="Palatino Linotype"/>
          <w:b/>
          <w:color w:val="000000"/>
          <w:sz w:val="22"/>
          <w:szCs w:val="22"/>
        </w:rPr>
        <w:t>QUINTO. Estudio de Fondo</w:t>
      </w:r>
      <w:bookmarkEnd w:id="21"/>
    </w:p>
    <w:p w14:paraId="66F809DC" w14:textId="77777777" w:rsidR="006F4172" w:rsidRDefault="006F4172" w:rsidP="003F55D2">
      <w:pPr>
        <w:spacing w:line="360" w:lineRule="auto"/>
        <w:contextualSpacing/>
        <w:jc w:val="both"/>
        <w:rPr>
          <w:rFonts w:ascii="Palatino Linotype" w:eastAsia="Palatino Linotype" w:hAnsi="Palatino Linotype" w:cs="Palatino Linotype"/>
          <w:b/>
          <w:sz w:val="22"/>
          <w:szCs w:val="22"/>
        </w:rPr>
      </w:pPr>
    </w:p>
    <w:p w14:paraId="549F2CDE" w14:textId="6713F6A0"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la ahora Recurrente, concerniente a la </w:t>
      </w:r>
      <w:r w:rsidR="003E12B3">
        <w:rPr>
          <w:rFonts w:ascii="Palatino Linotype" w:eastAsia="Palatino Linotype" w:hAnsi="Palatino Linotype" w:cs="Palatino Linotype"/>
          <w:sz w:val="22"/>
          <w:szCs w:val="22"/>
        </w:rPr>
        <w:t>declaración de inexistencia de la información</w:t>
      </w:r>
      <w:r>
        <w:rPr>
          <w:rFonts w:ascii="Palatino Linotype" w:eastAsia="Palatino Linotype" w:hAnsi="Palatino Linotype" w:cs="Palatino Linotype"/>
          <w:sz w:val="22"/>
          <w:szCs w:val="22"/>
        </w:rPr>
        <w:t>, por lo que en principio resulta necesario contextualizar la solicitud de información</w:t>
      </w:r>
      <w:r w:rsidR="00A23AD5">
        <w:rPr>
          <w:rFonts w:ascii="Palatino Linotype" w:eastAsia="Palatino Linotype" w:hAnsi="Palatino Linotype" w:cs="Palatino Linotype"/>
          <w:sz w:val="22"/>
          <w:szCs w:val="22"/>
        </w:rPr>
        <w:t xml:space="preserve"> relacionada con los enlaces jurídicos requeridos</w:t>
      </w:r>
      <w:r>
        <w:rPr>
          <w:rFonts w:ascii="Palatino Linotype" w:eastAsia="Palatino Linotype" w:hAnsi="Palatino Linotype" w:cs="Palatino Linotype"/>
          <w:sz w:val="22"/>
          <w:szCs w:val="22"/>
        </w:rPr>
        <w:t>.</w:t>
      </w:r>
    </w:p>
    <w:p w14:paraId="7989195C" w14:textId="77777777" w:rsidR="006F4172" w:rsidRDefault="006F4172" w:rsidP="003F55D2">
      <w:pPr>
        <w:widowControl w:val="0"/>
        <w:spacing w:line="360" w:lineRule="auto"/>
        <w:contextualSpacing/>
        <w:jc w:val="both"/>
        <w:rPr>
          <w:rFonts w:ascii="Palatino Linotype" w:eastAsia="Palatino Linotype" w:hAnsi="Palatino Linotype" w:cs="Palatino Linotype"/>
          <w:sz w:val="22"/>
          <w:szCs w:val="22"/>
        </w:rPr>
      </w:pPr>
    </w:p>
    <w:p w14:paraId="366E14EC" w14:textId="64988367" w:rsidR="00A23AD5" w:rsidRPr="00657DAA" w:rsidRDefault="00A23AD5" w:rsidP="003F55D2">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En principio</w:t>
      </w:r>
      <w:r w:rsidRPr="00657DAA">
        <w:rPr>
          <w:rFonts w:ascii="Palatino Linotype" w:eastAsia="Palatino Linotype" w:hAnsi="Palatino Linotype" w:cs="Palatino Linotype"/>
          <w:sz w:val="22"/>
          <w:szCs w:val="22"/>
        </w:rPr>
        <w:t xml:space="preserve">,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w:t>
      </w:r>
      <w:r w:rsidRPr="00657DAA">
        <w:rPr>
          <w:rFonts w:ascii="Palatino Linotype" w:eastAsia="Palatino Linotype" w:hAnsi="Palatino Linotype" w:cs="Palatino Linotype"/>
          <w:b/>
          <w:sz w:val="22"/>
          <w:szCs w:val="22"/>
        </w:rPr>
        <w:t>toda la información generada, obtenida, adquirida, transformada o en posesión de los sujetos obligados es pública y accesible a cualquier persona.</w:t>
      </w:r>
    </w:p>
    <w:p w14:paraId="38255FC7" w14:textId="77777777" w:rsidR="00A23AD5" w:rsidRPr="00657DAA" w:rsidRDefault="00A23AD5" w:rsidP="003F55D2">
      <w:pPr>
        <w:tabs>
          <w:tab w:val="left" w:pos="4962"/>
        </w:tabs>
        <w:spacing w:line="360" w:lineRule="auto"/>
        <w:contextualSpacing/>
        <w:jc w:val="both"/>
        <w:rPr>
          <w:rFonts w:ascii="Palatino Linotype" w:eastAsia="Palatino Linotype" w:hAnsi="Palatino Linotype" w:cs="Palatino Linotype"/>
          <w:sz w:val="22"/>
          <w:szCs w:val="22"/>
        </w:rPr>
      </w:pPr>
    </w:p>
    <w:p w14:paraId="0CD8180F" w14:textId="77777777" w:rsidR="00A23AD5" w:rsidRPr="00657DAA" w:rsidRDefault="00A23AD5" w:rsidP="003F55D2">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lastRenderedPageBreak/>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591FA4DB" w14:textId="77777777" w:rsidR="00A23AD5" w:rsidRPr="00657DAA" w:rsidRDefault="00A23AD5" w:rsidP="003F55D2">
      <w:pPr>
        <w:spacing w:line="360" w:lineRule="auto"/>
        <w:contextualSpacing/>
        <w:jc w:val="both"/>
        <w:rPr>
          <w:rFonts w:ascii="Palatino Linotype" w:eastAsia="Palatino Linotype" w:hAnsi="Palatino Linotype" w:cs="Palatino Linotype"/>
          <w:sz w:val="22"/>
          <w:szCs w:val="22"/>
        </w:rPr>
      </w:pPr>
    </w:p>
    <w:p w14:paraId="2E04423F" w14:textId="77777777" w:rsidR="00A23AD5" w:rsidRPr="00657DAA" w:rsidRDefault="00A23AD5" w:rsidP="003F55D2">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46E38CF" w14:textId="77777777" w:rsidR="00A23AD5" w:rsidRPr="00657DAA" w:rsidRDefault="00A23AD5" w:rsidP="003F55D2">
      <w:pPr>
        <w:spacing w:line="360" w:lineRule="auto"/>
        <w:contextualSpacing/>
        <w:jc w:val="both"/>
        <w:rPr>
          <w:rFonts w:ascii="Palatino Linotype" w:eastAsia="Palatino Linotype" w:hAnsi="Palatino Linotype" w:cs="Palatino Linotype"/>
          <w:color w:val="0D0D0D"/>
          <w:sz w:val="22"/>
          <w:szCs w:val="22"/>
        </w:rPr>
      </w:pPr>
    </w:p>
    <w:p w14:paraId="438659CE" w14:textId="77777777" w:rsidR="00A23AD5" w:rsidRPr="00657DAA" w:rsidRDefault="00A23AD5" w:rsidP="003F55D2">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4301060" w14:textId="77777777" w:rsidR="00A23AD5" w:rsidRPr="00657DAA" w:rsidRDefault="00A23AD5" w:rsidP="003F55D2">
      <w:pPr>
        <w:spacing w:line="360" w:lineRule="auto"/>
        <w:contextualSpacing/>
        <w:jc w:val="both"/>
        <w:rPr>
          <w:rFonts w:ascii="Palatino Linotype" w:eastAsia="Palatino Linotype" w:hAnsi="Palatino Linotype" w:cs="Palatino Linotype"/>
          <w:color w:val="0D0D0D"/>
          <w:sz w:val="22"/>
          <w:szCs w:val="22"/>
        </w:rPr>
      </w:pPr>
    </w:p>
    <w:p w14:paraId="12F0F2DE" w14:textId="77777777" w:rsidR="00A23AD5" w:rsidRDefault="00A23AD5" w:rsidP="003F55D2">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40A1E6C5" w14:textId="77777777" w:rsidR="00A23AD5" w:rsidRPr="00657DAA" w:rsidRDefault="00A23AD5" w:rsidP="003F55D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EFA4613" w14:textId="143E70CD" w:rsidR="006F4172" w:rsidRDefault="00A23AD5" w:rsidP="003F55D2">
      <w:pPr>
        <w:spacing w:line="360" w:lineRule="auto"/>
        <w:contextualSpacing/>
        <w:jc w:val="both"/>
        <w:rPr>
          <w:rFonts w:ascii="Palatino Linotype" w:eastAsia="Palatino Linotype" w:hAnsi="Palatino Linotype" w:cs="Palatino Linotype"/>
          <w:sz w:val="22"/>
          <w:szCs w:val="22"/>
        </w:rPr>
      </w:pPr>
      <w:r>
        <w:rPr>
          <w:rFonts w:ascii="Palatino Linotype" w:hAnsi="Palatino Linotype" w:cs="Tahoma"/>
          <w:bCs/>
          <w:iCs/>
          <w:sz w:val="22"/>
          <w:szCs w:val="22"/>
        </w:rPr>
        <w:t xml:space="preserve">Ahora bien, </w:t>
      </w:r>
      <w:r w:rsidRPr="00F60D88">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os</w:t>
      </w:r>
      <w:r w:rsidRPr="00F60D88">
        <w:rPr>
          <w:rFonts w:ascii="Palatino Linotype" w:eastAsia="Palatino Linotype" w:hAnsi="Palatino Linotype" w:cs="Palatino Linotype"/>
          <w:sz w:val="22"/>
          <w:szCs w:val="22"/>
        </w:rPr>
        <w:t xml:space="preserve"> artículo</w:t>
      </w:r>
      <w:r>
        <w:rPr>
          <w:rFonts w:ascii="Palatino Linotype" w:eastAsia="Palatino Linotype" w:hAnsi="Palatino Linotype" w:cs="Palatino Linotype"/>
          <w:sz w:val="22"/>
          <w:szCs w:val="22"/>
        </w:rPr>
        <w:t>s</w:t>
      </w:r>
      <w:r w:rsidRPr="00F60D88">
        <w:rPr>
          <w:rFonts w:ascii="Palatino Linotype" w:eastAsia="Palatino Linotype" w:hAnsi="Palatino Linotype" w:cs="Palatino Linotype"/>
          <w:sz w:val="22"/>
          <w:szCs w:val="22"/>
        </w:rPr>
        <w:t xml:space="preserve"> </w:t>
      </w:r>
      <w:r w:rsidR="00255D5D">
        <w:rPr>
          <w:rFonts w:ascii="Palatino Linotype" w:eastAsia="Palatino Linotype" w:hAnsi="Palatino Linotype" w:cs="Palatino Linotype"/>
          <w:sz w:val="22"/>
          <w:szCs w:val="22"/>
        </w:rPr>
        <w:t>213 fracción I</w:t>
      </w:r>
      <w:r w:rsidR="00270737">
        <w:rPr>
          <w:rFonts w:ascii="Palatino Linotype" w:eastAsia="Palatino Linotype" w:hAnsi="Palatino Linotype" w:cs="Palatino Linotype"/>
          <w:sz w:val="22"/>
          <w:szCs w:val="22"/>
        </w:rPr>
        <w:t>,</w:t>
      </w:r>
      <w:r w:rsidR="00255D5D">
        <w:rPr>
          <w:rFonts w:ascii="Palatino Linotype" w:eastAsia="Palatino Linotype" w:hAnsi="Palatino Linotype" w:cs="Palatino Linotype"/>
          <w:sz w:val="22"/>
          <w:szCs w:val="22"/>
        </w:rPr>
        <w:t xml:space="preserve"> letra a,</w:t>
      </w:r>
      <w:r w:rsidR="00270737">
        <w:rPr>
          <w:rFonts w:ascii="Palatino Linotype" w:eastAsia="Palatino Linotype" w:hAnsi="Palatino Linotype" w:cs="Palatino Linotype"/>
          <w:sz w:val="22"/>
          <w:szCs w:val="22"/>
        </w:rPr>
        <w:t xml:space="preserve"> y </w:t>
      </w:r>
      <w:r w:rsidR="00255D5D">
        <w:rPr>
          <w:rFonts w:ascii="Palatino Linotype" w:eastAsia="Palatino Linotype" w:hAnsi="Palatino Linotype" w:cs="Palatino Linotype"/>
          <w:sz w:val="22"/>
          <w:szCs w:val="22"/>
        </w:rPr>
        <w:t xml:space="preserve">215 </w:t>
      </w:r>
      <w:r w:rsidRPr="00F60D88">
        <w:rPr>
          <w:rFonts w:ascii="Palatino Linotype" w:eastAsia="Palatino Linotype" w:hAnsi="Palatino Linotype" w:cs="Palatino Linotype"/>
          <w:sz w:val="22"/>
          <w:szCs w:val="22"/>
        </w:rPr>
        <w:t xml:space="preserve">del </w:t>
      </w:r>
      <w:r w:rsidR="00255D5D">
        <w:rPr>
          <w:rFonts w:ascii="Palatino Linotype" w:eastAsia="Palatino Linotype" w:hAnsi="Palatino Linotype" w:cs="Palatino Linotype"/>
          <w:sz w:val="22"/>
          <w:szCs w:val="22"/>
        </w:rPr>
        <w:t xml:space="preserve">Reglamento Orgánico de la Administración Pública </w:t>
      </w:r>
      <w:r w:rsidRPr="00F60D88">
        <w:rPr>
          <w:rFonts w:ascii="Palatino Linotype" w:eastAsia="Palatino Linotype" w:hAnsi="Palatino Linotype" w:cs="Palatino Linotype"/>
          <w:sz w:val="22"/>
          <w:szCs w:val="22"/>
        </w:rPr>
        <w:t xml:space="preserve">Municipal de </w:t>
      </w:r>
      <w:r w:rsidR="00255D5D">
        <w:rPr>
          <w:rFonts w:ascii="Palatino Linotype" w:eastAsia="Palatino Linotype" w:hAnsi="Palatino Linotype" w:cs="Palatino Linotype"/>
          <w:sz w:val="22"/>
          <w:szCs w:val="22"/>
        </w:rPr>
        <w:t>Cuautitlán Izcalli</w:t>
      </w:r>
      <w:r w:rsidRPr="00F60D8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establecen que para el cumplimiento de sus atribuciones el Ayuntamiento se auxiliará de diversas unidades </w:t>
      </w:r>
      <w:r>
        <w:rPr>
          <w:rFonts w:ascii="Palatino Linotype" w:eastAsia="Palatino Linotype" w:hAnsi="Palatino Linotype" w:cs="Palatino Linotype"/>
          <w:sz w:val="22"/>
          <w:szCs w:val="22"/>
        </w:rPr>
        <w:lastRenderedPageBreak/>
        <w:t xml:space="preserve">administrativas entre otras la </w:t>
      </w:r>
      <w:r>
        <w:rPr>
          <w:rFonts w:ascii="Palatino Linotype" w:eastAsia="Palatino Linotype" w:hAnsi="Palatino Linotype" w:cs="Palatino Linotype"/>
          <w:b/>
          <w:bCs/>
          <w:sz w:val="22"/>
          <w:szCs w:val="22"/>
        </w:rPr>
        <w:t xml:space="preserve">Dirección </w:t>
      </w:r>
      <w:r w:rsidR="00255D5D">
        <w:rPr>
          <w:rFonts w:ascii="Palatino Linotype" w:eastAsia="Palatino Linotype" w:hAnsi="Palatino Linotype" w:cs="Palatino Linotype"/>
          <w:b/>
          <w:bCs/>
          <w:sz w:val="22"/>
          <w:szCs w:val="22"/>
        </w:rPr>
        <w:t>Jurídica</w:t>
      </w:r>
      <w:r w:rsidR="00270737">
        <w:rPr>
          <w:rFonts w:ascii="Palatino Linotype" w:eastAsia="Palatino Linotype" w:hAnsi="Palatino Linotype" w:cs="Palatino Linotype"/>
          <w:b/>
          <w:bCs/>
          <w:sz w:val="22"/>
          <w:szCs w:val="22"/>
        </w:rPr>
        <w:t xml:space="preserve">; </w:t>
      </w:r>
      <w:r w:rsidR="00270737" w:rsidRPr="00270737">
        <w:rPr>
          <w:rFonts w:ascii="Palatino Linotype" w:eastAsia="Palatino Linotype" w:hAnsi="Palatino Linotype" w:cs="Palatino Linotype"/>
          <w:sz w:val="22"/>
          <w:szCs w:val="22"/>
        </w:rPr>
        <w:t>además</w:t>
      </w:r>
      <w:r w:rsidR="00255D5D" w:rsidRPr="00255D5D">
        <w:rPr>
          <w:rFonts w:ascii="Palatino Linotype" w:eastAsia="Palatino Linotype" w:hAnsi="Palatino Linotype" w:cs="Palatino Linotype"/>
          <w:sz w:val="22"/>
          <w:szCs w:val="22"/>
        </w:rPr>
        <w:t xml:space="preserve"> para el análisis, estudio, planeación y despacho de los asuntos de su competencia, contará con la </w:t>
      </w:r>
      <w:r w:rsidR="00255D5D">
        <w:rPr>
          <w:rFonts w:ascii="Palatino Linotype" w:eastAsia="Palatino Linotype" w:hAnsi="Palatino Linotype" w:cs="Palatino Linotype"/>
          <w:sz w:val="22"/>
          <w:szCs w:val="22"/>
        </w:rPr>
        <w:t xml:space="preserve">Coordinación General de Enlaces y Coordinadores Jurídicos, </w:t>
      </w:r>
      <w:r>
        <w:rPr>
          <w:rFonts w:ascii="Palatino Linotype" w:eastAsia="Palatino Linotype" w:hAnsi="Palatino Linotype" w:cs="Palatino Linotype"/>
          <w:sz w:val="22"/>
          <w:szCs w:val="22"/>
        </w:rPr>
        <w:t xml:space="preserve">a la cual le corresponde el ejercicio de </w:t>
      </w:r>
      <w:r w:rsidR="00255D5D">
        <w:rPr>
          <w:rFonts w:ascii="Palatino Linotype" w:eastAsia="Palatino Linotype" w:hAnsi="Palatino Linotype" w:cs="Palatino Linotype"/>
          <w:sz w:val="22"/>
          <w:szCs w:val="22"/>
        </w:rPr>
        <w:t xml:space="preserve">las siguientes </w:t>
      </w:r>
      <w:r>
        <w:rPr>
          <w:rFonts w:ascii="Palatino Linotype" w:eastAsia="Palatino Linotype" w:hAnsi="Palatino Linotype" w:cs="Palatino Linotype"/>
          <w:sz w:val="22"/>
          <w:szCs w:val="22"/>
        </w:rPr>
        <w:t>atribuciones:</w:t>
      </w:r>
    </w:p>
    <w:p w14:paraId="31205CA1" w14:textId="77777777" w:rsidR="00255D5D" w:rsidRDefault="00255D5D" w:rsidP="003F55D2">
      <w:pPr>
        <w:spacing w:line="360" w:lineRule="auto"/>
        <w:contextualSpacing/>
        <w:jc w:val="both"/>
        <w:rPr>
          <w:rFonts w:ascii="Palatino Linotype" w:eastAsia="Palatino Linotype" w:hAnsi="Palatino Linotype" w:cs="Palatino Linotype"/>
          <w:sz w:val="22"/>
          <w:szCs w:val="22"/>
        </w:rPr>
      </w:pPr>
    </w:p>
    <w:p w14:paraId="0DA7F8DD" w14:textId="77777777" w:rsidR="000B665C" w:rsidRDefault="000B665C" w:rsidP="003F55D2">
      <w:pPr>
        <w:pStyle w:val="Prrafodelista"/>
        <w:numPr>
          <w:ilvl w:val="0"/>
          <w:numId w:val="5"/>
        </w:numPr>
        <w:spacing w:line="360" w:lineRule="auto"/>
        <w:jc w:val="both"/>
        <w:rPr>
          <w:rFonts w:ascii="Palatino Linotype" w:eastAsia="Palatino Linotype" w:hAnsi="Palatino Linotype" w:cs="Palatino Linotype"/>
          <w:sz w:val="22"/>
          <w:szCs w:val="22"/>
        </w:rPr>
      </w:pPr>
      <w:r w:rsidRPr="000B665C">
        <w:rPr>
          <w:rFonts w:ascii="Palatino Linotype" w:eastAsia="Palatino Linotype" w:hAnsi="Palatino Linotype" w:cs="Palatino Linotype"/>
          <w:sz w:val="22"/>
          <w:szCs w:val="22"/>
        </w:rPr>
        <w:t xml:space="preserve">Analizar las normas jurídicas que regulan el ejercicio de las atribuciones y responsabilidades de la Dirección Jurídica; </w:t>
      </w:r>
    </w:p>
    <w:p w14:paraId="43804A6E" w14:textId="77777777" w:rsidR="000B665C" w:rsidRDefault="000B665C" w:rsidP="003F55D2">
      <w:pPr>
        <w:pStyle w:val="Prrafodelista"/>
        <w:numPr>
          <w:ilvl w:val="0"/>
          <w:numId w:val="5"/>
        </w:numPr>
        <w:spacing w:line="360" w:lineRule="auto"/>
        <w:jc w:val="both"/>
        <w:rPr>
          <w:rFonts w:ascii="Palatino Linotype" w:eastAsia="Palatino Linotype" w:hAnsi="Palatino Linotype" w:cs="Palatino Linotype"/>
          <w:sz w:val="22"/>
          <w:szCs w:val="22"/>
        </w:rPr>
      </w:pPr>
      <w:r w:rsidRPr="000B665C">
        <w:rPr>
          <w:rFonts w:ascii="Palatino Linotype" w:eastAsia="Palatino Linotype" w:hAnsi="Palatino Linotype" w:cs="Palatino Linotype"/>
          <w:sz w:val="22"/>
          <w:szCs w:val="22"/>
        </w:rPr>
        <w:t xml:space="preserve">Brindar asesoría y asistencia legal a la persona titular de la Dirección en los órganos colegiados auxiliares del Ayuntamiento y de la Administración Pública Municipal; </w:t>
      </w:r>
    </w:p>
    <w:p w14:paraId="27AE2FB8" w14:textId="77777777" w:rsidR="000B665C" w:rsidRPr="000B665C" w:rsidRDefault="000B665C" w:rsidP="003F55D2">
      <w:pPr>
        <w:pStyle w:val="Prrafodelista"/>
        <w:numPr>
          <w:ilvl w:val="0"/>
          <w:numId w:val="5"/>
        </w:numPr>
        <w:spacing w:line="360" w:lineRule="auto"/>
        <w:jc w:val="both"/>
        <w:rPr>
          <w:rFonts w:ascii="Palatino Linotype" w:eastAsia="Palatino Linotype" w:hAnsi="Palatino Linotype" w:cs="Palatino Linotype"/>
          <w:b/>
          <w:bCs/>
          <w:sz w:val="22"/>
          <w:szCs w:val="22"/>
        </w:rPr>
      </w:pPr>
      <w:r w:rsidRPr="000B665C">
        <w:rPr>
          <w:rFonts w:ascii="Palatino Linotype" w:eastAsia="Palatino Linotype" w:hAnsi="Palatino Linotype" w:cs="Palatino Linotype"/>
          <w:b/>
          <w:bCs/>
          <w:sz w:val="22"/>
          <w:szCs w:val="22"/>
        </w:rPr>
        <w:t xml:space="preserve">Coordinar a las personas designadas como enlaces jurídicos y coordinadoras o coordinadores jurídicas de Administración Pública Municipal, homologando criterios de aplicación de las normas jurídicas que regulan el ejercicio de sus atribuciones legales y administrativas; </w:t>
      </w:r>
    </w:p>
    <w:p w14:paraId="735D2909" w14:textId="77777777" w:rsidR="000B665C" w:rsidRDefault="000B665C" w:rsidP="003F55D2">
      <w:pPr>
        <w:pStyle w:val="Prrafodelista"/>
        <w:numPr>
          <w:ilvl w:val="0"/>
          <w:numId w:val="5"/>
        </w:numPr>
        <w:spacing w:line="360" w:lineRule="auto"/>
        <w:jc w:val="both"/>
        <w:rPr>
          <w:rFonts w:ascii="Palatino Linotype" w:eastAsia="Palatino Linotype" w:hAnsi="Palatino Linotype" w:cs="Palatino Linotype"/>
          <w:sz w:val="22"/>
          <w:szCs w:val="22"/>
        </w:rPr>
      </w:pPr>
      <w:r w:rsidRPr="000B665C">
        <w:rPr>
          <w:rFonts w:ascii="Palatino Linotype" w:eastAsia="Palatino Linotype" w:hAnsi="Palatino Linotype" w:cs="Palatino Linotype"/>
          <w:sz w:val="22"/>
          <w:szCs w:val="22"/>
        </w:rPr>
        <w:t xml:space="preserve">Elaborar los proyectos de respuesta de las peticiones ciudadanas que le sean turnadas; </w:t>
      </w:r>
    </w:p>
    <w:p w14:paraId="22D34585" w14:textId="77777777" w:rsidR="000B665C" w:rsidRDefault="000B665C" w:rsidP="003F55D2">
      <w:pPr>
        <w:pStyle w:val="Prrafodelista"/>
        <w:numPr>
          <w:ilvl w:val="0"/>
          <w:numId w:val="5"/>
        </w:numPr>
        <w:spacing w:line="360" w:lineRule="auto"/>
        <w:jc w:val="both"/>
        <w:rPr>
          <w:rFonts w:ascii="Palatino Linotype" w:eastAsia="Palatino Linotype" w:hAnsi="Palatino Linotype" w:cs="Palatino Linotype"/>
          <w:sz w:val="22"/>
          <w:szCs w:val="22"/>
        </w:rPr>
      </w:pPr>
      <w:r w:rsidRPr="000B665C">
        <w:rPr>
          <w:rFonts w:ascii="Palatino Linotype" w:eastAsia="Palatino Linotype" w:hAnsi="Palatino Linotype" w:cs="Palatino Linotype"/>
          <w:sz w:val="22"/>
          <w:szCs w:val="22"/>
        </w:rPr>
        <w:t xml:space="preserve">Asistir, y en su caso representar o suplir, a la persona titular de la Dirección Jurídica en las sesiones, reuniones o mesas de trabajo, que le sean instruidas; </w:t>
      </w:r>
    </w:p>
    <w:p w14:paraId="569A6225" w14:textId="77777777" w:rsidR="000B665C" w:rsidRPr="000B665C" w:rsidRDefault="000B665C" w:rsidP="003F55D2">
      <w:pPr>
        <w:pStyle w:val="Prrafodelista"/>
        <w:numPr>
          <w:ilvl w:val="0"/>
          <w:numId w:val="5"/>
        </w:numPr>
        <w:spacing w:line="360" w:lineRule="auto"/>
        <w:jc w:val="both"/>
        <w:rPr>
          <w:rFonts w:ascii="Palatino Linotype" w:eastAsia="Palatino Linotype" w:hAnsi="Palatino Linotype" w:cs="Palatino Linotype"/>
          <w:b/>
          <w:bCs/>
          <w:sz w:val="22"/>
          <w:szCs w:val="22"/>
        </w:rPr>
      </w:pPr>
      <w:r w:rsidRPr="000B665C">
        <w:rPr>
          <w:rFonts w:ascii="Palatino Linotype" w:eastAsia="Palatino Linotype" w:hAnsi="Palatino Linotype" w:cs="Palatino Linotype"/>
          <w:b/>
          <w:bCs/>
          <w:sz w:val="22"/>
          <w:szCs w:val="22"/>
        </w:rPr>
        <w:t xml:space="preserve">Solicitar a las personas designadas como Enlaces, Coordinadoras o Coordinadores Jurídicos la información y documentación necesaria para el desempeño de sus funciones; </w:t>
      </w:r>
    </w:p>
    <w:p w14:paraId="7F1F5FCF" w14:textId="77777777" w:rsidR="000B665C" w:rsidRDefault="000B665C" w:rsidP="003F55D2">
      <w:pPr>
        <w:pStyle w:val="Prrafodelista"/>
        <w:numPr>
          <w:ilvl w:val="0"/>
          <w:numId w:val="5"/>
        </w:numPr>
        <w:spacing w:line="360" w:lineRule="auto"/>
        <w:jc w:val="both"/>
        <w:rPr>
          <w:rFonts w:ascii="Palatino Linotype" w:eastAsia="Palatino Linotype" w:hAnsi="Palatino Linotype" w:cs="Palatino Linotype"/>
          <w:sz w:val="22"/>
          <w:szCs w:val="22"/>
        </w:rPr>
      </w:pPr>
      <w:r w:rsidRPr="000B665C">
        <w:rPr>
          <w:rFonts w:ascii="Palatino Linotype" w:eastAsia="Palatino Linotype" w:hAnsi="Palatino Linotype" w:cs="Palatino Linotype"/>
          <w:sz w:val="22"/>
          <w:szCs w:val="22"/>
        </w:rPr>
        <w:t xml:space="preserve">Comunicar y coordinar las directrices que determine la persona titular de la Dirección Jurídica para la atención de asuntos específicos; </w:t>
      </w:r>
    </w:p>
    <w:p w14:paraId="21182BFA" w14:textId="77777777" w:rsidR="000B665C" w:rsidRDefault="000B665C" w:rsidP="003F55D2">
      <w:pPr>
        <w:pStyle w:val="Prrafodelista"/>
        <w:numPr>
          <w:ilvl w:val="0"/>
          <w:numId w:val="5"/>
        </w:numPr>
        <w:spacing w:line="360" w:lineRule="auto"/>
        <w:jc w:val="both"/>
        <w:rPr>
          <w:rFonts w:ascii="Palatino Linotype" w:eastAsia="Palatino Linotype" w:hAnsi="Palatino Linotype" w:cs="Palatino Linotype"/>
          <w:sz w:val="22"/>
          <w:szCs w:val="22"/>
        </w:rPr>
      </w:pPr>
      <w:r w:rsidRPr="000B665C">
        <w:rPr>
          <w:rFonts w:ascii="Palatino Linotype" w:eastAsia="Palatino Linotype" w:hAnsi="Palatino Linotype" w:cs="Palatino Linotype"/>
          <w:sz w:val="22"/>
          <w:szCs w:val="22"/>
        </w:rPr>
        <w:t xml:space="preserve">Preparar la información y documentación necesaria para la elaboración de los programas y acciones para la prevención, atención y en su caso, el pago de las responsabilidades económicas en los conflictos laborales; </w:t>
      </w:r>
    </w:p>
    <w:p w14:paraId="0AA5D37C" w14:textId="375BCAB8" w:rsidR="00255D5D" w:rsidRPr="000B665C" w:rsidRDefault="000B665C" w:rsidP="003F55D2">
      <w:pPr>
        <w:pStyle w:val="Prrafodelista"/>
        <w:numPr>
          <w:ilvl w:val="0"/>
          <w:numId w:val="5"/>
        </w:numPr>
        <w:spacing w:line="360" w:lineRule="auto"/>
        <w:jc w:val="both"/>
        <w:rPr>
          <w:rFonts w:ascii="Palatino Linotype" w:eastAsia="Palatino Linotype" w:hAnsi="Palatino Linotype" w:cs="Palatino Linotype"/>
          <w:b/>
          <w:bCs/>
          <w:sz w:val="22"/>
          <w:szCs w:val="22"/>
        </w:rPr>
      </w:pPr>
      <w:r w:rsidRPr="000B665C">
        <w:rPr>
          <w:rFonts w:ascii="Palatino Linotype" w:eastAsia="Palatino Linotype" w:hAnsi="Palatino Linotype" w:cs="Palatino Linotype"/>
          <w:b/>
          <w:bCs/>
          <w:sz w:val="22"/>
          <w:szCs w:val="22"/>
        </w:rPr>
        <w:lastRenderedPageBreak/>
        <w:t>Aplicar los procesos de evaluación de desempeño del ejercicio de las funciones de las personas designadas como Enlaces, Coordinadoras o Coordinadores Jurídicos de la Administración Pública Municipal, que instruya la persona titular de la Presidencia Municipal.</w:t>
      </w:r>
    </w:p>
    <w:p w14:paraId="0B50B54B" w14:textId="77777777" w:rsidR="00A23AD5" w:rsidRDefault="00A23AD5" w:rsidP="003F55D2">
      <w:pPr>
        <w:spacing w:line="360" w:lineRule="auto"/>
        <w:contextualSpacing/>
        <w:jc w:val="both"/>
        <w:rPr>
          <w:rFonts w:ascii="Palatino Linotype" w:hAnsi="Palatino Linotype" w:cs="Tahoma"/>
          <w:sz w:val="22"/>
          <w:szCs w:val="22"/>
        </w:rPr>
      </w:pPr>
    </w:p>
    <w:p w14:paraId="5D286958" w14:textId="61CAC426" w:rsidR="00802582" w:rsidRDefault="00802582" w:rsidP="003F55D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ese contexto, este Instituto revisó el Reglamento de Organización Interna de la Adminsitración Pública del Municipio de Cuatitlán Izcalli 2022-2024 y si bien en el trienio mencionado contaba con una Dirección Jurídica, lo cierto es que no contaba con las atribuciones soliciitadas, ni contaba con la </w:t>
      </w:r>
      <w:r>
        <w:rPr>
          <w:rFonts w:ascii="Palatino Linotype" w:eastAsia="Palatino Linotype" w:hAnsi="Palatino Linotype" w:cs="Palatino Linotype"/>
          <w:sz w:val="22"/>
          <w:szCs w:val="22"/>
        </w:rPr>
        <w:t>Coordinación General de Enlaces y Coordinadores Jurídicos; por lo que, se logra vislumbrar que la pretensión del Recurrente es obtener la información de la presente administración.</w:t>
      </w:r>
    </w:p>
    <w:p w14:paraId="24449535" w14:textId="77777777" w:rsidR="00802582" w:rsidRPr="009447C7" w:rsidRDefault="00802582" w:rsidP="003F55D2">
      <w:pPr>
        <w:spacing w:line="360" w:lineRule="auto"/>
        <w:contextualSpacing/>
        <w:jc w:val="both"/>
        <w:rPr>
          <w:rFonts w:ascii="Palatino Linotype" w:hAnsi="Palatino Linotype" w:cs="Tahoma"/>
          <w:sz w:val="22"/>
          <w:szCs w:val="22"/>
        </w:rPr>
      </w:pPr>
    </w:p>
    <w:p w14:paraId="142B16C4" w14:textId="5EB283F9" w:rsidR="00802582" w:rsidRDefault="006F4172" w:rsidP="003F55D2">
      <w:pPr>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 xml:space="preserve">Conforme a lo anterior, se logra advertir que el Sujeto Obligado cuenta con competencia para conocer sobre lo requerido, y que la pretensión del Particular es obtener </w:t>
      </w:r>
      <w:r w:rsidR="00802582">
        <w:rPr>
          <w:rFonts w:ascii="Palatino Linotype" w:hAnsi="Palatino Linotype" w:cs="Tahoma"/>
          <w:sz w:val="22"/>
          <w:szCs w:val="22"/>
        </w:rPr>
        <w:t xml:space="preserve">del primero de enero al </w:t>
      </w:r>
      <w:r w:rsidR="009E1145">
        <w:rPr>
          <w:rFonts w:ascii="Palatino Linotype" w:hAnsi="Palatino Linotype" w:cs="Tahoma"/>
          <w:sz w:val="22"/>
          <w:szCs w:val="22"/>
        </w:rPr>
        <w:t>nueve de julio</w:t>
      </w:r>
      <w:r w:rsidR="00802582">
        <w:rPr>
          <w:rFonts w:ascii="Palatino Linotype" w:hAnsi="Palatino Linotype" w:cs="Tahoma"/>
          <w:sz w:val="22"/>
          <w:szCs w:val="22"/>
        </w:rPr>
        <w:t xml:space="preserve"> de dos mil veinticinco, lo siguiente:</w:t>
      </w:r>
    </w:p>
    <w:p w14:paraId="4B04C8A7" w14:textId="77777777" w:rsidR="00802582" w:rsidRDefault="00802582" w:rsidP="003F55D2">
      <w:pPr>
        <w:spacing w:line="360" w:lineRule="auto"/>
        <w:contextualSpacing/>
        <w:jc w:val="both"/>
        <w:rPr>
          <w:rFonts w:ascii="Palatino Linotype" w:hAnsi="Palatino Linotype" w:cs="Tahoma"/>
          <w:sz w:val="22"/>
          <w:szCs w:val="22"/>
        </w:rPr>
      </w:pPr>
    </w:p>
    <w:p w14:paraId="35D4104C" w14:textId="34C88FA0" w:rsidR="00802582" w:rsidRDefault="00802582" w:rsidP="00802582">
      <w:pPr>
        <w:pStyle w:val="Prrafodelista"/>
        <w:numPr>
          <w:ilvl w:val="0"/>
          <w:numId w:val="12"/>
        </w:numPr>
        <w:spacing w:line="360" w:lineRule="auto"/>
        <w:jc w:val="both"/>
        <w:rPr>
          <w:rFonts w:ascii="Palatino Linotype" w:hAnsi="Palatino Linotype" w:cs="Tahoma"/>
          <w:sz w:val="22"/>
          <w:szCs w:val="22"/>
        </w:rPr>
      </w:pPr>
      <w:r w:rsidRPr="00802582">
        <w:rPr>
          <w:rFonts w:ascii="Palatino Linotype" w:hAnsi="Palatino Linotype" w:cs="Tahoma"/>
          <w:sz w:val="22"/>
          <w:szCs w:val="22"/>
        </w:rPr>
        <w:t>L</w:t>
      </w:r>
      <w:r w:rsidR="000C1C4A">
        <w:rPr>
          <w:rFonts w:ascii="Palatino Linotype" w:hAnsi="Palatino Linotype" w:cs="Tahoma"/>
          <w:sz w:val="22"/>
          <w:szCs w:val="22"/>
        </w:rPr>
        <w:t>as documentales,</w:t>
      </w:r>
      <w:r w:rsidR="000B665C" w:rsidRPr="00802582">
        <w:rPr>
          <w:rFonts w:ascii="Palatino Linotype" w:hAnsi="Palatino Linotype" w:cs="Tahoma"/>
          <w:sz w:val="22"/>
          <w:szCs w:val="22"/>
        </w:rPr>
        <w:t xml:space="preserve"> memorándums, </w:t>
      </w:r>
      <w:r>
        <w:rPr>
          <w:rFonts w:ascii="Palatino Linotype" w:hAnsi="Palatino Linotype" w:cs="Tahoma"/>
          <w:sz w:val="22"/>
          <w:szCs w:val="22"/>
        </w:rPr>
        <w:t xml:space="preserve">oficios, </w:t>
      </w:r>
      <w:r w:rsidR="000B665C" w:rsidRPr="00802582">
        <w:rPr>
          <w:rFonts w:ascii="Palatino Linotype" w:hAnsi="Palatino Linotype" w:cs="Tahoma"/>
          <w:sz w:val="22"/>
          <w:szCs w:val="22"/>
        </w:rPr>
        <w:t>circulares, constancias, tarjetas informativas, informes de labores</w:t>
      </w:r>
      <w:r w:rsidR="000C1C4A">
        <w:rPr>
          <w:rFonts w:ascii="Palatino Linotype" w:hAnsi="Palatino Linotype" w:cs="Tahoma"/>
          <w:sz w:val="22"/>
          <w:szCs w:val="22"/>
        </w:rPr>
        <w:t xml:space="preserve"> o actividades emitidas por los Enlaces Juíricos de las unidades adminsitrativas</w:t>
      </w:r>
      <w:r w:rsidR="000B665C" w:rsidRPr="00802582">
        <w:rPr>
          <w:rFonts w:ascii="Palatino Linotype" w:hAnsi="Palatino Linotype" w:cs="Tahoma"/>
          <w:sz w:val="22"/>
          <w:szCs w:val="22"/>
        </w:rPr>
        <w:t xml:space="preserve"> que </w:t>
      </w:r>
      <w:r>
        <w:rPr>
          <w:rFonts w:ascii="Palatino Linotype" w:hAnsi="Palatino Linotype" w:cs="Tahoma"/>
          <w:sz w:val="22"/>
          <w:szCs w:val="22"/>
        </w:rPr>
        <w:t>obraran</w:t>
      </w:r>
      <w:r w:rsidR="000C1C4A">
        <w:rPr>
          <w:rFonts w:ascii="Palatino Linotype" w:hAnsi="Palatino Linotype" w:cs="Tahoma"/>
          <w:sz w:val="22"/>
          <w:szCs w:val="22"/>
        </w:rPr>
        <w:t xml:space="preserve"> en los archivos</w:t>
      </w:r>
      <w:r>
        <w:rPr>
          <w:rFonts w:ascii="Palatino Linotype" w:hAnsi="Palatino Linotype" w:cs="Tahoma"/>
          <w:sz w:val="22"/>
          <w:szCs w:val="22"/>
        </w:rPr>
        <w:t xml:space="preserve"> en</w:t>
      </w:r>
      <w:r w:rsidR="000B665C" w:rsidRPr="00802582">
        <w:rPr>
          <w:rFonts w:ascii="Palatino Linotype" w:hAnsi="Palatino Linotype" w:cs="Tahoma"/>
          <w:sz w:val="22"/>
          <w:szCs w:val="22"/>
        </w:rPr>
        <w:t xml:space="preserve"> la Coordinación General de Enlaces Jurídicos de la Dirección Jurídica</w:t>
      </w:r>
      <w:r>
        <w:rPr>
          <w:rFonts w:ascii="Palatino Linotype" w:hAnsi="Palatino Linotype" w:cs="Tahoma"/>
          <w:sz w:val="22"/>
          <w:szCs w:val="22"/>
        </w:rPr>
        <w:t xml:space="preserve">; </w:t>
      </w:r>
    </w:p>
    <w:p w14:paraId="4F8FC358" w14:textId="5F63224C" w:rsidR="00802582" w:rsidRDefault="00802582" w:rsidP="00802582">
      <w:pPr>
        <w:pStyle w:val="Prrafodelista"/>
        <w:spacing w:line="360" w:lineRule="auto"/>
        <w:jc w:val="both"/>
        <w:rPr>
          <w:rFonts w:ascii="Palatino Linotype" w:hAnsi="Palatino Linotype" w:cs="Tahoma"/>
          <w:sz w:val="22"/>
          <w:szCs w:val="22"/>
        </w:rPr>
      </w:pPr>
    </w:p>
    <w:p w14:paraId="5A0FF1DD" w14:textId="0D5B0E63" w:rsidR="000B665C" w:rsidRPr="00802582" w:rsidRDefault="00802582" w:rsidP="00802582">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L</w:t>
      </w:r>
      <w:r w:rsidR="000B665C" w:rsidRPr="00802582">
        <w:rPr>
          <w:rFonts w:ascii="Palatino Linotype" w:hAnsi="Palatino Linotype" w:cs="Tahoma"/>
          <w:sz w:val="22"/>
          <w:szCs w:val="22"/>
        </w:rPr>
        <w:t>os procesos de evaluación del desempeño</w:t>
      </w:r>
      <w:r w:rsidR="000C1C4A">
        <w:rPr>
          <w:rFonts w:ascii="Palatino Linotype" w:hAnsi="Palatino Linotype" w:cs="Tahoma"/>
          <w:sz w:val="22"/>
          <w:szCs w:val="22"/>
        </w:rPr>
        <w:t xml:space="preserve"> realizados a los Enlaces Jurídicos</w:t>
      </w:r>
      <w:r w:rsidR="009E1145">
        <w:rPr>
          <w:rFonts w:ascii="Palatino Linotype" w:hAnsi="Palatino Linotype" w:cs="Tahoma"/>
          <w:sz w:val="22"/>
          <w:szCs w:val="22"/>
        </w:rPr>
        <w:t xml:space="preserve">, </w:t>
      </w:r>
      <w:r w:rsidR="000B665C" w:rsidRPr="00802582">
        <w:rPr>
          <w:rFonts w:ascii="Palatino Linotype" w:hAnsi="Palatino Linotype" w:cs="Tahoma"/>
          <w:sz w:val="22"/>
          <w:szCs w:val="22"/>
        </w:rPr>
        <w:t>fechas y temas a tratar</w:t>
      </w:r>
      <w:r w:rsidR="009E1145">
        <w:rPr>
          <w:rFonts w:ascii="Palatino Linotype" w:hAnsi="Palatino Linotype" w:cs="Tahoma"/>
          <w:sz w:val="22"/>
          <w:szCs w:val="22"/>
        </w:rPr>
        <w:t>.</w:t>
      </w:r>
    </w:p>
    <w:p w14:paraId="0203D190" w14:textId="77777777" w:rsidR="006F4172" w:rsidRDefault="006F4172" w:rsidP="003F55D2">
      <w:pPr>
        <w:spacing w:line="360" w:lineRule="auto"/>
        <w:contextualSpacing/>
        <w:jc w:val="both"/>
        <w:rPr>
          <w:rFonts w:ascii="Palatino Linotype" w:hAnsi="Palatino Linotype" w:cs="Tahoma"/>
          <w:sz w:val="22"/>
          <w:szCs w:val="22"/>
        </w:rPr>
      </w:pPr>
    </w:p>
    <w:p w14:paraId="678B40A0" w14:textId="3C0F4BB2" w:rsidR="006F4172" w:rsidRPr="00AC17E4" w:rsidRDefault="006F4172" w:rsidP="003F55D2">
      <w:pPr>
        <w:spacing w:line="360" w:lineRule="auto"/>
        <w:ind w:right="-28"/>
        <w:contextualSpacing/>
        <w:jc w:val="both"/>
        <w:rPr>
          <w:rFonts w:ascii="Palatino Linotype" w:eastAsia="Palatino Linotype" w:hAnsi="Palatino Linotype" w:cs="Palatino Linotype"/>
          <w:sz w:val="22"/>
          <w:szCs w:val="22"/>
        </w:rPr>
      </w:pPr>
      <w:r w:rsidRPr="0028418F">
        <w:rPr>
          <w:rFonts w:ascii="Palatino Linotype" w:eastAsia="Palatino Linotype" w:hAnsi="Palatino Linotype" w:cs="Palatino Linotype"/>
          <w:sz w:val="22"/>
          <w:szCs w:val="22"/>
        </w:rPr>
        <w:t xml:space="preserve">Establecida dicha circunstancia, se procede analizar la respuesta entregada, para lo cual, es de señalar que de las constancias que obran en el expediente, se logra advertir que el Sujeto </w:t>
      </w:r>
      <w:r w:rsidRPr="0028418F">
        <w:rPr>
          <w:rFonts w:ascii="Palatino Linotype" w:eastAsia="Palatino Linotype" w:hAnsi="Palatino Linotype" w:cs="Palatino Linotype"/>
          <w:sz w:val="22"/>
          <w:szCs w:val="22"/>
        </w:rPr>
        <w:lastRenderedPageBreak/>
        <w:t xml:space="preserve">Obligado </w:t>
      </w:r>
      <w:r>
        <w:rPr>
          <w:rFonts w:ascii="Palatino Linotype" w:eastAsia="Palatino Linotype" w:hAnsi="Palatino Linotype" w:cs="Palatino Linotype"/>
          <w:sz w:val="22"/>
          <w:szCs w:val="22"/>
        </w:rPr>
        <w:t xml:space="preserve">dio atención a </w:t>
      </w:r>
      <w:r w:rsidRPr="0028418F">
        <w:rPr>
          <w:rFonts w:ascii="Palatino Linotype" w:eastAsia="Palatino Linotype" w:hAnsi="Palatino Linotype" w:cs="Palatino Linotype"/>
          <w:sz w:val="22"/>
          <w:szCs w:val="22"/>
        </w:rPr>
        <w:t>la solicitud de información a</w:t>
      </w:r>
      <w:r>
        <w:rPr>
          <w:rFonts w:ascii="Palatino Linotype" w:eastAsia="Palatino Linotype" w:hAnsi="Palatino Linotype" w:cs="Palatino Linotype"/>
          <w:sz w:val="22"/>
          <w:szCs w:val="22"/>
        </w:rPr>
        <w:t xml:space="preserve"> través de</w:t>
      </w:r>
      <w:r w:rsidRPr="0028418F">
        <w:rPr>
          <w:rFonts w:ascii="Palatino Linotype" w:eastAsia="Palatino Linotype" w:hAnsi="Palatino Linotype" w:cs="Palatino Linotype"/>
          <w:sz w:val="22"/>
          <w:szCs w:val="22"/>
        </w:rPr>
        <w:t xml:space="preserve">l </w:t>
      </w:r>
      <w:r w:rsidR="000B665C">
        <w:rPr>
          <w:rFonts w:ascii="Palatino Linotype" w:eastAsia="Palatino Linotype" w:hAnsi="Palatino Linotype" w:cs="Palatino Linotype"/>
          <w:sz w:val="22"/>
          <w:szCs w:val="22"/>
        </w:rPr>
        <w:t>Director Jurídico</w:t>
      </w:r>
      <w:r>
        <w:rPr>
          <w:rFonts w:ascii="Palatino Linotype" w:eastAsia="Palatino Linotype" w:hAnsi="Palatino Linotype" w:cs="Palatino Linotype"/>
          <w:sz w:val="22"/>
          <w:szCs w:val="22"/>
        </w:rPr>
        <w:t>, por lo que</w:t>
      </w:r>
      <w:r w:rsidRPr="00AC17E4">
        <w:rPr>
          <w:rFonts w:ascii="Palatino Linotype" w:eastAsia="Palatino Linotype" w:hAnsi="Palatino Linotype" w:cs="Palatino Linotype"/>
          <w:sz w:val="22"/>
          <w:szCs w:val="22"/>
        </w:rPr>
        <w:t xml:space="preserve"> </w:t>
      </w:r>
      <w:r w:rsidR="00E4429E">
        <w:rPr>
          <w:rFonts w:ascii="Palatino Linotype" w:eastAsia="Palatino Linotype" w:hAnsi="Palatino Linotype" w:cs="Palatino Linotype"/>
          <w:sz w:val="22"/>
          <w:szCs w:val="22"/>
        </w:rPr>
        <w:t>se considera que el Ente Recurrido cumplió con el procedimiento de búsqueda a que se refiere el artículo 162 de la Ley de Transparencia.</w:t>
      </w:r>
    </w:p>
    <w:p w14:paraId="42EDA57B" w14:textId="77777777" w:rsidR="006F4172" w:rsidRDefault="006F4172" w:rsidP="003F55D2">
      <w:pPr>
        <w:spacing w:line="360" w:lineRule="auto"/>
        <w:contextualSpacing/>
        <w:jc w:val="both"/>
        <w:rPr>
          <w:rFonts w:ascii="Palatino Linotype" w:hAnsi="Palatino Linotype" w:cs="Tahoma"/>
          <w:sz w:val="22"/>
          <w:szCs w:val="22"/>
        </w:rPr>
      </w:pPr>
    </w:p>
    <w:p w14:paraId="37D34A03" w14:textId="77777777" w:rsidR="00E4429E" w:rsidRDefault="006F4172" w:rsidP="003F55D2">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rPr>
        <w:t xml:space="preserve">Sin menoscabar lo anterior, </w:t>
      </w:r>
      <w:r>
        <w:rPr>
          <w:rFonts w:ascii="Palatino Linotype" w:hAnsi="Palatino Linotype" w:cs="Tahoma"/>
          <w:sz w:val="22"/>
          <w:szCs w:val="22"/>
          <w:lang w:val="es-ES"/>
        </w:rPr>
        <w:t>e</w:t>
      </w:r>
      <w:r w:rsidRPr="0017161F">
        <w:rPr>
          <w:rFonts w:ascii="Palatino Linotype" w:hAnsi="Palatino Linotype" w:cs="Tahoma"/>
          <w:sz w:val="22"/>
          <w:szCs w:val="22"/>
          <w:lang w:val="es-ES"/>
        </w:rPr>
        <w:t xml:space="preserve">n respuesta, </w:t>
      </w:r>
      <w:r w:rsidR="00E4429E">
        <w:rPr>
          <w:rFonts w:ascii="Palatino Linotype" w:hAnsi="Palatino Linotype" w:cs="Tahoma"/>
          <w:sz w:val="22"/>
          <w:szCs w:val="22"/>
          <w:lang w:val="es-ES"/>
        </w:rPr>
        <w:t>el</w:t>
      </w:r>
      <w:r>
        <w:rPr>
          <w:rFonts w:ascii="Palatino Linotype" w:hAnsi="Palatino Linotype" w:cs="Tahoma"/>
          <w:sz w:val="22"/>
          <w:szCs w:val="22"/>
          <w:lang w:val="es-ES"/>
        </w:rPr>
        <w:t xml:space="preserve"> </w:t>
      </w:r>
      <w:r w:rsidR="00E4429E">
        <w:rPr>
          <w:rFonts w:ascii="Palatino Linotype" w:hAnsi="Palatino Linotype" w:cs="Tahoma"/>
          <w:sz w:val="22"/>
          <w:szCs w:val="22"/>
          <w:lang w:val="es-ES"/>
        </w:rPr>
        <w:t xml:space="preserve">Titular de la Dirección Jurídica señaló que derivado de la búsqueda exhaustiva de la información, no obraba en sus archivos los documentos que dieran cuenta de lo solicitado en términos de las facultades conferidas en la normatividad municipal, por lo que con dichas manifestaciones aludió que la información era inexistente. </w:t>
      </w:r>
    </w:p>
    <w:p w14:paraId="7069AAEF" w14:textId="77777777" w:rsidR="009E1145" w:rsidRDefault="009E1145" w:rsidP="003F55D2">
      <w:pPr>
        <w:spacing w:line="360" w:lineRule="auto"/>
        <w:contextualSpacing/>
        <w:jc w:val="both"/>
        <w:rPr>
          <w:rFonts w:ascii="Palatino Linotype" w:hAnsi="Palatino Linotype" w:cs="Tahoma"/>
          <w:sz w:val="22"/>
          <w:szCs w:val="22"/>
          <w:lang w:val="es-ES"/>
        </w:rPr>
      </w:pPr>
    </w:p>
    <w:p w14:paraId="2B8F65A4" w14:textId="6F83E143" w:rsidR="00E4429E" w:rsidRPr="00E4429E" w:rsidRDefault="00E4429E" w:rsidP="003F55D2">
      <w:pPr>
        <w:spacing w:line="360" w:lineRule="auto"/>
        <w:contextualSpacing/>
        <w:jc w:val="both"/>
        <w:rPr>
          <w:rFonts w:ascii="Palatino Linotype" w:hAnsi="Palatino Linotype" w:cs="Tahoma"/>
          <w:sz w:val="22"/>
          <w:szCs w:val="22"/>
        </w:rPr>
      </w:pPr>
      <w:r w:rsidRPr="00E4429E">
        <w:rPr>
          <w:rFonts w:ascii="Palatino Linotype" w:hAnsi="Palatino Linotype" w:cs="Tahoma"/>
          <w:iCs/>
          <w:sz w:val="22"/>
          <w:szCs w:val="22"/>
        </w:rPr>
        <w:t xml:space="preserve">Sobre </w:t>
      </w:r>
      <w:r w:rsidRPr="00E4429E">
        <w:rPr>
          <w:rFonts w:ascii="Palatino Linotype" w:hAnsi="Palatino Linotype" w:cs="Tahoma"/>
          <w:sz w:val="22"/>
          <w:szCs w:val="22"/>
        </w:rPr>
        <w:t>el tema, el criterio orientado</w:t>
      </w:r>
      <w:r>
        <w:rPr>
          <w:rFonts w:ascii="Palatino Linotype" w:hAnsi="Palatino Linotype" w:cs="Tahoma"/>
          <w:sz w:val="22"/>
          <w:szCs w:val="22"/>
        </w:rPr>
        <w:t>r</w:t>
      </w:r>
      <w:r w:rsidRPr="00E4429E">
        <w:rPr>
          <w:rFonts w:ascii="Palatino Linotype" w:hAnsi="Palatino Linotype" w:cs="Tahoma"/>
          <w:sz w:val="22"/>
          <w:szCs w:val="22"/>
        </w:rPr>
        <w:t xml:space="preserve"> SO/014/2017, emitido por el Instituto Nacional de Transparencia, Acceso a la Información Pública y Protección de Datos Personales en el Estado de México y Municipios, el cual precisa que la inexistencia de la información, es una cuestión de hecho que se le atribuye a la misma, cuando ésta no se encuentra en los archivos del sujeto obligado. </w:t>
      </w:r>
    </w:p>
    <w:p w14:paraId="373B1474" w14:textId="77777777" w:rsidR="00E4429E" w:rsidRPr="00E4429E" w:rsidRDefault="00E4429E" w:rsidP="003F55D2">
      <w:pPr>
        <w:spacing w:line="360" w:lineRule="auto"/>
        <w:contextualSpacing/>
        <w:jc w:val="both"/>
        <w:rPr>
          <w:rFonts w:ascii="Palatino Linotype" w:hAnsi="Palatino Linotype" w:cs="Tahoma"/>
          <w:sz w:val="22"/>
          <w:szCs w:val="22"/>
        </w:rPr>
      </w:pPr>
      <w:r w:rsidRPr="00E4429E">
        <w:rPr>
          <w:rFonts w:ascii="Palatino Linotype" w:hAnsi="Palatino Linotype" w:cs="Tahoma"/>
          <w:sz w:val="22"/>
          <w:szCs w:val="22"/>
        </w:rPr>
        <w:t xml:space="preserve"> </w:t>
      </w:r>
    </w:p>
    <w:p w14:paraId="708C71BE" w14:textId="77777777" w:rsidR="00E4429E" w:rsidRPr="00E4429E" w:rsidRDefault="00E4429E" w:rsidP="003F55D2">
      <w:pPr>
        <w:spacing w:line="360" w:lineRule="auto"/>
        <w:contextualSpacing/>
        <w:jc w:val="both"/>
        <w:rPr>
          <w:rFonts w:ascii="Palatino Linotype" w:hAnsi="Palatino Linotype" w:cs="Tahoma"/>
          <w:sz w:val="22"/>
          <w:szCs w:val="22"/>
        </w:rPr>
      </w:pPr>
      <w:r w:rsidRPr="00E4429E">
        <w:rPr>
          <w:rFonts w:ascii="Palatino Linotype" w:hAnsi="Palatino Linotype" w:cs="Tahoma"/>
          <w:sz w:val="22"/>
          <w:szCs w:val="22"/>
        </w:rP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56F46A6D" w14:textId="77777777" w:rsidR="00E4429E" w:rsidRPr="00E4429E" w:rsidRDefault="00E4429E" w:rsidP="003F55D2">
      <w:pPr>
        <w:spacing w:line="360" w:lineRule="auto"/>
        <w:contextualSpacing/>
        <w:jc w:val="both"/>
        <w:rPr>
          <w:rFonts w:ascii="Palatino Linotype" w:hAnsi="Palatino Linotype" w:cs="Tahoma"/>
          <w:b/>
          <w:bCs/>
          <w:iCs/>
          <w:sz w:val="22"/>
          <w:szCs w:val="22"/>
        </w:rPr>
      </w:pPr>
      <w:r w:rsidRPr="00E4429E">
        <w:rPr>
          <w:rFonts w:ascii="Palatino Linotype" w:hAnsi="Palatino Linotype" w:cs="Tahoma"/>
          <w:b/>
          <w:bCs/>
          <w:iCs/>
          <w:sz w:val="22"/>
          <w:szCs w:val="22"/>
        </w:rPr>
        <w:t xml:space="preserve"> </w:t>
      </w:r>
    </w:p>
    <w:p w14:paraId="79A3C0B8" w14:textId="77777777" w:rsidR="00E4429E" w:rsidRPr="00E4429E" w:rsidRDefault="00E4429E" w:rsidP="003F55D2">
      <w:pPr>
        <w:spacing w:line="360" w:lineRule="auto"/>
        <w:contextualSpacing/>
        <w:jc w:val="both"/>
        <w:rPr>
          <w:rFonts w:ascii="Palatino Linotype" w:hAnsi="Palatino Linotype" w:cs="Tahoma"/>
          <w:sz w:val="22"/>
          <w:szCs w:val="22"/>
        </w:rPr>
      </w:pPr>
      <w:r w:rsidRPr="00E4429E">
        <w:rPr>
          <w:rFonts w:ascii="Palatino Linotype" w:hAnsi="Palatino Linotype" w:cs="Tahoma"/>
          <w:sz w:val="22"/>
          <w:szCs w:val="22"/>
        </w:rPr>
        <w:t xml:space="preserve">Conforme a lo anterior, la </w:t>
      </w:r>
      <w:r w:rsidRPr="00E4429E">
        <w:rPr>
          <w:rFonts w:ascii="Palatino Linotype" w:hAnsi="Palatino Linotype" w:cs="Tahoma"/>
          <w:b/>
          <w:sz w:val="22"/>
          <w:szCs w:val="22"/>
        </w:rPr>
        <w:t>inexistencia</w:t>
      </w:r>
      <w:r w:rsidRPr="00E4429E">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E4429E">
        <w:rPr>
          <w:rFonts w:ascii="Palatino Linotype" w:hAnsi="Palatino Linotype" w:cs="Tahoma"/>
          <w:b/>
          <w:bCs/>
          <w:sz w:val="22"/>
          <w:szCs w:val="22"/>
        </w:rPr>
        <w:t>primero deben realizar una indagación en todos los archivos de las áreas con funciones para conocer de lo peticionado.</w:t>
      </w:r>
    </w:p>
    <w:p w14:paraId="1A254CFB" w14:textId="77777777" w:rsidR="00E4429E" w:rsidRPr="00E4429E" w:rsidRDefault="00E4429E" w:rsidP="003F55D2">
      <w:pPr>
        <w:spacing w:line="360" w:lineRule="auto"/>
        <w:contextualSpacing/>
        <w:jc w:val="both"/>
        <w:rPr>
          <w:rFonts w:ascii="Palatino Linotype" w:hAnsi="Palatino Linotype" w:cs="Tahoma"/>
          <w:bCs/>
          <w:iCs/>
          <w:sz w:val="22"/>
          <w:szCs w:val="22"/>
        </w:rPr>
      </w:pPr>
      <w:r w:rsidRPr="00E4429E">
        <w:rPr>
          <w:rFonts w:ascii="Palatino Linotype" w:hAnsi="Palatino Linotype" w:cs="Tahoma"/>
          <w:bCs/>
          <w:iCs/>
          <w:sz w:val="22"/>
          <w:szCs w:val="22"/>
        </w:rPr>
        <w:lastRenderedPageBreak/>
        <w:t xml:space="preserve"> </w:t>
      </w:r>
    </w:p>
    <w:p w14:paraId="2406EFA9" w14:textId="77777777" w:rsidR="00E4429E" w:rsidRPr="00E4429E" w:rsidRDefault="00E4429E" w:rsidP="003F55D2">
      <w:pPr>
        <w:spacing w:line="360" w:lineRule="auto"/>
        <w:contextualSpacing/>
        <w:jc w:val="both"/>
        <w:rPr>
          <w:rFonts w:ascii="Palatino Linotype" w:hAnsi="Palatino Linotype" w:cs="Tahoma"/>
          <w:b/>
          <w:bCs/>
          <w:sz w:val="22"/>
          <w:szCs w:val="22"/>
        </w:rPr>
      </w:pPr>
      <w:r w:rsidRPr="00E4429E">
        <w:rPr>
          <w:rFonts w:ascii="Palatino Linotype" w:hAnsi="Palatino Linotype" w:cs="Tahoma"/>
          <w:bCs/>
          <w:sz w:val="22"/>
          <w:szCs w:val="22"/>
        </w:rPr>
        <w:t xml:space="preserve">En ese sentido, según Jarquín, Soledad (2019), en el “Diccionario de Transparencia y Acceso a la Información Pública” (p. 68), </w:t>
      </w:r>
      <w:r w:rsidRPr="00E4429E">
        <w:rPr>
          <w:rFonts w:ascii="Palatino Linotype" w:hAnsi="Palatino Linotype" w:cs="Tahoma"/>
          <w:b/>
          <w:bCs/>
          <w:sz w:val="22"/>
          <w:szCs w:val="22"/>
        </w:rPr>
        <w:t>la búsqueda exhaustiva</w:t>
      </w:r>
      <w:r w:rsidRPr="00E4429E">
        <w:rPr>
          <w:rFonts w:ascii="Palatino Linotype" w:hAnsi="Palatino Linotype" w:cs="Tahoma"/>
          <w:bCs/>
          <w:sz w:val="22"/>
          <w:szCs w:val="22"/>
        </w:rPr>
        <w:t xml:space="preserve"> es la obligación del área administrativa del Sujeto Obligado que cuenta o puede contar con la información requerida, la cual consiste en localizar toda aquella que atienda la solicitud, </w:t>
      </w:r>
      <w:r w:rsidRPr="00E4429E">
        <w:rPr>
          <w:rFonts w:ascii="Palatino Linotype" w:hAnsi="Palatino Linotype" w:cs="Tahoma"/>
          <w:b/>
          <w:bCs/>
          <w:sz w:val="22"/>
          <w:szCs w:val="22"/>
        </w:rPr>
        <w:t xml:space="preserve">hasta agotar por completo las posibilidades de indagación. </w:t>
      </w:r>
      <w:r w:rsidRPr="00E4429E">
        <w:rPr>
          <w:rFonts w:ascii="Palatino Linotype" w:hAnsi="Palatino Linotype" w:cs="Tahoma"/>
          <w:bCs/>
          <w:sz w:val="22"/>
          <w:szCs w:val="22"/>
        </w:rPr>
        <w:t xml:space="preserve">Además, según Calero, Natalia (2016), en la “Ley General de Transparencia y Acceso a la Información Pública Comentada” (p. 408), para que exista una búsqueda exhaustiva y razonable, se debe hacer una </w:t>
      </w:r>
      <w:r w:rsidRPr="00E4429E">
        <w:rPr>
          <w:rFonts w:ascii="Palatino Linotype" w:hAnsi="Palatino Linotype" w:cs="Tahoma"/>
          <w:b/>
          <w:bCs/>
          <w:sz w:val="22"/>
          <w:szCs w:val="22"/>
        </w:rPr>
        <w:t xml:space="preserve">indagación consiente y minuciosa en sus archivos físicos y electrónicos. </w:t>
      </w:r>
    </w:p>
    <w:p w14:paraId="3924DBE5" w14:textId="77777777" w:rsidR="00E4429E" w:rsidRPr="00E4429E" w:rsidRDefault="00E4429E" w:rsidP="003F55D2">
      <w:pPr>
        <w:spacing w:line="360" w:lineRule="auto"/>
        <w:contextualSpacing/>
        <w:jc w:val="both"/>
        <w:rPr>
          <w:rFonts w:ascii="Palatino Linotype" w:hAnsi="Palatino Linotype" w:cs="Tahoma"/>
          <w:b/>
          <w:bCs/>
          <w:sz w:val="22"/>
          <w:szCs w:val="22"/>
        </w:rPr>
      </w:pPr>
      <w:r w:rsidRPr="00E4429E">
        <w:rPr>
          <w:rFonts w:ascii="Palatino Linotype" w:hAnsi="Palatino Linotype" w:cs="Tahoma"/>
          <w:b/>
          <w:bCs/>
          <w:sz w:val="22"/>
          <w:szCs w:val="22"/>
        </w:rPr>
        <w:t xml:space="preserve"> </w:t>
      </w:r>
    </w:p>
    <w:p w14:paraId="5614AE31" w14:textId="77777777" w:rsidR="00E4429E" w:rsidRPr="00E4429E" w:rsidRDefault="00E4429E" w:rsidP="003F55D2">
      <w:pPr>
        <w:spacing w:line="360" w:lineRule="auto"/>
        <w:contextualSpacing/>
        <w:jc w:val="both"/>
        <w:rPr>
          <w:rFonts w:ascii="Palatino Linotype" w:hAnsi="Palatino Linotype" w:cs="Tahoma"/>
          <w:sz w:val="22"/>
          <w:szCs w:val="22"/>
        </w:rPr>
      </w:pPr>
      <w:r w:rsidRPr="00E4429E">
        <w:rPr>
          <w:rFonts w:ascii="Palatino Linotype" w:hAnsi="Palatino Linotype" w:cs="Tahoma"/>
          <w:sz w:val="22"/>
          <w:szCs w:val="22"/>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32F7ADFA" w14:textId="726B6B02" w:rsidR="006F4172" w:rsidRDefault="006F4172" w:rsidP="003F55D2">
      <w:pPr>
        <w:spacing w:line="360" w:lineRule="auto"/>
        <w:contextualSpacing/>
        <w:jc w:val="both"/>
        <w:rPr>
          <w:rFonts w:ascii="Palatino Linotype" w:hAnsi="Palatino Linotype" w:cs="Tahoma"/>
          <w:sz w:val="22"/>
          <w:szCs w:val="22"/>
          <w:lang w:val="es-ES"/>
        </w:rPr>
      </w:pPr>
    </w:p>
    <w:p w14:paraId="5944B2AF" w14:textId="769B0C0A" w:rsidR="00E4429E" w:rsidRDefault="00E4429E" w:rsidP="003F55D2">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como se logró observar, si bien el Sujeto Obligado a través del titular de la Dirección Jurídica indicó que después de realizar la búsqueda exhaustiva de la información, no se </w:t>
      </w:r>
      <w:r w:rsidR="00056D13">
        <w:rPr>
          <w:rFonts w:ascii="Palatino Linotype" w:hAnsi="Palatino Linotype" w:cs="Tahoma"/>
          <w:sz w:val="22"/>
          <w:szCs w:val="22"/>
          <w:lang w:val="es-ES"/>
        </w:rPr>
        <w:t xml:space="preserve">había </w:t>
      </w:r>
      <w:r>
        <w:rPr>
          <w:rFonts w:ascii="Palatino Linotype" w:hAnsi="Palatino Linotype" w:cs="Tahoma"/>
          <w:sz w:val="22"/>
          <w:szCs w:val="22"/>
          <w:lang w:val="es-ES"/>
        </w:rPr>
        <w:t>localiz</w:t>
      </w:r>
      <w:r w:rsidR="00056D13">
        <w:rPr>
          <w:rFonts w:ascii="Palatino Linotype" w:hAnsi="Palatino Linotype" w:cs="Tahoma"/>
          <w:sz w:val="22"/>
          <w:szCs w:val="22"/>
          <w:lang w:val="es-ES"/>
        </w:rPr>
        <w:t>ado</w:t>
      </w:r>
      <w:r>
        <w:rPr>
          <w:rFonts w:ascii="Palatino Linotype" w:hAnsi="Palatino Linotype" w:cs="Tahoma"/>
          <w:sz w:val="22"/>
          <w:szCs w:val="22"/>
          <w:lang w:val="es-ES"/>
        </w:rPr>
        <w:t xml:space="preserve"> documentos que dieran cuenta de lo solicitado, </w:t>
      </w:r>
      <w:r w:rsidR="00056D13">
        <w:rPr>
          <w:rFonts w:ascii="Palatino Linotype" w:hAnsi="Palatino Linotype" w:cs="Tahoma"/>
          <w:sz w:val="22"/>
          <w:szCs w:val="22"/>
          <w:lang w:val="es-ES"/>
        </w:rPr>
        <w:t>lo cierto es que</w:t>
      </w:r>
      <w:r w:rsidR="009E1145">
        <w:rPr>
          <w:rFonts w:ascii="Palatino Linotype" w:hAnsi="Palatino Linotype" w:cs="Tahoma"/>
          <w:sz w:val="22"/>
          <w:szCs w:val="22"/>
          <w:lang w:val="es-ES"/>
        </w:rPr>
        <w:t xml:space="preserve"> no precisó el periodo de búsqueda de la información, es decir, si únicamente buscó en archivos de la última semana o mes o si bien la realizó sobre todo el ejercicio fiscal; aunado a que no </w:t>
      </w:r>
      <w:r w:rsidR="00056D13">
        <w:rPr>
          <w:rFonts w:ascii="Palatino Linotype" w:hAnsi="Palatino Linotype" w:cs="Tahoma"/>
          <w:sz w:val="22"/>
          <w:szCs w:val="22"/>
          <w:lang w:val="es-ES"/>
        </w:rPr>
        <w:t xml:space="preserve"> se logró advertir un pronunciamiento por parte del titular de la Coordinación General de Enlaces y Coordinadores Jurídicos, que es el encargado de coordinar, solicitar la documentación necesaria en el desempeño de sus funciones, así como aplicar los procesos de evaluación de desempeño del ejercicio de las funciones de las personas designadas como enlaces jurídicos, por lo que no se tiene la certeza sobre la existencia de la información.</w:t>
      </w:r>
    </w:p>
    <w:p w14:paraId="635DEE04" w14:textId="77777777" w:rsidR="006F4172" w:rsidRDefault="006F4172" w:rsidP="003F55D2">
      <w:pPr>
        <w:spacing w:line="360" w:lineRule="auto"/>
        <w:contextualSpacing/>
        <w:jc w:val="both"/>
        <w:rPr>
          <w:rFonts w:ascii="Palatino Linotype" w:hAnsi="Palatino Linotype" w:cs="Tahoma"/>
          <w:sz w:val="22"/>
          <w:szCs w:val="22"/>
          <w:lang w:val="es-ES"/>
        </w:rPr>
      </w:pPr>
    </w:p>
    <w:p w14:paraId="258109F6" w14:textId="213AEBC9" w:rsidR="006F4172" w:rsidRPr="0046739D" w:rsidRDefault="00056D13" w:rsidP="003F55D2">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Conforme a lo expuesto, si bien la unidad administrativa competente señaló que no contaba con documentos que dieran cuenta de lo solicitado, lo cierto es que no se puede validar </w:t>
      </w:r>
      <w:r w:rsidR="009E1145">
        <w:rPr>
          <w:rFonts w:ascii="Palatino Linotype" w:hAnsi="Palatino Linotype" w:cs="Tahoma"/>
          <w:sz w:val="22"/>
          <w:szCs w:val="22"/>
          <w:lang w:val="es-ES"/>
        </w:rPr>
        <w:t xml:space="preserve">su </w:t>
      </w:r>
      <w:r w:rsidR="003A49A1">
        <w:rPr>
          <w:rFonts w:ascii="Palatino Linotype" w:hAnsi="Palatino Linotype" w:cs="Tahoma"/>
          <w:sz w:val="22"/>
          <w:szCs w:val="22"/>
          <w:lang w:val="es-ES"/>
        </w:rPr>
        <w:t>respuesta</w:t>
      </w:r>
      <w:r w:rsidR="006F4172">
        <w:rPr>
          <w:rFonts w:ascii="Palatino Linotype" w:hAnsi="Palatino Linotype"/>
          <w:bCs/>
          <w:iCs/>
          <w:sz w:val="22"/>
          <w:szCs w:val="22"/>
        </w:rPr>
        <w:t>,</w:t>
      </w:r>
      <w:r w:rsidR="00091115">
        <w:rPr>
          <w:rFonts w:ascii="Palatino Linotype" w:hAnsi="Palatino Linotype"/>
          <w:bCs/>
          <w:iCs/>
          <w:sz w:val="22"/>
          <w:szCs w:val="22"/>
        </w:rPr>
        <w:t xml:space="preserve"> sumado a que no se advirtió el pronunciamiento del área interna encargada de conocer sobre lo peticionado, por lo que no se puede confirmar la inexistencia planteada, </w:t>
      </w:r>
      <w:r w:rsidR="006F4172">
        <w:rPr>
          <w:rFonts w:ascii="Palatino Linotype" w:hAnsi="Palatino Linotype"/>
          <w:bCs/>
          <w:iCs/>
          <w:sz w:val="22"/>
          <w:szCs w:val="22"/>
        </w:rPr>
        <w:t>lo cual da como resultado que el agravio sea</w:t>
      </w:r>
      <w:r w:rsidR="00091115">
        <w:rPr>
          <w:rFonts w:ascii="Palatino Linotype" w:hAnsi="Palatino Linotype"/>
          <w:b/>
          <w:iCs/>
          <w:sz w:val="22"/>
          <w:szCs w:val="22"/>
        </w:rPr>
        <w:t xml:space="preserve"> </w:t>
      </w:r>
      <w:r w:rsidR="006F4172" w:rsidRPr="00D5594C">
        <w:rPr>
          <w:rFonts w:ascii="Palatino Linotype" w:hAnsi="Palatino Linotype"/>
          <w:b/>
          <w:iCs/>
          <w:sz w:val="22"/>
          <w:szCs w:val="22"/>
        </w:rPr>
        <w:t>FUNDADO.</w:t>
      </w:r>
    </w:p>
    <w:bookmarkEnd w:id="18"/>
    <w:p w14:paraId="6267FB88" w14:textId="77777777" w:rsidR="006F4172" w:rsidRPr="00AC17E4" w:rsidRDefault="006F4172" w:rsidP="003F55D2">
      <w:pPr>
        <w:spacing w:line="360" w:lineRule="auto"/>
        <w:contextualSpacing/>
        <w:jc w:val="both"/>
        <w:rPr>
          <w:rFonts w:ascii="Palatino Linotype" w:hAnsi="Palatino Linotype" w:cs="Tahoma"/>
          <w:iCs/>
          <w:sz w:val="22"/>
          <w:szCs w:val="22"/>
        </w:rPr>
      </w:pPr>
    </w:p>
    <w:p w14:paraId="4A297017" w14:textId="25875D07" w:rsidR="006F4172" w:rsidRPr="0046739D" w:rsidRDefault="006F4172" w:rsidP="003F55D2">
      <w:pPr>
        <w:spacing w:line="360" w:lineRule="auto"/>
        <w:contextualSpacing/>
        <w:jc w:val="both"/>
        <w:rPr>
          <w:rFonts w:ascii="Palatino Linotype" w:hAnsi="Palatino Linotype" w:cs="Tahoma"/>
          <w:sz w:val="22"/>
          <w:szCs w:val="22"/>
        </w:rPr>
      </w:pPr>
      <w:r>
        <w:rPr>
          <w:rFonts w:ascii="Palatino Linotype" w:hAnsi="Palatino Linotype"/>
          <w:bCs/>
          <w:iCs/>
          <w:sz w:val="22"/>
          <w:szCs w:val="22"/>
        </w:rPr>
        <w:t xml:space="preserve">De lo expuesto, se logra vislumbrar que para atender el requerimiento de información el Sujeto Obligado deberá realizar una búsqueda exhaustiva en todas sus unidades administrativas </w:t>
      </w:r>
      <w:r w:rsidR="00091115">
        <w:rPr>
          <w:rFonts w:ascii="Palatino Linotype" w:hAnsi="Palatino Linotype"/>
          <w:bCs/>
          <w:iCs/>
          <w:sz w:val="22"/>
          <w:szCs w:val="22"/>
        </w:rPr>
        <w:t xml:space="preserve">internar </w:t>
      </w:r>
      <w:r>
        <w:rPr>
          <w:rFonts w:ascii="Palatino Linotype" w:hAnsi="Palatino Linotype"/>
          <w:bCs/>
          <w:iCs/>
          <w:sz w:val="22"/>
          <w:szCs w:val="22"/>
        </w:rPr>
        <w:t>entre las que no podrá omitir a la</w:t>
      </w:r>
      <w:r w:rsidR="00091115">
        <w:rPr>
          <w:rFonts w:ascii="Palatino Linotype" w:hAnsi="Palatino Linotype" w:cs="Tahoma"/>
          <w:sz w:val="22"/>
          <w:szCs w:val="22"/>
          <w:lang w:val="es-ES"/>
        </w:rPr>
        <w:t xml:space="preserve"> Coordinación General de Enlaces y Coordinadores Jurídicos</w:t>
      </w:r>
      <w:r>
        <w:rPr>
          <w:rFonts w:ascii="Palatino Linotype" w:hAnsi="Palatino Linotype"/>
          <w:bCs/>
          <w:iCs/>
          <w:sz w:val="22"/>
          <w:szCs w:val="22"/>
        </w:rPr>
        <w:t xml:space="preserve">, a efecto de que proporcione </w:t>
      </w:r>
      <w:r w:rsidR="00091115">
        <w:rPr>
          <w:rFonts w:ascii="Palatino Linotype" w:hAnsi="Palatino Linotype" w:cs="Tahoma"/>
          <w:sz w:val="22"/>
          <w:szCs w:val="22"/>
        </w:rPr>
        <w:t>los documentos en los que se advierta la información solicitada.</w:t>
      </w:r>
    </w:p>
    <w:p w14:paraId="32BDFA79" w14:textId="77777777" w:rsidR="006F4172" w:rsidRDefault="006F4172" w:rsidP="003F55D2">
      <w:pPr>
        <w:spacing w:line="360" w:lineRule="auto"/>
        <w:contextualSpacing/>
        <w:jc w:val="both"/>
        <w:rPr>
          <w:rFonts w:ascii="Palatino Linotype" w:hAnsi="Palatino Linotype"/>
          <w:bCs/>
          <w:iCs/>
          <w:sz w:val="22"/>
          <w:szCs w:val="22"/>
        </w:rPr>
      </w:pPr>
    </w:p>
    <w:p w14:paraId="3D3EBED0" w14:textId="77777777" w:rsidR="006F4172" w:rsidRPr="005B34C3" w:rsidRDefault="006F4172" w:rsidP="003F55D2">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 xml:space="preserve">Dicha circunstancia, </w:t>
      </w:r>
      <w:r w:rsidRPr="005B34C3">
        <w:rPr>
          <w:rFonts w:ascii="Palatino Linotype" w:hAnsi="Palatino Linotype"/>
          <w:bCs/>
          <w:iCs/>
          <w:sz w:val="22"/>
          <w:szCs w:val="22"/>
        </w:rPr>
        <w:t>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B2AF6A6" w14:textId="77777777" w:rsidR="006F4172" w:rsidRPr="005B34C3" w:rsidRDefault="006F4172" w:rsidP="003F55D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2A4503EA" w14:textId="77777777" w:rsidR="006F4172" w:rsidRPr="005B34C3" w:rsidRDefault="006F4172" w:rsidP="003F55D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4B3F808" w14:textId="77777777" w:rsidR="006F4172" w:rsidRPr="005B34C3" w:rsidRDefault="006F4172" w:rsidP="003F55D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773F2471" w14:textId="77777777" w:rsidR="006F4172" w:rsidRDefault="006F4172" w:rsidP="003F55D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w:t>
      </w:r>
      <w:r>
        <w:rPr>
          <w:rFonts w:ascii="Palatino Linotype" w:hAnsi="Palatino Linotype"/>
          <w:bCs/>
          <w:iCs/>
          <w:sz w:val="22"/>
          <w:szCs w:val="22"/>
        </w:rPr>
        <w:t xml:space="preserve">la información solicitada. </w:t>
      </w:r>
    </w:p>
    <w:p w14:paraId="2C2760CC" w14:textId="77777777" w:rsidR="00091115" w:rsidRDefault="00091115" w:rsidP="003F55D2">
      <w:pPr>
        <w:spacing w:line="360" w:lineRule="auto"/>
        <w:contextualSpacing/>
        <w:jc w:val="both"/>
        <w:rPr>
          <w:rFonts w:ascii="Palatino Linotype" w:hAnsi="Palatino Linotype"/>
          <w:bCs/>
          <w:iCs/>
          <w:sz w:val="22"/>
          <w:szCs w:val="22"/>
        </w:rPr>
      </w:pPr>
    </w:p>
    <w:p w14:paraId="5E1F97D7" w14:textId="5FFD8885" w:rsidR="009E1145" w:rsidRDefault="000C1C4A" w:rsidP="003F55D2">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Ahora bien, para el caso de que durante el periodo no se hayan realizado evaluaciones de desempeño, o bien, los Enlaces Jurídicos no hayan generado alguna documental o informes de actividades o laborales, deberá hacerlo del conocimiento de la parte Recurrente, de manera clara y precisa.</w:t>
      </w:r>
    </w:p>
    <w:p w14:paraId="2F5FAA43" w14:textId="77777777" w:rsidR="006F4172" w:rsidRDefault="006F4172" w:rsidP="003F55D2">
      <w:pPr>
        <w:spacing w:line="360" w:lineRule="auto"/>
        <w:contextualSpacing/>
        <w:jc w:val="both"/>
        <w:rPr>
          <w:rFonts w:ascii="Palatino Linotype" w:hAnsi="Palatino Linotype"/>
          <w:bCs/>
          <w:iCs/>
          <w:sz w:val="22"/>
          <w:szCs w:val="22"/>
        </w:rPr>
      </w:pPr>
    </w:p>
    <w:p w14:paraId="04139DF1" w14:textId="183B267C" w:rsidR="006F4172" w:rsidRPr="009E1145" w:rsidRDefault="006F4172" w:rsidP="009E1145">
      <w:pPr>
        <w:spacing w:line="360" w:lineRule="auto"/>
        <w:contextualSpacing/>
        <w:jc w:val="both"/>
        <w:rPr>
          <w:rFonts w:ascii="Palatino Linotype" w:hAnsi="Palatino Linotype"/>
          <w:bCs/>
          <w:iCs/>
          <w:sz w:val="22"/>
          <w:szCs w:val="22"/>
        </w:rPr>
      </w:pPr>
      <w:r w:rsidRPr="009E1145">
        <w:rPr>
          <w:rFonts w:ascii="Palatino Linotype" w:hAnsi="Palatino Linotype"/>
          <w:bCs/>
          <w:iCs/>
          <w:sz w:val="22"/>
          <w:szCs w:val="22"/>
        </w:rPr>
        <w:t>Finalmente, no pasa desapercibido para este Instituto que</w:t>
      </w:r>
      <w:r w:rsidR="00091115" w:rsidRPr="009E1145">
        <w:rPr>
          <w:rFonts w:ascii="Palatino Linotype" w:hAnsi="Palatino Linotype"/>
          <w:bCs/>
          <w:iCs/>
          <w:sz w:val="22"/>
          <w:szCs w:val="22"/>
        </w:rPr>
        <w:t xml:space="preserve"> en su caso</w:t>
      </w:r>
      <w:r w:rsidRPr="009E1145">
        <w:rPr>
          <w:rFonts w:ascii="Palatino Linotype" w:hAnsi="Palatino Linotype"/>
          <w:bCs/>
          <w:iCs/>
          <w:sz w:val="22"/>
          <w:szCs w:val="22"/>
        </w:rPr>
        <w:t xml:space="preserve"> los documentos que den cuenta de lo solicitado, pudieran contener datos o información clasificada,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F9EDE1B" w14:textId="77777777" w:rsidR="006F4172" w:rsidRPr="009E1145" w:rsidRDefault="006F4172" w:rsidP="009E1145">
      <w:pPr>
        <w:spacing w:line="360" w:lineRule="auto"/>
        <w:contextualSpacing/>
        <w:jc w:val="both"/>
        <w:rPr>
          <w:rFonts w:ascii="Palatino Linotype" w:hAnsi="Palatino Linotype"/>
          <w:bCs/>
          <w:iCs/>
          <w:sz w:val="22"/>
          <w:szCs w:val="22"/>
        </w:rPr>
      </w:pPr>
    </w:p>
    <w:p w14:paraId="0CBBB92C" w14:textId="77777777" w:rsidR="006F4172" w:rsidRPr="009E1145" w:rsidRDefault="006F4172" w:rsidP="009E1145">
      <w:pPr>
        <w:spacing w:line="360" w:lineRule="auto"/>
        <w:contextualSpacing/>
        <w:jc w:val="both"/>
        <w:rPr>
          <w:rFonts w:ascii="Palatino Linotype" w:hAnsi="Palatino Linotype"/>
          <w:bCs/>
          <w:iCs/>
          <w:sz w:val="22"/>
          <w:szCs w:val="22"/>
        </w:rPr>
      </w:pPr>
      <w:r w:rsidRPr="009E1145">
        <w:rPr>
          <w:rFonts w:ascii="Palatino Linotype" w:hAnsi="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8BB7287" w14:textId="77777777" w:rsidR="006F4172" w:rsidRPr="009E1145" w:rsidRDefault="006F4172" w:rsidP="003F55D2">
      <w:pPr>
        <w:spacing w:line="360" w:lineRule="auto"/>
        <w:contextualSpacing/>
        <w:jc w:val="both"/>
        <w:rPr>
          <w:rFonts w:ascii="Palatino Linotype" w:hAnsi="Palatino Linotype"/>
          <w:bCs/>
          <w:iCs/>
          <w:sz w:val="22"/>
          <w:szCs w:val="22"/>
        </w:rPr>
      </w:pPr>
    </w:p>
    <w:p w14:paraId="6A255897" w14:textId="77777777" w:rsidR="006F4172" w:rsidRPr="001F4BBD" w:rsidRDefault="006F4172" w:rsidP="003F55D2">
      <w:pPr>
        <w:pStyle w:val="Ttulo2"/>
        <w:spacing w:before="0" w:after="0" w:line="360" w:lineRule="auto"/>
        <w:contextualSpacing/>
        <w:rPr>
          <w:rFonts w:ascii="Palatino Linotype" w:hAnsi="Palatino Linotype"/>
          <w:b/>
          <w:bCs/>
          <w:color w:val="auto"/>
          <w:sz w:val="22"/>
          <w:szCs w:val="22"/>
        </w:rPr>
      </w:pPr>
      <w:bookmarkStart w:id="22" w:name="_Toc201094206"/>
      <w:bookmarkStart w:id="23" w:name="_Toc202357457"/>
      <w:bookmarkStart w:id="24" w:name="_Toc226638262"/>
      <w:r w:rsidRPr="001F4BBD">
        <w:rPr>
          <w:rFonts w:ascii="Palatino Linotype" w:hAnsi="Palatino Linotype"/>
          <w:b/>
          <w:bCs/>
          <w:color w:val="auto"/>
          <w:sz w:val="22"/>
          <w:szCs w:val="22"/>
        </w:rPr>
        <w:lastRenderedPageBreak/>
        <w:t>SEXTO. Decisión</w:t>
      </w:r>
      <w:bookmarkEnd w:id="22"/>
      <w:bookmarkEnd w:id="23"/>
      <w:bookmarkEnd w:id="24"/>
    </w:p>
    <w:p w14:paraId="35C497DC" w14:textId="77777777" w:rsidR="006F4172" w:rsidRPr="004E3B5A" w:rsidRDefault="006F4172" w:rsidP="003F55D2">
      <w:pPr>
        <w:spacing w:line="360" w:lineRule="auto"/>
        <w:contextualSpacing/>
        <w:jc w:val="both"/>
        <w:rPr>
          <w:rFonts w:ascii="Palatino Linotype" w:eastAsia="Palatino Linotype" w:hAnsi="Palatino Linotype" w:cs="Palatino Linotype"/>
          <w:sz w:val="22"/>
          <w:szCs w:val="22"/>
        </w:rPr>
      </w:pPr>
    </w:p>
    <w:p w14:paraId="5202A831" w14:textId="262182C2" w:rsidR="006F4172" w:rsidRDefault="006F4172" w:rsidP="003F55D2">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0C1C4A">
        <w:rPr>
          <w:rFonts w:ascii="Palatino Linotype" w:hAnsi="Palatino Linotype" w:cs="Tahoma"/>
          <w:b/>
          <w:sz w:val="22"/>
          <w:szCs w:val="22"/>
        </w:rPr>
        <w:t>REVO</w:t>
      </w:r>
      <w:r w:rsidRPr="00B71E3E">
        <w:rPr>
          <w:rFonts w:ascii="Palatino Linotype" w:hAnsi="Palatino Linotype" w:cs="Tahoma"/>
          <w:b/>
          <w:sz w:val="22"/>
          <w:szCs w:val="22"/>
        </w:rPr>
        <w:t>CAR</w:t>
      </w:r>
      <w:r w:rsidRPr="00B71E3E">
        <w:rPr>
          <w:rFonts w:ascii="Palatino Linotype" w:hAnsi="Palatino Linotype" w:cs="Tahoma"/>
          <w:sz w:val="22"/>
          <w:szCs w:val="22"/>
        </w:rPr>
        <w:t xml:space="preserve"> la respuesta otorgada a la solicitud</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sidR="00091115" w:rsidRPr="006F4172">
        <w:rPr>
          <w:rFonts w:ascii="Palatino Linotype" w:eastAsia="Palatino Linotype" w:hAnsi="Palatino Linotype" w:cs="Palatino Linotype"/>
          <w:sz w:val="22"/>
          <w:szCs w:val="22"/>
        </w:rPr>
        <w:t>01324/CUAUTIZC/IP/2025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4AFB2E66" w14:textId="77777777" w:rsidR="006F4172" w:rsidRPr="008A27E9" w:rsidRDefault="006F4172" w:rsidP="003F55D2">
      <w:pPr>
        <w:tabs>
          <w:tab w:val="left" w:pos="4962"/>
        </w:tabs>
        <w:spacing w:line="360" w:lineRule="auto"/>
        <w:contextualSpacing/>
        <w:jc w:val="both"/>
        <w:rPr>
          <w:rFonts w:ascii="Palatino Linotype" w:hAnsi="Palatino Linotype" w:cs="Tahoma"/>
          <w:sz w:val="22"/>
          <w:szCs w:val="22"/>
        </w:rPr>
      </w:pPr>
    </w:p>
    <w:p w14:paraId="212FEDA7" w14:textId="77777777" w:rsidR="006F4172" w:rsidRPr="00D86ECA" w:rsidRDefault="006F4172" w:rsidP="003F55D2">
      <w:pPr>
        <w:spacing w:line="360" w:lineRule="auto"/>
        <w:contextualSpacing/>
        <w:jc w:val="both"/>
        <w:rPr>
          <w:rFonts w:ascii="Palatino Linotype" w:hAnsi="Palatino Linotype"/>
          <w:b/>
          <w:color w:val="000000"/>
          <w:sz w:val="22"/>
          <w:szCs w:val="22"/>
        </w:rPr>
      </w:pPr>
      <w:bookmarkStart w:id="25" w:name="_Toc199369393"/>
      <w:r w:rsidRPr="00D86ECA">
        <w:rPr>
          <w:rFonts w:ascii="Palatino Linotype" w:hAnsi="Palatino Linotype"/>
          <w:b/>
          <w:color w:val="000000"/>
          <w:sz w:val="22"/>
          <w:szCs w:val="22"/>
        </w:rPr>
        <w:t>Términos de la Resolución para el Recurrente</w:t>
      </w:r>
    </w:p>
    <w:p w14:paraId="46BCD70A" w14:textId="77777777" w:rsidR="006F4172" w:rsidRPr="00D86ECA" w:rsidRDefault="006F4172" w:rsidP="003F55D2">
      <w:pPr>
        <w:spacing w:line="360" w:lineRule="auto"/>
        <w:contextualSpacing/>
        <w:jc w:val="both"/>
        <w:rPr>
          <w:rFonts w:ascii="Palatino Linotype" w:hAnsi="Palatino Linotype"/>
          <w:b/>
          <w:color w:val="FF0000"/>
          <w:sz w:val="22"/>
          <w:szCs w:val="22"/>
        </w:rPr>
      </w:pPr>
    </w:p>
    <w:p w14:paraId="55927D63" w14:textId="1DAFD6D1" w:rsidR="006F4172" w:rsidRPr="00D86ECA" w:rsidRDefault="006F4172" w:rsidP="003F55D2">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 xml:space="preserve">Se le hace del conocimiento al Particular, que, en el presente caso, se le concede </w:t>
      </w:r>
      <w:r w:rsidR="00091115">
        <w:rPr>
          <w:rFonts w:ascii="Palatino Linotype" w:hAnsi="Palatino Linotype"/>
          <w:color w:val="000000"/>
          <w:sz w:val="22"/>
          <w:szCs w:val="22"/>
        </w:rPr>
        <w:t xml:space="preserve">parcialmente </w:t>
      </w:r>
      <w:r>
        <w:rPr>
          <w:rFonts w:ascii="Palatino Linotype" w:hAnsi="Palatino Linotype"/>
          <w:color w:val="000000"/>
          <w:sz w:val="22"/>
          <w:szCs w:val="22"/>
        </w:rPr>
        <w:t xml:space="preserve">la </w:t>
      </w:r>
      <w:r w:rsidRPr="00D86ECA">
        <w:rPr>
          <w:rFonts w:ascii="Palatino Linotype" w:hAnsi="Palatino Linotype"/>
          <w:color w:val="000000"/>
          <w:sz w:val="22"/>
          <w:szCs w:val="22"/>
        </w:rPr>
        <w:t xml:space="preserve">razón, pues el </w:t>
      </w:r>
      <w:r>
        <w:rPr>
          <w:rFonts w:ascii="Palatino Linotype" w:hAnsi="Palatino Linotype" w:cs="Tahoma"/>
          <w:color w:val="0D0D0D" w:themeColor="text1" w:themeTint="F2"/>
          <w:sz w:val="22"/>
          <w:szCs w:val="22"/>
        </w:rPr>
        <w:t xml:space="preserve">Ayuntamiento de </w:t>
      </w:r>
      <w:r w:rsidR="00091115">
        <w:rPr>
          <w:rFonts w:ascii="Palatino Linotype" w:hAnsi="Palatino Linotype" w:cs="Tahoma"/>
          <w:color w:val="0D0D0D" w:themeColor="text1" w:themeTint="F2"/>
          <w:sz w:val="22"/>
          <w:szCs w:val="22"/>
        </w:rPr>
        <w:t>Cuautitlán Izcalli</w:t>
      </w:r>
      <w:r w:rsidRPr="00D86ECA">
        <w:rPr>
          <w:rFonts w:ascii="Palatino Linotype" w:hAnsi="Palatino Linotype"/>
          <w:color w:val="000000"/>
          <w:sz w:val="22"/>
          <w:szCs w:val="22"/>
        </w:rPr>
        <w:t>,</w:t>
      </w:r>
      <w:r>
        <w:rPr>
          <w:rFonts w:ascii="Palatino Linotype" w:hAnsi="Palatino Linotype"/>
          <w:color w:val="000000"/>
          <w:sz w:val="22"/>
          <w:szCs w:val="22"/>
        </w:rPr>
        <w:t xml:space="preserve"> </w:t>
      </w:r>
      <w:r w:rsidR="00091115">
        <w:rPr>
          <w:rFonts w:ascii="Palatino Linotype" w:hAnsi="Palatino Linotype"/>
          <w:color w:val="000000"/>
          <w:sz w:val="22"/>
          <w:szCs w:val="22"/>
        </w:rPr>
        <w:t>si bien</w:t>
      </w:r>
      <w:r>
        <w:rPr>
          <w:rFonts w:ascii="Palatino Linotype" w:hAnsi="Palatino Linotype"/>
          <w:color w:val="000000"/>
          <w:sz w:val="22"/>
          <w:szCs w:val="22"/>
        </w:rPr>
        <w:t xml:space="preserve"> realiz</w:t>
      </w:r>
      <w:r w:rsidR="00091115">
        <w:rPr>
          <w:rFonts w:ascii="Palatino Linotype" w:hAnsi="Palatino Linotype"/>
          <w:color w:val="000000"/>
          <w:sz w:val="22"/>
          <w:szCs w:val="22"/>
        </w:rPr>
        <w:t>ó</w:t>
      </w:r>
      <w:r>
        <w:rPr>
          <w:rFonts w:ascii="Palatino Linotype" w:hAnsi="Palatino Linotype"/>
          <w:color w:val="000000"/>
          <w:sz w:val="22"/>
          <w:szCs w:val="22"/>
        </w:rPr>
        <w:t xml:space="preserve"> la gestión de la solicitud a las unidades administrativas competentes</w:t>
      </w:r>
      <w:r w:rsidR="00091115">
        <w:rPr>
          <w:rFonts w:ascii="Palatino Linotype" w:hAnsi="Palatino Linotype"/>
          <w:color w:val="000000"/>
          <w:sz w:val="22"/>
          <w:szCs w:val="22"/>
        </w:rPr>
        <w:t>, lo cierto es que no se acreditó la inexistencia de la información al no advertirse pronunciamiento del área interna encargada de conocer sobre lo solicitado</w:t>
      </w:r>
      <w:r w:rsidRPr="00D86ECA">
        <w:rPr>
          <w:rFonts w:ascii="Palatino Linotype" w:hAnsi="Palatino Linotype"/>
          <w:color w:val="000000"/>
          <w:sz w:val="22"/>
          <w:szCs w:val="22"/>
        </w:rPr>
        <w:t>.</w:t>
      </w:r>
      <w:r w:rsidR="003F55D2">
        <w:rPr>
          <w:rFonts w:ascii="Palatino Linotype" w:hAnsi="Palatino Linotype"/>
          <w:color w:val="000000"/>
          <w:sz w:val="22"/>
          <w:szCs w:val="22"/>
        </w:rPr>
        <w:t xml:space="preserve"> </w:t>
      </w:r>
      <w:r w:rsidRPr="00D86ECA">
        <w:rPr>
          <w:rFonts w:ascii="Palatino Linotype" w:hAnsi="Palatino Linotype"/>
          <w:color w:val="000000"/>
          <w:sz w:val="22"/>
          <w:szCs w:val="22"/>
        </w:rPr>
        <w:t>La labor del Instituto, es apoyar a la población para acceder a la información pública y garantizar la protección de los datos personales.</w:t>
      </w:r>
    </w:p>
    <w:p w14:paraId="6FE1283D" w14:textId="77777777" w:rsidR="006F4172" w:rsidRDefault="006F4172" w:rsidP="003F55D2">
      <w:pPr>
        <w:spacing w:line="360" w:lineRule="auto"/>
        <w:ind w:right="-93"/>
        <w:contextualSpacing/>
        <w:jc w:val="both"/>
        <w:rPr>
          <w:rFonts w:ascii="Palatino Linotype" w:hAnsi="Palatino Linotype"/>
          <w:color w:val="000000"/>
          <w:sz w:val="22"/>
          <w:szCs w:val="22"/>
        </w:rPr>
      </w:pPr>
    </w:p>
    <w:p w14:paraId="2BD18DDE" w14:textId="77777777" w:rsidR="006F4172" w:rsidRDefault="006F4172" w:rsidP="003F55D2">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213C5218" w14:textId="77777777" w:rsidR="006F4172" w:rsidRPr="00D86ECA" w:rsidRDefault="006F4172" w:rsidP="003F55D2">
      <w:pPr>
        <w:spacing w:line="360" w:lineRule="auto"/>
        <w:ind w:right="-93"/>
        <w:contextualSpacing/>
        <w:jc w:val="both"/>
        <w:rPr>
          <w:rFonts w:ascii="Palatino Linotype" w:hAnsi="Palatino Linotype"/>
          <w:color w:val="000000"/>
          <w:sz w:val="22"/>
          <w:szCs w:val="22"/>
        </w:rPr>
      </w:pPr>
    </w:p>
    <w:p w14:paraId="22263165" w14:textId="77777777" w:rsidR="006F4172" w:rsidRPr="00903CC5" w:rsidRDefault="006F4172" w:rsidP="003F55D2">
      <w:pPr>
        <w:pStyle w:val="Ttulo1"/>
        <w:spacing w:before="0" w:after="0" w:line="360" w:lineRule="auto"/>
        <w:contextualSpacing/>
        <w:jc w:val="center"/>
        <w:rPr>
          <w:rFonts w:ascii="Palatino Linotype" w:eastAsia="Calibri" w:hAnsi="Palatino Linotype"/>
          <w:b/>
          <w:bCs/>
          <w:color w:val="auto"/>
          <w:sz w:val="22"/>
          <w:szCs w:val="22"/>
        </w:rPr>
      </w:pPr>
      <w:bookmarkStart w:id="26" w:name="_Toc201094207"/>
      <w:bookmarkStart w:id="27" w:name="_Toc202357458"/>
      <w:bookmarkStart w:id="28" w:name="_Toc226638263"/>
      <w:r w:rsidRPr="00903CC5">
        <w:rPr>
          <w:rFonts w:ascii="Palatino Linotype" w:eastAsia="Calibri" w:hAnsi="Palatino Linotype"/>
          <w:b/>
          <w:bCs/>
          <w:color w:val="auto"/>
          <w:sz w:val="22"/>
          <w:szCs w:val="22"/>
        </w:rPr>
        <w:t>R E S U E L V E</w:t>
      </w:r>
      <w:bookmarkEnd w:id="25"/>
      <w:bookmarkEnd w:id="26"/>
      <w:bookmarkEnd w:id="27"/>
      <w:bookmarkEnd w:id="28"/>
    </w:p>
    <w:p w14:paraId="2E41BEE4" w14:textId="77777777" w:rsidR="006F4172" w:rsidRPr="00B71E3E" w:rsidRDefault="006F4172" w:rsidP="003F55D2">
      <w:pPr>
        <w:spacing w:line="360" w:lineRule="auto"/>
        <w:ind w:right="-28"/>
        <w:contextualSpacing/>
        <w:jc w:val="both"/>
        <w:rPr>
          <w:rFonts w:ascii="Palatino Linotype" w:hAnsi="Palatino Linotype" w:cs="Tahoma"/>
          <w:b/>
          <w:bCs/>
          <w:sz w:val="22"/>
          <w:szCs w:val="22"/>
        </w:rPr>
      </w:pPr>
    </w:p>
    <w:p w14:paraId="2B450A72" w14:textId="6982EC5C" w:rsidR="006F4172" w:rsidRPr="00B71E3E" w:rsidRDefault="006F4172" w:rsidP="003F55D2">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000C1C4A">
        <w:rPr>
          <w:rFonts w:ascii="Palatino Linotype" w:eastAsia="Calibri" w:hAnsi="Palatino Linotype"/>
          <w:b/>
          <w:bCs/>
          <w:sz w:val="22"/>
          <w:szCs w:val="22"/>
        </w:rPr>
        <w:t>REVO</w:t>
      </w:r>
      <w:r>
        <w:rPr>
          <w:rFonts w:ascii="Palatino Linotype" w:eastAsia="Calibri" w:hAnsi="Palatino Linotype"/>
          <w:b/>
          <w:bCs/>
          <w:sz w:val="22"/>
          <w:szCs w:val="22"/>
        </w:rPr>
        <w:t>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w:t>
      </w:r>
      <w:r>
        <w:rPr>
          <w:rFonts w:ascii="Palatino Linotype" w:hAnsi="Palatino Linotype" w:cs="Tahoma"/>
          <w:color w:val="0D0D0D" w:themeColor="text1" w:themeTint="F2"/>
          <w:sz w:val="22"/>
          <w:szCs w:val="22"/>
        </w:rPr>
        <w:t xml:space="preserve">Ayuntamiento de </w:t>
      </w:r>
      <w:r w:rsidR="00091115">
        <w:rPr>
          <w:rFonts w:ascii="Palatino Linotype" w:hAnsi="Palatino Linotype" w:cs="Tahoma"/>
          <w:color w:val="0D0D0D" w:themeColor="text1" w:themeTint="F2"/>
          <w:sz w:val="22"/>
          <w:szCs w:val="22"/>
        </w:rPr>
        <w:t>Cuautitlán Izcalli</w:t>
      </w:r>
      <w:r>
        <w:rPr>
          <w:rFonts w:ascii="Palatino Linotype" w:hAnsi="Palatino Linotype" w:cs="Tahoma"/>
          <w:color w:val="0D0D0D" w:themeColor="text1" w:themeTint="F2"/>
          <w:sz w:val="22"/>
          <w:szCs w:val="22"/>
        </w:rPr>
        <w:t>,</w:t>
      </w:r>
      <w:r w:rsidRPr="00B71E3E">
        <w:rPr>
          <w:rFonts w:ascii="Palatino Linotype" w:eastAsia="Calibri" w:hAnsi="Palatino Linotype"/>
          <w:sz w:val="22"/>
          <w:szCs w:val="22"/>
        </w:rPr>
        <w:t xml:space="preserve"> a la solicitud de información</w:t>
      </w:r>
      <w:r>
        <w:rPr>
          <w:rFonts w:ascii="Palatino Linotype" w:eastAsia="Calibri" w:hAnsi="Palatino Linotype"/>
          <w:sz w:val="22"/>
          <w:szCs w:val="22"/>
        </w:rPr>
        <w:t xml:space="preserve"> </w:t>
      </w:r>
      <w:r w:rsidR="00091115" w:rsidRPr="006F4172">
        <w:rPr>
          <w:rFonts w:ascii="Palatino Linotype" w:eastAsia="Palatino Linotype" w:hAnsi="Palatino Linotype" w:cs="Palatino Linotype"/>
          <w:sz w:val="22"/>
          <w:szCs w:val="22"/>
        </w:rPr>
        <w:t>01324/CUAUTIZC/IP/2025</w:t>
      </w:r>
      <w:r w:rsidR="00091115">
        <w:rPr>
          <w:rFonts w:ascii="Palatino Linotype" w:eastAsia="Palatino Linotype" w:hAnsi="Palatino Linotype" w:cs="Palatino Linotype"/>
          <w:sz w:val="22"/>
          <w:szCs w:val="22"/>
        </w:rPr>
        <w:t xml:space="preserve"> </w:t>
      </w:r>
      <w:r w:rsidRPr="00B71E3E">
        <w:rPr>
          <w:rFonts w:ascii="Palatino Linotype" w:eastAsia="Calibri" w:hAnsi="Palatino Linotype"/>
          <w:sz w:val="22"/>
          <w:szCs w:val="22"/>
        </w:rPr>
        <w:t>por resultar</w:t>
      </w:r>
      <w:r>
        <w:rPr>
          <w:rFonts w:ascii="Palatino Linotype" w:eastAsia="Calibri" w:hAnsi="Palatino Linotype"/>
          <w:sz w:val="22"/>
          <w:szCs w:val="22"/>
        </w:rPr>
        <w:t xml:space="preserve">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12AE742F" w14:textId="77777777" w:rsidR="006F4172" w:rsidRPr="00B71E3E" w:rsidRDefault="006F4172" w:rsidP="003F55D2">
      <w:pPr>
        <w:widowControl w:val="0"/>
        <w:spacing w:line="360" w:lineRule="auto"/>
        <w:contextualSpacing/>
        <w:jc w:val="both"/>
        <w:rPr>
          <w:rFonts w:ascii="Palatino Linotype" w:eastAsia="Calibri" w:hAnsi="Palatino Linotype"/>
          <w:sz w:val="22"/>
          <w:szCs w:val="22"/>
        </w:rPr>
      </w:pPr>
    </w:p>
    <w:p w14:paraId="418CD59E" w14:textId="591AE41F" w:rsidR="000C1C4A" w:rsidRDefault="006F4172" w:rsidP="000C1C4A">
      <w:pPr>
        <w:spacing w:line="360" w:lineRule="auto"/>
        <w:contextualSpacing/>
        <w:jc w:val="both"/>
        <w:rPr>
          <w:rFonts w:ascii="Palatino Linotype" w:hAnsi="Palatino Linotype" w:cs="Tahoma"/>
          <w:sz w:val="22"/>
          <w:szCs w:val="22"/>
        </w:rPr>
      </w:pPr>
      <w:r w:rsidRPr="00B71E3E">
        <w:rPr>
          <w:rFonts w:ascii="Palatino Linotype" w:hAnsi="Palatino Linotype"/>
          <w:b/>
          <w:sz w:val="22"/>
          <w:szCs w:val="22"/>
        </w:rPr>
        <w:lastRenderedPageBreak/>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rPr>
        <w:t>entregue, a través del SAIMEX, previa búsqueda exhaustiva y razonable</w:t>
      </w:r>
      <w:r>
        <w:rPr>
          <w:rFonts w:ascii="Palatino Linotype" w:eastAsia="Calibri" w:hAnsi="Palatino Linotype" w:cs="Tahoma"/>
          <w:sz w:val="22"/>
          <w:szCs w:val="22"/>
        </w:rPr>
        <w:t xml:space="preserve"> en sus unidades administrativas competentes, </w:t>
      </w:r>
      <w:r w:rsidR="000C1C4A">
        <w:rPr>
          <w:rFonts w:ascii="Palatino Linotype" w:hAnsi="Palatino Linotype" w:cs="Tahoma"/>
          <w:sz w:val="22"/>
          <w:szCs w:val="22"/>
        </w:rPr>
        <w:t>del primero de enero al nueve de julio de dos mil veinticinco, los documentos donde conste lo siguiente:</w:t>
      </w:r>
    </w:p>
    <w:p w14:paraId="52EBDF52" w14:textId="77777777" w:rsidR="000C1C4A" w:rsidRDefault="000C1C4A" w:rsidP="000C1C4A">
      <w:pPr>
        <w:spacing w:line="360" w:lineRule="auto"/>
        <w:contextualSpacing/>
        <w:jc w:val="both"/>
        <w:rPr>
          <w:rFonts w:ascii="Palatino Linotype" w:hAnsi="Palatino Linotype" w:cs="Tahoma"/>
          <w:sz w:val="22"/>
          <w:szCs w:val="22"/>
        </w:rPr>
      </w:pPr>
    </w:p>
    <w:p w14:paraId="3DE32D39" w14:textId="77777777" w:rsidR="000C1C4A" w:rsidRDefault="000C1C4A" w:rsidP="000C1C4A">
      <w:pPr>
        <w:pStyle w:val="Prrafodelista"/>
        <w:numPr>
          <w:ilvl w:val="0"/>
          <w:numId w:val="12"/>
        </w:numPr>
        <w:spacing w:line="360" w:lineRule="auto"/>
        <w:jc w:val="both"/>
        <w:rPr>
          <w:rFonts w:ascii="Palatino Linotype" w:hAnsi="Palatino Linotype" w:cs="Tahoma"/>
          <w:sz w:val="22"/>
          <w:szCs w:val="22"/>
        </w:rPr>
      </w:pPr>
      <w:r w:rsidRPr="00802582">
        <w:rPr>
          <w:rFonts w:ascii="Palatino Linotype" w:hAnsi="Palatino Linotype" w:cs="Tahoma"/>
          <w:sz w:val="22"/>
          <w:szCs w:val="22"/>
        </w:rPr>
        <w:t>L</w:t>
      </w:r>
      <w:r>
        <w:rPr>
          <w:rFonts w:ascii="Palatino Linotype" w:hAnsi="Palatino Linotype" w:cs="Tahoma"/>
          <w:sz w:val="22"/>
          <w:szCs w:val="22"/>
        </w:rPr>
        <w:t>as documentales,</w:t>
      </w:r>
      <w:r w:rsidRPr="00802582">
        <w:rPr>
          <w:rFonts w:ascii="Palatino Linotype" w:hAnsi="Palatino Linotype" w:cs="Tahoma"/>
          <w:sz w:val="22"/>
          <w:szCs w:val="22"/>
        </w:rPr>
        <w:t xml:space="preserve"> memorándums, </w:t>
      </w:r>
      <w:r>
        <w:rPr>
          <w:rFonts w:ascii="Palatino Linotype" w:hAnsi="Palatino Linotype" w:cs="Tahoma"/>
          <w:sz w:val="22"/>
          <w:szCs w:val="22"/>
        </w:rPr>
        <w:t xml:space="preserve">oficios, </w:t>
      </w:r>
      <w:r w:rsidRPr="00802582">
        <w:rPr>
          <w:rFonts w:ascii="Palatino Linotype" w:hAnsi="Palatino Linotype" w:cs="Tahoma"/>
          <w:sz w:val="22"/>
          <w:szCs w:val="22"/>
        </w:rPr>
        <w:t>circulares, constancias, tarjetas informativas, informes de labores</w:t>
      </w:r>
      <w:r>
        <w:rPr>
          <w:rFonts w:ascii="Palatino Linotype" w:hAnsi="Palatino Linotype" w:cs="Tahoma"/>
          <w:sz w:val="22"/>
          <w:szCs w:val="22"/>
        </w:rPr>
        <w:t xml:space="preserve"> o actividades emitidas por los Enlaces Juíricos de las unidades adminsitrativas</w:t>
      </w:r>
      <w:r w:rsidRPr="00802582">
        <w:rPr>
          <w:rFonts w:ascii="Palatino Linotype" w:hAnsi="Palatino Linotype" w:cs="Tahoma"/>
          <w:sz w:val="22"/>
          <w:szCs w:val="22"/>
        </w:rPr>
        <w:t xml:space="preserve"> que </w:t>
      </w:r>
      <w:r>
        <w:rPr>
          <w:rFonts w:ascii="Palatino Linotype" w:hAnsi="Palatino Linotype" w:cs="Tahoma"/>
          <w:sz w:val="22"/>
          <w:szCs w:val="22"/>
        </w:rPr>
        <w:t>obraran en los archivos en</w:t>
      </w:r>
      <w:r w:rsidRPr="00802582">
        <w:rPr>
          <w:rFonts w:ascii="Palatino Linotype" w:hAnsi="Palatino Linotype" w:cs="Tahoma"/>
          <w:sz w:val="22"/>
          <w:szCs w:val="22"/>
        </w:rPr>
        <w:t xml:space="preserve"> la Coordinación General de Enlaces Jurídicos de la Dirección Jurídica</w:t>
      </w:r>
      <w:r>
        <w:rPr>
          <w:rFonts w:ascii="Palatino Linotype" w:hAnsi="Palatino Linotype" w:cs="Tahoma"/>
          <w:sz w:val="22"/>
          <w:szCs w:val="22"/>
        </w:rPr>
        <w:t xml:space="preserve">; </w:t>
      </w:r>
    </w:p>
    <w:p w14:paraId="4F4AB4C7" w14:textId="77777777" w:rsidR="000C1C4A" w:rsidRDefault="000C1C4A" w:rsidP="000C1C4A">
      <w:pPr>
        <w:pStyle w:val="Prrafodelista"/>
        <w:spacing w:line="360" w:lineRule="auto"/>
        <w:jc w:val="both"/>
        <w:rPr>
          <w:rFonts w:ascii="Palatino Linotype" w:hAnsi="Palatino Linotype" w:cs="Tahoma"/>
          <w:sz w:val="22"/>
          <w:szCs w:val="22"/>
        </w:rPr>
      </w:pPr>
    </w:p>
    <w:p w14:paraId="000624AB" w14:textId="77777777" w:rsidR="000C1C4A" w:rsidRPr="00802582" w:rsidRDefault="000C1C4A" w:rsidP="000C1C4A">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L</w:t>
      </w:r>
      <w:r w:rsidRPr="00802582">
        <w:rPr>
          <w:rFonts w:ascii="Palatino Linotype" w:hAnsi="Palatino Linotype" w:cs="Tahoma"/>
          <w:sz w:val="22"/>
          <w:szCs w:val="22"/>
        </w:rPr>
        <w:t>os procesos de evaluación del desempeño</w:t>
      </w:r>
      <w:r>
        <w:rPr>
          <w:rFonts w:ascii="Palatino Linotype" w:hAnsi="Palatino Linotype" w:cs="Tahoma"/>
          <w:sz w:val="22"/>
          <w:szCs w:val="22"/>
        </w:rPr>
        <w:t xml:space="preserve"> realizados a los Enlaces Jurídicos, </w:t>
      </w:r>
      <w:r w:rsidRPr="00802582">
        <w:rPr>
          <w:rFonts w:ascii="Palatino Linotype" w:hAnsi="Palatino Linotype" w:cs="Tahoma"/>
          <w:sz w:val="22"/>
          <w:szCs w:val="22"/>
        </w:rPr>
        <w:t>fechas y temas a tratar</w:t>
      </w:r>
      <w:r>
        <w:rPr>
          <w:rFonts w:ascii="Palatino Linotype" w:hAnsi="Palatino Linotype" w:cs="Tahoma"/>
          <w:sz w:val="22"/>
          <w:szCs w:val="22"/>
        </w:rPr>
        <w:t>.</w:t>
      </w:r>
    </w:p>
    <w:p w14:paraId="7223A097" w14:textId="06B95698" w:rsidR="006F4172" w:rsidRDefault="006F4172" w:rsidP="000C1C4A">
      <w:pPr>
        <w:spacing w:line="360" w:lineRule="auto"/>
        <w:contextualSpacing/>
        <w:jc w:val="both"/>
        <w:rPr>
          <w:rFonts w:ascii="Palatino Linotype" w:eastAsia="Palatino Linotype" w:hAnsi="Palatino Linotype" w:cs="Palatino Linotype"/>
          <w:sz w:val="22"/>
          <w:szCs w:val="22"/>
        </w:rPr>
      </w:pPr>
    </w:p>
    <w:p w14:paraId="5BD4C27B" w14:textId="77777777" w:rsidR="006F4172" w:rsidRDefault="006F4172" w:rsidP="003F55D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el Sujeto Obligado </w:t>
      </w:r>
      <w:r w:rsidRPr="00381BA1">
        <w:rPr>
          <w:rFonts w:ascii="Palatino Linotype" w:hAnsi="Palatino Linotype" w:cs="Tahoma"/>
          <w:bCs/>
          <w:iCs/>
          <w:sz w:val="22"/>
          <w:szCs w:val="22"/>
        </w:rPr>
        <w:t xml:space="preserve">deberá proporcionar el Acuerdo de Clasificación donde el Comité de Transparencia, confirme la eliminación de los datos </w:t>
      </w:r>
      <w:r>
        <w:rPr>
          <w:rFonts w:ascii="Palatino Linotype" w:hAnsi="Palatino Linotype" w:cs="Tahoma"/>
          <w:bCs/>
          <w:iCs/>
          <w:sz w:val="22"/>
          <w:szCs w:val="22"/>
        </w:rPr>
        <w:t>o información</w:t>
      </w:r>
      <w:r w:rsidRPr="00381BA1">
        <w:rPr>
          <w:rFonts w:ascii="Palatino Linotype" w:hAnsi="Palatino Linotype" w:cs="Tahoma"/>
          <w:bCs/>
          <w:iCs/>
          <w:sz w:val="22"/>
          <w:szCs w:val="22"/>
        </w:rPr>
        <w:t xml:space="preserve">, en la versión pública, de conformidad con los artículos 49, fracciones II y VIII, </w:t>
      </w:r>
      <w:r>
        <w:rPr>
          <w:rFonts w:ascii="Palatino Linotype" w:hAnsi="Palatino Linotype" w:cs="Tahoma"/>
          <w:bCs/>
          <w:iCs/>
          <w:sz w:val="22"/>
          <w:szCs w:val="22"/>
        </w:rPr>
        <w:t xml:space="preserve">y </w:t>
      </w:r>
      <w:r w:rsidRPr="00381BA1">
        <w:rPr>
          <w:rFonts w:ascii="Palatino Linotype" w:hAnsi="Palatino Linotype" w:cs="Tahoma"/>
          <w:bCs/>
          <w:iCs/>
          <w:sz w:val="22"/>
          <w:szCs w:val="22"/>
        </w:rPr>
        <w:t>132, fracción II</w:t>
      </w:r>
      <w:r>
        <w:rPr>
          <w:rFonts w:ascii="Palatino Linotype" w:hAnsi="Palatino Linotype" w:cs="Tahoma"/>
          <w:bCs/>
          <w:iCs/>
          <w:sz w:val="22"/>
          <w:szCs w:val="22"/>
        </w:rPr>
        <w:t xml:space="preserve">, </w:t>
      </w:r>
      <w:r w:rsidRPr="00381BA1">
        <w:rPr>
          <w:rFonts w:ascii="Palatino Linotype" w:hAnsi="Palatino Linotype" w:cs="Tahoma"/>
          <w:bCs/>
          <w:iCs/>
          <w:sz w:val="22"/>
          <w:szCs w:val="22"/>
        </w:rPr>
        <w:t xml:space="preserve">de la Ley de Transparencia y Acceso a la Información Pública del Estado de México y Municipios. </w:t>
      </w:r>
    </w:p>
    <w:p w14:paraId="6E818551" w14:textId="77777777" w:rsidR="000C1C4A" w:rsidRDefault="000C1C4A" w:rsidP="003F55D2">
      <w:pPr>
        <w:spacing w:line="360" w:lineRule="auto"/>
        <w:contextualSpacing/>
        <w:jc w:val="both"/>
        <w:rPr>
          <w:rFonts w:ascii="Palatino Linotype" w:hAnsi="Palatino Linotype" w:cs="Tahoma"/>
          <w:bCs/>
          <w:iCs/>
          <w:sz w:val="22"/>
          <w:szCs w:val="22"/>
        </w:rPr>
      </w:pPr>
    </w:p>
    <w:p w14:paraId="754F62C5" w14:textId="74E65F4E" w:rsidR="000C1C4A" w:rsidRDefault="000C1C4A" w:rsidP="003F55D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P</w:t>
      </w:r>
      <w:r>
        <w:rPr>
          <w:rFonts w:ascii="Palatino Linotype" w:hAnsi="Palatino Linotype"/>
          <w:bCs/>
          <w:iCs/>
          <w:sz w:val="22"/>
          <w:szCs w:val="22"/>
        </w:rPr>
        <w:t>ara el caso de que durante el periodo no se hayan alguno de los documentos referidos o bien, no se hayan realizado evaluaciones de desem</w:t>
      </w:r>
      <w:r w:rsidR="003E12B3">
        <w:rPr>
          <w:rFonts w:ascii="Palatino Linotype" w:hAnsi="Palatino Linotype"/>
          <w:bCs/>
          <w:iCs/>
          <w:sz w:val="22"/>
          <w:szCs w:val="22"/>
        </w:rPr>
        <w:t>pe</w:t>
      </w:r>
      <w:r>
        <w:rPr>
          <w:rFonts w:ascii="Palatino Linotype" w:hAnsi="Palatino Linotype"/>
          <w:bCs/>
          <w:iCs/>
          <w:sz w:val="22"/>
          <w:szCs w:val="22"/>
        </w:rPr>
        <w:t>ño, deberá hacerlo del conocimiento de la parte Recurrente, de manera clara y precisa.</w:t>
      </w:r>
    </w:p>
    <w:p w14:paraId="51396416" w14:textId="77777777" w:rsidR="000C1C4A" w:rsidRDefault="000C1C4A" w:rsidP="003F55D2">
      <w:pPr>
        <w:spacing w:line="360" w:lineRule="auto"/>
        <w:contextualSpacing/>
        <w:jc w:val="both"/>
        <w:rPr>
          <w:rFonts w:ascii="Palatino Linotype" w:hAnsi="Palatino Linotype" w:cs="Tahoma"/>
          <w:bCs/>
          <w:iCs/>
          <w:sz w:val="22"/>
          <w:szCs w:val="22"/>
        </w:rPr>
      </w:pPr>
    </w:p>
    <w:p w14:paraId="06D8D052" w14:textId="77777777" w:rsidR="006F4172" w:rsidRPr="00B71E3E" w:rsidRDefault="006F4172" w:rsidP="003F55D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B71E3E">
        <w:rPr>
          <w:rFonts w:ascii="Palatino Linotype" w:eastAsia="Calibri" w:hAnsi="Palatino Linotype" w:cs="Tahoma"/>
          <w:iCs/>
          <w:sz w:val="22"/>
          <w:szCs w:val="22"/>
        </w:rPr>
        <w:lastRenderedPageBreak/>
        <w:t>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6BC8087" w14:textId="77777777" w:rsidR="006F4172" w:rsidRPr="00B71E3E" w:rsidRDefault="006F4172" w:rsidP="003F55D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489B915C" w14:textId="77777777" w:rsidR="006F4172" w:rsidRPr="00B71E3E" w:rsidRDefault="006F4172" w:rsidP="003F55D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2459DB" w14:textId="77777777" w:rsidR="006F4172" w:rsidRPr="00B71E3E" w:rsidRDefault="006F4172" w:rsidP="003F55D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7497DB75" w14:textId="77777777" w:rsidR="006F4172" w:rsidRDefault="006F4172" w:rsidP="003F55D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0CAFA7D" w14:textId="77777777" w:rsidR="006F4172" w:rsidRDefault="006F4172" w:rsidP="003F55D2">
      <w:pPr>
        <w:spacing w:line="360" w:lineRule="auto"/>
        <w:contextualSpacing/>
        <w:jc w:val="both"/>
        <w:rPr>
          <w:rFonts w:ascii="Palatino Linotype" w:eastAsia="Calibri" w:hAnsi="Palatino Linotype" w:cs="Tahoma"/>
          <w:iCs/>
          <w:sz w:val="22"/>
          <w:szCs w:val="22"/>
        </w:rPr>
      </w:pPr>
    </w:p>
    <w:p w14:paraId="05F83EF1" w14:textId="77777777" w:rsidR="006F4172" w:rsidRDefault="006F4172" w:rsidP="003F55D2">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Tahoma"/>
          <w:iCs/>
          <w:sz w:val="22"/>
          <w:szCs w:val="22"/>
        </w:rPr>
        <w:t xml:space="preserve">DÉCIMA SEGUNDA </w:t>
      </w:r>
      <w:r w:rsidRPr="00B71E3E">
        <w:rPr>
          <w:rFonts w:ascii="Palatino Linotype" w:eastAsia="Calibri" w:hAnsi="Palatino Linotype" w:cs="Tahoma"/>
          <w:iCs/>
          <w:sz w:val="22"/>
          <w:szCs w:val="22"/>
        </w:rPr>
        <w:t xml:space="preserve">SESIÓN ORDINARIA, CELEBRADA EL </w:t>
      </w:r>
      <w:r>
        <w:rPr>
          <w:rFonts w:ascii="Palatino Linotype" w:eastAsia="Calibri" w:hAnsi="Palatino Linotype" w:cs="Tahoma"/>
          <w:iCs/>
          <w:sz w:val="22"/>
          <w:szCs w:val="22"/>
        </w:rPr>
        <w:t xml:space="preserve">OCHO DE ABRIL </w:t>
      </w:r>
      <w:r w:rsidRPr="00B71E3E">
        <w:rPr>
          <w:rFonts w:ascii="Palatino Linotype" w:eastAsia="Calibri" w:hAnsi="Palatino Linotype" w:cs="Tahoma"/>
          <w:iCs/>
          <w:sz w:val="22"/>
          <w:szCs w:val="22"/>
        </w:rPr>
        <w:t>DE DOS MIL VEINTI</w:t>
      </w:r>
      <w:r>
        <w:rPr>
          <w:rFonts w:ascii="Palatino Linotype" w:eastAsia="Calibri" w:hAnsi="Palatino Linotype" w:cs="Tahoma"/>
          <w:iCs/>
          <w:sz w:val="22"/>
          <w:szCs w:val="22"/>
        </w:rPr>
        <w:t>SÉIS</w:t>
      </w:r>
      <w:r w:rsidRPr="00B71E3E">
        <w:rPr>
          <w:rFonts w:ascii="Palatino Linotype" w:eastAsia="Calibri" w:hAnsi="Palatino Linotype" w:cs="Tahoma"/>
          <w:iCs/>
          <w:sz w:val="22"/>
          <w:szCs w:val="22"/>
        </w:rPr>
        <w:t>, ANTE EL SECRETARIO TÉCNICO DEL PLENO, ALEXIS TAPIA RAMÍREZ.</w:t>
      </w:r>
    </w:p>
    <w:p w14:paraId="1F935981" w14:textId="77777777" w:rsidR="006F4172" w:rsidRDefault="006F4172" w:rsidP="003F55D2">
      <w:pPr>
        <w:spacing w:line="360" w:lineRule="auto"/>
        <w:contextualSpacing/>
        <w:jc w:val="both"/>
        <w:rPr>
          <w:rFonts w:ascii="Palatino Linotype" w:eastAsia="Palatino Linotype" w:hAnsi="Palatino Linotype" w:cs="Palatino Linotype"/>
          <w:sz w:val="22"/>
          <w:szCs w:val="22"/>
        </w:rPr>
      </w:pPr>
    </w:p>
    <w:p w14:paraId="72DD6071" w14:textId="77777777" w:rsidR="006F4172" w:rsidRDefault="006F4172" w:rsidP="003F55D2">
      <w:pPr>
        <w:spacing w:line="360" w:lineRule="auto"/>
        <w:contextualSpacing/>
        <w:rPr>
          <w:rFonts w:ascii="Palatino Linotype" w:eastAsia="Palatino Linotype" w:hAnsi="Palatino Linotype" w:cs="Palatino Linotype"/>
        </w:rPr>
      </w:pPr>
    </w:p>
    <w:p w14:paraId="31C9C0E8" w14:textId="77777777" w:rsidR="006F4172" w:rsidRDefault="006F4172" w:rsidP="003F55D2">
      <w:pPr>
        <w:spacing w:line="360" w:lineRule="auto"/>
        <w:contextualSpacing/>
        <w:rPr>
          <w:rFonts w:ascii="Palatino Linotype" w:eastAsia="Palatino Linotype" w:hAnsi="Palatino Linotype" w:cs="Palatino Linotype"/>
        </w:rPr>
      </w:pPr>
    </w:p>
    <w:p w14:paraId="23FA4B17" w14:textId="77777777" w:rsidR="006F4172" w:rsidRDefault="006F4172" w:rsidP="003F55D2">
      <w:pPr>
        <w:spacing w:line="360" w:lineRule="auto"/>
        <w:contextualSpacing/>
        <w:rPr>
          <w:rFonts w:ascii="Palatino Linotype" w:eastAsia="Palatino Linotype" w:hAnsi="Palatino Linotype" w:cs="Palatino Linotype"/>
        </w:rPr>
      </w:pPr>
    </w:p>
    <w:p w14:paraId="541F7DC8" w14:textId="77777777" w:rsidR="006F4172" w:rsidRDefault="006F4172" w:rsidP="003F55D2">
      <w:pPr>
        <w:spacing w:line="360" w:lineRule="auto"/>
        <w:contextualSpacing/>
        <w:rPr>
          <w:rFonts w:ascii="Palatino Linotype" w:eastAsia="Palatino Linotype" w:hAnsi="Palatino Linotype" w:cs="Palatino Linotype"/>
        </w:rPr>
      </w:pPr>
    </w:p>
    <w:p w14:paraId="572945FC" w14:textId="77777777" w:rsidR="006F4172" w:rsidRDefault="006F4172" w:rsidP="003F55D2">
      <w:pPr>
        <w:spacing w:line="360" w:lineRule="auto"/>
        <w:contextualSpacing/>
        <w:rPr>
          <w:rFonts w:ascii="Palatino Linotype" w:eastAsia="Palatino Linotype" w:hAnsi="Palatino Linotype" w:cs="Palatino Linotype"/>
        </w:rPr>
      </w:pPr>
    </w:p>
    <w:p w14:paraId="656EB6B3" w14:textId="77777777" w:rsidR="006F4172" w:rsidRDefault="006F4172" w:rsidP="003F55D2">
      <w:pPr>
        <w:spacing w:line="360" w:lineRule="auto"/>
        <w:contextualSpacing/>
        <w:rPr>
          <w:rFonts w:ascii="Palatino Linotype" w:eastAsia="Palatino Linotype" w:hAnsi="Palatino Linotype" w:cs="Palatino Linotype"/>
        </w:rPr>
      </w:pPr>
    </w:p>
    <w:p w14:paraId="6363EF48" w14:textId="77777777" w:rsidR="006F4172" w:rsidRDefault="006F4172" w:rsidP="003F55D2">
      <w:pPr>
        <w:spacing w:line="360" w:lineRule="auto"/>
        <w:contextualSpacing/>
        <w:rPr>
          <w:rFonts w:ascii="Palatino Linotype" w:eastAsia="Palatino Linotype" w:hAnsi="Palatino Linotype" w:cs="Palatino Linotype"/>
        </w:rPr>
      </w:pPr>
    </w:p>
    <w:p w14:paraId="0BDF7979" w14:textId="77777777" w:rsidR="006F4172" w:rsidRDefault="006F4172" w:rsidP="003F55D2">
      <w:pPr>
        <w:spacing w:line="360" w:lineRule="auto"/>
        <w:contextualSpacing/>
        <w:rPr>
          <w:rFonts w:ascii="Palatino Linotype" w:eastAsia="Palatino Linotype" w:hAnsi="Palatino Linotype" w:cs="Palatino Linotype"/>
        </w:rPr>
      </w:pPr>
    </w:p>
    <w:p w14:paraId="1743C20B" w14:textId="77777777" w:rsidR="006F4172" w:rsidRDefault="006F4172" w:rsidP="003F55D2">
      <w:pPr>
        <w:spacing w:line="360" w:lineRule="auto"/>
        <w:contextualSpacing/>
        <w:rPr>
          <w:rFonts w:ascii="Palatino Linotype" w:eastAsia="Palatino Linotype" w:hAnsi="Palatino Linotype" w:cs="Palatino Linotype"/>
        </w:rPr>
      </w:pPr>
    </w:p>
    <w:p w14:paraId="1D77E47C" w14:textId="77777777" w:rsidR="006F4172" w:rsidRDefault="006F4172" w:rsidP="003F55D2">
      <w:pPr>
        <w:spacing w:line="360" w:lineRule="auto"/>
        <w:contextualSpacing/>
        <w:rPr>
          <w:rFonts w:ascii="Palatino Linotype" w:eastAsia="Palatino Linotype" w:hAnsi="Palatino Linotype" w:cs="Palatino Linotype"/>
        </w:rPr>
      </w:pPr>
    </w:p>
    <w:p w14:paraId="1B851D46" w14:textId="77777777" w:rsidR="006F4172" w:rsidRDefault="006F4172" w:rsidP="003F55D2">
      <w:pPr>
        <w:spacing w:line="360" w:lineRule="auto"/>
        <w:contextualSpacing/>
        <w:rPr>
          <w:rFonts w:ascii="Palatino Linotype" w:eastAsia="Palatino Linotype" w:hAnsi="Palatino Linotype" w:cs="Palatino Linotype"/>
        </w:rPr>
      </w:pPr>
    </w:p>
    <w:p w14:paraId="5CC0D10F" w14:textId="77777777" w:rsidR="006F4172" w:rsidRDefault="006F4172" w:rsidP="003F55D2">
      <w:pPr>
        <w:spacing w:line="360" w:lineRule="auto"/>
        <w:contextualSpacing/>
        <w:rPr>
          <w:rFonts w:ascii="Palatino Linotype" w:eastAsia="Palatino Linotype" w:hAnsi="Palatino Linotype" w:cs="Palatino Linotype"/>
        </w:rPr>
      </w:pPr>
    </w:p>
    <w:p w14:paraId="6C2102FD" w14:textId="77777777" w:rsidR="006F4172" w:rsidRDefault="006F4172" w:rsidP="003F55D2">
      <w:pPr>
        <w:spacing w:line="360" w:lineRule="auto"/>
        <w:contextualSpacing/>
        <w:rPr>
          <w:rFonts w:ascii="Palatino Linotype" w:eastAsia="Palatino Linotype" w:hAnsi="Palatino Linotype" w:cs="Palatino Linotype"/>
        </w:rPr>
      </w:pPr>
    </w:p>
    <w:p w14:paraId="497C9C3F" w14:textId="77777777" w:rsidR="006F4172" w:rsidRDefault="006F4172" w:rsidP="003F55D2">
      <w:pPr>
        <w:spacing w:line="360" w:lineRule="auto"/>
        <w:contextualSpacing/>
        <w:rPr>
          <w:rFonts w:ascii="Palatino Linotype" w:eastAsia="Palatino Linotype" w:hAnsi="Palatino Linotype" w:cs="Palatino Linotype"/>
        </w:rPr>
      </w:pPr>
    </w:p>
    <w:p w14:paraId="4C82EBF0" w14:textId="77777777" w:rsidR="006F4172" w:rsidRDefault="006F4172" w:rsidP="003F55D2">
      <w:pPr>
        <w:spacing w:line="360" w:lineRule="auto"/>
        <w:contextualSpacing/>
      </w:pPr>
    </w:p>
    <w:p w14:paraId="55A221DD" w14:textId="77777777" w:rsidR="006F4172" w:rsidRDefault="006F4172" w:rsidP="003F55D2">
      <w:pPr>
        <w:spacing w:line="360" w:lineRule="auto"/>
        <w:contextualSpacing/>
      </w:pPr>
    </w:p>
    <w:p w14:paraId="47FA06A8" w14:textId="77777777" w:rsidR="006F4172" w:rsidRDefault="006F4172" w:rsidP="003F55D2">
      <w:pPr>
        <w:spacing w:line="360" w:lineRule="auto"/>
        <w:contextualSpacing/>
      </w:pPr>
    </w:p>
    <w:p w14:paraId="5DDE4008" w14:textId="77777777" w:rsidR="006F4172" w:rsidRDefault="006F4172" w:rsidP="003F55D2">
      <w:pPr>
        <w:spacing w:line="360" w:lineRule="auto"/>
        <w:contextualSpacing/>
      </w:pPr>
    </w:p>
    <w:p w14:paraId="324B6D6A" w14:textId="77777777" w:rsidR="006F4172" w:rsidRDefault="006F4172" w:rsidP="003F55D2">
      <w:pPr>
        <w:spacing w:line="360" w:lineRule="auto"/>
        <w:contextualSpacing/>
      </w:pPr>
    </w:p>
    <w:p w14:paraId="12B154AD" w14:textId="77777777" w:rsidR="006F4172" w:rsidRDefault="006F4172" w:rsidP="003F55D2">
      <w:pPr>
        <w:spacing w:line="360" w:lineRule="auto"/>
        <w:contextualSpacing/>
      </w:pPr>
    </w:p>
    <w:p w14:paraId="380A2A2B" w14:textId="77777777" w:rsidR="006F4172" w:rsidRDefault="006F4172" w:rsidP="003F55D2">
      <w:pPr>
        <w:spacing w:line="360" w:lineRule="auto"/>
        <w:contextualSpacing/>
      </w:pPr>
    </w:p>
    <w:p w14:paraId="79008BBC" w14:textId="77777777" w:rsidR="006F4172" w:rsidRDefault="006F4172" w:rsidP="003F55D2">
      <w:pPr>
        <w:spacing w:line="360" w:lineRule="auto"/>
        <w:contextualSpacing/>
      </w:pPr>
    </w:p>
    <w:p w14:paraId="24FD9C84" w14:textId="77777777" w:rsidR="006F4172" w:rsidRDefault="006F4172" w:rsidP="003F55D2">
      <w:pPr>
        <w:spacing w:line="360" w:lineRule="auto"/>
        <w:contextualSpacing/>
      </w:pPr>
    </w:p>
    <w:p w14:paraId="306A391D" w14:textId="77777777" w:rsidR="006F4172" w:rsidRDefault="006F4172" w:rsidP="003F55D2">
      <w:pPr>
        <w:spacing w:line="360" w:lineRule="auto"/>
        <w:contextualSpacing/>
      </w:pPr>
    </w:p>
    <w:p w14:paraId="761DDA1C" w14:textId="77777777" w:rsidR="006F4172" w:rsidRDefault="006F4172" w:rsidP="003F55D2">
      <w:pPr>
        <w:spacing w:line="360" w:lineRule="auto"/>
        <w:contextualSpacing/>
      </w:pPr>
    </w:p>
    <w:p w14:paraId="7245566F" w14:textId="77777777" w:rsidR="006F4172" w:rsidRDefault="006F4172" w:rsidP="003F55D2">
      <w:pPr>
        <w:spacing w:line="360" w:lineRule="auto"/>
        <w:contextualSpacing/>
      </w:pPr>
    </w:p>
    <w:p w14:paraId="6911E0AD" w14:textId="77777777" w:rsidR="006F4172" w:rsidRDefault="006F4172" w:rsidP="003F55D2">
      <w:pPr>
        <w:spacing w:line="360" w:lineRule="auto"/>
        <w:contextualSpacing/>
      </w:pPr>
    </w:p>
    <w:p w14:paraId="6DE52C87" w14:textId="77777777" w:rsidR="006F4172" w:rsidRDefault="006F4172" w:rsidP="003F55D2">
      <w:pPr>
        <w:spacing w:line="360" w:lineRule="auto"/>
        <w:contextualSpacing/>
      </w:pPr>
    </w:p>
    <w:p w14:paraId="0BEA3587" w14:textId="77777777" w:rsidR="006F4172" w:rsidRDefault="006F4172" w:rsidP="003F55D2">
      <w:pPr>
        <w:spacing w:line="360" w:lineRule="auto"/>
        <w:contextualSpacing/>
      </w:pPr>
    </w:p>
    <w:bookmarkEnd w:id="0"/>
    <w:p w14:paraId="685AE88A" w14:textId="77777777" w:rsidR="00B01980" w:rsidRDefault="00B01980" w:rsidP="003F55D2">
      <w:pPr>
        <w:spacing w:line="360" w:lineRule="auto"/>
        <w:contextualSpacing/>
      </w:pPr>
    </w:p>
    <w:sectPr w:rsidR="00B01980" w:rsidSect="006F417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B1EC" w14:textId="77777777" w:rsidR="009F0378" w:rsidRDefault="009F0378" w:rsidP="006F4172">
      <w:r>
        <w:separator/>
      </w:r>
    </w:p>
  </w:endnote>
  <w:endnote w:type="continuationSeparator" w:id="0">
    <w:p w14:paraId="7CC1ADDD" w14:textId="77777777" w:rsidR="009F0378" w:rsidRDefault="009F0378" w:rsidP="006F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E051" w14:textId="77777777" w:rsidR="006F4172" w:rsidRDefault="006F4172">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586BA8">
      <w:rPr>
        <w:rFonts w:ascii="Palatino Linotype" w:eastAsia="Palatino Linotype" w:hAnsi="Palatino Linotype" w:cs="Palatino Linotype"/>
        <w:b/>
        <w:noProof/>
        <w:color w:val="000000"/>
        <w:sz w:val="22"/>
        <w:szCs w:val="22"/>
      </w:rPr>
      <w:t>23</w:t>
    </w:r>
    <w:r>
      <w:rPr>
        <w:rFonts w:ascii="Palatino Linotype" w:eastAsia="Palatino Linotype" w:hAnsi="Palatino Linotype" w:cs="Palatino Linotype"/>
        <w:b/>
        <w:color w:val="000000"/>
        <w:sz w:val="22"/>
        <w:szCs w:val="22"/>
      </w:rPr>
      <w:fldChar w:fldCharType="end"/>
    </w:r>
  </w:p>
  <w:p w14:paraId="46E474F1" w14:textId="77777777" w:rsidR="006F4172" w:rsidRDefault="006F417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0B7" w14:textId="77777777" w:rsidR="006F4172" w:rsidRDefault="006F4172">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586BA8">
      <w:rPr>
        <w:rFonts w:ascii="Palatino Linotype" w:eastAsia="Palatino Linotype" w:hAnsi="Palatino Linotype" w:cs="Palatino Linotype"/>
        <w:b/>
        <w:noProof/>
        <w:color w:val="000000"/>
        <w:sz w:val="22"/>
        <w:szCs w:val="22"/>
      </w:rPr>
      <w:t>22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586BA8">
      <w:rPr>
        <w:rFonts w:ascii="Palatino Linotype" w:eastAsia="Palatino Linotype" w:hAnsi="Palatino Linotype" w:cs="Palatino Linotype"/>
        <w:b/>
        <w:noProof/>
        <w:color w:val="000000"/>
        <w:sz w:val="22"/>
        <w:szCs w:val="22"/>
      </w:rPr>
      <w:t>23</w:t>
    </w:r>
    <w:r>
      <w:rPr>
        <w:rFonts w:ascii="Palatino Linotype" w:eastAsia="Palatino Linotype" w:hAnsi="Palatino Linotype" w:cs="Palatino Linotype"/>
        <w:b/>
        <w:color w:val="000000"/>
        <w:sz w:val="22"/>
        <w:szCs w:val="22"/>
      </w:rPr>
      <w:fldChar w:fldCharType="end"/>
    </w:r>
  </w:p>
  <w:p w14:paraId="42BF2E01" w14:textId="77777777" w:rsidR="006F4172" w:rsidRDefault="006F417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E82D" w14:textId="77777777" w:rsidR="006F4172" w:rsidRDefault="006F417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586BA8">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586BA8">
      <w:rPr>
        <w:rFonts w:ascii="Palatino Linotype" w:eastAsia="Palatino Linotype" w:hAnsi="Palatino Linotype" w:cs="Palatino Linotype"/>
        <w:b/>
        <w:noProof/>
        <w:color w:val="000000"/>
        <w:sz w:val="22"/>
        <w:szCs w:val="22"/>
      </w:rPr>
      <w:t>23</w:t>
    </w:r>
    <w:r>
      <w:rPr>
        <w:rFonts w:ascii="Palatino Linotype" w:eastAsia="Palatino Linotype" w:hAnsi="Palatino Linotype" w:cs="Palatino Linotype"/>
        <w:b/>
        <w:color w:val="000000"/>
        <w:sz w:val="22"/>
        <w:szCs w:val="22"/>
      </w:rPr>
      <w:fldChar w:fldCharType="end"/>
    </w:r>
  </w:p>
  <w:p w14:paraId="7E22F3D0" w14:textId="77777777" w:rsidR="006F4172" w:rsidRDefault="006F417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FACD" w14:textId="77777777" w:rsidR="009F0378" w:rsidRDefault="009F0378" w:rsidP="006F4172">
      <w:r>
        <w:separator/>
      </w:r>
    </w:p>
  </w:footnote>
  <w:footnote w:type="continuationSeparator" w:id="0">
    <w:p w14:paraId="07B860DF" w14:textId="77777777" w:rsidR="009F0378" w:rsidRDefault="009F0378" w:rsidP="006F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7D4B" w14:textId="77777777" w:rsidR="006F4172" w:rsidRDefault="006F4172">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6F4172" w14:paraId="226D5FD4" w14:textId="77777777">
      <w:trPr>
        <w:trHeight w:val="1435"/>
      </w:trPr>
      <w:tc>
        <w:tcPr>
          <w:tcW w:w="2972" w:type="dxa"/>
        </w:tcPr>
        <w:p w14:paraId="1ECC4F89" w14:textId="77777777" w:rsidR="006F4172" w:rsidRDefault="006F4172">
          <w:pPr>
            <w:tabs>
              <w:tab w:val="right" w:pos="4273"/>
            </w:tabs>
            <w:spacing w:line="256" w:lineRule="auto"/>
            <w:rPr>
              <w:rFonts w:ascii="Garamond" w:eastAsia="Garamond" w:hAnsi="Garamond" w:cs="Garamond"/>
              <w:sz w:val="22"/>
              <w:szCs w:val="22"/>
            </w:rPr>
          </w:pPr>
        </w:p>
      </w:tc>
      <w:tc>
        <w:tcPr>
          <w:tcW w:w="6733" w:type="dxa"/>
        </w:tcPr>
        <w:p w14:paraId="1F13F178" w14:textId="77777777" w:rsidR="006F4172" w:rsidRDefault="006F4172">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6F4172" w14:paraId="6370938C" w14:textId="77777777">
            <w:trPr>
              <w:trHeight w:val="144"/>
            </w:trPr>
            <w:tc>
              <w:tcPr>
                <w:tcW w:w="2447" w:type="dxa"/>
              </w:tcPr>
              <w:p w14:paraId="5B2352FF" w14:textId="77777777" w:rsidR="006F4172" w:rsidRDefault="006F4172">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7533E8A2" w14:textId="77777777" w:rsidR="006F4172" w:rsidRDefault="006F4172">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6F4172" w14:paraId="7BD62D14" w14:textId="77777777">
            <w:trPr>
              <w:trHeight w:val="283"/>
            </w:trPr>
            <w:tc>
              <w:tcPr>
                <w:tcW w:w="2447" w:type="dxa"/>
              </w:tcPr>
              <w:p w14:paraId="70D95612" w14:textId="77777777" w:rsidR="006F4172" w:rsidRDefault="006F417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5CC7E62D" w14:textId="77777777" w:rsidR="006F4172" w:rsidRDefault="006F4172">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6F4172" w14:paraId="7FE1059C" w14:textId="77777777">
            <w:trPr>
              <w:trHeight w:val="283"/>
            </w:trPr>
            <w:tc>
              <w:tcPr>
                <w:tcW w:w="2447" w:type="dxa"/>
              </w:tcPr>
              <w:p w14:paraId="628C4536" w14:textId="77777777" w:rsidR="006F4172" w:rsidRDefault="006F417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3A4806A7" w14:textId="77777777" w:rsidR="006F4172" w:rsidRDefault="006F4172">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78340CEE" w14:textId="77777777" w:rsidR="006F4172" w:rsidRDefault="006F4172">
                <w:pPr>
                  <w:tabs>
                    <w:tab w:val="right" w:pos="8838"/>
                  </w:tabs>
                  <w:ind w:left="-74" w:right="-105"/>
                  <w:jc w:val="both"/>
                  <w:rPr>
                    <w:rFonts w:ascii="Palatino Linotype" w:eastAsia="Palatino Linotype" w:hAnsi="Palatino Linotype" w:cs="Palatino Linotype"/>
                    <w:b/>
                    <w:sz w:val="22"/>
                    <w:szCs w:val="22"/>
                  </w:rPr>
                </w:pPr>
              </w:p>
            </w:tc>
          </w:tr>
        </w:tbl>
        <w:p w14:paraId="76A13B50" w14:textId="77777777" w:rsidR="006F4172" w:rsidRDefault="006F4172">
          <w:pPr>
            <w:tabs>
              <w:tab w:val="right" w:pos="8838"/>
            </w:tabs>
            <w:spacing w:line="256" w:lineRule="auto"/>
            <w:ind w:left="-28"/>
            <w:jc w:val="both"/>
            <w:rPr>
              <w:rFonts w:ascii="Arial" w:eastAsia="Arial" w:hAnsi="Arial" w:cs="Arial"/>
              <w:b/>
              <w:sz w:val="22"/>
              <w:szCs w:val="22"/>
            </w:rPr>
          </w:pPr>
        </w:p>
      </w:tc>
    </w:tr>
  </w:tbl>
  <w:p w14:paraId="590213EB" w14:textId="77777777" w:rsidR="006F4172" w:rsidRDefault="006F4172">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35BBE129" wp14:editId="03B9B72B">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94DD" w14:textId="77777777" w:rsidR="006F4172" w:rsidRDefault="006F4172">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6F4172" w14:paraId="511D04F2" w14:textId="77777777">
      <w:trPr>
        <w:trHeight w:val="1435"/>
      </w:trPr>
      <w:tc>
        <w:tcPr>
          <w:tcW w:w="1985" w:type="dxa"/>
        </w:tcPr>
        <w:p w14:paraId="58BF8427" w14:textId="77777777" w:rsidR="006F4172" w:rsidRDefault="006F4172">
          <w:pPr>
            <w:tabs>
              <w:tab w:val="right" w:pos="4273"/>
            </w:tabs>
            <w:spacing w:line="256" w:lineRule="auto"/>
            <w:rPr>
              <w:rFonts w:ascii="Garamond" w:eastAsia="Garamond" w:hAnsi="Garamond" w:cs="Garamond"/>
              <w:sz w:val="22"/>
              <w:szCs w:val="22"/>
            </w:rPr>
          </w:pPr>
        </w:p>
      </w:tc>
      <w:tc>
        <w:tcPr>
          <w:tcW w:w="7371" w:type="dxa"/>
        </w:tcPr>
        <w:p w14:paraId="463DA9E7" w14:textId="77777777" w:rsidR="006F4172" w:rsidRDefault="006F4172">
          <w:pPr>
            <w:rPr>
              <w:sz w:val="28"/>
              <w:szCs w:val="28"/>
            </w:rPr>
          </w:pPr>
        </w:p>
        <w:tbl>
          <w:tblPr>
            <w:tblW w:w="9200" w:type="dxa"/>
            <w:tblInd w:w="168" w:type="dxa"/>
            <w:tblBorders>
              <w:top w:val="nil"/>
              <w:left w:val="nil"/>
              <w:bottom w:val="nil"/>
              <w:right w:val="nil"/>
              <w:insideH w:val="nil"/>
              <w:insideV w:val="nil"/>
            </w:tblBorders>
            <w:tblLayout w:type="fixed"/>
            <w:tblLook w:val="0400" w:firstRow="0" w:lastRow="0" w:firstColumn="0" w:lastColumn="0" w:noHBand="0" w:noVBand="1"/>
          </w:tblPr>
          <w:tblGrid>
            <w:gridCol w:w="3126"/>
            <w:gridCol w:w="3678"/>
            <w:gridCol w:w="2396"/>
          </w:tblGrid>
          <w:tr w:rsidR="006F4172" w14:paraId="105F6386" w14:textId="77777777" w:rsidTr="006F4172">
            <w:trPr>
              <w:trHeight w:val="194"/>
            </w:trPr>
            <w:tc>
              <w:tcPr>
                <w:tcW w:w="3126" w:type="dxa"/>
              </w:tcPr>
              <w:p w14:paraId="46ABE5AC" w14:textId="3A66189F" w:rsidR="006F4172" w:rsidRDefault="006F4172">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678" w:type="dxa"/>
              </w:tcPr>
              <w:p w14:paraId="4B96E0C2" w14:textId="656C3861" w:rsidR="006F4172" w:rsidRDefault="009E1145">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10731/INFOEM/IP/RR/2025</w:t>
                </w:r>
              </w:p>
            </w:tc>
            <w:tc>
              <w:tcPr>
                <w:tcW w:w="2396" w:type="dxa"/>
              </w:tcPr>
              <w:p w14:paraId="7639542E" w14:textId="77777777" w:rsidR="006F4172" w:rsidRDefault="006F4172">
                <w:pPr>
                  <w:tabs>
                    <w:tab w:val="right" w:pos="8838"/>
                  </w:tabs>
                  <w:ind w:left="-114" w:right="-105"/>
                  <w:jc w:val="both"/>
                  <w:rPr>
                    <w:rFonts w:ascii="Palatino Linotype" w:eastAsia="Palatino Linotype" w:hAnsi="Palatino Linotype" w:cs="Palatino Linotype"/>
                    <w:sz w:val="22"/>
                    <w:szCs w:val="22"/>
                  </w:rPr>
                </w:pPr>
              </w:p>
            </w:tc>
          </w:tr>
          <w:tr w:rsidR="006F4172" w14:paraId="09BED973" w14:textId="77777777" w:rsidTr="006F4172">
            <w:trPr>
              <w:trHeight w:val="88"/>
            </w:trPr>
            <w:tc>
              <w:tcPr>
                <w:tcW w:w="3126" w:type="dxa"/>
              </w:tcPr>
              <w:p w14:paraId="3679B411" w14:textId="6E3F0587" w:rsidR="006F4172" w:rsidRDefault="006F4172">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678" w:type="dxa"/>
              </w:tcPr>
              <w:p w14:paraId="75FDC657" w14:textId="26E301E2" w:rsidR="006F4172" w:rsidRDefault="006F4172">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Cuautitlán Izcalli</w:t>
                </w:r>
              </w:p>
            </w:tc>
            <w:tc>
              <w:tcPr>
                <w:tcW w:w="2396" w:type="dxa"/>
              </w:tcPr>
              <w:p w14:paraId="23AEF377" w14:textId="77777777" w:rsidR="006F4172" w:rsidRDefault="006F4172">
                <w:pPr>
                  <w:tabs>
                    <w:tab w:val="left" w:pos="2834"/>
                    <w:tab w:val="right" w:pos="8838"/>
                  </w:tabs>
                  <w:ind w:left="-114"/>
                  <w:jc w:val="both"/>
                  <w:rPr>
                    <w:rFonts w:ascii="Palatino Linotype" w:eastAsia="Palatino Linotype" w:hAnsi="Palatino Linotype" w:cs="Palatino Linotype"/>
                    <w:sz w:val="22"/>
                    <w:szCs w:val="22"/>
                  </w:rPr>
                </w:pPr>
              </w:p>
            </w:tc>
          </w:tr>
          <w:tr w:rsidR="006F4172" w14:paraId="017DF250" w14:textId="77777777" w:rsidTr="006F4172">
            <w:trPr>
              <w:trHeight w:val="383"/>
            </w:trPr>
            <w:tc>
              <w:tcPr>
                <w:tcW w:w="3126" w:type="dxa"/>
              </w:tcPr>
              <w:p w14:paraId="79A8D39C" w14:textId="2AAC6072" w:rsidR="006F4172" w:rsidRDefault="006F4172">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678" w:type="dxa"/>
              </w:tcPr>
              <w:p w14:paraId="5CCB08C6" w14:textId="77777777" w:rsidR="006F4172" w:rsidRDefault="006F4172">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741C6C91" w14:textId="77777777" w:rsidR="006F4172" w:rsidRDefault="006F4172">
                <w:pPr>
                  <w:tabs>
                    <w:tab w:val="right" w:pos="8838"/>
                  </w:tabs>
                  <w:ind w:left="-114" w:right="-105"/>
                  <w:jc w:val="both"/>
                  <w:rPr>
                    <w:rFonts w:ascii="Palatino Linotype" w:eastAsia="Palatino Linotype" w:hAnsi="Palatino Linotype" w:cs="Palatino Linotype"/>
                    <w:sz w:val="22"/>
                    <w:szCs w:val="22"/>
                  </w:rPr>
                </w:pPr>
              </w:p>
            </w:tc>
          </w:tr>
        </w:tbl>
        <w:p w14:paraId="57C58F73" w14:textId="77777777" w:rsidR="006F4172" w:rsidRDefault="006F4172">
          <w:pPr>
            <w:tabs>
              <w:tab w:val="right" w:pos="8838"/>
            </w:tabs>
            <w:spacing w:line="256" w:lineRule="auto"/>
            <w:ind w:left="-28"/>
            <w:jc w:val="both"/>
            <w:rPr>
              <w:rFonts w:ascii="Arial" w:eastAsia="Arial" w:hAnsi="Arial" w:cs="Arial"/>
              <w:b/>
              <w:sz w:val="22"/>
              <w:szCs w:val="22"/>
            </w:rPr>
          </w:pPr>
        </w:p>
      </w:tc>
    </w:tr>
  </w:tbl>
  <w:p w14:paraId="615398DF" w14:textId="77777777" w:rsidR="006F4172" w:rsidRDefault="006F4172">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632DC605" wp14:editId="6E129FA1">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94B2" w14:textId="77777777" w:rsidR="006F4172" w:rsidRDefault="00000000">
    <w:pPr>
      <w:widowControl w:val="0"/>
      <w:pBdr>
        <w:top w:val="nil"/>
        <w:left w:val="nil"/>
        <w:bottom w:val="nil"/>
        <w:right w:val="nil"/>
        <w:between w:val="nil"/>
      </w:pBdr>
      <w:spacing w:line="276" w:lineRule="auto"/>
      <w:rPr>
        <w:color w:val="000000"/>
      </w:rPr>
    </w:pPr>
    <w:r>
      <w:rPr>
        <w:rFonts w:ascii="Garamond" w:eastAsia="Garamond" w:hAnsi="Garamond" w:cs="Garamond"/>
        <w:color w:val="000000"/>
        <w:sz w:val="22"/>
        <w:szCs w:val="22"/>
      </w:rPr>
      <w:pict w14:anchorId="39B6D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2.05pt;margin-top:-123.05pt;width:663.5pt;height:12in;z-index:-251657728;mso-wrap-edited:f;mso-width-percent:0;mso-height-percent:0;mso-position-horizontal-relative:margin;mso-position-vertical-relative:margin;mso-width-percent:0;mso-height-percent:0">
          <v:imagedata r:id="rId1" o:title="image1"/>
          <w10:wrap anchorx="margin" anchory="margin"/>
        </v:shape>
      </w:pict>
    </w:r>
  </w:p>
  <w:tbl>
    <w:tblPr>
      <w:tblW w:w="9214" w:type="dxa"/>
      <w:tblLayout w:type="fixed"/>
      <w:tblLook w:val="0400" w:firstRow="0" w:lastRow="0" w:firstColumn="0" w:lastColumn="0" w:noHBand="0" w:noVBand="1"/>
    </w:tblPr>
    <w:tblGrid>
      <w:gridCol w:w="1560"/>
      <w:gridCol w:w="7654"/>
    </w:tblGrid>
    <w:tr w:rsidR="006F4172" w14:paraId="76BB9ABF" w14:textId="77777777">
      <w:trPr>
        <w:trHeight w:val="1435"/>
      </w:trPr>
      <w:tc>
        <w:tcPr>
          <w:tcW w:w="1560" w:type="dxa"/>
        </w:tcPr>
        <w:p w14:paraId="50CD43AF" w14:textId="77777777" w:rsidR="006F4172" w:rsidRDefault="006F4172">
          <w:pPr>
            <w:tabs>
              <w:tab w:val="right" w:pos="4273"/>
            </w:tabs>
            <w:spacing w:line="256" w:lineRule="auto"/>
            <w:rPr>
              <w:rFonts w:ascii="Garamond" w:eastAsia="Garamond" w:hAnsi="Garamond" w:cs="Garamond"/>
              <w:sz w:val="22"/>
              <w:szCs w:val="22"/>
            </w:rPr>
          </w:pPr>
        </w:p>
      </w:tc>
      <w:tc>
        <w:tcPr>
          <w:tcW w:w="7654" w:type="dxa"/>
        </w:tcPr>
        <w:tbl>
          <w:tblPr>
            <w:tblW w:w="8752" w:type="dxa"/>
            <w:tblBorders>
              <w:top w:val="nil"/>
              <w:left w:val="nil"/>
              <w:bottom w:val="nil"/>
              <w:right w:val="nil"/>
              <w:insideH w:val="nil"/>
              <w:insideV w:val="nil"/>
            </w:tblBorders>
            <w:tblLayout w:type="fixed"/>
            <w:tblLook w:val="0400" w:firstRow="0" w:lastRow="0" w:firstColumn="0" w:lastColumn="0" w:noHBand="0" w:noVBand="1"/>
          </w:tblPr>
          <w:tblGrid>
            <w:gridCol w:w="3713"/>
            <w:gridCol w:w="3685"/>
            <w:gridCol w:w="1354"/>
          </w:tblGrid>
          <w:tr w:rsidR="006F4172" w14:paraId="1496F5D2" w14:textId="77777777" w:rsidTr="006F4172">
            <w:trPr>
              <w:gridAfter w:val="1"/>
              <w:wAfter w:w="1354" w:type="dxa"/>
              <w:trHeight w:val="154"/>
            </w:trPr>
            <w:tc>
              <w:tcPr>
                <w:tcW w:w="3713" w:type="dxa"/>
              </w:tcPr>
              <w:p w14:paraId="6DAA744D" w14:textId="006CF324" w:rsidR="006F4172" w:rsidRDefault="006F4172">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685" w:type="dxa"/>
              </w:tcPr>
              <w:p w14:paraId="3F3CA51C" w14:textId="5601890C" w:rsidR="006F4172" w:rsidRDefault="009E1145">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10731/INFOEM/IP/RR/2025</w:t>
                </w:r>
                <w:r w:rsidR="006F4172">
                  <w:rPr>
                    <w:rFonts w:ascii="Palatino Linotype" w:eastAsia="Palatino Linotype" w:hAnsi="Palatino Linotype" w:cs="Palatino Linotype"/>
                    <w:sz w:val="22"/>
                    <w:szCs w:val="22"/>
                  </w:rPr>
                  <w:t xml:space="preserve"> </w:t>
                </w:r>
              </w:p>
            </w:tc>
          </w:tr>
          <w:tr w:rsidR="006F4172" w14:paraId="23A57145" w14:textId="77777777" w:rsidTr="006F4172">
            <w:trPr>
              <w:gridAfter w:val="1"/>
              <w:wAfter w:w="1354" w:type="dxa"/>
              <w:trHeight w:val="154"/>
            </w:trPr>
            <w:tc>
              <w:tcPr>
                <w:tcW w:w="3713" w:type="dxa"/>
              </w:tcPr>
              <w:p w14:paraId="7E613A2C" w14:textId="2CFEEBFB" w:rsidR="006F4172" w:rsidRDefault="006F417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685" w:type="dxa"/>
              </w:tcPr>
              <w:p w14:paraId="7301B5B9" w14:textId="2A0BF2B5" w:rsidR="006F4172" w:rsidRDefault="0061333D">
                <w:pPr>
                  <w:tabs>
                    <w:tab w:val="left" w:pos="3122"/>
                    <w:tab w:val="right" w:pos="8838"/>
                  </w:tabs>
                  <w:ind w:left="-74" w:right="-105"/>
                  <w:jc w:val="both"/>
                  <w:rPr>
                    <w:rFonts w:ascii="Palatino Linotype" w:eastAsia="Palatino Linotype" w:hAnsi="Palatino Linotype" w:cs="Palatino Linotype"/>
                    <w:sz w:val="22"/>
                    <w:szCs w:val="22"/>
                  </w:rPr>
                </w:pPr>
                <w:r w:rsidRPr="0061333D">
                  <w:rPr>
                    <w:rFonts w:ascii="Palatino Linotype" w:eastAsia="Palatino Linotype" w:hAnsi="Palatino Linotype" w:cs="Palatino Linotype"/>
                    <w:sz w:val="22"/>
                    <w:szCs w:val="22"/>
                    <w:highlight w:val="black"/>
                  </w:rPr>
                  <w:t>XXXXXXXXXXXXXXXXXXXXX</w:t>
                </w:r>
              </w:p>
            </w:tc>
          </w:tr>
          <w:tr w:rsidR="006F4172" w14:paraId="7C7DD8CD" w14:textId="77777777" w:rsidTr="006F4172">
            <w:trPr>
              <w:gridAfter w:val="1"/>
              <w:wAfter w:w="1354" w:type="dxa"/>
              <w:trHeight w:val="306"/>
            </w:trPr>
            <w:tc>
              <w:tcPr>
                <w:tcW w:w="3713" w:type="dxa"/>
              </w:tcPr>
              <w:p w14:paraId="1CF72FAC" w14:textId="406D28C0" w:rsidR="006F4172" w:rsidRDefault="006F417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685" w:type="dxa"/>
              </w:tcPr>
              <w:p w14:paraId="51EC9786" w14:textId="32911BB2" w:rsidR="006F4172" w:rsidRDefault="006F4172">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Cuautitlán Izcalli</w:t>
                </w:r>
              </w:p>
            </w:tc>
          </w:tr>
          <w:tr w:rsidR="006F4172" w14:paraId="7F86BC4D" w14:textId="77777777" w:rsidTr="006F4172">
            <w:trPr>
              <w:trHeight w:val="306"/>
            </w:trPr>
            <w:tc>
              <w:tcPr>
                <w:tcW w:w="3713" w:type="dxa"/>
              </w:tcPr>
              <w:p w14:paraId="02F32A9C" w14:textId="44626FFA" w:rsidR="006F4172" w:rsidRDefault="006F417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5039" w:type="dxa"/>
                <w:gridSpan w:val="2"/>
              </w:tcPr>
              <w:p w14:paraId="45B65925" w14:textId="77777777" w:rsidR="006F4172" w:rsidRDefault="006F4172">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6EF2E156" w14:textId="77777777" w:rsidR="006F4172" w:rsidRDefault="006F4172">
          <w:pPr>
            <w:tabs>
              <w:tab w:val="right" w:pos="8838"/>
            </w:tabs>
            <w:spacing w:line="256" w:lineRule="auto"/>
            <w:ind w:left="-28"/>
            <w:jc w:val="both"/>
            <w:rPr>
              <w:rFonts w:ascii="Arial" w:eastAsia="Arial" w:hAnsi="Arial" w:cs="Arial"/>
              <w:b/>
              <w:sz w:val="22"/>
              <w:szCs w:val="22"/>
            </w:rPr>
          </w:pPr>
        </w:p>
      </w:tc>
    </w:tr>
  </w:tbl>
  <w:p w14:paraId="162C90FE" w14:textId="77777777" w:rsidR="006F4172" w:rsidRDefault="006F417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DBA736F"/>
    <w:multiLevelType w:val="hybridMultilevel"/>
    <w:tmpl w:val="EB62A0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A97B44"/>
    <w:multiLevelType w:val="hybridMultilevel"/>
    <w:tmpl w:val="548A8E78"/>
    <w:lvl w:ilvl="0" w:tplc="E760F3D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DD13D73"/>
    <w:multiLevelType w:val="hybridMultilevel"/>
    <w:tmpl w:val="EB62A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B717B55"/>
    <w:multiLevelType w:val="hybridMultilevel"/>
    <w:tmpl w:val="9A4CE79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706FB2"/>
    <w:multiLevelType w:val="hybridMultilevel"/>
    <w:tmpl w:val="9EEEB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8216B80"/>
    <w:multiLevelType w:val="hybridMultilevel"/>
    <w:tmpl w:val="EB62A0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0245608">
    <w:abstractNumId w:val="1"/>
  </w:num>
  <w:num w:numId="2" w16cid:durableId="166214170">
    <w:abstractNumId w:val="6"/>
  </w:num>
  <w:num w:numId="3" w16cid:durableId="55471379">
    <w:abstractNumId w:val="7"/>
  </w:num>
  <w:num w:numId="4" w16cid:durableId="812714252">
    <w:abstractNumId w:val="5"/>
  </w:num>
  <w:num w:numId="5" w16cid:durableId="1855024463">
    <w:abstractNumId w:val="4"/>
  </w:num>
  <w:num w:numId="6" w16cid:durableId="1094782586">
    <w:abstractNumId w:val="9"/>
  </w:num>
  <w:num w:numId="7" w16cid:durableId="767314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5953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0150462">
    <w:abstractNumId w:val="0"/>
  </w:num>
  <w:num w:numId="10" w16cid:durableId="1592809026">
    <w:abstractNumId w:val="2"/>
  </w:num>
  <w:num w:numId="11" w16cid:durableId="51537347">
    <w:abstractNumId w:val="3"/>
  </w:num>
  <w:num w:numId="12" w16cid:durableId="1110665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72"/>
    <w:rsid w:val="00056D13"/>
    <w:rsid w:val="00091115"/>
    <w:rsid w:val="000B665C"/>
    <w:rsid w:val="000C1C4A"/>
    <w:rsid w:val="00183EE3"/>
    <w:rsid w:val="00255D5D"/>
    <w:rsid w:val="00270737"/>
    <w:rsid w:val="003A49A1"/>
    <w:rsid w:val="003A6B32"/>
    <w:rsid w:val="003E12B3"/>
    <w:rsid w:val="003F55D2"/>
    <w:rsid w:val="00407445"/>
    <w:rsid w:val="004250DE"/>
    <w:rsid w:val="004E66A2"/>
    <w:rsid w:val="00543563"/>
    <w:rsid w:val="00586BA8"/>
    <w:rsid w:val="0061333D"/>
    <w:rsid w:val="00685CCC"/>
    <w:rsid w:val="006F4172"/>
    <w:rsid w:val="0072338A"/>
    <w:rsid w:val="00802282"/>
    <w:rsid w:val="00802582"/>
    <w:rsid w:val="009370F8"/>
    <w:rsid w:val="009E0A78"/>
    <w:rsid w:val="009E1145"/>
    <w:rsid w:val="009F0378"/>
    <w:rsid w:val="00A23AD5"/>
    <w:rsid w:val="00A736D2"/>
    <w:rsid w:val="00AB1CB9"/>
    <w:rsid w:val="00AE6A3B"/>
    <w:rsid w:val="00AF5180"/>
    <w:rsid w:val="00B01980"/>
    <w:rsid w:val="00CC11B0"/>
    <w:rsid w:val="00DC5C3F"/>
    <w:rsid w:val="00E4429E"/>
    <w:rsid w:val="00F2737A"/>
    <w:rsid w:val="00FD6000"/>
    <w:rsid w:val="00FE0E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33E"/>
  <w15:chartTrackingRefBased/>
  <w15:docId w15:val="{51A28CBC-BEEA-4F75-A08E-1AA981BC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172"/>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uiPriority w:val="9"/>
    <w:qFormat/>
    <w:rsid w:val="006F41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F41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F41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F41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F41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F417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417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417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417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417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F417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F417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F417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F417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F41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41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41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4172"/>
    <w:rPr>
      <w:rFonts w:eastAsiaTheme="majorEastAsia" w:cstheme="majorBidi"/>
      <w:color w:val="272727" w:themeColor="text1" w:themeTint="D8"/>
    </w:rPr>
  </w:style>
  <w:style w:type="paragraph" w:styleId="Ttulo">
    <w:name w:val="Title"/>
    <w:basedOn w:val="Normal"/>
    <w:next w:val="Normal"/>
    <w:link w:val="TtuloCar"/>
    <w:uiPriority w:val="10"/>
    <w:qFormat/>
    <w:rsid w:val="006F41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41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41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41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4172"/>
    <w:pPr>
      <w:spacing w:before="160"/>
      <w:jc w:val="center"/>
    </w:pPr>
    <w:rPr>
      <w:i/>
      <w:iCs/>
      <w:color w:val="404040" w:themeColor="text1" w:themeTint="BF"/>
    </w:rPr>
  </w:style>
  <w:style w:type="character" w:customStyle="1" w:styleId="CitaCar">
    <w:name w:val="Cita Car"/>
    <w:basedOn w:val="Fuentedeprrafopredeter"/>
    <w:link w:val="Cita"/>
    <w:uiPriority w:val="29"/>
    <w:rsid w:val="006F4172"/>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F4172"/>
    <w:pPr>
      <w:ind w:left="720"/>
      <w:contextualSpacing/>
    </w:pPr>
  </w:style>
  <w:style w:type="character" w:styleId="nfasisintenso">
    <w:name w:val="Intense Emphasis"/>
    <w:basedOn w:val="Fuentedeprrafopredeter"/>
    <w:uiPriority w:val="21"/>
    <w:qFormat/>
    <w:rsid w:val="006F4172"/>
    <w:rPr>
      <w:i/>
      <w:iCs/>
      <w:color w:val="2F5496" w:themeColor="accent1" w:themeShade="BF"/>
    </w:rPr>
  </w:style>
  <w:style w:type="paragraph" w:styleId="Citadestacada">
    <w:name w:val="Intense Quote"/>
    <w:basedOn w:val="Normal"/>
    <w:next w:val="Normal"/>
    <w:link w:val="CitadestacadaCar"/>
    <w:uiPriority w:val="30"/>
    <w:qFormat/>
    <w:rsid w:val="006F4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F4172"/>
    <w:rPr>
      <w:i/>
      <w:iCs/>
      <w:color w:val="2F5496" w:themeColor="accent1" w:themeShade="BF"/>
    </w:rPr>
  </w:style>
  <w:style w:type="character" w:styleId="Referenciaintensa">
    <w:name w:val="Intense Reference"/>
    <w:basedOn w:val="Fuentedeprrafopredeter"/>
    <w:uiPriority w:val="32"/>
    <w:qFormat/>
    <w:rsid w:val="006F4172"/>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6F4172"/>
    <w:rPr>
      <w:color w:val="0563C1" w:themeColor="hyperlink"/>
      <w:u w:val="single"/>
    </w:rPr>
  </w:style>
  <w:style w:type="paragraph" w:styleId="TtuloTDC">
    <w:name w:val="TOC Heading"/>
    <w:basedOn w:val="Ttulo1"/>
    <w:next w:val="Normal"/>
    <w:uiPriority w:val="39"/>
    <w:unhideWhenUsed/>
    <w:qFormat/>
    <w:rsid w:val="006F4172"/>
    <w:pPr>
      <w:spacing w:before="240" w:after="0"/>
      <w:outlineLvl w:val="9"/>
    </w:pPr>
    <w:rPr>
      <w:sz w:val="32"/>
      <w:szCs w:val="32"/>
    </w:rPr>
  </w:style>
  <w:style w:type="paragraph" w:styleId="TDC1">
    <w:name w:val="toc 1"/>
    <w:basedOn w:val="Normal"/>
    <w:next w:val="Normal"/>
    <w:autoRedefine/>
    <w:uiPriority w:val="39"/>
    <w:unhideWhenUsed/>
    <w:rsid w:val="006F4172"/>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6F4172"/>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F4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5668</Words>
  <Characters>31176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2026-04-10T15:49:00Z</cp:lastPrinted>
  <dcterms:created xsi:type="dcterms:W3CDTF">2026-04-10T15:49:00Z</dcterms:created>
  <dcterms:modified xsi:type="dcterms:W3CDTF">2026-04-24T21:37:00Z</dcterms:modified>
</cp:coreProperties>
</file>