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2F54C" w14:textId="3F2BEFA6" w:rsidR="007E2E80" w:rsidRPr="00B32212" w:rsidRDefault="007E2E80" w:rsidP="0014447C">
      <w:pPr>
        <w:pStyle w:val="Sinespaciado"/>
        <w:spacing w:line="360" w:lineRule="auto"/>
        <w:jc w:val="both"/>
        <w:rPr>
          <w:rFonts w:ascii="Palatino Linotype" w:hAnsi="Palatino Linotype"/>
          <w:sz w:val="24"/>
          <w:szCs w:val="24"/>
          <w:lang w:val="es-ES_tradnl" w:eastAsia="es-MX"/>
        </w:rPr>
      </w:pPr>
      <w:r w:rsidRPr="00B32212">
        <w:rPr>
          <w:rFonts w:ascii="Palatino Linotype" w:hAnsi="Palatino Linotype"/>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4A51FF" w:rsidRPr="00B32212">
        <w:rPr>
          <w:rFonts w:ascii="Palatino Linotype" w:hAnsi="Palatino Linotype"/>
          <w:sz w:val="24"/>
          <w:szCs w:val="24"/>
          <w:lang w:val="es-ES_tradnl" w:eastAsia="es-MX"/>
        </w:rPr>
        <w:t xml:space="preserve">a </w:t>
      </w:r>
      <w:r w:rsidR="00102188" w:rsidRPr="00B32212">
        <w:rPr>
          <w:rFonts w:ascii="Palatino Linotype" w:hAnsi="Palatino Linotype"/>
          <w:sz w:val="24"/>
          <w:szCs w:val="24"/>
          <w:lang w:val="es-ES_tradnl" w:eastAsia="es-MX"/>
        </w:rPr>
        <w:t>quince de abril</w:t>
      </w:r>
      <w:r w:rsidR="005936F3" w:rsidRPr="00B32212">
        <w:rPr>
          <w:rFonts w:ascii="Palatino Linotype" w:hAnsi="Palatino Linotype"/>
          <w:sz w:val="24"/>
          <w:szCs w:val="24"/>
          <w:lang w:val="es-ES_tradnl" w:eastAsia="es-MX"/>
        </w:rPr>
        <w:t xml:space="preserve"> de dos mil veintiséis</w:t>
      </w:r>
      <w:r w:rsidRPr="00B32212">
        <w:rPr>
          <w:rFonts w:ascii="Palatino Linotype" w:hAnsi="Palatino Linotype"/>
          <w:sz w:val="24"/>
          <w:szCs w:val="24"/>
          <w:lang w:val="es-ES_tradnl" w:eastAsia="es-MX"/>
        </w:rPr>
        <w:t>.</w:t>
      </w:r>
    </w:p>
    <w:p w14:paraId="3BA928B8" w14:textId="77777777" w:rsidR="007E2E80" w:rsidRPr="00B32212" w:rsidRDefault="007E2E80" w:rsidP="0014447C">
      <w:pPr>
        <w:pStyle w:val="Sinespaciado"/>
        <w:spacing w:line="360" w:lineRule="auto"/>
        <w:jc w:val="both"/>
        <w:rPr>
          <w:rFonts w:ascii="Palatino Linotype" w:hAnsi="Palatino Linotype"/>
          <w:sz w:val="24"/>
          <w:szCs w:val="24"/>
          <w:lang w:val="es-ES_tradnl" w:eastAsia="es-MX"/>
        </w:rPr>
      </w:pPr>
    </w:p>
    <w:p w14:paraId="4412647F" w14:textId="661DCE01" w:rsidR="00601BEB" w:rsidRPr="00B32212" w:rsidRDefault="007E2E80" w:rsidP="00601BEB">
      <w:pPr>
        <w:pStyle w:val="Sinespaciado"/>
        <w:spacing w:line="360" w:lineRule="auto"/>
        <w:jc w:val="both"/>
        <w:rPr>
          <w:rFonts w:ascii="Palatino Linotype" w:hAnsi="Palatino Linotype"/>
          <w:sz w:val="24"/>
          <w:szCs w:val="24"/>
        </w:rPr>
      </w:pPr>
      <w:r w:rsidRPr="00B32212">
        <w:rPr>
          <w:rFonts w:ascii="Palatino Linotype" w:hAnsi="Palatino Linotype"/>
          <w:b/>
          <w:sz w:val="24"/>
          <w:szCs w:val="24"/>
          <w:lang w:val="es-ES_tradnl"/>
        </w:rPr>
        <w:t>VISTO</w:t>
      </w:r>
      <w:r w:rsidRPr="00B32212">
        <w:rPr>
          <w:rFonts w:ascii="Palatino Linotype" w:hAnsi="Palatino Linotype"/>
          <w:sz w:val="24"/>
          <w:szCs w:val="24"/>
          <w:lang w:val="es-ES_tradnl"/>
        </w:rPr>
        <w:t xml:space="preserve"> el expediente electrónico formado con motivo del recurso de revisión número </w:t>
      </w:r>
      <w:bookmarkStart w:id="0" w:name="_GoBack"/>
      <w:r w:rsidR="00102188" w:rsidRPr="00B32212">
        <w:rPr>
          <w:rFonts w:ascii="Palatino Linotype" w:hAnsi="Palatino Linotype"/>
          <w:b/>
          <w:bCs/>
          <w:sz w:val="24"/>
          <w:szCs w:val="24"/>
          <w:lang w:val="es-ES_tradnl" w:eastAsia="es-MX"/>
        </w:rPr>
        <w:t>02935/INFOEM/IP/RR/2026</w:t>
      </w:r>
      <w:bookmarkEnd w:id="0"/>
      <w:r w:rsidR="003C3124" w:rsidRPr="00B32212">
        <w:rPr>
          <w:rFonts w:ascii="Palatino Linotype" w:hAnsi="Palatino Linotype"/>
          <w:sz w:val="24"/>
          <w:szCs w:val="24"/>
          <w:lang w:val="es-ES_tradnl"/>
        </w:rPr>
        <w:t xml:space="preserve">, </w:t>
      </w:r>
      <w:r w:rsidR="00910B57" w:rsidRPr="00B32212">
        <w:rPr>
          <w:rFonts w:ascii="Palatino Linotype" w:hAnsi="Palatino Linotype" w:cs="Arial"/>
          <w:sz w:val="24"/>
          <w:szCs w:val="24"/>
        </w:rPr>
        <w:t>interpuesto</w:t>
      </w:r>
      <w:r w:rsidR="005936F3" w:rsidRPr="00B32212">
        <w:rPr>
          <w:rFonts w:ascii="Palatino Linotype" w:hAnsi="Palatino Linotype" w:cs="Arial"/>
          <w:sz w:val="24"/>
          <w:szCs w:val="24"/>
        </w:rPr>
        <w:t xml:space="preserve"> el C. </w:t>
      </w:r>
      <w:r w:rsidR="00A52BE7">
        <w:rPr>
          <w:rFonts w:ascii="Palatino Linotype" w:hAnsi="Palatino Linotype" w:cs="Arial"/>
          <w:b/>
          <w:bCs/>
          <w:sz w:val="24"/>
          <w:szCs w:val="24"/>
        </w:rPr>
        <w:t>XXXX</w:t>
      </w:r>
      <w:r w:rsidR="00910B57" w:rsidRPr="00B32212">
        <w:rPr>
          <w:rFonts w:ascii="Palatino Linotype" w:hAnsi="Palatino Linotype" w:cs="Arial"/>
          <w:sz w:val="24"/>
          <w:szCs w:val="24"/>
        </w:rPr>
        <w:t>,</w:t>
      </w:r>
      <w:r w:rsidR="00910B57" w:rsidRPr="00B32212">
        <w:rPr>
          <w:rFonts w:ascii="Palatino Linotype" w:hAnsi="Palatino Linotype" w:cs="Arial"/>
          <w:b/>
          <w:sz w:val="24"/>
          <w:szCs w:val="24"/>
        </w:rPr>
        <w:t xml:space="preserve"> </w:t>
      </w:r>
      <w:r w:rsidR="00910B57" w:rsidRPr="00B32212">
        <w:rPr>
          <w:rFonts w:ascii="Palatino Linotype" w:hAnsi="Palatino Linotype" w:cs="Arial"/>
          <w:sz w:val="24"/>
          <w:szCs w:val="24"/>
        </w:rPr>
        <w:t xml:space="preserve">en lo sucesivo </w:t>
      </w:r>
      <w:r w:rsidR="00910B57" w:rsidRPr="00B32212">
        <w:rPr>
          <w:rFonts w:ascii="Palatino Linotype" w:hAnsi="Palatino Linotype" w:cs="Arial"/>
          <w:b/>
          <w:sz w:val="24"/>
          <w:szCs w:val="24"/>
        </w:rPr>
        <w:t>El Recurrente</w:t>
      </w:r>
      <w:r w:rsidRPr="00B32212">
        <w:rPr>
          <w:rFonts w:ascii="Palatino Linotype" w:hAnsi="Palatino Linotype"/>
          <w:sz w:val="24"/>
          <w:szCs w:val="24"/>
          <w:lang w:val="es-ES_tradnl"/>
        </w:rPr>
        <w:t xml:space="preserve">, </w:t>
      </w:r>
      <w:r w:rsidR="00601BEB" w:rsidRPr="00B32212">
        <w:rPr>
          <w:rFonts w:ascii="Palatino Linotype" w:hAnsi="Palatino Linotype"/>
          <w:sz w:val="24"/>
          <w:szCs w:val="24"/>
        </w:rPr>
        <w:t xml:space="preserve">en contra de la respuesta del </w:t>
      </w:r>
      <w:r w:rsidR="00F1074C" w:rsidRPr="00B32212">
        <w:rPr>
          <w:rFonts w:ascii="Palatino Linotype" w:hAnsi="Palatino Linotype"/>
          <w:b/>
          <w:sz w:val="24"/>
          <w:szCs w:val="24"/>
        </w:rPr>
        <w:t>Ayuntamiento de Atizapán de Zaragoza</w:t>
      </w:r>
      <w:r w:rsidR="00601BEB" w:rsidRPr="00B32212">
        <w:rPr>
          <w:rFonts w:ascii="Palatino Linotype" w:hAnsi="Palatino Linotype"/>
          <w:sz w:val="24"/>
          <w:szCs w:val="24"/>
        </w:rPr>
        <w:t>, en lo subsecuente</w:t>
      </w:r>
      <w:r w:rsidR="00601BEB" w:rsidRPr="00B32212">
        <w:rPr>
          <w:rFonts w:ascii="Palatino Linotype" w:hAnsi="Palatino Linotype"/>
          <w:b/>
          <w:sz w:val="24"/>
          <w:szCs w:val="24"/>
        </w:rPr>
        <w:t xml:space="preserve"> </w:t>
      </w:r>
      <w:r w:rsidR="00601BEB" w:rsidRPr="00B32212">
        <w:rPr>
          <w:rFonts w:ascii="Palatino Linotype" w:hAnsi="Palatino Linotype"/>
          <w:sz w:val="24"/>
          <w:szCs w:val="24"/>
        </w:rPr>
        <w:t>el</w:t>
      </w:r>
      <w:r w:rsidR="00601BEB" w:rsidRPr="00B32212">
        <w:rPr>
          <w:rFonts w:ascii="Palatino Linotype" w:hAnsi="Palatino Linotype"/>
          <w:b/>
          <w:sz w:val="24"/>
          <w:szCs w:val="24"/>
        </w:rPr>
        <w:t xml:space="preserve"> Sujeto Obligado, </w:t>
      </w:r>
      <w:r w:rsidR="00601BEB" w:rsidRPr="00B32212">
        <w:rPr>
          <w:rFonts w:ascii="Palatino Linotype" w:hAnsi="Palatino Linotype"/>
          <w:sz w:val="24"/>
          <w:szCs w:val="24"/>
        </w:rPr>
        <w:t>se procede a dictar la presente resolución.</w:t>
      </w:r>
    </w:p>
    <w:p w14:paraId="0BDA87E1" w14:textId="10A62A5D" w:rsidR="007E2E80" w:rsidRPr="00B32212" w:rsidRDefault="007E2E80" w:rsidP="0014447C">
      <w:pPr>
        <w:pStyle w:val="Sinespaciado"/>
        <w:spacing w:line="360" w:lineRule="auto"/>
        <w:jc w:val="both"/>
        <w:rPr>
          <w:rFonts w:ascii="Palatino Linotype" w:hAnsi="Palatino Linotype"/>
          <w:sz w:val="24"/>
          <w:szCs w:val="24"/>
          <w:lang w:val="es-ES_tradnl"/>
        </w:rPr>
      </w:pPr>
    </w:p>
    <w:p w14:paraId="599B710B" w14:textId="77777777" w:rsidR="007E2E80" w:rsidRPr="00B32212" w:rsidRDefault="007E2E80" w:rsidP="0014447C">
      <w:pPr>
        <w:pStyle w:val="Sinespaciado"/>
        <w:spacing w:line="360" w:lineRule="auto"/>
        <w:jc w:val="center"/>
        <w:rPr>
          <w:rFonts w:ascii="Palatino Linotype" w:hAnsi="Palatino Linotype"/>
          <w:b/>
          <w:sz w:val="28"/>
          <w:szCs w:val="28"/>
          <w:lang w:val="es-ES_tradnl"/>
        </w:rPr>
      </w:pPr>
      <w:r w:rsidRPr="00B32212">
        <w:rPr>
          <w:rFonts w:ascii="Palatino Linotype" w:hAnsi="Palatino Linotype"/>
          <w:b/>
          <w:sz w:val="28"/>
          <w:szCs w:val="28"/>
          <w:lang w:val="es-ES_tradnl"/>
        </w:rPr>
        <w:t>A N T E C E D E N T E S   D E L   A S U N T O</w:t>
      </w:r>
    </w:p>
    <w:p w14:paraId="3B4C9694" w14:textId="77777777" w:rsidR="00DD5971" w:rsidRPr="00B32212" w:rsidRDefault="00DD5971" w:rsidP="0014447C">
      <w:pPr>
        <w:pStyle w:val="Sinespaciado"/>
        <w:spacing w:line="360" w:lineRule="auto"/>
        <w:jc w:val="both"/>
        <w:rPr>
          <w:rFonts w:ascii="Palatino Linotype" w:hAnsi="Palatino Linotype"/>
          <w:b/>
          <w:sz w:val="24"/>
          <w:szCs w:val="24"/>
          <w:lang w:val="es-ES_tradnl"/>
        </w:rPr>
      </w:pPr>
    </w:p>
    <w:p w14:paraId="04396E9B" w14:textId="77777777" w:rsidR="007E2E80" w:rsidRPr="00B32212" w:rsidRDefault="007E2E80" w:rsidP="0014447C">
      <w:pPr>
        <w:pStyle w:val="Sinespaciado"/>
        <w:spacing w:line="360" w:lineRule="auto"/>
        <w:jc w:val="both"/>
        <w:rPr>
          <w:rFonts w:ascii="Palatino Linotype" w:hAnsi="Palatino Linotype"/>
          <w:sz w:val="26"/>
          <w:szCs w:val="26"/>
          <w:lang w:val="es-ES_tradnl"/>
        </w:rPr>
      </w:pPr>
      <w:r w:rsidRPr="00B32212">
        <w:rPr>
          <w:rFonts w:ascii="Palatino Linotype" w:hAnsi="Palatino Linotype"/>
          <w:b/>
          <w:sz w:val="26"/>
          <w:szCs w:val="26"/>
          <w:lang w:val="es-ES_tradnl"/>
        </w:rPr>
        <w:t>PRIMERO.</w:t>
      </w:r>
      <w:r w:rsidRPr="00B32212">
        <w:rPr>
          <w:rFonts w:ascii="Palatino Linotype" w:hAnsi="Palatino Linotype"/>
          <w:sz w:val="26"/>
          <w:szCs w:val="26"/>
          <w:lang w:val="es-ES_tradnl"/>
        </w:rPr>
        <w:t xml:space="preserve"> </w:t>
      </w:r>
      <w:r w:rsidRPr="00B32212">
        <w:rPr>
          <w:rFonts w:ascii="Palatino Linotype" w:hAnsi="Palatino Linotype"/>
          <w:b/>
          <w:sz w:val="26"/>
          <w:szCs w:val="26"/>
          <w:lang w:val="es-ES_tradnl"/>
        </w:rPr>
        <w:t>De la Solicitud de Información.</w:t>
      </w:r>
    </w:p>
    <w:p w14:paraId="210E8433" w14:textId="449C0A6D" w:rsidR="00A1710D" w:rsidRPr="00B32212" w:rsidRDefault="00A1710D" w:rsidP="00A1710D">
      <w:pPr>
        <w:pStyle w:val="Sinespaciado"/>
        <w:spacing w:line="360" w:lineRule="auto"/>
        <w:jc w:val="both"/>
        <w:rPr>
          <w:rFonts w:ascii="Palatino Linotype" w:hAnsi="Palatino Linotype"/>
          <w:sz w:val="24"/>
          <w:szCs w:val="24"/>
        </w:rPr>
      </w:pPr>
      <w:r w:rsidRPr="00B32212">
        <w:rPr>
          <w:rFonts w:ascii="Palatino Linotype" w:hAnsi="Palatino Linotype"/>
          <w:sz w:val="24"/>
          <w:szCs w:val="24"/>
        </w:rPr>
        <w:t xml:space="preserve">Con fecha </w:t>
      </w:r>
      <w:r w:rsidR="00F1074C" w:rsidRPr="00B32212">
        <w:rPr>
          <w:rFonts w:ascii="Palatino Linotype" w:hAnsi="Palatino Linotype"/>
          <w:sz w:val="24"/>
          <w:szCs w:val="24"/>
        </w:rPr>
        <w:t>treinta de enero de dos mil veintiséis</w:t>
      </w:r>
      <w:r w:rsidRPr="00B32212">
        <w:rPr>
          <w:rFonts w:ascii="Palatino Linotype" w:hAnsi="Palatino Linotype"/>
          <w:sz w:val="24"/>
          <w:szCs w:val="24"/>
        </w:rPr>
        <w:t xml:space="preserve">, </w:t>
      </w:r>
      <w:r w:rsidR="00601BEB" w:rsidRPr="00B32212">
        <w:rPr>
          <w:rFonts w:ascii="Palatino Linotype" w:hAnsi="Palatino Linotype"/>
          <w:sz w:val="24"/>
          <w:szCs w:val="24"/>
        </w:rPr>
        <w:t>el</w:t>
      </w:r>
      <w:r w:rsidRPr="00B32212">
        <w:rPr>
          <w:rFonts w:ascii="Palatino Linotype" w:hAnsi="Palatino Linotype"/>
          <w:sz w:val="24"/>
          <w:szCs w:val="24"/>
        </w:rPr>
        <w:t xml:space="preserve"> </w:t>
      </w:r>
      <w:r w:rsidRPr="00B32212">
        <w:rPr>
          <w:rFonts w:ascii="Palatino Linotype" w:hAnsi="Palatino Linotype"/>
          <w:b/>
          <w:bCs/>
          <w:sz w:val="24"/>
          <w:szCs w:val="24"/>
        </w:rPr>
        <w:t>Recurrente</w:t>
      </w:r>
      <w:r w:rsidRPr="00B32212">
        <w:rPr>
          <w:rFonts w:ascii="Palatino Linotype" w:hAnsi="Palatino Linotype"/>
          <w:sz w:val="24"/>
          <w:szCs w:val="24"/>
        </w:rPr>
        <w:t>, presentó a través del Sistema de Acceso a la Información Mexiquense (</w:t>
      </w:r>
      <w:r w:rsidRPr="00B32212">
        <w:rPr>
          <w:rFonts w:ascii="Palatino Linotype" w:hAnsi="Palatino Linotype"/>
          <w:b/>
          <w:sz w:val="24"/>
          <w:szCs w:val="24"/>
        </w:rPr>
        <w:t>SAIMEX)</w:t>
      </w:r>
      <w:r w:rsidRPr="00B32212">
        <w:rPr>
          <w:rFonts w:ascii="Palatino Linotype" w:hAnsi="Palatino Linotype"/>
          <w:sz w:val="24"/>
          <w:szCs w:val="24"/>
        </w:rPr>
        <w:t xml:space="preserve"> ante el </w:t>
      </w:r>
      <w:r w:rsidRPr="00B32212">
        <w:rPr>
          <w:rFonts w:ascii="Palatino Linotype" w:hAnsi="Palatino Linotype"/>
          <w:b/>
          <w:bCs/>
          <w:sz w:val="24"/>
          <w:szCs w:val="24"/>
        </w:rPr>
        <w:t>Sujeto Obligado</w:t>
      </w:r>
      <w:r w:rsidRPr="00B32212">
        <w:rPr>
          <w:rFonts w:ascii="Palatino Linotype" w:hAnsi="Palatino Linotype"/>
          <w:sz w:val="24"/>
          <w:szCs w:val="24"/>
        </w:rPr>
        <w:t>, solicitud de acceso a la información pública, registrada bajo el número de expediente</w:t>
      </w:r>
      <w:r w:rsidRPr="00B32212">
        <w:rPr>
          <w:rFonts w:ascii="Palatino Linotype" w:hAnsi="Palatino Linotype"/>
          <w:b/>
          <w:sz w:val="24"/>
          <w:szCs w:val="24"/>
        </w:rPr>
        <w:t xml:space="preserve"> </w:t>
      </w:r>
      <w:r w:rsidR="00F1074C" w:rsidRPr="00B32212">
        <w:rPr>
          <w:rFonts w:ascii="Palatino Linotype" w:hAnsi="Palatino Linotype"/>
          <w:b/>
          <w:bCs/>
          <w:sz w:val="24"/>
          <w:szCs w:val="24"/>
          <w:lang w:val="es-ES_tradnl"/>
        </w:rPr>
        <w:t>00037/ATIZARA/IP/2026</w:t>
      </w:r>
      <w:r w:rsidRPr="00B32212">
        <w:rPr>
          <w:rFonts w:ascii="Palatino Linotype" w:hAnsi="Palatino Linotype"/>
          <w:b/>
          <w:sz w:val="24"/>
          <w:szCs w:val="24"/>
          <w:lang w:eastAsia="es-MX"/>
        </w:rPr>
        <w:t xml:space="preserve">, </w:t>
      </w:r>
      <w:r w:rsidRPr="00B32212">
        <w:rPr>
          <w:rFonts w:ascii="Palatino Linotype" w:hAnsi="Palatino Linotype"/>
          <w:sz w:val="24"/>
          <w:szCs w:val="24"/>
        </w:rPr>
        <w:t>mediante la cual solicitó información en el tenor siguiente:</w:t>
      </w:r>
    </w:p>
    <w:p w14:paraId="44F269F9" w14:textId="77777777" w:rsidR="00A1710D" w:rsidRPr="00B32212" w:rsidRDefault="00A1710D" w:rsidP="00A1710D">
      <w:pPr>
        <w:pStyle w:val="Sinespaciado"/>
        <w:ind w:left="567" w:right="567"/>
        <w:jc w:val="both"/>
        <w:rPr>
          <w:rFonts w:ascii="Palatino Linotype" w:eastAsia="Times New Roman" w:hAnsi="Palatino Linotype" w:cs="Times New Roman"/>
          <w:i/>
          <w:sz w:val="24"/>
          <w:szCs w:val="24"/>
          <w:lang w:val="es-ES_tradnl" w:eastAsia="es-ES"/>
        </w:rPr>
      </w:pPr>
    </w:p>
    <w:p w14:paraId="22D8604F" w14:textId="548C7778" w:rsidR="00A1710D" w:rsidRPr="00B32212" w:rsidRDefault="00A1710D" w:rsidP="00A1710D">
      <w:pPr>
        <w:pStyle w:val="Sinespaciado"/>
        <w:ind w:left="567" w:right="567"/>
        <w:jc w:val="both"/>
        <w:rPr>
          <w:rFonts w:ascii="Palatino Linotype" w:eastAsia="Times New Roman" w:hAnsi="Palatino Linotype" w:cs="Times New Roman"/>
          <w:i/>
          <w:sz w:val="24"/>
          <w:szCs w:val="24"/>
          <w:lang w:val="es-ES_tradnl" w:eastAsia="es-ES"/>
        </w:rPr>
      </w:pPr>
      <w:r w:rsidRPr="00B32212">
        <w:rPr>
          <w:rFonts w:ascii="Palatino Linotype" w:eastAsia="Times New Roman" w:hAnsi="Palatino Linotype" w:cs="Times New Roman"/>
          <w:i/>
          <w:sz w:val="24"/>
          <w:szCs w:val="24"/>
          <w:lang w:val="es-ES_tradnl" w:eastAsia="es-ES"/>
        </w:rPr>
        <w:t>“</w:t>
      </w:r>
      <w:r w:rsidR="00F1074C" w:rsidRPr="00B32212">
        <w:rPr>
          <w:rFonts w:ascii="Palatino Linotype" w:eastAsia="Times New Roman" w:hAnsi="Palatino Linotype" w:cs="Times New Roman"/>
          <w:i/>
          <w:lang w:val="es-ES_tradnl" w:eastAsia="es-ES"/>
        </w:rPr>
        <w:t>Solicito el Marco jurídico completo y en su versión extendida de la dirección general de ordenamiento territorial y desarrollo urbano del municipio de Atizapán de Zaragoza y el catálogo completo de todos los trámites y servicios así como los pasos a seguir, que se hacen en dicha direccion, general de ordenamiento territorial y desarrollo urbano del municipio de Atizapán de Zaragoza</w:t>
      </w:r>
      <w:r w:rsidRPr="00B32212">
        <w:rPr>
          <w:rFonts w:ascii="Palatino Linotype" w:eastAsia="Times New Roman" w:hAnsi="Palatino Linotype" w:cs="Times New Roman"/>
          <w:i/>
          <w:lang w:val="es-ES_tradnl" w:eastAsia="es-ES"/>
        </w:rPr>
        <w:t>” [Sic]</w:t>
      </w:r>
    </w:p>
    <w:p w14:paraId="61F36AEC" w14:textId="77777777" w:rsidR="00A1710D" w:rsidRPr="00B32212" w:rsidRDefault="00A1710D" w:rsidP="00A1710D">
      <w:pPr>
        <w:pStyle w:val="Sinespaciado"/>
        <w:spacing w:line="360" w:lineRule="auto"/>
        <w:jc w:val="both"/>
        <w:rPr>
          <w:rFonts w:ascii="Palatino Linotype" w:eastAsia="Times New Roman" w:hAnsi="Palatino Linotype" w:cs="Times New Roman"/>
          <w:sz w:val="24"/>
          <w:szCs w:val="24"/>
          <w:lang w:val="es-ES_tradnl" w:eastAsia="es-ES"/>
        </w:rPr>
      </w:pPr>
    </w:p>
    <w:p w14:paraId="2B0021CA" w14:textId="5D618B8C" w:rsidR="00601BEB" w:rsidRPr="00B32212" w:rsidRDefault="00A1710D" w:rsidP="0014447C">
      <w:pPr>
        <w:pStyle w:val="Sinespaciado"/>
        <w:spacing w:line="360" w:lineRule="auto"/>
        <w:jc w:val="both"/>
        <w:rPr>
          <w:rFonts w:ascii="Palatino Linotype" w:eastAsia="Times New Roman" w:hAnsi="Palatino Linotype" w:cs="Times New Roman"/>
          <w:b/>
          <w:sz w:val="24"/>
          <w:szCs w:val="24"/>
          <w:lang w:val="es-ES_tradnl" w:eastAsia="es-ES"/>
        </w:rPr>
      </w:pPr>
      <w:r w:rsidRPr="00B32212">
        <w:rPr>
          <w:rFonts w:ascii="Palatino Linotype" w:eastAsia="Times New Roman" w:hAnsi="Palatino Linotype" w:cs="Times New Roman"/>
          <w:sz w:val="24"/>
          <w:szCs w:val="24"/>
          <w:lang w:val="es-ES_tradnl" w:eastAsia="es-ES"/>
        </w:rPr>
        <w:t xml:space="preserve">Modalidad de entrega: </w:t>
      </w:r>
      <w:r w:rsidRPr="00B32212">
        <w:rPr>
          <w:rFonts w:ascii="Palatino Linotype" w:eastAsia="Times New Roman" w:hAnsi="Palatino Linotype" w:cs="Times New Roman"/>
          <w:b/>
          <w:sz w:val="24"/>
          <w:szCs w:val="24"/>
          <w:lang w:val="es-ES_tradnl" w:eastAsia="es-ES"/>
        </w:rPr>
        <w:t>A través del SAIMEX.</w:t>
      </w:r>
    </w:p>
    <w:p w14:paraId="3C82332D" w14:textId="77777777" w:rsidR="005936F3" w:rsidRPr="00B32212" w:rsidRDefault="005936F3" w:rsidP="0014447C">
      <w:pPr>
        <w:pStyle w:val="Sinespaciado"/>
        <w:spacing w:line="360" w:lineRule="auto"/>
        <w:jc w:val="both"/>
        <w:rPr>
          <w:rFonts w:ascii="Palatino Linotype" w:eastAsia="Times New Roman" w:hAnsi="Palatino Linotype" w:cs="Times New Roman"/>
          <w:b/>
          <w:sz w:val="24"/>
          <w:szCs w:val="24"/>
          <w:lang w:val="es-ES_tradnl" w:eastAsia="es-ES"/>
        </w:rPr>
      </w:pPr>
    </w:p>
    <w:p w14:paraId="68FC1985" w14:textId="77777777" w:rsidR="00F1074C" w:rsidRPr="00B32212" w:rsidRDefault="00F1074C" w:rsidP="0014447C">
      <w:pPr>
        <w:pStyle w:val="Sinespaciado"/>
        <w:spacing w:line="360" w:lineRule="auto"/>
        <w:jc w:val="both"/>
        <w:rPr>
          <w:rFonts w:ascii="Palatino Linotype" w:eastAsia="Times New Roman" w:hAnsi="Palatino Linotype" w:cs="Times New Roman"/>
          <w:b/>
          <w:sz w:val="24"/>
          <w:szCs w:val="24"/>
          <w:lang w:val="es-ES_tradnl" w:eastAsia="es-ES"/>
        </w:rPr>
      </w:pPr>
    </w:p>
    <w:p w14:paraId="0F9698BB" w14:textId="6714D389" w:rsidR="007E2E80" w:rsidRPr="00B32212" w:rsidRDefault="008E67C5" w:rsidP="0014447C">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lastRenderedPageBreak/>
        <w:t>SEGUNDO</w:t>
      </w:r>
      <w:r w:rsidR="007E2E80" w:rsidRPr="00B32212">
        <w:rPr>
          <w:rFonts w:ascii="Palatino Linotype" w:hAnsi="Palatino Linotype"/>
          <w:b/>
          <w:sz w:val="26"/>
          <w:szCs w:val="26"/>
          <w:lang w:val="es-ES_tradnl"/>
        </w:rPr>
        <w:t xml:space="preserve">. </w:t>
      </w:r>
      <w:r w:rsidR="00DA21DB" w:rsidRPr="00B32212">
        <w:rPr>
          <w:rFonts w:ascii="Palatino Linotype" w:hAnsi="Palatino Linotype"/>
          <w:b/>
          <w:sz w:val="26"/>
          <w:szCs w:val="26"/>
          <w:lang w:val="es-ES_tradnl"/>
        </w:rPr>
        <w:t xml:space="preserve">De la </w:t>
      </w:r>
      <w:r w:rsidR="007E2E80" w:rsidRPr="00B32212">
        <w:rPr>
          <w:rFonts w:ascii="Palatino Linotype" w:hAnsi="Palatino Linotype"/>
          <w:b/>
          <w:sz w:val="26"/>
          <w:szCs w:val="26"/>
          <w:lang w:val="es-ES_tradnl"/>
        </w:rPr>
        <w:t>respuesta del Sujeto Obligado.</w:t>
      </w:r>
    </w:p>
    <w:p w14:paraId="1F6DFEF9" w14:textId="2317BB1B" w:rsidR="008C0E72" w:rsidRPr="00B32212" w:rsidRDefault="007E2E80" w:rsidP="0014447C">
      <w:pPr>
        <w:pStyle w:val="Sinespaciado"/>
        <w:spacing w:line="360" w:lineRule="auto"/>
        <w:jc w:val="both"/>
        <w:rPr>
          <w:rFonts w:ascii="Palatino Linotype" w:hAnsi="Palatino Linotype"/>
          <w:sz w:val="24"/>
          <w:lang w:val="es-ES_tradnl"/>
        </w:rPr>
      </w:pPr>
      <w:r w:rsidRPr="00B32212">
        <w:rPr>
          <w:rFonts w:ascii="Palatino Linotype" w:hAnsi="Palatino Linotype"/>
          <w:sz w:val="24"/>
          <w:lang w:val="es-ES_tradnl"/>
        </w:rPr>
        <w:t>En el expedient</w:t>
      </w:r>
      <w:r w:rsidR="008C0E72" w:rsidRPr="00B32212">
        <w:rPr>
          <w:rFonts w:ascii="Palatino Linotype" w:hAnsi="Palatino Linotype"/>
          <w:sz w:val="24"/>
          <w:lang w:val="es-ES_tradnl"/>
        </w:rPr>
        <w:t>e electrónico</w:t>
      </w:r>
      <w:r w:rsidR="005F5FE1" w:rsidRPr="00B32212">
        <w:rPr>
          <w:rFonts w:ascii="Palatino Linotype" w:hAnsi="Palatino Linotype"/>
          <w:sz w:val="24"/>
          <w:lang w:val="es-ES_tradnl"/>
        </w:rPr>
        <w:t xml:space="preserve"> del Sistema de Acceso a la Información Mexiquense (</w:t>
      </w:r>
      <w:r w:rsidR="008C0E72" w:rsidRPr="00B32212">
        <w:rPr>
          <w:rFonts w:ascii="Palatino Linotype" w:hAnsi="Palatino Linotype"/>
          <w:b/>
          <w:bCs/>
          <w:sz w:val="24"/>
          <w:lang w:val="es-ES_tradnl"/>
        </w:rPr>
        <w:t>SAIMEX</w:t>
      </w:r>
      <w:r w:rsidR="005F5FE1" w:rsidRPr="00B32212">
        <w:rPr>
          <w:rFonts w:ascii="Palatino Linotype" w:hAnsi="Palatino Linotype"/>
          <w:sz w:val="24"/>
          <w:lang w:val="es-ES_tradnl"/>
        </w:rPr>
        <w:t>)</w:t>
      </w:r>
      <w:r w:rsidR="008C0E72" w:rsidRPr="00B32212">
        <w:rPr>
          <w:rFonts w:ascii="Palatino Linotype" w:hAnsi="Palatino Linotype"/>
          <w:sz w:val="24"/>
          <w:lang w:val="es-ES_tradnl"/>
        </w:rPr>
        <w:t>, se observa</w:t>
      </w:r>
      <w:r w:rsidRPr="00B32212">
        <w:rPr>
          <w:rFonts w:ascii="Palatino Linotype" w:hAnsi="Palatino Linotype"/>
          <w:sz w:val="24"/>
          <w:lang w:val="es-ES_tradnl"/>
        </w:rPr>
        <w:t xml:space="preserve"> que </w:t>
      </w:r>
      <w:r w:rsidR="000E7C0A" w:rsidRPr="00B32212">
        <w:rPr>
          <w:rFonts w:ascii="Palatino Linotype" w:hAnsi="Palatino Linotype"/>
          <w:sz w:val="24"/>
          <w:lang w:val="es-ES_tradnl"/>
        </w:rPr>
        <w:t>el</w:t>
      </w:r>
      <w:r w:rsidRPr="00B32212">
        <w:rPr>
          <w:rFonts w:ascii="Palatino Linotype" w:hAnsi="Palatino Linotype"/>
          <w:sz w:val="24"/>
          <w:lang w:val="es-ES_tradnl"/>
        </w:rPr>
        <w:t xml:space="preserve"> </w:t>
      </w:r>
      <w:r w:rsidRPr="00B32212">
        <w:rPr>
          <w:rFonts w:ascii="Palatino Linotype" w:hAnsi="Palatino Linotype"/>
          <w:b/>
          <w:sz w:val="24"/>
          <w:lang w:val="es-ES_tradnl"/>
        </w:rPr>
        <w:t>Sujeto Obligado</w:t>
      </w:r>
      <w:r w:rsidRPr="00B32212">
        <w:rPr>
          <w:rFonts w:ascii="Palatino Linotype" w:hAnsi="Palatino Linotype"/>
          <w:sz w:val="24"/>
          <w:lang w:val="es-ES_tradnl"/>
        </w:rPr>
        <w:t xml:space="preserve"> dio respuesta a la solicitud de información en fecha </w:t>
      </w:r>
      <w:r w:rsidR="00F1074C" w:rsidRPr="00B32212">
        <w:rPr>
          <w:rFonts w:ascii="Palatino Linotype" w:hAnsi="Palatino Linotype"/>
          <w:sz w:val="24"/>
          <w:lang w:val="es-ES_tradnl"/>
        </w:rPr>
        <w:t>veintitrés de febrero de dos mil veintiséis</w:t>
      </w:r>
      <w:r w:rsidRPr="00B32212">
        <w:rPr>
          <w:rFonts w:ascii="Palatino Linotype" w:hAnsi="Palatino Linotype"/>
          <w:sz w:val="24"/>
          <w:lang w:val="es-ES_tradnl"/>
        </w:rPr>
        <w:t xml:space="preserve">, </w:t>
      </w:r>
      <w:r w:rsidR="008C0E72" w:rsidRPr="00B32212">
        <w:rPr>
          <w:rFonts w:ascii="Palatino Linotype" w:hAnsi="Palatino Linotype"/>
          <w:sz w:val="24"/>
          <w:lang w:val="es-ES_tradnl"/>
        </w:rPr>
        <w:t>manifestando lo siguiente:</w:t>
      </w:r>
    </w:p>
    <w:p w14:paraId="59DB6368" w14:textId="77777777" w:rsidR="008C0E72" w:rsidRPr="00B32212" w:rsidRDefault="008C0E72" w:rsidP="0014447C">
      <w:pPr>
        <w:pStyle w:val="Sinespaciado"/>
        <w:spacing w:line="360" w:lineRule="auto"/>
        <w:jc w:val="both"/>
        <w:rPr>
          <w:rFonts w:ascii="Palatino Linotype" w:hAnsi="Palatino Linotype"/>
          <w:sz w:val="24"/>
          <w:lang w:val="es-ES_tradnl"/>
        </w:rPr>
      </w:pPr>
    </w:p>
    <w:p w14:paraId="59C6E837" w14:textId="77777777" w:rsidR="00F1074C" w:rsidRPr="00B32212" w:rsidRDefault="008C0E72" w:rsidP="00F1074C">
      <w:pPr>
        <w:pStyle w:val="Sinespaciado"/>
        <w:ind w:left="567" w:right="567"/>
        <w:jc w:val="right"/>
        <w:rPr>
          <w:rFonts w:ascii="Palatino Linotype" w:hAnsi="Palatino Linotype"/>
          <w:i/>
          <w:lang w:val="es-ES_tradnl"/>
        </w:rPr>
      </w:pPr>
      <w:r w:rsidRPr="00B32212">
        <w:rPr>
          <w:rFonts w:ascii="Palatino Linotype" w:hAnsi="Palatino Linotype"/>
          <w:sz w:val="24"/>
          <w:lang w:val="es-ES_tradnl"/>
        </w:rPr>
        <w:t>“</w:t>
      </w:r>
      <w:r w:rsidR="00F1074C" w:rsidRPr="00B32212">
        <w:rPr>
          <w:rFonts w:ascii="Palatino Linotype" w:hAnsi="Palatino Linotype"/>
          <w:i/>
          <w:lang w:val="es-ES_tradnl"/>
        </w:rPr>
        <w:t>Folio de la solicitud: 00037/ATIZARA/IP/2026</w:t>
      </w:r>
    </w:p>
    <w:p w14:paraId="45B0F8F8" w14:textId="77777777" w:rsidR="00F1074C" w:rsidRPr="00B32212" w:rsidRDefault="00F1074C" w:rsidP="00F1074C">
      <w:pPr>
        <w:pStyle w:val="Sinespaciado"/>
        <w:ind w:left="567" w:right="567"/>
        <w:jc w:val="both"/>
        <w:rPr>
          <w:rFonts w:ascii="Palatino Linotype" w:hAnsi="Palatino Linotype"/>
          <w:i/>
          <w:lang w:val="es-ES_tradnl"/>
        </w:rPr>
      </w:pPr>
    </w:p>
    <w:p w14:paraId="3EC77433" w14:textId="36CBDB83" w:rsidR="00F1074C" w:rsidRPr="00B32212" w:rsidRDefault="00F1074C" w:rsidP="00F1074C">
      <w:pPr>
        <w:pStyle w:val="Sinespaciado"/>
        <w:ind w:left="567" w:right="567"/>
        <w:jc w:val="both"/>
        <w:rPr>
          <w:rFonts w:ascii="Palatino Linotype" w:hAnsi="Palatino Linotype"/>
          <w:i/>
          <w:lang w:val="es-ES_tradnl"/>
        </w:rPr>
      </w:pPr>
      <w:r w:rsidRPr="00B32212">
        <w:rPr>
          <w:rFonts w:ascii="Palatino Linotype" w:hAnsi="Palatino Linotype"/>
          <w:i/>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28492B7" w14:textId="77777777" w:rsidR="00F1074C" w:rsidRPr="00B32212" w:rsidRDefault="00F1074C" w:rsidP="00F1074C">
      <w:pPr>
        <w:pStyle w:val="Sinespaciado"/>
        <w:ind w:left="567" w:right="567"/>
        <w:jc w:val="both"/>
        <w:rPr>
          <w:rFonts w:ascii="Palatino Linotype" w:hAnsi="Palatino Linotype"/>
          <w:i/>
          <w:lang w:val="es-ES_tradnl"/>
        </w:rPr>
      </w:pPr>
    </w:p>
    <w:p w14:paraId="04C1A9CA" w14:textId="22F52DBB" w:rsidR="00F1074C" w:rsidRPr="00B32212" w:rsidRDefault="00F1074C" w:rsidP="00F1074C">
      <w:pPr>
        <w:pStyle w:val="Sinespaciado"/>
        <w:ind w:left="567" w:right="567"/>
        <w:jc w:val="both"/>
        <w:rPr>
          <w:rFonts w:ascii="Palatino Linotype" w:hAnsi="Palatino Linotype"/>
          <w:i/>
          <w:lang w:val="es-ES_tradnl"/>
        </w:rPr>
      </w:pPr>
      <w:r w:rsidRPr="00B32212">
        <w:rPr>
          <w:rFonts w:ascii="Palatino Linotype" w:hAnsi="Palatino Linotype"/>
          <w:i/>
          <w:lang w:val="es-ES_tradnl"/>
        </w:rPr>
        <w:t xml:space="preserve">En atención a su solicitud número de folio 00037/ATIZARA/IP/2026, al respecto me permito hacer de su conocimiento que, la información solicitada la podrá consultar en la siguiente liga: </w:t>
      </w:r>
      <w:hyperlink r:id="rId8" w:history="1">
        <w:r w:rsidRPr="00B32212">
          <w:rPr>
            <w:rStyle w:val="Hipervnculo"/>
            <w:rFonts w:ascii="Palatino Linotype" w:hAnsi="Palatino Linotype"/>
            <w:i/>
            <w:lang w:val="es-ES_tradnl"/>
          </w:rPr>
          <w:t>https://atizapan.gob.mx/wp-content/uploads/2025/09/GACETA-58-1-compressed_compressed-1.pdf</w:t>
        </w:r>
      </w:hyperlink>
      <w:r w:rsidRPr="00B32212">
        <w:rPr>
          <w:rFonts w:ascii="Palatino Linotype" w:hAnsi="Palatino Linotype"/>
          <w:i/>
          <w:lang w:val="es-ES_tradnl"/>
        </w:rPr>
        <w:t xml:space="preserve"> </w:t>
      </w:r>
    </w:p>
    <w:p w14:paraId="0D6C0F88" w14:textId="77777777" w:rsidR="00F1074C" w:rsidRPr="00B32212" w:rsidRDefault="00F1074C" w:rsidP="00F1074C">
      <w:pPr>
        <w:pStyle w:val="Sinespaciado"/>
        <w:ind w:left="567" w:right="567"/>
        <w:jc w:val="both"/>
        <w:rPr>
          <w:rFonts w:ascii="Palatino Linotype" w:hAnsi="Palatino Linotype"/>
          <w:i/>
          <w:lang w:val="es-ES_tradnl"/>
        </w:rPr>
      </w:pPr>
    </w:p>
    <w:p w14:paraId="149B5505" w14:textId="42FD6081" w:rsidR="00F1074C" w:rsidRPr="00B32212" w:rsidRDefault="00F1074C" w:rsidP="00F1074C">
      <w:pPr>
        <w:pStyle w:val="Sinespaciado"/>
        <w:ind w:left="567" w:right="567"/>
        <w:jc w:val="both"/>
        <w:rPr>
          <w:rFonts w:ascii="Palatino Linotype" w:hAnsi="Palatino Linotype"/>
          <w:i/>
          <w:lang w:val="es-ES_tradnl"/>
        </w:rPr>
      </w:pPr>
      <w:r w:rsidRPr="00B32212">
        <w:rPr>
          <w:rFonts w:ascii="Palatino Linotype" w:hAnsi="Palatino Linotype"/>
          <w:i/>
          <w:lang w:val="es-ES_tradnl"/>
        </w:rPr>
        <w:t>ATENTAMENTE</w:t>
      </w:r>
    </w:p>
    <w:p w14:paraId="7B1A6F45" w14:textId="261961DB" w:rsidR="008C0E72" w:rsidRPr="00B32212" w:rsidRDefault="00F1074C" w:rsidP="00F1074C">
      <w:pPr>
        <w:pStyle w:val="Sinespaciado"/>
        <w:ind w:left="567" w:right="567"/>
        <w:jc w:val="both"/>
        <w:rPr>
          <w:rFonts w:ascii="Palatino Linotype" w:hAnsi="Palatino Linotype"/>
          <w:i/>
        </w:rPr>
      </w:pPr>
      <w:r w:rsidRPr="00B32212">
        <w:rPr>
          <w:rFonts w:ascii="Palatino Linotype" w:hAnsi="Palatino Linotype"/>
          <w:i/>
          <w:lang w:val="es-ES_tradnl"/>
        </w:rPr>
        <w:t>LIC. MARIA FERNANDA ROA CASTRO</w:t>
      </w:r>
      <w:r w:rsidR="008C0E72" w:rsidRPr="00B32212">
        <w:rPr>
          <w:rFonts w:ascii="Palatino Linotype" w:hAnsi="Palatino Linotype"/>
          <w:i/>
        </w:rPr>
        <w:t>” (Sic)</w:t>
      </w:r>
    </w:p>
    <w:p w14:paraId="402B9F41" w14:textId="77777777" w:rsidR="008C0E72" w:rsidRPr="00B32212" w:rsidRDefault="008C0E72" w:rsidP="005936F3">
      <w:pPr>
        <w:pStyle w:val="Sinespaciado"/>
        <w:spacing w:line="360" w:lineRule="auto"/>
        <w:jc w:val="both"/>
        <w:rPr>
          <w:rFonts w:ascii="Palatino Linotype" w:hAnsi="Palatino Linotype"/>
          <w:sz w:val="24"/>
        </w:rPr>
      </w:pPr>
    </w:p>
    <w:p w14:paraId="544B073D" w14:textId="77777777" w:rsidR="008E67C5" w:rsidRPr="00B32212" w:rsidRDefault="008E67C5" w:rsidP="0014447C">
      <w:pPr>
        <w:pStyle w:val="Sinespaciado"/>
        <w:spacing w:line="360" w:lineRule="auto"/>
        <w:jc w:val="both"/>
        <w:rPr>
          <w:rFonts w:ascii="Palatino Linotype" w:hAnsi="Palatino Linotype"/>
          <w:sz w:val="24"/>
        </w:rPr>
      </w:pPr>
    </w:p>
    <w:p w14:paraId="3DE160E3" w14:textId="58096BAA" w:rsidR="00B8245A" w:rsidRPr="00B32212" w:rsidRDefault="00D04234"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 xml:space="preserve">A su respuesta anexó </w:t>
      </w:r>
      <w:r w:rsidR="00F1074C" w:rsidRPr="00B32212">
        <w:rPr>
          <w:rFonts w:ascii="Palatino Linotype" w:hAnsi="Palatino Linotype"/>
          <w:sz w:val="24"/>
          <w:szCs w:val="24"/>
          <w:lang w:val="es-ES_tradnl"/>
        </w:rPr>
        <w:t>el</w:t>
      </w:r>
      <w:r w:rsidRPr="00B32212">
        <w:rPr>
          <w:rFonts w:ascii="Palatino Linotype" w:hAnsi="Palatino Linotype"/>
          <w:sz w:val="24"/>
          <w:szCs w:val="24"/>
          <w:lang w:val="es-ES_tradnl"/>
        </w:rPr>
        <w:t xml:space="preserve"> archivo electrónico denominado </w:t>
      </w:r>
      <w:r w:rsidRPr="00B32212">
        <w:rPr>
          <w:rFonts w:ascii="Palatino Linotype" w:hAnsi="Palatino Linotype"/>
          <w:b/>
          <w:sz w:val="24"/>
          <w:szCs w:val="24"/>
          <w:lang w:val="es-ES_tradnl"/>
        </w:rPr>
        <w:t>“</w:t>
      </w:r>
      <w:r w:rsidR="00F1074C" w:rsidRPr="00B32212">
        <w:rPr>
          <w:rFonts w:ascii="Palatino Linotype" w:hAnsi="Palatino Linotype"/>
          <w:b/>
          <w:bCs/>
          <w:sz w:val="24"/>
          <w:szCs w:val="24"/>
          <w:lang w:val="es-ES_tradnl"/>
        </w:rPr>
        <w:t>SOL. 00037-ATIZ-RESP..pdf</w:t>
      </w:r>
      <w:r w:rsidR="008E67C5" w:rsidRPr="00B32212">
        <w:rPr>
          <w:rFonts w:ascii="Palatino Linotype" w:hAnsi="Palatino Linotype"/>
          <w:b/>
          <w:sz w:val="24"/>
          <w:szCs w:val="24"/>
          <w:lang w:val="es-ES_tradnl"/>
        </w:rPr>
        <w:t>”</w:t>
      </w:r>
      <w:r w:rsidR="00EA2AAB" w:rsidRPr="00B32212">
        <w:rPr>
          <w:rFonts w:ascii="Palatino Linotype" w:hAnsi="Palatino Linotype"/>
          <w:sz w:val="24"/>
          <w:szCs w:val="24"/>
          <w:lang w:val="es-ES_tradnl"/>
        </w:rPr>
        <w:t xml:space="preserve">, </w:t>
      </w:r>
      <w:r w:rsidR="00F1074C" w:rsidRPr="00B32212">
        <w:rPr>
          <w:rFonts w:ascii="Palatino Linotype" w:hAnsi="Palatino Linotype"/>
          <w:sz w:val="24"/>
          <w:szCs w:val="24"/>
          <w:lang w:val="es-ES_tradnl"/>
        </w:rPr>
        <w:t>el</w:t>
      </w:r>
      <w:r w:rsidR="00601BEB" w:rsidRPr="00B32212">
        <w:rPr>
          <w:rFonts w:ascii="Palatino Linotype" w:hAnsi="Palatino Linotype"/>
          <w:sz w:val="24"/>
          <w:szCs w:val="24"/>
          <w:lang w:val="es-ES_tradnl"/>
        </w:rPr>
        <w:t xml:space="preserve"> cual</w:t>
      </w:r>
      <w:r w:rsidR="00047D72" w:rsidRPr="00B32212">
        <w:rPr>
          <w:rFonts w:ascii="Palatino Linotype" w:hAnsi="Palatino Linotype"/>
          <w:sz w:val="24"/>
          <w:szCs w:val="24"/>
          <w:lang w:val="es-ES_tradnl"/>
        </w:rPr>
        <w:t xml:space="preserve"> no se </w:t>
      </w:r>
      <w:r w:rsidR="00C12DAE" w:rsidRPr="00B32212">
        <w:rPr>
          <w:rFonts w:ascii="Palatino Linotype" w:hAnsi="Palatino Linotype"/>
          <w:sz w:val="24"/>
          <w:szCs w:val="24"/>
          <w:lang w:val="es-ES_tradnl"/>
        </w:rPr>
        <w:t>reproduce</w:t>
      </w:r>
      <w:r w:rsidRPr="00B32212">
        <w:rPr>
          <w:rFonts w:ascii="Palatino Linotype" w:hAnsi="Palatino Linotype"/>
          <w:sz w:val="24"/>
          <w:szCs w:val="24"/>
          <w:lang w:val="es-ES_tradnl"/>
        </w:rPr>
        <w:t xml:space="preserve"> </w:t>
      </w:r>
      <w:r w:rsidR="008E63C2" w:rsidRPr="00B32212">
        <w:rPr>
          <w:rFonts w:ascii="Palatino Linotype" w:hAnsi="Palatino Linotype"/>
          <w:sz w:val="24"/>
          <w:szCs w:val="24"/>
          <w:lang w:val="es-ES_tradnl"/>
        </w:rPr>
        <w:t xml:space="preserve">toda vez que su contenido es del </w:t>
      </w:r>
      <w:r w:rsidRPr="00B32212">
        <w:rPr>
          <w:rFonts w:ascii="Palatino Linotype" w:hAnsi="Palatino Linotype"/>
          <w:sz w:val="24"/>
          <w:szCs w:val="24"/>
          <w:lang w:val="es-ES_tradnl"/>
        </w:rPr>
        <w:t>conocimiento de las partes; no obstante, se hará mérito de su contenido más adelante</w:t>
      </w:r>
      <w:r w:rsidR="00BE6D77" w:rsidRPr="00B32212">
        <w:rPr>
          <w:rFonts w:ascii="Palatino Linotype" w:hAnsi="Palatino Linotype"/>
          <w:sz w:val="24"/>
          <w:szCs w:val="24"/>
          <w:lang w:val="es-ES_tradnl"/>
        </w:rPr>
        <w:t>.</w:t>
      </w:r>
    </w:p>
    <w:p w14:paraId="6CFF0968" w14:textId="77777777" w:rsidR="005936F3" w:rsidRPr="00B32212" w:rsidRDefault="005936F3" w:rsidP="0014447C">
      <w:pPr>
        <w:pStyle w:val="Sinespaciado"/>
        <w:spacing w:line="360" w:lineRule="auto"/>
        <w:jc w:val="both"/>
        <w:rPr>
          <w:rFonts w:ascii="Palatino Linotype" w:hAnsi="Palatino Linotype"/>
          <w:b/>
          <w:sz w:val="26"/>
          <w:szCs w:val="26"/>
          <w:lang w:val="es-ES_tradnl"/>
        </w:rPr>
      </w:pPr>
    </w:p>
    <w:p w14:paraId="621A6924" w14:textId="1ADACC6F" w:rsidR="007E2E80" w:rsidRPr="00B32212" w:rsidRDefault="008E67C5" w:rsidP="0014447C">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t>TERCERO</w:t>
      </w:r>
      <w:r w:rsidR="007E2E80" w:rsidRPr="00B32212">
        <w:rPr>
          <w:rFonts w:ascii="Palatino Linotype" w:hAnsi="Palatino Linotype"/>
          <w:b/>
          <w:sz w:val="26"/>
          <w:szCs w:val="26"/>
          <w:lang w:val="es-ES_tradnl"/>
        </w:rPr>
        <w:t>. Del recurso de revisión.</w:t>
      </w:r>
    </w:p>
    <w:p w14:paraId="4A990492" w14:textId="187FE1EF" w:rsidR="00664F33" w:rsidRPr="00B32212" w:rsidRDefault="007E2E80"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Inconforme c</w:t>
      </w:r>
      <w:r w:rsidR="00D04234" w:rsidRPr="00B32212">
        <w:rPr>
          <w:rFonts w:ascii="Palatino Linotype" w:hAnsi="Palatino Linotype"/>
          <w:sz w:val="24"/>
          <w:szCs w:val="24"/>
          <w:lang w:val="es-ES_tradnl"/>
        </w:rPr>
        <w:t xml:space="preserve">on la respuesta emitida por el </w:t>
      </w:r>
      <w:r w:rsidR="00D04234" w:rsidRPr="00B32212">
        <w:rPr>
          <w:rFonts w:ascii="Palatino Linotype" w:hAnsi="Palatino Linotype"/>
          <w:b/>
          <w:bCs/>
          <w:sz w:val="24"/>
          <w:szCs w:val="24"/>
          <w:lang w:val="es-ES_tradnl"/>
        </w:rPr>
        <w:t>Sujeto O</w:t>
      </w:r>
      <w:r w:rsidRPr="00B32212">
        <w:rPr>
          <w:rFonts w:ascii="Palatino Linotype" w:hAnsi="Palatino Linotype"/>
          <w:b/>
          <w:bCs/>
          <w:sz w:val="24"/>
          <w:szCs w:val="24"/>
          <w:lang w:val="es-ES_tradnl"/>
        </w:rPr>
        <w:t xml:space="preserve">bligado, </w:t>
      </w:r>
      <w:r w:rsidR="00612F1D" w:rsidRPr="00B32212">
        <w:rPr>
          <w:rFonts w:ascii="Palatino Linotype" w:hAnsi="Palatino Linotype"/>
          <w:b/>
          <w:bCs/>
          <w:sz w:val="24"/>
          <w:szCs w:val="24"/>
          <w:lang w:val="es-ES_tradnl"/>
        </w:rPr>
        <w:t>el</w:t>
      </w:r>
      <w:r w:rsidRPr="00B32212">
        <w:rPr>
          <w:rFonts w:ascii="Palatino Linotype" w:hAnsi="Palatino Linotype"/>
          <w:b/>
          <w:bCs/>
          <w:sz w:val="24"/>
          <w:szCs w:val="24"/>
          <w:lang w:val="es-ES_tradnl"/>
        </w:rPr>
        <w:t xml:space="preserve"> Recurrente</w:t>
      </w:r>
      <w:r w:rsidRPr="00B32212">
        <w:rPr>
          <w:rFonts w:ascii="Palatino Linotype" w:hAnsi="Palatino Linotype"/>
          <w:sz w:val="24"/>
          <w:szCs w:val="24"/>
          <w:lang w:val="es-ES_tradnl"/>
        </w:rPr>
        <w:t xml:space="preserve"> interpuso el </w:t>
      </w:r>
      <w:r w:rsidR="00D04234" w:rsidRPr="00B32212">
        <w:rPr>
          <w:rFonts w:ascii="Palatino Linotype" w:hAnsi="Palatino Linotype"/>
          <w:sz w:val="24"/>
          <w:szCs w:val="24"/>
          <w:lang w:val="es-ES_tradnl"/>
        </w:rPr>
        <w:t xml:space="preserve">presente </w:t>
      </w:r>
      <w:r w:rsidRPr="00B32212">
        <w:rPr>
          <w:rFonts w:ascii="Palatino Linotype" w:hAnsi="Palatino Linotype"/>
          <w:sz w:val="24"/>
          <w:szCs w:val="24"/>
          <w:lang w:val="es-ES_tradnl"/>
        </w:rPr>
        <w:t>recurso de revisión, en fe</w:t>
      </w:r>
      <w:r w:rsidR="00F1074C" w:rsidRPr="00B32212">
        <w:rPr>
          <w:rFonts w:ascii="Palatino Linotype" w:hAnsi="Palatino Linotype"/>
          <w:sz w:val="24"/>
          <w:szCs w:val="24"/>
          <w:lang w:val="es-ES_tradnl"/>
        </w:rPr>
        <w:t xml:space="preserve">cha primero de marzo de dos mil veintiséis, que al corresponder a un día inhábil, se tuvo por presentado el día tres de marzo de dos </w:t>
      </w:r>
      <w:r w:rsidR="00F1074C" w:rsidRPr="00B32212">
        <w:rPr>
          <w:rFonts w:ascii="Palatino Linotype" w:hAnsi="Palatino Linotype"/>
          <w:sz w:val="24"/>
          <w:szCs w:val="24"/>
          <w:lang w:val="es-ES_tradnl"/>
        </w:rPr>
        <w:lastRenderedPageBreak/>
        <w:t>mil veintiséis</w:t>
      </w:r>
      <w:r w:rsidRPr="00B32212">
        <w:rPr>
          <w:rFonts w:ascii="Palatino Linotype" w:hAnsi="Palatino Linotype"/>
          <w:sz w:val="24"/>
          <w:szCs w:val="24"/>
          <w:lang w:val="es-ES_tradnl"/>
        </w:rPr>
        <w:t xml:space="preserve"> en el sistema electrónico con el expediente número </w:t>
      </w:r>
      <w:r w:rsidR="00F1074C" w:rsidRPr="00B32212">
        <w:rPr>
          <w:rFonts w:ascii="Palatino Linotype" w:hAnsi="Palatino Linotype"/>
          <w:b/>
          <w:bCs/>
          <w:sz w:val="24"/>
          <w:szCs w:val="24"/>
          <w:lang w:val="es-ES_tradnl" w:eastAsia="es-MX"/>
        </w:rPr>
        <w:t>02935/INFOEM/IP/RR/2026</w:t>
      </w:r>
      <w:r w:rsidRPr="00B32212">
        <w:rPr>
          <w:rFonts w:ascii="Palatino Linotype" w:hAnsi="Palatino Linotype"/>
          <w:sz w:val="24"/>
          <w:szCs w:val="24"/>
          <w:lang w:val="es-ES_tradnl"/>
        </w:rPr>
        <w:t>, en el cual arguye</w:t>
      </w:r>
      <w:r w:rsidR="00D04234" w:rsidRPr="00B32212">
        <w:rPr>
          <w:rFonts w:ascii="Palatino Linotype" w:hAnsi="Palatino Linotype"/>
          <w:sz w:val="24"/>
          <w:szCs w:val="24"/>
          <w:lang w:val="es-ES_tradnl"/>
        </w:rPr>
        <w:t xml:space="preserve"> l</w:t>
      </w:r>
      <w:r w:rsidRPr="00B32212">
        <w:rPr>
          <w:rFonts w:ascii="Palatino Linotype" w:hAnsi="Palatino Linotype"/>
          <w:sz w:val="24"/>
          <w:szCs w:val="24"/>
          <w:lang w:val="es-ES_tradnl"/>
        </w:rPr>
        <w:t>as siguientes manifestaciones:</w:t>
      </w:r>
    </w:p>
    <w:p w14:paraId="0400D7A4" w14:textId="77777777" w:rsidR="007E2E80" w:rsidRPr="00B32212" w:rsidRDefault="007E2E80" w:rsidP="0014447C">
      <w:pPr>
        <w:spacing w:before="240"/>
        <w:jc w:val="both"/>
        <w:rPr>
          <w:rFonts w:ascii="Palatino Linotype" w:hAnsi="Palatino Linotype" w:cs="Arial"/>
          <w:b/>
          <w:sz w:val="24"/>
          <w:szCs w:val="24"/>
        </w:rPr>
      </w:pPr>
      <w:r w:rsidRPr="00B32212">
        <w:rPr>
          <w:rFonts w:ascii="Palatino Linotype" w:hAnsi="Palatino Linotype" w:cs="Arial"/>
          <w:b/>
          <w:sz w:val="24"/>
          <w:szCs w:val="24"/>
        </w:rPr>
        <w:t>Acto Impugnado:</w:t>
      </w:r>
    </w:p>
    <w:p w14:paraId="2F5D6248" w14:textId="7C9EB8AD" w:rsidR="007E2E80" w:rsidRPr="00B32212" w:rsidRDefault="007E2E80" w:rsidP="0014447C">
      <w:pPr>
        <w:spacing w:line="240" w:lineRule="auto"/>
        <w:ind w:left="851" w:right="850"/>
        <w:jc w:val="both"/>
        <w:rPr>
          <w:rFonts w:ascii="Palatino Linotype" w:hAnsi="Palatino Linotype" w:cs="Arial"/>
          <w:i/>
        </w:rPr>
      </w:pPr>
      <w:r w:rsidRPr="00B32212">
        <w:rPr>
          <w:rFonts w:ascii="Palatino Linotype" w:hAnsi="Palatino Linotype" w:cs="Arial"/>
          <w:i/>
        </w:rPr>
        <w:t>“</w:t>
      </w:r>
      <w:r w:rsidR="00F1074C" w:rsidRPr="00B32212">
        <w:rPr>
          <w:rFonts w:ascii="Palatino Linotype" w:hAnsi="Palatino Linotype" w:cs="Arial"/>
          <w:i/>
        </w:rPr>
        <w:t>El link proporcionado para la información no abre ,marca error, favor de revisar la información antes de responder</w:t>
      </w:r>
      <w:r w:rsidR="006A3A54" w:rsidRPr="00B32212">
        <w:rPr>
          <w:rFonts w:ascii="Palatino Linotype" w:hAnsi="Palatino Linotype" w:cs="Arial"/>
          <w:i/>
        </w:rPr>
        <w:t>"(Sic)</w:t>
      </w:r>
    </w:p>
    <w:p w14:paraId="2C90245F" w14:textId="77777777" w:rsidR="007E2E80" w:rsidRPr="00B32212" w:rsidRDefault="007E2E80" w:rsidP="0014447C">
      <w:pPr>
        <w:spacing w:before="240"/>
        <w:jc w:val="both"/>
        <w:rPr>
          <w:rFonts w:ascii="Palatino Linotype" w:hAnsi="Palatino Linotype" w:cs="Arial"/>
          <w:sz w:val="24"/>
          <w:szCs w:val="24"/>
        </w:rPr>
      </w:pPr>
      <w:r w:rsidRPr="00B32212">
        <w:rPr>
          <w:rFonts w:ascii="Palatino Linotype" w:hAnsi="Palatino Linotype" w:cs="Arial"/>
          <w:b/>
          <w:sz w:val="24"/>
          <w:szCs w:val="24"/>
        </w:rPr>
        <w:t>Razones o Motivos de Inconformidad</w:t>
      </w:r>
      <w:r w:rsidRPr="00B32212">
        <w:rPr>
          <w:rFonts w:ascii="Palatino Linotype" w:hAnsi="Palatino Linotype" w:cs="Arial"/>
          <w:sz w:val="24"/>
          <w:szCs w:val="24"/>
        </w:rPr>
        <w:t xml:space="preserve">: </w:t>
      </w:r>
    </w:p>
    <w:p w14:paraId="6D851E50" w14:textId="062F12E2" w:rsidR="006E7E41" w:rsidRPr="00B32212" w:rsidRDefault="006E7E41" w:rsidP="006E7E41">
      <w:pPr>
        <w:spacing w:line="240" w:lineRule="auto"/>
        <w:ind w:left="851" w:right="850"/>
        <w:jc w:val="both"/>
        <w:rPr>
          <w:rFonts w:ascii="Palatino Linotype" w:hAnsi="Palatino Linotype" w:cs="Arial"/>
          <w:i/>
        </w:rPr>
      </w:pPr>
      <w:r w:rsidRPr="00B32212">
        <w:rPr>
          <w:rFonts w:ascii="Palatino Linotype" w:hAnsi="Palatino Linotype" w:cs="Arial"/>
          <w:i/>
        </w:rPr>
        <w:t>“</w:t>
      </w:r>
      <w:r w:rsidR="00F1074C" w:rsidRPr="00B32212">
        <w:rPr>
          <w:rFonts w:ascii="Palatino Linotype" w:hAnsi="Palatino Linotype" w:cs="Arial"/>
          <w:i/>
        </w:rPr>
        <w:t>No abre el link</w:t>
      </w:r>
      <w:r w:rsidRPr="00B32212">
        <w:rPr>
          <w:rFonts w:ascii="Palatino Linotype" w:hAnsi="Palatino Linotype" w:cs="Arial"/>
          <w:i/>
        </w:rPr>
        <w:t>"(Sic)</w:t>
      </w:r>
    </w:p>
    <w:p w14:paraId="7DE5EE78" w14:textId="77777777" w:rsidR="00950396" w:rsidRPr="00B32212" w:rsidRDefault="00950396" w:rsidP="004657BE">
      <w:pPr>
        <w:pStyle w:val="Sinespaciado"/>
        <w:spacing w:line="360" w:lineRule="auto"/>
        <w:jc w:val="both"/>
        <w:rPr>
          <w:rFonts w:ascii="Palatino Linotype" w:hAnsi="Palatino Linotype"/>
          <w:b/>
          <w:sz w:val="26"/>
          <w:szCs w:val="26"/>
          <w:lang w:val="es-ES_tradnl"/>
        </w:rPr>
      </w:pPr>
    </w:p>
    <w:p w14:paraId="36213C14" w14:textId="2C6F7C33" w:rsidR="007E2E80" w:rsidRPr="00B32212" w:rsidRDefault="008E67C5" w:rsidP="004657BE">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t>CUARTO</w:t>
      </w:r>
      <w:r w:rsidR="007E2E80" w:rsidRPr="00B32212">
        <w:rPr>
          <w:rFonts w:ascii="Palatino Linotype" w:hAnsi="Palatino Linotype"/>
          <w:b/>
          <w:sz w:val="26"/>
          <w:szCs w:val="26"/>
          <w:lang w:val="es-ES_tradnl"/>
        </w:rPr>
        <w:t xml:space="preserve">. Del turno </w:t>
      </w:r>
      <w:r w:rsidR="000E7C0A" w:rsidRPr="00B32212">
        <w:rPr>
          <w:rFonts w:ascii="Palatino Linotype" w:hAnsi="Palatino Linotype"/>
          <w:b/>
          <w:sz w:val="26"/>
          <w:szCs w:val="26"/>
          <w:lang w:val="es-ES_tradnl"/>
        </w:rPr>
        <w:t xml:space="preserve">y admisión </w:t>
      </w:r>
      <w:r w:rsidR="007E2E80" w:rsidRPr="00B32212">
        <w:rPr>
          <w:rFonts w:ascii="Palatino Linotype" w:hAnsi="Palatino Linotype"/>
          <w:b/>
          <w:sz w:val="26"/>
          <w:szCs w:val="26"/>
          <w:lang w:val="es-ES_tradnl"/>
        </w:rPr>
        <w:t>del recurso de revisión.</w:t>
      </w:r>
    </w:p>
    <w:p w14:paraId="51B7C91A" w14:textId="5ED0EA7B" w:rsidR="00664F33" w:rsidRPr="00B32212" w:rsidRDefault="007E2E80"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Medio de impugnación que le fue turnado a</w:t>
      </w:r>
      <w:r w:rsidR="00C40A1A" w:rsidRPr="00B32212">
        <w:rPr>
          <w:rFonts w:ascii="Palatino Linotype" w:hAnsi="Palatino Linotype"/>
          <w:sz w:val="24"/>
          <w:szCs w:val="24"/>
          <w:lang w:val="es-ES_tradnl"/>
        </w:rPr>
        <w:t>l</w:t>
      </w:r>
      <w:r w:rsidRPr="00B32212">
        <w:rPr>
          <w:rFonts w:ascii="Palatino Linotype" w:hAnsi="Palatino Linotype"/>
          <w:sz w:val="24"/>
          <w:szCs w:val="24"/>
          <w:lang w:val="es-ES_tradnl"/>
        </w:rPr>
        <w:t xml:space="preserve"> </w:t>
      </w:r>
      <w:r w:rsidRPr="00B32212">
        <w:rPr>
          <w:rFonts w:ascii="Palatino Linotype" w:hAnsi="Palatino Linotype"/>
          <w:b/>
          <w:sz w:val="24"/>
          <w:szCs w:val="24"/>
          <w:lang w:val="es-ES_tradnl"/>
        </w:rPr>
        <w:t>Comisionad</w:t>
      </w:r>
      <w:r w:rsidR="00C40A1A" w:rsidRPr="00B32212">
        <w:rPr>
          <w:rFonts w:ascii="Palatino Linotype" w:hAnsi="Palatino Linotype"/>
          <w:b/>
          <w:sz w:val="24"/>
          <w:szCs w:val="24"/>
          <w:lang w:val="es-ES_tradnl"/>
        </w:rPr>
        <w:t>o</w:t>
      </w:r>
      <w:r w:rsidR="00AD2D04" w:rsidRPr="00B32212">
        <w:rPr>
          <w:rFonts w:ascii="Palatino Linotype" w:hAnsi="Palatino Linotype"/>
          <w:b/>
          <w:sz w:val="24"/>
          <w:szCs w:val="24"/>
          <w:lang w:val="es-ES_tradnl"/>
        </w:rPr>
        <w:t xml:space="preserve"> Presidente</w:t>
      </w:r>
      <w:r w:rsidRPr="00B32212">
        <w:rPr>
          <w:rFonts w:ascii="Palatino Linotype" w:hAnsi="Palatino Linotype"/>
          <w:b/>
          <w:sz w:val="24"/>
          <w:szCs w:val="24"/>
          <w:lang w:val="es-ES_tradnl"/>
        </w:rPr>
        <w:t xml:space="preserve"> </w:t>
      </w:r>
      <w:r w:rsidR="00C40A1A" w:rsidRPr="00B32212">
        <w:rPr>
          <w:rFonts w:ascii="Palatino Linotype" w:hAnsi="Palatino Linotype"/>
          <w:b/>
          <w:sz w:val="24"/>
          <w:szCs w:val="24"/>
          <w:lang w:val="es-ES_tradnl"/>
        </w:rPr>
        <w:t>José Martínez Vilchis</w:t>
      </w:r>
      <w:r w:rsidRPr="00B32212">
        <w:rPr>
          <w:rFonts w:ascii="Palatino Linotype" w:hAnsi="Palatino Linotype"/>
          <w:sz w:val="24"/>
          <w:szCs w:val="24"/>
          <w:lang w:val="es-ES_tradnl"/>
        </w:rPr>
        <w:t xml:space="preserve">, por medio del sistema electrónico en términos del </w:t>
      </w:r>
      <w:r w:rsidR="00BE6D77" w:rsidRPr="00B32212">
        <w:rPr>
          <w:rFonts w:ascii="Palatino Linotype" w:hAnsi="Palatino Linotype"/>
          <w:sz w:val="24"/>
          <w:szCs w:val="24"/>
          <w:lang w:val="es-ES_tradnl"/>
        </w:rPr>
        <w:t>numeral</w:t>
      </w:r>
      <w:r w:rsidRPr="00B32212">
        <w:rPr>
          <w:rFonts w:ascii="Palatino Linotype" w:hAnsi="Palatino Linotype"/>
          <w:sz w:val="24"/>
          <w:szCs w:val="24"/>
          <w:lang w:val="es-ES_tradnl"/>
        </w:rPr>
        <w:t xml:space="preserve"> 185 fracción I de la Ley de Transparencia y Acceso a la información Pública del Estado de México y Municipios, del cual recayó acuerdo de admisión en fecha </w:t>
      </w:r>
      <w:r w:rsidR="00F1074C" w:rsidRPr="00B32212">
        <w:rPr>
          <w:rFonts w:ascii="Palatino Linotype" w:hAnsi="Palatino Linotype"/>
          <w:sz w:val="24"/>
          <w:szCs w:val="24"/>
          <w:lang w:val="es-ES_tradnl"/>
        </w:rPr>
        <w:t>cinco de marzo de dos mil veintiséis</w:t>
      </w:r>
      <w:r w:rsidRPr="00B32212">
        <w:rPr>
          <w:rFonts w:ascii="Palatino Linotype" w:hAnsi="Palatino Linotype"/>
          <w:sz w:val="24"/>
          <w:szCs w:val="24"/>
          <w:lang w:val="es-ES_tradnl"/>
        </w:rPr>
        <w:t>, determinándose en él un plazo de siete días para que las partes manifestaran lo que a su derecho corresponda en términos del numeral ya citado.</w:t>
      </w:r>
    </w:p>
    <w:p w14:paraId="304FA11A" w14:textId="77777777" w:rsidR="008E67C5" w:rsidRPr="00B32212" w:rsidRDefault="008E67C5" w:rsidP="0014447C">
      <w:pPr>
        <w:pStyle w:val="Sinespaciado"/>
        <w:spacing w:line="360" w:lineRule="auto"/>
        <w:jc w:val="both"/>
        <w:rPr>
          <w:rFonts w:ascii="Palatino Linotype" w:hAnsi="Palatino Linotype"/>
          <w:sz w:val="24"/>
          <w:szCs w:val="24"/>
          <w:lang w:val="es-ES_tradnl"/>
        </w:rPr>
      </w:pPr>
    </w:p>
    <w:p w14:paraId="0B9CEAF1" w14:textId="2A93EF14" w:rsidR="007E2E80" w:rsidRPr="00B32212" w:rsidRDefault="008E67C5" w:rsidP="0014447C">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t>QUINTO</w:t>
      </w:r>
      <w:r w:rsidR="007E2E80" w:rsidRPr="00B32212">
        <w:rPr>
          <w:rFonts w:ascii="Palatino Linotype" w:hAnsi="Palatino Linotype"/>
          <w:b/>
          <w:sz w:val="26"/>
          <w:szCs w:val="26"/>
          <w:lang w:val="es-ES_tradnl"/>
        </w:rPr>
        <w:t>. De la etapa de instrucción.</w:t>
      </w:r>
    </w:p>
    <w:p w14:paraId="6917FF11" w14:textId="5AD3228A" w:rsidR="0059499B" w:rsidRPr="00B32212" w:rsidRDefault="008E67C5" w:rsidP="008E67C5">
      <w:pPr>
        <w:spacing w:after="0" w:line="360" w:lineRule="auto"/>
        <w:jc w:val="both"/>
        <w:rPr>
          <w:rFonts w:ascii="Palatino Linotype" w:eastAsia="Calibri" w:hAnsi="Palatino Linotype" w:cs="Arial"/>
          <w:sz w:val="24"/>
          <w:lang w:val="es-ES" w:eastAsia="es-MX"/>
        </w:rPr>
      </w:pPr>
      <w:r w:rsidRPr="00B32212">
        <w:rPr>
          <w:rFonts w:ascii="Palatino Linotype" w:eastAsia="Calibri" w:hAnsi="Palatino Linotype" w:cs="Arial"/>
          <w:sz w:val="24"/>
          <w:lang w:val="es-ES" w:eastAsia="es-MX"/>
        </w:rPr>
        <w:t xml:space="preserve">Así, una vez abierta la etapa de instrucción, en el sumario se observa que </w:t>
      </w:r>
      <w:r w:rsidRPr="00B32212">
        <w:rPr>
          <w:rFonts w:ascii="Palatino Linotype" w:eastAsia="Calibri" w:hAnsi="Palatino Linotype" w:cs="Arial"/>
          <w:b/>
          <w:bCs/>
          <w:sz w:val="24"/>
          <w:lang w:val="es-ES" w:eastAsia="es-MX"/>
        </w:rPr>
        <w:t>el Sujeto Obligado</w:t>
      </w:r>
      <w:r w:rsidRPr="00B32212">
        <w:rPr>
          <w:rFonts w:ascii="Palatino Linotype" w:eastAsia="Calibri" w:hAnsi="Palatino Linotype" w:cs="Arial"/>
          <w:sz w:val="24"/>
          <w:lang w:val="es-ES" w:eastAsia="es-MX"/>
        </w:rPr>
        <w:t xml:space="preserve"> en fecha </w:t>
      </w:r>
      <w:r w:rsidR="00F1074C" w:rsidRPr="00B32212">
        <w:rPr>
          <w:rFonts w:ascii="Palatino Linotype" w:eastAsia="Calibri" w:hAnsi="Palatino Linotype" w:cs="Arial"/>
          <w:sz w:val="24"/>
          <w:lang w:val="es-ES" w:eastAsia="es-MX"/>
        </w:rPr>
        <w:t>diecisiete de marzo de dos mil veintiséis</w:t>
      </w:r>
      <w:r w:rsidRPr="00B32212">
        <w:rPr>
          <w:rFonts w:ascii="Palatino Linotype" w:eastAsia="Calibri" w:hAnsi="Palatino Linotype" w:cs="Arial"/>
          <w:sz w:val="24"/>
          <w:lang w:val="es-ES" w:eastAsia="es-MX"/>
        </w:rPr>
        <w:t xml:space="preserve">, presentó su informe justificado, mismo que fue puesto a la vista del </w:t>
      </w:r>
      <w:r w:rsidRPr="00B32212">
        <w:rPr>
          <w:rFonts w:ascii="Palatino Linotype" w:eastAsia="Calibri" w:hAnsi="Palatino Linotype" w:cs="Arial"/>
          <w:b/>
          <w:bCs/>
          <w:sz w:val="24"/>
          <w:lang w:val="es-ES" w:eastAsia="es-MX"/>
        </w:rPr>
        <w:t>Recurrente</w:t>
      </w:r>
      <w:r w:rsidRPr="00B32212">
        <w:rPr>
          <w:rFonts w:ascii="Palatino Linotype" w:eastAsia="Calibri" w:hAnsi="Palatino Linotype" w:cs="Arial"/>
          <w:sz w:val="24"/>
          <w:lang w:val="es-ES" w:eastAsia="es-MX"/>
        </w:rPr>
        <w:t xml:space="preserve"> el día </w:t>
      </w:r>
      <w:r w:rsidR="00F1074C" w:rsidRPr="00B32212">
        <w:rPr>
          <w:rFonts w:ascii="Palatino Linotype" w:eastAsia="Calibri" w:hAnsi="Palatino Linotype" w:cs="Arial"/>
          <w:sz w:val="24"/>
          <w:lang w:val="es-ES" w:eastAsia="es-MX"/>
        </w:rPr>
        <w:t>veintiséis de marzo</w:t>
      </w:r>
      <w:r w:rsidR="00177330" w:rsidRPr="00B32212">
        <w:rPr>
          <w:rFonts w:ascii="Palatino Linotype" w:eastAsia="Calibri" w:hAnsi="Palatino Linotype" w:cs="Arial"/>
          <w:sz w:val="24"/>
          <w:lang w:val="es-ES" w:eastAsia="es-MX"/>
        </w:rPr>
        <w:t xml:space="preserve"> de</w:t>
      </w:r>
      <w:r w:rsidR="00F1074C" w:rsidRPr="00B32212">
        <w:rPr>
          <w:rFonts w:ascii="Palatino Linotype" w:eastAsia="Calibri" w:hAnsi="Palatino Linotype" w:cs="Arial"/>
          <w:sz w:val="24"/>
          <w:lang w:val="es-ES" w:eastAsia="es-MX"/>
        </w:rPr>
        <w:t>l</w:t>
      </w:r>
      <w:r w:rsidR="00177330" w:rsidRPr="00B32212">
        <w:rPr>
          <w:rFonts w:ascii="Palatino Linotype" w:eastAsia="Calibri" w:hAnsi="Palatino Linotype" w:cs="Arial"/>
          <w:sz w:val="24"/>
          <w:lang w:val="es-ES" w:eastAsia="es-MX"/>
        </w:rPr>
        <w:t xml:space="preserve"> año en curso</w:t>
      </w:r>
      <w:r w:rsidRPr="00B32212">
        <w:rPr>
          <w:rFonts w:ascii="Palatino Linotype" w:eastAsia="Calibri" w:hAnsi="Palatino Linotype" w:cs="Arial"/>
          <w:sz w:val="24"/>
          <w:lang w:val="es-ES" w:eastAsia="es-MX"/>
        </w:rPr>
        <w:t xml:space="preserve">, para que en un término de tres días el </w:t>
      </w:r>
      <w:r w:rsidRPr="00B32212">
        <w:rPr>
          <w:rFonts w:ascii="Palatino Linotype" w:eastAsia="Calibri" w:hAnsi="Palatino Linotype" w:cs="Arial"/>
          <w:b/>
          <w:bCs/>
          <w:sz w:val="24"/>
          <w:lang w:val="es-ES" w:eastAsia="es-MX"/>
        </w:rPr>
        <w:t>Recurrente</w:t>
      </w:r>
      <w:r w:rsidRPr="00B32212">
        <w:rPr>
          <w:rFonts w:ascii="Palatino Linotype" w:eastAsia="Calibri" w:hAnsi="Palatino Linotype" w:cs="Arial"/>
          <w:sz w:val="24"/>
          <w:lang w:val="es-ES" w:eastAsia="es-MX"/>
        </w:rPr>
        <w:t xml:space="preserve"> adujera manifestaciones; asimismo, se hace constar que el </w:t>
      </w:r>
      <w:r w:rsidRPr="00B32212">
        <w:rPr>
          <w:rFonts w:ascii="Palatino Linotype" w:eastAsia="Calibri" w:hAnsi="Palatino Linotype" w:cs="Arial"/>
          <w:b/>
          <w:bCs/>
          <w:sz w:val="24"/>
          <w:lang w:val="es-ES" w:eastAsia="es-MX"/>
        </w:rPr>
        <w:t>Recurrente</w:t>
      </w:r>
      <w:r w:rsidRPr="00B32212">
        <w:rPr>
          <w:rFonts w:ascii="Palatino Linotype" w:eastAsia="Calibri" w:hAnsi="Palatino Linotype" w:cs="Arial"/>
          <w:sz w:val="24"/>
          <w:lang w:val="es-ES" w:eastAsia="es-MX"/>
        </w:rPr>
        <w:t xml:space="preserve"> fue omiso en presentar sus manifestaciones respecto al informe justificado remitido por el </w:t>
      </w:r>
      <w:r w:rsidRPr="00B32212">
        <w:rPr>
          <w:rFonts w:ascii="Palatino Linotype" w:eastAsia="Calibri" w:hAnsi="Palatino Linotype" w:cs="Arial"/>
          <w:b/>
          <w:bCs/>
          <w:sz w:val="24"/>
          <w:lang w:val="es-ES" w:eastAsia="es-MX"/>
        </w:rPr>
        <w:t>Sujeto Obligado</w:t>
      </w:r>
      <w:r w:rsidRPr="00B32212">
        <w:rPr>
          <w:rFonts w:ascii="Palatino Linotype" w:eastAsia="Calibri" w:hAnsi="Palatino Linotype" w:cs="Arial"/>
          <w:sz w:val="24"/>
          <w:lang w:val="es-ES" w:eastAsia="es-MX"/>
        </w:rPr>
        <w:t xml:space="preserve">; </w:t>
      </w:r>
      <w:r w:rsidRPr="00B32212">
        <w:rPr>
          <w:rFonts w:ascii="Palatino Linotype" w:eastAsia="Calibri" w:hAnsi="Palatino Linotype" w:cs="Arial"/>
          <w:sz w:val="24"/>
          <w:lang w:val="es-ES" w:eastAsia="es-MX"/>
        </w:rPr>
        <w:lastRenderedPageBreak/>
        <w:t>finalmente se advierte de las constancias que integran el presente expediente, que no existe prueba alguna que deba desahogarse.</w:t>
      </w:r>
    </w:p>
    <w:p w14:paraId="6FD77E2B" w14:textId="77777777" w:rsidR="006E7E41" w:rsidRPr="00B32212" w:rsidRDefault="006E7E41" w:rsidP="007B64F5">
      <w:pPr>
        <w:spacing w:after="0" w:line="360" w:lineRule="auto"/>
        <w:jc w:val="both"/>
        <w:rPr>
          <w:rFonts w:ascii="Palatino Linotype" w:hAnsi="Palatino Linotype" w:cs="Arial"/>
          <w:sz w:val="24"/>
          <w:szCs w:val="24"/>
        </w:rPr>
      </w:pPr>
    </w:p>
    <w:p w14:paraId="29E81583" w14:textId="7913EEB5" w:rsidR="00AD2D04" w:rsidRPr="00B32212" w:rsidRDefault="008E67C5" w:rsidP="00AD2D04">
      <w:pPr>
        <w:tabs>
          <w:tab w:val="left" w:pos="3206"/>
        </w:tabs>
        <w:spacing w:after="0" w:line="360" w:lineRule="auto"/>
        <w:jc w:val="both"/>
        <w:rPr>
          <w:rFonts w:ascii="Palatino Linotype" w:hAnsi="Palatino Linotype" w:cs="Arial"/>
          <w:b/>
          <w:sz w:val="26"/>
          <w:szCs w:val="26"/>
        </w:rPr>
      </w:pPr>
      <w:r w:rsidRPr="00B32212">
        <w:rPr>
          <w:rFonts w:ascii="Palatino Linotype" w:hAnsi="Palatino Linotype" w:cs="Arial"/>
          <w:b/>
          <w:sz w:val="26"/>
          <w:szCs w:val="26"/>
        </w:rPr>
        <w:t>SEXTO</w:t>
      </w:r>
      <w:r w:rsidR="00AD2D04" w:rsidRPr="00B32212">
        <w:rPr>
          <w:rFonts w:ascii="Palatino Linotype" w:hAnsi="Palatino Linotype" w:cs="Arial"/>
          <w:b/>
          <w:sz w:val="26"/>
          <w:szCs w:val="26"/>
        </w:rPr>
        <w:t>. Del cierre de instrucción.</w:t>
      </w:r>
      <w:r w:rsidR="00AD2D04" w:rsidRPr="00B32212">
        <w:rPr>
          <w:rFonts w:ascii="Palatino Linotype" w:hAnsi="Palatino Linotype" w:cs="Arial"/>
          <w:b/>
          <w:sz w:val="26"/>
          <w:szCs w:val="26"/>
        </w:rPr>
        <w:tab/>
      </w:r>
    </w:p>
    <w:p w14:paraId="478E1ED4" w14:textId="0AE9EAEC" w:rsidR="00AD2D04" w:rsidRPr="00B32212" w:rsidRDefault="00AD2D04" w:rsidP="00AD2D04">
      <w:pPr>
        <w:spacing w:after="0" w:line="360" w:lineRule="auto"/>
        <w:jc w:val="both"/>
        <w:rPr>
          <w:rFonts w:ascii="Palatino Linotype" w:hAnsi="Palatino Linotype" w:cs="Arial"/>
          <w:sz w:val="24"/>
          <w:szCs w:val="24"/>
        </w:rPr>
      </w:pPr>
      <w:r w:rsidRPr="00B32212">
        <w:rPr>
          <w:rFonts w:ascii="Palatino Linotype" w:hAnsi="Palatino Linotype" w:cs="Arial"/>
          <w:sz w:val="24"/>
          <w:szCs w:val="24"/>
        </w:rPr>
        <w:t xml:space="preserve">Así, una vez transcurrido el término legal, se decretó el cierre de instrucción en fecha </w:t>
      </w:r>
      <w:r w:rsidR="00F1074C" w:rsidRPr="00B32212">
        <w:rPr>
          <w:rFonts w:ascii="Palatino Linotype" w:hAnsi="Palatino Linotype" w:cs="Arial"/>
          <w:sz w:val="24"/>
          <w:szCs w:val="24"/>
        </w:rPr>
        <w:t>ocho de abril</w:t>
      </w:r>
      <w:r w:rsidR="00177330" w:rsidRPr="00B32212">
        <w:rPr>
          <w:rFonts w:ascii="Palatino Linotype" w:hAnsi="Palatino Linotype" w:cs="Arial"/>
          <w:sz w:val="24"/>
          <w:szCs w:val="24"/>
        </w:rPr>
        <w:t xml:space="preserve"> de dos mil veintiséis</w:t>
      </w:r>
      <w:r w:rsidRPr="00B32212">
        <w:rPr>
          <w:rFonts w:ascii="Palatino Linotype" w:hAnsi="Palatino Linotype" w:cs="Arial"/>
          <w:sz w:val="24"/>
          <w:szCs w:val="24"/>
        </w:rPr>
        <w:t>, en términos del artículo 185, Fracción VI, de la Ley de Transparencia y Acceso a la Información Pública del Estado de México y Municipios, iniciando el término legal para dictar resolución definitiva del asunto.</w:t>
      </w:r>
    </w:p>
    <w:p w14:paraId="3D50A03F" w14:textId="77777777" w:rsidR="00E71FAF" w:rsidRPr="00B32212" w:rsidRDefault="00E71FAF" w:rsidP="00AD2D04">
      <w:pPr>
        <w:spacing w:after="0" w:line="360" w:lineRule="auto"/>
        <w:jc w:val="both"/>
        <w:rPr>
          <w:rFonts w:ascii="Palatino Linotype" w:hAnsi="Palatino Linotype" w:cs="Arial"/>
          <w:sz w:val="24"/>
          <w:szCs w:val="24"/>
        </w:rPr>
      </w:pPr>
    </w:p>
    <w:p w14:paraId="6F3C257E" w14:textId="77777777" w:rsidR="00423C27" w:rsidRPr="00B32212" w:rsidRDefault="00423C27" w:rsidP="0014447C">
      <w:pPr>
        <w:pStyle w:val="Sinespaciado"/>
        <w:spacing w:line="360" w:lineRule="auto"/>
        <w:jc w:val="both"/>
        <w:rPr>
          <w:rFonts w:ascii="Palatino Linotype" w:hAnsi="Palatino Linotype"/>
          <w:sz w:val="24"/>
          <w:szCs w:val="24"/>
          <w:lang w:val="es-ES_tradnl"/>
        </w:rPr>
      </w:pPr>
    </w:p>
    <w:p w14:paraId="71774017" w14:textId="77777777" w:rsidR="007E2E80" w:rsidRPr="00B32212" w:rsidRDefault="007E2E80" w:rsidP="0014447C">
      <w:pPr>
        <w:pStyle w:val="Sinespaciado"/>
        <w:spacing w:line="360" w:lineRule="auto"/>
        <w:jc w:val="center"/>
        <w:rPr>
          <w:rFonts w:ascii="Palatino Linotype" w:hAnsi="Palatino Linotype"/>
          <w:b/>
          <w:sz w:val="28"/>
          <w:szCs w:val="28"/>
          <w:lang w:val="es-ES_tradnl"/>
        </w:rPr>
      </w:pPr>
      <w:r w:rsidRPr="00B32212">
        <w:rPr>
          <w:rFonts w:ascii="Palatino Linotype" w:hAnsi="Palatino Linotype"/>
          <w:b/>
          <w:sz w:val="28"/>
          <w:szCs w:val="28"/>
          <w:lang w:val="es-ES_tradnl"/>
        </w:rPr>
        <w:t>C O N S I D E R A N D O</w:t>
      </w:r>
    </w:p>
    <w:p w14:paraId="06E2B329" w14:textId="77777777" w:rsidR="0014447C" w:rsidRPr="00B32212" w:rsidRDefault="0014447C" w:rsidP="0014447C">
      <w:pPr>
        <w:pStyle w:val="Sinespaciado"/>
        <w:spacing w:line="360" w:lineRule="auto"/>
        <w:jc w:val="both"/>
        <w:rPr>
          <w:rFonts w:ascii="Palatino Linotype" w:hAnsi="Palatino Linotype"/>
          <w:sz w:val="24"/>
          <w:szCs w:val="24"/>
          <w:lang w:val="es-ES_tradnl"/>
        </w:rPr>
      </w:pPr>
    </w:p>
    <w:p w14:paraId="7CA05BE7" w14:textId="5F0E19C5" w:rsidR="007E2E80" w:rsidRPr="00B32212" w:rsidRDefault="007E2E80" w:rsidP="0014447C">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t>PRIMERO. De la competencia.</w:t>
      </w:r>
    </w:p>
    <w:p w14:paraId="7B721BF7" w14:textId="61D370DD" w:rsidR="00362415" w:rsidRPr="00B32212" w:rsidRDefault="0059499B" w:rsidP="00362415">
      <w:pPr>
        <w:spacing w:line="360" w:lineRule="auto"/>
        <w:jc w:val="both"/>
        <w:rPr>
          <w:rFonts w:ascii="Palatino Linotype" w:hAnsi="Palatino Linotype"/>
          <w:sz w:val="24"/>
          <w:szCs w:val="24"/>
        </w:rPr>
      </w:pPr>
      <w:r w:rsidRPr="00B32212">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3E2679" w14:textId="77777777" w:rsidR="00362415" w:rsidRPr="00B32212" w:rsidRDefault="00362415" w:rsidP="0014447C">
      <w:pPr>
        <w:pStyle w:val="Sinespaciado"/>
        <w:spacing w:line="360" w:lineRule="auto"/>
        <w:jc w:val="both"/>
        <w:rPr>
          <w:rFonts w:ascii="Palatino Linotype" w:hAnsi="Palatino Linotype"/>
          <w:sz w:val="20"/>
          <w:szCs w:val="24"/>
          <w:lang w:val="es-ES_tradnl"/>
        </w:rPr>
      </w:pPr>
    </w:p>
    <w:p w14:paraId="2EF2A99A" w14:textId="77777777" w:rsidR="007E2E80" w:rsidRPr="00B32212" w:rsidRDefault="007E2E80" w:rsidP="0014447C">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lastRenderedPageBreak/>
        <w:t xml:space="preserve">SEGUNDO. Sobre los alcances del recurso de revisión. </w:t>
      </w:r>
    </w:p>
    <w:p w14:paraId="6261EC5A" w14:textId="0BF4F29F" w:rsidR="007E2E80" w:rsidRPr="00B32212" w:rsidRDefault="007E2E80"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B8E4344" w14:textId="77777777" w:rsidR="00E71FAF" w:rsidRPr="00B32212" w:rsidRDefault="00E71FAF" w:rsidP="0014447C">
      <w:pPr>
        <w:pStyle w:val="Sinespaciado"/>
        <w:spacing w:line="360" w:lineRule="auto"/>
        <w:jc w:val="both"/>
        <w:rPr>
          <w:rFonts w:ascii="Palatino Linotype" w:hAnsi="Palatino Linotype"/>
          <w:sz w:val="24"/>
          <w:szCs w:val="24"/>
          <w:lang w:val="es-ES_tradnl"/>
        </w:rPr>
      </w:pPr>
    </w:p>
    <w:p w14:paraId="61B51BAD" w14:textId="46D13B95" w:rsidR="00705D1C" w:rsidRPr="00B32212" w:rsidRDefault="004F0AD3" w:rsidP="00705D1C">
      <w:pPr>
        <w:pStyle w:val="Sinespaciado"/>
        <w:spacing w:line="360" w:lineRule="auto"/>
        <w:jc w:val="both"/>
        <w:rPr>
          <w:rFonts w:ascii="Palatino Linotype" w:hAnsi="Palatino Linotype"/>
          <w:b/>
          <w:sz w:val="26"/>
          <w:szCs w:val="26"/>
          <w:lang w:val="es-ES_tradnl"/>
        </w:rPr>
      </w:pPr>
      <w:r w:rsidRPr="00B32212">
        <w:rPr>
          <w:rFonts w:ascii="Palatino Linotype" w:hAnsi="Palatino Linotype"/>
          <w:b/>
          <w:sz w:val="26"/>
          <w:szCs w:val="26"/>
          <w:lang w:val="es-ES_tradnl"/>
        </w:rPr>
        <w:t>TERCERO</w:t>
      </w:r>
      <w:r w:rsidR="007E2E80" w:rsidRPr="00B32212">
        <w:rPr>
          <w:rFonts w:ascii="Palatino Linotype" w:hAnsi="Palatino Linotype"/>
          <w:b/>
          <w:sz w:val="26"/>
          <w:szCs w:val="26"/>
          <w:lang w:val="es-ES_tradnl"/>
        </w:rPr>
        <w:t xml:space="preserve">. </w:t>
      </w:r>
      <w:r w:rsidR="00705D1C" w:rsidRPr="00B32212">
        <w:rPr>
          <w:rFonts w:ascii="Palatino Linotype" w:hAnsi="Palatino Linotype"/>
          <w:b/>
          <w:sz w:val="26"/>
          <w:szCs w:val="26"/>
          <w:lang w:val="es-ES_tradnl"/>
        </w:rPr>
        <w:t>De las causas de improcedencia.</w:t>
      </w:r>
    </w:p>
    <w:p w14:paraId="0A532482" w14:textId="77777777" w:rsidR="006B288E" w:rsidRPr="00B32212"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r w:rsidRPr="00B32212">
        <w:rPr>
          <w:rFonts w:ascii="Palatino Linotype" w:hAnsi="Palatino Linotype" w:cs="Arial"/>
          <w:lang w:val="es-ES_tradn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2AC4148" w14:textId="77777777" w:rsidR="006B288E" w:rsidRPr="00B32212"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p>
    <w:p w14:paraId="15512786" w14:textId="77777777" w:rsidR="006B288E" w:rsidRPr="00B32212"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r w:rsidRPr="00B32212">
        <w:rPr>
          <w:rFonts w:ascii="Palatino Linotype" w:hAnsi="Palatino Linotype" w:cs="Arial"/>
          <w:lang w:val="es-ES_tradnl"/>
        </w:rPr>
        <w:t xml:space="preserve">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w:t>
      </w:r>
      <w:r w:rsidRPr="00B32212">
        <w:rPr>
          <w:rFonts w:ascii="Palatino Linotype" w:hAnsi="Palatino Linotype" w:cs="Arial"/>
          <w:lang w:val="es-ES_tradnl"/>
        </w:rPr>
        <w:lastRenderedPageBreak/>
        <w:t>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B32212">
        <w:rPr>
          <w:rStyle w:val="Refdenotaalpie"/>
          <w:rFonts w:ascii="Palatino Linotype" w:hAnsi="Palatino Linotype" w:cs="Arial"/>
          <w:lang w:val="es-ES_tradnl"/>
        </w:rPr>
        <w:footnoteReference w:id="1"/>
      </w:r>
      <w:r w:rsidRPr="00B32212">
        <w:rPr>
          <w:rFonts w:ascii="Palatino Linotype" w:hAnsi="Palatino Linotype" w:cs="Arial"/>
          <w:lang w:val="es-ES_tradnl"/>
        </w:rPr>
        <w:t>.</w:t>
      </w:r>
    </w:p>
    <w:p w14:paraId="6565F447" w14:textId="77777777" w:rsidR="006B288E" w:rsidRPr="00B32212"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p>
    <w:p w14:paraId="0DD1BB27" w14:textId="536E8185" w:rsidR="006B288E" w:rsidRPr="00B32212" w:rsidRDefault="006B288E" w:rsidP="0059499B">
      <w:pPr>
        <w:pStyle w:val="Prrafodelista"/>
        <w:autoSpaceDE w:val="0"/>
        <w:autoSpaceDN w:val="0"/>
        <w:adjustRightInd w:val="0"/>
        <w:spacing w:line="360" w:lineRule="auto"/>
        <w:ind w:left="0"/>
        <w:jc w:val="both"/>
        <w:rPr>
          <w:rFonts w:ascii="Palatino Linotype" w:hAnsi="Palatino Linotype" w:cs="Arial"/>
          <w:lang w:val="es-ES_tradnl"/>
        </w:rPr>
      </w:pPr>
      <w:r w:rsidRPr="00B32212">
        <w:rPr>
          <w:rFonts w:ascii="Palatino Linotype" w:hAnsi="Palatino Linotype" w:cs="Arial"/>
          <w:lang w:val="es-ES_tradnl"/>
        </w:rPr>
        <w:t>Así las cosas, al no existir causas de improcedencia invocadas por las partes ni advertidas de oficio por este Resolutor, se procede al análisis del asunto en los siguientes términos.</w:t>
      </w:r>
    </w:p>
    <w:p w14:paraId="11E25EAB" w14:textId="77777777" w:rsidR="00910B57" w:rsidRPr="00B32212" w:rsidRDefault="00910B57" w:rsidP="0059499B">
      <w:pPr>
        <w:pStyle w:val="Prrafodelista"/>
        <w:autoSpaceDE w:val="0"/>
        <w:autoSpaceDN w:val="0"/>
        <w:adjustRightInd w:val="0"/>
        <w:spacing w:line="360" w:lineRule="auto"/>
        <w:ind w:left="0"/>
        <w:jc w:val="both"/>
        <w:rPr>
          <w:rFonts w:ascii="Palatino Linotype" w:hAnsi="Palatino Linotype" w:cs="Arial"/>
          <w:lang w:val="es-ES_tradnl"/>
        </w:rPr>
      </w:pPr>
    </w:p>
    <w:p w14:paraId="1CA90D6A" w14:textId="3E482857" w:rsidR="007E2E80" w:rsidRPr="00B32212" w:rsidRDefault="004F0AD3" w:rsidP="0014447C">
      <w:pPr>
        <w:pStyle w:val="Sinespaciado"/>
        <w:spacing w:line="360" w:lineRule="auto"/>
        <w:jc w:val="both"/>
        <w:rPr>
          <w:rFonts w:ascii="Palatino Linotype" w:hAnsi="Palatino Linotype"/>
          <w:sz w:val="26"/>
          <w:szCs w:val="26"/>
          <w:lang w:val="es-ES_tradnl"/>
        </w:rPr>
      </w:pPr>
      <w:r w:rsidRPr="00B32212">
        <w:rPr>
          <w:rFonts w:ascii="Palatino Linotype" w:hAnsi="Palatino Linotype"/>
          <w:b/>
          <w:sz w:val="26"/>
          <w:szCs w:val="26"/>
          <w:lang w:val="es-ES_tradnl"/>
        </w:rPr>
        <w:t>CUARTO</w:t>
      </w:r>
      <w:r w:rsidR="00705D1C" w:rsidRPr="00B32212">
        <w:rPr>
          <w:rFonts w:ascii="Palatino Linotype" w:hAnsi="Palatino Linotype"/>
          <w:b/>
          <w:sz w:val="26"/>
          <w:szCs w:val="26"/>
          <w:lang w:val="es-ES_tradnl"/>
        </w:rPr>
        <w:t xml:space="preserve">. </w:t>
      </w:r>
      <w:r w:rsidR="007E2E80" w:rsidRPr="00B32212">
        <w:rPr>
          <w:rFonts w:ascii="Palatino Linotype" w:hAnsi="Palatino Linotype"/>
          <w:b/>
          <w:sz w:val="26"/>
          <w:szCs w:val="26"/>
          <w:lang w:val="es-ES_tradnl"/>
        </w:rPr>
        <w:t>Estudio y resolución del asunto.</w:t>
      </w:r>
    </w:p>
    <w:p w14:paraId="1C746B3C" w14:textId="77777777" w:rsidR="007E2E80" w:rsidRPr="00B32212" w:rsidRDefault="007E2E80"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 xml:space="preserve">El análisis y resolución del presente recurso, se funda en el contenido íntegro de las actuaciones que obran en el expediente electrónico, para así estar en posibilidad este </w:t>
      </w:r>
      <w:r w:rsidRPr="00B32212">
        <w:rPr>
          <w:rFonts w:ascii="Palatino Linotype" w:hAnsi="Palatino Linotype"/>
          <w:sz w:val="24"/>
          <w:szCs w:val="24"/>
          <w:lang w:val="es-ES_tradnl"/>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9429A77" w14:textId="77777777" w:rsidR="00301A01" w:rsidRPr="00B32212" w:rsidRDefault="00301A01" w:rsidP="0014447C">
      <w:pPr>
        <w:pStyle w:val="Sinespaciado"/>
        <w:spacing w:line="360" w:lineRule="auto"/>
        <w:jc w:val="both"/>
        <w:rPr>
          <w:rFonts w:ascii="Palatino Linotype" w:hAnsi="Palatino Linotype"/>
          <w:sz w:val="24"/>
          <w:szCs w:val="24"/>
          <w:lang w:val="es-ES_tradnl"/>
        </w:rPr>
      </w:pPr>
    </w:p>
    <w:p w14:paraId="4B2C8D83" w14:textId="5D9CE80D" w:rsidR="00B56587" w:rsidRPr="00B32212" w:rsidRDefault="00A9172E"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Por tanto, es conveniente recordar que</w:t>
      </w:r>
      <w:r w:rsidR="00D43390" w:rsidRPr="00B32212">
        <w:rPr>
          <w:rFonts w:ascii="Palatino Linotype" w:hAnsi="Palatino Linotype"/>
          <w:sz w:val="24"/>
          <w:szCs w:val="24"/>
          <w:lang w:val="es-ES_tradnl"/>
        </w:rPr>
        <w:t xml:space="preserve"> </w:t>
      </w:r>
      <w:r w:rsidR="006E7E41" w:rsidRPr="00B32212">
        <w:rPr>
          <w:rFonts w:ascii="Palatino Linotype" w:hAnsi="Palatino Linotype"/>
          <w:sz w:val="24"/>
          <w:szCs w:val="24"/>
          <w:lang w:val="es-ES_tradnl"/>
        </w:rPr>
        <w:t>el</w:t>
      </w:r>
      <w:r w:rsidR="00336EDF" w:rsidRPr="00B32212">
        <w:rPr>
          <w:rFonts w:ascii="Palatino Linotype" w:hAnsi="Palatino Linotype"/>
          <w:sz w:val="24"/>
          <w:szCs w:val="24"/>
          <w:lang w:val="es-ES_tradnl"/>
        </w:rPr>
        <w:t xml:space="preserve"> hoy Recurrente requirió</w:t>
      </w:r>
      <w:r w:rsidR="00DB7432" w:rsidRPr="00B32212">
        <w:rPr>
          <w:rFonts w:ascii="Palatino Linotype" w:hAnsi="Palatino Linotype"/>
          <w:sz w:val="24"/>
          <w:szCs w:val="24"/>
          <w:lang w:val="es-ES_tradnl"/>
        </w:rPr>
        <w:t xml:space="preserve"> medularmente</w:t>
      </w:r>
      <w:r w:rsidR="00201E75" w:rsidRPr="00B32212">
        <w:rPr>
          <w:rFonts w:ascii="Palatino Linotype" w:hAnsi="Palatino Linotype"/>
          <w:sz w:val="24"/>
          <w:szCs w:val="24"/>
          <w:lang w:val="es-ES_tradnl"/>
        </w:rPr>
        <w:t>,</w:t>
      </w:r>
      <w:r w:rsidR="00B457BB" w:rsidRPr="00B32212">
        <w:rPr>
          <w:rFonts w:ascii="Palatino Linotype" w:hAnsi="Palatino Linotype"/>
          <w:sz w:val="24"/>
          <w:szCs w:val="24"/>
          <w:lang w:val="es-ES_tradnl"/>
        </w:rPr>
        <w:t xml:space="preserve"> se l</w:t>
      </w:r>
      <w:r w:rsidR="007B64F5" w:rsidRPr="00B32212">
        <w:rPr>
          <w:rFonts w:ascii="Palatino Linotype" w:hAnsi="Palatino Linotype"/>
          <w:sz w:val="24"/>
          <w:szCs w:val="24"/>
          <w:lang w:val="es-ES_tradnl"/>
        </w:rPr>
        <w:t>e</w:t>
      </w:r>
      <w:r w:rsidR="00B457BB" w:rsidRPr="00B32212">
        <w:rPr>
          <w:rFonts w:ascii="Palatino Linotype" w:hAnsi="Palatino Linotype"/>
          <w:sz w:val="24"/>
          <w:szCs w:val="24"/>
          <w:lang w:val="es-ES_tradnl"/>
        </w:rPr>
        <w:t xml:space="preserve"> proporcionara</w:t>
      </w:r>
      <w:r w:rsidR="00CB5502" w:rsidRPr="00B32212">
        <w:rPr>
          <w:rFonts w:ascii="Palatino Linotype" w:hAnsi="Palatino Linotype"/>
          <w:sz w:val="24"/>
          <w:szCs w:val="24"/>
          <w:lang w:val="es-ES_tradnl"/>
        </w:rPr>
        <w:t xml:space="preserve">, </w:t>
      </w:r>
      <w:r w:rsidR="00EC2D1B" w:rsidRPr="00B32212">
        <w:rPr>
          <w:rFonts w:ascii="Palatino Linotype" w:hAnsi="Palatino Linotype"/>
          <w:b/>
          <w:bCs/>
          <w:sz w:val="24"/>
          <w:szCs w:val="24"/>
          <w:lang w:val="es-ES_tradnl"/>
        </w:rPr>
        <w:t>de la Dirección de Ordenamiento Territorial y Desarrollo Urbano del Municipio de Atizapán de Zaragoza</w:t>
      </w:r>
      <w:r w:rsidR="00EC2D1B" w:rsidRPr="00B32212">
        <w:rPr>
          <w:rFonts w:ascii="Palatino Linotype" w:hAnsi="Palatino Linotype"/>
          <w:sz w:val="24"/>
          <w:szCs w:val="24"/>
          <w:lang w:val="es-ES_tradnl"/>
        </w:rPr>
        <w:t xml:space="preserve">, </w:t>
      </w:r>
      <w:r w:rsidR="00612F1D" w:rsidRPr="00B32212">
        <w:rPr>
          <w:rFonts w:ascii="Palatino Linotype" w:hAnsi="Palatino Linotype"/>
          <w:sz w:val="24"/>
          <w:szCs w:val="24"/>
          <w:lang w:val="es-ES_tradnl"/>
        </w:rPr>
        <w:t xml:space="preserve">el o los documentos en donde conste </w:t>
      </w:r>
      <w:r w:rsidR="00CB5502" w:rsidRPr="00B32212">
        <w:rPr>
          <w:rFonts w:ascii="Palatino Linotype" w:hAnsi="Palatino Linotype"/>
          <w:sz w:val="24"/>
          <w:szCs w:val="24"/>
          <w:lang w:val="es-ES_tradnl"/>
        </w:rPr>
        <w:t xml:space="preserve">lo siguiente: </w:t>
      </w:r>
    </w:p>
    <w:p w14:paraId="470F4AA5" w14:textId="77777777" w:rsidR="00EC2D1B" w:rsidRPr="00B32212" w:rsidRDefault="00EC2D1B" w:rsidP="0014447C">
      <w:pPr>
        <w:pStyle w:val="Sinespaciado"/>
        <w:spacing w:line="360" w:lineRule="auto"/>
        <w:jc w:val="both"/>
        <w:rPr>
          <w:rFonts w:ascii="Palatino Linotype" w:hAnsi="Palatino Linotype"/>
          <w:sz w:val="24"/>
          <w:szCs w:val="24"/>
          <w:lang w:val="es-ES_tradnl"/>
        </w:rPr>
      </w:pPr>
    </w:p>
    <w:p w14:paraId="43E68066" w14:textId="7E3AD0DC" w:rsidR="00077433" w:rsidRPr="00B32212" w:rsidRDefault="00EC2D1B" w:rsidP="00612F1D">
      <w:pPr>
        <w:pStyle w:val="Sinespaciado"/>
        <w:numPr>
          <w:ilvl w:val="0"/>
          <w:numId w:val="24"/>
        </w:numPr>
        <w:spacing w:line="276" w:lineRule="auto"/>
        <w:ind w:left="924" w:right="567" w:hanging="357"/>
        <w:jc w:val="both"/>
        <w:rPr>
          <w:rFonts w:ascii="Palatino Linotype" w:hAnsi="Palatino Linotype"/>
          <w:i/>
          <w:iCs/>
          <w:sz w:val="24"/>
          <w:szCs w:val="24"/>
          <w:lang w:val="es-ES_tradnl"/>
        </w:rPr>
      </w:pPr>
      <w:r w:rsidRPr="00B32212">
        <w:rPr>
          <w:rFonts w:ascii="Palatino Linotype" w:hAnsi="Palatino Linotype"/>
          <w:i/>
          <w:iCs/>
          <w:sz w:val="24"/>
          <w:szCs w:val="24"/>
          <w:lang w:val="es-ES_tradnl"/>
        </w:rPr>
        <w:t>Marco Jurídico</w:t>
      </w:r>
      <w:r w:rsidR="00337B9E" w:rsidRPr="00B32212">
        <w:rPr>
          <w:rFonts w:ascii="Palatino Linotype" w:hAnsi="Palatino Linotype"/>
          <w:i/>
          <w:iCs/>
          <w:sz w:val="24"/>
          <w:szCs w:val="24"/>
          <w:lang w:val="es-ES_tradnl"/>
        </w:rPr>
        <w:t>.</w:t>
      </w:r>
    </w:p>
    <w:p w14:paraId="56350C1A" w14:textId="77777777" w:rsidR="00EC2D1B" w:rsidRPr="00B32212" w:rsidRDefault="00EC2D1B" w:rsidP="00EC2D1B">
      <w:pPr>
        <w:pStyle w:val="Sinespaciado"/>
        <w:spacing w:line="276" w:lineRule="auto"/>
        <w:ind w:left="924" w:right="567"/>
        <w:jc w:val="both"/>
        <w:rPr>
          <w:rFonts w:ascii="Palatino Linotype" w:hAnsi="Palatino Linotype"/>
          <w:i/>
          <w:iCs/>
          <w:sz w:val="24"/>
          <w:szCs w:val="24"/>
          <w:lang w:val="es-ES_tradnl"/>
        </w:rPr>
      </w:pPr>
    </w:p>
    <w:p w14:paraId="04693D90" w14:textId="603FAC08" w:rsidR="00EC2D1B" w:rsidRPr="00B32212" w:rsidRDefault="00EC2D1B" w:rsidP="00612F1D">
      <w:pPr>
        <w:pStyle w:val="Sinespaciado"/>
        <w:numPr>
          <w:ilvl w:val="0"/>
          <w:numId w:val="24"/>
        </w:numPr>
        <w:spacing w:line="276" w:lineRule="auto"/>
        <w:ind w:left="924" w:right="567" w:hanging="357"/>
        <w:jc w:val="both"/>
        <w:rPr>
          <w:rFonts w:ascii="Palatino Linotype" w:hAnsi="Palatino Linotype"/>
          <w:i/>
          <w:iCs/>
          <w:sz w:val="24"/>
          <w:szCs w:val="24"/>
          <w:lang w:val="es-ES_tradnl"/>
        </w:rPr>
      </w:pPr>
      <w:r w:rsidRPr="00B32212">
        <w:rPr>
          <w:rFonts w:ascii="Palatino Linotype" w:hAnsi="Palatino Linotype"/>
          <w:i/>
          <w:iCs/>
          <w:sz w:val="24"/>
          <w:szCs w:val="24"/>
          <w:lang w:val="es-ES_tradnl"/>
        </w:rPr>
        <w:t>Cat</w:t>
      </w:r>
      <w:r w:rsidR="00D42B13" w:rsidRPr="00B32212">
        <w:rPr>
          <w:rFonts w:ascii="Palatino Linotype" w:hAnsi="Palatino Linotype"/>
          <w:i/>
          <w:iCs/>
          <w:sz w:val="24"/>
          <w:szCs w:val="24"/>
          <w:lang w:val="es-ES_tradnl"/>
        </w:rPr>
        <w:t>á</w:t>
      </w:r>
      <w:r w:rsidRPr="00B32212">
        <w:rPr>
          <w:rFonts w:ascii="Palatino Linotype" w:hAnsi="Palatino Linotype"/>
          <w:i/>
          <w:iCs/>
          <w:sz w:val="24"/>
          <w:szCs w:val="24"/>
          <w:lang w:val="es-ES_tradnl"/>
        </w:rPr>
        <w:t>logo</w:t>
      </w:r>
      <w:r w:rsidR="00D42B13" w:rsidRPr="00B32212">
        <w:rPr>
          <w:rFonts w:ascii="Palatino Linotype" w:hAnsi="Palatino Linotype"/>
          <w:i/>
          <w:iCs/>
          <w:sz w:val="24"/>
          <w:szCs w:val="24"/>
          <w:lang w:val="es-ES_tradnl"/>
        </w:rPr>
        <w:t xml:space="preserve"> </w:t>
      </w:r>
      <w:r w:rsidRPr="00B32212">
        <w:rPr>
          <w:rFonts w:ascii="Palatino Linotype" w:hAnsi="Palatino Linotype"/>
          <w:i/>
          <w:iCs/>
          <w:sz w:val="24"/>
          <w:szCs w:val="24"/>
          <w:lang w:val="es-ES_tradnl"/>
        </w:rPr>
        <w:t xml:space="preserve">de trámites y servicios en donde se advierta los pasos a seguir para cada uno de ellos. </w:t>
      </w:r>
    </w:p>
    <w:p w14:paraId="3A686ED7" w14:textId="77777777" w:rsidR="00612F1D" w:rsidRPr="00B32212" w:rsidRDefault="00612F1D" w:rsidP="0014447C">
      <w:pPr>
        <w:pStyle w:val="Sinespaciado"/>
        <w:spacing w:line="360" w:lineRule="auto"/>
        <w:jc w:val="both"/>
        <w:rPr>
          <w:rFonts w:ascii="Palatino Linotype" w:hAnsi="Palatino Linotype"/>
          <w:sz w:val="24"/>
          <w:szCs w:val="24"/>
          <w:lang w:val="es-ES_tradnl"/>
        </w:rPr>
      </w:pPr>
    </w:p>
    <w:p w14:paraId="676D588B" w14:textId="23C3384C" w:rsidR="00F42D68" w:rsidRPr="00B32212" w:rsidRDefault="00B56587"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 xml:space="preserve">El </w:t>
      </w:r>
      <w:r w:rsidRPr="00B32212">
        <w:rPr>
          <w:rFonts w:ascii="Palatino Linotype" w:hAnsi="Palatino Linotype"/>
          <w:b/>
          <w:bCs/>
          <w:sz w:val="24"/>
          <w:szCs w:val="24"/>
          <w:lang w:val="es-ES_tradnl"/>
        </w:rPr>
        <w:t>Sujeto Obligado</w:t>
      </w:r>
      <w:r w:rsidRPr="00B32212">
        <w:rPr>
          <w:rFonts w:ascii="Palatino Linotype" w:hAnsi="Palatino Linotype"/>
          <w:sz w:val="24"/>
          <w:szCs w:val="24"/>
          <w:lang w:val="es-ES_tradnl"/>
        </w:rPr>
        <w:t xml:space="preserve"> turnó la solicitud a la</w:t>
      </w:r>
      <w:r w:rsidR="004E3D04" w:rsidRPr="00B32212">
        <w:rPr>
          <w:rFonts w:ascii="Palatino Linotype" w:hAnsi="Palatino Linotype"/>
          <w:sz w:val="24"/>
          <w:szCs w:val="24"/>
          <w:lang w:val="es-ES_tradnl"/>
        </w:rPr>
        <w:t>s</w:t>
      </w:r>
      <w:r w:rsidRPr="00B32212">
        <w:rPr>
          <w:rFonts w:ascii="Palatino Linotype" w:hAnsi="Palatino Linotype"/>
          <w:sz w:val="24"/>
          <w:szCs w:val="24"/>
          <w:lang w:val="es-ES_tradnl"/>
        </w:rPr>
        <w:t xml:space="preserve"> unidad</w:t>
      </w:r>
      <w:r w:rsidR="004E3D04" w:rsidRPr="00B32212">
        <w:rPr>
          <w:rFonts w:ascii="Palatino Linotype" w:hAnsi="Palatino Linotype"/>
          <w:sz w:val="24"/>
          <w:szCs w:val="24"/>
          <w:lang w:val="es-ES_tradnl"/>
        </w:rPr>
        <w:t>es</w:t>
      </w:r>
      <w:r w:rsidRPr="00B32212">
        <w:rPr>
          <w:rFonts w:ascii="Palatino Linotype" w:hAnsi="Palatino Linotype"/>
          <w:sz w:val="24"/>
          <w:szCs w:val="24"/>
          <w:lang w:val="es-ES_tradnl"/>
        </w:rPr>
        <w:t xml:space="preserve"> administrativa</w:t>
      </w:r>
      <w:r w:rsidR="004E3D04" w:rsidRPr="00B32212">
        <w:rPr>
          <w:rFonts w:ascii="Palatino Linotype" w:hAnsi="Palatino Linotype"/>
          <w:sz w:val="24"/>
          <w:szCs w:val="24"/>
          <w:lang w:val="es-ES_tradnl"/>
        </w:rPr>
        <w:t>s</w:t>
      </w:r>
      <w:r w:rsidRPr="00B32212">
        <w:rPr>
          <w:rFonts w:ascii="Palatino Linotype" w:hAnsi="Palatino Linotype"/>
          <w:sz w:val="24"/>
          <w:szCs w:val="24"/>
          <w:lang w:val="es-ES_tradnl"/>
        </w:rPr>
        <w:t xml:space="preserve"> que consideró competente</w:t>
      </w:r>
      <w:r w:rsidR="004E3D04" w:rsidRPr="00B32212">
        <w:rPr>
          <w:rFonts w:ascii="Palatino Linotype" w:hAnsi="Palatino Linotype"/>
          <w:sz w:val="24"/>
          <w:szCs w:val="24"/>
          <w:lang w:val="es-ES_tradnl"/>
        </w:rPr>
        <w:t>s</w:t>
      </w:r>
      <w:r w:rsidRPr="00B32212">
        <w:rPr>
          <w:rFonts w:ascii="Palatino Linotype" w:hAnsi="Palatino Linotype"/>
          <w:sz w:val="24"/>
          <w:szCs w:val="24"/>
          <w:lang w:val="es-ES_tradnl"/>
        </w:rPr>
        <w:t xml:space="preserve"> y </w:t>
      </w:r>
      <w:r w:rsidR="0082260C" w:rsidRPr="00B32212">
        <w:rPr>
          <w:rFonts w:ascii="Palatino Linotype" w:hAnsi="Palatino Linotype"/>
          <w:sz w:val="24"/>
          <w:szCs w:val="24"/>
          <w:lang w:val="es-ES_tradnl"/>
        </w:rPr>
        <w:t>emitió su respuesta</w:t>
      </w:r>
      <w:r w:rsidR="00694B9F" w:rsidRPr="00B32212">
        <w:rPr>
          <w:rFonts w:ascii="Palatino Linotype" w:hAnsi="Palatino Linotype"/>
          <w:sz w:val="24"/>
          <w:szCs w:val="24"/>
          <w:lang w:val="es-ES_tradnl"/>
        </w:rPr>
        <w:t xml:space="preserve"> refiriendo que la información solicitada la podrá consultar en la siguiente liga: </w:t>
      </w:r>
      <w:hyperlink r:id="rId9" w:history="1">
        <w:r w:rsidR="00694B9F" w:rsidRPr="00B32212">
          <w:rPr>
            <w:rStyle w:val="Hipervnculo"/>
            <w:rFonts w:ascii="Palatino Linotype" w:hAnsi="Palatino Linotype"/>
            <w:sz w:val="24"/>
            <w:szCs w:val="24"/>
            <w:lang w:val="es-ES_tradnl"/>
          </w:rPr>
          <w:t>https://atizapan.gob.mx/wp-content/uploads/2025/09/GACETA-58-1-compressed_compressed-1.pdf</w:t>
        </w:r>
      </w:hyperlink>
      <w:r w:rsidR="00694B9F" w:rsidRPr="00B32212">
        <w:rPr>
          <w:rFonts w:ascii="Palatino Linotype" w:hAnsi="Palatino Linotype"/>
          <w:sz w:val="24"/>
          <w:szCs w:val="24"/>
          <w:lang w:val="es-ES_tradnl"/>
        </w:rPr>
        <w:t xml:space="preserve">; asimismo, </w:t>
      </w:r>
      <w:r w:rsidR="00EE3176" w:rsidRPr="00B32212">
        <w:rPr>
          <w:rFonts w:ascii="Palatino Linotype" w:hAnsi="Palatino Linotype"/>
          <w:sz w:val="24"/>
          <w:szCs w:val="24"/>
          <w:lang w:val="es-ES_tradnl"/>
        </w:rPr>
        <w:t xml:space="preserve"> adjun</w:t>
      </w:r>
      <w:r w:rsidR="00694B9F" w:rsidRPr="00B32212">
        <w:rPr>
          <w:rFonts w:ascii="Palatino Linotype" w:hAnsi="Palatino Linotype"/>
          <w:sz w:val="24"/>
          <w:szCs w:val="24"/>
          <w:lang w:val="es-ES_tradnl"/>
        </w:rPr>
        <w:t>tó</w:t>
      </w:r>
      <w:r w:rsidR="00EE3176" w:rsidRPr="00B32212">
        <w:rPr>
          <w:rFonts w:ascii="Palatino Linotype" w:hAnsi="Palatino Linotype"/>
          <w:sz w:val="24"/>
          <w:szCs w:val="24"/>
          <w:lang w:val="es-ES_tradnl"/>
        </w:rPr>
        <w:t xml:space="preserve"> </w:t>
      </w:r>
      <w:r w:rsidR="00694B9F" w:rsidRPr="00B32212">
        <w:rPr>
          <w:rFonts w:ascii="Palatino Linotype" w:hAnsi="Palatino Linotype"/>
          <w:sz w:val="24"/>
          <w:szCs w:val="24"/>
          <w:lang w:val="es-ES_tradnl"/>
        </w:rPr>
        <w:t>el</w:t>
      </w:r>
      <w:r w:rsidR="00EE3176" w:rsidRPr="00B32212">
        <w:rPr>
          <w:rFonts w:ascii="Palatino Linotype" w:hAnsi="Palatino Linotype"/>
          <w:sz w:val="24"/>
          <w:szCs w:val="24"/>
          <w:lang w:val="es-ES_tradnl"/>
        </w:rPr>
        <w:t xml:space="preserve"> documento</w:t>
      </w:r>
      <w:r w:rsidR="00AA3581" w:rsidRPr="00B32212">
        <w:rPr>
          <w:rFonts w:ascii="Palatino Linotype" w:hAnsi="Palatino Linotype"/>
          <w:sz w:val="24"/>
          <w:szCs w:val="24"/>
          <w:lang w:val="es-ES_tradnl"/>
        </w:rPr>
        <w:t xml:space="preserve"> </w:t>
      </w:r>
      <w:r w:rsidR="0082260C" w:rsidRPr="00B32212">
        <w:rPr>
          <w:rFonts w:ascii="Palatino Linotype" w:hAnsi="Palatino Linotype"/>
          <w:sz w:val="24"/>
          <w:szCs w:val="24"/>
          <w:lang w:val="es-ES_tradnl"/>
        </w:rPr>
        <w:t>que se describe a continuación</w:t>
      </w:r>
      <w:r w:rsidR="00F42D68" w:rsidRPr="00B32212">
        <w:rPr>
          <w:rFonts w:ascii="Palatino Linotype" w:hAnsi="Palatino Linotype"/>
          <w:sz w:val="24"/>
          <w:szCs w:val="24"/>
          <w:lang w:val="es-ES_tradnl"/>
        </w:rPr>
        <w:t>:</w:t>
      </w:r>
    </w:p>
    <w:p w14:paraId="68EAAC07" w14:textId="77777777" w:rsidR="00F42D68" w:rsidRPr="00B32212" w:rsidRDefault="00F42D68" w:rsidP="0014447C">
      <w:pPr>
        <w:pStyle w:val="Sinespaciado"/>
        <w:spacing w:line="360" w:lineRule="auto"/>
        <w:jc w:val="both"/>
        <w:rPr>
          <w:rFonts w:ascii="Palatino Linotype" w:hAnsi="Palatino Linotype"/>
          <w:sz w:val="24"/>
          <w:szCs w:val="24"/>
          <w:lang w:val="es-ES_tradnl"/>
        </w:rPr>
      </w:pPr>
    </w:p>
    <w:p w14:paraId="0C38C2A0" w14:textId="6BE5F676" w:rsidR="005D35EB" w:rsidRPr="00B32212" w:rsidRDefault="00694B9F" w:rsidP="0014447C">
      <w:pPr>
        <w:pStyle w:val="Sinespaciado"/>
        <w:numPr>
          <w:ilvl w:val="0"/>
          <w:numId w:val="15"/>
        </w:numPr>
        <w:spacing w:after="240" w:line="360" w:lineRule="auto"/>
        <w:jc w:val="both"/>
        <w:rPr>
          <w:rFonts w:ascii="Palatino Linotype" w:hAnsi="Palatino Linotype"/>
          <w:bCs/>
          <w:sz w:val="24"/>
          <w:szCs w:val="24"/>
        </w:rPr>
      </w:pPr>
      <w:r w:rsidRPr="00B32212">
        <w:rPr>
          <w:rFonts w:ascii="Palatino Linotype" w:hAnsi="Palatino Linotype"/>
          <w:b/>
          <w:bCs/>
          <w:sz w:val="24"/>
          <w:szCs w:val="24"/>
          <w:lang w:val="es-ES_tradnl"/>
        </w:rPr>
        <w:t>SOL. 00037-ATIZ-RESP..pdf</w:t>
      </w:r>
      <w:r w:rsidR="009F63E4" w:rsidRPr="00B32212">
        <w:rPr>
          <w:rFonts w:ascii="Palatino Linotype" w:hAnsi="Palatino Linotype"/>
          <w:b/>
          <w:bCs/>
          <w:sz w:val="24"/>
          <w:szCs w:val="24"/>
          <w:lang w:val="es-ES_tradnl"/>
        </w:rPr>
        <w:t xml:space="preserve">: </w:t>
      </w:r>
      <w:r w:rsidR="00612F1D" w:rsidRPr="00B32212">
        <w:rPr>
          <w:rFonts w:ascii="Palatino Linotype" w:hAnsi="Palatino Linotype"/>
          <w:sz w:val="24"/>
          <w:szCs w:val="24"/>
          <w:lang w:val="es-ES_tradnl"/>
        </w:rPr>
        <w:t xml:space="preserve">Oficio número </w:t>
      </w:r>
      <w:r w:rsidRPr="00B32212">
        <w:rPr>
          <w:rFonts w:ascii="Palatino Linotype" w:hAnsi="Palatino Linotype"/>
          <w:sz w:val="24"/>
          <w:szCs w:val="24"/>
          <w:lang w:val="es-ES_tradnl"/>
        </w:rPr>
        <w:t>DOTYDU8/558/2026</w:t>
      </w:r>
      <w:r w:rsidR="00612F1D" w:rsidRPr="00B32212">
        <w:rPr>
          <w:rFonts w:ascii="Palatino Linotype" w:hAnsi="Palatino Linotype"/>
          <w:sz w:val="24"/>
          <w:szCs w:val="24"/>
          <w:lang w:val="es-ES_tradnl"/>
        </w:rPr>
        <w:t xml:space="preserve">, a través del cual, el </w:t>
      </w:r>
      <w:r w:rsidRPr="00B32212">
        <w:rPr>
          <w:rFonts w:ascii="Palatino Linotype" w:hAnsi="Palatino Linotype"/>
          <w:sz w:val="24"/>
          <w:szCs w:val="24"/>
          <w:lang w:val="es-ES_tradnl"/>
        </w:rPr>
        <w:t xml:space="preserve">Director de Ordenamiento Territorial </w:t>
      </w:r>
      <w:r w:rsidR="00E655EE" w:rsidRPr="00B32212">
        <w:rPr>
          <w:rFonts w:ascii="Palatino Linotype" w:hAnsi="Palatino Linotype"/>
          <w:sz w:val="24"/>
          <w:szCs w:val="24"/>
          <w:lang w:val="es-ES_tradnl"/>
        </w:rPr>
        <w:t>y Desarrollo Urbano</w:t>
      </w:r>
      <w:r w:rsidR="002E7BF6" w:rsidRPr="00B32212">
        <w:rPr>
          <w:rFonts w:ascii="Palatino Linotype" w:hAnsi="Palatino Linotype"/>
          <w:sz w:val="24"/>
          <w:szCs w:val="24"/>
          <w:lang w:val="es-ES_tradnl"/>
        </w:rPr>
        <w:t xml:space="preserve">, comunica al </w:t>
      </w:r>
      <w:r w:rsidR="003E2953" w:rsidRPr="00B32212">
        <w:rPr>
          <w:rFonts w:ascii="Palatino Linotype" w:hAnsi="Palatino Linotype"/>
          <w:sz w:val="24"/>
          <w:szCs w:val="24"/>
          <w:lang w:val="es-ES_tradnl"/>
        </w:rPr>
        <w:lastRenderedPageBreak/>
        <w:t>Titular de la Unidad de Transparencia</w:t>
      </w:r>
      <w:r w:rsidR="002E7BF6" w:rsidRPr="00B32212">
        <w:rPr>
          <w:rFonts w:ascii="Palatino Linotype" w:hAnsi="Palatino Linotype"/>
          <w:sz w:val="24"/>
          <w:szCs w:val="24"/>
          <w:lang w:val="es-ES_tradnl"/>
        </w:rPr>
        <w:t xml:space="preserve"> que,</w:t>
      </w:r>
      <w:r w:rsidR="00E655EE" w:rsidRPr="00B32212">
        <w:rPr>
          <w:rFonts w:ascii="Palatino Linotype" w:hAnsi="Palatino Linotype"/>
          <w:sz w:val="24"/>
          <w:szCs w:val="24"/>
          <w:lang w:val="es-ES_tradnl"/>
        </w:rPr>
        <w:t xml:space="preserve"> la información solicitada podrá ser consultada en una dirección electrónica remitida en formato cerrado.</w:t>
      </w:r>
    </w:p>
    <w:p w14:paraId="073C4CAD" w14:textId="77777777" w:rsidR="00E655EE" w:rsidRPr="00B32212" w:rsidRDefault="00E655EE" w:rsidP="0014447C">
      <w:pPr>
        <w:pStyle w:val="Sinespaciado"/>
        <w:spacing w:line="360" w:lineRule="auto"/>
        <w:jc w:val="both"/>
        <w:rPr>
          <w:rFonts w:ascii="Palatino Linotype" w:hAnsi="Palatino Linotype"/>
          <w:b/>
          <w:sz w:val="24"/>
          <w:szCs w:val="24"/>
        </w:rPr>
      </w:pPr>
    </w:p>
    <w:p w14:paraId="5F702925" w14:textId="7BCAC8D7" w:rsidR="00D55805" w:rsidRPr="00B32212" w:rsidRDefault="007640C8"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Ante la respuesta emitida</w:t>
      </w:r>
      <w:r w:rsidR="00A41058" w:rsidRPr="00B32212">
        <w:rPr>
          <w:rFonts w:ascii="Palatino Linotype" w:hAnsi="Palatino Linotype"/>
          <w:sz w:val="24"/>
          <w:szCs w:val="24"/>
          <w:lang w:val="es-ES_tradnl"/>
        </w:rPr>
        <w:t xml:space="preserve"> por el </w:t>
      </w:r>
      <w:r w:rsidR="00A41058" w:rsidRPr="00B32212">
        <w:rPr>
          <w:rFonts w:ascii="Palatino Linotype" w:hAnsi="Palatino Linotype"/>
          <w:b/>
          <w:bCs/>
          <w:sz w:val="24"/>
          <w:szCs w:val="24"/>
          <w:lang w:val="es-ES_tradnl"/>
        </w:rPr>
        <w:t>Sujeto Obligado</w:t>
      </w:r>
      <w:r w:rsidRPr="00B32212">
        <w:rPr>
          <w:rFonts w:ascii="Palatino Linotype" w:hAnsi="Palatino Linotype"/>
          <w:sz w:val="24"/>
          <w:szCs w:val="24"/>
          <w:lang w:val="es-ES_tradnl"/>
        </w:rPr>
        <w:t xml:space="preserve">, </w:t>
      </w:r>
      <w:r w:rsidR="00A41058" w:rsidRPr="00B32212">
        <w:rPr>
          <w:rFonts w:ascii="Palatino Linotype" w:hAnsi="Palatino Linotype"/>
          <w:sz w:val="24"/>
          <w:szCs w:val="24"/>
          <w:lang w:val="es-ES_tradnl"/>
        </w:rPr>
        <w:t>el</w:t>
      </w:r>
      <w:r w:rsidRPr="00B32212">
        <w:rPr>
          <w:rFonts w:ascii="Palatino Linotype" w:hAnsi="Palatino Linotype"/>
          <w:sz w:val="24"/>
          <w:szCs w:val="24"/>
          <w:lang w:val="es-ES_tradnl"/>
        </w:rPr>
        <w:t xml:space="preserve"> particular interpuso </w:t>
      </w:r>
      <w:r w:rsidR="005C4FC9" w:rsidRPr="00B32212">
        <w:rPr>
          <w:rFonts w:ascii="Palatino Linotype" w:hAnsi="Palatino Linotype"/>
          <w:sz w:val="24"/>
          <w:szCs w:val="24"/>
          <w:lang w:val="es-ES_tradnl"/>
        </w:rPr>
        <w:t>el presente recurso de revisión,</w:t>
      </w:r>
      <w:r w:rsidRPr="00B32212">
        <w:rPr>
          <w:rFonts w:ascii="Palatino Linotype" w:hAnsi="Palatino Linotype"/>
          <w:sz w:val="24"/>
          <w:szCs w:val="24"/>
          <w:lang w:val="es-ES_tradnl"/>
        </w:rPr>
        <w:t xml:space="preserve"> manifestando</w:t>
      </w:r>
      <w:r w:rsidR="005C4FC9" w:rsidRPr="00B32212">
        <w:rPr>
          <w:rFonts w:ascii="Palatino Linotype" w:hAnsi="Palatino Linotype"/>
          <w:sz w:val="24"/>
          <w:szCs w:val="24"/>
          <w:lang w:val="es-ES_tradnl"/>
        </w:rPr>
        <w:t xml:space="preserve"> como</w:t>
      </w:r>
      <w:r w:rsidR="00285527" w:rsidRPr="00B32212">
        <w:rPr>
          <w:rFonts w:ascii="Palatino Linotype" w:hAnsi="Palatino Linotype"/>
          <w:sz w:val="24"/>
          <w:szCs w:val="24"/>
          <w:lang w:val="es-ES_tradnl"/>
        </w:rPr>
        <w:t xml:space="preserve"> acto impugnado que </w:t>
      </w:r>
      <w:r w:rsidR="00880BCE" w:rsidRPr="00B32212">
        <w:rPr>
          <w:rFonts w:ascii="Palatino Linotype" w:hAnsi="Palatino Linotype"/>
          <w:sz w:val="24"/>
          <w:szCs w:val="24"/>
          <w:lang w:val="es-ES_tradnl"/>
        </w:rPr>
        <w:t xml:space="preserve">el link proporcionado para la información no abre y marca error </w:t>
      </w:r>
      <w:r w:rsidR="00285527" w:rsidRPr="00B32212">
        <w:rPr>
          <w:rFonts w:ascii="Palatino Linotype" w:hAnsi="Palatino Linotype"/>
          <w:sz w:val="24"/>
          <w:szCs w:val="24"/>
          <w:lang w:val="es-ES_tradnl"/>
        </w:rPr>
        <w:t>y como</w:t>
      </w:r>
      <w:r w:rsidR="004F2153" w:rsidRPr="00B32212">
        <w:rPr>
          <w:rFonts w:ascii="Palatino Linotype" w:hAnsi="Palatino Linotype"/>
          <w:sz w:val="24"/>
          <w:szCs w:val="24"/>
          <w:lang w:val="es-ES_tradnl"/>
        </w:rPr>
        <w:t xml:space="preserve"> </w:t>
      </w:r>
      <w:r w:rsidR="00A41058" w:rsidRPr="00B32212">
        <w:rPr>
          <w:rFonts w:ascii="Palatino Linotype" w:hAnsi="Palatino Linotype"/>
          <w:sz w:val="24"/>
          <w:szCs w:val="24"/>
          <w:lang w:val="es-ES_tradnl"/>
        </w:rPr>
        <w:t xml:space="preserve">razones o motivos de </w:t>
      </w:r>
      <w:r w:rsidR="006374F7" w:rsidRPr="00B32212">
        <w:rPr>
          <w:rFonts w:ascii="Palatino Linotype" w:hAnsi="Palatino Linotype"/>
          <w:sz w:val="24"/>
          <w:szCs w:val="24"/>
          <w:lang w:val="es-ES_tradnl"/>
        </w:rPr>
        <w:t>inconformidad</w:t>
      </w:r>
      <w:r w:rsidR="0063681F" w:rsidRPr="00B32212">
        <w:rPr>
          <w:rFonts w:ascii="Palatino Linotype" w:hAnsi="Palatino Linotype"/>
          <w:sz w:val="24"/>
          <w:szCs w:val="24"/>
          <w:lang w:val="es-ES_tradnl"/>
        </w:rPr>
        <w:t xml:space="preserve"> </w:t>
      </w:r>
      <w:r w:rsidR="00E140CD" w:rsidRPr="00B32212">
        <w:rPr>
          <w:rFonts w:ascii="Palatino Linotype" w:hAnsi="Palatino Linotype"/>
          <w:sz w:val="24"/>
          <w:szCs w:val="24"/>
          <w:lang w:val="es-ES_tradnl"/>
        </w:rPr>
        <w:t xml:space="preserve">lo siguiente: </w:t>
      </w:r>
    </w:p>
    <w:p w14:paraId="6CE750CC" w14:textId="77777777" w:rsidR="00E140CD" w:rsidRPr="00B32212" w:rsidRDefault="00E140CD" w:rsidP="00E140CD">
      <w:pPr>
        <w:pStyle w:val="Sinespaciado"/>
        <w:ind w:left="851" w:right="851"/>
        <w:jc w:val="both"/>
        <w:rPr>
          <w:rFonts w:ascii="Palatino Linotype" w:hAnsi="Palatino Linotype"/>
          <w:i/>
          <w:iCs/>
          <w:lang w:val="es-ES_tradnl"/>
        </w:rPr>
      </w:pPr>
    </w:p>
    <w:p w14:paraId="420E41EB" w14:textId="169D4E6B" w:rsidR="008B19FB" w:rsidRPr="00B32212" w:rsidRDefault="00E140CD" w:rsidP="00B61D6F">
      <w:pPr>
        <w:pStyle w:val="Sinespaciado"/>
        <w:ind w:left="851" w:right="851"/>
        <w:jc w:val="both"/>
        <w:rPr>
          <w:rFonts w:ascii="Palatino Linotype" w:hAnsi="Palatino Linotype"/>
          <w:sz w:val="24"/>
          <w:szCs w:val="24"/>
          <w:lang w:val="es-ES_tradnl"/>
        </w:rPr>
      </w:pPr>
      <w:r w:rsidRPr="00B32212">
        <w:rPr>
          <w:rFonts w:ascii="Palatino Linotype" w:hAnsi="Palatino Linotype"/>
          <w:i/>
          <w:iCs/>
          <w:lang w:val="es-ES_tradnl"/>
        </w:rPr>
        <w:t>“</w:t>
      </w:r>
      <w:r w:rsidR="00880BCE" w:rsidRPr="00B32212">
        <w:rPr>
          <w:rFonts w:ascii="Palatino Linotype" w:hAnsi="Palatino Linotype"/>
          <w:i/>
          <w:iCs/>
          <w:lang w:val="es-ES_tradnl"/>
        </w:rPr>
        <w:t>No abre el link</w:t>
      </w:r>
      <w:r w:rsidRPr="00B32212">
        <w:rPr>
          <w:rFonts w:ascii="Palatino Linotype" w:hAnsi="Palatino Linotype"/>
          <w:i/>
          <w:iCs/>
          <w:lang w:val="es-ES_tradnl"/>
        </w:rPr>
        <w:t>”</w:t>
      </w:r>
      <w:r w:rsidRPr="00B32212">
        <w:rPr>
          <w:rFonts w:ascii="Palatino Linotype" w:hAnsi="Palatino Linotype"/>
          <w:sz w:val="24"/>
          <w:szCs w:val="24"/>
          <w:lang w:val="es-ES_tradnl"/>
        </w:rPr>
        <w:t xml:space="preserve">  </w:t>
      </w:r>
    </w:p>
    <w:p w14:paraId="6FBB2DA9" w14:textId="610C8F35" w:rsidR="00664F33" w:rsidRPr="00B32212" w:rsidRDefault="00261EA3"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 xml:space="preserve"> </w:t>
      </w:r>
    </w:p>
    <w:p w14:paraId="004CEBDE" w14:textId="2241CD0A" w:rsidR="002E7BF6" w:rsidRPr="00B32212" w:rsidRDefault="002E7BF6" w:rsidP="00880BC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eastAsia="es-MX"/>
        </w:rPr>
      </w:pPr>
      <w:r w:rsidRPr="00B32212">
        <w:rPr>
          <w:rFonts w:ascii="Palatino Linotype" w:eastAsia="Calibri" w:hAnsi="Palatino Linotype" w:cs="Arial"/>
          <w:sz w:val="24"/>
          <w:szCs w:val="24"/>
          <w:lang w:eastAsia="es-MX"/>
        </w:rPr>
        <w:t xml:space="preserve">Por otra parte, mediante informe justificado, el </w:t>
      </w:r>
      <w:r w:rsidRPr="00B32212">
        <w:rPr>
          <w:rFonts w:ascii="Palatino Linotype" w:eastAsia="Calibri" w:hAnsi="Palatino Linotype" w:cs="Arial"/>
          <w:b/>
          <w:sz w:val="24"/>
          <w:szCs w:val="24"/>
          <w:lang w:eastAsia="es-MX"/>
        </w:rPr>
        <w:t xml:space="preserve">Sujeto Obligado </w:t>
      </w:r>
      <w:r w:rsidRPr="00B32212">
        <w:rPr>
          <w:rFonts w:ascii="Palatino Linotype" w:eastAsia="Calibri" w:hAnsi="Palatino Linotype" w:cs="Arial"/>
          <w:sz w:val="24"/>
          <w:szCs w:val="24"/>
          <w:lang w:eastAsia="es-MX"/>
        </w:rPr>
        <w:t>remitió los archivos electrónicos denominados “</w:t>
      </w:r>
      <w:r w:rsidR="00880BCE" w:rsidRPr="00B32212">
        <w:rPr>
          <w:rFonts w:ascii="Palatino Linotype" w:eastAsia="Calibri" w:hAnsi="Palatino Linotype" w:cs="Arial"/>
          <w:b/>
          <w:bCs/>
          <w:sz w:val="24"/>
          <w:szCs w:val="24"/>
          <w:lang w:eastAsia="es-MX"/>
        </w:rPr>
        <w:t>Untitled]_2026031714473061.pdf</w:t>
      </w:r>
      <w:r w:rsidRPr="00B32212">
        <w:rPr>
          <w:rFonts w:ascii="Palatino Linotype" w:eastAsia="Calibri" w:hAnsi="Palatino Linotype" w:cs="Arial"/>
          <w:sz w:val="24"/>
          <w:szCs w:val="24"/>
          <w:lang w:eastAsia="es-MX"/>
        </w:rPr>
        <w:t>”</w:t>
      </w:r>
      <w:r w:rsidR="00880BCE" w:rsidRPr="00B32212">
        <w:rPr>
          <w:rFonts w:ascii="Palatino Linotype" w:eastAsia="Calibri" w:hAnsi="Palatino Linotype" w:cs="Arial"/>
          <w:sz w:val="24"/>
          <w:szCs w:val="24"/>
          <w:lang w:eastAsia="es-MX"/>
        </w:rPr>
        <w:t>, “</w:t>
      </w:r>
      <w:r w:rsidR="00880BCE" w:rsidRPr="00B32212">
        <w:rPr>
          <w:rFonts w:ascii="Palatino Linotype" w:eastAsia="Calibri" w:hAnsi="Palatino Linotype" w:cs="Arial"/>
          <w:b/>
          <w:bCs/>
          <w:sz w:val="24"/>
          <w:szCs w:val="24"/>
          <w:lang w:eastAsia="es-MX"/>
        </w:rPr>
        <w:t>Captura de pantalla 2026-03-17 143544.png</w:t>
      </w:r>
      <w:r w:rsidR="00880BCE" w:rsidRPr="00B32212">
        <w:rPr>
          <w:rFonts w:ascii="Palatino Linotype" w:eastAsia="Calibri" w:hAnsi="Palatino Linotype" w:cs="Arial"/>
          <w:sz w:val="24"/>
          <w:szCs w:val="24"/>
          <w:lang w:eastAsia="es-MX"/>
        </w:rPr>
        <w:t>”</w:t>
      </w:r>
      <w:r w:rsidRPr="00B32212">
        <w:rPr>
          <w:rFonts w:ascii="Palatino Linotype" w:eastAsia="Calibri" w:hAnsi="Palatino Linotype" w:cs="Arial"/>
          <w:sz w:val="24"/>
          <w:szCs w:val="24"/>
          <w:lang w:eastAsia="es-MX"/>
        </w:rPr>
        <w:t xml:space="preserve"> y “</w:t>
      </w:r>
      <w:r w:rsidR="00880BCE" w:rsidRPr="00B32212">
        <w:rPr>
          <w:rFonts w:ascii="Palatino Linotype" w:eastAsia="Calibri" w:hAnsi="Palatino Linotype" w:cs="Arial"/>
          <w:b/>
          <w:bCs/>
          <w:sz w:val="24"/>
          <w:szCs w:val="24"/>
          <w:lang w:eastAsia="es-MX"/>
        </w:rPr>
        <w:t>[Untitled]_2026031714473604.pdf</w:t>
      </w:r>
      <w:r w:rsidRPr="00B32212">
        <w:rPr>
          <w:rFonts w:ascii="Palatino Linotype" w:eastAsia="Calibri" w:hAnsi="Palatino Linotype" w:cs="Arial"/>
          <w:sz w:val="24"/>
          <w:szCs w:val="24"/>
          <w:lang w:eastAsia="es-MX"/>
        </w:rPr>
        <w:t>”</w:t>
      </w:r>
      <w:r w:rsidR="00314DAB" w:rsidRPr="00B32212">
        <w:rPr>
          <w:rFonts w:ascii="Palatino Linotype" w:eastAsia="Palatino Linotype" w:hAnsi="Palatino Linotype" w:cs="Palatino Linotype"/>
          <w:color w:val="000000"/>
          <w:sz w:val="24"/>
          <w:szCs w:val="24"/>
          <w:lang w:eastAsia="es-MX"/>
        </w:rPr>
        <w:t xml:space="preserve">, </w:t>
      </w:r>
      <w:r w:rsidR="00880BCE" w:rsidRPr="00B32212">
        <w:rPr>
          <w:rFonts w:ascii="Palatino Linotype" w:eastAsia="Palatino Linotype" w:hAnsi="Palatino Linotype" w:cs="Palatino Linotype"/>
          <w:color w:val="000000"/>
          <w:sz w:val="24"/>
          <w:szCs w:val="24"/>
          <w:lang w:eastAsia="es-MX"/>
        </w:rPr>
        <w:t>a través de los cuales medularmente, el</w:t>
      </w:r>
      <w:r w:rsidR="00880BCE" w:rsidRPr="00B32212">
        <w:rPr>
          <w:rFonts w:ascii="Palatino Linotype" w:hAnsi="Palatino Linotype"/>
          <w:sz w:val="24"/>
          <w:szCs w:val="24"/>
        </w:rPr>
        <w:t xml:space="preserve"> Director de Ordenamiento Territorial y Desarrollo Urbano ratifica la respuesta proporcionada, adjuntando para tal efecto de una captura de pantalla de documento remitido mediante dirección electrónica.</w:t>
      </w:r>
    </w:p>
    <w:p w14:paraId="2A21A529" w14:textId="77777777" w:rsidR="002E7BF6" w:rsidRPr="00B32212" w:rsidRDefault="002E7BF6" w:rsidP="0014447C">
      <w:pPr>
        <w:pStyle w:val="Sinespaciado"/>
        <w:spacing w:line="360" w:lineRule="auto"/>
        <w:jc w:val="both"/>
        <w:rPr>
          <w:rFonts w:ascii="Palatino Linotype" w:hAnsi="Palatino Linotype"/>
          <w:sz w:val="24"/>
          <w:szCs w:val="24"/>
          <w:lang w:val="es-ES_tradnl"/>
        </w:rPr>
      </w:pPr>
    </w:p>
    <w:p w14:paraId="347F2873" w14:textId="22016237" w:rsidR="009759F9" w:rsidRPr="00B32212" w:rsidRDefault="00407282"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 xml:space="preserve">Con base en lo anterior, este Instituto estima que las razones o motivos de inconformidad planteados por </w:t>
      </w:r>
      <w:r w:rsidR="009F7224" w:rsidRPr="00B32212">
        <w:rPr>
          <w:rFonts w:ascii="Palatino Linotype" w:hAnsi="Palatino Linotype"/>
          <w:sz w:val="24"/>
          <w:szCs w:val="24"/>
          <w:lang w:val="es-ES_tradnl"/>
        </w:rPr>
        <w:t>el</w:t>
      </w:r>
      <w:r w:rsidRPr="00B32212">
        <w:rPr>
          <w:rFonts w:ascii="Palatino Linotype" w:hAnsi="Palatino Linotype"/>
          <w:sz w:val="24"/>
          <w:szCs w:val="24"/>
          <w:lang w:val="es-ES_tradnl"/>
        </w:rPr>
        <w:t xml:space="preserve"> Recurrente son infundados tomando en cuenta las siguientes consideraciones de hecho y de derecho:</w:t>
      </w:r>
    </w:p>
    <w:p w14:paraId="002F505C" w14:textId="77777777" w:rsidR="00C43477" w:rsidRPr="00B32212" w:rsidRDefault="00C43477" w:rsidP="0014447C">
      <w:pPr>
        <w:pStyle w:val="Sinespaciado"/>
        <w:spacing w:line="360" w:lineRule="auto"/>
        <w:jc w:val="both"/>
        <w:rPr>
          <w:rFonts w:ascii="Palatino Linotype" w:hAnsi="Palatino Linotype"/>
          <w:sz w:val="24"/>
          <w:szCs w:val="24"/>
          <w:lang w:val="es-ES_tradnl"/>
        </w:rPr>
      </w:pPr>
    </w:p>
    <w:p w14:paraId="0D3F8498" w14:textId="77777777" w:rsidR="00407282" w:rsidRPr="00B32212" w:rsidRDefault="00407282" w:rsidP="00407282">
      <w:pPr>
        <w:pStyle w:val="Sinespaciado"/>
        <w:spacing w:line="360" w:lineRule="auto"/>
        <w:jc w:val="both"/>
        <w:rPr>
          <w:rFonts w:ascii="Palatino Linotype" w:hAnsi="Palatino Linotype"/>
          <w:color w:val="000000"/>
          <w:sz w:val="24"/>
          <w:szCs w:val="24"/>
          <w:lang w:val="es-ES_tradnl"/>
        </w:rPr>
      </w:pPr>
      <w:r w:rsidRPr="00B32212">
        <w:rPr>
          <w:rFonts w:ascii="Palatino Linotype" w:hAnsi="Palatino Linotype"/>
          <w:sz w:val="24"/>
          <w:szCs w:val="24"/>
          <w:lang w:val="es-ES_tradnl"/>
        </w:rPr>
        <w:t xml:space="preserve">En primer lugar </w:t>
      </w:r>
      <w:r w:rsidRPr="00B32212">
        <w:rPr>
          <w:rFonts w:ascii="Palatino Linotype" w:hAnsi="Palatino Linotype"/>
          <w:color w:val="000000"/>
          <w:sz w:val="24"/>
          <w:szCs w:val="24"/>
          <w:lang w:val="es-ES_tradnl"/>
        </w:rPr>
        <w:t xml:space="preserve">es de advertirse lo siguiente: nuestra Carta Magna dispone que para el ejercicio del derecho de acceso a la información los Estados deben observar diversos principios y bases, entre los cuales se establece que toda la información en posesión de </w:t>
      </w:r>
      <w:r w:rsidRPr="00B32212">
        <w:rPr>
          <w:rFonts w:ascii="Palatino Linotype" w:hAnsi="Palatino Linotype"/>
          <w:color w:val="000000"/>
          <w:sz w:val="24"/>
          <w:szCs w:val="24"/>
          <w:lang w:val="es-ES_tradnl"/>
        </w:rPr>
        <w:lastRenderedPageBreak/>
        <w:t>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58CE7344" w14:textId="77777777" w:rsidR="00407282" w:rsidRPr="00B32212" w:rsidRDefault="00407282" w:rsidP="00407282">
      <w:pPr>
        <w:pStyle w:val="Sinespaciado"/>
        <w:spacing w:line="360" w:lineRule="auto"/>
        <w:jc w:val="both"/>
        <w:rPr>
          <w:rFonts w:ascii="Palatino Linotype" w:hAnsi="Palatino Linotype"/>
          <w:color w:val="000000"/>
          <w:sz w:val="24"/>
          <w:szCs w:val="24"/>
          <w:lang w:val="es-ES_tradnl"/>
        </w:rPr>
      </w:pPr>
    </w:p>
    <w:p w14:paraId="0328CC73" w14:textId="77777777" w:rsidR="00407282" w:rsidRPr="00B32212" w:rsidRDefault="00407282" w:rsidP="00407282">
      <w:pPr>
        <w:pStyle w:val="Sinespaciado"/>
        <w:ind w:left="567" w:right="567"/>
        <w:jc w:val="both"/>
        <w:rPr>
          <w:rFonts w:ascii="Palatino Linotype" w:hAnsi="Palatino Linotype"/>
          <w:b/>
          <w:i/>
          <w:lang w:val="es-ES_tradnl"/>
        </w:rPr>
      </w:pPr>
      <w:r w:rsidRPr="00B32212">
        <w:rPr>
          <w:rFonts w:ascii="Palatino Linotype" w:hAnsi="Palatino Linotype"/>
          <w:b/>
          <w:i/>
          <w:lang w:val="es-ES_tradnl"/>
        </w:rPr>
        <w:t>Artículo 6</w:t>
      </w:r>
    </w:p>
    <w:p w14:paraId="4F381BF6" w14:textId="77777777" w:rsidR="00407282" w:rsidRPr="00B32212" w:rsidRDefault="00407282" w:rsidP="00407282">
      <w:pPr>
        <w:pStyle w:val="Sinespaciado"/>
        <w:ind w:left="567" w:right="567"/>
        <w:jc w:val="both"/>
        <w:rPr>
          <w:rFonts w:ascii="Palatino Linotype" w:hAnsi="Palatino Linotype"/>
          <w:i/>
          <w:lang w:val="es-ES_tradnl"/>
        </w:rPr>
      </w:pPr>
      <w:r w:rsidRPr="00B32212">
        <w:rPr>
          <w:rFonts w:ascii="Palatino Linotype" w:hAnsi="Palatino Linotype"/>
          <w:i/>
          <w:lang w:val="es-ES_tradnl"/>
        </w:rPr>
        <w:t>…</w:t>
      </w:r>
    </w:p>
    <w:p w14:paraId="36959173" w14:textId="77777777" w:rsidR="00407282" w:rsidRPr="00B32212" w:rsidRDefault="00407282" w:rsidP="00407282">
      <w:pPr>
        <w:pStyle w:val="Sinespaciado"/>
        <w:ind w:left="567" w:right="567"/>
        <w:jc w:val="both"/>
        <w:rPr>
          <w:rFonts w:ascii="Palatino Linotype" w:hAnsi="Palatino Linotype"/>
          <w:i/>
          <w:lang w:val="es-ES_tradnl"/>
        </w:rPr>
      </w:pPr>
      <w:r w:rsidRPr="00B32212">
        <w:rPr>
          <w:rFonts w:ascii="Palatino Linotype" w:hAnsi="Palatino Linotype"/>
          <w:i/>
          <w:lang w:val="es-ES_tradnl"/>
        </w:rPr>
        <w:t>Para el ejercicio del derecho de acceso a la información, la Federación, los Estados y el Distrito Federal, en el ámbito de sus respectivas competencias, se regirán por los siguientes principios y bases:</w:t>
      </w:r>
    </w:p>
    <w:p w14:paraId="22F9B488" w14:textId="77777777" w:rsidR="00407282" w:rsidRPr="00B32212" w:rsidRDefault="00407282" w:rsidP="00407282">
      <w:pPr>
        <w:pStyle w:val="Sinespaciado"/>
        <w:ind w:left="567" w:right="567"/>
        <w:jc w:val="both"/>
        <w:rPr>
          <w:rFonts w:ascii="Palatino Linotype" w:hAnsi="Palatino Linotype"/>
          <w:i/>
          <w:lang w:val="es-ES_tradnl"/>
        </w:rPr>
      </w:pPr>
    </w:p>
    <w:p w14:paraId="608F9162" w14:textId="77777777" w:rsidR="00407282" w:rsidRPr="00B32212" w:rsidRDefault="00407282" w:rsidP="00407282">
      <w:pPr>
        <w:pStyle w:val="Sinespaciado"/>
        <w:numPr>
          <w:ilvl w:val="0"/>
          <w:numId w:val="14"/>
        </w:numPr>
        <w:ind w:left="993" w:right="567"/>
        <w:jc w:val="both"/>
        <w:rPr>
          <w:rFonts w:ascii="Palatino Linotype" w:hAnsi="Palatino Linotype"/>
          <w:i/>
          <w:lang w:val="es-ES_tradnl"/>
        </w:rPr>
      </w:pPr>
      <w:r w:rsidRPr="00B32212">
        <w:rPr>
          <w:rFonts w:ascii="Palatino Linotype" w:hAnsi="Palatino Linotype"/>
          <w:i/>
          <w:lang w:val="es-ES_tradnl"/>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EC93D7B" w14:textId="77777777" w:rsidR="00407282" w:rsidRPr="00B32212" w:rsidRDefault="00407282" w:rsidP="00407282">
      <w:pPr>
        <w:pStyle w:val="Sinespaciado"/>
        <w:spacing w:line="360" w:lineRule="auto"/>
        <w:jc w:val="both"/>
        <w:rPr>
          <w:rFonts w:ascii="Palatino Linotype" w:hAnsi="Palatino Linotype"/>
          <w:sz w:val="24"/>
          <w:szCs w:val="24"/>
          <w:lang w:val="es-ES_tradnl"/>
        </w:rPr>
      </w:pPr>
    </w:p>
    <w:p w14:paraId="09489292" w14:textId="77777777" w:rsidR="00407282" w:rsidRPr="00B32212" w:rsidRDefault="00407282" w:rsidP="00407282">
      <w:pPr>
        <w:pStyle w:val="Sinespaciado"/>
        <w:spacing w:line="360" w:lineRule="auto"/>
        <w:jc w:val="both"/>
        <w:rPr>
          <w:rFonts w:ascii="Palatino Linotype" w:hAnsi="Palatino Linotype" w:cs="Arial"/>
          <w:sz w:val="24"/>
          <w:szCs w:val="24"/>
          <w:lang w:val="es-ES_tradnl"/>
        </w:rPr>
      </w:pPr>
      <w:r w:rsidRPr="00B32212">
        <w:rPr>
          <w:rFonts w:ascii="Palatino Linotype" w:hAnsi="Palatino Linotype" w:cs="Arial"/>
          <w:sz w:val="24"/>
          <w:szCs w:val="24"/>
          <w:lang w:val="es-ES_tradnl"/>
        </w:rPr>
        <w:t xml:space="preserve">Ahora bien, en atención a lo dispuesto por los artículos 3, fracción XI y 12 </w:t>
      </w:r>
      <w:r w:rsidRPr="00B32212">
        <w:rPr>
          <w:rFonts w:ascii="Palatino Linotype" w:hAnsi="Palatino Linotype" w:cs="Arial"/>
          <w:bCs/>
          <w:sz w:val="24"/>
          <w:szCs w:val="24"/>
          <w:lang w:val="es-ES_tradnl"/>
        </w:rPr>
        <w:t>de la Ley de Transparencia y Acceso a la Información Pública del Estado de México y Municipios</w:t>
      </w:r>
      <w:r w:rsidRPr="00B32212">
        <w:rPr>
          <w:rFonts w:ascii="Palatino Linotype" w:hAnsi="Palatino Linotype" w:cs="Arial"/>
          <w:sz w:val="24"/>
          <w:szCs w:val="24"/>
          <w:lang w:val="es-ES_tradnl"/>
        </w:rPr>
        <w:t>, los cuales son del tenor literal siguiente:</w:t>
      </w:r>
    </w:p>
    <w:p w14:paraId="402B9A52" w14:textId="77777777" w:rsidR="00407282" w:rsidRPr="00B32212" w:rsidRDefault="00407282" w:rsidP="00407282">
      <w:pPr>
        <w:pStyle w:val="Sinespaciado"/>
        <w:ind w:left="567" w:right="567"/>
        <w:jc w:val="both"/>
        <w:rPr>
          <w:rFonts w:ascii="Palatino Linotype" w:hAnsi="Palatino Linotype"/>
          <w:sz w:val="24"/>
          <w:szCs w:val="24"/>
          <w:lang w:val="es-ES_tradnl"/>
        </w:rPr>
      </w:pPr>
    </w:p>
    <w:p w14:paraId="63CC06DE" w14:textId="77777777" w:rsidR="00407282" w:rsidRPr="00B32212" w:rsidRDefault="00407282" w:rsidP="006F562A">
      <w:pPr>
        <w:pStyle w:val="Sinespaciado"/>
        <w:ind w:left="851" w:right="851"/>
        <w:jc w:val="both"/>
        <w:rPr>
          <w:rFonts w:ascii="Palatino Linotype" w:hAnsi="Palatino Linotype"/>
          <w:i/>
          <w:lang w:val="es-ES_tradnl"/>
        </w:rPr>
      </w:pPr>
      <w:r w:rsidRPr="00B32212">
        <w:rPr>
          <w:rFonts w:ascii="Palatino Linotype" w:hAnsi="Palatino Linotype"/>
          <w:b/>
          <w:bCs/>
          <w:i/>
          <w:lang w:val="es-ES_tradnl"/>
        </w:rPr>
        <w:t xml:space="preserve">Artículo 3.- </w:t>
      </w:r>
      <w:r w:rsidRPr="00B32212">
        <w:rPr>
          <w:rFonts w:ascii="Palatino Linotype" w:hAnsi="Palatino Linotype"/>
          <w:i/>
          <w:lang w:val="es-ES_tradnl"/>
        </w:rPr>
        <w:t>Para los efectos de la presente Ley se entenderá por:</w:t>
      </w:r>
    </w:p>
    <w:p w14:paraId="25304CA4" w14:textId="77777777" w:rsidR="00407282" w:rsidRPr="00B32212" w:rsidRDefault="00407282" w:rsidP="006F562A">
      <w:pPr>
        <w:pStyle w:val="Sinespaciado"/>
        <w:ind w:left="851" w:right="851"/>
        <w:jc w:val="both"/>
        <w:rPr>
          <w:rFonts w:ascii="Palatino Linotype" w:hAnsi="Palatino Linotype"/>
          <w:i/>
          <w:lang w:val="es-ES_tradnl"/>
        </w:rPr>
      </w:pPr>
      <w:r w:rsidRPr="00B32212">
        <w:rPr>
          <w:rFonts w:ascii="Palatino Linotype" w:hAnsi="Palatino Linotype"/>
          <w:i/>
          <w:lang w:val="es-ES_tradnl"/>
        </w:rPr>
        <w:t>…</w:t>
      </w:r>
    </w:p>
    <w:p w14:paraId="48F8E8D3" w14:textId="77777777" w:rsidR="00407282" w:rsidRPr="00B32212" w:rsidRDefault="00407282" w:rsidP="006F562A">
      <w:pPr>
        <w:pStyle w:val="Sinespaciado"/>
        <w:ind w:left="851" w:right="851"/>
        <w:jc w:val="both"/>
        <w:rPr>
          <w:rFonts w:ascii="Palatino Linotype" w:hAnsi="Palatino Linotype"/>
          <w:i/>
          <w:lang w:val="es-ES_tradnl"/>
        </w:rPr>
      </w:pPr>
      <w:r w:rsidRPr="00B32212">
        <w:rPr>
          <w:rFonts w:ascii="Palatino Linotype" w:hAnsi="Palatino Linotype"/>
          <w:b/>
          <w:i/>
          <w:lang w:val="es-ES_tradnl"/>
        </w:rPr>
        <w:t>XI.</w:t>
      </w:r>
      <w:r w:rsidRPr="00B32212">
        <w:rPr>
          <w:rFonts w:ascii="Palatino Linotype" w:hAnsi="Palatino Linotype"/>
          <w:i/>
          <w:lang w:val="es-ES_tradnl"/>
        </w:rPr>
        <w:t xml:space="preserve"> </w:t>
      </w:r>
      <w:r w:rsidRPr="00B32212">
        <w:rPr>
          <w:rFonts w:ascii="Palatino Linotype" w:hAnsi="Palatino Linotype"/>
          <w:b/>
          <w:i/>
          <w:lang w:val="es-ES_tradnl"/>
        </w:rPr>
        <w:t>Documento:</w:t>
      </w:r>
      <w:r w:rsidRPr="00B32212">
        <w:rPr>
          <w:rFonts w:ascii="Palatino Linotype" w:hAnsi="Palatino Linotype"/>
          <w:i/>
          <w:lang w:val="es-ES_tradnl"/>
        </w:rPr>
        <w:t xml:space="preserve"> Los expedientes, reportes, estudios, actas, resoluciones, oficios, correspondencia, acuerdos, directivas, directrices, circulares, contratos, convenios, </w:t>
      </w:r>
      <w:r w:rsidRPr="00B32212">
        <w:rPr>
          <w:rFonts w:ascii="Palatino Linotype" w:hAnsi="Palatino Linotype"/>
          <w:i/>
          <w:lang w:val="es-ES_tradnl"/>
        </w:rPr>
        <w:lastRenderedPageBreak/>
        <w:t xml:space="preserve">instructivos, notas, memorandos, estadísticas o bien, </w:t>
      </w:r>
      <w:r w:rsidRPr="00B32212">
        <w:rPr>
          <w:rFonts w:ascii="Palatino Linotype" w:hAnsi="Palatino Linotype"/>
          <w:b/>
          <w:i/>
          <w:u w:val="single"/>
          <w:lang w:val="es-ES_tradnl"/>
        </w:rPr>
        <w:t>cualquier otro registro que documente el ejercicio de las facultades, funciones y competencias de los sujetos obligados, sus servidores públicos e integrantes, sin importar su fuente o fecha de elaboración.</w:t>
      </w:r>
      <w:r w:rsidRPr="00B32212">
        <w:rPr>
          <w:rFonts w:ascii="Palatino Linotype" w:hAnsi="Palatino Linotype"/>
          <w:i/>
          <w:lang w:val="es-ES_tradnl"/>
        </w:rPr>
        <w:t xml:space="preserve"> Los documentos podrán estar en cualquier medio, sea escrito, impreso, sonoro, visual, electrónico, informático u holográfico;</w:t>
      </w:r>
    </w:p>
    <w:p w14:paraId="1008B7CE" w14:textId="77777777" w:rsidR="00407282" w:rsidRPr="00B32212" w:rsidRDefault="00407282" w:rsidP="006F562A">
      <w:pPr>
        <w:pStyle w:val="Sinespaciado"/>
        <w:ind w:left="851" w:right="851"/>
        <w:jc w:val="both"/>
        <w:rPr>
          <w:rFonts w:ascii="Palatino Linotype" w:hAnsi="Palatino Linotype"/>
          <w:i/>
          <w:lang w:val="es-ES_tradnl"/>
        </w:rPr>
      </w:pPr>
    </w:p>
    <w:p w14:paraId="39800273" w14:textId="77777777" w:rsidR="00407282" w:rsidRPr="00B32212" w:rsidRDefault="00407282" w:rsidP="006F562A">
      <w:pPr>
        <w:pStyle w:val="Sinespaciado"/>
        <w:ind w:left="851" w:right="851"/>
        <w:jc w:val="both"/>
        <w:rPr>
          <w:rFonts w:ascii="Palatino Linotype" w:hAnsi="Palatino Linotype"/>
          <w:bCs/>
          <w:i/>
          <w:lang w:val="es-ES_tradnl"/>
        </w:rPr>
      </w:pPr>
      <w:r w:rsidRPr="00B32212">
        <w:rPr>
          <w:rFonts w:ascii="Palatino Linotype" w:hAnsi="Palatino Linotype"/>
          <w:b/>
          <w:bCs/>
          <w:i/>
          <w:lang w:val="es-ES_tradnl"/>
        </w:rPr>
        <w:t>Artículo 4.</w:t>
      </w:r>
      <w:r w:rsidRPr="00B32212">
        <w:rPr>
          <w:rFonts w:ascii="Palatino Linotype" w:hAnsi="Palatino Linotype"/>
          <w:bCs/>
          <w:i/>
          <w:lang w:val="es-ES_tradnl"/>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EEABA7C" w14:textId="77777777" w:rsidR="00407282" w:rsidRPr="00B32212" w:rsidRDefault="00407282" w:rsidP="006F562A">
      <w:pPr>
        <w:pStyle w:val="Sinespaciado"/>
        <w:ind w:left="851" w:right="851"/>
        <w:jc w:val="both"/>
        <w:rPr>
          <w:rFonts w:ascii="Palatino Linotype" w:hAnsi="Palatino Linotype"/>
          <w:bCs/>
          <w:i/>
          <w:lang w:val="es-ES_tradnl"/>
        </w:rPr>
      </w:pPr>
    </w:p>
    <w:p w14:paraId="0E01168B" w14:textId="77777777" w:rsidR="00407282" w:rsidRPr="00B32212" w:rsidRDefault="00407282" w:rsidP="006F562A">
      <w:pPr>
        <w:pStyle w:val="Sinespaciado"/>
        <w:ind w:left="851" w:right="851"/>
        <w:jc w:val="both"/>
        <w:rPr>
          <w:rFonts w:ascii="Palatino Linotype" w:hAnsi="Palatino Linotype"/>
          <w:bCs/>
          <w:i/>
          <w:lang w:val="es-ES_tradnl"/>
        </w:rPr>
      </w:pPr>
      <w:r w:rsidRPr="00B32212">
        <w:rPr>
          <w:rFonts w:ascii="Palatino Linotype" w:hAnsi="Palatino Linotype"/>
          <w:b/>
          <w:bCs/>
          <w:i/>
          <w:u w:val="single"/>
          <w:lang w:val="es-ES_tradnl"/>
        </w:rPr>
        <w:t>Toda la información generada, obtenida, adquirida, transformada, administrada o en posesión de los sujetos obligados es pública y accesible de manera permanente a cualquier persona,</w:t>
      </w:r>
      <w:r w:rsidRPr="00B32212">
        <w:rPr>
          <w:rFonts w:ascii="Palatino Linotype" w:hAnsi="Palatino Linotype"/>
          <w:bCs/>
          <w:i/>
          <w:lang w:val="es-ES_tradnl"/>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ACA90C3" w14:textId="77777777" w:rsidR="00407282" w:rsidRPr="00B32212" w:rsidRDefault="00407282" w:rsidP="006F562A">
      <w:pPr>
        <w:pStyle w:val="Sinespaciado"/>
        <w:ind w:left="851" w:right="851"/>
        <w:jc w:val="both"/>
        <w:rPr>
          <w:rFonts w:ascii="Palatino Linotype" w:hAnsi="Palatino Linotype"/>
          <w:bCs/>
          <w:i/>
          <w:lang w:val="es-ES_tradnl"/>
        </w:rPr>
      </w:pPr>
    </w:p>
    <w:p w14:paraId="28206082" w14:textId="77777777" w:rsidR="00407282" w:rsidRPr="00B32212" w:rsidRDefault="00407282" w:rsidP="006F562A">
      <w:pPr>
        <w:pStyle w:val="Sinespaciado"/>
        <w:ind w:left="851" w:right="851"/>
        <w:jc w:val="both"/>
        <w:rPr>
          <w:rFonts w:ascii="Palatino Linotype" w:hAnsi="Palatino Linotype"/>
          <w:bCs/>
          <w:i/>
          <w:lang w:val="es-ES_tradnl"/>
        </w:rPr>
      </w:pPr>
      <w:r w:rsidRPr="00B32212">
        <w:rPr>
          <w:rFonts w:ascii="Palatino Linotype" w:hAnsi="Palatino Linotype"/>
          <w:bCs/>
          <w:i/>
          <w:lang w:val="es-ES_tradnl"/>
        </w:rPr>
        <w:t>Los sujetos obligados deben poner en práctica, políticas y programas de acceso a la información que se apeguen a criterios de publicidad, veracidad, oportunidad, precisión y suficiencia en beneficio de los solicitantes.</w:t>
      </w:r>
    </w:p>
    <w:p w14:paraId="7D2322A1" w14:textId="77777777" w:rsidR="00407282" w:rsidRPr="00B32212" w:rsidRDefault="00407282" w:rsidP="006F562A">
      <w:pPr>
        <w:pStyle w:val="Sinespaciado"/>
        <w:ind w:left="851" w:right="851"/>
        <w:jc w:val="both"/>
        <w:rPr>
          <w:rFonts w:ascii="Palatino Linotype" w:hAnsi="Palatino Linotype"/>
          <w:i/>
          <w:lang w:val="es-ES_tradnl"/>
        </w:rPr>
      </w:pPr>
    </w:p>
    <w:p w14:paraId="47F47EA9" w14:textId="77777777" w:rsidR="00407282" w:rsidRPr="00B32212" w:rsidRDefault="00407282" w:rsidP="006F562A">
      <w:pPr>
        <w:pStyle w:val="Sinespaciado"/>
        <w:ind w:left="851" w:right="851"/>
        <w:jc w:val="both"/>
        <w:rPr>
          <w:rFonts w:ascii="Palatino Linotype" w:hAnsi="Palatino Linotype"/>
          <w:i/>
          <w:lang w:val="es-ES_tradnl"/>
        </w:rPr>
      </w:pPr>
      <w:r w:rsidRPr="00B32212">
        <w:rPr>
          <w:rFonts w:ascii="Palatino Linotype" w:hAnsi="Palatino Linotype"/>
          <w:b/>
          <w:i/>
          <w:lang w:val="es-ES_tradnl"/>
        </w:rPr>
        <w:t>Artículo 12.</w:t>
      </w:r>
      <w:r w:rsidRPr="00B32212">
        <w:rPr>
          <w:rFonts w:ascii="Palatino Linotype" w:hAnsi="Palatino Linotype"/>
          <w:i/>
          <w:lang w:val="es-ES_tradnl"/>
        </w:rPr>
        <w:t xml:space="preserve"> Quienes generen, recopilen, administren, manejen, procesen, archiven o conserven información pública serán responsables de la misma en los términos de las disposiciones jurídicas aplicables.</w:t>
      </w:r>
    </w:p>
    <w:p w14:paraId="09AC031F" w14:textId="77777777" w:rsidR="00407282" w:rsidRPr="00B32212" w:rsidRDefault="00407282" w:rsidP="006F562A">
      <w:pPr>
        <w:pStyle w:val="Sinespaciado"/>
        <w:ind w:left="851" w:right="851"/>
        <w:jc w:val="both"/>
        <w:rPr>
          <w:rFonts w:ascii="Palatino Linotype" w:hAnsi="Palatino Linotype"/>
          <w:i/>
          <w:lang w:val="es-ES_tradnl"/>
        </w:rPr>
      </w:pPr>
    </w:p>
    <w:p w14:paraId="27007B0E" w14:textId="77777777" w:rsidR="00407282" w:rsidRPr="00B32212" w:rsidRDefault="00407282" w:rsidP="006F562A">
      <w:pPr>
        <w:pStyle w:val="Sinespaciado"/>
        <w:ind w:left="851" w:right="851"/>
        <w:jc w:val="both"/>
        <w:rPr>
          <w:rFonts w:ascii="Palatino Linotype" w:hAnsi="Palatino Linotype"/>
          <w:i/>
          <w:u w:val="single"/>
          <w:lang w:val="es-ES_tradnl"/>
        </w:rPr>
      </w:pPr>
      <w:r w:rsidRPr="00B32212">
        <w:rPr>
          <w:rFonts w:ascii="Palatino Linotype" w:hAnsi="Palatino Linotype"/>
          <w:b/>
          <w:i/>
          <w:u w:val="single"/>
          <w:lang w:val="es-ES_tradnl"/>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B32212">
        <w:rPr>
          <w:rFonts w:ascii="Palatino Linotype" w:hAnsi="Palatino Linotype"/>
          <w:i/>
          <w:lang w:val="es-ES_tradnl"/>
        </w:rPr>
        <w:t>.</w:t>
      </w:r>
    </w:p>
    <w:p w14:paraId="587D83CD" w14:textId="77777777" w:rsidR="00407282" w:rsidRPr="00B32212" w:rsidRDefault="00407282" w:rsidP="00407282">
      <w:pPr>
        <w:pStyle w:val="Sinespaciado"/>
        <w:spacing w:line="360" w:lineRule="auto"/>
        <w:jc w:val="both"/>
        <w:rPr>
          <w:rFonts w:ascii="Palatino Linotype" w:hAnsi="Palatino Linotype"/>
          <w:sz w:val="24"/>
          <w:szCs w:val="24"/>
          <w:lang w:val="es-ES_tradnl"/>
        </w:rPr>
      </w:pPr>
    </w:p>
    <w:p w14:paraId="3ADEE2E8" w14:textId="5A3121A2" w:rsidR="00B95CF9" w:rsidRPr="00B32212" w:rsidRDefault="00407282" w:rsidP="00407282">
      <w:pPr>
        <w:pStyle w:val="Sinespaciado"/>
        <w:spacing w:line="360" w:lineRule="auto"/>
        <w:jc w:val="both"/>
        <w:rPr>
          <w:rFonts w:ascii="Palatino Linotype" w:hAnsi="Palatino Linotype" w:cs="Arial"/>
          <w:sz w:val="24"/>
          <w:szCs w:val="24"/>
          <w:lang w:val="es-ES_tradnl"/>
        </w:rPr>
      </w:pPr>
      <w:r w:rsidRPr="00B32212">
        <w:rPr>
          <w:rFonts w:ascii="Palatino Linotype" w:hAnsi="Palatino Linotype" w:cs="Arial"/>
          <w:sz w:val="24"/>
          <w:szCs w:val="24"/>
          <w:lang w:val="es-ES_tradnl"/>
        </w:rPr>
        <w:t xml:space="preserve">De la interpretación a los preceptos citados, se desprende que es información pública la contenida en los documentos que los Sujetos Obligados generen, administren o se encuentre en su posesión en el ejercicio de sus atribuciones y que toda la información </w:t>
      </w:r>
      <w:r w:rsidRPr="00B32212">
        <w:rPr>
          <w:rFonts w:ascii="Palatino Linotype" w:hAnsi="Palatino Linotype" w:cs="Arial"/>
          <w:sz w:val="24"/>
          <w:szCs w:val="24"/>
          <w:lang w:val="es-ES_tradnl"/>
        </w:rPr>
        <w:lastRenderedPageBreak/>
        <w:t>generada, obtenida, adquirida, transformada, administrada o en posesión de los sujetos obligados es pública y accesible de manera permanente a cualquier persona.</w:t>
      </w:r>
    </w:p>
    <w:p w14:paraId="6D8D628B" w14:textId="77777777" w:rsidR="00B95CF9" w:rsidRPr="00B32212" w:rsidRDefault="00B95CF9" w:rsidP="00407282">
      <w:pPr>
        <w:pStyle w:val="Sinespaciado"/>
        <w:spacing w:line="360" w:lineRule="auto"/>
        <w:jc w:val="both"/>
        <w:rPr>
          <w:rFonts w:ascii="Palatino Linotype" w:hAnsi="Palatino Linotype" w:cs="Arial"/>
          <w:sz w:val="24"/>
          <w:szCs w:val="24"/>
          <w:lang w:val="es-ES_tradnl"/>
        </w:rPr>
      </w:pPr>
    </w:p>
    <w:p w14:paraId="0D0B4D04" w14:textId="6DDBD471" w:rsidR="00B95CF9" w:rsidRPr="00B32212" w:rsidRDefault="00DB34AF" w:rsidP="00B95CF9">
      <w:pPr>
        <w:pStyle w:val="Sinespaciado"/>
        <w:spacing w:line="360" w:lineRule="auto"/>
        <w:jc w:val="both"/>
        <w:rPr>
          <w:rFonts w:ascii="Palatino Linotype" w:hAnsi="Palatino Linotype"/>
          <w:sz w:val="24"/>
          <w:szCs w:val="24"/>
          <w:lang w:val="es-ES" w:eastAsia="es-ES"/>
        </w:rPr>
      </w:pPr>
      <w:r w:rsidRPr="00B32212">
        <w:rPr>
          <w:rFonts w:ascii="Palatino Linotype" w:hAnsi="Palatino Linotype"/>
          <w:sz w:val="24"/>
          <w:szCs w:val="24"/>
        </w:rPr>
        <w:t xml:space="preserve">En ese tenor, en virtud de que la solicitud del particular consiste en </w:t>
      </w:r>
      <w:r w:rsidR="00021024" w:rsidRPr="00B32212">
        <w:rPr>
          <w:rFonts w:ascii="Palatino Linotype" w:hAnsi="Palatino Linotype"/>
          <w:sz w:val="24"/>
          <w:szCs w:val="24"/>
        </w:rPr>
        <w:t>obtener</w:t>
      </w:r>
      <w:r w:rsidR="00085C96" w:rsidRPr="00B32212">
        <w:rPr>
          <w:rFonts w:ascii="Palatino Linotype" w:hAnsi="Palatino Linotype"/>
          <w:sz w:val="24"/>
          <w:szCs w:val="24"/>
        </w:rPr>
        <w:t xml:space="preserve"> </w:t>
      </w:r>
      <w:r w:rsidR="00B95CF9" w:rsidRPr="00B32212">
        <w:rPr>
          <w:rFonts w:ascii="Palatino Linotype" w:hAnsi="Palatino Linotype"/>
          <w:sz w:val="24"/>
          <w:szCs w:val="24"/>
        </w:rPr>
        <w:t>el marco jurídico, así como el catálogo de trámites y servicios</w:t>
      </w:r>
      <w:r w:rsidR="00B95CF9" w:rsidRPr="00B32212">
        <w:t xml:space="preserve"> </w:t>
      </w:r>
      <w:r w:rsidR="00B95CF9" w:rsidRPr="00B32212">
        <w:rPr>
          <w:rFonts w:ascii="Palatino Linotype" w:hAnsi="Palatino Linotype"/>
          <w:sz w:val="24"/>
          <w:szCs w:val="24"/>
        </w:rPr>
        <w:t>de la Dirección de Ordenamiento Territorial y Desarrollo Urbano del Municipio de Atizapán de Zaragoza</w:t>
      </w:r>
      <w:r w:rsidRPr="00B32212">
        <w:rPr>
          <w:rFonts w:ascii="Palatino Linotype" w:eastAsia="MS Mincho" w:hAnsi="Palatino Linotype" w:cs="Times New Roman"/>
          <w:sz w:val="24"/>
          <w:szCs w:val="24"/>
          <w:lang w:val="es-ES_tradnl" w:eastAsia="es-ES"/>
        </w:rPr>
        <w:t>;</w:t>
      </w:r>
      <w:r w:rsidR="009F7224" w:rsidRPr="00B32212">
        <w:rPr>
          <w:rFonts w:ascii="Palatino Linotype" w:eastAsia="MS Mincho" w:hAnsi="Palatino Linotype" w:cs="Times New Roman"/>
          <w:sz w:val="24"/>
          <w:szCs w:val="24"/>
          <w:lang w:val="es-ES_tradnl" w:eastAsia="es-ES"/>
        </w:rPr>
        <w:t xml:space="preserve"> </w:t>
      </w:r>
      <w:r w:rsidR="009F7224" w:rsidRPr="00B32212">
        <w:rPr>
          <w:rFonts w:ascii="Palatino Linotype" w:hAnsi="Palatino Linotype"/>
          <w:sz w:val="24"/>
          <w:szCs w:val="24"/>
          <w:lang w:val="es-ES" w:eastAsia="es-ES"/>
        </w:rPr>
        <w:t xml:space="preserve">resulta oportuno </w:t>
      </w:r>
      <w:r w:rsidR="00B95CF9" w:rsidRPr="00B32212">
        <w:rPr>
          <w:rFonts w:ascii="Palatino Linotype" w:eastAsia="Times New Roman" w:hAnsi="Palatino Linotype" w:cs="Times New Roman"/>
          <w:bCs/>
          <w:sz w:val="24"/>
          <w:szCs w:val="24"/>
          <w:lang w:val="es-ES" w:eastAsia="es-ES"/>
        </w:rPr>
        <w:t xml:space="preserve">traer a colación los </w:t>
      </w:r>
      <w:r w:rsidR="00B95CF9" w:rsidRPr="00B32212">
        <w:rPr>
          <w:rFonts w:ascii="Palatino Linotype" w:eastAsia="Times New Roman" w:hAnsi="Palatino Linotype" w:cs="Arial"/>
          <w:noProof/>
          <w:color w:val="000000"/>
          <w:sz w:val="24"/>
          <w:szCs w:val="24"/>
          <w:lang w:val="es-ES" w:eastAsia="es-MX"/>
        </w:rPr>
        <w:t>artículos 24, fracción XII, y 92, fracción II de la Ley de Transparencia local, porciones normativas cuyo contenido literal es el siguiente:</w:t>
      </w:r>
    </w:p>
    <w:p w14:paraId="059649AE" w14:textId="77777777" w:rsidR="00B95CF9" w:rsidRPr="00B32212" w:rsidRDefault="00B95CF9" w:rsidP="00B95CF9">
      <w:pPr>
        <w:spacing w:after="0" w:line="360" w:lineRule="auto"/>
        <w:jc w:val="both"/>
        <w:rPr>
          <w:rFonts w:ascii="Palatino Linotype" w:eastAsia="Times New Roman" w:hAnsi="Palatino Linotype" w:cs="Arial"/>
          <w:noProof/>
          <w:color w:val="000000"/>
          <w:sz w:val="24"/>
          <w:szCs w:val="24"/>
          <w:lang w:val="es-ES" w:eastAsia="es-MX"/>
        </w:rPr>
      </w:pPr>
    </w:p>
    <w:p w14:paraId="719546AA"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i/>
          <w:sz w:val="24"/>
          <w:szCs w:val="24"/>
          <w:lang w:val="es-ES" w:eastAsia="es-ES"/>
        </w:rPr>
      </w:pPr>
      <w:r w:rsidRPr="00B32212">
        <w:rPr>
          <w:rFonts w:ascii="Palatino Linotype" w:eastAsia="Times New Roman" w:hAnsi="Palatino Linotype" w:cs="Times New Roman"/>
          <w:b/>
          <w:bCs/>
          <w:i/>
          <w:sz w:val="24"/>
          <w:szCs w:val="24"/>
          <w:lang w:val="es-ES" w:eastAsia="es-ES"/>
        </w:rPr>
        <w:t>“Artículo 24</w:t>
      </w:r>
      <w:r w:rsidRPr="00B32212">
        <w:rPr>
          <w:rFonts w:ascii="Palatino Linotype" w:eastAsia="Times New Roman" w:hAnsi="Palatino Linotype" w:cs="Times New Roman"/>
          <w:i/>
          <w:sz w:val="24"/>
          <w:szCs w:val="24"/>
          <w:lang w:val="es-ES" w:eastAsia="es-ES"/>
        </w:rPr>
        <w:t>. Para el cumplimiento de los objetivos de esta Ley, los sujetos obligados deberán cumplir con las siguientes obligaciones, según corresponda, de acuerdo a su naturaleza:</w:t>
      </w:r>
    </w:p>
    <w:p w14:paraId="06C4D947"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b/>
          <w:i/>
          <w:sz w:val="24"/>
          <w:szCs w:val="24"/>
          <w:lang w:val="es-ES" w:eastAsia="es-ES"/>
        </w:rPr>
      </w:pPr>
      <w:r w:rsidRPr="00B32212">
        <w:rPr>
          <w:rFonts w:ascii="Palatino Linotype" w:eastAsia="Times New Roman" w:hAnsi="Palatino Linotype" w:cs="Times New Roman"/>
          <w:b/>
          <w:i/>
          <w:sz w:val="24"/>
          <w:szCs w:val="24"/>
          <w:lang w:val="es-ES" w:eastAsia="es-ES"/>
        </w:rPr>
        <w:t>(…)</w:t>
      </w:r>
    </w:p>
    <w:p w14:paraId="48D03376"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i/>
          <w:sz w:val="24"/>
          <w:szCs w:val="24"/>
          <w:lang w:val="es-ES" w:eastAsia="es-ES"/>
        </w:rPr>
      </w:pPr>
      <w:r w:rsidRPr="00B32212">
        <w:rPr>
          <w:rFonts w:ascii="Palatino Linotype" w:eastAsia="Times New Roman" w:hAnsi="Palatino Linotype" w:cs="Times New Roman"/>
          <w:b/>
          <w:bCs/>
          <w:i/>
          <w:sz w:val="24"/>
          <w:szCs w:val="24"/>
          <w:lang w:val="es-ES" w:eastAsia="es-ES"/>
        </w:rPr>
        <w:t>XII</w:t>
      </w:r>
      <w:r w:rsidRPr="00B32212">
        <w:rPr>
          <w:rFonts w:ascii="Palatino Linotype" w:eastAsia="Times New Roman" w:hAnsi="Palatino Linotype" w:cs="Times New Roman"/>
          <w:i/>
          <w:sz w:val="24"/>
          <w:szCs w:val="24"/>
          <w:lang w:val="es-ES" w:eastAsia="es-ES"/>
        </w:rPr>
        <w:t>. Publicar y mantener actualizada la información relativa a las obligaciones generales de transparencia previstas en la presente Ley o determinadas así por el Instituto, y en general aquella que sea de interés público;</w:t>
      </w:r>
    </w:p>
    <w:p w14:paraId="76531852"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b/>
          <w:i/>
          <w:sz w:val="24"/>
          <w:szCs w:val="24"/>
          <w:lang w:val="es-ES" w:eastAsia="es-ES"/>
        </w:rPr>
      </w:pPr>
      <w:r w:rsidRPr="00B32212">
        <w:rPr>
          <w:rFonts w:ascii="Palatino Linotype" w:eastAsia="Times New Roman" w:hAnsi="Palatino Linotype" w:cs="Times New Roman"/>
          <w:b/>
          <w:i/>
          <w:sz w:val="24"/>
          <w:szCs w:val="24"/>
          <w:lang w:val="es-ES" w:eastAsia="es-ES"/>
        </w:rPr>
        <w:t>(…)</w:t>
      </w:r>
    </w:p>
    <w:p w14:paraId="6CD8F58D"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b/>
          <w:i/>
          <w:sz w:val="24"/>
          <w:szCs w:val="24"/>
          <w:lang w:val="es-ES" w:eastAsia="es-ES"/>
        </w:rPr>
      </w:pPr>
    </w:p>
    <w:p w14:paraId="5A51147D"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i/>
          <w:sz w:val="24"/>
          <w:szCs w:val="24"/>
          <w:lang w:val="es-ES" w:eastAsia="es-ES"/>
        </w:rPr>
      </w:pPr>
      <w:r w:rsidRPr="00B32212">
        <w:rPr>
          <w:rFonts w:ascii="Palatino Linotype" w:eastAsia="Times New Roman" w:hAnsi="Palatino Linotype" w:cs="Times New Roman"/>
          <w:b/>
          <w:bCs/>
          <w:i/>
          <w:sz w:val="24"/>
          <w:szCs w:val="24"/>
          <w:lang w:val="es-ES" w:eastAsia="es-ES"/>
        </w:rPr>
        <w:t>Artículo 92</w:t>
      </w:r>
      <w:r w:rsidRPr="00B32212">
        <w:rPr>
          <w:rFonts w:ascii="Palatino Linotype" w:eastAsia="Times New Roman" w:hAnsi="Palatino Linotype" w:cs="Times New Roman"/>
          <w:i/>
          <w:sz w:val="24"/>
          <w:szCs w:val="24"/>
          <w:lang w:val="es-ES" w:eastAsia="es-ES"/>
        </w:rPr>
        <w:t xml:space="preserve">. </w:t>
      </w:r>
      <w:r w:rsidRPr="00B32212">
        <w:rPr>
          <w:rFonts w:ascii="Palatino Linotype" w:eastAsia="Times New Roman" w:hAnsi="Palatino Linotype" w:cs="Times New Roman"/>
          <w:i/>
          <w:sz w:val="24"/>
          <w:szCs w:val="24"/>
          <w:u w:val="single"/>
          <w:lang w:val="es-ES" w:eastAsia="es-ES"/>
        </w:rPr>
        <w:t>Los sujetos obligados deberán poner a disposición del público de manera permanente y actualizada</w:t>
      </w:r>
      <w:r w:rsidRPr="00B32212">
        <w:rPr>
          <w:rFonts w:ascii="Palatino Linotype" w:eastAsia="Times New Roman" w:hAnsi="Palatino Linotype" w:cs="Times New Roman"/>
          <w:i/>
          <w:sz w:val="24"/>
          <w:szCs w:val="24"/>
          <w:lang w:val="es-ES" w:eastAsia="es-ES"/>
        </w:rPr>
        <w:t xml:space="preserve">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85BFD18"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i/>
          <w:sz w:val="24"/>
          <w:szCs w:val="24"/>
          <w:lang w:val="es-ES" w:eastAsia="es-ES"/>
        </w:rPr>
      </w:pPr>
    </w:p>
    <w:p w14:paraId="571FFDA9" w14:textId="3771318E" w:rsidR="00B95CF9" w:rsidRPr="00B32212" w:rsidRDefault="00B95CF9" w:rsidP="00B95CF9">
      <w:pPr>
        <w:spacing w:after="0" w:line="240" w:lineRule="auto"/>
        <w:ind w:left="851" w:right="851"/>
        <w:jc w:val="both"/>
        <w:rPr>
          <w:rFonts w:ascii="Palatino Linotype" w:hAnsi="Palatino Linotype"/>
          <w:i/>
          <w:szCs w:val="14"/>
          <w:lang w:val="es-MX"/>
        </w:rPr>
      </w:pPr>
      <w:r w:rsidRPr="00B32212">
        <w:rPr>
          <w:rFonts w:ascii="Palatino Linotype" w:hAnsi="Palatino Linotype"/>
          <w:b/>
          <w:bCs/>
          <w:i/>
          <w:szCs w:val="14"/>
        </w:rPr>
        <w:t xml:space="preserve">I. </w:t>
      </w:r>
      <w:r w:rsidRPr="00B32212">
        <w:rPr>
          <w:rFonts w:ascii="Palatino Linotype" w:hAnsi="Palatino Linotype"/>
          <w:b/>
          <w:bCs/>
          <w:i/>
          <w:szCs w:val="14"/>
          <w:u w:val="single"/>
        </w:rPr>
        <w:t>El marco normativo aplicable</w:t>
      </w:r>
      <w:r w:rsidRPr="00B32212">
        <w:rPr>
          <w:rFonts w:ascii="Palatino Linotype" w:hAnsi="Palatino Linotype"/>
          <w:i/>
          <w:szCs w:val="14"/>
        </w:rPr>
        <w:t xml:space="preserve"> al sujeto obligado, en el que deberá incluirse leyes, códigos, reglamentos, decretos de creación, acuerdos, convenios, manuales de organización y procedimientos, reglas de operación, criterios, políticas, entre otros</w:t>
      </w:r>
      <w:r w:rsidRPr="00B32212">
        <w:rPr>
          <w:rFonts w:ascii="Palatino Linotype" w:hAnsi="Palatino Linotype"/>
          <w:i/>
          <w:szCs w:val="14"/>
          <w:lang w:val="es-MX"/>
        </w:rPr>
        <w:t>;</w:t>
      </w:r>
    </w:p>
    <w:p w14:paraId="19FCF001" w14:textId="77777777" w:rsidR="00B95CF9" w:rsidRPr="00B32212" w:rsidRDefault="00B95CF9" w:rsidP="00B95CF9">
      <w:pPr>
        <w:spacing w:after="0" w:line="240" w:lineRule="auto"/>
        <w:ind w:left="851" w:right="851"/>
        <w:jc w:val="both"/>
        <w:rPr>
          <w:rFonts w:ascii="Palatino Linotype" w:hAnsi="Palatino Linotype"/>
          <w:i/>
          <w:szCs w:val="14"/>
          <w:lang w:val="es-MX"/>
        </w:rPr>
      </w:pPr>
    </w:p>
    <w:p w14:paraId="707BA182"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Times New Roman"/>
          <w:b/>
          <w:i/>
          <w:sz w:val="24"/>
          <w:szCs w:val="24"/>
          <w:lang w:val="es-ES" w:eastAsia="es-ES"/>
        </w:rPr>
      </w:pPr>
      <w:r w:rsidRPr="00B32212">
        <w:rPr>
          <w:rFonts w:ascii="Palatino Linotype" w:eastAsia="Times New Roman" w:hAnsi="Palatino Linotype" w:cs="Times New Roman"/>
          <w:b/>
          <w:i/>
          <w:sz w:val="24"/>
          <w:szCs w:val="24"/>
          <w:lang w:val="es-ES" w:eastAsia="es-ES"/>
        </w:rPr>
        <w:t>(…)</w:t>
      </w:r>
    </w:p>
    <w:p w14:paraId="0A885CE7"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Arial"/>
          <w:i/>
          <w:iCs/>
          <w:noProof/>
          <w:color w:val="000000"/>
          <w:lang w:eastAsia="es-MX"/>
        </w:rPr>
      </w:pPr>
      <w:r w:rsidRPr="00B32212">
        <w:rPr>
          <w:rFonts w:ascii="Palatino Linotype" w:eastAsia="Times New Roman" w:hAnsi="Palatino Linotype" w:cs="Arial"/>
          <w:i/>
          <w:iCs/>
          <w:noProof/>
          <w:color w:val="000000"/>
          <w:lang w:eastAsia="es-MX"/>
        </w:rPr>
        <w:lastRenderedPageBreak/>
        <w:t xml:space="preserve">XXIII. </w:t>
      </w:r>
      <w:r w:rsidRPr="00B32212">
        <w:rPr>
          <w:rFonts w:ascii="Palatino Linotype" w:eastAsia="Times New Roman" w:hAnsi="Palatino Linotype" w:cs="Arial"/>
          <w:b/>
          <w:bCs/>
          <w:i/>
          <w:iCs/>
          <w:noProof/>
          <w:color w:val="000000"/>
          <w:u w:val="single"/>
          <w:lang w:eastAsia="es-MX"/>
        </w:rPr>
        <w:t>Los servicios que ofrecen</w:t>
      </w:r>
      <w:r w:rsidRPr="00B32212">
        <w:rPr>
          <w:rFonts w:ascii="Palatino Linotype" w:eastAsia="Times New Roman" w:hAnsi="Palatino Linotype" w:cs="Arial"/>
          <w:i/>
          <w:iCs/>
          <w:noProof/>
          <w:color w:val="000000"/>
          <w:lang w:eastAsia="es-MX"/>
        </w:rPr>
        <w:t xml:space="preserve"> señalando los requisitos para acceder a ellos, así como los tiempos de respuesta; </w:t>
      </w:r>
    </w:p>
    <w:p w14:paraId="1859C5D4" w14:textId="77777777" w:rsidR="00B95CF9" w:rsidRPr="00B32212" w:rsidRDefault="00B95CF9" w:rsidP="00B95CF9">
      <w:pPr>
        <w:tabs>
          <w:tab w:val="left" w:pos="709"/>
        </w:tabs>
        <w:spacing w:after="0" w:line="240" w:lineRule="auto"/>
        <w:ind w:left="851" w:right="851"/>
        <w:jc w:val="both"/>
        <w:rPr>
          <w:rFonts w:ascii="Palatino Linotype" w:eastAsia="Times New Roman" w:hAnsi="Palatino Linotype" w:cs="Arial"/>
          <w:i/>
          <w:iCs/>
          <w:noProof/>
          <w:color w:val="000000"/>
          <w:lang w:eastAsia="es-MX"/>
        </w:rPr>
      </w:pPr>
    </w:p>
    <w:p w14:paraId="0B1B7730" w14:textId="2C60CB08" w:rsidR="00B95CF9" w:rsidRPr="00B32212" w:rsidRDefault="00B95CF9" w:rsidP="00B95CF9">
      <w:pPr>
        <w:tabs>
          <w:tab w:val="left" w:pos="709"/>
        </w:tabs>
        <w:spacing w:after="0" w:line="240" w:lineRule="auto"/>
        <w:ind w:left="851" w:right="851"/>
        <w:jc w:val="both"/>
        <w:rPr>
          <w:rFonts w:ascii="Palatino Linotype" w:eastAsia="Times New Roman" w:hAnsi="Palatino Linotype" w:cs="Arial"/>
          <w:i/>
          <w:iCs/>
          <w:noProof/>
          <w:color w:val="000000"/>
          <w:lang w:val="es-ES" w:eastAsia="es-MX"/>
        </w:rPr>
      </w:pPr>
      <w:r w:rsidRPr="00B32212">
        <w:rPr>
          <w:rFonts w:ascii="Palatino Linotype" w:eastAsia="Times New Roman" w:hAnsi="Palatino Linotype" w:cs="Arial"/>
          <w:i/>
          <w:iCs/>
          <w:noProof/>
          <w:color w:val="000000"/>
          <w:lang w:eastAsia="es-MX"/>
        </w:rPr>
        <w:t xml:space="preserve">XXIV. </w:t>
      </w:r>
      <w:r w:rsidRPr="00B32212">
        <w:rPr>
          <w:rFonts w:ascii="Palatino Linotype" w:eastAsia="Times New Roman" w:hAnsi="Palatino Linotype" w:cs="Arial"/>
          <w:b/>
          <w:bCs/>
          <w:i/>
          <w:iCs/>
          <w:noProof/>
          <w:color w:val="000000"/>
          <w:u w:val="single"/>
          <w:lang w:eastAsia="es-MX"/>
        </w:rPr>
        <w:t>Los trámites, requisitos y formatos que ofrecen</w:t>
      </w:r>
      <w:r w:rsidRPr="00B32212">
        <w:rPr>
          <w:rFonts w:ascii="Palatino Linotype" w:eastAsia="Times New Roman" w:hAnsi="Palatino Linotype" w:cs="Arial"/>
          <w:i/>
          <w:iCs/>
          <w:noProof/>
          <w:color w:val="000000"/>
          <w:lang w:eastAsia="es-MX"/>
        </w:rPr>
        <w:t>, así como los tiempos de respuesta;</w:t>
      </w:r>
    </w:p>
    <w:p w14:paraId="3C949F6F" w14:textId="77777777" w:rsidR="00B95CF9" w:rsidRPr="00B32212" w:rsidRDefault="00B95CF9" w:rsidP="00B95CF9">
      <w:pPr>
        <w:spacing w:after="0" w:line="240" w:lineRule="auto"/>
        <w:ind w:left="851" w:right="851"/>
        <w:jc w:val="both"/>
        <w:rPr>
          <w:rFonts w:ascii="Palatino Linotype" w:hAnsi="Palatino Linotype"/>
          <w:i/>
          <w:iCs/>
          <w:szCs w:val="14"/>
          <w:lang w:val="es-MX"/>
        </w:rPr>
      </w:pPr>
    </w:p>
    <w:p w14:paraId="015333E9" w14:textId="77777777" w:rsidR="00B95CF9" w:rsidRPr="00B32212" w:rsidRDefault="00B95CF9" w:rsidP="00B95CF9">
      <w:pPr>
        <w:spacing w:after="0" w:line="240" w:lineRule="auto"/>
        <w:ind w:left="851" w:right="851"/>
        <w:jc w:val="both"/>
        <w:rPr>
          <w:rFonts w:ascii="Palatino Linotype" w:hAnsi="Palatino Linotype"/>
          <w:b/>
          <w:i/>
          <w:szCs w:val="14"/>
          <w:lang w:val="es-MX"/>
        </w:rPr>
      </w:pPr>
      <w:r w:rsidRPr="00B32212">
        <w:rPr>
          <w:rFonts w:ascii="Palatino Linotype" w:hAnsi="Palatino Linotype"/>
          <w:i/>
          <w:szCs w:val="14"/>
          <w:lang w:val="es-MX"/>
        </w:rPr>
        <w:t xml:space="preserve"> (…)” </w:t>
      </w:r>
      <w:r w:rsidRPr="00B32212">
        <w:rPr>
          <w:rFonts w:ascii="Palatino Linotype" w:hAnsi="Palatino Linotype"/>
          <w:b/>
          <w:i/>
          <w:szCs w:val="14"/>
          <w:lang w:val="es-MX"/>
        </w:rPr>
        <w:t xml:space="preserve">[Sic] </w:t>
      </w:r>
    </w:p>
    <w:p w14:paraId="6FFB1A41" w14:textId="77777777" w:rsidR="00B95CF9" w:rsidRPr="00B32212" w:rsidRDefault="00B95CF9" w:rsidP="00B95CF9">
      <w:pPr>
        <w:spacing w:after="0" w:line="360" w:lineRule="auto"/>
        <w:jc w:val="both"/>
        <w:rPr>
          <w:rFonts w:ascii="Palatino Linotype" w:eastAsia="Times New Roman" w:hAnsi="Palatino Linotype" w:cs="Times New Roman"/>
          <w:bCs/>
          <w:sz w:val="24"/>
          <w:szCs w:val="24"/>
          <w:lang w:val="es-ES" w:eastAsia="es-ES"/>
        </w:rPr>
      </w:pPr>
    </w:p>
    <w:p w14:paraId="6B264BC2" w14:textId="65544C8B" w:rsidR="00B95CF9" w:rsidRPr="00B32212" w:rsidRDefault="00B95CF9" w:rsidP="00B95CF9">
      <w:pPr>
        <w:spacing w:after="0" w:line="360" w:lineRule="auto"/>
        <w:jc w:val="both"/>
        <w:rPr>
          <w:rFonts w:ascii="Palatino Linotype" w:eastAsia="Times New Roman" w:hAnsi="Palatino Linotype" w:cs="Times New Roman"/>
          <w:sz w:val="24"/>
          <w:szCs w:val="24"/>
          <w:lang w:val="es-ES" w:eastAsia="es-ES"/>
        </w:rPr>
      </w:pPr>
      <w:r w:rsidRPr="00B32212">
        <w:rPr>
          <w:rFonts w:ascii="Palatino Linotype" w:eastAsia="Times New Roman" w:hAnsi="Palatino Linotype" w:cs="Times New Roman"/>
          <w:bCs/>
          <w:sz w:val="24"/>
          <w:szCs w:val="24"/>
          <w:lang w:val="es-ES" w:eastAsia="es-ES"/>
        </w:rPr>
        <w:t>De los preceptos referidos con anterioridad, advertimos que el Sujeto Obligado se encuentra constreñido de poner a disposición del público de manera permanente y actualizada</w:t>
      </w:r>
      <w:r w:rsidRPr="00B32212">
        <w:rPr>
          <w:rFonts w:ascii="Times New Roman" w:eastAsia="Times New Roman" w:hAnsi="Times New Roman" w:cs="Times New Roman"/>
          <w:sz w:val="24"/>
          <w:szCs w:val="24"/>
          <w:lang w:val="es-ES" w:eastAsia="es-ES"/>
        </w:rPr>
        <w:t xml:space="preserve"> </w:t>
      </w:r>
      <w:r w:rsidRPr="00B32212">
        <w:rPr>
          <w:rFonts w:ascii="Palatino Linotype" w:eastAsia="Times New Roman" w:hAnsi="Palatino Linotype" w:cs="Times New Roman"/>
          <w:bCs/>
          <w:sz w:val="24"/>
          <w:szCs w:val="24"/>
          <w:lang w:val="es-ES" w:eastAsia="es-ES"/>
        </w:rPr>
        <w:t>su marco normativo aplicable, así como los servicios y trámites que ofrece, señalando sus requisitos, formatos y los tiempos de respuesta.</w:t>
      </w:r>
      <w:r w:rsidRPr="00B32212">
        <w:rPr>
          <w:rFonts w:ascii="Palatino Linotype" w:eastAsia="Times New Roman" w:hAnsi="Palatino Linotype" w:cs="Times New Roman"/>
          <w:sz w:val="24"/>
          <w:szCs w:val="24"/>
          <w:lang w:val="es-ES" w:eastAsia="es-ES"/>
        </w:rPr>
        <w:t xml:space="preserve"> </w:t>
      </w:r>
      <w:r w:rsidRPr="00B32212">
        <w:rPr>
          <w:rFonts w:ascii="Palatino Linotype" w:eastAsia="Times New Roman" w:hAnsi="Palatino Linotype" w:cs="Tahoma"/>
          <w:sz w:val="24"/>
          <w:szCs w:val="24"/>
          <w:lang w:val="es-ES" w:eastAsia="es-ES"/>
        </w:rPr>
        <w:t xml:space="preserve">Atento a ello, resulta claro que existe fuente obligacional que constriñe al </w:t>
      </w:r>
      <w:r w:rsidRPr="00B32212">
        <w:rPr>
          <w:rFonts w:ascii="Palatino Linotype" w:eastAsia="Times New Roman" w:hAnsi="Palatino Linotype" w:cs="Tahoma"/>
          <w:b/>
          <w:sz w:val="24"/>
          <w:szCs w:val="24"/>
          <w:lang w:val="es-ES" w:eastAsia="es-ES"/>
        </w:rPr>
        <w:t>Sujeto Obligado</w:t>
      </w:r>
      <w:r w:rsidRPr="00B32212">
        <w:rPr>
          <w:rFonts w:ascii="Palatino Linotype" w:eastAsia="Times New Roman" w:hAnsi="Palatino Linotype" w:cs="Tahoma"/>
          <w:sz w:val="24"/>
          <w:szCs w:val="24"/>
          <w:lang w:val="es-ES" w:eastAsia="es-ES"/>
        </w:rPr>
        <w:t xml:space="preserve"> a generar administrar y poseer la información interés del Particular, en consecuencia, la información solicitada; debe obrar en los archivos del </w:t>
      </w:r>
      <w:r w:rsidRPr="00B32212">
        <w:rPr>
          <w:rFonts w:ascii="Palatino Linotype" w:eastAsia="Times New Roman" w:hAnsi="Palatino Linotype" w:cs="Tahoma"/>
          <w:b/>
          <w:sz w:val="24"/>
          <w:szCs w:val="24"/>
          <w:lang w:val="es-ES" w:eastAsia="es-ES"/>
        </w:rPr>
        <w:t>Sujeto Obligado</w:t>
      </w:r>
      <w:r w:rsidRPr="00B32212">
        <w:rPr>
          <w:rFonts w:ascii="Palatino Linotype" w:eastAsia="Times New Roman" w:hAnsi="Palatino Linotype" w:cs="Tahoma"/>
          <w:sz w:val="24"/>
          <w:szCs w:val="24"/>
          <w:lang w:val="es-ES" w:eastAsia="es-ES"/>
        </w:rPr>
        <w:t>.</w:t>
      </w:r>
    </w:p>
    <w:p w14:paraId="3A996B90" w14:textId="77777777" w:rsidR="00B95CF9" w:rsidRPr="00B32212" w:rsidRDefault="00B95CF9" w:rsidP="009F7224">
      <w:pPr>
        <w:pStyle w:val="Sinespaciado"/>
        <w:spacing w:line="360" w:lineRule="auto"/>
        <w:jc w:val="both"/>
        <w:rPr>
          <w:rFonts w:ascii="Palatino Linotype" w:hAnsi="Palatino Linotype"/>
          <w:sz w:val="24"/>
          <w:szCs w:val="24"/>
          <w:lang w:val="es-ES" w:eastAsia="es-ES"/>
        </w:rPr>
      </w:pPr>
    </w:p>
    <w:p w14:paraId="07BFF949" w14:textId="77777777" w:rsidR="00BD6E29" w:rsidRPr="00B32212" w:rsidRDefault="00B95CF9" w:rsidP="00A53314">
      <w:pPr>
        <w:spacing w:after="0" w:line="360" w:lineRule="auto"/>
        <w:jc w:val="both"/>
        <w:rPr>
          <w:rFonts w:ascii="Palatino Linotype" w:hAnsi="Palatino Linotype" w:cs="Arial"/>
          <w:sz w:val="24"/>
          <w:szCs w:val="24"/>
        </w:rPr>
      </w:pPr>
      <w:r w:rsidRPr="00B32212">
        <w:rPr>
          <w:rFonts w:ascii="Palatino Linotype" w:eastAsia="MS Mincho" w:hAnsi="Palatino Linotype" w:cs="Times New Roman"/>
          <w:sz w:val="24"/>
          <w:szCs w:val="24"/>
          <w:lang w:eastAsia="es-ES"/>
        </w:rPr>
        <w:t>En ese orden de ideas</w:t>
      </w:r>
      <w:r w:rsidR="00A53314" w:rsidRPr="00B32212">
        <w:rPr>
          <w:rFonts w:ascii="Palatino Linotype" w:hAnsi="Palatino Linotype" w:cs="Arial"/>
          <w:sz w:val="24"/>
          <w:szCs w:val="24"/>
        </w:rPr>
        <w:t xml:space="preserve">, </w:t>
      </w:r>
      <w:r w:rsidR="002913E1" w:rsidRPr="00B32212">
        <w:rPr>
          <w:rFonts w:ascii="Palatino Linotype" w:hAnsi="Palatino Linotype" w:cs="Arial"/>
          <w:sz w:val="24"/>
          <w:szCs w:val="24"/>
        </w:rPr>
        <w:t>cabe recordar que</w:t>
      </w:r>
      <w:r w:rsidR="00A53314" w:rsidRPr="00B32212">
        <w:rPr>
          <w:rFonts w:ascii="Palatino Linotype" w:hAnsi="Palatino Linotype" w:cs="Arial"/>
          <w:sz w:val="24"/>
          <w:szCs w:val="24"/>
        </w:rPr>
        <w:t xml:space="preserve">, el </w:t>
      </w:r>
      <w:r w:rsidR="00A53314" w:rsidRPr="00B32212">
        <w:rPr>
          <w:rFonts w:ascii="Palatino Linotype" w:hAnsi="Palatino Linotype" w:cs="Arial"/>
          <w:b/>
          <w:bCs/>
          <w:sz w:val="24"/>
          <w:szCs w:val="24"/>
        </w:rPr>
        <w:t>Sujeto Obligado</w:t>
      </w:r>
      <w:r w:rsidR="00A53314" w:rsidRPr="00B32212">
        <w:rPr>
          <w:rFonts w:ascii="Palatino Linotype" w:hAnsi="Palatino Linotype" w:cs="Arial"/>
          <w:sz w:val="24"/>
          <w:szCs w:val="24"/>
        </w:rPr>
        <w:t xml:space="preserve"> remitió mediante respuesta</w:t>
      </w:r>
      <w:r w:rsidR="002913E1" w:rsidRPr="00B32212">
        <w:rPr>
          <w:rFonts w:ascii="Palatino Linotype" w:hAnsi="Palatino Linotype" w:cs="Arial"/>
          <w:sz w:val="24"/>
          <w:szCs w:val="24"/>
        </w:rPr>
        <w:t xml:space="preserve"> primigenia, </w:t>
      </w:r>
      <w:r w:rsidR="00193201" w:rsidRPr="00B32212">
        <w:rPr>
          <w:rFonts w:ascii="Palatino Linotype" w:hAnsi="Palatino Linotype" w:cs="Arial"/>
          <w:sz w:val="24"/>
          <w:szCs w:val="24"/>
        </w:rPr>
        <w:t>través del documento denominado “</w:t>
      </w:r>
      <w:r w:rsidR="00193201" w:rsidRPr="00B32212">
        <w:rPr>
          <w:rFonts w:ascii="Palatino Linotype" w:hAnsi="Palatino Linotype" w:cs="Arial"/>
          <w:b/>
          <w:bCs/>
          <w:sz w:val="24"/>
          <w:szCs w:val="24"/>
        </w:rPr>
        <w:t>SOL. 00037-ATIZ-RESP..pdf</w:t>
      </w:r>
      <w:r w:rsidR="00193201" w:rsidRPr="00B32212">
        <w:rPr>
          <w:rFonts w:ascii="Palatino Linotype" w:hAnsi="Palatino Linotype" w:cs="Arial"/>
          <w:sz w:val="24"/>
          <w:szCs w:val="24"/>
        </w:rPr>
        <w:t xml:space="preserve">”, </w:t>
      </w:r>
      <w:r w:rsidR="00193201" w:rsidRPr="00B32212">
        <w:rPr>
          <w:rFonts w:ascii="Palatino Linotype" w:eastAsia="Palatino Linotype" w:hAnsi="Palatino Linotype" w:cs="Palatino Linotype"/>
          <w:sz w:val="24"/>
          <w:szCs w:val="24"/>
          <w:lang w:eastAsia="es-MX"/>
        </w:rPr>
        <w:t>una liga de acceso directo en formato cerrado, que para su reproducción sería necesario el transcribir cada uno de los caracteres y que permita al usuario a cometer un error humano en la misma digitación de la información, motivo por el cual, la parte Recurrente</w:t>
      </w:r>
      <w:r w:rsidR="00F12F54" w:rsidRPr="00B32212">
        <w:rPr>
          <w:rFonts w:ascii="Palatino Linotype" w:hAnsi="Palatino Linotype" w:cs="Arial"/>
          <w:sz w:val="24"/>
          <w:szCs w:val="24"/>
        </w:rPr>
        <w:t>, se adoleció medularmente de que no pudo acceder a la respuesta emitida por el Sujeto Obligado</w:t>
      </w:r>
      <w:r w:rsidR="00193201" w:rsidRPr="00B32212">
        <w:rPr>
          <w:rFonts w:ascii="Palatino Linotype" w:hAnsi="Palatino Linotype" w:cs="Arial"/>
          <w:sz w:val="24"/>
          <w:szCs w:val="24"/>
        </w:rPr>
        <w:t>; sin embargo</w:t>
      </w:r>
      <w:r w:rsidR="00F12F54" w:rsidRPr="00B32212">
        <w:rPr>
          <w:rFonts w:ascii="Palatino Linotype" w:hAnsi="Palatino Linotype" w:cs="Arial"/>
          <w:sz w:val="24"/>
          <w:szCs w:val="24"/>
        </w:rPr>
        <w:t xml:space="preserve">, se debe acotar que, si bien es cierto el agravio resulta fundado, también es cierto que resulta inoperante, ya que la </w:t>
      </w:r>
      <w:r w:rsidR="00193201" w:rsidRPr="00B32212">
        <w:rPr>
          <w:rFonts w:ascii="Palatino Linotype" w:hAnsi="Palatino Linotype" w:cs="Arial"/>
          <w:sz w:val="24"/>
          <w:szCs w:val="24"/>
        </w:rPr>
        <w:t xml:space="preserve">dirección electrónica referida, también fue remitida en formato abierto en el texto del acuse de respuesta a la </w:t>
      </w:r>
      <w:r w:rsidR="00BD6E29" w:rsidRPr="00B32212">
        <w:rPr>
          <w:rFonts w:ascii="Palatino Linotype" w:hAnsi="Palatino Linotype" w:cs="Arial"/>
          <w:sz w:val="24"/>
          <w:szCs w:val="24"/>
        </w:rPr>
        <w:t xml:space="preserve">solicitud, misma que se inserta a continuación </w:t>
      </w:r>
      <w:hyperlink r:id="rId10" w:history="1">
        <w:r w:rsidR="00BD6E29" w:rsidRPr="00B32212">
          <w:rPr>
            <w:rStyle w:val="Hipervnculo"/>
            <w:rFonts w:ascii="Palatino Linotype" w:hAnsi="Palatino Linotype" w:cs="Arial"/>
            <w:sz w:val="24"/>
            <w:szCs w:val="24"/>
          </w:rPr>
          <w:t>https://atizapan.gob.mx/wp-content/uploads/2025/09/GACETA-58-1-compressed_compressed-1.pdf</w:t>
        </w:r>
      </w:hyperlink>
      <w:r w:rsidR="00BD6E29" w:rsidRPr="00B32212">
        <w:rPr>
          <w:rFonts w:ascii="Palatino Linotype" w:hAnsi="Palatino Linotype" w:cs="Arial"/>
          <w:sz w:val="24"/>
          <w:szCs w:val="24"/>
        </w:rPr>
        <w:t>.</w:t>
      </w:r>
    </w:p>
    <w:p w14:paraId="0CC15DDB" w14:textId="77777777" w:rsidR="00BD6E29" w:rsidRPr="00B32212" w:rsidRDefault="00BD6E29" w:rsidP="00A53314">
      <w:pPr>
        <w:spacing w:after="0" w:line="360" w:lineRule="auto"/>
        <w:jc w:val="both"/>
        <w:rPr>
          <w:rFonts w:ascii="Palatino Linotype" w:hAnsi="Palatino Linotype" w:cs="Arial"/>
          <w:sz w:val="24"/>
          <w:szCs w:val="24"/>
        </w:rPr>
      </w:pPr>
    </w:p>
    <w:p w14:paraId="33C1B5CC" w14:textId="082493D9" w:rsidR="00F12F54" w:rsidRPr="00B32212" w:rsidRDefault="00E24086" w:rsidP="00A53314">
      <w:pPr>
        <w:spacing w:after="0" w:line="360" w:lineRule="auto"/>
        <w:jc w:val="both"/>
        <w:rPr>
          <w:rFonts w:ascii="Palatino Linotype" w:hAnsi="Palatino Linotype" w:cs="Arial"/>
          <w:sz w:val="24"/>
          <w:szCs w:val="24"/>
        </w:rPr>
      </w:pPr>
      <w:r w:rsidRPr="00B32212">
        <w:rPr>
          <w:rFonts w:ascii="Palatino Linotype" w:hAnsi="Palatino Linotype" w:cs="Arial"/>
          <w:noProof/>
          <w:sz w:val="24"/>
          <w:szCs w:val="24"/>
          <w:lang w:val="es-MX" w:eastAsia="es-MX"/>
        </w:rPr>
        <mc:AlternateContent>
          <mc:Choice Requires="wps">
            <w:drawing>
              <wp:anchor distT="0" distB="0" distL="114300" distR="114300" simplePos="0" relativeHeight="251659264" behindDoc="0" locked="0" layoutInCell="1" allowOverlap="1" wp14:anchorId="7E48A6B9" wp14:editId="78263020">
                <wp:simplePos x="0" y="0"/>
                <wp:positionH relativeFrom="column">
                  <wp:posOffset>-3810</wp:posOffset>
                </wp:positionH>
                <wp:positionV relativeFrom="paragraph">
                  <wp:posOffset>2044064</wp:posOffset>
                </wp:positionV>
                <wp:extent cx="5695950" cy="4657725"/>
                <wp:effectExtent l="0" t="0" r="57150" b="47625"/>
                <wp:wrapNone/>
                <wp:docPr id="397400981" name="Conector recto de flecha 1"/>
                <wp:cNvGraphicFramePr/>
                <a:graphic xmlns:a="http://schemas.openxmlformats.org/drawingml/2006/main">
                  <a:graphicData uri="http://schemas.microsoft.com/office/word/2010/wordprocessingShape">
                    <wps:wsp>
                      <wps:cNvCnPr/>
                      <wps:spPr>
                        <a:xfrm>
                          <a:off x="0" y="0"/>
                          <a:ext cx="5695950" cy="4657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C5AA17" id="_x0000_t32" coordsize="21600,21600" o:spt="32" o:oned="t" path="m,l21600,21600e" filled="f">
                <v:path arrowok="t" fillok="f" o:connecttype="none"/>
                <o:lock v:ext="edit" shapetype="t"/>
              </v:shapetype>
              <v:shape id="Conector recto de flecha 1" o:spid="_x0000_s1026" type="#_x0000_t32" style="position:absolute;margin-left:-.3pt;margin-top:160.95pt;width:448.5pt;height:366.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" strokecolor="#5b9bd5 [3204]" strokeweight=".5pt">
                <v:stroke endarrow="block" joinstyle="miter"/>
              </v:shape>
            </w:pict>
          </mc:Fallback>
        </mc:AlternateContent>
      </w:r>
      <w:r w:rsidR="00BD6E29" w:rsidRPr="00B32212">
        <w:rPr>
          <w:rFonts w:ascii="Palatino Linotype" w:hAnsi="Palatino Linotype" w:cs="Arial"/>
          <w:sz w:val="24"/>
          <w:szCs w:val="24"/>
        </w:rPr>
        <w:t>Una vez analizada la</w:t>
      </w:r>
      <w:r w:rsidRPr="00B32212">
        <w:rPr>
          <w:rFonts w:ascii="Palatino Linotype" w:hAnsi="Palatino Linotype" w:cs="Arial"/>
          <w:sz w:val="24"/>
          <w:szCs w:val="24"/>
        </w:rPr>
        <w:t xml:space="preserve"> información remitida por el Sujeto Obligado, se advierte que ha colmado las pretensiones del particular, al remitir el marco jurídico, así como los trámites y servicios de la Dirección de Ordenamiento Territorial y Desarrollo Urbano del Municipio de Atizapán de Zaragoza, acompañados del procedimiento paso a paso que se tiene que seguir en cada uno de ellos, como se advierte de las imágenes que se insertan a modo de ejemplo a continuación: </w:t>
      </w:r>
    </w:p>
    <w:p w14:paraId="131110DB" w14:textId="5A0CED9F" w:rsidR="00E24086" w:rsidRPr="00B32212" w:rsidRDefault="00E24086" w:rsidP="00A53314">
      <w:pPr>
        <w:spacing w:after="0" w:line="360" w:lineRule="auto"/>
        <w:jc w:val="both"/>
        <w:rPr>
          <w:rFonts w:ascii="Palatino Linotype" w:hAnsi="Palatino Linotype" w:cs="Arial"/>
          <w:sz w:val="24"/>
          <w:szCs w:val="24"/>
        </w:rPr>
      </w:pPr>
      <w:r w:rsidRPr="00B32212">
        <w:rPr>
          <w:rFonts w:ascii="Palatino Linotype" w:hAnsi="Palatino Linotype" w:cs="Arial"/>
          <w:noProof/>
          <w:sz w:val="24"/>
          <w:szCs w:val="24"/>
          <w:lang w:val="es-MX" w:eastAsia="es-MX"/>
        </w:rPr>
        <w:lastRenderedPageBreak/>
        <mc:AlternateContent>
          <mc:Choice Requires="wps">
            <w:drawing>
              <wp:anchor distT="0" distB="0" distL="114300" distR="114300" simplePos="0" relativeHeight="251660288" behindDoc="0" locked="0" layoutInCell="1" allowOverlap="1" wp14:anchorId="3D04C241" wp14:editId="5356EC89">
                <wp:simplePos x="0" y="0"/>
                <wp:positionH relativeFrom="column">
                  <wp:posOffset>662940</wp:posOffset>
                </wp:positionH>
                <wp:positionV relativeFrom="paragraph">
                  <wp:posOffset>5379085</wp:posOffset>
                </wp:positionV>
                <wp:extent cx="4914900" cy="647700"/>
                <wp:effectExtent l="19050" t="19050" r="19050" b="19050"/>
                <wp:wrapNone/>
                <wp:docPr id="2049815424" name="Rectángulo 2"/>
                <wp:cNvGraphicFramePr/>
                <a:graphic xmlns:a="http://schemas.openxmlformats.org/drawingml/2006/main">
                  <a:graphicData uri="http://schemas.microsoft.com/office/word/2010/wordprocessingShape">
                    <wps:wsp>
                      <wps:cNvSpPr/>
                      <wps:spPr>
                        <a:xfrm>
                          <a:off x="0" y="0"/>
                          <a:ext cx="4914900" cy="64770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C08288" id="Rectángulo 2" o:spid="_x0000_s1026" style="position:absolute;margin-left:52.2pt;margin-top:423.55pt;width:387pt;height:5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" filled="f" strokecolor="red" strokeweight="3pt"/>
            </w:pict>
          </mc:Fallback>
        </mc:AlternateContent>
      </w:r>
      <w:r w:rsidRPr="00B32212">
        <w:rPr>
          <w:rFonts w:ascii="Palatino Linotype" w:hAnsi="Palatino Linotype" w:cs="Arial"/>
          <w:noProof/>
          <w:sz w:val="24"/>
          <w:szCs w:val="24"/>
          <w:lang w:val="es-MX" w:eastAsia="es-MX"/>
        </w:rPr>
        <w:drawing>
          <wp:inline distT="0" distB="0" distL="0" distR="0" wp14:anchorId="1B694929" wp14:editId="3E364688">
            <wp:extent cx="5760720" cy="6344920"/>
            <wp:effectExtent l="0" t="0" r="0" b="0"/>
            <wp:docPr id="1419527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27172" name=""/>
                    <pic:cNvPicPr/>
                  </pic:nvPicPr>
                  <pic:blipFill>
                    <a:blip r:embed="rId11"/>
                    <a:stretch>
                      <a:fillRect/>
                    </a:stretch>
                  </pic:blipFill>
                  <pic:spPr>
                    <a:xfrm>
                      <a:off x="0" y="0"/>
                      <a:ext cx="5760720" cy="6344920"/>
                    </a:xfrm>
                    <a:prstGeom prst="rect">
                      <a:avLst/>
                    </a:prstGeom>
                  </pic:spPr>
                </pic:pic>
              </a:graphicData>
            </a:graphic>
          </wp:inline>
        </w:drawing>
      </w:r>
    </w:p>
    <w:p w14:paraId="2D8D8545" w14:textId="77777777" w:rsidR="00E24086" w:rsidRPr="00B32212" w:rsidRDefault="00E24086" w:rsidP="00A53314">
      <w:pPr>
        <w:spacing w:after="0" w:line="360" w:lineRule="auto"/>
        <w:jc w:val="both"/>
        <w:rPr>
          <w:rFonts w:ascii="Palatino Linotype" w:hAnsi="Palatino Linotype" w:cs="Arial"/>
          <w:sz w:val="24"/>
          <w:szCs w:val="24"/>
        </w:rPr>
      </w:pPr>
    </w:p>
    <w:p w14:paraId="59224B78" w14:textId="77777777" w:rsidR="00E24086" w:rsidRPr="00B32212" w:rsidRDefault="00E24086" w:rsidP="00A53314">
      <w:pPr>
        <w:spacing w:after="0" w:line="360" w:lineRule="auto"/>
        <w:jc w:val="both"/>
        <w:rPr>
          <w:rFonts w:ascii="Palatino Linotype" w:hAnsi="Palatino Linotype" w:cs="Arial"/>
          <w:sz w:val="24"/>
          <w:szCs w:val="24"/>
        </w:rPr>
      </w:pPr>
    </w:p>
    <w:p w14:paraId="1C5BB35B" w14:textId="77777777" w:rsidR="00E24086" w:rsidRPr="00B32212" w:rsidRDefault="00E24086" w:rsidP="00A53314">
      <w:pPr>
        <w:spacing w:after="0" w:line="360" w:lineRule="auto"/>
        <w:jc w:val="both"/>
        <w:rPr>
          <w:rFonts w:ascii="Palatino Linotype" w:hAnsi="Palatino Linotype" w:cs="Arial"/>
          <w:sz w:val="24"/>
          <w:szCs w:val="24"/>
        </w:rPr>
      </w:pPr>
    </w:p>
    <w:p w14:paraId="54E5D075" w14:textId="74AA18F3" w:rsidR="00381700" w:rsidRPr="00B32212" w:rsidRDefault="00E24086" w:rsidP="00E24086">
      <w:pPr>
        <w:spacing w:after="0" w:line="360" w:lineRule="auto"/>
        <w:jc w:val="center"/>
        <w:rPr>
          <w:rFonts w:ascii="Palatino Linotype" w:hAnsi="Palatino Linotype" w:cs="Arial"/>
          <w:sz w:val="24"/>
          <w:szCs w:val="24"/>
        </w:rPr>
      </w:pPr>
      <w:r w:rsidRPr="00B32212">
        <w:rPr>
          <w:rFonts w:ascii="Palatino Linotype" w:hAnsi="Palatino Linotype" w:cs="Arial"/>
          <w:noProof/>
          <w:sz w:val="24"/>
          <w:szCs w:val="24"/>
          <w:lang w:val="es-MX" w:eastAsia="es-MX"/>
        </w:rPr>
        <w:lastRenderedPageBreak/>
        <w:drawing>
          <wp:inline distT="0" distB="0" distL="0" distR="0" wp14:anchorId="3C8C1BD0" wp14:editId="38D9315F">
            <wp:extent cx="2581275" cy="3586968"/>
            <wp:effectExtent l="0" t="0" r="0" b="0"/>
            <wp:docPr id="1202380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80887" name=""/>
                    <pic:cNvPicPr/>
                  </pic:nvPicPr>
                  <pic:blipFill>
                    <a:blip r:embed="rId12"/>
                    <a:stretch>
                      <a:fillRect/>
                    </a:stretch>
                  </pic:blipFill>
                  <pic:spPr>
                    <a:xfrm>
                      <a:off x="0" y="0"/>
                      <a:ext cx="2583277" cy="3589750"/>
                    </a:xfrm>
                    <a:prstGeom prst="rect">
                      <a:avLst/>
                    </a:prstGeom>
                  </pic:spPr>
                </pic:pic>
              </a:graphicData>
            </a:graphic>
          </wp:inline>
        </w:drawing>
      </w:r>
    </w:p>
    <w:p w14:paraId="6063A507" w14:textId="340C3BA1" w:rsidR="00E24086" w:rsidRPr="00B32212" w:rsidRDefault="00E24086" w:rsidP="00E24086">
      <w:pPr>
        <w:spacing w:after="0" w:line="360" w:lineRule="auto"/>
        <w:jc w:val="center"/>
        <w:rPr>
          <w:rFonts w:ascii="Palatino Linotype" w:hAnsi="Palatino Linotype" w:cs="Arial"/>
          <w:sz w:val="24"/>
          <w:szCs w:val="24"/>
        </w:rPr>
      </w:pPr>
      <w:r w:rsidRPr="00B32212">
        <w:rPr>
          <w:rFonts w:ascii="Palatino Linotype" w:hAnsi="Palatino Linotype" w:cs="Arial"/>
          <w:noProof/>
          <w:sz w:val="24"/>
          <w:szCs w:val="24"/>
          <w:lang w:val="es-MX" w:eastAsia="es-MX"/>
        </w:rPr>
        <w:drawing>
          <wp:inline distT="0" distB="0" distL="0" distR="0" wp14:anchorId="54585F23" wp14:editId="7B561B50">
            <wp:extent cx="2771775" cy="3788603"/>
            <wp:effectExtent l="0" t="0" r="0" b="2540"/>
            <wp:docPr id="1315664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64885" name=""/>
                    <pic:cNvPicPr/>
                  </pic:nvPicPr>
                  <pic:blipFill>
                    <a:blip r:embed="rId13"/>
                    <a:stretch>
                      <a:fillRect/>
                    </a:stretch>
                  </pic:blipFill>
                  <pic:spPr>
                    <a:xfrm>
                      <a:off x="0" y="0"/>
                      <a:ext cx="2793916" cy="3818867"/>
                    </a:xfrm>
                    <a:prstGeom prst="rect">
                      <a:avLst/>
                    </a:prstGeom>
                  </pic:spPr>
                </pic:pic>
              </a:graphicData>
            </a:graphic>
          </wp:inline>
        </w:drawing>
      </w:r>
    </w:p>
    <w:p w14:paraId="0348CC9D" w14:textId="271831F1" w:rsidR="00E24086" w:rsidRPr="00B32212" w:rsidRDefault="00E24086" w:rsidP="00E24086">
      <w:pPr>
        <w:spacing w:after="0" w:line="360" w:lineRule="auto"/>
        <w:jc w:val="center"/>
        <w:rPr>
          <w:rFonts w:ascii="Palatino Linotype" w:hAnsi="Palatino Linotype" w:cs="Arial"/>
          <w:sz w:val="24"/>
          <w:szCs w:val="24"/>
        </w:rPr>
      </w:pPr>
      <w:r w:rsidRPr="00B32212">
        <w:rPr>
          <w:rFonts w:ascii="Palatino Linotype" w:hAnsi="Palatino Linotype" w:cs="Arial"/>
          <w:noProof/>
          <w:sz w:val="24"/>
          <w:szCs w:val="24"/>
          <w:lang w:val="es-MX" w:eastAsia="es-MX"/>
        </w:rPr>
        <w:lastRenderedPageBreak/>
        <w:drawing>
          <wp:inline distT="0" distB="0" distL="0" distR="0" wp14:anchorId="6640A31F" wp14:editId="435F7E42">
            <wp:extent cx="4457701" cy="2588609"/>
            <wp:effectExtent l="0" t="0" r="0" b="2540"/>
            <wp:docPr id="17970089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08953" name=""/>
                    <pic:cNvPicPr/>
                  </pic:nvPicPr>
                  <pic:blipFill>
                    <a:blip r:embed="rId14"/>
                    <a:stretch>
                      <a:fillRect/>
                    </a:stretch>
                  </pic:blipFill>
                  <pic:spPr>
                    <a:xfrm>
                      <a:off x="0" y="0"/>
                      <a:ext cx="4466385" cy="2593652"/>
                    </a:xfrm>
                    <a:prstGeom prst="rect">
                      <a:avLst/>
                    </a:prstGeom>
                  </pic:spPr>
                </pic:pic>
              </a:graphicData>
            </a:graphic>
          </wp:inline>
        </w:drawing>
      </w:r>
    </w:p>
    <w:p w14:paraId="083D4105" w14:textId="7AA6D888" w:rsidR="00E24086" w:rsidRPr="00B32212" w:rsidRDefault="00E24086" w:rsidP="00E24086">
      <w:pPr>
        <w:spacing w:after="0" w:line="360" w:lineRule="auto"/>
        <w:jc w:val="center"/>
        <w:rPr>
          <w:rFonts w:ascii="Palatino Linotype" w:hAnsi="Palatino Linotype" w:cs="Arial"/>
          <w:sz w:val="24"/>
          <w:szCs w:val="24"/>
        </w:rPr>
      </w:pPr>
      <w:r w:rsidRPr="00B32212">
        <w:rPr>
          <w:rFonts w:ascii="Palatino Linotype" w:hAnsi="Palatino Linotype" w:cs="Arial"/>
          <w:noProof/>
          <w:sz w:val="24"/>
          <w:szCs w:val="24"/>
          <w:lang w:val="es-MX" w:eastAsia="es-MX"/>
        </w:rPr>
        <w:drawing>
          <wp:inline distT="0" distB="0" distL="0" distR="0" wp14:anchorId="4FEE8929" wp14:editId="0B168988">
            <wp:extent cx="3467569" cy="4691044"/>
            <wp:effectExtent l="0" t="0" r="0" b="0"/>
            <wp:docPr id="3181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235" name=""/>
                    <pic:cNvPicPr/>
                  </pic:nvPicPr>
                  <pic:blipFill>
                    <a:blip r:embed="rId15"/>
                    <a:stretch>
                      <a:fillRect/>
                    </a:stretch>
                  </pic:blipFill>
                  <pic:spPr>
                    <a:xfrm>
                      <a:off x="0" y="0"/>
                      <a:ext cx="3470513" cy="4695027"/>
                    </a:xfrm>
                    <a:prstGeom prst="rect">
                      <a:avLst/>
                    </a:prstGeom>
                  </pic:spPr>
                </pic:pic>
              </a:graphicData>
            </a:graphic>
          </wp:inline>
        </w:drawing>
      </w:r>
    </w:p>
    <w:p w14:paraId="348D2319" w14:textId="129F61F8" w:rsidR="00221B41" w:rsidRPr="00B32212" w:rsidRDefault="00596856" w:rsidP="00A42868">
      <w:pPr>
        <w:pStyle w:val="Sinespaciado"/>
        <w:spacing w:line="360" w:lineRule="auto"/>
        <w:jc w:val="both"/>
        <w:rPr>
          <w:rFonts w:ascii="Palatino Linotype" w:eastAsia="MS Mincho" w:hAnsi="Palatino Linotype" w:cs="Times New Roman"/>
          <w:sz w:val="24"/>
          <w:szCs w:val="24"/>
          <w:lang w:val="es-ES_tradnl" w:eastAsia="es-ES"/>
        </w:rPr>
      </w:pPr>
      <w:r w:rsidRPr="00B32212">
        <w:rPr>
          <w:rFonts w:ascii="Palatino Linotype" w:hAnsi="Palatino Linotype"/>
          <w:sz w:val="24"/>
          <w:szCs w:val="24"/>
          <w:lang w:val="es-ES_tradnl"/>
        </w:rPr>
        <w:lastRenderedPageBreak/>
        <w:t>En ese tenor</w:t>
      </w:r>
      <w:r w:rsidR="007C7692" w:rsidRPr="00B32212">
        <w:rPr>
          <w:rFonts w:ascii="Palatino Linotype" w:hAnsi="Palatino Linotype"/>
          <w:sz w:val="24"/>
          <w:szCs w:val="24"/>
          <w:lang w:val="es-ES_tradnl"/>
        </w:rPr>
        <w:t>, resulta</w:t>
      </w:r>
      <w:r w:rsidR="002F0197" w:rsidRPr="00B32212">
        <w:rPr>
          <w:rFonts w:ascii="Palatino Linotype" w:eastAsia="MS Mincho" w:hAnsi="Palatino Linotype" w:cs="Times New Roman"/>
          <w:sz w:val="24"/>
          <w:szCs w:val="24"/>
          <w:lang w:val="es-ES_tradnl" w:eastAsia="es-ES"/>
        </w:rPr>
        <w:t xml:space="preserve"> oportuno </w:t>
      </w:r>
      <w:r w:rsidR="00AC5643" w:rsidRPr="00B32212">
        <w:rPr>
          <w:rFonts w:ascii="Palatino Linotype" w:eastAsia="MS Mincho" w:hAnsi="Palatino Linotype" w:cs="Times New Roman"/>
          <w:sz w:val="24"/>
          <w:szCs w:val="24"/>
          <w:lang w:val="es-ES_tradnl" w:eastAsia="es-ES"/>
        </w:rPr>
        <w:t>destacar que</w:t>
      </w:r>
      <w:r w:rsidR="0073616E" w:rsidRPr="00B32212">
        <w:rPr>
          <w:rFonts w:ascii="Palatino Linotype" w:eastAsia="MS Mincho" w:hAnsi="Palatino Linotype" w:cs="Times New Roman"/>
          <w:sz w:val="24"/>
          <w:szCs w:val="24"/>
          <w:lang w:val="es-ES_tradnl" w:eastAsia="es-ES"/>
        </w:rPr>
        <w:t xml:space="preserve">, </w:t>
      </w:r>
      <w:r w:rsidR="0073616E" w:rsidRPr="00B32212">
        <w:rPr>
          <w:rFonts w:ascii="Palatino Linotype" w:eastAsia="MS Mincho" w:hAnsi="Palatino Linotype" w:cs="Times New Roman"/>
          <w:bCs/>
          <w:iCs/>
          <w:sz w:val="24"/>
          <w:szCs w:val="24"/>
          <w:lang w:val="es-ES_tradnl" w:eastAsia="es-ES"/>
        </w:rPr>
        <w:t xml:space="preserve">la información que se les requiera a los sujetos obligados y que obre en sus archivos deberá ser entregada en el estado en que ésta se encuentre, </w:t>
      </w:r>
      <w:r w:rsidR="0073616E" w:rsidRPr="00B32212">
        <w:rPr>
          <w:rFonts w:ascii="Palatino Linotype" w:eastAsia="MS Mincho" w:hAnsi="Palatino Linotype" w:cs="Times New Roman"/>
          <w:b/>
          <w:iCs/>
          <w:sz w:val="24"/>
          <w:szCs w:val="24"/>
          <w:lang w:val="es-ES_tradnl" w:eastAsia="es-ES"/>
        </w:rPr>
        <w:t>sin que comprenda el procesamiento de la misma, ni el presentarla conforme al interés del solicitante</w:t>
      </w:r>
      <w:r w:rsidR="0073616E" w:rsidRPr="00B32212">
        <w:rPr>
          <w:rFonts w:ascii="Palatino Linotype" w:eastAsia="MS Mincho" w:hAnsi="Palatino Linotype" w:cs="Times New Roman"/>
          <w:bCs/>
          <w:iCs/>
          <w:sz w:val="24"/>
          <w:szCs w:val="24"/>
          <w:lang w:val="es-ES_tradnl" w:eastAsia="es-ES"/>
        </w:rPr>
        <w:t xml:space="preserve">; por lo que el agravio argüido por el particular </w:t>
      </w:r>
      <w:r w:rsidR="00F12F54" w:rsidRPr="00B32212">
        <w:rPr>
          <w:rFonts w:ascii="Palatino Linotype" w:eastAsia="MS Mincho" w:hAnsi="Palatino Linotype" w:cs="Times New Roman"/>
          <w:bCs/>
          <w:iCs/>
          <w:sz w:val="24"/>
          <w:szCs w:val="24"/>
          <w:lang w:val="es-ES_tradnl" w:eastAsia="es-ES"/>
        </w:rPr>
        <w:t>resulta i</w:t>
      </w:r>
      <w:r w:rsidR="00E24086" w:rsidRPr="00B32212">
        <w:rPr>
          <w:rFonts w:ascii="Palatino Linotype" w:eastAsia="MS Mincho" w:hAnsi="Palatino Linotype" w:cs="Times New Roman"/>
          <w:bCs/>
          <w:iCs/>
          <w:sz w:val="24"/>
          <w:szCs w:val="24"/>
          <w:lang w:val="es-ES_tradnl" w:eastAsia="es-ES"/>
        </w:rPr>
        <w:t>nfundado</w:t>
      </w:r>
      <w:r w:rsidR="0073616E" w:rsidRPr="00B32212">
        <w:rPr>
          <w:rFonts w:ascii="Palatino Linotype" w:eastAsia="MS Mincho" w:hAnsi="Palatino Linotype" w:cs="Times New Roman"/>
          <w:bCs/>
          <w:iCs/>
          <w:sz w:val="24"/>
          <w:szCs w:val="24"/>
          <w:lang w:val="es-ES_tradnl" w:eastAsia="es-ES"/>
        </w:rPr>
        <w:t>, ya que se reitera</w:t>
      </w:r>
      <w:r w:rsidR="00021A0C" w:rsidRPr="00B32212">
        <w:rPr>
          <w:rFonts w:ascii="Palatino Linotype" w:eastAsia="MS Mincho" w:hAnsi="Palatino Linotype" w:cs="Times New Roman"/>
          <w:bCs/>
          <w:iCs/>
          <w:sz w:val="24"/>
          <w:szCs w:val="24"/>
          <w:lang w:val="es-ES_tradnl" w:eastAsia="es-ES"/>
        </w:rPr>
        <w:t>,</w:t>
      </w:r>
      <w:r w:rsidR="0073616E" w:rsidRPr="00B32212">
        <w:rPr>
          <w:rFonts w:ascii="Palatino Linotype" w:eastAsia="MS Mincho" w:hAnsi="Palatino Linotype" w:cs="Times New Roman"/>
          <w:bCs/>
          <w:iCs/>
          <w:sz w:val="24"/>
          <w:szCs w:val="24"/>
          <w:lang w:val="es-ES_tradnl" w:eastAsia="es-ES"/>
        </w:rPr>
        <w:t xml:space="preserve"> </w:t>
      </w:r>
      <w:r w:rsidR="00E24086" w:rsidRPr="00B32212">
        <w:rPr>
          <w:rFonts w:ascii="Palatino Linotype" w:eastAsia="MS Mincho" w:hAnsi="Palatino Linotype" w:cs="Times New Roman"/>
          <w:bCs/>
          <w:iCs/>
          <w:sz w:val="24"/>
          <w:szCs w:val="24"/>
          <w:lang w:val="es-ES_tradnl" w:eastAsia="es-ES"/>
        </w:rPr>
        <w:t>Ayuntamiento de Atizapán de Zaragoza</w:t>
      </w:r>
      <w:r w:rsidR="0073616E" w:rsidRPr="00B32212">
        <w:rPr>
          <w:rFonts w:ascii="Palatino Linotype" w:eastAsia="MS Mincho" w:hAnsi="Palatino Linotype" w:cs="Times New Roman"/>
          <w:bCs/>
          <w:iCs/>
          <w:sz w:val="24"/>
          <w:szCs w:val="24"/>
          <w:lang w:eastAsia="es-ES"/>
        </w:rPr>
        <w:t>,</w:t>
      </w:r>
      <w:r w:rsidR="0073616E" w:rsidRPr="00B32212">
        <w:rPr>
          <w:rFonts w:ascii="Palatino Linotype" w:eastAsia="MS Mincho" w:hAnsi="Palatino Linotype" w:cs="Times New Roman"/>
          <w:bCs/>
          <w:iCs/>
          <w:sz w:val="24"/>
          <w:szCs w:val="24"/>
          <w:lang w:val="es-ES_tradnl" w:eastAsia="es-ES"/>
        </w:rPr>
        <w:t xml:space="preserve"> </w:t>
      </w:r>
      <w:r w:rsidR="00221B41" w:rsidRPr="00B32212">
        <w:rPr>
          <w:rFonts w:ascii="Palatino Linotype" w:eastAsia="MS Mincho" w:hAnsi="Palatino Linotype" w:cs="Times New Roman"/>
          <w:sz w:val="24"/>
          <w:szCs w:val="24"/>
          <w:lang w:val="es-ES_tradnl" w:eastAsia="es-ES"/>
        </w:rPr>
        <w:t>se pronunci</w:t>
      </w:r>
      <w:r w:rsidR="00D23E42" w:rsidRPr="00B32212">
        <w:rPr>
          <w:rFonts w:ascii="Palatino Linotype" w:eastAsia="MS Mincho" w:hAnsi="Palatino Linotype" w:cs="Times New Roman"/>
          <w:sz w:val="24"/>
          <w:szCs w:val="24"/>
          <w:lang w:val="es-ES_tradnl" w:eastAsia="es-ES"/>
        </w:rPr>
        <w:t>ó</w:t>
      </w:r>
      <w:r w:rsidR="00221B41" w:rsidRPr="00B32212">
        <w:rPr>
          <w:rFonts w:ascii="Palatino Linotype" w:eastAsia="MS Mincho" w:hAnsi="Palatino Linotype" w:cs="Times New Roman"/>
          <w:sz w:val="24"/>
          <w:szCs w:val="24"/>
          <w:lang w:val="es-ES_tradnl" w:eastAsia="es-ES"/>
        </w:rPr>
        <w:t xml:space="preserve"> </w:t>
      </w:r>
      <w:bookmarkStart w:id="1" w:name="_Hlk155889392"/>
      <w:r w:rsidR="00D968A3" w:rsidRPr="00B32212">
        <w:rPr>
          <w:rFonts w:ascii="Palatino Linotype" w:eastAsia="MS Mincho" w:hAnsi="Palatino Linotype" w:cs="Times New Roman"/>
          <w:sz w:val="24"/>
          <w:szCs w:val="24"/>
          <w:lang w:val="es-ES_tradnl" w:eastAsia="es-ES"/>
        </w:rPr>
        <w:t>de forma puntual sobre cada punto requerido</w:t>
      </w:r>
      <w:r w:rsidR="003B4686" w:rsidRPr="00B32212">
        <w:t xml:space="preserve"> </w:t>
      </w:r>
      <w:r w:rsidR="003B4686" w:rsidRPr="00B32212">
        <w:rPr>
          <w:rFonts w:ascii="Palatino Linotype" w:eastAsia="MS Mincho" w:hAnsi="Palatino Linotype" w:cs="Times New Roman"/>
          <w:sz w:val="24"/>
          <w:szCs w:val="24"/>
          <w:lang w:val="es-ES_tradnl" w:eastAsia="es-ES"/>
        </w:rPr>
        <w:t>al hacer entrega de</w:t>
      </w:r>
      <w:r w:rsidR="00E24086" w:rsidRPr="00B32212">
        <w:rPr>
          <w:rFonts w:ascii="Palatino Linotype" w:eastAsia="MS Mincho" w:hAnsi="Palatino Linotype" w:cs="Times New Roman"/>
          <w:sz w:val="24"/>
          <w:szCs w:val="24"/>
          <w:lang w:val="es-ES_tradnl" w:eastAsia="es-ES"/>
        </w:rPr>
        <w:t>l marco jurídico, así como los trámites y servicios de la Dirección de Ordenamiento Territorial y Desarrollo Urbano del Municipio de Atizapán de Zaragoza</w:t>
      </w:r>
      <w:r w:rsidR="00D968A3" w:rsidRPr="00B32212">
        <w:rPr>
          <w:rFonts w:ascii="Palatino Linotype" w:eastAsia="MS Mincho" w:hAnsi="Palatino Linotype" w:cs="Times New Roman"/>
          <w:sz w:val="24"/>
          <w:szCs w:val="24"/>
          <w:lang w:val="es-ES_tradnl" w:eastAsia="es-ES"/>
        </w:rPr>
        <w:t xml:space="preserve">, </w:t>
      </w:r>
      <w:bookmarkEnd w:id="1"/>
      <w:r w:rsidR="007C7692" w:rsidRPr="00B32212">
        <w:rPr>
          <w:rFonts w:ascii="Palatino Linotype" w:eastAsia="MS Mincho" w:hAnsi="Palatino Linotype" w:cs="Times New Roman"/>
          <w:bCs/>
          <w:sz w:val="24"/>
          <w:szCs w:val="24"/>
          <w:lang w:val="es-ES_tradnl" w:eastAsia="es-ES"/>
        </w:rPr>
        <w:t>por lo que</w:t>
      </w:r>
      <w:r w:rsidR="00BA5EC9" w:rsidRPr="00B32212">
        <w:rPr>
          <w:rFonts w:ascii="Palatino Linotype" w:eastAsia="MS Mincho" w:hAnsi="Palatino Linotype" w:cs="Times New Roman"/>
          <w:bCs/>
          <w:sz w:val="24"/>
          <w:szCs w:val="24"/>
          <w:lang w:val="es-ES_tradnl" w:eastAsia="es-ES"/>
        </w:rPr>
        <w:t xml:space="preserve"> se tiene por colmada la pretensión de</w:t>
      </w:r>
      <w:r w:rsidR="0060799B" w:rsidRPr="00B32212">
        <w:rPr>
          <w:rFonts w:ascii="Palatino Linotype" w:eastAsia="MS Mincho" w:hAnsi="Palatino Linotype" w:cs="Times New Roman"/>
          <w:bCs/>
          <w:sz w:val="24"/>
          <w:szCs w:val="24"/>
          <w:lang w:val="es-ES_tradnl" w:eastAsia="es-ES"/>
        </w:rPr>
        <w:t xml:space="preserve"> la</w:t>
      </w:r>
      <w:r w:rsidR="00BA5EC9" w:rsidRPr="00B32212">
        <w:rPr>
          <w:rFonts w:ascii="Palatino Linotype" w:eastAsia="MS Mincho" w:hAnsi="Palatino Linotype" w:cs="Times New Roman"/>
          <w:bCs/>
          <w:sz w:val="24"/>
          <w:szCs w:val="24"/>
          <w:lang w:val="es-ES_tradnl" w:eastAsia="es-ES"/>
        </w:rPr>
        <w:t xml:space="preserve"> particular.</w:t>
      </w:r>
    </w:p>
    <w:p w14:paraId="7A253F96" w14:textId="77777777" w:rsidR="00124F95" w:rsidRPr="00B32212" w:rsidRDefault="00124F95" w:rsidP="00100E72">
      <w:pPr>
        <w:pStyle w:val="Sinespaciado"/>
        <w:spacing w:line="360" w:lineRule="auto"/>
        <w:jc w:val="both"/>
        <w:rPr>
          <w:rFonts w:ascii="Palatino Linotype" w:hAnsi="Palatino Linotype"/>
          <w:sz w:val="24"/>
          <w:szCs w:val="24"/>
          <w:lang w:val="es-ES_tradnl"/>
        </w:rPr>
      </w:pPr>
    </w:p>
    <w:p w14:paraId="15DA94F8" w14:textId="77FCDB6F" w:rsidR="00BF23E2" w:rsidRPr="00B32212" w:rsidRDefault="00BA5EC9" w:rsidP="00BA5EC9">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t>En ese sentido</w:t>
      </w:r>
      <w:r w:rsidR="00100E72" w:rsidRPr="00B32212">
        <w:rPr>
          <w:rFonts w:ascii="Palatino Linotype" w:hAnsi="Palatino Linotype"/>
          <w:sz w:val="24"/>
          <w:szCs w:val="24"/>
          <w:lang w:val="es-ES_tradnl"/>
        </w:rPr>
        <w:t xml:space="preserve">, de lo manifestado por el </w:t>
      </w:r>
      <w:r w:rsidR="00100E72" w:rsidRPr="00B32212">
        <w:rPr>
          <w:rFonts w:ascii="Palatino Linotype" w:hAnsi="Palatino Linotype"/>
          <w:b/>
          <w:sz w:val="24"/>
          <w:szCs w:val="24"/>
          <w:lang w:val="es-ES_tradnl"/>
        </w:rPr>
        <w:t>Sujeto Obligado</w:t>
      </w:r>
      <w:r w:rsidR="00124F95" w:rsidRPr="00B32212">
        <w:rPr>
          <w:rFonts w:ascii="Palatino Linotype" w:hAnsi="Palatino Linotype"/>
          <w:b/>
          <w:sz w:val="24"/>
          <w:szCs w:val="24"/>
          <w:lang w:val="es-ES_tradnl"/>
        </w:rPr>
        <w:t>,</w:t>
      </w:r>
      <w:r w:rsidR="00100E72" w:rsidRPr="00B32212">
        <w:rPr>
          <w:rFonts w:ascii="Palatino Linotype" w:hAnsi="Palatino Linotype"/>
          <w:sz w:val="24"/>
          <w:szCs w:val="24"/>
          <w:lang w:val="es-ES_tradnl"/>
        </w:rPr>
        <w:t xml:space="preserve"> se colige que </w:t>
      </w:r>
      <w:r w:rsidR="00124F95" w:rsidRPr="00B32212">
        <w:rPr>
          <w:rFonts w:ascii="Palatino Linotype" w:hAnsi="Palatino Linotype"/>
          <w:sz w:val="24"/>
          <w:szCs w:val="24"/>
          <w:lang w:val="es-ES_tradnl"/>
        </w:rPr>
        <w:t xml:space="preserve">remitió la información existente en sus archivos, </w:t>
      </w:r>
      <w:r w:rsidRPr="00B32212">
        <w:rPr>
          <w:rFonts w:ascii="Palatino Linotype" w:hAnsi="Palatino Linotype"/>
          <w:sz w:val="24"/>
          <w:szCs w:val="24"/>
          <w:lang w:val="es-ES_tradnl"/>
        </w:rPr>
        <w:t xml:space="preserve">ante ello, </w:t>
      </w:r>
      <w:r w:rsidR="00BF23E2" w:rsidRPr="00B32212">
        <w:rPr>
          <w:rFonts w:ascii="Palatino Linotype" w:eastAsia="Times New Roman" w:hAnsi="Palatino Linotype" w:cs="Arial"/>
          <w:bCs/>
          <w:sz w:val="24"/>
          <w:szCs w:val="24"/>
          <w:lang w:val="es-ES_tradnl" w:eastAsia="es-ES"/>
        </w:rPr>
        <w:t xml:space="preserve">es de destacar que este Órgano Garante no está facultado para manifestarse sobre la veracidad de lo afirmado por parte del </w:t>
      </w:r>
      <w:r w:rsidR="00BF23E2" w:rsidRPr="00B32212">
        <w:rPr>
          <w:rFonts w:ascii="Palatino Linotype" w:eastAsia="Times New Roman" w:hAnsi="Palatino Linotype" w:cs="Arial"/>
          <w:b/>
          <w:bCs/>
          <w:sz w:val="24"/>
          <w:szCs w:val="24"/>
          <w:lang w:val="es-ES_tradnl" w:eastAsia="es-ES"/>
        </w:rPr>
        <w:t>Sujeto Obligado</w:t>
      </w:r>
      <w:r w:rsidR="00BF23E2" w:rsidRPr="00B32212">
        <w:rPr>
          <w:rFonts w:ascii="Palatino Linotype" w:eastAsia="Times New Roman" w:hAnsi="Palatino Linotype" w:cs="Arial"/>
          <w:bCs/>
          <w:sz w:val="24"/>
          <w:szCs w:val="24"/>
          <w:lang w:val="es-ES_tradnl" w:eastAsia="es-ES"/>
        </w:rPr>
        <w:t xml:space="preserve"> pues no existe precepto legal alguno en la Ley de la materia que lo faculte para ello. </w:t>
      </w:r>
    </w:p>
    <w:p w14:paraId="7D91BA11" w14:textId="77777777" w:rsidR="00BF23E2" w:rsidRPr="00B32212" w:rsidRDefault="00BF23E2" w:rsidP="00BF23E2">
      <w:pPr>
        <w:spacing w:after="0" w:line="240" w:lineRule="auto"/>
        <w:rPr>
          <w:rFonts w:ascii="Times New Roman" w:eastAsia="Times New Roman" w:hAnsi="Times New Roman" w:cs="Times New Roman"/>
          <w:sz w:val="24"/>
          <w:szCs w:val="24"/>
          <w:lang w:eastAsia="es-ES"/>
        </w:rPr>
      </w:pPr>
    </w:p>
    <w:p w14:paraId="5A9C256C" w14:textId="77777777" w:rsidR="00BF23E2" w:rsidRPr="00B32212" w:rsidRDefault="00BF23E2" w:rsidP="00BF23E2">
      <w:pPr>
        <w:spacing w:after="0" w:line="240" w:lineRule="auto"/>
        <w:rPr>
          <w:rFonts w:ascii="Times New Roman" w:eastAsia="Times New Roman" w:hAnsi="Times New Roman" w:cs="Times New Roman"/>
          <w:sz w:val="2"/>
          <w:szCs w:val="24"/>
          <w:lang w:eastAsia="es-ES"/>
        </w:rPr>
      </w:pPr>
    </w:p>
    <w:p w14:paraId="494EB961" w14:textId="77A5E335" w:rsidR="00BF23E2" w:rsidRPr="00B32212" w:rsidRDefault="00BF23E2" w:rsidP="00BF23E2">
      <w:pPr>
        <w:spacing w:before="240" w:after="240" w:line="360" w:lineRule="auto"/>
        <w:contextualSpacing/>
        <w:jc w:val="both"/>
        <w:rPr>
          <w:rFonts w:ascii="Palatino Linotype" w:eastAsia="Times New Roman" w:hAnsi="Palatino Linotype" w:cs="Arial"/>
          <w:color w:val="000000" w:themeColor="text1"/>
          <w:sz w:val="24"/>
          <w:szCs w:val="24"/>
          <w:lang w:eastAsia="es-ES"/>
        </w:rPr>
      </w:pPr>
      <w:r w:rsidRPr="00B32212">
        <w:rPr>
          <w:rFonts w:ascii="Palatino Linotype" w:eastAsia="Times New Roman" w:hAnsi="Palatino Linotype" w:cs="Arial"/>
          <w:color w:val="000000" w:themeColor="text1"/>
          <w:sz w:val="24"/>
          <w:szCs w:val="24"/>
          <w:lang w:eastAsia="es-ES"/>
        </w:rPr>
        <w:t xml:space="preserve">En conclusión, le asiste la razón al </w:t>
      </w:r>
      <w:r w:rsidRPr="00B32212">
        <w:rPr>
          <w:rFonts w:ascii="Palatino Linotype" w:eastAsia="Times New Roman" w:hAnsi="Palatino Linotype" w:cs="Arial"/>
          <w:b/>
          <w:color w:val="000000" w:themeColor="text1"/>
          <w:sz w:val="24"/>
          <w:szCs w:val="24"/>
          <w:lang w:eastAsia="es-ES"/>
        </w:rPr>
        <w:t>Sujeto Obligado</w:t>
      </w:r>
      <w:r w:rsidRPr="00B32212">
        <w:rPr>
          <w:rFonts w:ascii="Palatino Linotype" w:eastAsia="Times New Roman" w:hAnsi="Palatino Linotype" w:cs="Arial"/>
          <w:color w:val="000000" w:themeColor="text1"/>
          <w:sz w:val="24"/>
          <w:szCs w:val="24"/>
          <w:lang w:eastAsia="es-ES"/>
        </w:rPr>
        <w:t xml:space="preserve"> porque al remitir </w:t>
      </w:r>
      <w:r w:rsidR="00D32842" w:rsidRPr="00B32212">
        <w:rPr>
          <w:rFonts w:ascii="Palatino Linotype" w:eastAsia="Times New Roman" w:hAnsi="Palatino Linotype" w:cs="Arial"/>
          <w:color w:val="000000" w:themeColor="text1"/>
          <w:sz w:val="24"/>
          <w:szCs w:val="24"/>
          <w:lang w:eastAsia="es-ES"/>
        </w:rPr>
        <w:t>la información requerida por el particular en la solicitud de acceso a la información,</w:t>
      </w:r>
      <w:r w:rsidRPr="00B32212">
        <w:rPr>
          <w:rFonts w:ascii="Palatino Linotype" w:eastAsia="Times New Roman" w:hAnsi="Palatino Linotype" w:cs="Arial"/>
          <w:color w:val="000000" w:themeColor="text1"/>
          <w:sz w:val="24"/>
          <w:szCs w:val="24"/>
          <w:lang w:eastAsia="es-ES"/>
        </w:rPr>
        <w:t xml:space="preserve"> lo cierto es que atienden en esencia la pretensión del solicitante; ya que la obligación de acceso a la información pública se tendrá por cumplida cuando el solicitante tenga a su disposición la información requerida, o cuando realice la consulta de la misma en el lugar en el que ésta se localice.</w:t>
      </w:r>
    </w:p>
    <w:p w14:paraId="6C2AA137" w14:textId="77777777" w:rsidR="00BF23E2" w:rsidRPr="00B32212" w:rsidRDefault="00BF23E2" w:rsidP="00BF23E2">
      <w:pPr>
        <w:autoSpaceDE w:val="0"/>
        <w:autoSpaceDN w:val="0"/>
        <w:adjustRightInd w:val="0"/>
        <w:spacing w:after="0" w:line="360" w:lineRule="auto"/>
        <w:contextualSpacing/>
        <w:jc w:val="both"/>
        <w:rPr>
          <w:rFonts w:ascii="Palatino Linotype" w:eastAsia="Times New Roman" w:hAnsi="Palatino Linotype" w:cs="Times New Roman"/>
          <w:sz w:val="24"/>
          <w:szCs w:val="24"/>
          <w:lang w:eastAsia="es-ES"/>
        </w:rPr>
      </w:pPr>
    </w:p>
    <w:p w14:paraId="3A77B929" w14:textId="77777777" w:rsidR="00BF23E2" w:rsidRPr="00B32212" w:rsidRDefault="00BF23E2" w:rsidP="00BF23E2">
      <w:pPr>
        <w:autoSpaceDE w:val="0"/>
        <w:autoSpaceDN w:val="0"/>
        <w:adjustRightInd w:val="0"/>
        <w:spacing w:after="0" w:line="360" w:lineRule="auto"/>
        <w:contextualSpacing/>
        <w:jc w:val="both"/>
        <w:rPr>
          <w:rFonts w:ascii="Palatino Linotype" w:eastAsia="Times New Roman" w:hAnsi="Palatino Linotype" w:cs="Arial"/>
          <w:sz w:val="24"/>
          <w:szCs w:val="24"/>
          <w:lang w:eastAsia="es-ES"/>
        </w:rPr>
      </w:pPr>
      <w:r w:rsidRPr="00B32212">
        <w:rPr>
          <w:rFonts w:ascii="Palatino Linotype" w:eastAsia="Times New Roman" w:hAnsi="Palatino Linotype" w:cs="Times New Roman"/>
          <w:sz w:val="24"/>
          <w:szCs w:val="24"/>
          <w:lang w:eastAsia="es-ES"/>
        </w:rPr>
        <w:t xml:space="preserve">Bajo éste tenor cabe aclarar que cuando los planteamientos que formulen los particulares se pueda colmar con la entrega de </w:t>
      </w:r>
      <w:r w:rsidRPr="00B32212">
        <w:rPr>
          <w:rFonts w:ascii="Palatino Linotype" w:eastAsia="Times New Roman" w:hAnsi="Palatino Linotype" w:cs="Arial"/>
          <w:sz w:val="24"/>
          <w:szCs w:val="24"/>
          <w:lang w:eastAsia="es-ES"/>
        </w:rPr>
        <w:t xml:space="preserve">documentos que los Sujetos Obligados </w:t>
      </w:r>
      <w:r w:rsidRPr="00B32212">
        <w:rPr>
          <w:rFonts w:ascii="Palatino Linotype" w:eastAsia="Times New Roman" w:hAnsi="Palatino Linotype" w:cs="Arial"/>
          <w:sz w:val="24"/>
          <w:szCs w:val="24"/>
          <w:lang w:eastAsia="es-ES"/>
        </w:rPr>
        <w:lastRenderedPageBreak/>
        <w:t xml:space="preserve">generen, posean o administren en ejercicio de sus atribuciones, se está en presencia del derecho fundamental de acceso a la información, previsto en el artículo 6, Apartado </w:t>
      </w:r>
      <w:r w:rsidRPr="00B32212">
        <w:rPr>
          <w:rFonts w:ascii="Palatino Linotype" w:eastAsia="Times New Roman" w:hAnsi="Palatino Linotype" w:cs="Times New Roman"/>
          <w:sz w:val="24"/>
          <w:szCs w:val="24"/>
          <w:lang w:eastAsia="es-ES"/>
        </w:rPr>
        <w:t>A, fracción IV de la Constitución Política de los Estados Unidos Mexicanos, el cual deberá garantizarse ordenando la entrega de tales documentales, siempre y cuando éstas sean de acceso público.</w:t>
      </w:r>
    </w:p>
    <w:p w14:paraId="1E072F3E" w14:textId="77777777" w:rsidR="00BF23E2" w:rsidRPr="00B32212"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14AC0CBB" w14:textId="77777777" w:rsidR="00BF23E2" w:rsidRPr="00B32212" w:rsidRDefault="00BF23E2" w:rsidP="00BF23E2">
      <w:pPr>
        <w:autoSpaceDE w:val="0"/>
        <w:autoSpaceDN w:val="0"/>
        <w:adjustRightInd w:val="0"/>
        <w:spacing w:after="0" w:line="360" w:lineRule="auto"/>
        <w:contextualSpacing/>
        <w:jc w:val="both"/>
        <w:rPr>
          <w:rFonts w:ascii="Palatino Linotype" w:eastAsia="Times New Roman" w:hAnsi="Palatino Linotype" w:cs="Arial"/>
          <w:color w:val="000000" w:themeColor="text1"/>
          <w:sz w:val="24"/>
          <w:szCs w:val="24"/>
          <w:lang w:eastAsia="es-ES"/>
        </w:rPr>
      </w:pPr>
      <w:r w:rsidRPr="00B32212">
        <w:rPr>
          <w:rFonts w:ascii="Palatino Linotype" w:eastAsia="Times New Roman" w:hAnsi="Palatino Linotype" w:cs="Arial"/>
          <w:color w:val="000000" w:themeColor="text1"/>
          <w:sz w:val="24"/>
          <w:szCs w:val="24"/>
          <w:lang w:eastAsia="es-ES"/>
        </w:rPr>
        <w:t>Sirve de sustento a lo anterior, el Criterio 028-10 emitido por el Pleno del entonces llamado Instituto Federal de Acceso a la Información y Protección de Datos, ahora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B32212">
        <w:rPr>
          <w:rFonts w:ascii="Palatino Linotype" w:eastAsia="Times New Roman" w:hAnsi="Palatino Linotype" w:cs="Arial"/>
          <w:i/>
          <w:iCs/>
          <w:color w:val="000000" w:themeColor="text1"/>
          <w:sz w:val="24"/>
          <w:szCs w:val="24"/>
          <w:lang w:eastAsia="es-ES"/>
        </w:rPr>
        <w:t xml:space="preserve"> </w:t>
      </w:r>
      <w:r w:rsidRPr="00B32212">
        <w:rPr>
          <w:rFonts w:ascii="Palatino Linotype" w:eastAsia="Times New Roman" w:hAnsi="Palatino Linotype" w:cs="Arial"/>
          <w:color w:val="000000" w:themeColor="text1"/>
          <w:sz w:val="24"/>
          <w:szCs w:val="24"/>
          <w:lang w:eastAsia="es-ES"/>
        </w:rPr>
        <w:t xml:space="preserve">aunque el particular lleve a cabo una solicitud de información sin identificar de forma precisa la documentación, </w:t>
      </w:r>
      <w:r w:rsidRPr="00B32212">
        <w:rPr>
          <w:rFonts w:ascii="Palatino Linotype" w:eastAsia="Times New Roman" w:hAnsi="Palatino Linotype" w:cs="Arial"/>
          <w:b/>
          <w:color w:val="000000" w:themeColor="text1"/>
          <w:sz w:val="24"/>
          <w:szCs w:val="24"/>
          <w:lang w:eastAsia="es-ES"/>
        </w:rPr>
        <w:t xml:space="preserve">el Sujeto obligado </w:t>
      </w:r>
      <w:r w:rsidRPr="00B32212">
        <w:rPr>
          <w:rFonts w:ascii="Palatino Linotype" w:eastAsia="Times New Roman" w:hAnsi="Palatino Linotype" w:cs="Arial"/>
          <w:color w:val="000000" w:themeColor="text1"/>
          <w:sz w:val="24"/>
          <w:szCs w:val="24"/>
          <w:lang w:eastAsia="es-ES"/>
        </w:rPr>
        <w:t>deberá hacer entrega del mismo al solicitante mismo que a continuación se cita:</w:t>
      </w:r>
    </w:p>
    <w:p w14:paraId="2771260C" w14:textId="77777777" w:rsidR="00BF23E2" w:rsidRPr="00B32212" w:rsidRDefault="00BF23E2" w:rsidP="00BF23E2">
      <w:pPr>
        <w:spacing w:after="0" w:line="240" w:lineRule="auto"/>
        <w:rPr>
          <w:rFonts w:ascii="Times New Roman" w:eastAsia="Times New Roman" w:hAnsi="Times New Roman" w:cs="Times New Roman"/>
          <w:sz w:val="24"/>
          <w:szCs w:val="24"/>
          <w:lang w:eastAsia="es-ES"/>
        </w:rPr>
      </w:pPr>
    </w:p>
    <w:p w14:paraId="3ACD521B" w14:textId="77777777" w:rsidR="00BF23E2" w:rsidRPr="00B32212" w:rsidRDefault="00BF23E2" w:rsidP="00BF23E2">
      <w:pPr>
        <w:autoSpaceDE w:val="0"/>
        <w:autoSpaceDN w:val="0"/>
        <w:adjustRightInd w:val="0"/>
        <w:spacing w:after="0" w:line="276" w:lineRule="auto"/>
        <w:ind w:left="851" w:right="708"/>
        <w:jc w:val="both"/>
        <w:rPr>
          <w:rFonts w:ascii="Palatino Linotype" w:eastAsia="Times New Roman" w:hAnsi="Palatino Linotype" w:cs="Arial"/>
          <w:sz w:val="24"/>
          <w:szCs w:val="24"/>
          <w:lang w:eastAsia="es-ES"/>
        </w:rPr>
      </w:pPr>
      <w:r w:rsidRPr="00B32212">
        <w:rPr>
          <w:rFonts w:ascii="Palatino Linotype" w:eastAsia="Times New Roman" w:hAnsi="Palatino Linotype" w:cs="Arial"/>
          <w:b/>
          <w:bCs/>
          <w:i/>
          <w:iCs/>
          <w:color w:val="000000" w:themeColor="text1"/>
          <w:lang w:eastAsia="es-ES"/>
        </w:rPr>
        <w:t>“Cuando en una solicitud de información no se identifique un documento en específico, si ésta tiene una expresión documental, el sujeto obligado deberá entregar al particular el documento en específico.</w:t>
      </w:r>
      <w:r w:rsidRPr="00B32212">
        <w:rPr>
          <w:rFonts w:ascii="Palatino Linotype" w:eastAsia="Times New Roman" w:hAnsi="Palatino Linotype" w:cs="Arial"/>
          <w:i/>
          <w:iCs/>
          <w:color w:val="000000" w:themeColor="text1"/>
          <w:lang w:eastAsia="es-ES"/>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w:t>
      </w:r>
      <w:r w:rsidRPr="00B32212">
        <w:rPr>
          <w:rFonts w:ascii="Palatino Linotype" w:eastAsia="Times New Roman" w:hAnsi="Palatino Linotype" w:cs="Arial"/>
          <w:i/>
          <w:iCs/>
          <w:color w:val="000000" w:themeColor="text1"/>
          <w:lang w:eastAsia="es-ES"/>
        </w:rPr>
        <w:lastRenderedPageBreak/>
        <w:t>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25BA4245" w14:textId="77777777" w:rsidR="00BF23E2" w:rsidRPr="00B32212"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71D3B50A" w14:textId="14915017" w:rsidR="00BF23E2" w:rsidRPr="00B32212"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B32212">
        <w:rPr>
          <w:rFonts w:ascii="Palatino Linotype" w:eastAsia="Times New Roman" w:hAnsi="Palatino Linotype" w:cs="Arial"/>
          <w:sz w:val="24"/>
          <w:szCs w:val="24"/>
          <w:lang w:eastAsia="es-ES"/>
        </w:rPr>
        <w:t>Así las cosas, este órgano colegiado en ejercicio de las atribuciones conferidas en la Ley de Transparencia y Acceso a la Información Pública del Estado de México y Municipios y de los principios rectores de la función garante en términos de lo dispuesto en las fracciones IV y VI, del artículo 9, del mismo ordenamiento legal, se conmina a este Resolutor a apegarse a los principios de imparcialidad y legalidad, el primero de ellos consistente en una cualidad de ésta Autoridad para que sus actuaciones sean ajenas o extrañas a los intereses de las partes en la controversia resolviendo sin favorecer a ninguna de ellas y el segundo de ellos la obligación de ajustar su actuación fundando y motivando las resoluciones y actos en las normas aplicables.</w:t>
      </w:r>
    </w:p>
    <w:p w14:paraId="61D53BAA" w14:textId="77777777" w:rsidR="00BF23E2" w:rsidRPr="00B32212" w:rsidRDefault="00BF23E2" w:rsidP="00BF23E2">
      <w:pPr>
        <w:autoSpaceDE w:val="0"/>
        <w:autoSpaceDN w:val="0"/>
        <w:adjustRightInd w:val="0"/>
        <w:spacing w:after="0" w:line="360" w:lineRule="auto"/>
        <w:jc w:val="both"/>
        <w:rPr>
          <w:rFonts w:ascii="Palatino Linotype" w:hAnsi="Palatino Linotype" w:cs="Arial"/>
          <w:sz w:val="24"/>
          <w:szCs w:val="24"/>
        </w:rPr>
      </w:pPr>
    </w:p>
    <w:p w14:paraId="4C5ECC7D" w14:textId="77777777" w:rsidR="00BF23E2" w:rsidRPr="00B32212" w:rsidRDefault="00BF23E2" w:rsidP="00BF23E2">
      <w:pPr>
        <w:spacing w:after="0" w:line="360" w:lineRule="auto"/>
        <w:jc w:val="both"/>
        <w:rPr>
          <w:rFonts w:ascii="Palatino Linotype" w:hAnsi="Palatino Linotype" w:cs="Arial"/>
          <w:sz w:val="24"/>
          <w:szCs w:val="24"/>
          <w:lang w:eastAsia="es-MX"/>
        </w:rPr>
      </w:pPr>
      <w:r w:rsidRPr="00B32212">
        <w:rPr>
          <w:rFonts w:ascii="Palatino Linotype" w:hAnsi="Palatino Linotype" w:cs="Arial"/>
          <w:sz w:val="24"/>
          <w:szCs w:val="24"/>
          <w:lang w:eastAsia="es-MX"/>
        </w:rPr>
        <w:t xml:space="preserve">Además, y de conformidad con lo establecido en el artículo 12, de la Ley de Transparencia y Acceso a la Información Pública del Estado de México y Municipios, anteriormente invocado el sujeto obligado sólo proporcionará la información que obra en sus archivos, lo que </w:t>
      </w:r>
      <w:r w:rsidRPr="00B32212">
        <w:rPr>
          <w:rFonts w:ascii="Palatino Linotype" w:hAnsi="Palatino Linotype" w:cs="Arial"/>
          <w:i/>
          <w:sz w:val="24"/>
          <w:szCs w:val="24"/>
          <w:lang w:eastAsia="es-MX"/>
        </w:rPr>
        <w:t>a contrario sensu</w:t>
      </w:r>
      <w:r w:rsidRPr="00B32212">
        <w:rPr>
          <w:rFonts w:ascii="Palatino Linotype" w:hAnsi="Palatino Linotype" w:cs="Arial"/>
          <w:sz w:val="24"/>
          <w:szCs w:val="24"/>
          <w:lang w:eastAsia="es-MX"/>
        </w:rPr>
        <w:t xml:space="preserve"> significa que no se está obligado a proporcionar lo que no obre en sus archivos.</w:t>
      </w:r>
    </w:p>
    <w:p w14:paraId="7F5880EC" w14:textId="77777777" w:rsidR="00363BAB" w:rsidRPr="00B32212" w:rsidRDefault="00363BAB" w:rsidP="0014447C">
      <w:pPr>
        <w:pStyle w:val="Sinespaciado"/>
        <w:spacing w:line="360" w:lineRule="auto"/>
        <w:jc w:val="both"/>
        <w:rPr>
          <w:rFonts w:ascii="Palatino Linotype" w:hAnsi="Palatino Linotype"/>
          <w:sz w:val="24"/>
          <w:szCs w:val="24"/>
          <w:lang w:val="es-ES_tradnl"/>
        </w:rPr>
      </w:pPr>
    </w:p>
    <w:p w14:paraId="062EDCDB" w14:textId="46885E67" w:rsidR="00EF4D17" w:rsidRPr="00B32212" w:rsidRDefault="00EF4D17"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sz w:val="24"/>
          <w:szCs w:val="24"/>
          <w:lang w:val="es-ES_tradnl"/>
        </w:rPr>
        <w:lastRenderedPageBreak/>
        <w:t xml:space="preserve">Así, en mérito de lo expuesto en líneas anteriores </w:t>
      </w:r>
      <w:r w:rsidRPr="00B32212">
        <w:rPr>
          <w:rFonts w:ascii="Palatino Linotype" w:hAnsi="Palatino Linotype"/>
          <w:noProof/>
          <w:sz w:val="24"/>
          <w:szCs w:val="24"/>
          <w:lang w:val="es-ES_tradnl" w:eastAsia="es-MX"/>
        </w:rPr>
        <w:t>resultan infundadas las razones o motivo</w:t>
      </w:r>
      <w:r w:rsidR="002E2D4C" w:rsidRPr="00B32212">
        <w:rPr>
          <w:rFonts w:ascii="Palatino Linotype" w:hAnsi="Palatino Linotype"/>
          <w:noProof/>
          <w:sz w:val="24"/>
          <w:szCs w:val="24"/>
          <w:lang w:val="es-ES_tradnl" w:eastAsia="es-MX"/>
        </w:rPr>
        <w:t>s de inconf</w:t>
      </w:r>
      <w:r w:rsidR="00C31F17" w:rsidRPr="00B32212">
        <w:rPr>
          <w:rFonts w:ascii="Palatino Linotype" w:hAnsi="Palatino Linotype"/>
          <w:noProof/>
          <w:sz w:val="24"/>
          <w:szCs w:val="24"/>
          <w:lang w:val="es-ES_tradnl" w:eastAsia="es-MX"/>
        </w:rPr>
        <w:t xml:space="preserve">ormidad que arguye </w:t>
      </w:r>
      <w:r w:rsidR="009936C2" w:rsidRPr="00B32212">
        <w:rPr>
          <w:rFonts w:ascii="Palatino Linotype" w:hAnsi="Palatino Linotype"/>
          <w:noProof/>
          <w:sz w:val="24"/>
          <w:szCs w:val="24"/>
          <w:lang w:val="es-ES_tradnl" w:eastAsia="es-MX"/>
        </w:rPr>
        <w:t>la</w:t>
      </w:r>
      <w:r w:rsidRPr="00B32212">
        <w:rPr>
          <w:rFonts w:ascii="Palatino Linotype" w:hAnsi="Palatino Linotype"/>
          <w:noProof/>
          <w:sz w:val="24"/>
          <w:szCs w:val="24"/>
          <w:lang w:val="es-ES_tradnl" w:eastAsia="es-MX"/>
        </w:rPr>
        <w:t xml:space="preserve"> Recurrente; </w:t>
      </w:r>
      <w:r w:rsidRPr="00B32212">
        <w:rPr>
          <w:rFonts w:ascii="Palatino Linotype" w:hAnsi="Palatino Linotype"/>
          <w:sz w:val="24"/>
          <w:szCs w:val="24"/>
          <w:lang w:val="es-ES_tradnl"/>
        </w:rPr>
        <w:t xml:space="preserve">por ello, con fundamento en el artículo 186 fracción II de la Ley de Transparencia y Acceso a la Información Pública del Estado de México y Municipios, se </w:t>
      </w:r>
      <w:r w:rsidRPr="00B32212">
        <w:rPr>
          <w:rFonts w:ascii="Palatino Linotype" w:hAnsi="Palatino Linotype"/>
          <w:b/>
          <w:sz w:val="24"/>
          <w:szCs w:val="24"/>
          <w:lang w:val="es-ES_tradnl"/>
        </w:rPr>
        <w:t>CONFIRMA</w:t>
      </w:r>
      <w:r w:rsidRPr="00B32212">
        <w:rPr>
          <w:rFonts w:ascii="Palatino Linotype" w:hAnsi="Palatino Linotype"/>
          <w:sz w:val="24"/>
          <w:szCs w:val="24"/>
          <w:lang w:val="es-ES_tradnl"/>
        </w:rPr>
        <w:t xml:space="preserve"> la respuesta a la solicitud de información pública </w:t>
      </w:r>
      <w:r w:rsidR="00E24086" w:rsidRPr="00B32212">
        <w:rPr>
          <w:rFonts w:ascii="Palatino Linotype" w:hAnsi="Palatino Linotype"/>
          <w:b/>
          <w:bCs/>
          <w:sz w:val="24"/>
          <w:szCs w:val="24"/>
          <w:lang w:val="es-ES_tradnl"/>
        </w:rPr>
        <w:t>00037/ATIZARA/IP/2026</w:t>
      </w:r>
      <w:r w:rsidR="003B4686" w:rsidRPr="00B32212">
        <w:rPr>
          <w:rFonts w:ascii="Palatino Linotype" w:hAnsi="Palatino Linotype"/>
          <w:b/>
          <w:bCs/>
          <w:sz w:val="24"/>
          <w:szCs w:val="24"/>
          <w:lang w:val="es-ES_tradnl"/>
        </w:rPr>
        <w:t xml:space="preserve"> </w:t>
      </w:r>
      <w:r w:rsidRPr="00B32212">
        <w:rPr>
          <w:rFonts w:ascii="Palatino Linotype" w:hAnsi="Palatino Linotype"/>
          <w:bCs/>
          <w:sz w:val="24"/>
          <w:szCs w:val="24"/>
          <w:lang w:val="es-ES_tradnl"/>
        </w:rPr>
        <w:t>que ha sido materia del presente fallo</w:t>
      </w:r>
      <w:r w:rsidRPr="00B32212">
        <w:rPr>
          <w:rFonts w:ascii="Palatino Linotype" w:hAnsi="Palatino Linotype"/>
          <w:sz w:val="24"/>
          <w:szCs w:val="24"/>
          <w:lang w:val="es-ES_tradnl"/>
        </w:rPr>
        <w:t>, por lo que este Pleno:</w:t>
      </w:r>
    </w:p>
    <w:p w14:paraId="1E047B38" w14:textId="77777777" w:rsidR="00671D39" w:rsidRPr="00B32212" w:rsidRDefault="00671D39" w:rsidP="008E6336">
      <w:pPr>
        <w:pStyle w:val="Sinespaciado"/>
        <w:spacing w:line="360" w:lineRule="auto"/>
        <w:rPr>
          <w:rFonts w:ascii="Palatino Linotype" w:hAnsi="Palatino Linotype"/>
          <w:b/>
          <w:sz w:val="28"/>
          <w:szCs w:val="28"/>
          <w:lang w:val="es-ES_tradnl"/>
        </w:rPr>
      </w:pPr>
    </w:p>
    <w:p w14:paraId="52C5EC5C" w14:textId="0703208D" w:rsidR="00EF4D17" w:rsidRPr="00B32212" w:rsidRDefault="00EF4D17" w:rsidP="0014447C">
      <w:pPr>
        <w:pStyle w:val="Sinespaciado"/>
        <w:spacing w:line="360" w:lineRule="auto"/>
        <w:jc w:val="center"/>
        <w:rPr>
          <w:rFonts w:ascii="Palatino Linotype" w:hAnsi="Palatino Linotype"/>
          <w:b/>
          <w:sz w:val="28"/>
          <w:szCs w:val="28"/>
          <w:lang w:val="es-ES_tradnl"/>
        </w:rPr>
      </w:pPr>
      <w:r w:rsidRPr="00B32212">
        <w:rPr>
          <w:rFonts w:ascii="Palatino Linotype" w:hAnsi="Palatino Linotype"/>
          <w:b/>
          <w:sz w:val="28"/>
          <w:szCs w:val="28"/>
          <w:lang w:val="es-ES_tradnl"/>
        </w:rPr>
        <w:t>R E S U E L V E</w:t>
      </w:r>
    </w:p>
    <w:p w14:paraId="0E0975AB" w14:textId="77777777" w:rsidR="00EF4D17" w:rsidRPr="00B32212" w:rsidRDefault="00EF4D17" w:rsidP="0014447C">
      <w:pPr>
        <w:pStyle w:val="Sinespaciado"/>
        <w:spacing w:line="360" w:lineRule="auto"/>
        <w:jc w:val="both"/>
        <w:rPr>
          <w:rFonts w:ascii="Palatino Linotype" w:hAnsi="Palatino Linotype"/>
          <w:b/>
          <w:sz w:val="2"/>
          <w:szCs w:val="24"/>
          <w:lang w:val="es-ES_tradnl"/>
        </w:rPr>
      </w:pPr>
    </w:p>
    <w:p w14:paraId="1BF3D859" w14:textId="578C6F01" w:rsidR="00EF4D17" w:rsidRPr="00B32212" w:rsidRDefault="00EF4D17"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b/>
          <w:sz w:val="24"/>
          <w:szCs w:val="24"/>
          <w:lang w:val="es-ES_tradnl"/>
        </w:rPr>
        <w:t xml:space="preserve">PRIMERO. </w:t>
      </w:r>
      <w:r w:rsidRPr="00B32212">
        <w:rPr>
          <w:rFonts w:ascii="Palatino Linotype" w:hAnsi="Palatino Linotype"/>
          <w:sz w:val="24"/>
          <w:szCs w:val="24"/>
          <w:lang w:val="es-ES_tradnl"/>
        </w:rPr>
        <w:t xml:space="preserve">Se </w:t>
      </w:r>
      <w:r w:rsidRPr="00B32212">
        <w:rPr>
          <w:rFonts w:ascii="Palatino Linotype" w:hAnsi="Palatino Linotype"/>
          <w:b/>
          <w:sz w:val="24"/>
          <w:szCs w:val="24"/>
          <w:lang w:val="es-ES_tradnl"/>
        </w:rPr>
        <w:t>CONFIRMA</w:t>
      </w:r>
      <w:r w:rsidRPr="00B32212">
        <w:rPr>
          <w:rFonts w:ascii="Palatino Linotype" w:hAnsi="Palatino Linotype"/>
          <w:sz w:val="24"/>
          <w:szCs w:val="24"/>
          <w:lang w:val="es-ES_tradnl"/>
        </w:rPr>
        <w:t xml:space="preserve"> la respuesta del Sujeto Obligado</w:t>
      </w:r>
      <w:r w:rsidRPr="00B32212">
        <w:rPr>
          <w:rFonts w:ascii="Palatino Linotype" w:hAnsi="Palatino Linotype"/>
          <w:b/>
          <w:sz w:val="24"/>
          <w:szCs w:val="24"/>
          <w:lang w:val="es-ES_tradnl"/>
        </w:rPr>
        <w:t xml:space="preserve"> </w:t>
      </w:r>
      <w:r w:rsidRPr="00B32212">
        <w:rPr>
          <w:rFonts w:ascii="Palatino Linotype" w:hAnsi="Palatino Linotype"/>
          <w:bCs/>
          <w:sz w:val="24"/>
          <w:szCs w:val="24"/>
          <w:lang w:val="es-ES_tradnl"/>
        </w:rPr>
        <w:t xml:space="preserve">a la solicitud de información </w:t>
      </w:r>
      <w:r w:rsidR="00E24086" w:rsidRPr="00B32212">
        <w:rPr>
          <w:rFonts w:ascii="Palatino Linotype" w:hAnsi="Palatino Linotype"/>
          <w:b/>
          <w:bCs/>
          <w:sz w:val="24"/>
          <w:szCs w:val="24"/>
          <w:lang w:val="es-ES_tradnl"/>
        </w:rPr>
        <w:t>00037/ATIZARA/IP/2026</w:t>
      </w:r>
      <w:r w:rsidR="0060799B" w:rsidRPr="00B32212">
        <w:rPr>
          <w:rFonts w:ascii="Palatino Linotype" w:hAnsi="Palatino Linotype"/>
          <w:b/>
          <w:bCs/>
          <w:sz w:val="24"/>
          <w:szCs w:val="24"/>
          <w:lang w:val="es-ES_tradnl"/>
        </w:rPr>
        <w:t xml:space="preserve"> </w:t>
      </w:r>
      <w:r w:rsidRPr="00B32212">
        <w:rPr>
          <w:rFonts w:ascii="Palatino Linotype" w:hAnsi="Palatino Linotype"/>
          <w:sz w:val="24"/>
          <w:szCs w:val="24"/>
          <w:lang w:val="es-ES_tradnl"/>
        </w:rPr>
        <w:t>por resultar infundadas las razones o motivos de i</w:t>
      </w:r>
      <w:r w:rsidR="001A6270" w:rsidRPr="00B32212">
        <w:rPr>
          <w:rFonts w:ascii="Palatino Linotype" w:hAnsi="Palatino Linotype"/>
          <w:sz w:val="24"/>
          <w:szCs w:val="24"/>
          <w:lang w:val="es-ES_tradnl"/>
        </w:rPr>
        <w:t xml:space="preserve">nconformidad hechos valer por </w:t>
      </w:r>
      <w:r w:rsidR="009936C2" w:rsidRPr="00B32212">
        <w:rPr>
          <w:rFonts w:ascii="Palatino Linotype" w:hAnsi="Palatino Linotype"/>
          <w:sz w:val="24"/>
          <w:szCs w:val="24"/>
          <w:lang w:val="es-ES_tradnl"/>
        </w:rPr>
        <w:t>la</w:t>
      </w:r>
      <w:r w:rsidRPr="00B32212">
        <w:rPr>
          <w:rFonts w:ascii="Palatino Linotype" w:hAnsi="Palatino Linotype"/>
          <w:sz w:val="24"/>
          <w:szCs w:val="24"/>
          <w:lang w:val="es-ES_tradnl"/>
        </w:rPr>
        <w:t xml:space="preserve"> Recurrente, en términos del Considerando </w:t>
      </w:r>
      <w:r w:rsidR="004F0AD3" w:rsidRPr="00B32212">
        <w:rPr>
          <w:rFonts w:ascii="Palatino Linotype" w:hAnsi="Palatino Linotype"/>
          <w:b/>
          <w:sz w:val="24"/>
          <w:szCs w:val="24"/>
          <w:lang w:val="es-ES_tradnl"/>
        </w:rPr>
        <w:t>CUARTO</w:t>
      </w:r>
      <w:r w:rsidRPr="00B32212">
        <w:rPr>
          <w:rFonts w:ascii="Palatino Linotype" w:hAnsi="Palatino Linotype"/>
          <w:b/>
          <w:sz w:val="24"/>
          <w:szCs w:val="24"/>
          <w:lang w:val="es-ES_tradnl"/>
        </w:rPr>
        <w:t xml:space="preserve"> </w:t>
      </w:r>
      <w:r w:rsidRPr="00B32212">
        <w:rPr>
          <w:rFonts w:ascii="Palatino Linotype" w:hAnsi="Palatino Linotype"/>
          <w:sz w:val="24"/>
          <w:szCs w:val="24"/>
          <w:lang w:val="es-ES_tradnl"/>
        </w:rPr>
        <w:t>de esta resolución.</w:t>
      </w:r>
    </w:p>
    <w:p w14:paraId="74BF7CC9" w14:textId="77777777" w:rsidR="00EF4D17" w:rsidRPr="00B32212" w:rsidRDefault="00EF4D17" w:rsidP="0014447C">
      <w:pPr>
        <w:pStyle w:val="Sinespaciado"/>
        <w:spacing w:line="360" w:lineRule="auto"/>
        <w:jc w:val="both"/>
        <w:rPr>
          <w:rFonts w:ascii="Palatino Linotype" w:hAnsi="Palatino Linotype"/>
          <w:sz w:val="20"/>
          <w:szCs w:val="24"/>
          <w:lang w:val="es-ES_tradnl"/>
        </w:rPr>
      </w:pPr>
    </w:p>
    <w:p w14:paraId="71231C89" w14:textId="573EDAB3" w:rsidR="00EF4D17" w:rsidRPr="00B32212" w:rsidRDefault="006E6394"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b/>
          <w:sz w:val="24"/>
          <w:szCs w:val="24"/>
          <w:lang w:val="es-ES_tradnl"/>
        </w:rPr>
        <w:t>SEGUNDO.</w:t>
      </w:r>
      <w:r w:rsidRPr="00B32212">
        <w:rPr>
          <w:rFonts w:ascii="Palatino Linotype" w:hAnsi="Palatino Linotype"/>
          <w:sz w:val="24"/>
          <w:szCs w:val="24"/>
          <w:lang w:val="es-ES_tradnl"/>
        </w:rPr>
        <w:t xml:space="preserve"> </w:t>
      </w:r>
      <w:r w:rsidRPr="00B32212">
        <w:rPr>
          <w:rFonts w:ascii="Palatino Linotype" w:hAnsi="Palatino Linotype"/>
          <w:b/>
          <w:sz w:val="24"/>
          <w:szCs w:val="24"/>
          <w:lang w:val="es-ES_tradnl"/>
        </w:rPr>
        <w:t>NOTIFÍQUESE</w:t>
      </w:r>
      <w:r w:rsidRPr="00B32212">
        <w:rPr>
          <w:rFonts w:ascii="Palatino Linotype" w:hAnsi="Palatino Linotype"/>
          <w:sz w:val="24"/>
          <w:szCs w:val="24"/>
          <w:lang w:val="es-ES_tradnl"/>
        </w:rPr>
        <w:t xml:space="preserve"> la presente resolución vía </w:t>
      </w:r>
      <w:r w:rsidR="00171F38" w:rsidRPr="00B32212">
        <w:rPr>
          <w:rFonts w:ascii="Palatino Linotype" w:hAnsi="Palatino Linotype"/>
          <w:sz w:val="24"/>
          <w:szCs w:val="24"/>
          <w:lang w:val="es-ES_tradnl"/>
        </w:rPr>
        <w:t>Sistema de Acceso a la Información Mexiquense (</w:t>
      </w:r>
      <w:r w:rsidRPr="00B32212">
        <w:rPr>
          <w:rFonts w:ascii="Palatino Linotype" w:hAnsi="Palatino Linotype"/>
          <w:b/>
          <w:bCs/>
          <w:sz w:val="24"/>
          <w:szCs w:val="24"/>
          <w:lang w:val="es-ES_tradnl"/>
        </w:rPr>
        <w:t>SAIMEX</w:t>
      </w:r>
      <w:r w:rsidR="00171F38" w:rsidRPr="00B32212">
        <w:rPr>
          <w:rFonts w:ascii="Palatino Linotype" w:hAnsi="Palatino Linotype"/>
          <w:sz w:val="24"/>
          <w:szCs w:val="24"/>
          <w:lang w:val="es-ES_tradnl"/>
        </w:rPr>
        <w:t>)</w:t>
      </w:r>
      <w:r w:rsidRPr="00B32212">
        <w:rPr>
          <w:rFonts w:ascii="Palatino Linotype" w:hAnsi="Palatino Linotype"/>
          <w:sz w:val="24"/>
          <w:szCs w:val="24"/>
          <w:lang w:val="es-ES_tradnl"/>
        </w:rPr>
        <w:t xml:space="preserve"> al Titular de la Unidad de Transparencia del Sujeto Obligado.</w:t>
      </w:r>
    </w:p>
    <w:p w14:paraId="6B0A94CD" w14:textId="77777777" w:rsidR="00EF4D17" w:rsidRPr="00B32212" w:rsidRDefault="00EF4D17" w:rsidP="0014447C">
      <w:pPr>
        <w:pStyle w:val="Sinespaciado"/>
        <w:spacing w:line="360" w:lineRule="auto"/>
        <w:jc w:val="both"/>
        <w:rPr>
          <w:rFonts w:ascii="Palatino Linotype" w:hAnsi="Palatino Linotype"/>
          <w:sz w:val="24"/>
          <w:szCs w:val="24"/>
          <w:lang w:val="es-ES_tradnl"/>
        </w:rPr>
      </w:pPr>
    </w:p>
    <w:p w14:paraId="39787DCF" w14:textId="11C33FA0" w:rsidR="006F562A" w:rsidRPr="00B32212" w:rsidRDefault="00EF4D17" w:rsidP="0014447C">
      <w:pPr>
        <w:pStyle w:val="Sinespaciado"/>
        <w:spacing w:line="360" w:lineRule="auto"/>
        <w:jc w:val="both"/>
        <w:rPr>
          <w:rFonts w:ascii="Palatino Linotype" w:hAnsi="Palatino Linotype"/>
          <w:sz w:val="24"/>
          <w:szCs w:val="24"/>
          <w:lang w:val="es-ES_tradnl"/>
        </w:rPr>
      </w:pPr>
      <w:r w:rsidRPr="00B32212">
        <w:rPr>
          <w:rFonts w:ascii="Palatino Linotype" w:hAnsi="Palatino Linotype"/>
          <w:b/>
          <w:sz w:val="24"/>
          <w:szCs w:val="24"/>
          <w:lang w:val="es-ES_tradnl"/>
        </w:rPr>
        <w:t>TERCERO.</w:t>
      </w:r>
      <w:r w:rsidRPr="00B32212">
        <w:rPr>
          <w:rFonts w:ascii="Palatino Linotype" w:hAnsi="Palatino Linotype"/>
          <w:sz w:val="24"/>
          <w:szCs w:val="24"/>
          <w:lang w:val="es-ES_tradnl"/>
        </w:rPr>
        <w:t xml:space="preserve"> </w:t>
      </w:r>
      <w:r w:rsidRPr="00B32212">
        <w:rPr>
          <w:rFonts w:ascii="Palatino Linotype" w:hAnsi="Palatino Linotype"/>
          <w:b/>
          <w:sz w:val="24"/>
          <w:szCs w:val="24"/>
          <w:lang w:val="es-ES_tradnl"/>
        </w:rPr>
        <w:t>NOTIFÍQUESE</w:t>
      </w:r>
      <w:r w:rsidRPr="00B32212">
        <w:rPr>
          <w:rFonts w:ascii="Palatino Linotype" w:hAnsi="Palatino Linotype"/>
          <w:sz w:val="24"/>
          <w:szCs w:val="24"/>
          <w:lang w:val="es-ES_tradnl"/>
        </w:rPr>
        <w:t xml:space="preserve"> a</w:t>
      </w:r>
      <w:r w:rsidR="00AB3507" w:rsidRPr="00B32212">
        <w:rPr>
          <w:rFonts w:ascii="Palatino Linotype" w:hAnsi="Palatino Linotype"/>
          <w:sz w:val="24"/>
          <w:szCs w:val="24"/>
          <w:lang w:val="es-ES_tradnl"/>
        </w:rPr>
        <w:t>l</w:t>
      </w:r>
      <w:r w:rsidRPr="00B32212">
        <w:rPr>
          <w:rFonts w:ascii="Palatino Linotype" w:hAnsi="Palatino Linotype"/>
          <w:sz w:val="24"/>
          <w:szCs w:val="24"/>
          <w:lang w:val="es-ES_tradnl"/>
        </w:rPr>
        <w:t xml:space="preserve"> Recurrente</w:t>
      </w:r>
      <w:r w:rsidRPr="00B32212">
        <w:rPr>
          <w:rFonts w:ascii="Palatino Linotype" w:hAnsi="Palatino Linotype"/>
          <w:b/>
          <w:sz w:val="24"/>
          <w:szCs w:val="24"/>
          <w:lang w:val="es-ES_tradnl"/>
        </w:rPr>
        <w:t xml:space="preserve"> </w:t>
      </w:r>
      <w:r w:rsidRPr="00B32212">
        <w:rPr>
          <w:rFonts w:ascii="Palatino Linotype" w:hAnsi="Palatino Linotype"/>
          <w:sz w:val="24"/>
          <w:szCs w:val="24"/>
          <w:lang w:val="es-ES_tradnl"/>
        </w:rPr>
        <w:t>la presente resolución</w:t>
      </w:r>
      <w:r w:rsidR="00F041FB" w:rsidRPr="00B32212">
        <w:rPr>
          <w:rFonts w:ascii="Palatino Linotype" w:hAnsi="Palatino Linotype"/>
          <w:sz w:val="24"/>
          <w:szCs w:val="24"/>
          <w:lang w:val="es-ES_tradnl"/>
        </w:rPr>
        <w:t xml:space="preserve"> vía Sistema de Acceso a la Información Mexiquense (</w:t>
      </w:r>
      <w:r w:rsidR="00F041FB" w:rsidRPr="00B32212">
        <w:rPr>
          <w:rFonts w:ascii="Palatino Linotype" w:hAnsi="Palatino Linotype"/>
          <w:b/>
          <w:bCs/>
          <w:sz w:val="24"/>
          <w:szCs w:val="24"/>
          <w:lang w:val="es-ES_tradnl"/>
        </w:rPr>
        <w:t>SAIMEX</w:t>
      </w:r>
      <w:r w:rsidR="00F041FB" w:rsidRPr="00B32212">
        <w:rPr>
          <w:rFonts w:ascii="Palatino Linotype" w:hAnsi="Palatino Linotype"/>
          <w:sz w:val="24"/>
          <w:szCs w:val="24"/>
          <w:lang w:val="es-ES_tradnl"/>
        </w:rPr>
        <w:t>)</w:t>
      </w:r>
      <w:r w:rsidRPr="00B32212">
        <w:rPr>
          <w:rFonts w:ascii="Palatino Linotype" w:hAnsi="Palatino Linotype"/>
          <w:sz w:val="24"/>
          <w:szCs w:val="24"/>
          <w:lang w:val="es-ES_tradnl"/>
        </w:rPr>
        <w:t xml:space="preserve">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1A858A8A" w14:textId="77777777" w:rsidR="00363BAB" w:rsidRPr="00B32212" w:rsidRDefault="00363BAB" w:rsidP="0014447C">
      <w:pPr>
        <w:pStyle w:val="Sinespaciado"/>
        <w:spacing w:line="360" w:lineRule="auto"/>
        <w:jc w:val="both"/>
        <w:rPr>
          <w:rFonts w:ascii="Palatino Linotype" w:hAnsi="Palatino Linotype"/>
          <w:sz w:val="24"/>
          <w:szCs w:val="24"/>
          <w:lang w:val="es-ES_tradnl"/>
        </w:rPr>
      </w:pPr>
    </w:p>
    <w:p w14:paraId="36E558BD" w14:textId="42815773" w:rsidR="00A225A3" w:rsidRPr="00B32212" w:rsidRDefault="00B32212" w:rsidP="00D40A03">
      <w:pPr>
        <w:widowControl w:val="0"/>
        <w:spacing w:after="0" w:line="360" w:lineRule="auto"/>
        <w:ind w:left="20"/>
        <w:jc w:val="both"/>
        <w:rPr>
          <w:rFonts w:ascii="Palatino Linotype" w:eastAsia="Times New Roman" w:hAnsi="Palatino Linotype" w:cs="Arial"/>
          <w:sz w:val="24"/>
          <w:szCs w:val="24"/>
        </w:rPr>
      </w:pPr>
      <w:r w:rsidRPr="00B32212">
        <w:rPr>
          <w:rFonts w:ascii="Palatino Linotype" w:eastAsia="Times New Roman" w:hAnsi="Palatino Linotype" w:cs="Arial"/>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8E6336" w:rsidRPr="00B32212">
        <w:rPr>
          <w:rFonts w:ascii="Palatino Linotype" w:eastAsia="Times New Roman" w:hAnsi="Palatino Linotype" w:cs="Arial"/>
          <w:sz w:val="24"/>
          <w:szCs w:val="24"/>
        </w:rPr>
        <w:t>.----------------------</w:t>
      </w:r>
      <w:r w:rsidR="00EA0E98" w:rsidRPr="00B32212">
        <w:rPr>
          <w:rFonts w:ascii="Palatino Linotype" w:eastAsia="Times New Roman" w:hAnsi="Palatino Linotype" w:cs="Arial"/>
          <w:sz w:val="24"/>
          <w:szCs w:val="24"/>
        </w:rPr>
        <w:t>------------------------------------------------------------------------------------</w:t>
      </w:r>
      <w:r w:rsidR="00F041FB" w:rsidRPr="00B32212">
        <w:rPr>
          <w:rFonts w:ascii="Palatino Linotype" w:eastAsia="Times New Roman" w:hAnsi="Palatino Linotype" w:cs="Arial"/>
          <w:sz w:val="24"/>
          <w:szCs w:val="24"/>
        </w:rPr>
        <w:t>--</w:t>
      </w:r>
      <w:r w:rsidR="009936C2" w:rsidRPr="00B32212">
        <w:rPr>
          <w:rFonts w:ascii="Palatino Linotype" w:eastAsia="Times New Roman" w:hAnsi="Palatino Linotype" w:cs="Arial"/>
          <w:sz w:val="24"/>
          <w:szCs w:val="24"/>
        </w:rPr>
        <w:t>------------------------------------------------------------------------------------------------------------------------------------------------------------------------------------------------------------------------------------------------------------------------------</w:t>
      </w:r>
      <w:r w:rsidR="00BA22E4" w:rsidRPr="00B32212">
        <w:rPr>
          <w:rFonts w:ascii="Palatino Linotype" w:eastAsia="Times New Roman" w:hAnsi="Palatino Linotype" w:cs="Arial"/>
          <w:sz w:val="24"/>
          <w:szCs w:val="24"/>
        </w:rPr>
        <w:t>---</w:t>
      </w:r>
      <w:r w:rsidR="00F00370" w:rsidRPr="00B32212">
        <w:rPr>
          <w:rFonts w:ascii="Palatino Linotype" w:eastAsia="Times New Roman" w:hAnsi="Palatino Linotype" w:cs="Arial"/>
          <w:sz w:val="24"/>
          <w:szCs w:val="24"/>
        </w:rPr>
        <w:t>---------------------------------------------</w:t>
      </w:r>
      <w:r w:rsidR="00E71FAF" w:rsidRPr="00B32212">
        <w:rPr>
          <w:rFonts w:ascii="Palatino Linotype" w:eastAsia="Times New Roman" w:hAnsi="Palatino Linotype" w:cs="Arial"/>
          <w:sz w:val="24"/>
          <w:szCs w:val="24"/>
        </w:rPr>
        <w:t>------------------------------------------------------------------------------------------------------------------------------------------------------------------------------------------------------------------------------------------------------------------------------------------------------------------------------------------------------------------</w:t>
      </w:r>
      <w:r w:rsidR="00116056" w:rsidRPr="00B32212">
        <w:rPr>
          <w:rFonts w:ascii="Palatino Linotype" w:eastAsia="Times New Roman" w:hAnsi="Palatino Linotype" w:cs="Arial"/>
          <w:sz w:val="24"/>
          <w:szCs w:val="24"/>
        </w:rPr>
        <w:t>-----------------------------------------------------------------------------------------------------------------------------------------------------------------------------------------------------------------------------------------------------------------------------------------------------------------------------------------------</w:t>
      </w:r>
      <w:r w:rsidR="00E24086" w:rsidRPr="00B32212">
        <w:rPr>
          <w:rFonts w:ascii="Palatino Linotype" w:eastAsia="Times New Roman" w:hAnsi="Palatino Linotype" w:cs="Arial"/>
          <w:sz w:val="24"/>
          <w:szCs w:val="24"/>
        </w:rPr>
        <w:t xml:space="preserve"> -------------------------------------------------------------------------------------------------------------------------------------------------------------------------------------------------------------------------------------------------------------------------------------------------------------------------------------------------------------------------------------------------------------------------------------------------------------------------------------------------------------------------------------------------------------------------------------</w:t>
      </w:r>
    </w:p>
    <w:p w14:paraId="6172C98C" w14:textId="7CDFD842" w:rsidR="00C31F17" w:rsidRPr="00A1710D" w:rsidRDefault="00171F38" w:rsidP="00D40A03">
      <w:pPr>
        <w:widowControl w:val="0"/>
        <w:spacing w:after="0" w:line="360" w:lineRule="auto"/>
        <w:ind w:left="20"/>
        <w:jc w:val="both"/>
        <w:rPr>
          <w:rFonts w:ascii="Palatino Linotype" w:eastAsia="Times New Roman" w:hAnsi="Palatino Linotype" w:cs="Times New Roman"/>
          <w:sz w:val="16"/>
          <w:szCs w:val="18"/>
        </w:rPr>
      </w:pPr>
      <w:r w:rsidRPr="00B32212">
        <w:rPr>
          <w:rFonts w:ascii="Palatino Linotype" w:eastAsia="Times New Roman" w:hAnsi="Palatino Linotype" w:cs="Times New Roman"/>
          <w:sz w:val="16"/>
          <w:szCs w:val="18"/>
        </w:rPr>
        <w:t>JMV/CCR/EJDG</w:t>
      </w:r>
    </w:p>
    <w:p w14:paraId="53AFF13F" w14:textId="1FC6F241"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2E485E76" w14:textId="295CAD36" w:rsidR="00D40A03" w:rsidRDefault="00D40A03" w:rsidP="00D40A03">
      <w:pPr>
        <w:widowControl w:val="0"/>
        <w:spacing w:after="0" w:line="360" w:lineRule="auto"/>
        <w:ind w:left="20"/>
        <w:jc w:val="both"/>
        <w:rPr>
          <w:rFonts w:ascii="Palatino Linotype" w:eastAsia="Times New Roman" w:hAnsi="Palatino Linotype" w:cs="Arial"/>
          <w:sz w:val="24"/>
          <w:szCs w:val="24"/>
        </w:rPr>
      </w:pPr>
    </w:p>
    <w:p w14:paraId="24C635C3" w14:textId="77777777" w:rsidR="00E24086" w:rsidRDefault="00E24086" w:rsidP="00D40A03">
      <w:pPr>
        <w:widowControl w:val="0"/>
        <w:spacing w:after="0" w:line="360" w:lineRule="auto"/>
        <w:ind w:left="20"/>
        <w:jc w:val="both"/>
        <w:rPr>
          <w:rFonts w:ascii="Palatino Linotype" w:eastAsia="Times New Roman" w:hAnsi="Palatino Linotype" w:cs="Arial"/>
          <w:sz w:val="24"/>
          <w:szCs w:val="24"/>
        </w:rPr>
      </w:pPr>
    </w:p>
    <w:p w14:paraId="72DFC54D" w14:textId="77777777" w:rsidR="00E24086" w:rsidRPr="00A1710D" w:rsidRDefault="00E24086" w:rsidP="00D40A03">
      <w:pPr>
        <w:widowControl w:val="0"/>
        <w:spacing w:after="0" w:line="360" w:lineRule="auto"/>
        <w:ind w:left="20"/>
        <w:jc w:val="both"/>
        <w:rPr>
          <w:rFonts w:ascii="Palatino Linotype" w:eastAsia="Times New Roman" w:hAnsi="Palatino Linotype" w:cs="Arial"/>
          <w:sz w:val="24"/>
          <w:szCs w:val="24"/>
        </w:rPr>
      </w:pPr>
    </w:p>
    <w:p w14:paraId="636DAA03" w14:textId="77777777"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0BAAE252" w14:textId="77777777" w:rsidR="007E2E80" w:rsidRPr="00A1710D" w:rsidRDefault="007E2E80" w:rsidP="00C31F17">
      <w:pPr>
        <w:pStyle w:val="Sinespaciado"/>
        <w:spacing w:line="360" w:lineRule="auto"/>
        <w:jc w:val="both"/>
        <w:rPr>
          <w:rFonts w:ascii="Palatino Linotype" w:hAnsi="Palatino Linotype"/>
          <w:bCs/>
          <w:sz w:val="16"/>
          <w:szCs w:val="16"/>
          <w:lang w:val="es-ES_tradnl" w:eastAsia="es-MX"/>
        </w:rPr>
      </w:pPr>
    </w:p>
    <w:sectPr w:rsidR="007E2E80" w:rsidRPr="00A1710D" w:rsidSect="00050A9C">
      <w:headerReference w:type="default" r:id="rId16"/>
      <w:footerReference w:type="default" r:id="rId17"/>
      <w:headerReference w:type="first" r:id="rId18"/>
      <w:footerReference w:type="first" r:id="rId19"/>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0DD6E" w14:textId="77777777" w:rsidR="003051A5" w:rsidRDefault="003051A5" w:rsidP="007E2E80">
      <w:pPr>
        <w:spacing w:after="0" w:line="240" w:lineRule="auto"/>
      </w:pPr>
      <w:r>
        <w:separator/>
      </w:r>
    </w:p>
  </w:endnote>
  <w:endnote w:type="continuationSeparator" w:id="0">
    <w:p w14:paraId="1B43B619" w14:textId="77777777" w:rsidR="003051A5" w:rsidRDefault="003051A5" w:rsidP="007E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0CC6B"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52BE7">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52BE7">
      <w:rPr>
        <w:rFonts w:ascii="Palatino Linotype" w:hAnsi="Palatino Linotype"/>
        <w:bCs/>
        <w:noProof/>
        <w:sz w:val="20"/>
      </w:rPr>
      <w:t>22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4F14F"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52BE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52BE7">
      <w:rPr>
        <w:rFonts w:ascii="Palatino Linotype" w:hAnsi="Palatino Linotype"/>
        <w:bCs/>
        <w:noProof/>
        <w:sz w:val="20"/>
      </w:rPr>
      <w:t>22</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7E355" w14:textId="77777777" w:rsidR="003051A5" w:rsidRDefault="003051A5" w:rsidP="007E2E80">
      <w:pPr>
        <w:spacing w:after="0" w:line="240" w:lineRule="auto"/>
      </w:pPr>
      <w:r>
        <w:separator/>
      </w:r>
    </w:p>
  </w:footnote>
  <w:footnote w:type="continuationSeparator" w:id="0">
    <w:p w14:paraId="09843676" w14:textId="77777777" w:rsidR="003051A5" w:rsidRDefault="003051A5" w:rsidP="007E2E80">
      <w:pPr>
        <w:spacing w:after="0" w:line="240" w:lineRule="auto"/>
      </w:pPr>
      <w:r>
        <w:continuationSeparator/>
      </w:r>
    </w:p>
  </w:footnote>
  <w:footnote w:id="1">
    <w:p w14:paraId="7292EE6C" w14:textId="77777777" w:rsidR="006B288E" w:rsidRPr="00EE06B0" w:rsidRDefault="006B288E" w:rsidP="006B288E">
      <w:pPr>
        <w:jc w:val="both"/>
        <w:rPr>
          <w:rFonts w:ascii="Palatino Linotype" w:eastAsia="Times New Roman"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09D188E5" w14:textId="77777777" w:rsidR="006B288E" w:rsidRPr="00EE06B0" w:rsidRDefault="006B288E" w:rsidP="006B288E">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01AD1" w14:textId="343D4281" w:rsidR="00D77F62" w:rsidRDefault="003051A5">
    <w:pPr>
      <w:pStyle w:val="Encabezado"/>
    </w:pPr>
    <w:r>
      <w:rPr>
        <w:noProof/>
        <w:lang w:val="es-MX" w:eastAsia="es-MX"/>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4.9pt;margin-top:-129.8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9924" w:type="dxa"/>
      <w:tblInd w:w="-851" w:type="dxa"/>
      <w:tblCellMar>
        <w:left w:w="70" w:type="dxa"/>
        <w:right w:w="70" w:type="dxa"/>
      </w:tblCellMar>
      <w:tblLook w:val="04A0" w:firstRow="1" w:lastRow="0" w:firstColumn="1" w:lastColumn="0" w:noHBand="0" w:noVBand="1"/>
    </w:tblPr>
    <w:tblGrid>
      <w:gridCol w:w="5104"/>
      <w:gridCol w:w="4820"/>
    </w:tblGrid>
    <w:tr w:rsidR="00D77F62" w14:paraId="7C8B7AEC" w14:textId="77777777" w:rsidTr="00BC7E0B">
      <w:trPr>
        <w:trHeight w:val="227"/>
      </w:trPr>
      <w:tc>
        <w:tcPr>
          <w:tcW w:w="5104" w:type="dxa"/>
          <w:hideMark/>
        </w:tcPr>
        <w:p w14:paraId="1411AEB4"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Recurso de Revisión N°:</w:t>
          </w:r>
        </w:p>
      </w:tc>
      <w:tc>
        <w:tcPr>
          <w:tcW w:w="4820" w:type="dxa"/>
          <w:hideMark/>
        </w:tcPr>
        <w:p w14:paraId="0567DCBA" w14:textId="292C26B6" w:rsidR="00D77F62" w:rsidRPr="00A1710D" w:rsidRDefault="00102188" w:rsidP="00910B57">
          <w:pPr>
            <w:spacing w:after="120" w:line="256" w:lineRule="auto"/>
            <w:ind w:left="208" w:right="72"/>
            <w:jc w:val="right"/>
            <w:rPr>
              <w:rFonts w:ascii="Palatino Linotype" w:hAnsi="Palatino Linotype" w:cs="Arial"/>
              <w:szCs w:val="20"/>
            </w:rPr>
          </w:pPr>
          <w:r w:rsidRPr="00102188">
            <w:rPr>
              <w:rFonts w:ascii="Palatino Linotype" w:hAnsi="Palatino Linotype" w:cs="Arial"/>
              <w:sz w:val="24"/>
              <w:lang w:eastAsia="es-MX"/>
            </w:rPr>
            <w:t>02935/INFOEM/IP/RR/2026</w:t>
          </w:r>
        </w:p>
      </w:tc>
    </w:tr>
    <w:tr w:rsidR="00D77F62" w:rsidRPr="00A1710D" w14:paraId="51A9BB8D" w14:textId="77777777" w:rsidTr="00BC7E0B">
      <w:trPr>
        <w:trHeight w:val="242"/>
      </w:trPr>
      <w:tc>
        <w:tcPr>
          <w:tcW w:w="5104" w:type="dxa"/>
          <w:hideMark/>
        </w:tcPr>
        <w:p w14:paraId="0DF7A826"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Sujeto Obligado:</w:t>
          </w:r>
        </w:p>
      </w:tc>
      <w:tc>
        <w:tcPr>
          <w:tcW w:w="4820" w:type="dxa"/>
          <w:hideMark/>
        </w:tcPr>
        <w:p w14:paraId="70FA6962" w14:textId="214411C0" w:rsidR="00D77F62" w:rsidRPr="00CB0A84" w:rsidRDefault="00F1074C" w:rsidP="00910B57">
          <w:pPr>
            <w:spacing w:after="120" w:line="256" w:lineRule="auto"/>
            <w:ind w:left="-67" w:right="72"/>
            <w:jc w:val="right"/>
            <w:rPr>
              <w:rFonts w:ascii="Palatino Linotype" w:hAnsi="Palatino Linotype" w:cs="Arial"/>
              <w:szCs w:val="20"/>
            </w:rPr>
          </w:pPr>
          <w:r w:rsidRPr="00F1074C">
            <w:rPr>
              <w:rFonts w:ascii="Palatino Linotype" w:hAnsi="Palatino Linotype" w:cs="Arial"/>
              <w:szCs w:val="20"/>
            </w:rPr>
            <w:t>Ayuntamiento de Atizapán de Zaragoza</w:t>
          </w:r>
        </w:p>
      </w:tc>
    </w:tr>
    <w:tr w:rsidR="00D77F62" w14:paraId="2FA09339" w14:textId="77777777" w:rsidTr="00BC7E0B">
      <w:trPr>
        <w:trHeight w:val="342"/>
      </w:trPr>
      <w:tc>
        <w:tcPr>
          <w:tcW w:w="5104" w:type="dxa"/>
          <w:hideMark/>
        </w:tcPr>
        <w:p w14:paraId="778D003D" w14:textId="3BF33084" w:rsidR="00D77F62" w:rsidRDefault="00D77F62" w:rsidP="006446F7">
          <w:pPr>
            <w:tabs>
              <w:tab w:val="left" w:pos="4892"/>
            </w:tabs>
            <w:spacing w:after="120" w:line="256" w:lineRule="auto"/>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820" w:type="dxa"/>
          <w:hideMark/>
        </w:tcPr>
        <w:p w14:paraId="774F1333" w14:textId="68A8A131" w:rsidR="00D77F62" w:rsidRDefault="00A67E7A" w:rsidP="00910B57">
          <w:pPr>
            <w:spacing w:after="120" w:line="256" w:lineRule="auto"/>
            <w:ind w:left="208" w:right="72"/>
            <w:jc w:val="right"/>
            <w:rPr>
              <w:rFonts w:ascii="Palatino Linotype" w:hAnsi="Palatino Linotype" w:cs="Arial"/>
              <w:szCs w:val="20"/>
            </w:rPr>
          </w:pPr>
          <w:r w:rsidRPr="00A67E7A">
            <w:rPr>
              <w:rFonts w:ascii="Palatino Linotype" w:hAnsi="Palatino Linotype" w:cs="Arial"/>
              <w:szCs w:val="20"/>
            </w:rPr>
            <w:t>José Martínez Vilchis</w:t>
          </w:r>
        </w:p>
      </w:tc>
    </w:tr>
  </w:tbl>
  <w:p w14:paraId="3E3CC9C0" w14:textId="77777777" w:rsidR="00D77F62" w:rsidRDefault="00D77F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9" w:type="dxa"/>
      <w:tblInd w:w="-5" w:type="dxa"/>
      <w:tblLayout w:type="fixed"/>
      <w:tblCellMar>
        <w:left w:w="70" w:type="dxa"/>
        <w:right w:w="70" w:type="dxa"/>
      </w:tblCellMar>
      <w:tblLook w:val="04A0" w:firstRow="1" w:lastRow="0" w:firstColumn="1" w:lastColumn="0" w:noHBand="0" w:noVBand="1"/>
    </w:tblPr>
    <w:tblGrid>
      <w:gridCol w:w="4541"/>
      <w:gridCol w:w="4678"/>
    </w:tblGrid>
    <w:tr w:rsidR="00D77F62" w14:paraId="6AEEA535" w14:textId="77777777" w:rsidTr="00A67E7A">
      <w:trPr>
        <w:trHeight w:val="227"/>
      </w:trPr>
      <w:tc>
        <w:tcPr>
          <w:tcW w:w="4541" w:type="dxa"/>
          <w:hideMark/>
        </w:tcPr>
        <w:p w14:paraId="1E479F24" w14:textId="4745C982"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78" w:type="dxa"/>
          <w:hideMark/>
        </w:tcPr>
        <w:p w14:paraId="3CB0EFDC" w14:textId="0A922ABB" w:rsidR="00D77F62" w:rsidRPr="00CB0A84" w:rsidRDefault="00102188" w:rsidP="00A67E7A">
          <w:pPr>
            <w:spacing w:after="120" w:line="256" w:lineRule="auto"/>
            <w:ind w:left="208" w:right="78"/>
            <w:jc w:val="right"/>
            <w:rPr>
              <w:rFonts w:ascii="Palatino Linotype" w:hAnsi="Palatino Linotype" w:cs="Arial"/>
              <w:szCs w:val="20"/>
            </w:rPr>
          </w:pPr>
          <w:r w:rsidRPr="00102188">
            <w:rPr>
              <w:rFonts w:ascii="Palatino Linotype" w:hAnsi="Palatino Linotype" w:cs="Arial"/>
              <w:sz w:val="24"/>
              <w:lang w:eastAsia="es-MX"/>
            </w:rPr>
            <w:t>02935/INFOEM/IP/RR/2026</w:t>
          </w:r>
        </w:p>
      </w:tc>
    </w:tr>
    <w:tr w:rsidR="00D77F62" w14:paraId="6211ACA0" w14:textId="77777777" w:rsidTr="00A67E7A">
      <w:trPr>
        <w:trHeight w:val="196"/>
      </w:trPr>
      <w:tc>
        <w:tcPr>
          <w:tcW w:w="4541" w:type="dxa"/>
          <w:hideMark/>
        </w:tcPr>
        <w:p w14:paraId="6044DDB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78" w:type="dxa"/>
          <w:hideMark/>
        </w:tcPr>
        <w:p w14:paraId="4CFB5C53" w14:textId="70F0D1E3" w:rsidR="00D77F62" w:rsidRPr="00A1710D" w:rsidRDefault="00A52BE7" w:rsidP="00A67E7A">
          <w:pPr>
            <w:spacing w:after="120" w:line="256" w:lineRule="auto"/>
            <w:ind w:left="208" w:right="78"/>
            <w:jc w:val="right"/>
            <w:rPr>
              <w:rFonts w:ascii="Palatino Linotype" w:hAnsi="Palatino Linotype" w:cs="Arial"/>
            </w:rPr>
          </w:pPr>
          <w:r>
            <w:rPr>
              <w:rFonts w:ascii="Palatino Linotype" w:hAnsi="Palatino Linotype" w:cs="Arial"/>
            </w:rPr>
            <w:t>XXXXX</w:t>
          </w:r>
        </w:p>
      </w:tc>
    </w:tr>
    <w:tr w:rsidR="00D77F62" w14:paraId="62CB1037" w14:textId="77777777" w:rsidTr="00A67E7A">
      <w:trPr>
        <w:trHeight w:val="242"/>
      </w:trPr>
      <w:tc>
        <w:tcPr>
          <w:tcW w:w="4541" w:type="dxa"/>
          <w:hideMark/>
        </w:tcPr>
        <w:p w14:paraId="5B18531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78" w:type="dxa"/>
          <w:hideMark/>
        </w:tcPr>
        <w:p w14:paraId="4F3942F8" w14:textId="1D4A78DB" w:rsidR="00D77F62" w:rsidRPr="00CB0A84" w:rsidRDefault="00F1074C" w:rsidP="00A67E7A">
          <w:pPr>
            <w:spacing w:after="120" w:line="256" w:lineRule="auto"/>
            <w:ind w:left="-69" w:right="78" w:hanging="141"/>
            <w:jc w:val="right"/>
            <w:rPr>
              <w:rFonts w:ascii="Palatino Linotype" w:hAnsi="Palatino Linotype" w:cs="Arial"/>
              <w:szCs w:val="20"/>
            </w:rPr>
          </w:pPr>
          <w:r w:rsidRPr="00F1074C">
            <w:rPr>
              <w:rFonts w:ascii="Palatino Linotype" w:hAnsi="Palatino Linotype" w:cs="Arial"/>
              <w:szCs w:val="20"/>
            </w:rPr>
            <w:t>Ayuntamiento de Atizapán de Zaragoza</w:t>
          </w:r>
        </w:p>
      </w:tc>
    </w:tr>
    <w:tr w:rsidR="00D77F62" w14:paraId="7F405ABD" w14:textId="77777777" w:rsidTr="00A67E7A">
      <w:trPr>
        <w:trHeight w:val="342"/>
      </w:trPr>
      <w:tc>
        <w:tcPr>
          <w:tcW w:w="4541" w:type="dxa"/>
          <w:hideMark/>
        </w:tcPr>
        <w:p w14:paraId="2339EBF1" w14:textId="3701F03A" w:rsidR="00D77F62" w:rsidRDefault="00D77F62" w:rsidP="00050A9C">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678" w:type="dxa"/>
          <w:hideMark/>
        </w:tcPr>
        <w:p w14:paraId="001D4DDA" w14:textId="4D652CDA" w:rsidR="00D77F62" w:rsidRDefault="00A67E7A" w:rsidP="00A67E7A">
          <w:pPr>
            <w:spacing w:after="120" w:line="256" w:lineRule="auto"/>
            <w:ind w:left="208" w:right="78"/>
            <w:jc w:val="right"/>
            <w:rPr>
              <w:rFonts w:ascii="Palatino Linotype" w:hAnsi="Palatino Linotype" w:cs="Arial"/>
              <w:szCs w:val="20"/>
            </w:rPr>
          </w:pPr>
          <w:r>
            <w:rPr>
              <w:rFonts w:ascii="Palatino Linotype" w:hAnsi="Palatino Linotype" w:cs="Arial"/>
              <w:szCs w:val="20"/>
            </w:rPr>
            <w:t>José Martínez Vilchis</w:t>
          </w:r>
        </w:p>
      </w:tc>
    </w:tr>
  </w:tbl>
  <w:p w14:paraId="62E60DDB" w14:textId="5B505798" w:rsidR="00D77F62" w:rsidRDefault="003051A5">
    <w:pPr>
      <w:pStyle w:val="Encabezado"/>
    </w:pPr>
    <w:r>
      <w:rPr>
        <w:rFonts w:ascii="Palatino Linotype" w:hAnsi="Palatino Linotype" w:cs="Arial"/>
        <w:b/>
        <w:noProof/>
        <w:szCs w:val="20"/>
        <w:lang w:eastAsia="es-MX"/>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2.4pt;margin-top:-148.95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76F"/>
    <w:multiLevelType w:val="hybridMultilevel"/>
    <w:tmpl w:val="C966D21E"/>
    <w:lvl w:ilvl="0" w:tplc="F06C0A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D9669B"/>
    <w:multiLevelType w:val="multilevel"/>
    <w:tmpl w:val="15B8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F3B51"/>
    <w:multiLevelType w:val="hybridMultilevel"/>
    <w:tmpl w:val="E5963912"/>
    <w:lvl w:ilvl="0" w:tplc="2F6ED7BC">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61A86"/>
    <w:multiLevelType w:val="hybridMultilevel"/>
    <w:tmpl w:val="8C4CB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5728F2"/>
    <w:multiLevelType w:val="hybridMultilevel"/>
    <w:tmpl w:val="578020F6"/>
    <w:lvl w:ilvl="0" w:tplc="F286B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112920"/>
    <w:multiLevelType w:val="hybridMultilevel"/>
    <w:tmpl w:val="85F6A4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40059"/>
    <w:multiLevelType w:val="hybridMultilevel"/>
    <w:tmpl w:val="E752C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B76EA"/>
    <w:multiLevelType w:val="hybridMultilevel"/>
    <w:tmpl w:val="77A6B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F5825"/>
    <w:multiLevelType w:val="hybridMultilevel"/>
    <w:tmpl w:val="066CA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B94C5F"/>
    <w:multiLevelType w:val="hybridMultilevel"/>
    <w:tmpl w:val="5328B8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E6E62A9"/>
    <w:multiLevelType w:val="hybridMultilevel"/>
    <w:tmpl w:val="8C4CB8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FD3744C"/>
    <w:multiLevelType w:val="hybridMultilevel"/>
    <w:tmpl w:val="30547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8FB274D"/>
    <w:multiLevelType w:val="hybridMultilevel"/>
    <w:tmpl w:val="F83CDBDC"/>
    <w:lvl w:ilvl="0" w:tplc="580A0001">
      <w:start w:val="1"/>
      <w:numFmt w:val="bullet"/>
      <w:lvlText w:val=""/>
      <w:lvlJc w:val="left"/>
      <w:pPr>
        <w:ind w:left="1434" w:hanging="360"/>
      </w:pPr>
      <w:rPr>
        <w:rFonts w:ascii="Symbol" w:hAnsi="Symbol"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14" w15:restartNumberingAfterBreak="0">
    <w:nsid w:val="3A9C40F8"/>
    <w:multiLevelType w:val="hybridMultilevel"/>
    <w:tmpl w:val="9832302A"/>
    <w:lvl w:ilvl="0" w:tplc="080A0017">
      <w:start w:val="1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5850B9"/>
    <w:multiLevelType w:val="hybridMultilevel"/>
    <w:tmpl w:val="5EEC1DAA"/>
    <w:lvl w:ilvl="0" w:tplc="D1EE525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DC20CE3"/>
    <w:multiLevelType w:val="hybridMultilevel"/>
    <w:tmpl w:val="847E3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576359"/>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461804"/>
    <w:multiLevelType w:val="hybridMultilevel"/>
    <w:tmpl w:val="4936F4B6"/>
    <w:lvl w:ilvl="0" w:tplc="DF08CB3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4AEC78A2"/>
    <w:multiLevelType w:val="multilevel"/>
    <w:tmpl w:val="6EB0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22698"/>
    <w:multiLevelType w:val="hybridMultilevel"/>
    <w:tmpl w:val="2ABCC97E"/>
    <w:lvl w:ilvl="0" w:tplc="FAE8351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520302E5"/>
    <w:multiLevelType w:val="hybridMultilevel"/>
    <w:tmpl w:val="8C4CB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FA7545"/>
    <w:multiLevelType w:val="hybridMultilevel"/>
    <w:tmpl w:val="847E3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643F4B"/>
    <w:multiLevelType w:val="hybridMultilevel"/>
    <w:tmpl w:val="AB684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7B95E86"/>
    <w:multiLevelType w:val="hybridMultilevel"/>
    <w:tmpl w:val="E5940CD8"/>
    <w:lvl w:ilvl="0" w:tplc="EF66AE24">
      <w:start w:val="1"/>
      <w:numFmt w:val="bullet"/>
      <w:lvlText w:val="-"/>
      <w:lvlJc w:val="left"/>
      <w:pPr>
        <w:ind w:left="720" w:hanging="360"/>
      </w:pPr>
      <w:rPr>
        <w:rFonts w:ascii="Palatino Linotype" w:hAnsi="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945AC4"/>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4E74CE"/>
    <w:multiLevelType w:val="hybridMultilevel"/>
    <w:tmpl w:val="847E39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25"/>
  </w:num>
  <w:num w:numId="5">
    <w:abstractNumId w:val="5"/>
  </w:num>
  <w:num w:numId="6">
    <w:abstractNumId w:val="4"/>
  </w:num>
  <w:num w:numId="7">
    <w:abstractNumId w:val="17"/>
  </w:num>
  <w:num w:numId="8">
    <w:abstractNumId w:val="14"/>
  </w:num>
  <w:num w:numId="9">
    <w:abstractNumId w:val="23"/>
  </w:num>
  <w:num w:numId="10">
    <w:abstractNumId w:val="7"/>
  </w:num>
  <w:num w:numId="11">
    <w:abstractNumId w:val="24"/>
  </w:num>
  <w:num w:numId="12">
    <w:abstractNumId w:val="20"/>
  </w:num>
  <w:num w:numId="13">
    <w:abstractNumId w:val="18"/>
  </w:num>
  <w:num w:numId="14">
    <w:abstractNumId w:val="12"/>
  </w:num>
  <w:num w:numId="15">
    <w:abstractNumId w:val="11"/>
  </w:num>
  <w:num w:numId="16">
    <w:abstractNumId w:val="13"/>
  </w:num>
  <w:num w:numId="17">
    <w:abstractNumId w:val="6"/>
  </w:num>
  <w:num w:numId="18">
    <w:abstractNumId w:val="10"/>
  </w:num>
  <w:num w:numId="19">
    <w:abstractNumId w:val="21"/>
  </w:num>
  <w:num w:numId="20">
    <w:abstractNumId w:val="19"/>
  </w:num>
  <w:num w:numId="21">
    <w:abstractNumId w:val="1"/>
  </w:num>
  <w:num w:numId="22">
    <w:abstractNumId w:val="3"/>
  </w:num>
  <w:num w:numId="23">
    <w:abstractNumId w:val="15"/>
  </w:num>
  <w:num w:numId="24">
    <w:abstractNumId w:val="26"/>
  </w:num>
  <w:num w:numId="25">
    <w:abstractNumId w:val="22"/>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US"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80"/>
    <w:rsid w:val="00003907"/>
    <w:rsid w:val="000044B4"/>
    <w:rsid w:val="00011DF7"/>
    <w:rsid w:val="00012442"/>
    <w:rsid w:val="000146A2"/>
    <w:rsid w:val="00014D80"/>
    <w:rsid w:val="00015A5D"/>
    <w:rsid w:val="000173EF"/>
    <w:rsid w:val="00021024"/>
    <w:rsid w:val="00021A0C"/>
    <w:rsid w:val="00022E72"/>
    <w:rsid w:val="00026271"/>
    <w:rsid w:val="000276E0"/>
    <w:rsid w:val="00027706"/>
    <w:rsid w:val="0003197C"/>
    <w:rsid w:val="00032DBD"/>
    <w:rsid w:val="00033949"/>
    <w:rsid w:val="00033A37"/>
    <w:rsid w:val="00035872"/>
    <w:rsid w:val="00040F8A"/>
    <w:rsid w:val="00043018"/>
    <w:rsid w:val="00047D72"/>
    <w:rsid w:val="00050A9C"/>
    <w:rsid w:val="00051311"/>
    <w:rsid w:val="00053C9B"/>
    <w:rsid w:val="00055A11"/>
    <w:rsid w:val="00057570"/>
    <w:rsid w:val="0006070B"/>
    <w:rsid w:val="00060D32"/>
    <w:rsid w:val="00065D0C"/>
    <w:rsid w:val="0006772B"/>
    <w:rsid w:val="0007328F"/>
    <w:rsid w:val="000738E9"/>
    <w:rsid w:val="00077433"/>
    <w:rsid w:val="000810F3"/>
    <w:rsid w:val="00085C96"/>
    <w:rsid w:val="00086B18"/>
    <w:rsid w:val="000878E0"/>
    <w:rsid w:val="0008795C"/>
    <w:rsid w:val="00092BAF"/>
    <w:rsid w:val="00093B94"/>
    <w:rsid w:val="00095218"/>
    <w:rsid w:val="000A27C1"/>
    <w:rsid w:val="000B38B3"/>
    <w:rsid w:val="000B4F57"/>
    <w:rsid w:val="000B7577"/>
    <w:rsid w:val="000C013B"/>
    <w:rsid w:val="000C0E63"/>
    <w:rsid w:val="000D47AB"/>
    <w:rsid w:val="000D6982"/>
    <w:rsid w:val="000D756B"/>
    <w:rsid w:val="000E2F7E"/>
    <w:rsid w:val="000E5D56"/>
    <w:rsid w:val="000E7C0A"/>
    <w:rsid w:val="000F0944"/>
    <w:rsid w:val="000F199E"/>
    <w:rsid w:val="000F1FF5"/>
    <w:rsid w:val="000F2B6C"/>
    <w:rsid w:val="000F3722"/>
    <w:rsid w:val="000F4256"/>
    <w:rsid w:val="00100E72"/>
    <w:rsid w:val="00102188"/>
    <w:rsid w:val="00103F17"/>
    <w:rsid w:val="00107554"/>
    <w:rsid w:val="00114C3C"/>
    <w:rsid w:val="00116056"/>
    <w:rsid w:val="00116C42"/>
    <w:rsid w:val="00124F95"/>
    <w:rsid w:val="0012508A"/>
    <w:rsid w:val="0013247C"/>
    <w:rsid w:val="00132E9F"/>
    <w:rsid w:val="00135494"/>
    <w:rsid w:val="00135632"/>
    <w:rsid w:val="00140AE4"/>
    <w:rsid w:val="0014191F"/>
    <w:rsid w:val="00143AC6"/>
    <w:rsid w:val="0014447C"/>
    <w:rsid w:val="0015107F"/>
    <w:rsid w:val="001510E8"/>
    <w:rsid w:val="00152330"/>
    <w:rsid w:val="001552E9"/>
    <w:rsid w:val="00162176"/>
    <w:rsid w:val="00162A30"/>
    <w:rsid w:val="00165929"/>
    <w:rsid w:val="00166046"/>
    <w:rsid w:val="00166FB7"/>
    <w:rsid w:val="00171F38"/>
    <w:rsid w:val="00177330"/>
    <w:rsid w:val="00180F6B"/>
    <w:rsid w:val="00182616"/>
    <w:rsid w:val="00193201"/>
    <w:rsid w:val="001A1645"/>
    <w:rsid w:val="001A17B9"/>
    <w:rsid w:val="001A4700"/>
    <w:rsid w:val="001A6270"/>
    <w:rsid w:val="001A7B5B"/>
    <w:rsid w:val="001C0CE9"/>
    <w:rsid w:val="001D61D0"/>
    <w:rsid w:val="001E07AC"/>
    <w:rsid w:val="001E0AE5"/>
    <w:rsid w:val="001E10BD"/>
    <w:rsid w:val="001E60B7"/>
    <w:rsid w:val="001E7C55"/>
    <w:rsid w:val="001F021C"/>
    <w:rsid w:val="001F6567"/>
    <w:rsid w:val="00201E75"/>
    <w:rsid w:val="00203FA5"/>
    <w:rsid w:val="00207DA3"/>
    <w:rsid w:val="002108D8"/>
    <w:rsid w:val="00211473"/>
    <w:rsid w:val="00212498"/>
    <w:rsid w:val="0021408C"/>
    <w:rsid w:val="00216B8D"/>
    <w:rsid w:val="00221B41"/>
    <w:rsid w:val="002252AD"/>
    <w:rsid w:val="00225BF4"/>
    <w:rsid w:val="00232D77"/>
    <w:rsid w:val="002450D9"/>
    <w:rsid w:val="00250364"/>
    <w:rsid w:val="0025148A"/>
    <w:rsid w:val="00251A63"/>
    <w:rsid w:val="00251B79"/>
    <w:rsid w:val="00254523"/>
    <w:rsid w:val="002572CF"/>
    <w:rsid w:val="0026191D"/>
    <w:rsid w:val="00261EA3"/>
    <w:rsid w:val="00262F00"/>
    <w:rsid w:val="002638FF"/>
    <w:rsid w:val="00265114"/>
    <w:rsid w:val="00271762"/>
    <w:rsid w:val="002755AF"/>
    <w:rsid w:val="00282F04"/>
    <w:rsid w:val="00285527"/>
    <w:rsid w:val="0028585E"/>
    <w:rsid w:val="00287072"/>
    <w:rsid w:val="00290397"/>
    <w:rsid w:val="00291146"/>
    <w:rsid w:val="002913E1"/>
    <w:rsid w:val="00291D86"/>
    <w:rsid w:val="00294D9E"/>
    <w:rsid w:val="002A1927"/>
    <w:rsid w:val="002A288E"/>
    <w:rsid w:val="002B5B14"/>
    <w:rsid w:val="002B7FD5"/>
    <w:rsid w:val="002C2D19"/>
    <w:rsid w:val="002C529C"/>
    <w:rsid w:val="002D1272"/>
    <w:rsid w:val="002D38C2"/>
    <w:rsid w:val="002D4991"/>
    <w:rsid w:val="002D6110"/>
    <w:rsid w:val="002D6270"/>
    <w:rsid w:val="002E22D8"/>
    <w:rsid w:val="002E2D4C"/>
    <w:rsid w:val="002E6036"/>
    <w:rsid w:val="002E7BF6"/>
    <w:rsid w:val="002F0197"/>
    <w:rsid w:val="002F044A"/>
    <w:rsid w:val="002F160B"/>
    <w:rsid w:val="002F17FB"/>
    <w:rsid w:val="002F26DE"/>
    <w:rsid w:val="00301A01"/>
    <w:rsid w:val="003021C1"/>
    <w:rsid w:val="00304C91"/>
    <w:rsid w:val="003051A5"/>
    <w:rsid w:val="00305E10"/>
    <w:rsid w:val="0030690A"/>
    <w:rsid w:val="00307784"/>
    <w:rsid w:val="00310760"/>
    <w:rsid w:val="00311191"/>
    <w:rsid w:val="00312E7E"/>
    <w:rsid w:val="0031479E"/>
    <w:rsid w:val="00314DAB"/>
    <w:rsid w:val="00325850"/>
    <w:rsid w:val="0032635C"/>
    <w:rsid w:val="00327932"/>
    <w:rsid w:val="00336EDF"/>
    <w:rsid w:val="00337B9E"/>
    <w:rsid w:val="00337DD7"/>
    <w:rsid w:val="00341CAA"/>
    <w:rsid w:val="00344017"/>
    <w:rsid w:val="00361437"/>
    <w:rsid w:val="00362415"/>
    <w:rsid w:val="00363308"/>
    <w:rsid w:val="00363BAB"/>
    <w:rsid w:val="00365ADF"/>
    <w:rsid w:val="00372845"/>
    <w:rsid w:val="00374450"/>
    <w:rsid w:val="00375FF5"/>
    <w:rsid w:val="00381700"/>
    <w:rsid w:val="0038385D"/>
    <w:rsid w:val="00386C07"/>
    <w:rsid w:val="003908F4"/>
    <w:rsid w:val="003919AC"/>
    <w:rsid w:val="0039302A"/>
    <w:rsid w:val="003A13D2"/>
    <w:rsid w:val="003A3096"/>
    <w:rsid w:val="003A56DF"/>
    <w:rsid w:val="003B41A6"/>
    <w:rsid w:val="003B4686"/>
    <w:rsid w:val="003C3124"/>
    <w:rsid w:val="003C51C0"/>
    <w:rsid w:val="003C5DB2"/>
    <w:rsid w:val="003C74AF"/>
    <w:rsid w:val="003D2672"/>
    <w:rsid w:val="003D3420"/>
    <w:rsid w:val="003E08B9"/>
    <w:rsid w:val="003E2953"/>
    <w:rsid w:val="003F6611"/>
    <w:rsid w:val="003F76CA"/>
    <w:rsid w:val="00400852"/>
    <w:rsid w:val="00404F9D"/>
    <w:rsid w:val="00406B61"/>
    <w:rsid w:val="00407282"/>
    <w:rsid w:val="00411B24"/>
    <w:rsid w:val="004132B8"/>
    <w:rsid w:val="00417EBD"/>
    <w:rsid w:val="00423C27"/>
    <w:rsid w:val="00425199"/>
    <w:rsid w:val="00437592"/>
    <w:rsid w:val="004408DF"/>
    <w:rsid w:val="00443826"/>
    <w:rsid w:val="0045270C"/>
    <w:rsid w:val="0045396C"/>
    <w:rsid w:val="00454D45"/>
    <w:rsid w:val="004572BE"/>
    <w:rsid w:val="004617C7"/>
    <w:rsid w:val="004657BE"/>
    <w:rsid w:val="0047248A"/>
    <w:rsid w:val="00475674"/>
    <w:rsid w:val="00476211"/>
    <w:rsid w:val="00477872"/>
    <w:rsid w:val="004807F7"/>
    <w:rsid w:val="004830B5"/>
    <w:rsid w:val="00484E47"/>
    <w:rsid w:val="00485996"/>
    <w:rsid w:val="00487B8B"/>
    <w:rsid w:val="0049098B"/>
    <w:rsid w:val="00497525"/>
    <w:rsid w:val="00497B93"/>
    <w:rsid w:val="004A51FF"/>
    <w:rsid w:val="004B2C63"/>
    <w:rsid w:val="004C4F5F"/>
    <w:rsid w:val="004C7E18"/>
    <w:rsid w:val="004D30AF"/>
    <w:rsid w:val="004E3A2C"/>
    <w:rsid w:val="004E3D04"/>
    <w:rsid w:val="004F0AD3"/>
    <w:rsid w:val="004F2153"/>
    <w:rsid w:val="004F483E"/>
    <w:rsid w:val="0050104C"/>
    <w:rsid w:val="005023F4"/>
    <w:rsid w:val="00502DDC"/>
    <w:rsid w:val="005033CC"/>
    <w:rsid w:val="00507379"/>
    <w:rsid w:val="0051020F"/>
    <w:rsid w:val="00515461"/>
    <w:rsid w:val="00523116"/>
    <w:rsid w:val="0052393E"/>
    <w:rsid w:val="00524986"/>
    <w:rsid w:val="00527333"/>
    <w:rsid w:val="00527B67"/>
    <w:rsid w:val="00527CA3"/>
    <w:rsid w:val="005328FB"/>
    <w:rsid w:val="00534B52"/>
    <w:rsid w:val="0053680F"/>
    <w:rsid w:val="00537419"/>
    <w:rsid w:val="0054180B"/>
    <w:rsid w:val="00541A0D"/>
    <w:rsid w:val="005421C7"/>
    <w:rsid w:val="005435A4"/>
    <w:rsid w:val="00543B8A"/>
    <w:rsid w:val="005448FA"/>
    <w:rsid w:val="005571F1"/>
    <w:rsid w:val="00562A94"/>
    <w:rsid w:val="0056505C"/>
    <w:rsid w:val="005664E0"/>
    <w:rsid w:val="00566699"/>
    <w:rsid w:val="005706E5"/>
    <w:rsid w:val="005733EB"/>
    <w:rsid w:val="0057534D"/>
    <w:rsid w:val="0057743C"/>
    <w:rsid w:val="00590126"/>
    <w:rsid w:val="00591988"/>
    <w:rsid w:val="005936F3"/>
    <w:rsid w:val="0059499B"/>
    <w:rsid w:val="00596856"/>
    <w:rsid w:val="00596D53"/>
    <w:rsid w:val="005A6F55"/>
    <w:rsid w:val="005B2A31"/>
    <w:rsid w:val="005B658C"/>
    <w:rsid w:val="005B7E58"/>
    <w:rsid w:val="005B7FD6"/>
    <w:rsid w:val="005C057C"/>
    <w:rsid w:val="005C2A51"/>
    <w:rsid w:val="005C4FC9"/>
    <w:rsid w:val="005C4FEA"/>
    <w:rsid w:val="005C76D5"/>
    <w:rsid w:val="005C7EE0"/>
    <w:rsid w:val="005D02A8"/>
    <w:rsid w:val="005D35EB"/>
    <w:rsid w:val="005D3606"/>
    <w:rsid w:val="005D5EEB"/>
    <w:rsid w:val="005E235C"/>
    <w:rsid w:val="005E346D"/>
    <w:rsid w:val="005E4421"/>
    <w:rsid w:val="005F3A7E"/>
    <w:rsid w:val="005F4099"/>
    <w:rsid w:val="005F5FE1"/>
    <w:rsid w:val="00600D67"/>
    <w:rsid w:val="00601BEB"/>
    <w:rsid w:val="00603AB1"/>
    <w:rsid w:val="0060633A"/>
    <w:rsid w:val="0060799B"/>
    <w:rsid w:val="00612F1D"/>
    <w:rsid w:val="00613D4F"/>
    <w:rsid w:val="006149F1"/>
    <w:rsid w:val="00620FA6"/>
    <w:rsid w:val="00623AD6"/>
    <w:rsid w:val="006246A5"/>
    <w:rsid w:val="00627F9C"/>
    <w:rsid w:val="00630C59"/>
    <w:rsid w:val="00631F1B"/>
    <w:rsid w:val="00633C3F"/>
    <w:rsid w:val="006341CF"/>
    <w:rsid w:val="0063681F"/>
    <w:rsid w:val="006374F7"/>
    <w:rsid w:val="00640D07"/>
    <w:rsid w:val="00642541"/>
    <w:rsid w:val="00644363"/>
    <w:rsid w:val="006446F7"/>
    <w:rsid w:val="00645B00"/>
    <w:rsid w:val="00647B4C"/>
    <w:rsid w:val="00661204"/>
    <w:rsid w:val="00664F33"/>
    <w:rsid w:val="0066610F"/>
    <w:rsid w:val="0066623B"/>
    <w:rsid w:val="00671D39"/>
    <w:rsid w:val="00673D7C"/>
    <w:rsid w:val="006749FD"/>
    <w:rsid w:val="00674DB9"/>
    <w:rsid w:val="00676C32"/>
    <w:rsid w:val="00684482"/>
    <w:rsid w:val="00686046"/>
    <w:rsid w:val="00686615"/>
    <w:rsid w:val="00694B9F"/>
    <w:rsid w:val="00695025"/>
    <w:rsid w:val="006976B1"/>
    <w:rsid w:val="0069776E"/>
    <w:rsid w:val="00697D3B"/>
    <w:rsid w:val="006A0ADE"/>
    <w:rsid w:val="006A29C5"/>
    <w:rsid w:val="006A3A54"/>
    <w:rsid w:val="006A3E6E"/>
    <w:rsid w:val="006A561E"/>
    <w:rsid w:val="006B288E"/>
    <w:rsid w:val="006B5ED2"/>
    <w:rsid w:val="006C4C99"/>
    <w:rsid w:val="006C6176"/>
    <w:rsid w:val="006D01DC"/>
    <w:rsid w:val="006D1136"/>
    <w:rsid w:val="006D1B93"/>
    <w:rsid w:val="006D254A"/>
    <w:rsid w:val="006D4AD4"/>
    <w:rsid w:val="006D780C"/>
    <w:rsid w:val="006E0601"/>
    <w:rsid w:val="006E6394"/>
    <w:rsid w:val="006E6C81"/>
    <w:rsid w:val="006E6F2B"/>
    <w:rsid w:val="006E7E41"/>
    <w:rsid w:val="006F1396"/>
    <w:rsid w:val="006F18FD"/>
    <w:rsid w:val="006F19CB"/>
    <w:rsid w:val="006F4A35"/>
    <w:rsid w:val="006F562A"/>
    <w:rsid w:val="00701D99"/>
    <w:rsid w:val="00702DB6"/>
    <w:rsid w:val="00705D1C"/>
    <w:rsid w:val="0071210D"/>
    <w:rsid w:val="00716BA5"/>
    <w:rsid w:val="007170A6"/>
    <w:rsid w:val="007218F2"/>
    <w:rsid w:val="007256EA"/>
    <w:rsid w:val="00730DE0"/>
    <w:rsid w:val="0073616E"/>
    <w:rsid w:val="007404E4"/>
    <w:rsid w:val="0074093D"/>
    <w:rsid w:val="007630AF"/>
    <w:rsid w:val="00763D73"/>
    <w:rsid w:val="007640C8"/>
    <w:rsid w:val="007676AF"/>
    <w:rsid w:val="00774DEF"/>
    <w:rsid w:val="00776087"/>
    <w:rsid w:val="007808D7"/>
    <w:rsid w:val="00785145"/>
    <w:rsid w:val="00786497"/>
    <w:rsid w:val="00797BE3"/>
    <w:rsid w:val="007A0571"/>
    <w:rsid w:val="007A223B"/>
    <w:rsid w:val="007A4E13"/>
    <w:rsid w:val="007B0292"/>
    <w:rsid w:val="007B0E30"/>
    <w:rsid w:val="007B64F5"/>
    <w:rsid w:val="007C2E91"/>
    <w:rsid w:val="007C3BF9"/>
    <w:rsid w:val="007C7692"/>
    <w:rsid w:val="007D065D"/>
    <w:rsid w:val="007D0CFF"/>
    <w:rsid w:val="007D4C62"/>
    <w:rsid w:val="007D611C"/>
    <w:rsid w:val="007D7E0C"/>
    <w:rsid w:val="007E2E80"/>
    <w:rsid w:val="007E31E5"/>
    <w:rsid w:val="007E3EB5"/>
    <w:rsid w:val="007E5683"/>
    <w:rsid w:val="007E71E5"/>
    <w:rsid w:val="007F0BCA"/>
    <w:rsid w:val="007F282E"/>
    <w:rsid w:val="007F7846"/>
    <w:rsid w:val="008036DD"/>
    <w:rsid w:val="008041A7"/>
    <w:rsid w:val="00820EA4"/>
    <w:rsid w:val="00821898"/>
    <w:rsid w:val="0082260C"/>
    <w:rsid w:val="00822A5F"/>
    <w:rsid w:val="00823454"/>
    <w:rsid w:val="00824894"/>
    <w:rsid w:val="00826A20"/>
    <w:rsid w:val="0083017F"/>
    <w:rsid w:val="00830E77"/>
    <w:rsid w:val="008350AF"/>
    <w:rsid w:val="008455DC"/>
    <w:rsid w:val="00853CC3"/>
    <w:rsid w:val="00867D56"/>
    <w:rsid w:val="00870064"/>
    <w:rsid w:val="008706CE"/>
    <w:rsid w:val="008725EE"/>
    <w:rsid w:val="0087313F"/>
    <w:rsid w:val="00880BCE"/>
    <w:rsid w:val="0088301B"/>
    <w:rsid w:val="00886866"/>
    <w:rsid w:val="00892543"/>
    <w:rsid w:val="008A1C19"/>
    <w:rsid w:val="008B19FB"/>
    <w:rsid w:val="008B38D7"/>
    <w:rsid w:val="008C0E72"/>
    <w:rsid w:val="008C0F70"/>
    <w:rsid w:val="008C651F"/>
    <w:rsid w:val="008C7CEB"/>
    <w:rsid w:val="008D17A8"/>
    <w:rsid w:val="008E2CDB"/>
    <w:rsid w:val="008E572E"/>
    <w:rsid w:val="008E6336"/>
    <w:rsid w:val="008E63C2"/>
    <w:rsid w:val="008E67C5"/>
    <w:rsid w:val="008F5193"/>
    <w:rsid w:val="00903599"/>
    <w:rsid w:val="00905CE1"/>
    <w:rsid w:val="00910B57"/>
    <w:rsid w:val="009151CF"/>
    <w:rsid w:val="009151FD"/>
    <w:rsid w:val="0092300D"/>
    <w:rsid w:val="00927243"/>
    <w:rsid w:val="009272C6"/>
    <w:rsid w:val="00930F68"/>
    <w:rsid w:val="009321CF"/>
    <w:rsid w:val="00932254"/>
    <w:rsid w:val="00932A14"/>
    <w:rsid w:val="009339EC"/>
    <w:rsid w:val="0093743A"/>
    <w:rsid w:val="00942349"/>
    <w:rsid w:val="00943B37"/>
    <w:rsid w:val="00944403"/>
    <w:rsid w:val="0094481C"/>
    <w:rsid w:val="009456A5"/>
    <w:rsid w:val="00950396"/>
    <w:rsid w:val="00954DC1"/>
    <w:rsid w:val="00960D8F"/>
    <w:rsid w:val="0096284F"/>
    <w:rsid w:val="0096359D"/>
    <w:rsid w:val="00967270"/>
    <w:rsid w:val="009701C6"/>
    <w:rsid w:val="00972902"/>
    <w:rsid w:val="0097416D"/>
    <w:rsid w:val="009759F9"/>
    <w:rsid w:val="00977112"/>
    <w:rsid w:val="0097763A"/>
    <w:rsid w:val="009822A2"/>
    <w:rsid w:val="00984999"/>
    <w:rsid w:val="00984CA8"/>
    <w:rsid w:val="009859B8"/>
    <w:rsid w:val="009936C2"/>
    <w:rsid w:val="00993A9D"/>
    <w:rsid w:val="00993CCE"/>
    <w:rsid w:val="00994FE7"/>
    <w:rsid w:val="009B205B"/>
    <w:rsid w:val="009B3592"/>
    <w:rsid w:val="009B59FC"/>
    <w:rsid w:val="009B70C3"/>
    <w:rsid w:val="009C1EA2"/>
    <w:rsid w:val="009C3FC7"/>
    <w:rsid w:val="009D398E"/>
    <w:rsid w:val="009D56AA"/>
    <w:rsid w:val="009E0089"/>
    <w:rsid w:val="009E396D"/>
    <w:rsid w:val="009F009C"/>
    <w:rsid w:val="009F63E4"/>
    <w:rsid w:val="009F7224"/>
    <w:rsid w:val="009F7B22"/>
    <w:rsid w:val="00A030E7"/>
    <w:rsid w:val="00A0535B"/>
    <w:rsid w:val="00A06551"/>
    <w:rsid w:val="00A07456"/>
    <w:rsid w:val="00A10000"/>
    <w:rsid w:val="00A10775"/>
    <w:rsid w:val="00A112EB"/>
    <w:rsid w:val="00A1710D"/>
    <w:rsid w:val="00A1740A"/>
    <w:rsid w:val="00A1760C"/>
    <w:rsid w:val="00A2199B"/>
    <w:rsid w:val="00A22469"/>
    <w:rsid w:val="00A225A3"/>
    <w:rsid w:val="00A3134D"/>
    <w:rsid w:val="00A31586"/>
    <w:rsid w:val="00A316AA"/>
    <w:rsid w:val="00A31E5F"/>
    <w:rsid w:val="00A33B3A"/>
    <w:rsid w:val="00A351F0"/>
    <w:rsid w:val="00A35B31"/>
    <w:rsid w:val="00A41058"/>
    <w:rsid w:val="00A4214D"/>
    <w:rsid w:val="00A42868"/>
    <w:rsid w:val="00A52BE7"/>
    <w:rsid w:val="00A53314"/>
    <w:rsid w:val="00A62727"/>
    <w:rsid w:val="00A65C29"/>
    <w:rsid w:val="00A666CE"/>
    <w:rsid w:val="00A67E7A"/>
    <w:rsid w:val="00A7358A"/>
    <w:rsid w:val="00A77603"/>
    <w:rsid w:val="00A871F0"/>
    <w:rsid w:val="00A9172E"/>
    <w:rsid w:val="00A917A5"/>
    <w:rsid w:val="00A94BF6"/>
    <w:rsid w:val="00A954B5"/>
    <w:rsid w:val="00A976D0"/>
    <w:rsid w:val="00A97975"/>
    <w:rsid w:val="00AA1F48"/>
    <w:rsid w:val="00AA3581"/>
    <w:rsid w:val="00AA4F9A"/>
    <w:rsid w:val="00AA5A0A"/>
    <w:rsid w:val="00AB16BF"/>
    <w:rsid w:val="00AB1AF3"/>
    <w:rsid w:val="00AB3507"/>
    <w:rsid w:val="00AB4848"/>
    <w:rsid w:val="00AC5643"/>
    <w:rsid w:val="00AD0168"/>
    <w:rsid w:val="00AD2D04"/>
    <w:rsid w:val="00AD3C94"/>
    <w:rsid w:val="00AD5D76"/>
    <w:rsid w:val="00AD647C"/>
    <w:rsid w:val="00AD6C4B"/>
    <w:rsid w:val="00AE658B"/>
    <w:rsid w:val="00B04D4C"/>
    <w:rsid w:val="00B070F5"/>
    <w:rsid w:val="00B075E3"/>
    <w:rsid w:val="00B11C87"/>
    <w:rsid w:val="00B12CBA"/>
    <w:rsid w:val="00B14D28"/>
    <w:rsid w:val="00B166A4"/>
    <w:rsid w:val="00B16CAC"/>
    <w:rsid w:val="00B22435"/>
    <w:rsid w:val="00B238CA"/>
    <w:rsid w:val="00B27E29"/>
    <w:rsid w:val="00B3075D"/>
    <w:rsid w:val="00B31ACE"/>
    <w:rsid w:val="00B32212"/>
    <w:rsid w:val="00B32F14"/>
    <w:rsid w:val="00B34950"/>
    <w:rsid w:val="00B34C46"/>
    <w:rsid w:val="00B41C25"/>
    <w:rsid w:val="00B457BB"/>
    <w:rsid w:val="00B501B2"/>
    <w:rsid w:val="00B549E1"/>
    <w:rsid w:val="00B56587"/>
    <w:rsid w:val="00B61D6F"/>
    <w:rsid w:val="00B65513"/>
    <w:rsid w:val="00B73F3F"/>
    <w:rsid w:val="00B75842"/>
    <w:rsid w:val="00B81DD1"/>
    <w:rsid w:val="00B8245A"/>
    <w:rsid w:val="00B8655E"/>
    <w:rsid w:val="00B91A10"/>
    <w:rsid w:val="00B93C5C"/>
    <w:rsid w:val="00B93F5F"/>
    <w:rsid w:val="00B95CF9"/>
    <w:rsid w:val="00B97CAC"/>
    <w:rsid w:val="00BA22E4"/>
    <w:rsid w:val="00BA5EC9"/>
    <w:rsid w:val="00BA69A0"/>
    <w:rsid w:val="00BB2359"/>
    <w:rsid w:val="00BB5625"/>
    <w:rsid w:val="00BC63D8"/>
    <w:rsid w:val="00BC64D4"/>
    <w:rsid w:val="00BC759F"/>
    <w:rsid w:val="00BC7E0B"/>
    <w:rsid w:val="00BD20DA"/>
    <w:rsid w:val="00BD43AB"/>
    <w:rsid w:val="00BD6E29"/>
    <w:rsid w:val="00BE100C"/>
    <w:rsid w:val="00BE48F3"/>
    <w:rsid w:val="00BE6D77"/>
    <w:rsid w:val="00BF0AEC"/>
    <w:rsid w:val="00BF123B"/>
    <w:rsid w:val="00BF123D"/>
    <w:rsid w:val="00BF23E2"/>
    <w:rsid w:val="00BF2844"/>
    <w:rsid w:val="00BF3765"/>
    <w:rsid w:val="00BF46B6"/>
    <w:rsid w:val="00BF5EE2"/>
    <w:rsid w:val="00BF69B1"/>
    <w:rsid w:val="00C07CC5"/>
    <w:rsid w:val="00C10AAE"/>
    <w:rsid w:val="00C1102D"/>
    <w:rsid w:val="00C115F4"/>
    <w:rsid w:val="00C12276"/>
    <w:rsid w:val="00C12DAE"/>
    <w:rsid w:val="00C16237"/>
    <w:rsid w:val="00C2107B"/>
    <w:rsid w:val="00C2282B"/>
    <w:rsid w:val="00C25822"/>
    <w:rsid w:val="00C25B89"/>
    <w:rsid w:val="00C277F4"/>
    <w:rsid w:val="00C31F17"/>
    <w:rsid w:val="00C34B47"/>
    <w:rsid w:val="00C35F18"/>
    <w:rsid w:val="00C40345"/>
    <w:rsid w:val="00C40A1A"/>
    <w:rsid w:val="00C40F3C"/>
    <w:rsid w:val="00C43477"/>
    <w:rsid w:val="00C52BC7"/>
    <w:rsid w:val="00C54C06"/>
    <w:rsid w:val="00C557DB"/>
    <w:rsid w:val="00C557FD"/>
    <w:rsid w:val="00C6111F"/>
    <w:rsid w:val="00C67A59"/>
    <w:rsid w:val="00C734AF"/>
    <w:rsid w:val="00C8573E"/>
    <w:rsid w:val="00C90094"/>
    <w:rsid w:val="00C90197"/>
    <w:rsid w:val="00C90CE9"/>
    <w:rsid w:val="00C921D5"/>
    <w:rsid w:val="00C95F13"/>
    <w:rsid w:val="00CA2ED9"/>
    <w:rsid w:val="00CA3DD3"/>
    <w:rsid w:val="00CA5A2A"/>
    <w:rsid w:val="00CA5EC1"/>
    <w:rsid w:val="00CA71B3"/>
    <w:rsid w:val="00CB0A84"/>
    <w:rsid w:val="00CB5502"/>
    <w:rsid w:val="00CB587D"/>
    <w:rsid w:val="00CC24E8"/>
    <w:rsid w:val="00CD3371"/>
    <w:rsid w:val="00CD5D9E"/>
    <w:rsid w:val="00CD5E2D"/>
    <w:rsid w:val="00CE15C8"/>
    <w:rsid w:val="00CE75B5"/>
    <w:rsid w:val="00CF27C6"/>
    <w:rsid w:val="00CF7E3D"/>
    <w:rsid w:val="00D01B24"/>
    <w:rsid w:val="00D020E2"/>
    <w:rsid w:val="00D04234"/>
    <w:rsid w:val="00D0540D"/>
    <w:rsid w:val="00D11DBF"/>
    <w:rsid w:val="00D13B83"/>
    <w:rsid w:val="00D14BFB"/>
    <w:rsid w:val="00D14D51"/>
    <w:rsid w:val="00D14E3B"/>
    <w:rsid w:val="00D17BFE"/>
    <w:rsid w:val="00D23E42"/>
    <w:rsid w:val="00D23F11"/>
    <w:rsid w:val="00D32449"/>
    <w:rsid w:val="00D32842"/>
    <w:rsid w:val="00D32E6F"/>
    <w:rsid w:val="00D40A03"/>
    <w:rsid w:val="00D42B13"/>
    <w:rsid w:val="00D43390"/>
    <w:rsid w:val="00D4528F"/>
    <w:rsid w:val="00D46B42"/>
    <w:rsid w:val="00D472DC"/>
    <w:rsid w:val="00D5329C"/>
    <w:rsid w:val="00D54889"/>
    <w:rsid w:val="00D550E1"/>
    <w:rsid w:val="00D55805"/>
    <w:rsid w:val="00D56E6C"/>
    <w:rsid w:val="00D57072"/>
    <w:rsid w:val="00D57A8D"/>
    <w:rsid w:val="00D633B6"/>
    <w:rsid w:val="00D64F6D"/>
    <w:rsid w:val="00D65592"/>
    <w:rsid w:val="00D70758"/>
    <w:rsid w:val="00D70911"/>
    <w:rsid w:val="00D72377"/>
    <w:rsid w:val="00D72D04"/>
    <w:rsid w:val="00D74EBF"/>
    <w:rsid w:val="00D760EF"/>
    <w:rsid w:val="00D77F62"/>
    <w:rsid w:val="00D80239"/>
    <w:rsid w:val="00D82C3F"/>
    <w:rsid w:val="00D968A3"/>
    <w:rsid w:val="00DA0E70"/>
    <w:rsid w:val="00DA21DB"/>
    <w:rsid w:val="00DA3EE5"/>
    <w:rsid w:val="00DA4688"/>
    <w:rsid w:val="00DA5A00"/>
    <w:rsid w:val="00DA6917"/>
    <w:rsid w:val="00DB31EF"/>
    <w:rsid w:val="00DB34AF"/>
    <w:rsid w:val="00DB5FF7"/>
    <w:rsid w:val="00DB7432"/>
    <w:rsid w:val="00DC0CB0"/>
    <w:rsid w:val="00DC1C38"/>
    <w:rsid w:val="00DC4E35"/>
    <w:rsid w:val="00DC6ADF"/>
    <w:rsid w:val="00DD0417"/>
    <w:rsid w:val="00DD0FF0"/>
    <w:rsid w:val="00DD13E2"/>
    <w:rsid w:val="00DD2781"/>
    <w:rsid w:val="00DD2D53"/>
    <w:rsid w:val="00DD5971"/>
    <w:rsid w:val="00DD5DC9"/>
    <w:rsid w:val="00DE0587"/>
    <w:rsid w:val="00DE16E2"/>
    <w:rsid w:val="00DE38C3"/>
    <w:rsid w:val="00DF0AF9"/>
    <w:rsid w:val="00DF134A"/>
    <w:rsid w:val="00DF1527"/>
    <w:rsid w:val="00DF299F"/>
    <w:rsid w:val="00DF2F2C"/>
    <w:rsid w:val="00DF3485"/>
    <w:rsid w:val="00DF51C8"/>
    <w:rsid w:val="00E014FE"/>
    <w:rsid w:val="00E05C80"/>
    <w:rsid w:val="00E140CD"/>
    <w:rsid w:val="00E148EE"/>
    <w:rsid w:val="00E14EEA"/>
    <w:rsid w:val="00E23E06"/>
    <w:rsid w:val="00E24086"/>
    <w:rsid w:val="00E25492"/>
    <w:rsid w:val="00E26A40"/>
    <w:rsid w:val="00E31685"/>
    <w:rsid w:val="00E37AA1"/>
    <w:rsid w:val="00E426C9"/>
    <w:rsid w:val="00E447BB"/>
    <w:rsid w:val="00E4641E"/>
    <w:rsid w:val="00E47B9F"/>
    <w:rsid w:val="00E50EFF"/>
    <w:rsid w:val="00E50F4B"/>
    <w:rsid w:val="00E51947"/>
    <w:rsid w:val="00E53096"/>
    <w:rsid w:val="00E54EE3"/>
    <w:rsid w:val="00E56111"/>
    <w:rsid w:val="00E60476"/>
    <w:rsid w:val="00E60798"/>
    <w:rsid w:val="00E61468"/>
    <w:rsid w:val="00E655EE"/>
    <w:rsid w:val="00E65AE8"/>
    <w:rsid w:val="00E65CE5"/>
    <w:rsid w:val="00E70CAE"/>
    <w:rsid w:val="00E71FAF"/>
    <w:rsid w:val="00E726BA"/>
    <w:rsid w:val="00E75477"/>
    <w:rsid w:val="00E826E9"/>
    <w:rsid w:val="00E83DA0"/>
    <w:rsid w:val="00E86FC0"/>
    <w:rsid w:val="00E93579"/>
    <w:rsid w:val="00EA0886"/>
    <w:rsid w:val="00EA0E98"/>
    <w:rsid w:val="00EA2AAB"/>
    <w:rsid w:val="00EA460E"/>
    <w:rsid w:val="00EB2068"/>
    <w:rsid w:val="00EC1776"/>
    <w:rsid w:val="00EC1A95"/>
    <w:rsid w:val="00EC2BED"/>
    <w:rsid w:val="00EC2D1B"/>
    <w:rsid w:val="00EC4B6A"/>
    <w:rsid w:val="00EC6E4C"/>
    <w:rsid w:val="00ED022E"/>
    <w:rsid w:val="00ED1011"/>
    <w:rsid w:val="00ED20E8"/>
    <w:rsid w:val="00ED4829"/>
    <w:rsid w:val="00ED60C2"/>
    <w:rsid w:val="00ED69CC"/>
    <w:rsid w:val="00ED78C0"/>
    <w:rsid w:val="00ED78F3"/>
    <w:rsid w:val="00EE03F5"/>
    <w:rsid w:val="00EE3176"/>
    <w:rsid w:val="00EE7102"/>
    <w:rsid w:val="00EE7DBC"/>
    <w:rsid w:val="00EF1454"/>
    <w:rsid w:val="00EF4D17"/>
    <w:rsid w:val="00EF6B28"/>
    <w:rsid w:val="00F00370"/>
    <w:rsid w:val="00F00898"/>
    <w:rsid w:val="00F01E08"/>
    <w:rsid w:val="00F0298D"/>
    <w:rsid w:val="00F041FB"/>
    <w:rsid w:val="00F07DC2"/>
    <w:rsid w:val="00F1074C"/>
    <w:rsid w:val="00F10959"/>
    <w:rsid w:val="00F12F54"/>
    <w:rsid w:val="00F1770B"/>
    <w:rsid w:val="00F2178A"/>
    <w:rsid w:val="00F2343A"/>
    <w:rsid w:val="00F42D68"/>
    <w:rsid w:val="00F43593"/>
    <w:rsid w:val="00F44637"/>
    <w:rsid w:val="00F45389"/>
    <w:rsid w:val="00F4708B"/>
    <w:rsid w:val="00F472E0"/>
    <w:rsid w:val="00F53B53"/>
    <w:rsid w:val="00F633AD"/>
    <w:rsid w:val="00F6396D"/>
    <w:rsid w:val="00F66A72"/>
    <w:rsid w:val="00F7667E"/>
    <w:rsid w:val="00F83F9F"/>
    <w:rsid w:val="00F8521C"/>
    <w:rsid w:val="00F86466"/>
    <w:rsid w:val="00F91698"/>
    <w:rsid w:val="00F91C0B"/>
    <w:rsid w:val="00F92D09"/>
    <w:rsid w:val="00FA2BFD"/>
    <w:rsid w:val="00FA3920"/>
    <w:rsid w:val="00FA47E2"/>
    <w:rsid w:val="00FB1D1C"/>
    <w:rsid w:val="00FB2F77"/>
    <w:rsid w:val="00FB3895"/>
    <w:rsid w:val="00FB55E9"/>
    <w:rsid w:val="00FB5722"/>
    <w:rsid w:val="00FB6BD1"/>
    <w:rsid w:val="00FC1B80"/>
    <w:rsid w:val="00FC4136"/>
    <w:rsid w:val="00FC641E"/>
    <w:rsid w:val="00FC7D8B"/>
    <w:rsid w:val="00FD3A3C"/>
    <w:rsid w:val="00FD4EB1"/>
    <w:rsid w:val="00FE440C"/>
    <w:rsid w:val="00FF0836"/>
    <w:rsid w:val="00FF2959"/>
    <w:rsid w:val="00FF5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B8AC7E"/>
  <w15:chartTrackingRefBased/>
  <w15:docId w15:val="{167DB6F9-D761-4AA8-BBF6-0E55607A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E80"/>
    <w:rPr>
      <w:lang w:val="es-ES_tradnl"/>
    </w:rPr>
  </w:style>
  <w:style w:type="paragraph" w:styleId="Ttulo3">
    <w:name w:val="heading 3"/>
    <w:basedOn w:val="Normal"/>
    <w:link w:val="Ttulo3Car"/>
    <w:uiPriority w:val="9"/>
    <w:qFormat/>
    <w:rsid w:val="0016604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7E2E80"/>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E2E80"/>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E2E80"/>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2E80"/>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7E2E80"/>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E2E80"/>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7E2E80"/>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E2E8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E2E80"/>
    <w:rPr>
      <w:sz w:val="20"/>
      <w:szCs w:val="20"/>
    </w:rPr>
  </w:style>
  <w:style w:type="character" w:customStyle="1" w:styleId="Ttulo3Car">
    <w:name w:val="Título 3 Car"/>
    <w:basedOn w:val="Fuentedeprrafopredeter"/>
    <w:link w:val="Ttulo3"/>
    <w:uiPriority w:val="9"/>
    <w:rsid w:val="00166046"/>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16604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B12CBA"/>
    <w:pPr>
      <w:spacing w:after="0" w:line="240" w:lineRule="auto"/>
    </w:pPr>
  </w:style>
  <w:style w:type="table" w:styleId="Tablaconcuadrcula">
    <w:name w:val="Table Grid"/>
    <w:basedOn w:val="Tablanormal"/>
    <w:uiPriority w:val="39"/>
    <w:rsid w:val="00D5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F4D17"/>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EF4D17"/>
    <w:rPr>
      <w:rFonts w:ascii="Times New Roman" w:eastAsia="Times New Roman" w:hAnsi="Times New Roman"/>
      <w:sz w:val="25"/>
      <w:szCs w:val="25"/>
      <w:lang w:val="en-US"/>
    </w:rPr>
  </w:style>
  <w:style w:type="paragraph" w:styleId="Textodeglobo">
    <w:name w:val="Balloon Text"/>
    <w:basedOn w:val="Normal"/>
    <w:link w:val="TextodegloboCar"/>
    <w:uiPriority w:val="99"/>
    <w:semiHidden/>
    <w:unhideWhenUsed/>
    <w:rsid w:val="005D5E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EEB"/>
    <w:rPr>
      <w:rFonts w:ascii="Segoe UI" w:hAnsi="Segoe UI" w:cs="Segoe UI"/>
      <w:sz w:val="18"/>
      <w:szCs w:val="18"/>
    </w:rPr>
  </w:style>
  <w:style w:type="character" w:customStyle="1" w:styleId="SinespaciadoCar">
    <w:name w:val="Sin espaciado Car"/>
    <w:aliases w:val="Francesa Car,INAI Car"/>
    <w:link w:val="Sinespaciado"/>
    <w:uiPriority w:val="1"/>
    <w:locked/>
    <w:rsid w:val="00BD20DA"/>
  </w:style>
  <w:style w:type="paragraph" w:customStyle="1" w:styleId="Default">
    <w:name w:val="Default"/>
    <w:rsid w:val="00407282"/>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39"/>
    <w:rsid w:val="00C3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0690A"/>
    <w:rPr>
      <w:color w:val="954F72" w:themeColor="followedHyperlink"/>
      <w:u w:val="single"/>
    </w:rPr>
  </w:style>
  <w:style w:type="character" w:customStyle="1" w:styleId="Mencinsinresolver1">
    <w:name w:val="Mención sin resolver1"/>
    <w:basedOn w:val="Fuentedeprrafopredeter"/>
    <w:uiPriority w:val="99"/>
    <w:semiHidden/>
    <w:unhideWhenUsed/>
    <w:rsid w:val="00D550E1"/>
    <w:rPr>
      <w:color w:val="605E5C"/>
      <w:shd w:val="clear" w:color="auto" w:fill="E1DFDD"/>
    </w:rPr>
  </w:style>
  <w:style w:type="character" w:customStyle="1" w:styleId="UnresolvedMention">
    <w:name w:val="Unresolved Mention"/>
    <w:basedOn w:val="Fuentedeprrafopredeter"/>
    <w:uiPriority w:val="99"/>
    <w:semiHidden/>
    <w:unhideWhenUsed/>
    <w:rsid w:val="00B8245A"/>
    <w:rPr>
      <w:color w:val="605E5C"/>
      <w:shd w:val="clear" w:color="auto" w:fill="E1DFDD"/>
    </w:rPr>
  </w:style>
  <w:style w:type="paragraph" w:styleId="Lista2">
    <w:name w:val="List 2"/>
    <w:basedOn w:val="Normal"/>
    <w:uiPriority w:val="99"/>
    <w:unhideWhenUsed/>
    <w:rsid w:val="00686615"/>
    <w:pPr>
      <w:ind w:left="566" w:hanging="283"/>
      <w:contextualSpacing/>
    </w:pPr>
  </w:style>
  <w:style w:type="paragraph" w:styleId="Sangradetextonormal">
    <w:name w:val="Body Text Indent"/>
    <w:basedOn w:val="Normal"/>
    <w:link w:val="SangradetextonormalCar"/>
    <w:uiPriority w:val="99"/>
    <w:unhideWhenUsed/>
    <w:rsid w:val="00686615"/>
    <w:pPr>
      <w:spacing w:after="120"/>
      <w:ind w:left="283"/>
    </w:pPr>
  </w:style>
  <w:style w:type="character" w:customStyle="1" w:styleId="SangradetextonormalCar">
    <w:name w:val="Sangría de texto normal Car"/>
    <w:basedOn w:val="Fuentedeprrafopredeter"/>
    <w:link w:val="Sangradetextonormal"/>
    <w:uiPriority w:val="99"/>
    <w:rsid w:val="00686615"/>
    <w:rPr>
      <w:lang w:val="es-ES_tradnl"/>
    </w:rPr>
  </w:style>
  <w:style w:type="paragraph" w:styleId="Textoindependienteprimerasangra2">
    <w:name w:val="Body Text First Indent 2"/>
    <w:basedOn w:val="Sangradetextonormal"/>
    <w:link w:val="Textoindependienteprimerasangra2Car"/>
    <w:uiPriority w:val="99"/>
    <w:unhideWhenUsed/>
    <w:rsid w:val="00686615"/>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86615"/>
    <w:rPr>
      <w:lang w:val="es-ES_tradnl"/>
    </w:rPr>
  </w:style>
  <w:style w:type="paragraph" w:customStyle="1" w:styleId="Citas">
    <w:name w:val="Citas"/>
    <w:basedOn w:val="Normal"/>
    <w:qFormat/>
    <w:rsid w:val="00DF299F"/>
    <w:pPr>
      <w:spacing w:before="240" w:line="360" w:lineRule="auto"/>
      <w:ind w:left="851" w:right="851"/>
      <w:jc w:val="both"/>
    </w:pPr>
    <w:rPr>
      <w:rFonts w:ascii="Palatino Linotype" w:eastAsia="Times New Roman" w:hAnsi="Palatino Linotype" w:cs="Arial"/>
      <w:i/>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19527">
      <w:bodyDiv w:val="1"/>
      <w:marLeft w:val="0"/>
      <w:marRight w:val="0"/>
      <w:marTop w:val="0"/>
      <w:marBottom w:val="0"/>
      <w:divBdr>
        <w:top w:val="none" w:sz="0" w:space="0" w:color="auto"/>
        <w:left w:val="none" w:sz="0" w:space="0" w:color="auto"/>
        <w:bottom w:val="none" w:sz="0" w:space="0" w:color="auto"/>
        <w:right w:val="none" w:sz="0" w:space="0" w:color="auto"/>
      </w:divBdr>
    </w:div>
    <w:div w:id="120923315">
      <w:bodyDiv w:val="1"/>
      <w:marLeft w:val="0"/>
      <w:marRight w:val="0"/>
      <w:marTop w:val="0"/>
      <w:marBottom w:val="0"/>
      <w:divBdr>
        <w:top w:val="none" w:sz="0" w:space="0" w:color="auto"/>
        <w:left w:val="none" w:sz="0" w:space="0" w:color="auto"/>
        <w:bottom w:val="none" w:sz="0" w:space="0" w:color="auto"/>
        <w:right w:val="none" w:sz="0" w:space="0" w:color="auto"/>
      </w:divBdr>
    </w:div>
    <w:div w:id="244001026">
      <w:bodyDiv w:val="1"/>
      <w:marLeft w:val="0"/>
      <w:marRight w:val="0"/>
      <w:marTop w:val="0"/>
      <w:marBottom w:val="0"/>
      <w:divBdr>
        <w:top w:val="none" w:sz="0" w:space="0" w:color="auto"/>
        <w:left w:val="none" w:sz="0" w:space="0" w:color="auto"/>
        <w:bottom w:val="none" w:sz="0" w:space="0" w:color="auto"/>
        <w:right w:val="none" w:sz="0" w:space="0" w:color="auto"/>
      </w:divBdr>
    </w:div>
    <w:div w:id="299699377">
      <w:bodyDiv w:val="1"/>
      <w:marLeft w:val="0"/>
      <w:marRight w:val="0"/>
      <w:marTop w:val="0"/>
      <w:marBottom w:val="0"/>
      <w:divBdr>
        <w:top w:val="none" w:sz="0" w:space="0" w:color="auto"/>
        <w:left w:val="none" w:sz="0" w:space="0" w:color="auto"/>
        <w:bottom w:val="none" w:sz="0" w:space="0" w:color="auto"/>
        <w:right w:val="none" w:sz="0" w:space="0" w:color="auto"/>
      </w:divBdr>
    </w:div>
    <w:div w:id="363095624">
      <w:bodyDiv w:val="1"/>
      <w:marLeft w:val="0"/>
      <w:marRight w:val="0"/>
      <w:marTop w:val="0"/>
      <w:marBottom w:val="0"/>
      <w:divBdr>
        <w:top w:val="none" w:sz="0" w:space="0" w:color="auto"/>
        <w:left w:val="none" w:sz="0" w:space="0" w:color="auto"/>
        <w:bottom w:val="none" w:sz="0" w:space="0" w:color="auto"/>
        <w:right w:val="none" w:sz="0" w:space="0" w:color="auto"/>
      </w:divBdr>
    </w:div>
    <w:div w:id="364215001">
      <w:bodyDiv w:val="1"/>
      <w:marLeft w:val="0"/>
      <w:marRight w:val="0"/>
      <w:marTop w:val="0"/>
      <w:marBottom w:val="0"/>
      <w:divBdr>
        <w:top w:val="none" w:sz="0" w:space="0" w:color="auto"/>
        <w:left w:val="none" w:sz="0" w:space="0" w:color="auto"/>
        <w:bottom w:val="none" w:sz="0" w:space="0" w:color="auto"/>
        <w:right w:val="none" w:sz="0" w:space="0" w:color="auto"/>
      </w:divBdr>
    </w:div>
    <w:div w:id="540095454">
      <w:bodyDiv w:val="1"/>
      <w:marLeft w:val="0"/>
      <w:marRight w:val="0"/>
      <w:marTop w:val="0"/>
      <w:marBottom w:val="0"/>
      <w:divBdr>
        <w:top w:val="none" w:sz="0" w:space="0" w:color="auto"/>
        <w:left w:val="none" w:sz="0" w:space="0" w:color="auto"/>
        <w:bottom w:val="none" w:sz="0" w:space="0" w:color="auto"/>
        <w:right w:val="none" w:sz="0" w:space="0" w:color="auto"/>
      </w:divBdr>
    </w:div>
    <w:div w:id="592200367">
      <w:bodyDiv w:val="1"/>
      <w:marLeft w:val="0"/>
      <w:marRight w:val="0"/>
      <w:marTop w:val="0"/>
      <w:marBottom w:val="0"/>
      <w:divBdr>
        <w:top w:val="none" w:sz="0" w:space="0" w:color="auto"/>
        <w:left w:val="none" w:sz="0" w:space="0" w:color="auto"/>
        <w:bottom w:val="none" w:sz="0" w:space="0" w:color="auto"/>
        <w:right w:val="none" w:sz="0" w:space="0" w:color="auto"/>
      </w:divBdr>
    </w:div>
    <w:div w:id="669137612">
      <w:bodyDiv w:val="1"/>
      <w:marLeft w:val="0"/>
      <w:marRight w:val="0"/>
      <w:marTop w:val="0"/>
      <w:marBottom w:val="0"/>
      <w:divBdr>
        <w:top w:val="none" w:sz="0" w:space="0" w:color="auto"/>
        <w:left w:val="none" w:sz="0" w:space="0" w:color="auto"/>
        <w:bottom w:val="none" w:sz="0" w:space="0" w:color="auto"/>
        <w:right w:val="none" w:sz="0" w:space="0" w:color="auto"/>
      </w:divBdr>
    </w:div>
    <w:div w:id="671371551">
      <w:bodyDiv w:val="1"/>
      <w:marLeft w:val="0"/>
      <w:marRight w:val="0"/>
      <w:marTop w:val="0"/>
      <w:marBottom w:val="0"/>
      <w:divBdr>
        <w:top w:val="none" w:sz="0" w:space="0" w:color="auto"/>
        <w:left w:val="none" w:sz="0" w:space="0" w:color="auto"/>
        <w:bottom w:val="none" w:sz="0" w:space="0" w:color="auto"/>
        <w:right w:val="none" w:sz="0" w:space="0" w:color="auto"/>
      </w:divBdr>
    </w:div>
    <w:div w:id="784809556">
      <w:bodyDiv w:val="1"/>
      <w:marLeft w:val="0"/>
      <w:marRight w:val="0"/>
      <w:marTop w:val="0"/>
      <w:marBottom w:val="0"/>
      <w:divBdr>
        <w:top w:val="none" w:sz="0" w:space="0" w:color="auto"/>
        <w:left w:val="none" w:sz="0" w:space="0" w:color="auto"/>
        <w:bottom w:val="none" w:sz="0" w:space="0" w:color="auto"/>
        <w:right w:val="none" w:sz="0" w:space="0" w:color="auto"/>
      </w:divBdr>
    </w:div>
    <w:div w:id="853374387">
      <w:bodyDiv w:val="1"/>
      <w:marLeft w:val="0"/>
      <w:marRight w:val="0"/>
      <w:marTop w:val="0"/>
      <w:marBottom w:val="0"/>
      <w:divBdr>
        <w:top w:val="none" w:sz="0" w:space="0" w:color="auto"/>
        <w:left w:val="none" w:sz="0" w:space="0" w:color="auto"/>
        <w:bottom w:val="none" w:sz="0" w:space="0" w:color="auto"/>
        <w:right w:val="none" w:sz="0" w:space="0" w:color="auto"/>
      </w:divBdr>
    </w:div>
    <w:div w:id="902521918">
      <w:bodyDiv w:val="1"/>
      <w:marLeft w:val="0"/>
      <w:marRight w:val="0"/>
      <w:marTop w:val="0"/>
      <w:marBottom w:val="0"/>
      <w:divBdr>
        <w:top w:val="none" w:sz="0" w:space="0" w:color="auto"/>
        <w:left w:val="none" w:sz="0" w:space="0" w:color="auto"/>
        <w:bottom w:val="none" w:sz="0" w:space="0" w:color="auto"/>
        <w:right w:val="none" w:sz="0" w:space="0" w:color="auto"/>
      </w:divBdr>
    </w:div>
    <w:div w:id="924415535">
      <w:bodyDiv w:val="1"/>
      <w:marLeft w:val="0"/>
      <w:marRight w:val="0"/>
      <w:marTop w:val="0"/>
      <w:marBottom w:val="0"/>
      <w:divBdr>
        <w:top w:val="none" w:sz="0" w:space="0" w:color="auto"/>
        <w:left w:val="none" w:sz="0" w:space="0" w:color="auto"/>
        <w:bottom w:val="none" w:sz="0" w:space="0" w:color="auto"/>
        <w:right w:val="none" w:sz="0" w:space="0" w:color="auto"/>
      </w:divBdr>
    </w:div>
    <w:div w:id="986402039">
      <w:bodyDiv w:val="1"/>
      <w:marLeft w:val="0"/>
      <w:marRight w:val="0"/>
      <w:marTop w:val="0"/>
      <w:marBottom w:val="0"/>
      <w:divBdr>
        <w:top w:val="none" w:sz="0" w:space="0" w:color="auto"/>
        <w:left w:val="none" w:sz="0" w:space="0" w:color="auto"/>
        <w:bottom w:val="none" w:sz="0" w:space="0" w:color="auto"/>
        <w:right w:val="none" w:sz="0" w:space="0" w:color="auto"/>
      </w:divBdr>
    </w:div>
    <w:div w:id="1042899735">
      <w:bodyDiv w:val="1"/>
      <w:marLeft w:val="0"/>
      <w:marRight w:val="0"/>
      <w:marTop w:val="0"/>
      <w:marBottom w:val="0"/>
      <w:divBdr>
        <w:top w:val="none" w:sz="0" w:space="0" w:color="auto"/>
        <w:left w:val="none" w:sz="0" w:space="0" w:color="auto"/>
        <w:bottom w:val="none" w:sz="0" w:space="0" w:color="auto"/>
        <w:right w:val="none" w:sz="0" w:space="0" w:color="auto"/>
      </w:divBdr>
    </w:div>
    <w:div w:id="1049494702">
      <w:bodyDiv w:val="1"/>
      <w:marLeft w:val="0"/>
      <w:marRight w:val="0"/>
      <w:marTop w:val="0"/>
      <w:marBottom w:val="0"/>
      <w:divBdr>
        <w:top w:val="none" w:sz="0" w:space="0" w:color="auto"/>
        <w:left w:val="none" w:sz="0" w:space="0" w:color="auto"/>
        <w:bottom w:val="none" w:sz="0" w:space="0" w:color="auto"/>
        <w:right w:val="none" w:sz="0" w:space="0" w:color="auto"/>
      </w:divBdr>
    </w:div>
    <w:div w:id="1084112318">
      <w:bodyDiv w:val="1"/>
      <w:marLeft w:val="0"/>
      <w:marRight w:val="0"/>
      <w:marTop w:val="0"/>
      <w:marBottom w:val="0"/>
      <w:divBdr>
        <w:top w:val="none" w:sz="0" w:space="0" w:color="auto"/>
        <w:left w:val="none" w:sz="0" w:space="0" w:color="auto"/>
        <w:bottom w:val="none" w:sz="0" w:space="0" w:color="auto"/>
        <w:right w:val="none" w:sz="0" w:space="0" w:color="auto"/>
      </w:divBdr>
    </w:div>
    <w:div w:id="1098450157">
      <w:bodyDiv w:val="1"/>
      <w:marLeft w:val="0"/>
      <w:marRight w:val="0"/>
      <w:marTop w:val="0"/>
      <w:marBottom w:val="0"/>
      <w:divBdr>
        <w:top w:val="none" w:sz="0" w:space="0" w:color="auto"/>
        <w:left w:val="none" w:sz="0" w:space="0" w:color="auto"/>
        <w:bottom w:val="none" w:sz="0" w:space="0" w:color="auto"/>
        <w:right w:val="none" w:sz="0" w:space="0" w:color="auto"/>
      </w:divBdr>
    </w:div>
    <w:div w:id="1267082986">
      <w:bodyDiv w:val="1"/>
      <w:marLeft w:val="0"/>
      <w:marRight w:val="0"/>
      <w:marTop w:val="0"/>
      <w:marBottom w:val="0"/>
      <w:divBdr>
        <w:top w:val="none" w:sz="0" w:space="0" w:color="auto"/>
        <w:left w:val="none" w:sz="0" w:space="0" w:color="auto"/>
        <w:bottom w:val="none" w:sz="0" w:space="0" w:color="auto"/>
        <w:right w:val="none" w:sz="0" w:space="0" w:color="auto"/>
      </w:divBdr>
    </w:div>
    <w:div w:id="1279406858">
      <w:bodyDiv w:val="1"/>
      <w:marLeft w:val="0"/>
      <w:marRight w:val="0"/>
      <w:marTop w:val="0"/>
      <w:marBottom w:val="0"/>
      <w:divBdr>
        <w:top w:val="none" w:sz="0" w:space="0" w:color="auto"/>
        <w:left w:val="none" w:sz="0" w:space="0" w:color="auto"/>
        <w:bottom w:val="none" w:sz="0" w:space="0" w:color="auto"/>
        <w:right w:val="none" w:sz="0" w:space="0" w:color="auto"/>
      </w:divBdr>
    </w:div>
    <w:div w:id="1315795991">
      <w:bodyDiv w:val="1"/>
      <w:marLeft w:val="0"/>
      <w:marRight w:val="0"/>
      <w:marTop w:val="0"/>
      <w:marBottom w:val="0"/>
      <w:divBdr>
        <w:top w:val="none" w:sz="0" w:space="0" w:color="auto"/>
        <w:left w:val="none" w:sz="0" w:space="0" w:color="auto"/>
        <w:bottom w:val="none" w:sz="0" w:space="0" w:color="auto"/>
        <w:right w:val="none" w:sz="0" w:space="0" w:color="auto"/>
      </w:divBdr>
    </w:div>
    <w:div w:id="1366521439">
      <w:bodyDiv w:val="1"/>
      <w:marLeft w:val="0"/>
      <w:marRight w:val="0"/>
      <w:marTop w:val="0"/>
      <w:marBottom w:val="0"/>
      <w:divBdr>
        <w:top w:val="none" w:sz="0" w:space="0" w:color="auto"/>
        <w:left w:val="none" w:sz="0" w:space="0" w:color="auto"/>
        <w:bottom w:val="none" w:sz="0" w:space="0" w:color="auto"/>
        <w:right w:val="none" w:sz="0" w:space="0" w:color="auto"/>
      </w:divBdr>
    </w:div>
    <w:div w:id="1411469307">
      <w:bodyDiv w:val="1"/>
      <w:marLeft w:val="0"/>
      <w:marRight w:val="0"/>
      <w:marTop w:val="0"/>
      <w:marBottom w:val="0"/>
      <w:divBdr>
        <w:top w:val="none" w:sz="0" w:space="0" w:color="auto"/>
        <w:left w:val="none" w:sz="0" w:space="0" w:color="auto"/>
        <w:bottom w:val="none" w:sz="0" w:space="0" w:color="auto"/>
        <w:right w:val="none" w:sz="0" w:space="0" w:color="auto"/>
      </w:divBdr>
    </w:div>
    <w:div w:id="1495754854">
      <w:bodyDiv w:val="1"/>
      <w:marLeft w:val="0"/>
      <w:marRight w:val="0"/>
      <w:marTop w:val="0"/>
      <w:marBottom w:val="0"/>
      <w:divBdr>
        <w:top w:val="none" w:sz="0" w:space="0" w:color="auto"/>
        <w:left w:val="none" w:sz="0" w:space="0" w:color="auto"/>
        <w:bottom w:val="none" w:sz="0" w:space="0" w:color="auto"/>
        <w:right w:val="none" w:sz="0" w:space="0" w:color="auto"/>
      </w:divBdr>
    </w:div>
    <w:div w:id="1546798259">
      <w:bodyDiv w:val="1"/>
      <w:marLeft w:val="0"/>
      <w:marRight w:val="0"/>
      <w:marTop w:val="0"/>
      <w:marBottom w:val="0"/>
      <w:divBdr>
        <w:top w:val="none" w:sz="0" w:space="0" w:color="auto"/>
        <w:left w:val="none" w:sz="0" w:space="0" w:color="auto"/>
        <w:bottom w:val="none" w:sz="0" w:space="0" w:color="auto"/>
        <w:right w:val="none" w:sz="0" w:space="0" w:color="auto"/>
      </w:divBdr>
    </w:div>
    <w:div w:id="1622179209">
      <w:bodyDiv w:val="1"/>
      <w:marLeft w:val="0"/>
      <w:marRight w:val="0"/>
      <w:marTop w:val="0"/>
      <w:marBottom w:val="0"/>
      <w:divBdr>
        <w:top w:val="none" w:sz="0" w:space="0" w:color="auto"/>
        <w:left w:val="none" w:sz="0" w:space="0" w:color="auto"/>
        <w:bottom w:val="none" w:sz="0" w:space="0" w:color="auto"/>
        <w:right w:val="none" w:sz="0" w:space="0" w:color="auto"/>
      </w:divBdr>
    </w:div>
    <w:div w:id="1711030617">
      <w:bodyDiv w:val="1"/>
      <w:marLeft w:val="0"/>
      <w:marRight w:val="0"/>
      <w:marTop w:val="0"/>
      <w:marBottom w:val="0"/>
      <w:divBdr>
        <w:top w:val="none" w:sz="0" w:space="0" w:color="auto"/>
        <w:left w:val="none" w:sz="0" w:space="0" w:color="auto"/>
        <w:bottom w:val="none" w:sz="0" w:space="0" w:color="auto"/>
        <w:right w:val="none" w:sz="0" w:space="0" w:color="auto"/>
      </w:divBdr>
    </w:div>
    <w:div w:id="1718048244">
      <w:bodyDiv w:val="1"/>
      <w:marLeft w:val="0"/>
      <w:marRight w:val="0"/>
      <w:marTop w:val="0"/>
      <w:marBottom w:val="0"/>
      <w:divBdr>
        <w:top w:val="none" w:sz="0" w:space="0" w:color="auto"/>
        <w:left w:val="none" w:sz="0" w:space="0" w:color="auto"/>
        <w:bottom w:val="none" w:sz="0" w:space="0" w:color="auto"/>
        <w:right w:val="none" w:sz="0" w:space="0" w:color="auto"/>
      </w:divBdr>
    </w:div>
    <w:div w:id="1770856237">
      <w:bodyDiv w:val="1"/>
      <w:marLeft w:val="0"/>
      <w:marRight w:val="0"/>
      <w:marTop w:val="0"/>
      <w:marBottom w:val="0"/>
      <w:divBdr>
        <w:top w:val="none" w:sz="0" w:space="0" w:color="auto"/>
        <w:left w:val="none" w:sz="0" w:space="0" w:color="auto"/>
        <w:bottom w:val="none" w:sz="0" w:space="0" w:color="auto"/>
        <w:right w:val="none" w:sz="0" w:space="0" w:color="auto"/>
      </w:divBdr>
    </w:div>
    <w:div w:id="1847210470">
      <w:bodyDiv w:val="1"/>
      <w:marLeft w:val="0"/>
      <w:marRight w:val="0"/>
      <w:marTop w:val="0"/>
      <w:marBottom w:val="0"/>
      <w:divBdr>
        <w:top w:val="none" w:sz="0" w:space="0" w:color="auto"/>
        <w:left w:val="none" w:sz="0" w:space="0" w:color="auto"/>
        <w:bottom w:val="none" w:sz="0" w:space="0" w:color="auto"/>
        <w:right w:val="none" w:sz="0" w:space="0" w:color="auto"/>
      </w:divBdr>
    </w:div>
    <w:div w:id="209311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izapan.gob.mx/wp-content/uploads/2025/09/GACETA-58-1-compressed_compressed-1.pdf"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atizapan.gob.mx/wp-content/uploads/2025/09/GACETA-58-1-compressed_compressed-1.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tizapan.gob.mx/wp-content/uploads/2025/09/GACETA-58-1-compressed_compressed-1.pdf"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9F448-E188-4F52-AF3B-D73542CB2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22</Pages>
  <Words>4331</Words>
  <Characters>23826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cp:revision>
  <cp:lastPrinted>2026-04-17T15:44:00Z</cp:lastPrinted>
  <dcterms:created xsi:type="dcterms:W3CDTF">2026-03-25T22:56:00Z</dcterms:created>
  <dcterms:modified xsi:type="dcterms:W3CDTF">2026-04-24T16:01:00Z</dcterms:modified>
</cp:coreProperties>
</file>