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0BFB8E" w14:textId="4D509134" w:rsidR="006A732E" w:rsidRPr="003329E7" w:rsidRDefault="00000000" w:rsidP="003329E7">
      <w:pPr>
        <w:spacing w:after="0" w:line="259" w:lineRule="auto"/>
        <w:rPr>
          <w:color w:val="FF0000"/>
        </w:rPr>
      </w:pPr>
      <w:bookmarkStart w:id="0" w:name="_heading=h.txt8if9xrcgd" w:colFirst="0" w:colLast="0"/>
      <w:bookmarkEnd w:id="0"/>
      <w:r>
        <w:rPr>
          <w:color w:val="000000"/>
        </w:rPr>
        <w:t>Resolución del Pleno del Instituto de Transparencia, Acceso a la Información Pública y Protección de Datos Personales del Estado de México y Municipios, con domicilio en Metepec, Estado de México, de fecha veinticinco de febrero de dos mil veintiséis.</w:t>
      </w:r>
    </w:p>
    <w:p w14:paraId="29BE2A96" w14:textId="77777777" w:rsidR="006A732E" w:rsidRDefault="006A732E">
      <w:pPr>
        <w:spacing w:after="0" w:line="360" w:lineRule="auto"/>
        <w:rPr>
          <w:b/>
          <w:bCs/>
          <w:color w:val="FF0000"/>
        </w:rPr>
      </w:pPr>
    </w:p>
    <w:p w14:paraId="7F749893" w14:textId="77777777" w:rsidR="006A732E" w:rsidRDefault="00000000">
      <w:pPr>
        <w:spacing w:after="0" w:line="360" w:lineRule="auto"/>
        <w:rPr>
          <w:color w:val="000000"/>
        </w:rPr>
      </w:pPr>
      <w:bookmarkStart w:id="1" w:name="_heading=h.dscj2a4kwflh" w:colFirst="0" w:colLast="0"/>
      <w:bookmarkEnd w:id="1"/>
      <w:r>
        <w:rPr>
          <w:b/>
          <w:bCs/>
          <w:color w:val="000000"/>
        </w:rPr>
        <w:t>VISTOS</w:t>
      </w:r>
      <w:r>
        <w:rPr>
          <w:color w:val="000000"/>
        </w:rPr>
        <w:t xml:space="preserve"> los expedientes conformados con motivo de los Recursos de Revisión </w:t>
      </w:r>
      <w:r>
        <w:rPr>
          <w:b/>
          <w:bCs/>
          <w:color w:val="000000"/>
        </w:rPr>
        <w:t xml:space="preserve">01386/INFOEM/IP/RR/2026, 01396/INFOEM/IP/RR/2026, 01406/INFOEM/IP/RR/2026, 01411/INFOEM/IP/RR/2026, 01416/INFOEM/IP/RR/2026, 01421/INFOEM/IP/RR/2026, 01426/INFOEM/IP/RR/2026  </w:t>
      </w:r>
      <w:r>
        <w:rPr>
          <w:color w:val="000000"/>
        </w:rPr>
        <w:t xml:space="preserve">y </w:t>
      </w:r>
      <w:r>
        <w:rPr>
          <w:b/>
          <w:bCs/>
          <w:color w:val="000000"/>
        </w:rPr>
        <w:t xml:space="preserve">01431/INFOEM/IP/RR/2026, </w:t>
      </w:r>
      <w:r>
        <w:rPr>
          <w:color w:val="000000"/>
        </w:rPr>
        <w:t>interpuestos por la persona</w:t>
      </w:r>
      <w:r>
        <w:rPr>
          <w:b/>
          <w:bCs/>
          <w:color w:val="000000"/>
        </w:rPr>
        <w:t xml:space="preserve"> </w:t>
      </w:r>
      <w:r>
        <w:rPr>
          <w:color w:val="000000"/>
        </w:rPr>
        <w:t xml:space="preserve">Recurrente y/o Particular, en contra de la falta de respuestas del Sujeto Obligado </w:t>
      </w:r>
      <w:r>
        <w:rPr>
          <w:b/>
          <w:bCs/>
          <w:color w:val="000000"/>
        </w:rPr>
        <w:t>Ayuntamiento de Tepotzotlán</w:t>
      </w:r>
      <w:r>
        <w:rPr>
          <w:color w:val="000000"/>
        </w:rPr>
        <w:t xml:space="preserve">, a las solicitudes de acceso a la información pública 00187/TEPOTZOT/IP/2026, 00001/TEPOTZOT/IP/2026, 00153/TEPOTZOT/IP/2026, 00134/TEPOTZOT/IP/2026, 00022/TEPOTZOT/IP/2026,  00121/TEPOTZOT/IP/2026, 00028/TEPOTZOT/IP/2026 y </w:t>
      </w:r>
      <w:hyperlink r:id="rId8">
        <w:r w:rsidR="006A732E">
          <w:rPr>
            <w:color w:val="000000"/>
          </w:rPr>
          <w:t>00029/TEPOTZOT/IP/2026</w:t>
        </w:r>
      </w:hyperlink>
      <w:r>
        <w:rPr>
          <w:color w:val="000000"/>
        </w:rPr>
        <w:t>, se emite la presente Resolución, con base en los Antecedentes y Considerandos que a continuación se exponen:</w:t>
      </w:r>
    </w:p>
    <w:p w14:paraId="370E48AC" w14:textId="77777777" w:rsidR="006A732E" w:rsidRDefault="006A732E">
      <w:pPr>
        <w:spacing w:after="0" w:line="360" w:lineRule="auto"/>
        <w:rPr>
          <w:b/>
          <w:bCs/>
          <w:color w:val="000000"/>
        </w:rPr>
      </w:pPr>
    </w:p>
    <w:p w14:paraId="3A06BF55" w14:textId="77777777" w:rsidR="006A732E" w:rsidRDefault="00000000">
      <w:pPr>
        <w:pStyle w:val="Ttulo1"/>
        <w:spacing w:before="0" w:after="0" w:line="360" w:lineRule="auto"/>
        <w:jc w:val="center"/>
        <w:rPr>
          <w:color w:val="000000"/>
          <w:sz w:val="22"/>
          <w:szCs w:val="22"/>
        </w:rPr>
      </w:pPr>
      <w:bookmarkStart w:id="2" w:name="_heading=h.p9j02qvrfs0r" w:colFirst="0" w:colLast="0"/>
      <w:bookmarkEnd w:id="2"/>
      <w:r>
        <w:rPr>
          <w:color w:val="000000"/>
          <w:sz w:val="22"/>
          <w:szCs w:val="22"/>
        </w:rPr>
        <w:t>A N T E C E D E N T E S</w:t>
      </w:r>
    </w:p>
    <w:p w14:paraId="2FE6F958" w14:textId="77777777" w:rsidR="006A732E" w:rsidRDefault="006A732E">
      <w:pPr>
        <w:spacing w:after="0" w:line="360" w:lineRule="auto"/>
        <w:jc w:val="center"/>
        <w:rPr>
          <w:b/>
          <w:bCs/>
          <w:color w:val="FF0000"/>
        </w:rPr>
      </w:pPr>
    </w:p>
    <w:p w14:paraId="4AF87A29" w14:textId="77777777" w:rsidR="006A732E" w:rsidRDefault="00000000">
      <w:pPr>
        <w:pStyle w:val="Ttulo2"/>
        <w:spacing w:before="0" w:after="0" w:line="360" w:lineRule="auto"/>
        <w:rPr>
          <w:color w:val="000000"/>
          <w:sz w:val="22"/>
          <w:szCs w:val="22"/>
        </w:rPr>
      </w:pPr>
      <w:bookmarkStart w:id="3" w:name="_heading=h.2pvysyvv9cfr" w:colFirst="0" w:colLast="0"/>
      <w:bookmarkEnd w:id="3"/>
      <w:r>
        <w:rPr>
          <w:color w:val="000000"/>
          <w:sz w:val="22"/>
          <w:szCs w:val="22"/>
        </w:rPr>
        <w:t>I. Presentación de la solicitud de información</w:t>
      </w:r>
    </w:p>
    <w:p w14:paraId="397364E4" w14:textId="77777777" w:rsidR="006A732E" w:rsidRDefault="006A732E">
      <w:pPr>
        <w:tabs>
          <w:tab w:val="left" w:pos="567"/>
        </w:tabs>
        <w:spacing w:after="0" w:line="360" w:lineRule="auto"/>
        <w:rPr>
          <w:color w:val="000000"/>
        </w:rPr>
      </w:pPr>
    </w:p>
    <w:p w14:paraId="1AF24B2F" w14:textId="77777777" w:rsidR="006A732E" w:rsidRDefault="00000000">
      <w:pPr>
        <w:tabs>
          <w:tab w:val="left" w:pos="567"/>
        </w:tabs>
        <w:spacing w:after="0" w:line="360" w:lineRule="auto"/>
        <w:ind w:right="-28"/>
        <w:rPr>
          <w:color w:val="000000"/>
        </w:rPr>
      </w:pPr>
      <w:r>
        <w:rPr>
          <w:color w:val="000000"/>
        </w:rPr>
        <w:t>El doce de enero de dos mil veintiséis, el Particular presentó ocho solicitudes de acceso a la información pública a través del Sistema de Acceso a la Información Mexiquense (SAIMEX), (ya que si bien, algunos de los requerimientos se presentaron el veintiséis y veintisiete de diciembre de dos mil veinticinco, así como el cuatro y siete de enero de dos mil veinticinco, dichos días fueron inhábiles por lo que se tuvieron por presentadas el día hábil siguiente)ante el Ayuntamiento de Tepotzotlán, mediante las cuales requirió lo siguiente:</w:t>
      </w:r>
    </w:p>
    <w:p w14:paraId="5C3B0112" w14:textId="77777777" w:rsidR="006A732E" w:rsidRDefault="006A732E">
      <w:pPr>
        <w:tabs>
          <w:tab w:val="left" w:pos="567"/>
        </w:tabs>
        <w:spacing w:line="360" w:lineRule="auto"/>
        <w:ind w:right="-28"/>
        <w:rPr>
          <w:color w:val="FF0000"/>
          <w:sz w:val="16"/>
          <w:szCs w:val="16"/>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2790"/>
        <w:gridCol w:w="5775"/>
      </w:tblGrid>
      <w:tr w:rsidR="006A732E" w14:paraId="1028943B" w14:textId="77777777">
        <w:tc>
          <w:tcPr>
            <w:tcW w:w="502" w:type="dxa"/>
            <w:shd w:val="clear" w:color="auto" w:fill="DDD9C4"/>
          </w:tcPr>
          <w:p w14:paraId="5EA4F5D1" w14:textId="77777777" w:rsidR="006A732E" w:rsidRDefault="006A732E">
            <w:pPr>
              <w:tabs>
                <w:tab w:val="left" w:pos="567"/>
              </w:tabs>
              <w:spacing w:line="360" w:lineRule="auto"/>
              <w:ind w:right="-28"/>
              <w:rPr>
                <w:color w:val="FF0000"/>
                <w:sz w:val="20"/>
                <w:szCs w:val="20"/>
              </w:rPr>
            </w:pPr>
          </w:p>
        </w:tc>
        <w:tc>
          <w:tcPr>
            <w:tcW w:w="2790" w:type="dxa"/>
            <w:shd w:val="clear" w:color="auto" w:fill="DDD9C4"/>
          </w:tcPr>
          <w:p w14:paraId="79772A70" w14:textId="77777777" w:rsidR="006A732E" w:rsidRDefault="00000000">
            <w:pPr>
              <w:tabs>
                <w:tab w:val="left" w:pos="567"/>
              </w:tabs>
              <w:spacing w:line="360" w:lineRule="auto"/>
              <w:ind w:right="-28"/>
              <w:rPr>
                <w:b/>
                <w:bCs/>
                <w:color w:val="000000"/>
                <w:sz w:val="20"/>
                <w:szCs w:val="20"/>
              </w:rPr>
            </w:pPr>
            <w:r>
              <w:rPr>
                <w:b/>
                <w:bCs/>
                <w:color w:val="000000"/>
                <w:sz w:val="20"/>
                <w:szCs w:val="20"/>
              </w:rPr>
              <w:t>FOLIO DE SOLICITUD</w:t>
            </w:r>
          </w:p>
        </w:tc>
        <w:tc>
          <w:tcPr>
            <w:tcW w:w="5775" w:type="dxa"/>
            <w:shd w:val="clear" w:color="auto" w:fill="DDD9C4"/>
          </w:tcPr>
          <w:p w14:paraId="6BA410E2" w14:textId="77777777" w:rsidR="006A732E" w:rsidRDefault="00000000">
            <w:pPr>
              <w:tabs>
                <w:tab w:val="left" w:pos="567"/>
              </w:tabs>
              <w:spacing w:line="360" w:lineRule="auto"/>
              <w:ind w:right="-28"/>
              <w:rPr>
                <w:b/>
                <w:bCs/>
                <w:color w:val="000000"/>
                <w:sz w:val="20"/>
                <w:szCs w:val="20"/>
              </w:rPr>
            </w:pPr>
            <w:r>
              <w:rPr>
                <w:b/>
                <w:bCs/>
                <w:color w:val="000000"/>
                <w:sz w:val="20"/>
                <w:szCs w:val="20"/>
              </w:rPr>
              <w:t>DESCRIPCIÓN CLARA Y PRECISA DE LA INFORMACIÓN SOLICITADA</w:t>
            </w:r>
          </w:p>
        </w:tc>
      </w:tr>
      <w:tr w:rsidR="006A732E" w14:paraId="711949E9" w14:textId="77777777">
        <w:tc>
          <w:tcPr>
            <w:tcW w:w="502" w:type="dxa"/>
          </w:tcPr>
          <w:p w14:paraId="7FCB6516" w14:textId="77777777" w:rsidR="006A732E" w:rsidRDefault="00000000">
            <w:pPr>
              <w:tabs>
                <w:tab w:val="left" w:pos="567"/>
              </w:tabs>
              <w:spacing w:line="360" w:lineRule="auto"/>
              <w:ind w:right="-28"/>
              <w:rPr>
                <w:b/>
                <w:bCs/>
                <w:color w:val="000000"/>
                <w:sz w:val="20"/>
                <w:szCs w:val="20"/>
              </w:rPr>
            </w:pPr>
            <w:bookmarkStart w:id="4" w:name="_heading=h.xot3vadxh6c7" w:colFirst="0" w:colLast="0"/>
            <w:bookmarkEnd w:id="4"/>
            <w:r>
              <w:rPr>
                <w:b/>
                <w:bCs/>
                <w:color w:val="000000"/>
                <w:sz w:val="20"/>
                <w:szCs w:val="20"/>
              </w:rPr>
              <w:t>1</w:t>
            </w:r>
          </w:p>
        </w:tc>
        <w:tc>
          <w:tcPr>
            <w:tcW w:w="2790" w:type="dxa"/>
          </w:tcPr>
          <w:p w14:paraId="38F1EC09" w14:textId="77777777" w:rsidR="006A732E" w:rsidRDefault="00000000">
            <w:pPr>
              <w:spacing w:line="360" w:lineRule="auto"/>
              <w:rPr>
                <w:b/>
                <w:bCs/>
                <w:color w:val="000000"/>
                <w:sz w:val="20"/>
                <w:szCs w:val="20"/>
              </w:rPr>
            </w:pPr>
            <w:r>
              <w:rPr>
                <w:b/>
                <w:bCs/>
                <w:color w:val="000000"/>
                <w:sz w:val="20"/>
                <w:szCs w:val="20"/>
              </w:rPr>
              <w:t>00187/TEPOTZOT/IP/2026</w:t>
            </w:r>
          </w:p>
        </w:tc>
        <w:tc>
          <w:tcPr>
            <w:tcW w:w="5775" w:type="dxa"/>
          </w:tcPr>
          <w:p w14:paraId="33F8F69A" w14:textId="77777777" w:rsidR="006A732E" w:rsidRDefault="00000000">
            <w:pPr>
              <w:tabs>
                <w:tab w:val="left" w:pos="567"/>
              </w:tabs>
              <w:spacing w:line="360" w:lineRule="auto"/>
              <w:ind w:right="-28"/>
              <w:rPr>
                <w:i/>
                <w:iCs/>
                <w:color w:val="000000"/>
                <w:sz w:val="20"/>
                <w:szCs w:val="20"/>
              </w:rPr>
            </w:pPr>
            <w:r>
              <w:rPr>
                <w:i/>
                <w:iCs/>
                <w:color w:val="000000"/>
                <w:sz w:val="20"/>
                <w:szCs w:val="20"/>
              </w:rPr>
              <w:t xml:space="preserve"> Copia de auditorías internas o externas realizadas al área de desarrollo económico y las observaciones emitidas, en su caso. “(Sic.)</w:t>
            </w:r>
          </w:p>
        </w:tc>
      </w:tr>
      <w:tr w:rsidR="006A732E" w14:paraId="21AD4E56" w14:textId="77777777">
        <w:tc>
          <w:tcPr>
            <w:tcW w:w="502" w:type="dxa"/>
          </w:tcPr>
          <w:p w14:paraId="723552EC" w14:textId="77777777" w:rsidR="006A732E" w:rsidRDefault="00000000">
            <w:pPr>
              <w:tabs>
                <w:tab w:val="left" w:pos="567"/>
              </w:tabs>
              <w:spacing w:line="360" w:lineRule="auto"/>
              <w:ind w:right="-28"/>
              <w:rPr>
                <w:b/>
                <w:bCs/>
                <w:color w:val="000000"/>
                <w:sz w:val="20"/>
                <w:szCs w:val="20"/>
              </w:rPr>
            </w:pPr>
            <w:r>
              <w:rPr>
                <w:b/>
                <w:bCs/>
                <w:color w:val="000000"/>
                <w:sz w:val="20"/>
                <w:szCs w:val="20"/>
              </w:rPr>
              <w:t>2</w:t>
            </w:r>
          </w:p>
        </w:tc>
        <w:tc>
          <w:tcPr>
            <w:tcW w:w="2790" w:type="dxa"/>
          </w:tcPr>
          <w:p w14:paraId="02BB1B81" w14:textId="77777777" w:rsidR="006A732E" w:rsidRDefault="00000000">
            <w:pPr>
              <w:spacing w:line="360" w:lineRule="auto"/>
              <w:rPr>
                <w:b/>
                <w:bCs/>
                <w:color w:val="000000"/>
                <w:sz w:val="20"/>
                <w:szCs w:val="20"/>
              </w:rPr>
            </w:pPr>
            <w:r>
              <w:rPr>
                <w:b/>
                <w:bCs/>
                <w:color w:val="000000"/>
                <w:sz w:val="20"/>
                <w:szCs w:val="20"/>
              </w:rPr>
              <w:t>00001/TEPOTZOT/IP/2026</w:t>
            </w:r>
          </w:p>
        </w:tc>
        <w:tc>
          <w:tcPr>
            <w:tcW w:w="5775" w:type="dxa"/>
          </w:tcPr>
          <w:p w14:paraId="5F1AC967" w14:textId="77777777" w:rsidR="006A732E" w:rsidRDefault="00000000">
            <w:pPr>
              <w:tabs>
                <w:tab w:val="left" w:pos="567"/>
              </w:tabs>
              <w:spacing w:line="360" w:lineRule="auto"/>
              <w:ind w:right="-28"/>
              <w:rPr>
                <w:i/>
                <w:iCs/>
                <w:color w:val="000000"/>
                <w:sz w:val="20"/>
                <w:szCs w:val="20"/>
              </w:rPr>
            </w:pPr>
            <w:r>
              <w:rPr>
                <w:i/>
                <w:iCs/>
                <w:color w:val="000000"/>
                <w:sz w:val="20"/>
                <w:szCs w:val="20"/>
              </w:rPr>
              <w:t xml:space="preserve"> Solicito copia digital de la información relativa a los recursos públicos transferidos, ministrados o pagados por la Tesorería Municipal de Tepotzotlán al Instituto Municipal de Cultura Física y Deporte de Tepotzotlán durante los ejercicios fiscales 2024 y 2025, desglosando por mes: a) monto transferido, b) concepto del gasto, c) partida presupuestal, d) número de empleados cubiertos con dichos recursos, y </w:t>
            </w:r>
            <w:proofErr w:type="spellStart"/>
            <w:r>
              <w:rPr>
                <w:i/>
                <w:iCs/>
                <w:color w:val="000000"/>
                <w:sz w:val="20"/>
                <w:szCs w:val="20"/>
              </w:rPr>
              <w:t>e</w:t>
            </w:r>
            <w:proofErr w:type="spellEnd"/>
            <w:r>
              <w:rPr>
                <w:i/>
                <w:iCs/>
                <w:color w:val="000000"/>
                <w:sz w:val="20"/>
                <w:szCs w:val="20"/>
              </w:rPr>
              <w:t>) tipo de relación laboral o contractual. “(Sic.)</w:t>
            </w:r>
          </w:p>
        </w:tc>
      </w:tr>
      <w:tr w:rsidR="006A732E" w14:paraId="6DB2C632" w14:textId="77777777">
        <w:tc>
          <w:tcPr>
            <w:tcW w:w="502" w:type="dxa"/>
          </w:tcPr>
          <w:p w14:paraId="10A30286" w14:textId="77777777" w:rsidR="006A732E" w:rsidRDefault="00000000">
            <w:pPr>
              <w:tabs>
                <w:tab w:val="left" w:pos="567"/>
              </w:tabs>
              <w:spacing w:line="360" w:lineRule="auto"/>
              <w:ind w:right="-28"/>
              <w:rPr>
                <w:b/>
                <w:bCs/>
                <w:color w:val="000000"/>
                <w:sz w:val="20"/>
                <w:szCs w:val="20"/>
              </w:rPr>
            </w:pPr>
            <w:r>
              <w:rPr>
                <w:b/>
                <w:bCs/>
                <w:color w:val="000000"/>
                <w:sz w:val="20"/>
                <w:szCs w:val="20"/>
              </w:rPr>
              <w:t>3</w:t>
            </w:r>
          </w:p>
        </w:tc>
        <w:tc>
          <w:tcPr>
            <w:tcW w:w="2790" w:type="dxa"/>
          </w:tcPr>
          <w:p w14:paraId="58A49AE1" w14:textId="77777777" w:rsidR="006A732E" w:rsidRDefault="00000000">
            <w:pPr>
              <w:spacing w:line="360" w:lineRule="auto"/>
              <w:rPr>
                <w:b/>
                <w:bCs/>
                <w:color w:val="000000"/>
                <w:sz w:val="20"/>
                <w:szCs w:val="20"/>
              </w:rPr>
            </w:pPr>
            <w:r>
              <w:rPr>
                <w:b/>
                <w:bCs/>
                <w:color w:val="000000"/>
                <w:sz w:val="20"/>
                <w:szCs w:val="20"/>
              </w:rPr>
              <w:t>00153/TEPOTZOT/IP/2026</w:t>
            </w:r>
          </w:p>
        </w:tc>
        <w:tc>
          <w:tcPr>
            <w:tcW w:w="5775" w:type="dxa"/>
          </w:tcPr>
          <w:p w14:paraId="3DD69F87" w14:textId="77777777" w:rsidR="006A732E" w:rsidRDefault="00000000">
            <w:pPr>
              <w:tabs>
                <w:tab w:val="left" w:pos="567"/>
              </w:tabs>
              <w:spacing w:line="360" w:lineRule="auto"/>
              <w:ind w:right="-28"/>
              <w:rPr>
                <w:i/>
                <w:iCs/>
                <w:color w:val="000000"/>
                <w:sz w:val="20"/>
                <w:szCs w:val="20"/>
              </w:rPr>
            </w:pPr>
            <w:r>
              <w:rPr>
                <w:i/>
                <w:iCs/>
                <w:color w:val="000000"/>
                <w:sz w:val="20"/>
                <w:szCs w:val="20"/>
              </w:rPr>
              <w:t>Solicito copia de todos los contratos, convenios o pedidos celebrados entre el Ayuntamiento de Tepotzotlán y empresas de televisión, productoras audiovisuales, agencias de publicidad o comunicación social durante los años 2024, 2025 y 2026. “(Sic.)</w:t>
            </w:r>
          </w:p>
        </w:tc>
      </w:tr>
      <w:tr w:rsidR="006A732E" w14:paraId="01BBA4C7" w14:textId="77777777">
        <w:tc>
          <w:tcPr>
            <w:tcW w:w="502" w:type="dxa"/>
          </w:tcPr>
          <w:p w14:paraId="7E6A694A" w14:textId="77777777" w:rsidR="006A732E" w:rsidRDefault="00000000">
            <w:pPr>
              <w:tabs>
                <w:tab w:val="left" w:pos="567"/>
              </w:tabs>
              <w:spacing w:line="360" w:lineRule="auto"/>
              <w:ind w:right="-28"/>
              <w:rPr>
                <w:b/>
                <w:bCs/>
                <w:color w:val="000000"/>
                <w:sz w:val="20"/>
                <w:szCs w:val="20"/>
              </w:rPr>
            </w:pPr>
            <w:r>
              <w:rPr>
                <w:b/>
                <w:bCs/>
                <w:color w:val="000000"/>
                <w:sz w:val="20"/>
                <w:szCs w:val="20"/>
              </w:rPr>
              <w:t>4</w:t>
            </w:r>
          </w:p>
        </w:tc>
        <w:tc>
          <w:tcPr>
            <w:tcW w:w="2790" w:type="dxa"/>
          </w:tcPr>
          <w:p w14:paraId="53564946" w14:textId="77777777" w:rsidR="006A732E" w:rsidRDefault="00000000">
            <w:pPr>
              <w:spacing w:line="360" w:lineRule="auto"/>
              <w:rPr>
                <w:b/>
                <w:bCs/>
                <w:color w:val="000000"/>
                <w:sz w:val="20"/>
                <w:szCs w:val="20"/>
              </w:rPr>
            </w:pPr>
            <w:r>
              <w:rPr>
                <w:rFonts w:ascii="Verdana" w:eastAsia="Verdana" w:hAnsi="Verdana" w:cs="Verdana"/>
                <w:b/>
                <w:bCs/>
                <w:color w:val="000000"/>
              </w:rPr>
              <w:t> </w:t>
            </w:r>
            <w:r>
              <w:rPr>
                <w:b/>
                <w:bCs/>
                <w:color w:val="000000"/>
                <w:sz w:val="20"/>
                <w:szCs w:val="20"/>
              </w:rPr>
              <w:t>00134/TEPOTZOT/IP/2026</w:t>
            </w:r>
          </w:p>
        </w:tc>
        <w:tc>
          <w:tcPr>
            <w:tcW w:w="5775" w:type="dxa"/>
          </w:tcPr>
          <w:p w14:paraId="3045D2FB" w14:textId="77777777" w:rsidR="006A732E" w:rsidRDefault="00000000">
            <w:pPr>
              <w:tabs>
                <w:tab w:val="left" w:pos="567"/>
              </w:tabs>
              <w:spacing w:line="360" w:lineRule="auto"/>
              <w:ind w:right="-28"/>
              <w:rPr>
                <w:i/>
                <w:iCs/>
                <w:color w:val="FF0000"/>
                <w:sz w:val="20"/>
                <w:szCs w:val="20"/>
              </w:rPr>
            </w:pPr>
            <w:r>
              <w:rPr>
                <w:i/>
                <w:iCs/>
                <w:color w:val="FF0000"/>
                <w:sz w:val="20"/>
                <w:szCs w:val="20"/>
              </w:rPr>
              <w:t xml:space="preserve"> </w:t>
            </w:r>
            <w:r>
              <w:rPr>
                <w:i/>
                <w:iCs/>
                <w:color w:val="000000"/>
                <w:sz w:val="20"/>
                <w:szCs w:val="20"/>
              </w:rPr>
              <w:t>Solicito el organigrama actualizado del Ayuntamiento de Tepotzotlán para el año 2026. “(Sic.)</w:t>
            </w:r>
          </w:p>
        </w:tc>
      </w:tr>
      <w:tr w:rsidR="006A732E" w14:paraId="099B9CC9" w14:textId="77777777">
        <w:tc>
          <w:tcPr>
            <w:tcW w:w="502" w:type="dxa"/>
          </w:tcPr>
          <w:p w14:paraId="16AD259C" w14:textId="77777777" w:rsidR="006A732E" w:rsidRDefault="00000000">
            <w:pPr>
              <w:tabs>
                <w:tab w:val="left" w:pos="567"/>
              </w:tabs>
              <w:spacing w:line="360" w:lineRule="auto"/>
              <w:ind w:right="-28"/>
              <w:rPr>
                <w:b/>
                <w:bCs/>
                <w:color w:val="000000"/>
                <w:sz w:val="20"/>
                <w:szCs w:val="20"/>
              </w:rPr>
            </w:pPr>
            <w:r>
              <w:rPr>
                <w:b/>
                <w:bCs/>
                <w:color w:val="000000"/>
                <w:sz w:val="20"/>
                <w:szCs w:val="20"/>
              </w:rPr>
              <w:t>5</w:t>
            </w:r>
          </w:p>
        </w:tc>
        <w:tc>
          <w:tcPr>
            <w:tcW w:w="2790" w:type="dxa"/>
          </w:tcPr>
          <w:p w14:paraId="0B8897D0" w14:textId="77777777" w:rsidR="006A732E" w:rsidRDefault="00000000">
            <w:pPr>
              <w:spacing w:line="360" w:lineRule="auto"/>
              <w:rPr>
                <w:b/>
                <w:bCs/>
                <w:color w:val="000000"/>
                <w:sz w:val="20"/>
                <w:szCs w:val="20"/>
              </w:rPr>
            </w:pPr>
            <w:r>
              <w:rPr>
                <w:b/>
                <w:bCs/>
                <w:color w:val="000000"/>
                <w:sz w:val="20"/>
                <w:szCs w:val="20"/>
              </w:rPr>
              <w:t>00022/TEPOTZOT/IP/2026</w:t>
            </w:r>
          </w:p>
        </w:tc>
        <w:tc>
          <w:tcPr>
            <w:tcW w:w="5775" w:type="dxa"/>
          </w:tcPr>
          <w:p w14:paraId="1234AB48" w14:textId="77777777" w:rsidR="006A732E" w:rsidRDefault="00000000">
            <w:pPr>
              <w:tabs>
                <w:tab w:val="left" w:pos="567"/>
              </w:tabs>
              <w:spacing w:line="360" w:lineRule="auto"/>
              <w:ind w:right="-28"/>
              <w:rPr>
                <w:i/>
                <w:iCs/>
                <w:color w:val="FF0000"/>
                <w:sz w:val="20"/>
                <w:szCs w:val="20"/>
              </w:rPr>
            </w:pPr>
            <w:r>
              <w:rPr>
                <w:i/>
                <w:iCs/>
                <w:color w:val="000000"/>
                <w:sz w:val="20"/>
                <w:szCs w:val="20"/>
              </w:rPr>
              <w:t>Solicito informar si la Dirección de Administración o Recursos Humanos del Ayuntamiento de Tepotzotlán resguarda, valida o interviene en los expedientes laborales del personal del Instituto Municipal de Cultura Física y Deporte; en caso afirmativo, indicar el número de expedientes y fundamento jurídico de dicha intervención. “(Sic.)</w:t>
            </w:r>
          </w:p>
        </w:tc>
      </w:tr>
      <w:tr w:rsidR="006A732E" w14:paraId="36E60BB2" w14:textId="77777777">
        <w:tc>
          <w:tcPr>
            <w:tcW w:w="502" w:type="dxa"/>
          </w:tcPr>
          <w:p w14:paraId="31DA8444" w14:textId="77777777" w:rsidR="006A732E" w:rsidRDefault="00000000">
            <w:pPr>
              <w:spacing w:line="360" w:lineRule="auto"/>
              <w:rPr>
                <w:b/>
                <w:bCs/>
                <w:color w:val="000000"/>
                <w:sz w:val="20"/>
                <w:szCs w:val="20"/>
              </w:rPr>
            </w:pPr>
            <w:r>
              <w:rPr>
                <w:b/>
                <w:bCs/>
                <w:color w:val="000000"/>
                <w:sz w:val="20"/>
                <w:szCs w:val="20"/>
              </w:rPr>
              <w:t>6</w:t>
            </w:r>
          </w:p>
        </w:tc>
        <w:tc>
          <w:tcPr>
            <w:tcW w:w="2790" w:type="dxa"/>
          </w:tcPr>
          <w:p w14:paraId="2710F5DA" w14:textId="77777777" w:rsidR="006A732E" w:rsidRDefault="00000000">
            <w:pPr>
              <w:spacing w:line="360" w:lineRule="auto"/>
              <w:rPr>
                <w:b/>
                <w:bCs/>
                <w:color w:val="000000"/>
                <w:sz w:val="20"/>
                <w:szCs w:val="20"/>
              </w:rPr>
            </w:pPr>
            <w:r>
              <w:rPr>
                <w:b/>
                <w:bCs/>
                <w:color w:val="000000"/>
                <w:sz w:val="20"/>
                <w:szCs w:val="20"/>
              </w:rPr>
              <w:t>00121/TEPOTZOT/IP/2026</w:t>
            </w:r>
          </w:p>
        </w:tc>
        <w:tc>
          <w:tcPr>
            <w:tcW w:w="5775" w:type="dxa"/>
          </w:tcPr>
          <w:p w14:paraId="50B47B2B" w14:textId="77777777" w:rsidR="006A732E" w:rsidRDefault="00000000">
            <w:pPr>
              <w:tabs>
                <w:tab w:val="left" w:pos="567"/>
              </w:tabs>
              <w:spacing w:line="360" w:lineRule="auto"/>
              <w:ind w:right="-28"/>
              <w:rPr>
                <w:i/>
                <w:iCs/>
                <w:color w:val="FF0000"/>
                <w:sz w:val="20"/>
                <w:szCs w:val="20"/>
              </w:rPr>
            </w:pPr>
            <w:r>
              <w:rPr>
                <w:i/>
                <w:iCs/>
                <w:color w:val="FF0000"/>
                <w:sz w:val="20"/>
                <w:szCs w:val="20"/>
              </w:rPr>
              <w:t xml:space="preserve"> </w:t>
            </w:r>
            <w:r>
              <w:rPr>
                <w:i/>
                <w:iCs/>
                <w:color w:val="000000"/>
                <w:sz w:val="20"/>
                <w:szCs w:val="20"/>
              </w:rPr>
              <w:t xml:space="preserve">Solicito información relativa a auditorías, observaciones, procedimientos administrativos, investigaciones internas o sanciones aplicadas al Ayuntamiento de Tepotzotlán durante el ejercicio 2025, incluyendo observaciones del OSFEM u otros órganos fiscalizadores, </w:t>
            </w:r>
            <w:r>
              <w:rPr>
                <w:i/>
                <w:iCs/>
                <w:color w:val="000000"/>
                <w:sz w:val="20"/>
                <w:szCs w:val="20"/>
              </w:rPr>
              <w:lastRenderedPageBreak/>
              <w:t>acciones correctivas implementadas y actas de Cabildo donde se hayan tratado dichos asuntos. “(Sic.)</w:t>
            </w:r>
          </w:p>
        </w:tc>
      </w:tr>
      <w:tr w:rsidR="006A732E" w14:paraId="081CC20E" w14:textId="77777777">
        <w:tc>
          <w:tcPr>
            <w:tcW w:w="502" w:type="dxa"/>
          </w:tcPr>
          <w:p w14:paraId="325B74CC" w14:textId="77777777" w:rsidR="006A732E" w:rsidRDefault="00000000">
            <w:pPr>
              <w:spacing w:line="360" w:lineRule="auto"/>
              <w:rPr>
                <w:b/>
                <w:bCs/>
                <w:color w:val="000000"/>
                <w:sz w:val="20"/>
                <w:szCs w:val="20"/>
              </w:rPr>
            </w:pPr>
            <w:r>
              <w:rPr>
                <w:b/>
                <w:bCs/>
                <w:color w:val="000000"/>
                <w:sz w:val="20"/>
                <w:szCs w:val="20"/>
              </w:rPr>
              <w:lastRenderedPageBreak/>
              <w:t>7</w:t>
            </w:r>
          </w:p>
        </w:tc>
        <w:tc>
          <w:tcPr>
            <w:tcW w:w="2790" w:type="dxa"/>
          </w:tcPr>
          <w:p w14:paraId="799C745F" w14:textId="77777777" w:rsidR="006A732E" w:rsidRDefault="00000000">
            <w:pPr>
              <w:spacing w:line="360" w:lineRule="auto"/>
              <w:rPr>
                <w:b/>
                <w:bCs/>
                <w:color w:val="000000"/>
                <w:sz w:val="20"/>
                <w:szCs w:val="20"/>
              </w:rPr>
            </w:pPr>
            <w:r>
              <w:rPr>
                <w:b/>
                <w:bCs/>
                <w:color w:val="000000"/>
                <w:sz w:val="20"/>
                <w:szCs w:val="20"/>
              </w:rPr>
              <w:t>00028/TEPOTZOT/IP/2026</w:t>
            </w:r>
          </w:p>
        </w:tc>
        <w:tc>
          <w:tcPr>
            <w:tcW w:w="5775" w:type="dxa"/>
          </w:tcPr>
          <w:p w14:paraId="02295E8C" w14:textId="77777777" w:rsidR="006A732E" w:rsidRDefault="00000000">
            <w:pPr>
              <w:tabs>
                <w:tab w:val="left" w:pos="567"/>
              </w:tabs>
              <w:spacing w:line="360" w:lineRule="auto"/>
              <w:ind w:right="-28"/>
              <w:rPr>
                <w:i/>
                <w:iCs/>
                <w:color w:val="FF0000"/>
                <w:sz w:val="20"/>
                <w:szCs w:val="20"/>
              </w:rPr>
            </w:pPr>
            <w:r>
              <w:rPr>
                <w:i/>
                <w:iCs/>
                <w:color w:val="000000"/>
                <w:sz w:val="20"/>
                <w:szCs w:val="20"/>
              </w:rPr>
              <w:t>Solicito se informe el número de recursos de revisión interpuestos ante el INFOEM en contra del Ayuntamiento de Tepotzotlán desde el 1 de noviembre de 2024 a la fecha, especificando el motivo del recurso y el estatus de cada uno.” (Sic.)</w:t>
            </w:r>
          </w:p>
        </w:tc>
      </w:tr>
      <w:tr w:rsidR="006A732E" w14:paraId="7E661831" w14:textId="77777777">
        <w:tc>
          <w:tcPr>
            <w:tcW w:w="502" w:type="dxa"/>
          </w:tcPr>
          <w:p w14:paraId="524D5879" w14:textId="77777777" w:rsidR="006A732E" w:rsidRDefault="00000000">
            <w:pPr>
              <w:spacing w:line="360" w:lineRule="auto"/>
              <w:rPr>
                <w:b/>
                <w:bCs/>
                <w:color w:val="000000"/>
                <w:sz w:val="20"/>
                <w:szCs w:val="20"/>
              </w:rPr>
            </w:pPr>
            <w:r>
              <w:rPr>
                <w:b/>
                <w:bCs/>
                <w:color w:val="000000"/>
                <w:sz w:val="20"/>
                <w:szCs w:val="20"/>
              </w:rPr>
              <w:t>8</w:t>
            </w:r>
          </w:p>
        </w:tc>
        <w:tc>
          <w:tcPr>
            <w:tcW w:w="2790" w:type="dxa"/>
          </w:tcPr>
          <w:p w14:paraId="7C47EC11" w14:textId="77777777" w:rsidR="006A732E" w:rsidRDefault="00000000">
            <w:pPr>
              <w:tabs>
                <w:tab w:val="left" w:pos="567"/>
              </w:tabs>
              <w:spacing w:line="360" w:lineRule="auto"/>
              <w:ind w:right="-28"/>
              <w:rPr>
                <w:b/>
                <w:bCs/>
                <w:i/>
                <w:iCs/>
                <w:color w:val="000000"/>
                <w:sz w:val="20"/>
                <w:szCs w:val="20"/>
              </w:rPr>
            </w:pPr>
            <w:r>
              <w:rPr>
                <w:b/>
                <w:bCs/>
                <w:i/>
                <w:iCs/>
                <w:color w:val="000000"/>
                <w:sz w:val="20"/>
                <w:szCs w:val="20"/>
              </w:rPr>
              <w:t>00029/TEPOTZOT/IP/2026</w:t>
            </w:r>
          </w:p>
        </w:tc>
        <w:tc>
          <w:tcPr>
            <w:tcW w:w="5775" w:type="dxa"/>
          </w:tcPr>
          <w:p w14:paraId="6E383C16" w14:textId="77777777" w:rsidR="006A732E" w:rsidRDefault="00000000">
            <w:pPr>
              <w:tabs>
                <w:tab w:val="left" w:pos="567"/>
              </w:tabs>
              <w:spacing w:line="360" w:lineRule="auto"/>
              <w:ind w:right="-28"/>
              <w:rPr>
                <w:i/>
                <w:iCs/>
                <w:color w:val="000000"/>
                <w:sz w:val="20"/>
                <w:szCs w:val="20"/>
              </w:rPr>
            </w:pPr>
            <w:r>
              <w:rPr>
                <w:i/>
                <w:iCs/>
                <w:color w:val="000000"/>
                <w:sz w:val="20"/>
                <w:szCs w:val="20"/>
              </w:rPr>
              <w:t>Solicito copia simple del nombramiento oficial del Titular de la Unidad de Transparencia del Ayuntamiento de Tepotzotlán, indicando fecha de designación, nivel jerárquico y funciones asignadas.” (Sic.)</w:t>
            </w:r>
          </w:p>
        </w:tc>
      </w:tr>
    </w:tbl>
    <w:p w14:paraId="2DBB07EA" w14:textId="77777777" w:rsidR="006A732E" w:rsidRDefault="006A732E">
      <w:pPr>
        <w:tabs>
          <w:tab w:val="left" w:pos="4667"/>
        </w:tabs>
        <w:spacing w:after="0" w:line="360" w:lineRule="auto"/>
        <w:ind w:left="567" w:right="567"/>
        <w:rPr>
          <w:b/>
          <w:bCs/>
          <w:color w:val="000000"/>
        </w:rPr>
      </w:pPr>
    </w:p>
    <w:p w14:paraId="7B2B5613" w14:textId="77777777" w:rsidR="006A732E" w:rsidRDefault="00000000">
      <w:pPr>
        <w:spacing w:after="0" w:line="360" w:lineRule="auto"/>
        <w:rPr>
          <w:i/>
          <w:iCs/>
          <w:color w:val="000000"/>
        </w:rPr>
      </w:pPr>
      <w:r>
        <w:rPr>
          <w:color w:val="000000"/>
        </w:rPr>
        <w:t xml:space="preserve">Es de señalar que en las siete solicitudes de acceso a la información la persona Recurrente eligió como modalidad de entrega de la información </w:t>
      </w:r>
      <w:r>
        <w:rPr>
          <w:i/>
          <w:iCs/>
          <w:color w:val="000000"/>
        </w:rPr>
        <w:t>“A través del SAIMEX”.</w:t>
      </w:r>
    </w:p>
    <w:p w14:paraId="48920E56" w14:textId="77777777" w:rsidR="006A732E" w:rsidRDefault="006A732E">
      <w:pPr>
        <w:pBdr>
          <w:top w:val="nil"/>
          <w:left w:val="nil"/>
          <w:bottom w:val="nil"/>
          <w:right w:val="nil"/>
          <w:between w:val="nil"/>
        </w:pBdr>
        <w:tabs>
          <w:tab w:val="left" w:pos="567"/>
        </w:tabs>
        <w:spacing w:after="0" w:line="360" w:lineRule="auto"/>
        <w:rPr>
          <w:b/>
          <w:bCs/>
          <w:color w:val="FF0000"/>
        </w:rPr>
      </w:pPr>
    </w:p>
    <w:p w14:paraId="263CE7C3" w14:textId="77777777" w:rsidR="006A732E" w:rsidRDefault="00000000">
      <w:pPr>
        <w:pStyle w:val="Ttulo2"/>
        <w:spacing w:before="0" w:after="0" w:line="360" w:lineRule="auto"/>
        <w:rPr>
          <w:color w:val="000000"/>
          <w:sz w:val="22"/>
          <w:szCs w:val="22"/>
        </w:rPr>
      </w:pPr>
      <w:bookmarkStart w:id="5" w:name="_heading=h.69zpqu376wcw" w:colFirst="0" w:colLast="0"/>
      <w:bookmarkEnd w:id="5"/>
      <w:r>
        <w:rPr>
          <w:color w:val="000000"/>
          <w:sz w:val="22"/>
          <w:szCs w:val="22"/>
        </w:rPr>
        <w:t>II. Respuestas del Sujeto Obligado</w:t>
      </w:r>
    </w:p>
    <w:p w14:paraId="0993FA9C" w14:textId="77777777" w:rsidR="006A732E" w:rsidRDefault="006A732E">
      <w:pPr>
        <w:spacing w:after="0" w:line="360" w:lineRule="auto"/>
        <w:rPr>
          <w:b/>
          <w:bCs/>
          <w:color w:val="000000"/>
        </w:rPr>
      </w:pPr>
    </w:p>
    <w:p w14:paraId="0D01F330" w14:textId="77777777" w:rsidR="006A732E" w:rsidRDefault="00000000">
      <w:pPr>
        <w:spacing w:after="0" w:line="360" w:lineRule="auto"/>
        <w:rPr>
          <w:color w:val="000000"/>
        </w:rPr>
      </w:pPr>
      <w:r>
        <w:rPr>
          <w:color w:val="000000"/>
        </w:rPr>
        <w:t>De conformidad con el artículo 163,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el</w:t>
      </w:r>
      <w:r>
        <w:rPr>
          <w:b/>
          <w:bCs/>
          <w:color w:val="000000"/>
        </w:rPr>
        <w:t xml:space="preserve"> Ayuntamiento de Tepotzotlán</w:t>
      </w:r>
      <w:r>
        <w:rPr>
          <w:color w:val="000000"/>
        </w:rPr>
        <w:t xml:space="preserve">, omitió dar respuestas, por lo que se </w:t>
      </w:r>
      <w:r>
        <w:rPr>
          <w:b/>
          <w:bCs/>
          <w:color w:val="000000"/>
        </w:rPr>
        <w:t>configura la negativa ficta</w:t>
      </w:r>
      <w:r>
        <w:rPr>
          <w:color w:val="000000"/>
        </w:rPr>
        <w:t xml:space="preserve"> a entregar información, prevista, en los artículos 166, párrafo cuarto y 178, párrafo segundo de la Ley de Transparencia y Acceso a la Información Pública del Estado de México y Municipios.</w:t>
      </w:r>
    </w:p>
    <w:p w14:paraId="1EDB3AFA" w14:textId="77777777" w:rsidR="006A732E" w:rsidRDefault="006A732E">
      <w:pPr>
        <w:spacing w:line="360" w:lineRule="auto"/>
        <w:rPr>
          <w:color w:val="000000"/>
        </w:rPr>
      </w:pPr>
    </w:p>
    <w:p w14:paraId="5B7247AF" w14:textId="77777777" w:rsidR="006A732E" w:rsidRDefault="00000000">
      <w:pPr>
        <w:pStyle w:val="Ttulo2"/>
        <w:spacing w:before="0" w:after="0" w:line="360" w:lineRule="auto"/>
        <w:rPr>
          <w:color w:val="000000"/>
          <w:sz w:val="22"/>
          <w:szCs w:val="22"/>
        </w:rPr>
      </w:pPr>
      <w:bookmarkStart w:id="6" w:name="_heading=h.14w9eqrqwwv9" w:colFirst="0" w:colLast="0"/>
      <w:bookmarkEnd w:id="6"/>
      <w:r>
        <w:rPr>
          <w:color w:val="000000"/>
          <w:sz w:val="22"/>
          <w:szCs w:val="22"/>
        </w:rPr>
        <w:t>III. Interposición del Recurso de Revisión</w:t>
      </w:r>
    </w:p>
    <w:p w14:paraId="4A34EDA0" w14:textId="77777777" w:rsidR="006A732E" w:rsidRDefault="006A732E">
      <w:pPr>
        <w:spacing w:after="0" w:line="360" w:lineRule="auto"/>
        <w:rPr>
          <w:b/>
          <w:bCs/>
          <w:color w:val="000000"/>
        </w:rPr>
      </w:pPr>
    </w:p>
    <w:p w14:paraId="6B8CDFED" w14:textId="77777777" w:rsidR="006A732E" w:rsidRDefault="00000000">
      <w:pPr>
        <w:spacing w:after="0" w:line="360" w:lineRule="auto"/>
        <w:rPr>
          <w:color w:val="000000"/>
        </w:rPr>
      </w:pPr>
      <w:r>
        <w:rPr>
          <w:color w:val="000000"/>
        </w:rPr>
        <w:lastRenderedPageBreak/>
        <w:t>El cuatro de febrero de dos mil veintiséis, se recibió en este Instituto, a través del Sistema de Acceso a la Información Mexiquense (SAIMEX), ocho Recursos de Revisión interpuestos por la persona Recurrente, en contra de la respuesta por el Sujeto Obligado, a las solicitudes de información, de conformidad con lo siguiente:</w:t>
      </w:r>
    </w:p>
    <w:p w14:paraId="167767E8" w14:textId="77777777" w:rsidR="006A732E" w:rsidRDefault="006A732E">
      <w:pPr>
        <w:spacing w:after="0" w:line="360" w:lineRule="auto"/>
        <w:rPr>
          <w:color w:val="000000"/>
        </w:rPr>
      </w:pPr>
    </w:p>
    <w:tbl>
      <w:tblPr>
        <w:tblStyle w:val="a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3"/>
        <w:gridCol w:w="3064"/>
        <w:gridCol w:w="3064"/>
      </w:tblGrid>
      <w:tr w:rsidR="006A732E" w14:paraId="7E3EFFB1" w14:textId="77777777">
        <w:tc>
          <w:tcPr>
            <w:tcW w:w="2793" w:type="dxa"/>
            <w:shd w:val="clear" w:color="auto" w:fill="BFBFBF"/>
          </w:tcPr>
          <w:p w14:paraId="7DD9FCD4" w14:textId="77777777" w:rsidR="006A732E" w:rsidRDefault="00000000">
            <w:pPr>
              <w:spacing w:line="360" w:lineRule="auto"/>
              <w:rPr>
                <w:b/>
                <w:bCs/>
                <w:color w:val="000000"/>
                <w:sz w:val="20"/>
                <w:szCs w:val="20"/>
              </w:rPr>
            </w:pPr>
            <w:r>
              <w:rPr>
                <w:b/>
                <w:bCs/>
                <w:color w:val="000000"/>
                <w:sz w:val="20"/>
                <w:szCs w:val="20"/>
              </w:rPr>
              <w:t>FOLIO DE SOLICITUD</w:t>
            </w:r>
          </w:p>
        </w:tc>
        <w:tc>
          <w:tcPr>
            <w:tcW w:w="3064" w:type="dxa"/>
            <w:shd w:val="clear" w:color="auto" w:fill="BFBFBF"/>
          </w:tcPr>
          <w:p w14:paraId="2EC55125" w14:textId="77777777" w:rsidR="006A732E" w:rsidRDefault="00000000">
            <w:pPr>
              <w:spacing w:line="360" w:lineRule="auto"/>
              <w:rPr>
                <w:b/>
                <w:bCs/>
                <w:color w:val="000000"/>
                <w:sz w:val="20"/>
                <w:szCs w:val="20"/>
              </w:rPr>
            </w:pPr>
            <w:r>
              <w:rPr>
                <w:b/>
                <w:bCs/>
                <w:color w:val="000000"/>
                <w:sz w:val="20"/>
                <w:szCs w:val="20"/>
              </w:rPr>
              <w:t>“ACTO IMPUGNADO</w:t>
            </w:r>
          </w:p>
        </w:tc>
        <w:tc>
          <w:tcPr>
            <w:tcW w:w="3064" w:type="dxa"/>
            <w:shd w:val="clear" w:color="auto" w:fill="BFBFBF"/>
          </w:tcPr>
          <w:p w14:paraId="62C6C34B" w14:textId="77777777" w:rsidR="006A732E" w:rsidRDefault="00000000">
            <w:pPr>
              <w:spacing w:line="360" w:lineRule="auto"/>
              <w:rPr>
                <w:b/>
                <w:bCs/>
                <w:color w:val="000000"/>
                <w:sz w:val="20"/>
                <w:szCs w:val="20"/>
              </w:rPr>
            </w:pPr>
            <w:r>
              <w:rPr>
                <w:b/>
                <w:bCs/>
                <w:color w:val="000000"/>
                <w:sz w:val="20"/>
                <w:szCs w:val="20"/>
              </w:rPr>
              <w:t>“RAZONES O MOTIVOS DE INCONFORMIDAD</w:t>
            </w:r>
          </w:p>
        </w:tc>
      </w:tr>
      <w:tr w:rsidR="006A732E" w14:paraId="652BA643" w14:textId="77777777">
        <w:tc>
          <w:tcPr>
            <w:tcW w:w="2793" w:type="dxa"/>
          </w:tcPr>
          <w:p w14:paraId="51E41546" w14:textId="77777777" w:rsidR="006A732E" w:rsidRDefault="00000000">
            <w:pPr>
              <w:spacing w:line="360" w:lineRule="auto"/>
              <w:rPr>
                <w:color w:val="000000"/>
                <w:sz w:val="20"/>
                <w:szCs w:val="20"/>
              </w:rPr>
            </w:pPr>
            <w:r>
              <w:rPr>
                <w:b/>
                <w:bCs/>
                <w:color w:val="000000"/>
                <w:sz w:val="20"/>
                <w:szCs w:val="20"/>
              </w:rPr>
              <w:t>00187/TEPOTZOT/IP/2026</w:t>
            </w:r>
          </w:p>
        </w:tc>
        <w:tc>
          <w:tcPr>
            <w:tcW w:w="3064" w:type="dxa"/>
          </w:tcPr>
          <w:p w14:paraId="3610EE87" w14:textId="77777777" w:rsidR="006A732E" w:rsidRDefault="00000000">
            <w:pPr>
              <w:spacing w:line="360" w:lineRule="auto"/>
              <w:rPr>
                <w:color w:val="000000"/>
              </w:rPr>
            </w:pPr>
            <w:r>
              <w:rPr>
                <w:i/>
                <w:iCs/>
                <w:color w:val="000000"/>
                <w:sz w:val="18"/>
                <w:szCs w:val="18"/>
              </w:rPr>
              <w:t>Copia de auditorías internas o externas realizadas al área de desarrollo económico y las observaciones emitidas, en su caso.” (Sic)</w:t>
            </w:r>
          </w:p>
        </w:tc>
        <w:tc>
          <w:tcPr>
            <w:tcW w:w="3064" w:type="dxa"/>
            <w:vMerge w:val="restart"/>
          </w:tcPr>
          <w:p w14:paraId="429B918D" w14:textId="77777777" w:rsidR="006A732E" w:rsidRDefault="00000000">
            <w:pPr>
              <w:spacing w:line="360" w:lineRule="auto"/>
              <w:rPr>
                <w:color w:val="000000"/>
                <w:sz w:val="18"/>
                <w:szCs w:val="18"/>
              </w:rPr>
            </w:pPr>
            <w:r>
              <w:rPr>
                <w:i/>
                <w:iCs/>
                <w:color w:val="000000"/>
                <w:sz w:val="18"/>
                <w:szCs w:val="18"/>
              </w:rPr>
              <w:t xml:space="preserve">AGRAVIO POR OMISIÓN Y OBSTRUCCIÓN DEL DERECHO DE ACCESO A LA INFORMACIÓN El H. Ayuntamiento de Tepotzotlán vulneró mi derecho humano de acceso a la información pública, al incurrir en una omisión total de respuesta dentro del plazo legal, así como en una actuación contraria a los principios de legalidad, certeza jurídica, máxima publicidad y exhaustividad. El sujeto obligado incurrió específicamente en las siguientes conductas ilegales: No emitir respuesta en tiempo y forma a la solicitud de información pública. No fundar ni motivar una inexistencia, reserva o clasificación de la información solicitada. No proporcionar los documentos públicos requeridos. No orientar, turnar la solicitud ni emitir ampliación de plazo debidamente justificada. Dicha conducta constituye una obstrucción directa al derecho de </w:t>
            </w:r>
            <w:r>
              <w:rPr>
                <w:i/>
                <w:iCs/>
                <w:color w:val="000000"/>
                <w:sz w:val="18"/>
                <w:szCs w:val="18"/>
              </w:rPr>
              <w:lastRenderedPageBreak/>
              <w:t xml:space="preserve">acceso a la información, dejándome en un estado de incertidumbre jurídica, al no existir una resolución válida emitida por el sujeto obligado. VIOLACIÓN A DERECHOS CONSTITUCIONALES Y LEGALES En términos de los artículos 6° y 8° de la Constitución Política de los Estados Unidos Mexicanos, tengo derecho a realizar peticiones de información y a recibir respuesta fundada y motivada por parte de las autoridades. Asimismo, conforme a los artículos 4, 11, 15, 92, 111, 112, 150, 151, 152, 160, 162, 176, 177, 178, 179 y 180 de la Ley de Transparencia y Acceso a la Información Pública del Estado de México y Municipios, el sujeto obligado tenía la obligación de: Tramitar la solicitud. Realizar una búsqueda exhaustiva. Emitir una respuesta dentro del plazo legal. No obstante, transcurrido el plazo legal, el Ayuntamiento hizo caso omiso y nunca respondió, configurándose así una omisión absoluta, la cual es expresamente sancionable por la ley. PETICIONES AL INFOEM Por lo expuesto, solicito respetuosamente a ese Órgano Garante: Se declare fundada la omisión del Sujeto Obligado, al no responder la solicitud de información dentro del plazo legal. Se ordene al H. </w:t>
            </w:r>
            <w:r>
              <w:rPr>
                <w:i/>
                <w:iCs/>
                <w:color w:val="000000"/>
                <w:sz w:val="18"/>
                <w:szCs w:val="18"/>
              </w:rPr>
              <w:lastRenderedPageBreak/>
              <w:t xml:space="preserve">Ayuntamiento de Tepotzotlán emitir respuesta inmediata, debidamente fundada y motivada, garantizando una búsqueda exhaustiva de los documentos solicitados. Se aperciba a la Unidad de Transparencia para que dé cumplimiento inmediato a la entrega de la información requerida, bajo el principio de máxima publicidad. Se otorgue vista al Órgano Interno de Control del Ayuntamiento, para que, con fundamento en los artículos 194, 195, 196, 200, 213, 214, 215, 222, 223 y 224 de la Ley de Transparencia del Estado de México y Municipios, así como en los artículos 49, 50, 57 y 76 a 81 de la Ley de Responsabilidades Administrativas del Estado de México y Municipios, inicie el procedimiento correspondiente y determine las sanciones aplicables al servidor público responsable de la omisión. Se impongan las sanciones correspondientes por el incumplimiento de los plazos de respuesta y la obstrucción del derecho de acceso a la información. SOBRE INEXISTENCIA, RESERVA O DATOS PERSONALES En caso de que el sujeto obligado alegue inexistencia, solicito que se requiera al Comité de Transparencia seguir el procedimiento legal de verificación, </w:t>
            </w:r>
            <w:r>
              <w:rPr>
                <w:i/>
                <w:iCs/>
                <w:color w:val="000000"/>
                <w:sz w:val="18"/>
                <w:szCs w:val="18"/>
              </w:rPr>
              <w:lastRenderedPageBreak/>
              <w:t>debidamente fundado y motivado. En caso de que la información contenga datos personales, clasificados o confidenciales, solicito la elaboración y entrega de versión pública, aplicando un testado estricto, proporcional y debidamente justificado, acompañado del acta del Comité de Transparencia donde conste la determinación correspondiente.” (Sic)</w:t>
            </w:r>
          </w:p>
        </w:tc>
      </w:tr>
      <w:tr w:rsidR="006A732E" w14:paraId="3482C2E8" w14:textId="77777777">
        <w:tc>
          <w:tcPr>
            <w:tcW w:w="2793" w:type="dxa"/>
          </w:tcPr>
          <w:p w14:paraId="56964296" w14:textId="77777777" w:rsidR="006A732E" w:rsidRDefault="00000000">
            <w:pPr>
              <w:spacing w:line="360" w:lineRule="auto"/>
              <w:rPr>
                <w:color w:val="000000"/>
                <w:sz w:val="20"/>
                <w:szCs w:val="20"/>
              </w:rPr>
            </w:pPr>
            <w:r>
              <w:rPr>
                <w:b/>
                <w:bCs/>
                <w:color w:val="000000"/>
                <w:sz w:val="20"/>
                <w:szCs w:val="20"/>
              </w:rPr>
              <w:t>00001/TEPOTZOT/IP/2026</w:t>
            </w:r>
          </w:p>
        </w:tc>
        <w:tc>
          <w:tcPr>
            <w:tcW w:w="3064" w:type="dxa"/>
          </w:tcPr>
          <w:p w14:paraId="5D85640F" w14:textId="77777777" w:rsidR="006A732E" w:rsidRDefault="00000000">
            <w:pPr>
              <w:spacing w:line="360" w:lineRule="auto"/>
              <w:rPr>
                <w:color w:val="000000"/>
              </w:rPr>
            </w:pPr>
            <w:r>
              <w:rPr>
                <w:i/>
                <w:iCs/>
                <w:color w:val="000000"/>
                <w:sz w:val="18"/>
                <w:szCs w:val="18"/>
              </w:rPr>
              <w:t xml:space="preserve">Solicito copia digital de la información relativa a los recursos públicos transferidos, ministrados o pagados por la Tesorería Municipal de Tepotzotlán al Instituto Municipal de Cultura Física y Deporte de Tepotzotlán durante los ejercicios fiscales 2024 y 2025, desglosando por mes: a) monto transferido, b) concepto del gasto, c) partida presupuestal, d) número de empleados cubiertos con dichos recursos, y </w:t>
            </w:r>
            <w:proofErr w:type="spellStart"/>
            <w:r>
              <w:rPr>
                <w:i/>
                <w:iCs/>
                <w:color w:val="000000"/>
                <w:sz w:val="18"/>
                <w:szCs w:val="18"/>
              </w:rPr>
              <w:t>e</w:t>
            </w:r>
            <w:proofErr w:type="spellEnd"/>
            <w:r>
              <w:rPr>
                <w:i/>
                <w:iCs/>
                <w:color w:val="000000"/>
                <w:sz w:val="18"/>
                <w:szCs w:val="18"/>
              </w:rPr>
              <w:t>) tipo de relación laboral o contractual.” (Sic)</w:t>
            </w:r>
          </w:p>
        </w:tc>
        <w:tc>
          <w:tcPr>
            <w:tcW w:w="3064" w:type="dxa"/>
            <w:vMerge/>
          </w:tcPr>
          <w:p w14:paraId="615C7F0B" w14:textId="77777777" w:rsidR="006A732E" w:rsidRDefault="006A732E">
            <w:pPr>
              <w:widowControl w:val="0"/>
              <w:pBdr>
                <w:top w:val="nil"/>
                <w:left w:val="nil"/>
                <w:bottom w:val="nil"/>
                <w:right w:val="nil"/>
                <w:between w:val="nil"/>
              </w:pBdr>
              <w:spacing w:line="276" w:lineRule="auto"/>
              <w:jc w:val="left"/>
              <w:rPr>
                <w:color w:val="000000"/>
              </w:rPr>
            </w:pPr>
          </w:p>
        </w:tc>
      </w:tr>
      <w:tr w:rsidR="006A732E" w14:paraId="79276B56" w14:textId="77777777">
        <w:tc>
          <w:tcPr>
            <w:tcW w:w="2793" w:type="dxa"/>
          </w:tcPr>
          <w:p w14:paraId="177C0611" w14:textId="77777777" w:rsidR="006A732E" w:rsidRDefault="00000000">
            <w:pPr>
              <w:spacing w:line="360" w:lineRule="auto"/>
              <w:rPr>
                <w:color w:val="000000"/>
                <w:sz w:val="20"/>
                <w:szCs w:val="20"/>
              </w:rPr>
            </w:pPr>
            <w:r>
              <w:rPr>
                <w:b/>
                <w:bCs/>
                <w:color w:val="000000"/>
                <w:sz w:val="20"/>
                <w:szCs w:val="20"/>
              </w:rPr>
              <w:t>00160/TEPOTZOT/IP/2026</w:t>
            </w:r>
          </w:p>
        </w:tc>
        <w:tc>
          <w:tcPr>
            <w:tcW w:w="3064" w:type="dxa"/>
          </w:tcPr>
          <w:p w14:paraId="0C016E1B" w14:textId="77777777" w:rsidR="006A732E" w:rsidRDefault="00000000">
            <w:pPr>
              <w:spacing w:line="360" w:lineRule="auto"/>
              <w:rPr>
                <w:color w:val="000000"/>
              </w:rPr>
            </w:pPr>
            <w:r>
              <w:rPr>
                <w:i/>
                <w:iCs/>
                <w:color w:val="000000"/>
                <w:sz w:val="18"/>
                <w:szCs w:val="18"/>
              </w:rPr>
              <w:t>Solicito se informe qué servidor público autorizó, supervisó o validó los contenidos difundidos en televisión contratados por el Ayuntamiento de Tepotzotlán durante los años 2024, 2025 y 2026.” (Sic)</w:t>
            </w:r>
          </w:p>
        </w:tc>
        <w:tc>
          <w:tcPr>
            <w:tcW w:w="3064" w:type="dxa"/>
            <w:vMerge/>
          </w:tcPr>
          <w:p w14:paraId="2DE9B091" w14:textId="77777777" w:rsidR="006A732E" w:rsidRDefault="006A732E">
            <w:pPr>
              <w:widowControl w:val="0"/>
              <w:pBdr>
                <w:top w:val="nil"/>
                <w:left w:val="nil"/>
                <w:bottom w:val="nil"/>
                <w:right w:val="nil"/>
                <w:between w:val="nil"/>
              </w:pBdr>
              <w:spacing w:line="276" w:lineRule="auto"/>
              <w:jc w:val="left"/>
              <w:rPr>
                <w:color w:val="000000"/>
              </w:rPr>
            </w:pPr>
          </w:p>
        </w:tc>
      </w:tr>
      <w:tr w:rsidR="006A732E" w14:paraId="4BDDA222" w14:textId="77777777">
        <w:tc>
          <w:tcPr>
            <w:tcW w:w="2793" w:type="dxa"/>
          </w:tcPr>
          <w:p w14:paraId="784DB913" w14:textId="77777777" w:rsidR="006A732E" w:rsidRDefault="00000000">
            <w:pPr>
              <w:spacing w:line="360" w:lineRule="auto"/>
              <w:rPr>
                <w:color w:val="000000"/>
                <w:sz w:val="20"/>
                <w:szCs w:val="20"/>
              </w:rPr>
            </w:pPr>
            <w:r>
              <w:rPr>
                <w:b/>
                <w:bCs/>
                <w:color w:val="000000"/>
                <w:sz w:val="20"/>
                <w:szCs w:val="20"/>
              </w:rPr>
              <w:lastRenderedPageBreak/>
              <w:t>00153/TEPOTZOT/IP/2026</w:t>
            </w:r>
          </w:p>
        </w:tc>
        <w:tc>
          <w:tcPr>
            <w:tcW w:w="3064" w:type="dxa"/>
          </w:tcPr>
          <w:p w14:paraId="58C21166" w14:textId="77777777" w:rsidR="006A732E" w:rsidRDefault="00000000">
            <w:pPr>
              <w:spacing w:line="360" w:lineRule="auto"/>
              <w:rPr>
                <w:color w:val="000000"/>
              </w:rPr>
            </w:pPr>
            <w:r>
              <w:rPr>
                <w:i/>
                <w:iCs/>
                <w:color w:val="000000"/>
                <w:sz w:val="18"/>
                <w:szCs w:val="18"/>
              </w:rPr>
              <w:t>Solicito copia de todos los contratos, convenios o pedidos celebrados entre el Ayuntamiento de Tepotzotlán y empresas de televisión, productoras audiovisuales, agencias de publicidad o comunicación social durante los años 2024, 2025 y 2026.” (Sic)</w:t>
            </w:r>
          </w:p>
        </w:tc>
        <w:tc>
          <w:tcPr>
            <w:tcW w:w="3064" w:type="dxa"/>
            <w:vMerge/>
          </w:tcPr>
          <w:p w14:paraId="28226DDE" w14:textId="77777777" w:rsidR="006A732E" w:rsidRDefault="006A732E">
            <w:pPr>
              <w:widowControl w:val="0"/>
              <w:pBdr>
                <w:top w:val="nil"/>
                <w:left w:val="nil"/>
                <w:bottom w:val="nil"/>
                <w:right w:val="nil"/>
                <w:between w:val="nil"/>
              </w:pBdr>
              <w:spacing w:line="276" w:lineRule="auto"/>
              <w:jc w:val="left"/>
              <w:rPr>
                <w:color w:val="000000"/>
              </w:rPr>
            </w:pPr>
          </w:p>
        </w:tc>
      </w:tr>
      <w:tr w:rsidR="006A732E" w14:paraId="4A3AA296" w14:textId="77777777">
        <w:tc>
          <w:tcPr>
            <w:tcW w:w="2793" w:type="dxa"/>
          </w:tcPr>
          <w:p w14:paraId="10A1CCF1" w14:textId="77777777" w:rsidR="006A732E" w:rsidRDefault="00000000">
            <w:pPr>
              <w:spacing w:line="360" w:lineRule="auto"/>
              <w:rPr>
                <w:color w:val="000000"/>
                <w:sz w:val="20"/>
                <w:szCs w:val="20"/>
              </w:rPr>
            </w:pPr>
            <w:r>
              <w:rPr>
                <w:rFonts w:ascii="Verdana" w:eastAsia="Verdana" w:hAnsi="Verdana" w:cs="Verdana"/>
                <w:b/>
                <w:bCs/>
                <w:color w:val="000000"/>
                <w:sz w:val="20"/>
                <w:szCs w:val="20"/>
              </w:rPr>
              <w:t> </w:t>
            </w:r>
            <w:r>
              <w:rPr>
                <w:b/>
                <w:bCs/>
                <w:color w:val="000000"/>
                <w:sz w:val="20"/>
                <w:szCs w:val="20"/>
              </w:rPr>
              <w:t>00134/TEPOTZOT/IP/2026</w:t>
            </w:r>
          </w:p>
        </w:tc>
        <w:tc>
          <w:tcPr>
            <w:tcW w:w="3064" w:type="dxa"/>
          </w:tcPr>
          <w:p w14:paraId="2A40042E" w14:textId="77777777" w:rsidR="006A732E" w:rsidRDefault="00000000">
            <w:pPr>
              <w:spacing w:line="360" w:lineRule="auto"/>
              <w:rPr>
                <w:color w:val="000000"/>
              </w:rPr>
            </w:pPr>
            <w:r>
              <w:rPr>
                <w:i/>
                <w:iCs/>
                <w:color w:val="000000"/>
                <w:sz w:val="18"/>
                <w:szCs w:val="18"/>
              </w:rPr>
              <w:t>Solicito el organigrama actualizado del Ayuntamiento de Tepotzotlán para el año 2026.” (Sic)</w:t>
            </w:r>
          </w:p>
        </w:tc>
        <w:tc>
          <w:tcPr>
            <w:tcW w:w="3064" w:type="dxa"/>
            <w:vMerge/>
          </w:tcPr>
          <w:p w14:paraId="74ED2F40" w14:textId="77777777" w:rsidR="006A732E" w:rsidRDefault="006A732E">
            <w:pPr>
              <w:widowControl w:val="0"/>
              <w:pBdr>
                <w:top w:val="nil"/>
                <w:left w:val="nil"/>
                <w:bottom w:val="nil"/>
                <w:right w:val="nil"/>
                <w:between w:val="nil"/>
              </w:pBdr>
              <w:spacing w:line="276" w:lineRule="auto"/>
              <w:jc w:val="left"/>
              <w:rPr>
                <w:color w:val="000000"/>
              </w:rPr>
            </w:pPr>
          </w:p>
        </w:tc>
      </w:tr>
      <w:tr w:rsidR="006A732E" w14:paraId="0BEE6E11" w14:textId="77777777">
        <w:tc>
          <w:tcPr>
            <w:tcW w:w="2793" w:type="dxa"/>
          </w:tcPr>
          <w:p w14:paraId="467C238B" w14:textId="77777777" w:rsidR="006A732E" w:rsidRDefault="00000000">
            <w:pPr>
              <w:spacing w:line="360" w:lineRule="auto"/>
              <w:rPr>
                <w:color w:val="000000"/>
                <w:sz w:val="20"/>
                <w:szCs w:val="20"/>
              </w:rPr>
            </w:pPr>
            <w:r>
              <w:rPr>
                <w:b/>
                <w:bCs/>
                <w:color w:val="000000"/>
                <w:sz w:val="20"/>
                <w:szCs w:val="20"/>
              </w:rPr>
              <w:t>00022/TEPOTZOT/IP/2026</w:t>
            </w:r>
          </w:p>
        </w:tc>
        <w:tc>
          <w:tcPr>
            <w:tcW w:w="3064" w:type="dxa"/>
          </w:tcPr>
          <w:p w14:paraId="236C572D" w14:textId="77777777" w:rsidR="006A732E" w:rsidRDefault="00000000">
            <w:pPr>
              <w:spacing w:line="360" w:lineRule="auto"/>
              <w:rPr>
                <w:color w:val="000000"/>
              </w:rPr>
            </w:pPr>
            <w:r>
              <w:rPr>
                <w:i/>
                <w:iCs/>
                <w:color w:val="000000"/>
                <w:sz w:val="18"/>
                <w:szCs w:val="18"/>
              </w:rPr>
              <w:t>Solicito informar si la Dirección de Administración o Recursos Humanos del Ayuntamiento de Tepotzotlán resguarda, valida o interviene en los expedientes laborales del personal del Instituto Municipal de Cultura Física y Deporte; en caso afirmativo, indicar el número de expedientes y fundamento jurídico de dicha intervención.” (Sic)</w:t>
            </w:r>
          </w:p>
        </w:tc>
        <w:tc>
          <w:tcPr>
            <w:tcW w:w="3064" w:type="dxa"/>
            <w:vMerge/>
          </w:tcPr>
          <w:p w14:paraId="0E591E5C" w14:textId="77777777" w:rsidR="006A732E" w:rsidRDefault="006A732E">
            <w:pPr>
              <w:widowControl w:val="0"/>
              <w:pBdr>
                <w:top w:val="nil"/>
                <w:left w:val="nil"/>
                <w:bottom w:val="nil"/>
                <w:right w:val="nil"/>
                <w:between w:val="nil"/>
              </w:pBdr>
              <w:spacing w:line="276" w:lineRule="auto"/>
              <w:jc w:val="left"/>
              <w:rPr>
                <w:color w:val="000000"/>
              </w:rPr>
            </w:pPr>
          </w:p>
        </w:tc>
      </w:tr>
      <w:tr w:rsidR="006A732E" w14:paraId="031AF075" w14:textId="77777777">
        <w:tc>
          <w:tcPr>
            <w:tcW w:w="2793" w:type="dxa"/>
          </w:tcPr>
          <w:p w14:paraId="55012FF5" w14:textId="77777777" w:rsidR="006A732E" w:rsidRDefault="00000000">
            <w:pPr>
              <w:spacing w:line="360" w:lineRule="auto"/>
              <w:rPr>
                <w:color w:val="000000"/>
                <w:sz w:val="20"/>
                <w:szCs w:val="20"/>
              </w:rPr>
            </w:pPr>
            <w:r>
              <w:rPr>
                <w:b/>
                <w:bCs/>
                <w:color w:val="000000"/>
                <w:sz w:val="20"/>
                <w:szCs w:val="20"/>
              </w:rPr>
              <w:t>00121/TEPOTZOT/IP/2026</w:t>
            </w:r>
          </w:p>
        </w:tc>
        <w:tc>
          <w:tcPr>
            <w:tcW w:w="3064" w:type="dxa"/>
          </w:tcPr>
          <w:p w14:paraId="2999A32C" w14:textId="77777777" w:rsidR="006A732E" w:rsidRDefault="00000000">
            <w:pPr>
              <w:spacing w:line="360" w:lineRule="auto"/>
              <w:rPr>
                <w:color w:val="000000"/>
              </w:rPr>
            </w:pPr>
            <w:r>
              <w:rPr>
                <w:i/>
                <w:iCs/>
                <w:color w:val="000000"/>
                <w:sz w:val="18"/>
                <w:szCs w:val="18"/>
              </w:rPr>
              <w:t>Solicito información relativa a auditorías, observaciones, procedimientos administrativos, investigaciones internas o sanciones aplicadas al Ayuntamiento de Tepotzotlán durante el ejercicio 2025, incluyendo observaciones del OSFEM u otros órganos fiscalizadores, acciones correctivas implementadas y actas de Cabildo donde se hayan tratado dichos asuntos.” (Sic)</w:t>
            </w:r>
          </w:p>
        </w:tc>
        <w:tc>
          <w:tcPr>
            <w:tcW w:w="3064" w:type="dxa"/>
            <w:vMerge/>
          </w:tcPr>
          <w:p w14:paraId="0615884F" w14:textId="77777777" w:rsidR="006A732E" w:rsidRDefault="006A732E">
            <w:pPr>
              <w:widowControl w:val="0"/>
              <w:pBdr>
                <w:top w:val="nil"/>
                <w:left w:val="nil"/>
                <w:bottom w:val="nil"/>
                <w:right w:val="nil"/>
                <w:between w:val="nil"/>
              </w:pBdr>
              <w:spacing w:line="276" w:lineRule="auto"/>
              <w:jc w:val="left"/>
              <w:rPr>
                <w:color w:val="000000"/>
              </w:rPr>
            </w:pPr>
          </w:p>
        </w:tc>
      </w:tr>
      <w:tr w:rsidR="006A732E" w14:paraId="7FE33F3E" w14:textId="77777777">
        <w:tc>
          <w:tcPr>
            <w:tcW w:w="2793" w:type="dxa"/>
          </w:tcPr>
          <w:p w14:paraId="3B875CFF" w14:textId="77777777" w:rsidR="006A732E" w:rsidRDefault="00000000">
            <w:pPr>
              <w:spacing w:line="360" w:lineRule="auto"/>
              <w:rPr>
                <w:color w:val="000000"/>
                <w:sz w:val="20"/>
                <w:szCs w:val="20"/>
              </w:rPr>
            </w:pPr>
            <w:r>
              <w:rPr>
                <w:b/>
                <w:bCs/>
                <w:color w:val="000000"/>
                <w:sz w:val="20"/>
                <w:szCs w:val="20"/>
              </w:rPr>
              <w:t>00028/TEPOTZOT/IP/2026</w:t>
            </w:r>
          </w:p>
        </w:tc>
        <w:tc>
          <w:tcPr>
            <w:tcW w:w="3064" w:type="dxa"/>
          </w:tcPr>
          <w:p w14:paraId="530767B9" w14:textId="77777777" w:rsidR="006A732E" w:rsidRDefault="00000000">
            <w:pPr>
              <w:spacing w:line="360" w:lineRule="auto"/>
              <w:rPr>
                <w:color w:val="000000"/>
              </w:rPr>
            </w:pPr>
            <w:r>
              <w:rPr>
                <w:i/>
                <w:iCs/>
                <w:color w:val="000000"/>
                <w:sz w:val="18"/>
                <w:szCs w:val="18"/>
              </w:rPr>
              <w:t xml:space="preserve">Solicito se informe el número de recursos de revisión interpuestos ante el </w:t>
            </w:r>
            <w:r>
              <w:rPr>
                <w:i/>
                <w:iCs/>
                <w:color w:val="000000"/>
                <w:sz w:val="18"/>
                <w:szCs w:val="18"/>
              </w:rPr>
              <w:lastRenderedPageBreak/>
              <w:t>INFOEM en contra del Ayuntamiento de Tepotzotlán desde el 1 de noviembre de 2024 a la fecha, especificando el motivo del recurso y el estatus de cada uno.” (Sic)</w:t>
            </w:r>
          </w:p>
        </w:tc>
        <w:tc>
          <w:tcPr>
            <w:tcW w:w="3064" w:type="dxa"/>
            <w:vMerge/>
          </w:tcPr>
          <w:p w14:paraId="5E2300D1" w14:textId="77777777" w:rsidR="006A732E" w:rsidRDefault="006A732E">
            <w:pPr>
              <w:widowControl w:val="0"/>
              <w:pBdr>
                <w:top w:val="nil"/>
                <w:left w:val="nil"/>
                <w:bottom w:val="nil"/>
                <w:right w:val="nil"/>
                <w:between w:val="nil"/>
              </w:pBdr>
              <w:spacing w:line="276" w:lineRule="auto"/>
              <w:jc w:val="left"/>
              <w:rPr>
                <w:color w:val="000000"/>
              </w:rPr>
            </w:pPr>
          </w:p>
        </w:tc>
      </w:tr>
      <w:tr w:rsidR="006A732E" w14:paraId="41CE7595" w14:textId="77777777">
        <w:tc>
          <w:tcPr>
            <w:tcW w:w="2793" w:type="dxa"/>
          </w:tcPr>
          <w:p w14:paraId="4BFE2E40" w14:textId="77777777" w:rsidR="006A732E" w:rsidRDefault="00000000">
            <w:pPr>
              <w:spacing w:line="360" w:lineRule="auto"/>
              <w:rPr>
                <w:color w:val="000000"/>
                <w:sz w:val="20"/>
                <w:szCs w:val="20"/>
              </w:rPr>
            </w:pPr>
            <w:r>
              <w:rPr>
                <w:b/>
                <w:bCs/>
                <w:i/>
                <w:iCs/>
                <w:color w:val="000000"/>
                <w:sz w:val="20"/>
                <w:szCs w:val="20"/>
              </w:rPr>
              <w:t>00029/TEPOTZOT/IP/2026</w:t>
            </w:r>
          </w:p>
        </w:tc>
        <w:tc>
          <w:tcPr>
            <w:tcW w:w="3064" w:type="dxa"/>
          </w:tcPr>
          <w:p w14:paraId="7141297C" w14:textId="77777777" w:rsidR="006A732E" w:rsidRDefault="00000000">
            <w:pPr>
              <w:spacing w:line="360" w:lineRule="auto"/>
              <w:rPr>
                <w:color w:val="000000"/>
              </w:rPr>
            </w:pPr>
            <w:r>
              <w:rPr>
                <w:i/>
                <w:iCs/>
                <w:color w:val="000000"/>
                <w:sz w:val="18"/>
                <w:szCs w:val="18"/>
              </w:rPr>
              <w:t>Solicito copia simple del nombramiento oficial del Titular de la Unidad de Transparencia del Ayuntamiento de Tepotzotlán, indicando fecha de designación, nivel jerárquico y funciones asignadas.” (Sic)</w:t>
            </w:r>
          </w:p>
        </w:tc>
        <w:tc>
          <w:tcPr>
            <w:tcW w:w="3064" w:type="dxa"/>
            <w:vMerge/>
          </w:tcPr>
          <w:p w14:paraId="6BE16AE3" w14:textId="77777777" w:rsidR="006A732E" w:rsidRDefault="006A732E">
            <w:pPr>
              <w:widowControl w:val="0"/>
              <w:pBdr>
                <w:top w:val="nil"/>
                <w:left w:val="nil"/>
                <w:bottom w:val="nil"/>
                <w:right w:val="nil"/>
                <w:between w:val="nil"/>
              </w:pBdr>
              <w:spacing w:line="276" w:lineRule="auto"/>
              <w:jc w:val="left"/>
              <w:rPr>
                <w:color w:val="000000"/>
              </w:rPr>
            </w:pPr>
          </w:p>
        </w:tc>
      </w:tr>
    </w:tbl>
    <w:p w14:paraId="2881BD5B" w14:textId="77777777" w:rsidR="006A732E" w:rsidRDefault="006A732E">
      <w:pPr>
        <w:spacing w:after="0" w:line="360" w:lineRule="auto"/>
        <w:rPr>
          <w:color w:val="000000"/>
        </w:rPr>
      </w:pPr>
    </w:p>
    <w:p w14:paraId="144A18F0" w14:textId="77777777" w:rsidR="006A732E" w:rsidRDefault="00000000">
      <w:pPr>
        <w:pStyle w:val="Ttulo2"/>
        <w:spacing w:before="0" w:after="0" w:line="360" w:lineRule="auto"/>
        <w:rPr>
          <w:color w:val="000000"/>
          <w:sz w:val="22"/>
          <w:szCs w:val="22"/>
        </w:rPr>
      </w:pPr>
      <w:bookmarkStart w:id="7" w:name="_heading=h.1tvhh5iudkv0" w:colFirst="0" w:colLast="0"/>
      <w:bookmarkEnd w:id="7"/>
      <w:r>
        <w:rPr>
          <w:color w:val="000000"/>
          <w:sz w:val="22"/>
          <w:szCs w:val="22"/>
        </w:rPr>
        <w:t>IV. Trámite de los Recursos de Revisión ante este Instituto</w:t>
      </w:r>
    </w:p>
    <w:p w14:paraId="79AB7099" w14:textId="77777777" w:rsidR="006A732E" w:rsidRDefault="006A732E">
      <w:pPr>
        <w:spacing w:after="0" w:line="360" w:lineRule="auto"/>
        <w:rPr>
          <w:b/>
          <w:bCs/>
          <w:color w:val="000000"/>
        </w:rPr>
      </w:pPr>
    </w:p>
    <w:p w14:paraId="410B8D60" w14:textId="77777777" w:rsidR="006A732E" w:rsidRDefault="00000000">
      <w:pPr>
        <w:spacing w:after="0" w:line="360" w:lineRule="auto"/>
        <w:rPr>
          <w:color w:val="000000"/>
        </w:rPr>
      </w:pPr>
      <w:r>
        <w:rPr>
          <w:b/>
          <w:bCs/>
          <w:color w:val="000000"/>
        </w:rPr>
        <w:t xml:space="preserve">a) Turno de los Recursos de Revisión. </w:t>
      </w:r>
      <w:r>
        <w:rPr>
          <w:color w:val="000000"/>
        </w:rPr>
        <w:t>El cuatro de febrero de dos mil veintiséis, el SAIMEX, asignó los Recursos de Revisión con base en el sistema aprobado por el Pleno de este Órgano Garante y los turnó para los efectos del artículo 185, fracción I, de la Ley de Transparencia y Acceso a la Información Pública del Estado de México y Municipios, a los Comisionados que integran el Pleno de este Instituto.</w:t>
      </w:r>
    </w:p>
    <w:p w14:paraId="733B7603" w14:textId="77777777" w:rsidR="006A732E" w:rsidRDefault="006A732E">
      <w:pPr>
        <w:spacing w:after="0" w:line="360" w:lineRule="auto"/>
        <w:rPr>
          <w:b/>
          <w:bCs/>
          <w:color w:val="FF0000"/>
        </w:rPr>
      </w:pPr>
    </w:p>
    <w:p w14:paraId="4B2B3EA2" w14:textId="77777777" w:rsidR="006A732E" w:rsidRDefault="00000000">
      <w:pPr>
        <w:spacing w:after="0" w:line="360" w:lineRule="auto"/>
        <w:rPr>
          <w:color w:val="000000"/>
        </w:rPr>
      </w:pPr>
      <w:r>
        <w:rPr>
          <w:b/>
          <w:bCs/>
          <w:color w:val="000000"/>
        </w:rPr>
        <w:t xml:space="preserve">b) Admisión del Recurso de Revisión. </w:t>
      </w:r>
      <w:r>
        <w:rPr>
          <w:color w:val="000000"/>
        </w:rPr>
        <w:t>El nueve de enero de dos mil veintiséis, se acordó la admisión de los Recursos de Revisión interpuestos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50EBC45" w14:textId="77777777" w:rsidR="006A732E" w:rsidRDefault="006A732E">
      <w:pPr>
        <w:spacing w:after="0" w:line="360" w:lineRule="auto"/>
        <w:rPr>
          <w:color w:val="FF0000"/>
        </w:rPr>
      </w:pPr>
    </w:p>
    <w:p w14:paraId="315980BA" w14:textId="77777777" w:rsidR="006A732E" w:rsidRDefault="00000000">
      <w:pPr>
        <w:spacing w:after="0" w:line="360" w:lineRule="auto"/>
        <w:rPr>
          <w:color w:val="000000"/>
        </w:rPr>
      </w:pPr>
      <w:r>
        <w:rPr>
          <w:b/>
          <w:bCs/>
          <w:color w:val="000000"/>
        </w:rPr>
        <w:lastRenderedPageBreak/>
        <w:t>c)</w:t>
      </w:r>
      <w:r>
        <w:rPr>
          <w:color w:val="000000"/>
        </w:rPr>
        <w:t xml:space="preserve"> </w:t>
      </w:r>
      <w:r>
        <w:rPr>
          <w:b/>
          <w:bCs/>
          <w:color w:val="000000"/>
        </w:rPr>
        <w:t xml:space="preserve"> Informe Justificado y Manifestaciones. </w:t>
      </w:r>
      <w:r>
        <w:rPr>
          <w:color w:val="000000"/>
        </w:rPr>
        <w:t>Las partes fueron omisas en emitir manifestaciones o alegatos.</w:t>
      </w:r>
    </w:p>
    <w:p w14:paraId="51AC3B5B" w14:textId="77777777" w:rsidR="006A732E" w:rsidRDefault="006A732E">
      <w:pPr>
        <w:spacing w:after="0" w:line="360" w:lineRule="auto"/>
        <w:rPr>
          <w:color w:val="FF0000"/>
        </w:rPr>
      </w:pPr>
    </w:p>
    <w:p w14:paraId="576DFF74" w14:textId="77777777" w:rsidR="006A732E" w:rsidRDefault="00000000">
      <w:pPr>
        <w:spacing w:line="360" w:lineRule="auto"/>
        <w:rPr>
          <w:b/>
          <w:bCs/>
          <w:color w:val="000000"/>
        </w:rPr>
      </w:pPr>
      <w:r>
        <w:rPr>
          <w:b/>
          <w:bCs/>
          <w:color w:val="000000"/>
        </w:rPr>
        <w:t>d) Acumulación de los asuntos.</w:t>
      </w:r>
      <w:r>
        <w:rPr>
          <w:color w:val="000000"/>
        </w:rPr>
        <w:t xml:space="preserve"> El diecinueve de febrero de dos mil veintiséis,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se </w:t>
      </w:r>
      <w:r>
        <w:rPr>
          <w:b/>
          <w:bCs/>
          <w:color w:val="000000"/>
        </w:rPr>
        <w:t>acordó</w:t>
      </w:r>
      <w:r>
        <w:rPr>
          <w:color w:val="000000"/>
        </w:rPr>
        <w:t xml:space="preserve"> la acumulación de los Recursos de Revisión, </w:t>
      </w:r>
      <w:r>
        <w:rPr>
          <w:b/>
          <w:bCs/>
          <w:color w:val="000000"/>
        </w:rPr>
        <w:t xml:space="preserve">01396/INFOEM/IP/RR/2026, 01406/INFOEM/IP/RR/2026, 01411/INFOEM/IP/RR/2026, 01416/INFOEM/IP/RR/2026, 01421/INFOEM/IP/RR/2026, 01426/INFOEM/IP/RR/2026  </w:t>
      </w:r>
      <w:r>
        <w:rPr>
          <w:color w:val="000000"/>
        </w:rPr>
        <w:t xml:space="preserve">y </w:t>
      </w:r>
      <w:r>
        <w:rPr>
          <w:b/>
          <w:bCs/>
          <w:color w:val="000000"/>
        </w:rPr>
        <w:t xml:space="preserve">01431/INFOEM/IP/RR/2026, </w:t>
      </w:r>
      <w:r>
        <w:rPr>
          <w:color w:val="000000"/>
        </w:rPr>
        <w:t>al diverso</w:t>
      </w:r>
      <w:r>
        <w:rPr>
          <w:b/>
          <w:bCs/>
          <w:color w:val="000000"/>
        </w:rPr>
        <w:t xml:space="preserve"> 01386/INFOEM/IP/RR/2026</w:t>
      </w:r>
      <w:r>
        <w:rPr>
          <w:color w:val="000000"/>
        </w:rPr>
        <w:t>, por ser este último el más antiguo, sustanciado bajo el índice de esta Ponencia, al advertir conexidad entre estos, ya que fueron promovidos por la misma persona, en los que se señaló como Sujeto Obligado recurrido Ayuntamiento de Tepotzotlán y en los cuales, además, se manifestaron idénticos actos recurridos.</w:t>
      </w:r>
    </w:p>
    <w:p w14:paraId="31EDE679" w14:textId="77777777" w:rsidR="006A732E" w:rsidRDefault="006A732E">
      <w:pPr>
        <w:spacing w:after="0" w:line="360" w:lineRule="auto"/>
        <w:rPr>
          <w:color w:val="FF0000"/>
        </w:rPr>
      </w:pPr>
    </w:p>
    <w:p w14:paraId="0EAF87ED" w14:textId="77777777" w:rsidR="006A732E" w:rsidRDefault="00000000">
      <w:pPr>
        <w:spacing w:after="0" w:line="360" w:lineRule="auto"/>
        <w:rPr>
          <w:color w:val="000000"/>
        </w:rPr>
      </w:pPr>
      <w:r>
        <w:rPr>
          <w:b/>
          <w:bCs/>
          <w:color w:val="000000"/>
        </w:rPr>
        <w:t>e) Cierre de instrucción.</w:t>
      </w:r>
      <w:r>
        <w:rPr>
          <w:color w:val="000000"/>
        </w:rPr>
        <w:t xml:space="preserve"> El diecinueve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7EFE4C03" w14:textId="77777777" w:rsidR="006A732E" w:rsidRDefault="006A732E">
      <w:pPr>
        <w:spacing w:after="0" w:line="360" w:lineRule="auto"/>
        <w:rPr>
          <w:b/>
          <w:bCs/>
          <w:color w:val="FF0000"/>
        </w:rPr>
      </w:pPr>
    </w:p>
    <w:p w14:paraId="7CB702C7" w14:textId="77777777" w:rsidR="006A732E" w:rsidRDefault="00000000">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13F27785" w14:textId="77777777" w:rsidR="006A732E" w:rsidRDefault="006A732E">
      <w:pPr>
        <w:spacing w:after="0" w:line="360" w:lineRule="auto"/>
        <w:rPr>
          <w:color w:val="000000"/>
        </w:rPr>
      </w:pPr>
    </w:p>
    <w:p w14:paraId="57DFDA18" w14:textId="77777777" w:rsidR="006A732E" w:rsidRDefault="00000000">
      <w:pPr>
        <w:pStyle w:val="Ttulo1"/>
        <w:spacing w:before="0" w:after="0" w:line="360" w:lineRule="auto"/>
        <w:jc w:val="center"/>
        <w:rPr>
          <w:color w:val="000000"/>
          <w:sz w:val="22"/>
          <w:szCs w:val="22"/>
        </w:rPr>
      </w:pPr>
      <w:bookmarkStart w:id="8" w:name="_heading=h.r5f9tmx9luas" w:colFirst="0" w:colLast="0"/>
      <w:bookmarkEnd w:id="8"/>
      <w:r>
        <w:rPr>
          <w:color w:val="000000"/>
          <w:sz w:val="22"/>
          <w:szCs w:val="22"/>
        </w:rPr>
        <w:t>C O N S I D E R A N D O S</w:t>
      </w:r>
    </w:p>
    <w:p w14:paraId="41BEAE13" w14:textId="77777777" w:rsidR="006A732E" w:rsidRDefault="006A732E">
      <w:pPr>
        <w:spacing w:after="0" w:line="360" w:lineRule="auto"/>
        <w:rPr>
          <w:b/>
          <w:bCs/>
          <w:color w:val="000000"/>
        </w:rPr>
      </w:pPr>
    </w:p>
    <w:p w14:paraId="4B28E332" w14:textId="77777777" w:rsidR="006A732E" w:rsidRDefault="00000000">
      <w:pPr>
        <w:pStyle w:val="Ttulo2"/>
        <w:spacing w:before="0" w:after="0" w:line="360" w:lineRule="auto"/>
        <w:rPr>
          <w:color w:val="000000"/>
          <w:sz w:val="22"/>
          <w:szCs w:val="22"/>
        </w:rPr>
      </w:pPr>
      <w:bookmarkStart w:id="9" w:name="_heading=h.by8vft1jy881" w:colFirst="0" w:colLast="0"/>
      <w:bookmarkEnd w:id="9"/>
      <w:r>
        <w:rPr>
          <w:color w:val="000000"/>
          <w:sz w:val="22"/>
          <w:szCs w:val="22"/>
        </w:rPr>
        <w:t>PRIMERO. Competencia</w:t>
      </w:r>
    </w:p>
    <w:p w14:paraId="7AA0DC43" w14:textId="77777777" w:rsidR="006A732E" w:rsidRDefault="006A732E">
      <w:pPr>
        <w:spacing w:after="0" w:line="360" w:lineRule="auto"/>
        <w:rPr>
          <w:b/>
          <w:bCs/>
          <w:color w:val="000000"/>
        </w:rPr>
      </w:pPr>
    </w:p>
    <w:p w14:paraId="082EF426" w14:textId="77777777" w:rsidR="006A732E" w:rsidRDefault="00000000">
      <w:pPr>
        <w:spacing w:after="0" w:line="360" w:lineRule="auto"/>
        <w:rPr>
          <w:color w:val="000000"/>
        </w:rPr>
      </w:pPr>
      <w:bookmarkStart w:id="10" w:name="_heading=h.30j0zll" w:colFirst="0" w:colLast="0"/>
      <w:bookmarkEnd w:id="10"/>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C590863" w14:textId="77777777" w:rsidR="006A732E" w:rsidRDefault="006A732E">
      <w:pPr>
        <w:spacing w:after="0" w:line="360" w:lineRule="auto"/>
        <w:rPr>
          <w:color w:val="000000"/>
        </w:rPr>
      </w:pPr>
    </w:p>
    <w:p w14:paraId="4EA36261" w14:textId="77777777" w:rsidR="006A732E" w:rsidRDefault="00000000">
      <w:pPr>
        <w:pStyle w:val="Ttulo2"/>
        <w:spacing w:before="0" w:after="0" w:line="360" w:lineRule="auto"/>
        <w:rPr>
          <w:color w:val="000000"/>
          <w:sz w:val="22"/>
          <w:szCs w:val="22"/>
        </w:rPr>
      </w:pPr>
      <w:bookmarkStart w:id="11" w:name="_heading=h.39ij5541dkx9" w:colFirst="0" w:colLast="0"/>
      <w:bookmarkEnd w:id="11"/>
      <w:r>
        <w:rPr>
          <w:color w:val="000000"/>
          <w:sz w:val="22"/>
          <w:szCs w:val="22"/>
        </w:rPr>
        <w:t>SEGUNDO. Causales de improcedencia y sobreseimiento</w:t>
      </w:r>
    </w:p>
    <w:p w14:paraId="6D0207B7" w14:textId="77777777" w:rsidR="006A732E" w:rsidRDefault="006A732E">
      <w:pPr>
        <w:spacing w:after="0" w:line="360" w:lineRule="auto"/>
        <w:rPr>
          <w:color w:val="000000"/>
        </w:rPr>
      </w:pPr>
    </w:p>
    <w:p w14:paraId="01EEE794" w14:textId="77777777" w:rsidR="006A732E" w:rsidRDefault="00000000">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4536C20D" w14:textId="77777777" w:rsidR="006A732E" w:rsidRDefault="006A732E">
      <w:pPr>
        <w:spacing w:after="0" w:line="360" w:lineRule="auto"/>
        <w:rPr>
          <w:color w:val="000000"/>
        </w:rPr>
      </w:pPr>
    </w:p>
    <w:p w14:paraId="60BF49C9" w14:textId="77777777" w:rsidR="006A732E" w:rsidRDefault="00000000">
      <w:pPr>
        <w:spacing w:after="0" w:line="360" w:lineRule="auto"/>
        <w:rPr>
          <w:b/>
          <w:bCs/>
          <w:color w:val="000000"/>
        </w:rPr>
      </w:pPr>
      <w:r>
        <w:rPr>
          <w:b/>
          <w:bCs/>
          <w:color w:val="000000"/>
        </w:rPr>
        <w:t>Causales de improcedencia</w:t>
      </w:r>
    </w:p>
    <w:p w14:paraId="257E856E" w14:textId="77777777" w:rsidR="006A732E" w:rsidRDefault="006A732E">
      <w:pPr>
        <w:spacing w:after="0" w:line="360" w:lineRule="auto"/>
        <w:rPr>
          <w:color w:val="000000"/>
        </w:rPr>
      </w:pPr>
    </w:p>
    <w:p w14:paraId="01D18589" w14:textId="77777777" w:rsidR="006A732E" w:rsidRDefault="00000000">
      <w:pPr>
        <w:spacing w:after="0" w:line="360" w:lineRule="auto"/>
        <w:rPr>
          <w:color w:val="000000"/>
        </w:rPr>
      </w:pPr>
      <w:r>
        <w:rPr>
          <w:color w:val="000000"/>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DFC9190" w14:textId="77777777" w:rsidR="006A732E" w:rsidRDefault="006A732E">
      <w:pPr>
        <w:spacing w:after="0" w:line="360" w:lineRule="auto"/>
        <w:rPr>
          <w:color w:val="000000"/>
        </w:rPr>
      </w:pPr>
    </w:p>
    <w:p w14:paraId="3D693561" w14:textId="77777777" w:rsidR="006A732E" w:rsidRDefault="00000000">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831A295" w14:textId="77777777" w:rsidR="006A732E" w:rsidRDefault="006A732E">
      <w:pPr>
        <w:spacing w:after="0" w:line="360" w:lineRule="auto"/>
        <w:rPr>
          <w:color w:val="000000"/>
        </w:rPr>
      </w:pPr>
    </w:p>
    <w:p w14:paraId="7336E785" w14:textId="77777777" w:rsidR="006A732E" w:rsidRDefault="00000000">
      <w:pPr>
        <w:spacing w:after="0" w:line="360" w:lineRule="auto"/>
        <w:rPr>
          <w:color w:val="000000"/>
        </w:rPr>
      </w:pPr>
      <w:r>
        <w:rPr>
          <w:color w:val="000000"/>
        </w:rPr>
        <w:t xml:space="preserve">Además, de que el Medios de Impugnación fue presentado en tiempo, toda vez que ante la ausencia de la respuesta del Ente Recurrido, se constituyó la </w:t>
      </w:r>
      <w:r>
        <w:rPr>
          <w:b/>
          <w:bCs/>
          <w:color w:val="000000"/>
        </w:rPr>
        <w:t>negativa ficta</w:t>
      </w:r>
      <w:r>
        <w:rPr>
          <w:color w:val="000000"/>
        </w:rPr>
        <w:t xml:space="preserve">, que genera la posibilidad de los particulares de interponer un recurso de revisión ante tal omisión, </w:t>
      </w:r>
      <w:r>
        <w:rPr>
          <w:color w:val="000000"/>
          <w:u w:val="single"/>
        </w:rPr>
        <w:t>en cualquier momento</w:t>
      </w:r>
      <w:r>
        <w:rPr>
          <w:color w:val="000000"/>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1C5CDEC4" w14:textId="77777777" w:rsidR="006A732E" w:rsidRDefault="006A732E">
      <w:pPr>
        <w:spacing w:after="0" w:line="360" w:lineRule="auto"/>
        <w:rPr>
          <w:color w:val="000000"/>
        </w:rPr>
      </w:pPr>
    </w:p>
    <w:p w14:paraId="31DACC03" w14:textId="77777777" w:rsidR="006A732E" w:rsidRDefault="00000000">
      <w:pPr>
        <w:spacing w:after="0" w:line="360" w:lineRule="auto"/>
        <w:rPr>
          <w:color w:val="000000"/>
        </w:rPr>
      </w:pPr>
      <w:r>
        <w:rPr>
          <w:color w:val="000000"/>
        </w:rPr>
        <w:lastRenderedPageBreak/>
        <w:t>Conforme a lo anterior, se actualiza la causal de procedencia señalada en el artículo 179, fracción VII, de la Ley de la materia, toda vez que el Solicitante se inconformó por la falta de respuestas a sus solicitudes de acceso a información pública.</w:t>
      </w:r>
    </w:p>
    <w:p w14:paraId="31D15B85" w14:textId="77777777" w:rsidR="006A732E" w:rsidRDefault="006A732E">
      <w:pPr>
        <w:spacing w:after="0" w:line="360" w:lineRule="auto"/>
        <w:rPr>
          <w:color w:val="000000"/>
        </w:rPr>
      </w:pPr>
    </w:p>
    <w:p w14:paraId="47B0BB48" w14:textId="77777777" w:rsidR="006A732E" w:rsidRDefault="00000000">
      <w:pPr>
        <w:spacing w:after="0" w:line="360" w:lineRule="auto"/>
        <w:rPr>
          <w:color w:val="000000"/>
        </w:rPr>
      </w:pPr>
      <w:r>
        <w:rPr>
          <w:b/>
          <w:bCs/>
          <w:color w:val="000000"/>
        </w:rPr>
        <w:t>Causales de sobreseimiento</w:t>
      </w:r>
    </w:p>
    <w:p w14:paraId="620D9B50" w14:textId="77777777" w:rsidR="006A732E" w:rsidRDefault="006A732E">
      <w:pPr>
        <w:spacing w:after="0" w:line="360" w:lineRule="auto"/>
        <w:rPr>
          <w:color w:val="000000"/>
        </w:rPr>
      </w:pPr>
    </w:p>
    <w:p w14:paraId="3F0C23F4" w14:textId="77777777" w:rsidR="006A732E" w:rsidRDefault="00000000">
      <w:pPr>
        <w:spacing w:after="0" w:line="360" w:lineRule="auto"/>
        <w:rPr>
          <w:color w:val="000000"/>
        </w:rPr>
      </w:pPr>
      <w:r>
        <w:rPr>
          <w:color w:val="000000"/>
        </w:rPr>
        <w:t>Por ser de previo y especial pronunciamiento, este Instituto analiza si se actualiza alguna causal de sobreseimiento.</w:t>
      </w:r>
    </w:p>
    <w:p w14:paraId="4FCC23F4" w14:textId="77777777" w:rsidR="006A732E" w:rsidRDefault="006A732E">
      <w:pPr>
        <w:spacing w:after="0" w:line="360" w:lineRule="auto"/>
        <w:rPr>
          <w:color w:val="000000"/>
        </w:rPr>
      </w:pPr>
    </w:p>
    <w:p w14:paraId="658C1916" w14:textId="77777777" w:rsidR="006A732E" w:rsidRDefault="00000000">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4AAB4BD7" w14:textId="77777777" w:rsidR="006A732E" w:rsidRDefault="006A732E">
      <w:pPr>
        <w:spacing w:after="0" w:line="360" w:lineRule="auto"/>
        <w:rPr>
          <w:color w:val="000000"/>
        </w:rPr>
      </w:pPr>
    </w:p>
    <w:p w14:paraId="288951B2" w14:textId="77777777" w:rsidR="006A732E" w:rsidRDefault="00000000">
      <w:pPr>
        <w:spacing w:after="0" w:line="360" w:lineRule="auto"/>
        <w:rPr>
          <w:color w:val="000000"/>
        </w:rPr>
      </w:pPr>
      <w:r>
        <w:rPr>
          <w:color w:val="000000"/>
        </w:rPr>
        <w:t xml:space="preserve">Por tales motivos, se considera procedente entrar al fondo del presente asunto. </w:t>
      </w:r>
    </w:p>
    <w:p w14:paraId="370FE44B" w14:textId="77777777" w:rsidR="006A732E" w:rsidRDefault="006A732E">
      <w:pPr>
        <w:spacing w:after="0" w:line="360" w:lineRule="auto"/>
        <w:rPr>
          <w:b/>
          <w:bCs/>
          <w:color w:val="000000"/>
        </w:rPr>
      </w:pPr>
    </w:p>
    <w:p w14:paraId="77B5E7C9" w14:textId="77777777" w:rsidR="006A732E" w:rsidRDefault="00000000">
      <w:pPr>
        <w:pStyle w:val="Ttulo2"/>
        <w:spacing w:before="0" w:after="0" w:line="360" w:lineRule="auto"/>
        <w:rPr>
          <w:color w:val="000000"/>
          <w:sz w:val="22"/>
          <w:szCs w:val="22"/>
        </w:rPr>
      </w:pPr>
      <w:bookmarkStart w:id="12" w:name="_heading=h.at04a3a7ou5s" w:colFirst="0" w:colLast="0"/>
      <w:bookmarkEnd w:id="12"/>
      <w:r>
        <w:rPr>
          <w:color w:val="000000"/>
          <w:sz w:val="22"/>
          <w:szCs w:val="22"/>
        </w:rPr>
        <w:t>TERCERO. Determinación de la Controversia</w:t>
      </w:r>
    </w:p>
    <w:p w14:paraId="188A025B" w14:textId="77777777" w:rsidR="006A732E" w:rsidRDefault="006A732E">
      <w:pPr>
        <w:spacing w:after="0" w:line="360" w:lineRule="auto"/>
        <w:rPr>
          <w:b/>
          <w:bCs/>
          <w:color w:val="000000"/>
        </w:rPr>
      </w:pPr>
    </w:p>
    <w:p w14:paraId="01892C1D" w14:textId="77777777" w:rsidR="006A732E" w:rsidRDefault="00000000">
      <w:pPr>
        <w:spacing w:after="0" w:line="360" w:lineRule="auto"/>
        <w:rPr>
          <w:color w:val="000000"/>
        </w:rPr>
      </w:pPr>
      <w:r>
        <w:rPr>
          <w:color w:val="000000"/>
        </w:rPr>
        <w:t>Con el objetivo de ilustrar la controversia planteada, resulta conveniente precisar, que una vez realizado el estudio de las constancias que integran el expediente en el que se actúa, se desprende que el Particular realizó diversos requerimientos al Sujeto Obligado.</w:t>
      </w:r>
    </w:p>
    <w:p w14:paraId="066DF9DA" w14:textId="77777777" w:rsidR="006A732E" w:rsidRDefault="006A732E">
      <w:pPr>
        <w:spacing w:after="0" w:line="360" w:lineRule="auto"/>
        <w:rPr>
          <w:color w:val="FF0000"/>
        </w:rPr>
      </w:pPr>
    </w:p>
    <w:p w14:paraId="4416E535" w14:textId="77777777" w:rsidR="006A732E" w:rsidRDefault="00000000">
      <w:pPr>
        <w:pBdr>
          <w:top w:val="nil"/>
          <w:left w:val="nil"/>
          <w:bottom w:val="nil"/>
          <w:right w:val="nil"/>
          <w:between w:val="nil"/>
        </w:pBdr>
        <w:spacing w:after="0" w:line="360" w:lineRule="auto"/>
        <w:ind w:right="-28"/>
        <w:rPr>
          <w:color w:val="000000"/>
        </w:rPr>
      </w:pPr>
      <w:r>
        <w:rPr>
          <w:color w:val="000000"/>
        </w:rPr>
        <w:lastRenderedPageBreak/>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color w:val="000000"/>
          <w:highlight w:val="white"/>
        </w:rPr>
        <w:t xml:space="preserve">. </w:t>
      </w:r>
      <w:r>
        <w:rPr>
          <w:color w:val="000000"/>
        </w:rPr>
        <w:t>Así las cosas, una vez admitido y notificado el Recurso de Revisión a las partes, estas fueron omisas en realizar manifestaciones o alegatos.</w:t>
      </w:r>
    </w:p>
    <w:p w14:paraId="3D63EC64" w14:textId="77777777" w:rsidR="006A732E" w:rsidRDefault="006A732E">
      <w:pPr>
        <w:pBdr>
          <w:top w:val="nil"/>
          <w:left w:val="nil"/>
          <w:bottom w:val="nil"/>
          <w:right w:val="nil"/>
          <w:between w:val="nil"/>
        </w:pBdr>
        <w:spacing w:after="0" w:line="360" w:lineRule="auto"/>
        <w:ind w:right="-28"/>
        <w:rPr>
          <w:color w:val="000000"/>
        </w:rPr>
      </w:pPr>
    </w:p>
    <w:p w14:paraId="3D709384" w14:textId="77777777" w:rsidR="006A732E" w:rsidRDefault="00000000">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22D80AF8" w14:textId="77777777" w:rsidR="006A732E" w:rsidRDefault="006A732E">
      <w:pPr>
        <w:tabs>
          <w:tab w:val="left" w:pos="4962"/>
        </w:tabs>
        <w:spacing w:line="360" w:lineRule="auto"/>
        <w:rPr>
          <w:color w:val="000000"/>
        </w:rPr>
      </w:pPr>
    </w:p>
    <w:p w14:paraId="552981AB" w14:textId="77777777" w:rsidR="006A732E" w:rsidRDefault="00000000">
      <w:pPr>
        <w:pStyle w:val="Ttulo2"/>
        <w:spacing w:before="0" w:after="0" w:line="360" w:lineRule="auto"/>
        <w:rPr>
          <w:color w:val="000000"/>
          <w:sz w:val="22"/>
          <w:szCs w:val="22"/>
        </w:rPr>
      </w:pPr>
      <w:bookmarkStart w:id="13" w:name="_heading=h.uenxdqnhuhz1" w:colFirst="0" w:colLast="0"/>
      <w:bookmarkEnd w:id="13"/>
      <w:r>
        <w:rPr>
          <w:color w:val="000000"/>
          <w:sz w:val="22"/>
          <w:szCs w:val="22"/>
        </w:rPr>
        <w:t>CUARTO. Marco normativo aplicable en materia de transparencia y acceso a la información pública</w:t>
      </w:r>
    </w:p>
    <w:p w14:paraId="34605217" w14:textId="77777777" w:rsidR="006A732E" w:rsidRDefault="006A732E">
      <w:pPr>
        <w:spacing w:after="0" w:line="360" w:lineRule="auto"/>
        <w:rPr>
          <w:color w:val="000000"/>
        </w:rPr>
      </w:pPr>
    </w:p>
    <w:p w14:paraId="6E3A1571" w14:textId="77777777" w:rsidR="006A732E" w:rsidRDefault="00000000">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5558F21" w14:textId="77777777" w:rsidR="006A732E" w:rsidRDefault="006A732E">
      <w:pPr>
        <w:spacing w:after="0" w:line="360" w:lineRule="auto"/>
        <w:rPr>
          <w:color w:val="000000"/>
        </w:rPr>
      </w:pPr>
    </w:p>
    <w:p w14:paraId="7E60C139" w14:textId="77777777" w:rsidR="006A732E" w:rsidRDefault="00000000">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0E1988C" w14:textId="77777777" w:rsidR="006A732E" w:rsidRDefault="006A732E">
      <w:pPr>
        <w:spacing w:after="0" w:line="360" w:lineRule="auto"/>
        <w:rPr>
          <w:color w:val="000000"/>
        </w:rPr>
      </w:pPr>
    </w:p>
    <w:p w14:paraId="49A621FA" w14:textId="77777777" w:rsidR="006A732E" w:rsidRDefault="00000000">
      <w:pPr>
        <w:spacing w:after="0" w:line="360" w:lineRule="auto"/>
        <w:rPr>
          <w:color w:val="000000"/>
        </w:rPr>
      </w:pPr>
      <w:r>
        <w:rPr>
          <w:color w:val="000000"/>
        </w:rPr>
        <w:lastRenderedPageBreak/>
        <w:t>Por su parte, la Ley de Transparencia y Acceso a la Información Pública del Estado de México y Municipios (Reglamentaria del artículo 5° de la Constitución Local), establece lo siguiente:</w:t>
      </w:r>
    </w:p>
    <w:p w14:paraId="05725BF9" w14:textId="77777777" w:rsidR="006A732E" w:rsidRDefault="006A732E">
      <w:pPr>
        <w:spacing w:after="0" w:line="360" w:lineRule="auto"/>
        <w:rPr>
          <w:color w:val="000000"/>
        </w:rPr>
      </w:pPr>
    </w:p>
    <w:p w14:paraId="0F3F255E" w14:textId="77777777" w:rsidR="006A732E" w:rsidRDefault="00000000">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04894CB0" w14:textId="77777777" w:rsidR="006A732E" w:rsidRDefault="006A732E">
      <w:pPr>
        <w:spacing w:after="0" w:line="360" w:lineRule="auto"/>
        <w:rPr>
          <w:color w:val="000000"/>
        </w:rPr>
      </w:pPr>
    </w:p>
    <w:p w14:paraId="224F9EA2" w14:textId="77777777" w:rsidR="006A732E" w:rsidRDefault="00000000">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3856426" w14:textId="77777777" w:rsidR="006A732E" w:rsidRDefault="006A732E">
      <w:pPr>
        <w:widowControl w:val="0"/>
        <w:spacing w:after="0" w:line="360" w:lineRule="auto"/>
        <w:rPr>
          <w:color w:val="000000"/>
        </w:rPr>
      </w:pPr>
    </w:p>
    <w:p w14:paraId="0F5FE198" w14:textId="77777777" w:rsidR="006A732E" w:rsidRDefault="00000000">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5E4B40" w14:textId="77777777" w:rsidR="006A732E" w:rsidRDefault="006A732E">
      <w:pPr>
        <w:spacing w:after="0" w:line="360" w:lineRule="auto"/>
        <w:rPr>
          <w:color w:val="000000"/>
        </w:rPr>
      </w:pPr>
    </w:p>
    <w:p w14:paraId="7879B794" w14:textId="77777777" w:rsidR="006A732E" w:rsidRDefault="00000000">
      <w:pPr>
        <w:pStyle w:val="Ttulo2"/>
        <w:spacing w:before="0" w:after="0" w:line="360" w:lineRule="auto"/>
        <w:rPr>
          <w:color w:val="000000"/>
          <w:sz w:val="22"/>
          <w:szCs w:val="22"/>
        </w:rPr>
      </w:pPr>
      <w:bookmarkStart w:id="14" w:name="_heading=h.k8wtui4z0tr9" w:colFirst="0" w:colLast="0"/>
      <w:bookmarkEnd w:id="14"/>
      <w:r>
        <w:rPr>
          <w:color w:val="000000"/>
          <w:sz w:val="22"/>
          <w:szCs w:val="22"/>
        </w:rPr>
        <w:t>QUINTO. Estudio de Fondo</w:t>
      </w:r>
    </w:p>
    <w:p w14:paraId="7084A72B" w14:textId="77777777" w:rsidR="006A732E" w:rsidRDefault="006A732E">
      <w:pPr>
        <w:spacing w:after="0" w:line="360" w:lineRule="auto"/>
        <w:rPr>
          <w:b/>
          <w:bCs/>
          <w:color w:val="000000"/>
        </w:rPr>
      </w:pPr>
    </w:p>
    <w:p w14:paraId="2C0E06F2" w14:textId="77777777" w:rsidR="006A732E" w:rsidRDefault="00000000">
      <w:pPr>
        <w:spacing w:after="0" w:line="360" w:lineRule="auto"/>
        <w:rPr>
          <w:color w:val="000000"/>
        </w:rPr>
      </w:pPr>
      <w:r>
        <w:rPr>
          <w:color w:val="000000"/>
        </w:rPr>
        <w:t>Expuestas las posturas de las partes, se procede al análisis del agravio hecho valer por la persona Recurrente, concerniente a la falta de respuestas del Ayuntamiento de Tepotzotlán, a las solicitudes de información.</w:t>
      </w:r>
    </w:p>
    <w:p w14:paraId="312D422A" w14:textId="77777777" w:rsidR="006A732E" w:rsidRDefault="006A732E">
      <w:pPr>
        <w:spacing w:after="0" w:line="360" w:lineRule="auto"/>
        <w:rPr>
          <w:color w:val="000000"/>
        </w:rPr>
      </w:pPr>
    </w:p>
    <w:p w14:paraId="30500D57" w14:textId="77777777" w:rsidR="006A732E" w:rsidRDefault="00000000">
      <w:pPr>
        <w:spacing w:after="0" w:line="360" w:lineRule="auto"/>
        <w:rPr>
          <w:color w:val="000000"/>
        </w:rPr>
      </w:pPr>
      <w:r>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A1C9268" w14:textId="77777777" w:rsidR="006A732E" w:rsidRDefault="006A732E">
      <w:pPr>
        <w:spacing w:after="0" w:line="360" w:lineRule="auto"/>
        <w:rPr>
          <w:color w:val="000000"/>
        </w:rPr>
      </w:pPr>
    </w:p>
    <w:p w14:paraId="0529646B" w14:textId="77777777" w:rsidR="006A732E" w:rsidRDefault="00000000">
      <w:pPr>
        <w:numPr>
          <w:ilvl w:val="0"/>
          <w:numId w:val="1"/>
        </w:numPr>
        <w:spacing w:after="0" w:line="360" w:lineRule="auto"/>
        <w:rPr>
          <w:color w:val="000000"/>
        </w:rPr>
      </w:pPr>
      <w:r>
        <w:rPr>
          <w:color w:val="000000"/>
        </w:rPr>
        <w:lastRenderedPageBreak/>
        <w:t>Proveer lo necesario para garantizar a toda persona el derecho de acceso a la información pública, a través de procedimientos sencillos, expeditos, oportunos y gratuitos;</w:t>
      </w:r>
    </w:p>
    <w:p w14:paraId="1FFE1F09" w14:textId="77777777" w:rsidR="006A732E" w:rsidRDefault="006A732E">
      <w:pPr>
        <w:spacing w:after="0" w:line="360" w:lineRule="auto"/>
        <w:ind w:left="720"/>
        <w:rPr>
          <w:color w:val="000000"/>
        </w:rPr>
      </w:pPr>
    </w:p>
    <w:p w14:paraId="72F95EA7" w14:textId="77777777" w:rsidR="006A732E" w:rsidRDefault="00000000">
      <w:pPr>
        <w:numPr>
          <w:ilvl w:val="0"/>
          <w:numId w:val="1"/>
        </w:numPr>
        <w:spacing w:after="0" w:line="360" w:lineRule="auto"/>
        <w:rPr>
          <w:color w:val="000000"/>
        </w:rPr>
      </w:pPr>
      <w:r>
        <w:rPr>
          <w:color w:val="000000"/>
        </w:rPr>
        <w:t>Transparentar la gestión pública, mediante la difusión de la información generada por los Sujetos Obligados, y</w:t>
      </w:r>
    </w:p>
    <w:p w14:paraId="63B12A52" w14:textId="77777777" w:rsidR="006A732E" w:rsidRDefault="006A732E">
      <w:pPr>
        <w:pBdr>
          <w:top w:val="nil"/>
          <w:left w:val="nil"/>
          <w:bottom w:val="nil"/>
          <w:right w:val="nil"/>
          <w:between w:val="nil"/>
        </w:pBdr>
        <w:spacing w:after="0" w:line="360" w:lineRule="auto"/>
        <w:ind w:left="720"/>
        <w:rPr>
          <w:color w:val="000000"/>
        </w:rPr>
      </w:pPr>
    </w:p>
    <w:p w14:paraId="1EB17D28" w14:textId="77777777" w:rsidR="006A732E" w:rsidRDefault="00000000">
      <w:pPr>
        <w:numPr>
          <w:ilvl w:val="0"/>
          <w:numId w:val="1"/>
        </w:numPr>
        <w:spacing w:after="0" w:line="360" w:lineRule="auto"/>
        <w:rPr>
          <w:color w:val="000000"/>
        </w:rPr>
      </w:pPr>
      <w:r>
        <w:rPr>
          <w:color w:val="000000"/>
        </w:rPr>
        <w:t>Promover, fomentar y difundir la cultura de la transparencia en el ejercicio de la función pública, el acceso a la información y la participación ciudadana, así como, la rendición de cuentas.</w:t>
      </w:r>
    </w:p>
    <w:p w14:paraId="1A1B3A8E" w14:textId="77777777" w:rsidR="006A732E" w:rsidRDefault="006A732E">
      <w:pPr>
        <w:spacing w:after="0" w:line="360" w:lineRule="auto"/>
        <w:rPr>
          <w:color w:val="000000"/>
        </w:rPr>
      </w:pPr>
    </w:p>
    <w:p w14:paraId="21A216F4" w14:textId="77777777" w:rsidR="006A732E" w:rsidRDefault="00000000">
      <w:pPr>
        <w:spacing w:after="0" w:line="360" w:lineRule="auto"/>
        <w:rPr>
          <w:color w:val="000000"/>
        </w:rPr>
      </w:pPr>
      <w:r>
        <w:rPr>
          <w:color w:val="000000"/>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2575F69" w14:textId="77777777" w:rsidR="006A732E" w:rsidRDefault="006A732E">
      <w:pPr>
        <w:spacing w:after="0" w:line="360" w:lineRule="auto"/>
        <w:rPr>
          <w:color w:val="000000"/>
        </w:rPr>
      </w:pPr>
    </w:p>
    <w:p w14:paraId="4CF43801" w14:textId="77777777" w:rsidR="006A732E" w:rsidRDefault="00000000">
      <w:pPr>
        <w:spacing w:after="0" w:line="360" w:lineRule="auto"/>
        <w:rPr>
          <w:color w:val="000000"/>
        </w:rPr>
      </w:pPr>
      <w:r>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01557AD" w14:textId="77777777" w:rsidR="006A732E" w:rsidRDefault="006A732E">
      <w:pPr>
        <w:spacing w:after="0" w:line="360" w:lineRule="auto"/>
        <w:rPr>
          <w:color w:val="000000"/>
        </w:rPr>
      </w:pPr>
    </w:p>
    <w:p w14:paraId="5DD17577" w14:textId="77777777" w:rsidR="006A732E" w:rsidRDefault="00000000">
      <w:pPr>
        <w:spacing w:after="0" w:line="360" w:lineRule="auto"/>
        <w:rPr>
          <w:color w:val="000000"/>
        </w:rPr>
      </w:pPr>
      <w:r>
        <w:rPr>
          <w:color w:val="000000"/>
        </w:rPr>
        <w:t xml:space="preserve">Para lograr lo anterior, los Sujetos Obligados deben seguir el procedimiento para la atención a las solicitudes de acceso a la información, establecido en los artículos 151, 159, 160, 162, 163, </w:t>
      </w:r>
      <w:r>
        <w:rPr>
          <w:color w:val="000000"/>
        </w:rPr>
        <w:lastRenderedPageBreak/>
        <w:t>164, 165 y 166, de la Ley de Transparencia y Acceso a la Información Pública del Estado de México y Municipios, el cual es el siguiente:</w:t>
      </w:r>
    </w:p>
    <w:p w14:paraId="47944C78" w14:textId="77777777" w:rsidR="006A732E" w:rsidRDefault="006A732E">
      <w:pPr>
        <w:spacing w:after="0" w:line="360" w:lineRule="auto"/>
        <w:rPr>
          <w:color w:val="000000"/>
        </w:rPr>
      </w:pPr>
    </w:p>
    <w:p w14:paraId="1F466333" w14:textId="77777777" w:rsidR="006A732E" w:rsidRDefault="00000000">
      <w:pPr>
        <w:numPr>
          <w:ilvl w:val="0"/>
          <w:numId w:val="2"/>
        </w:numPr>
        <w:spacing w:after="0" w:line="360" w:lineRule="auto"/>
        <w:rPr>
          <w:color w:val="000000"/>
        </w:rPr>
      </w:pPr>
      <w:r>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A585991" w14:textId="77777777" w:rsidR="006A732E" w:rsidRDefault="006A732E">
      <w:pPr>
        <w:spacing w:after="0" w:line="360" w:lineRule="auto"/>
        <w:ind w:left="720"/>
        <w:rPr>
          <w:color w:val="000000"/>
        </w:rPr>
      </w:pPr>
    </w:p>
    <w:p w14:paraId="5A70F8CD" w14:textId="77777777" w:rsidR="006A732E" w:rsidRDefault="00000000">
      <w:pPr>
        <w:numPr>
          <w:ilvl w:val="0"/>
          <w:numId w:val="2"/>
        </w:numPr>
        <w:spacing w:after="0" w:line="360" w:lineRule="auto"/>
        <w:rPr>
          <w:color w:val="000000"/>
        </w:rPr>
      </w:pPr>
      <w:r>
        <w:rPr>
          <w:color w:val="000000"/>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B05A43E" w14:textId="77777777" w:rsidR="006A732E" w:rsidRDefault="006A732E">
      <w:pPr>
        <w:pBdr>
          <w:top w:val="nil"/>
          <w:left w:val="nil"/>
          <w:bottom w:val="nil"/>
          <w:right w:val="nil"/>
          <w:between w:val="nil"/>
        </w:pBdr>
        <w:spacing w:after="0" w:line="360" w:lineRule="auto"/>
        <w:ind w:left="720"/>
        <w:rPr>
          <w:color w:val="000000"/>
        </w:rPr>
      </w:pPr>
    </w:p>
    <w:p w14:paraId="627ABB35" w14:textId="77777777" w:rsidR="006A732E" w:rsidRDefault="00000000">
      <w:pPr>
        <w:numPr>
          <w:ilvl w:val="0"/>
          <w:numId w:val="2"/>
        </w:numPr>
        <w:spacing w:after="0" w:line="360" w:lineRule="auto"/>
        <w:rPr>
          <w:color w:val="000000"/>
        </w:rPr>
      </w:pPr>
      <w:r>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196CD48C" w14:textId="77777777" w:rsidR="006A732E" w:rsidRDefault="006A732E">
      <w:pPr>
        <w:pBdr>
          <w:top w:val="nil"/>
          <w:left w:val="nil"/>
          <w:bottom w:val="nil"/>
          <w:right w:val="nil"/>
          <w:between w:val="nil"/>
        </w:pBdr>
        <w:spacing w:after="0" w:line="360" w:lineRule="auto"/>
        <w:ind w:left="720"/>
        <w:rPr>
          <w:color w:val="000000"/>
        </w:rPr>
      </w:pPr>
    </w:p>
    <w:p w14:paraId="7F22AEBC" w14:textId="77777777" w:rsidR="006A732E" w:rsidRDefault="00000000">
      <w:pPr>
        <w:numPr>
          <w:ilvl w:val="0"/>
          <w:numId w:val="2"/>
        </w:numPr>
        <w:spacing w:after="0" w:line="360" w:lineRule="auto"/>
        <w:rPr>
          <w:color w:val="000000"/>
        </w:rPr>
      </w:pPr>
      <w:r>
        <w:rPr>
          <w:color w:val="000000"/>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Pr>
          <w:color w:val="000000"/>
        </w:rPr>
        <w:lastRenderedPageBreak/>
        <w:t>expresiones documentales que se encuentren en sus archivos o que estén constreñidos a elaborar;</w:t>
      </w:r>
    </w:p>
    <w:p w14:paraId="7096651E" w14:textId="77777777" w:rsidR="006A732E" w:rsidRDefault="006A732E">
      <w:pPr>
        <w:spacing w:after="0" w:line="360" w:lineRule="auto"/>
        <w:rPr>
          <w:color w:val="000000"/>
        </w:rPr>
      </w:pPr>
    </w:p>
    <w:p w14:paraId="54B235CB" w14:textId="77777777" w:rsidR="006A732E" w:rsidRDefault="00000000">
      <w:pPr>
        <w:numPr>
          <w:ilvl w:val="0"/>
          <w:numId w:val="2"/>
        </w:numPr>
        <w:spacing w:after="0" w:line="360" w:lineRule="auto"/>
        <w:rPr>
          <w:color w:val="000000"/>
        </w:rPr>
      </w:pPr>
      <w:r>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3C69D5D" w14:textId="77777777" w:rsidR="006A732E" w:rsidRDefault="006A732E">
      <w:pPr>
        <w:pBdr>
          <w:top w:val="nil"/>
          <w:left w:val="nil"/>
          <w:bottom w:val="nil"/>
          <w:right w:val="nil"/>
          <w:between w:val="nil"/>
        </w:pBdr>
        <w:spacing w:after="0" w:line="360" w:lineRule="auto"/>
        <w:ind w:left="720"/>
        <w:rPr>
          <w:color w:val="000000"/>
        </w:rPr>
      </w:pPr>
    </w:p>
    <w:p w14:paraId="058FD2DA" w14:textId="77777777" w:rsidR="006A732E" w:rsidRDefault="00000000">
      <w:pPr>
        <w:numPr>
          <w:ilvl w:val="0"/>
          <w:numId w:val="2"/>
        </w:numPr>
        <w:spacing w:after="0" w:line="360" w:lineRule="auto"/>
        <w:rPr>
          <w:color w:val="000000"/>
        </w:rPr>
      </w:pPr>
      <w:r>
        <w:rPr>
          <w:color w:val="000000"/>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998B568" w14:textId="77777777" w:rsidR="006A732E" w:rsidRDefault="006A732E">
      <w:pPr>
        <w:spacing w:after="0" w:line="360" w:lineRule="auto"/>
        <w:rPr>
          <w:color w:val="000000"/>
        </w:rPr>
      </w:pPr>
    </w:p>
    <w:p w14:paraId="72744A2B" w14:textId="77777777" w:rsidR="006A732E" w:rsidRDefault="00000000">
      <w:pPr>
        <w:spacing w:after="0" w:line="360" w:lineRule="auto"/>
        <w:rPr>
          <w:color w:val="000000"/>
        </w:rPr>
      </w:pPr>
      <w:r>
        <w:rPr>
          <w:color w:val="000000"/>
        </w:rPr>
        <w:t>Una vez establecido lo anterior, es de indicar que el agravio del Particular consistió en que, a la fecha de interposición del Recurso de Revisión, el Ayuntamiento de Tepotzotlán, no había registrado respuesta a los requerimientos de acceso a la información, los cuales se presentaron, el doce de enero de dos mil veintiséis.</w:t>
      </w:r>
    </w:p>
    <w:p w14:paraId="724E4955" w14:textId="77777777" w:rsidR="006A732E" w:rsidRDefault="006A732E">
      <w:pPr>
        <w:spacing w:after="0" w:line="360" w:lineRule="auto"/>
        <w:rPr>
          <w:color w:val="FF0000"/>
        </w:rPr>
      </w:pPr>
    </w:p>
    <w:p w14:paraId="40602981" w14:textId="77777777" w:rsidR="006A732E" w:rsidRDefault="00000000">
      <w:pPr>
        <w:spacing w:after="0" w:line="360" w:lineRule="auto"/>
        <w:rPr>
          <w:color w:val="000000"/>
        </w:rPr>
      </w:pPr>
      <w:bookmarkStart w:id="15" w:name="_heading=h.m5r61zi2dldf" w:colFirst="0" w:colLast="0"/>
      <w:bookmarkEnd w:id="15"/>
      <w:r>
        <w:rPr>
          <w:color w:val="000000"/>
        </w:rPr>
        <w:t xml:space="preserve">En ese orden de ideas, el plazo con el que contaba el Sujeto Obligado para emitir contestación a los requerimientos informativos comenzó a correr del trece de enero al tres de febrero de dos mil veintiséis; lo anterior, sin contar los días, diecisiete, dieciocho, veinticuatro, veinticinco y treinta y uno de enero, así como primero y dos de febrero de dos mil veintiséis, al ser inhábiles, de conformidad con el artículo, 3°, fracción X, de la Ley de Transparencia y Acceso a la Información Pública del Estado de México y Municipios y el Calendario Oficial </w:t>
      </w:r>
      <w:r>
        <w:rPr>
          <w:color w:val="000000"/>
        </w:rPr>
        <w:lastRenderedPageBreak/>
        <w:t>en Materia de Transparencia, Acceso a la Información Pública y Protección de Datos Personales del Estado de México y Municipios, así como de laborales de este Instituto, para el año dos mil veintiséis.</w:t>
      </w:r>
    </w:p>
    <w:p w14:paraId="44251BCB" w14:textId="77777777" w:rsidR="006A732E" w:rsidRDefault="006A732E">
      <w:pPr>
        <w:spacing w:after="0" w:line="360" w:lineRule="auto"/>
        <w:rPr>
          <w:color w:val="FF0000"/>
        </w:rPr>
      </w:pPr>
    </w:p>
    <w:p w14:paraId="5EA82418" w14:textId="77777777" w:rsidR="006A732E" w:rsidRDefault="00000000">
      <w:pPr>
        <w:spacing w:after="0" w:line="360" w:lineRule="auto"/>
        <w:rPr>
          <w:color w:val="000000"/>
        </w:rPr>
      </w:pPr>
      <w:r>
        <w:rPr>
          <w:color w:val="000000"/>
        </w:rPr>
        <w:t>Así, este Instituto verificó que, en efecto, no se registró respuesta a las solicitudes de información de la persona Recurrente, en el Sistema de Acceso a la Información Mexiquense (SAIMEX), se coloca la siguiente imagen a manera de ejemplo correspondiente al Recurso de Revisión 01386/INFOEM/IP/RR/2026:</w:t>
      </w:r>
    </w:p>
    <w:p w14:paraId="737D9564" w14:textId="77777777" w:rsidR="006A732E" w:rsidRDefault="006A732E">
      <w:pPr>
        <w:spacing w:after="0" w:line="360" w:lineRule="auto"/>
        <w:rPr>
          <w:color w:val="FF0000"/>
        </w:rPr>
      </w:pPr>
    </w:p>
    <w:p w14:paraId="33D91404" w14:textId="77777777" w:rsidR="006A732E" w:rsidRDefault="00000000">
      <w:pPr>
        <w:spacing w:after="0" w:line="360" w:lineRule="auto"/>
        <w:jc w:val="center"/>
        <w:rPr>
          <w:color w:val="FF0000"/>
        </w:rPr>
      </w:pPr>
      <w:r>
        <w:rPr>
          <w:noProof/>
          <w:color w:val="FF0000"/>
        </w:rPr>
        <w:drawing>
          <wp:inline distT="0" distB="0" distL="0" distR="0" wp14:anchorId="25692C29" wp14:editId="4ECFF7E3">
            <wp:extent cx="2857899" cy="8954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57899" cy="895475"/>
                    </a:xfrm>
                    <a:prstGeom prst="rect">
                      <a:avLst/>
                    </a:prstGeom>
                    <a:ln/>
                  </pic:spPr>
                </pic:pic>
              </a:graphicData>
            </a:graphic>
          </wp:inline>
        </w:drawing>
      </w:r>
    </w:p>
    <w:p w14:paraId="29E1AC81" w14:textId="77777777" w:rsidR="006A732E" w:rsidRDefault="006A732E">
      <w:pPr>
        <w:spacing w:after="0" w:line="360" w:lineRule="auto"/>
        <w:rPr>
          <w:color w:val="FF0000"/>
        </w:rPr>
      </w:pPr>
    </w:p>
    <w:p w14:paraId="51A39C8A" w14:textId="77777777" w:rsidR="006A732E" w:rsidRDefault="00000000">
      <w:pPr>
        <w:spacing w:after="0" w:line="360" w:lineRule="auto"/>
        <w:rPr>
          <w:color w:val="000000"/>
        </w:rPr>
      </w:pPr>
      <w:r>
        <w:rPr>
          <w:color w:val="000000"/>
        </w:rPr>
        <w:t xml:space="preserve">Conforme a lo anterior, se colige que, tal como lo precisó la persona Recurrente, el Ayuntamiento de Tepotzotlán, no emitió respuestas para dar atención a las solicitudes de acceso a la información pública, dentro de los plazos establecidos en el artículo 163, de la Ley de Transparencia y Acceso a la Información Pública del Estado de México y Municipios, pues tenía hasta el dos de febrero de dos mil veintiséis, para realizar dicha situación, por lo que es evidente que el agravio es </w:t>
      </w:r>
      <w:r>
        <w:rPr>
          <w:b/>
          <w:bCs/>
          <w:color w:val="000000"/>
        </w:rPr>
        <w:t>FUNDADO</w:t>
      </w:r>
      <w:r>
        <w:rPr>
          <w:color w:val="000000"/>
        </w:rPr>
        <w:t xml:space="preserve">. </w:t>
      </w:r>
    </w:p>
    <w:p w14:paraId="0CB94582" w14:textId="77777777" w:rsidR="006A732E" w:rsidRDefault="006A732E">
      <w:pPr>
        <w:spacing w:after="0" w:line="360" w:lineRule="auto"/>
        <w:rPr>
          <w:color w:val="FF0000"/>
        </w:rPr>
      </w:pPr>
    </w:p>
    <w:p w14:paraId="3AAC4ADE" w14:textId="77777777" w:rsidR="006A732E" w:rsidRDefault="00000000">
      <w:pPr>
        <w:spacing w:after="0" w:line="360" w:lineRule="auto"/>
        <w:rPr>
          <w:b/>
          <w:bCs/>
          <w:color w:val="000000"/>
        </w:rPr>
      </w:pPr>
      <w:r>
        <w:rPr>
          <w:color w:val="000000"/>
        </w:rPr>
        <w:t xml:space="preserve">Con base en lo expuesto, es procedente </w:t>
      </w:r>
      <w:r>
        <w:rPr>
          <w:b/>
          <w:bCs/>
          <w:color w:val="000000"/>
        </w:rPr>
        <w:t>ORDENAR</w:t>
      </w:r>
      <w:r>
        <w:rPr>
          <w:color w:val="000000"/>
        </w:rPr>
        <w:t xml:space="preserve"> al Sujeto Obligado, que emita las respuestas que a derecho corresponda, además cabe señalar que de conformidad con los artículos 5° de la Constitución Política del Estado Libre y Soberano de México, 4° de la Ley General de Transparencia y Acceso a la Información Pública y 4° de la Ley de Transparencia y Acceso a la Información Pública del Estado de México y Municipios, </w:t>
      </w:r>
      <w:r>
        <w:rPr>
          <w:b/>
          <w:bCs/>
          <w:color w:val="000000"/>
        </w:rPr>
        <w:t xml:space="preserve">toda la información </w:t>
      </w:r>
      <w:r>
        <w:rPr>
          <w:b/>
          <w:bCs/>
          <w:color w:val="000000"/>
        </w:rPr>
        <w:lastRenderedPageBreak/>
        <w:t>generada, obtenida, adquirida, transformada o en posesión de los sujetos obligados es pública y accesible a cualquier persona.</w:t>
      </w:r>
    </w:p>
    <w:p w14:paraId="7EC0FACA" w14:textId="77777777" w:rsidR="006A732E" w:rsidRDefault="006A732E">
      <w:pPr>
        <w:spacing w:after="0" w:line="360" w:lineRule="auto"/>
        <w:rPr>
          <w:color w:val="000000"/>
        </w:rPr>
      </w:pPr>
    </w:p>
    <w:p w14:paraId="4C6216E9" w14:textId="77777777" w:rsidR="006A732E" w:rsidRDefault="00000000">
      <w:pPr>
        <w:spacing w:after="0" w:line="360" w:lineRule="auto"/>
        <w:rPr>
          <w:color w:val="000000"/>
        </w:rPr>
      </w:pPr>
      <w:r>
        <w:rPr>
          <w:color w:val="000000"/>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6A15C87A" w14:textId="77777777" w:rsidR="006A732E" w:rsidRDefault="006A732E">
      <w:pPr>
        <w:spacing w:after="0" w:line="360" w:lineRule="auto"/>
        <w:rPr>
          <w:color w:val="000000"/>
        </w:rPr>
      </w:pPr>
    </w:p>
    <w:p w14:paraId="60B8D65F" w14:textId="77777777" w:rsidR="006A732E" w:rsidRDefault="00000000">
      <w:pPr>
        <w:spacing w:after="0" w:line="360" w:lineRule="auto"/>
        <w:rPr>
          <w:color w:val="000000"/>
        </w:rPr>
      </w:pPr>
      <w:r>
        <w:rPr>
          <w:color w:val="000000"/>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E04E37D" w14:textId="77777777" w:rsidR="006A732E" w:rsidRDefault="006A732E">
      <w:pPr>
        <w:spacing w:after="0" w:line="360" w:lineRule="auto"/>
        <w:rPr>
          <w:color w:val="000000"/>
        </w:rPr>
      </w:pPr>
    </w:p>
    <w:p w14:paraId="0C97F83F" w14:textId="77777777" w:rsidR="006A732E" w:rsidRDefault="00000000">
      <w:pPr>
        <w:spacing w:after="0" w:line="360" w:lineRule="auto"/>
        <w:rPr>
          <w:color w:val="000000"/>
        </w:rPr>
      </w:pPr>
      <w:r>
        <w:rPr>
          <w:color w:val="000000"/>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3D1B4774" w14:textId="77777777" w:rsidR="006A732E" w:rsidRDefault="006A732E">
      <w:pPr>
        <w:spacing w:after="0" w:line="360" w:lineRule="auto"/>
        <w:rPr>
          <w:color w:val="000000"/>
        </w:rPr>
      </w:pPr>
    </w:p>
    <w:p w14:paraId="5A90FA51" w14:textId="77777777" w:rsidR="006A732E" w:rsidRDefault="00000000">
      <w:pPr>
        <w:spacing w:after="0" w:line="360" w:lineRule="auto"/>
        <w:rPr>
          <w:color w:val="000000"/>
        </w:rPr>
      </w:pPr>
      <w:r>
        <w:rPr>
          <w:color w:val="000000"/>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w:t>
      </w:r>
      <w:r>
        <w:rPr>
          <w:color w:val="000000"/>
        </w:rPr>
        <w:lastRenderedPageBreak/>
        <w:t xml:space="preserve">las partes o secciones clasificadas, indicando su contenido de manera genérica y fundando y motivando su clasificación. </w:t>
      </w:r>
    </w:p>
    <w:p w14:paraId="06DFD2B7" w14:textId="77777777" w:rsidR="006A732E" w:rsidRDefault="006A732E">
      <w:pPr>
        <w:spacing w:after="0" w:line="360" w:lineRule="auto"/>
        <w:rPr>
          <w:color w:val="000000"/>
        </w:rPr>
      </w:pPr>
    </w:p>
    <w:p w14:paraId="53A36F6D" w14:textId="77777777" w:rsidR="006A732E" w:rsidRDefault="00000000">
      <w:pPr>
        <w:spacing w:line="360" w:lineRule="auto"/>
        <w:rPr>
          <w:color w:val="000000"/>
        </w:rPr>
      </w:pPr>
      <w:bookmarkStart w:id="16" w:name="_heading=h.ctjx8pe86yob" w:colFirst="0" w:colLast="0"/>
      <w:bookmarkEnd w:id="16"/>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3FF6843C" w14:textId="77777777" w:rsidR="006A732E" w:rsidRDefault="00000000">
      <w:pPr>
        <w:pStyle w:val="Ttulo2"/>
        <w:spacing w:line="360" w:lineRule="auto"/>
        <w:rPr>
          <w:color w:val="000000"/>
          <w:sz w:val="22"/>
          <w:szCs w:val="22"/>
        </w:rPr>
      </w:pPr>
      <w:bookmarkStart w:id="17" w:name="_heading=h.jrz1uxb61zi1" w:colFirst="0" w:colLast="0"/>
      <w:bookmarkEnd w:id="17"/>
      <w:r>
        <w:rPr>
          <w:color w:val="000000"/>
          <w:sz w:val="22"/>
          <w:szCs w:val="22"/>
        </w:rPr>
        <w:t>SEXTO. Decisión</w:t>
      </w:r>
    </w:p>
    <w:p w14:paraId="6F3BD141" w14:textId="77777777" w:rsidR="006A732E" w:rsidRDefault="006A732E">
      <w:pPr>
        <w:spacing w:after="0" w:line="360" w:lineRule="auto"/>
        <w:rPr>
          <w:color w:val="000000"/>
        </w:rPr>
      </w:pPr>
    </w:p>
    <w:p w14:paraId="64D7942F" w14:textId="77777777" w:rsidR="006A732E" w:rsidRDefault="00000000">
      <w:pPr>
        <w:spacing w:after="0" w:line="360" w:lineRule="auto"/>
        <w:rPr>
          <w:color w:val="FF0000"/>
        </w:rPr>
      </w:pPr>
      <w:r>
        <w:rPr>
          <w:color w:val="000000"/>
        </w:rPr>
        <w:t xml:space="preserve">Con fundamento en el artículo 186, fracción IV, de la Ley de Transparencia y Acceso a la Información Pública del Estado de México y Municipios, este Instituto considera procedente </w:t>
      </w:r>
      <w:r>
        <w:rPr>
          <w:b/>
          <w:bCs/>
          <w:color w:val="000000"/>
        </w:rPr>
        <w:t>ORDENAR</w:t>
      </w:r>
      <w:r>
        <w:rPr>
          <w:color w:val="000000"/>
        </w:rPr>
        <w:t xml:space="preserve"> al Sujeto Obligado, a que dé trámite y respuesta a las solicitudes de información pública con número 00187/TEPOTZOT/IP/2026, 00001/TEPOTZOT/IP/2026, 00153/TEPOTZOT/IP/2026, 00134/TEPOTZOT/IP/2026, 00022/TEPOTZOT/IP/2026,  00121/TEPOTZOT/IP/2026, 00028/TEPOTZOT/IP/2026 y </w:t>
      </w:r>
      <w:hyperlink r:id="rId10">
        <w:r w:rsidR="006A732E">
          <w:rPr>
            <w:color w:val="000000"/>
          </w:rPr>
          <w:t>00029/TEPOTZOT/IP/2026</w:t>
        </w:r>
      </w:hyperlink>
      <w:r>
        <w:rPr>
          <w:color w:val="000000"/>
        </w:rPr>
        <w:t>.</w:t>
      </w:r>
    </w:p>
    <w:p w14:paraId="3D5CCCBB" w14:textId="77777777" w:rsidR="006A732E" w:rsidRDefault="006A732E">
      <w:pPr>
        <w:spacing w:after="0" w:line="360" w:lineRule="auto"/>
        <w:rPr>
          <w:color w:val="FF0000"/>
        </w:rPr>
      </w:pPr>
    </w:p>
    <w:p w14:paraId="2C26ECDD" w14:textId="77777777" w:rsidR="006A732E" w:rsidRDefault="00000000">
      <w:pPr>
        <w:keepNext/>
        <w:keepLines/>
        <w:spacing w:after="0" w:line="360" w:lineRule="auto"/>
        <w:jc w:val="left"/>
        <w:rPr>
          <w:b/>
          <w:bCs/>
          <w:color w:val="000000"/>
        </w:rPr>
      </w:pPr>
      <w:bookmarkStart w:id="18" w:name="_heading=h.cal6a037dn0l" w:colFirst="0" w:colLast="0"/>
      <w:bookmarkEnd w:id="18"/>
      <w:r>
        <w:rPr>
          <w:b/>
          <w:bCs/>
          <w:color w:val="000000"/>
        </w:rPr>
        <w:t>SÉPTIMO. Vista a la Secretaría Técnica del Pleno</w:t>
      </w:r>
    </w:p>
    <w:p w14:paraId="6C59A656" w14:textId="77777777" w:rsidR="006A732E" w:rsidRDefault="006A732E">
      <w:pPr>
        <w:spacing w:after="0" w:line="360" w:lineRule="auto"/>
        <w:rPr>
          <w:color w:val="000000"/>
        </w:rPr>
      </w:pPr>
    </w:p>
    <w:p w14:paraId="464F1918" w14:textId="77777777" w:rsidR="006A732E" w:rsidRDefault="00000000">
      <w:pPr>
        <w:spacing w:after="0" w:line="360" w:lineRule="auto"/>
        <w:ind w:right="-93"/>
        <w:rPr>
          <w:color w:val="000000"/>
        </w:rPr>
      </w:pPr>
      <w:r>
        <w:rPr>
          <w:color w:val="000000"/>
        </w:rPr>
        <w:t xml:space="preserve">En el caso en estudio, como ha quedado señalado que el Ayuntamiento de Tepotzotlán,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63827E44" w14:textId="77777777" w:rsidR="006A732E" w:rsidRDefault="006A732E">
      <w:pPr>
        <w:spacing w:after="0" w:line="360" w:lineRule="auto"/>
        <w:ind w:right="-93"/>
        <w:rPr>
          <w:color w:val="000000"/>
        </w:rPr>
      </w:pPr>
    </w:p>
    <w:p w14:paraId="2032DAA9" w14:textId="77777777" w:rsidR="006A732E" w:rsidRDefault="00000000">
      <w:pPr>
        <w:spacing w:after="0" w:line="360" w:lineRule="auto"/>
        <w:ind w:right="-93"/>
        <w:rPr>
          <w:color w:val="000000"/>
        </w:rPr>
      </w:pPr>
      <w:r>
        <w:rPr>
          <w:color w:val="000000"/>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59FB44B5" w14:textId="77777777" w:rsidR="006A732E" w:rsidRDefault="006A732E">
      <w:pPr>
        <w:spacing w:after="0" w:line="360" w:lineRule="auto"/>
        <w:ind w:right="-93"/>
        <w:rPr>
          <w:color w:val="000000"/>
        </w:rPr>
      </w:pPr>
    </w:p>
    <w:p w14:paraId="1787C041" w14:textId="77777777" w:rsidR="006A732E" w:rsidRDefault="00000000">
      <w:pPr>
        <w:spacing w:after="0" w:line="360" w:lineRule="auto"/>
        <w:ind w:right="-93"/>
        <w:rPr>
          <w:color w:val="000000"/>
        </w:rPr>
      </w:pPr>
      <w:r>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4DE731B0" w14:textId="77777777" w:rsidR="006A732E" w:rsidRDefault="006A732E">
      <w:pPr>
        <w:spacing w:after="0" w:line="360" w:lineRule="auto"/>
        <w:ind w:right="-93"/>
        <w:rPr>
          <w:color w:val="000000"/>
        </w:rPr>
      </w:pPr>
    </w:p>
    <w:p w14:paraId="396A0FFE" w14:textId="77777777" w:rsidR="006A732E" w:rsidRDefault="00000000">
      <w:pPr>
        <w:spacing w:after="0" w:line="360" w:lineRule="auto"/>
        <w:ind w:right="-93"/>
        <w:rPr>
          <w:color w:val="000000"/>
        </w:rPr>
      </w:pPr>
      <w:r>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34F4620F" w14:textId="77777777" w:rsidR="006A732E" w:rsidRDefault="006A732E">
      <w:pPr>
        <w:spacing w:after="0" w:line="360" w:lineRule="auto"/>
        <w:ind w:right="-93"/>
        <w:rPr>
          <w:color w:val="000000"/>
        </w:rPr>
      </w:pPr>
    </w:p>
    <w:p w14:paraId="1E62AAAD" w14:textId="77777777" w:rsidR="006A732E" w:rsidRDefault="00000000">
      <w:pPr>
        <w:spacing w:after="0" w:line="360" w:lineRule="auto"/>
        <w:ind w:right="-93"/>
        <w:rPr>
          <w:color w:val="000000"/>
        </w:rPr>
      </w:pPr>
      <w:r>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4A3A5E6D" w14:textId="77777777" w:rsidR="006A732E" w:rsidRDefault="006A732E">
      <w:pPr>
        <w:spacing w:after="0" w:line="360" w:lineRule="auto"/>
        <w:rPr>
          <w:color w:val="000000"/>
        </w:rPr>
      </w:pPr>
    </w:p>
    <w:p w14:paraId="3C45628D" w14:textId="77777777" w:rsidR="006A732E" w:rsidRDefault="00000000">
      <w:pPr>
        <w:spacing w:after="0" w:line="360" w:lineRule="auto"/>
        <w:rPr>
          <w:b/>
          <w:bCs/>
          <w:color w:val="000000"/>
        </w:rPr>
      </w:pPr>
      <w:r>
        <w:rPr>
          <w:b/>
          <w:bCs/>
          <w:color w:val="000000"/>
        </w:rPr>
        <w:t>Términos de la Resolución para conocimiento del Particular</w:t>
      </w:r>
    </w:p>
    <w:p w14:paraId="4CE284BA" w14:textId="77777777" w:rsidR="006A732E" w:rsidRDefault="006A732E">
      <w:pPr>
        <w:spacing w:after="0" w:line="360" w:lineRule="auto"/>
        <w:rPr>
          <w:b/>
          <w:bCs/>
          <w:color w:val="000000"/>
        </w:rPr>
      </w:pPr>
    </w:p>
    <w:p w14:paraId="290AB4AE" w14:textId="77777777" w:rsidR="006A732E" w:rsidRDefault="00000000">
      <w:pPr>
        <w:spacing w:after="0" w:line="360" w:lineRule="auto"/>
        <w:rPr>
          <w:color w:val="000000"/>
        </w:rPr>
      </w:pPr>
      <w:r>
        <w:rPr>
          <w:color w:val="000000"/>
        </w:rPr>
        <w:lastRenderedPageBreak/>
        <w:t xml:space="preserve">Se le hace del conocimiento al Particular, que, en el presente caso, se le da la razón, pues el Sujeto Obligado no emitió contestación alguna, por lo que, deberá dar atención al requerimiento de información, realizar una búsqueda exhaustiva y razonable en sus archivos, y en su caso, entregarle la documentación que corresponda. </w:t>
      </w:r>
    </w:p>
    <w:p w14:paraId="1AC23A46" w14:textId="77777777" w:rsidR="006A732E" w:rsidRDefault="006A732E">
      <w:pPr>
        <w:spacing w:after="0" w:line="360" w:lineRule="auto"/>
        <w:rPr>
          <w:color w:val="000000"/>
        </w:rPr>
      </w:pPr>
    </w:p>
    <w:p w14:paraId="284258B6" w14:textId="77777777" w:rsidR="006A732E" w:rsidRDefault="00000000">
      <w:pPr>
        <w:spacing w:after="0" w:line="360" w:lineRule="auto"/>
        <w:rPr>
          <w:color w:val="000000"/>
        </w:rPr>
      </w:pPr>
      <w:r>
        <w:rPr>
          <w:color w:val="000000"/>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14520A52" w14:textId="77777777" w:rsidR="006A732E" w:rsidRDefault="006A732E">
      <w:pPr>
        <w:spacing w:after="0" w:line="360" w:lineRule="auto"/>
        <w:rPr>
          <w:color w:val="000000"/>
        </w:rPr>
      </w:pPr>
    </w:p>
    <w:p w14:paraId="2A62BB37" w14:textId="77777777" w:rsidR="006A732E" w:rsidRDefault="00000000">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28B4F523" w14:textId="77777777" w:rsidR="006A732E" w:rsidRDefault="006A732E">
      <w:pPr>
        <w:spacing w:after="0" w:line="360" w:lineRule="auto"/>
        <w:rPr>
          <w:color w:val="000000"/>
        </w:rPr>
      </w:pPr>
    </w:p>
    <w:p w14:paraId="412D167B" w14:textId="77777777" w:rsidR="006A732E" w:rsidRDefault="00000000">
      <w:pPr>
        <w:spacing w:after="0" w:line="360" w:lineRule="auto"/>
        <w:rPr>
          <w:color w:val="000000"/>
        </w:rPr>
      </w:pPr>
      <w:r>
        <w:rPr>
          <w:color w:val="000000"/>
        </w:rPr>
        <w:t>Por lo expuesto y fundado, este Pleno:</w:t>
      </w:r>
    </w:p>
    <w:p w14:paraId="79C4538F" w14:textId="77777777" w:rsidR="006A732E" w:rsidRDefault="006A732E">
      <w:pPr>
        <w:spacing w:after="0" w:line="360" w:lineRule="auto"/>
        <w:rPr>
          <w:color w:val="000000"/>
        </w:rPr>
      </w:pPr>
    </w:p>
    <w:p w14:paraId="7BC67DD8" w14:textId="77777777" w:rsidR="006A732E" w:rsidRDefault="00000000">
      <w:pPr>
        <w:keepNext/>
        <w:keepLines/>
        <w:spacing w:after="0" w:line="360" w:lineRule="auto"/>
        <w:jc w:val="center"/>
        <w:rPr>
          <w:b/>
          <w:bCs/>
          <w:color w:val="000000"/>
        </w:rPr>
      </w:pPr>
      <w:bookmarkStart w:id="19" w:name="_heading=h.9kvzvd7fbnxo" w:colFirst="0" w:colLast="0"/>
      <w:bookmarkEnd w:id="19"/>
      <w:r>
        <w:rPr>
          <w:b/>
          <w:bCs/>
          <w:color w:val="000000"/>
        </w:rPr>
        <w:t>R E S U E L V E</w:t>
      </w:r>
    </w:p>
    <w:p w14:paraId="08D6D310" w14:textId="77777777" w:rsidR="006A732E" w:rsidRDefault="006A732E">
      <w:pPr>
        <w:spacing w:after="0" w:line="360" w:lineRule="auto"/>
        <w:rPr>
          <w:b/>
          <w:bCs/>
          <w:color w:val="000000"/>
        </w:rPr>
      </w:pPr>
    </w:p>
    <w:p w14:paraId="346BCF93" w14:textId="77777777" w:rsidR="006A732E" w:rsidRDefault="00000000">
      <w:pPr>
        <w:spacing w:after="0" w:line="360" w:lineRule="auto"/>
        <w:rPr>
          <w:color w:val="000000"/>
        </w:rPr>
      </w:pPr>
      <w:r>
        <w:rPr>
          <w:b/>
          <w:bCs/>
          <w:color w:val="000000"/>
        </w:rPr>
        <w:t xml:space="preserve">PRIMERO. </w:t>
      </w:r>
      <w:r>
        <w:rPr>
          <w:color w:val="000000"/>
        </w:rPr>
        <w:t xml:space="preserve">Resultan </w:t>
      </w:r>
      <w:r>
        <w:rPr>
          <w:b/>
          <w:bCs/>
          <w:color w:val="000000"/>
        </w:rPr>
        <w:t>FUNDADAS</w:t>
      </w:r>
      <w:r>
        <w:rPr>
          <w:color w:val="000000"/>
        </w:rPr>
        <w:t xml:space="preserve"> las razones o motivos de inconformidad hechos valer por el Particular en los Recursos de Revisión </w:t>
      </w:r>
      <w:r>
        <w:rPr>
          <w:b/>
          <w:bCs/>
          <w:color w:val="000000"/>
        </w:rPr>
        <w:t>01386/INFOEM/IP/RR/2026, 01396/INFOEM/IP/RR/2026, 01406/INFOEM/IP/RR/2026, 01411/INFOEM/IP/RR/2026, 01416/INFOEM/IP/RR/2026, 01421/INFOEM/IP/RR/2026, 01426/INFOEM/IP/RR/</w:t>
      </w:r>
      <w:proofErr w:type="gramStart"/>
      <w:r>
        <w:rPr>
          <w:b/>
          <w:bCs/>
          <w:color w:val="000000"/>
        </w:rPr>
        <w:t xml:space="preserve">2026  </w:t>
      </w:r>
      <w:r>
        <w:rPr>
          <w:color w:val="000000"/>
        </w:rPr>
        <w:t>y</w:t>
      </w:r>
      <w:proofErr w:type="gramEnd"/>
      <w:r>
        <w:rPr>
          <w:color w:val="000000"/>
        </w:rPr>
        <w:t xml:space="preserve"> </w:t>
      </w:r>
      <w:r>
        <w:rPr>
          <w:b/>
          <w:bCs/>
          <w:color w:val="000000"/>
        </w:rPr>
        <w:t>01431/INFOEM/IP/RR/2026</w:t>
      </w:r>
      <w:r>
        <w:rPr>
          <w:color w:val="000000"/>
        </w:rPr>
        <w:t>, en términos de los considerandos QUINTO y SEXTO de la presente Resolución.</w:t>
      </w:r>
    </w:p>
    <w:p w14:paraId="27070E2D" w14:textId="77777777" w:rsidR="006A732E" w:rsidRDefault="006A732E">
      <w:pPr>
        <w:spacing w:after="0" w:line="360" w:lineRule="auto"/>
        <w:rPr>
          <w:color w:val="FF0000"/>
        </w:rPr>
      </w:pPr>
    </w:p>
    <w:p w14:paraId="54B78AAB" w14:textId="77777777" w:rsidR="006A732E" w:rsidRDefault="00000000">
      <w:pPr>
        <w:spacing w:after="0" w:line="360" w:lineRule="auto"/>
        <w:rPr>
          <w:color w:val="000000"/>
        </w:rPr>
      </w:pPr>
      <w:r>
        <w:rPr>
          <w:b/>
          <w:bCs/>
          <w:color w:val="000000"/>
        </w:rPr>
        <w:lastRenderedPageBreak/>
        <w:t xml:space="preserve">SEGUNDO. </w:t>
      </w:r>
      <w:r>
        <w:rPr>
          <w:color w:val="000000"/>
        </w:rPr>
        <w:t>Se</w:t>
      </w:r>
      <w:r>
        <w:rPr>
          <w:b/>
          <w:bCs/>
          <w:color w:val="000000"/>
        </w:rPr>
        <w:t xml:space="preserve"> ORDENA </w:t>
      </w:r>
      <w:r>
        <w:rPr>
          <w:color w:val="000000"/>
        </w:rPr>
        <w:t>al Sujeto Obligado, a efecto de que dé atención a las solicitudes de acceso a la información 00187/TEPOTZOT/IP/2026, 00001/TEPOTZOT/IP/2026, 00153/TEPOTZOT/IP/2026, 00134/TEPOTZOT/IP/2026, 00022/TEPOTZOT/IP/</w:t>
      </w:r>
      <w:proofErr w:type="gramStart"/>
      <w:r>
        <w:rPr>
          <w:color w:val="000000"/>
        </w:rPr>
        <w:t>2026,  00121</w:t>
      </w:r>
      <w:proofErr w:type="gramEnd"/>
      <w:r>
        <w:rPr>
          <w:color w:val="000000"/>
        </w:rPr>
        <w:t xml:space="preserve">/TEPOTZOT/IP/2026, 00028/TEPOTZOT/IP/2026 y </w:t>
      </w:r>
      <w:hyperlink r:id="rId11">
        <w:r w:rsidR="006A732E">
          <w:rPr>
            <w:color w:val="000000"/>
          </w:rPr>
          <w:t>00029/TEPOTZOT/IP/2026</w:t>
        </w:r>
      </w:hyperlink>
      <w:r>
        <w:rPr>
          <w:color w:val="000000"/>
        </w:rPr>
        <w:t>, y a través del SAIMEX, dé la respuesta que conforme a derecho corresponda</w:t>
      </w:r>
      <w:r>
        <w:rPr>
          <w:rFonts w:ascii="Times New Roman" w:eastAsia="Times New Roman" w:hAnsi="Times New Roman" w:cs="Times New Roman"/>
          <w:b/>
          <w:bCs/>
          <w:color w:val="000000"/>
          <w:sz w:val="20"/>
          <w:szCs w:val="20"/>
        </w:rPr>
        <w:t xml:space="preserve">. </w:t>
      </w:r>
    </w:p>
    <w:p w14:paraId="204FB669" w14:textId="77777777" w:rsidR="006A732E" w:rsidRDefault="006A732E">
      <w:pPr>
        <w:spacing w:after="0" w:line="360" w:lineRule="auto"/>
        <w:rPr>
          <w:color w:val="000000"/>
        </w:rPr>
      </w:pPr>
    </w:p>
    <w:p w14:paraId="2D15B063" w14:textId="77777777" w:rsidR="006A732E" w:rsidRDefault="00000000">
      <w:pPr>
        <w:spacing w:after="0" w:line="360" w:lineRule="auto"/>
        <w:rPr>
          <w:color w:val="000000"/>
        </w:rPr>
      </w:pPr>
      <w:r>
        <w:rPr>
          <w:b/>
          <w:bCs/>
          <w:color w:val="000000"/>
        </w:rPr>
        <w:t xml:space="preserve">TERCERO. </w:t>
      </w:r>
      <w:r>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341CA26D" w14:textId="77777777" w:rsidR="006A732E" w:rsidRDefault="006A732E">
      <w:pPr>
        <w:spacing w:after="0" w:line="360" w:lineRule="auto"/>
        <w:rPr>
          <w:color w:val="000000"/>
        </w:rPr>
      </w:pPr>
    </w:p>
    <w:p w14:paraId="49900EFB" w14:textId="77777777" w:rsidR="006A732E" w:rsidRDefault="00000000">
      <w:pPr>
        <w:spacing w:after="0" w:line="360" w:lineRule="auto"/>
        <w:rPr>
          <w:color w:val="000000"/>
        </w:rPr>
      </w:pPr>
      <w:r>
        <w:rPr>
          <w:b/>
          <w:bCs/>
          <w:color w:val="000000"/>
        </w:rPr>
        <w:t>CUARTO.</w:t>
      </w:r>
      <w:r>
        <w:rPr>
          <w:color w:val="000000"/>
        </w:rPr>
        <w:t xml:space="preserve"> </w:t>
      </w:r>
      <w:r>
        <w:rPr>
          <w:b/>
          <w:bCs/>
          <w:color w:val="000000"/>
        </w:rPr>
        <w:t xml:space="preserve">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69B95CA" w14:textId="77777777" w:rsidR="006A732E" w:rsidRDefault="006A732E">
      <w:pPr>
        <w:spacing w:after="0" w:line="360" w:lineRule="auto"/>
        <w:rPr>
          <w:color w:val="000000"/>
        </w:rPr>
      </w:pPr>
    </w:p>
    <w:p w14:paraId="09CE41B9" w14:textId="77777777" w:rsidR="006A732E" w:rsidRDefault="00000000">
      <w:pPr>
        <w:spacing w:after="0" w:line="360" w:lineRule="auto"/>
        <w:rPr>
          <w:color w:val="000000"/>
        </w:rPr>
      </w:pPr>
      <w:r>
        <w:rPr>
          <w:b/>
          <w:bCs/>
          <w:color w:val="000000"/>
        </w:rPr>
        <w:t>QUINTO. NOTIFÍQUESE</w:t>
      </w:r>
      <w:r>
        <w:rPr>
          <w:color w:val="000000"/>
        </w:rPr>
        <w:t xml:space="preserve"> </w:t>
      </w:r>
      <w:r>
        <w:rPr>
          <w:b/>
          <w:bCs/>
          <w:color w:val="000000"/>
        </w:rPr>
        <w:t xml:space="preserve">POR SAIMEX, </w:t>
      </w:r>
      <w:r>
        <w:rPr>
          <w:color w:val="000000"/>
        </w:rPr>
        <w:t xml:space="preserve">a la persona Recurrente la presente Resolución, asimismo, se hace de su conocimiento que de conformidad con lo establecido en el artículo </w:t>
      </w:r>
      <w:r>
        <w:rPr>
          <w:color w:val="000000"/>
        </w:rPr>
        <w:lastRenderedPageBreak/>
        <w:t>196 de la Ley de Transparencia y Acceso a la Información Pública del Estado de México y Municipios podrá promover el Juicio de Amparo en los términos de las leyes aplicables.</w:t>
      </w:r>
    </w:p>
    <w:p w14:paraId="48BC19CB" w14:textId="77777777" w:rsidR="006A732E" w:rsidRDefault="006A732E">
      <w:pPr>
        <w:spacing w:after="0" w:line="360" w:lineRule="auto"/>
        <w:rPr>
          <w:color w:val="000000"/>
        </w:rPr>
      </w:pPr>
    </w:p>
    <w:p w14:paraId="73365470" w14:textId="77777777" w:rsidR="006A732E" w:rsidRDefault="00000000">
      <w:pPr>
        <w:spacing w:after="0" w:line="360" w:lineRule="auto"/>
        <w:rPr>
          <w:color w:val="000000"/>
        </w:rPr>
      </w:pPr>
      <w:r>
        <w:rPr>
          <w:b/>
          <w:bCs/>
          <w:color w:val="000000"/>
        </w:rPr>
        <w:t>SEXTO.</w:t>
      </w:r>
      <w:r>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65248C6" w14:textId="77777777" w:rsidR="006A732E" w:rsidRDefault="006A732E">
      <w:pPr>
        <w:spacing w:after="0" w:line="360" w:lineRule="auto"/>
        <w:rPr>
          <w:b/>
          <w:bCs/>
          <w:color w:val="000000"/>
        </w:rPr>
      </w:pPr>
    </w:p>
    <w:p w14:paraId="1DBE7F9E" w14:textId="646CBCE3" w:rsidR="006A732E" w:rsidRDefault="00000000">
      <w:pPr>
        <w:spacing w:after="0" w:line="360" w:lineRule="auto"/>
        <w:rPr>
          <w:b/>
          <w:bCs/>
          <w:color w:val="000000"/>
        </w:rPr>
      </w:pPr>
      <w:r>
        <w:rPr>
          <w:color w:val="000000"/>
        </w:rPr>
        <w:t>ASÍ LO RESUELVE, POR </w:t>
      </w:r>
      <w:r>
        <w:rPr>
          <w:b/>
          <w:bCs/>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VEINTICINCO</w:t>
      </w:r>
      <w:r w:rsidR="00DF5BC7">
        <w:rPr>
          <w:color w:val="000000"/>
        </w:rPr>
        <w:t xml:space="preserve"> </w:t>
      </w:r>
      <w:r>
        <w:rPr>
          <w:color w:val="000000"/>
        </w:rPr>
        <w:t>DE FEBRERO DE DOS MIL VEINTISÉIS, ANTE EL SECRETARIO TÉCNICO DEL PLENO, ALEXIS TAPIA RAMÍREZ.</w:t>
      </w:r>
    </w:p>
    <w:p w14:paraId="30327FE7" w14:textId="77777777" w:rsidR="006A732E" w:rsidRDefault="006A732E">
      <w:pPr>
        <w:spacing w:after="0" w:line="360" w:lineRule="auto"/>
        <w:rPr>
          <w:b/>
          <w:bCs/>
          <w:color w:val="000000"/>
        </w:rPr>
      </w:pPr>
    </w:p>
    <w:p w14:paraId="1C61A0E7" w14:textId="77777777" w:rsidR="006A732E" w:rsidRDefault="006A732E">
      <w:pPr>
        <w:spacing w:after="0" w:line="360" w:lineRule="auto"/>
        <w:rPr>
          <w:b/>
          <w:bCs/>
          <w:color w:val="000000"/>
        </w:rPr>
      </w:pPr>
    </w:p>
    <w:p w14:paraId="68668B8B" w14:textId="77777777" w:rsidR="006A732E" w:rsidRDefault="006A732E">
      <w:pPr>
        <w:spacing w:after="0" w:line="360" w:lineRule="auto"/>
        <w:rPr>
          <w:color w:val="000000"/>
        </w:rPr>
      </w:pPr>
    </w:p>
    <w:p w14:paraId="4104343B" w14:textId="77777777" w:rsidR="006A732E" w:rsidRDefault="006A732E">
      <w:pPr>
        <w:spacing w:after="0" w:line="360" w:lineRule="auto"/>
        <w:rPr>
          <w:color w:val="FF0000"/>
        </w:rPr>
      </w:pPr>
    </w:p>
    <w:p w14:paraId="59548204" w14:textId="77777777" w:rsidR="006A732E" w:rsidRDefault="006A732E">
      <w:pPr>
        <w:spacing w:after="0" w:line="360" w:lineRule="auto"/>
        <w:rPr>
          <w:color w:val="FF0000"/>
        </w:rPr>
      </w:pPr>
    </w:p>
    <w:p w14:paraId="1A0CB157" w14:textId="77777777" w:rsidR="006A732E" w:rsidRDefault="006A732E">
      <w:pPr>
        <w:tabs>
          <w:tab w:val="right" w:pos="8931"/>
        </w:tabs>
        <w:spacing w:after="0" w:line="360" w:lineRule="auto"/>
        <w:rPr>
          <w:color w:val="FF0000"/>
        </w:rPr>
      </w:pPr>
    </w:p>
    <w:p w14:paraId="73FC20EE" w14:textId="77777777" w:rsidR="006A732E" w:rsidRDefault="006A732E">
      <w:pPr>
        <w:tabs>
          <w:tab w:val="right" w:pos="8931"/>
        </w:tabs>
        <w:spacing w:after="0" w:line="360" w:lineRule="auto"/>
        <w:rPr>
          <w:color w:val="FF0000"/>
        </w:rPr>
      </w:pPr>
    </w:p>
    <w:p w14:paraId="2A8851DC" w14:textId="77777777" w:rsidR="006A732E" w:rsidRDefault="006A732E">
      <w:pPr>
        <w:spacing w:after="0" w:line="360" w:lineRule="auto"/>
        <w:rPr>
          <w:color w:val="FF0000"/>
        </w:rPr>
      </w:pPr>
    </w:p>
    <w:p w14:paraId="4AB92117" w14:textId="77777777" w:rsidR="006A732E" w:rsidRDefault="006A732E">
      <w:pPr>
        <w:spacing w:after="0" w:line="360" w:lineRule="auto"/>
        <w:rPr>
          <w:color w:val="FF0000"/>
        </w:rPr>
      </w:pPr>
    </w:p>
    <w:p w14:paraId="3B3743BA" w14:textId="77777777" w:rsidR="006A732E" w:rsidRDefault="006A732E">
      <w:pPr>
        <w:spacing w:after="0" w:line="360" w:lineRule="auto"/>
        <w:rPr>
          <w:color w:val="FF0000"/>
        </w:rPr>
      </w:pPr>
    </w:p>
    <w:p w14:paraId="522DFE47" w14:textId="77777777" w:rsidR="006A732E" w:rsidRDefault="006A732E">
      <w:pPr>
        <w:spacing w:after="0" w:line="360" w:lineRule="auto"/>
        <w:rPr>
          <w:color w:val="FF0000"/>
        </w:rPr>
      </w:pPr>
    </w:p>
    <w:p w14:paraId="4980BD1D" w14:textId="77777777" w:rsidR="006A732E" w:rsidRDefault="006A732E">
      <w:pPr>
        <w:spacing w:after="0" w:line="360" w:lineRule="auto"/>
        <w:rPr>
          <w:color w:val="FF0000"/>
        </w:rPr>
      </w:pPr>
    </w:p>
    <w:p w14:paraId="6AE3DAC6" w14:textId="77777777" w:rsidR="006A732E" w:rsidRDefault="006A732E">
      <w:pPr>
        <w:spacing w:after="0" w:line="360" w:lineRule="auto"/>
        <w:rPr>
          <w:color w:val="FF0000"/>
        </w:rPr>
      </w:pPr>
    </w:p>
    <w:p w14:paraId="424CC495" w14:textId="77777777" w:rsidR="006A732E" w:rsidRDefault="006A732E">
      <w:pPr>
        <w:spacing w:after="0" w:line="360" w:lineRule="auto"/>
        <w:rPr>
          <w:color w:val="FF0000"/>
        </w:rPr>
      </w:pPr>
    </w:p>
    <w:p w14:paraId="161E5C47" w14:textId="77777777" w:rsidR="006A732E" w:rsidRDefault="006A732E">
      <w:pPr>
        <w:spacing w:after="0" w:line="360" w:lineRule="auto"/>
        <w:rPr>
          <w:color w:val="FF0000"/>
        </w:rPr>
      </w:pPr>
    </w:p>
    <w:p w14:paraId="25C6C299" w14:textId="77777777" w:rsidR="006A732E" w:rsidRDefault="006A732E">
      <w:pPr>
        <w:spacing w:after="0" w:line="360" w:lineRule="auto"/>
        <w:rPr>
          <w:color w:val="FF0000"/>
        </w:rPr>
      </w:pPr>
    </w:p>
    <w:p w14:paraId="552420E7" w14:textId="77777777" w:rsidR="006A732E" w:rsidRDefault="006A732E">
      <w:pPr>
        <w:spacing w:after="0" w:line="360" w:lineRule="auto"/>
        <w:rPr>
          <w:color w:val="FF0000"/>
        </w:rPr>
      </w:pPr>
    </w:p>
    <w:p w14:paraId="660F1608" w14:textId="77777777" w:rsidR="006A732E" w:rsidRDefault="006A732E">
      <w:pPr>
        <w:spacing w:after="0" w:line="360" w:lineRule="auto"/>
        <w:rPr>
          <w:color w:val="FF0000"/>
        </w:rPr>
      </w:pPr>
    </w:p>
    <w:p w14:paraId="6BCD221F" w14:textId="77777777" w:rsidR="006A732E" w:rsidRDefault="006A732E">
      <w:pPr>
        <w:spacing w:after="0" w:line="360" w:lineRule="auto"/>
        <w:rPr>
          <w:color w:val="FF0000"/>
        </w:rPr>
      </w:pPr>
    </w:p>
    <w:p w14:paraId="37A2EAB6" w14:textId="77777777" w:rsidR="006A732E" w:rsidRDefault="006A732E">
      <w:pPr>
        <w:spacing w:after="0" w:line="360" w:lineRule="auto"/>
        <w:rPr>
          <w:color w:val="FF0000"/>
        </w:rPr>
      </w:pPr>
    </w:p>
    <w:p w14:paraId="00130DE1" w14:textId="77777777" w:rsidR="006A732E" w:rsidRDefault="006A732E">
      <w:pPr>
        <w:spacing w:after="0" w:line="360" w:lineRule="auto"/>
        <w:rPr>
          <w:color w:val="FF0000"/>
        </w:rPr>
      </w:pPr>
    </w:p>
    <w:p w14:paraId="76082855" w14:textId="77777777" w:rsidR="006A732E" w:rsidRDefault="006A732E">
      <w:pPr>
        <w:spacing w:after="0" w:line="360" w:lineRule="auto"/>
        <w:rPr>
          <w:color w:val="FF0000"/>
        </w:rPr>
      </w:pPr>
    </w:p>
    <w:p w14:paraId="32003C8B" w14:textId="77777777" w:rsidR="006A732E" w:rsidRDefault="006A732E">
      <w:pPr>
        <w:spacing w:after="0" w:line="360" w:lineRule="auto"/>
        <w:rPr>
          <w:color w:val="FF0000"/>
        </w:rPr>
      </w:pPr>
    </w:p>
    <w:p w14:paraId="4E1F64C1" w14:textId="77777777" w:rsidR="006A732E" w:rsidRDefault="006A732E">
      <w:pPr>
        <w:spacing w:after="0" w:line="360" w:lineRule="auto"/>
        <w:rPr>
          <w:color w:val="FF0000"/>
        </w:rPr>
      </w:pPr>
    </w:p>
    <w:sectPr w:rsidR="006A732E">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270AA" w14:textId="77777777" w:rsidR="00A35D58" w:rsidRDefault="00A35D58">
      <w:pPr>
        <w:spacing w:after="0" w:line="240" w:lineRule="auto"/>
      </w:pPr>
      <w:r>
        <w:separator/>
      </w:r>
    </w:p>
  </w:endnote>
  <w:endnote w:type="continuationSeparator" w:id="0">
    <w:p w14:paraId="3EC55591" w14:textId="77777777" w:rsidR="00A35D58" w:rsidRDefault="00A35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217E83E3-6278-4AAF-8B1F-49D11B526DE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9382963-8FC1-4306-9EE2-57456C6207EE}"/>
    <w:embedBold r:id="rId3" w:fontKey="{126F875E-42BE-4A95-A39F-F447DCCE94C7}"/>
    <w:embedItalic r:id="rId4" w:fontKey="{E00ACC21-4708-4A3D-92D9-6424C71B5FF1}"/>
    <w:embedBoldItalic r:id="rId5" w:fontKey="{B0F65827-AC5D-4A59-8785-21069872B8F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68836BD-BCB5-4D53-93D8-91F8BB04A4F5}"/>
  </w:font>
  <w:font w:name="Calibri">
    <w:panose1 w:val="020F0502020204030204"/>
    <w:charset w:val="00"/>
    <w:family w:val="swiss"/>
    <w:pitch w:val="variable"/>
    <w:sig w:usb0="E4002EFF" w:usb1="C200247B" w:usb2="00000009" w:usb3="00000000" w:csb0="000001FF" w:csb1="00000000"/>
    <w:embedRegular r:id="rId7" w:fontKey="{B7C5FF60-C31E-49A0-B055-0A10E8A02625}"/>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DD1BD6A6-481A-4F17-AB84-E38BC7B694E3}"/>
  </w:font>
  <w:font w:name="Verdana">
    <w:panose1 w:val="020B0604030504040204"/>
    <w:charset w:val="00"/>
    <w:family w:val="swiss"/>
    <w:pitch w:val="variable"/>
    <w:sig w:usb0="A00006FF" w:usb1="4000205B" w:usb2="00000010" w:usb3="00000000" w:csb0="0000019F" w:csb1="00000000"/>
    <w:embedBold r:id="rId9" w:fontKey="{29D1909C-6CA2-46AA-AA61-C1FB69CA37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84EDF" w14:textId="77777777" w:rsidR="006A732E"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Pr>
        <w:b/>
        <w:bCs/>
        <w:color w:val="000000"/>
        <w:sz w:val="24"/>
        <w:szCs w:val="24"/>
      </w:rPr>
      <w:fldChar w:fldCharType="end"/>
    </w:r>
  </w:p>
  <w:p w14:paraId="06F69AC8" w14:textId="77777777" w:rsidR="006A732E" w:rsidRDefault="006A732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6AA26" w14:textId="77777777" w:rsidR="006A732E"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329E7">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329E7">
      <w:rPr>
        <w:b/>
        <w:bCs/>
        <w:noProof/>
        <w:color w:val="000000"/>
        <w:sz w:val="24"/>
        <w:szCs w:val="24"/>
      </w:rPr>
      <w:t>3</w:t>
    </w:r>
    <w:r>
      <w:rPr>
        <w:b/>
        <w:bCs/>
        <w:color w:val="000000"/>
        <w:sz w:val="24"/>
        <w:szCs w:val="24"/>
      </w:rPr>
      <w:fldChar w:fldCharType="end"/>
    </w:r>
  </w:p>
  <w:p w14:paraId="785A41A7" w14:textId="77777777" w:rsidR="006A732E" w:rsidRDefault="006A732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0F5FD" w14:textId="77777777" w:rsidR="006A732E"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329E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329E7">
      <w:rPr>
        <w:b/>
        <w:bCs/>
        <w:noProof/>
        <w:color w:val="000000"/>
        <w:sz w:val="24"/>
        <w:szCs w:val="24"/>
      </w:rPr>
      <w:t>2</w:t>
    </w:r>
    <w:r>
      <w:rPr>
        <w:b/>
        <w:bCs/>
        <w:color w:val="000000"/>
        <w:sz w:val="24"/>
        <w:szCs w:val="24"/>
      </w:rPr>
      <w:fldChar w:fldCharType="end"/>
    </w:r>
  </w:p>
  <w:p w14:paraId="4969A714" w14:textId="77777777" w:rsidR="006A732E" w:rsidRDefault="006A732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113BE" w14:textId="77777777" w:rsidR="00A35D58" w:rsidRDefault="00A35D58">
      <w:pPr>
        <w:spacing w:after="0" w:line="240" w:lineRule="auto"/>
      </w:pPr>
      <w:r>
        <w:separator/>
      </w:r>
    </w:p>
  </w:footnote>
  <w:footnote w:type="continuationSeparator" w:id="0">
    <w:p w14:paraId="46EF47AC" w14:textId="77777777" w:rsidR="00A35D58" w:rsidRDefault="00A35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EAFEB" w14:textId="77777777" w:rsidR="006A732E" w:rsidRDefault="006A732E">
    <w:pPr>
      <w:widowControl w:val="0"/>
      <w:pBdr>
        <w:top w:val="nil"/>
        <w:left w:val="nil"/>
        <w:bottom w:val="nil"/>
        <w:right w:val="nil"/>
        <w:between w:val="nil"/>
      </w:pBdr>
      <w:spacing w:after="0" w:line="276" w:lineRule="auto"/>
      <w:jc w:val="left"/>
      <w:rPr>
        <w:color w:val="000000"/>
      </w:rPr>
    </w:pPr>
  </w:p>
  <w:tbl>
    <w:tblPr>
      <w:tblStyle w:val="a1"/>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A732E" w14:paraId="76B0BFC1" w14:textId="77777777">
      <w:trPr>
        <w:trHeight w:val="132"/>
      </w:trPr>
      <w:tc>
        <w:tcPr>
          <w:tcW w:w="2691" w:type="dxa"/>
        </w:tcPr>
        <w:p w14:paraId="4FEF89D6" w14:textId="77777777" w:rsidR="006A732E" w:rsidRDefault="00000000">
          <w:pPr>
            <w:tabs>
              <w:tab w:val="right" w:pos="8838"/>
            </w:tabs>
            <w:ind w:right="-105"/>
            <w:rPr>
              <w:b/>
              <w:bCs/>
            </w:rPr>
          </w:pPr>
          <w:r>
            <w:rPr>
              <w:b/>
              <w:bCs/>
            </w:rPr>
            <w:t>Recurso de Revisión:</w:t>
          </w:r>
        </w:p>
      </w:tc>
      <w:tc>
        <w:tcPr>
          <w:tcW w:w="3405" w:type="dxa"/>
        </w:tcPr>
        <w:p w14:paraId="3387AAD0" w14:textId="77777777" w:rsidR="006A732E" w:rsidRDefault="00000000">
          <w:pPr>
            <w:tabs>
              <w:tab w:val="right" w:pos="8838"/>
            </w:tabs>
            <w:ind w:left="-28" w:right="-32"/>
          </w:pPr>
          <w:r>
            <w:t>03846/INFOEM/IP/RR/2020</w:t>
          </w:r>
        </w:p>
      </w:tc>
    </w:tr>
    <w:tr w:rsidR="006A732E" w14:paraId="20E6A402" w14:textId="77777777">
      <w:trPr>
        <w:trHeight w:val="261"/>
      </w:trPr>
      <w:tc>
        <w:tcPr>
          <w:tcW w:w="2691" w:type="dxa"/>
        </w:tcPr>
        <w:p w14:paraId="75B95947" w14:textId="77777777" w:rsidR="006A732E" w:rsidRDefault="00000000">
          <w:pPr>
            <w:tabs>
              <w:tab w:val="right" w:pos="8838"/>
            </w:tabs>
            <w:ind w:right="-105"/>
            <w:rPr>
              <w:b/>
              <w:bCs/>
            </w:rPr>
          </w:pPr>
          <w:r>
            <w:rPr>
              <w:b/>
              <w:bCs/>
            </w:rPr>
            <w:t>Sujeto Obligado:</w:t>
          </w:r>
        </w:p>
      </w:tc>
      <w:tc>
        <w:tcPr>
          <w:tcW w:w="3405" w:type="dxa"/>
        </w:tcPr>
        <w:p w14:paraId="62A2F6E5" w14:textId="77777777" w:rsidR="006A732E" w:rsidRDefault="00000000">
          <w:pPr>
            <w:tabs>
              <w:tab w:val="right" w:pos="8838"/>
            </w:tabs>
            <w:ind w:right="-32"/>
          </w:pPr>
          <w:r>
            <w:t>Ayuntamiento de Temascalcingo</w:t>
          </w:r>
        </w:p>
      </w:tc>
    </w:tr>
    <w:tr w:rsidR="006A732E" w14:paraId="0AA4F1C2" w14:textId="77777777">
      <w:trPr>
        <w:trHeight w:val="261"/>
      </w:trPr>
      <w:tc>
        <w:tcPr>
          <w:tcW w:w="2691" w:type="dxa"/>
        </w:tcPr>
        <w:p w14:paraId="4B2E9B05" w14:textId="77777777" w:rsidR="006A732E" w:rsidRDefault="00000000">
          <w:pPr>
            <w:tabs>
              <w:tab w:val="right" w:pos="8838"/>
            </w:tabs>
            <w:ind w:right="-105"/>
            <w:rPr>
              <w:b/>
              <w:bCs/>
            </w:rPr>
          </w:pPr>
          <w:r>
            <w:rPr>
              <w:b/>
              <w:bCs/>
            </w:rPr>
            <w:t>Comisionado Ponente:</w:t>
          </w:r>
        </w:p>
      </w:tc>
      <w:tc>
        <w:tcPr>
          <w:tcW w:w="3405" w:type="dxa"/>
        </w:tcPr>
        <w:p w14:paraId="55FDF4CB" w14:textId="77777777" w:rsidR="006A732E" w:rsidRDefault="00000000">
          <w:pPr>
            <w:tabs>
              <w:tab w:val="right" w:pos="8838"/>
            </w:tabs>
            <w:ind w:right="-32"/>
            <w:rPr>
              <w:b/>
              <w:bCs/>
            </w:rPr>
          </w:pPr>
          <w:r>
            <w:t>Luis Gustavo Parra Noriega</w:t>
          </w:r>
        </w:p>
      </w:tc>
    </w:tr>
  </w:tbl>
  <w:p w14:paraId="74DB4311" w14:textId="77777777" w:rsidR="006A732E"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728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321C8" w14:textId="77777777" w:rsidR="006A732E" w:rsidRDefault="00000000">
    <w:pPr>
      <w:widowControl w:val="0"/>
      <w:pBdr>
        <w:top w:val="nil"/>
        <w:left w:val="nil"/>
        <w:bottom w:val="nil"/>
        <w:right w:val="nil"/>
        <w:between w:val="nil"/>
      </w:pBdr>
      <w:spacing w:after="0" w:line="276" w:lineRule="auto"/>
      <w:jc w:val="left"/>
    </w:pPr>
    <w:r>
      <w:rPr>
        <w:color w:val="000000"/>
      </w:rPr>
      <w:pict w14:anchorId="550CE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52.05pt;margin-top:-133.7pt;width:663.5pt;height:12in;z-index:-251659776;mso-position-horizontal:absolute;mso-position-horizontal-relative:margin;mso-position-vertical:absolute;mso-position-vertical-relative:margin">
          <v:imagedata r:id="rId1" o:title="image1"/>
          <w10:wrap anchorx="margin" anchory="margin"/>
        </v:shape>
      </w:pict>
    </w:r>
  </w:p>
  <w:tbl>
    <w:tblPr>
      <w:tblStyle w:val="a2"/>
      <w:tblW w:w="6379"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268"/>
      <w:gridCol w:w="4111"/>
    </w:tblGrid>
    <w:tr w:rsidR="006A732E" w14:paraId="1458998A" w14:textId="77777777">
      <w:trPr>
        <w:trHeight w:val="138"/>
      </w:trPr>
      <w:tc>
        <w:tcPr>
          <w:tcW w:w="2268" w:type="dxa"/>
          <w:vAlign w:val="center"/>
        </w:tcPr>
        <w:p w14:paraId="0B33CF20" w14:textId="77777777" w:rsidR="006A732E" w:rsidRDefault="006A732E">
          <w:pPr>
            <w:tabs>
              <w:tab w:val="right" w:pos="8838"/>
            </w:tabs>
            <w:ind w:left="-108" w:right="-105"/>
            <w:jc w:val="left"/>
            <w:rPr>
              <w:b/>
              <w:bCs/>
            </w:rPr>
          </w:pPr>
        </w:p>
        <w:p w14:paraId="5D9DAD74" w14:textId="77777777" w:rsidR="006A732E" w:rsidRDefault="00000000">
          <w:pPr>
            <w:tabs>
              <w:tab w:val="right" w:pos="8838"/>
            </w:tabs>
            <w:ind w:left="-108" w:right="-105"/>
            <w:jc w:val="left"/>
            <w:rPr>
              <w:b/>
              <w:bCs/>
            </w:rPr>
          </w:pPr>
          <w:r>
            <w:rPr>
              <w:b/>
              <w:bCs/>
            </w:rPr>
            <w:t>Recurso de Revisión:</w:t>
          </w:r>
        </w:p>
      </w:tc>
      <w:tc>
        <w:tcPr>
          <w:tcW w:w="4111" w:type="dxa"/>
        </w:tcPr>
        <w:p w14:paraId="05142924" w14:textId="77777777" w:rsidR="006A732E" w:rsidRDefault="006A732E">
          <w:pPr>
            <w:tabs>
              <w:tab w:val="right" w:pos="8838"/>
            </w:tabs>
            <w:ind w:right="57"/>
          </w:pPr>
        </w:p>
        <w:p w14:paraId="717AF010" w14:textId="77777777" w:rsidR="006A732E" w:rsidRDefault="00000000">
          <w:pPr>
            <w:tabs>
              <w:tab w:val="right" w:pos="8838"/>
            </w:tabs>
            <w:ind w:left="-115" w:right="1027"/>
          </w:pPr>
          <w:r>
            <w:t>01386/INFOEM/IP/RR/2026 y acumulados</w:t>
          </w:r>
        </w:p>
      </w:tc>
    </w:tr>
    <w:tr w:rsidR="006A732E" w14:paraId="3DF6D6FD" w14:textId="77777777">
      <w:trPr>
        <w:trHeight w:val="273"/>
      </w:trPr>
      <w:tc>
        <w:tcPr>
          <w:tcW w:w="2268" w:type="dxa"/>
        </w:tcPr>
        <w:p w14:paraId="26070333" w14:textId="77777777" w:rsidR="006A732E" w:rsidRDefault="00000000">
          <w:pPr>
            <w:tabs>
              <w:tab w:val="right" w:pos="8838"/>
            </w:tabs>
            <w:ind w:left="-108" w:right="-105"/>
            <w:rPr>
              <w:b/>
              <w:bCs/>
            </w:rPr>
          </w:pPr>
          <w:r>
            <w:rPr>
              <w:b/>
              <w:bCs/>
            </w:rPr>
            <w:t>Sujeto Obligado:</w:t>
          </w:r>
        </w:p>
      </w:tc>
      <w:tc>
        <w:tcPr>
          <w:tcW w:w="4111" w:type="dxa"/>
        </w:tcPr>
        <w:p w14:paraId="76127A9D" w14:textId="77777777" w:rsidR="006A732E" w:rsidRDefault="00000000">
          <w:pPr>
            <w:tabs>
              <w:tab w:val="right" w:pos="8838"/>
            </w:tabs>
            <w:ind w:left="-115" w:right="175"/>
          </w:pPr>
          <w:r>
            <w:t>Ayuntamiento de Tepotzotlán</w:t>
          </w:r>
        </w:p>
      </w:tc>
    </w:tr>
    <w:tr w:rsidR="006A732E" w14:paraId="42D647A2" w14:textId="77777777">
      <w:trPr>
        <w:trHeight w:val="273"/>
      </w:trPr>
      <w:tc>
        <w:tcPr>
          <w:tcW w:w="2268" w:type="dxa"/>
        </w:tcPr>
        <w:p w14:paraId="41A28EC9" w14:textId="77777777" w:rsidR="006A732E" w:rsidRDefault="00000000">
          <w:pPr>
            <w:tabs>
              <w:tab w:val="right" w:pos="8838"/>
            </w:tabs>
            <w:ind w:left="-108" w:right="-105"/>
            <w:rPr>
              <w:b/>
              <w:bCs/>
            </w:rPr>
          </w:pPr>
          <w:r>
            <w:rPr>
              <w:b/>
              <w:bCs/>
            </w:rPr>
            <w:t>Comisionado Ponente:</w:t>
          </w:r>
        </w:p>
      </w:tc>
      <w:tc>
        <w:tcPr>
          <w:tcW w:w="4111" w:type="dxa"/>
        </w:tcPr>
        <w:p w14:paraId="144C9DEC" w14:textId="77777777" w:rsidR="006A732E" w:rsidRDefault="00000000">
          <w:pPr>
            <w:tabs>
              <w:tab w:val="right" w:pos="8838"/>
            </w:tabs>
            <w:ind w:left="-115" w:right="-170"/>
          </w:pPr>
          <w:r>
            <w:t xml:space="preserve"> Luis Gustavo Parra Noriega</w:t>
          </w:r>
        </w:p>
        <w:p w14:paraId="5A532599" w14:textId="77777777" w:rsidR="006A732E" w:rsidRDefault="006A732E">
          <w:pPr>
            <w:tabs>
              <w:tab w:val="right" w:pos="8838"/>
            </w:tabs>
            <w:ind w:right="-170"/>
            <w:rPr>
              <w:b/>
              <w:bCs/>
              <w:sz w:val="13"/>
              <w:szCs w:val="13"/>
            </w:rPr>
          </w:pPr>
        </w:p>
      </w:tc>
    </w:tr>
  </w:tbl>
  <w:p w14:paraId="3186DEA7" w14:textId="77777777" w:rsidR="006A732E" w:rsidRDefault="006A732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72612" w14:textId="77777777" w:rsidR="006A732E" w:rsidRDefault="006A732E">
    <w:pPr>
      <w:widowControl w:val="0"/>
      <w:pBdr>
        <w:top w:val="nil"/>
        <w:left w:val="nil"/>
        <w:bottom w:val="nil"/>
        <w:right w:val="nil"/>
        <w:between w:val="nil"/>
      </w:pBdr>
      <w:spacing w:after="0" w:line="276" w:lineRule="auto"/>
      <w:jc w:val="left"/>
      <w:rPr>
        <w:color w:val="000000"/>
      </w:rPr>
    </w:pPr>
  </w:p>
  <w:tbl>
    <w:tblPr>
      <w:tblStyle w:val="a3"/>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6A732E" w14:paraId="0BCFD223" w14:textId="77777777">
      <w:trPr>
        <w:trHeight w:val="132"/>
      </w:trPr>
      <w:tc>
        <w:tcPr>
          <w:tcW w:w="2551" w:type="dxa"/>
        </w:tcPr>
        <w:p w14:paraId="67EC471F" w14:textId="77777777" w:rsidR="006A732E" w:rsidRDefault="00000000">
          <w:pPr>
            <w:tabs>
              <w:tab w:val="right" w:pos="8838"/>
            </w:tabs>
            <w:ind w:right="-105"/>
            <w:rPr>
              <w:b/>
              <w:bCs/>
            </w:rPr>
          </w:pPr>
          <w:r>
            <w:rPr>
              <w:b/>
              <w:bCs/>
            </w:rPr>
            <w:t>Recurso de Revisión:</w:t>
          </w:r>
        </w:p>
      </w:tc>
      <w:tc>
        <w:tcPr>
          <w:tcW w:w="4253" w:type="dxa"/>
        </w:tcPr>
        <w:p w14:paraId="6E714E25" w14:textId="77777777" w:rsidR="006A732E" w:rsidRDefault="00000000">
          <w:pPr>
            <w:ind w:left="42" w:right="885" w:hanging="42"/>
          </w:pPr>
          <w:r>
            <w:t>01386/INFOEM/IP/RR/2026 y acumulados</w:t>
          </w:r>
        </w:p>
      </w:tc>
    </w:tr>
    <w:tr w:rsidR="006A732E" w14:paraId="05CFB1DB" w14:textId="77777777">
      <w:trPr>
        <w:trHeight w:val="132"/>
      </w:trPr>
      <w:tc>
        <w:tcPr>
          <w:tcW w:w="2551" w:type="dxa"/>
        </w:tcPr>
        <w:p w14:paraId="3EBD4362" w14:textId="77777777" w:rsidR="006A732E" w:rsidRDefault="00000000">
          <w:pPr>
            <w:tabs>
              <w:tab w:val="left" w:pos="1875"/>
            </w:tabs>
            <w:ind w:right="-105"/>
            <w:rPr>
              <w:b/>
              <w:bCs/>
            </w:rPr>
          </w:pPr>
          <w:r>
            <w:rPr>
              <w:b/>
              <w:bCs/>
            </w:rPr>
            <w:t>Recurrente:</w:t>
          </w:r>
        </w:p>
      </w:tc>
      <w:tc>
        <w:tcPr>
          <w:tcW w:w="4253" w:type="dxa"/>
        </w:tcPr>
        <w:p w14:paraId="7DCEE90E" w14:textId="34FA93F1" w:rsidR="006A732E" w:rsidRDefault="003F29AC">
          <w:r w:rsidRPr="003F29AC">
            <w:rPr>
              <w:highlight w:val="black"/>
            </w:rPr>
            <w:t>XXXXXXXXXXXXXXXXXXXXX</w:t>
          </w:r>
        </w:p>
      </w:tc>
    </w:tr>
    <w:tr w:rsidR="006A732E" w14:paraId="59AE2B47" w14:textId="77777777">
      <w:trPr>
        <w:trHeight w:val="261"/>
      </w:trPr>
      <w:tc>
        <w:tcPr>
          <w:tcW w:w="2551" w:type="dxa"/>
        </w:tcPr>
        <w:p w14:paraId="0BE6C41A" w14:textId="77777777" w:rsidR="006A732E" w:rsidRDefault="00000000">
          <w:pPr>
            <w:tabs>
              <w:tab w:val="right" w:pos="8838"/>
            </w:tabs>
            <w:ind w:right="-105"/>
            <w:rPr>
              <w:b/>
              <w:bCs/>
            </w:rPr>
          </w:pPr>
          <w:r>
            <w:rPr>
              <w:b/>
              <w:bCs/>
            </w:rPr>
            <w:t>Sujeto Obligado:</w:t>
          </w:r>
        </w:p>
      </w:tc>
      <w:tc>
        <w:tcPr>
          <w:tcW w:w="4253" w:type="dxa"/>
        </w:tcPr>
        <w:p w14:paraId="2EFDCCFF" w14:textId="77777777" w:rsidR="006A732E" w:rsidRDefault="00000000">
          <w:r>
            <w:t>Ayuntamiento de Tepotzotlán</w:t>
          </w:r>
        </w:p>
      </w:tc>
    </w:tr>
    <w:tr w:rsidR="006A732E" w14:paraId="551C66BD" w14:textId="77777777">
      <w:trPr>
        <w:trHeight w:val="261"/>
      </w:trPr>
      <w:tc>
        <w:tcPr>
          <w:tcW w:w="2551" w:type="dxa"/>
        </w:tcPr>
        <w:p w14:paraId="09BF1811" w14:textId="77777777" w:rsidR="006A732E" w:rsidRDefault="00000000">
          <w:pPr>
            <w:tabs>
              <w:tab w:val="right" w:pos="8838"/>
            </w:tabs>
            <w:ind w:right="-105"/>
            <w:rPr>
              <w:b/>
              <w:bCs/>
            </w:rPr>
          </w:pPr>
          <w:r>
            <w:rPr>
              <w:b/>
              <w:bCs/>
            </w:rPr>
            <w:t>Comisionado Ponente:</w:t>
          </w:r>
        </w:p>
      </w:tc>
      <w:tc>
        <w:tcPr>
          <w:tcW w:w="4253" w:type="dxa"/>
        </w:tcPr>
        <w:p w14:paraId="030AEC6B" w14:textId="77777777" w:rsidR="006A732E" w:rsidRDefault="00000000">
          <w:pPr>
            <w:tabs>
              <w:tab w:val="right" w:pos="8838"/>
            </w:tabs>
            <w:ind w:right="-32"/>
            <w:rPr>
              <w:b/>
              <w:bCs/>
            </w:rPr>
          </w:pPr>
          <w:r>
            <w:t>Luis Gustavo Parra Noriega</w:t>
          </w:r>
        </w:p>
      </w:tc>
    </w:tr>
  </w:tbl>
  <w:p w14:paraId="3D9E3E66" w14:textId="77777777" w:rsidR="006A732E"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B5B0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1D4472"/>
    <w:multiLevelType w:val="multilevel"/>
    <w:tmpl w:val="1AAC8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BD1DAC"/>
    <w:multiLevelType w:val="multilevel"/>
    <w:tmpl w:val="ED5C6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2761490">
    <w:abstractNumId w:val="0"/>
  </w:num>
  <w:num w:numId="2" w16cid:durableId="865950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32E"/>
    <w:rsid w:val="003329E7"/>
    <w:rsid w:val="003F29AC"/>
    <w:rsid w:val="00497FB2"/>
    <w:rsid w:val="004A400D"/>
    <w:rsid w:val="00697F04"/>
    <w:rsid w:val="006A01BC"/>
    <w:rsid w:val="006A732E"/>
    <w:rsid w:val="00763C77"/>
    <w:rsid w:val="00A35D58"/>
    <w:rsid w:val="00DB78E6"/>
    <w:rsid w:val="00DF5B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5EB21"/>
  <w15:docId w15:val="{4DEE6546-4742-4DB4-9E17-36D2E9D09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E243E"/>
    <w:pPr>
      <w:tabs>
        <w:tab w:val="right" w:leader="dot" w:pos="8921"/>
      </w:tabs>
      <w:spacing w:after="100"/>
      <w:ind w:left="220"/>
    </w:pPr>
    <w:rPr>
      <w:rFonts w:eastAsia="Yu Gothic Light" w:cs="Times New Roman"/>
      <w:noProof/>
      <w:lang w:eastAsia="es-ES"/>
    </w:r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6QHmLCuZSo6h4ccG2HcpjfGbw==">CgMxLjAyDmgudHh0OGlmOXhyY2dkMg5oLmRzY2oyYTRrd2ZsaDIOaC5wOWowMnF2cmZzMHIyDmguMnB2eXN5dnY5Y2ZyMg5oLnhvdDN2YWR4aDZjNzIOaC42OXpwcXUzNzZ3Y3cyDmguMTR3OWVxcnF3d3Y5Mg5oLjF0dmhoNWl1ZGt2MDIOaC5yNWY5dG14OWx1YXMyDmguYnk4dmZ0MWp5ODgxMgloLjMwajB6bGwyDmguMzlpajU1NDFka3g5Mg5oLmF0MDRhM2E3b3U1czIOaC51ZW54ZHFuaHVoejEyDmguazh3dHVpNHowdHI5Mg5oLm01cjYxemkyZGxkZjIOaC5jdGp4OHBlODZ5b2IyDmguanJ6MXV4YjYxemkxMg5oLmNhbDZhMDM3ZG4wbDIOaC45a3Z6dmQ3ZmJueG84AHIhMWFwMWw0V1VhdHl3QUg4bXNiTUp4VkxteURzRXY0ZT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5769</Words>
  <Characters>31732</Characters>
  <Application>Microsoft Office Word</Application>
  <DocSecurity>0</DocSecurity>
  <Lines>264</Lines>
  <Paragraphs>74</Paragraphs>
  <ScaleCrop>false</ScaleCrop>
  <Company/>
  <LinksUpToDate>false</LinksUpToDate>
  <CharactersWithSpaces>37427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INFOEM-610</dc:creator>
  <cp:lastModifiedBy>Celi Gs</cp:lastModifiedBy>
  <cp:revision>2</cp:revision>
  <dcterms:created xsi:type="dcterms:W3CDTF">2026-04-10T01:03:00Z</dcterms:created>
  <dcterms:modified xsi:type="dcterms:W3CDTF">2026-04-10T01:03:00Z</dcterms:modified>
</cp:coreProperties>
</file>