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1175810E" w:rsidR="008D2539" w:rsidRPr="0084596A"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84596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84596A">
        <w:rPr>
          <w:rFonts w:ascii="Palatino Linotype" w:eastAsia="Palatino Linotype" w:hAnsi="Palatino Linotype" w:cs="Palatino Linotype"/>
          <w:b/>
          <w:sz w:val="22"/>
          <w:szCs w:val="22"/>
        </w:rPr>
        <w:t>a</w:t>
      </w:r>
      <w:r w:rsidR="00CF6439" w:rsidRPr="0084596A">
        <w:rPr>
          <w:rFonts w:ascii="Palatino Linotype" w:eastAsia="Palatino Linotype" w:hAnsi="Palatino Linotype" w:cs="Palatino Linotype"/>
          <w:b/>
          <w:sz w:val="22"/>
          <w:szCs w:val="22"/>
        </w:rPr>
        <w:t xml:space="preserve"> </w:t>
      </w:r>
      <w:r w:rsidR="00DA1C03" w:rsidRPr="0084596A">
        <w:rPr>
          <w:rFonts w:ascii="Palatino Linotype" w:eastAsia="Palatino Linotype" w:hAnsi="Palatino Linotype" w:cs="Palatino Linotype"/>
          <w:b/>
          <w:sz w:val="22"/>
          <w:szCs w:val="22"/>
        </w:rPr>
        <w:t xml:space="preserve">catorce de enero de </w:t>
      </w:r>
      <w:r w:rsidRPr="0084596A">
        <w:rPr>
          <w:rFonts w:ascii="Palatino Linotype" w:eastAsia="Palatino Linotype" w:hAnsi="Palatino Linotype" w:cs="Palatino Linotype"/>
          <w:b/>
          <w:sz w:val="22"/>
          <w:szCs w:val="22"/>
        </w:rPr>
        <w:t xml:space="preserve">dos mil </w:t>
      </w:r>
      <w:r w:rsidR="00DA1C03" w:rsidRPr="0084596A">
        <w:rPr>
          <w:rFonts w:ascii="Palatino Linotype" w:eastAsia="Palatino Linotype" w:hAnsi="Palatino Linotype" w:cs="Palatino Linotype"/>
          <w:b/>
          <w:sz w:val="22"/>
          <w:szCs w:val="22"/>
        </w:rPr>
        <w:t>veintiséis</w:t>
      </w:r>
      <w:r w:rsidRPr="0084596A">
        <w:rPr>
          <w:rFonts w:ascii="Palatino Linotype" w:eastAsia="Palatino Linotype" w:hAnsi="Palatino Linotype" w:cs="Palatino Linotype"/>
          <w:sz w:val="22"/>
          <w:szCs w:val="22"/>
        </w:rPr>
        <w:t xml:space="preserve">. </w:t>
      </w:r>
    </w:p>
    <w:p w14:paraId="23131C29" w14:textId="50C9BC86" w:rsidR="008D2539" w:rsidRPr="0084596A"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84596A">
        <w:rPr>
          <w:rFonts w:ascii="Palatino Linotype" w:eastAsia="Palatino Linotype" w:hAnsi="Palatino Linotype" w:cs="Palatino Linotype"/>
          <w:b/>
          <w:sz w:val="22"/>
          <w:szCs w:val="22"/>
        </w:rPr>
        <w:t>Visto</w:t>
      </w:r>
      <w:r w:rsidRPr="0084596A">
        <w:rPr>
          <w:rFonts w:ascii="Palatino Linotype" w:eastAsia="Palatino Linotype" w:hAnsi="Palatino Linotype" w:cs="Palatino Linotype"/>
          <w:sz w:val="22"/>
          <w:szCs w:val="22"/>
        </w:rPr>
        <w:t xml:space="preserve"> el expediente formado con motivo del recurso de revisión </w:t>
      </w:r>
      <w:r w:rsidRPr="0084596A">
        <w:rPr>
          <w:rFonts w:ascii="Palatino Linotype" w:eastAsia="Palatino Linotype" w:hAnsi="Palatino Linotype" w:cs="Palatino Linotype"/>
          <w:b/>
          <w:sz w:val="22"/>
          <w:szCs w:val="22"/>
        </w:rPr>
        <w:t>1</w:t>
      </w:r>
      <w:r w:rsidR="00D727D2" w:rsidRPr="0084596A">
        <w:rPr>
          <w:rFonts w:ascii="Palatino Linotype" w:eastAsia="Palatino Linotype" w:hAnsi="Palatino Linotype" w:cs="Palatino Linotype"/>
          <w:b/>
          <w:sz w:val="22"/>
          <w:szCs w:val="22"/>
        </w:rPr>
        <w:t>3</w:t>
      </w:r>
      <w:r w:rsidR="00BA2B63" w:rsidRPr="0084596A">
        <w:rPr>
          <w:rFonts w:ascii="Palatino Linotype" w:eastAsia="Palatino Linotype" w:hAnsi="Palatino Linotype" w:cs="Palatino Linotype"/>
          <w:b/>
          <w:sz w:val="22"/>
          <w:szCs w:val="22"/>
        </w:rPr>
        <w:t>284</w:t>
      </w:r>
      <w:r w:rsidRPr="0084596A">
        <w:rPr>
          <w:rFonts w:ascii="Palatino Linotype" w:eastAsia="Palatino Linotype" w:hAnsi="Palatino Linotype" w:cs="Palatino Linotype"/>
          <w:b/>
          <w:sz w:val="22"/>
          <w:szCs w:val="22"/>
        </w:rPr>
        <w:t>/INFOEM/IP/RR/2025</w:t>
      </w:r>
      <w:r w:rsidRPr="0084596A">
        <w:rPr>
          <w:rFonts w:ascii="Palatino Linotype" w:eastAsia="Palatino Linotype" w:hAnsi="Palatino Linotype" w:cs="Palatino Linotype"/>
          <w:sz w:val="22"/>
          <w:szCs w:val="22"/>
        </w:rPr>
        <w:t>, interpuesto por</w:t>
      </w:r>
      <w:r w:rsidRPr="0084596A">
        <w:t xml:space="preserve"> </w:t>
      </w:r>
      <w:r w:rsidR="00C15EC1">
        <w:rPr>
          <w:rFonts w:ascii="Palatino Linotype" w:eastAsia="Palatino Linotype" w:hAnsi="Palatino Linotype" w:cs="Palatino Linotype"/>
          <w:b/>
          <w:bCs/>
          <w:sz w:val="22"/>
          <w:szCs w:val="22"/>
        </w:rPr>
        <w:t>XXXXXX XXXXXXX XXXXX</w:t>
      </w:r>
      <w:r w:rsidRPr="0084596A">
        <w:rPr>
          <w:rFonts w:ascii="Palatino Linotype" w:eastAsia="Palatino Linotype" w:hAnsi="Palatino Linotype" w:cs="Palatino Linotype"/>
          <w:b/>
          <w:sz w:val="22"/>
          <w:szCs w:val="22"/>
        </w:rPr>
        <w:t>,</w:t>
      </w:r>
      <w:r w:rsidRPr="0084596A">
        <w:rPr>
          <w:rFonts w:ascii="Palatino Linotype" w:eastAsia="Palatino Linotype" w:hAnsi="Palatino Linotype" w:cs="Palatino Linotype"/>
          <w:sz w:val="22"/>
          <w:szCs w:val="22"/>
        </w:rPr>
        <w:t xml:space="preserve"> en lo sucesivo</w:t>
      </w:r>
      <w:r w:rsidRPr="0084596A">
        <w:rPr>
          <w:rFonts w:ascii="Palatino Linotype" w:eastAsia="Palatino Linotype" w:hAnsi="Palatino Linotype" w:cs="Palatino Linotype"/>
          <w:b/>
          <w:sz w:val="22"/>
          <w:szCs w:val="22"/>
        </w:rPr>
        <w:t xml:space="preserve"> la parte</w:t>
      </w:r>
      <w:r w:rsidRPr="0084596A">
        <w:rPr>
          <w:rFonts w:ascii="Palatino Linotype" w:eastAsia="Palatino Linotype" w:hAnsi="Palatino Linotype" w:cs="Palatino Linotype"/>
          <w:sz w:val="22"/>
          <w:szCs w:val="22"/>
        </w:rPr>
        <w:t xml:space="preserve"> </w:t>
      </w:r>
      <w:r w:rsidRPr="0084596A">
        <w:rPr>
          <w:rFonts w:ascii="Palatino Linotype" w:eastAsia="Palatino Linotype" w:hAnsi="Palatino Linotype" w:cs="Palatino Linotype"/>
          <w:b/>
          <w:sz w:val="22"/>
          <w:szCs w:val="22"/>
        </w:rPr>
        <w:t>Recurrente,</w:t>
      </w:r>
      <w:r w:rsidRPr="0084596A">
        <w:rPr>
          <w:rFonts w:ascii="Palatino Linotype" w:eastAsia="Palatino Linotype" w:hAnsi="Palatino Linotype" w:cs="Palatino Linotype"/>
          <w:sz w:val="22"/>
          <w:szCs w:val="22"/>
        </w:rPr>
        <w:t xml:space="preserve"> en contra de la respue</w:t>
      </w:r>
      <w:r w:rsidR="00E70AFA" w:rsidRPr="0084596A">
        <w:rPr>
          <w:rFonts w:ascii="Palatino Linotype" w:eastAsia="Palatino Linotype" w:hAnsi="Palatino Linotype" w:cs="Palatino Linotype"/>
          <w:sz w:val="22"/>
          <w:szCs w:val="22"/>
        </w:rPr>
        <w:t>sta a su solicitud por parte de</w:t>
      </w:r>
      <w:r w:rsidR="00E443D0" w:rsidRPr="0084596A">
        <w:rPr>
          <w:rFonts w:ascii="Palatino Linotype" w:eastAsia="Palatino Linotype" w:hAnsi="Palatino Linotype" w:cs="Palatino Linotype"/>
          <w:sz w:val="22"/>
          <w:szCs w:val="22"/>
        </w:rPr>
        <w:t>l</w:t>
      </w:r>
      <w:r w:rsidR="00E70AFA" w:rsidRPr="0084596A">
        <w:rPr>
          <w:rFonts w:ascii="Palatino Linotype" w:eastAsia="Palatino Linotype" w:hAnsi="Palatino Linotype" w:cs="Palatino Linotype"/>
          <w:sz w:val="22"/>
          <w:szCs w:val="22"/>
        </w:rPr>
        <w:t xml:space="preserve"> </w:t>
      </w:r>
      <w:r w:rsidR="00BA2B63" w:rsidRPr="0084596A">
        <w:rPr>
          <w:rFonts w:ascii="Palatino Linotype" w:eastAsia="Palatino Linotype" w:hAnsi="Palatino Linotype" w:cs="Palatino Linotype"/>
          <w:b/>
          <w:bCs/>
          <w:sz w:val="22"/>
          <w:szCs w:val="22"/>
        </w:rPr>
        <w:t>Ayuntamiento de Teoloyucan</w:t>
      </w:r>
      <w:r w:rsidRPr="0084596A">
        <w:rPr>
          <w:rFonts w:ascii="Palatino Linotype" w:eastAsia="Palatino Linotype" w:hAnsi="Palatino Linotype" w:cs="Palatino Linotype"/>
          <w:b/>
          <w:sz w:val="22"/>
          <w:szCs w:val="22"/>
        </w:rPr>
        <w:t xml:space="preserve">, </w:t>
      </w:r>
      <w:r w:rsidRPr="0084596A">
        <w:rPr>
          <w:rFonts w:ascii="Palatino Linotype" w:eastAsia="Palatino Linotype" w:hAnsi="Palatino Linotype" w:cs="Palatino Linotype"/>
          <w:sz w:val="22"/>
          <w:szCs w:val="22"/>
        </w:rPr>
        <w:t xml:space="preserve">en lo sucesivo el </w:t>
      </w:r>
      <w:r w:rsidRPr="0084596A">
        <w:rPr>
          <w:rFonts w:ascii="Palatino Linotype" w:eastAsia="Palatino Linotype" w:hAnsi="Palatino Linotype" w:cs="Palatino Linotype"/>
          <w:b/>
          <w:sz w:val="22"/>
          <w:szCs w:val="22"/>
        </w:rPr>
        <w:t xml:space="preserve">Sujeto Obligado, </w:t>
      </w:r>
      <w:r w:rsidRPr="0084596A">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84596A" w:rsidRDefault="0064634F">
      <w:pPr>
        <w:spacing w:before="240" w:after="240" w:line="360" w:lineRule="auto"/>
        <w:jc w:val="center"/>
        <w:rPr>
          <w:rFonts w:ascii="Palatino Linotype" w:eastAsia="Palatino Linotype" w:hAnsi="Palatino Linotype" w:cs="Palatino Linotype"/>
          <w:b/>
          <w:sz w:val="22"/>
          <w:szCs w:val="22"/>
        </w:rPr>
      </w:pPr>
      <w:r w:rsidRPr="0084596A">
        <w:rPr>
          <w:rFonts w:ascii="Palatino Linotype" w:eastAsia="Palatino Linotype" w:hAnsi="Palatino Linotype" w:cs="Palatino Linotype"/>
          <w:b/>
          <w:sz w:val="22"/>
          <w:szCs w:val="22"/>
        </w:rPr>
        <w:t>I. A N T E C E D E N T E S</w:t>
      </w:r>
    </w:p>
    <w:p w14:paraId="47F55392" w14:textId="7E9B3A23" w:rsidR="008D2539" w:rsidRPr="0084596A" w:rsidRDefault="0064634F">
      <w:pP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sz w:val="22"/>
          <w:szCs w:val="22"/>
        </w:rPr>
        <w:t>1. Solicitud de acceso a la información.</w:t>
      </w:r>
      <w:r w:rsidRPr="0084596A">
        <w:rPr>
          <w:rFonts w:ascii="Palatino Linotype" w:eastAsia="Palatino Linotype" w:hAnsi="Palatino Linotype" w:cs="Palatino Linotype"/>
          <w:sz w:val="22"/>
          <w:szCs w:val="22"/>
        </w:rPr>
        <w:t xml:space="preserve"> El </w:t>
      </w:r>
      <w:r w:rsidR="00BA2B63" w:rsidRPr="0084596A">
        <w:rPr>
          <w:rFonts w:ascii="Palatino Linotype" w:eastAsia="Palatino Linotype" w:hAnsi="Palatino Linotype" w:cs="Palatino Linotype"/>
          <w:b/>
          <w:sz w:val="22"/>
          <w:szCs w:val="22"/>
        </w:rPr>
        <w:t>veinticinco</w:t>
      </w:r>
      <w:r w:rsidR="00DA1C03" w:rsidRPr="0084596A">
        <w:rPr>
          <w:rFonts w:ascii="Palatino Linotype" w:eastAsia="Palatino Linotype" w:hAnsi="Palatino Linotype" w:cs="Palatino Linotype"/>
          <w:b/>
          <w:sz w:val="22"/>
          <w:szCs w:val="22"/>
        </w:rPr>
        <w:t xml:space="preserve"> de noviembre</w:t>
      </w:r>
      <w:r w:rsidRPr="0084596A">
        <w:rPr>
          <w:rFonts w:ascii="Palatino Linotype" w:eastAsia="Palatino Linotype" w:hAnsi="Palatino Linotype" w:cs="Palatino Linotype"/>
          <w:b/>
          <w:sz w:val="22"/>
          <w:szCs w:val="22"/>
        </w:rPr>
        <w:t xml:space="preserve"> de dos mil veinticinco,</w:t>
      </w:r>
      <w:r w:rsidRPr="0084596A">
        <w:rPr>
          <w:rFonts w:ascii="Palatino Linotype" w:eastAsia="Palatino Linotype" w:hAnsi="Palatino Linotype" w:cs="Palatino Linotype"/>
          <w:sz w:val="22"/>
          <w:szCs w:val="22"/>
        </w:rPr>
        <w:t xml:space="preserve"> </w:t>
      </w:r>
      <w:r w:rsidRPr="0084596A">
        <w:rPr>
          <w:rFonts w:ascii="Palatino Linotype" w:eastAsia="Palatino Linotype" w:hAnsi="Palatino Linotype" w:cs="Palatino Linotype"/>
          <w:b/>
          <w:sz w:val="22"/>
          <w:szCs w:val="22"/>
        </w:rPr>
        <w:t>la parte</w:t>
      </w:r>
      <w:r w:rsidRPr="0084596A">
        <w:rPr>
          <w:rFonts w:ascii="Palatino Linotype" w:eastAsia="Palatino Linotype" w:hAnsi="Palatino Linotype" w:cs="Palatino Linotype"/>
          <w:sz w:val="22"/>
          <w:szCs w:val="22"/>
        </w:rPr>
        <w:t xml:space="preserve"> </w:t>
      </w:r>
      <w:r w:rsidRPr="0084596A">
        <w:rPr>
          <w:rFonts w:ascii="Palatino Linotype" w:eastAsia="Palatino Linotype" w:hAnsi="Palatino Linotype" w:cs="Palatino Linotype"/>
          <w:b/>
          <w:sz w:val="22"/>
          <w:szCs w:val="22"/>
        </w:rPr>
        <w:t xml:space="preserve">Recurrente </w:t>
      </w:r>
      <w:r w:rsidRPr="0084596A">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la solicitud de acceso a la información pública a la que se le asignó el número</w:t>
      </w:r>
      <w:r w:rsidRPr="0084596A">
        <w:t xml:space="preserve"> </w:t>
      </w:r>
      <w:r w:rsidR="00BA2B63" w:rsidRPr="0084596A">
        <w:rPr>
          <w:rFonts w:ascii="Palatino Linotype" w:eastAsia="Palatino Linotype" w:hAnsi="Palatino Linotype" w:cs="Palatino Linotype"/>
          <w:b/>
          <w:bCs/>
          <w:sz w:val="22"/>
          <w:szCs w:val="22"/>
        </w:rPr>
        <w:t>01138/TEOLOYU/IP/2025</w:t>
      </w:r>
      <w:r w:rsidRPr="0084596A">
        <w:rPr>
          <w:rFonts w:ascii="Palatino Linotype" w:eastAsia="Palatino Linotype" w:hAnsi="Palatino Linotype" w:cs="Palatino Linotype"/>
          <w:b/>
          <w:sz w:val="22"/>
          <w:szCs w:val="22"/>
        </w:rPr>
        <w:t>;</w:t>
      </w:r>
      <w:r w:rsidRPr="0084596A">
        <w:rPr>
          <w:rFonts w:ascii="Palatino Linotype" w:eastAsia="Palatino Linotype" w:hAnsi="Palatino Linotype" w:cs="Palatino Linotype"/>
          <w:sz w:val="22"/>
          <w:szCs w:val="22"/>
        </w:rPr>
        <w:t xml:space="preserve"> mediante la cual requirió la información siguiente: </w:t>
      </w:r>
    </w:p>
    <w:p w14:paraId="2993DC1C" w14:textId="009ED5D7" w:rsidR="008D2539" w:rsidRPr="0084596A" w:rsidRDefault="0064634F" w:rsidP="00D727D2">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84596A">
        <w:rPr>
          <w:rFonts w:ascii="Palatino Linotype" w:eastAsia="Palatino Linotype" w:hAnsi="Palatino Linotype" w:cs="Palatino Linotype"/>
          <w:i/>
          <w:sz w:val="22"/>
          <w:szCs w:val="22"/>
        </w:rPr>
        <w:t>“</w:t>
      </w:r>
      <w:r w:rsidR="00BA2B63" w:rsidRPr="0084596A">
        <w:rPr>
          <w:rFonts w:ascii="Palatino Linotype" w:eastAsia="Palatino Linotype" w:hAnsi="Palatino Linotype" w:cs="Palatino Linotype"/>
          <w:i/>
          <w:sz w:val="22"/>
          <w:szCs w:val="22"/>
        </w:rPr>
        <w:t xml:space="preserve">Solicito saber </w:t>
      </w:r>
      <w:r w:rsidR="00BA2B63" w:rsidRPr="0084596A">
        <w:rPr>
          <w:rFonts w:ascii="Palatino Linotype" w:eastAsia="Palatino Linotype" w:hAnsi="Palatino Linotype" w:cs="Palatino Linotype"/>
          <w:b/>
          <w:i/>
          <w:sz w:val="22"/>
          <w:szCs w:val="22"/>
        </w:rPr>
        <w:t xml:space="preserve">si existe relación laboral con la C. Magdalena García Asturias. Con el Ayuntamiento de </w:t>
      </w:r>
      <w:proofErr w:type="spellStart"/>
      <w:r w:rsidR="00BA2B63" w:rsidRPr="0084596A">
        <w:rPr>
          <w:rFonts w:ascii="Palatino Linotype" w:eastAsia="Palatino Linotype" w:hAnsi="Palatino Linotype" w:cs="Palatino Linotype"/>
          <w:b/>
          <w:i/>
          <w:sz w:val="22"/>
          <w:szCs w:val="22"/>
        </w:rPr>
        <w:t>teoloyucan</w:t>
      </w:r>
      <w:proofErr w:type="spellEnd"/>
      <w:r w:rsidR="00BA2B63" w:rsidRPr="0084596A">
        <w:rPr>
          <w:rFonts w:ascii="Palatino Linotype" w:eastAsia="Palatino Linotype" w:hAnsi="Palatino Linotype" w:cs="Palatino Linotype"/>
          <w:i/>
          <w:sz w:val="22"/>
          <w:szCs w:val="22"/>
        </w:rPr>
        <w:t xml:space="preserve">, </w:t>
      </w:r>
      <w:r w:rsidR="00BA2B63" w:rsidRPr="0084596A">
        <w:rPr>
          <w:rFonts w:ascii="Palatino Linotype" w:eastAsia="Palatino Linotype" w:hAnsi="Palatino Linotype" w:cs="Palatino Linotype"/>
          <w:b/>
          <w:i/>
          <w:sz w:val="22"/>
          <w:szCs w:val="22"/>
        </w:rPr>
        <w:t>su puesto y funciones</w:t>
      </w:r>
      <w:r w:rsidR="00BA2B63" w:rsidRPr="0084596A">
        <w:rPr>
          <w:rFonts w:ascii="Palatino Linotype" w:eastAsia="Palatino Linotype" w:hAnsi="Palatino Linotype" w:cs="Palatino Linotype"/>
          <w:i/>
          <w:sz w:val="22"/>
          <w:szCs w:val="22"/>
        </w:rPr>
        <w:t xml:space="preserve"> que realiza dentro de la </w:t>
      </w:r>
      <w:proofErr w:type="spellStart"/>
      <w:r w:rsidR="00BA2B63" w:rsidRPr="0084596A">
        <w:rPr>
          <w:rFonts w:ascii="Palatino Linotype" w:eastAsia="Palatino Linotype" w:hAnsi="Palatino Linotype" w:cs="Palatino Linotype"/>
          <w:i/>
          <w:sz w:val="22"/>
          <w:szCs w:val="22"/>
        </w:rPr>
        <w:t>Administracion</w:t>
      </w:r>
      <w:proofErr w:type="spellEnd"/>
      <w:r w:rsidR="00BA2B63" w:rsidRPr="0084596A">
        <w:rPr>
          <w:rFonts w:ascii="Palatino Linotype" w:eastAsia="Palatino Linotype" w:hAnsi="Palatino Linotype" w:cs="Palatino Linotype"/>
          <w:i/>
          <w:sz w:val="22"/>
          <w:szCs w:val="22"/>
        </w:rPr>
        <w:t xml:space="preserve"> publica. De no existir solicito la justificación de </w:t>
      </w:r>
      <w:proofErr w:type="spellStart"/>
      <w:r w:rsidR="00BA2B63" w:rsidRPr="0084596A">
        <w:rPr>
          <w:rFonts w:ascii="Palatino Linotype" w:eastAsia="Palatino Linotype" w:hAnsi="Palatino Linotype" w:cs="Palatino Linotype"/>
          <w:i/>
          <w:sz w:val="22"/>
          <w:szCs w:val="22"/>
        </w:rPr>
        <w:t>el</w:t>
      </w:r>
      <w:proofErr w:type="spellEnd"/>
      <w:r w:rsidR="00BA2B63" w:rsidRPr="0084596A">
        <w:rPr>
          <w:rFonts w:ascii="Palatino Linotype" w:eastAsia="Palatino Linotype" w:hAnsi="Palatino Linotype" w:cs="Palatino Linotype"/>
          <w:i/>
          <w:sz w:val="22"/>
          <w:szCs w:val="22"/>
        </w:rPr>
        <w:t xml:space="preserve"> porque realiza funciones de un Servidor </w:t>
      </w:r>
      <w:proofErr w:type="spellStart"/>
      <w:r w:rsidR="00BA2B63" w:rsidRPr="0084596A">
        <w:rPr>
          <w:rFonts w:ascii="Palatino Linotype" w:eastAsia="Palatino Linotype" w:hAnsi="Palatino Linotype" w:cs="Palatino Linotype"/>
          <w:i/>
          <w:sz w:val="22"/>
          <w:szCs w:val="22"/>
        </w:rPr>
        <w:t>publico</w:t>
      </w:r>
      <w:proofErr w:type="spellEnd"/>
      <w:r w:rsidR="00BA2B63" w:rsidRPr="0084596A">
        <w:rPr>
          <w:rFonts w:ascii="Palatino Linotype" w:eastAsia="Palatino Linotype" w:hAnsi="Palatino Linotype" w:cs="Palatino Linotype"/>
          <w:i/>
          <w:sz w:val="22"/>
          <w:szCs w:val="22"/>
        </w:rPr>
        <w:t xml:space="preserve"> municipal.</w:t>
      </w:r>
      <w:r w:rsidR="00D727D2"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i/>
          <w:sz w:val="22"/>
          <w:szCs w:val="22"/>
        </w:rPr>
        <w:t xml:space="preserve"> (Sic) </w:t>
      </w:r>
    </w:p>
    <w:p w14:paraId="286FF05F" w14:textId="77777777" w:rsidR="008D2539" w:rsidRPr="0084596A" w:rsidRDefault="0064634F">
      <w:pPr>
        <w:spacing w:before="240" w:after="240"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sz w:val="22"/>
          <w:szCs w:val="22"/>
        </w:rPr>
        <w:t>Modalidad de Entrega:</w:t>
      </w:r>
      <w:r w:rsidRPr="0084596A">
        <w:rPr>
          <w:rFonts w:ascii="Palatino Linotype" w:eastAsia="Palatino Linotype" w:hAnsi="Palatino Linotype" w:cs="Palatino Linotype"/>
          <w:sz w:val="22"/>
          <w:szCs w:val="22"/>
        </w:rPr>
        <w:t xml:space="preserve"> a través del Sistema de Acceso a la Información Mexiquense (SAIMEX).</w:t>
      </w:r>
    </w:p>
    <w:p w14:paraId="696529F3" w14:textId="47E892DC" w:rsidR="008D2539" w:rsidRPr="0084596A" w:rsidRDefault="0064634F" w:rsidP="00257BB6">
      <w:pPr>
        <w:spacing w:line="360" w:lineRule="auto"/>
        <w:jc w:val="both"/>
        <w:rPr>
          <w:rFonts w:ascii="Palatino Linotype" w:eastAsia="Palatino Linotype" w:hAnsi="Palatino Linotype" w:cs="Palatino Linotype"/>
          <w:b/>
          <w:sz w:val="22"/>
          <w:szCs w:val="22"/>
        </w:rPr>
      </w:pPr>
      <w:bookmarkStart w:id="3" w:name="_heading=h.3dy6vkm" w:colFirst="0" w:colLast="0"/>
      <w:bookmarkEnd w:id="3"/>
      <w:r w:rsidRPr="0084596A">
        <w:rPr>
          <w:rFonts w:ascii="Palatino Linotype" w:eastAsia="Palatino Linotype" w:hAnsi="Palatino Linotype" w:cs="Palatino Linotype"/>
          <w:b/>
          <w:sz w:val="22"/>
          <w:szCs w:val="22"/>
        </w:rPr>
        <w:lastRenderedPageBreak/>
        <w:t>2.</w:t>
      </w:r>
      <w:r w:rsidRPr="0084596A">
        <w:t xml:space="preserve"> </w:t>
      </w:r>
      <w:r w:rsidR="00E70AFA" w:rsidRPr="0084596A">
        <w:rPr>
          <w:rFonts w:ascii="Palatino Linotype" w:eastAsia="Palatino Linotype" w:hAnsi="Palatino Linotype" w:cs="Palatino Linotype"/>
          <w:b/>
          <w:sz w:val="22"/>
          <w:szCs w:val="22"/>
        </w:rPr>
        <w:t>R</w:t>
      </w:r>
      <w:r w:rsidRPr="0084596A">
        <w:rPr>
          <w:rFonts w:ascii="Palatino Linotype" w:eastAsia="Palatino Linotype" w:hAnsi="Palatino Linotype" w:cs="Palatino Linotype"/>
          <w:b/>
          <w:sz w:val="22"/>
          <w:szCs w:val="22"/>
        </w:rPr>
        <w:t xml:space="preserve">espuesta. </w:t>
      </w:r>
      <w:r w:rsidRPr="0084596A">
        <w:rPr>
          <w:rFonts w:ascii="Palatino Linotype" w:eastAsia="Palatino Linotype" w:hAnsi="Palatino Linotype" w:cs="Palatino Linotype"/>
          <w:sz w:val="22"/>
          <w:szCs w:val="22"/>
        </w:rPr>
        <w:t xml:space="preserve">El </w:t>
      </w:r>
      <w:r w:rsidR="00DA1C03" w:rsidRPr="0084596A">
        <w:rPr>
          <w:rFonts w:ascii="Palatino Linotype" w:eastAsia="Palatino Linotype" w:hAnsi="Palatino Linotype" w:cs="Palatino Linotype"/>
          <w:b/>
          <w:sz w:val="22"/>
          <w:szCs w:val="22"/>
        </w:rPr>
        <w:t>veintiséis</w:t>
      </w:r>
      <w:r w:rsidR="002B24A3" w:rsidRPr="0084596A">
        <w:rPr>
          <w:rFonts w:ascii="Palatino Linotype" w:eastAsia="Palatino Linotype" w:hAnsi="Palatino Linotype" w:cs="Palatino Linotype"/>
          <w:b/>
          <w:sz w:val="22"/>
          <w:szCs w:val="22"/>
        </w:rPr>
        <w:t xml:space="preserve"> de noviembre</w:t>
      </w:r>
      <w:r w:rsidRPr="0084596A">
        <w:rPr>
          <w:rFonts w:ascii="Palatino Linotype" w:eastAsia="Palatino Linotype" w:hAnsi="Palatino Linotype" w:cs="Palatino Linotype"/>
          <w:b/>
          <w:sz w:val="22"/>
          <w:szCs w:val="22"/>
        </w:rPr>
        <w:t xml:space="preserve"> de dos mil veinticinco</w:t>
      </w:r>
      <w:r w:rsidRPr="0084596A">
        <w:rPr>
          <w:rFonts w:ascii="Palatino Linotype" w:eastAsia="Palatino Linotype" w:hAnsi="Palatino Linotype" w:cs="Palatino Linotype"/>
          <w:sz w:val="22"/>
          <w:szCs w:val="22"/>
        </w:rPr>
        <w:t xml:space="preserve">, el </w:t>
      </w:r>
      <w:r w:rsidRPr="0084596A">
        <w:rPr>
          <w:rFonts w:ascii="Palatino Linotype" w:eastAsia="Palatino Linotype" w:hAnsi="Palatino Linotype" w:cs="Palatino Linotype"/>
          <w:b/>
          <w:sz w:val="22"/>
          <w:szCs w:val="22"/>
        </w:rPr>
        <w:t xml:space="preserve">Sujeto Obligado </w:t>
      </w:r>
      <w:r w:rsidRPr="0084596A">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50EF3E29" w14:textId="77777777" w:rsidR="006D2EBA" w:rsidRPr="0084596A" w:rsidRDefault="0064634F">
      <w:pPr>
        <w:spacing w:before="240" w:after="240"/>
        <w:ind w:left="567"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r w:rsidR="005E31C8" w:rsidRPr="0084596A">
        <w:rPr>
          <w:rFonts w:ascii="Palatino Linotype" w:eastAsia="Palatino Linotype" w:hAnsi="Palatino Linotype" w:cs="Palatino Linotype"/>
          <w:i/>
          <w:sz w:val="22"/>
          <w:szCs w:val="22"/>
        </w:rPr>
        <w:t>Se remite respuesta a la solicitud con número de folio 01138/TEOLOYU/IP/2025</w:t>
      </w:r>
    </w:p>
    <w:p w14:paraId="69074D61" w14:textId="60296F47" w:rsidR="008D2539" w:rsidRPr="0084596A" w:rsidRDefault="006D2EBA" w:rsidP="006D2EBA">
      <w:pPr>
        <w:spacing w:before="240" w:after="240"/>
        <w:ind w:left="567"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En virtud de lo anterior, se archiva la presente solicitud como concluida</w:t>
      </w:r>
      <w:r w:rsidRPr="0084596A">
        <w:rPr>
          <w:rFonts w:ascii="Palatino Linotype" w:eastAsia="Palatino Linotype" w:hAnsi="Palatino Linotype" w:cs="Palatino Linotype"/>
          <w:i/>
          <w:sz w:val="22"/>
          <w:szCs w:val="22"/>
        </w:rPr>
        <w:t>. Se hacen de su conocimiento que tiene derecho de interponer recurso de revisión dentro del plazo de 15 días hábiles contados a partir de la fecha en que se realice la notificación vía electrónica, a través del SAIMEX.</w:t>
      </w:r>
      <w:r w:rsidR="0064634F" w:rsidRPr="0084596A">
        <w:rPr>
          <w:rFonts w:ascii="Palatino Linotype" w:eastAsia="Palatino Linotype" w:hAnsi="Palatino Linotype" w:cs="Palatino Linotype"/>
          <w:i/>
          <w:sz w:val="22"/>
          <w:szCs w:val="22"/>
        </w:rPr>
        <w:t>” (Sic)</w:t>
      </w:r>
    </w:p>
    <w:p w14:paraId="583076FA" w14:textId="77777777" w:rsidR="008D2539" w:rsidRPr="0084596A"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Adjunto a la respuesta, el </w:t>
      </w:r>
      <w:r w:rsidRPr="0084596A">
        <w:rPr>
          <w:rFonts w:ascii="Palatino Linotype" w:eastAsia="Palatino Linotype" w:hAnsi="Palatino Linotype" w:cs="Palatino Linotype"/>
          <w:b/>
          <w:sz w:val="22"/>
          <w:szCs w:val="22"/>
        </w:rPr>
        <w:t xml:space="preserve">Sujeto Obligado </w:t>
      </w:r>
      <w:r w:rsidRPr="0084596A">
        <w:rPr>
          <w:rFonts w:ascii="Palatino Linotype" w:eastAsia="Palatino Linotype" w:hAnsi="Palatino Linotype" w:cs="Palatino Linotype"/>
          <w:sz w:val="22"/>
          <w:szCs w:val="22"/>
        </w:rPr>
        <w:t>hizo entrega de la siguiente información:</w:t>
      </w:r>
    </w:p>
    <w:p w14:paraId="56512E82" w14:textId="77777777" w:rsidR="008D2539" w:rsidRPr="0084596A"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3D92F7B" w14:textId="35F69CEF" w:rsidR="003D4134" w:rsidRPr="0084596A" w:rsidRDefault="00DA1C03" w:rsidP="00153276">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Oficio del 2</w:t>
      </w:r>
      <w:r w:rsidR="006D2EBA" w:rsidRPr="0084596A">
        <w:rPr>
          <w:rFonts w:ascii="Palatino Linotype" w:eastAsia="Palatino Linotype" w:hAnsi="Palatino Linotype" w:cs="Palatino Linotype"/>
          <w:sz w:val="22"/>
          <w:szCs w:val="22"/>
        </w:rPr>
        <w:t>0</w:t>
      </w:r>
      <w:r w:rsidRPr="0084596A">
        <w:rPr>
          <w:rFonts w:ascii="Palatino Linotype" w:eastAsia="Palatino Linotype" w:hAnsi="Palatino Linotype" w:cs="Palatino Linotype"/>
          <w:sz w:val="22"/>
          <w:szCs w:val="22"/>
        </w:rPr>
        <w:t xml:space="preserve"> de noviembre de 2025, a través del cual el </w:t>
      </w:r>
      <w:r w:rsidR="006D2EBA" w:rsidRPr="0084596A">
        <w:rPr>
          <w:rFonts w:ascii="Palatino Linotype" w:eastAsia="Palatino Linotype" w:hAnsi="Palatino Linotype" w:cs="Palatino Linotype"/>
          <w:sz w:val="22"/>
          <w:szCs w:val="22"/>
        </w:rPr>
        <w:t>Titular de la Unidad de Transparencia informó que luego de un análisis al contenido de la solicitud se determinó que se trata de una consulta o solicitud de interés particular con la finalidad de obtener un documento ad hoc, y por ello resulta jurídicamente imposible darle trámite mediante el procedimiento de acceso a la información pública</w:t>
      </w:r>
      <w:r w:rsidRPr="0084596A">
        <w:rPr>
          <w:rFonts w:ascii="Palatino Linotype" w:eastAsia="Palatino Linotype" w:hAnsi="Palatino Linotype" w:cs="Palatino Linotype"/>
          <w:sz w:val="22"/>
          <w:szCs w:val="22"/>
        </w:rPr>
        <w:t xml:space="preserve">. </w:t>
      </w:r>
    </w:p>
    <w:p w14:paraId="3581C8FD" w14:textId="77777777" w:rsidR="008D2539" w:rsidRPr="0084596A"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F085D23" w14:textId="218A9797" w:rsidR="008D2539" w:rsidRPr="0084596A" w:rsidRDefault="00AF4AC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4596A">
        <w:rPr>
          <w:rFonts w:ascii="Palatino Linotype" w:eastAsia="Palatino Linotype" w:hAnsi="Palatino Linotype" w:cs="Palatino Linotype"/>
          <w:b/>
          <w:sz w:val="22"/>
          <w:szCs w:val="22"/>
        </w:rPr>
        <w:t>3</w:t>
      </w:r>
      <w:r w:rsidR="0064634F" w:rsidRPr="0084596A">
        <w:rPr>
          <w:rFonts w:ascii="Palatino Linotype" w:eastAsia="Palatino Linotype" w:hAnsi="Palatino Linotype" w:cs="Palatino Linotype"/>
          <w:b/>
          <w:sz w:val="22"/>
          <w:szCs w:val="22"/>
        </w:rPr>
        <w:t xml:space="preserve">. Interposición del recurso de revisión. </w:t>
      </w:r>
      <w:r w:rsidR="0064634F" w:rsidRPr="0084596A">
        <w:rPr>
          <w:rFonts w:ascii="Palatino Linotype" w:eastAsia="Palatino Linotype" w:hAnsi="Palatino Linotype" w:cs="Palatino Linotype"/>
          <w:sz w:val="22"/>
          <w:szCs w:val="22"/>
        </w:rPr>
        <w:t xml:space="preserve">Inconforme con los términos de la respuesta emitida por parte del </w:t>
      </w:r>
      <w:r w:rsidR="0064634F" w:rsidRPr="0084596A">
        <w:rPr>
          <w:rFonts w:ascii="Palatino Linotype" w:eastAsia="Palatino Linotype" w:hAnsi="Palatino Linotype" w:cs="Palatino Linotype"/>
          <w:b/>
          <w:sz w:val="22"/>
          <w:szCs w:val="22"/>
        </w:rPr>
        <w:t>Sujeto Obligado</w:t>
      </w:r>
      <w:r w:rsidR="0064634F" w:rsidRPr="0084596A">
        <w:rPr>
          <w:rFonts w:ascii="Palatino Linotype" w:eastAsia="Palatino Linotype" w:hAnsi="Palatino Linotype" w:cs="Palatino Linotype"/>
          <w:sz w:val="22"/>
          <w:szCs w:val="22"/>
        </w:rPr>
        <w:t>, el</w:t>
      </w:r>
      <w:r w:rsidR="0064634F" w:rsidRPr="0084596A">
        <w:rPr>
          <w:rFonts w:ascii="Palatino Linotype" w:eastAsia="Palatino Linotype" w:hAnsi="Palatino Linotype" w:cs="Palatino Linotype"/>
          <w:b/>
          <w:sz w:val="22"/>
          <w:szCs w:val="22"/>
        </w:rPr>
        <w:t xml:space="preserve"> </w:t>
      </w:r>
      <w:r w:rsidR="006D2EBA" w:rsidRPr="0084596A">
        <w:rPr>
          <w:rFonts w:ascii="Palatino Linotype" w:eastAsia="Palatino Linotype" w:hAnsi="Palatino Linotype" w:cs="Palatino Linotype"/>
          <w:b/>
          <w:sz w:val="22"/>
          <w:szCs w:val="22"/>
        </w:rPr>
        <w:t>veintiséis de noviembre</w:t>
      </w:r>
      <w:r w:rsidR="00404314" w:rsidRPr="0084596A">
        <w:rPr>
          <w:rFonts w:ascii="Palatino Linotype" w:eastAsia="Palatino Linotype" w:hAnsi="Palatino Linotype" w:cs="Palatino Linotype"/>
          <w:b/>
          <w:sz w:val="22"/>
          <w:szCs w:val="22"/>
        </w:rPr>
        <w:t xml:space="preserve"> de dos mil veinticinco</w:t>
      </w:r>
      <w:r w:rsidR="0064634F" w:rsidRPr="0084596A">
        <w:rPr>
          <w:rFonts w:ascii="Palatino Linotype" w:eastAsia="Palatino Linotype" w:hAnsi="Palatino Linotype" w:cs="Palatino Linotype"/>
          <w:b/>
          <w:sz w:val="22"/>
          <w:szCs w:val="22"/>
        </w:rPr>
        <w:t>,</w:t>
      </w:r>
      <w:r w:rsidR="0064634F" w:rsidRPr="0084596A">
        <w:rPr>
          <w:rFonts w:ascii="Palatino Linotype" w:eastAsia="Palatino Linotype" w:hAnsi="Palatino Linotype" w:cs="Palatino Linotype"/>
          <w:sz w:val="22"/>
          <w:szCs w:val="22"/>
        </w:rPr>
        <w:t xml:space="preserve"> </w:t>
      </w:r>
      <w:r w:rsidR="0064634F" w:rsidRPr="0084596A">
        <w:rPr>
          <w:rFonts w:ascii="Palatino Linotype" w:eastAsia="Palatino Linotype" w:hAnsi="Palatino Linotype" w:cs="Palatino Linotype"/>
          <w:b/>
          <w:sz w:val="22"/>
          <w:szCs w:val="22"/>
        </w:rPr>
        <w:t>la parte</w:t>
      </w:r>
      <w:r w:rsidR="0064634F" w:rsidRPr="0084596A">
        <w:rPr>
          <w:rFonts w:ascii="Palatino Linotype" w:eastAsia="Palatino Linotype" w:hAnsi="Palatino Linotype" w:cs="Palatino Linotype"/>
          <w:sz w:val="22"/>
          <w:szCs w:val="22"/>
        </w:rPr>
        <w:t xml:space="preserve"> </w:t>
      </w:r>
      <w:r w:rsidR="0064634F" w:rsidRPr="0084596A">
        <w:rPr>
          <w:rFonts w:ascii="Palatino Linotype" w:eastAsia="Palatino Linotype" w:hAnsi="Palatino Linotype" w:cs="Palatino Linotype"/>
          <w:b/>
          <w:sz w:val="22"/>
          <w:szCs w:val="22"/>
        </w:rPr>
        <w:t>Recurrente</w:t>
      </w:r>
      <w:r w:rsidR="0064634F" w:rsidRPr="0084596A">
        <w:rPr>
          <w:rFonts w:ascii="Palatino Linotype" w:eastAsia="Palatino Linotype" w:hAnsi="Palatino Linotype" w:cs="Palatino Linotype"/>
          <w:sz w:val="22"/>
          <w:szCs w:val="22"/>
        </w:rPr>
        <w:t xml:space="preserve"> interpuso el recurso de revisión a través de </w:t>
      </w:r>
      <w:r w:rsidR="0064634F" w:rsidRPr="0084596A">
        <w:rPr>
          <w:rFonts w:ascii="Palatino Linotype" w:eastAsia="Palatino Linotype" w:hAnsi="Palatino Linotype" w:cs="Palatino Linotype"/>
          <w:b/>
          <w:sz w:val="22"/>
          <w:szCs w:val="22"/>
        </w:rPr>
        <w:t xml:space="preserve">SAIMEX; </w:t>
      </w:r>
      <w:r w:rsidR="0064634F" w:rsidRPr="0084596A">
        <w:rPr>
          <w:rFonts w:ascii="Palatino Linotype" w:eastAsia="Palatino Linotype" w:hAnsi="Palatino Linotype" w:cs="Palatino Linotype"/>
          <w:sz w:val="22"/>
          <w:szCs w:val="22"/>
        </w:rPr>
        <w:t>en donde se manifestó de la siguiente manera:</w:t>
      </w:r>
    </w:p>
    <w:p w14:paraId="0EE9EFA5" w14:textId="3C099242" w:rsidR="008D2539" w:rsidRPr="0084596A"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84596A">
        <w:rPr>
          <w:rFonts w:ascii="Palatino Linotype" w:eastAsia="Palatino Linotype" w:hAnsi="Palatino Linotype" w:cs="Palatino Linotype"/>
          <w:b/>
          <w:sz w:val="22"/>
          <w:szCs w:val="22"/>
        </w:rPr>
        <w:t xml:space="preserve">a) Acto impugnado: </w:t>
      </w:r>
      <w:r w:rsidRPr="0084596A">
        <w:rPr>
          <w:rFonts w:ascii="Palatino Linotype" w:eastAsia="Palatino Linotype" w:hAnsi="Palatino Linotype" w:cs="Palatino Linotype"/>
          <w:i/>
          <w:sz w:val="22"/>
          <w:szCs w:val="22"/>
        </w:rPr>
        <w:t>“</w:t>
      </w:r>
      <w:r w:rsidR="006D2EBA" w:rsidRPr="0084596A">
        <w:rPr>
          <w:rFonts w:ascii="Palatino Linotype" w:eastAsia="Palatino Linotype" w:hAnsi="Palatino Linotype" w:cs="Palatino Linotype"/>
          <w:i/>
          <w:sz w:val="22"/>
          <w:szCs w:val="22"/>
        </w:rPr>
        <w:t>Se entregue la información negada por parte del Ayuntamiento de Teoloyucan.</w:t>
      </w:r>
      <w:r w:rsidRPr="0084596A">
        <w:rPr>
          <w:rFonts w:ascii="Palatino Linotype" w:eastAsia="Palatino Linotype" w:hAnsi="Palatino Linotype" w:cs="Palatino Linotype"/>
          <w:i/>
          <w:sz w:val="22"/>
          <w:szCs w:val="22"/>
        </w:rPr>
        <w:t>” (Sic)</w:t>
      </w:r>
    </w:p>
    <w:p w14:paraId="3F9B3DF2" w14:textId="64011540" w:rsidR="008D2539" w:rsidRPr="0084596A" w:rsidRDefault="0064634F">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84596A">
        <w:rPr>
          <w:rFonts w:ascii="Palatino Linotype" w:eastAsia="Palatino Linotype" w:hAnsi="Palatino Linotype" w:cs="Palatino Linotype"/>
          <w:b/>
          <w:sz w:val="22"/>
          <w:szCs w:val="22"/>
        </w:rPr>
        <w:t>b) Razones o motivos de inconformidad</w:t>
      </w:r>
      <w:r w:rsidRPr="0084596A">
        <w:rPr>
          <w:rFonts w:ascii="Palatino Linotype" w:eastAsia="Palatino Linotype" w:hAnsi="Palatino Linotype" w:cs="Palatino Linotype"/>
          <w:sz w:val="22"/>
          <w:szCs w:val="22"/>
        </w:rPr>
        <w:t xml:space="preserve">: </w:t>
      </w:r>
      <w:r w:rsidRPr="0084596A">
        <w:rPr>
          <w:rFonts w:ascii="Palatino Linotype" w:eastAsia="Palatino Linotype" w:hAnsi="Palatino Linotype" w:cs="Palatino Linotype"/>
          <w:i/>
          <w:sz w:val="22"/>
          <w:szCs w:val="22"/>
        </w:rPr>
        <w:t>“</w:t>
      </w:r>
      <w:r w:rsidR="006D2EBA" w:rsidRPr="0084596A">
        <w:rPr>
          <w:rFonts w:ascii="Palatino Linotype" w:eastAsia="Palatino Linotype" w:hAnsi="Palatino Linotype" w:cs="Palatino Linotype"/>
          <w:i/>
          <w:sz w:val="22"/>
          <w:szCs w:val="22"/>
        </w:rPr>
        <w:t xml:space="preserve">La solicitud que de información </w:t>
      </w:r>
      <w:proofErr w:type="spellStart"/>
      <w:r w:rsidR="006D2EBA" w:rsidRPr="0084596A">
        <w:rPr>
          <w:rFonts w:ascii="Palatino Linotype" w:eastAsia="Palatino Linotype" w:hAnsi="Palatino Linotype" w:cs="Palatino Linotype"/>
          <w:i/>
          <w:sz w:val="22"/>
          <w:szCs w:val="22"/>
        </w:rPr>
        <w:t>publica</w:t>
      </w:r>
      <w:proofErr w:type="spellEnd"/>
      <w:r w:rsidR="006D2EBA" w:rsidRPr="0084596A">
        <w:rPr>
          <w:rFonts w:ascii="Palatino Linotype" w:eastAsia="Palatino Linotype" w:hAnsi="Palatino Linotype" w:cs="Palatino Linotype"/>
          <w:i/>
          <w:sz w:val="22"/>
          <w:szCs w:val="22"/>
        </w:rPr>
        <w:t xml:space="preserve"> solicitada la cual se me </w:t>
      </w:r>
      <w:proofErr w:type="spellStart"/>
      <w:r w:rsidR="006D2EBA" w:rsidRPr="0084596A">
        <w:rPr>
          <w:rFonts w:ascii="Palatino Linotype" w:eastAsia="Palatino Linotype" w:hAnsi="Palatino Linotype" w:cs="Palatino Linotype"/>
          <w:i/>
          <w:sz w:val="22"/>
          <w:szCs w:val="22"/>
        </w:rPr>
        <w:t>ah</w:t>
      </w:r>
      <w:proofErr w:type="spellEnd"/>
      <w:r w:rsidR="006D2EBA" w:rsidRPr="0084596A">
        <w:rPr>
          <w:rFonts w:ascii="Palatino Linotype" w:eastAsia="Palatino Linotype" w:hAnsi="Palatino Linotype" w:cs="Palatino Linotype"/>
          <w:i/>
          <w:sz w:val="22"/>
          <w:szCs w:val="22"/>
        </w:rPr>
        <w:t xml:space="preserve"> negado invocando el Artículo 172 de la ley de transparencia. Lo cual claramente NO APLICA a mi solicitud, ya que; La información solicitada debe de ser de Conocimiento </w:t>
      </w:r>
      <w:proofErr w:type="spellStart"/>
      <w:r w:rsidR="006D2EBA" w:rsidRPr="0084596A">
        <w:rPr>
          <w:rFonts w:ascii="Palatino Linotype" w:eastAsia="Palatino Linotype" w:hAnsi="Palatino Linotype" w:cs="Palatino Linotype"/>
          <w:i/>
          <w:sz w:val="22"/>
          <w:szCs w:val="22"/>
        </w:rPr>
        <w:t>Publico</w:t>
      </w:r>
      <w:proofErr w:type="spellEnd"/>
      <w:r w:rsidR="006D2EBA" w:rsidRPr="0084596A">
        <w:rPr>
          <w:rFonts w:ascii="Palatino Linotype" w:eastAsia="Palatino Linotype" w:hAnsi="Palatino Linotype" w:cs="Palatino Linotype"/>
          <w:i/>
          <w:sz w:val="22"/>
          <w:szCs w:val="22"/>
        </w:rPr>
        <w:t xml:space="preserve"> ya que si se trata de un Servidor Público del H. Ayuntamiento de Teoloyucan y el comprobar o no su relación laboral es indispensable para la </w:t>
      </w:r>
      <w:proofErr w:type="spellStart"/>
      <w:r w:rsidR="006D2EBA" w:rsidRPr="0084596A">
        <w:rPr>
          <w:rFonts w:ascii="Palatino Linotype" w:eastAsia="Palatino Linotype" w:hAnsi="Palatino Linotype" w:cs="Palatino Linotype"/>
          <w:i/>
          <w:sz w:val="22"/>
          <w:szCs w:val="22"/>
        </w:rPr>
        <w:t>ciudadania</w:t>
      </w:r>
      <w:proofErr w:type="spellEnd"/>
      <w:r w:rsidR="006D2EBA" w:rsidRPr="0084596A">
        <w:rPr>
          <w:rFonts w:ascii="Palatino Linotype" w:eastAsia="Palatino Linotype" w:hAnsi="Palatino Linotype" w:cs="Palatino Linotype"/>
          <w:i/>
          <w:sz w:val="22"/>
          <w:szCs w:val="22"/>
        </w:rPr>
        <w:t xml:space="preserve"> ya que por naturaleza de la </w:t>
      </w:r>
      <w:r w:rsidR="006D2EBA" w:rsidRPr="0084596A">
        <w:rPr>
          <w:rFonts w:ascii="Palatino Linotype" w:eastAsia="Palatino Linotype" w:hAnsi="Palatino Linotype" w:cs="Palatino Linotype"/>
          <w:i/>
          <w:sz w:val="22"/>
          <w:szCs w:val="22"/>
        </w:rPr>
        <w:lastRenderedPageBreak/>
        <w:t xml:space="preserve">relación laboral debe ser exhibida de </w:t>
      </w:r>
      <w:proofErr w:type="spellStart"/>
      <w:r w:rsidR="006D2EBA" w:rsidRPr="0084596A">
        <w:rPr>
          <w:rFonts w:ascii="Palatino Linotype" w:eastAsia="Palatino Linotype" w:hAnsi="Palatino Linotype" w:cs="Palatino Linotype"/>
          <w:i/>
          <w:sz w:val="22"/>
          <w:szCs w:val="22"/>
        </w:rPr>
        <w:t>a cuerdo</w:t>
      </w:r>
      <w:proofErr w:type="spellEnd"/>
      <w:r w:rsidR="006D2EBA" w:rsidRPr="0084596A">
        <w:rPr>
          <w:rFonts w:ascii="Palatino Linotype" w:eastAsia="Palatino Linotype" w:hAnsi="Palatino Linotype" w:cs="Palatino Linotype"/>
          <w:i/>
          <w:sz w:val="22"/>
          <w:szCs w:val="22"/>
        </w:rPr>
        <w:t xml:space="preserve"> a la ley antes mencionada. Es de interés local en Municipio de </w:t>
      </w:r>
      <w:proofErr w:type="spellStart"/>
      <w:r w:rsidR="006D2EBA" w:rsidRPr="0084596A">
        <w:rPr>
          <w:rFonts w:ascii="Palatino Linotype" w:eastAsia="Palatino Linotype" w:hAnsi="Palatino Linotype" w:cs="Palatino Linotype"/>
          <w:i/>
          <w:sz w:val="22"/>
          <w:szCs w:val="22"/>
        </w:rPr>
        <w:t>teoloyucan</w:t>
      </w:r>
      <w:proofErr w:type="spellEnd"/>
      <w:r w:rsidR="006D2EBA" w:rsidRPr="0084596A">
        <w:rPr>
          <w:rFonts w:ascii="Palatino Linotype" w:eastAsia="Palatino Linotype" w:hAnsi="Palatino Linotype" w:cs="Palatino Linotype"/>
          <w:i/>
          <w:sz w:val="22"/>
          <w:szCs w:val="22"/>
        </w:rPr>
        <w:t xml:space="preserve"> dicha información solicitada ya que </w:t>
      </w:r>
      <w:proofErr w:type="spellStart"/>
      <w:r w:rsidR="006D2EBA" w:rsidRPr="0084596A">
        <w:rPr>
          <w:rFonts w:ascii="Palatino Linotype" w:eastAsia="Palatino Linotype" w:hAnsi="Palatino Linotype" w:cs="Palatino Linotype"/>
          <w:i/>
          <w:sz w:val="22"/>
          <w:szCs w:val="22"/>
        </w:rPr>
        <w:t>fisicamente</w:t>
      </w:r>
      <w:proofErr w:type="spellEnd"/>
      <w:r w:rsidR="006D2EBA" w:rsidRPr="0084596A">
        <w:rPr>
          <w:rFonts w:ascii="Palatino Linotype" w:eastAsia="Palatino Linotype" w:hAnsi="Palatino Linotype" w:cs="Palatino Linotype"/>
          <w:i/>
          <w:sz w:val="22"/>
          <w:szCs w:val="22"/>
        </w:rPr>
        <w:t xml:space="preserve"> se </w:t>
      </w:r>
      <w:proofErr w:type="spellStart"/>
      <w:r w:rsidR="006D2EBA" w:rsidRPr="0084596A">
        <w:rPr>
          <w:rFonts w:ascii="Palatino Linotype" w:eastAsia="Palatino Linotype" w:hAnsi="Palatino Linotype" w:cs="Palatino Linotype"/>
          <w:i/>
          <w:sz w:val="22"/>
          <w:szCs w:val="22"/>
        </w:rPr>
        <w:t>ah</w:t>
      </w:r>
      <w:proofErr w:type="spellEnd"/>
      <w:r w:rsidR="006D2EBA" w:rsidRPr="0084596A">
        <w:rPr>
          <w:rFonts w:ascii="Palatino Linotype" w:eastAsia="Palatino Linotype" w:hAnsi="Palatino Linotype" w:cs="Palatino Linotype"/>
          <w:i/>
          <w:sz w:val="22"/>
          <w:szCs w:val="22"/>
        </w:rPr>
        <w:t xml:space="preserve"> percibido por muchos ciudadanos del Municipio de Teoloyucan que la C. Magdalena García Asturias. Funge como servidor </w:t>
      </w:r>
      <w:proofErr w:type="spellStart"/>
      <w:r w:rsidR="006D2EBA" w:rsidRPr="0084596A">
        <w:rPr>
          <w:rFonts w:ascii="Palatino Linotype" w:eastAsia="Palatino Linotype" w:hAnsi="Palatino Linotype" w:cs="Palatino Linotype"/>
          <w:i/>
          <w:sz w:val="22"/>
          <w:szCs w:val="22"/>
        </w:rPr>
        <w:t>Publico</w:t>
      </w:r>
      <w:proofErr w:type="spellEnd"/>
      <w:r w:rsidR="006D2EBA" w:rsidRPr="0084596A">
        <w:rPr>
          <w:rFonts w:ascii="Palatino Linotype" w:eastAsia="Palatino Linotype" w:hAnsi="Palatino Linotype" w:cs="Palatino Linotype"/>
          <w:i/>
          <w:sz w:val="22"/>
          <w:szCs w:val="22"/>
        </w:rPr>
        <w:t xml:space="preserve"> Municipal de alto rango. Por lo anterior expuesto, Solicito tengan </w:t>
      </w:r>
      <w:proofErr w:type="spellStart"/>
      <w:r w:rsidR="006D2EBA" w:rsidRPr="0084596A">
        <w:rPr>
          <w:rFonts w:ascii="Palatino Linotype" w:eastAsia="Palatino Linotype" w:hAnsi="Palatino Linotype" w:cs="Palatino Linotype"/>
          <w:i/>
          <w:sz w:val="22"/>
          <w:szCs w:val="22"/>
        </w:rPr>
        <w:t>alien</w:t>
      </w:r>
      <w:proofErr w:type="spellEnd"/>
      <w:r w:rsidR="006D2EBA" w:rsidRPr="0084596A">
        <w:rPr>
          <w:rFonts w:ascii="Palatino Linotype" w:eastAsia="Palatino Linotype" w:hAnsi="Palatino Linotype" w:cs="Palatino Linotype"/>
          <w:i/>
          <w:sz w:val="22"/>
          <w:szCs w:val="22"/>
        </w:rPr>
        <w:t xml:space="preserve"> proporcionar la información solicitada con minucioso estudio, ya que mi solicitud de información fue contestada sorprendentemente en menos de 24 horas depuesto de su recepción.</w:t>
      </w:r>
      <w:r w:rsidRPr="0084596A">
        <w:rPr>
          <w:rFonts w:ascii="Palatino Linotype" w:eastAsia="Palatino Linotype" w:hAnsi="Palatino Linotype" w:cs="Palatino Linotype"/>
          <w:i/>
          <w:sz w:val="22"/>
          <w:szCs w:val="22"/>
        </w:rPr>
        <w:t>” (Sic)</w:t>
      </w:r>
    </w:p>
    <w:p w14:paraId="0697136E" w14:textId="77777777" w:rsidR="008F75F6" w:rsidRPr="0084596A" w:rsidRDefault="008F75F6">
      <w:pPr>
        <w:spacing w:line="276" w:lineRule="auto"/>
        <w:ind w:left="567" w:right="900"/>
        <w:jc w:val="both"/>
        <w:rPr>
          <w:rFonts w:ascii="Palatino Linotype" w:eastAsia="Palatino Linotype" w:hAnsi="Palatino Linotype" w:cs="Palatino Linotype"/>
          <w:i/>
          <w:sz w:val="22"/>
          <w:szCs w:val="22"/>
        </w:rPr>
      </w:pPr>
    </w:p>
    <w:p w14:paraId="550A797E" w14:textId="22B98EC4" w:rsidR="008D2539" w:rsidRPr="0084596A" w:rsidRDefault="005B51FB">
      <w:pPr>
        <w:spacing w:line="360" w:lineRule="auto"/>
        <w:ind w:right="51"/>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sz w:val="22"/>
          <w:szCs w:val="22"/>
        </w:rPr>
        <w:t>5</w:t>
      </w:r>
      <w:r w:rsidR="0064634F" w:rsidRPr="0084596A">
        <w:rPr>
          <w:rFonts w:ascii="Palatino Linotype" w:eastAsia="Palatino Linotype" w:hAnsi="Palatino Linotype" w:cs="Palatino Linotype"/>
          <w:b/>
          <w:sz w:val="22"/>
          <w:szCs w:val="22"/>
        </w:rPr>
        <w:t xml:space="preserve">. Turno. </w:t>
      </w:r>
      <w:r w:rsidR="0064634F" w:rsidRPr="0084596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84596A">
        <w:rPr>
          <w:rFonts w:ascii="Palatino Linotype" w:eastAsia="Palatino Linotype" w:hAnsi="Palatino Linotype" w:cs="Palatino Linotype"/>
          <w:b/>
          <w:sz w:val="22"/>
          <w:szCs w:val="22"/>
        </w:rPr>
        <w:t xml:space="preserve">Guadalupe Ramírez Peña, </w:t>
      </w:r>
      <w:r w:rsidR="0064634F" w:rsidRPr="0084596A">
        <w:rPr>
          <w:rFonts w:ascii="Palatino Linotype" w:eastAsia="Palatino Linotype" w:hAnsi="Palatino Linotype" w:cs="Palatino Linotype"/>
          <w:sz w:val="22"/>
          <w:szCs w:val="22"/>
        </w:rPr>
        <w:t xml:space="preserve">a efecto de que analizara sobre su admisión o su </w:t>
      </w:r>
      <w:proofErr w:type="spellStart"/>
      <w:r w:rsidR="0064634F" w:rsidRPr="0084596A">
        <w:rPr>
          <w:rFonts w:ascii="Palatino Linotype" w:eastAsia="Palatino Linotype" w:hAnsi="Palatino Linotype" w:cs="Palatino Linotype"/>
          <w:sz w:val="22"/>
          <w:szCs w:val="22"/>
        </w:rPr>
        <w:t>desechamiento</w:t>
      </w:r>
      <w:proofErr w:type="spellEnd"/>
      <w:r w:rsidR="0064634F" w:rsidRPr="0084596A">
        <w:rPr>
          <w:rFonts w:ascii="Palatino Linotype" w:eastAsia="Palatino Linotype" w:hAnsi="Palatino Linotype" w:cs="Palatino Linotype"/>
          <w:sz w:val="22"/>
          <w:szCs w:val="22"/>
        </w:rPr>
        <w:t>.</w:t>
      </w:r>
    </w:p>
    <w:p w14:paraId="0DE3BF01" w14:textId="77777777" w:rsidR="008D2539" w:rsidRPr="0084596A" w:rsidRDefault="008D2539">
      <w:pPr>
        <w:spacing w:line="360" w:lineRule="auto"/>
        <w:ind w:right="51"/>
        <w:jc w:val="both"/>
        <w:rPr>
          <w:rFonts w:ascii="Palatino Linotype" w:eastAsia="Palatino Linotype" w:hAnsi="Palatino Linotype" w:cs="Palatino Linotype"/>
          <w:sz w:val="22"/>
          <w:szCs w:val="22"/>
        </w:rPr>
      </w:pPr>
    </w:p>
    <w:p w14:paraId="75232FE0" w14:textId="1F9015EE" w:rsidR="008D2539" w:rsidRPr="0084596A" w:rsidRDefault="005B51FB">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sz w:val="22"/>
          <w:szCs w:val="22"/>
        </w:rPr>
        <w:t>6.</w:t>
      </w:r>
      <w:r w:rsidR="0064634F" w:rsidRPr="0084596A">
        <w:rPr>
          <w:rFonts w:ascii="Palatino Linotype" w:eastAsia="Palatino Linotype" w:hAnsi="Palatino Linotype" w:cs="Palatino Linotype"/>
          <w:b/>
          <w:sz w:val="22"/>
          <w:szCs w:val="22"/>
        </w:rPr>
        <w:t xml:space="preserve"> Admisión del Recurso de revisión.</w:t>
      </w:r>
      <w:r w:rsidR="0064634F" w:rsidRPr="0084596A">
        <w:rPr>
          <w:rFonts w:ascii="Palatino Linotype" w:eastAsia="Palatino Linotype" w:hAnsi="Palatino Linotype" w:cs="Palatino Linotype"/>
          <w:sz w:val="22"/>
          <w:szCs w:val="22"/>
        </w:rPr>
        <w:t xml:space="preserve"> El </w:t>
      </w:r>
      <w:r w:rsidR="00153276" w:rsidRPr="0084596A">
        <w:rPr>
          <w:rFonts w:ascii="Palatino Linotype" w:eastAsia="Palatino Linotype" w:hAnsi="Palatino Linotype" w:cs="Palatino Linotype"/>
          <w:b/>
          <w:sz w:val="22"/>
          <w:szCs w:val="22"/>
        </w:rPr>
        <w:t>primero</w:t>
      </w:r>
      <w:r w:rsidR="008F75F6" w:rsidRPr="0084596A">
        <w:rPr>
          <w:rFonts w:ascii="Palatino Linotype" w:eastAsia="Palatino Linotype" w:hAnsi="Palatino Linotype" w:cs="Palatino Linotype"/>
          <w:b/>
          <w:sz w:val="22"/>
          <w:szCs w:val="22"/>
        </w:rPr>
        <w:t xml:space="preserve"> de diciembre</w:t>
      </w:r>
      <w:r w:rsidR="0064634F" w:rsidRPr="0084596A">
        <w:rPr>
          <w:rFonts w:ascii="Palatino Linotype" w:eastAsia="Palatino Linotype" w:hAnsi="Palatino Linotype" w:cs="Palatino Linotype"/>
          <w:b/>
          <w:sz w:val="22"/>
          <w:szCs w:val="22"/>
        </w:rPr>
        <w:t xml:space="preserve"> de dos mil veinticinco, </w:t>
      </w:r>
      <w:r w:rsidR="0064634F" w:rsidRPr="0084596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84596A">
        <w:rPr>
          <w:rFonts w:ascii="Palatino Linotype" w:eastAsia="Palatino Linotype" w:hAnsi="Palatino Linotype" w:cs="Palatino Linotype"/>
          <w:b/>
          <w:sz w:val="22"/>
          <w:szCs w:val="22"/>
        </w:rPr>
        <w:t xml:space="preserve">Sujeto Obligado </w:t>
      </w:r>
      <w:r w:rsidR="0064634F" w:rsidRPr="0084596A">
        <w:rPr>
          <w:rFonts w:ascii="Palatino Linotype" w:eastAsia="Palatino Linotype" w:hAnsi="Palatino Linotype" w:cs="Palatino Linotype"/>
          <w:sz w:val="22"/>
          <w:szCs w:val="22"/>
        </w:rPr>
        <w:t>presentara su informe justificado.</w:t>
      </w:r>
    </w:p>
    <w:p w14:paraId="61F08C26" w14:textId="77777777" w:rsidR="008D2539" w:rsidRPr="0084596A" w:rsidRDefault="008D2539">
      <w:pPr>
        <w:spacing w:line="360" w:lineRule="auto"/>
        <w:jc w:val="both"/>
        <w:rPr>
          <w:rFonts w:ascii="Palatino Linotype" w:eastAsia="Palatino Linotype" w:hAnsi="Palatino Linotype" w:cs="Palatino Linotype"/>
          <w:sz w:val="22"/>
          <w:szCs w:val="22"/>
        </w:rPr>
      </w:pPr>
    </w:p>
    <w:p w14:paraId="643D7DAC" w14:textId="43A9C508" w:rsidR="008D2539" w:rsidRPr="0084596A"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84596A">
        <w:rPr>
          <w:rFonts w:ascii="Palatino Linotype" w:eastAsia="Palatino Linotype" w:hAnsi="Palatino Linotype" w:cs="Palatino Linotype"/>
          <w:b/>
          <w:sz w:val="22"/>
          <w:szCs w:val="22"/>
        </w:rPr>
        <w:t>7</w:t>
      </w:r>
      <w:r w:rsidR="0064634F" w:rsidRPr="0084596A">
        <w:rPr>
          <w:rFonts w:ascii="Palatino Linotype" w:eastAsia="Palatino Linotype" w:hAnsi="Palatino Linotype" w:cs="Palatino Linotype"/>
          <w:b/>
          <w:sz w:val="22"/>
          <w:szCs w:val="22"/>
        </w:rPr>
        <w:t>. Manifestaciones</w:t>
      </w:r>
      <w:r w:rsidR="0064634F" w:rsidRPr="0084596A">
        <w:rPr>
          <w:rFonts w:ascii="Palatino Linotype" w:eastAsia="Palatino Linotype" w:hAnsi="Palatino Linotype" w:cs="Palatino Linotype"/>
          <w:sz w:val="22"/>
          <w:szCs w:val="22"/>
        </w:rPr>
        <w:t xml:space="preserve">. De las constancias que integran el expediente en que se actúa se advierte que </w:t>
      </w:r>
      <w:r w:rsidR="00153276" w:rsidRPr="0084596A">
        <w:rPr>
          <w:rFonts w:ascii="Palatino Linotype" w:eastAsia="Palatino Linotype" w:hAnsi="Palatino Linotype" w:cs="Palatino Linotype"/>
          <w:sz w:val="22"/>
          <w:szCs w:val="22"/>
        </w:rPr>
        <w:t xml:space="preserve">la parte </w:t>
      </w:r>
      <w:r w:rsidR="00153276" w:rsidRPr="0084596A">
        <w:rPr>
          <w:rFonts w:ascii="Palatino Linotype" w:eastAsia="Palatino Linotype" w:hAnsi="Palatino Linotype" w:cs="Palatino Linotype"/>
          <w:b/>
          <w:sz w:val="22"/>
          <w:szCs w:val="22"/>
        </w:rPr>
        <w:t xml:space="preserve">Recurrente </w:t>
      </w:r>
      <w:r w:rsidR="00153276" w:rsidRPr="0084596A">
        <w:rPr>
          <w:rFonts w:ascii="Palatino Linotype" w:eastAsia="Palatino Linotype" w:hAnsi="Palatino Linotype" w:cs="Palatino Linotype"/>
          <w:sz w:val="22"/>
          <w:szCs w:val="22"/>
        </w:rPr>
        <w:t>en fecha tres de diciembre de dos mil veinticinco mediante archivo electrónico rindió alegatos dentro del recurso de revisión que nos ocupa, en el que señaló en lo medular que no procede la negativa a la entrega de la información al ser catalogada como obligatoria y pública, aunado a que la misma no corresponde a una consulta y que en el caso se debió agotar el procedimiento de búsqueda de la misma.</w:t>
      </w:r>
    </w:p>
    <w:p w14:paraId="7F38BE59" w14:textId="77777777" w:rsidR="00BF49BE" w:rsidRPr="0084596A" w:rsidRDefault="00BF49B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EEB5903" w14:textId="1464535E" w:rsidR="00BF49BE" w:rsidRPr="0084596A" w:rsidRDefault="0015327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Consecuentemente, el </w:t>
      </w:r>
      <w:r w:rsidRPr="0084596A">
        <w:rPr>
          <w:rFonts w:ascii="Palatino Linotype" w:eastAsia="Palatino Linotype" w:hAnsi="Palatino Linotype" w:cs="Palatino Linotype"/>
          <w:b/>
          <w:sz w:val="22"/>
          <w:szCs w:val="22"/>
        </w:rPr>
        <w:t xml:space="preserve">Sujeto Obligado </w:t>
      </w:r>
      <w:r w:rsidRPr="0084596A">
        <w:rPr>
          <w:rFonts w:ascii="Palatino Linotype" w:eastAsia="Palatino Linotype" w:hAnsi="Palatino Linotype" w:cs="Palatino Linotype"/>
          <w:sz w:val="22"/>
          <w:szCs w:val="22"/>
        </w:rPr>
        <w:t>en fecha once de diciembre de dos mil veinticinco rindió su informe justificado mediante archivo electrónico, en el que medularmente se ratifica la respuesta inicial.</w:t>
      </w:r>
    </w:p>
    <w:p w14:paraId="67DF042E" w14:textId="77777777" w:rsidR="00153276" w:rsidRPr="0084596A" w:rsidRDefault="0015327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19EB214" w14:textId="77777777" w:rsidR="00AD2F23" w:rsidRPr="0084596A" w:rsidRDefault="0015327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Documento el anterior que fue puesto a la vista de la parte </w:t>
      </w:r>
      <w:r w:rsidRPr="0084596A">
        <w:rPr>
          <w:rFonts w:ascii="Palatino Linotype" w:eastAsia="Palatino Linotype" w:hAnsi="Palatino Linotype" w:cs="Palatino Linotype"/>
          <w:b/>
          <w:sz w:val="22"/>
          <w:szCs w:val="22"/>
        </w:rPr>
        <w:t xml:space="preserve">Recurrente </w:t>
      </w:r>
      <w:r w:rsidRPr="0084596A">
        <w:rPr>
          <w:rFonts w:ascii="Palatino Linotype" w:eastAsia="Palatino Linotype" w:hAnsi="Palatino Linotype" w:cs="Palatino Linotype"/>
          <w:sz w:val="22"/>
          <w:szCs w:val="22"/>
        </w:rPr>
        <w:t xml:space="preserve">a fin de que la misma hiciera valer </w:t>
      </w:r>
      <w:r w:rsidR="00AD2F23" w:rsidRPr="0084596A">
        <w:rPr>
          <w:rFonts w:ascii="Palatino Linotype" w:eastAsia="Palatino Linotype" w:hAnsi="Palatino Linotype" w:cs="Palatino Linotype"/>
          <w:sz w:val="22"/>
          <w:szCs w:val="22"/>
        </w:rPr>
        <w:t>manifestaciones que conforme a su derecho resultaran convenientes.</w:t>
      </w:r>
    </w:p>
    <w:p w14:paraId="6B0EA64F" w14:textId="77777777" w:rsidR="00AD2F23" w:rsidRPr="0084596A" w:rsidRDefault="00AD2F2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1B03A0A" w14:textId="7292E0A7" w:rsidR="00153276" w:rsidRPr="0084596A" w:rsidRDefault="00AD2F2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Por lo que, en ejercicio de dicho derecho, el diecisiete de diciembre de dos mil veinticinco, la parte </w:t>
      </w:r>
      <w:r w:rsidRPr="0084596A">
        <w:rPr>
          <w:rFonts w:ascii="Palatino Linotype" w:eastAsia="Palatino Linotype" w:hAnsi="Palatino Linotype" w:cs="Palatino Linotype"/>
          <w:b/>
          <w:sz w:val="22"/>
          <w:szCs w:val="22"/>
        </w:rPr>
        <w:t>Recurrente</w:t>
      </w:r>
      <w:r w:rsidRPr="0084596A">
        <w:rPr>
          <w:rFonts w:ascii="Palatino Linotype" w:eastAsia="Palatino Linotype" w:hAnsi="Palatino Linotype" w:cs="Palatino Linotype"/>
          <w:sz w:val="22"/>
          <w:szCs w:val="22"/>
        </w:rPr>
        <w:t xml:space="preserve"> rindió manifestaciones con relación al informe justificado del ente obligado, señalando en lo medular que no procede negar la entrega de la información, aunado a que se omitió realizar la búsqueda exhaustiva de la misma.</w:t>
      </w:r>
    </w:p>
    <w:p w14:paraId="2068E31C" w14:textId="77777777" w:rsidR="00CE1B76" w:rsidRPr="0084596A" w:rsidRDefault="00CE1B7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2DD7BF7" w14:textId="026BDE1A" w:rsidR="00CE1B76" w:rsidRPr="0084596A" w:rsidRDefault="00CE1B7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84596A">
        <w:rPr>
          <w:rFonts w:ascii="Palatino Linotype" w:eastAsia="Palatino Linotype" w:hAnsi="Palatino Linotype" w:cs="Palatino Linotype"/>
          <w:sz w:val="22"/>
          <w:szCs w:val="22"/>
        </w:rPr>
        <w:t xml:space="preserve">Asimismo, el diecinueve de diciembre de dos mil veinticinco la parte </w:t>
      </w:r>
      <w:r w:rsidRPr="0084596A">
        <w:rPr>
          <w:rFonts w:ascii="Palatino Linotype" w:eastAsia="Palatino Linotype" w:hAnsi="Palatino Linotype" w:cs="Palatino Linotype"/>
          <w:b/>
          <w:sz w:val="22"/>
          <w:szCs w:val="22"/>
        </w:rPr>
        <w:t xml:space="preserve">Recurrente </w:t>
      </w:r>
      <w:r w:rsidRPr="0084596A">
        <w:rPr>
          <w:rFonts w:ascii="Palatino Linotype" w:eastAsia="Palatino Linotype" w:hAnsi="Palatino Linotype" w:cs="Palatino Linotype"/>
          <w:sz w:val="22"/>
          <w:szCs w:val="22"/>
        </w:rPr>
        <w:t>de nueva cuenta rindió manifestaciones mediante escrito libre, en el que medularmente señaló que la solicitud de información si corresponde al ejercicio del derecho de acceso a la información</w:t>
      </w:r>
      <w:r w:rsidR="00586244" w:rsidRPr="0084596A">
        <w:rPr>
          <w:rFonts w:ascii="Palatino Linotype" w:eastAsia="Palatino Linotype" w:hAnsi="Palatino Linotype" w:cs="Palatino Linotype"/>
          <w:sz w:val="22"/>
          <w:szCs w:val="22"/>
        </w:rPr>
        <w:t>, la cual debe obrar en los archivos del ente obligado, aunado a que se realizó una interpretación errónea y forzada de la solicitud, así como que impugna la omisión de pronunciarse sobre la existencia o inexistencia de dicha información.</w:t>
      </w:r>
    </w:p>
    <w:p w14:paraId="37A22C25" w14:textId="77777777" w:rsidR="00782574" w:rsidRPr="0084596A" w:rsidRDefault="0078257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9763055" w14:textId="1ACDF186" w:rsidR="008D2539" w:rsidRPr="0084596A"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sz w:val="22"/>
          <w:szCs w:val="22"/>
        </w:rPr>
        <w:t xml:space="preserve">8. </w:t>
      </w:r>
      <w:r w:rsidR="0064634F" w:rsidRPr="0084596A">
        <w:rPr>
          <w:rFonts w:ascii="Palatino Linotype" w:eastAsia="Palatino Linotype" w:hAnsi="Palatino Linotype" w:cs="Palatino Linotype"/>
          <w:b/>
          <w:sz w:val="22"/>
          <w:szCs w:val="22"/>
        </w:rPr>
        <w:t xml:space="preserve">Cierre de instrucción. </w:t>
      </w:r>
      <w:r w:rsidR="0064634F" w:rsidRPr="0084596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586244" w:rsidRPr="0084596A">
        <w:rPr>
          <w:rFonts w:ascii="Palatino Linotype" w:eastAsia="Palatino Linotype" w:hAnsi="Palatino Linotype" w:cs="Palatino Linotype"/>
          <w:b/>
          <w:sz w:val="22"/>
          <w:szCs w:val="22"/>
        </w:rPr>
        <w:t>catorce</w:t>
      </w:r>
      <w:r w:rsidR="00AD2F23" w:rsidRPr="0084596A">
        <w:rPr>
          <w:rFonts w:ascii="Palatino Linotype" w:eastAsia="Palatino Linotype" w:hAnsi="Palatino Linotype" w:cs="Palatino Linotype"/>
          <w:b/>
          <w:sz w:val="22"/>
          <w:szCs w:val="22"/>
        </w:rPr>
        <w:t xml:space="preserve"> de enero de dos mil veinticinco</w:t>
      </w:r>
      <w:r w:rsidR="0064634F" w:rsidRPr="0084596A">
        <w:rPr>
          <w:rFonts w:ascii="Palatino Linotype" w:eastAsia="Palatino Linotype" w:hAnsi="Palatino Linotype" w:cs="Palatino Linotype"/>
          <w:b/>
          <w:sz w:val="22"/>
          <w:szCs w:val="22"/>
        </w:rPr>
        <w:t>,</w:t>
      </w:r>
      <w:r w:rsidR="0064634F" w:rsidRPr="0084596A">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84596A"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84596A"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84596A" w:rsidRDefault="0064634F">
      <w:pPr>
        <w:widowControl w:val="0"/>
        <w:spacing w:before="240" w:after="240" w:line="360" w:lineRule="auto"/>
        <w:jc w:val="center"/>
        <w:rPr>
          <w:rFonts w:ascii="Palatino Linotype" w:eastAsia="Palatino Linotype" w:hAnsi="Palatino Linotype" w:cs="Palatino Linotype"/>
          <w:b/>
          <w:sz w:val="22"/>
          <w:szCs w:val="22"/>
        </w:rPr>
      </w:pPr>
      <w:r w:rsidRPr="0084596A">
        <w:rPr>
          <w:rFonts w:ascii="Palatino Linotype" w:eastAsia="Palatino Linotype" w:hAnsi="Palatino Linotype" w:cs="Palatino Linotype"/>
          <w:b/>
          <w:sz w:val="22"/>
          <w:szCs w:val="22"/>
        </w:rPr>
        <w:t>II. C O N S I D E R A N D O S</w:t>
      </w:r>
    </w:p>
    <w:p w14:paraId="18070A5E" w14:textId="511FF835" w:rsidR="008D2539" w:rsidRPr="0084596A" w:rsidRDefault="0064634F">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sz w:val="22"/>
          <w:szCs w:val="22"/>
        </w:rPr>
        <w:t>Primero. Competencia.</w:t>
      </w:r>
      <w:r w:rsidRPr="0084596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84596A">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84596A">
        <w:rPr>
          <w:rFonts w:ascii="Palatino Linotype" w:eastAsia="Palatino Linotype" w:hAnsi="Palatino Linotype" w:cs="Palatino Linotype"/>
          <w:sz w:val="22"/>
          <w:szCs w:val="22"/>
        </w:rPr>
        <w:t xml:space="preserve">; </w:t>
      </w:r>
      <w:r w:rsidRPr="0084596A">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bookmarkStart w:id="6" w:name="_GoBack"/>
      <w:bookmarkEnd w:id="6"/>
    </w:p>
    <w:p w14:paraId="61258553" w14:textId="77777777" w:rsidR="008D2539" w:rsidRPr="0084596A"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84596A"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84596A">
        <w:rPr>
          <w:rFonts w:ascii="Palatino Linotype" w:eastAsia="Palatino Linotype" w:hAnsi="Palatino Linotype" w:cs="Palatino Linotype"/>
          <w:b/>
          <w:sz w:val="22"/>
          <w:szCs w:val="22"/>
        </w:rPr>
        <w:t xml:space="preserve">Segundo. Oportunidad y </w:t>
      </w:r>
      <w:proofErr w:type="spellStart"/>
      <w:r w:rsidRPr="0084596A">
        <w:rPr>
          <w:rFonts w:ascii="Palatino Linotype" w:eastAsia="Palatino Linotype" w:hAnsi="Palatino Linotype" w:cs="Palatino Linotype"/>
          <w:b/>
          <w:sz w:val="22"/>
          <w:szCs w:val="22"/>
        </w:rPr>
        <w:t>Procedibilidad</w:t>
      </w:r>
      <w:proofErr w:type="spellEnd"/>
      <w:r w:rsidRPr="0084596A">
        <w:rPr>
          <w:rFonts w:ascii="Palatino Linotype" w:eastAsia="Palatino Linotype" w:hAnsi="Palatino Linotype" w:cs="Palatino Linotype"/>
          <w:b/>
          <w:sz w:val="22"/>
          <w:szCs w:val="22"/>
        </w:rPr>
        <w:t xml:space="preserve"> del Recurso de Revisión</w:t>
      </w:r>
      <w:r w:rsidRPr="0084596A">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84596A">
        <w:rPr>
          <w:rFonts w:ascii="Palatino Linotype" w:eastAsia="Palatino Linotype" w:hAnsi="Palatino Linotype" w:cs="Palatino Linotype"/>
          <w:sz w:val="22"/>
          <w:szCs w:val="22"/>
        </w:rPr>
        <w:t>procedibilidad</w:t>
      </w:r>
      <w:proofErr w:type="spellEnd"/>
      <w:r w:rsidRPr="0084596A">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9630DFE" w14:textId="77777777" w:rsidR="008D2539" w:rsidRPr="0084596A" w:rsidRDefault="008D2539">
      <w:pPr>
        <w:spacing w:line="360" w:lineRule="auto"/>
        <w:jc w:val="both"/>
        <w:rPr>
          <w:rFonts w:ascii="Palatino Linotype" w:eastAsia="Palatino Linotype" w:hAnsi="Palatino Linotype" w:cs="Palatino Linotype"/>
          <w:sz w:val="22"/>
          <w:szCs w:val="22"/>
        </w:rPr>
      </w:pPr>
    </w:p>
    <w:p w14:paraId="16DBFFC2" w14:textId="1FD0D549" w:rsidR="00B6396C" w:rsidRPr="0084596A" w:rsidRDefault="0064634F" w:rsidP="00B6396C">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84596A">
        <w:rPr>
          <w:rFonts w:ascii="Palatino Linotype" w:eastAsia="Palatino Linotype" w:hAnsi="Palatino Linotype" w:cs="Palatino Linotype"/>
          <w:b/>
          <w:sz w:val="22"/>
          <w:szCs w:val="22"/>
        </w:rPr>
        <w:t xml:space="preserve">Sujeto Obligado </w:t>
      </w:r>
      <w:r w:rsidRPr="0084596A">
        <w:rPr>
          <w:rFonts w:ascii="Palatino Linotype" w:eastAsia="Palatino Linotype" w:hAnsi="Palatino Linotype" w:cs="Palatino Linotype"/>
          <w:sz w:val="22"/>
          <w:szCs w:val="22"/>
        </w:rPr>
        <w:t>remitió la respuesta a la solicitud de información el</w:t>
      </w:r>
      <w:r w:rsidRPr="0084596A">
        <w:t xml:space="preserve"> </w:t>
      </w:r>
      <w:r w:rsidR="008F75F6" w:rsidRPr="0084596A">
        <w:rPr>
          <w:rFonts w:ascii="Palatino Linotype" w:eastAsia="Palatino Linotype" w:hAnsi="Palatino Linotype" w:cs="Palatino Linotype"/>
          <w:b/>
          <w:sz w:val="22"/>
          <w:szCs w:val="22"/>
        </w:rPr>
        <w:t>veintiséis de noviembre de dos mil veinticinco</w:t>
      </w:r>
      <w:r w:rsidRPr="0084596A">
        <w:rPr>
          <w:rFonts w:ascii="Palatino Linotype" w:eastAsia="Palatino Linotype" w:hAnsi="Palatino Linotype" w:cs="Palatino Linotype"/>
          <w:b/>
          <w:sz w:val="22"/>
          <w:szCs w:val="22"/>
        </w:rPr>
        <w:t xml:space="preserve">, </w:t>
      </w:r>
      <w:r w:rsidRPr="0084596A">
        <w:rPr>
          <w:rFonts w:ascii="Palatino Linotype" w:eastAsia="Palatino Linotype" w:hAnsi="Palatino Linotype" w:cs="Palatino Linotype"/>
          <w:sz w:val="22"/>
          <w:szCs w:val="22"/>
        </w:rPr>
        <w:t xml:space="preserve">mientras que el recurso de revisión interpuesto por </w:t>
      </w:r>
      <w:r w:rsidRPr="0084596A">
        <w:rPr>
          <w:rFonts w:ascii="Palatino Linotype" w:eastAsia="Palatino Linotype" w:hAnsi="Palatino Linotype" w:cs="Palatino Linotype"/>
          <w:b/>
          <w:sz w:val="22"/>
          <w:szCs w:val="22"/>
        </w:rPr>
        <w:t>la parte</w:t>
      </w:r>
      <w:r w:rsidRPr="0084596A">
        <w:rPr>
          <w:rFonts w:ascii="Palatino Linotype" w:eastAsia="Palatino Linotype" w:hAnsi="Palatino Linotype" w:cs="Palatino Linotype"/>
          <w:sz w:val="22"/>
          <w:szCs w:val="22"/>
        </w:rPr>
        <w:t xml:space="preserve"> </w:t>
      </w:r>
      <w:r w:rsidRPr="0084596A">
        <w:rPr>
          <w:rFonts w:ascii="Palatino Linotype" w:eastAsia="Palatino Linotype" w:hAnsi="Palatino Linotype" w:cs="Palatino Linotype"/>
          <w:b/>
          <w:sz w:val="22"/>
          <w:szCs w:val="22"/>
        </w:rPr>
        <w:t>Recurrente</w:t>
      </w:r>
      <w:r w:rsidRPr="0084596A">
        <w:rPr>
          <w:rFonts w:ascii="Palatino Linotype" w:eastAsia="Palatino Linotype" w:hAnsi="Palatino Linotype" w:cs="Palatino Linotype"/>
          <w:sz w:val="22"/>
          <w:szCs w:val="22"/>
        </w:rPr>
        <w:t xml:space="preserve">, se tuvo por presentado el </w:t>
      </w:r>
      <w:r w:rsidR="00AD2F23" w:rsidRPr="0084596A">
        <w:rPr>
          <w:rFonts w:ascii="Palatino Linotype" w:eastAsia="Palatino Linotype" w:hAnsi="Palatino Linotype" w:cs="Palatino Linotype"/>
          <w:b/>
          <w:sz w:val="22"/>
          <w:szCs w:val="22"/>
        </w:rPr>
        <w:t>veintiséis de noviembre de dos mil veinticinco</w:t>
      </w:r>
      <w:r w:rsidRPr="0084596A">
        <w:rPr>
          <w:rFonts w:ascii="Palatino Linotype" w:eastAsia="Palatino Linotype" w:hAnsi="Palatino Linotype" w:cs="Palatino Linotype"/>
          <w:sz w:val="22"/>
          <w:szCs w:val="22"/>
        </w:rPr>
        <w:t xml:space="preserve"> </w:t>
      </w:r>
      <w:r w:rsidR="00B6396C" w:rsidRPr="0084596A">
        <w:rPr>
          <w:rFonts w:ascii="Palatino Linotype" w:eastAsia="Palatino Linotype" w:hAnsi="Palatino Linotype" w:cs="Palatino Linotype"/>
          <w:sz w:val="22"/>
          <w:szCs w:val="22"/>
        </w:rPr>
        <w:t xml:space="preserve">esto es, </w:t>
      </w:r>
      <w:r w:rsidR="00AD2F23" w:rsidRPr="0084596A">
        <w:rPr>
          <w:rFonts w:ascii="Palatino Linotype" w:eastAsia="Palatino Linotype" w:hAnsi="Palatino Linotype" w:cs="Palatino Linotype"/>
          <w:b/>
          <w:sz w:val="22"/>
          <w:szCs w:val="22"/>
        </w:rPr>
        <w:t>el mismo día</w:t>
      </w:r>
      <w:r w:rsidR="008F75F6" w:rsidRPr="0084596A">
        <w:rPr>
          <w:rFonts w:ascii="Palatino Linotype" w:eastAsia="Palatino Linotype" w:hAnsi="Palatino Linotype" w:cs="Palatino Linotype"/>
          <w:b/>
          <w:sz w:val="22"/>
          <w:szCs w:val="22"/>
        </w:rPr>
        <w:t xml:space="preserve"> en q</w:t>
      </w:r>
      <w:r w:rsidR="00B6396C" w:rsidRPr="0084596A">
        <w:rPr>
          <w:rFonts w:ascii="Palatino Linotype" w:eastAsia="Palatino Linotype" w:hAnsi="Palatino Linotype" w:cs="Palatino Linotype"/>
          <w:b/>
          <w:sz w:val="22"/>
          <w:szCs w:val="22"/>
        </w:rPr>
        <w:t>ue se tuvo conocimiento de la respuesta impugnada</w:t>
      </w:r>
      <w:r w:rsidR="00B6396C" w:rsidRPr="0084596A">
        <w:rPr>
          <w:rFonts w:ascii="Palatino Linotype" w:eastAsia="Palatino Linotype" w:hAnsi="Palatino Linotype" w:cs="Palatino Linotype"/>
          <w:sz w:val="22"/>
          <w:szCs w:val="22"/>
        </w:rPr>
        <w:t xml:space="preserve">. </w:t>
      </w:r>
    </w:p>
    <w:p w14:paraId="10EF7ACA" w14:textId="77777777" w:rsidR="00B6396C" w:rsidRPr="0084596A" w:rsidRDefault="00B6396C" w:rsidP="00B6396C">
      <w:pPr>
        <w:spacing w:line="360" w:lineRule="auto"/>
        <w:jc w:val="both"/>
        <w:rPr>
          <w:rFonts w:ascii="Palatino Linotype" w:eastAsia="Palatino Linotype" w:hAnsi="Palatino Linotype" w:cs="Palatino Linotype"/>
          <w:sz w:val="22"/>
          <w:szCs w:val="22"/>
        </w:rPr>
      </w:pPr>
    </w:p>
    <w:p w14:paraId="4E464B88" w14:textId="77777777" w:rsidR="00B6396C" w:rsidRPr="0084596A" w:rsidRDefault="00B6396C" w:rsidP="00B6396C">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7263FD79" w14:textId="77777777" w:rsidR="00AD2F23" w:rsidRPr="0084596A" w:rsidRDefault="00AD2F23" w:rsidP="00AD2F23">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1001069" w14:textId="77777777" w:rsidR="00AD2F23" w:rsidRPr="0084596A" w:rsidRDefault="00AD2F23" w:rsidP="00AD2F23">
      <w:pPr>
        <w:spacing w:line="360" w:lineRule="auto"/>
        <w:jc w:val="both"/>
        <w:rPr>
          <w:rFonts w:ascii="Palatino Linotype" w:eastAsia="Palatino Linotype" w:hAnsi="Palatino Linotype" w:cs="Palatino Linotype"/>
          <w:sz w:val="22"/>
          <w:szCs w:val="22"/>
        </w:rPr>
      </w:pPr>
    </w:p>
    <w:p w14:paraId="7A822C96" w14:textId="77777777" w:rsidR="00AD2F23" w:rsidRPr="0084596A" w:rsidRDefault="00AD2F23" w:rsidP="00AD2F23">
      <w:pPr>
        <w:spacing w:line="276" w:lineRule="auto"/>
        <w:ind w:left="567" w:right="616"/>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84596A">
        <w:rPr>
          <w:rFonts w:ascii="Palatino Linotype" w:eastAsia="Palatino Linotype" w:hAnsi="Palatino Linotype" w:cs="Palatino Linotype"/>
          <w:i/>
          <w:sz w:val="22"/>
          <w:szCs w:val="22"/>
        </w:rPr>
        <w:t>.</w:t>
      </w:r>
    </w:p>
    <w:p w14:paraId="6EF56948" w14:textId="77777777" w:rsidR="00AD2F23" w:rsidRPr="0084596A" w:rsidRDefault="00AD2F23" w:rsidP="00AD2F23">
      <w:pPr>
        <w:spacing w:line="276" w:lineRule="auto"/>
        <w:ind w:left="567" w:right="616"/>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84596A">
        <w:rPr>
          <w:rFonts w:ascii="Palatino Linotype" w:eastAsia="Palatino Linotype" w:hAnsi="Palatino Linotype" w:cs="Palatino Linotype"/>
          <w:i/>
          <w:sz w:val="22"/>
          <w:szCs w:val="22"/>
        </w:rPr>
        <w:t>que</w:t>
      </w:r>
      <w:proofErr w:type="gramEnd"/>
      <w:r w:rsidRPr="0084596A">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6D765E78" w14:textId="77777777" w:rsidR="00727EF9" w:rsidRPr="0084596A" w:rsidRDefault="00727EF9">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p>
    <w:p w14:paraId="7C43F54C" w14:textId="77777777" w:rsidR="008D2539" w:rsidRPr="0084596A" w:rsidRDefault="0064634F">
      <w:pPr>
        <w:tabs>
          <w:tab w:val="left" w:pos="7938"/>
        </w:tabs>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Al mismo tiempo, por cuanto hace a la </w:t>
      </w:r>
      <w:proofErr w:type="spellStart"/>
      <w:r w:rsidRPr="0084596A">
        <w:rPr>
          <w:rFonts w:ascii="Palatino Linotype" w:eastAsia="Palatino Linotype" w:hAnsi="Palatino Linotype" w:cs="Palatino Linotype"/>
          <w:sz w:val="22"/>
          <w:szCs w:val="22"/>
        </w:rPr>
        <w:t>procedibilidad</w:t>
      </w:r>
      <w:proofErr w:type="spellEnd"/>
      <w:r w:rsidRPr="0084596A">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84596A"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121DA5A1" w:rsidR="008D2539" w:rsidRPr="0084596A" w:rsidRDefault="0064634F">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Finalmente, se advierte que resulta procedente la interposición del recurso, según lo manifestado por </w:t>
      </w:r>
      <w:r w:rsidRPr="0084596A">
        <w:rPr>
          <w:rFonts w:ascii="Palatino Linotype" w:eastAsia="Palatino Linotype" w:hAnsi="Palatino Linotype" w:cs="Palatino Linotype"/>
          <w:b/>
          <w:sz w:val="22"/>
          <w:szCs w:val="22"/>
        </w:rPr>
        <w:t>la parte</w:t>
      </w:r>
      <w:r w:rsidRPr="0084596A">
        <w:rPr>
          <w:rFonts w:ascii="Palatino Linotype" w:eastAsia="Palatino Linotype" w:hAnsi="Palatino Linotype" w:cs="Palatino Linotype"/>
          <w:sz w:val="22"/>
          <w:szCs w:val="22"/>
        </w:rPr>
        <w:t xml:space="preserve"> </w:t>
      </w:r>
      <w:r w:rsidRPr="0084596A">
        <w:rPr>
          <w:rFonts w:ascii="Palatino Linotype" w:eastAsia="Palatino Linotype" w:hAnsi="Palatino Linotype" w:cs="Palatino Linotype"/>
          <w:b/>
          <w:sz w:val="22"/>
          <w:szCs w:val="22"/>
        </w:rPr>
        <w:t>Recurrente</w:t>
      </w:r>
      <w:r w:rsidRPr="0084596A">
        <w:rPr>
          <w:rFonts w:ascii="Palatino Linotype" w:eastAsia="Palatino Linotype" w:hAnsi="Palatino Linotype" w:cs="Palatino Linotype"/>
          <w:sz w:val="22"/>
          <w:szCs w:val="22"/>
        </w:rPr>
        <w:t xml:space="preserve"> en sus motivos de inconformidad, de acuerdo al artículo 179, fracción </w:t>
      </w:r>
      <w:r w:rsidR="008F75F6" w:rsidRPr="0084596A">
        <w:rPr>
          <w:rFonts w:ascii="Palatino Linotype" w:eastAsia="Palatino Linotype" w:hAnsi="Palatino Linotype" w:cs="Palatino Linotype"/>
          <w:sz w:val="22"/>
          <w:szCs w:val="22"/>
        </w:rPr>
        <w:t>I</w:t>
      </w:r>
      <w:r w:rsidRPr="0084596A">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84596A"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84596A" w:rsidRDefault="0064634F">
      <w:pPr>
        <w:ind w:left="567"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b/>
          <w:i/>
          <w:sz w:val="22"/>
          <w:szCs w:val="22"/>
        </w:rPr>
        <w:t>Artículo 179.</w:t>
      </w:r>
      <w:r w:rsidRPr="0084596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0CB9FB3" w14:textId="77777777" w:rsidR="008F75F6" w:rsidRPr="0084596A" w:rsidRDefault="008F75F6">
      <w:pPr>
        <w:ind w:left="567" w:right="902"/>
        <w:jc w:val="both"/>
        <w:rPr>
          <w:rFonts w:ascii="Palatino Linotype" w:eastAsia="Palatino Linotype" w:hAnsi="Palatino Linotype" w:cs="Palatino Linotype"/>
          <w:b/>
          <w:i/>
          <w:sz w:val="22"/>
          <w:szCs w:val="22"/>
        </w:rPr>
      </w:pPr>
      <w:r w:rsidRPr="0084596A">
        <w:rPr>
          <w:rFonts w:ascii="Palatino Linotype" w:eastAsia="Palatino Linotype" w:hAnsi="Palatino Linotype" w:cs="Palatino Linotype"/>
          <w:b/>
          <w:i/>
          <w:sz w:val="22"/>
          <w:szCs w:val="22"/>
        </w:rPr>
        <w:t xml:space="preserve">I. La negativa a la información solicitada; </w:t>
      </w:r>
    </w:p>
    <w:p w14:paraId="51B94E27" w14:textId="7EBA82BF" w:rsidR="008D2539" w:rsidRPr="0084596A" w:rsidRDefault="00B71D80">
      <w:pPr>
        <w:ind w:left="567"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r w:rsidR="0064634F" w:rsidRPr="0084596A">
        <w:rPr>
          <w:rFonts w:ascii="Palatino Linotype" w:eastAsia="Palatino Linotype" w:hAnsi="Palatino Linotype" w:cs="Palatino Linotype"/>
          <w:i/>
          <w:sz w:val="22"/>
          <w:szCs w:val="22"/>
        </w:rPr>
        <w:t>”</w:t>
      </w:r>
    </w:p>
    <w:p w14:paraId="4CF7FDD1" w14:textId="77777777" w:rsidR="008D2539" w:rsidRPr="0084596A" w:rsidRDefault="008D2539">
      <w:pPr>
        <w:ind w:left="567"/>
        <w:rPr>
          <w:rFonts w:ascii="Palatino Linotype" w:eastAsia="Palatino Linotype" w:hAnsi="Palatino Linotype" w:cs="Palatino Linotype"/>
          <w:b/>
          <w:i/>
          <w:sz w:val="22"/>
          <w:szCs w:val="22"/>
        </w:rPr>
      </w:pPr>
    </w:p>
    <w:p w14:paraId="60D117FC" w14:textId="77777777" w:rsidR="008D2539" w:rsidRPr="0084596A" w:rsidRDefault="0064634F">
      <w:pPr>
        <w:ind w:left="567" w:right="900"/>
        <w:jc w:val="right"/>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 xml:space="preserve"> </w:t>
      </w:r>
      <w:r w:rsidRPr="0084596A">
        <w:rPr>
          <w:rFonts w:ascii="Palatino Linotype" w:eastAsia="Palatino Linotype" w:hAnsi="Palatino Linotype" w:cs="Palatino Linotype"/>
          <w:i/>
          <w:sz w:val="22"/>
          <w:szCs w:val="22"/>
        </w:rPr>
        <w:t>(Énfasis añadido)</w:t>
      </w:r>
    </w:p>
    <w:p w14:paraId="50920F50" w14:textId="77777777" w:rsidR="008D2539" w:rsidRPr="0084596A"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84596A" w:rsidRDefault="0064634F">
      <w:pPr>
        <w:spacing w:line="360" w:lineRule="auto"/>
        <w:jc w:val="both"/>
        <w:rPr>
          <w:rFonts w:ascii="Palatino Linotype" w:eastAsia="Palatino Linotype" w:hAnsi="Palatino Linotype" w:cs="Palatino Linotype"/>
          <w:b/>
          <w:sz w:val="22"/>
          <w:szCs w:val="22"/>
        </w:rPr>
      </w:pPr>
      <w:r w:rsidRPr="0084596A">
        <w:rPr>
          <w:rFonts w:ascii="Palatino Linotype" w:eastAsia="Palatino Linotype" w:hAnsi="Palatino Linotype" w:cs="Palatino Linotype"/>
          <w:b/>
          <w:sz w:val="22"/>
          <w:szCs w:val="22"/>
        </w:rPr>
        <w:t xml:space="preserve">Tercero. Materia de la revisión. </w:t>
      </w:r>
      <w:r w:rsidRPr="0084596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4596A">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84596A">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84596A" w:rsidRDefault="008D2539">
      <w:pPr>
        <w:spacing w:line="360" w:lineRule="auto"/>
        <w:jc w:val="both"/>
        <w:rPr>
          <w:rFonts w:ascii="Palatino Linotype" w:eastAsia="Palatino Linotype" w:hAnsi="Palatino Linotype" w:cs="Palatino Linotype"/>
          <w:sz w:val="22"/>
          <w:szCs w:val="22"/>
        </w:rPr>
      </w:pPr>
    </w:p>
    <w:p w14:paraId="7D276560" w14:textId="53588068" w:rsidR="008D2539" w:rsidRPr="0084596A" w:rsidRDefault="0064634F">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sz w:val="22"/>
          <w:szCs w:val="22"/>
        </w:rPr>
        <w:t xml:space="preserve">Cuarto. Estudio del asunto. </w:t>
      </w:r>
      <w:r w:rsidRPr="0084596A">
        <w:rPr>
          <w:rFonts w:ascii="Palatino Linotype" w:eastAsia="Palatino Linotype" w:hAnsi="Palatino Linotype" w:cs="Palatino Linotype"/>
          <w:sz w:val="22"/>
          <w:szCs w:val="22"/>
        </w:rPr>
        <w:t xml:space="preserve">Antes de entrar al análisis de los pronunciamientos del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xml:space="preserve"> en la respuesta proporcionada, es necesario mencionar que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84596A"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84596A" w:rsidRDefault="0064634F">
      <w:pPr>
        <w:spacing w:line="276" w:lineRule="auto"/>
        <w:ind w:left="567"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b/>
          <w:i/>
          <w:sz w:val="22"/>
          <w:szCs w:val="22"/>
        </w:rPr>
        <w:t>Artículo 4</w:t>
      </w:r>
      <w:r w:rsidRPr="0084596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84596A"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84596A" w:rsidRDefault="0064634F">
      <w:pPr>
        <w:spacing w:line="276" w:lineRule="auto"/>
        <w:ind w:left="567"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4596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84596A"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84596A" w:rsidRDefault="0064634F">
      <w:pPr>
        <w:spacing w:line="276" w:lineRule="auto"/>
        <w:ind w:left="567"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4596A">
        <w:rPr>
          <w:rFonts w:ascii="Palatino Linotype" w:eastAsia="Palatino Linotype" w:hAnsi="Palatino Linotype" w:cs="Palatino Linotype"/>
          <w:i/>
          <w:sz w:val="22"/>
          <w:szCs w:val="22"/>
        </w:rPr>
        <w:t>.”</w:t>
      </w:r>
    </w:p>
    <w:p w14:paraId="35A2AC4D" w14:textId="77777777" w:rsidR="008D2539" w:rsidRPr="0084596A"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84596A" w:rsidRDefault="0064634F">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84596A"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84596A" w:rsidRDefault="0064634F">
      <w:pPr>
        <w:spacing w:line="276" w:lineRule="auto"/>
        <w:ind w:left="567"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“Artículo 12.-</w:t>
      </w:r>
      <w:r w:rsidRPr="0084596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84596A"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84596A" w:rsidRDefault="0064634F">
      <w:pPr>
        <w:spacing w:line="276" w:lineRule="auto"/>
        <w:ind w:left="567" w:right="616"/>
        <w:jc w:val="both"/>
        <w:rPr>
          <w:rFonts w:ascii="Palatino Linotype" w:eastAsia="Palatino Linotype" w:hAnsi="Palatino Linotype" w:cs="Palatino Linotype"/>
          <w:b/>
          <w:i/>
          <w:sz w:val="22"/>
          <w:szCs w:val="22"/>
        </w:rPr>
      </w:pPr>
      <w:r w:rsidRPr="0084596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4596A">
        <w:rPr>
          <w:rFonts w:ascii="Palatino Linotype" w:eastAsia="Palatino Linotype" w:hAnsi="Palatino Linotype" w:cs="Palatino Linotype"/>
          <w:i/>
          <w:sz w:val="22"/>
          <w:szCs w:val="22"/>
        </w:rPr>
        <w:t xml:space="preserve">. </w:t>
      </w:r>
      <w:r w:rsidRPr="0084596A">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84596A"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84596A" w:rsidRDefault="0064634F">
      <w:pPr>
        <w:spacing w:line="360" w:lineRule="auto"/>
        <w:ind w:right="-93"/>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84596A"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84596A" w:rsidRDefault="0064634F">
      <w:pPr>
        <w:spacing w:line="360" w:lineRule="auto"/>
        <w:jc w:val="both"/>
        <w:rPr>
          <w:rFonts w:ascii="Palatino Linotype" w:eastAsia="Palatino Linotype" w:hAnsi="Palatino Linotype" w:cs="Palatino Linotype"/>
          <w:b/>
          <w:sz w:val="22"/>
          <w:szCs w:val="22"/>
        </w:rPr>
      </w:pPr>
      <w:r w:rsidRPr="0084596A">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84596A">
        <w:rPr>
          <w:rFonts w:ascii="Palatino Linotype" w:eastAsia="Palatino Linotype" w:hAnsi="Palatino Linotype" w:cs="Palatino Linotype"/>
          <w:b/>
          <w:sz w:val="22"/>
          <w:szCs w:val="22"/>
        </w:rPr>
        <w:t xml:space="preserve"> </w:t>
      </w:r>
    </w:p>
    <w:p w14:paraId="4117F23D" w14:textId="77777777" w:rsidR="008D2539" w:rsidRPr="0084596A" w:rsidRDefault="0064634F">
      <w:pPr>
        <w:spacing w:line="276" w:lineRule="auto"/>
        <w:ind w:left="567"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b/>
          <w:i/>
          <w:sz w:val="22"/>
          <w:szCs w:val="22"/>
        </w:rPr>
        <w:t>No existe obligación de elaborar documentos ad hoc para atender las solicitudes de acceso a la información.</w:t>
      </w:r>
      <w:r w:rsidRPr="0084596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84596A"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84596A" w:rsidRDefault="0064634F">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84596A"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84596A" w:rsidRDefault="0064634F">
      <w:pPr>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84596A"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84596A" w:rsidRDefault="0064634F">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84596A"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84596A" w:rsidRDefault="0064634F">
      <w:pPr>
        <w:spacing w:line="276" w:lineRule="auto"/>
        <w:ind w:left="567"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b/>
          <w:i/>
          <w:sz w:val="22"/>
          <w:szCs w:val="22"/>
        </w:rPr>
        <w:t xml:space="preserve">Artículo 3. </w:t>
      </w:r>
      <w:r w:rsidRPr="0084596A">
        <w:rPr>
          <w:rFonts w:ascii="Palatino Linotype" w:eastAsia="Palatino Linotype" w:hAnsi="Palatino Linotype" w:cs="Palatino Linotype"/>
          <w:i/>
          <w:sz w:val="22"/>
          <w:szCs w:val="22"/>
        </w:rPr>
        <w:t>Para los efectos de la presente Ley se entenderá por:</w:t>
      </w:r>
    </w:p>
    <w:p w14:paraId="7CD9010D" w14:textId="77777777" w:rsidR="008D2539" w:rsidRPr="0084596A" w:rsidRDefault="0064634F">
      <w:pPr>
        <w:spacing w:line="276" w:lineRule="auto"/>
        <w:ind w:left="567"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p>
    <w:p w14:paraId="2C0A3A7F" w14:textId="77777777" w:rsidR="008D2539" w:rsidRPr="0084596A" w:rsidRDefault="0064634F">
      <w:pPr>
        <w:spacing w:line="276" w:lineRule="auto"/>
        <w:ind w:left="567"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XI. Documento:</w:t>
      </w:r>
      <w:r w:rsidRPr="0084596A">
        <w:rPr>
          <w:rFonts w:ascii="Palatino Linotype" w:eastAsia="Palatino Linotype" w:hAnsi="Palatino Linotype" w:cs="Palatino Linotype"/>
          <w:i/>
          <w:sz w:val="22"/>
          <w:szCs w:val="22"/>
        </w:rPr>
        <w:t xml:space="preserve"> Los expedientes, reportes, estudios, actas</w:t>
      </w:r>
      <w:r w:rsidRPr="0084596A">
        <w:rPr>
          <w:rFonts w:ascii="Palatino Linotype" w:eastAsia="Palatino Linotype" w:hAnsi="Palatino Linotype" w:cs="Palatino Linotype"/>
          <w:b/>
          <w:i/>
          <w:sz w:val="22"/>
          <w:szCs w:val="22"/>
        </w:rPr>
        <w:t>,</w:t>
      </w:r>
      <w:r w:rsidRPr="0084596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84596A"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84596A" w:rsidRDefault="0064634F">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84596A"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84596A" w:rsidRDefault="0064634F">
      <w:pPr>
        <w:spacing w:line="276" w:lineRule="auto"/>
        <w:ind w:left="567" w:right="616"/>
        <w:jc w:val="both"/>
        <w:rPr>
          <w:rFonts w:ascii="Palatino Linotype" w:eastAsia="Palatino Linotype" w:hAnsi="Palatino Linotype" w:cs="Palatino Linotype"/>
          <w:b/>
          <w:i/>
          <w:sz w:val="22"/>
          <w:szCs w:val="22"/>
        </w:rPr>
      </w:pPr>
      <w:r w:rsidRPr="0084596A">
        <w:rPr>
          <w:rFonts w:ascii="Palatino Linotype" w:eastAsia="Palatino Linotype" w:hAnsi="Palatino Linotype" w:cs="Palatino Linotype"/>
          <w:b/>
          <w:sz w:val="22"/>
          <w:szCs w:val="22"/>
        </w:rPr>
        <w:t>“</w:t>
      </w:r>
      <w:r w:rsidRPr="0084596A">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84596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84596A" w:rsidRDefault="0064634F">
      <w:pPr>
        <w:spacing w:line="276" w:lineRule="auto"/>
        <w:ind w:left="567"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 xml:space="preserve">En </w:t>
      </w:r>
      <w:proofErr w:type="gramStart"/>
      <w:r w:rsidRPr="0084596A">
        <w:rPr>
          <w:rFonts w:ascii="Palatino Linotype" w:eastAsia="Palatino Linotype" w:hAnsi="Palatino Linotype" w:cs="Palatino Linotype"/>
          <w:i/>
          <w:sz w:val="22"/>
          <w:szCs w:val="22"/>
        </w:rPr>
        <w:t>consecuencia</w:t>
      </w:r>
      <w:proofErr w:type="gramEnd"/>
      <w:r w:rsidRPr="0084596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323BCDF" w14:textId="77777777" w:rsidR="008D2539" w:rsidRPr="0084596A" w:rsidRDefault="0064634F">
      <w:pPr>
        <w:spacing w:line="276" w:lineRule="auto"/>
        <w:ind w:left="567"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 xml:space="preserve">1) Que se trate de información registrada en cualquier soporte documental, </w:t>
      </w:r>
      <w:proofErr w:type="gramStart"/>
      <w:r w:rsidRPr="0084596A">
        <w:rPr>
          <w:rFonts w:ascii="Palatino Linotype" w:eastAsia="Palatino Linotype" w:hAnsi="Palatino Linotype" w:cs="Palatino Linotype"/>
          <w:i/>
          <w:sz w:val="22"/>
          <w:szCs w:val="22"/>
        </w:rPr>
        <w:t>que</w:t>
      </w:r>
      <w:proofErr w:type="gramEnd"/>
      <w:r w:rsidRPr="0084596A">
        <w:rPr>
          <w:rFonts w:ascii="Palatino Linotype" w:eastAsia="Palatino Linotype" w:hAnsi="Palatino Linotype" w:cs="Palatino Linotype"/>
          <w:i/>
          <w:sz w:val="22"/>
          <w:szCs w:val="22"/>
        </w:rPr>
        <w:t xml:space="preserve"> en ejercicio de las atribuciones conferidas, sea generada por los Sujetos Obligados;</w:t>
      </w:r>
    </w:p>
    <w:p w14:paraId="0D1159C8" w14:textId="77777777" w:rsidR="008D2539" w:rsidRPr="0084596A" w:rsidRDefault="0064634F">
      <w:pPr>
        <w:spacing w:line="276" w:lineRule="auto"/>
        <w:ind w:left="567" w:right="616"/>
        <w:jc w:val="both"/>
        <w:rPr>
          <w:rFonts w:ascii="Palatino Linotype" w:eastAsia="Palatino Linotype" w:hAnsi="Palatino Linotype" w:cs="Palatino Linotype"/>
          <w:b/>
          <w:i/>
          <w:sz w:val="22"/>
          <w:szCs w:val="22"/>
        </w:rPr>
      </w:pPr>
      <w:r w:rsidRPr="0084596A">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84596A">
        <w:rPr>
          <w:rFonts w:ascii="Palatino Linotype" w:eastAsia="Palatino Linotype" w:hAnsi="Palatino Linotype" w:cs="Palatino Linotype"/>
          <w:b/>
          <w:i/>
          <w:sz w:val="22"/>
          <w:szCs w:val="22"/>
        </w:rPr>
        <w:t>que</w:t>
      </w:r>
      <w:proofErr w:type="gramEnd"/>
      <w:r w:rsidRPr="0084596A">
        <w:rPr>
          <w:rFonts w:ascii="Palatino Linotype" w:eastAsia="Palatino Linotype" w:hAnsi="Palatino Linotype" w:cs="Palatino Linotype"/>
          <w:b/>
          <w:i/>
          <w:sz w:val="22"/>
          <w:szCs w:val="22"/>
        </w:rPr>
        <w:t xml:space="preserve"> en ejercicio de las atribuciones conferidas, sea administrada por los Sujetos Obligados, y</w:t>
      </w:r>
    </w:p>
    <w:p w14:paraId="6DAE0BEC" w14:textId="77777777" w:rsidR="008D2539" w:rsidRPr="0084596A" w:rsidRDefault="0064634F">
      <w:pPr>
        <w:spacing w:line="276" w:lineRule="auto"/>
        <w:ind w:left="567" w:right="616"/>
        <w:jc w:val="both"/>
        <w:rPr>
          <w:rFonts w:ascii="Palatino Linotype" w:eastAsia="Palatino Linotype" w:hAnsi="Palatino Linotype" w:cs="Palatino Linotype"/>
          <w:b/>
          <w:i/>
          <w:sz w:val="22"/>
          <w:szCs w:val="22"/>
        </w:rPr>
      </w:pPr>
      <w:r w:rsidRPr="0084596A">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84596A">
        <w:rPr>
          <w:rFonts w:ascii="Palatino Linotype" w:eastAsia="Palatino Linotype" w:hAnsi="Palatino Linotype" w:cs="Palatino Linotype"/>
          <w:b/>
          <w:i/>
          <w:sz w:val="22"/>
          <w:szCs w:val="22"/>
        </w:rPr>
        <w:t>que</w:t>
      </w:r>
      <w:proofErr w:type="gramEnd"/>
      <w:r w:rsidRPr="0084596A">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90C4B65" w14:textId="77777777" w:rsidR="008D2539" w:rsidRPr="0084596A"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84596A" w:rsidRDefault="0064634F">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De ahí que 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4596A">
        <w:rPr>
          <w:rFonts w:ascii="Palatino Linotype" w:eastAsia="Palatino Linotype" w:hAnsi="Palatino Linotype" w:cs="Palatino Linotype"/>
          <w:sz w:val="22"/>
          <w:szCs w:val="22"/>
          <w:vertAlign w:val="superscript"/>
        </w:rPr>
        <w:footnoteReference w:id="1"/>
      </w:r>
      <w:r w:rsidRPr="0084596A">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4596A">
        <w:rPr>
          <w:rFonts w:ascii="Palatino Linotype" w:eastAsia="Palatino Linotype" w:hAnsi="Palatino Linotype" w:cs="Palatino Linotype"/>
          <w:sz w:val="22"/>
          <w:szCs w:val="22"/>
          <w:vertAlign w:val="superscript"/>
        </w:rPr>
        <w:footnoteReference w:id="2"/>
      </w:r>
      <w:r w:rsidRPr="0084596A">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84596A"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31281919" w:rsidR="008D2539" w:rsidRPr="0084596A"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84596A">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84596A">
        <w:rPr>
          <w:rFonts w:ascii="Palatino Linotype" w:eastAsia="Palatino Linotype" w:hAnsi="Palatino Linotype" w:cs="Palatino Linotype"/>
          <w:b/>
          <w:sz w:val="22"/>
          <w:szCs w:val="22"/>
        </w:rPr>
        <w:t>Sujeto Obligado,</w:t>
      </w:r>
      <w:r w:rsidR="00B71D80" w:rsidRPr="0084596A">
        <w:rPr>
          <w:rFonts w:ascii="Palatino Linotype" w:eastAsia="Palatino Linotype" w:hAnsi="Palatino Linotype" w:cs="Palatino Linotype"/>
          <w:b/>
          <w:sz w:val="22"/>
          <w:szCs w:val="22"/>
        </w:rPr>
        <w:t xml:space="preserve"> </w:t>
      </w:r>
      <w:r w:rsidR="00AD2F23" w:rsidRPr="0084596A">
        <w:rPr>
          <w:rFonts w:ascii="Palatino Linotype" w:eastAsia="Palatino Linotype" w:hAnsi="Palatino Linotype" w:cs="Palatino Linotype"/>
          <w:sz w:val="22"/>
          <w:szCs w:val="22"/>
        </w:rPr>
        <w:t xml:space="preserve">respecto de la servidora pública señalada en la solicitud, </w:t>
      </w:r>
      <w:r w:rsidR="00B71D80" w:rsidRPr="0084596A">
        <w:rPr>
          <w:rFonts w:ascii="Palatino Linotype" w:eastAsia="Palatino Linotype" w:hAnsi="Palatino Linotype" w:cs="Palatino Linotype"/>
          <w:sz w:val="22"/>
          <w:szCs w:val="22"/>
        </w:rPr>
        <w:t>medularmente</w:t>
      </w:r>
      <w:r w:rsidR="00782574" w:rsidRPr="0084596A">
        <w:rPr>
          <w:rFonts w:ascii="Palatino Linotype" w:eastAsia="Palatino Linotype" w:hAnsi="Palatino Linotype" w:cs="Palatino Linotype"/>
          <w:sz w:val="22"/>
          <w:szCs w:val="22"/>
        </w:rPr>
        <w:t xml:space="preserve"> </w:t>
      </w:r>
      <w:r w:rsidR="007570A1" w:rsidRPr="0084596A">
        <w:rPr>
          <w:rFonts w:ascii="Palatino Linotype" w:eastAsia="Palatino Linotype" w:hAnsi="Palatino Linotype" w:cs="Palatino Linotype"/>
          <w:sz w:val="22"/>
          <w:szCs w:val="22"/>
        </w:rPr>
        <w:t>l</w:t>
      </w:r>
      <w:r w:rsidR="00727EF9" w:rsidRPr="0084596A">
        <w:rPr>
          <w:rFonts w:ascii="Palatino Linotype" w:eastAsia="Palatino Linotype" w:hAnsi="Palatino Linotype" w:cs="Palatino Linotype"/>
          <w:sz w:val="22"/>
          <w:szCs w:val="22"/>
        </w:rPr>
        <w:t>o siguiente:</w:t>
      </w:r>
    </w:p>
    <w:p w14:paraId="79A939E6" w14:textId="77777777" w:rsidR="007570A1" w:rsidRPr="0084596A" w:rsidRDefault="007570A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7044B69" w14:textId="52DE2CA8" w:rsidR="00D61223" w:rsidRPr="0084596A" w:rsidRDefault="00AD2F23" w:rsidP="00AD2F23">
      <w:pPr>
        <w:pStyle w:val="Prrafodelista"/>
        <w:numPr>
          <w:ilvl w:val="0"/>
          <w:numId w:val="15"/>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4596A">
        <w:rPr>
          <w:rFonts w:ascii="Palatino Linotype" w:eastAsia="Palatino Linotype" w:hAnsi="Palatino Linotype" w:cs="Palatino Linotype"/>
          <w:b/>
          <w:sz w:val="22"/>
          <w:szCs w:val="22"/>
        </w:rPr>
        <w:t>Documento donde conste su relación laboral con el Ayuntamiento de Teoloyucan;</w:t>
      </w:r>
    </w:p>
    <w:p w14:paraId="364234FE" w14:textId="56E163F5" w:rsidR="00AD2F23" w:rsidRPr="0084596A" w:rsidRDefault="00AD2F23" w:rsidP="00AD2F23">
      <w:pPr>
        <w:pStyle w:val="Prrafodelista"/>
        <w:numPr>
          <w:ilvl w:val="0"/>
          <w:numId w:val="15"/>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4596A">
        <w:rPr>
          <w:rFonts w:ascii="Palatino Linotype" w:eastAsia="Palatino Linotype" w:hAnsi="Palatino Linotype" w:cs="Palatino Linotype"/>
          <w:b/>
          <w:sz w:val="22"/>
          <w:szCs w:val="22"/>
        </w:rPr>
        <w:t>Puesto; y</w:t>
      </w:r>
    </w:p>
    <w:p w14:paraId="345473DC" w14:textId="1E965CEA" w:rsidR="00AD2F23" w:rsidRPr="0084596A" w:rsidRDefault="00AD2F23" w:rsidP="00AD2F23">
      <w:pPr>
        <w:pStyle w:val="Prrafodelista"/>
        <w:numPr>
          <w:ilvl w:val="0"/>
          <w:numId w:val="15"/>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4596A">
        <w:rPr>
          <w:rFonts w:ascii="Palatino Linotype" w:eastAsia="Palatino Linotype" w:hAnsi="Palatino Linotype" w:cs="Palatino Linotype"/>
          <w:b/>
          <w:sz w:val="22"/>
          <w:szCs w:val="22"/>
        </w:rPr>
        <w:t>Funciones.</w:t>
      </w:r>
    </w:p>
    <w:p w14:paraId="07C2FB56" w14:textId="77777777" w:rsidR="00727EF9" w:rsidRPr="0084596A" w:rsidRDefault="00727EF9" w:rsidP="00F46C3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84BD53D" w14:textId="1443EADE" w:rsidR="00D61223" w:rsidRPr="0084596A" w:rsidRDefault="00F312D9" w:rsidP="00AD2F2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sz w:val="22"/>
        </w:rPr>
        <w:t xml:space="preserve">En respuesta, </w:t>
      </w:r>
      <w:r w:rsidR="00782574" w:rsidRPr="0084596A">
        <w:rPr>
          <w:rFonts w:ascii="Palatino Linotype" w:eastAsia="Palatino Linotype" w:hAnsi="Palatino Linotype"/>
          <w:sz w:val="22"/>
        </w:rPr>
        <w:t xml:space="preserve">el </w:t>
      </w:r>
      <w:r w:rsidR="00727EF9" w:rsidRPr="0084596A">
        <w:rPr>
          <w:rFonts w:ascii="Palatino Linotype" w:eastAsia="Palatino Linotype" w:hAnsi="Palatino Linotype"/>
          <w:b/>
          <w:sz w:val="22"/>
        </w:rPr>
        <w:t>Sujeto Obligado</w:t>
      </w:r>
      <w:r w:rsidR="00727EF9" w:rsidRPr="0084596A">
        <w:rPr>
          <w:rFonts w:ascii="Palatino Linotype" w:eastAsia="Palatino Linotype" w:hAnsi="Palatino Linotype"/>
          <w:sz w:val="22"/>
        </w:rPr>
        <w:t xml:space="preserve"> por conducto </w:t>
      </w:r>
      <w:r w:rsidR="00D61223" w:rsidRPr="0084596A">
        <w:rPr>
          <w:rFonts w:ascii="Palatino Linotype" w:eastAsia="Palatino Linotype" w:hAnsi="Palatino Linotype"/>
          <w:sz w:val="22"/>
        </w:rPr>
        <w:t xml:space="preserve">del </w:t>
      </w:r>
      <w:r w:rsidR="00AD2F23" w:rsidRPr="0084596A">
        <w:rPr>
          <w:rFonts w:ascii="Palatino Linotype" w:eastAsia="Palatino Linotype" w:hAnsi="Palatino Linotype" w:cs="Palatino Linotype"/>
          <w:sz w:val="22"/>
          <w:szCs w:val="22"/>
        </w:rPr>
        <w:t>Titular de la Unidad de Transparencia informó que luego de un análisis al contenido de la solicitud se determinó que se trata de una consulta o solicitud de interés particular con la finalidad de obtener un documento ad hoc, y por ello resulta jurídicamente imposible darle trámite mediante el procedimiento de acceso a la información pública.</w:t>
      </w:r>
    </w:p>
    <w:p w14:paraId="5DB119B8" w14:textId="77777777" w:rsidR="00AD2F23" w:rsidRPr="0084596A" w:rsidRDefault="00AD2F23" w:rsidP="00AD2F2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69D5E45" w14:textId="648DF893" w:rsidR="002840BE" w:rsidRPr="0084596A" w:rsidRDefault="002840BE" w:rsidP="002840BE">
      <w:pPr>
        <w:spacing w:line="360" w:lineRule="auto"/>
        <w:ind w:right="49"/>
        <w:jc w:val="both"/>
        <w:rPr>
          <w:rFonts w:ascii="Palatino Linotype" w:eastAsia="Palatino Linotype" w:hAnsi="Palatino Linotype" w:cs="Palatino Linotype"/>
          <w:b/>
          <w:sz w:val="22"/>
          <w:szCs w:val="22"/>
        </w:rPr>
      </w:pPr>
      <w:r w:rsidRPr="0084596A">
        <w:rPr>
          <w:rFonts w:ascii="Palatino Linotype" w:eastAsia="Palatino Linotype" w:hAnsi="Palatino Linotype" w:cs="Palatino Linotype"/>
          <w:sz w:val="22"/>
          <w:szCs w:val="22"/>
        </w:rPr>
        <w:t xml:space="preserve">Inconforme con la respuesta, la parte </w:t>
      </w:r>
      <w:r w:rsidRPr="0084596A">
        <w:rPr>
          <w:rFonts w:ascii="Palatino Linotype" w:eastAsia="Palatino Linotype" w:hAnsi="Palatino Linotype" w:cs="Palatino Linotype"/>
          <w:b/>
          <w:sz w:val="22"/>
          <w:szCs w:val="22"/>
        </w:rPr>
        <w:t xml:space="preserve">Recurrente </w:t>
      </w:r>
      <w:r w:rsidRPr="0084596A">
        <w:rPr>
          <w:rFonts w:ascii="Palatino Linotype" w:eastAsia="Palatino Linotype" w:hAnsi="Palatino Linotype" w:cs="Palatino Linotype"/>
          <w:sz w:val="22"/>
          <w:szCs w:val="22"/>
        </w:rPr>
        <w:t xml:space="preserve">promovió el presente recurso de revisión en el que a manera de motivos de inconformidad </w:t>
      </w:r>
      <w:r w:rsidRPr="0084596A">
        <w:rPr>
          <w:rFonts w:ascii="Palatino Linotype" w:eastAsia="Palatino Linotype" w:hAnsi="Palatino Linotype" w:cs="Palatino Linotype"/>
          <w:b/>
          <w:sz w:val="22"/>
          <w:szCs w:val="22"/>
        </w:rPr>
        <w:t xml:space="preserve">se adolece medularmente de </w:t>
      </w:r>
      <w:r w:rsidR="00C24353" w:rsidRPr="0084596A">
        <w:rPr>
          <w:rFonts w:ascii="Palatino Linotype" w:eastAsia="Palatino Linotype" w:hAnsi="Palatino Linotype" w:cs="Palatino Linotype"/>
          <w:b/>
          <w:sz w:val="22"/>
          <w:szCs w:val="22"/>
        </w:rPr>
        <w:t xml:space="preserve">la </w:t>
      </w:r>
      <w:r w:rsidR="00F46C3B" w:rsidRPr="0084596A">
        <w:rPr>
          <w:rFonts w:ascii="Palatino Linotype" w:eastAsia="Palatino Linotype" w:hAnsi="Palatino Linotype" w:cs="Palatino Linotype"/>
          <w:b/>
          <w:sz w:val="22"/>
          <w:szCs w:val="22"/>
        </w:rPr>
        <w:t xml:space="preserve">negativa a la entrega de la información, en razón de que </w:t>
      </w:r>
      <w:r w:rsidR="00B36EEB" w:rsidRPr="0084596A">
        <w:rPr>
          <w:rFonts w:ascii="Palatino Linotype" w:eastAsia="Palatino Linotype" w:hAnsi="Palatino Linotype" w:cs="Palatino Linotype"/>
          <w:b/>
          <w:sz w:val="22"/>
          <w:szCs w:val="22"/>
        </w:rPr>
        <w:t>la misma debe ser del conocimiento público.</w:t>
      </w:r>
    </w:p>
    <w:p w14:paraId="2F0862C7" w14:textId="77777777" w:rsidR="003C6D08" w:rsidRPr="0084596A" w:rsidRDefault="003C6D08" w:rsidP="002840BE">
      <w:pPr>
        <w:spacing w:line="360" w:lineRule="auto"/>
        <w:ind w:right="49"/>
        <w:jc w:val="both"/>
        <w:rPr>
          <w:rFonts w:ascii="Palatino Linotype" w:eastAsia="Palatino Linotype" w:hAnsi="Palatino Linotype" w:cs="Palatino Linotype"/>
          <w:b/>
          <w:sz w:val="22"/>
          <w:szCs w:val="22"/>
        </w:rPr>
      </w:pPr>
    </w:p>
    <w:p w14:paraId="38B8F109" w14:textId="77777777" w:rsidR="002840BE" w:rsidRPr="0084596A" w:rsidRDefault="002840BE" w:rsidP="002840BE">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Admitido el presente recurso de revisión, en términos del artículo 185 fracción II</w:t>
      </w:r>
      <w:r w:rsidRPr="0084596A">
        <w:rPr>
          <w:rFonts w:ascii="Palatino Linotype" w:eastAsia="Palatino Linotype" w:hAnsi="Palatino Linotype" w:cs="Palatino Linotype"/>
          <w:sz w:val="22"/>
          <w:szCs w:val="22"/>
          <w:vertAlign w:val="superscript"/>
        </w:rPr>
        <w:footnoteReference w:id="3"/>
      </w:r>
      <w:r w:rsidRPr="0084596A">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84596A" w:rsidRDefault="002840BE" w:rsidP="002840BE">
      <w:pPr>
        <w:spacing w:line="360" w:lineRule="auto"/>
        <w:jc w:val="both"/>
        <w:rPr>
          <w:rFonts w:ascii="Palatino Linotype" w:eastAsia="Palatino Linotype" w:hAnsi="Palatino Linotype" w:cs="Palatino Linotype"/>
          <w:sz w:val="22"/>
          <w:szCs w:val="22"/>
        </w:rPr>
      </w:pPr>
    </w:p>
    <w:p w14:paraId="04D6D41F" w14:textId="15E2E032" w:rsidR="00D61223" w:rsidRPr="0084596A" w:rsidRDefault="002840BE" w:rsidP="00F46C3B">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Cabe resaltar que, de las constancias que obran en el expediente electrónico en que se actúa, se advierte que</w:t>
      </w:r>
      <w:r w:rsidR="003C6D08" w:rsidRPr="0084596A">
        <w:rPr>
          <w:rFonts w:ascii="Palatino Linotype" w:eastAsia="Palatino Linotype" w:hAnsi="Palatino Linotype" w:cs="Palatino Linotype"/>
          <w:sz w:val="22"/>
          <w:szCs w:val="22"/>
        </w:rPr>
        <w:t xml:space="preserve"> </w:t>
      </w:r>
      <w:r w:rsidR="00FB4D38" w:rsidRPr="0084596A">
        <w:rPr>
          <w:rFonts w:ascii="Palatino Linotype" w:eastAsia="Palatino Linotype" w:hAnsi="Palatino Linotype" w:cs="Palatino Linotype"/>
          <w:sz w:val="22"/>
          <w:szCs w:val="22"/>
        </w:rPr>
        <w:t>la</w:t>
      </w:r>
      <w:r w:rsidR="00B36EEB" w:rsidRPr="0084596A">
        <w:rPr>
          <w:rFonts w:ascii="Palatino Linotype" w:eastAsia="Palatino Linotype" w:hAnsi="Palatino Linotype" w:cs="Palatino Linotype"/>
          <w:sz w:val="22"/>
          <w:szCs w:val="22"/>
        </w:rPr>
        <w:t xml:space="preserve"> parte </w:t>
      </w:r>
      <w:r w:rsidR="00B36EEB" w:rsidRPr="0084596A">
        <w:rPr>
          <w:rFonts w:ascii="Palatino Linotype" w:eastAsia="Palatino Linotype" w:hAnsi="Palatino Linotype" w:cs="Palatino Linotype"/>
          <w:b/>
          <w:sz w:val="22"/>
          <w:szCs w:val="22"/>
        </w:rPr>
        <w:t xml:space="preserve">Recurrente </w:t>
      </w:r>
      <w:r w:rsidR="00B36EEB" w:rsidRPr="0084596A">
        <w:rPr>
          <w:rFonts w:ascii="Palatino Linotype" w:eastAsia="Palatino Linotype" w:hAnsi="Palatino Linotype" w:cs="Palatino Linotype"/>
          <w:sz w:val="22"/>
          <w:szCs w:val="22"/>
        </w:rPr>
        <w:t>rindió alegatos dentro del recurso de revisión que nos ocupa, en el que señaló en lo medular que no procede la negativa a la entrega de la información al ser catalogada como obligatoria y pública, aunado a que la misma no corresponde a una consulta y que en el caso se debió agotar el procedimiento de búsqueda de la misma.</w:t>
      </w:r>
    </w:p>
    <w:p w14:paraId="3DFC6A74" w14:textId="77777777" w:rsidR="00B36EEB" w:rsidRPr="0084596A" w:rsidRDefault="00B36EEB" w:rsidP="00F46C3B">
      <w:pPr>
        <w:spacing w:line="360" w:lineRule="auto"/>
        <w:jc w:val="both"/>
        <w:rPr>
          <w:rFonts w:ascii="Palatino Linotype" w:eastAsia="Palatino Linotype" w:hAnsi="Palatino Linotype" w:cs="Palatino Linotype"/>
          <w:sz w:val="22"/>
          <w:szCs w:val="22"/>
        </w:rPr>
      </w:pPr>
    </w:p>
    <w:p w14:paraId="4C2001D6" w14:textId="178CC76C" w:rsidR="00B36EEB" w:rsidRPr="0084596A" w:rsidRDefault="00B36EEB" w:rsidP="00B36E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Consecuentemente, el </w:t>
      </w:r>
      <w:r w:rsidRPr="0084596A">
        <w:rPr>
          <w:rFonts w:ascii="Palatino Linotype" w:eastAsia="Palatino Linotype" w:hAnsi="Palatino Linotype" w:cs="Palatino Linotype"/>
          <w:b/>
          <w:sz w:val="22"/>
          <w:szCs w:val="22"/>
        </w:rPr>
        <w:t xml:space="preserve">Sujeto Obligado </w:t>
      </w:r>
      <w:r w:rsidRPr="0084596A">
        <w:rPr>
          <w:rFonts w:ascii="Palatino Linotype" w:eastAsia="Palatino Linotype" w:hAnsi="Palatino Linotype" w:cs="Palatino Linotype"/>
          <w:sz w:val="22"/>
          <w:szCs w:val="22"/>
        </w:rPr>
        <w:t>rindió su informe justificado mediante archivo electrónico, en el que medularmente se ratifica la respuesta inicial.</w:t>
      </w:r>
    </w:p>
    <w:p w14:paraId="02F33FF9" w14:textId="77777777" w:rsidR="00B36EEB" w:rsidRPr="0084596A" w:rsidRDefault="00B36EEB" w:rsidP="00B36E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8E9D3AD" w14:textId="77777777" w:rsidR="00B36EEB" w:rsidRPr="0084596A" w:rsidRDefault="00B36EEB" w:rsidP="00B36E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Documento el anterior que fue puesto a la vista de la parte </w:t>
      </w:r>
      <w:r w:rsidRPr="0084596A">
        <w:rPr>
          <w:rFonts w:ascii="Palatino Linotype" w:eastAsia="Palatino Linotype" w:hAnsi="Palatino Linotype" w:cs="Palatino Linotype"/>
          <w:b/>
          <w:sz w:val="22"/>
          <w:szCs w:val="22"/>
        </w:rPr>
        <w:t xml:space="preserve">Recurrente </w:t>
      </w:r>
      <w:r w:rsidRPr="0084596A">
        <w:rPr>
          <w:rFonts w:ascii="Palatino Linotype" w:eastAsia="Palatino Linotype" w:hAnsi="Palatino Linotype" w:cs="Palatino Linotype"/>
          <w:sz w:val="22"/>
          <w:szCs w:val="22"/>
        </w:rPr>
        <w:t>a fin de que la misma hiciera valer manifestaciones que conforme a su derecho resultaran convenientes.</w:t>
      </w:r>
    </w:p>
    <w:p w14:paraId="4D6A71BC" w14:textId="77777777" w:rsidR="00B36EEB" w:rsidRPr="0084596A" w:rsidRDefault="00B36EEB" w:rsidP="00B36E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79A1AA2" w14:textId="0ECB4790" w:rsidR="00B36EEB" w:rsidRPr="0084596A" w:rsidRDefault="00B36EEB" w:rsidP="00B36E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Por lo que, en ejercicio de dicho derecho, la parte </w:t>
      </w:r>
      <w:r w:rsidRPr="0084596A">
        <w:rPr>
          <w:rFonts w:ascii="Palatino Linotype" w:eastAsia="Palatino Linotype" w:hAnsi="Palatino Linotype" w:cs="Palatino Linotype"/>
          <w:b/>
          <w:sz w:val="22"/>
          <w:szCs w:val="22"/>
        </w:rPr>
        <w:t>Recurrente</w:t>
      </w:r>
      <w:r w:rsidRPr="0084596A">
        <w:rPr>
          <w:rFonts w:ascii="Palatino Linotype" w:eastAsia="Palatino Linotype" w:hAnsi="Palatino Linotype" w:cs="Palatino Linotype"/>
          <w:sz w:val="22"/>
          <w:szCs w:val="22"/>
        </w:rPr>
        <w:t xml:space="preserve"> rindió manifestaciones con relación al informe justificado del ente obligado, señalando en lo medular que no procede negar la entrega de la información, aunado a que se omitió realizar la búsqueda exhaustiva de la misma.</w:t>
      </w:r>
    </w:p>
    <w:p w14:paraId="1BFCCA80" w14:textId="77777777" w:rsidR="00B02608" w:rsidRPr="0084596A" w:rsidRDefault="00B02608" w:rsidP="00FB4D38">
      <w:pPr>
        <w:spacing w:line="360" w:lineRule="auto"/>
        <w:ind w:right="49"/>
        <w:jc w:val="both"/>
        <w:rPr>
          <w:rFonts w:ascii="Palatino Linotype" w:eastAsia="Palatino Linotype" w:hAnsi="Palatino Linotype" w:cs="Palatino Linotype"/>
          <w:sz w:val="22"/>
          <w:szCs w:val="22"/>
        </w:rPr>
      </w:pPr>
    </w:p>
    <w:p w14:paraId="1148AF22" w14:textId="054309A0" w:rsidR="00650828" w:rsidRPr="0084596A" w:rsidRDefault="00B02608" w:rsidP="00D47C26">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Una vez establecidas las posturas de las partes, se procede al análisis de la naturaleza de la información requerida </w:t>
      </w:r>
      <w:r w:rsidR="00650828" w:rsidRPr="0084596A">
        <w:rPr>
          <w:rFonts w:ascii="Palatino Linotype" w:eastAsia="Palatino Linotype" w:hAnsi="Palatino Linotype" w:cs="Palatino Linotype"/>
          <w:sz w:val="22"/>
          <w:szCs w:val="22"/>
          <w:lang w:val="es-ES" w:eastAsia="es-ES"/>
        </w:rPr>
        <w:t xml:space="preserve">resulta necesario traer a colación lo que establece la Ley de Trabajo de los Servidores Públicos del Estado y Municipios, la cual en su cuerpo normativo precisa que: </w:t>
      </w:r>
    </w:p>
    <w:p w14:paraId="2C736ABE" w14:textId="77777777" w:rsidR="00650828" w:rsidRPr="0084596A" w:rsidRDefault="00650828" w:rsidP="00650828">
      <w:pPr>
        <w:spacing w:line="276" w:lineRule="auto"/>
        <w:ind w:left="851" w:right="616"/>
        <w:jc w:val="both"/>
        <w:rPr>
          <w:rFonts w:ascii="Palatino Linotype" w:eastAsia="Palatino Linotype" w:hAnsi="Palatino Linotype" w:cs="Palatino Linotype"/>
          <w:i/>
          <w:sz w:val="22"/>
          <w:szCs w:val="22"/>
          <w:lang w:val="es-ES" w:eastAsia="es-ES"/>
        </w:rPr>
      </w:pPr>
    </w:p>
    <w:p w14:paraId="62D2C81F" w14:textId="77777777" w:rsidR="00650828" w:rsidRPr="0084596A" w:rsidRDefault="00650828" w:rsidP="00650828">
      <w:pP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w:t>
      </w:r>
      <w:r w:rsidRPr="0084596A">
        <w:rPr>
          <w:rFonts w:ascii="Palatino Linotype" w:eastAsia="Palatino Linotype" w:hAnsi="Palatino Linotype" w:cs="Palatino Linotype"/>
          <w:b/>
          <w:i/>
          <w:sz w:val="22"/>
          <w:szCs w:val="22"/>
          <w:lang w:val="es-ES" w:eastAsia="es-ES"/>
        </w:rPr>
        <w:t>ARTÍCULO 4.</w:t>
      </w:r>
      <w:r w:rsidRPr="0084596A">
        <w:rPr>
          <w:rFonts w:ascii="Palatino Linotype" w:eastAsia="Palatino Linotype" w:hAnsi="Palatino Linotype" w:cs="Palatino Linotype"/>
          <w:i/>
          <w:sz w:val="22"/>
          <w:szCs w:val="22"/>
          <w:lang w:val="es-ES" w:eastAsia="es-ES"/>
        </w:rPr>
        <w:t xml:space="preserve"> Para efectos de esta ley se entiende</w:t>
      </w:r>
    </w:p>
    <w:p w14:paraId="4B5449F1" w14:textId="77777777" w:rsidR="00650828" w:rsidRPr="0084596A" w:rsidRDefault="00650828" w:rsidP="00650828">
      <w:pP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w:t>
      </w:r>
    </w:p>
    <w:p w14:paraId="7BA585FA" w14:textId="77777777" w:rsidR="00650828" w:rsidRPr="0084596A" w:rsidRDefault="00650828" w:rsidP="00650828">
      <w:pP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 xml:space="preserve">VI. Servidor Público: A toda persona física que </w:t>
      </w:r>
      <w:proofErr w:type="gramStart"/>
      <w:r w:rsidRPr="0084596A">
        <w:rPr>
          <w:rFonts w:ascii="Palatino Linotype" w:eastAsia="Palatino Linotype" w:hAnsi="Palatino Linotype" w:cs="Palatino Linotype"/>
          <w:i/>
          <w:sz w:val="22"/>
          <w:szCs w:val="22"/>
          <w:lang w:val="es-ES" w:eastAsia="es-ES"/>
        </w:rPr>
        <w:t>preste</w:t>
      </w:r>
      <w:proofErr w:type="gramEnd"/>
      <w:r w:rsidRPr="0084596A">
        <w:rPr>
          <w:rFonts w:ascii="Palatino Linotype" w:eastAsia="Palatino Linotype" w:hAnsi="Palatino Linotype" w:cs="Palatino Linotype"/>
          <w:i/>
          <w:sz w:val="22"/>
          <w:szCs w:val="22"/>
          <w:lang w:val="es-ES" w:eastAsia="es-ES"/>
        </w:rPr>
        <w:t xml:space="preserve"> a una institución pública un trabajo personal subordinado de carácter material o intelectual, o de ambos géneros, mediante el pago de un sueldo.</w:t>
      </w:r>
    </w:p>
    <w:p w14:paraId="1811C973" w14:textId="77777777" w:rsidR="00650828" w:rsidRPr="0084596A" w:rsidRDefault="00650828" w:rsidP="00650828">
      <w:pP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w:t>
      </w:r>
    </w:p>
    <w:p w14:paraId="7D69FD8A" w14:textId="77777777" w:rsidR="00650828" w:rsidRPr="0084596A" w:rsidRDefault="00650828" w:rsidP="00650828">
      <w:pPr>
        <w:spacing w:line="276" w:lineRule="auto"/>
        <w:ind w:left="851" w:right="616"/>
        <w:jc w:val="both"/>
        <w:rPr>
          <w:rFonts w:ascii="Palatino Linotype" w:eastAsia="Palatino Linotype" w:hAnsi="Palatino Linotype" w:cs="Palatino Linotype"/>
          <w:b/>
          <w:i/>
          <w:sz w:val="22"/>
          <w:szCs w:val="22"/>
          <w:u w:val="single"/>
          <w:lang w:val="es-ES" w:eastAsia="es-ES"/>
        </w:rPr>
      </w:pPr>
      <w:r w:rsidRPr="0084596A">
        <w:rPr>
          <w:rFonts w:ascii="Palatino Linotype" w:eastAsia="Palatino Linotype" w:hAnsi="Palatino Linotype" w:cs="Palatino Linotype"/>
          <w:b/>
          <w:i/>
          <w:sz w:val="22"/>
          <w:szCs w:val="22"/>
          <w:lang w:val="es-ES" w:eastAsia="es-ES"/>
        </w:rPr>
        <w:t>ARTÍCULO 5.-</w:t>
      </w:r>
      <w:r w:rsidRPr="0084596A">
        <w:rPr>
          <w:rFonts w:ascii="Palatino Linotype" w:eastAsia="Palatino Linotype" w:hAnsi="Palatino Linotype" w:cs="Palatino Linotype"/>
          <w:i/>
          <w:sz w:val="22"/>
          <w:szCs w:val="22"/>
          <w:lang w:val="es-ES" w:eastAsia="es-ES"/>
        </w:rPr>
        <w:t xml:space="preserve"> La </w:t>
      </w:r>
      <w:r w:rsidRPr="0084596A">
        <w:rPr>
          <w:rFonts w:ascii="Palatino Linotype" w:eastAsia="Palatino Linotype" w:hAnsi="Palatino Linotype" w:cs="Palatino Linotype"/>
          <w:b/>
          <w:i/>
          <w:sz w:val="22"/>
          <w:szCs w:val="22"/>
          <w:lang w:val="es-ES" w:eastAsia="es-ES"/>
        </w:rPr>
        <w:t xml:space="preserve">relación de trabajo entre las instituciones públicas y sus servidores públicos </w:t>
      </w:r>
      <w:r w:rsidRPr="0084596A">
        <w:rPr>
          <w:rFonts w:ascii="Palatino Linotype" w:eastAsia="Palatino Linotype" w:hAnsi="Palatino Linotype" w:cs="Palatino Linotype"/>
          <w:b/>
          <w:i/>
          <w:sz w:val="22"/>
          <w:szCs w:val="22"/>
          <w:u w:val="single"/>
          <w:lang w:val="es-ES" w:eastAsia="es-ES"/>
        </w:rPr>
        <w:t xml:space="preserve">se entiende establecida mediante nombramiento, formato único de movimiento de personal, contrato o por cualquier otro acto que tenga como consecuencia la prestación personal subordinada del servicio y la percepción de un sueldo. </w:t>
      </w:r>
    </w:p>
    <w:p w14:paraId="6630A33F" w14:textId="77777777" w:rsidR="00650828" w:rsidRPr="0084596A" w:rsidRDefault="00650828" w:rsidP="00650828">
      <w:pP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Para los efectos de esta ley, las instituciones públicas estarán representadas por sus titulares.</w:t>
      </w:r>
    </w:p>
    <w:p w14:paraId="72F39B80" w14:textId="77777777" w:rsidR="00650828" w:rsidRPr="0084596A" w:rsidRDefault="00650828" w:rsidP="00650828">
      <w:pPr>
        <w:spacing w:line="276" w:lineRule="auto"/>
        <w:ind w:left="851" w:right="616"/>
        <w:jc w:val="both"/>
        <w:rPr>
          <w:rFonts w:ascii="Palatino Linotype" w:eastAsia="Palatino Linotype" w:hAnsi="Palatino Linotype" w:cs="Palatino Linotype"/>
          <w:b/>
          <w:i/>
          <w:sz w:val="22"/>
          <w:szCs w:val="22"/>
          <w:lang w:val="es-ES" w:eastAsia="es-ES"/>
        </w:rPr>
      </w:pPr>
      <w:r w:rsidRPr="0084596A">
        <w:rPr>
          <w:rFonts w:ascii="Palatino Linotype" w:eastAsia="Palatino Linotype" w:hAnsi="Palatino Linotype" w:cs="Palatino Linotype"/>
          <w:b/>
          <w:i/>
          <w:sz w:val="22"/>
          <w:szCs w:val="22"/>
          <w:lang w:val="es-ES" w:eastAsia="es-ES"/>
        </w:rPr>
        <w:t>…</w:t>
      </w:r>
    </w:p>
    <w:p w14:paraId="06A161C2" w14:textId="77777777" w:rsidR="00650828" w:rsidRPr="0084596A" w:rsidRDefault="00650828" w:rsidP="00650828">
      <w:pP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b/>
          <w:i/>
          <w:sz w:val="22"/>
          <w:szCs w:val="22"/>
          <w:lang w:val="es-ES" w:eastAsia="es-ES"/>
        </w:rPr>
        <w:t>ARTÍCULO 48.</w:t>
      </w:r>
      <w:r w:rsidRPr="0084596A">
        <w:rPr>
          <w:rFonts w:ascii="Palatino Linotype" w:eastAsia="Palatino Linotype" w:hAnsi="Palatino Linotype" w:cs="Palatino Linotype"/>
          <w:i/>
          <w:sz w:val="22"/>
          <w:szCs w:val="22"/>
          <w:lang w:val="es-ES" w:eastAsia="es-ES"/>
        </w:rPr>
        <w:t xml:space="preserve"> Para iniciar la prestación de los servicios se requiere: </w:t>
      </w:r>
    </w:p>
    <w:p w14:paraId="78300473" w14:textId="77777777" w:rsidR="00650828" w:rsidRPr="0084596A" w:rsidRDefault="00650828" w:rsidP="00650828">
      <w:pPr>
        <w:spacing w:line="276" w:lineRule="auto"/>
        <w:ind w:left="851" w:right="616"/>
        <w:jc w:val="both"/>
        <w:rPr>
          <w:rFonts w:ascii="Palatino Linotype" w:eastAsia="Palatino Linotype" w:hAnsi="Palatino Linotype" w:cs="Palatino Linotype"/>
          <w:b/>
          <w:i/>
          <w:sz w:val="22"/>
          <w:szCs w:val="22"/>
          <w:lang w:val="es-ES" w:eastAsia="es-ES"/>
        </w:rPr>
      </w:pPr>
      <w:r w:rsidRPr="0084596A">
        <w:rPr>
          <w:rFonts w:ascii="Palatino Linotype" w:eastAsia="Palatino Linotype" w:hAnsi="Palatino Linotype" w:cs="Palatino Linotype"/>
          <w:b/>
          <w:i/>
          <w:sz w:val="22"/>
          <w:szCs w:val="22"/>
          <w:lang w:val="es-ES" w:eastAsia="es-ES"/>
        </w:rPr>
        <w:t>I. Tener conferido el nombramiento, contrato respectivo o formato único de Movimientos de Personal;</w:t>
      </w:r>
    </w:p>
    <w:p w14:paraId="652799B9" w14:textId="77777777" w:rsidR="00650828" w:rsidRPr="0084596A" w:rsidRDefault="00650828" w:rsidP="00650828">
      <w:pPr>
        <w:spacing w:line="276" w:lineRule="auto"/>
        <w:ind w:left="851" w:right="616"/>
        <w:jc w:val="both"/>
        <w:rPr>
          <w:rFonts w:ascii="Palatino Linotype" w:eastAsia="Palatino Linotype" w:hAnsi="Palatino Linotype" w:cs="Palatino Linotype"/>
          <w:b/>
          <w:i/>
          <w:sz w:val="22"/>
          <w:szCs w:val="22"/>
          <w:lang w:val="es-ES" w:eastAsia="es-ES"/>
        </w:rPr>
      </w:pPr>
      <w:r w:rsidRPr="0084596A">
        <w:rPr>
          <w:rFonts w:ascii="Palatino Linotype" w:eastAsia="Palatino Linotype" w:hAnsi="Palatino Linotype" w:cs="Palatino Linotype"/>
          <w:b/>
          <w:i/>
          <w:sz w:val="22"/>
          <w:szCs w:val="22"/>
          <w:lang w:val="es-ES" w:eastAsia="es-ES"/>
        </w:rPr>
        <w:t>…</w:t>
      </w:r>
    </w:p>
    <w:p w14:paraId="3B41486A"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lang w:val="es-ES" w:eastAsia="es-ES"/>
        </w:rPr>
      </w:pPr>
      <w:r w:rsidRPr="0084596A">
        <w:rPr>
          <w:rFonts w:ascii="Palatino Linotype" w:eastAsia="Palatino Linotype" w:hAnsi="Palatino Linotype" w:cs="Palatino Linotype"/>
          <w:b/>
          <w:i/>
          <w:sz w:val="22"/>
          <w:szCs w:val="22"/>
          <w:lang w:val="es-ES" w:eastAsia="es-ES"/>
        </w:rPr>
        <w:t>ARTÍCULO 49.-</w:t>
      </w:r>
      <w:r w:rsidRPr="0084596A">
        <w:rPr>
          <w:rFonts w:ascii="Palatino Linotype" w:eastAsia="Palatino Linotype" w:hAnsi="Palatino Linotype" w:cs="Palatino Linotype"/>
          <w:i/>
          <w:sz w:val="22"/>
          <w:szCs w:val="22"/>
          <w:lang w:val="es-ES" w:eastAsia="es-ES"/>
        </w:rPr>
        <w:t xml:space="preserve"> </w:t>
      </w:r>
      <w:r w:rsidRPr="0084596A">
        <w:rPr>
          <w:rFonts w:ascii="Palatino Linotype" w:eastAsia="Palatino Linotype" w:hAnsi="Palatino Linotype" w:cs="Palatino Linotype"/>
          <w:b/>
          <w:i/>
          <w:sz w:val="22"/>
          <w:szCs w:val="22"/>
          <w:u w:val="single"/>
          <w:lang w:val="es-ES" w:eastAsia="es-ES"/>
        </w:rPr>
        <w:t xml:space="preserve">Los nombramientos, contratos </w:t>
      </w:r>
      <w:r w:rsidRPr="0084596A">
        <w:rPr>
          <w:rFonts w:ascii="Palatino Linotype" w:eastAsia="Palatino Linotype" w:hAnsi="Palatino Linotype" w:cs="Palatino Linotype"/>
          <w:b/>
          <w:i/>
          <w:sz w:val="22"/>
          <w:szCs w:val="22"/>
          <w:lang w:val="es-ES" w:eastAsia="es-ES"/>
        </w:rPr>
        <w:t>o formato único de Movimientos de Personal</w:t>
      </w:r>
      <w:r w:rsidRPr="0084596A">
        <w:rPr>
          <w:rFonts w:ascii="Palatino Linotype" w:eastAsia="Palatino Linotype" w:hAnsi="Palatino Linotype" w:cs="Palatino Linotype"/>
          <w:b/>
          <w:i/>
          <w:sz w:val="22"/>
          <w:szCs w:val="22"/>
          <w:u w:val="single"/>
          <w:lang w:val="es-ES" w:eastAsia="es-ES"/>
        </w:rPr>
        <w:t xml:space="preserve"> de los servidores públicos deberán contener:</w:t>
      </w:r>
    </w:p>
    <w:p w14:paraId="5283EE29"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I. Nombre completo del servidor público;</w:t>
      </w:r>
    </w:p>
    <w:p w14:paraId="2A548B10"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lang w:val="es-ES" w:eastAsia="es-ES"/>
        </w:rPr>
      </w:pPr>
      <w:r w:rsidRPr="0084596A">
        <w:rPr>
          <w:rFonts w:ascii="Palatino Linotype" w:eastAsia="Palatino Linotype" w:hAnsi="Palatino Linotype" w:cs="Palatino Linotype"/>
          <w:b/>
          <w:i/>
          <w:sz w:val="22"/>
          <w:szCs w:val="22"/>
          <w:u w:val="single"/>
          <w:lang w:val="es-ES" w:eastAsia="es-ES"/>
        </w:rPr>
        <w:t>II. Cargo para el que es designado</w:t>
      </w:r>
      <w:r w:rsidRPr="0084596A">
        <w:rPr>
          <w:rFonts w:ascii="Palatino Linotype" w:eastAsia="Palatino Linotype" w:hAnsi="Palatino Linotype" w:cs="Palatino Linotype"/>
          <w:b/>
          <w:i/>
          <w:sz w:val="22"/>
          <w:szCs w:val="22"/>
          <w:lang w:val="es-ES" w:eastAsia="es-ES"/>
        </w:rPr>
        <w:t xml:space="preserve">, fecha de inicio de sus servicios y </w:t>
      </w:r>
      <w:r w:rsidRPr="0084596A">
        <w:rPr>
          <w:rFonts w:ascii="Palatino Linotype" w:eastAsia="Palatino Linotype" w:hAnsi="Palatino Linotype" w:cs="Palatino Linotype"/>
          <w:b/>
          <w:i/>
          <w:sz w:val="22"/>
          <w:szCs w:val="22"/>
          <w:u w:val="single"/>
          <w:lang w:val="es-ES" w:eastAsia="es-ES"/>
        </w:rPr>
        <w:t>lugar de adscripción</w:t>
      </w:r>
      <w:r w:rsidRPr="0084596A">
        <w:rPr>
          <w:rFonts w:ascii="Palatino Linotype" w:eastAsia="Palatino Linotype" w:hAnsi="Palatino Linotype" w:cs="Palatino Linotype"/>
          <w:b/>
          <w:i/>
          <w:sz w:val="22"/>
          <w:szCs w:val="22"/>
          <w:lang w:val="es-ES" w:eastAsia="es-ES"/>
        </w:rPr>
        <w:t xml:space="preserve">; </w:t>
      </w:r>
    </w:p>
    <w:p w14:paraId="0867BB6F"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 xml:space="preserve">III. </w:t>
      </w:r>
      <w:r w:rsidRPr="0084596A">
        <w:rPr>
          <w:rFonts w:ascii="Palatino Linotype" w:eastAsia="Palatino Linotype" w:hAnsi="Palatino Linotype" w:cs="Palatino Linotype"/>
          <w:b/>
          <w:i/>
          <w:sz w:val="22"/>
          <w:szCs w:val="22"/>
          <w:lang w:val="es-ES" w:eastAsia="es-ES"/>
        </w:rPr>
        <w:t>Carácter del nombramiento, ya sea de servidores públicos generales o de confianza</w:t>
      </w:r>
      <w:r w:rsidRPr="0084596A">
        <w:rPr>
          <w:rFonts w:ascii="Palatino Linotype" w:eastAsia="Palatino Linotype" w:hAnsi="Palatino Linotype" w:cs="Palatino Linotype"/>
          <w:i/>
          <w:sz w:val="22"/>
          <w:szCs w:val="22"/>
          <w:lang w:val="es-ES" w:eastAsia="es-ES"/>
        </w:rPr>
        <w:t xml:space="preserve">, así como la temporalidad del mismo; </w:t>
      </w:r>
    </w:p>
    <w:p w14:paraId="0E8E43E7"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 xml:space="preserve">IV. Remuneración correspondiente al puesto; </w:t>
      </w:r>
    </w:p>
    <w:p w14:paraId="02CFBFB3"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 xml:space="preserve">V. Jornada de trabajo; </w:t>
      </w:r>
    </w:p>
    <w:p w14:paraId="76F9F424"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 xml:space="preserve">VI. Derogada; </w:t>
      </w:r>
    </w:p>
    <w:p w14:paraId="6E17F92C"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VII. Firma del servidor público autorizado para emitir el nombramiento, contrato o formato único de Movimientos de Personal, así como el fundamento legal de esa atribución.”</w:t>
      </w:r>
    </w:p>
    <w:p w14:paraId="28BEF3B6"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(Énfasis Añadido)</w:t>
      </w:r>
    </w:p>
    <w:p w14:paraId="40986828" w14:textId="77777777" w:rsidR="00650828" w:rsidRPr="0084596A" w:rsidRDefault="00650828" w:rsidP="00650828">
      <w:pPr>
        <w:spacing w:line="360" w:lineRule="auto"/>
        <w:jc w:val="both"/>
        <w:rPr>
          <w:rFonts w:ascii="Palatino Linotype" w:eastAsia="Palatino Linotype" w:hAnsi="Palatino Linotype" w:cs="Palatino Linotype"/>
          <w:sz w:val="22"/>
          <w:szCs w:val="22"/>
          <w:lang w:val="es-ES" w:eastAsia="es-ES"/>
        </w:rPr>
      </w:pPr>
    </w:p>
    <w:p w14:paraId="31E0949C" w14:textId="77777777" w:rsidR="00650828" w:rsidRPr="0084596A" w:rsidRDefault="00650828" w:rsidP="00650828">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r w:rsidRPr="0084596A">
        <w:rPr>
          <w:rFonts w:ascii="Palatino Linotype" w:eastAsia="Palatino Linotype" w:hAnsi="Palatino Linotype" w:cs="Palatino Linotype"/>
          <w:sz w:val="22"/>
          <w:szCs w:val="22"/>
          <w:lang w:val="es-ES" w:eastAsia="es-ES"/>
        </w:rPr>
        <w:t xml:space="preserve">Es así que, para que un servidor público entre en funciones debe tener un </w:t>
      </w:r>
      <w:r w:rsidRPr="0084596A">
        <w:rPr>
          <w:rFonts w:ascii="Palatino Linotype" w:eastAsia="Palatino Linotype" w:hAnsi="Palatino Linotype" w:cs="Palatino Linotype"/>
          <w:b/>
          <w:sz w:val="22"/>
          <w:szCs w:val="22"/>
          <w:lang w:val="es-ES" w:eastAsia="es-ES"/>
        </w:rPr>
        <w:t>nombramiento, contrato</w:t>
      </w:r>
      <w:r w:rsidRPr="0084596A">
        <w:rPr>
          <w:rFonts w:ascii="Palatino Linotype" w:eastAsia="Palatino Linotype" w:hAnsi="Palatino Linotype" w:cs="Palatino Linotype"/>
          <w:sz w:val="22"/>
          <w:szCs w:val="22"/>
          <w:lang w:val="es-ES" w:eastAsia="es-ES"/>
        </w:rPr>
        <w:t xml:space="preserve"> </w:t>
      </w:r>
      <w:r w:rsidRPr="0084596A">
        <w:rPr>
          <w:rFonts w:ascii="Palatino Linotype" w:eastAsia="Palatino Linotype" w:hAnsi="Palatino Linotype" w:cs="Palatino Linotype"/>
          <w:b/>
          <w:sz w:val="22"/>
          <w:szCs w:val="22"/>
          <w:lang w:val="es-ES" w:eastAsia="es-ES"/>
        </w:rPr>
        <w:t>o formato único de movimientos de personal</w:t>
      </w:r>
      <w:r w:rsidRPr="0084596A">
        <w:rPr>
          <w:rFonts w:ascii="Palatino Linotype" w:eastAsia="Palatino Linotype" w:hAnsi="Palatino Linotype" w:cs="Palatino Linotype"/>
          <w:sz w:val="22"/>
          <w:szCs w:val="22"/>
          <w:lang w:val="es-ES" w:eastAsia="es-ES"/>
        </w:rPr>
        <w:t>, el cual debe obrar en el expediente correspondiente.</w:t>
      </w:r>
    </w:p>
    <w:p w14:paraId="0FB1E27E" w14:textId="77777777" w:rsidR="00650828" w:rsidRPr="0084596A" w:rsidRDefault="00650828" w:rsidP="00650828">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p>
    <w:p w14:paraId="364AA9A1" w14:textId="4418B254" w:rsidR="00650828" w:rsidRPr="0084596A" w:rsidRDefault="00650828" w:rsidP="00650828">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r w:rsidRPr="0084596A">
        <w:rPr>
          <w:rFonts w:ascii="Palatino Linotype" w:eastAsia="Palatino Linotype" w:hAnsi="Palatino Linotype" w:cs="Palatino Linotype"/>
          <w:sz w:val="22"/>
          <w:szCs w:val="22"/>
          <w:lang w:val="es-ES" w:eastAsia="es-ES"/>
        </w:rPr>
        <w:t xml:space="preserve">Con base en lo anterior, se advierte que el </w:t>
      </w:r>
      <w:r w:rsidRPr="0084596A">
        <w:rPr>
          <w:rFonts w:ascii="Palatino Linotype" w:eastAsia="Palatino Linotype" w:hAnsi="Palatino Linotype" w:cs="Palatino Linotype"/>
          <w:b/>
          <w:sz w:val="22"/>
          <w:szCs w:val="22"/>
          <w:lang w:val="es-ES" w:eastAsia="es-ES"/>
        </w:rPr>
        <w:t>Sujeto Obligado</w:t>
      </w:r>
      <w:r w:rsidRPr="0084596A">
        <w:rPr>
          <w:rFonts w:ascii="Palatino Linotype" w:eastAsia="Palatino Linotype" w:hAnsi="Palatino Linotype" w:cs="Palatino Linotype"/>
          <w:sz w:val="22"/>
          <w:szCs w:val="22"/>
          <w:lang w:val="es-ES" w:eastAsia="es-ES"/>
        </w:rPr>
        <w:t xml:space="preserve"> al establecer las relaciones laborales con los servidores públicos que se encuentran adscritos a su plantilla de personal, debe haberlo realizado por medio del nombramiento, contrato o formato único de movimiento de personal, por lo que, contrario con lo referido en respuesta si la persona referida en la solicitud es servidora pública adscrita al Ayuntamiento de Teoloyucan, dicho ente público cuenta con atribuciones para generar, poseer y administrar la información que desea conocer la parte </w:t>
      </w:r>
      <w:r w:rsidRPr="0084596A">
        <w:rPr>
          <w:rFonts w:ascii="Palatino Linotype" w:eastAsia="Palatino Linotype" w:hAnsi="Palatino Linotype" w:cs="Palatino Linotype"/>
          <w:b/>
          <w:sz w:val="22"/>
          <w:szCs w:val="22"/>
          <w:lang w:val="es-ES" w:eastAsia="es-ES"/>
        </w:rPr>
        <w:t>Recurrente</w:t>
      </w:r>
      <w:r w:rsidRPr="0084596A">
        <w:rPr>
          <w:rFonts w:ascii="Palatino Linotype" w:eastAsia="Palatino Linotype" w:hAnsi="Palatino Linotype" w:cs="Palatino Linotype"/>
          <w:sz w:val="22"/>
          <w:szCs w:val="22"/>
          <w:lang w:val="es-ES" w:eastAsia="es-ES"/>
        </w:rPr>
        <w:t xml:space="preserve">, como lo es su </w:t>
      </w:r>
      <w:r w:rsidRPr="0084596A">
        <w:rPr>
          <w:rFonts w:ascii="Palatino Linotype" w:eastAsia="Palatino Linotype" w:hAnsi="Palatino Linotype" w:cs="Palatino Linotype"/>
          <w:b/>
          <w:sz w:val="22"/>
          <w:szCs w:val="22"/>
          <w:lang w:val="es-ES" w:eastAsia="es-ES"/>
        </w:rPr>
        <w:t>nombramiento, contrato</w:t>
      </w:r>
      <w:r w:rsidRPr="0084596A">
        <w:rPr>
          <w:rFonts w:ascii="Palatino Linotype" w:eastAsia="Palatino Linotype" w:hAnsi="Palatino Linotype" w:cs="Palatino Linotype"/>
          <w:sz w:val="22"/>
          <w:szCs w:val="22"/>
          <w:lang w:val="es-ES" w:eastAsia="es-ES"/>
        </w:rPr>
        <w:t xml:space="preserve"> </w:t>
      </w:r>
      <w:r w:rsidRPr="0084596A">
        <w:rPr>
          <w:rFonts w:ascii="Palatino Linotype" w:eastAsia="Palatino Linotype" w:hAnsi="Palatino Linotype" w:cs="Palatino Linotype"/>
          <w:b/>
          <w:sz w:val="22"/>
          <w:szCs w:val="22"/>
          <w:lang w:val="es-ES" w:eastAsia="es-ES"/>
        </w:rPr>
        <w:t>o formato único de movimientos de personal</w:t>
      </w:r>
      <w:r w:rsidR="00D36B5E" w:rsidRPr="0084596A">
        <w:rPr>
          <w:rFonts w:ascii="Palatino Linotype" w:eastAsia="Palatino Linotype" w:hAnsi="Palatino Linotype" w:cs="Palatino Linotype"/>
          <w:sz w:val="22"/>
          <w:szCs w:val="22"/>
          <w:lang w:val="es-ES" w:eastAsia="es-ES"/>
        </w:rPr>
        <w:t>; documentos que de manera enunciativa más no limitativa</w:t>
      </w:r>
      <w:r w:rsidRPr="0084596A">
        <w:rPr>
          <w:rFonts w:ascii="Palatino Linotype" w:eastAsia="Palatino Linotype" w:hAnsi="Palatino Linotype" w:cs="Palatino Linotype"/>
          <w:sz w:val="22"/>
          <w:szCs w:val="22"/>
          <w:lang w:val="es-ES" w:eastAsia="es-ES"/>
        </w:rPr>
        <w:t xml:space="preserve"> se puede advertir la relación laboral y el puesto de la servidora pública</w:t>
      </w:r>
      <w:r w:rsidR="00D36B5E" w:rsidRPr="0084596A">
        <w:rPr>
          <w:rFonts w:ascii="Palatino Linotype" w:eastAsia="Palatino Linotype" w:hAnsi="Palatino Linotype" w:cs="Palatino Linotype"/>
          <w:sz w:val="22"/>
          <w:szCs w:val="22"/>
          <w:lang w:val="es-ES" w:eastAsia="es-ES"/>
        </w:rPr>
        <w:t xml:space="preserve"> referida en la solicitud.</w:t>
      </w:r>
    </w:p>
    <w:p w14:paraId="695A659E" w14:textId="77777777" w:rsidR="00650828" w:rsidRPr="0084596A" w:rsidRDefault="00650828" w:rsidP="00650828">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p>
    <w:p w14:paraId="4BF96053" w14:textId="77777777" w:rsidR="00650828" w:rsidRPr="0084596A" w:rsidRDefault="00650828" w:rsidP="00650828">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eastAsia="es-ES"/>
        </w:rPr>
      </w:pPr>
      <w:r w:rsidRPr="0084596A">
        <w:rPr>
          <w:rFonts w:ascii="Palatino Linotype" w:eastAsia="Palatino Linotype" w:hAnsi="Palatino Linotype" w:cs="Palatino Linotype"/>
          <w:sz w:val="22"/>
          <w:szCs w:val="22"/>
          <w:lang w:val="es-ES" w:eastAsia="es-ES"/>
        </w:rPr>
        <w:t>Robusteciendo lo anterior,</w:t>
      </w:r>
      <w:r w:rsidRPr="0084596A">
        <w:rPr>
          <w:rFonts w:ascii="Palatino Linotype" w:eastAsia="Palatino Linotype" w:hAnsi="Palatino Linotype" w:cs="Palatino Linotype"/>
          <w:b/>
          <w:sz w:val="22"/>
          <w:szCs w:val="22"/>
          <w:lang w:val="es-ES" w:eastAsia="es-ES"/>
        </w:rPr>
        <w:t xml:space="preserve"> </w:t>
      </w:r>
      <w:r w:rsidRPr="0084596A">
        <w:rPr>
          <w:rFonts w:ascii="Palatino Linotype" w:eastAsia="Palatino Linotype" w:hAnsi="Palatino Linotype" w:cs="Palatino Linotype"/>
          <w:sz w:val="22"/>
          <w:szCs w:val="22"/>
          <w:lang w:val="es-ES" w:eastAsia="es-ES"/>
        </w:rPr>
        <w:t xml:space="preserve">es de señalar que de conformidad con el artículo 98 fracción XVII, de la Ley anteriormente mencionada, son obligaciones de las instituciones públicas (entre ellas los municipios), el </w:t>
      </w:r>
      <w:r w:rsidRPr="0084596A">
        <w:rPr>
          <w:rFonts w:ascii="Palatino Linotype" w:eastAsia="Palatino Linotype" w:hAnsi="Palatino Linotype" w:cs="Palatino Linotype"/>
          <w:b/>
          <w:sz w:val="22"/>
          <w:szCs w:val="22"/>
          <w:u w:val="single"/>
          <w:lang w:val="es-ES" w:eastAsia="es-ES"/>
        </w:rPr>
        <w:t>integrar los expedientes de los servidores públicos</w:t>
      </w:r>
      <w:r w:rsidRPr="0084596A">
        <w:rPr>
          <w:rFonts w:ascii="Palatino Linotype" w:eastAsia="Palatino Linotype" w:hAnsi="Palatino Linotype" w:cs="Palatino Linotype"/>
          <w:sz w:val="22"/>
          <w:szCs w:val="22"/>
          <w:lang w:val="es-ES" w:eastAsia="es-ES"/>
        </w:rPr>
        <w:t xml:space="preserve"> y proporcionar las constancias que estos soliciten para el trámite de los asuntos de su interés en los términos que señalen los ordenamientos respectivos, artículo del cual se inserta su contenido para mejor entendimiento:</w:t>
      </w:r>
    </w:p>
    <w:p w14:paraId="38F128A5" w14:textId="77777777" w:rsidR="00650828" w:rsidRPr="0084596A" w:rsidRDefault="00650828" w:rsidP="00650828">
      <w:pPr>
        <w:pBdr>
          <w:top w:val="nil"/>
          <w:left w:val="nil"/>
          <w:bottom w:val="nil"/>
          <w:right w:val="nil"/>
          <w:between w:val="nil"/>
        </w:pBdr>
        <w:spacing w:line="360" w:lineRule="auto"/>
        <w:jc w:val="both"/>
        <w:rPr>
          <w:rFonts w:ascii="Palatino Linotype" w:eastAsia="Palatino Linotype" w:hAnsi="Palatino Linotype" w:cs="Palatino Linotype"/>
          <w:i/>
          <w:sz w:val="22"/>
          <w:szCs w:val="22"/>
          <w:lang w:val="es-ES" w:eastAsia="es-ES"/>
        </w:rPr>
      </w:pPr>
    </w:p>
    <w:p w14:paraId="16B10947" w14:textId="77777777" w:rsidR="00650828" w:rsidRPr="0084596A" w:rsidRDefault="00650828" w:rsidP="00650828">
      <w:pPr>
        <w:pBdr>
          <w:top w:val="nil"/>
          <w:left w:val="nil"/>
          <w:bottom w:val="nil"/>
          <w:right w:val="nil"/>
          <w:between w:val="nil"/>
        </w:pBdr>
        <w:ind w:left="851" w:right="616"/>
        <w:jc w:val="center"/>
        <w:rPr>
          <w:rFonts w:ascii="Palatino Linotype" w:eastAsia="Palatino Linotype" w:hAnsi="Palatino Linotype" w:cs="Palatino Linotype"/>
          <w:b/>
          <w:i/>
          <w:sz w:val="22"/>
          <w:szCs w:val="22"/>
          <w:lang w:val="es-ES" w:eastAsia="es-ES"/>
        </w:rPr>
      </w:pPr>
      <w:r w:rsidRPr="0084596A">
        <w:rPr>
          <w:rFonts w:ascii="Palatino Linotype" w:eastAsia="Palatino Linotype" w:hAnsi="Palatino Linotype" w:cs="Palatino Linotype"/>
          <w:b/>
          <w:i/>
          <w:sz w:val="22"/>
          <w:szCs w:val="22"/>
          <w:lang w:val="es-ES" w:eastAsia="es-ES"/>
        </w:rPr>
        <w:t>De las Obligaciones de las Instituciones Públicas</w:t>
      </w:r>
    </w:p>
    <w:p w14:paraId="20BD9946" w14:textId="77777777" w:rsidR="00650828" w:rsidRPr="0084596A" w:rsidRDefault="00650828" w:rsidP="00650828">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lang w:val="es-ES" w:eastAsia="es-ES"/>
        </w:rPr>
      </w:pPr>
      <w:r w:rsidRPr="0084596A">
        <w:rPr>
          <w:rFonts w:ascii="Palatino Linotype" w:eastAsia="Palatino Linotype" w:hAnsi="Palatino Linotype" w:cs="Palatino Linotype"/>
          <w:b/>
          <w:i/>
          <w:sz w:val="22"/>
          <w:szCs w:val="22"/>
          <w:lang w:val="es-ES" w:eastAsia="es-ES"/>
        </w:rPr>
        <w:t>CAPITULO I</w:t>
      </w:r>
    </w:p>
    <w:p w14:paraId="24ADD9EA" w14:textId="77777777" w:rsidR="00650828" w:rsidRPr="0084596A" w:rsidRDefault="00650828" w:rsidP="00650828">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lang w:val="es-ES" w:eastAsia="es-ES"/>
        </w:rPr>
      </w:pPr>
      <w:r w:rsidRPr="0084596A">
        <w:rPr>
          <w:rFonts w:ascii="Palatino Linotype" w:eastAsia="Palatino Linotype" w:hAnsi="Palatino Linotype" w:cs="Palatino Linotype"/>
          <w:b/>
          <w:i/>
          <w:sz w:val="22"/>
          <w:szCs w:val="22"/>
          <w:lang w:val="es-ES" w:eastAsia="es-ES"/>
        </w:rPr>
        <w:t>De las Obligaciones en General</w:t>
      </w:r>
    </w:p>
    <w:p w14:paraId="3C8DA46C"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ARTÍCULO 98. Son obligaciones de las instituciones públicas:</w:t>
      </w:r>
    </w:p>
    <w:p w14:paraId="20E9A8D7"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lang w:val="es-ES" w:eastAsia="es-ES"/>
        </w:rPr>
      </w:pPr>
      <w:r w:rsidRPr="0084596A">
        <w:rPr>
          <w:rFonts w:ascii="Palatino Linotype" w:eastAsia="Palatino Linotype" w:hAnsi="Palatino Linotype" w:cs="Palatino Linotype"/>
          <w:i/>
          <w:sz w:val="22"/>
          <w:szCs w:val="22"/>
          <w:lang w:val="es-ES" w:eastAsia="es-ES"/>
        </w:rPr>
        <w:t>…</w:t>
      </w:r>
    </w:p>
    <w:p w14:paraId="3EFEFF45" w14:textId="77777777" w:rsidR="00650828" w:rsidRPr="0084596A" w:rsidRDefault="00650828" w:rsidP="00650828">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lang w:val="es-ES" w:eastAsia="es-ES"/>
        </w:rPr>
      </w:pPr>
      <w:r w:rsidRPr="0084596A">
        <w:rPr>
          <w:rFonts w:ascii="Palatino Linotype" w:eastAsia="Palatino Linotype" w:hAnsi="Palatino Linotype" w:cs="Palatino Linotype"/>
          <w:i/>
          <w:sz w:val="22"/>
          <w:szCs w:val="22"/>
          <w:lang w:val="es-ES" w:eastAsia="es-ES"/>
        </w:rPr>
        <w:t xml:space="preserve">XVII. Integrar los expedientes de los servidores públicos y </w:t>
      </w:r>
      <w:r w:rsidRPr="0084596A">
        <w:rPr>
          <w:rFonts w:ascii="Palatino Linotype" w:eastAsia="Palatino Linotype" w:hAnsi="Palatino Linotype" w:cs="Palatino Linotype"/>
          <w:b/>
          <w:i/>
          <w:sz w:val="22"/>
          <w:szCs w:val="22"/>
          <w:lang w:val="es-ES" w:eastAsia="es-ES"/>
        </w:rPr>
        <w:t>proporcionar las constancias que éstos soliciten para el trámite de los asuntos de su interés en los términos que señalen los ordenamientos respectivos.</w:t>
      </w:r>
    </w:p>
    <w:p w14:paraId="260756A1" w14:textId="77777777" w:rsidR="00650828" w:rsidRPr="0084596A" w:rsidRDefault="00650828" w:rsidP="00B02608">
      <w:pPr>
        <w:spacing w:line="360" w:lineRule="auto"/>
        <w:jc w:val="both"/>
        <w:rPr>
          <w:rFonts w:ascii="Palatino Linotype" w:eastAsia="Palatino Linotype" w:hAnsi="Palatino Linotype" w:cs="Palatino Linotype"/>
          <w:sz w:val="22"/>
          <w:szCs w:val="22"/>
        </w:rPr>
      </w:pPr>
    </w:p>
    <w:p w14:paraId="40553B13" w14:textId="180AF214" w:rsidR="00D36B5E" w:rsidRPr="0084596A" w:rsidRDefault="00D36B5E" w:rsidP="00B02608">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Ahora, es de recordar que en el caso quien se pronunció en respuesta fue el Titular de la Unidad de Transparencia, sin embargo, atendiendo el tipo de información a la que se pretende acceder se desprende que la unidad administrativa competente es la Dirección de Administración, ya que es el área encargada de </w:t>
      </w:r>
      <w:r w:rsidRPr="0084596A">
        <w:rPr>
          <w:rFonts w:ascii="Palatino Linotype" w:eastAsia="Palatino Linotype" w:hAnsi="Palatino Linotype" w:cs="Palatino Linotype"/>
          <w:b/>
          <w:sz w:val="22"/>
          <w:szCs w:val="22"/>
          <w:lang w:val="es-ES"/>
        </w:rPr>
        <w:t xml:space="preserve">integrar y mantener actualizados los expedientes de los servidores públicos, </w:t>
      </w:r>
      <w:r w:rsidRPr="0084596A">
        <w:rPr>
          <w:rFonts w:ascii="Palatino Linotype" w:eastAsia="Palatino Linotype" w:hAnsi="Palatino Linotype" w:cs="Palatino Linotype"/>
          <w:sz w:val="22"/>
          <w:szCs w:val="22"/>
          <w:lang w:val="es-ES"/>
        </w:rPr>
        <w:t>de conformidad con el artículo 21 fracción XVIII del Bando Municipal de Teoloyucan, para 2025.</w:t>
      </w:r>
    </w:p>
    <w:p w14:paraId="20C81B74" w14:textId="77777777" w:rsidR="00D36B5E" w:rsidRPr="0084596A" w:rsidRDefault="00D36B5E" w:rsidP="00B02608">
      <w:pPr>
        <w:spacing w:line="360" w:lineRule="auto"/>
        <w:jc w:val="both"/>
        <w:rPr>
          <w:rFonts w:ascii="Palatino Linotype" w:eastAsia="Palatino Linotype" w:hAnsi="Palatino Linotype" w:cs="Palatino Linotype"/>
          <w:sz w:val="22"/>
          <w:szCs w:val="22"/>
        </w:rPr>
      </w:pPr>
    </w:p>
    <w:p w14:paraId="5B7E5FA3" w14:textId="3EC9E03C" w:rsidR="00D36B5E" w:rsidRPr="0084596A" w:rsidRDefault="00D36B5E" w:rsidP="00D36B5E">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De ahí que, en el caso </w:t>
      </w:r>
      <w:r w:rsidRPr="0084596A">
        <w:rPr>
          <w:rFonts w:ascii="Palatino Linotype" w:eastAsia="Palatino Linotype" w:hAnsi="Palatino Linotype" w:cs="Palatino Linotype"/>
          <w:b/>
          <w:sz w:val="22"/>
          <w:szCs w:val="22"/>
        </w:rPr>
        <w:t xml:space="preserve">NO </w:t>
      </w:r>
      <w:r w:rsidRPr="0084596A">
        <w:rPr>
          <w:rFonts w:ascii="Palatino Linotype" w:eastAsia="Palatino Linotype" w:hAnsi="Palatino Linotype" w:cs="Palatino Linotype"/>
          <w:sz w:val="22"/>
          <w:szCs w:val="22"/>
        </w:rPr>
        <w:t>se cumplió con el procedimiento establecido por el artículo 162 de la Ley de Transparencia y Acceso a la Información Pública del Estado de México y Municipios, ya que no se turnó la solicitud al área que puede conocer de la información requerida de conformidad con la fracción XXXIX del artículo tercero de la legislación local vigente en materia de transparencia: </w:t>
      </w:r>
    </w:p>
    <w:p w14:paraId="1A27C509" w14:textId="77777777" w:rsidR="00D36B5E" w:rsidRPr="0084596A" w:rsidRDefault="00D36B5E" w:rsidP="00D36B5E">
      <w:pPr>
        <w:rPr>
          <w:sz w:val="22"/>
          <w:szCs w:val="22"/>
        </w:rPr>
      </w:pPr>
    </w:p>
    <w:p w14:paraId="02BEB56D" w14:textId="77777777" w:rsidR="00D36B5E" w:rsidRPr="0084596A" w:rsidRDefault="00D36B5E" w:rsidP="00D36B5E">
      <w:pPr>
        <w:pBdr>
          <w:top w:val="nil"/>
          <w:left w:val="nil"/>
          <w:bottom w:val="nil"/>
          <w:right w:val="nil"/>
          <w:between w:val="nil"/>
        </w:pBdr>
        <w:ind w:left="864" w:right="864"/>
        <w:jc w:val="both"/>
        <w:rPr>
          <w:sz w:val="22"/>
          <w:szCs w:val="22"/>
        </w:rPr>
      </w:pPr>
      <w:r w:rsidRPr="0084596A">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942D130" w14:textId="77777777" w:rsidR="00D36B5E" w:rsidRPr="0084596A" w:rsidRDefault="00D36B5E" w:rsidP="00D36B5E">
      <w:pPr>
        <w:rPr>
          <w:sz w:val="22"/>
          <w:szCs w:val="22"/>
        </w:rPr>
      </w:pPr>
    </w:p>
    <w:p w14:paraId="4360204A" w14:textId="3A48C140" w:rsidR="00D36B5E" w:rsidRPr="0084596A" w:rsidRDefault="00D36B5E" w:rsidP="00D36B5E">
      <w:pPr>
        <w:pBdr>
          <w:top w:val="nil"/>
          <w:left w:val="nil"/>
          <w:bottom w:val="nil"/>
          <w:right w:val="nil"/>
          <w:between w:val="nil"/>
        </w:pBdr>
        <w:shd w:val="clear" w:color="auto" w:fill="FFFFFF"/>
        <w:spacing w:line="360" w:lineRule="auto"/>
        <w:jc w:val="both"/>
        <w:rPr>
          <w:sz w:val="22"/>
          <w:szCs w:val="22"/>
        </w:rPr>
      </w:pPr>
      <w:r w:rsidRPr="0084596A">
        <w:rPr>
          <w:rFonts w:ascii="Palatino Linotype" w:eastAsia="Palatino Linotype" w:hAnsi="Palatino Linotype" w:cs="Palatino Linotype"/>
          <w:sz w:val="22"/>
          <w:szCs w:val="22"/>
        </w:rPr>
        <w:t>En este orden de ideas, se advierte que la Unidad de Transparencia no cumplió con lo expresado en el artículo 162 de la Ley de Transparencia y Acceso a la Información Pública del Estado de México y Municipios, el cual menciona lo siguiente:</w:t>
      </w:r>
    </w:p>
    <w:p w14:paraId="59C39F68" w14:textId="77777777" w:rsidR="00D36B5E" w:rsidRPr="0084596A" w:rsidRDefault="00D36B5E" w:rsidP="00D36B5E">
      <w:pPr>
        <w:rPr>
          <w:sz w:val="22"/>
          <w:szCs w:val="22"/>
        </w:rPr>
      </w:pPr>
    </w:p>
    <w:p w14:paraId="40C74188" w14:textId="77777777" w:rsidR="00D36B5E" w:rsidRPr="0084596A" w:rsidRDefault="00D36B5E" w:rsidP="00D36B5E">
      <w:pPr>
        <w:pBdr>
          <w:top w:val="nil"/>
          <w:left w:val="nil"/>
          <w:bottom w:val="nil"/>
          <w:right w:val="nil"/>
          <w:between w:val="nil"/>
        </w:pBdr>
        <w:ind w:left="864" w:right="864"/>
        <w:jc w:val="both"/>
        <w:rPr>
          <w:sz w:val="22"/>
          <w:szCs w:val="22"/>
        </w:rPr>
      </w:pPr>
      <w:r w:rsidRPr="0084596A">
        <w:rPr>
          <w:rFonts w:ascii="Palatino Linotype" w:eastAsia="Palatino Linotype" w:hAnsi="Palatino Linotype" w:cs="Palatino Linotype"/>
          <w:i/>
          <w:sz w:val="22"/>
          <w:szCs w:val="22"/>
        </w:rPr>
        <w:t xml:space="preserve">“Artículo 162. Las unidades de transparencia deberán garantizar que las solicitudes </w:t>
      </w:r>
      <w:r w:rsidRPr="0084596A">
        <w:rPr>
          <w:rFonts w:ascii="Palatino Linotype" w:eastAsia="Palatino Linotype" w:hAnsi="Palatino Linotype" w:cs="Palatino Linotype"/>
          <w:b/>
          <w:i/>
          <w:sz w:val="22"/>
          <w:szCs w:val="22"/>
        </w:rPr>
        <w:t xml:space="preserve">se turnen a todas las Áreas competentes </w:t>
      </w:r>
      <w:r w:rsidRPr="0084596A">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3729D5B3" w14:textId="77777777" w:rsidR="00D36B5E" w:rsidRPr="0084596A" w:rsidRDefault="00D36B5E" w:rsidP="00D36B5E">
      <w:pPr>
        <w:spacing w:line="360" w:lineRule="auto"/>
        <w:jc w:val="both"/>
        <w:rPr>
          <w:rFonts w:ascii="Palatino Linotype" w:eastAsia="Palatino Linotype" w:hAnsi="Palatino Linotype" w:cs="Palatino Linotype"/>
          <w:sz w:val="22"/>
          <w:szCs w:val="22"/>
        </w:rPr>
      </w:pPr>
    </w:p>
    <w:p w14:paraId="5AF7FEF4" w14:textId="5D69358B" w:rsidR="00D36B5E" w:rsidRPr="0084596A" w:rsidRDefault="00D36B5E" w:rsidP="00D36B5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Por lo tanto, atendiendo que en el caso no se turnó la solicitud al área competente, y esto </w:t>
      </w:r>
      <w:r w:rsidR="00D70722" w:rsidRPr="0084596A">
        <w:rPr>
          <w:rFonts w:ascii="Palatino Linotype" w:eastAsia="Palatino Linotype" w:hAnsi="Palatino Linotype" w:cs="Palatino Linotype"/>
          <w:sz w:val="22"/>
          <w:szCs w:val="22"/>
        </w:rPr>
        <w:t>ocasionó</w:t>
      </w:r>
      <w:r w:rsidRPr="0084596A">
        <w:rPr>
          <w:rFonts w:ascii="Palatino Linotype" w:eastAsia="Palatino Linotype" w:hAnsi="Palatino Linotype" w:cs="Palatino Linotype"/>
          <w:sz w:val="22"/>
          <w:szCs w:val="22"/>
        </w:rPr>
        <w:t xml:space="preserve"> que no se </w:t>
      </w:r>
      <w:r w:rsidR="00D70722" w:rsidRPr="0084596A">
        <w:rPr>
          <w:rFonts w:ascii="Palatino Linotype" w:eastAsia="Palatino Linotype" w:hAnsi="Palatino Linotype" w:cs="Palatino Linotype"/>
          <w:sz w:val="22"/>
          <w:szCs w:val="22"/>
        </w:rPr>
        <w:t xml:space="preserve">proporcionara la información requerida, resulta procedente ordenar, previa búsqueda exhaustiva y razonable, de ser procedente en versión pública, </w:t>
      </w:r>
      <w:r w:rsidR="00674C44" w:rsidRPr="0084596A">
        <w:rPr>
          <w:rFonts w:ascii="Palatino Linotype" w:eastAsia="Palatino Linotype" w:hAnsi="Palatino Linotype" w:cs="Palatino Linotype"/>
          <w:b/>
          <w:sz w:val="22"/>
          <w:szCs w:val="22"/>
        </w:rPr>
        <w:t>el nombramiento, Contrato, FUMP, o documento análogo que dé cuenta del cargo o puesto y  la relación laboral de la persona referida en la solicitud, con el Ayuntamiento de Teoloyucan, vigente al  veinticinco de noviembre de dos mil veinticinco.</w:t>
      </w:r>
    </w:p>
    <w:p w14:paraId="44211A96" w14:textId="77777777" w:rsidR="00D70722" w:rsidRPr="0084596A" w:rsidRDefault="00D70722" w:rsidP="00D36B5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F62EAED" w14:textId="77777777" w:rsidR="009750F7" w:rsidRPr="0084596A" w:rsidRDefault="009750F7" w:rsidP="009750F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No obstante, toda vez que de la consulta realizada al </w:t>
      </w:r>
      <w:proofErr w:type="spellStart"/>
      <w:r w:rsidRPr="0084596A">
        <w:rPr>
          <w:rFonts w:ascii="Palatino Linotype" w:eastAsia="Palatino Linotype" w:hAnsi="Palatino Linotype" w:cs="Palatino Linotype"/>
          <w:sz w:val="22"/>
          <w:szCs w:val="22"/>
        </w:rPr>
        <w:t>Ipomex</w:t>
      </w:r>
      <w:proofErr w:type="spellEnd"/>
      <w:r w:rsidRPr="0084596A">
        <w:rPr>
          <w:rFonts w:ascii="Palatino Linotype" w:eastAsia="Palatino Linotype" w:hAnsi="Palatino Linotype" w:cs="Palatino Linotype"/>
          <w:sz w:val="22"/>
          <w:szCs w:val="22"/>
        </w:rPr>
        <w:t xml:space="preserve"> del ente obligado no se localizó registro de que la persona referida en la solicitud sea servidora pública adscrita al Ayuntamiento de Teoloyucan, en el supuesto que no se llegara a localizar la información que se ordena </w:t>
      </w:r>
      <w:r w:rsidRPr="0084596A">
        <w:rPr>
          <w:rFonts w:ascii="Palatino Linotype" w:eastAsia="Palatino Linotype" w:hAnsi="Palatino Linotype" w:cs="Palatino Linotype"/>
          <w:b/>
          <w:sz w:val="22"/>
          <w:szCs w:val="22"/>
        </w:rPr>
        <w:t>porque a la fecha de la solicitud no se tiene el registro de que la persona referida en la solicitud tenga una relación laboral con el Sujeto Obligado</w:t>
      </w:r>
      <w:r w:rsidRPr="0084596A">
        <w:rPr>
          <w:rFonts w:ascii="Palatino Linotype" w:eastAsia="Palatino Linotype" w:hAnsi="Palatino Linotype" w:cs="Palatino Linotype"/>
          <w:sz w:val="22"/>
          <w:szCs w:val="22"/>
        </w:rPr>
        <w:t>, 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14:paraId="4505B732" w14:textId="77777777" w:rsidR="00D70722" w:rsidRPr="0084596A" w:rsidRDefault="00D70722" w:rsidP="00D36B5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77C698B" w14:textId="5ECAC5E4" w:rsidR="00650828" w:rsidRPr="0084596A" w:rsidRDefault="00650828" w:rsidP="00650828">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Ahora, por lo que respecta al requerimiento relativo </w:t>
      </w:r>
      <w:r w:rsidRPr="0084596A">
        <w:rPr>
          <w:rFonts w:ascii="Palatino Linotype" w:eastAsia="Palatino Linotype" w:hAnsi="Palatino Linotype" w:cs="Palatino Linotype"/>
          <w:b/>
          <w:sz w:val="22"/>
          <w:szCs w:val="22"/>
        </w:rPr>
        <w:t xml:space="preserve">a las funciones </w:t>
      </w:r>
      <w:r w:rsidR="00D36B5E" w:rsidRPr="0084596A">
        <w:rPr>
          <w:rFonts w:ascii="Palatino Linotype" w:eastAsia="Palatino Linotype" w:hAnsi="Palatino Linotype" w:cs="Palatino Linotype"/>
          <w:b/>
          <w:sz w:val="22"/>
          <w:szCs w:val="22"/>
        </w:rPr>
        <w:t>de la persona referida en la solicitud</w:t>
      </w:r>
      <w:r w:rsidRPr="0084596A">
        <w:rPr>
          <w:rFonts w:ascii="Palatino Linotype" w:eastAsia="Palatino Linotype" w:hAnsi="Palatino Linotype" w:cs="Palatino Linotype"/>
          <w:b/>
          <w:sz w:val="22"/>
          <w:szCs w:val="22"/>
        </w:rPr>
        <w:t xml:space="preserve">, </w:t>
      </w:r>
      <w:r w:rsidRPr="0084596A">
        <w:rPr>
          <w:rFonts w:ascii="Palatino Linotype" w:eastAsia="Palatino Linotype" w:hAnsi="Palatino Linotype" w:cs="Palatino Linotype"/>
          <w:sz w:val="22"/>
          <w:szCs w:val="22"/>
        </w:rPr>
        <w:t>es oportuno mencionar que dicha información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14:paraId="7AE9F307" w14:textId="77777777" w:rsidR="00650828" w:rsidRPr="0084596A" w:rsidRDefault="00650828" w:rsidP="00650828">
      <w:pPr>
        <w:spacing w:line="360" w:lineRule="auto"/>
        <w:jc w:val="both"/>
        <w:rPr>
          <w:rFonts w:ascii="Palatino Linotype" w:eastAsia="Palatino Linotype" w:hAnsi="Palatino Linotype" w:cs="Palatino Linotype"/>
          <w:sz w:val="22"/>
          <w:szCs w:val="22"/>
        </w:rPr>
      </w:pPr>
    </w:p>
    <w:p w14:paraId="7C1D5C49" w14:textId="77777777" w:rsidR="00650828" w:rsidRPr="0084596A" w:rsidRDefault="00650828" w:rsidP="00650828">
      <w:pPr>
        <w:ind w:left="851"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“Artículo 92.</w:t>
      </w:r>
      <w:r w:rsidRPr="0084596A">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0D6A4965" w14:textId="77777777" w:rsidR="00650828" w:rsidRPr="0084596A" w:rsidRDefault="00650828" w:rsidP="00650828">
      <w:pPr>
        <w:ind w:left="851"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w:t>
      </w:r>
    </w:p>
    <w:p w14:paraId="418E5852" w14:textId="77777777" w:rsidR="00650828" w:rsidRPr="0084596A" w:rsidRDefault="00650828" w:rsidP="00650828">
      <w:pPr>
        <w:ind w:left="851"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 xml:space="preserve">II. </w:t>
      </w:r>
      <w:r w:rsidRPr="0084596A">
        <w:rPr>
          <w:rFonts w:ascii="Palatino Linotype" w:eastAsia="Palatino Linotype" w:hAnsi="Palatino Linotype" w:cs="Palatino Linotype"/>
          <w:i/>
          <w:sz w:val="22"/>
          <w:szCs w:val="22"/>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CDF1736" w14:textId="77777777" w:rsidR="00650828" w:rsidRPr="0084596A" w:rsidRDefault="00650828" w:rsidP="00650828">
      <w:pPr>
        <w:pBdr>
          <w:top w:val="nil"/>
          <w:left w:val="nil"/>
          <w:bottom w:val="nil"/>
          <w:right w:val="nil"/>
          <w:between w:val="nil"/>
        </w:pBdr>
        <w:spacing w:before="240" w:after="240" w:line="360" w:lineRule="auto"/>
        <w:ind w:right="51"/>
        <w:jc w:val="both"/>
        <w:rPr>
          <w:sz w:val="22"/>
          <w:szCs w:val="22"/>
        </w:rPr>
      </w:pPr>
      <w:r w:rsidRPr="0084596A">
        <w:rPr>
          <w:rFonts w:ascii="Palatino Linotype" w:eastAsia="Palatino Linotype" w:hAnsi="Palatino Linotype" w:cs="Palatino Linotype"/>
          <w:sz w:val="22"/>
          <w:szCs w:val="22"/>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14:paraId="658A28CA" w14:textId="77777777" w:rsidR="00650828" w:rsidRPr="0084596A" w:rsidRDefault="00650828" w:rsidP="00650828">
      <w:pPr>
        <w:rPr>
          <w:sz w:val="22"/>
          <w:szCs w:val="22"/>
        </w:rPr>
      </w:pPr>
    </w:p>
    <w:p w14:paraId="004BB3BD" w14:textId="77777777" w:rsidR="00650828" w:rsidRPr="0084596A" w:rsidRDefault="00650828" w:rsidP="00650828">
      <w:pPr>
        <w:pBdr>
          <w:top w:val="nil"/>
          <w:left w:val="nil"/>
          <w:bottom w:val="nil"/>
          <w:right w:val="nil"/>
          <w:between w:val="nil"/>
        </w:pBdr>
        <w:spacing w:before="120" w:after="120"/>
        <w:ind w:left="851" w:right="902"/>
        <w:jc w:val="both"/>
        <w:rPr>
          <w:sz w:val="22"/>
          <w:szCs w:val="22"/>
        </w:rPr>
      </w:pPr>
      <w:r w:rsidRPr="0084596A">
        <w:rPr>
          <w:rFonts w:ascii="Palatino Linotype" w:eastAsia="Palatino Linotype" w:hAnsi="Palatino Linotype" w:cs="Palatino Linotype"/>
          <w:i/>
          <w:sz w:val="22"/>
          <w:szCs w:val="22"/>
        </w:rPr>
        <w:t xml:space="preserve">“II. Su estructura orgánica completa, </w:t>
      </w:r>
      <w:r w:rsidRPr="0084596A">
        <w:rPr>
          <w:rFonts w:ascii="Palatino Linotype" w:eastAsia="Palatino Linotype" w:hAnsi="Palatino Linotype" w:cs="Palatino Linotype"/>
          <w:b/>
          <w:i/>
          <w:sz w:val="22"/>
          <w:szCs w:val="22"/>
        </w:rPr>
        <w:t xml:space="preserve">en un formato que permita vincular cada parte de la estructura, </w:t>
      </w:r>
      <w:r w:rsidRPr="0084596A">
        <w:rPr>
          <w:rFonts w:ascii="Palatino Linotype" w:eastAsia="Palatino Linotype" w:hAnsi="Palatino Linotype" w:cs="Palatino Linotype"/>
          <w:b/>
          <w:i/>
          <w:sz w:val="22"/>
          <w:szCs w:val="22"/>
          <w:u w:val="single"/>
        </w:rPr>
        <w:t>las atribuciones y responsabilidades que le corresponden a cada servidor público</w:t>
      </w:r>
      <w:r w:rsidRPr="0084596A">
        <w:rPr>
          <w:rFonts w:ascii="Palatino Linotype" w:eastAsia="Palatino Linotype" w:hAnsi="Palatino Linotype" w:cs="Palatino Linotype"/>
          <w:b/>
          <w:i/>
          <w:sz w:val="22"/>
          <w:szCs w:val="22"/>
        </w:rPr>
        <w:t>,</w:t>
      </w:r>
      <w:r w:rsidRPr="0084596A">
        <w:rPr>
          <w:rFonts w:ascii="Palatino Linotype" w:eastAsia="Palatino Linotype" w:hAnsi="Palatino Linotype" w:cs="Palatino Linotype"/>
          <w:i/>
          <w:sz w:val="22"/>
          <w:szCs w:val="22"/>
        </w:rPr>
        <w:t xml:space="preserve"> prestador de servicios profesionales o miembro de los sujetos obligados de conformidad con las disposiciones aplicables</w:t>
      </w:r>
    </w:p>
    <w:p w14:paraId="733B11C7" w14:textId="77777777" w:rsidR="00650828" w:rsidRPr="0084596A" w:rsidRDefault="00650828" w:rsidP="00650828">
      <w:pPr>
        <w:pBdr>
          <w:top w:val="nil"/>
          <w:left w:val="nil"/>
          <w:bottom w:val="nil"/>
          <w:right w:val="nil"/>
          <w:between w:val="nil"/>
        </w:pBdr>
        <w:spacing w:before="120" w:after="120"/>
        <w:ind w:left="851" w:right="902"/>
        <w:jc w:val="both"/>
        <w:rPr>
          <w:sz w:val="22"/>
          <w:szCs w:val="22"/>
        </w:rPr>
      </w:pPr>
      <w:r w:rsidRPr="0084596A">
        <w:rPr>
          <w:rFonts w:ascii="Palatino Linotype" w:eastAsia="Palatino Linotype" w:hAnsi="Palatino Linotype" w:cs="Palatino Linotype"/>
          <w:b/>
          <w:i/>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b/>
          <w:i/>
          <w:sz w:val="22"/>
          <w:szCs w:val="22"/>
        </w:rPr>
        <w:t xml:space="preserve"> de tal forma que sea posible visualizar los niveles jerárquicos y sus relaciones de dependencia de acuerdo con el estatuto orgánico u otro ordenamiento que le aplique</w:t>
      </w:r>
      <w:r w:rsidRPr="0084596A">
        <w:rPr>
          <w:rFonts w:ascii="Palatino Linotype" w:eastAsia="Palatino Linotype" w:hAnsi="Palatino Linotype" w:cs="Palatino Linotype"/>
          <w:i/>
          <w:sz w:val="22"/>
          <w:szCs w:val="22"/>
        </w:rPr>
        <w:t>. Se deberá publicar la estructura vigente, es decir, la que está en operación en el sujeto obligado y ha sido aprobada y/o dictaminada por la autoridad competente. </w:t>
      </w:r>
    </w:p>
    <w:p w14:paraId="3C26015F" w14:textId="77777777" w:rsidR="00650828" w:rsidRPr="0084596A" w:rsidRDefault="00650828" w:rsidP="00650828">
      <w:pPr>
        <w:pBdr>
          <w:top w:val="nil"/>
          <w:left w:val="nil"/>
          <w:bottom w:val="nil"/>
          <w:right w:val="nil"/>
          <w:between w:val="nil"/>
        </w:pBdr>
        <w:spacing w:before="120" w:after="120"/>
        <w:ind w:left="851" w:right="902"/>
        <w:jc w:val="both"/>
        <w:rPr>
          <w:sz w:val="22"/>
          <w:szCs w:val="22"/>
        </w:rPr>
      </w:pPr>
      <w:r w:rsidRPr="0084596A">
        <w:rPr>
          <w:rFonts w:ascii="Palatino Linotype" w:eastAsia="Palatino Linotype" w:hAnsi="Palatino Linotype" w:cs="Palatino Linotype"/>
          <w:i/>
          <w:sz w:val="22"/>
          <w:szCs w:val="22"/>
        </w:rPr>
        <w:t>En aquellos casos en los que dicha estructura no corresponda con la funcional, deberá especificarse cuáles puestos se encuentran en tránsito de aprobación por parte de las autoridades competentes. </w:t>
      </w:r>
    </w:p>
    <w:p w14:paraId="190F67F7" w14:textId="77777777" w:rsidR="00650828" w:rsidRPr="0084596A" w:rsidRDefault="00650828" w:rsidP="00650828">
      <w:pPr>
        <w:pBdr>
          <w:top w:val="nil"/>
          <w:left w:val="nil"/>
          <w:bottom w:val="nil"/>
          <w:right w:val="nil"/>
          <w:between w:val="nil"/>
        </w:pBdr>
        <w:spacing w:before="120" w:after="120"/>
        <w:ind w:left="851" w:right="902"/>
        <w:jc w:val="both"/>
        <w:rPr>
          <w:sz w:val="22"/>
          <w:szCs w:val="22"/>
        </w:rPr>
      </w:pPr>
      <w:r w:rsidRPr="0084596A">
        <w:rPr>
          <w:rFonts w:ascii="Palatino Linotype" w:eastAsia="Palatino Linotype" w:hAnsi="Palatino Linotype" w:cs="Palatino Linotype"/>
          <w:i/>
          <w:sz w:val="22"/>
          <w:szCs w:val="22"/>
        </w:rPr>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7F142905" w14:textId="77777777" w:rsidR="00650828" w:rsidRPr="0084596A" w:rsidRDefault="00650828" w:rsidP="00650828">
      <w:pPr>
        <w:pBdr>
          <w:top w:val="nil"/>
          <w:left w:val="nil"/>
          <w:bottom w:val="nil"/>
          <w:right w:val="nil"/>
          <w:between w:val="nil"/>
        </w:pBdr>
        <w:spacing w:before="120" w:after="120"/>
        <w:ind w:left="851" w:right="902"/>
        <w:jc w:val="both"/>
        <w:rPr>
          <w:sz w:val="22"/>
          <w:szCs w:val="22"/>
        </w:rPr>
      </w:pPr>
      <w:r w:rsidRPr="0084596A">
        <w:rPr>
          <w:rFonts w:ascii="Palatino Linotype" w:eastAsia="Palatino Linotype" w:hAnsi="Palatino Linotype" w:cs="Palatino Linotype"/>
          <w:b/>
          <w:i/>
          <w:sz w:val="22"/>
          <w:szCs w:val="22"/>
          <w:u w:val="single"/>
        </w:rPr>
        <w:t xml:space="preserve">La estructura orgánica deberá incluir al titular del sujeto obligado y todos los servidores públicos adscritos a las unidades administrativas, áreas, institutos o los que correspondan, incluido el personal de gabinete de apoyo </w:t>
      </w:r>
      <w:proofErr w:type="spellStart"/>
      <w:r w:rsidRPr="0084596A">
        <w:rPr>
          <w:rFonts w:ascii="Palatino Linotype" w:eastAsia="Palatino Linotype" w:hAnsi="Palatino Linotype" w:cs="Palatino Linotype"/>
          <w:b/>
          <w:i/>
          <w:sz w:val="22"/>
          <w:szCs w:val="22"/>
          <w:u w:val="single"/>
        </w:rPr>
        <w:t>u</w:t>
      </w:r>
      <w:proofErr w:type="spellEnd"/>
      <w:r w:rsidRPr="0084596A">
        <w:rPr>
          <w:rFonts w:ascii="Palatino Linotype" w:eastAsia="Palatino Linotype" w:hAnsi="Palatino Linotype" w:cs="Palatino Linotype"/>
          <w:b/>
          <w:i/>
          <w:sz w:val="22"/>
          <w:szCs w:val="22"/>
          <w:u w:val="single"/>
        </w:rPr>
        <w:t xml:space="preserve"> homólogo, prestadores de servicios profesionales, miembros de los sujetos obligados, así como los respectivos niveles de adjunto, homólogo o cualquier otro equivalente, según la denominación que se le dé.</w:t>
      </w:r>
    </w:p>
    <w:p w14:paraId="4376B128" w14:textId="77777777" w:rsidR="00650828" w:rsidRPr="0084596A" w:rsidRDefault="00650828" w:rsidP="00650828">
      <w:pPr>
        <w:pBdr>
          <w:top w:val="nil"/>
          <w:left w:val="nil"/>
          <w:bottom w:val="nil"/>
          <w:right w:val="nil"/>
          <w:between w:val="nil"/>
        </w:pBdr>
        <w:spacing w:before="120" w:after="120"/>
        <w:ind w:left="851" w:right="902"/>
        <w:jc w:val="both"/>
        <w:rPr>
          <w:sz w:val="22"/>
          <w:szCs w:val="22"/>
        </w:rPr>
      </w:pPr>
      <w:r w:rsidRPr="0084596A">
        <w:rPr>
          <w:rFonts w:ascii="Palatino Linotype" w:eastAsia="Palatino Linotype" w:hAnsi="Palatino Linotype" w:cs="Palatino Linotype"/>
          <w:i/>
          <w:sz w:val="22"/>
          <w:szCs w:val="22"/>
        </w:rPr>
        <w:t>…</w:t>
      </w:r>
    </w:p>
    <w:p w14:paraId="3B772D9D" w14:textId="77777777" w:rsidR="00650828" w:rsidRPr="0084596A" w:rsidRDefault="00650828" w:rsidP="00650828">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u w:val="single"/>
        </w:rPr>
      </w:pPr>
      <w:r w:rsidRPr="0084596A">
        <w:rPr>
          <w:rFonts w:ascii="Palatino Linotype" w:eastAsia="Palatino Linotype" w:hAnsi="Palatino Linotype" w:cs="Palatino Linotype"/>
          <w:b/>
          <w:i/>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661DB0F5" w14:textId="77777777" w:rsidR="00650828" w:rsidRPr="0084596A" w:rsidRDefault="00650828" w:rsidP="00650828">
      <w:pPr>
        <w:pBdr>
          <w:top w:val="nil"/>
          <w:left w:val="nil"/>
          <w:bottom w:val="nil"/>
          <w:right w:val="nil"/>
          <w:between w:val="nil"/>
        </w:pBdr>
        <w:ind w:left="567" w:right="900"/>
        <w:jc w:val="both"/>
        <w:rPr>
          <w:sz w:val="22"/>
          <w:szCs w:val="22"/>
        </w:rPr>
      </w:pPr>
      <w:r w:rsidRPr="0084596A">
        <w:rPr>
          <w:rFonts w:ascii="Palatino Linotype" w:eastAsia="Palatino Linotype" w:hAnsi="Palatino Linotype" w:cs="Palatino Linotype"/>
          <w:i/>
          <w:noProof/>
          <w:sz w:val="22"/>
          <w:szCs w:val="22"/>
        </w:rPr>
        <mc:AlternateContent>
          <mc:Choice Requires="wps">
            <w:drawing>
              <wp:anchor distT="0" distB="0" distL="114300" distR="114300" simplePos="0" relativeHeight="251659264" behindDoc="0" locked="0" layoutInCell="1" allowOverlap="1" wp14:anchorId="0B9E11AA" wp14:editId="4A186F83">
                <wp:simplePos x="0" y="0"/>
                <wp:positionH relativeFrom="column">
                  <wp:posOffset>627895</wp:posOffset>
                </wp:positionH>
                <wp:positionV relativeFrom="paragraph">
                  <wp:posOffset>824374</wp:posOffset>
                </wp:positionV>
                <wp:extent cx="4321834" cy="905773"/>
                <wp:effectExtent l="57150" t="38100" r="78740" b="104140"/>
                <wp:wrapNone/>
                <wp:docPr id="5" name="Rectángulo 5"/>
                <wp:cNvGraphicFramePr/>
                <a:graphic xmlns:a="http://schemas.openxmlformats.org/drawingml/2006/main">
                  <a:graphicData uri="http://schemas.microsoft.com/office/word/2010/wordprocessingShape">
                    <wps:wsp>
                      <wps:cNvSpPr/>
                      <wps:spPr>
                        <a:xfrm>
                          <a:off x="0" y="0"/>
                          <a:ext cx="4321834" cy="9057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46ABE3E" id="Rectángulo 5" o:spid="_x0000_s1026" style="position:absolute;margin-left:49.45pt;margin-top:64.9pt;width:340.3pt;height:7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" filled="f" strokecolor="#c00000" strokeweight="3pt">
                <v:shadow on="t" color="black" opacity="22937f" origin=",.5" offset="0,.63889mm"/>
              </v:rect>
            </w:pict>
          </mc:Fallback>
        </mc:AlternateContent>
      </w:r>
      <w:r w:rsidRPr="0084596A">
        <w:rPr>
          <w:rFonts w:ascii="Palatino Linotype" w:eastAsia="Palatino Linotype" w:hAnsi="Palatino Linotype" w:cs="Palatino Linotype"/>
          <w:i/>
          <w:noProof/>
          <w:sz w:val="22"/>
          <w:szCs w:val="22"/>
        </w:rPr>
        <w:drawing>
          <wp:inline distT="0" distB="0" distL="0" distR="0" wp14:anchorId="267ADCBE" wp14:editId="52732AEE">
            <wp:extent cx="4570686" cy="1630017"/>
            <wp:effectExtent l="0" t="0" r="1905" b="8890"/>
            <wp:docPr id="8" name="image9.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9.png" descr="https://lh7-us.googleusercontent.com/Em2T3FepT9VaJWw0tVO9TivCdmh6uCuZwpDBqMJDlWo9INEMu2dwLOf_dpW7-U0ArpYyJ1B94JFvCsgwNp-9v93PEM8cRC19Sz4VR8mr0gx6EZbdEvmx84HPZVaDwZveqEaoT8C-JB6q6fmYTLFn"/>
                    <pic:cNvPicPr preferRelativeResize="0"/>
                  </pic:nvPicPr>
                  <pic:blipFill>
                    <a:blip r:embed="rId9"/>
                    <a:srcRect b="55621"/>
                    <a:stretch>
                      <a:fillRect/>
                    </a:stretch>
                  </pic:blipFill>
                  <pic:spPr>
                    <a:xfrm>
                      <a:off x="0" y="0"/>
                      <a:ext cx="4699051" cy="1675795"/>
                    </a:xfrm>
                    <a:prstGeom prst="rect">
                      <a:avLst/>
                    </a:prstGeom>
                    <a:ln/>
                  </pic:spPr>
                </pic:pic>
              </a:graphicData>
            </a:graphic>
          </wp:inline>
        </w:drawing>
      </w:r>
    </w:p>
    <w:p w14:paraId="1C1A8770" w14:textId="77777777" w:rsidR="00650828" w:rsidRPr="0084596A" w:rsidRDefault="00650828" w:rsidP="00650828">
      <w:pPr>
        <w:pBdr>
          <w:top w:val="nil"/>
          <w:left w:val="nil"/>
          <w:bottom w:val="nil"/>
          <w:right w:val="nil"/>
          <w:between w:val="nil"/>
        </w:pBdr>
        <w:ind w:left="567" w:right="900"/>
        <w:jc w:val="both"/>
        <w:rPr>
          <w:sz w:val="22"/>
          <w:szCs w:val="22"/>
        </w:rPr>
      </w:pPr>
    </w:p>
    <w:p w14:paraId="40CAA4C3" w14:textId="77777777" w:rsidR="00650828" w:rsidRPr="0084596A" w:rsidRDefault="00650828" w:rsidP="00650828">
      <w:pPr>
        <w:pBdr>
          <w:top w:val="nil"/>
          <w:left w:val="nil"/>
          <w:bottom w:val="nil"/>
          <w:right w:val="nil"/>
          <w:between w:val="nil"/>
        </w:pBdr>
        <w:ind w:left="567" w:right="900"/>
        <w:jc w:val="both"/>
        <w:rPr>
          <w:sz w:val="22"/>
          <w:szCs w:val="22"/>
        </w:rPr>
      </w:pPr>
      <w:r w:rsidRPr="0084596A">
        <w:rPr>
          <w:rFonts w:ascii="Palatino Linotype" w:eastAsia="Palatino Linotype" w:hAnsi="Palatino Linotype" w:cs="Palatino Linotype"/>
          <w:i/>
          <w:noProof/>
          <w:sz w:val="22"/>
          <w:szCs w:val="22"/>
        </w:rPr>
        <mc:AlternateContent>
          <mc:Choice Requires="wps">
            <w:drawing>
              <wp:anchor distT="0" distB="0" distL="114300" distR="114300" simplePos="0" relativeHeight="251661312" behindDoc="0" locked="0" layoutInCell="1" allowOverlap="1" wp14:anchorId="2742D85C" wp14:editId="4A730A7A">
                <wp:simplePos x="0" y="0"/>
                <wp:positionH relativeFrom="margin">
                  <wp:posOffset>636522</wp:posOffset>
                </wp:positionH>
                <wp:positionV relativeFrom="paragraph">
                  <wp:posOffset>335159</wp:posOffset>
                </wp:positionV>
                <wp:extent cx="4321834" cy="422695"/>
                <wp:effectExtent l="57150" t="38100" r="78740" b="92075"/>
                <wp:wrapNone/>
                <wp:docPr id="7" name="Rectángulo 7"/>
                <wp:cNvGraphicFramePr/>
                <a:graphic xmlns:a="http://schemas.openxmlformats.org/drawingml/2006/main">
                  <a:graphicData uri="http://schemas.microsoft.com/office/word/2010/wordprocessingShape">
                    <wps:wsp>
                      <wps:cNvSpPr/>
                      <wps:spPr>
                        <a:xfrm flipV="1">
                          <a:off x="0" y="0"/>
                          <a:ext cx="4321834" cy="42269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A375264" id="Rectángulo 7" o:spid="_x0000_s1026" style="position:absolute;margin-left:50.1pt;margin-top:26.4pt;width:340.3pt;height:33.3pt;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" filled="f" strokecolor="#c00000" strokeweight="3pt">
                <v:shadow on="t" color="black" opacity="22937f" origin=",.5" offset="0,.63889mm"/>
                <w10:wrap anchorx="margin"/>
              </v:rect>
            </w:pict>
          </mc:Fallback>
        </mc:AlternateContent>
      </w:r>
      <w:r w:rsidRPr="0084596A">
        <w:rPr>
          <w:rFonts w:ascii="Palatino Linotype" w:eastAsia="Palatino Linotype" w:hAnsi="Palatino Linotype" w:cs="Palatino Linotype"/>
          <w:i/>
          <w:noProof/>
          <w:sz w:val="22"/>
          <w:szCs w:val="22"/>
        </w:rPr>
        <mc:AlternateContent>
          <mc:Choice Requires="wps">
            <w:drawing>
              <wp:anchor distT="0" distB="0" distL="114300" distR="114300" simplePos="0" relativeHeight="251660288" behindDoc="0" locked="0" layoutInCell="1" allowOverlap="1" wp14:anchorId="3A65C7FB" wp14:editId="6DB5C3F8">
                <wp:simplePos x="0" y="0"/>
                <wp:positionH relativeFrom="margin">
                  <wp:align>center</wp:align>
                </wp:positionH>
                <wp:positionV relativeFrom="paragraph">
                  <wp:posOffset>-78848</wp:posOffset>
                </wp:positionV>
                <wp:extent cx="4321834" cy="241540"/>
                <wp:effectExtent l="57150" t="38100" r="78740" b="101600"/>
                <wp:wrapNone/>
                <wp:docPr id="6" name="Rectángulo 6"/>
                <wp:cNvGraphicFramePr/>
                <a:graphic xmlns:a="http://schemas.openxmlformats.org/drawingml/2006/main">
                  <a:graphicData uri="http://schemas.microsoft.com/office/word/2010/wordprocessingShape">
                    <wps:wsp>
                      <wps:cNvSpPr/>
                      <wps:spPr>
                        <a:xfrm flipV="1">
                          <a:off x="0" y="0"/>
                          <a:ext cx="4321834" cy="24154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93456A2" id="Rectángulo 6" o:spid="_x0000_s1026" style="position:absolute;margin-left:0;margin-top:-6.2pt;width:340.3pt;height:19pt;flip:y;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" filled="f" strokecolor="#c00000" strokeweight="3pt">
                <v:shadow on="t" color="black" opacity="22937f" origin=",.5" offset="0,.63889mm"/>
                <w10:wrap anchorx="margin"/>
              </v:rect>
            </w:pict>
          </mc:Fallback>
        </mc:AlternateContent>
      </w:r>
      <w:r w:rsidRPr="0084596A">
        <w:rPr>
          <w:rFonts w:ascii="Palatino Linotype" w:eastAsia="Palatino Linotype" w:hAnsi="Palatino Linotype" w:cs="Palatino Linotype"/>
          <w:i/>
          <w:noProof/>
          <w:sz w:val="22"/>
          <w:szCs w:val="22"/>
        </w:rPr>
        <w:drawing>
          <wp:inline distT="0" distB="0" distL="0" distR="0" wp14:anchorId="712BEE7D" wp14:editId="3D6912BE">
            <wp:extent cx="4452731" cy="1789043"/>
            <wp:effectExtent l="0" t="0" r="5080" b="1905"/>
            <wp:docPr id="9" name="image9.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9.png" descr="https://lh7-us.googleusercontent.com/Em2T3FepT9VaJWw0tVO9TivCdmh6uCuZwpDBqMJDlWo9INEMu2dwLOf_dpW7-U0ArpYyJ1B94JFvCsgwNp-9v93PEM8cRC19Sz4VR8mr0gx6EZbdEvmx84HPZVaDwZveqEaoT8C-JB6q6fmYTLFn"/>
                    <pic:cNvPicPr preferRelativeResize="0"/>
                  </pic:nvPicPr>
                  <pic:blipFill>
                    <a:blip r:embed="rId9"/>
                    <a:srcRect t="48276"/>
                    <a:stretch>
                      <a:fillRect/>
                    </a:stretch>
                  </pic:blipFill>
                  <pic:spPr>
                    <a:xfrm>
                      <a:off x="0" y="0"/>
                      <a:ext cx="4460179" cy="1792035"/>
                    </a:xfrm>
                    <a:prstGeom prst="rect">
                      <a:avLst/>
                    </a:prstGeom>
                    <a:ln/>
                  </pic:spPr>
                </pic:pic>
              </a:graphicData>
            </a:graphic>
          </wp:inline>
        </w:drawing>
      </w:r>
    </w:p>
    <w:p w14:paraId="391F94D9" w14:textId="77777777" w:rsidR="00650828" w:rsidRPr="0084596A" w:rsidRDefault="00650828" w:rsidP="00650828">
      <w:pPr>
        <w:tabs>
          <w:tab w:val="left" w:pos="3544"/>
        </w:tabs>
        <w:spacing w:before="240" w:after="240"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De lo anterior se desprende que la información que deben publicar los Sujetos Obligados en cumplimiento a dicha obligación de transparencia, debe estar estructurada en un formato que permita vincular cada parte de la estructura orgánica y las atribuciones y responsabilidades que le correspondan a cada servidor público, de acuerdo con el puesto o cargo que ostentan, y la norma que establece sus atribuciones, responsabilidades o funciones según sea el caso y el fundamento legal que sustenta el puesto.</w:t>
      </w:r>
    </w:p>
    <w:p w14:paraId="022F9BE6" w14:textId="2DE2344B" w:rsidR="00650828" w:rsidRPr="0084596A" w:rsidRDefault="00D36B5E" w:rsidP="00B02608">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Una vez acotado lo anterior, </w:t>
      </w:r>
      <w:r w:rsidR="00D70722" w:rsidRPr="0084596A">
        <w:rPr>
          <w:rFonts w:ascii="Palatino Linotype" w:eastAsia="Palatino Linotype" w:hAnsi="Palatino Linotype" w:cs="Palatino Linotype"/>
          <w:sz w:val="22"/>
          <w:szCs w:val="22"/>
        </w:rPr>
        <w:t xml:space="preserve">atendiendo que en el caso no se turnó la solicitud a la unidad administrativa competente, y que contrario a lo referido en respuesta por el Titular de la Unidad de Transparencia si se cuentan con atribuciones para conocer de la información requerida ya que no se trata de una consulta la solicitud, resulta procedente ordenar, previa búsqueda exhaustiva y razonable, de ser procedente en versión pública, </w:t>
      </w:r>
      <w:r w:rsidR="00D70722" w:rsidRPr="0084596A">
        <w:rPr>
          <w:rFonts w:ascii="Palatino Linotype" w:eastAsia="Palatino Linotype" w:hAnsi="Palatino Linotype" w:cs="Palatino Linotype"/>
          <w:b/>
          <w:sz w:val="22"/>
          <w:szCs w:val="22"/>
        </w:rPr>
        <w:t xml:space="preserve">el documento donde conste o se adviertan las funciones </w:t>
      </w:r>
      <w:r w:rsidR="00D32766" w:rsidRPr="0084596A">
        <w:rPr>
          <w:rFonts w:ascii="Palatino Linotype" w:eastAsia="Palatino Linotype" w:hAnsi="Palatino Linotype" w:cs="Palatino Linotype"/>
          <w:b/>
          <w:sz w:val="22"/>
          <w:szCs w:val="22"/>
        </w:rPr>
        <w:t>asignadas a</w:t>
      </w:r>
      <w:r w:rsidR="00D70722" w:rsidRPr="0084596A">
        <w:rPr>
          <w:rFonts w:ascii="Palatino Linotype" w:eastAsia="Palatino Linotype" w:hAnsi="Palatino Linotype" w:cs="Palatino Linotype"/>
          <w:b/>
          <w:sz w:val="22"/>
          <w:szCs w:val="22"/>
        </w:rPr>
        <w:t xml:space="preserve"> la persona referida en la solicitud de información al veinticinco de noviembre de dos mil veinticinco.</w:t>
      </w:r>
    </w:p>
    <w:p w14:paraId="5F6FBF0A" w14:textId="77777777" w:rsidR="00650828" w:rsidRPr="0084596A" w:rsidRDefault="00650828" w:rsidP="00B02608">
      <w:pPr>
        <w:spacing w:line="360" w:lineRule="auto"/>
        <w:jc w:val="both"/>
        <w:rPr>
          <w:rFonts w:ascii="Palatino Linotype" w:eastAsia="Palatino Linotype" w:hAnsi="Palatino Linotype" w:cs="Palatino Linotype"/>
          <w:sz w:val="22"/>
          <w:szCs w:val="22"/>
        </w:rPr>
      </w:pPr>
    </w:p>
    <w:p w14:paraId="56CC6899" w14:textId="4B24FA76" w:rsidR="00D32766" w:rsidRPr="0084596A" w:rsidRDefault="009750F7" w:rsidP="00D3276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No obstante, toda vez que de la consulta realizada al </w:t>
      </w:r>
      <w:proofErr w:type="spellStart"/>
      <w:r w:rsidRPr="0084596A">
        <w:rPr>
          <w:rFonts w:ascii="Palatino Linotype" w:eastAsia="Palatino Linotype" w:hAnsi="Palatino Linotype" w:cs="Palatino Linotype"/>
          <w:sz w:val="22"/>
          <w:szCs w:val="22"/>
        </w:rPr>
        <w:t>Ipomex</w:t>
      </w:r>
      <w:proofErr w:type="spellEnd"/>
      <w:r w:rsidRPr="0084596A">
        <w:rPr>
          <w:rFonts w:ascii="Palatino Linotype" w:eastAsia="Palatino Linotype" w:hAnsi="Palatino Linotype" w:cs="Palatino Linotype"/>
          <w:sz w:val="22"/>
          <w:szCs w:val="22"/>
        </w:rPr>
        <w:t xml:space="preserve"> del ente obligado no se localizó registro de que la persona referida en la solicitud sea servidora pública adscrita al Ayuntamiento de Teoloyucan, e</w:t>
      </w:r>
      <w:r w:rsidR="00D32766" w:rsidRPr="0084596A">
        <w:rPr>
          <w:rFonts w:ascii="Palatino Linotype" w:eastAsia="Palatino Linotype" w:hAnsi="Palatino Linotype" w:cs="Palatino Linotype"/>
          <w:sz w:val="22"/>
          <w:szCs w:val="22"/>
        </w:rPr>
        <w:t xml:space="preserve">n el supuesto que no se llegara a localizar la información que se ordena </w:t>
      </w:r>
      <w:r w:rsidR="00D32766" w:rsidRPr="0084596A">
        <w:rPr>
          <w:rFonts w:ascii="Palatino Linotype" w:eastAsia="Palatino Linotype" w:hAnsi="Palatino Linotype" w:cs="Palatino Linotype"/>
          <w:b/>
          <w:sz w:val="22"/>
          <w:szCs w:val="22"/>
        </w:rPr>
        <w:t>porque a la fecha de la solicitud no se tiene el registro de que la persona referida en la solicitud tenga una relación laboral con el Sujeto Obligado</w:t>
      </w:r>
      <w:r w:rsidR="00D32766" w:rsidRPr="0084596A">
        <w:rPr>
          <w:rFonts w:ascii="Palatino Linotype" w:eastAsia="Palatino Linotype" w:hAnsi="Palatino Linotype" w:cs="Palatino Linotype"/>
          <w:sz w:val="22"/>
          <w:szCs w:val="22"/>
        </w:rPr>
        <w:t>, 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14:paraId="1CD9E880" w14:textId="77777777" w:rsidR="00510CE1" w:rsidRPr="0084596A" w:rsidRDefault="00510CE1" w:rsidP="00B0260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5AC3D32" w14:textId="77777777" w:rsidR="00D32766" w:rsidRPr="0084596A" w:rsidRDefault="00D32766" w:rsidP="00D32766">
      <w:pPr>
        <w:spacing w:before="240" w:after="240" w:line="360" w:lineRule="auto"/>
        <w:ind w:right="51"/>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sz w:val="22"/>
          <w:szCs w:val="22"/>
        </w:rPr>
        <w:t xml:space="preserve">Quinto. Versión Pública. </w:t>
      </w:r>
      <w:r w:rsidRPr="0084596A">
        <w:rPr>
          <w:rFonts w:ascii="Palatino Linotype" w:eastAsia="Palatino Linotype" w:hAnsi="Palatino Linotype" w:cs="Palatino Linotype"/>
          <w:sz w:val="22"/>
          <w:szCs w:val="22"/>
        </w:rPr>
        <w:t>Como fue debidamente apuntado, 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BB4A6C5" w14:textId="77777777" w:rsidR="00D32766" w:rsidRPr="0084596A" w:rsidRDefault="00D32766" w:rsidP="00D32766">
      <w:pPr>
        <w:spacing w:before="240" w:after="240"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C6E93DA" w14:textId="77777777" w:rsidR="00D32766" w:rsidRPr="0084596A" w:rsidRDefault="00D32766" w:rsidP="00D32766">
      <w:pPr>
        <w:spacing w:before="240" w:after="240"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92B0C8E" w14:textId="77777777" w:rsidR="00D32766" w:rsidRPr="0084596A" w:rsidRDefault="00D32766" w:rsidP="00D32766">
      <w:pPr>
        <w:spacing w:before="240" w:after="240"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438D6EE4"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sz w:val="22"/>
          <w:szCs w:val="22"/>
        </w:rPr>
        <w:t> </w:t>
      </w:r>
      <w:r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b/>
          <w:i/>
          <w:sz w:val="22"/>
          <w:szCs w:val="22"/>
        </w:rPr>
        <w:t>Artículo 3.</w:t>
      </w:r>
      <w:r w:rsidRPr="0084596A">
        <w:rPr>
          <w:rFonts w:ascii="Palatino Linotype" w:eastAsia="Palatino Linotype" w:hAnsi="Palatino Linotype" w:cs="Palatino Linotype"/>
          <w:i/>
          <w:sz w:val="22"/>
          <w:szCs w:val="22"/>
        </w:rPr>
        <w:t xml:space="preserve"> Para los efectos de la presente Ley se entenderá por:</w:t>
      </w:r>
    </w:p>
    <w:p w14:paraId="23E3E95C" w14:textId="77777777" w:rsidR="00D32766" w:rsidRPr="0084596A" w:rsidRDefault="00D32766" w:rsidP="00D32766">
      <w:pPr>
        <w:tabs>
          <w:tab w:val="left" w:pos="1276"/>
        </w:tabs>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p>
    <w:p w14:paraId="797C41AA" w14:textId="77777777" w:rsidR="00D32766" w:rsidRPr="0084596A" w:rsidRDefault="00D32766" w:rsidP="00D32766">
      <w:pPr>
        <w:tabs>
          <w:tab w:val="left" w:pos="1276"/>
        </w:tabs>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IX. Datos personales</w:t>
      </w:r>
      <w:r w:rsidRPr="0084596A">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2EF00F65" w14:textId="77777777" w:rsidR="00D32766" w:rsidRPr="0084596A" w:rsidRDefault="00D32766" w:rsidP="00D32766">
      <w:pPr>
        <w:tabs>
          <w:tab w:val="left" w:pos="1276"/>
        </w:tabs>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p>
    <w:p w14:paraId="4A8B5A40" w14:textId="77777777" w:rsidR="00D32766" w:rsidRPr="0084596A" w:rsidRDefault="00D32766" w:rsidP="00D32766">
      <w:pPr>
        <w:tabs>
          <w:tab w:val="left" w:pos="1276"/>
        </w:tabs>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XX. Información clasificada</w:t>
      </w:r>
      <w:r w:rsidRPr="0084596A">
        <w:rPr>
          <w:rFonts w:ascii="Palatino Linotype" w:eastAsia="Palatino Linotype" w:hAnsi="Palatino Linotype" w:cs="Palatino Linotype"/>
          <w:i/>
          <w:sz w:val="22"/>
          <w:szCs w:val="22"/>
        </w:rPr>
        <w:t>: Aquella considerada por la presente Ley como reservada o confidencial;</w:t>
      </w:r>
    </w:p>
    <w:p w14:paraId="5F122ACE" w14:textId="77777777" w:rsidR="00D32766" w:rsidRPr="0084596A" w:rsidRDefault="00D32766" w:rsidP="00D32766">
      <w:pPr>
        <w:tabs>
          <w:tab w:val="left" w:pos="1276"/>
        </w:tabs>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XXI. Información confidencial</w:t>
      </w:r>
      <w:r w:rsidRPr="0084596A">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010DB5" w14:textId="77777777" w:rsidR="00D32766" w:rsidRPr="0084596A" w:rsidRDefault="00D32766" w:rsidP="00D32766">
      <w:pPr>
        <w:tabs>
          <w:tab w:val="left" w:pos="1276"/>
        </w:tabs>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p>
    <w:p w14:paraId="5E77AFAB" w14:textId="77777777" w:rsidR="00D32766" w:rsidRPr="0084596A" w:rsidRDefault="00D32766" w:rsidP="00D32766">
      <w:pPr>
        <w:tabs>
          <w:tab w:val="left" w:pos="1276"/>
        </w:tabs>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XXXII. Protección de Datos Personales</w:t>
      </w:r>
      <w:r w:rsidRPr="0084596A">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09B27F0" w14:textId="77777777" w:rsidR="00D32766" w:rsidRPr="0084596A" w:rsidRDefault="00D32766" w:rsidP="00D32766">
      <w:pPr>
        <w:tabs>
          <w:tab w:val="left" w:pos="1276"/>
        </w:tabs>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p>
    <w:p w14:paraId="4B57DC7B" w14:textId="77777777" w:rsidR="00D32766" w:rsidRPr="0084596A" w:rsidRDefault="00D32766" w:rsidP="00D32766">
      <w:pPr>
        <w:tabs>
          <w:tab w:val="left" w:pos="1276"/>
        </w:tabs>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XLV. Versión pública</w:t>
      </w:r>
      <w:r w:rsidRPr="0084596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4B240AA"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 Artículo 6</w:t>
      </w:r>
      <w:r w:rsidRPr="0084596A">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5677567"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p>
    <w:p w14:paraId="2D0FBA60"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Artículo 91.</w:t>
      </w:r>
      <w:r w:rsidRPr="0084596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84596A">
        <w:rPr>
          <w:rFonts w:ascii="Palatino Linotype" w:eastAsia="Palatino Linotype" w:hAnsi="Palatino Linotype" w:cs="Palatino Linotype"/>
          <w:i/>
          <w:sz w:val="22"/>
          <w:szCs w:val="22"/>
        </w:rPr>
        <w:br/>
        <w:t>…</w:t>
      </w:r>
    </w:p>
    <w:p w14:paraId="4F6DB311"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Artículo 132.</w:t>
      </w:r>
      <w:r w:rsidRPr="0084596A">
        <w:rPr>
          <w:rFonts w:ascii="Palatino Linotype" w:eastAsia="Palatino Linotype" w:hAnsi="Palatino Linotype" w:cs="Palatino Linotype"/>
          <w:i/>
          <w:sz w:val="22"/>
          <w:szCs w:val="22"/>
        </w:rPr>
        <w:t xml:space="preserve"> La clasificación de la información se llevará a cabo en el momento en que:</w:t>
      </w:r>
    </w:p>
    <w:p w14:paraId="3E7B63E0"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w:t>
      </w:r>
      <w:r w:rsidRPr="0084596A">
        <w:rPr>
          <w:rFonts w:ascii="Palatino Linotype" w:eastAsia="Palatino Linotype" w:hAnsi="Palatino Linotype" w:cs="Palatino Linotype"/>
          <w:i/>
          <w:sz w:val="22"/>
          <w:szCs w:val="22"/>
        </w:rPr>
        <w:t>. Se reciba una solicitud de acceso a la información;</w:t>
      </w:r>
    </w:p>
    <w:p w14:paraId="1EB353E8"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II.</w:t>
      </w:r>
      <w:r w:rsidRPr="0084596A">
        <w:rPr>
          <w:rFonts w:ascii="Palatino Linotype" w:eastAsia="Palatino Linotype" w:hAnsi="Palatino Linotype" w:cs="Palatino Linotype"/>
          <w:i/>
          <w:sz w:val="22"/>
          <w:szCs w:val="22"/>
        </w:rPr>
        <w:t xml:space="preserve"> Se determine mediante resolución de autoridad competente; o</w:t>
      </w:r>
    </w:p>
    <w:p w14:paraId="60A6A25A"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III.</w:t>
      </w:r>
      <w:r w:rsidRPr="0084596A">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3AF43F0"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w:t>
      </w:r>
    </w:p>
    <w:p w14:paraId="25CE47F3"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Artículo 137.</w:t>
      </w:r>
      <w:r w:rsidRPr="0084596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5AAEF32"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 Artículo 143.</w:t>
      </w:r>
      <w:r w:rsidRPr="0084596A">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9A73AAA" w14:textId="77777777" w:rsidR="00D32766" w:rsidRPr="0084596A" w:rsidRDefault="00D32766" w:rsidP="00D32766">
      <w:pPr>
        <w:spacing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w:t>
      </w:r>
      <w:r w:rsidRPr="0084596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F825C01" w14:textId="77777777" w:rsidR="00D32766" w:rsidRPr="0084596A" w:rsidRDefault="00D32766" w:rsidP="00D32766">
      <w:pPr>
        <w:spacing w:before="240" w:after="240" w:line="360" w:lineRule="auto"/>
        <w:ind w:right="50"/>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71080CF" w14:textId="77777777" w:rsidR="00D32766" w:rsidRPr="0084596A" w:rsidRDefault="00D32766" w:rsidP="00D32766">
      <w:pPr>
        <w:spacing w:before="240" w:after="240" w:line="360" w:lineRule="auto"/>
        <w:ind w:right="50"/>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F2A5500" w14:textId="71FE85D7" w:rsidR="00D32766" w:rsidRPr="0084596A" w:rsidRDefault="00D32766" w:rsidP="00D32766">
      <w:pP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4596A">
        <w:rPr>
          <w:rFonts w:ascii="Palatino Linotype" w:eastAsia="Palatino Linotype" w:hAnsi="Palatino Linotype" w:cs="Palatino Linotype"/>
          <w:b/>
          <w:sz w:val="22"/>
          <w:szCs w:val="22"/>
        </w:rPr>
        <w:t>Registro Federal de Contribuyentes</w:t>
      </w:r>
      <w:r w:rsidRPr="0084596A">
        <w:rPr>
          <w:rFonts w:ascii="Palatino Linotype" w:eastAsia="Palatino Linotype" w:hAnsi="Palatino Linotype" w:cs="Palatino Linotype"/>
          <w:sz w:val="22"/>
          <w:szCs w:val="22"/>
        </w:rPr>
        <w:t xml:space="preserve"> (RFC), la </w:t>
      </w:r>
      <w:r w:rsidRPr="0084596A">
        <w:rPr>
          <w:rFonts w:ascii="Palatino Linotype" w:eastAsia="Palatino Linotype" w:hAnsi="Palatino Linotype" w:cs="Palatino Linotype"/>
          <w:b/>
          <w:sz w:val="22"/>
          <w:szCs w:val="22"/>
        </w:rPr>
        <w:t>Clave Única de Registro de Población</w:t>
      </w:r>
      <w:r w:rsidRPr="0084596A">
        <w:rPr>
          <w:rFonts w:ascii="Palatino Linotype" w:eastAsia="Palatino Linotype" w:hAnsi="Palatino Linotype" w:cs="Palatino Linotype"/>
          <w:sz w:val="22"/>
          <w:szCs w:val="22"/>
        </w:rPr>
        <w:t xml:space="preserve"> (CURP), la </w:t>
      </w:r>
      <w:r w:rsidRPr="0084596A">
        <w:rPr>
          <w:rFonts w:ascii="Palatino Linotype" w:eastAsia="Palatino Linotype" w:hAnsi="Palatino Linotype" w:cs="Palatino Linotype"/>
          <w:b/>
          <w:sz w:val="22"/>
          <w:szCs w:val="22"/>
        </w:rPr>
        <w:t>Clave de cualquier tipo de seguridad social</w:t>
      </w:r>
      <w:r w:rsidR="00820B29" w:rsidRPr="0084596A">
        <w:rPr>
          <w:rFonts w:ascii="Palatino Linotype" w:eastAsia="Palatino Linotype" w:hAnsi="Palatino Linotype" w:cs="Palatino Linotype"/>
          <w:sz w:val="22"/>
          <w:szCs w:val="22"/>
        </w:rPr>
        <w:t xml:space="preserve"> (ISSEMYM, u otros)</w:t>
      </w:r>
      <w:r w:rsidRPr="0084596A">
        <w:rPr>
          <w:rFonts w:ascii="Palatino Linotype" w:eastAsia="Palatino Linotype" w:hAnsi="Palatino Linotype" w:cs="Palatino Linotype"/>
          <w:sz w:val="22"/>
          <w:szCs w:val="22"/>
        </w:rPr>
        <w:t>, el</w:t>
      </w:r>
      <w:r w:rsidR="00820B29" w:rsidRPr="0084596A">
        <w:rPr>
          <w:rFonts w:ascii="Palatino Linotype" w:eastAsia="Palatino Linotype" w:hAnsi="Palatino Linotype" w:cs="Palatino Linotype"/>
          <w:b/>
          <w:sz w:val="22"/>
          <w:szCs w:val="22"/>
        </w:rPr>
        <w:t xml:space="preserve"> número de empleado, entre otros.</w:t>
      </w:r>
    </w:p>
    <w:p w14:paraId="560BA5A2" w14:textId="77777777" w:rsidR="00D32766" w:rsidRPr="0084596A" w:rsidRDefault="00D32766" w:rsidP="00D32766">
      <w:pPr>
        <w:spacing w:before="240" w:after="240" w:line="360" w:lineRule="auto"/>
        <w:ind w:right="50"/>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7DE2061" w14:textId="77777777" w:rsidR="00D32766" w:rsidRPr="0084596A" w:rsidRDefault="00D32766" w:rsidP="00D32766">
      <w:pP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Por cuanto hace al </w:t>
      </w:r>
      <w:r w:rsidRPr="0084596A">
        <w:rPr>
          <w:rFonts w:ascii="Palatino Linotype" w:eastAsia="Palatino Linotype" w:hAnsi="Palatino Linotype" w:cs="Palatino Linotype"/>
          <w:b/>
          <w:sz w:val="22"/>
          <w:szCs w:val="22"/>
        </w:rPr>
        <w:t>Registro Federal de Contribuyentes, RFC,</w:t>
      </w:r>
      <w:r w:rsidRPr="0084596A">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84596A">
        <w:rPr>
          <w:rFonts w:ascii="Palatino Linotype" w:eastAsia="Palatino Linotype" w:hAnsi="Palatino Linotype" w:cs="Palatino Linotype"/>
          <w:sz w:val="22"/>
          <w:szCs w:val="22"/>
        </w:rPr>
        <w:t>homoclave</w:t>
      </w:r>
      <w:proofErr w:type="spellEnd"/>
      <w:r w:rsidRPr="0084596A">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3F8CEBA0" w14:textId="77777777" w:rsidR="00D32766" w:rsidRPr="0084596A" w:rsidRDefault="00D32766" w:rsidP="00D32766">
      <w:pP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C38306B" w14:textId="77777777" w:rsidR="00D32766" w:rsidRPr="0084596A" w:rsidRDefault="00D32766" w:rsidP="00D32766">
      <w:pP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Lo anterior fue compartido por el entonces Instituto Nacional de Transparencia, Acceso a la Información y Protección de Datos Personales, INAI, a través del Criterio orientador con clave de control SO/019/2017, el cual es del tenor literal siguiente:</w:t>
      </w:r>
    </w:p>
    <w:p w14:paraId="32A643CD"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b/>
          <w:i/>
          <w:sz w:val="22"/>
          <w:szCs w:val="22"/>
        </w:rPr>
        <w:t>Registro Federal de Contribuyentes (RFC) de personas físicas</w:t>
      </w:r>
      <w:r w:rsidRPr="0084596A">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2F83DB87" w14:textId="77777777" w:rsidR="00D32766" w:rsidRPr="0084596A" w:rsidRDefault="00D32766" w:rsidP="00D3276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84596A">
        <w:rPr>
          <w:rFonts w:ascii="Palatino Linotype" w:eastAsia="Palatino Linotype" w:hAnsi="Palatino Linotype" w:cs="Palatino Linotype"/>
          <w:sz w:val="22"/>
          <w:szCs w:val="22"/>
        </w:rPr>
        <w:t>homoclave</w:t>
      </w:r>
      <w:proofErr w:type="spellEnd"/>
      <w:r w:rsidRPr="0084596A">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0898B87" w14:textId="77777777" w:rsidR="00D32766" w:rsidRPr="0084596A" w:rsidRDefault="00D32766" w:rsidP="00D3276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10" w:name="_heading=h.44sinio" w:colFirst="0" w:colLast="0"/>
      <w:bookmarkEnd w:id="10"/>
      <w:r w:rsidRPr="0084596A">
        <w:rPr>
          <w:rFonts w:ascii="Palatino Linotype" w:eastAsia="Palatino Linotype" w:hAnsi="Palatino Linotype" w:cs="Palatino Linotype"/>
          <w:sz w:val="22"/>
          <w:szCs w:val="22"/>
        </w:rPr>
        <w:t xml:space="preserve">De igual manera la </w:t>
      </w:r>
      <w:r w:rsidRPr="0084596A">
        <w:rPr>
          <w:rFonts w:ascii="Palatino Linotype" w:eastAsia="Palatino Linotype" w:hAnsi="Palatino Linotype" w:cs="Palatino Linotype"/>
          <w:b/>
          <w:sz w:val="22"/>
          <w:szCs w:val="22"/>
        </w:rPr>
        <w:t>Clave Única de Registro de Población</w:t>
      </w:r>
      <w:r w:rsidRPr="0084596A">
        <w:rPr>
          <w:rFonts w:ascii="Palatino Linotype" w:eastAsia="Palatino Linotype" w:hAnsi="Palatino Linotype" w:cs="Palatino Linotype"/>
          <w:sz w:val="22"/>
          <w:szCs w:val="22"/>
        </w:rPr>
        <w:t xml:space="preserve">, </w:t>
      </w:r>
      <w:r w:rsidRPr="0084596A">
        <w:rPr>
          <w:rFonts w:ascii="Palatino Linotype" w:eastAsia="Palatino Linotype" w:hAnsi="Palatino Linotype" w:cs="Palatino Linotype"/>
          <w:b/>
          <w:sz w:val="22"/>
          <w:szCs w:val="22"/>
        </w:rPr>
        <w:t>CURP,</w:t>
      </w:r>
      <w:r w:rsidRPr="0084596A">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7BAB0CD" w14:textId="77777777" w:rsidR="00D32766" w:rsidRPr="0084596A" w:rsidRDefault="00D32766" w:rsidP="00D3276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Argumento que era compartido por el entonces Instituto Nacional de Transparencia, Acceso a la Información y Protección de Datos Personales, INAI, conforme al Criterio de orientador con Clave de control SO/018/2017, el cual refiere:</w:t>
      </w:r>
    </w:p>
    <w:p w14:paraId="001DA4EF"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 xml:space="preserve"> “Clave Única de Registro de Población (CURP). </w:t>
      </w:r>
      <w:r w:rsidRPr="0084596A">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C4D0CFD" w14:textId="77777777" w:rsidR="00D32766" w:rsidRPr="0084596A" w:rsidRDefault="00D32766" w:rsidP="00D32766">
      <w:pP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Por lo que respecta a la </w:t>
      </w:r>
      <w:r w:rsidRPr="0084596A">
        <w:rPr>
          <w:rFonts w:ascii="Palatino Linotype" w:eastAsia="Palatino Linotype" w:hAnsi="Palatino Linotype" w:cs="Palatino Linotype"/>
          <w:b/>
          <w:sz w:val="22"/>
          <w:szCs w:val="22"/>
        </w:rPr>
        <w:t>clave de seguridad social</w:t>
      </w:r>
      <w:r w:rsidRPr="0084596A">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300C2B29" w14:textId="77777777" w:rsidR="00D32766" w:rsidRPr="0084596A" w:rsidRDefault="00D32766" w:rsidP="00D32766">
      <w:pPr>
        <w:spacing w:before="240" w:after="240" w:line="360" w:lineRule="auto"/>
        <w:jc w:val="both"/>
        <w:rPr>
          <w:rFonts w:ascii="Palatino Linotype" w:eastAsia="Palatino Linotype" w:hAnsi="Palatino Linotype" w:cs="Palatino Linotype"/>
          <w:sz w:val="22"/>
          <w:szCs w:val="22"/>
        </w:rPr>
      </w:pPr>
      <w:bookmarkStart w:id="11" w:name="_heading=h.z337ya" w:colFirst="0" w:colLast="0"/>
      <w:bookmarkStart w:id="12" w:name="_heading=h.3j2qqm3" w:colFirst="0" w:colLast="0"/>
      <w:bookmarkEnd w:id="11"/>
      <w:bookmarkEnd w:id="12"/>
      <w:r w:rsidRPr="0084596A">
        <w:rPr>
          <w:rFonts w:ascii="Palatino Linotype" w:eastAsia="Palatino Linotype" w:hAnsi="Palatino Linotype" w:cs="Palatino Linotype"/>
          <w:sz w:val="22"/>
          <w:szCs w:val="22"/>
        </w:rPr>
        <w:t xml:space="preserve">Con relación al </w:t>
      </w:r>
      <w:r w:rsidRPr="0084596A">
        <w:rPr>
          <w:rFonts w:ascii="Palatino Linotype" w:eastAsia="Palatino Linotype" w:hAnsi="Palatino Linotype" w:cs="Palatino Linotype"/>
          <w:b/>
          <w:sz w:val="22"/>
          <w:szCs w:val="22"/>
        </w:rPr>
        <w:t>número de empleado</w:t>
      </w:r>
      <w:r w:rsidRPr="0084596A">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84596A">
        <w:rPr>
          <w:rFonts w:ascii="Palatino Linotype" w:eastAsia="Palatino Linotype" w:hAnsi="Palatino Linotype" w:cs="Palatino Linotype"/>
          <w:sz w:val="22"/>
          <w:szCs w:val="22"/>
          <w:vertAlign w:val="superscript"/>
        </w:rPr>
        <w:footnoteReference w:id="4"/>
      </w:r>
      <w:r w:rsidRPr="0084596A">
        <w:rPr>
          <w:rFonts w:ascii="Palatino Linotype" w:eastAsia="Palatino Linotype" w:hAnsi="Palatino Linotype" w:cs="Palatino Linotype"/>
          <w:sz w:val="22"/>
          <w:szCs w:val="22"/>
        </w:rPr>
        <w:t>.</w:t>
      </w:r>
    </w:p>
    <w:p w14:paraId="5DE09E55" w14:textId="77777777" w:rsidR="00D32766" w:rsidRPr="0084596A" w:rsidRDefault="00D32766" w:rsidP="00D32766">
      <w:pP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se ha pronunciado sobre su publicidad, a través del Criterio orientador con Clave de control SO/006/2019, que indica lo siguiente:</w:t>
      </w:r>
    </w:p>
    <w:p w14:paraId="0D2705F0" w14:textId="77777777" w:rsidR="00D32766" w:rsidRPr="0084596A" w:rsidRDefault="00D32766" w:rsidP="00D32766">
      <w:pPr>
        <w:tabs>
          <w:tab w:val="left" w:pos="7655"/>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b/>
          <w:i/>
          <w:sz w:val="22"/>
          <w:szCs w:val="22"/>
        </w:rPr>
        <w:t xml:space="preserve">Número de empleado. </w:t>
      </w:r>
      <w:r w:rsidRPr="0084596A">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D1B809C" w14:textId="77777777" w:rsidR="00D32766" w:rsidRPr="0084596A" w:rsidRDefault="00D32766" w:rsidP="00D32766">
      <w:pP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85C85A2" w14:textId="77777777" w:rsidR="00D32766" w:rsidRPr="0084596A" w:rsidRDefault="00D32766" w:rsidP="00D32766">
      <w:pPr>
        <w:spacing w:before="240" w:after="240" w:line="360" w:lineRule="auto"/>
        <w:ind w:right="50"/>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07F6E3E"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“Artículo 49.</w:t>
      </w:r>
      <w:r w:rsidRPr="0084596A">
        <w:rPr>
          <w:rFonts w:ascii="Palatino Linotype" w:eastAsia="Palatino Linotype" w:hAnsi="Palatino Linotype" w:cs="Palatino Linotype"/>
          <w:i/>
          <w:sz w:val="22"/>
          <w:szCs w:val="22"/>
        </w:rPr>
        <w:t xml:space="preserve"> </w:t>
      </w:r>
      <w:r w:rsidRPr="0084596A">
        <w:rPr>
          <w:rFonts w:ascii="Palatino Linotype" w:eastAsia="Palatino Linotype" w:hAnsi="Palatino Linotype" w:cs="Palatino Linotype"/>
          <w:b/>
          <w:i/>
          <w:sz w:val="22"/>
          <w:szCs w:val="22"/>
        </w:rPr>
        <w:t>Los Comités de Transparencia</w:t>
      </w:r>
      <w:r w:rsidRPr="0084596A">
        <w:rPr>
          <w:rFonts w:ascii="Palatino Linotype" w:eastAsia="Palatino Linotype" w:hAnsi="Palatino Linotype" w:cs="Palatino Linotype"/>
          <w:i/>
          <w:sz w:val="22"/>
          <w:szCs w:val="22"/>
        </w:rPr>
        <w:t xml:space="preserve"> tendrán las siguientes atribuciones:</w:t>
      </w:r>
    </w:p>
    <w:p w14:paraId="43B52AEC"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VIII. Aprobar, modificar o revocar la clasificación de la información</w:t>
      </w:r>
      <w:r w:rsidRPr="0084596A">
        <w:rPr>
          <w:rFonts w:ascii="Palatino Linotype" w:eastAsia="Palatino Linotype" w:hAnsi="Palatino Linotype" w:cs="Palatino Linotype"/>
          <w:i/>
          <w:sz w:val="22"/>
          <w:szCs w:val="22"/>
        </w:rPr>
        <w:t>…”</w:t>
      </w:r>
    </w:p>
    <w:p w14:paraId="183C76E1"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b/>
          <w:i/>
          <w:sz w:val="22"/>
          <w:szCs w:val="22"/>
        </w:rPr>
        <w:t>Artículo 53.</w:t>
      </w:r>
      <w:r w:rsidRPr="0084596A">
        <w:rPr>
          <w:rFonts w:ascii="Palatino Linotype" w:eastAsia="Palatino Linotype" w:hAnsi="Palatino Linotype" w:cs="Palatino Linotype"/>
          <w:i/>
          <w:sz w:val="22"/>
          <w:szCs w:val="22"/>
        </w:rPr>
        <w:t xml:space="preserve"> Las </w:t>
      </w:r>
      <w:r w:rsidRPr="0084596A">
        <w:rPr>
          <w:rFonts w:ascii="Palatino Linotype" w:eastAsia="Palatino Linotype" w:hAnsi="Palatino Linotype" w:cs="Palatino Linotype"/>
          <w:b/>
          <w:i/>
          <w:sz w:val="22"/>
          <w:szCs w:val="22"/>
        </w:rPr>
        <w:t>Unidades de Transparencia</w:t>
      </w:r>
      <w:r w:rsidRPr="0084596A">
        <w:rPr>
          <w:rFonts w:ascii="Palatino Linotype" w:eastAsia="Palatino Linotype" w:hAnsi="Palatino Linotype" w:cs="Palatino Linotype"/>
          <w:i/>
          <w:sz w:val="22"/>
          <w:szCs w:val="22"/>
        </w:rPr>
        <w:t xml:space="preserve"> tendrán las siguientes </w:t>
      </w:r>
      <w:r w:rsidRPr="0084596A">
        <w:rPr>
          <w:rFonts w:ascii="Palatino Linotype" w:eastAsia="Palatino Linotype" w:hAnsi="Palatino Linotype" w:cs="Palatino Linotype"/>
          <w:b/>
          <w:i/>
          <w:sz w:val="22"/>
          <w:szCs w:val="22"/>
        </w:rPr>
        <w:t>funciones</w:t>
      </w:r>
      <w:r w:rsidRPr="0084596A">
        <w:rPr>
          <w:rFonts w:ascii="Palatino Linotype" w:eastAsia="Palatino Linotype" w:hAnsi="Palatino Linotype" w:cs="Palatino Linotype"/>
          <w:i/>
          <w:sz w:val="22"/>
          <w:szCs w:val="22"/>
        </w:rPr>
        <w:t>:</w:t>
      </w:r>
    </w:p>
    <w:p w14:paraId="62A952BA"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X. Presentar ante el Comité, el proyecto de clasificación de información</w:t>
      </w:r>
      <w:r w:rsidRPr="0084596A">
        <w:rPr>
          <w:rFonts w:ascii="Palatino Linotype" w:eastAsia="Palatino Linotype" w:hAnsi="Palatino Linotype" w:cs="Palatino Linotype"/>
          <w:i/>
          <w:sz w:val="22"/>
          <w:szCs w:val="22"/>
        </w:rPr>
        <w:t xml:space="preserve">…” </w:t>
      </w:r>
    </w:p>
    <w:p w14:paraId="14D7A43B"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“Artículo 59.</w:t>
      </w:r>
      <w:r w:rsidRPr="0084596A">
        <w:rPr>
          <w:rFonts w:ascii="Palatino Linotype" w:eastAsia="Palatino Linotype" w:hAnsi="Palatino Linotype" w:cs="Palatino Linotype"/>
          <w:i/>
          <w:sz w:val="22"/>
          <w:szCs w:val="22"/>
        </w:rPr>
        <w:t xml:space="preserve"> Los </w:t>
      </w:r>
      <w:r w:rsidRPr="0084596A">
        <w:rPr>
          <w:rFonts w:ascii="Palatino Linotype" w:eastAsia="Palatino Linotype" w:hAnsi="Palatino Linotype" w:cs="Palatino Linotype"/>
          <w:b/>
          <w:i/>
          <w:sz w:val="22"/>
          <w:szCs w:val="22"/>
        </w:rPr>
        <w:t>servidores públicos habilitados</w:t>
      </w:r>
      <w:r w:rsidRPr="0084596A">
        <w:rPr>
          <w:rFonts w:ascii="Palatino Linotype" w:eastAsia="Palatino Linotype" w:hAnsi="Palatino Linotype" w:cs="Palatino Linotype"/>
          <w:i/>
          <w:sz w:val="22"/>
          <w:szCs w:val="22"/>
        </w:rPr>
        <w:t xml:space="preserve"> tendrán las </w:t>
      </w:r>
      <w:r w:rsidRPr="0084596A">
        <w:rPr>
          <w:rFonts w:ascii="Palatino Linotype" w:eastAsia="Palatino Linotype" w:hAnsi="Palatino Linotype" w:cs="Palatino Linotype"/>
          <w:b/>
          <w:i/>
          <w:sz w:val="22"/>
          <w:szCs w:val="22"/>
        </w:rPr>
        <w:t>funciones</w:t>
      </w:r>
      <w:r w:rsidRPr="0084596A">
        <w:rPr>
          <w:rFonts w:ascii="Palatino Linotype" w:eastAsia="Palatino Linotype" w:hAnsi="Palatino Linotype" w:cs="Palatino Linotype"/>
          <w:i/>
          <w:sz w:val="22"/>
          <w:szCs w:val="22"/>
        </w:rPr>
        <w:t xml:space="preserve"> siguientes:</w:t>
      </w:r>
    </w:p>
    <w:p w14:paraId="2FC42C2C"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4596A">
        <w:rPr>
          <w:rFonts w:ascii="Palatino Linotype" w:eastAsia="Palatino Linotype" w:hAnsi="Palatino Linotype" w:cs="Palatino Linotype"/>
          <w:i/>
          <w:sz w:val="22"/>
          <w:szCs w:val="22"/>
        </w:rPr>
        <w:t>, la cual tendrá los fundamentos y argumentos en que se basa dicha propuesta…”</w:t>
      </w:r>
    </w:p>
    <w:p w14:paraId="13DF6B6E" w14:textId="77777777" w:rsidR="00D32766" w:rsidRPr="0084596A" w:rsidRDefault="00D32766" w:rsidP="00D32766">
      <w:pP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D290D76" w14:textId="77777777" w:rsidR="00D32766" w:rsidRPr="0084596A" w:rsidRDefault="00D32766" w:rsidP="00D32766">
      <w:pP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2AF6520B"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b/>
          <w:i/>
          <w:sz w:val="22"/>
          <w:szCs w:val="22"/>
        </w:rPr>
        <w:t>Artículo 149.</w:t>
      </w:r>
      <w:r w:rsidRPr="0084596A">
        <w:rPr>
          <w:rFonts w:ascii="Palatino Linotype" w:eastAsia="Palatino Linotype" w:hAnsi="Palatino Linotype" w:cs="Palatino Linotype"/>
          <w:i/>
          <w:sz w:val="22"/>
          <w:szCs w:val="22"/>
        </w:rPr>
        <w:t xml:space="preserve"> El </w:t>
      </w:r>
      <w:r w:rsidRPr="0084596A">
        <w:rPr>
          <w:rFonts w:ascii="Palatino Linotype" w:eastAsia="Palatino Linotype" w:hAnsi="Palatino Linotype" w:cs="Palatino Linotype"/>
          <w:b/>
          <w:i/>
          <w:sz w:val="22"/>
          <w:szCs w:val="22"/>
        </w:rPr>
        <w:t>acuerdo que clasifique la información como confidencial</w:t>
      </w:r>
      <w:r w:rsidRPr="0084596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6B6324F" w14:textId="77777777" w:rsidR="00D32766" w:rsidRPr="0084596A" w:rsidRDefault="00D32766" w:rsidP="00D32766">
      <w:pPr>
        <w:spacing w:before="240" w:after="240" w:line="360" w:lineRule="auto"/>
        <w:ind w:right="51"/>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Es decir, 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56B4D105" w14:textId="77777777" w:rsidR="00D32766" w:rsidRPr="0084596A" w:rsidRDefault="00D32766" w:rsidP="00D32766">
      <w:pPr>
        <w:spacing w:before="240" w:after="240"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Atento a lo anterior, cabe señalar que el Comité de Transparencia del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14:paraId="71C3A23A"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 xml:space="preserve"> “</w:t>
      </w:r>
      <w:proofErr w:type="gramStart"/>
      <w:r w:rsidRPr="0084596A">
        <w:rPr>
          <w:rFonts w:ascii="Palatino Linotype" w:eastAsia="Palatino Linotype" w:hAnsi="Palatino Linotype" w:cs="Palatino Linotype"/>
          <w:b/>
          <w:i/>
          <w:sz w:val="22"/>
          <w:szCs w:val="22"/>
        </w:rPr>
        <w:t>Segundo.-</w:t>
      </w:r>
      <w:proofErr w:type="gramEnd"/>
      <w:r w:rsidRPr="0084596A">
        <w:rPr>
          <w:rFonts w:ascii="Palatino Linotype" w:eastAsia="Palatino Linotype" w:hAnsi="Palatino Linotype" w:cs="Palatino Linotype"/>
          <w:i/>
          <w:sz w:val="22"/>
          <w:szCs w:val="22"/>
        </w:rPr>
        <w:t xml:space="preserve"> Para efectos de los presentes Lineamientos Generales, se entenderá por:</w:t>
      </w:r>
    </w:p>
    <w:p w14:paraId="79337D1C"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XVIII.</w:t>
      </w:r>
      <w:r w:rsidRPr="0084596A">
        <w:rPr>
          <w:rFonts w:ascii="Palatino Linotype" w:eastAsia="Palatino Linotype" w:hAnsi="Palatino Linotype" w:cs="Palatino Linotype"/>
          <w:i/>
          <w:sz w:val="22"/>
          <w:szCs w:val="22"/>
        </w:rPr>
        <w:t xml:space="preserve"> </w:t>
      </w:r>
      <w:r w:rsidRPr="0084596A">
        <w:rPr>
          <w:rFonts w:ascii="Palatino Linotype" w:eastAsia="Palatino Linotype" w:hAnsi="Palatino Linotype" w:cs="Palatino Linotype"/>
          <w:b/>
          <w:i/>
          <w:sz w:val="22"/>
          <w:szCs w:val="22"/>
        </w:rPr>
        <w:t>Versión pública:</w:t>
      </w:r>
      <w:r w:rsidRPr="0084596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84596A">
        <w:rPr>
          <w:rFonts w:ascii="Palatino Linotype" w:eastAsia="Palatino Linotype" w:hAnsi="Palatino Linotype" w:cs="Palatino Linotype"/>
          <w:b/>
          <w:i/>
          <w:sz w:val="22"/>
          <w:szCs w:val="22"/>
        </w:rPr>
        <w:t>fundando y motivando la</w:t>
      </w:r>
      <w:r w:rsidRPr="0084596A">
        <w:rPr>
          <w:rFonts w:ascii="Palatino Linotype" w:eastAsia="Palatino Linotype" w:hAnsi="Palatino Linotype" w:cs="Palatino Linotype"/>
          <w:i/>
          <w:sz w:val="22"/>
          <w:szCs w:val="22"/>
        </w:rPr>
        <w:t xml:space="preserve"> </w:t>
      </w:r>
      <w:r w:rsidRPr="0084596A">
        <w:rPr>
          <w:rFonts w:ascii="Palatino Linotype" w:eastAsia="Palatino Linotype" w:hAnsi="Palatino Linotype" w:cs="Palatino Linotype"/>
          <w:b/>
          <w:i/>
          <w:sz w:val="22"/>
          <w:szCs w:val="22"/>
        </w:rPr>
        <w:t>reserva o confidencialidad</w:t>
      </w:r>
      <w:r w:rsidRPr="0084596A">
        <w:rPr>
          <w:rFonts w:ascii="Palatino Linotype" w:eastAsia="Palatino Linotype" w:hAnsi="Palatino Linotype" w:cs="Palatino Linotype"/>
          <w:i/>
          <w:sz w:val="22"/>
          <w:szCs w:val="22"/>
        </w:rPr>
        <w:t>, a través de la resolución que para tal efecto emita el Comité de Transparencia.</w:t>
      </w:r>
    </w:p>
    <w:p w14:paraId="475386B2"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b/>
          <w:i/>
          <w:sz w:val="22"/>
          <w:szCs w:val="22"/>
        </w:rPr>
      </w:pPr>
      <w:r w:rsidRPr="0084596A">
        <w:rPr>
          <w:rFonts w:ascii="Palatino Linotype" w:eastAsia="Palatino Linotype" w:hAnsi="Palatino Linotype" w:cs="Palatino Linotype"/>
          <w:b/>
          <w:i/>
          <w:sz w:val="22"/>
          <w:szCs w:val="22"/>
        </w:rPr>
        <w:t>...</w:t>
      </w:r>
    </w:p>
    <w:p w14:paraId="6A632750"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Cuarto.</w:t>
      </w:r>
      <w:r w:rsidRPr="0084596A">
        <w:rPr>
          <w:rFonts w:ascii="Palatino Linotype" w:eastAsia="Palatino Linotype" w:hAnsi="Palatino Linotype" w:cs="Palatino Linotype"/>
          <w:i/>
          <w:sz w:val="22"/>
          <w:szCs w:val="22"/>
        </w:rPr>
        <w:t xml:space="preserve"> </w:t>
      </w:r>
      <w:r w:rsidRPr="0084596A">
        <w:rPr>
          <w:rFonts w:ascii="Palatino Linotype" w:eastAsia="Palatino Linotype" w:hAnsi="Palatino Linotype" w:cs="Palatino Linotype"/>
          <w:b/>
          <w:i/>
          <w:sz w:val="22"/>
          <w:szCs w:val="22"/>
        </w:rPr>
        <w:t>Para clasificar la información como</w:t>
      </w:r>
      <w:r w:rsidRPr="0084596A">
        <w:rPr>
          <w:rFonts w:ascii="Palatino Linotype" w:eastAsia="Palatino Linotype" w:hAnsi="Palatino Linotype" w:cs="Palatino Linotype"/>
          <w:i/>
          <w:sz w:val="22"/>
          <w:szCs w:val="22"/>
        </w:rPr>
        <w:t xml:space="preserve"> </w:t>
      </w:r>
      <w:r w:rsidRPr="0084596A">
        <w:rPr>
          <w:rFonts w:ascii="Palatino Linotype" w:eastAsia="Palatino Linotype" w:hAnsi="Palatino Linotype" w:cs="Palatino Linotype"/>
          <w:b/>
          <w:i/>
          <w:sz w:val="22"/>
          <w:szCs w:val="22"/>
        </w:rPr>
        <w:t>reservada o</w:t>
      </w:r>
      <w:r w:rsidRPr="0084596A">
        <w:rPr>
          <w:rFonts w:ascii="Palatino Linotype" w:eastAsia="Palatino Linotype" w:hAnsi="Palatino Linotype" w:cs="Palatino Linotype"/>
          <w:i/>
          <w:sz w:val="22"/>
          <w:szCs w:val="22"/>
        </w:rPr>
        <w:t xml:space="preserve"> </w:t>
      </w:r>
      <w:r w:rsidRPr="0084596A">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84596A">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8E8214B"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C523666"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Quinto.</w:t>
      </w:r>
      <w:r w:rsidRPr="0084596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FDE681"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Sexto.</w:t>
      </w:r>
      <w:r w:rsidRPr="0084596A">
        <w:rPr>
          <w:rFonts w:ascii="Palatino Linotype" w:eastAsia="Palatino Linotype" w:hAnsi="Palatino Linotype" w:cs="Palatino Linotype"/>
          <w:i/>
          <w:sz w:val="22"/>
          <w:szCs w:val="22"/>
        </w:rPr>
        <w:t xml:space="preserve"> Se deroga.</w:t>
      </w:r>
    </w:p>
    <w:p w14:paraId="3F80E204"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Séptimo.</w:t>
      </w:r>
      <w:r w:rsidRPr="0084596A">
        <w:rPr>
          <w:rFonts w:ascii="Palatino Linotype" w:eastAsia="Palatino Linotype" w:hAnsi="Palatino Linotype" w:cs="Palatino Linotype"/>
          <w:i/>
          <w:sz w:val="22"/>
          <w:szCs w:val="22"/>
        </w:rPr>
        <w:t xml:space="preserve"> La clasificación de la información se llevará a cabo en el momento en que:</w:t>
      </w:r>
    </w:p>
    <w:p w14:paraId="4E6B96BC"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w:t>
      </w:r>
      <w:r w:rsidRPr="0084596A">
        <w:rPr>
          <w:rFonts w:ascii="Palatino Linotype" w:eastAsia="Palatino Linotype" w:hAnsi="Palatino Linotype" w:cs="Palatino Linotype"/>
          <w:i/>
          <w:sz w:val="22"/>
          <w:szCs w:val="22"/>
        </w:rPr>
        <w:t xml:space="preserve"> Se reciba una solicitud de acceso a la información;</w:t>
      </w:r>
    </w:p>
    <w:p w14:paraId="108277A0"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II.</w:t>
      </w:r>
      <w:r w:rsidRPr="0084596A">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7833F9FB"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III.</w:t>
      </w:r>
      <w:r w:rsidRPr="0084596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D0A0F9C"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84596A">
        <w:rPr>
          <w:rFonts w:ascii="Palatino Linotype" w:eastAsia="Palatino Linotype" w:hAnsi="Palatino Linotype" w:cs="Palatino Linotype"/>
          <w:sz w:val="22"/>
          <w:szCs w:val="22"/>
        </w:rPr>
        <w:t xml:space="preserve">, </w:t>
      </w:r>
      <w:r w:rsidRPr="0084596A">
        <w:rPr>
          <w:rFonts w:ascii="Palatino Linotype" w:eastAsia="Palatino Linotype" w:hAnsi="Palatino Linotype" w:cs="Palatino Linotype"/>
          <w:i/>
          <w:sz w:val="22"/>
          <w:szCs w:val="22"/>
        </w:rPr>
        <w:t>conforme a su naturaleza, si encuadra en una causal de reserva o de confidencialidad.</w:t>
      </w:r>
    </w:p>
    <w:p w14:paraId="0605D693"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Octavo.</w:t>
      </w:r>
      <w:r w:rsidRPr="0084596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9058578"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3DE0BAF"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0873102B"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Noveno.</w:t>
      </w:r>
      <w:r w:rsidRPr="0084596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40020F"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Décimo.</w:t>
      </w:r>
      <w:r w:rsidRPr="0084596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F9BDB61"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93C0197" w14:textId="77777777" w:rsidR="00D32766" w:rsidRPr="0084596A" w:rsidRDefault="00D32766" w:rsidP="00D32766">
      <w:pPr>
        <w:tabs>
          <w:tab w:val="left" w:pos="8222"/>
        </w:tabs>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Décimo primero.</w:t>
      </w:r>
      <w:r w:rsidRPr="0084596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E15C02A" w14:textId="77777777" w:rsidR="00D32766" w:rsidRPr="0084596A" w:rsidRDefault="00D32766" w:rsidP="00D3276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237A01F2" w14:textId="77777777" w:rsidR="00D32766" w:rsidRPr="0084596A" w:rsidRDefault="00D32766" w:rsidP="00D32766">
      <w:pPr>
        <w:spacing w:after="200" w:line="276" w:lineRule="auto"/>
        <w:ind w:left="851"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 xml:space="preserve">“Quincuagésimo. </w:t>
      </w:r>
      <w:r w:rsidRPr="0084596A">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AA96FF7" w14:textId="77777777" w:rsidR="00D32766" w:rsidRPr="0084596A" w:rsidRDefault="00D32766" w:rsidP="00D32766">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 xml:space="preserve">Quincuagésimo primero. </w:t>
      </w:r>
      <w:r w:rsidRPr="0084596A">
        <w:rPr>
          <w:rFonts w:ascii="Palatino Linotype" w:eastAsia="Palatino Linotype" w:hAnsi="Palatino Linotype" w:cs="Palatino Linotype"/>
          <w:i/>
          <w:sz w:val="22"/>
          <w:szCs w:val="22"/>
        </w:rPr>
        <w:t xml:space="preserve">Toda acta del Comité de Transparencia deberá contener: </w:t>
      </w:r>
    </w:p>
    <w:p w14:paraId="71392268" w14:textId="77777777" w:rsidR="00D32766" w:rsidRPr="0084596A" w:rsidRDefault="00D32766" w:rsidP="00D3276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w:t>
      </w:r>
      <w:r w:rsidRPr="0084596A">
        <w:rPr>
          <w:rFonts w:ascii="Palatino Linotype" w:eastAsia="Palatino Linotype" w:hAnsi="Palatino Linotype" w:cs="Palatino Linotype"/>
          <w:i/>
          <w:sz w:val="22"/>
          <w:szCs w:val="22"/>
        </w:rPr>
        <w:t xml:space="preserve"> El número de sesión y fecha; </w:t>
      </w:r>
    </w:p>
    <w:p w14:paraId="37E9DB28" w14:textId="77777777" w:rsidR="00D32766" w:rsidRPr="0084596A" w:rsidRDefault="00D32766" w:rsidP="00D3276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II</w:t>
      </w:r>
      <w:r w:rsidRPr="0084596A">
        <w:rPr>
          <w:rFonts w:ascii="Palatino Linotype" w:eastAsia="Palatino Linotype" w:hAnsi="Palatino Linotype" w:cs="Palatino Linotype"/>
          <w:i/>
          <w:sz w:val="22"/>
          <w:szCs w:val="22"/>
        </w:rPr>
        <w:t xml:space="preserve">. El nombre del área que solicitó la clasificación de información; </w:t>
      </w:r>
    </w:p>
    <w:p w14:paraId="21894C40" w14:textId="77777777" w:rsidR="00D32766" w:rsidRPr="0084596A" w:rsidRDefault="00D32766" w:rsidP="00D3276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III</w:t>
      </w:r>
      <w:r w:rsidRPr="0084596A">
        <w:rPr>
          <w:rFonts w:ascii="Palatino Linotype" w:eastAsia="Palatino Linotype" w:hAnsi="Palatino Linotype" w:cs="Palatino Linotype"/>
          <w:i/>
          <w:sz w:val="22"/>
          <w:szCs w:val="22"/>
        </w:rPr>
        <w:t xml:space="preserve">. La fundamentación legal y motivación correspondiente; </w:t>
      </w:r>
    </w:p>
    <w:p w14:paraId="2B3EE800" w14:textId="77777777" w:rsidR="00D32766" w:rsidRPr="0084596A" w:rsidRDefault="00D32766" w:rsidP="00D3276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IV</w:t>
      </w:r>
      <w:r w:rsidRPr="0084596A">
        <w:rPr>
          <w:rFonts w:ascii="Palatino Linotype" w:eastAsia="Palatino Linotype" w:hAnsi="Palatino Linotype" w:cs="Palatino Linotype"/>
          <w:i/>
          <w:sz w:val="22"/>
          <w:szCs w:val="22"/>
        </w:rPr>
        <w:t xml:space="preserve">. La resolución o resoluciones aprobadas; y </w:t>
      </w:r>
    </w:p>
    <w:p w14:paraId="27571D0C" w14:textId="77777777" w:rsidR="00D32766" w:rsidRPr="0084596A" w:rsidRDefault="00D32766" w:rsidP="00D3276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V</w:t>
      </w:r>
      <w:r w:rsidRPr="0084596A">
        <w:rPr>
          <w:rFonts w:ascii="Palatino Linotype" w:eastAsia="Palatino Linotype" w:hAnsi="Palatino Linotype" w:cs="Palatino Linotype"/>
          <w:i/>
          <w:sz w:val="22"/>
          <w:szCs w:val="22"/>
        </w:rPr>
        <w:t xml:space="preserve">. La rúbrica o firma digital de cada integrante del Comité de Transparencia. </w:t>
      </w:r>
    </w:p>
    <w:p w14:paraId="54020F0E" w14:textId="77777777" w:rsidR="00D32766" w:rsidRPr="0084596A" w:rsidRDefault="00D32766" w:rsidP="00D32766">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E0860AD" w14:textId="77777777" w:rsidR="00D32766" w:rsidRPr="0084596A" w:rsidRDefault="00D32766" w:rsidP="00D3276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w:t>
      </w:r>
      <w:r w:rsidRPr="0084596A">
        <w:rPr>
          <w:rFonts w:ascii="Palatino Linotype" w:eastAsia="Palatino Linotype" w:hAnsi="Palatino Linotype" w:cs="Palatino Linotype"/>
          <w:i/>
          <w:sz w:val="22"/>
          <w:szCs w:val="22"/>
        </w:rPr>
        <w:t xml:space="preserve"> Los motivos y razonamientos que sustenten la confirmación o modificación de la prueba de daño;</w:t>
      </w:r>
    </w:p>
    <w:p w14:paraId="5271CFD2" w14:textId="77777777" w:rsidR="00D32766" w:rsidRPr="0084596A" w:rsidRDefault="00D32766" w:rsidP="00D3276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i/>
          <w:sz w:val="22"/>
          <w:szCs w:val="22"/>
        </w:rPr>
      </w:pPr>
      <w:r w:rsidRPr="0084596A">
        <w:rPr>
          <w:rFonts w:ascii="Palatino Linotype" w:eastAsia="Palatino Linotype" w:hAnsi="Palatino Linotype" w:cs="Palatino Linotype"/>
          <w:b/>
          <w:i/>
          <w:sz w:val="22"/>
          <w:szCs w:val="22"/>
        </w:rPr>
        <w:t>II</w:t>
      </w:r>
      <w:r w:rsidRPr="0084596A">
        <w:rPr>
          <w:rFonts w:ascii="Palatino Linotype" w:eastAsia="Palatino Linotype" w:hAnsi="Palatino Linotype" w:cs="Palatino Linotype"/>
          <w:i/>
          <w:sz w:val="22"/>
          <w:szCs w:val="22"/>
        </w:rPr>
        <w:t>. Descripción de las partes o secciones reservadas, en caso de clasificación parcial</w:t>
      </w:r>
      <w:r w:rsidRPr="0084596A">
        <w:rPr>
          <w:rFonts w:ascii="Palatino Linotype" w:eastAsia="Palatino Linotype" w:hAnsi="Palatino Linotype" w:cs="Palatino Linotype"/>
          <w:b/>
          <w:i/>
          <w:sz w:val="22"/>
          <w:szCs w:val="22"/>
        </w:rPr>
        <w:t xml:space="preserve">; </w:t>
      </w:r>
    </w:p>
    <w:p w14:paraId="733E989B" w14:textId="77777777" w:rsidR="00D32766" w:rsidRPr="0084596A" w:rsidRDefault="00D32766" w:rsidP="00D3276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III.</w:t>
      </w:r>
      <w:r w:rsidRPr="0084596A">
        <w:rPr>
          <w:rFonts w:ascii="Palatino Linotype" w:eastAsia="Palatino Linotype" w:hAnsi="Palatino Linotype" w:cs="Palatino Linotype"/>
          <w:i/>
          <w:sz w:val="22"/>
          <w:szCs w:val="22"/>
        </w:rPr>
        <w:t xml:space="preserve"> El periodo por el que mantendrá su clasificación y fecha de expiración; y </w:t>
      </w:r>
    </w:p>
    <w:p w14:paraId="43717309" w14:textId="77777777" w:rsidR="00D32766" w:rsidRPr="0084596A" w:rsidRDefault="00D32766" w:rsidP="00D32766">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IV.</w:t>
      </w:r>
      <w:r w:rsidRPr="0084596A">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7256FC81" w14:textId="77777777" w:rsidR="00D32766" w:rsidRPr="0084596A" w:rsidRDefault="00D32766" w:rsidP="00D32766">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E21D1B5" w14:textId="77777777" w:rsidR="00D32766" w:rsidRPr="0084596A" w:rsidRDefault="00D32766" w:rsidP="00D32766">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276D582" w14:textId="77777777" w:rsidR="00D32766" w:rsidRPr="0084596A" w:rsidRDefault="00D32766" w:rsidP="00D32766">
      <w:pPr>
        <w:spacing w:before="240" w:after="240"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63E9C460"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r w:rsidRPr="0084596A">
        <w:rPr>
          <w:rFonts w:ascii="Palatino Linotype" w:eastAsia="Palatino Linotype" w:hAnsi="Palatino Linotype" w:cs="Palatino Linotype"/>
          <w:b/>
          <w:i/>
          <w:sz w:val="22"/>
          <w:szCs w:val="22"/>
        </w:rPr>
        <w:t>Quincuagésimo segundo</w:t>
      </w:r>
      <w:r w:rsidRPr="0084596A">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84596A">
        <w:rPr>
          <w:rFonts w:ascii="Palatino Linotype" w:eastAsia="Palatino Linotype" w:hAnsi="Palatino Linotype" w:cs="Palatino Linotype"/>
          <w:i/>
          <w:sz w:val="22"/>
          <w:szCs w:val="22"/>
        </w:rPr>
        <w:t>sobreposición</w:t>
      </w:r>
      <w:proofErr w:type="spellEnd"/>
      <w:r w:rsidRPr="0084596A">
        <w:rPr>
          <w:rFonts w:ascii="Palatino Linotype" w:eastAsia="Palatino Linotype" w:hAnsi="Palatino Linotype" w:cs="Palatino Linotype"/>
          <w:i/>
          <w:sz w:val="22"/>
          <w:szCs w:val="22"/>
        </w:rPr>
        <w:t xml:space="preserve"> de contenido distinto al autorizado por el Comité.</w:t>
      </w:r>
    </w:p>
    <w:p w14:paraId="1A1F8326"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5F70E57" w14:textId="77777777" w:rsidR="00D32766" w:rsidRPr="0084596A" w:rsidRDefault="00D32766" w:rsidP="00D32766">
      <w:pPr>
        <w:spacing w:after="200" w:line="276" w:lineRule="auto"/>
        <w:ind w:left="1134"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w:t>
      </w:r>
      <w:r w:rsidRPr="0084596A">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1EDE8A9" w14:textId="77777777" w:rsidR="00D32766" w:rsidRPr="0084596A" w:rsidRDefault="00D32766" w:rsidP="00D32766">
      <w:pPr>
        <w:spacing w:after="200" w:line="276" w:lineRule="auto"/>
        <w:ind w:left="1134"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II.</w:t>
      </w:r>
      <w:r w:rsidRPr="0084596A">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F03790F" w14:textId="77777777" w:rsidR="00D32766" w:rsidRPr="0084596A" w:rsidRDefault="00D32766" w:rsidP="00D32766">
      <w:pPr>
        <w:spacing w:after="200" w:line="276" w:lineRule="auto"/>
        <w:ind w:left="1134"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III.</w:t>
      </w:r>
      <w:r w:rsidRPr="0084596A">
        <w:rPr>
          <w:rFonts w:ascii="Palatino Linotype" w:eastAsia="Palatino Linotype" w:hAnsi="Palatino Linotype" w:cs="Palatino Linotype"/>
          <w:i/>
          <w:sz w:val="22"/>
          <w:szCs w:val="22"/>
        </w:rPr>
        <w:t xml:space="preserve"> Señalar las personas o instancias autorizadas a acceder a la información clasificada.</w:t>
      </w:r>
    </w:p>
    <w:p w14:paraId="1347E9E0"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8E3FD68" w14:textId="77777777" w:rsidR="00D32766" w:rsidRPr="0084596A" w:rsidRDefault="00D32766" w:rsidP="00D32766">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w:t>
      </w:r>
    </w:p>
    <w:p w14:paraId="6D7D601C" w14:textId="77777777" w:rsidR="00D32766" w:rsidRPr="0084596A" w:rsidRDefault="00D32766" w:rsidP="00D32766">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i/>
          <w:sz w:val="22"/>
          <w:szCs w:val="22"/>
        </w:rPr>
      </w:pPr>
      <w:r w:rsidRPr="0084596A">
        <w:rPr>
          <w:rFonts w:ascii="Palatino Linotype" w:eastAsia="Palatino Linotype" w:hAnsi="Palatino Linotype" w:cs="Palatino Linotype"/>
          <w:b/>
          <w:i/>
          <w:sz w:val="22"/>
          <w:szCs w:val="22"/>
        </w:rPr>
        <w:t xml:space="preserve">Quincuagésimo cuarto. </w:t>
      </w:r>
      <w:r w:rsidRPr="0084596A">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4596A">
        <w:rPr>
          <w:rFonts w:ascii="Palatino Linotype" w:eastAsia="Palatino Linotype" w:hAnsi="Palatino Linotype" w:cs="Palatino Linotype"/>
          <w:b/>
          <w:i/>
          <w:sz w:val="22"/>
          <w:szCs w:val="22"/>
        </w:rPr>
        <w:t xml:space="preserve"> </w:t>
      </w:r>
    </w:p>
    <w:p w14:paraId="7DDD107F"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 xml:space="preserve">Quincuagésimo quinto. </w:t>
      </w:r>
      <w:r w:rsidRPr="0084596A">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84596A">
        <w:rPr>
          <w:rFonts w:ascii="Palatino Linotype" w:eastAsia="Palatino Linotype" w:hAnsi="Palatino Linotype" w:cs="Palatino Linotype"/>
          <w:i/>
          <w:sz w:val="22"/>
          <w:szCs w:val="22"/>
        </w:rPr>
        <w:t>testado</w:t>
      </w:r>
      <w:proofErr w:type="spellEnd"/>
      <w:r w:rsidRPr="0084596A">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4CEE1EF"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b/>
          <w:i/>
          <w:sz w:val="22"/>
          <w:szCs w:val="22"/>
        </w:rPr>
      </w:pPr>
      <w:r w:rsidRPr="0084596A">
        <w:rPr>
          <w:rFonts w:ascii="Palatino Linotype" w:eastAsia="Palatino Linotype" w:hAnsi="Palatino Linotype" w:cs="Palatino Linotype"/>
          <w:b/>
          <w:i/>
          <w:sz w:val="22"/>
          <w:szCs w:val="22"/>
        </w:rPr>
        <w:t>...</w:t>
      </w:r>
    </w:p>
    <w:p w14:paraId="2FBE42CD"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Quincuagésimo séptimo</w:t>
      </w:r>
      <w:r w:rsidRPr="0084596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115760F" w14:textId="77777777" w:rsidR="00D32766" w:rsidRPr="0084596A" w:rsidRDefault="00D32766" w:rsidP="00D32766">
      <w:pPr>
        <w:spacing w:after="200" w:line="276" w:lineRule="auto"/>
        <w:ind w:left="1134"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w:t>
      </w:r>
      <w:r w:rsidRPr="0084596A">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F5EF125" w14:textId="77777777" w:rsidR="00D32766" w:rsidRPr="0084596A" w:rsidRDefault="00D32766" w:rsidP="00D32766">
      <w:pPr>
        <w:spacing w:after="200" w:line="276" w:lineRule="auto"/>
        <w:ind w:left="1134"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II.</w:t>
      </w:r>
      <w:r w:rsidRPr="0084596A">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855EE2A" w14:textId="77777777" w:rsidR="00D32766" w:rsidRPr="0084596A" w:rsidRDefault="00D32766" w:rsidP="00D32766">
      <w:pPr>
        <w:spacing w:after="200" w:line="276" w:lineRule="auto"/>
        <w:ind w:left="1134"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III</w:t>
      </w:r>
      <w:r w:rsidRPr="0084596A">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39E6CF1"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FC62F6B" w14:textId="77777777" w:rsidR="00D32766" w:rsidRPr="0084596A" w:rsidRDefault="00D32766" w:rsidP="00D32766">
      <w:pPr>
        <w:spacing w:after="200" w:line="276" w:lineRule="auto"/>
        <w:ind w:left="851" w:right="616"/>
        <w:jc w:val="both"/>
        <w:rPr>
          <w:rFonts w:ascii="Palatino Linotype" w:eastAsia="Palatino Linotype" w:hAnsi="Palatino Linotype" w:cs="Palatino Linotype"/>
          <w:i/>
          <w:sz w:val="22"/>
          <w:szCs w:val="22"/>
        </w:rPr>
      </w:pPr>
      <w:r w:rsidRPr="0084596A">
        <w:rPr>
          <w:rFonts w:ascii="Palatino Linotype" w:eastAsia="Palatino Linotype" w:hAnsi="Palatino Linotype" w:cs="Palatino Linotype"/>
          <w:b/>
          <w:i/>
          <w:sz w:val="22"/>
          <w:szCs w:val="22"/>
        </w:rPr>
        <w:t>Quincuagésimo octavo</w:t>
      </w:r>
      <w:r w:rsidRPr="0084596A">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115FBDB" w14:textId="77777777" w:rsidR="00D32766" w:rsidRPr="0084596A" w:rsidRDefault="00D32766" w:rsidP="00D32766">
      <w:pPr>
        <w:shd w:val="clear" w:color="auto" w:fill="FFFFFF"/>
        <w:spacing w:line="360" w:lineRule="auto"/>
        <w:ind w:right="51"/>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4596A">
        <w:rPr>
          <w:rFonts w:ascii="Palatino Linotype" w:eastAsia="Palatino Linotype" w:hAnsi="Palatino Linotype" w:cs="Palatino Linotype"/>
          <w:b/>
          <w:sz w:val="22"/>
          <w:szCs w:val="22"/>
        </w:rPr>
        <w:t>Recurrente</w:t>
      </w:r>
      <w:r w:rsidRPr="0084596A">
        <w:rPr>
          <w:rFonts w:ascii="Palatino Linotype" w:eastAsia="Palatino Linotype" w:hAnsi="Palatino Linotype" w:cs="Palatino Linotype"/>
          <w:sz w:val="22"/>
          <w:szCs w:val="22"/>
        </w:rPr>
        <w:t>.</w:t>
      </w:r>
    </w:p>
    <w:p w14:paraId="20FE97DA" w14:textId="77777777" w:rsidR="00E01111" w:rsidRPr="0084596A" w:rsidRDefault="00E01111" w:rsidP="00E0111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144A9A" w14:textId="77777777" w:rsidR="00E01111" w:rsidRPr="0084596A" w:rsidRDefault="00E01111" w:rsidP="00E0111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3F7EEFEE" w14:textId="77777777" w:rsidR="00E01111" w:rsidRPr="0084596A" w:rsidRDefault="00E01111" w:rsidP="00E01111">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03C74C37" w14:textId="77777777" w:rsidR="00E01111" w:rsidRPr="0084596A" w:rsidRDefault="00E01111" w:rsidP="00E01111">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3" w:name="_heading=h.ijv98pntcd5s" w:colFirst="0" w:colLast="0"/>
      <w:bookmarkEnd w:id="13"/>
      <w:r w:rsidRPr="0084596A">
        <w:rPr>
          <w:rFonts w:ascii="Palatino Linotype" w:eastAsia="Palatino Linotype" w:hAnsi="Palatino Linotype" w:cs="Palatino Linotype"/>
          <w:b/>
          <w:sz w:val="22"/>
          <w:szCs w:val="22"/>
        </w:rPr>
        <w:t>III. R E S U E L V E</w:t>
      </w:r>
    </w:p>
    <w:p w14:paraId="0FC389CA" w14:textId="77777777" w:rsidR="00E01111" w:rsidRPr="0084596A" w:rsidRDefault="00E01111" w:rsidP="00E01111">
      <w:pPr>
        <w:spacing w:line="360" w:lineRule="auto"/>
        <w:jc w:val="both"/>
        <w:rPr>
          <w:rFonts w:ascii="Palatino Linotype" w:eastAsia="Palatino Linotype" w:hAnsi="Palatino Linotype" w:cs="Palatino Linotype"/>
          <w:b/>
          <w:sz w:val="22"/>
          <w:szCs w:val="22"/>
        </w:rPr>
      </w:pPr>
      <w:bookmarkStart w:id="14" w:name="_heading=h.26in1rg" w:colFirst="0" w:colLast="0"/>
      <w:bookmarkEnd w:id="14"/>
    </w:p>
    <w:p w14:paraId="5B89B983" w14:textId="03B04F9B" w:rsidR="00E01111" w:rsidRPr="0084596A" w:rsidRDefault="00E01111" w:rsidP="00E01111">
      <w:pPr>
        <w:spacing w:line="360" w:lineRule="auto"/>
        <w:jc w:val="both"/>
        <w:rPr>
          <w:rFonts w:ascii="Palatino Linotype" w:eastAsia="Palatino Linotype" w:hAnsi="Palatino Linotype" w:cs="Palatino Linotype"/>
          <w:b/>
          <w:sz w:val="22"/>
          <w:szCs w:val="22"/>
        </w:rPr>
      </w:pPr>
      <w:bookmarkStart w:id="15" w:name="_heading=h.h7nzb79wlra" w:colFirst="0" w:colLast="0"/>
      <w:bookmarkEnd w:id="15"/>
      <w:r w:rsidRPr="0084596A">
        <w:rPr>
          <w:rFonts w:ascii="Palatino Linotype" w:eastAsia="Palatino Linotype" w:hAnsi="Palatino Linotype" w:cs="Palatino Linotype"/>
          <w:b/>
          <w:sz w:val="22"/>
          <w:szCs w:val="22"/>
        </w:rPr>
        <w:t xml:space="preserve">Primero. </w:t>
      </w:r>
      <w:r w:rsidRPr="0084596A">
        <w:rPr>
          <w:rFonts w:ascii="Palatino Linotype" w:eastAsia="Palatino Linotype" w:hAnsi="Palatino Linotype" w:cs="Palatino Linotype"/>
          <w:sz w:val="22"/>
          <w:szCs w:val="22"/>
        </w:rPr>
        <w:t xml:space="preserve">Resultan </w:t>
      </w:r>
      <w:r w:rsidRPr="0084596A">
        <w:rPr>
          <w:rFonts w:ascii="Palatino Linotype" w:eastAsia="Palatino Linotype" w:hAnsi="Palatino Linotype" w:cs="Palatino Linotype"/>
          <w:b/>
          <w:sz w:val="22"/>
          <w:szCs w:val="22"/>
        </w:rPr>
        <w:t>fundadas</w:t>
      </w:r>
      <w:r w:rsidRPr="0084596A">
        <w:rPr>
          <w:rFonts w:ascii="Palatino Linotype" w:eastAsia="Palatino Linotype" w:hAnsi="Palatino Linotype" w:cs="Palatino Linotype"/>
          <w:sz w:val="22"/>
          <w:szCs w:val="22"/>
        </w:rPr>
        <w:t xml:space="preserve"> las razones o motivos de inconformidad hechos valer por la parte</w:t>
      </w:r>
      <w:r w:rsidRPr="0084596A">
        <w:rPr>
          <w:rFonts w:ascii="Palatino Linotype" w:eastAsia="Palatino Linotype" w:hAnsi="Palatino Linotype" w:cs="Palatino Linotype"/>
          <w:b/>
          <w:sz w:val="22"/>
          <w:szCs w:val="22"/>
        </w:rPr>
        <w:t xml:space="preserve"> Recurrente</w:t>
      </w:r>
      <w:r w:rsidRPr="0084596A">
        <w:rPr>
          <w:rFonts w:ascii="Palatino Linotype" w:eastAsia="Palatino Linotype" w:hAnsi="Palatino Linotype" w:cs="Palatino Linotype"/>
          <w:sz w:val="22"/>
          <w:szCs w:val="22"/>
        </w:rPr>
        <w:t xml:space="preserve"> en el recurso de revisión </w:t>
      </w:r>
      <w:r w:rsidRPr="0084596A">
        <w:rPr>
          <w:rFonts w:ascii="Palatino Linotype" w:eastAsia="Palatino Linotype" w:hAnsi="Palatino Linotype" w:cs="Palatino Linotype"/>
          <w:b/>
          <w:sz w:val="22"/>
          <w:szCs w:val="22"/>
        </w:rPr>
        <w:t>1</w:t>
      </w:r>
      <w:r w:rsidR="00FA638A" w:rsidRPr="0084596A">
        <w:rPr>
          <w:rFonts w:ascii="Palatino Linotype" w:eastAsia="Palatino Linotype" w:hAnsi="Palatino Linotype" w:cs="Palatino Linotype"/>
          <w:b/>
          <w:sz w:val="22"/>
          <w:szCs w:val="22"/>
        </w:rPr>
        <w:t>3</w:t>
      </w:r>
      <w:r w:rsidR="00EB315A" w:rsidRPr="0084596A">
        <w:rPr>
          <w:rFonts w:ascii="Palatino Linotype" w:eastAsia="Palatino Linotype" w:hAnsi="Palatino Linotype" w:cs="Palatino Linotype"/>
          <w:b/>
          <w:sz w:val="22"/>
          <w:szCs w:val="22"/>
        </w:rPr>
        <w:t>284</w:t>
      </w:r>
      <w:r w:rsidRPr="0084596A">
        <w:rPr>
          <w:rFonts w:ascii="Palatino Linotype" w:eastAsia="Palatino Linotype" w:hAnsi="Palatino Linotype" w:cs="Palatino Linotype"/>
          <w:b/>
          <w:sz w:val="22"/>
          <w:szCs w:val="22"/>
        </w:rPr>
        <w:t>/INFOEM/IP/RR/2025</w:t>
      </w:r>
      <w:r w:rsidRPr="0084596A">
        <w:rPr>
          <w:rFonts w:ascii="Palatino Linotype" w:eastAsia="Palatino Linotype" w:hAnsi="Palatino Linotype" w:cs="Palatino Linotype"/>
          <w:sz w:val="22"/>
          <w:szCs w:val="22"/>
        </w:rPr>
        <w:t xml:space="preserve">; por lo que, en términos del </w:t>
      </w:r>
      <w:r w:rsidRPr="0084596A">
        <w:rPr>
          <w:rFonts w:ascii="Palatino Linotype" w:eastAsia="Palatino Linotype" w:hAnsi="Palatino Linotype" w:cs="Palatino Linotype"/>
          <w:b/>
          <w:sz w:val="22"/>
          <w:szCs w:val="22"/>
        </w:rPr>
        <w:t>Considerando</w:t>
      </w:r>
      <w:r w:rsidRPr="0084596A">
        <w:rPr>
          <w:rFonts w:ascii="Palatino Linotype" w:eastAsia="Palatino Linotype" w:hAnsi="Palatino Linotype" w:cs="Palatino Linotype"/>
          <w:sz w:val="22"/>
          <w:szCs w:val="22"/>
        </w:rPr>
        <w:t xml:space="preserve"> </w:t>
      </w:r>
      <w:r w:rsidRPr="0084596A">
        <w:rPr>
          <w:rFonts w:ascii="Palatino Linotype" w:eastAsia="Palatino Linotype" w:hAnsi="Palatino Linotype" w:cs="Palatino Linotype"/>
          <w:b/>
          <w:sz w:val="22"/>
          <w:szCs w:val="22"/>
        </w:rPr>
        <w:t xml:space="preserve">Cuarto </w:t>
      </w:r>
      <w:r w:rsidRPr="0084596A">
        <w:rPr>
          <w:rFonts w:ascii="Palatino Linotype" w:eastAsia="Palatino Linotype" w:hAnsi="Palatino Linotype" w:cs="Palatino Linotype"/>
          <w:sz w:val="22"/>
          <w:szCs w:val="22"/>
        </w:rPr>
        <w:t xml:space="preserve">de esta resolución, se </w:t>
      </w:r>
      <w:r w:rsidR="00FA638A" w:rsidRPr="0084596A">
        <w:rPr>
          <w:rFonts w:ascii="Palatino Linotype" w:eastAsia="Palatino Linotype" w:hAnsi="Palatino Linotype" w:cs="Palatino Linotype"/>
          <w:b/>
          <w:sz w:val="22"/>
          <w:szCs w:val="22"/>
        </w:rPr>
        <w:t>Revo</w:t>
      </w:r>
      <w:r w:rsidRPr="0084596A">
        <w:rPr>
          <w:rFonts w:ascii="Palatino Linotype" w:eastAsia="Palatino Linotype" w:hAnsi="Palatino Linotype" w:cs="Palatino Linotype"/>
          <w:b/>
          <w:sz w:val="22"/>
          <w:szCs w:val="22"/>
        </w:rPr>
        <w:t xml:space="preserve">ca </w:t>
      </w:r>
      <w:r w:rsidRPr="0084596A">
        <w:rPr>
          <w:rFonts w:ascii="Palatino Linotype" w:eastAsia="Palatino Linotype" w:hAnsi="Palatino Linotype" w:cs="Palatino Linotype"/>
          <w:sz w:val="22"/>
          <w:szCs w:val="22"/>
        </w:rPr>
        <w:t xml:space="preserve">la respuesta emitida por el </w:t>
      </w:r>
      <w:r w:rsidRPr="0084596A">
        <w:rPr>
          <w:rFonts w:ascii="Palatino Linotype" w:eastAsia="Palatino Linotype" w:hAnsi="Palatino Linotype" w:cs="Palatino Linotype"/>
          <w:b/>
          <w:sz w:val="22"/>
          <w:szCs w:val="22"/>
        </w:rPr>
        <w:t>Sujeto Obligado.</w:t>
      </w:r>
    </w:p>
    <w:p w14:paraId="4D9EBA18" w14:textId="77777777" w:rsidR="00E01111" w:rsidRPr="0084596A" w:rsidRDefault="00E01111" w:rsidP="00E01111">
      <w:pPr>
        <w:spacing w:line="360" w:lineRule="auto"/>
        <w:jc w:val="both"/>
        <w:rPr>
          <w:rFonts w:ascii="Palatino Linotype" w:eastAsia="Palatino Linotype" w:hAnsi="Palatino Linotype" w:cs="Palatino Linotype"/>
          <w:b/>
          <w:sz w:val="22"/>
          <w:szCs w:val="22"/>
        </w:rPr>
      </w:pPr>
    </w:p>
    <w:p w14:paraId="5D560CF3" w14:textId="1F4C996F" w:rsidR="00E01111" w:rsidRPr="0084596A" w:rsidRDefault="00E01111" w:rsidP="00E01111">
      <w:pPr>
        <w:spacing w:line="360" w:lineRule="auto"/>
        <w:jc w:val="both"/>
        <w:rPr>
          <w:rFonts w:ascii="Palatino Linotype" w:eastAsia="Palatino Linotype" w:hAnsi="Palatino Linotype" w:cs="Palatino Linotype"/>
          <w:sz w:val="22"/>
          <w:szCs w:val="22"/>
        </w:rPr>
      </w:pPr>
      <w:bookmarkStart w:id="16" w:name="_heading=h.2et92p0" w:colFirst="0" w:colLast="0"/>
      <w:bookmarkEnd w:id="16"/>
      <w:r w:rsidRPr="0084596A">
        <w:rPr>
          <w:rFonts w:ascii="Palatino Linotype" w:eastAsia="Palatino Linotype" w:hAnsi="Palatino Linotype" w:cs="Palatino Linotype"/>
          <w:b/>
          <w:sz w:val="22"/>
          <w:szCs w:val="22"/>
        </w:rPr>
        <w:t xml:space="preserve">Segundo. </w:t>
      </w:r>
      <w:r w:rsidRPr="0084596A">
        <w:rPr>
          <w:rFonts w:ascii="Palatino Linotype" w:eastAsia="Palatino Linotype" w:hAnsi="Palatino Linotype" w:cs="Palatino Linotype"/>
          <w:sz w:val="22"/>
          <w:szCs w:val="22"/>
        </w:rPr>
        <w:t xml:space="preserve">Se </w:t>
      </w:r>
      <w:r w:rsidRPr="0084596A">
        <w:rPr>
          <w:rFonts w:ascii="Palatino Linotype" w:eastAsia="Palatino Linotype" w:hAnsi="Palatino Linotype" w:cs="Palatino Linotype"/>
          <w:b/>
          <w:sz w:val="22"/>
          <w:szCs w:val="22"/>
        </w:rPr>
        <w:t>Ordena</w:t>
      </w:r>
      <w:r w:rsidRPr="0084596A">
        <w:rPr>
          <w:rFonts w:ascii="Palatino Linotype" w:eastAsia="Palatino Linotype" w:hAnsi="Palatino Linotype" w:cs="Palatino Linotype"/>
          <w:sz w:val="22"/>
          <w:szCs w:val="22"/>
        </w:rPr>
        <w:t xml:space="preserve"> al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xml:space="preserve">, en términos de los considerandos </w:t>
      </w:r>
      <w:r w:rsidRPr="0084596A">
        <w:rPr>
          <w:rFonts w:ascii="Palatino Linotype" w:eastAsia="Palatino Linotype" w:hAnsi="Palatino Linotype" w:cs="Palatino Linotype"/>
          <w:b/>
          <w:sz w:val="22"/>
          <w:szCs w:val="22"/>
        </w:rPr>
        <w:t xml:space="preserve">Cuarto y Quinto </w:t>
      </w:r>
      <w:r w:rsidRPr="0084596A">
        <w:rPr>
          <w:rFonts w:ascii="Palatino Linotype" w:eastAsia="Palatino Linotype" w:hAnsi="Palatino Linotype" w:cs="Palatino Linotype"/>
          <w:sz w:val="22"/>
          <w:szCs w:val="22"/>
        </w:rPr>
        <w:t xml:space="preserve">de esta resolución, </w:t>
      </w:r>
      <w:r w:rsidRPr="0084596A">
        <w:rPr>
          <w:rFonts w:ascii="Palatino Linotype" w:eastAsia="Palatino Linotype" w:hAnsi="Palatino Linotype" w:cs="Palatino Linotype"/>
          <w:b/>
          <w:sz w:val="22"/>
          <w:szCs w:val="22"/>
        </w:rPr>
        <w:t>haga entrega vía Sistema de Acceso a la Información Mexiquense (SAIMEX)</w:t>
      </w:r>
      <w:r w:rsidRPr="0084596A">
        <w:rPr>
          <w:rFonts w:ascii="Palatino Linotype" w:eastAsia="Palatino Linotype" w:hAnsi="Palatino Linotype" w:cs="Palatino Linotype"/>
          <w:b/>
          <w:sz w:val="22"/>
          <w:szCs w:val="22"/>
          <w:u w:val="single"/>
        </w:rPr>
        <w:t xml:space="preserve">, previa búsqueda exhaustiva y razonable, de ser procedente en versión pública, </w:t>
      </w:r>
      <w:r w:rsidR="00EB315A" w:rsidRPr="0084596A">
        <w:rPr>
          <w:rFonts w:ascii="Palatino Linotype" w:eastAsia="Palatino Linotype" w:hAnsi="Palatino Linotype" w:cs="Palatino Linotype"/>
          <w:b/>
          <w:sz w:val="22"/>
          <w:szCs w:val="22"/>
          <w:u w:val="single"/>
        </w:rPr>
        <w:t>los documentos donde conste o se advierta</w:t>
      </w:r>
      <w:r w:rsidR="00FA638A" w:rsidRPr="0084596A">
        <w:rPr>
          <w:rFonts w:ascii="Palatino Linotype" w:eastAsia="Palatino Linotype" w:hAnsi="Palatino Linotype" w:cs="Palatino Linotype"/>
          <w:b/>
          <w:sz w:val="22"/>
          <w:szCs w:val="22"/>
          <w:u w:val="single"/>
        </w:rPr>
        <w:t xml:space="preserve"> </w:t>
      </w:r>
      <w:r w:rsidR="00E13715" w:rsidRPr="0084596A">
        <w:rPr>
          <w:rFonts w:ascii="Palatino Linotype" w:eastAsia="Palatino Linotype" w:hAnsi="Palatino Linotype" w:cs="Palatino Linotype"/>
          <w:b/>
          <w:sz w:val="22"/>
          <w:szCs w:val="22"/>
          <w:u w:val="single"/>
        </w:rPr>
        <w:t xml:space="preserve">lo </w:t>
      </w:r>
      <w:r w:rsidRPr="0084596A">
        <w:rPr>
          <w:rFonts w:ascii="Palatino Linotype" w:eastAsia="Palatino Linotype" w:hAnsi="Palatino Linotype" w:cs="Palatino Linotype"/>
          <w:b/>
          <w:sz w:val="22"/>
          <w:szCs w:val="22"/>
          <w:u w:val="single"/>
        </w:rPr>
        <w:t>siguiente</w:t>
      </w:r>
      <w:r w:rsidRPr="0084596A">
        <w:rPr>
          <w:rFonts w:ascii="Palatino Linotype" w:eastAsia="Palatino Linotype" w:hAnsi="Palatino Linotype" w:cs="Palatino Linotype"/>
          <w:sz w:val="22"/>
          <w:szCs w:val="22"/>
        </w:rPr>
        <w:t>:</w:t>
      </w:r>
    </w:p>
    <w:p w14:paraId="493BA523" w14:textId="77777777" w:rsidR="00E01111" w:rsidRPr="0084596A" w:rsidRDefault="00E01111" w:rsidP="00E01111">
      <w:pPr>
        <w:spacing w:line="360" w:lineRule="auto"/>
        <w:jc w:val="both"/>
        <w:rPr>
          <w:rFonts w:ascii="Palatino Linotype" w:eastAsia="Palatino Linotype" w:hAnsi="Palatino Linotype" w:cs="Palatino Linotype"/>
          <w:sz w:val="22"/>
          <w:szCs w:val="22"/>
        </w:rPr>
      </w:pPr>
    </w:p>
    <w:p w14:paraId="2524B0BD" w14:textId="16D28790" w:rsidR="00EB315A" w:rsidRPr="0084596A" w:rsidRDefault="00D47C26" w:rsidP="00EB315A">
      <w:pPr>
        <w:pStyle w:val="Prrafodelista"/>
        <w:numPr>
          <w:ilvl w:val="0"/>
          <w:numId w:val="16"/>
        </w:numPr>
        <w:spacing w:line="276" w:lineRule="auto"/>
        <w:ind w:left="360"/>
        <w:jc w:val="both"/>
        <w:rPr>
          <w:rFonts w:ascii="Palatino Linotype" w:eastAsia="Palatino Linotype" w:hAnsi="Palatino Linotype" w:cs="Palatino Linotype"/>
          <w:b/>
          <w:sz w:val="22"/>
          <w:szCs w:val="22"/>
        </w:rPr>
      </w:pPr>
      <w:bookmarkStart w:id="17" w:name="_heading=h.59npxyxpomjd" w:colFirst="0" w:colLast="0"/>
      <w:bookmarkEnd w:id="17"/>
      <w:r w:rsidRPr="0084596A">
        <w:rPr>
          <w:rFonts w:ascii="Palatino Linotype" w:eastAsia="Palatino Linotype" w:hAnsi="Palatino Linotype" w:cs="Palatino Linotype"/>
          <w:b/>
          <w:sz w:val="22"/>
          <w:szCs w:val="22"/>
        </w:rPr>
        <w:t xml:space="preserve">Nombramiento, Contrato, FUMP, o documento análogo que dé cuenta del cargo o puesto y la relación laboral </w:t>
      </w:r>
      <w:r w:rsidR="00EB315A" w:rsidRPr="0084596A">
        <w:rPr>
          <w:rFonts w:ascii="Palatino Linotype" w:eastAsia="Palatino Linotype" w:hAnsi="Palatino Linotype" w:cs="Palatino Linotype"/>
          <w:b/>
          <w:sz w:val="22"/>
          <w:szCs w:val="22"/>
        </w:rPr>
        <w:t>de la persona referida en la solicitud,</w:t>
      </w:r>
      <w:r w:rsidR="00674C44" w:rsidRPr="0084596A">
        <w:rPr>
          <w:rFonts w:ascii="Palatino Linotype" w:eastAsia="Palatino Linotype" w:hAnsi="Palatino Linotype" w:cs="Palatino Linotype"/>
          <w:b/>
          <w:sz w:val="22"/>
          <w:szCs w:val="22"/>
        </w:rPr>
        <w:t xml:space="preserve"> con el A</w:t>
      </w:r>
      <w:r w:rsidRPr="0084596A">
        <w:rPr>
          <w:rFonts w:ascii="Palatino Linotype" w:eastAsia="Palatino Linotype" w:hAnsi="Palatino Linotype" w:cs="Palatino Linotype"/>
          <w:b/>
          <w:sz w:val="22"/>
          <w:szCs w:val="22"/>
        </w:rPr>
        <w:t>yuntamiento</w:t>
      </w:r>
      <w:r w:rsidR="00674C44" w:rsidRPr="0084596A">
        <w:rPr>
          <w:rFonts w:ascii="Palatino Linotype" w:eastAsia="Palatino Linotype" w:hAnsi="Palatino Linotype" w:cs="Palatino Linotype"/>
          <w:b/>
          <w:sz w:val="22"/>
          <w:szCs w:val="22"/>
        </w:rPr>
        <w:t xml:space="preserve"> de Teoloyucan</w:t>
      </w:r>
      <w:r w:rsidRPr="0084596A">
        <w:rPr>
          <w:rFonts w:ascii="Palatino Linotype" w:eastAsia="Palatino Linotype" w:hAnsi="Palatino Linotype" w:cs="Palatino Linotype"/>
          <w:b/>
          <w:sz w:val="22"/>
          <w:szCs w:val="22"/>
        </w:rPr>
        <w:t xml:space="preserve">, vigente al </w:t>
      </w:r>
      <w:r w:rsidR="00EB315A" w:rsidRPr="0084596A">
        <w:rPr>
          <w:rFonts w:ascii="Palatino Linotype" w:eastAsia="Palatino Linotype" w:hAnsi="Palatino Linotype" w:cs="Palatino Linotype"/>
          <w:b/>
          <w:sz w:val="22"/>
          <w:szCs w:val="22"/>
        </w:rPr>
        <w:t>veinticinco de noviembre de dos mil veinticinco.</w:t>
      </w:r>
    </w:p>
    <w:p w14:paraId="2369E28C" w14:textId="77777777" w:rsidR="00EB315A" w:rsidRPr="0084596A" w:rsidRDefault="00EB315A" w:rsidP="00EB315A">
      <w:pPr>
        <w:pStyle w:val="Prrafodelista"/>
        <w:spacing w:line="276" w:lineRule="auto"/>
        <w:ind w:left="0"/>
        <w:jc w:val="both"/>
        <w:rPr>
          <w:rFonts w:ascii="Palatino Linotype" w:eastAsia="Palatino Linotype" w:hAnsi="Palatino Linotype" w:cs="Palatino Linotype"/>
          <w:b/>
          <w:sz w:val="22"/>
          <w:szCs w:val="22"/>
        </w:rPr>
      </w:pPr>
    </w:p>
    <w:p w14:paraId="61006057" w14:textId="75A78DE2" w:rsidR="00EB315A" w:rsidRPr="0084596A" w:rsidRDefault="00EB315A" w:rsidP="00EB315A">
      <w:pPr>
        <w:pStyle w:val="Prrafodelista"/>
        <w:numPr>
          <w:ilvl w:val="0"/>
          <w:numId w:val="16"/>
        </w:numPr>
        <w:spacing w:line="276" w:lineRule="auto"/>
        <w:ind w:left="360"/>
        <w:jc w:val="both"/>
        <w:rPr>
          <w:rFonts w:ascii="Palatino Linotype" w:eastAsia="Palatino Linotype" w:hAnsi="Palatino Linotype" w:cs="Palatino Linotype"/>
          <w:b/>
          <w:sz w:val="22"/>
          <w:szCs w:val="22"/>
          <w:lang w:val="es-MX"/>
        </w:rPr>
      </w:pPr>
      <w:r w:rsidRPr="0084596A">
        <w:rPr>
          <w:rFonts w:ascii="Palatino Linotype" w:eastAsia="Palatino Linotype" w:hAnsi="Palatino Linotype" w:cs="Palatino Linotype"/>
          <w:b/>
          <w:sz w:val="22"/>
          <w:szCs w:val="22"/>
          <w:lang w:val="es-MX"/>
        </w:rPr>
        <w:t>Las funciones asignadas a la persona referida</w:t>
      </w:r>
      <w:r w:rsidR="00E6648C" w:rsidRPr="0084596A">
        <w:rPr>
          <w:rFonts w:ascii="Palatino Linotype" w:eastAsia="Palatino Linotype" w:hAnsi="Palatino Linotype" w:cs="Palatino Linotype"/>
          <w:b/>
          <w:sz w:val="22"/>
          <w:szCs w:val="22"/>
          <w:lang w:val="es-MX"/>
        </w:rPr>
        <w:t xml:space="preserve"> en la solicitud de información, </w:t>
      </w:r>
      <w:r w:rsidRPr="0084596A">
        <w:rPr>
          <w:rFonts w:ascii="Palatino Linotype" w:eastAsia="Palatino Linotype" w:hAnsi="Palatino Linotype" w:cs="Palatino Linotype"/>
          <w:b/>
          <w:sz w:val="22"/>
          <w:szCs w:val="22"/>
          <w:lang w:val="es-MX"/>
        </w:rPr>
        <w:t>al veinticinco de noviembre de dos mil veinticinco.</w:t>
      </w:r>
    </w:p>
    <w:p w14:paraId="2AF92B5E" w14:textId="77777777" w:rsidR="00D47C26" w:rsidRPr="0084596A" w:rsidRDefault="00D47C26" w:rsidP="00D47C26">
      <w:pPr>
        <w:pStyle w:val="Prrafodelista"/>
        <w:spacing w:line="276" w:lineRule="auto"/>
        <w:ind w:left="360"/>
        <w:jc w:val="both"/>
        <w:rPr>
          <w:rFonts w:ascii="Palatino Linotype" w:eastAsia="Palatino Linotype" w:hAnsi="Palatino Linotype" w:cs="Palatino Linotype"/>
          <w:b/>
          <w:sz w:val="22"/>
          <w:szCs w:val="22"/>
          <w:u w:val="single"/>
        </w:rPr>
      </w:pPr>
    </w:p>
    <w:p w14:paraId="19DBD435" w14:textId="63400B2A" w:rsidR="00FA638A" w:rsidRPr="0084596A" w:rsidRDefault="00E01111" w:rsidP="00D47C26">
      <w:pPr>
        <w:pStyle w:val="Prrafodelista"/>
        <w:spacing w:line="276" w:lineRule="auto"/>
        <w:ind w:left="360"/>
        <w:jc w:val="both"/>
        <w:rPr>
          <w:rFonts w:ascii="Palatino Linotype" w:eastAsia="Palatino Linotype" w:hAnsi="Palatino Linotype" w:cs="Palatino Linotype"/>
          <w:i/>
          <w:sz w:val="22"/>
        </w:rPr>
      </w:pPr>
      <w:r w:rsidRPr="0084596A">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84596A">
        <w:rPr>
          <w:rFonts w:ascii="Palatino Linotype" w:eastAsia="Palatino Linotype" w:hAnsi="Palatino Linotype" w:cs="Palatino Linotype"/>
          <w:b/>
          <w:i/>
          <w:sz w:val="22"/>
        </w:rPr>
        <w:t>Recurrente</w:t>
      </w:r>
      <w:r w:rsidRPr="0084596A">
        <w:rPr>
          <w:rFonts w:ascii="Palatino Linotype" w:eastAsia="Palatino Linotype" w:hAnsi="Palatino Linotype" w:cs="Palatino Linotype"/>
          <w:i/>
          <w:sz w:val="22"/>
        </w:rPr>
        <w:t>, mismo que igu</w:t>
      </w:r>
      <w:r w:rsidR="00FA638A" w:rsidRPr="0084596A">
        <w:rPr>
          <w:rFonts w:ascii="Palatino Linotype" w:eastAsia="Palatino Linotype" w:hAnsi="Palatino Linotype" w:cs="Palatino Linotype"/>
          <w:i/>
          <w:sz w:val="22"/>
        </w:rPr>
        <w:t>almente hará de su conocimiento.</w:t>
      </w:r>
    </w:p>
    <w:p w14:paraId="4649292D" w14:textId="77777777" w:rsidR="00FA638A" w:rsidRPr="0084596A" w:rsidRDefault="00FA638A" w:rsidP="00FA638A">
      <w:pPr>
        <w:pStyle w:val="Prrafodelista"/>
        <w:spacing w:line="276" w:lineRule="auto"/>
        <w:ind w:left="360"/>
        <w:rPr>
          <w:rFonts w:ascii="Palatino Linotype" w:eastAsia="Palatino Linotype" w:hAnsi="Palatino Linotype" w:cs="Palatino Linotype"/>
          <w:i/>
          <w:sz w:val="22"/>
        </w:rPr>
      </w:pPr>
    </w:p>
    <w:p w14:paraId="064676EB" w14:textId="6D421612" w:rsidR="00E01111" w:rsidRPr="0084596A" w:rsidRDefault="00EB315A" w:rsidP="00E01111">
      <w:pPr>
        <w:pStyle w:val="Prrafodelista"/>
        <w:spacing w:line="276" w:lineRule="auto"/>
        <w:ind w:left="360"/>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i/>
          <w:sz w:val="22"/>
          <w:szCs w:val="22"/>
          <w:lang w:val="es-MX"/>
        </w:rPr>
        <w:t>En el supuesto que no se llegara a localizar la información que se ordena</w:t>
      </w:r>
      <w:r w:rsidR="00D47C26" w:rsidRPr="0084596A">
        <w:rPr>
          <w:rFonts w:ascii="Palatino Linotype" w:eastAsia="Palatino Linotype" w:hAnsi="Palatino Linotype" w:cs="Palatino Linotype"/>
          <w:b/>
          <w:i/>
          <w:sz w:val="22"/>
          <w:szCs w:val="22"/>
          <w:lang w:val="es-MX"/>
        </w:rPr>
        <w:t>,</w:t>
      </w:r>
      <w:r w:rsidRPr="0084596A">
        <w:rPr>
          <w:rFonts w:ascii="Palatino Linotype" w:eastAsia="Palatino Linotype" w:hAnsi="Palatino Linotype" w:cs="Palatino Linotype"/>
          <w:b/>
          <w:i/>
          <w:sz w:val="22"/>
          <w:szCs w:val="22"/>
          <w:lang w:val="es-MX"/>
        </w:rPr>
        <w:t xml:space="preserve"> porque a la fecha de la solicitud la persona referida en la solicitud </w:t>
      </w:r>
      <w:r w:rsidR="00D47C26" w:rsidRPr="0084596A">
        <w:rPr>
          <w:rFonts w:ascii="Palatino Linotype" w:eastAsia="Palatino Linotype" w:hAnsi="Palatino Linotype" w:cs="Palatino Linotype"/>
          <w:b/>
          <w:i/>
          <w:sz w:val="22"/>
          <w:szCs w:val="22"/>
          <w:lang w:val="es-MX"/>
        </w:rPr>
        <w:t xml:space="preserve">NO </w:t>
      </w:r>
      <w:r w:rsidRPr="0084596A">
        <w:rPr>
          <w:rFonts w:ascii="Palatino Linotype" w:eastAsia="Palatino Linotype" w:hAnsi="Palatino Linotype" w:cs="Palatino Linotype"/>
          <w:b/>
          <w:i/>
          <w:sz w:val="22"/>
          <w:szCs w:val="22"/>
          <w:lang w:val="es-MX"/>
        </w:rPr>
        <w:t xml:space="preserve">tenga una relación laboral con el Sujeto Obligado, </w:t>
      </w:r>
      <w:r w:rsidRPr="0084596A">
        <w:rPr>
          <w:rFonts w:ascii="Palatino Linotype" w:eastAsia="Palatino Linotype" w:hAnsi="Palatino Linotype" w:cs="Palatino Linotype"/>
          <w:i/>
          <w:sz w:val="22"/>
          <w:szCs w:val="22"/>
          <w:lang w:val="es-MX"/>
        </w:rPr>
        <w:t>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14:paraId="1C49EA38" w14:textId="77777777" w:rsidR="00E01111" w:rsidRPr="0084596A" w:rsidRDefault="00E01111" w:rsidP="00E01111">
      <w:pPr>
        <w:pStyle w:val="Prrafodelista"/>
        <w:spacing w:line="276" w:lineRule="auto"/>
        <w:ind w:left="360"/>
        <w:jc w:val="both"/>
        <w:rPr>
          <w:rFonts w:ascii="Palatino Linotype" w:eastAsia="Palatino Linotype" w:hAnsi="Palatino Linotype" w:cs="Palatino Linotype"/>
          <w:sz w:val="22"/>
          <w:szCs w:val="22"/>
        </w:rPr>
      </w:pPr>
    </w:p>
    <w:p w14:paraId="6DE2B252" w14:textId="77777777" w:rsidR="00E01111" w:rsidRPr="0084596A" w:rsidRDefault="00E01111" w:rsidP="00E01111">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sz w:val="22"/>
          <w:szCs w:val="22"/>
        </w:rPr>
        <w:t xml:space="preserve">Tercero. Notifíquese, </w:t>
      </w:r>
      <w:r w:rsidRPr="0084596A">
        <w:rPr>
          <w:rFonts w:ascii="Palatino Linotype" w:eastAsia="Palatino Linotype" w:hAnsi="Palatino Linotype" w:cs="Palatino Linotype"/>
          <w:sz w:val="22"/>
          <w:szCs w:val="22"/>
        </w:rPr>
        <w:t xml:space="preserve">vía </w:t>
      </w:r>
      <w:r w:rsidRPr="0084596A">
        <w:rPr>
          <w:rFonts w:ascii="Palatino Linotype" w:eastAsia="Palatino Linotype" w:hAnsi="Palatino Linotype" w:cs="Palatino Linotype"/>
          <w:b/>
          <w:sz w:val="22"/>
          <w:szCs w:val="22"/>
        </w:rPr>
        <w:t>SAIMEX</w:t>
      </w:r>
      <w:r w:rsidRPr="0084596A">
        <w:rPr>
          <w:rFonts w:ascii="Palatino Linotype" w:eastAsia="Palatino Linotype" w:hAnsi="Palatino Linotype" w:cs="Palatino Linotype"/>
          <w:sz w:val="22"/>
          <w:szCs w:val="22"/>
        </w:rPr>
        <w:t xml:space="preserve">, al Titular de la Unidad de Transparencia del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CDFE827" w14:textId="77777777" w:rsidR="00E01111" w:rsidRPr="0084596A" w:rsidRDefault="00E01111" w:rsidP="00E01111">
      <w:pPr>
        <w:spacing w:line="360" w:lineRule="auto"/>
        <w:jc w:val="both"/>
        <w:rPr>
          <w:rFonts w:ascii="Palatino Linotype" w:eastAsia="Palatino Linotype" w:hAnsi="Palatino Linotype" w:cs="Palatino Linotype"/>
          <w:sz w:val="22"/>
          <w:szCs w:val="22"/>
        </w:rPr>
      </w:pPr>
    </w:p>
    <w:p w14:paraId="24D9FD75" w14:textId="77777777" w:rsidR="00E01111" w:rsidRPr="0084596A" w:rsidRDefault="00E01111" w:rsidP="00E01111">
      <w:pPr>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sz w:val="22"/>
          <w:szCs w:val="22"/>
        </w:rPr>
        <w:t>Cuarto.</w:t>
      </w:r>
      <w:r w:rsidRPr="0084596A">
        <w:rPr>
          <w:rFonts w:ascii="Palatino Linotype" w:eastAsia="Palatino Linotype" w:hAnsi="Palatino Linotype" w:cs="Palatino Linotype"/>
          <w:sz w:val="22"/>
          <w:szCs w:val="22"/>
        </w:rPr>
        <w:t xml:space="preserve"> </w:t>
      </w:r>
      <w:r w:rsidRPr="0084596A">
        <w:rPr>
          <w:rFonts w:ascii="Palatino Linotype" w:eastAsia="Palatino Linotype" w:hAnsi="Palatino Linotype" w:cs="Palatino Linotype"/>
          <w:b/>
          <w:sz w:val="22"/>
          <w:szCs w:val="22"/>
        </w:rPr>
        <w:t xml:space="preserve">Notifíquese, </w:t>
      </w:r>
      <w:r w:rsidRPr="0084596A">
        <w:rPr>
          <w:rFonts w:ascii="Palatino Linotype" w:eastAsia="Palatino Linotype" w:hAnsi="Palatino Linotype" w:cs="Palatino Linotype"/>
          <w:sz w:val="22"/>
          <w:szCs w:val="22"/>
        </w:rPr>
        <w:t xml:space="preserve">vía </w:t>
      </w:r>
      <w:r w:rsidRPr="0084596A">
        <w:rPr>
          <w:rFonts w:ascii="Palatino Linotype" w:eastAsia="Palatino Linotype" w:hAnsi="Palatino Linotype" w:cs="Palatino Linotype"/>
          <w:b/>
          <w:sz w:val="22"/>
          <w:szCs w:val="22"/>
        </w:rPr>
        <w:t>SAIMEX</w:t>
      </w:r>
      <w:r w:rsidRPr="0084596A">
        <w:rPr>
          <w:rFonts w:ascii="Palatino Linotype" w:eastAsia="Palatino Linotype" w:hAnsi="Palatino Linotype" w:cs="Palatino Linotype"/>
          <w:sz w:val="22"/>
          <w:szCs w:val="22"/>
        </w:rPr>
        <w:t xml:space="preserve">, al Titular de la Unidad de Transparencia del </w:t>
      </w:r>
      <w:r w:rsidRPr="0084596A">
        <w:rPr>
          <w:rFonts w:ascii="Palatino Linotype" w:eastAsia="Palatino Linotype" w:hAnsi="Palatino Linotype" w:cs="Palatino Linotype"/>
          <w:b/>
          <w:sz w:val="22"/>
          <w:szCs w:val="22"/>
        </w:rPr>
        <w:t>Sujeto Obligado,</w:t>
      </w:r>
      <w:r w:rsidRPr="0084596A">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59DD2A73" w14:textId="77777777" w:rsidR="00E01111" w:rsidRPr="0084596A" w:rsidRDefault="00E01111" w:rsidP="00E01111">
      <w:pPr>
        <w:spacing w:line="360" w:lineRule="auto"/>
        <w:ind w:right="49"/>
        <w:jc w:val="both"/>
        <w:rPr>
          <w:rFonts w:ascii="Palatino Linotype" w:eastAsia="Palatino Linotype" w:hAnsi="Palatino Linotype" w:cs="Palatino Linotype"/>
          <w:sz w:val="22"/>
          <w:szCs w:val="22"/>
        </w:rPr>
      </w:pPr>
    </w:p>
    <w:p w14:paraId="14B2596B" w14:textId="77777777" w:rsidR="00E01111" w:rsidRPr="0084596A" w:rsidRDefault="00E01111" w:rsidP="00E01111">
      <w:pPr>
        <w:spacing w:line="360" w:lineRule="auto"/>
        <w:ind w:right="49"/>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b/>
          <w:sz w:val="22"/>
          <w:szCs w:val="22"/>
        </w:rPr>
        <w:t xml:space="preserve">Quinto. Notifíquese vía SAIMEX, </w:t>
      </w:r>
      <w:r w:rsidRPr="0084596A">
        <w:rPr>
          <w:rFonts w:ascii="Palatino Linotype" w:eastAsia="Palatino Linotype" w:hAnsi="Palatino Linotype" w:cs="Palatino Linotype"/>
          <w:sz w:val="22"/>
          <w:szCs w:val="22"/>
        </w:rPr>
        <w:t xml:space="preserve">la presente resolución a la parte </w:t>
      </w:r>
      <w:r w:rsidRPr="0084596A">
        <w:rPr>
          <w:rFonts w:ascii="Palatino Linotype" w:eastAsia="Palatino Linotype" w:hAnsi="Palatino Linotype" w:cs="Palatino Linotype"/>
          <w:b/>
          <w:sz w:val="22"/>
          <w:szCs w:val="22"/>
        </w:rPr>
        <w:t>Recurrente</w:t>
      </w:r>
      <w:r w:rsidRPr="0084596A">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F0187DD" w14:textId="18C5F8DD" w:rsidR="00A356EE" w:rsidRPr="0084596A" w:rsidRDefault="00A356EE">
      <w:pPr>
        <w:spacing w:line="360" w:lineRule="auto"/>
        <w:ind w:right="49"/>
        <w:jc w:val="both"/>
        <w:rPr>
          <w:rFonts w:ascii="Palatino Linotype" w:eastAsia="Palatino Linotype" w:hAnsi="Palatino Linotype" w:cs="Palatino Linotype"/>
          <w:sz w:val="22"/>
          <w:szCs w:val="22"/>
        </w:rPr>
      </w:pPr>
    </w:p>
    <w:p w14:paraId="7C05B59E" w14:textId="439FCDFD" w:rsidR="008D2539" w:rsidRPr="005369CA" w:rsidRDefault="0064634F">
      <w:pPr>
        <w:spacing w:line="360" w:lineRule="auto"/>
        <w:jc w:val="both"/>
        <w:rPr>
          <w:rFonts w:ascii="Palatino Linotype" w:eastAsia="Palatino Linotype" w:hAnsi="Palatino Linotype" w:cs="Palatino Linotype"/>
          <w:sz w:val="22"/>
          <w:szCs w:val="22"/>
        </w:rPr>
      </w:pPr>
      <w:r w:rsidRPr="0084596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042B1" w:rsidRPr="0084596A">
        <w:rPr>
          <w:rFonts w:ascii="Palatino Linotype" w:eastAsia="Palatino Linotype" w:hAnsi="Palatino Linotype" w:cs="Palatino Linotype"/>
          <w:sz w:val="22"/>
          <w:szCs w:val="22"/>
        </w:rPr>
        <w:t xml:space="preserve">PRIMERA </w:t>
      </w:r>
      <w:r w:rsidRPr="0084596A">
        <w:rPr>
          <w:rFonts w:ascii="Palatino Linotype" w:eastAsia="Palatino Linotype" w:hAnsi="Palatino Linotype" w:cs="Palatino Linotype"/>
          <w:sz w:val="22"/>
          <w:szCs w:val="22"/>
        </w:rPr>
        <w:t xml:space="preserve">SESIÓN ORDINARIA, CELEBRADA EL </w:t>
      </w:r>
      <w:r w:rsidR="002042B1" w:rsidRPr="0084596A">
        <w:rPr>
          <w:rFonts w:ascii="Palatino Linotype" w:eastAsia="Palatino Linotype" w:hAnsi="Palatino Linotype" w:cs="Palatino Linotype"/>
          <w:sz w:val="22"/>
          <w:szCs w:val="22"/>
        </w:rPr>
        <w:t>CATORCE DE ENERO DE DOS MIL VEINTIS</w:t>
      </w:r>
      <w:r w:rsidR="004632A9" w:rsidRPr="0084596A">
        <w:rPr>
          <w:rFonts w:ascii="Palatino Linotype" w:eastAsia="Palatino Linotype" w:hAnsi="Palatino Linotype" w:cs="Palatino Linotype"/>
          <w:sz w:val="22"/>
          <w:szCs w:val="22"/>
        </w:rPr>
        <w:t>É</w:t>
      </w:r>
      <w:r w:rsidR="002042B1" w:rsidRPr="0084596A">
        <w:rPr>
          <w:rFonts w:ascii="Palatino Linotype" w:eastAsia="Palatino Linotype" w:hAnsi="Palatino Linotype" w:cs="Palatino Linotype"/>
          <w:sz w:val="22"/>
          <w:szCs w:val="22"/>
        </w:rPr>
        <w:t>IS</w:t>
      </w:r>
      <w:r w:rsidRPr="0084596A">
        <w:rPr>
          <w:rFonts w:ascii="Palatino Linotype" w:eastAsia="Palatino Linotype" w:hAnsi="Palatino Linotype" w:cs="Palatino Linotype"/>
          <w:sz w:val="22"/>
          <w:szCs w:val="22"/>
        </w:rPr>
        <w:t>, ANTE EL SECRETARIO TÉCNICO DEL PLENO ALEXIS TAPIA RAMÍREZ.</w:t>
      </w:r>
      <w:r w:rsidRPr="005369CA">
        <w:rPr>
          <w:rFonts w:ascii="Palatino Linotype" w:eastAsia="Palatino Linotype" w:hAnsi="Palatino Linotype" w:cs="Palatino Linotype"/>
          <w:sz w:val="22"/>
          <w:szCs w:val="22"/>
        </w:rPr>
        <w:t xml:space="preserve"> </w:t>
      </w:r>
    </w:p>
    <w:p w14:paraId="02157067"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5369CA" w:rsidRDefault="008D2539">
      <w:pPr>
        <w:rPr>
          <w:rFonts w:ascii="Palatino Linotype" w:eastAsia="Palatino Linotype" w:hAnsi="Palatino Linotype" w:cs="Palatino Linotype"/>
          <w:sz w:val="22"/>
          <w:szCs w:val="22"/>
        </w:rPr>
      </w:pPr>
      <w:bookmarkStart w:id="18" w:name="_heading=h.17dp8vu" w:colFirst="0" w:colLast="0"/>
      <w:bookmarkEnd w:id="18"/>
    </w:p>
    <w:p w14:paraId="28D2E30A" w14:textId="77777777" w:rsidR="008D2539" w:rsidRPr="005369CA" w:rsidRDefault="008D2539">
      <w:pPr>
        <w:rPr>
          <w:rFonts w:ascii="Palatino Linotype" w:eastAsia="Palatino Linotype" w:hAnsi="Palatino Linotype" w:cs="Palatino Linotype"/>
          <w:sz w:val="22"/>
          <w:szCs w:val="22"/>
        </w:rPr>
      </w:pPr>
    </w:p>
    <w:p w14:paraId="3D5CBA5C" w14:textId="77777777" w:rsidR="008D2539" w:rsidRPr="005369CA" w:rsidRDefault="008D2539">
      <w:pPr>
        <w:spacing w:line="360" w:lineRule="auto"/>
        <w:jc w:val="both"/>
        <w:rPr>
          <w:rFonts w:ascii="Palatino Linotype" w:eastAsia="Palatino Linotype" w:hAnsi="Palatino Linotype" w:cs="Palatino Linotype"/>
          <w:sz w:val="22"/>
          <w:szCs w:val="22"/>
        </w:rPr>
      </w:pPr>
      <w:bookmarkStart w:id="19" w:name="_heading=h.3rdcrjn" w:colFirst="0" w:colLast="0"/>
      <w:bookmarkEnd w:id="19"/>
    </w:p>
    <w:p w14:paraId="29662DCF"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5369CA" w:rsidRDefault="008D2539">
      <w:pPr>
        <w:spacing w:line="360" w:lineRule="auto"/>
        <w:jc w:val="both"/>
        <w:rPr>
          <w:rFonts w:ascii="Palatino Linotype" w:eastAsia="Palatino Linotype" w:hAnsi="Palatino Linotype" w:cs="Palatino Linotype"/>
          <w:sz w:val="22"/>
          <w:szCs w:val="22"/>
        </w:rPr>
      </w:pPr>
      <w:bookmarkStart w:id="20" w:name="_heading=h.1t3h5sf" w:colFirst="0" w:colLast="0"/>
      <w:bookmarkEnd w:id="20"/>
    </w:p>
    <w:p w14:paraId="49B53CCA"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5369CA"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5369CA" w:rsidRDefault="008D2539">
      <w:pPr>
        <w:spacing w:line="360" w:lineRule="auto"/>
        <w:jc w:val="both"/>
        <w:rPr>
          <w:rFonts w:ascii="Palatino Linotype" w:eastAsia="Palatino Linotype" w:hAnsi="Palatino Linotype" w:cs="Palatino Linotype"/>
          <w:sz w:val="22"/>
          <w:szCs w:val="22"/>
        </w:rPr>
      </w:pPr>
    </w:p>
    <w:sectPr w:rsidR="008D2539" w:rsidRPr="005369CA">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84946" w14:textId="77777777" w:rsidR="00BB3F91" w:rsidRDefault="00BB3F91">
      <w:r>
        <w:separator/>
      </w:r>
    </w:p>
  </w:endnote>
  <w:endnote w:type="continuationSeparator" w:id="0">
    <w:p w14:paraId="00AC5F67" w14:textId="77777777" w:rsidR="00BB3F91" w:rsidRDefault="00BB3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FBFB38FF-850E-4FC9-A176-C82D6C19CAAF}"/>
    <w:embedBold r:id="rId2" w:fontKey="{26AC3F47-3F36-435C-90CC-0B75BA286A4A}"/>
    <w:embedItalic r:id="rId3" w:fontKey="{38650B50-6CBA-43E2-9F1B-28C6E1B9866A}"/>
    <w:embedBoldItalic r:id="rId4" w:fontKey="{47087C9A-F5F2-4E77-BA29-FA32BD92335E}"/>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80A85805-82DF-4394-A4CA-9725E4C2DCFA}"/>
    <w:embedBold r:id="rId6" w:fontKey="{45590E1D-2CCC-4636-B2FB-7FC29F41C347}"/>
  </w:font>
  <w:font w:name="Cambria">
    <w:panose1 w:val="02040503050406030204"/>
    <w:charset w:val="00"/>
    <w:family w:val="roman"/>
    <w:pitch w:val="variable"/>
    <w:sig w:usb0="E00006FF" w:usb1="420024FF" w:usb2="02000000" w:usb3="00000000" w:csb0="0000019F" w:csb1="00000000"/>
    <w:embedRegular r:id="rId7" w:fontKey="{91028E0F-38C4-4A6C-A8BB-51160E96DFF2}"/>
    <w:embedBold r:id="rId8" w:fontKey="{49A48ADB-863B-4E95-9283-3C090DD8FD7A}"/>
    <w:embedBoldItalic r:id="rId9" w:fontKey="{692B03ED-6783-4090-A285-39EFA6F7DF79}"/>
  </w:font>
  <w:font w:name="Segoe UI">
    <w:panose1 w:val="020B0502040204020203"/>
    <w:charset w:val="00"/>
    <w:family w:val="swiss"/>
    <w:pitch w:val="variable"/>
    <w:sig w:usb0="E4002EFF" w:usb1="C000E47F" w:usb2="00000009" w:usb3="00000000" w:csb0="000001FF" w:csb1="00000000"/>
    <w:embedRegular r:id="rId10" w:fontKey="{85333FFF-53CA-422C-B60F-34B471BB3DFB}"/>
  </w:font>
  <w:font w:name="Georgia">
    <w:panose1 w:val="02040502050405020303"/>
    <w:charset w:val="00"/>
    <w:family w:val="roman"/>
    <w:pitch w:val="variable"/>
    <w:sig w:usb0="00000287" w:usb1="00000000" w:usb2="00000000" w:usb3="00000000" w:csb0="0000009F" w:csb1="00000000"/>
    <w:embedRegular r:id="rId11" w:fontKey="{936CCD39-F0B6-4F1B-818E-7E112D31EEBD}"/>
    <w:embedItalic r:id="rId12" w:fontKey="{24E8A423-BB1D-4C10-B9CB-2C3D861C109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7BA50B57" w:rsidR="00D32766" w:rsidRDefault="00D3276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0C3F">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0C3F">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40531802" w14:textId="77777777" w:rsidR="00D32766" w:rsidRDefault="00D3276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27854F5F" w:rsidR="00D32766" w:rsidRDefault="00D3276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0C3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0C3F">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5F4A5043" w14:textId="77777777" w:rsidR="00D32766" w:rsidRDefault="00D3276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5BDA3" w14:textId="77777777" w:rsidR="00BB3F91" w:rsidRDefault="00BB3F91">
      <w:r>
        <w:separator/>
      </w:r>
    </w:p>
  </w:footnote>
  <w:footnote w:type="continuationSeparator" w:id="0">
    <w:p w14:paraId="53DEE801" w14:textId="77777777" w:rsidR="00BB3F91" w:rsidRDefault="00BB3F91">
      <w:r>
        <w:continuationSeparator/>
      </w:r>
    </w:p>
  </w:footnote>
  <w:footnote w:id="1">
    <w:p w14:paraId="4144D9C3" w14:textId="77777777" w:rsidR="00D32766" w:rsidRDefault="00D32766">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D32766" w:rsidRDefault="00D32766">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D32766" w:rsidRDefault="00D32766"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D32766" w:rsidRDefault="00D32766"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536BCE2F" w14:textId="77777777" w:rsidR="00D32766" w:rsidRDefault="00D32766" w:rsidP="00D3276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D32766" w:rsidRDefault="00D32766">
    <w:pPr>
      <w:rPr>
        <w:rFonts w:ascii="Cambria" w:eastAsia="Cambria" w:hAnsi="Cambria" w:cs="Cambria"/>
        <w:color w:val="000000"/>
      </w:rPr>
    </w:pPr>
  </w:p>
  <w:tbl>
    <w:tblPr>
      <w:tblStyle w:val="18"/>
      <w:tblW w:w="7087" w:type="dxa"/>
      <w:tblInd w:w="3261" w:type="dxa"/>
      <w:tblLayout w:type="fixed"/>
      <w:tblLook w:val="0400" w:firstRow="0" w:lastRow="0" w:firstColumn="0" w:lastColumn="0" w:noHBand="0" w:noVBand="1"/>
    </w:tblPr>
    <w:tblGrid>
      <w:gridCol w:w="2489"/>
      <w:gridCol w:w="4598"/>
    </w:tblGrid>
    <w:tr w:rsidR="00D32766" w14:paraId="5D801E11" w14:textId="77777777">
      <w:tc>
        <w:tcPr>
          <w:tcW w:w="2489" w:type="dxa"/>
          <w:shd w:val="clear" w:color="auto" w:fill="auto"/>
        </w:tcPr>
        <w:p w14:paraId="0E6A80E3" w14:textId="77777777" w:rsidR="00D32766" w:rsidRDefault="00D327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6602FBE8" w:rsidR="00D32766" w:rsidRDefault="00D32766" w:rsidP="009750F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13</w:t>
          </w:r>
          <w:r w:rsidR="009750F7">
            <w:rPr>
              <w:rFonts w:ascii="Palatino Linotype" w:eastAsia="Palatino Linotype" w:hAnsi="Palatino Linotype" w:cs="Palatino Linotype"/>
              <w:b/>
              <w:color w:val="000000"/>
              <w:sz w:val="22"/>
              <w:szCs w:val="22"/>
            </w:rPr>
            <w:t>284</w:t>
          </w:r>
          <w:r>
            <w:rPr>
              <w:rFonts w:ascii="Palatino Linotype" w:eastAsia="Palatino Linotype" w:hAnsi="Palatino Linotype" w:cs="Palatino Linotype"/>
              <w:b/>
              <w:color w:val="000000"/>
              <w:sz w:val="22"/>
              <w:szCs w:val="22"/>
            </w:rPr>
            <w:t>/INFOEM/IP/RR/2025</w:t>
          </w:r>
          <w:r>
            <w:rPr>
              <w:noProof/>
            </w:rPr>
            <w:drawing>
              <wp:anchor distT="0" distB="0" distL="0" distR="0" simplePos="0" relativeHeight="251658240" behindDoc="1" locked="0" layoutInCell="1" hidden="0" allowOverlap="1" wp14:anchorId="49183D47" wp14:editId="5E4055CE">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c>
    </w:tr>
    <w:tr w:rsidR="00D32766" w14:paraId="29C20624" w14:textId="77777777">
      <w:trPr>
        <w:trHeight w:val="228"/>
      </w:trPr>
      <w:tc>
        <w:tcPr>
          <w:tcW w:w="2489" w:type="dxa"/>
          <w:shd w:val="clear" w:color="auto" w:fill="auto"/>
          <w:vAlign w:val="center"/>
        </w:tcPr>
        <w:p w14:paraId="170E47D2" w14:textId="77777777" w:rsidR="00D32766" w:rsidRDefault="00D327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239D8565" w:rsidR="00D32766" w:rsidRDefault="00D32766">
          <w:pPr>
            <w:ind w:left="-45" w:right="1586"/>
            <w:jc w:val="both"/>
            <w:rPr>
              <w:rFonts w:ascii="Palatino Linotype" w:eastAsia="Palatino Linotype" w:hAnsi="Palatino Linotype" w:cs="Palatino Linotype"/>
              <w:b/>
              <w:sz w:val="22"/>
              <w:szCs w:val="22"/>
            </w:rPr>
          </w:pPr>
          <w:r w:rsidRPr="00BA2B63">
            <w:rPr>
              <w:rFonts w:ascii="Palatino Linotype" w:eastAsia="Palatino Linotype" w:hAnsi="Palatino Linotype" w:cs="Palatino Linotype"/>
              <w:b/>
              <w:bCs/>
              <w:sz w:val="22"/>
              <w:szCs w:val="22"/>
            </w:rPr>
            <w:t>Ayuntamiento de Teoloyucan</w:t>
          </w:r>
        </w:p>
      </w:tc>
    </w:tr>
    <w:tr w:rsidR="00D32766" w14:paraId="0DC4A1F3" w14:textId="77777777">
      <w:tc>
        <w:tcPr>
          <w:tcW w:w="2489" w:type="dxa"/>
          <w:shd w:val="clear" w:color="auto" w:fill="auto"/>
          <w:vAlign w:val="center"/>
        </w:tcPr>
        <w:p w14:paraId="13724C54" w14:textId="77777777" w:rsidR="00D32766" w:rsidRDefault="00D3276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D32766" w:rsidRDefault="00D3276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D32766" w:rsidRDefault="00D3276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0BEAB776" w:rsidR="00D32766" w:rsidRDefault="00D3276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17"/>
      <w:tblW w:w="6945" w:type="dxa"/>
      <w:tblInd w:w="3261" w:type="dxa"/>
      <w:tblLayout w:type="fixed"/>
      <w:tblLook w:val="0400" w:firstRow="0" w:lastRow="0" w:firstColumn="0" w:lastColumn="0" w:noHBand="0" w:noVBand="1"/>
    </w:tblPr>
    <w:tblGrid>
      <w:gridCol w:w="2551"/>
      <w:gridCol w:w="4394"/>
    </w:tblGrid>
    <w:tr w:rsidR="00D32766" w14:paraId="3733654E" w14:textId="77777777">
      <w:tc>
        <w:tcPr>
          <w:tcW w:w="2551" w:type="dxa"/>
          <w:shd w:val="clear" w:color="auto" w:fill="auto"/>
          <w:vAlign w:val="center"/>
        </w:tcPr>
        <w:p w14:paraId="6085989E" w14:textId="77777777" w:rsidR="00D32766" w:rsidRDefault="00D327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6591920F" w:rsidR="00D32766" w:rsidRDefault="00D32766" w:rsidP="00BA2B6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13284/INFOEM/IP/RR/2025</w:t>
          </w:r>
        </w:p>
      </w:tc>
    </w:tr>
    <w:tr w:rsidR="00D32766" w14:paraId="6C04EA62" w14:textId="77777777">
      <w:trPr>
        <w:trHeight w:val="130"/>
      </w:trPr>
      <w:tc>
        <w:tcPr>
          <w:tcW w:w="2551" w:type="dxa"/>
          <w:shd w:val="clear" w:color="auto" w:fill="auto"/>
          <w:vAlign w:val="center"/>
        </w:tcPr>
        <w:p w14:paraId="49C23242" w14:textId="77777777" w:rsidR="00D32766" w:rsidRDefault="00D327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24EAE03B" w:rsidR="00D32766" w:rsidRDefault="00C15EC1" w:rsidP="00C15EC1">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XXXXXX XXXXXXX XXXXX</w:t>
          </w:r>
          <w:r w:rsidR="00D32766">
            <w:rPr>
              <w:noProof/>
            </w:rPr>
            <w:drawing>
              <wp:anchor distT="0" distB="0" distL="0" distR="0" simplePos="0" relativeHeight="251659264" behindDoc="1" locked="0" layoutInCell="1" hidden="0" allowOverlap="1" wp14:anchorId="3CE77408" wp14:editId="40D8DCEB">
                <wp:simplePos x="0" y="0"/>
                <wp:positionH relativeFrom="page">
                  <wp:posOffset>-4762500</wp:posOffset>
                </wp:positionH>
                <wp:positionV relativeFrom="paragraph">
                  <wp:posOffset>-671195</wp:posOffset>
                </wp:positionV>
                <wp:extent cx="7809865" cy="10165715"/>
                <wp:effectExtent l="0" t="0" r="635" b="6985"/>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c>
    </w:tr>
    <w:tr w:rsidR="00D32766" w14:paraId="40531684" w14:textId="77777777">
      <w:trPr>
        <w:trHeight w:val="228"/>
      </w:trPr>
      <w:tc>
        <w:tcPr>
          <w:tcW w:w="2551" w:type="dxa"/>
          <w:shd w:val="clear" w:color="auto" w:fill="auto"/>
          <w:vAlign w:val="center"/>
        </w:tcPr>
        <w:p w14:paraId="13A0AE5C" w14:textId="77777777" w:rsidR="00D32766" w:rsidRDefault="00D327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65F9F6B5" w:rsidR="00D32766" w:rsidRDefault="00D32766" w:rsidP="00D727D2">
          <w:pPr>
            <w:ind w:left="-45" w:right="1586"/>
            <w:jc w:val="both"/>
            <w:rPr>
              <w:rFonts w:ascii="Palatino Linotype" w:eastAsia="Palatino Linotype" w:hAnsi="Palatino Linotype" w:cs="Palatino Linotype"/>
              <w:b/>
              <w:sz w:val="22"/>
              <w:szCs w:val="22"/>
            </w:rPr>
          </w:pPr>
          <w:r w:rsidRPr="00BA2B63">
            <w:rPr>
              <w:rFonts w:ascii="Palatino Linotype" w:eastAsia="Palatino Linotype" w:hAnsi="Palatino Linotype" w:cs="Palatino Linotype"/>
              <w:b/>
              <w:bCs/>
              <w:sz w:val="22"/>
              <w:szCs w:val="22"/>
            </w:rPr>
            <w:t>Ayuntamiento de Teoloyucan</w:t>
          </w:r>
        </w:p>
      </w:tc>
    </w:tr>
    <w:tr w:rsidR="00D32766" w14:paraId="37F8AA64" w14:textId="77777777">
      <w:tc>
        <w:tcPr>
          <w:tcW w:w="2551" w:type="dxa"/>
          <w:shd w:val="clear" w:color="auto" w:fill="auto"/>
          <w:vAlign w:val="center"/>
        </w:tcPr>
        <w:p w14:paraId="4E93A530" w14:textId="77777777" w:rsidR="00D32766" w:rsidRDefault="00D327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D32766" w:rsidRDefault="00D3276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D32766" w:rsidRDefault="00D32766">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D32766" w:rsidRDefault="00D3276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0D0B"/>
    <w:multiLevelType w:val="multilevel"/>
    <w:tmpl w:val="3AD8E75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8D482E"/>
    <w:multiLevelType w:val="hybridMultilevel"/>
    <w:tmpl w:val="96FA96D2"/>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70275E"/>
    <w:multiLevelType w:val="hybridMultilevel"/>
    <w:tmpl w:val="E1422D9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F1B190C"/>
    <w:multiLevelType w:val="hybridMultilevel"/>
    <w:tmpl w:val="BEE637F2"/>
    <w:lvl w:ilvl="0" w:tplc="92901854">
      <w:start w:val="8"/>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8D4D02"/>
    <w:multiLevelType w:val="hybridMultilevel"/>
    <w:tmpl w:val="3598600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D90FDB"/>
    <w:multiLevelType w:val="hybridMultilevel"/>
    <w:tmpl w:val="D6B0B53E"/>
    <w:lvl w:ilvl="0" w:tplc="080A0001">
      <w:start w:val="1"/>
      <w:numFmt w:val="bullet"/>
      <w:lvlText w:val=""/>
      <w:lvlJc w:val="left"/>
      <w:pPr>
        <w:ind w:left="720" w:hanging="360"/>
      </w:pPr>
      <w:rPr>
        <w:rFonts w:ascii="Symbol" w:hAnsi="Symbol" w:hint="default"/>
      </w:rPr>
    </w:lvl>
    <w:lvl w:ilvl="1" w:tplc="32207B30">
      <w:numFmt w:val="bullet"/>
      <w:lvlText w:val="•"/>
      <w:lvlJc w:val="left"/>
      <w:pPr>
        <w:ind w:left="1800" w:hanging="720"/>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7C143D"/>
    <w:multiLevelType w:val="hybridMultilevel"/>
    <w:tmpl w:val="3598600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C86511"/>
    <w:multiLevelType w:val="hybridMultilevel"/>
    <w:tmpl w:val="3598600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227EAF"/>
    <w:multiLevelType w:val="multilevel"/>
    <w:tmpl w:val="AF5026BC"/>
    <w:lvl w:ilvl="0">
      <w:start w:val="2"/>
      <w:numFmt w:val="bullet"/>
      <w:lvlText w:val="●"/>
      <w:lvlJc w:val="left"/>
      <w:pPr>
        <w:ind w:left="360" w:hanging="360"/>
      </w:pPr>
      <w:rPr>
        <w:rFonts w:ascii="Noto Sans Symbols" w:eastAsia="Noto Sans Symbols" w:hAnsi="Noto Sans Symbols" w:cs="Noto Sans Symbols"/>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58D3DBE"/>
    <w:multiLevelType w:val="hybridMultilevel"/>
    <w:tmpl w:val="2E0CF52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DA078B"/>
    <w:multiLevelType w:val="hybridMultilevel"/>
    <w:tmpl w:val="F0325730"/>
    <w:lvl w:ilvl="0" w:tplc="050CF8B6">
      <w:start w:val="8"/>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1"/>
  </w:num>
  <w:num w:numId="4">
    <w:abstractNumId w:val="2"/>
  </w:num>
  <w:num w:numId="5">
    <w:abstractNumId w:val="15"/>
  </w:num>
  <w:num w:numId="6">
    <w:abstractNumId w:val="10"/>
  </w:num>
  <w:num w:numId="7">
    <w:abstractNumId w:val="12"/>
  </w:num>
  <w:num w:numId="8">
    <w:abstractNumId w:val="5"/>
  </w:num>
  <w:num w:numId="9">
    <w:abstractNumId w:val="6"/>
  </w:num>
  <w:num w:numId="10">
    <w:abstractNumId w:val="8"/>
  </w:num>
  <w:num w:numId="11">
    <w:abstractNumId w:val="9"/>
  </w:num>
  <w:num w:numId="12">
    <w:abstractNumId w:val="13"/>
  </w:num>
  <w:num w:numId="13">
    <w:abstractNumId w:val="0"/>
  </w:num>
  <w:num w:numId="14">
    <w:abstractNumId w:val="7"/>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747"/>
    <w:rsid w:val="00024341"/>
    <w:rsid w:val="0003095A"/>
    <w:rsid w:val="00034884"/>
    <w:rsid w:val="000465D7"/>
    <w:rsid w:val="000C3A11"/>
    <w:rsid w:val="0012253F"/>
    <w:rsid w:val="001456FB"/>
    <w:rsid w:val="00153276"/>
    <w:rsid w:val="001603B9"/>
    <w:rsid w:val="00163BEE"/>
    <w:rsid w:val="00170F43"/>
    <w:rsid w:val="002042B1"/>
    <w:rsid w:val="00257BB6"/>
    <w:rsid w:val="002840BE"/>
    <w:rsid w:val="002A4FB9"/>
    <w:rsid w:val="002B24A3"/>
    <w:rsid w:val="002B44BC"/>
    <w:rsid w:val="0030410D"/>
    <w:rsid w:val="0030581A"/>
    <w:rsid w:val="003528AC"/>
    <w:rsid w:val="0035506E"/>
    <w:rsid w:val="003B515B"/>
    <w:rsid w:val="003C6D08"/>
    <w:rsid w:val="003D4134"/>
    <w:rsid w:val="003D6245"/>
    <w:rsid w:val="003D7AF1"/>
    <w:rsid w:val="003E26FF"/>
    <w:rsid w:val="00404314"/>
    <w:rsid w:val="004632A9"/>
    <w:rsid w:val="004C1C69"/>
    <w:rsid w:val="004F29C6"/>
    <w:rsid w:val="004F5415"/>
    <w:rsid w:val="00501D06"/>
    <w:rsid w:val="0050544D"/>
    <w:rsid w:val="00510CE1"/>
    <w:rsid w:val="00514961"/>
    <w:rsid w:val="00523632"/>
    <w:rsid w:val="00530EC7"/>
    <w:rsid w:val="005369CA"/>
    <w:rsid w:val="00536C2E"/>
    <w:rsid w:val="00586244"/>
    <w:rsid w:val="005A7149"/>
    <w:rsid w:val="005B51FB"/>
    <w:rsid w:val="005D585B"/>
    <w:rsid w:val="005E31C8"/>
    <w:rsid w:val="005F4FD0"/>
    <w:rsid w:val="00606896"/>
    <w:rsid w:val="0064634F"/>
    <w:rsid w:val="00650828"/>
    <w:rsid w:val="00674C44"/>
    <w:rsid w:val="00686C2F"/>
    <w:rsid w:val="006C4A0A"/>
    <w:rsid w:val="006D2EBA"/>
    <w:rsid w:val="006E7235"/>
    <w:rsid w:val="00717D13"/>
    <w:rsid w:val="00722CF3"/>
    <w:rsid w:val="00727EF9"/>
    <w:rsid w:val="007570A1"/>
    <w:rsid w:val="00782574"/>
    <w:rsid w:val="00784AF8"/>
    <w:rsid w:val="00791FC9"/>
    <w:rsid w:val="00794D2A"/>
    <w:rsid w:val="007A43F7"/>
    <w:rsid w:val="007A78AA"/>
    <w:rsid w:val="007C30E5"/>
    <w:rsid w:val="007F35BC"/>
    <w:rsid w:val="00820B29"/>
    <w:rsid w:val="00832346"/>
    <w:rsid w:val="008331A6"/>
    <w:rsid w:val="0084596A"/>
    <w:rsid w:val="0084614D"/>
    <w:rsid w:val="0088669A"/>
    <w:rsid w:val="008A3CCD"/>
    <w:rsid w:val="008D2539"/>
    <w:rsid w:val="008F75F6"/>
    <w:rsid w:val="00906DC0"/>
    <w:rsid w:val="0091151D"/>
    <w:rsid w:val="009152A0"/>
    <w:rsid w:val="0091774E"/>
    <w:rsid w:val="00920984"/>
    <w:rsid w:val="0092749C"/>
    <w:rsid w:val="00940C3F"/>
    <w:rsid w:val="009750F7"/>
    <w:rsid w:val="009A2F44"/>
    <w:rsid w:val="009C62BA"/>
    <w:rsid w:val="009D6400"/>
    <w:rsid w:val="009F38F2"/>
    <w:rsid w:val="00A3044A"/>
    <w:rsid w:val="00A34188"/>
    <w:rsid w:val="00A356EE"/>
    <w:rsid w:val="00A40C90"/>
    <w:rsid w:val="00A7480E"/>
    <w:rsid w:val="00A83B69"/>
    <w:rsid w:val="00AB456E"/>
    <w:rsid w:val="00AD2F23"/>
    <w:rsid w:val="00AF4AC0"/>
    <w:rsid w:val="00B02608"/>
    <w:rsid w:val="00B30BD4"/>
    <w:rsid w:val="00B36EEB"/>
    <w:rsid w:val="00B6396C"/>
    <w:rsid w:val="00B71D80"/>
    <w:rsid w:val="00B73FE4"/>
    <w:rsid w:val="00B77512"/>
    <w:rsid w:val="00BA2B63"/>
    <w:rsid w:val="00BB3F91"/>
    <w:rsid w:val="00BB4ECF"/>
    <w:rsid w:val="00BE6B03"/>
    <w:rsid w:val="00BF49BE"/>
    <w:rsid w:val="00C15EC1"/>
    <w:rsid w:val="00C16704"/>
    <w:rsid w:val="00C24353"/>
    <w:rsid w:val="00C37C4C"/>
    <w:rsid w:val="00C626C1"/>
    <w:rsid w:val="00C93B09"/>
    <w:rsid w:val="00CD281A"/>
    <w:rsid w:val="00CE1B76"/>
    <w:rsid w:val="00CF6439"/>
    <w:rsid w:val="00D32766"/>
    <w:rsid w:val="00D36B5E"/>
    <w:rsid w:val="00D47C26"/>
    <w:rsid w:val="00D61223"/>
    <w:rsid w:val="00D70722"/>
    <w:rsid w:val="00D727D2"/>
    <w:rsid w:val="00DA1C03"/>
    <w:rsid w:val="00DC6BD7"/>
    <w:rsid w:val="00DD2259"/>
    <w:rsid w:val="00DF5B67"/>
    <w:rsid w:val="00E00C7C"/>
    <w:rsid w:val="00E01111"/>
    <w:rsid w:val="00E13715"/>
    <w:rsid w:val="00E2006C"/>
    <w:rsid w:val="00E25EEB"/>
    <w:rsid w:val="00E301E4"/>
    <w:rsid w:val="00E31342"/>
    <w:rsid w:val="00E443D0"/>
    <w:rsid w:val="00E60C61"/>
    <w:rsid w:val="00E6648C"/>
    <w:rsid w:val="00E70AFA"/>
    <w:rsid w:val="00E70BD6"/>
    <w:rsid w:val="00EA14E3"/>
    <w:rsid w:val="00EA3783"/>
    <w:rsid w:val="00EB315A"/>
    <w:rsid w:val="00ED692B"/>
    <w:rsid w:val="00EE1477"/>
    <w:rsid w:val="00F027D8"/>
    <w:rsid w:val="00F312D9"/>
    <w:rsid w:val="00F46C3B"/>
    <w:rsid w:val="00F9569D"/>
    <w:rsid w:val="00FA638A"/>
    <w:rsid w:val="00FB4D38"/>
    <w:rsid w:val="00FC56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6B984927-C1D6-4EA6-AD03-B65BAB92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26">
    <w:name w:val="26"/>
    <w:basedOn w:val="TableNormal8"/>
    <w:tblPr>
      <w:tblStyleRowBandSize w:val="1"/>
      <w:tblStyleColBandSize w:val="1"/>
      <w:tblCellMar>
        <w:left w:w="115" w:type="dxa"/>
        <w:right w:w="115" w:type="dxa"/>
      </w:tblCellMar>
    </w:tblPr>
  </w:style>
  <w:style w:type="table" w:customStyle="1" w:styleId="25">
    <w:name w:val="25"/>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left w:w="115" w:type="dxa"/>
        <w:right w:w="115" w:type="dxa"/>
      </w:tblCellMar>
    </w:tblPr>
  </w:style>
  <w:style w:type="table" w:customStyle="1" w:styleId="21">
    <w:name w:val="21"/>
    <w:basedOn w:val="TableNormal10"/>
    <w:tblPr>
      <w:tblStyleRowBandSize w:val="1"/>
      <w:tblStyleColBandSize w:val="1"/>
      <w:tblCellMar>
        <w:left w:w="115" w:type="dxa"/>
        <w:right w:w="115" w:type="dxa"/>
      </w:tblCellMar>
    </w:tblPr>
  </w:style>
  <w:style w:type="table" w:customStyle="1" w:styleId="20">
    <w:name w:val="20"/>
    <w:basedOn w:val="TableNormal11"/>
    <w:tblPr>
      <w:tblStyleRowBandSize w:val="1"/>
      <w:tblStyleColBandSize w:val="1"/>
      <w:tblCellMar>
        <w:left w:w="115" w:type="dxa"/>
        <w:right w:w="115" w:type="dxa"/>
      </w:tblCellMar>
    </w:tblPr>
  </w:style>
  <w:style w:type="table" w:customStyle="1" w:styleId="19">
    <w:name w:val="19"/>
    <w:basedOn w:val="TableNormal1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0"/>
    <w:tblPr>
      <w:tblStyleRowBandSize w:val="1"/>
      <w:tblStyleColBandSize w:val="1"/>
      <w:tblCellMar>
        <w:left w:w="115" w:type="dxa"/>
        <w:right w:w="115" w:type="dxa"/>
      </w:tblCellMar>
    </w:tblPr>
  </w:style>
  <w:style w:type="table" w:customStyle="1" w:styleId="17">
    <w:name w:val="1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2CB9B8-1F69-4C8B-9506-E8619C7D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10398</Words>
  <Characters>57194</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2026-01-16T17:21:00Z</cp:lastPrinted>
  <dcterms:created xsi:type="dcterms:W3CDTF">2026-03-19T18:20:00Z</dcterms:created>
  <dcterms:modified xsi:type="dcterms:W3CDTF">2026-03-19T18:20:00Z</dcterms:modified>
</cp:coreProperties>
</file>