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CA03BF"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CA03BF">
        <w:rPr>
          <w:rFonts w:ascii="Palatino Linotype" w:eastAsia="Palatino Linotype" w:hAnsi="Palatino Linotype" w:cs="Palatino Linotype"/>
          <w:color w:val="000000"/>
          <w:sz w:val="24"/>
          <w:szCs w:val="24"/>
        </w:rPr>
        <w:t>Resolución del Pleno del Instit</w:t>
      </w:r>
      <w:r w:rsidR="00CF4DE3" w:rsidRPr="00CA03BF">
        <w:rPr>
          <w:rFonts w:ascii="Palatino Linotype" w:eastAsia="Palatino Linotype" w:hAnsi="Palatino Linotype" w:cs="Palatino Linotype"/>
          <w:color w:val="000000"/>
          <w:sz w:val="24"/>
          <w:szCs w:val="24"/>
        </w:rPr>
        <w:t>uto de Transparencia, Acceso a</w:t>
      </w:r>
      <w:r w:rsidRPr="00CA03BF">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CA03BF">
        <w:rPr>
          <w:rFonts w:ascii="Palatino Linotype" w:eastAsia="Palatino Linotype" w:hAnsi="Palatino Linotype" w:cs="Palatino Linotype"/>
          <w:color w:val="000000"/>
          <w:sz w:val="24"/>
          <w:szCs w:val="24"/>
        </w:rPr>
        <w:t xml:space="preserve"> en Metepec, Estado de México, </w:t>
      </w:r>
      <w:r w:rsidR="00774537" w:rsidRPr="00CA03BF">
        <w:rPr>
          <w:rFonts w:ascii="Palatino Linotype" w:eastAsia="Palatino Linotype" w:hAnsi="Palatino Linotype" w:cs="Palatino Linotype"/>
          <w:b/>
          <w:color w:val="000000"/>
          <w:sz w:val="24"/>
          <w:szCs w:val="24"/>
        </w:rPr>
        <w:t>de</w:t>
      </w:r>
      <w:r w:rsidR="00B94FA3" w:rsidRPr="00CA03BF">
        <w:rPr>
          <w:rFonts w:ascii="Palatino Linotype" w:eastAsia="Palatino Linotype" w:hAnsi="Palatino Linotype" w:cs="Palatino Linotype"/>
          <w:b/>
          <w:color w:val="000000"/>
          <w:sz w:val="24"/>
          <w:szCs w:val="24"/>
        </w:rPr>
        <w:t xml:space="preserve"> fecha </w:t>
      </w:r>
      <w:r w:rsidR="00C130D6" w:rsidRPr="00CA03BF">
        <w:rPr>
          <w:rFonts w:ascii="Palatino Linotype" w:eastAsia="Palatino Linotype" w:hAnsi="Palatino Linotype" w:cs="Palatino Linotype"/>
          <w:b/>
          <w:color w:val="000000"/>
          <w:sz w:val="24"/>
          <w:szCs w:val="24"/>
        </w:rPr>
        <w:t>veintisiete</w:t>
      </w:r>
      <w:r w:rsidR="00CA03BF" w:rsidRPr="00CA03BF">
        <w:rPr>
          <w:rFonts w:ascii="Palatino Linotype" w:eastAsia="Palatino Linotype" w:hAnsi="Palatino Linotype" w:cs="Palatino Linotype"/>
          <w:b/>
          <w:color w:val="000000"/>
          <w:sz w:val="24"/>
          <w:szCs w:val="24"/>
        </w:rPr>
        <w:t xml:space="preserve"> (27)</w:t>
      </w:r>
      <w:r w:rsidR="00C72DE0" w:rsidRPr="00CA03BF">
        <w:rPr>
          <w:rFonts w:ascii="Palatino Linotype" w:eastAsia="Palatino Linotype" w:hAnsi="Palatino Linotype" w:cs="Palatino Linotype"/>
          <w:b/>
          <w:color w:val="000000"/>
          <w:sz w:val="24"/>
          <w:szCs w:val="24"/>
        </w:rPr>
        <w:t xml:space="preserve"> de </w:t>
      </w:r>
      <w:r w:rsidR="00B6730E" w:rsidRPr="00CA03BF">
        <w:rPr>
          <w:rFonts w:ascii="Palatino Linotype" w:eastAsia="Palatino Linotype" w:hAnsi="Palatino Linotype" w:cs="Palatino Linotype"/>
          <w:b/>
          <w:color w:val="000000"/>
          <w:sz w:val="24"/>
          <w:szCs w:val="24"/>
        </w:rPr>
        <w:t>mayo</w:t>
      </w:r>
      <w:r w:rsidR="00154279" w:rsidRPr="00CA03BF">
        <w:rPr>
          <w:rFonts w:ascii="Palatino Linotype" w:eastAsia="Palatino Linotype" w:hAnsi="Palatino Linotype" w:cs="Palatino Linotype"/>
          <w:b/>
          <w:color w:val="000000"/>
          <w:sz w:val="24"/>
          <w:szCs w:val="24"/>
        </w:rPr>
        <w:t xml:space="preserve"> de </w:t>
      </w:r>
      <w:r w:rsidR="00752ABE" w:rsidRPr="00CA03BF">
        <w:rPr>
          <w:rFonts w:ascii="Palatino Linotype" w:eastAsia="Palatino Linotype" w:hAnsi="Palatino Linotype" w:cs="Palatino Linotype"/>
          <w:b/>
          <w:color w:val="000000"/>
          <w:sz w:val="24"/>
          <w:szCs w:val="24"/>
        </w:rPr>
        <w:t>dos mil veintiséis</w:t>
      </w:r>
      <w:r w:rsidRPr="00CA03BF">
        <w:rPr>
          <w:rFonts w:ascii="Palatino Linotype" w:eastAsia="Palatino Linotype" w:hAnsi="Palatino Linotype" w:cs="Palatino Linotype"/>
          <w:b/>
          <w:color w:val="000000"/>
          <w:sz w:val="24"/>
          <w:szCs w:val="24"/>
        </w:rPr>
        <w:t xml:space="preserve">. </w:t>
      </w:r>
    </w:p>
    <w:p w:rsidR="00705D12" w:rsidRPr="00CA03BF"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CA03BF" w:rsidRDefault="00331433">
      <w:pPr>
        <w:spacing w:after="0" w:line="360" w:lineRule="auto"/>
        <w:jc w:val="both"/>
        <w:rPr>
          <w:rFonts w:ascii="Palatino Linotype" w:eastAsia="Palatino Linotype" w:hAnsi="Palatino Linotype" w:cs="Palatino Linotype"/>
          <w:sz w:val="24"/>
          <w:szCs w:val="24"/>
        </w:rPr>
      </w:pPr>
      <w:r w:rsidRPr="00CA03BF">
        <w:rPr>
          <w:rFonts w:ascii="Palatino Linotype" w:eastAsia="Palatino Linotype" w:hAnsi="Palatino Linotype" w:cs="Palatino Linotype"/>
          <w:b/>
          <w:sz w:val="24"/>
          <w:szCs w:val="24"/>
        </w:rPr>
        <w:t>VISTO</w:t>
      </w:r>
      <w:r w:rsidRPr="00CA03BF">
        <w:rPr>
          <w:rFonts w:ascii="Palatino Linotype" w:eastAsia="Palatino Linotype" w:hAnsi="Palatino Linotype" w:cs="Palatino Linotype"/>
          <w:sz w:val="24"/>
          <w:szCs w:val="24"/>
        </w:rPr>
        <w:t xml:space="preserve"> el expediente electrónico formado con motivo de</w:t>
      </w:r>
      <w:r w:rsidR="00D40D01" w:rsidRPr="00CA03BF">
        <w:rPr>
          <w:rFonts w:ascii="Palatino Linotype" w:eastAsia="Palatino Linotype" w:hAnsi="Palatino Linotype" w:cs="Palatino Linotype"/>
          <w:sz w:val="24"/>
          <w:szCs w:val="24"/>
        </w:rPr>
        <w:t>l</w:t>
      </w:r>
      <w:r w:rsidRPr="00CA03BF">
        <w:rPr>
          <w:rFonts w:ascii="Palatino Linotype" w:eastAsia="Palatino Linotype" w:hAnsi="Palatino Linotype" w:cs="Palatino Linotype"/>
          <w:sz w:val="24"/>
          <w:szCs w:val="24"/>
        </w:rPr>
        <w:t xml:space="preserve"> recurso de revisión número </w:t>
      </w:r>
      <w:r w:rsidR="0088095C" w:rsidRPr="00CA03BF">
        <w:rPr>
          <w:rFonts w:ascii="Palatino Linotype" w:eastAsia="Palatino Linotype" w:hAnsi="Palatino Linotype" w:cs="Palatino Linotype"/>
          <w:b/>
          <w:sz w:val="24"/>
          <w:szCs w:val="24"/>
        </w:rPr>
        <w:t>4633</w:t>
      </w:r>
      <w:r w:rsidR="007F400F" w:rsidRPr="00CA03BF">
        <w:rPr>
          <w:rFonts w:ascii="Palatino Linotype" w:eastAsia="Palatino Linotype" w:hAnsi="Palatino Linotype" w:cs="Palatino Linotype"/>
          <w:b/>
          <w:sz w:val="24"/>
          <w:szCs w:val="24"/>
        </w:rPr>
        <w:t>/INFOEM/IP/RR/2026</w:t>
      </w:r>
      <w:r w:rsidR="00FB0363" w:rsidRPr="00CA03BF">
        <w:rPr>
          <w:rFonts w:ascii="Palatino Linotype" w:eastAsia="Palatino Linotype" w:hAnsi="Palatino Linotype" w:cs="Palatino Linotype"/>
          <w:b/>
          <w:sz w:val="24"/>
          <w:szCs w:val="24"/>
        </w:rPr>
        <w:t>,</w:t>
      </w:r>
      <w:r w:rsidRPr="00CA03BF">
        <w:rPr>
          <w:rFonts w:ascii="Palatino Linotype" w:eastAsia="Palatino Linotype" w:hAnsi="Palatino Linotype" w:cs="Palatino Linotype"/>
          <w:b/>
          <w:sz w:val="24"/>
          <w:szCs w:val="24"/>
        </w:rPr>
        <w:t xml:space="preserve"> </w:t>
      </w:r>
      <w:r w:rsidRPr="00CA03BF">
        <w:rPr>
          <w:rFonts w:ascii="Palatino Linotype" w:eastAsia="Palatino Linotype" w:hAnsi="Palatino Linotype" w:cs="Palatino Linotype"/>
          <w:sz w:val="24"/>
          <w:szCs w:val="24"/>
        </w:rPr>
        <w:t xml:space="preserve">interpuesto </w:t>
      </w:r>
      <w:r w:rsidR="009C67D3" w:rsidRPr="00CA03BF">
        <w:rPr>
          <w:rFonts w:ascii="Palatino Linotype" w:eastAsia="Palatino Linotype" w:hAnsi="Palatino Linotype" w:cs="Palatino Linotype"/>
          <w:sz w:val="24"/>
          <w:szCs w:val="24"/>
        </w:rPr>
        <w:t xml:space="preserve">por </w:t>
      </w:r>
      <w:r w:rsidR="00DA3979">
        <w:rPr>
          <w:rFonts w:ascii="Palatino Linotype" w:eastAsia="Palatino Linotype" w:hAnsi="Palatino Linotype" w:cs="Palatino Linotype"/>
          <w:b/>
          <w:sz w:val="24"/>
          <w:szCs w:val="24"/>
        </w:rPr>
        <w:t>XXXX</w:t>
      </w:r>
      <w:r w:rsidRPr="00CA03BF">
        <w:rPr>
          <w:rFonts w:ascii="Palatino Linotype" w:eastAsia="Palatino Linotype" w:hAnsi="Palatino Linotype" w:cs="Palatino Linotype"/>
          <w:sz w:val="24"/>
          <w:szCs w:val="24"/>
        </w:rPr>
        <w:t xml:space="preserve">, a quien en lo sucesivo </w:t>
      </w:r>
      <w:r w:rsidR="001B2593" w:rsidRPr="00CA03BF">
        <w:rPr>
          <w:rFonts w:ascii="Palatino Linotype" w:eastAsia="Palatino Linotype" w:hAnsi="Palatino Linotype" w:cs="Palatino Linotype"/>
          <w:sz w:val="24"/>
          <w:szCs w:val="24"/>
        </w:rPr>
        <w:t xml:space="preserve">se le </w:t>
      </w:r>
      <w:r w:rsidRPr="00CA03BF">
        <w:rPr>
          <w:rFonts w:ascii="Palatino Linotype" w:eastAsia="Palatino Linotype" w:hAnsi="Palatino Linotype" w:cs="Palatino Linotype"/>
          <w:sz w:val="24"/>
          <w:szCs w:val="24"/>
        </w:rPr>
        <w:t>denominar</w:t>
      </w:r>
      <w:r w:rsidR="001B2593" w:rsidRPr="00CA03BF">
        <w:rPr>
          <w:rFonts w:ascii="Palatino Linotype" w:eastAsia="Palatino Linotype" w:hAnsi="Palatino Linotype" w:cs="Palatino Linotype"/>
          <w:sz w:val="24"/>
          <w:szCs w:val="24"/>
        </w:rPr>
        <w:t xml:space="preserve">á </w:t>
      </w:r>
      <w:r w:rsidR="0088095C" w:rsidRPr="00CA03BF">
        <w:rPr>
          <w:rFonts w:ascii="Palatino Linotype" w:eastAsia="Palatino Linotype" w:hAnsi="Palatino Linotype" w:cs="Palatino Linotype"/>
          <w:b/>
          <w:sz w:val="24"/>
          <w:szCs w:val="24"/>
        </w:rPr>
        <w:t>EL</w:t>
      </w:r>
      <w:r w:rsidR="005C53AF" w:rsidRPr="00CA03BF">
        <w:rPr>
          <w:rFonts w:ascii="Palatino Linotype" w:eastAsia="Palatino Linotype" w:hAnsi="Palatino Linotype" w:cs="Palatino Linotype"/>
          <w:b/>
          <w:sz w:val="24"/>
          <w:szCs w:val="24"/>
        </w:rPr>
        <w:t xml:space="preserve"> RECURRENTE</w:t>
      </w:r>
      <w:r w:rsidRPr="00CA03BF">
        <w:rPr>
          <w:rFonts w:ascii="Palatino Linotype" w:eastAsia="Palatino Linotype" w:hAnsi="Palatino Linotype" w:cs="Palatino Linotype"/>
          <w:b/>
          <w:sz w:val="24"/>
          <w:szCs w:val="24"/>
        </w:rPr>
        <w:t xml:space="preserve">, </w:t>
      </w:r>
      <w:r w:rsidRPr="00CA03BF">
        <w:rPr>
          <w:rFonts w:ascii="Palatino Linotype" w:eastAsia="Palatino Linotype" w:hAnsi="Palatino Linotype" w:cs="Palatino Linotype"/>
          <w:sz w:val="24"/>
          <w:szCs w:val="24"/>
        </w:rPr>
        <w:t xml:space="preserve">en contra de la falta de respuesta del </w:t>
      </w:r>
      <w:r w:rsidR="0088095C" w:rsidRPr="00CA03BF">
        <w:rPr>
          <w:rFonts w:ascii="Palatino Linotype" w:hAnsi="Palatino Linotype"/>
          <w:b/>
          <w:bCs/>
          <w:color w:val="000000"/>
          <w:sz w:val="24"/>
          <w:szCs w:val="24"/>
        </w:rPr>
        <w:t>Organismo Público Descentralizado para la Prestación de Servicios de Agua Potable Alcantarillado y Saneamiento de Coacalco de Berriozábal</w:t>
      </w:r>
      <w:r w:rsidRPr="00CA03BF">
        <w:rPr>
          <w:rFonts w:ascii="Palatino Linotype" w:eastAsia="Palatino Linotype" w:hAnsi="Palatino Linotype" w:cs="Palatino Linotype"/>
          <w:b/>
          <w:sz w:val="24"/>
          <w:szCs w:val="24"/>
        </w:rPr>
        <w:t xml:space="preserve">, </w:t>
      </w:r>
      <w:r w:rsidR="00CA03BF">
        <w:rPr>
          <w:rFonts w:ascii="Palatino Linotype" w:eastAsia="Palatino Linotype" w:hAnsi="Palatino Linotype" w:cs="Palatino Linotype"/>
          <w:sz w:val="24"/>
          <w:szCs w:val="24"/>
        </w:rPr>
        <w:t xml:space="preserve">en adelante </w:t>
      </w:r>
      <w:r w:rsidR="005C53AF" w:rsidRPr="00CA03BF">
        <w:rPr>
          <w:rFonts w:ascii="Palatino Linotype" w:eastAsia="Palatino Linotype" w:hAnsi="Palatino Linotype" w:cs="Palatino Linotype"/>
          <w:b/>
          <w:sz w:val="24"/>
          <w:szCs w:val="24"/>
        </w:rPr>
        <w:t>EL SUJETO OBLIGADO</w:t>
      </w:r>
      <w:r w:rsidRPr="00CA03BF">
        <w:rPr>
          <w:rFonts w:ascii="Palatino Linotype" w:eastAsia="Palatino Linotype" w:hAnsi="Palatino Linotype" w:cs="Palatino Linotype"/>
          <w:b/>
          <w:sz w:val="24"/>
          <w:szCs w:val="24"/>
        </w:rPr>
        <w:t xml:space="preserve">, </w:t>
      </w:r>
      <w:r w:rsidR="001B2593" w:rsidRPr="00CA03BF">
        <w:rPr>
          <w:rFonts w:ascii="Palatino Linotype" w:eastAsia="Palatino Linotype" w:hAnsi="Palatino Linotype" w:cs="Palatino Linotype"/>
          <w:sz w:val="24"/>
          <w:szCs w:val="24"/>
        </w:rPr>
        <w:t xml:space="preserve">en lo conducente se </w:t>
      </w:r>
      <w:r w:rsidRPr="00CA03BF">
        <w:rPr>
          <w:rFonts w:ascii="Palatino Linotype" w:eastAsia="Palatino Linotype" w:hAnsi="Palatino Linotype" w:cs="Palatino Linotype"/>
          <w:sz w:val="24"/>
          <w:szCs w:val="24"/>
        </w:rPr>
        <w:t xml:space="preserve">procede </w:t>
      </w:r>
      <w:r w:rsidR="001B2593" w:rsidRPr="00CA03BF">
        <w:rPr>
          <w:rFonts w:ascii="Palatino Linotype" w:eastAsia="Palatino Linotype" w:hAnsi="Palatino Linotype" w:cs="Palatino Linotype"/>
          <w:sz w:val="24"/>
          <w:szCs w:val="24"/>
        </w:rPr>
        <w:t>a dictar la presente resolución:</w:t>
      </w:r>
      <w:r w:rsidRPr="00CA03BF">
        <w:rPr>
          <w:rFonts w:ascii="Palatino Linotype" w:eastAsia="Palatino Linotype" w:hAnsi="Palatino Linotype" w:cs="Palatino Linotype"/>
          <w:sz w:val="24"/>
          <w:szCs w:val="24"/>
        </w:rPr>
        <w:t xml:space="preserve"> </w:t>
      </w:r>
      <w:bookmarkStart w:id="0" w:name="_GoBack"/>
      <w:bookmarkEnd w:id="0"/>
    </w:p>
    <w:p w:rsidR="00705D12" w:rsidRPr="00CA03BF" w:rsidRDefault="00705D12">
      <w:pPr>
        <w:spacing w:after="0" w:line="360" w:lineRule="auto"/>
        <w:jc w:val="both"/>
        <w:rPr>
          <w:rFonts w:ascii="Palatino Linotype" w:eastAsia="Palatino Linotype" w:hAnsi="Palatino Linotype" w:cs="Palatino Linotype"/>
          <w:sz w:val="24"/>
          <w:szCs w:val="24"/>
        </w:rPr>
      </w:pPr>
    </w:p>
    <w:p w:rsidR="00705D12" w:rsidRPr="00CA03BF" w:rsidRDefault="00331433">
      <w:pPr>
        <w:spacing w:after="0" w:line="360" w:lineRule="auto"/>
        <w:jc w:val="center"/>
        <w:rPr>
          <w:rFonts w:ascii="Palatino Linotype" w:eastAsia="Palatino Linotype" w:hAnsi="Palatino Linotype" w:cs="Palatino Linotype"/>
          <w:b/>
          <w:sz w:val="24"/>
          <w:szCs w:val="24"/>
        </w:rPr>
      </w:pPr>
      <w:r w:rsidRPr="00CA03BF">
        <w:rPr>
          <w:rFonts w:ascii="Palatino Linotype" w:eastAsia="Palatino Linotype" w:hAnsi="Palatino Linotype" w:cs="Palatino Linotype"/>
          <w:b/>
          <w:sz w:val="24"/>
          <w:szCs w:val="24"/>
        </w:rPr>
        <w:t>A N T E C E D E N T E S</w:t>
      </w:r>
    </w:p>
    <w:p w:rsidR="00705D12" w:rsidRPr="00CA03BF" w:rsidRDefault="00705D12">
      <w:pPr>
        <w:spacing w:after="0" w:line="360" w:lineRule="auto"/>
        <w:rPr>
          <w:rFonts w:ascii="Palatino Linotype" w:eastAsia="Palatino Linotype" w:hAnsi="Palatino Linotype" w:cs="Palatino Linotype"/>
          <w:b/>
          <w:sz w:val="24"/>
          <w:szCs w:val="24"/>
        </w:rPr>
      </w:pPr>
    </w:p>
    <w:p w:rsidR="00705D12" w:rsidRPr="00CA03BF"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 xml:space="preserve">El </w:t>
      </w:r>
      <w:r w:rsidR="0088095C" w:rsidRPr="00CA03BF">
        <w:rPr>
          <w:rFonts w:ascii="Palatino Linotype" w:eastAsia="Palatino Linotype" w:hAnsi="Palatino Linotype" w:cs="Palatino Linotype"/>
          <w:b/>
          <w:color w:val="000000"/>
          <w:sz w:val="24"/>
          <w:szCs w:val="24"/>
        </w:rPr>
        <w:t>veintidós</w:t>
      </w:r>
      <w:r w:rsidR="00E47592" w:rsidRPr="00CA03BF">
        <w:rPr>
          <w:rFonts w:ascii="Palatino Linotype" w:eastAsia="Palatino Linotype" w:hAnsi="Palatino Linotype" w:cs="Palatino Linotype"/>
          <w:b/>
          <w:color w:val="000000"/>
          <w:sz w:val="24"/>
          <w:szCs w:val="24"/>
        </w:rPr>
        <w:t xml:space="preserve"> </w:t>
      </w:r>
      <w:r w:rsidR="00723225" w:rsidRPr="00CA03BF">
        <w:rPr>
          <w:rFonts w:ascii="Palatino Linotype" w:eastAsia="Palatino Linotype" w:hAnsi="Palatino Linotype" w:cs="Palatino Linotype"/>
          <w:b/>
          <w:color w:val="000000"/>
          <w:sz w:val="24"/>
          <w:szCs w:val="24"/>
        </w:rPr>
        <w:t xml:space="preserve">de </w:t>
      </w:r>
      <w:r w:rsidR="000223E4" w:rsidRPr="00CA03BF">
        <w:rPr>
          <w:rFonts w:ascii="Palatino Linotype" w:eastAsia="Palatino Linotype" w:hAnsi="Palatino Linotype" w:cs="Palatino Linotype"/>
          <w:b/>
          <w:color w:val="000000"/>
          <w:sz w:val="24"/>
          <w:szCs w:val="24"/>
        </w:rPr>
        <w:t>marzo</w:t>
      </w:r>
      <w:r w:rsidR="00581B22" w:rsidRPr="00CA03BF">
        <w:rPr>
          <w:rFonts w:ascii="Palatino Linotype" w:eastAsia="Palatino Linotype" w:hAnsi="Palatino Linotype" w:cs="Palatino Linotype"/>
          <w:b/>
          <w:color w:val="000000"/>
          <w:sz w:val="24"/>
          <w:szCs w:val="24"/>
        </w:rPr>
        <w:t xml:space="preserve"> de dos mil veintiséis</w:t>
      </w:r>
      <w:r w:rsidRPr="00CA03BF">
        <w:rPr>
          <w:rFonts w:ascii="Palatino Linotype" w:eastAsia="Palatino Linotype" w:hAnsi="Palatino Linotype" w:cs="Palatino Linotype"/>
          <w:b/>
          <w:color w:val="000000"/>
          <w:sz w:val="24"/>
          <w:szCs w:val="24"/>
        </w:rPr>
        <w:t xml:space="preserve">, </w:t>
      </w:r>
      <w:r w:rsidR="0088095C" w:rsidRPr="00CA03BF">
        <w:rPr>
          <w:rFonts w:ascii="Palatino Linotype" w:eastAsia="Palatino Linotype" w:hAnsi="Palatino Linotype" w:cs="Palatino Linotype"/>
          <w:b/>
          <w:color w:val="000000"/>
          <w:sz w:val="24"/>
          <w:szCs w:val="24"/>
        </w:rPr>
        <w:t>EL</w:t>
      </w:r>
      <w:r w:rsidR="005C53AF" w:rsidRPr="00CA03BF">
        <w:rPr>
          <w:rFonts w:ascii="Palatino Linotype" w:eastAsia="Palatino Linotype" w:hAnsi="Palatino Linotype" w:cs="Palatino Linotype"/>
          <w:b/>
          <w:color w:val="000000"/>
          <w:sz w:val="24"/>
          <w:szCs w:val="24"/>
        </w:rPr>
        <w:t xml:space="preserve"> RECURRENTE</w:t>
      </w:r>
      <w:r w:rsidRPr="00CA03BF">
        <w:rPr>
          <w:rFonts w:ascii="Palatino Linotype" w:eastAsia="Palatino Linotype" w:hAnsi="Palatino Linotype" w:cs="Palatino Linotype"/>
          <w:b/>
          <w:color w:val="000000"/>
          <w:sz w:val="24"/>
          <w:szCs w:val="24"/>
        </w:rPr>
        <w:t xml:space="preserve">, </w:t>
      </w:r>
      <w:r w:rsidR="00B2326D" w:rsidRPr="00CA03BF">
        <w:rPr>
          <w:rFonts w:ascii="Palatino Linotype" w:eastAsia="Palatino Linotype" w:hAnsi="Palatino Linotype" w:cs="Palatino Linotype"/>
          <w:color w:val="000000"/>
          <w:sz w:val="24"/>
          <w:szCs w:val="24"/>
        </w:rPr>
        <w:t>presentó a través del</w:t>
      </w:r>
      <w:r w:rsidRPr="00CA03BF">
        <w:rPr>
          <w:rFonts w:ascii="Palatino Linotype" w:eastAsia="Palatino Linotype" w:hAnsi="Palatino Linotype" w:cs="Palatino Linotype"/>
          <w:color w:val="000000"/>
          <w:sz w:val="24"/>
          <w:szCs w:val="24"/>
        </w:rPr>
        <w:t xml:space="preserve"> </w:t>
      </w:r>
      <w:r w:rsidR="00B2326D" w:rsidRPr="00CA03BF">
        <w:rPr>
          <w:rFonts w:ascii="Palatino Linotype" w:eastAsia="Palatino Linotype" w:hAnsi="Palatino Linotype" w:cs="Palatino Linotype"/>
          <w:color w:val="000000"/>
          <w:sz w:val="24"/>
          <w:szCs w:val="24"/>
        </w:rPr>
        <w:t>Sistema de Acceso a la Información Mexiquense</w:t>
      </w:r>
      <w:r w:rsidRPr="00CA03BF">
        <w:rPr>
          <w:rFonts w:ascii="Palatino Linotype" w:eastAsia="Palatino Linotype" w:hAnsi="Palatino Linotype" w:cs="Palatino Linotype"/>
          <w:color w:val="000000"/>
          <w:sz w:val="24"/>
          <w:szCs w:val="24"/>
        </w:rPr>
        <w:t xml:space="preserve"> </w:t>
      </w:r>
      <w:r w:rsidR="001B2593" w:rsidRPr="00CA03BF">
        <w:rPr>
          <w:rFonts w:ascii="Palatino Linotype" w:eastAsia="Palatino Linotype" w:hAnsi="Palatino Linotype" w:cs="Palatino Linotype"/>
          <w:color w:val="000000"/>
          <w:sz w:val="24"/>
          <w:szCs w:val="24"/>
        </w:rPr>
        <w:t>(</w:t>
      </w:r>
      <w:r w:rsidR="00B2326D" w:rsidRPr="00CA03BF">
        <w:rPr>
          <w:rFonts w:ascii="Palatino Linotype" w:eastAsia="Palatino Linotype" w:hAnsi="Palatino Linotype" w:cs="Palatino Linotype"/>
          <w:color w:val="000000"/>
          <w:sz w:val="24"/>
          <w:szCs w:val="24"/>
        </w:rPr>
        <w:t>SAIMEX</w:t>
      </w:r>
      <w:r w:rsidR="001B2593" w:rsidRPr="00CA03BF">
        <w:rPr>
          <w:rFonts w:ascii="Palatino Linotype" w:eastAsia="Palatino Linotype" w:hAnsi="Palatino Linotype" w:cs="Palatino Linotype"/>
          <w:color w:val="000000"/>
          <w:sz w:val="24"/>
          <w:szCs w:val="24"/>
        </w:rPr>
        <w:t>)</w:t>
      </w:r>
      <w:r w:rsidRPr="00CA03BF">
        <w:rPr>
          <w:rFonts w:ascii="Palatino Linotype" w:eastAsia="Palatino Linotype" w:hAnsi="Palatino Linotype" w:cs="Palatino Linotype"/>
          <w:color w:val="000000"/>
          <w:sz w:val="24"/>
          <w:szCs w:val="24"/>
        </w:rPr>
        <w:t xml:space="preserve">, la solicitud de acceso a la información pública, con número de folio </w:t>
      </w:r>
      <w:r w:rsidRPr="00CA03BF">
        <w:rPr>
          <w:rFonts w:ascii="Palatino Linotype" w:eastAsia="Palatino Linotype" w:hAnsi="Palatino Linotype" w:cs="Palatino Linotype"/>
          <w:b/>
          <w:color w:val="000000"/>
          <w:sz w:val="24"/>
          <w:szCs w:val="24"/>
        </w:rPr>
        <w:t xml:space="preserve"> </w:t>
      </w:r>
      <w:r w:rsidR="00DF37C5" w:rsidRPr="00CA03BF">
        <w:rPr>
          <w:rFonts w:ascii="Palatino Linotype" w:eastAsia="Palatino Linotype" w:hAnsi="Palatino Linotype" w:cs="Palatino Linotype"/>
          <w:b/>
          <w:color w:val="000000"/>
          <w:sz w:val="24"/>
          <w:szCs w:val="24"/>
        </w:rPr>
        <w:t>0</w:t>
      </w:r>
      <w:r w:rsidR="0088095C" w:rsidRPr="00CA03BF">
        <w:rPr>
          <w:rFonts w:ascii="Palatino Linotype" w:eastAsia="Palatino Linotype" w:hAnsi="Palatino Linotype" w:cs="Palatino Linotype"/>
          <w:b/>
          <w:color w:val="000000"/>
          <w:sz w:val="24"/>
          <w:szCs w:val="24"/>
        </w:rPr>
        <w:t>0008</w:t>
      </w:r>
      <w:r w:rsidR="00654638" w:rsidRPr="00CA03BF">
        <w:rPr>
          <w:rFonts w:ascii="Palatino Linotype" w:eastAsia="Palatino Linotype" w:hAnsi="Palatino Linotype" w:cs="Palatino Linotype"/>
          <w:b/>
          <w:color w:val="000000"/>
          <w:sz w:val="24"/>
          <w:szCs w:val="24"/>
        </w:rPr>
        <w:t>/</w:t>
      </w:r>
      <w:r w:rsidR="0088095C" w:rsidRPr="00CA03BF">
        <w:rPr>
          <w:rFonts w:ascii="Palatino Linotype" w:eastAsia="Palatino Linotype" w:hAnsi="Palatino Linotype" w:cs="Palatino Linotype"/>
          <w:b/>
          <w:color w:val="000000"/>
          <w:sz w:val="24"/>
          <w:szCs w:val="24"/>
        </w:rPr>
        <w:t>OASCOACALC</w:t>
      </w:r>
      <w:r w:rsidR="00666601" w:rsidRPr="00CA03BF">
        <w:rPr>
          <w:rFonts w:ascii="Palatino Linotype" w:eastAsia="Palatino Linotype" w:hAnsi="Palatino Linotype" w:cs="Palatino Linotype"/>
          <w:b/>
          <w:color w:val="000000"/>
          <w:sz w:val="24"/>
          <w:szCs w:val="24"/>
        </w:rPr>
        <w:t>/IP/2026</w:t>
      </w:r>
      <w:r w:rsidR="00E47592" w:rsidRPr="00CA03BF">
        <w:rPr>
          <w:rFonts w:ascii="Palatino Linotype" w:eastAsia="Palatino Linotype" w:hAnsi="Palatino Linotype" w:cs="Palatino Linotype"/>
          <w:color w:val="000000"/>
          <w:sz w:val="24"/>
          <w:szCs w:val="24"/>
        </w:rPr>
        <w:t xml:space="preserve">, </w:t>
      </w:r>
      <w:r w:rsidR="006236D6" w:rsidRPr="00CA03BF">
        <w:rPr>
          <w:rFonts w:ascii="Palatino Linotype" w:eastAsia="Palatino Linotype" w:hAnsi="Palatino Linotype" w:cs="Palatino Linotype"/>
          <w:color w:val="000000"/>
          <w:sz w:val="24"/>
          <w:szCs w:val="24"/>
        </w:rPr>
        <w:t>en</w:t>
      </w:r>
      <w:r w:rsidRPr="00CA03BF">
        <w:rPr>
          <w:rFonts w:ascii="Palatino Linotype" w:eastAsia="Palatino Linotype" w:hAnsi="Palatino Linotype" w:cs="Palatino Linotype"/>
          <w:color w:val="000000"/>
          <w:sz w:val="24"/>
          <w:szCs w:val="24"/>
        </w:rPr>
        <w:t xml:space="preserve"> la que solicit</w:t>
      </w:r>
      <w:r w:rsidR="001B2593" w:rsidRPr="00CA03BF">
        <w:rPr>
          <w:rFonts w:ascii="Palatino Linotype" w:eastAsia="Palatino Linotype" w:hAnsi="Palatino Linotype" w:cs="Palatino Linotype"/>
          <w:color w:val="000000"/>
          <w:sz w:val="24"/>
          <w:szCs w:val="24"/>
        </w:rPr>
        <w:t>ó</w:t>
      </w:r>
      <w:r w:rsidRPr="00CA03BF">
        <w:rPr>
          <w:rFonts w:ascii="Palatino Linotype" w:eastAsia="Palatino Linotype" w:hAnsi="Palatino Linotype" w:cs="Palatino Linotype"/>
          <w:b/>
          <w:color w:val="000000"/>
          <w:sz w:val="24"/>
          <w:szCs w:val="24"/>
        </w:rPr>
        <w:t xml:space="preserve"> </w:t>
      </w:r>
      <w:r w:rsidRPr="00CA03BF">
        <w:rPr>
          <w:rFonts w:ascii="Palatino Linotype" w:eastAsia="Palatino Linotype" w:hAnsi="Palatino Linotype" w:cs="Palatino Linotype"/>
          <w:color w:val="000000"/>
          <w:sz w:val="24"/>
          <w:szCs w:val="24"/>
        </w:rPr>
        <w:t xml:space="preserve">lo siguiente: </w:t>
      </w:r>
    </w:p>
    <w:p w:rsidR="00705D12" w:rsidRPr="00CA03BF"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CA03BF" w:rsidRDefault="0088095C"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b/>
          <w:color w:val="000000"/>
          <w:sz w:val="24"/>
          <w:szCs w:val="24"/>
        </w:rPr>
        <w:t>00008/OASCOACALC/IP/2026</w:t>
      </w:r>
      <w:r w:rsidR="00656D21" w:rsidRPr="00CA03BF">
        <w:rPr>
          <w:rFonts w:ascii="Palatino Linotype" w:eastAsia="Palatino Linotype" w:hAnsi="Palatino Linotype" w:cs="Palatino Linotype"/>
          <w:b/>
          <w:color w:val="000000"/>
          <w:sz w:val="24"/>
          <w:szCs w:val="24"/>
        </w:rPr>
        <w:t>:</w:t>
      </w:r>
    </w:p>
    <w:p w:rsidR="009A0E57" w:rsidRPr="00CA03BF"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CA03BF">
        <w:rPr>
          <w:rFonts w:ascii="Palatino Linotype" w:eastAsia="Palatino Linotype" w:hAnsi="Palatino Linotype" w:cs="Palatino Linotype"/>
          <w:i/>
          <w:color w:val="000000"/>
          <w:sz w:val="24"/>
          <w:szCs w:val="24"/>
        </w:rPr>
        <w:t>“</w:t>
      </w:r>
      <w:r w:rsidR="0088095C" w:rsidRPr="00CA03BF">
        <w:rPr>
          <w:rFonts w:ascii="Palatino Linotype" w:hAnsi="Palatino Linotype"/>
          <w:i/>
          <w:color w:val="000000"/>
          <w:sz w:val="24"/>
          <w:szCs w:val="24"/>
        </w:rPr>
        <w:t xml:space="preserve">CADA UNA DE LAS CONSTANCIAS QUE HAYA REGISTRO FISICO Y DIGITAL DE LOS SIGUIENTES DOCUMENTOS 1.-LAS QUEJAS REALIZADAS POR LOS VECINOS DEL FRACCIONAMIENTO EL LAUREL SOBRE EL MAL ESTADO DEL AGUA POTABLE SUMINISTRADO, 2.- LAS DE LAS CONTENSTACIONES DE LA </w:t>
      </w:r>
      <w:r w:rsidR="0088095C" w:rsidRPr="00CA03BF">
        <w:rPr>
          <w:rFonts w:ascii="Palatino Linotype" w:hAnsi="Palatino Linotype"/>
          <w:i/>
          <w:color w:val="000000"/>
          <w:sz w:val="24"/>
          <w:szCs w:val="24"/>
        </w:rPr>
        <w:lastRenderedPageBreak/>
        <w:t>AUTORIDAD A ESAS MISMAS QUEJAS, 3,- LOS ANALISIS Y RESULTADOS HECHOS AL AGUA QUE HAY EN POZO Y CISTERNA DE AGUA QUE ABASTECEN AL FRACCIONAMIENTO EL LAUREL, 4.- LAS CERTIFICACIONES DE APROBAR LAS MEDIDAS DE SER AGUA POTABLE LA ABASTECIA AL FRACCIONAMIENTO EL LAUREL, 4,- CADA UNA DE LAS CONSTANCIAS DE LAS ACCIONES REALIZADAS PARA ATENDER LAS QUEJAS REALIZADAS POR LOS VECINOS DEL FRACCIONAMIENTO EL LAUREL SOBRE EL MAL ESTADO DEL AGUA POTABLE SUMINISTRADO TODAS ESTAN ABARCANDO EL PERIDO DE ENERO 2025 HASTA FEBRERO DEL 2026</w:t>
      </w:r>
      <w:r w:rsidR="000223E4" w:rsidRPr="00CA03BF">
        <w:rPr>
          <w:rFonts w:ascii="Palatino Linotype" w:hAnsi="Palatino Linotype"/>
          <w:i/>
          <w:color w:val="000000"/>
          <w:sz w:val="24"/>
          <w:szCs w:val="24"/>
        </w:rPr>
        <w:t>.</w:t>
      </w:r>
      <w:r w:rsidR="00FC3C5B" w:rsidRPr="00CA03BF">
        <w:rPr>
          <w:rFonts w:ascii="Palatino Linotype" w:hAnsi="Palatino Linotype"/>
          <w:i/>
          <w:color w:val="000000"/>
          <w:sz w:val="24"/>
          <w:szCs w:val="24"/>
        </w:rPr>
        <w:t xml:space="preserve">” </w:t>
      </w:r>
      <w:r w:rsidR="003B3AF6" w:rsidRPr="00CA03BF">
        <w:rPr>
          <w:rFonts w:ascii="Palatino Linotype" w:hAnsi="Palatino Linotype"/>
          <w:i/>
          <w:color w:val="000000"/>
          <w:sz w:val="24"/>
          <w:szCs w:val="24"/>
        </w:rPr>
        <w:t>(</w:t>
      </w:r>
      <w:r w:rsidRPr="00CA03BF">
        <w:rPr>
          <w:rFonts w:ascii="Palatino Linotype" w:eastAsia="Palatino Linotype" w:hAnsi="Palatino Linotype" w:cs="Palatino Linotype"/>
          <w:i/>
          <w:color w:val="000000"/>
          <w:sz w:val="24"/>
          <w:szCs w:val="24"/>
        </w:rPr>
        <w:t>Sic)</w:t>
      </w:r>
    </w:p>
    <w:p w:rsidR="00072DA9" w:rsidRPr="00CA03BF"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CA03BF" w:rsidRDefault="000E16F8" w:rsidP="00071A60">
      <w:pPr>
        <w:spacing w:line="360" w:lineRule="auto"/>
        <w:ind w:firstLine="426"/>
        <w:jc w:val="both"/>
        <w:rPr>
          <w:rFonts w:ascii="Palatino Linotype" w:eastAsia="Palatino Linotype" w:hAnsi="Palatino Linotype" w:cs="Palatino Linotype"/>
          <w:b/>
          <w:sz w:val="24"/>
          <w:szCs w:val="24"/>
        </w:rPr>
      </w:pPr>
      <w:r w:rsidRPr="00CA03BF">
        <w:rPr>
          <w:rFonts w:ascii="Palatino Linotype" w:eastAsia="Palatino Linotype" w:hAnsi="Palatino Linotype" w:cs="Palatino Linotype"/>
          <w:b/>
          <w:sz w:val="24"/>
          <w:szCs w:val="24"/>
        </w:rPr>
        <w:t>Modalidad de entrega</w:t>
      </w:r>
      <w:r w:rsidRPr="00CA03BF">
        <w:rPr>
          <w:rFonts w:ascii="Palatino Linotype" w:eastAsia="Palatino Linotype" w:hAnsi="Palatino Linotype" w:cs="Palatino Linotype"/>
          <w:sz w:val="24"/>
          <w:szCs w:val="24"/>
        </w:rPr>
        <w:t xml:space="preserve">: a través del </w:t>
      </w:r>
      <w:r w:rsidRPr="00CA03BF">
        <w:rPr>
          <w:rFonts w:ascii="Palatino Linotype" w:eastAsia="Palatino Linotype" w:hAnsi="Palatino Linotype" w:cs="Palatino Linotype"/>
          <w:b/>
          <w:sz w:val="24"/>
          <w:szCs w:val="24"/>
        </w:rPr>
        <w:t>SAIMEX.</w:t>
      </w:r>
    </w:p>
    <w:p w:rsidR="00DD74E1" w:rsidRPr="00CA03BF"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CA03BF"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CA03BF">
        <w:rPr>
          <w:rFonts w:ascii="Palatino Linotype" w:eastAsia="Palatino Linotype" w:hAnsi="Palatino Linotype" w:cs="Palatino Linotype"/>
          <w:b/>
          <w:color w:val="000000"/>
          <w:sz w:val="24"/>
          <w:szCs w:val="24"/>
        </w:rPr>
        <w:t>EL SUJETO OBLIGADO</w:t>
      </w:r>
      <w:r w:rsidR="00331433" w:rsidRPr="00CA03BF">
        <w:rPr>
          <w:rFonts w:ascii="Palatino Linotype" w:eastAsia="Palatino Linotype" w:hAnsi="Palatino Linotype" w:cs="Palatino Linotype"/>
          <w:color w:val="000000"/>
          <w:sz w:val="24"/>
          <w:szCs w:val="24"/>
        </w:rPr>
        <w:t xml:space="preserve"> no proporcionó respuesta a la</w:t>
      </w:r>
      <w:r w:rsidR="00557D50" w:rsidRPr="00CA03BF">
        <w:rPr>
          <w:rFonts w:ascii="Palatino Linotype" w:eastAsia="Palatino Linotype" w:hAnsi="Palatino Linotype" w:cs="Palatino Linotype"/>
          <w:color w:val="000000"/>
          <w:sz w:val="24"/>
          <w:szCs w:val="24"/>
        </w:rPr>
        <w:t>s</w:t>
      </w:r>
      <w:r w:rsidR="00331433" w:rsidRPr="00CA03BF">
        <w:rPr>
          <w:rFonts w:ascii="Palatino Linotype" w:eastAsia="Palatino Linotype" w:hAnsi="Palatino Linotype" w:cs="Palatino Linotype"/>
          <w:color w:val="000000"/>
          <w:sz w:val="24"/>
          <w:szCs w:val="24"/>
        </w:rPr>
        <w:t xml:space="preserve"> solicitud</w:t>
      </w:r>
      <w:r w:rsidR="00557D50" w:rsidRPr="00CA03BF">
        <w:rPr>
          <w:rFonts w:ascii="Palatino Linotype" w:eastAsia="Palatino Linotype" w:hAnsi="Palatino Linotype" w:cs="Palatino Linotype"/>
          <w:color w:val="000000"/>
          <w:sz w:val="24"/>
          <w:szCs w:val="24"/>
        </w:rPr>
        <w:t>es</w:t>
      </w:r>
      <w:r w:rsidR="00331433" w:rsidRPr="00CA03BF">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CA03BF">
        <w:rPr>
          <w:rFonts w:ascii="Palatino Linotype" w:eastAsia="Palatino Linotype" w:hAnsi="Palatino Linotype" w:cs="Palatino Linotype"/>
          <w:color w:val="000000"/>
          <w:sz w:val="24"/>
          <w:szCs w:val="24"/>
        </w:rPr>
        <w:t>,</w:t>
      </w:r>
      <w:r w:rsidR="00331433" w:rsidRPr="00CA03BF">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CA03BF" w:rsidRDefault="00976118" w:rsidP="00CB10C1">
      <w:pPr>
        <w:rPr>
          <w:rFonts w:ascii="Palatino Linotype" w:eastAsia="Palatino Linotype" w:hAnsi="Palatino Linotype" w:cs="Palatino Linotype"/>
          <w:color w:val="000000"/>
          <w:sz w:val="24"/>
          <w:szCs w:val="24"/>
        </w:rPr>
      </w:pPr>
    </w:p>
    <w:p w:rsidR="00705D12" w:rsidRPr="00CA03BF"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Ante la falta de respuesta</w:t>
      </w:r>
      <w:r w:rsidRPr="00CA03BF">
        <w:rPr>
          <w:rFonts w:ascii="Palatino Linotype" w:eastAsia="Palatino Linotype" w:hAnsi="Palatino Linotype" w:cs="Palatino Linotype"/>
          <w:b/>
          <w:color w:val="000000"/>
          <w:sz w:val="24"/>
          <w:szCs w:val="24"/>
        </w:rPr>
        <w:t xml:space="preserve"> </w:t>
      </w:r>
      <w:r w:rsidR="005C53AF" w:rsidRPr="00CA03BF">
        <w:rPr>
          <w:rFonts w:ascii="Palatino Linotype" w:eastAsia="Palatino Linotype" w:hAnsi="Palatino Linotype" w:cs="Palatino Linotype"/>
          <w:color w:val="000000"/>
          <w:sz w:val="24"/>
          <w:szCs w:val="24"/>
        </w:rPr>
        <w:t xml:space="preserve">del </w:t>
      </w:r>
      <w:r w:rsidR="005C53AF" w:rsidRPr="00CA03BF">
        <w:rPr>
          <w:rFonts w:ascii="Palatino Linotype" w:eastAsia="Palatino Linotype" w:hAnsi="Palatino Linotype" w:cs="Palatino Linotype"/>
          <w:b/>
          <w:color w:val="000000"/>
          <w:sz w:val="24"/>
          <w:szCs w:val="24"/>
        </w:rPr>
        <w:t>SUJETO OBLIGADO</w:t>
      </w:r>
      <w:r w:rsidR="00C877CB" w:rsidRPr="00CA03BF">
        <w:rPr>
          <w:rFonts w:ascii="Palatino Linotype" w:eastAsia="Palatino Linotype" w:hAnsi="Palatino Linotype" w:cs="Palatino Linotype"/>
          <w:color w:val="000000"/>
          <w:sz w:val="24"/>
          <w:szCs w:val="24"/>
        </w:rPr>
        <w:t xml:space="preserve">, </w:t>
      </w:r>
      <w:r w:rsidR="00C130D6" w:rsidRPr="00CA03BF">
        <w:rPr>
          <w:rFonts w:ascii="Palatino Linotype" w:eastAsia="Palatino Linotype" w:hAnsi="Palatino Linotype" w:cs="Palatino Linotype"/>
          <w:b/>
          <w:color w:val="000000"/>
          <w:sz w:val="24"/>
          <w:szCs w:val="24"/>
        </w:rPr>
        <w:t>LA</w:t>
      </w:r>
      <w:r w:rsidR="005C53AF" w:rsidRPr="00CA03BF">
        <w:rPr>
          <w:rFonts w:ascii="Palatino Linotype" w:eastAsia="Palatino Linotype" w:hAnsi="Palatino Linotype" w:cs="Palatino Linotype"/>
          <w:b/>
          <w:color w:val="000000"/>
          <w:sz w:val="24"/>
          <w:szCs w:val="24"/>
        </w:rPr>
        <w:t xml:space="preserve"> RECURRENTE</w:t>
      </w:r>
      <w:r w:rsidR="005C53AF" w:rsidRPr="00CA03BF">
        <w:rPr>
          <w:rFonts w:ascii="Palatino Linotype" w:eastAsia="Palatino Linotype" w:hAnsi="Palatino Linotype" w:cs="Palatino Linotype"/>
          <w:color w:val="000000"/>
          <w:sz w:val="24"/>
          <w:szCs w:val="24"/>
        </w:rPr>
        <w:t xml:space="preserve"> interpuso el Recurso de R</w:t>
      </w:r>
      <w:r w:rsidRPr="00CA03BF">
        <w:rPr>
          <w:rFonts w:ascii="Palatino Linotype" w:eastAsia="Palatino Linotype" w:hAnsi="Palatino Linotype" w:cs="Palatino Linotype"/>
          <w:color w:val="000000"/>
          <w:sz w:val="24"/>
          <w:szCs w:val="24"/>
        </w:rPr>
        <w:t xml:space="preserve">evisión el </w:t>
      </w:r>
      <w:r w:rsidR="00C130D6" w:rsidRPr="00CA03BF">
        <w:rPr>
          <w:rFonts w:ascii="Palatino Linotype" w:eastAsia="Palatino Linotype" w:hAnsi="Palatino Linotype" w:cs="Palatino Linotype"/>
          <w:b/>
          <w:color w:val="000000"/>
          <w:sz w:val="24"/>
          <w:szCs w:val="24"/>
        </w:rPr>
        <w:t>cuatro</w:t>
      </w:r>
      <w:r w:rsidR="00071A60" w:rsidRPr="00CA03BF">
        <w:rPr>
          <w:rFonts w:ascii="Palatino Linotype" w:eastAsia="Palatino Linotype" w:hAnsi="Palatino Linotype" w:cs="Palatino Linotype"/>
          <w:b/>
          <w:color w:val="000000"/>
          <w:sz w:val="24"/>
          <w:szCs w:val="24"/>
        </w:rPr>
        <w:t xml:space="preserve"> </w:t>
      </w:r>
      <w:r w:rsidR="00666601" w:rsidRPr="00CA03BF">
        <w:rPr>
          <w:rFonts w:ascii="Palatino Linotype" w:eastAsia="Palatino Linotype" w:hAnsi="Palatino Linotype" w:cs="Palatino Linotype"/>
          <w:b/>
          <w:color w:val="000000"/>
          <w:sz w:val="24"/>
          <w:szCs w:val="24"/>
        </w:rPr>
        <w:t xml:space="preserve">de </w:t>
      </w:r>
      <w:r w:rsidR="00C130D6" w:rsidRPr="00CA03BF">
        <w:rPr>
          <w:rFonts w:ascii="Palatino Linotype" w:eastAsia="Palatino Linotype" w:hAnsi="Palatino Linotype" w:cs="Palatino Linotype"/>
          <w:b/>
          <w:color w:val="000000"/>
          <w:sz w:val="24"/>
          <w:szCs w:val="24"/>
        </w:rPr>
        <w:t>mayo</w:t>
      </w:r>
      <w:r w:rsidR="00836DD8" w:rsidRPr="00CA03BF">
        <w:rPr>
          <w:rFonts w:ascii="Palatino Linotype" w:eastAsia="Palatino Linotype" w:hAnsi="Palatino Linotype" w:cs="Palatino Linotype"/>
          <w:b/>
          <w:color w:val="000000"/>
          <w:sz w:val="24"/>
          <w:szCs w:val="24"/>
        </w:rPr>
        <w:t xml:space="preserve"> </w:t>
      </w:r>
      <w:r w:rsidR="0057229D" w:rsidRPr="00CA03BF">
        <w:rPr>
          <w:rFonts w:ascii="Palatino Linotype" w:eastAsia="Palatino Linotype" w:hAnsi="Palatino Linotype" w:cs="Palatino Linotype"/>
          <w:b/>
          <w:color w:val="000000"/>
          <w:sz w:val="24"/>
          <w:szCs w:val="24"/>
        </w:rPr>
        <w:t>de dos mil veintiséis</w:t>
      </w:r>
      <w:r w:rsidR="0020764D" w:rsidRPr="00CA03BF">
        <w:rPr>
          <w:rFonts w:ascii="Palatino Linotype" w:eastAsia="Palatino Linotype" w:hAnsi="Palatino Linotype" w:cs="Palatino Linotype"/>
          <w:b/>
          <w:color w:val="000000"/>
          <w:sz w:val="24"/>
          <w:szCs w:val="24"/>
        </w:rPr>
        <w:t xml:space="preserve">, </w:t>
      </w:r>
      <w:r w:rsidRPr="00CA03BF">
        <w:rPr>
          <w:rFonts w:ascii="Palatino Linotype" w:eastAsia="Palatino Linotype" w:hAnsi="Palatino Linotype" w:cs="Palatino Linotype"/>
          <w:color w:val="000000"/>
          <w:sz w:val="24"/>
          <w:szCs w:val="24"/>
        </w:rPr>
        <w:t xml:space="preserve">registrado en el </w:t>
      </w:r>
      <w:r w:rsidRPr="00CA03BF">
        <w:rPr>
          <w:rFonts w:ascii="Palatino Linotype" w:eastAsia="Palatino Linotype" w:hAnsi="Palatino Linotype" w:cs="Palatino Linotype"/>
          <w:b/>
          <w:color w:val="000000"/>
          <w:sz w:val="24"/>
          <w:szCs w:val="24"/>
        </w:rPr>
        <w:t xml:space="preserve">SAIMEX </w:t>
      </w:r>
      <w:r w:rsidRPr="00CA03BF">
        <w:rPr>
          <w:rFonts w:ascii="Palatino Linotype" w:eastAsia="Palatino Linotype" w:hAnsi="Palatino Linotype" w:cs="Palatino Linotype"/>
          <w:color w:val="000000"/>
          <w:sz w:val="24"/>
          <w:szCs w:val="24"/>
        </w:rPr>
        <w:t xml:space="preserve">con </w:t>
      </w:r>
      <w:r w:rsidR="00FB0F99" w:rsidRPr="00CA03BF">
        <w:rPr>
          <w:rFonts w:ascii="Palatino Linotype" w:eastAsia="Palatino Linotype" w:hAnsi="Palatino Linotype" w:cs="Palatino Linotype"/>
          <w:color w:val="000000"/>
          <w:sz w:val="24"/>
          <w:szCs w:val="24"/>
        </w:rPr>
        <w:t>el</w:t>
      </w:r>
      <w:r w:rsidR="00557D50" w:rsidRPr="00CA03BF">
        <w:rPr>
          <w:rFonts w:ascii="Palatino Linotype" w:eastAsia="Palatino Linotype" w:hAnsi="Palatino Linotype" w:cs="Palatino Linotype"/>
          <w:color w:val="000000"/>
          <w:sz w:val="24"/>
          <w:szCs w:val="24"/>
        </w:rPr>
        <w:t xml:space="preserve"> </w:t>
      </w:r>
      <w:r w:rsidRPr="00CA03BF">
        <w:rPr>
          <w:rFonts w:ascii="Palatino Linotype" w:eastAsia="Palatino Linotype" w:hAnsi="Palatino Linotype" w:cs="Palatino Linotype"/>
          <w:color w:val="000000"/>
          <w:sz w:val="24"/>
          <w:szCs w:val="24"/>
        </w:rPr>
        <w:t xml:space="preserve">número de expediente </w:t>
      </w:r>
      <w:r w:rsidR="0088095C" w:rsidRPr="00CA03BF">
        <w:rPr>
          <w:rFonts w:ascii="Palatino Linotype" w:eastAsia="Palatino Linotype" w:hAnsi="Palatino Linotype" w:cs="Palatino Linotype"/>
          <w:b/>
          <w:sz w:val="24"/>
          <w:szCs w:val="24"/>
        </w:rPr>
        <w:t>4633</w:t>
      </w:r>
      <w:r w:rsidR="002A34A1" w:rsidRPr="00CA03BF">
        <w:rPr>
          <w:rFonts w:ascii="Palatino Linotype" w:eastAsia="Palatino Linotype" w:hAnsi="Palatino Linotype" w:cs="Palatino Linotype"/>
          <w:b/>
          <w:sz w:val="24"/>
          <w:szCs w:val="24"/>
        </w:rPr>
        <w:t>/INFOEM/IP/RR/2026</w:t>
      </w:r>
      <w:r w:rsidR="00F569B3" w:rsidRPr="00CA03BF">
        <w:rPr>
          <w:rFonts w:ascii="Palatino Linotype" w:eastAsia="Palatino Linotype" w:hAnsi="Palatino Linotype" w:cs="Palatino Linotype"/>
          <w:color w:val="000000"/>
          <w:sz w:val="24"/>
          <w:szCs w:val="24"/>
        </w:rPr>
        <w:t>,</w:t>
      </w:r>
      <w:r w:rsidR="00F569B3" w:rsidRPr="00CA03BF">
        <w:rPr>
          <w:rFonts w:ascii="Palatino Linotype" w:eastAsia="Palatino Linotype" w:hAnsi="Palatino Linotype" w:cs="Palatino Linotype"/>
          <w:b/>
          <w:color w:val="000000"/>
          <w:sz w:val="24"/>
          <w:szCs w:val="24"/>
        </w:rPr>
        <w:t xml:space="preserve"> </w:t>
      </w:r>
      <w:r w:rsidR="00B2326D" w:rsidRPr="00CA03BF">
        <w:rPr>
          <w:rFonts w:ascii="Palatino Linotype" w:eastAsia="Palatino Linotype" w:hAnsi="Palatino Linotype" w:cs="Palatino Linotype"/>
          <w:color w:val="000000"/>
          <w:sz w:val="24"/>
          <w:szCs w:val="24"/>
        </w:rPr>
        <w:t>en el</w:t>
      </w:r>
      <w:r w:rsidR="00557D50" w:rsidRPr="00CA03BF">
        <w:rPr>
          <w:rFonts w:ascii="Palatino Linotype" w:eastAsia="Palatino Linotype" w:hAnsi="Palatino Linotype" w:cs="Palatino Linotype"/>
          <w:color w:val="000000"/>
          <w:sz w:val="24"/>
          <w:szCs w:val="24"/>
        </w:rPr>
        <w:t xml:space="preserve"> cual aduce, la</w:t>
      </w:r>
      <w:r w:rsidRPr="00CA03BF">
        <w:rPr>
          <w:rFonts w:ascii="Palatino Linotype" w:eastAsia="Palatino Linotype" w:hAnsi="Palatino Linotype" w:cs="Palatino Linotype"/>
          <w:color w:val="000000"/>
          <w:sz w:val="24"/>
          <w:szCs w:val="24"/>
        </w:rPr>
        <w:t>s siguientes manifestaciones:</w:t>
      </w:r>
    </w:p>
    <w:p w:rsidR="005C53AF"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CA03BF" w:rsidRPr="00CA03BF" w:rsidRDefault="00CA03B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CA03BF"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CA03BF">
        <w:rPr>
          <w:rFonts w:ascii="Palatino Linotype" w:eastAsia="Palatino Linotype" w:hAnsi="Palatino Linotype" w:cs="Palatino Linotype"/>
          <w:b/>
          <w:sz w:val="24"/>
          <w:szCs w:val="24"/>
        </w:rPr>
        <w:lastRenderedPageBreak/>
        <w:t xml:space="preserve">Acto Impugnado: </w:t>
      </w:r>
    </w:p>
    <w:p w:rsidR="00C877CB" w:rsidRPr="00CA03BF" w:rsidRDefault="00331433" w:rsidP="006B375B">
      <w:pPr>
        <w:ind w:left="633"/>
        <w:jc w:val="both"/>
        <w:rPr>
          <w:rFonts w:ascii="Palatino Linotype" w:eastAsia="Times New Roman" w:hAnsi="Palatino Linotype" w:cs="Times New Roman"/>
          <w:i/>
          <w:sz w:val="24"/>
          <w:szCs w:val="24"/>
          <w:lang w:val="es-MX"/>
        </w:rPr>
      </w:pPr>
      <w:r w:rsidRPr="00CA03BF">
        <w:rPr>
          <w:rFonts w:ascii="Palatino Linotype" w:eastAsia="Palatino Linotype" w:hAnsi="Palatino Linotype" w:cs="Palatino Linotype"/>
          <w:i/>
          <w:color w:val="000000"/>
          <w:sz w:val="24"/>
          <w:szCs w:val="24"/>
        </w:rPr>
        <w:t>“</w:t>
      </w:r>
      <w:r w:rsidR="0088095C" w:rsidRPr="00CA03BF">
        <w:rPr>
          <w:rFonts w:ascii="Palatino Linotype" w:hAnsi="Palatino Linotype"/>
          <w:i/>
          <w:color w:val="000000"/>
          <w:sz w:val="24"/>
          <w:szCs w:val="24"/>
        </w:rPr>
        <w:t>NO SE ME PROPORCIONO LA INFORMACION SOLICITADA</w:t>
      </w:r>
      <w:r w:rsidR="007B467F" w:rsidRPr="00CA03BF">
        <w:rPr>
          <w:rFonts w:ascii="Palatino Linotype" w:hAnsi="Palatino Linotype"/>
          <w:i/>
          <w:color w:val="000000"/>
          <w:sz w:val="24"/>
          <w:szCs w:val="24"/>
        </w:rPr>
        <w:t>.</w:t>
      </w:r>
      <w:r w:rsidR="0004750F" w:rsidRPr="00CA03BF">
        <w:rPr>
          <w:rFonts w:ascii="Palatino Linotype" w:hAnsi="Palatino Linotype"/>
          <w:i/>
          <w:color w:val="000000"/>
          <w:sz w:val="24"/>
          <w:szCs w:val="24"/>
        </w:rPr>
        <w:t>”</w:t>
      </w:r>
      <w:r w:rsidR="00071A60" w:rsidRPr="00CA03BF">
        <w:rPr>
          <w:rFonts w:ascii="Palatino Linotype" w:hAnsi="Palatino Linotype"/>
          <w:i/>
          <w:color w:val="000000"/>
          <w:sz w:val="24"/>
          <w:szCs w:val="24"/>
        </w:rPr>
        <w:t xml:space="preserve"> </w:t>
      </w:r>
      <w:r w:rsidR="009D2402" w:rsidRPr="00CA03BF">
        <w:rPr>
          <w:rFonts w:ascii="Palatino Linotype" w:hAnsi="Palatino Linotype"/>
          <w:i/>
          <w:color w:val="000000"/>
          <w:sz w:val="24"/>
          <w:szCs w:val="24"/>
        </w:rPr>
        <w:t>(</w:t>
      </w:r>
      <w:r w:rsidRPr="00CA03BF">
        <w:rPr>
          <w:rFonts w:ascii="Palatino Linotype" w:eastAsia="Palatino Linotype" w:hAnsi="Palatino Linotype" w:cs="Palatino Linotype"/>
          <w:i/>
          <w:color w:val="000000"/>
          <w:sz w:val="24"/>
          <w:szCs w:val="24"/>
        </w:rPr>
        <w:t>Sic).</w:t>
      </w:r>
    </w:p>
    <w:p w:rsidR="00822CF0" w:rsidRPr="00CA03BF" w:rsidRDefault="00822CF0" w:rsidP="00822CF0">
      <w:pPr>
        <w:spacing w:after="0"/>
        <w:jc w:val="both"/>
        <w:rPr>
          <w:rFonts w:ascii="Palatino Linotype" w:eastAsia="Palatino Linotype" w:hAnsi="Palatino Linotype" w:cs="Palatino Linotype"/>
          <w:i/>
          <w:color w:val="000000"/>
          <w:sz w:val="24"/>
          <w:szCs w:val="24"/>
        </w:rPr>
      </w:pPr>
    </w:p>
    <w:p w:rsidR="00705D12" w:rsidRPr="00CA03BF"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b/>
          <w:color w:val="000000"/>
          <w:sz w:val="24"/>
          <w:szCs w:val="24"/>
        </w:rPr>
        <w:t>Razones o Motivos de Inconformidad</w:t>
      </w:r>
      <w:r w:rsidRPr="00CA03BF">
        <w:rPr>
          <w:rFonts w:ascii="Palatino Linotype" w:eastAsia="Palatino Linotype" w:hAnsi="Palatino Linotype" w:cs="Palatino Linotype"/>
          <w:color w:val="000000"/>
          <w:sz w:val="24"/>
          <w:szCs w:val="24"/>
        </w:rPr>
        <w:t xml:space="preserve">: </w:t>
      </w:r>
    </w:p>
    <w:p w:rsidR="000223E4" w:rsidRPr="00CA03BF" w:rsidRDefault="000223E4" w:rsidP="000223E4">
      <w:pPr>
        <w:pStyle w:val="Prrafodelista"/>
        <w:ind w:left="720"/>
        <w:jc w:val="both"/>
        <w:rPr>
          <w:rFonts w:ascii="Palatino Linotype" w:hAnsi="Palatino Linotype"/>
          <w:i/>
          <w:lang w:val="es-MX"/>
        </w:rPr>
      </w:pPr>
      <w:r w:rsidRPr="00CA03BF">
        <w:rPr>
          <w:rFonts w:ascii="Palatino Linotype" w:eastAsia="Palatino Linotype" w:hAnsi="Palatino Linotype" w:cs="Palatino Linotype"/>
          <w:i/>
          <w:color w:val="000000"/>
        </w:rPr>
        <w:t>“</w:t>
      </w:r>
      <w:r w:rsidR="0088095C" w:rsidRPr="00CA03BF">
        <w:rPr>
          <w:rFonts w:ascii="Palatino Linotype" w:hAnsi="Palatino Linotype"/>
          <w:i/>
          <w:color w:val="000000"/>
        </w:rPr>
        <w:t>TODA LA INFORMACION QUE SOLICITE ESTA TANTO ENUMERADA, ASI COMO EL PERIDO DE TIEMPO ESPECIFICO, SOLICITUD QUE TRANSCRIBO. "CADA UNA DE LAS CONSTANCIAS QUE HAYA REGISTRO FISICO Y DIGITAL DE LOS SIGUIENTES DOCUMENTOS 1.-LAS QUEJAS REALIZADAS POR LOS VECINOS DEL FRACCIONAMIENTO EL LAUREL SOBRE EL MAL ESTADO DEL AGUA POTABLE SUMINISTRADO, 2.- LAS DE LAS CONTENSTACIONES DE LA AUTORIDAD A ESAS MISMAS QUEJAS, 3,- LOS ANALISIS Y RESULTADOS HECHOS AL AGUA QUE HAY EN POZO Y CISTERNA DE AGUA QUE ABASTECEN AL FRACCIONAMIENTO EL LAUREL, 4.- LAS CERTIFICACIONES DE APROBAR LAS MEDIDAS DE SER AGUA POTABLE LA ABASTECIA AL FRACCIONAMIENTO EL LAUREL, 4,- CADA UNA DE LAS CONSTANCIAS DE LAS ACCIONES REALIZADAS PARA ATENDER LAS QUEJAS REALIZADAS POR LOS VECINOS DEL FRACCIONAMIENTO EL LAUREL SOBRE EL MAL ESTADO DEL AGUA POTABLE SUMINISTRADO TODAS ESTAN ABARCANDO EL PERIDO DE ENERO 2025 HASTA FEBRERO DEL 2026"</w:t>
      </w:r>
      <w:r w:rsidRPr="00CA03BF">
        <w:rPr>
          <w:rFonts w:ascii="Palatino Linotype" w:hAnsi="Palatino Linotype"/>
          <w:i/>
          <w:color w:val="000000"/>
        </w:rPr>
        <w:t>.” (</w:t>
      </w:r>
      <w:r w:rsidRPr="00CA03BF">
        <w:rPr>
          <w:rFonts w:ascii="Palatino Linotype" w:eastAsia="Palatino Linotype" w:hAnsi="Palatino Linotype" w:cs="Palatino Linotype"/>
          <w:i/>
          <w:color w:val="000000"/>
        </w:rPr>
        <w:t>Sic).</w:t>
      </w:r>
    </w:p>
    <w:p w:rsidR="00195A58" w:rsidRPr="00CA03BF" w:rsidRDefault="00195A58" w:rsidP="00654638">
      <w:pPr>
        <w:spacing w:after="0" w:line="360" w:lineRule="auto"/>
        <w:jc w:val="both"/>
        <w:rPr>
          <w:rFonts w:ascii="Palatino Linotype" w:eastAsia="Palatino Linotype" w:hAnsi="Palatino Linotype" w:cs="Palatino Linotype"/>
          <w:sz w:val="24"/>
          <w:szCs w:val="24"/>
        </w:rPr>
      </w:pPr>
    </w:p>
    <w:p w:rsidR="00175A3C" w:rsidRPr="00CA03BF"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Medio de impugnación que le fue turnado por me</w:t>
      </w:r>
      <w:r w:rsidR="00557D50" w:rsidRPr="00CA03BF">
        <w:rPr>
          <w:rFonts w:ascii="Palatino Linotype" w:eastAsia="Palatino Linotype" w:hAnsi="Palatino Linotype" w:cs="Palatino Linotype"/>
          <w:color w:val="000000"/>
          <w:sz w:val="24"/>
          <w:szCs w:val="24"/>
        </w:rPr>
        <w:t>d</w:t>
      </w:r>
      <w:r w:rsidR="00FE5D54" w:rsidRPr="00CA03BF">
        <w:rPr>
          <w:rFonts w:ascii="Palatino Linotype" w:eastAsia="Palatino Linotype" w:hAnsi="Palatino Linotype" w:cs="Palatino Linotype"/>
          <w:color w:val="000000"/>
          <w:sz w:val="24"/>
          <w:szCs w:val="24"/>
        </w:rPr>
        <w:t>io del sistema electrónico a la Comisionada</w:t>
      </w:r>
      <w:r w:rsidRPr="00CA03BF">
        <w:rPr>
          <w:rFonts w:ascii="Palatino Linotype" w:eastAsia="Palatino Linotype" w:hAnsi="Palatino Linotype" w:cs="Palatino Linotype"/>
          <w:color w:val="000000"/>
          <w:sz w:val="24"/>
          <w:szCs w:val="24"/>
        </w:rPr>
        <w:t xml:space="preserve"> </w:t>
      </w:r>
      <w:r w:rsidR="00FE5D54" w:rsidRPr="00CA03BF">
        <w:rPr>
          <w:rFonts w:ascii="Palatino Linotype" w:eastAsia="Palatino Linotype" w:hAnsi="Palatino Linotype" w:cs="Palatino Linotype"/>
          <w:color w:val="000000"/>
          <w:sz w:val="24"/>
          <w:szCs w:val="24"/>
        </w:rPr>
        <w:t>María del Rosario Mejía Ayala</w:t>
      </w:r>
      <w:r w:rsidR="005C2871" w:rsidRPr="00CA03BF">
        <w:rPr>
          <w:rFonts w:ascii="Palatino Linotype" w:eastAsia="Palatino Linotype" w:hAnsi="Palatino Linotype" w:cs="Palatino Linotype"/>
          <w:color w:val="000000"/>
          <w:sz w:val="24"/>
          <w:szCs w:val="24"/>
        </w:rPr>
        <w:t>,</w:t>
      </w:r>
      <w:r w:rsidRPr="00CA03BF">
        <w:rPr>
          <w:rFonts w:ascii="Palatino Linotype" w:eastAsia="Palatino Linotype" w:hAnsi="Palatino Linotype" w:cs="Palatino Linotype"/>
          <w:color w:val="000000"/>
          <w:sz w:val="24"/>
          <w:szCs w:val="24"/>
        </w:rPr>
        <w:t xml:space="preserve"> en términos del arábigo 185</w:t>
      </w:r>
      <w:r w:rsidR="005C2871" w:rsidRPr="00CA03BF">
        <w:rPr>
          <w:rFonts w:ascii="Palatino Linotype" w:eastAsia="Palatino Linotype" w:hAnsi="Palatino Linotype" w:cs="Palatino Linotype"/>
          <w:color w:val="000000"/>
          <w:sz w:val="24"/>
          <w:szCs w:val="24"/>
        </w:rPr>
        <w:t>,</w:t>
      </w:r>
      <w:r w:rsidRPr="00CA03BF">
        <w:rPr>
          <w:rFonts w:ascii="Palatino Linotype" w:eastAsia="Palatino Linotype" w:hAnsi="Palatino Linotype" w:cs="Palatino Linotype"/>
          <w:color w:val="000000"/>
          <w:sz w:val="24"/>
          <w:szCs w:val="24"/>
        </w:rPr>
        <w:t xml:space="preserve"> fracción I</w:t>
      </w:r>
      <w:r w:rsidR="005C2871" w:rsidRPr="00CA03BF">
        <w:rPr>
          <w:rFonts w:ascii="Palatino Linotype" w:eastAsia="Palatino Linotype" w:hAnsi="Palatino Linotype" w:cs="Palatino Linotype"/>
          <w:color w:val="000000"/>
          <w:sz w:val="24"/>
          <w:szCs w:val="24"/>
        </w:rPr>
        <w:t>,</w:t>
      </w:r>
      <w:r w:rsidRPr="00CA03BF">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CA03BF">
        <w:rPr>
          <w:rFonts w:ascii="Palatino Linotype" w:eastAsia="Palatino Linotype" w:hAnsi="Palatino Linotype" w:cs="Palatino Linotype"/>
          <w:color w:val="000000"/>
          <w:sz w:val="24"/>
          <w:szCs w:val="24"/>
        </w:rPr>
        <w:t>recayó el</w:t>
      </w:r>
      <w:r w:rsidRPr="00CA03BF">
        <w:rPr>
          <w:rFonts w:ascii="Palatino Linotype" w:eastAsia="Palatino Linotype" w:hAnsi="Palatino Linotype" w:cs="Palatino Linotype"/>
          <w:color w:val="000000"/>
          <w:sz w:val="24"/>
          <w:szCs w:val="24"/>
        </w:rPr>
        <w:t xml:space="preserve"> acuerdo de admisión de fecha</w:t>
      </w:r>
      <w:r w:rsidR="00546FA7" w:rsidRPr="00CA03BF">
        <w:rPr>
          <w:rFonts w:ascii="Palatino Linotype" w:eastAsia="Palatino Linotype" w:hAnsi="Palatino Linotype" w:cs="Palatino Linotype"/>
          <w:color w:val="000000"/>
          <w:sz w:val="24"/>
          <w:szCs w:val="24"/>
        </w:rPr>
        <w:t xml:space="preserve"> </w:t>
      </w:r>
      <w:r w:rsidR="0088095C" w:rsidRPr="00CA03BF">
        <w:rPr>
          <w:rFonts w:ascii="Palatino Linotype" w:eastAsia="Palatino Linotype" w:hAnsi="Palatino Linotype" w:cs="Palatino Linotype"/>
          <w:b/>
          <w:color w:val="000000"/>
          <w:sz w:val="24"/>
          <w:szCs w:val="24"/>
        </w:rPr>
        <w:t>siete</w:t>
      </w:r>
      <w:r w:rsidR="0044079F" w:rsidRPr="00CA03BF">
        <w:rPr>
          <w:rFonts w:ascii="Palatino Linotype" w:eastAsia="Palatino Linotype" w:hAnsi="Palatino Linotype" w:cs="Palatino Linotype"/>
          <w:b/>
          <w:color w:val="000000"/>
          <w:sz w:val="24"/>
          <w:szCs w:val="24"/>
        </w:rPr>
        <w:t xml:space="preserve"> </w:t>
      </w:r>
      <w:r w:rsidR="00A3780B" w:rsidRPr="00CA03BF">
        <w:rPr>
          <w:rFonts w:ascii="Palatino Linotype" w:eastAsia="Palatino Linotype" w:hAnsi="Palatino Linotype" w:cs="Palatino Linotype"/>
          <w:b/>
          <w:color w:val="000000"/>
          <w:sz w:val="24"/>
          <w:szCs w:val="24"/>
        </w:rPr>
        <w:t xml:space="preserve">de </w:t>
      </w:r>
      <w:r w:rsidR="00C130D6" w:rsidRPr="00CA03BF">
        <w:rPr>
          <w:rFonts w:ascii="Palatino Linotype" w:eastAsia="Palatino Linotype" w:hAnsi="Palatino Linotype" w:cs="Palatino Linotype"/>
          <w:b/>
          <w:color w:val="000000"/>
          <w:sz w:val="24"/>
          <w:szCs w:val="24"/>
        </w:rPr>
        <w:t>mayo</w:t>
      </w:r>
      <w:r w:rsidR="002A34A1" w:rsidRPr="00CA03BF">
        <w:rPr>
          <w:rFonts w:ascii="Palatino Linotype" w:eastAsia="Palatino Linotype" w:hAnsi="Palatino Linotype" w:cs="Palatino Linotype"/>
          <w:b/>
          <w:color w:val="000000"/>
          <w:sz w:val="24"/>
          <w:szCs w:val="24"/>
        </w:rPr>
        <w:t xml:space="preserve"> de dos mil veintiséis</w:t>
      </w:r>
      <w:r w:rsidRPr="00CA03BF">
        <w:rPr>
          <w:rFonts w:ascii="Palatino Linotype" w:eastAsia="Palatino Linotype" w:hAnsi="Palatino Linotype" w:cs="Palatino Linotype"/>
          <w:b/>
          <w:color w:val="000000"/>
          <w:sz w:val="24"/>
          <w:szCs w:val="24"/>
        </w:rPr>
        <w:t xml:space="preserve">, </w:t>
      </w:r>
      <w:r w:rsidRPr="00CA03BF">
        <w:rPr>
          <w:rFonts w:ascii="Palatino Linotype" w:eastAsia="Palatino Linotype" w:hAnsi="Palatino Linotype" w:cs="Palatino Linotype"/>
          <w:sz w:val="24"/>
          <w:szCs w:val="24"/>
        </w:rPr>
        <w:t>determinando</w:t>
      </w:r>
      <w:r w:rsidRPr="00CA03BF">
        <w:rPr>
          <w:rFonts w:ascii="Palatino Linotype" w:eastAsia="Palatino Linotype" w:hAnsi="Palatino Linotype" w:cs="Palatino Linotype"/>
          <w:color w:val="000000"/>
          <w:sz w:val="24"/>
          <w:szCs w:val="24"/>
        </w:rPr>
        <w:t xml:space="preserve"> un plazo de siete días para que las partes </w:t>
      </w:r>
      <w:r w:rsidRPr="00CA03BF">
        <w:rPr>
          <w:rFonts w:ascii="Palatino Linotype" w:eastAsia="Palatino Linotype" w:hAnsi="Palatino Linotype" w:cs="Palatino Linotype"/>
          <w:sz w:val="24"/>
          <w:szCs w:val="24"/>
        </w:rPr>
        <w:t>manifestar</w:t>
      </w:r>
      <w:r w:rsidR="005C53AF" w:rsidRPr="00CA03BF">
        <w:rPr>
          <w:rFonts w:ascii="Palatino Linotype" w:eastAsia="Palatino Linotype" w:hAnsi="Palatino Linotype" w:cs="Palatino Linotype"/>
          <w:sz w:val="24"/>
          <w:szCs w:val="24"/>
        </w:rPr>
        <w:t xml:space="preserve">an </w:t>
      </w:r>
      <w:r w:rsidRPr="00CA03BF">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CA03BF"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CA03BF"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CA03BF">
        <w:rPr>
          <w:rFonts w:ascii="Palatino Linotype" w:eastAsia="Palatino Linotype" w:hAnsi="Palatino Linotype" w:cs="Palatino Linotype"/>
          <w:b/>
          <w:color w:val="000000" w:themeColor="text1"/>
          <w:sz w:val="24"/>
          <w:szCs w:val="24"/>
        </w:rPr>
        <w:t>EL SUJETO OBLIGADO</w:t>
      </w:r>
      <w:r w:rsidR="00331433" w:rsidRPr="00CA03BF">
        <w:rPr>
          <w:rFonts w:ascii="Palatino Linotype" w:eastAsia="Palatino Linotype" w:hAnsi="Palatino Linotype" w:cs="Palatino Linotype"/>
          <w:color w:val="000000" w:themeColor="text1"/>
          <w:sz w:val="24"/>
          <w:szCs w:val="24"/>
        </w:rPr>
        <w:t xml:space="preserve"> fue omiso en rendir el </w:t>
      </w:r>
      <w:r w:rsidR="00A61C28" w:rsidRPr="00CA03BF">
        <w:rPr>
          <w:rFonts w:ascii="Palatino Linotype" w:eastAsia="Palatino Linotype" w:hAnsi="Palatino Linotype" w:cs="Palatino Linotype"/>
          <w:color w:val="000000" w:themeColor="text1"/>
          <w:sz w:val="24"/>
          <w:szCs w:val="24"/>
        </w:rPr>
        <w:t xml:space="preserve">Informe Justificado; </w:t>
      </w:r>
      <w:r w:rsidR="00B6730E" w:rsidRPr="00CA03BF">
        <w:rPr>
          <w:rFonts w:ascii="Palatino Linotype" w:eastAsia="Palatino Linotype" w:hAnsi="Palatino Linotype" w:cs="Palatino Linotype"/>
          <w:color w:val="000000" w:themeColor="text1"/>
          <w:sz w:val="24"/>
          <w:szCs w:val="24"/>
        </w:rPr>
        <w:t>a su vez,</w:t>
      </w:r>
      <w:r w:rsidR="00A61C28" w:rsidRPr="00CA03BF">
        <w:rPr>
          <w:rFonts w:ascii="Palatino Linotype" w:eastAsia="Palatino Linotype" w:hAnsi="Palatino Linotype" w:cs="Palatino Linotype"/>
          <w:color w:val="000000" w:themeColor="text1"/>
          <w:sz w:val="24"/>
          <w:szCs w:val="24"/>
        </w:rPr>
        <w:t xml:space="preserve"> </w:t>
      </w:r>
      <w:r w:rsidR="00B6730E" w:rsidRPr="00CA03BF">
        <w:rPr>
          <w:rFonts w:ascii="Palatino Linotype" w:eastAsia="Palatino Linotype" w:hAnsi="Palatino Linotype" w:cs="Palatino Linotype"/>
          <w:b/>
          <w:color w:val="000000" w:themeColor="text1"/>
          <w:sz w:val="24"/>
          <w:szCs w:val="24"/>
        </w:rPr>
        <w:t>EL</w:t>
      </w:r>
      <w:r w:rsidRPr="00CA03BF">
        <w:rPr>
          <w:rFonts w:ascii="Palatino Linotype" w:eastAsia="Palatino Linotype" w:hAnsi="Palatino Linotype" w:cs="Palatino Linotype"/>
          <w:b/>
          <w:color w:val="000000" w:themeColor="text1"/>
          <w:sz w:val="24"/>
          <w:szCs w:val="24"/>
        </w:rPr>
        <w:t xml:space="preserve"> RECURRENTE</w:t>
      </w:r>
      <w:r w:rsidR="00331433" w:rsidRPr="00CA03BF">
        <w:rPr>
          <w:rFonts w:ascii="Palatino Linotype" w:eastAsia="Palatino Linotype" w:hAnsi="Palatino Linotype" w:cs="Palatino Linotype"/>
          <w:color w:val="000000" w:themeColor="text1"/>
          <w:sz w:val="24"/>
          <w:szCs w:val="24"/>
        </w:rPr>
        <w:t xml:space="preserve"> </w:t>
      </w:r>
      <w:r w:rsidR="0088095C" w:rsidRPr="00CA03BF">
        <w:rPr>
          <w:rFonts w:ascii="Palatino Linotype" w:eastAsia="Palatino Linotype" w:hAnsi="Palatino Linotype" w:cs="Palatino Linotype"/>
          <w:color w:val="000000" w:themeColor="text1"/>
          <w:sz w:val="24"/>
          <w:szCs w:val="24"/>
        </w:rPr>
        <w:t>adjunto el</w:t>
      </w:r>
      <w:r w:rsidR="00C130D6" w:rsidRPr="00CA03BF">
        <w:rPr>
          <w:rFonts w:ascii="Palatino Linotype" w:eastAsia="Palatino Linotype" w:hAnsi="Palatino Linotype" w:cs="Palatino Linotype"/>
          <w:color w:val="000000" w:themeColor="text1"/>
          <w:sz w:val="24"/>
          <w:szCs w:val="24"/>
        </w:rPr>
        <w:t xml:space="preserve"> archivos </w:t>
      </w:r>
      <w:r w:rsidR="0088095C" w:rsidRPr="00CA03BF">
        <w:rPr>
          <w:rFonts w:ascii="Palatino Linotype" w:eastAsia="Palatino Linotype" w:hAnsi="Palatino Linotype" w:cs="Palatino Linotype"/>
          <w:i/>
          <w:color w:val="000000" w:themeColor="text1"/>
          <w:sz w:val="24"/>
          <w:szCs w:val="24"/>
        </w:rPr>
        <w:t xml:space="preserve">FOTO DE SEGUIMIENTO A LA SOLICITUD DE </w:t>
      </w:r>
      <w:r w:rsidR="0088095C" w:rsidRPr="00CA03BF">
        <w:rPr>
          <w:rFonts w:ascii="Palatino Linotype" w:eastAsia="Palatino Linotype" w:hAnsi="Palatino Linotype" w:cs="Palatino Linotype"/>
          <w:i/>
          <w:color w:val="000000" w:themeColor="text1"/>
          <w:sz w:val="24"/>
          <w:szCs w:val="24"/>
        </w:rPr>
        <w:lastRenderedPageBreak/>
        <w:t>INFORMACIÓN</w:t>
      </w:r>
      <w:r w:rsidR="00C130D6" w:rsidRPr="00CA03BF">
        <w:rPr>
          <w:rFonts w:ascii="Palatino Linotype" w:eastAsia="Palatino Linotype" w:hAnsi="Palatino Linotype" w:cs="Palatino Linotype"/>
          <w:i/>
          <w:color w:val="000000" w:themeColor="text1"/>
          <w:sz w:val="24"/>
          <w:szCs w:val="24"/>
        </w:rPr>
        <w:t>.pdf</w:t>
      </w:r>
      <w:r w:rsidR="00C130D6" w:rsidRPr="00CA03BF">
        <w:rPr>
          <w:rFonts w:ascii="Palatino Linotype" w:eastAsia="Palatino Linotype" w:hAnsi="Palatino Linotype" w:cs="Palatino Linotype"/>
          <w:color w:val="000000" w:themeColor="text1"/>
          <w:sz w:val="24"/>
          <w:szCs w:val="24"/>
        </w:rPr>
        <w:t xml:space="preserve">, </w:t>
      </w:r>
      <w:r w:rsidR="0088095C" w:rsidRPr="00CA03BF">
        <w:rPr>
          <w:rFonts w:ascii="Palatino Linotype" w:eastAsia="Palatino Linotype" w:hAnsi="Palatino Linotype" w:cs="Palatino Linotype"/>
          <w:color w:val="000000" w:themeColor="text1"/>
          <w:sz w:val="24"/>
          <w:szCs w:val="24"/>
        </w:rPr>
        <w:t>el cual corresponde</w:t>
      </w:r>
      <w:r w:rsidR="004D4754" w:rsidRPr="00CA03BF">
        <w:rPr>
          <w:rFonts w:ascii="Palatino Linotype" w:eastAsia="Palatino Linotype" w:hAnsi="Palatino Linotype" w:cs="Palatino Linotype"/>
          <w:color w:val="000000" w:themeColor="text1"/>
          <w:sz w:val="24"/>
          <w:szCs w:val="24"/>
        </w:rPr>
        <w:t xml:space="preserve"> a </w:t>
      </w:r>
      <w:r w:rsidR="0088095C" w:rsidRPr="00CA03BF">
        <w:rPr>
          <w:rFonts w:ascii="Palatino Linotype" w:eastAsia="Palatino Linotype" w:hAnsi="Palatino Linotype" w:cs="Palatino Linotype"/>
          <w:color w:val="000000" w:themeColor="text1"/>
          <w:sz w:val="24"/>
          <w:szCs w:val="24"/>
        </w:rPr>
        <w:t xml:space="preserve">una captura de pantalla del tablero de SAIMEX, correspondiente al expediente </w:t>
      </w:r>
      <w:r w:rsidR="006D372F" w:rsidRPr="00CA03BF">
        <w:rPr>
          <w:rFonts w:ascii="Palatino Linotype" w:eastAsia="Palatino Linotype" w:hAnsi="Palatino Linotype" w:cs="Palatino Linotype"/>
          <w:color w:val="000000" w:themeColor="text1"/>
          <w:sz w:val="24"/>
          <w:szCs w:val="24"/>
        </w:rPr>
        <w:t>de mérito.</w:t>
      </w:r>
    </w:p>
    <w:p w:rsidR="00476EA9" w:rsidRPr="00CA03BF"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CA03BF"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Ahora bien, e</w:t>
      </w:r>
      <w:r w:rsidR="00331433" w:rsidRPr="00CA03BF">
        <w:rPr>
          <w:rFonts w:ascii="Palatino Linotype" w:eastAsia="Palatino Linotype" w:hAnsi="Palatino Linotype" w:cs="Palatino Linotype"/>
          <w:color w:val="000000"/>
          <w:sz w:val="24"/>
          <w:szCs w:val="24"/>
        </w:rPr>
        <w:t>n términos del artículo 185</w:t>
      </w:r>
      <w:r w:rsidR="005C2871" w:rsidRPr="00CA03BF">
        <w:rPr>
          <w:rFonts w:ascii="Palatino Linotype" w:eastAsia="Palatino Linotype" w:hAnsi="Palatino Linotype" w:cs="Palatino Linotype"/>
          <w:color w:val="000000"/>
          <w:sz w:val="24"/>
          <w:szCs w:val="24"/>
        </w:rPr>
        <w:t>,</w:t>
      </w:r>
      <w:r w:rsidR="00331433" w:rsidRPr="00CA03BF">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CA03BF">
        <w:rPr>
          <w:rFonts w:ascii="Palatino Linotype" w:eastAsia="Palatino Linotype" w:hAnsi="Palatino Linotype" w:cs="Palatino Linotype"/>
          <w:color w:val="000000"/>
          <w:sz w:val="24"/>
          <w:szCs w:val="24"/>
        </w:rPr>
        <w:t>el</w:t>
      </w:r>
      <w:r w:rsidRPr="00CA03BF">
        <w:rPr>
          <w:rFonts w:ascii="Palatino Linotype" w:eastAsia="Palatino Linotype" w:hAnsi="Palatino Linotype" w:cs="Palatino Linotype"/>
          <w:b/>
          <w:color w:val="000000"/>
          <w:sz w:val="24"/>
          <w:szCs w:val="24"/>
        </w:rPr>
        <w:t xml:space="preserve"> </w:t>
      </w:r>
      <w:r w:rsidR="006D372F" w:rsidRPr="00CA03BF">
        <w:rPr>
          <w:rFonts w:ascii="Palatino Linotype" w:eastAsia="Palatino Linotype" w:hAnsi="Palatino Linotype" w:cs="Palatino Linotype"/>
          <w:b/>
          <w:color w:val="000000"/>
          <w:sz w:val="24"/>
          <w:szCs w:val="24"/>
        </w:rPr>
        <w:t>veintiuno</w:t>
      </w:r>
      <w:r w:rsidR="0004750F" w:rsidRPr="00CA03BF">
        <w:rPr>
          <w:rFonts w:ascii="Palatino Linotype" w:eastAsia="Palatino Linotype" w:hAnsi="Palatino Linotype" w:cs="Palatino Linotype"/>
          <w:b/>
          <w:color w:val="000000"/>
          <w:sz w:val="24"/>
          <w:szCs w:val="24"/>
        </w:rPr>
        <w:t xml:space="preserve"> </w:t>
      </w:r>
      <w:r w:rsidR="00476EA9" w:rsidRPr="00CA03BF">
        <w:rPr>
          <w:rFonts w:ascii="Palatino Linotype" w:eastAsia="Palatino Linotype" w:hAnsi="Palatino Linotype" w:cs="Palatino Linotype"/>
          <w:b/>
          <w:color w:val="000000"/>
          <w:sz w:val="24"/>
          <w:szCs w:val="24"/>
        </w:rPr>
        <w:t>de mayo</w:t>
      </w:r>
      <w:r w:rsidR="00F17233" w:rsidRPr="00CA03BF">
        <w:rPr>
          <w:rFonts w:ascii="Palatino Linotype" w:eastAsia="Palatino Linotype" w:hAnsi="Palatino Linotype" w:cs="Palatino Linotype"/>
          <w:b/>
          <w:color w:val="000000"/>
          <w:sz w:val="24"/>
          <w:szCs w:val="24"/>
        </w:rPr>
        <w:t xml:space="preserve"> </w:t>
      </w:r>
      <w:r w:rsidR="004C0FD5" w:rsidRPr="00CA03BF">
        <w:rPr>
          <w:rFonts w:ascii="Palatino Linotype" w:eastAsia="Palatino Linotype" w:hAnsi="Palatino Linotype" w:cs="Palatino Linotype"/>
          <w:b/>
          <w:color w:val="000000"/>
          <w:sz w:val="24"/>
          <w:szCs w:val="24"/>
        </w:rPr>
        <w:t>de dos mil veintiséis</w:t>
      </w:r>
      <w:r w:rsidR="005C2871" w:rsidRPr="00CA03BF">
        <w:rPr>
          <w:rFonts w:ascii="Palatino Linotype" w:eastAsia="Palatino Linotype" w:hAnsi="Palatino Linotype" w:cs="Palatino Linotype"/>
          <w:b/>
          <w:color w:val="000000"/>
          <w:sz w:val="24"/>
          <w:szCs w:val="24"/>
        </w:rPr>
        <w:t>,</w:t>
      </w:r>
      <w:r w:rsidR="00331433" w:rsidRPr="00CA03BF">
        <w:rPr>
          <w:rFonts w:ascii="Palatino Linotype" w:eastAsia="Palatino Linotype" w:hAnsi="Palatino Linotype" w:cs="Palatino Linotype"/>
          <w:b/>
          <w:color w:val="000000"/>
          <w:sz w:val="24"/>
          <w:szCs w:val="24"/>
        </w:rPr>
        <w:t xml:space="preserve"> </w:t>
      </w:r>
      <w:r w:rsidR="00331433" w:rsidRPr="00CA03BF">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CA03BF" w:rsidRDefault="00705D12">
      <w:pPr>
        <w:spacing w:after="0" w:line="360" w:lineRule="auto"/>
        <w:jc w:val="center"/>
        <w:rPr>
          <w:rFonts w:ascii="Palatino Linotype" w:eastAsia="Palatino Linotype" w:hAnsi="Palatino Linotype" w:cs="Palatino Linotype"/>
          <w:b/>
          <w:sz w:val="24"/>
          <w:szCs w:val="24"/>
        </w:rPr>
      </w:pPr>
    </w:p>
    <w:p w:rsidR="00705D12" w:rsidRPr="00CA03BF" w:rsidRDefault="00331433">
      <w:pPr>
        <w:spacing w:after="0" w:line="360" w:lineRule="auto"/>
        <w:jc w:val="center"/>
        <w:rPr>
          <w:rFonts w:ascii="Palatino Linotype" w:eastAsia="Palatino Linotype" w:hAnsi="Palatino Linotype" w:cs="Palatino Linotype"/>
          <w:sz w:val="24"/>
          <w:szCs w:val="24"/>
        </w:rPr>
      </w:pPr>
      <w:r w:rsidRPr="00CA03BF">
        <w:rPr>
          <w:rFonts w:ascii="Palatino Linotype" w:eastAsia="Palatino Linotype" w:hAnsi="Palatino Linotype" w:cs="Palatino Linotype"/>
          <w:b/>
          <w:sz w:val="24"/>
          <w:szCs w:val="24"/>
        </w:rPr>
        <w:t xml:space="preserve">C O N S I D E R A N D O </w:t>
      </w:r>
    </w:p>
    <w:p w:rsidR="00705D12" w:rsidRPr="00CA03BF" w:rsidRDefault="00705D12">
      <w:pPr>
        <w:spacing w:after="0" w:line="360" w:lineRule="auto"/>
        <w:jc w:val="both"/>
        <w:rPr>
          <w:rFonts w:ascii="Palatino Linotype" w:eastAsia="Palatino Linotype" w:hAnsi="Palatino Linotype" w:cs="Palatino Linotype"/>
          <w:sz w:val="24"/>
          <w:szCs w:val="24"/>
        </w:rPr>
      </w:pPr>
    </w:p>
    <w:p w:rsidR="00705D12" w:rsidRPr="00CA03BF" w:rsidRDefault="00331433">
      <w:pPr>
        <w:spacing w:after="0" w:line="360" w:lineRule="auto"/>
        <w:jc w:val="both"/>
        <w:rPr>
          <w:rFonts w:ascii="Palatino Linotype" w:eastAsia="Palatino Linotype" w:hAnsi="Palatino Linotype" w:cs="Palatino Linotype"/>
          <w:sz w:val="24"/>
          <w:szCs w:val="24"/>
        </w:rPr>
      </w:pPr>
      <w:r w:rsidRPr="00CA03BF">
        <w:rPr>
          <w:rFonts w:ascii="Palatino Linotype" w:eastAsia="Palatino Linotype" w:hAnsi="Palatino Linotype" w:cs="Palatino Linotype"/>
          <w:b/>
          <w:sz w:val="24"/>
          <w:szCs w:val="24"/>
        </w:rPr>
        <w:t>PRIMERO. De la competencia</w:t>
      </w:r>
      <w:r w:rsidRPr="00CA03BF">
        <w:rPr>
          <w:rFonts w:ascii="Palatino Linotype" w:eastAsia="Palatino Linotype" w:hAnsi="Palatino Linotype" w:cs="Palatino Linotype"/>
          <w:sz w:val="24"/>
          <w:szCs w:val="24"/>
        </w:rPr>
        <w:t>.</w:t>
      </w:r>
    </w:p>
    <w:p w:rsidR="00705D12" w:rsidRPr="00CA0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CA03BF" w:rsidRDefault="00705D12">
      <w:pPr>
        <w:spacing w:after="0" w:line="360" w:lineRule="auto"/>
        <w:jc w:val="both"/>
        <w:rPr>
          <w:rFonts w:ascii="Palatino Linotype" w:eastAsia="Palatino Linotype" w:hAnsi="Palatino Linotype" w:cs="Palatino Linotype"/>
          <w:sz w:val="24"/>
          <w:szCs w:val="24"/>
        </w:rPr>
      </w:pPr>
    </w:p>
    <w:p w:rsidR="002F1167" w:rsidRPr="00CA03BF" w:rsidRDefault="002F1167">
      <w:pPr>
        <w:spacing w:after="0" w:line="360" w:lineRule="auto"/>
        <w:jc w:val="both"/>
        <w:rPr>
          <w:rFonts w:ascii="Palatino Linotype" w:eastAsia="Palatino Linotype" w:hAnsi="Palatino Linotype" w:cs="Palatino Linotype"/>
          <w:sz w:val="24"/>
          <w:szCs w:val="24"/>
        </w:rPr>
      </w:pPr>
    </w:p>
    <w:p w:rsidR="00705D12" w:rsidRPr="00CA03BF" w:rsidRDefault="00331433">
      <w:pPr>
        <w:spacing w:after="0" w:line="360" w:lineRule="auto"/>
        <w:jc w:val="both"/>
        <w:rPr>
          <w:rFonts w:ascii="Palatino Linotype" w:eastAsia="Palatino Linotype" w:hAnsi="Palatino Linotype" w:cs="Palatino Linotype"/>
          <w:sz w:val="24"/>
          <w:szCs w:val="24"/>
        </w:rPr>
      </w:pPr>
      <w:r w:rsidRPr="00CA03BF">
        <w:rPr>
          <w:rFonts w:ascii="Palatino Linotype" w:eastAsia="Palatino Linotype" w:hAnsi="Palatino Linotype" w:cs="Palatino Linotype"/>
          <w:b/>
          <w:sz w:val="24"/>
          <w:szCs w:val="24"/>
        </w:rPr>
        <w:lastRenderedPageBreak/>
        <w:t>SEGUNDO. De la Oportunidad y Procedencia del Recurso de Revisión</w:t>
      </w:r>
      <w:r w:rsidRPr="00CA03BF">
        <w:rPr>
          <w:rFonts w:ascii="Palatino Linotype" w:eastAsia="Palatino Linotype" w:hAnsi="Palatino Linotype" w:cs="Palatino Linotype"/>
          <w:sz w:val="24"/>
          <w:szCs w:val="24"/>
        </w:rPr>
        <w:t>.</w:t>
      </w:r>
    </w:p>
    <w:p w:rsidR="00705D12" w:rsidRPr="00CA0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CA03BF">
        <w:rPr>
          <w:rFonts w:ascii="Palatino Linotype" w:eastAsia="Palatino Linotype" w:hAnsi="Palatino Linotype" w:cs="Palatino Linotype"/>
          <w:color w:val="000000"/>
          <w:sz w:val="24"/>
          <w:szCs w:val="24"/>
        </w:rPr>
        <w:t>El artículo 178</w:t>
      </w:r>
      <w:r w:rsidR="00A7643A" w:rsidRPr="00CA03BF">
        <w:rPr>
          <w:rFonts w:ascii="Palatino Linotype" w:eastAsia="Palatino Linotype" w:hAnsi="Palatino Linotype" w:cs="Palatino Linotype"/>
          <w:color w:val="000000"/>
          <w:sz w:val="24"/>
          <w:szCs w:val="24"/>
        </w:rPr>
        <w:t>,</w:t>
      </w:r>
      <w:r w:rsidRPr="00CA03BF">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CA03BF">
        <w:rPr>
          <w:rFonts w:ascii="Palatino Linotype" w:eastAsia="Palatino Linotype" w:hAnsi="Palatino Linotype" w:cs="Palatino Linotype"/>
          <w:color w:val="000000"/>
          <w:sz w:val="24"/>
          <w:szCs w:val="24"/>
        </w:rPr>
        <w:t>el</w:t>
      </w:r>
      <w:r w:rsidR="005C53AF" w:rsidRPr="00CA03BF">
        <w:rPr>
          <w:rFonts w:ascii="Palatino Linotype" w:eastAsia="Palatino Linotype" w:hAnsi="Palatino Linotype" w:cs="Palatino Linotype"/>
          <w:b/>
          <w:color w:val="000000"/>
          <w:sz w:val="24"/>
          <w:szCs w:val="24"/>
        </w:rPr>
        <w:t xml:space="preserve"> SUJETO OBLIGADO</w:t>
      </w:r>
      <w:r w:rsidRPr="00CA03BF">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CA03BF">
        <w:rPr>
          <w:rFonts w:ascii="Palatino Linotype" w:eastAsia="Palatino Linotype" w:hAnsi="Palatino Linotype" w:cs="Palatino Linotype"/>
          <w:color w:val="000000"/>
          <w:sz w:val="24"/>
          <w:szCs w:val="24"/>
        </w:rPr>
        <w:t>ación pública, el recurso podrá</w:t>
      </w:r>
      <w:r w:rsidRPr="00CA03BF">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CA03BF" w:rsidRDefault="00705D12">
      <w:pPr>
        <w:spacing w:after="0" w:line="360" w:lineRule="auto"/>
        <w:jc w:val="both"/>
        <w:rPr>
          <w:rFonts w:ascii="Palatino Linotype" w:eastAsia="Palatino Linotype" w:hAnsi="Palatino Linotype" w:cs="Palatino Linotype"/>
          <w:sz w:val="24"/>
          <w:szCs w:val="24"/>
        </w:rPr>
      </w:pPr>
    </w:p>
    <w:p w:rsidR="00705D12" w:rsidRPr="00CA0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El artículo 179</w:t>
      </w:r>
      <w:r w:rsidR="00A7643A" w:rsidRPr="00CA03BF">
        <w:rPr>
          <w:rFonts w:ascii="Palatino Linotype" w:eastAsia="Palatino Linotype" w:hAnsi="Palatino Linotype" w:cs="Palatino Linotype"/>
          <w:color w:val="000000"/>
          <w:sz w:val="24"/>
          <w:szCs w:val="24"/>
        </w:rPr>
        <w:t>,</w:t>
      </w:r>
      <w:r w:rsidRPr="00CA03BF">
        <w:rPr>
          <w:rFonts w:ascii="Palatino Linotype" w:eastAsia="Palatino Linotype" w:hAnsi="Palatino Linotype" w:cs="Palatino Linotype"/>
          <w:color w:val="000000"/>
          <w:sz w:val="24"/>
          <w:szCs w:val="24"/>
        </w:rPr>
        <w:t xml:space="preserve"> fracción VII</w:t>
      </w:r>
      <w:r w:rsidR="00A7643A" w:rsidRPr="00CA03BF">
        <w:rPr>
          <w:rFonts w:ascii="Palatino Linotype" w:eastAsia="Palatino Linotype" w:hAnsi="Palatino Linotype" w:cs="Palatino Linotype"/>
          <w:color w:val="000000"/>
          <w:sz w:val="24"/>
          <w:szCs w:val="24"/>
        </w:rPr>
        <w:t>,</w:t>
      </w:r>
      <w:r w:rsidRPr="00CA03BF">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CA03BF">
        <w:rPr>
          <w:rFonts w:ascii="Palatino Linotype" w:eastAsia="Palatino Linotype" w:hAnsi="Palatino Linotype" w:cs="Palatino Linotype"/>
          <w:b/>
          <w:color w:val="000000"/>
          <w:sz w:val="24"/>
          <w:szCs w:val="24"/>
        </w:rPr>
        <w:t>EL SUJETO OBLIGADO</w:t>
      </w:r>
      <w:r w:rsidRPr="00CA03BF">
        <w:rPr>
          <w:rFonts w:ascii="Palatino Linotype" w:eastAsia="Palatino Linotype" w:hAnsi="Palatino Linotype" w:cs="Palatino Linotype"/>
          <w:color w:val="000000"/>
          <w:sz w:val="24"/>
          <w:szCs w:val="24"/>
        </w:rPr>
        <w:t xml:space="preserve">, hipótesis jurídica que se actualiza en este caso, aunado a que la parte </w:t>
      </w:r>
      <w:r w:rsidRPr="00CA03BF">
        <w:rPr>
          <w:rFonts w:ascii="Palatino Linotype" w:eastAsia="Palatino Linotype" w:hAnsi="Palatino Linotype" w:cs="Palatino Linotype"/>
          <w:b/>
          <w:color w:val="000000"/>
          <w:sz w:val="24"/>
          <w:szCs w:val="24"/>
        </w:rPr>
        <w:t>Recurrente</w:t>
      </w:r>
      <w:r w:rsidRPr="00CA03BF">
        <w:rPr>
          <w:rFonts w:ascii="Palatino Linotype" w:eastAsia="Palatino Linotype" w:hAnsi="Palatino Linotype" w:cs="Palatino Linotype"/>
          <w:color w:val="000000"/>
          <w:sz w:val="24"/>
          <w:szCs w:val="24"/>
        </w:rPr>
        <w:t xml:space="preserve"> combate </w:t>
      </w:r>
      <w:r w:rsidR="00A61C28" w:rsidRPr="00CA03BF">
        <w:rPr>
          <w:rFonts w:ascii="Palatino Linotype" w:eastAsia="Palatino Linotype" w:hAnsi="Palatino Linotype" w:cs="Palatino Linotype"/>
          <w:color w:val="000000"/>
          <w:sz w:val="24"/>
          <w:szCs w:val="24"/>
        </w:rPr>
        <w:t xml:space="preserve">la </w:t>
      </w:r>
      <w:r w:rsidRPr="00CA03BF">
        <w:rPr>
          <w:rFonts w:ascii="Palatino Linotype" w:eastAsia="Palatino Linotype" w:hAnsi="Palatino Linotype" w:cs="Palatino Linotype"/>
          <w:color w:val="000000"/>
          <w:sz w:val="24"/>
          <w:szCs w:val="24"/>
        </w:rPr>
        <w:t xml:space="preserve">falta de trámite por </w:t>
      </w:r>
      <w:r w:rsidR="005C53AF" w:rsidRPr="00CA03BF">
        <w:rPr>
          <w:rFonts w:ascii="Palatino Linotype" w:eastAsia="Palatino Linotype" w:hAnsi="Palatino Linotype" w:cs="Palatino Linotype"/>
          <w:b/>
          <w:color w:val="000000"/>
          <w:sz w:val="24"/>
          <w:szCs w:val="24"/>
        </w:rPr>
        <w:t>EL SUJETO OBLIGADO</w:t>
      </w:r>
      <w:r w:rsidRPr="00CA03BF">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CA03BF" w:rsidRDefault="00705D12">
      <w:pPr>
        <w:rPr>
          <w:rFonts w:ascii="Palatino Linotype" w:eastAsia="Palatino Linotype" w:hAnsi="Palatino Linotype" w:cs="Palatino Linotype"/>
          <w:color w:val="000000"/>
          <w:sz w:val="24"/>
          <w:szCs w:val="24"/>
        </w:rPr>
      </w:pPr>
    </w:p>
    <w:p w:rsidR="00705D12" w:rsidRPr="00CA0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 xml:space="preserve">Asimismo, no se actualiza ninguna causa de improcedencia de las referidas en el artículo 191 de la Ley de Transparencia y Acceso a la Información Pública del Estado de México y Municipios, ni mucho menos se hizo valer causa de improcedencia alguna por las partes, que </w:t>
      </w:r>
      <w:r w:rsidRPr="00CA03BF">
        <w:rPr>
          <w:rFonts w:ascii="Palatino Linotype" w:eastAsia="Palatino Linotype" w:hAnsi="Palatino Linotype" w:cs="Palatino Linotype"/>
          <w:color w:val="000000"/>
          <w:sz w:val="24"/>
          <w:szCs w:val="24"/>
        </w:rPr>
        <w:lastRenderedPageBreak/>
        <w:t>resulte dable abordar, encontrándose actualizados todos los presupuestos procedimentales para atender el fondo del asunto, en los términos del considerando posterior.</w:t>
      </w:r>
    </w:p>
    <w:p w:rsidR="00705D12" w:rsidRPr="00CA03BF" w:rsidRDefault="00705D12">
      <w:pPr>
        <w:spacing w:after="0" w:line="360" w:lineRule="auto"/>
        <w:jc w:val="both"/>
        <w:rPr>
          <w:rFonts w:ascii="Palatino Linotype" w:eastAsia="Palatino Linotype" w:hAnsi="Palatino Linotype" w:cs="Palatino Linotype"/>
          <w:sz w:val="24"/>
          <w:szCs w:val="24"/>
        </w:rPr>
      </w:pPr>
    </w:p>
    <w:p w:rsidR="00705D12" w:rsidRPr="00CA03BF" w:rsidRDefault="00331433">
      <w:pPr>
        <w:widowControl w:val="0"/>
        <w:spacing w:after="0" w:line="360" w:lineRule="auto"/>
        <w:jc w:val="both"/>
        <w:rPr>
          <w:rFonts w:ascii="Palatino Linotype" w:eastAsia="Palatino Linotype" w:hAnsi="Palatino Linotype" w:cs="Palatino Linotype"/>
          <w:b/>
          <w:sz w:val="24"/>
          <w:szCs w:val="24"/>
        </w:rPr>
      </w:pPr>
      <w:r w:rsidRPr="00CA03BF">
        <w:rPr>
          <w:rFonts w:ascii="Palatino Linotype" w:eastAsia="Palatino Linotype" w:hAnsi="Palatino Linotype" w:cs="Palatino Linotype"/>
          <w:b/>
          <w:sz w:val="24"/>
          <w:szCs w:val="24"/>
        </w:rPr>
        <w:t xml:space="preserve">TERCERO. Estudio y resolución del asunto. </w:t>
      </w:r>
    </w:p>
    <w:p w:rsidR="00705D12" w:rsidRPr="00CA0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CA03BF"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CA0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CA03BF">
        <w:rPr>
          <w:rFonts w:ascii="Palatino Linotype" w:eastAsia="Palatino Linotype" w:hAnsi="Palatino Linotype" w:cs="Palatino Linotype"/>
          <w:b/>
          <w:color w:val="000000"/>
          <w:sz w:val="24"/>
          <w:szCs w:val="24"/>
        </w:rPr>
        <w:t>EL SUJETO OBLIGADO</w:t>
      </w:r>
      <w:r w:rsidRPr="00CA03BF">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CA03BF">
        <w:rPr>
          <w:rFonts w:ascii="Palatino Linotype" w:eastAsia="Palatino Linotype" w:hAnsi="Palatino Linotype" w:cs="Palatino Linotype"/>
          <w:b/>
          <w:color w:val="000000"/>
          <w:sz w:val="24"/>
          <w:szCs w:val="24"/>
        </w:rPr>
        <w:t>EL SUJETO OBLIGADO</w:t>
      </w:r>
      <w:r w:rsidRPr="00CA03BF">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CA03BF">
        <w:rPr>
          <w:rFonts w:ascii="Palatino Linotype" w:eastAsia="Palatino Linotype" w:hAnsi="Palatino Linotype" w:cs="Palatino Linotype"/>
          <w:color w:val="000000"/>
          <w:sz w:val="24"/>
          <w:szCs w:val="24"/>
        </w:rPr>
        <w:t>l</w:t>
      </w:r>
      <w:r w:rsidRPr="00CA03BF">
        <w:rPr>
          <w:rFonts w:ascii="Palatino Linotype" w:eastAsia="Palatino Linotype" w:hAnsi="Palatino Linotype" w:cs="Palatino Linotype"/>
          <w:color w:val="000000"/>
          <w:sz w:val="24"/>
          <w:szCs w:val="24"/>
        </w:rPr>
        <w:t>.</w:t>
      </w:r>
    </w:p>
    <w:p w:rsidR="00705D12" w:rsidRPr="00CA03BF" w:rsidRDefault="00705D12">
      <w:pPr>
        <w:spacing w:after="0" w:line="360" w:lineRule="auto"/>
        <w:jc w:val="both"/>
        <w:rPr>
          <w:rFonts w:ascii="Palatino Linotype" w:eastAsia="Palatino Linotype" w:hAnsi="Palatino Linotype" w:cs="Palatino Linotype"/>
          <w:sz w:val="24"/>
          <w:szCs w:val="24"/>
        </w:rPr>
      </w:pPr>
    </w:p>
    <w:p w:rsidR="00705D12" w:rsidRPr="00CA0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w:t>
      </w:r>
      <w:r w:rsidRPr="00CA03BF">
        <w:rPr>
          <w:rFonts w:ascii="Palatino Linotype" w:eastAsia="Palatino Linotype" w:hAnsi="Palatino Linotype" w:cs="Palatino Linotype"/>
          <w:color w:val="000000"/>
          <w:sz w:val="24"/>
          <w:szCs w:val="24"/>
        </w:rPr>
        <w:lastRenderedPageBreak/>
        <w:t>Transparencia y Acceso a la Información Pública del Estado de México y Municipios,</w:t>
      </w:r>
      <w:r w:rsidRPr="00CA03BF">
        <w:rPr>
          <w:rFonts w:ascii="Palatino Linotype" w:eastAsia="Palatino Linotype" w:hAnsi="Palatino Linotype" w:cs="Palatino Linotype"/>
          <w:b/>
          <w:color w:val="000000"/>
          <w:sz w:val="24"/>
          <w:szCs w:val="24"/>
        </w:rPr>
        <w:t xml:space="preserve"> </w:t>
      </w:r>
      <w:r w:rsidRPr="00CA03BF">
        <w:rPr>
          <w:rFonts w:ascii="Palatino Linotype" w:eastAsia="Palatino Linotype" w:hAnsi="Palatino Linotype" w:cs="Palatino Linotype"/>
          <w:color w:val="000000"/>
          <w:sz w:val="24"/>
          <w:szCs w:val="24"/>
        </w:rPr>
        <w:t>y</w:t>
      </w:r>
      <w:r w:rsidRPr="00CA03BF">
        <w:rPr>
          <w:rFonts w:ascii="Palatino Linotype" w:eastAsia="Palatino Linotype" w:hAnsi="Palatino Linotype" w:cs="Palatino Linotype"/>
          <w:b/>
          <w:color w:val="000000"/>
          <w:sz w:val="24"/>
          <w:szCs w:val="24"/>
        </w:rPr>
        <w:t xml:space="preserve"> </w:t>
      </w:r>
      <w:r w:rsidRPr="00CA03BF">
        <w:rPr>
          <w:rFonts w:ascii="Palatino Linotype" w:eastAsia="Palatino Linotype" w:hAnsi="Palatino Linotype" w:cs="Palatino Linotype"/>
          <w:color w:val="000000"/>
          <w:sz w:val="24"/>
          <w:szCs w:val="24"/>
        </w:rPr>
        <w:t>por tanto, procedente la interposición del recurso de revisión.</w:t>
      </w:r>
    </w:p>
    <w:p w:rsidR="00705D12" w:rsidRPr="00CA03BF" w:rsidRDefault="00705D12">
      <w:pPr>
        <w:spacing w:after="0" w:line="360" w:lineRule="auto"/>
        <w:jc w:val="both"/>
        <w:rPr>
          <w:rFonts w:ascii="Palatino Linotype" w:eastAsia="Palatino Linotype" w:hAnsi="Palatino Linotype" w:cs="Palatino Linotype"/>
          <w:sz w:val="24"/>
          <w:szCs w:val="24"/>
        </w:rPr>
      </w:pPr>
    </w:p>
    <w:p w:rsidR="00705D12" w:rsidRPr="00CA0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 xml:space="preserve">En consecuencia, las razones o motivos de inconformidad hechos valer, resultan </w:t>
      </w:r>
      <w:r w:rsidRPr="00CA03BF">
        <w:rPr>
          <w:rFonts w:ascii="Palatino Linotype" w:eastAsia="Palatino Linotype" w:hAnsi="Palatino Linotype" w:cs="Palatino Linotype"/>
          <w:b/>
          <w:color w:val="000000"/>
          <w:sz w:val="24"/>
          <w:szCs w:val="24"/>
        </w:rPr>
        <w:t>fundadas y procedentes</w:t>
      </w:r>
      <w:r w:rsidRPr="00CA03BF">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CA03BF">
        <w:rPr>
          <w:rFonts w:ascii="Palatino Linotype" w:eastAsia="Palatino Linotype" w:hAnsi="Palatino Linotype" w:cs="Palatino Linotype"/>
          <w:b/>
          <w:color w:val="000000"/>
          <w:sz w:val="24"/>
          <w:szCs w:val="24"/>
        </w:rPr>
        <w:t>EL SUJETO OBLIGADO</w:t>
      </w:r>
      <w:r w:rsidRPr="00CA03BF">
        <w:rPr>
          <w:rFonts w:ascii="Palatino Linotype" w:eastAsia="Palatino Linotype" w:hAnsi="Palatino Linotype" w:cs="Palatino Linotype"/>
          <w:color w:val="000000"/>
          <w:sz w:val="24"/>
          <w:szCs w:val="24"/>
        </w:rPr>
        <w:t xml:space="preserve"> fue omiso en responder la solicitud de información hecha por </w:t>
      </w:r>
      <w:r w:rsidR="005C53AF" w:rsidRPr="00CA03BF">
        <w:rPr>
          <w:rFonts w:ascii="Palatino Linotype" w:eastAsia="Palatino Linotype" w:hAnsi="Palatino Linotype" w:cs="Palatino Linotype"/>
          <w:b/>
          <w:color w:val="000000"/>
          <w:sz w:val="24"/>
          <w:szCs w:val="24"/>
        </w:rPr>
        <w:t>EL RECURRENTE</w:t>
      </w:r>
      <w:r w:rsidRPr="00CA03BF">
        <w:rPr>
          <w:rFonts w:ascii="Palatino Linotype" w:eastAsia="Palatino Linotype" w:hAnsi="Palatino Linotype" w:cs="Palatino Linotype"/>
          <w:color w:val="000000"/>
          <w:sz w:val="24"/>
          <w:szCs w:val="24"/>
        </w:rPr>
        <w:t xml:space="preserve">, es decir, incumplió las obligaciones que se le imponen como </w:t>
      </w:r>
      <w:r w:rsidRPr="00CA03BF">
        <w:rPr>
          <w:rFonts w:ascii="Palatino Linotype" w:eastAsia="Palatino Linotype" w:hAnsi="Palatino Linotype" w:cs="Palatino Linotype"/>
          <w:b/>
          <w:color w:val="000000"/>
          <w:sz w:val="24"/>
          <w:szCs w:val="24"/>
        </w:rPr>
        <w:t>Sujeto Obligado</w:t>
      </w:r>
      <w:r w:rsidRPr="00CA03BF">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CA03BF" w:rsidRDefault="00705D12">
      <w:pPr>
        <w:spacing w:after="0" w:line="360" w:lineRule="auto"/>
        <w:jc w:val="both"/>
        <w:rPr>
          <w:rFonts w:ascii="Palatino Linotype" w:eastAsia="Palatino Linotype" w:hAnsi="Palatino Linotype" w:cs="Palatino Linotype"/>
          <w:sz w:val="24"/>
          <w:szCs w:val="24"/>
        </w:rPr>
      </w:pPr>
    </w:p>
    <w:p w:rsidR="00705D12" w:rsidRPr="00CA03BF"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CA03BF"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CA03BF"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 xml:space="preserve">El artículo 53, fracciones II, IV y V de la Ley de Transparencia Local establece que las Unidades de Transparencia tienen, entre otras, las funciones de recibir, tramitar y dar respuesta a las solicitudes de acceso a la información; realizar con efectividad los trámites internos </w:t>
      </w:r>
      <w:r w:rsidRPr="00CA03BF">
        <w:rPr>
          <w:rFonts w:ascii="Palatino Linotype" w:eastAsia="Palatino Linotype" w:hAnsi="Palatino Linotype" w:cs="Palatino Linotype"/>
          <w:color w:val="000000"/>
          <w:sz w:val="24"/>
          <w:szCs w:val="24"/>
        </w:rPr>
        <w:lastRenderedPageBreak/>
        <w:t>necesarios para la atención de las solicitudes de acceso a la información; así como, entregar en su caso, a los particulares la información solicitada.</w:t>
      </w:r>
    </w:p>
    <w:p w:rsidR="00705D12" w:rsidRPr="00CA03BF"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CA0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CA03BF" w:rsidRDefault="00705D12">
      <w:pPr>
        <w:spacing w:after="0" w:line="360" w:lineRule="auto"/>
        <w:jc w:val="both"/>
        <w:rPr>
          <w:rFonts w:ascii="Palatino Linotype" w:eastAsia="Palatino Linotype" w:hAnsi="Palatino Linotype" w:cs="Palatino Linotype"/>
          <w:sz w:val="24"/>
          <w:szCs w:val="24"/>
        </w:rPr>
      </w:pPr>
    </w:p>
    <w:p w:rsidR="00705D12" w:rsidRPr="00CA0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CA03BF">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CA03BF">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CA03BF">
        <w:rPr>
          <w:rFonts w:ascii="Palatino Linotype" w:eastAsia="Palatino Linotype" w:hAnsi="Palatino Linotype" w:cs="Palatino Linotype"/>
          <w:color w:val="000000"/>
          <w:sz w:val="24"/>
          <w:szCs w:val="24"/>
        </w:rPr>
        <w:t xml:space="preserve">del sujeto obligado </w:t>
      </w:r>
      <w:r w:rsidRPr="00CA03BF">
        <w:rPr>
          <w:rFonts w:ascii="Palatino Linotype" w:eastAsia="Palatino Linotype" w:hAnsi="Palatino Linotype" w:cs="Palatino Linotype"/>
          <w:color w:val="000000"/>
          <w:sz w:val="24"/>
          <w:szCs w:val="24"/>
        </w:rPr>
        <w:t>a su deber de garantizar el derecho, lo que constituye una vulneración al mismo.</w:t>
      </w:r>
    </w:p>
    <w:p w:rsidR="00705D12" w:rsidRPr="00CA03BF" w:rsidRDefault="00705D12">
      <w:pPr>
        <w:spacing w:after="0" w:line="360" w:lineRule="auto"/>
        <w:jc w:val="both"/>
        <w:rPr>
          <w:rFonts w:ascii="Palatino Linotype" w:eastAsia="Palatino Linotype" w:hAnsi="Palatino Linotype" w:cs="Palatino Linotype"/>
          <w:sz w:val="24"/>
          <w:szCs w:val="24"/>
        </w:rPr>
      </w:pPr>
    </w:p>
    <w:p w:rsidR="00705D12" w:rsidRPr="00CA0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 xml:space="preserve">Por lo que, en cumplimiento a esta resolución, </w:t>
      </w:r>
      <w:r w:rsidR="005C53AF" w:rsidRPr="00CA03BF">
        <w:rPr>
          <w:rFonts w:ascii="Palatino Linotype" w:eastAsia="Palatino Linotype" w:hAnsi="Palatino Linotype" w:cs="Palatino Linotype"/>
          <w:b/>
          <w:color w:val="000000"/>
          <w:sz w:val="24"/>
          <w:szCs w:val="24"/>
        </w:rPr>
        <w:t>EL SUJETO OBLIGADO</w:t>
      </w:r>
      <w:r w:rsidRPr="00CA03BF">
        <w:rPr>
          <w:rFonts w:ascii="Palatino Linotype" w:eastAsia="Palatino Linotype" w:hAnsi="Palatino Linotype" w:cs="Palatino Linotype"/>
          <w:b/>
          <w:color w:val="000000"/>
          <w:sz w:val="24"/>
          <w:szCs w:val="24"/>
        </w:rPr>
        <w:t xml:space="preserve"> </w:t>
      </w:r>
      <w:r w:rsidRPr="00CA03BF">
        <w:rPr>
          <w:rFonts w:ascii="Palatino Linotype" w:eastAsia="Palatino Linotype" w:hAnsi="Palatino Linotype" w:cs="Palatino Linotype"/>
          <w:color w:val="000000"/>
          <w:sz w:val="24"/>
          <w:szCs w:val="24"/>
        </w:rPr>
        <w:t xml:space="preserve">deberá dar atención a la solicitud de información, puesto que el silencio administrativo que hizo patente al omitir dar respuesta trae como consecuencia que se le ordene dar atención a la solicitud </w:t>
      </w:r>
      <w:r w:rsidRPr="00CA03BF">
        <w:rPr>
          <w:rFonts w:ascii="Palatino Linotype" w:eastAsia="Palatino Linotype" w:hAnsi="Palatino Linotype" w:cs="Palatino Linotype"/>
          <w:color w:val="000000"/>
          <w:sz w:val="24"/>
          <w:szCs w:val="24"/>
        </w:rPr>
        <w:lastRenderedPageBreak/>
        <w:t>entregando la información solicitada, lo cual deberá llevar a cabo en ejercicio de sus atribuciones y con arreglo a lo dispuesto por la ley de la materia.</w:t>
      </w:r>
    </w:p>
    <w:p w:rsidR="00705D12" w:rsidRPr="00CA03BF" w:rsidRDefault="00705D12">
      <w:pPr>
        <w:spacing w:after="0" w:line="360" w:lineRule="auto"/>
        <w:jc w:val="both"/>
        <w:rPr>
          <w:rFonts w:ascii="Palatino Linotype" w:eastAsia="Palatino Linotype" w:hAnsi="Palatino Linotype" w:cs="Palatino Linotype"/>
          <w:sz w:val="24"/>
          <w:szCs w:val="24"/>
        </w:rPr>
      </w:pPr>
    </w:p>
    <w:p w:rsidR="00705D12" w:rsidRPr="00CA03BF" w:rsidRDefault="00331433">
      <w:pPr>
        <w:numPr>
          <w:ilvl w:val="0"/>
          <w:numId w:val="2"/>
        </w:numPr>
        <w:spacing w:after="0" w:line="360" w:lineRule="auto"/>
        <w:jc w:val="both"/>
        <w:rPr>
          <w:rFonts w:ascii="Palatino Linotype" w:eastAsia="Palatino Linotype" w:hAnsi="Palatino Linotype" w:cs="Palatino Linotype"/>
          <w:b/>
          <w:sz w:val="24"/>
          <w:szCs w:val="24"/>
        </w:rPr>
      </w:pPr>
      <w:r w:rsidRPr="00CA03BF">
        <w:rPr>
          <w:rFonts w:ascii="Palatino Linotype" w:eastAsia="Palatino Linotype" w:hAnsi="Palatino Linotype" w:cs="Palatino Linotype"/>
          <w:b/>
          <w:sz w:val="24"/>
          <w:szCs w:val="24"/>
        </w:rPr>
        <w:t>De la clasificación de la información</w:t>
      </w:r>
    </w:p>
    <w:p w:rsidR="00705D12" w:rsidRPr="00CA03B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CA03BF"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CA03B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CA03BF"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A03B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 xml:space="preserve">Por lo que para dar atención a la solicitud de información, si </w:t>
      </w:r>
      <w:r w:rsidR="005C53AF" w:rsidRPr="00CA03BF">
        <w:rPr>
          <w:rFonts w:ascii="Palatino Linotype" w:eastAsia="Palatino Linotype" w:hAnsi="Palatino Linotype" w:cs="Palatino Linotype"/>
          <w:b/>
          <w:color w:val="000000"/>
          <w:sz w:val="24"/>
          <w:szCs w:val="24"/>
        </w:rPr>
        <w:t>EL SUJETO OBLIGADO</w:t>
      </w:r>
      <w:r w:rsidRPr="00CA03BF">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w:t>
      </w:r>
      <w:r w:rsidRPr="00CA03BF">
        <w:rPr>
          <w:rFonts w:ascii="Palatino Linotype" w:eastAsia="Palatino Linotype" w:hAnsi="Palatino Linotype" w:cs="Palatino Linotype"/>
          <w:color w:val="000000"/>
          <w:sz w:val="24"/>
          <w:szCs w:val="24"/>
        </w:rPr>
        <w:lastRenderedPageBreak/>
        <w:t xml:space="preserve">parcial, a través de la versión pública que emita, o bien, la restricción total del derecho de acceso a la información.  </w:t>
      </w:r>
    </w:p>
    <w:p w:rsidR="00705D12" w:rsidRPr="00CA03BF"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A03B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CA03BF"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A03B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CA03BF"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A03B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CA03BF">
        <w:rPr>
          <w:rFonts w:ascii="Palatino Linotype" w:eastAsia="Palatino Linotype" w:hAnsi="Palatino Linotype" w:cs="Palatino Linotype"/>
          <w:b/>
          <w:color w:val="000000"/>
          <w:sz w:val="24"/>
          <w:szCs w:val="24"/>
        </w:rPr>
        <w:t>Sujeto Obligado</w:t>
      </w:r>
      <w:r w:rsidRPr="00CA03BF">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CA03BF">
        <w:rPr>
          <w:rFonts w:ascii="Palatino Linotype" w:eastAsia="Palatino Linotype" w:hAnsi="Palatino Linotype" w:cs="Palatino Linotype"/>
          <w:sz w:val="24"/>
          <w:szCs w:val="24"/>
        </w:rPr>
        <w:t>ésta</w:t>
      </w:r>
      <w:r w:rsidRPr="00CA03BF">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CA03B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CA03BF"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CA03BF" w:rsidRPr="00CA03BF" w:rsidRDefault="00CA03BF" w:rsidP="00CA03BF">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CA03B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CA03BF"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A03B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CA03BF">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CA03BF" w:rsidRDefault="00CA03BF">
      <w:pPr>
        <w:spacing w:after="0" w:line="360" w:lineRule="auto"/>
        <w:jc w:val="both"/>
        <w:rPr>
          <w:rFonts w:ascii="Palatino Linotype" w:eastAsia="Palatino Linotype" w:hAnsi="Palatino Linotype" w:cs="Palatino Linotype"/>
          <w:sz w:val="24"/>
          <w:szCs w:val="24"/>
        </w:rPr>
      </w:pPr>
    </w:p>
    <w:p w:rsidR="00CA03BF" w:rsidRPr="00CA03BF" w:rsidRDefault="00CA03BF">
      <w:pPr>
        <w:spacing w:after="0" w:line="360" w:lineRule="auto"/>
        <w:jc w:val="both"/>
        <w:rPr>
          <w:rFonts w:ascii="Palatino Linotype" w:eastAsia="Palatino Linotype" w:hAnsi="Palatino Linotype" w:cs="Palatino Linotype"/>
          <w:sz w:val="24"/>
          <w:szCs w:val="24"/>
        </w:rPr>
      </w:pPr>
    </w:p>
    <w:p w:rsidR="00705D12" w:rsidRPr="00CA03BF"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CA03BF">
        <w:rPr>
          <w:rFonts w:ascii="Palatino Linotype" w:eastAsia="Palatino Linotype" w:hAnsi="Palatino Linotype" w:cs="Palatino Linotype"/>
          <w:b/>
          <w:sz w:val="24"/>
          <w:szCs w:val="24"/>
        </w:rPr>
        <w:lastRenderedPageBreak/>
        <w:t xml:space="preserve">De la vista a los órganos de control interno competentes </w:t>
      </w:r>
    </w:p>
    <w:p w:rsidR="00705D12" w:rsidRPr="00CA03BF"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 xml:space="preserve">Como ya se mencionó </w:t>
      </w:r>
      <w:r w:rsidR="005C53AF" w:rsidRPr="00CA03BF">
        <w:rPr>
          <w:rFonts w:ascii="Palatino Linotype" w:eastAsia="Palatino Linotype" w:hAnsi="Palatino Linotype" w:cs="Palatino Linotype"/>
          <w:b/>
          <w:color w:val="000000"/>
          <w:sz w:val="24"/>
          <w:szCs w:val="24"/>
        </w:rPr>
        <w:t>EL SUJETO OBLIGADO</w:t>
      </w:r>
      <w:r w:rsidRPr="00CA03BF">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CA03BF">
        <w:rPr>
          <w:rFonts w:ascii="Palatino Linotype" w:eastAsia="Palatino Linotype" w:hAnsi="Palatino Linotype" w:cs="Palatino Linotype"/>
          <w:b/>
          <w:color w:val="000000"/>
          <w:sz w:val="24"/>
          <w:szCs w:val="24"/>
        </w:rPr>
        <w:t xml:space="preserve"> </w:t>
      </w:r>
      <w:r w:rsidRPr="00CA03BF">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CA03BF"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CA03BF"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CA03BF">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CA03BF">
        <w:rPr>
          <w:rFonts w:ascii="Palatino Linotype" w:eastAsia="Palatino Linotype" w:hAnsi="Palatino Linotype" w:cs="Palatino Linotype"/>
          <w:b/>
          <w:color w:val="000000"/>
          <w:sz w:val="24"/>
          <w:szCs w:val="24"/>
        </w:rPr>
        <w:t>ORDENA</w:t>
      </w:r>
      <w:r w:rsidRPr="00CA03BF">
        <w:rPr>
          <w:rFonts w:ascii="Palatino Linotype" w:eastAsia="Palatino Linotype" w:hAnsi="Palatino Linotype" w:cs="Palatino Linotype"/>
          <w:color w:val="000000"/>
          <w:sz w:val="24"/>
          <w:szCs w:val="24"/>
        </w:rPr>
        <w:t xml:space="preserve"> al </w:t>
      </w:r>
      <w:r w:rsidRPr="00CA03BF">
        <w:rPr>
          <w:rFonts w:ascii="Palatino Linotype" w:eastAsia="Palatino Linotype" w:hAnsi="Palatino Linotype" w:cs="Palatino Linotype"/>
          <w:b/>
          <w:color w:val="000000"/>
          <w:sz w:val="24"/>
          <w:szCs w:val="24"/>
        </w:rPr>
        <w:t>Sujeto Obligado</w:t>
      </w:r>
      <w:r w:rsidRPr="00CA03BF">
        <w:rPr>
          <w:rFonts w:ascii="Palatino Linotype" w:eastAsia="Palatino Linotype" w:hAnsi="Palatino Linotype" w:cs="Palatino Linotype"/>
          <w:color w:val="000000"/>
          <w:sz w:val="24"/>
          <w:szCs w:val="24"/>
        </w:rPr>
        <w:t xml:space="preserve">, atienda la solicitud de información </w:t>
      </w:r>
      <w:r w:rsidRPr="00CA03BF">
        <w:rPr>
          <w:rFonts w:ascii="Palatino Linotype" w:eastAsia="Palatino Linotype" w:hAnsi="Palatino Linotype" w:cs="Palatino Linotype"/>
          <w:b/>
          <w:color w:val="000000"/>
          <w:sz w:val="24"/>
          <w:szCs w:val="24"/>
        </w:rPr>
        <w:t xml:space="preserve"> </w:t>
      </w:r>
      <w:r w:rsidR="001836A0" w:rsidRPr="00CA03BF">
        <w:rPr>
          <w:rFonts w:ascii="Palatino Linotype" w:eastAsia="Palatino Linotype" w:hAnsi="Palatino Linotype" w:cs="Palatino Linotype"/>
          <w:color w:val="000000"/>
          <w:sz w:val="24"/>
          <w:szCs w:val="24"/>
        </w:rPr>
        <w:t xml:space="preserve">folio </w:t>
      </w:r>
      <w:r w:rsidR="001836A0" w:rsidRPr="00CA03BF">
        <w:rPr>
          <w:rFonts w:ascii="Palatino Linotype" w:eastAsia="Palatino Linotype" w:hAnsi="Palatino Linotype" w:cs="Palatino Linotype"/>
          <w:b/>
          <w:color w:val="000000"/>
          <w:sz w:val="24"/>
          <w:szCs w:val="24"/>
        </w:rPr>
        <w:t xml:space="preserve"> </w:t>
      </w:r>
      <w:r w:rsidR="006D372F" w:rsidRPr="00CA03BF">
        <w:rPr>
          <w:rFonts w:ascii="Palatino Linotype" w:eastAsia="Palatino Linotype" w:hAnsi="Palatino Linotype" w:cs="Palatino Linotype"/>
          <w:b/>
          <w:color w:val="000000"/>
          <w:sz w:val="24"/>
          <w:szCs w:val="24"/>
        </w:rPr>
        <w:t>00008/OASCOACALC/IP/2026</w:t>
      </w:r>
      <w:r w:rsidRPr="00CA03BF">
        <w:rPr>
          <w:rFonts w:ascii="Palatino Linotype" w:eastAsia="Palatino Linotype" w:hAnsi="Palatino Linotype" w:cs="Palatino Linotype"/>
          <w:b/>
          <w:color w:val="000000"/>
          <w:sz w:val="24"/>
          <w:szCs w:val="24"/>
        </w:rPr>
        <w:t xml:space="preserve">, </w:t>
      </w:r>
      <w:r w:rsidR="00F8043F" w:rsidRPr="00CA03BF">
        <w:rPr>
          <w:rFonts w:ascii="Palatino Linotype" w:eastAsia="Palatino Linotype" w:hAnsi="Palatino Linotype" w:cs="Palatino Linotype"/>
          <w:color w:val="000000"/>
          <w:sz w:val="24"/>
          <w:szCs w:val="24"/>
        </w:rPr>
        <w:t>que ha</w:t>
      </w:r>
      <w:r w:rsidRPr="00CA03BF">
        <w:rPr>
          <w:rFonts w:ascii="Palatino Linotype" w:eastAsia="Palatino Linotype" w:hAnsi="Palatino Linotype" w:cs="Palatino Linotype"/>
          <w:color w:val="000000"/>
          <w:sz w:val="24"/>
          <w:szCs w:val="24"/>
        </w:rPr>
        <w:t xml:space="preserve"> sido materia del presente fallo. </w:t>
      </w:r>
    </w:p>
    <w:p w:rsidR="00705D12" w:rsidRPr="00CA03BF" w:rsidRDefault="00705D12">
      <w:pPr>
        <w:spacing w:after="0" w:line="360" w:lineRule="auto"/>
        <w:jc w:val="both"/>
        <w:rPr>
          <w:rFonts w:ascii="Palatino Linotype" w:eastAsia="Palatino Linotype" w:hAnsi="Palatino Linotype" w:cs="Palatino Linotype"/>
          <w:sz w:val="24"/>
          <w:szCs w:val="24"/>
        </w:rPr>
      </w:pPr>
    </w:p>
    <w:p w:rsidR="00705D12" w:rsidRPr="00CA03BF" w:rsidRDefault="00331433">
      <w:pPr>
        <w:spacing w:after="0" w:line="360" w:lineRule="auto"/>
        <w:jc w:val="both"/>
        <w:rPr>
          <w:rFonts w:ascii="Palatino Linotype" w:eastAsia="Palatino Linotype" w:hAnsi="Palatino Linotype" w:cs="Palatino Linotype"/>
          <w:sz w:val="24"/>
          <w:szCs w:val="24"/>
        </w:rPr>
      </w:pPr>
      <w:r w:rsidRPr="00CA03BF">
        <w:rPr>
          <w:rFonts w:ascii="Palatino Linotype" w:eastAsia="Palatino Linotype" w:hAnsi="Palatino Linotype" w:cs="Palatino Linotype"/>
          <w:sz w:val="24"/>
          <w:szCs w:val="24"/>
        </w:rPr>
        <w:t>Por lo antes expuesto y fundado es de resolverse y,</w:t>
      </w:r>
    </w:p>
    <w:p w:rsidR="00B07E72" w:rsidRPr="00CA03BF" w:rsidRDefault="00B07E72">
      <w:pPr>
        <w:spacing w:after="0" w:line="360" w:lineRule="auto"/>
        <w:jc w:val="both"/>
        <w:rPr>
          <w:rFonts w:ascii="Palatino Linotype" w:eastAsia="Palatino Linotype" w:hAnsi="Palatino Linotype" w:cs="Palatino Linotype"/>
          <w:sz w:val="24"/>
          <w:szCs w:val="24"/>
        </w:rPr>
      </w:pPr>
    </w:p>
    <w:p w:rsidR="00705D12" w:rsidRPr="00CA03BF" w:rsidRDefault="00331433">
      <w:pPr>
        <w:spacing w:after="0" w:line="360" w:lineRule="auto"/>
        <w:ind w:left="426"/>
        <w:jc w:val="center"/>
        <w:rPr>
          <w:rFonts w:ascii="Palatino Linotype" w:eastAsia="Palatino Linotype" w:hAnsi="Palatino Linotype" w:cs="Palatino Linotype"/>
          <w:b/>
          <w:color w:val="000000"/>
          <w:sz w:val="24"/>
          <w:szCs w:val="24"/>
        </w:rPr>
      </w:pPr>
      <w:r w:rsidRPr="00CA03BF">
        <w:rPr>
          <w:rFonts w:ascii="Palatino Linotype" w:eastAsia="Palatino Linotype" w:hAnsi="Palatino Linotype" w:cs="Palatino Linotype"/>
          <w:b/>
          <w:color w:val="000000"/>
          <w:sz w:val="24"/>
          <w:szCs w:val="24"/>
        </w:rPr>
        <w:t>S E    R E S U E L V E</w:t>
      </w:r>
    </w:p>
    <w:p w:rsidR="00705D12" w:rsidRPr="00CA03BF"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CA03BF"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A03BF">
        <w:rPr>
          <w:rFonts w:ascii="Palatino Linotype" w:eastAsia="Palatino Linotype" w:hAnsi="Palatino Linotype" w:cs="Palatino Linotype"/>
          <w:b/>
          <w:sz w:val="24"/>
          <w:szCs w:val="24"/>
        </w:rPr>
        <w:t>PRIMERO.</w:t>
      </w:r>
      <w:r w:rsidRPr="00CA03BF">
        <w:rPr>
          <w:rFonts w:ascii="Palatino Linotype" w:eastAsia="Palatino Linotype" w:hAnsi="Palatino Linotype" w:cs="Palatino Linotype"/>
          <w:sz w:val="24"/>
          <w:szCs w:val="24"/>
        </w:rPr>
        <w:t xml:space="preserve"> Resultan fundadas las razones o motivos de </w:t>
      </w:r>
      <w:r w:rsidR="00B07E72" w:rsidRPr="00CA03BF">
        <w:rPr>
          <w:rFonts w:ascii="Palatino Linotype" w:eastAsia="Palatino Linotype" w:hAnsi="Palatino Linotype" w:cs="Palatino Linotype"/>
          <w:sz w:val="24"/>
          <w:szCs w:val="24"/>
        </w:rPr>
        <w:t xml:space="preserve">inconformidad hechos valer por </w:t>
      </w:r>
      <w:r w:rsidR="00B575AE" w:rsidRPr="00CA03BF">
        <w:rPr>
          <w:rFonts w:ascii="Palatino Linotype" w:eastAsia="Palatino Linotype" w:hAnsi="Palatino Linotype" w:cs="Palatino Linotype"/>
          <w:b/>
          <w:sz w:val="24"/>
          <w:szCs w:val="24"/>
        </w:rPr>
        <w:t>EL</w:t>
      </w:r>
      <w:r w:rsidR="005C53AF" w:rsidRPr="00CA03BF">
        <w:rPr>
          <w:rFonts w:ascii="Palatino Linotype" w:eastAsia="Palatino Linotype" w:hAnsi="Palatino Linotype" w:cs="Palatino Linotype"/>
          <w:b/>
          <w:sz w:val="24"/>
          <w:szCs w:val="24"/>
        </w:rPr>
        <w:t xml:space="preserve"> RECURRENTE</w:t>
      </w:r>
      <w:r w:rsidRPr="00CA03BF">
        <w:rPr>
          <w:rFonts w:ascii="Palatino Linotype" w:eastAsia="Palatino Linotype" w:hAnsi="Palatino Linotype" w:cs="Palatino Linotype"/>
          <w:b/>
          <w:sz w:val="24"/>
          <w:szCs w:val="24"/>
        </w:rPr>
        <w:t>,</w:t>
      </w:r>
      <w:r w:rsidRPr="00CA03BF">
        <w:rPr>
          <w:rFonts w:ascii="Palatino Linotype" w:eastAsia="Palatino Linotype" w:hAnsi="Palatino Linotype" w:cs="Palatino Linotype"/>
          <w:sz w:val="24"/>
          <w:szCs w:val="24"/>
        </w:rPr>
        <w:t xml:space="preserve"> en términos del considerando </w:t>
      </w:r>
      <w:r w:rsidRPr="00CA03BF">
        <w:rPr>
          <w:rFonts w:ascii="Palatino Linotype" w:eastAsia="Palatino Linotype" w:hAnsi="Palatino Linotype" w:cs="Palatino Linotype"/>
          <w:b/>
          <w:sz w:val="24"/>
          <w:szCs w:val="24"/>
        </w:rPr>
        <w:t>TERCERO</w:t>
      </w:r>
      <w:r w:rsidRPr="00CA03BF">
        <w:rPr>
          <w:rFonts w:ascii="Palatino Linotype" w:eastAsia="Palatino Linotype" w:hAnsi="Palatino Linotype" w:cs="Palatino Linotype"/>
          <w:sz w:val="24"/>
          <w:szCs w:val="24"/>
        </w:rPr>
        <w:t>, de la presente resolución.</w:t>
      </w:r>
    </w:p>
    <w:p w:rsidR="00705D12" w:rsidRPr="00CA03BF"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CA03BF"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A03BF">
        <w:rPr>
          <w:rFonts w:ascii="Palatino Linotype" w:eastAsia="Palatino Linotype" w:hAnsi="Palatino Linotype" w:cs="Palatino Linotype"/>
          <w:b/>
          <w:sz w:val="24"/>
          <w:szCs w:val="24"/>
        </w:rPr>
        <w:lastRenderedPageBreak/>
        <w:t>SEGUNDO.</w:t>
      </w:r>
      <w:r w:rsidRPr="00CA03BF">
        <w:rPr>
          <w:rFonts w:ascii="Palatino Linotype" w:eastAsia="Palatino Linotype" w:hAnsi="Palatino Linotype" w:cs="Palatino Linotype"/>
          <w:sz w:val="24"/>
          <w:szCs w:val="24"/>
        </w:rPr>
        <w:t xml:space="preserve"> Se </w:t>
      </w:r>
      <w:r w:rsidRPr="00CA03BF">
        <w:rPr>
          <w:rFonts w:ascii="Palatino Linotype" w:eastAsia="Palatino Linotype" w:hAnsi="Palatino Linotype" w:cs="Palatino Linotype"/>
          <w:b/>
          <w:sz w:val="24"/>
          <w:szCs w:val="24"/>
        </w:rPr>
        <w:t>ORDENA</w:t>
      </w:r>
      <w:r w:rsidRPr="00CA03BF">
        <w:rPr>
          <w:rFonts w:ascii="Palatino Linotype" w:eastAsia="Palatino Linotype" w:hAnsi="Palatino Linotype" w:cs="Palatino Linotype"/>
          <w:sz w:val="24"/>
          <w:szCs w:val="24"/>
        </w:rPr>
        <w:t xml:space="preserve"> al </w:t>
      </w:r>
      <w:r w:rsidRPr="00CA03BF">
        <w:rPr>
          <w:rFonts w:ascii="Palatino Linotype" w:eastAsia="Palatino Linotype" w:hAnsi="Palatino Linotype" w:cs="Palatino Linotype"/>
          <w:b/>
          <w:sz w:val="24"/>
          <w:szCs w:val="24"/>
        </w:rPr>
        <w:t>Sujeto Obligado</w:t>
      </w:r>
      <w:r w:rsidRPr="00CA03BF">
        <w:rPr>
          <w:rFonts w:ascii="Palatino Linotype" w:eastAsia="Palatino Linotype" w:hAnsi="Palatino Linotype" w:cs="Palatino Linotype"/>
          <w:sz w:val="24"/>
          <w:szCs w:val="24"/>
        </w:rPr>
        <w:t xml:space="preserve"> atienda la solicitud de información </w:t>
      </w:r>
      <w:r w:rsidRPr="00CA03BF">
        <w:rPr>
          <w:rFonts w:ascii="Palatino Linotype" w:eastAsia="Palatino Linotype" w:hAnsi="Palatino Linotype" w:cs="Palatino Linotype"/>
          <w:b/>
          <w:sz w:val="24"/>
          <w:szCs w:val="24"/>
        </w:rPr>
        <w:t xml:space="preserve"> </w:t>
      </w:r>
      <w:r w:rsidR="001836A0" w:rsidRPr="00CA03BF">
        <w:rPr>
          <w:rFonts w:ascii="Palatino Linotype" w:eastAsia="Palatino Linotype" w:hAnsi="Palatino Linotype" w:cs="Palatino Linotype"/>
          <w:color w:val="000000"/>
          <w:sz w:val="24"/>
          <w:szCs w:val="24"/>
        </w:rPr>
        <w:t xml:space="preserve">folio </w:t>
      </w:r>
      <w:r w:rsidR="001836A0" w:rsidRPr="00CA03BF">
        <w:rPr>
          <w:rFonts w:ascii="Palatino Linotype" w:eastAsia="Palatino Linotype" w:hAnsi="Palatino Linotype" w:cs="Palatino Linotype"/>
          <w:b/>
          <w:color w:val="000000"/>
          <w:sz w:val="24"/>
          <w:szCs w:val="24"/>
        </w:rPr>
        <w:t xml:space="preserve"> </w:t>
      </w:r>
      <w:r w:rsidR="006D372F" w:rsidRPr="00CA03BF">
        <w:rPr>
          <w:rFonts w:ascii="Palatino Linotype" w:eastAsia="Palatino Linotype" w:hAnsi="Palatino Linotype" w:cs="Palatino Linotype"/>
          <w:b/>
          <w:color w:val="000000"/>
          <w:sz w:val="24"/>
          <w:szCs w:val="24"/>
        </w:rPr>
        <w:t>00008/OASCOACALC/IP/2026</w:t>
      </w:r>
      <w:r w:rsidRPr="00CA03BF">
        <w:rPr>
          <w:rFonts w:ascii="Palatino Linotype" w:eastAsia="Palatino Linotype" w:hAnsi="Palatino Linotype" w:cs="Palatino Linotype"/>
          <w:b/>
          <w:sz w:val="24"/>
          <w:szCs w:val="24"/>
        </w:rPr>
        <w:t xml:space="preserve">, </w:t>
      </w:r>
      <w:r w:rsidRPr="00CA03BF">
        <w:rPr>
          <w:rFonts w:ascii="Palatino Linotype" w:eastAsia="Palatino Linotype" w:hAnsi="Palatino Linotype" w:cs="Palatino Linotype"/>
          <w:sz w:val="24"/>
          <w:szCs w:val="24"/>
        </w:rPr>
        <w:t xml:space="preserve">vía Sistema de Acceso a la Información Mexiquense </w:t>
      </w:r>
      <w:r w:rsidRPr="00CA03BF">
        <w:rPr>
          <w:rFonts w:ascii="Palatino Linotype" w:eastAsia="Palatino Linotype" w:hAnsi="Palatino Linotype" w:cs="Palatino Linotype"/>
          <w:b/>
          <w:sz w:val="24"/>
          <w:szCs w:val="24"/>
        </w:rPr>
        <w:t>(SAIMEX)</w:t>
      </w:r>
      <w:r w:rsidRPr="00CA03BF">
        <w:rPr>
          <w:rFonts w:ascii="Palatino Linotype" w:eastAsia="Palatino Linotype" w:hAnsi="Palatino Linotype" w:cs="Palatino Linotype"/>
          <w:sz w:val="24"/>
          <w:szCs w:val="24"/>
        </w:rPr>
        <w:t xml:space="preserve">, en términos del Considerando </w:t>
      </w:r>
      <w:r w:rsidRPr="00CA03BF">
        <w:rPr>
          <w:rFonts w:ascii="Palatino Linotype" w:eastAsia="Palatino Linotype" w:hAnsi="Palatino Linotype" w:cs="Palatino Linotype"/>
          <w:b/>
          <w:sz w:val="24"/>
          <w:szCs w:val="24"/>
        </w:rPr>
        <w:t xml:space="preserve">TERCERO </w:t>
      </w:r>
      <w:r w:rsidRPr="00CA03BF">
        <w:rPr>
          <w:rFonts w:ascii="Palatino Linotype" w:eastAsia="Palatino Linotype" w:hAnsi="Palatino Linotype" w:cs="Palatino Linotype"/>
          <w:sz w:val="24"/>
          <w:szCs w:val="24"/>
        </w:rPr>
        <w:t>de esta resolución</w:t>
      </w:r>
      <w:r w:rsidRPr="00CA03BF">
        <w:rPr>
          <w:rFonts w:ascii="Palatino Linotype" w:eastAsia="Palatino Linotype" w:hAnsi="Palatino Linotype" w:cs="Palatino Linotype"/>
          <w:b/>
          <w:sz w:val="24"/>
          <w:szCs w:val="24"/>
        </w:rPr>
        <w:t>.</w:t>
      </w:r>
    </w:p>
    <w:p w:rsidR="00705D12" w:rsidRPr="00CA03BF"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CA03BF"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A03BF">
        <w:rPr>
          <w:rFonts w:ascii="Palatino Linotype" w:eastAsia="Palatino Linotype" w:hAnsi="Palatino Linotype" w:cs="Palatino Linotype"/>
          <w:b/>
          <w:sz w:val="24"/>
          <w:szCs w:val="24"/>
        </w:rPr>
        <w:t>TERCERO</w:t>
      </w:r>
      <w:r w:rsidRPr="00CA03BF">
        <w:rPr>
          <w:rFonts w:ascii="Palatino Linotype" w:eastAsia="Palatino Linotype" w:hAnsi="Palatino Linotype" w:cs="Palatino Linotype"/>
          <w:sz w:val="24"/>
          <w:szCs w:val="24"/>
        </w:rPr>
        <w:t xml:space="preserve">. </w:t>
      </w:r>
      <w:r w:rsidRPr="00CA03BF">
        <w:rPr>
          <w:rFonts w:ascii="Palatino Linotype" w:eastAsia="Palatino Linotype" w:hAnsi="Palatino Linotype" w:cs="Palatino Linotype"/>
          <w:b/>
          <w:sz w:val="24"/>
          <w:szCs w:val="24"/>
        </w:rPr>
        <w:t>Notifíquese</w:t>
      </w:r>
      <w:r w:rsidRPr="00CA03BF">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CA03BF">
        <w:rPr>
          <w:rFonts w:ascii="Palatino Linotype" w:eastAsia="Palatino Linotype" w:hAnsi="Palatino Linotype" w:cs="Palatino Linotype"/>
          <w:b/>
          <w:sz w:val="24"/>
          <w:szCs w:val="24"/>
        </w:rPr>
        <w:t>DE</w:t>
      </w:r>
      <w:r w:rsidR="005C53AF" w:rsidRPr="00CA03BF">
        <w:rPr>
          <w:rFonts w:ascii="Palatino Linotype" w:eastAsia="Palatino Linotype" w:hAnsi="Palatino Linotype" w:cs="Palatino Linotype"/>
          <w:b/>
          <w:sz w:val="24"/>
          <w:szCs w:val="24"/>
        </w:rPr>
        <w:t>L SUJETO OBLIGADO</w:t>
      </w:r>
      <w:r w:rsidRPr="00CA03BF">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CA03BF">
        <w:rPr>
          <w:rFonts w:ascii="Palatino Linotype" w:eastAsia="Palatino Linotype" w:hAnsi="Palatino Linotype" w:cs="Palatino Linotype"/>
          <w:b/>
          <w:sz w:val="24"/>
          <w:szCs w:val="24"/>
        </w:rPr>
        <w:t>dé cumplimiento a lo ordenado dentro del plazo de diez días hábiles,</w:t>
      </w:r>
      <w:r w:rsidRPr="00CA03BF">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CA03BF"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CA03BF"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A03BF">
        <w:rPr>
          <w:rFonts w:ascii="Palatino Linotype" w:eastAsia="Palatino Linotype" w:hAnsi="Palatino Linotype" w:cs="Palatino Linotype"/>
          <w:b/>
          <w:sz w:val="24"/>
          <w:szCs w:val="24"/>
        </w:rPr>
        <w:t>CUARTO</w:t>
      </w:r>
      <w:r w:rsidRPr="00CA03BF">
        <w:rPr>
          <w:rFonts w:ascii="Palatino Linotype" w:eastAsia="Palatino Linotype" w:hAnsi="Palatino Linotype" w:cs="Palatino Linotype"/>
          <w:sz w:val="24"/>
          <w:szCs w:val="24"/>
        </w:rPr>
        <w:t xml:space="preserve">. </w:t>
      </w:r>
      <w:r w:rsidRPr="00CA03BF">
        <w:rPr>
          <w:rFonts w:ascii="Palatino Linotype" w:eastAsia="Palatino Linotype" w:hAnsi="Palatino Linotype" w:cs="Palatino Linotype"/>
          <w:b/>
          <w:sz w:val="24"/>
          <w:szCs w:val="24"/>
        </w:rPr>
        <w:t>Notifíquese</w:t>
      </w:r>
      <w:r w:rsidRPr="00CA03BF">
        <w:rPr>
          <w:rFonts w:ascii="Palatino Linotype" w:eastAsia="Palatino Linotype" w:hAnsi="Palatino Linotype" w:cs="Palatino Linotype"/>
          <w:sz w:val="24"/>
          <w:szCs w:val="24"/>
        </w:rPr>
        <w:t>, vía Sistema de Acceso a la Información Mexiquense (SAIMEX) a</w:t>
      </w:r>
      <w:r w:rsidR="00D833EE" w:rsidRPr="00CA03BF">
        <w:rPr>
          <w:rFonts w:ascii="Palatino Linotype" w:eastAsia="Palatino Linotype" w:hAnsi="Palatino Linotype" w:cs="Palatino Linotype"/>
          <w:sz w:val="24"/>
          <w:szCs w:val="24"/>
        </w:rPr>
        <w:t xml:space="preserve"> la</w:t>
      </w:r>
      <w:r w:rsidRPr="00CA03BF">
        <w:rPr>
          <w:rFonts w:ascii="Palatino Linotype" w:eastAsia="Palatino Linotype" w:hAnsi="Palatino Linotype" w:cs="Palatino Linotype"/>
          <w:sz w:val="24"/>
          <w:szCs w:val="24"/>
        </w:rPr>
        <w:t xml:space="preserve"> </w:t>
      </w:r>
      <w:r w:rsidRPr="00CA03BF">
        <w:rPr>
          <w:rFonts w:ascii="Palatino Linotype" w:eastAsia="Palatino Linotype" w:hAnsi="Palatino Linotype" w:cs="Palatino Linotype"/>
          <w:b/>
          <w:sz w:val="24"/>
          <w:szCs w:val="24"/>
        </w:rPr>
        <w:t>Recurrente</w:t>
      </w:r>
      <w:r w:rsidRPr="00CA03BF">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CA03BF" w:rsidRDefault="00705D12">
      <w:pPr>
        <w:spacing w:after="0" w:line="360" w:lineRule="auto"/>
        <w:jc w:val="both"/>
        <w:rPr>
          <w:rFonts w:ascii="Palatino Linotype" w:eastAsia="Palatino Linotype" w:hAnsi="Palatino Linotype" w:cs="Palatino Linotype"/>
          <w:sz w:val="24"/>
          <w:szCs w:val="24"/>
        </w:rPr>
      </w:pPr>
    </w:p>
    <w:p w:rsidR="00705D12" w:rsidRPr="00CA03BF" w:rsidRDefault="00331433">
      <w:pPr>
        <w:spacing w:after="0" w:line="360" w:lineRule="auto"/>
        <w:jc w:val="both"/>
        <w:rPr>
          <w:rFonts w:ascii="Palatino Linotype" w:eastAsia="Palatino Linotype" w:hAnsi="Palatino Linotype" w:cs="Palatino Linotype"/>
          <w:sz w:val="24"/>
          <w:szCs w:val="24"/>
        </w:rPr>
      </w:pPr>
      <w:r w:rsidRPr="00CA03BF">
        <w:rPr>
          <w:rFonts w:ascii="Palatino Linotype" w:eastAsia="Palatino Linotype" w:hAnsi="Palatino Linotype" w:cs="Palatino Linotype"/>
          <w:b/>
          <w:sz w:val="24"/>
          <w:szCs w:val="24"/>
        </w:rPr>
        <w:t>QUINTO</w:t>
      </w:r>
      <w:r w:rsidRPr="00CA03BF">
        <w:rPr>
          <w:rFonts w:ascii="Palatino Linotype" w:eastAsia="Palatino Linotype" w:hAnsi="Palatino Linotype" w:cs="Palatino Linotype"/>
          <w:sz w:val="24"/>
          <w:szCs w:val="24"/>
        </w:rPr>
        <w:t xml:space="preserve">. </w:t>
      </w:r>
      <w:r w:rsidRPr="00CA03BF">
        <w:rPr>
          <w:rFonts w:ascii="Palatino Linotype" w:eastAsia="Palatino Linotype" w:hAnsi="Palatino Linotype" w:cs="Palatino Linotype"/>
          <w:b/>
          <w:sz w:val="24"/>
          <w:szCs w:val="24"/>
        </w:rPr>
        <w:t>Se hace del conocimiento</w:t>
      </w:r>
      <w:r w:rsidRPr="00CA03BF">
        <w:rPr>
          <w:rFonts w:ascii="Palatino Linotype" w:eastAsia="Palatino Linotype" w:hAnsi="Palatino Linotype" w:cs="Palatino Linotype"/>
          <w:sz w:val="24"/>
          <w:szCs w:val="24"/>
        </w:rPr>
        <w:t xml:space="preserve"> </w:t>
      </w:r>
      <w:r w:rsidR="00071A60" w:rsidRPr="00CA03BF">
        <w:rPr>
          <w:rFonts w:ascii="Palatino Linotype" w:eastAsia="Palatino Linotype" w:hAnsi="Palatino Linotype" w:cs="Palatino Linotype"/>
          <w:b/>
          <w:sz w:val="24"/>
          <w:szCs w:val="24"/>
        </w:rPr>
        <w:t>AL</w:t>
      </w:r>
      <w:r w:rsidR="005C53AF" w:rsidRPr="00CA03BF">
        <w:rPr>
          <w:rFonts w:ascii="Palatino Linotype" w:eastAsia="Palatino Linotype" w:hAnsi="Palatino Linotype" w:cs="Palatino Linotype"/>
          <w:b/>
          <w:sz w:val="24"/>
          <w:szCs w:val="24"/>
        </w:rPr>
        <w:t xml:space="preserve"> RECURRENTE</w:t>
      </w:r>
      <w:r w:rsidRPr="00CA03BF">
        <w:rPr>
          <w:rFonts w:ascii="Palatino Linotype" w:eastAsia="Palatino Linotype" w:hAnsi="Palatino Linotype" w:cs="Palatino Linotype"/>
          <w:sz w:val="24"/>
          <w:szCs w:val="24"/>
        </w:rPr>
        <w:t xml:space="preserve"> que, de conformidad con lo establecido en el artículo 179, párrafo segundo, de la Ley de Transparencia y Acceso a la </w:t>
      </w:r>
      <w:r w:rsidRPr="00CA03BF">
        <w:rPr>
          <w:rFonts w:ascii="Palatino Linotype" w:eastAsia="Palatino Linotype" w:hAnsi="Palatino Linotype" w:cs="Palatino Linotype"/>
          <w:sz w:val="24"/>
          <w:szCs w:val="24"/>
        </w:rPr>
        <w:lastRenderedPageBreak/>
        <w:t xml:space="preserve">Información Pública del Estado de México y Municipios, tiene derecho a interponer nuevamente Recurso de Revisión ante este Instituto, por la respuesta que proporcione </w:t>
      </w:r>
      <w:r w:rsidR="005C53AF" w:rsidRPr="00CA03BF">
        <w:rPr>
          <w:rFonts w:ascii="Palatino Linotype" w:eastAsia="Palatino Linotype" w:hAnsi="Palatino Linotype" w:cs="Palatino Linotype"/>
          <w:b/>
          <w:sz w:val="24"/>
          <w:szCs w:val="24"/>
        </w:rPr>
        <w:t>EL SUJETO OBLIGADO</w:t>
      </w:r>
      <w:r w:rsidRPr="00CA03BF">
        <w:rPr>
          <w:rFonts w:ascii="Palatino Linotype" w:eastAsia="Palatino Linotype" w:hAnsi="Palatino Linotype" w:cs="Palatino Linotype"/>
          <w:sz w:val="24"/>
          <w:szCs w:val="24"/>
        </w:rPr>
        <w:t>, en cumplimiento a esta Resolución.</w:t>
      </w:r>
    </w:p>
    <w:p w:rsidR="00705D12" w:rsidRPr="00CA03BF" w:rsidRDefault="00705D12">
      <w:pPr>
        <w:spacing w:after="0" w:line="360" w:lineRule="auto"/>
        <w:jc w:val="both"/>
        <w:rPr>
          <w:rFonts w:ascii="Palatino Linotype" w:eastAsia="Palatino Linotype" w:hAnsi="Palatino Linotype" w:cs="Palatino Linotype"/>
          <w:sz w:val="24"/>
          <w:szCs w:val="24"/>
        </w:rPr>
      </w:pPr>
    </w:p>
    <w:p w:rsidR="00705D12" w:rsidRPr="00CA03BF" w:rsidRDefault="00331433">
      <w:pPr>
        <w:spacing w:after="0" w:line="360" w:lineRule="auto"/>
        <w:jc w:val="both"/>
        <w:rPr>
          <w:rFonts w:ascii="Palatino Linotype" w:eastAsia="Palatino Linotype" w:hAnsi="Palatino Linotype" w:cs="Palatino Linotype"/>
          <w:sz w:val="24"/>
          <w:szCs w:val="24"/>
        </w:rPr>
      </w:pPr>
      <w:r w:rsidRPr="00CA03BF">
        <w:rPr>
          <w:rFonts w:ascii="Palatino Linotype" w:eastAsia="Palatino Linotype" w:hAnsi="Palatino Linotype" w:cs="Palatino Linotype"/>
          <w:b/>
          <w:sz w:val="24"/>
          <w:szCs w:val="24"/>
        </w:rPr>
        <w:t>SEXTO</w:t>
      </w:r>
      <w:r w:rsidRPr="00CA03BF">
        <w:rPr>
          <w:rFonts w:ascii="Palatino Linotype" w:eastAsia="Palatino Linotype" w:hAnsi="Palatino Linotype" w:cs="Palatino Linotype"/>
          <w:sz w:val="24"/>
          <w:szCs w:val="24"/>
        </w:rPr>
        <w:t xml:space="preserve">. </w:t>
      </w:r>
      <w:r w:rsidRPr="00CA03BF">
        <w:rPr>
          <w:rFonts w:ascii="Palatino Linotype" w:eastAsia="Palatino Linotype" w:hAnsi="Palatino Linotype" w:cs="Palatino Linotype"/>
          <w:b/>
          <w:sz w:val="24"/>
          <w:szCs w:val="24"/>
        </w:rPr>
        <w:t>Gírese</w:t>
      </w:r>
      <w:r w:rsidRPr="00CA03BF">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CA03BF">
        <w:rPr>
          <w:rFonts w:ascii="Palatino Linotype" w:eastAsia="Palatino Linotype" w:hAnsi="Palatino Linotype" w:cs="Palatino Linotype"/>
          <w:b/>
          <w:sz w:val="24"/>
          <w:szCs w:val="24"/>
        </w:rPr>
        <w:t>Considerando TERCERO</w:t>
      </w:r>
      <w:r w:rsidRPr="00CA03BF">
        <w:rPr>
          <w:rFonts w:ascii="Palatino Linotype" w:eastAsia="Palatino Linotype" w:hAnsi="Palatino Linotype" w:cs="Palatino Linotype"/>
          <w:sz w:val="24"/>
          <w:szCs w:val="24"/>
        </w:rPr>
        <w:t xml:space="preserve"> de la presente resolución.</w:t>
      </w:r>
    </w:p>
    <w:p w:rsidR="00705D12" w:rsidRPr="00CA03BF"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803BF1" w:rsidRPr="00CA03BF" w:rsidRDefault="00803BF1" w:rsidP="00803BF1">
      <w:pPr>
        <w:spacing w:before="240" w:after="240" w:line="360" w:lineRule="auto"/>
        <w:ind w:firstLine="1"/>
        <w:jc w:val="both"/>
        <w:rPr>
          <w:rFonts w:ascii="Palatino Linotype" w:hAnsi="Palatino Linotype"/>
          <w:sz w:val="24"/>
          <w:szCs w:val="24"/>
        </w:rPr>
      </w:pPr>
      <w:bookmarkStart w:id="1" w:name="_Hlk99014733"/>
      <w:r w:rsidRPr="00CA03BF">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NOVENA SESIÓN ORDINARIA, CELEBRADA EL VEINTISIETE (27) DE MAYO DE DOS MIL VEINTISÉIS, ANTE EL SECRETARIO TÉCNICO DEL PLENO </w:t>
      </w:r>
      <w:r w:rsidRPr="00CA03BF">
        <w:rPr>
          <w:rFonts w:ascii="Palatino Linotype" w:hAnsi="Palatino Linotype" w:cs="Palatino Linotype"/>
          <w:color w:val="000000" w:themeColor="text1"/>
          <w:sz w:val="24"/>
          <w:szCs w:val="24"/>
        </w:rPr>
        <w:t>ALEXIS TAPIA RAMÍREZ.</w:t>
      </w:r>
    </w:p>
    <w:bookmarkEnd w:id="1"/>
    <w:p w:rsidR="002F1167" w:rsidRPr="00CA03BF" w:rsidRDefault="002F1167">
      <w:pPr>
        <w:spacing w:after="0"/>
        <w:rPr>
          <w:sz w:val="24"/>
          <w:szCs w:val="24"/>
        </w:rPr>
      </w:pPr>
    </w:p>
    <w:p w:rsidR="002F1167" w:rsidRPr="00CA03BF" w:rsidRDefault="002F1167">
      <w:pPr>
        <w:spacing w:after="0"/>
        <w:rPr>
          <w:sz w:val="24"/>
          <w:szCs w:val="24"/>
        </w:rPr>
      </w:pPr>
    </w:p>
    <w:p w:rsidR="002F1167" w:rsidRPr="00CA03BF" w:rsidRDefault="002F1167">
      <w:pPr>
        <w:spacing w:after="0"/>
        <w:rPr>
          <w:sz w:val="24"/>
          <w:szCs w:val="24"/>
        </w:rPr>
      </w:pPr>
    </w:p>
    <w:p w:rsidR="002F1167" w:rsidRPr="00CA03BF" w:rsidRDefault="002F1167">
      <w:pPr>
        <w:spacing w:after="0"/>
        <w:rPr>
          <w:sz w:val="24"/>
          <w:szCs w:val="24"/>
        </w:rPr>
      </w:pPr>
    </w:p>
    <w:p w:rsidR="002F1167" w:rsidRPr="00CA03BF" w:rsidRDefault="002F1167">
      <w:pPr>
        <w:spacing w:after="0"/>
        <w:rPr>
          <w:sz w:val="24"/>
          <w:szCs w:val="24"/>
        </w:rPr>
      </w:pPr>
    </w:p>
    <w:p w:rsidR="002F1167" w:rsidRPr="00CA03BF" w:rsidRDefault="002F1167">
      <w:pPr>
        <w:spacing w:after="0"/>
        <w:rPr>
          <w:sz w:val="24"/>
          <w:szCs w:val="24"/>
        </w:rPr>
      </w:pPr>
    </w:p>
    <w:p w:rsidR="002F1167" w:rsidRPr="00CA03BF" w:rsidRDefault="002F1167">
      <w:pPr>
        <w:spacing w:after="0"/>
        <w:rPr>
          <w:sz w:val="24"/>
          <w:szCs w:val="24"/>
        </w:rPr>
      </w:pPr>
    </w:p>
    <w:p w:rsidR="002F1167" w:rsidRPr="00CA03BF" w:rsidRDefault="002F1167">
      <w:pPr>
        <w:spacing w:after="0"/>
        <w:rPr>
          <w:sz w:val="24"/>
          <w:szCs w:val="24"/>
        </w:rPr>
      </w:pPr>
    </w:p>
    <w:p w:rsidR="002F1167" w:rsidRPr="00CA03BF" w:rsidRDefault="002F1167">
      <w:pPr>
        <w:spacing w:after="0"/>
        <w:rPr>
          <w:sz w:val="24"/>
          <w:szCs w:val="24"/>
        </w:rPr>
      </w:pPr>
    </w:p>
    <w:p w:rsidR="002F1167" w:rsidRPr="00CA03BF" w:rsidRDefault="002F1167">
      <w:pPr>
        <w:spacing w:after="0"/>
        <w:rPr>
          <w:sz w:val="24"/>
          <w:szCs w:val="24"/>
        </w:rPr>
      </w:pPr>
    </w:p>
    <w:p w:rsidR="002F1167" w:rsidRPr="00CA03BF" w:rsidRDefault="002F1167">
      <w:pPr>
        <w:spacing w:after="0"/>
        <w:rPr>
          <w:sz w:val="24"/>
          <w:szCs w:val="24"/>
        </w:rPr>
      </w:pPr>
    </w:p>
    <w:p w:rsidR="002F1167" w:rsidRPr="00CA03BF" w:rsidRDefault="002F1167">
      <w:pPr>
        <w:spacing w:after="0"/>
        <w:rPr>
          <w:sz w:val="24"/>
          <w:szCs w:val="24"/>
        </w:rPr>
      </w:pPr>
    </w:p>
    <w:p w:rsidR="002F1167" w:rsidRPr="00CA03BF" w:rsidRDefault="002F1167">
      <w:pPr>
        <w:spacing w:after="0"/>
        <w:rPr>
          <w:sz w:val="24"/>
          <w:szCs w:val="24"/>
        </w:rPr>
      </w:pPr>
    </w:p>
    <w:p w:rsidR="002F1167" w:rsidRPr="00CA03BF" w:rsidRDefault="002F1167">
      <w:pPr>
        <w:spacing w:after="0"/>
        <w:rPr>
          <w:sz w:val="24"/>
          <w:szCs w:val="24"/>
        </w:rPr>
      </w:pPr>
    </w:p>
    <w:p w:rsidR="002F1167" w:rsidRPr="00CA03BF" w:rsidRDefault="002F1167">
      <w:pPr>
        <w:spacing w:after="0"/>
        <w:rPr>
          <w:sz w:val="24"/>
          <w:szCs w:val="24"/>
        </w:rPr>
      </w:pPr>
    </w:p>
    <w:p w:rsidR="002F1167" w:rsidRPr="00CA03BF" w:rsidRDefault="002F1167">
      <w:pPr>
        <w:spacing w:after="0"/>
        <w:rPr>
          <w:sz w:val="24"/>
          <w:szCs w:val="24"/>
        </w:rPr>
      </w:pPr>
    </w:p>
    <w:p w:rsidR="002F1167" w:rsidRPr="00CA03BF" w:rsidRDefault="002F1167">
      <w:pPr>
        <w:spacing w:after="0"/>
        <w:rPr>
          <w:sz w:val="24"/>
          <w:szCs w:val="24"/>
        </w:rPr>
      </w:pPr>
    </w:p>
    <w:p w:rsidR="002F1167" w:rsidRPr="00CA03BF" w:rsidRDefault="002F1167">
      <w:pPr>
        <w:spacing w:after="0"/>
        <w:rPr>
          <w:sz w:val="24"/>
          <w:szCs w:val="24"/>
        </w:rPr>
      </w:pPr>
    </w:p>
    <w:p w:rsidR="002F1167" w:rsidRPr="00CA03BF" w:rsidRDefault="002F1167">
      <w:pPr>
        <w:spacing w:after="0"/>
        <w:rPr>
          <w:sz w:val="24"/>
          <w:szCs w:val="24"/>
        </w:rPr>
      </w:pPr>
    </w:p>
    <w:p w:rsidR="00F8043F" w:rsidRPr="00CA03BF" w:rsidRDefault="00F8043F">
      <w:pPr>
        <w:spacing w:after="0"/>
        <w:rPr>
          <w:sz w:val="24"/>
          <w:szCs w:val="24"/>
        </w:rPr>
      </w:pPr>
    </w:p>
    <w:p w:rsidR="00F8043F" w:rsidRPr="00CA03BF" w:rsidRDefault="00F8043F">
      <w:pPr>
        <w:spacing w:after="0"/>
        <w:rPr>
          <w:sz w:val="24"/>
          <w:szCs w:val="24"/>
        </w:rPr>
      </w:pPr>
    </w:p>
    <w:p w:rsidR="00F8043F" w:rsidRPr="00CA03BF" w:rsidRDefault="00F8043F">
      <w:pPr>
        <w:spacing w:after="0"/>
        <w:rPr>
          <w:sz w:val="24"/>
          <w:szCs w:val="24"/>
        </w:rPr>
      </w:pPr>
    </w:p>
    <w:p w:rsidR="00F8043F" w:rsidRPr="00CA03BF" w:rsidRDefault="00F8043F">
      <w:pPr>
        <w:spacing w:after="0"/>
        <w:rPr>
          <w:sz w:val="24"/>
          <w:szCs w:val="24"/>
        </w:rPr>
      </w:pPr>
    </w:p>
    <w:p w:rsidR="00F8043F" w:rsidRPr="00CA03BF" w:rsidRDefault="00F8043F">
      <w:pPr>
        <w:spacing w:after="0"/>
        <w:rPr>
          <w:sz w:val="24"/>
          <w:szCs w:val="24"/>
        </w:rPr>
      </w:pPr>
    </w:p>
    <w:p w:rsidR="00F8043F" w:rsidRPr="00CA03BF" w:rsidRDefault="00F8043F">
      <w:pPr>
        <w:spacing w:after="0"/>
        <w:rPr>
          <w:sz w:val="24"/>
          <w:szCs w:val="24"/>
        </w:rPr>
      </w:pPr>
    </w:p>
    <w:p w:rsidR="00705D12" w:rsidRPr="00CA03BF" w:rsidRDefault="00705D12">
      <w:pPr>
        <w:spacing w:after="0"/>
        <w:rPr>
          <w:sz w:val="24"/>
          <w:szCs w:val="24"/>
        </w:rPr>
      </w:pPr>
    </w:p>
    <w:p w:rsidR="00705D12" w:rsidRPr="00CA03BF" w:rsidRDefault="00705D12">
      <w:pPr>
        <w:spacing w:after="0"/>
        <w:rPr>
          <w:sz w:val="24"/>
          <w:szCs w:val="24"/>
        </w:rPr>
      </w:pPr>
    </w:p>
    <w:p w:rsidR="00705D12" w:rsidRPr="00CA03BF" w:rsidRDefault="00705D12">
      <w:pPr>
        <w:spacing w:after="0"/>
        <w:rPr>
          <w:sz w:val="24"/>
          <w:szCs w:val="24"/>
        </w:rPr>
      </w:pPr>
    </w:p>
    <w:p w:rsidR="00705D12" w:rsidRPr="00CA03BF" w:rsidRDefault="00705D12">
      <w:pPr>
        <w:spacing w:after="0"/>
        <w:rPr>
          <w:sz w:val="24"/>
          <w:szCs w:val="24"/>
        </w:rPr>
      </w:pPr>
    </w:p>
    <w:p w:rsidR="00705D12" w:rsidRPr="00CA03BF" w:rsidRDefault="00705D12">
      <w:pPr>
        <w:spacing w:after="0"/>
        <w:rPr>
          <w:sz w:val="24"/>
          <w:szCs w:val="24"/>
        </w:rPr>
      </w:pPr>
    </w:p>
    <w:p w:rsidR="00705D12" w:rsidRPr="00CA03BF" w:rsidRDefault="00705D12">
      <w:pPr>
        <w:rPr>
          <w:sz w:val="24"/>
          <w:szCs w:val="24"/>
        </w:rPr>
      </w:pPr>
      <w:bookmarkStart w:id="2" w:name="_heading=h.gjdgxs" w:colFirst="0" w:colLast="0"/>
      <w:bookmarkEnd w:id="2"/>
    </w:p>
    <w:sectPr w:rsidR="00705D12" w:rsidRPr="00CA03BF" w:rsidSect="00CA03BF">
      <w:headerReference w:type="default" r:id="rId9"/>
      <w:footerReference w:type="default" r:id="rId10"/>
      <w:headerReference w:type="first" r:id="rId11"/>
      <w:footerReference w:type="first" r:id="rId12"/>
      <w:pgSz w:w="12240" w:h="15840"/>
      <w:pgMar w:top="3402" w:right="474"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FA8" w:rsidRDefault="000E1FA8">
      <w:pPr>
        <w:spacing w:after="0" w:line="240" w:lineRule="auto"/>
      </w:pPr>
      <w:r>
        <w:separator/>
      </w:r>
    </w:p>
  </w:endnote>
  <w:endnote w:type="continuationSeparator" w:id="0">
    <w:p w:rsidR="000E1FA8" w:rsidRDefault="000E1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CA03BF"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CA03BF">
      <w:rPr>
        <w:rFonts w:ascii="Palatino Linotype" w:eastAsia="Palatino Linotype" w:hAnsi="Palatino Linotype" w:cs="Palatino Linotype"/>
        <w:color w:val="000000"/>
        <w:szCs w:val="20"/>
      </w:rPr>
      <w:t xml:space="preserve">Página </w:t>
    </w:r>
    <w:r w:rsidRPr="00CA03BF">
      <w:rPr>
        <w:rFonts w:ascii="Palatino Linotype" w:eastAsia="Palatino Linotype" w:hAnsi="Palatino Linotype" w:cs="Palatino Linotype"/>
        <w:color w:val="000000"/>
        <w:szCs w:val="20"/>
      </w:rPr>
      <w:fldChar w:fldCharType="begin"/>
    </w:r>
    <w:r w:rsidRPr="00CA03BF">
      <w:rPr>
        <w:rFonts w:ascii="Palatino Linotype" w:eastAsia="Palatino Linotype" w:hAnsi="Palatino Linotype" w:cs="Palatino Linotype"/>
        <w:color w:val="000000"/>
        <w:szCs w:val="20"/>
      </w:rPr>
      <w:instrText>PAGE</w:instrText>
    </w:r>
    <w:r w:rsidRPr="00CA03BF">
      <w:rPr>
        <w:rFonts w:ascii="Palatino Linotype" w:eastAsia="Palatino Linotype" w:hAnsi="Palatino Linotype" w:cs="Palatino Linotype"/>
        <w:color w:val="000000"/>
        <w:szCs w:val="20"/>
      </w:rPr>
      <w:fldChar w:fldCharType="separate"/>
    </w:r>
    <w:r w:rsidR="00DA3979">
      <w:rPr>
        <w:rFonts w:ascii="Palatino Linotype" w:eastAsia="Palatino Linotype" w:hAnsi="Palatino Linotype" w:cs="Palatino Linotype"/>
        <w:noProof/>
        <w:color w:val="000000"/>
        <w:szCs w:val="20"/>
      </w:rPr>
      <w:t>5</w:t>
    </w:r>
    <w:r w:rsidRPr="00CA03BF">
      <w:rPr>
        <w:rFonts w:ascii="Palatino Linotype" w:eastAsia="Palatino Linotype" w:hAnsi="Palatino Linotype" w:cs="Palatino Linotype"/>
        <w:color w:val="000000"/>
        <w:szCs w:val="20"/>
      </w:rPr>
      <w:fldChar w:fldCharType="end"/>
    </w:r>
    <w:r w:rsidRPr="00CA03BF">
      <w:rPr>
        <w:rFonts w:ascii="Palatino Linotype" w:eastAsia="Palatino Linotype" w:hAnsi="Palatino Linotype" w:cs="Palatino Linotype"/>
        <w:color w:val="000000"/>
        <w:szCs w:val="20"/>
      </w:rPr>
      <w:t xml:space="preserve"> de </w:t>
    </w:r>
    <w:r w:rsidRPr="00CA03BF">
      <w:rPr>
        <w:rFonts w:ascii="Palatino Linotype" w:eastAsia="Palatino Linotype" w:hAnsi="Palatino Linotype" w:cs="Palatino Linotype"/>
        <w:color w:val="000000"/>
        <w:szCs w:val="20"/>
      </w:rPr>
      <w:fldChar w:fldCharType="begin"/>
    </w:r>
    <w:r w:rsidRPr="00CA03BF">
      <w:rPr>
        <w:rFonts w:ascii="Palatino Linotype" w:eastAsia="Palatino Linotype" w:hAnsi="Palatino Linotype" w:cs="Palatino Linotype"/>
        <w:color w:val="000000"/>
        <w:szCs w:val="20"/>
      </w:rPr>
      <w:instrText>NUMPAGES</w:instrText>
    </w:r>
    <w:r w:rsidRPr="00CA03BF">
      <w:rPr>
        <w:rFonts w:ascii="Palatino Linotype" w:eastAsia="Palatino Linotype" w:hAnsi="Palatino Linotype" w:cs="Palatino Linotype"/>
        <w:color w:val="000000"/>
        <w:szCs w:val="20"/>
      </w:rPr>
      <w:fldChar w:fldCharType="separate"/>
    </w:r>
    <w:r w:rsidR="00DA3979">
      <w:rPr>
        <w:rFonts w:ascii="Palatino Linotype" w:eastAsia="Palatino Linotype" w:hAnsi="Palatino Linotype" w:cs="Palatino Linotype"/>
        <w:noProof/>
        <w:color w:val="000000"/>
        <w:szCs w:val="20"/>
      </w:rPr>
      <w:t>15</w:t>
    </w:r>
    <w:r w:rsidRPr="00CA03BF">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CA03BF"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CA03BF">
      <w:rPr>
        <w:rFonts w:ascii="Palatino Linotype" w:eastAsia="Palatino Linotype" w:hAnsi="Palatino Linotype" w:cs="Palatino Linotype"/>
        <w:color w:val="000000"/>
        <w:szCs w:val="20"/>
      </w:rPr>
      <w:t xml:space="preserve">Página </w:t>
    </w:r>
    <w:r w:rsidRPr="00CA03BF">
      <w:rPr>
        <w:rFonts w:ascii="Palatino Linotype" w:eastAsia="Palatino Linotype" w:hAnsi="Palatino Linotype" w:cs="Palatino Linotype"/>
        <w:color w:val="000000"/>
        <w:szCs w:val="20"/>
      </w:rPr>
      <w:fldChar w:fldCharType="begin"/>
    </w:r>
    <w:r w:rsidRPr="00CA03BF">
      <w:rPr>
        <w:rFonts w:ascii="Palatino Linotype" w:eastAsia="Palatino Linotype" w:hAnsi="Palatino Linotype" w:cs="Palatino Linotype"/>
        <w:color w:val="000000"/>
        <w:szCs w:val="20"/>
      </w:rPr>
      <w:instrText>PAGE</w:instrText>
    </w:r>
    <w:r w:rsidRPr="00CA03BF">
      <w:rPr>
        <w:rFonts w:ascii="Palatino Linotype" w:eastAsia="Palatino Linotype" w:hAnsi="Palatino Linotype" w:cs="Palatino Linotype"/>
        <w:color w:val="000000"/>
        <w:szCs w:val="20"/>
      </w:rPr>
      <w:fldChar w:fldCharType="separate"/>
    </w:r>
    <w:r w:rsidR="00DA3979">
      <w:rPr>
        <w:rFonts w:ascii="Palatino Linotype" w:eastAsia="Palatino Linotype" w:hAnsi="Palatino Linotype" w:cs="Palatino Linotype"/>
        <w:noProof/>
        <w:color w:val="000000"/>
        <w:szCs w:val="20"/>
      </w:rPr>
      <w:t>1</w:t>
    </w:r>
    <w:r w:rsidRPr="00CA03BF">
      <w:rPr>
        <w:rFonts w:ascii="Palatino Linotype" w:eastAsia="Palatino Linotype" w:hAnsi="Palatino Linotype" w:cs="Palatino Linotype"/>
        <w:color w:val="000000"/>
        <w:szCs w:val="20"/>
      </w:rPr>
      <w:fldChar w:fldCharType="end"/>
    </w:r>
    <w:r w:rsidRPr="00CA03BF">
      <w:rPr>
        <w:rFonts w:ascii="Palatino Linotype" w:eastAsia="Palatino Linotype" w:hAnsi="Palatino Linotype" w:cs="Palatino Linotype"/>
        <w:color w:val="000000"/>
        <w:szCs w:val="20"/>
      </w:rPr>
      <w:t xml:space="preserve"> de </w:t>
    </w:r>
    <w:r w:rsidRPr="00CA03BF">
      <w:rPr>
        <w:rFonts w:ascii="Palatino Linotype" w:eastAsia="Palatino Linotype" w:hAnsi="Palatino Linotype" w:cs="Palatino Linotype"/>
        <w:color w:val="000000"/>
        <w:szCs w:val="20"/>
      </w:rPr>
      <w:fldChar w:fldCharType="begin"/>
    </w:r>
    <w:r w:rsidRPr="00CA03BF">
      <w:rPr>
        <w:rFonts w:ascii="Palatino Linotype" w:eastAsia="Palatino Linotype" w:hAnsi="Palatino Linotype" w:cs="Palatino Linotype"/>
        <w:color w:val="000000"/>
        <w:szCs w:val="20"/>
      </w:rPr>
      <w:instrText>NUMPAGES</w:instrText>
    </w:r>
    <w:r w:rsidRPr="00CA03BF">
      <w:rPr>
        <w:rFonts w:ascii="Palatino Linotype" w:eastAsia="Palatino Linotype" w:hAnsi="Palatino Linotype" w:cs="Palatino Linotype"/>
        <w:color w:val="000000"/>
        <w:szCs w:val="20"/>
      </w:rPr>
      <w:fldChar w:fldCharType="separate"/>
    </w:r>
    <w:r w:rsidR="00DA3979">
      <w:rPr>
        <w:rFonts w:ascii="Palatino Linotype" w:eastAsia="Palatino Linotype" w:hAnsi="Palatino Linotype" w:cs="Palatino Linotype"/>
        <w:noProof/>
        <w:color w:val="000000"/>
        <w:szCs w:val="20"/>
      </w:rPr>
      <w:t>15</w:t>
    </w:r>
    <w:r w:rsidRPr="00CA03BF">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FA8" w:rsidRDefault="000E1FA8">
      <w:pPr>
        <w:spacing w:after="0" w:line="240" w:lineRule="auto"/>
      </w:pPr>
      <w:r>
        <w:separator/>
      </w:r>
    </w:p>
  </w:footnote>
  <w:footnote w:type="continuationSeparator" w:id="0">
    <w:p w:rsidR="000E1FA8" w:rsidRDefault="000E1F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916" w:type="dxa"/>
      <w:tblInd w:w="-426" w:type="dxa"/>
      <w:tblLayout w:type="fixed"/>
      <w:tblLook w:val="0400" w:firstRow="0" w:lastRow="0" w:firstColumn="0" w:lastColumn="0" w:noHBand="0" w:noVBand="1"/>
    </w:tblPr>
    <w:tblGrid>
      <w:gridCol w:w="5246"/>
      <w:gridCol w:w="5670"/>
    </w:tblGrid>
    <w:tr w:rsidR="003D4DD1" w:rsidTr="00CA03BF">
      <w:trPr>
        <w:trHeight w:val="227"/>
      </w:trPr>
      <w:tc>
        <w:tcPr>
          <w:tcW w:w="5246" w:type="dxa"/>
        </w:tcPr>
        <w:p w:rsidR="003D4DD1" w:rsidRPr="00CA03BF" w:rsidRDefault="003D4DD1" w:rsidP="00CA03BF">
          <w:pPr>
            <w:spacing w:after="0" w:line="256" w:lineRule="auto"/>
            <w:ind w:right="204"/>
            <w:jc w:val="right"/>
            <w:rPr>
              <w:rFonts w:ascii="Palatino Linotype" w:eastAsia="Palatino Linotype" w:hAnsi="Palatino Linotype" w:cs="Palatino Linotype"/>
              <w:b/>
              <w:sz w:val="24"/>
            </w:rPr>
          </w:pPr>
          <w:r w:rsidRPr="00CA03BF">
            <w:rPr>
              <w:rFonts w:ascii="Palatino Linotype" w:eastAsia="Palatino Linotype" w:hAnsi="Palatino Linotype" w:cs="Palatino Linotype"/>
              <w:b/>
              <w:sz w:val="24"/>
            </w:rPr>
            <w:t>Recurso de Revisión:</w:t>
          </w:r>
        </w:p>
      </w:tc>
      <w:tc>
        <w:tcPr>
          <w:tcW w:w="5670" w:type="dxa"/>
        </w:tcPr>
        <w:p w:rsidR="003D4DD1" w:rsidRPr="00CA03BF" w:rsidRDefault="0088095C" w:rsidP="00CA03BF">
          <w:pPr>
            <w:spacing w:after="0" w:line="256" w:lineRule="auto"/>
            <w:ind w:right="214"/>
            <w:rPr>
              <w:rFonts w:ascii="Palatino Linotype" w:eastAsia="Palatino Linotype" w:hAnsi="Palatino Linotype" w:cs="Palatino Linotype"/>
              <w:sz w:val="24"/>
            </w:rPr>
          </w:pPr>
          <w:r w:rsidRPr="00CA03BF">
            <w:rPr>
              <w:rFonts w:ascii="Palatino Linotype" w:eastAsia="Palatino Linotype" w:hAnsi="Palatino Linotype" w:cs="Palatino Linotype"/>
              <w:sz w:val="24"/>
            </w:rPr>
            <w:t>4633/INFOEM/IP/RR/2026</w:t>
          </w:r>
        </w:p>
      </w:tc>
    </w:tr>
    <w:tr w:rsidR="003D4DD1" w:rsidTr="00CA03BF">
      <w:trPr>
        <w:trHeight w:val="242"/>
      </w:trPr>
      <w:tc>
        <w:tcPr>
          <w:tcW w:w="5246" w:type="dxa"/>
        </w:tcPr>
        <w:p w:rsidR="003D4DD1" w:rsidRPr="00CA03BF" w:rsidRDefault="00CA03BF" w:rsidP="00CA03BF">
          <w:pPr>
            <w:spacing w:after="0" w:line="256" w:lineRule="auto"/>
            <w:ind w:right="204"/>
            <w:jc w:val="right"/>
            <w:rPr>
              <w:rFonts w:ascii="Palatino Linotype" w:eastAsia="Palatino Linotype" w:hAnsi="Palatino Linotype" w:cs="Palatino Linotype"/>
              <w:b/>
              <w:sz w:val="24"/>
            </w:rPr>
          </w:pPr>
          <w:r w:rsidRPr="00CA03BF">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-818539</wp:posOffset>
                </wp:positionH>
                <wp:positionV relativeFrom="page">
                  <wp:posOffset>-707450</wp:posOffset>
                </wp:positionV>
                <wp:extent cx="7705725" cy="9987915"/>
                <wp:effectExtent l="0" t="0" r="0" b="0"/>
                <wp:wrapNone/>
                <wp:docPr id="1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3D4DD1" w:rsidRPr="00CA03BF">
            <w:rPr>
              <w:rFonts w:ascii="Palatino Linotype" w:eastAsia="Palatino Linotype" w:hAnsi="Palatino Linotype" w:cs="Palatino Linotype"/>
              <w:b/>
              <w:sz w:val="24"/>
            </w:rPr>
            <w:t>Sujeto Obligado:</w:t>
          </w:r>
        </w:p>
      </w:tc>
      <w:tc>
        <w:tcPr>
          <w:tcW w:w="5670" w:type="dxa"/>
        </w:tcPr>
        <w:p w:rsidR="003D4DD1" w:rsidRPr="00CA03BF" w:rsidRDefault="0088095C" w:rsidP="00CA03BF">
          <w:pPr>
            <w:spacing w:after="0" w:line="256" w:lineRule="auto"/>
            <w:rPr>
              <w:rFonts w:ascii="Palatino Linotype" w:hAnsi="Palatino Linotype"/>
              <w:bCs/>
              <w:color w:val="000000"/>
              <w:sz w:val="24"/>
            </w:rPr>
          </w:pPr>
          <w:r w:rsidRPr="00CA03BF">
            <w:rPr>
              <w:rFonts w:ascii="Palatino Linotype" w:hAnsi="Palatino Linotype"/>
              <w:bCs/>
              <w:color w:val="000000"/>
              <w:sz w:val="24"/>
            </w:rPr>
            <w:t>Organismo Público Descentralizado para la Prestación de Servicios de Agua Potable Alcantarillado y Saneamiento de Coacalco de Berriozábal</w:t>
          </w:r>
        </w:p>
      </w:tc>
    </w:tr>
    <w:tr w:rsidR="003D4DD1" w:rsidTr="00CA03BF">
      <w:trPr>
        <w:trHeight w:val="342"/>
      </w:trPr>
      <w:tc>
        <w:tcPr>
          <w:tcW w:w="5246" w:type="dxa"/>
        </w:tcPr>
        <w:p w:rsidR="003D4DD1" w:rsidRPr="00CA03BF" w:rsidRDefault="003D4DD1" w:rsidP="00CA03BF">
          <w:pPr>
            <w:tabs>
              <w:tab w:val="left" w:pos="4892"/>
            </w:tabs>
            <w:spacing w:after="0" w:line="256" w:lineRule="auto"/>
            <w:ind w:right="204"/>
            <w:jc w:val="right"/>
            <w:rPr>
              <w:rFonts w:ascii="Palatino Linotype" w:eastAsia="Palatino Linotype" w:hAnsi="Palatino Linotype" w:cs="Palatino Linotype"/>
              <w:b/>
              <w:sz w:val="24"/>
            </w:rPr>
          </w:pPr>
          <w:r w:rsidRPr="00CA03BF">
            <w:rPr>
              <w:rFonts w:ascii="Palatino Linotype" w:eastAsia="Palatino Linotype" w:hAnsi="Palatino Linotype" w:cs="Palatino Linotype"/>
              <w:b/>
              <w:sz w:val="24"/>
            </w:rPr>
            <w:t>Comisionado Ponente:</w:t>
          </w:r>
        </w:p>
      </w:tc>
      <w:tc>
        <w:tcPr>
          <w:tcW w:w="5670" w:type="dxa"/>
        </w:tcPr>
        <w:p w:rsidR="003D4DD1" w:rsidRPr="00CA03BF" w:rsidRDefault="003D4DD1" w:rsidP="00CA03BF">
          <w:pPr>
            <w:spacing w:after="0" w:line="256" w:lineRule="auto"/>
            <w:ind w:right="214"/>
            <w:rPr>
              <w:rFonts w:ascii="Palatino Linotype" w:eastAsia="Palatino Linotype" w:hAnsi="Palatino Linotype" w:cs="Palatino Linotype"/>
              <w:sz w:val="24"/>
            </w:rPr>
          </w:pPr>
          <w:r w:rsidRPr="00CA03BF">
            <w:rPr>
              <w:rFonts w:ascii="Palatino Linotype" w:eastAsia="Palatino Linotype" w:hAnsi="Palatino Linotype" w:cs="Palatino Linotype"/>
              <w:sz w:val="24"/>
            </w:rPr>
            <w:t>María del Rosario Mejía Ayala</w:t>
          </w:r>
        </w:p>
      </w:tc>
    </w:tr>
  </w:tbl>
  <w:p w:rsidR="009E4B39" w:rsidRDefault="009E4B39" w:rsidP="00CA03BF">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8931" w:type="dxa"/>
      <w:tblInd w:w="1701" w:type="dxa"/>
      <w:tblLayout w:type="fixed"/>
      <w:tblLook w:val="0400" w:firstRow="0" w:lastRow="0" w:firstColumn="0" w:lastColumn="0" w:noHBand="0" w:noVBand="1"/>
    </w:tblPr>
    <w:tblGrid>
      <w:gridCol w:w="3402"/>
      <w:gridCol w:w="5529"/>
    </w:tblGrid>
    <w:tr w:rsidR="009E4B39" w:rsidTr="00CA03BF">
      <w:trPr>
        <w:trHeight w:val="227"/>
      </w:trPr>
      <w:tc>
        <w:tcPr>
          <w:tcW w:w="3402" w:type="dxa"/>
        </w:tcPr>
        <w:p w:rsidR="009E4B39" w:rsidRPr="00CA03BF" w:rsidRDefault="009E4B39" w:rsidP="00CA03BF">
          <w:pPr>
            <w:spacing w:after="0" w:line="256" w:lineRule="auto"/>
            <w:ind w:left="497" w:right="204"/>
            <w:jc w:val="right"/>
            <w:rPr>
              <w:rFonts w:ascii="Palatino Linotype" w:eastAsia="Palatino Linotype" w:hAnsi="Palatino Linotype" w:cs="Palatino Linotype"/>
              <w:b/>
              <w:sz w:val="24"/>
            </w:rPr>
          </w:pPr>
          <w:bookmarkStart w:id="3" w:name="_heading=h.30j0zll" w:colFirst="0" w:colLast="0"/>
          <w:bookmarkEnd w:id="3"/>
          <w:r w:rsidRPr="00CA03BF">
            <w:rPr>
              <w:rFonts w:ascii="Palatino Linotype" w:eastAsia="Palatino Linotype" w:hAnsi="Palatino Linotype" w:cs="Palatino Linotype"/>
              <w:b/>
              <w:sz w:val="24"/>
            </w:rPr>
            <w:t>Recurso de Revisión:</w:t>
          </w:r>
        </w:p>
      </w:tc>
      <w:tc>
        <w:tcPr>
          <w:tcW w:w="5529" w:type="dxa"/>
        </w:tcPr>
        <w:p w:rsidR="009E4B39" w:rsidRPr="00CA03BF" w:rsidRDefault="0088095C" w:rsidP="00CA03BF">
          <w:pPr>
            <w:spacing w:after="0" w:line="256" w:lineRule="auto"/>
            <w:ind w:right="214"/>
            <w:rPr>
              <w:rFonts w:ascii="Palatino Linotype" w:eastAsia="Palatino Linotype" w:hAnsi="Palatino Linotype" w:cs="Palatino Linotype"/>
              <w:sz w:val="24"/>
            </w:rPr>
          </w:pPr>
          <w:r w:rsidRPr="00CA03BF">
            <w:rPr>
              <w:rFonts w:ascii="Palatino Linotype" w:eastAsia="Palatino Linotype" w:hAnsi="Palatino Linotype" w:cs="Palatino Linotype"/>
              <w:sz w:val="24"/>
            </w:rPr>
            <w:t>4633</w:t>
          </w:r>
          <w:r w:rsidR="0082376A" w:rsidRPr="00CA03BF">
            <w:rPr>
              <w:rFonts w:ascii="Palatino Linotype" w:eastAsia="Palatino Linotype" w:hAnsi="Palatino Linotype" w:cs="Palatino Linotype"/>
              <w:sz w:val="24"/>
            </w:rPr>
            <w:t>/INFOEM/IP/RR/2026</w:t>
          </w:r>
          <w:r w:rsidR="009E4B39" w:rsidRPr="00CA03BF">
            <w:rPr>
              <w:rFonts w:ascii="Palatino Linotype" w:eastAsia="Palatino Linotype" w:hAnsi="Palatino Linotype" w:cs="Palatino Linotype"/>
              <w:sz w:val="24"/>
            </w:rPr>
            <w:t xml:space="preserve"> </w:t>
          </w:r>
        </w:p>
      </w:tc>
    </w:tr>
    <w:tr w:rsidR="009E4B39" w:rsidTr="00CA03BF">
      <w:trPr>
        <w:trHeight w:val="242"/>
      </w:trPr>
      <w:tc>
        <w:tcPr>
          <w:tcW w:w="3402" w:type="dxa"/>
        </w:tcPr>
        <w:p w:rsidR="009E4B39" w:rsidRPr="00CA03BF" w:rsidRDefault="009E4B39" w:rsidP="00CA03BF">
          <w:pPr>
            <w:spacing w:after="0" w:line="256" w:lineRule="auto"/>
            <w:ind w:left="497" w:right="204"/>
            <w:jc w:val="right"/>
            <w:rPr>
              <w:rFonts w:ascii="Palatino Linotype" w:eastAsia="Palatino Linotype" w:hAnsi="Palatino Linotype" w:cs="Palatino Linotype"/>
              <w:b/>
              <w:sz w:val="24"/>
            </w:rPr>
          </w:pPr>
          <w:r w:rsidRPr="00CA03BF">
            <w:rPr>
              <w:rFonts w:ascii="Palatino Linotype" w:eastAsia="Palatino Linotype" w:hAnsi="Palatino Linotype" w:cs="Palatino Linotype"/>
              <w:b/>
              <w:sz w:val="24"/>
            </w:rPr>
            <w:t>Sujeto Obligado:</w:t>
          </w:r>
        </w:p>
      </w:tc>
      <w:tc>
        <w:tcPr>
          <w:tcW w:w="5529" w:type="dxa"/>
        </w:tcPr>
        <w:p w:rsidR="009E4B39" w:rsidRPr="00CA03BF" w:rsidRDefault="0088095C" w:rsidP="00CA03BF">
          <w:pPr>
            <w:spacing w:after="0" w:line="256" w:lineRule="auto"/>
            <w:ind w:right="214"/>
            <w:rPr>
              <w:rFonts w:ascii="Palatino Linotype" w:eastAsia="Palatino Linotype" w:hAnsi="Palatino Linotype" w:cs="Palatino Linotype"/>
              <w:sz w:val="24"/>
            </w:rPr>
          </w:pPr>
          <w:r w:rsidRPr="00CA03BF">
            <w:rPr>
              <w:rFonts w:ascii="Palatino Linotype" w:hAnsi="Palatino Linotype"/>
              <w:bCs/>
              <w:color w:val="000000"/>
              <w:sz w:val="24"/>
            </w:rPr>
            <w:t>Organismo Público Descentralizado para la Prestación de Servicios de Agua Potable Alcantarillado y Saneamiento de Coacalco de Berriozábal</w:t>
          </w:r>
        </w:p>
      </w:tc>
    </w:tr>
    <w:tr w:rsidR="009E4B39" w:rsidTr="00CA03BF">
      <w:trPr>
        <w:trHeight w:val="342"/>
      </w:trPr>
      <w:tc>
        <w:tcPr>
          <w:tcW w:w="3402" w:type="dxa"/>
        </w:tcPr>
        <w:p w:rsidR="009E4B39" w:rsidRPr="00CA03BF" w:rsidRDefault="009E4B39" w:rsidP="00CA03BF">
          <w:pPr>
            <w:tabs>
              <w:tab w:val="left" w:pos="4892"/>
            </w:tabs>
            <w:spacing w:after="0" w:line="256" w:lineRule="auto"/>
            <w:ind w:left="497" w:right="204"/>
            <w:jc w:val="right"/>
            <w:rPr>
              <w:rFonts w:ascii="Palatino Linotype" w:eastAsia="Palatino Linotype" w:hAnsi="Palatino Linotype" w:cs="Palatino Linotype"/>
              <w:b/>
              <w:sz w:val="24"/>
            </w:rPr>
          </w:pPr>
          <w:r w:rsidRPr="00CA03BF">
            <w:rPr>
              <w:rFonts w:ascii="Palatino Linotype" w:eastAsia="Palatino Linotype" w:hAnsi="Palatino Linotype" w:cs="Palatino Linotype"/>
              <w:b/>
              <w:sz w:val="24"/>
            </w:rPr>
            <w:t>Recurrente:</w:t>
          </w:r>
        </w:p>
      </w:tc>
      <w:tc>
        <w:tcPr>
          <w:tcW w:w="5529" w:type="dxa"/>
        </w:tcPr>
        <w:p w:rsidR="009E4B39" w:rsidRPr="00CA03BF" w:rsidRDefault="00DA3979" w:rsidP="00CA03BF">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CA03BF">
            <w:rPr>
              <w:rFonts w:ascii="Palatino Linotype" w:eastAsia="Palatino Linotype" w:hAnsi="Palatino Linotype" w:cs="Palatino Linotype"/>
              <w:sz w:val="24"/>
              <w:szCs w:val="24"/>
            </w:rPr>
            <w:t xml:space="preserve"> </w:t>
          </w:r>
        </w:p>
      </w:tc>
    </w:tr>
    <w:tr w:rsidR="009E4B39" w:rsidTr="00CA03BF">
      <w:trPr>
        <w:trHeight w:val="342"/>
      </w:trPr>
      <w:tc>
        <w:tcPr>
          <w:tcW w:w="3402" w:type="dxa"/>
        </w:tcPr>
        <w:p w:rsidR="009E4B39" w:rsidRPr="00CA03BF" w:rsidRDefault="009E4B39" w:rsidP="00CA03BF">
          <w:pPr>
            <w:spacing w:after="0" w:line="256" w:lineRule="auto"/>
            <w:ind w:left="497" w:right="204"/>
            <w:jc w:val="right"/>
            <w:rPr>
              <w:rFonts w:ascii="Palatino Linotype" w:eastAsia="Palatino Linotype" w:hAnsi="Palatino Linotype" w:cs="Palatino Linotype"/>
              <w:b/>
              <w:sz w:val="24"/>
            </w:rPr>
          </w:pPr>
          <w:r w:rsidRPr="00CA03BF">
            <w:rPr>
              <w:rFonts w:ascii="Palatino Linotype" w:eastAsia="Palatino Linotype" w:hAnsi="Palatino Linotype" w:cs="Palatino Linotype"/>
              <w:b/>
              <w:sz w:val="24"/>
            </w:rPr>
            <w:t>Comisionado Ponente:</w:t>
          </w:r>
        </w:p>
      </w:tc>
      <w:tc>
        <w:tcPr>
          <w:tcW w:w="5529" w:type="dxa"/>
        </w:tcPr>
        <w:p w:rsidR="009E4B39" w:rsidRPr="00CA03BF" w:rsidRDefault="009E4B39" w:rsidP="00CA03BF">
          <w:pPr>
            <w:spacing w:after="0" w:line="256" w:lineRule="auto"/>
            <w:ind w:right="214"/>
            <w:rPr>
              <w:rFonts w:ascii="Palatino Linotype" w:eastAsia="Palatino Linotype" w:hAnsi="Palatino Linotype" w:cs="Palatino Linotype"/>
              <w:sz w:val="24"/>
            </w:rPr>
          </w:pPr>
          <w:r w:rsidRPr="00CA03BF">
            <w:rPr>
              <w:rFonts w:ascii="Palatino Linotype" w:eastAsia="Palatino Linotype" w:hAnsi="Palatino Linotype" w:cs="Palatino Linotype"/>
              <w:sz w:val="24"/>
            </w:rPr>
            <w:t>María del Rosario Mejía Ayala</w:t>
          </w:r>
        </w:p>
      </w:tc>
    </w:tr>
  </w:tbl>
  <w:p w:rsidR="009E4B39" w:rsidRDefault="00CA03BF">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r w:rsidRPr="00CA03BF">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page">
            <wp:align>left</wp:align>
          </wp:positionH>
          <wp:positionV relativeFrom="page">
            <wp:align>top</wp:align>
          </wp:positionV>
          <wp:extent cx="7705725" cy="9987915"/>
          <wp:effectExtent l="0" t="0" r="9525" b="0"/>
          <wp:wrapNone/>
          <wp:docPr id="1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B413A"/>
    <w:rsid w:val="000B79A5"/>
    <w:rsid w:val="000C031C"/>
    <w:rsid w:val="000C1B44"/>
    <w:rsid w:val="000C2E96"/>
    <w:rsid w:val="000C31D1"/>
    <w:rsid w:val="000C6203"/>
    <w:rsid w:val="000C7506"/>
    <w:rsid w:val="000C7BD0"/>
    <w:rsid w:val="000D297B"/>
    <w:rsid w:val="000D3D22"/>
    <w:rsid w:val="000D41EC"/>
    <w:rsid w:val="000D65A2"/>
    <w:rsid w:val="000E16F8"/>
    <w:rsid w:val="000E1FA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4754"/>
    <w:rsid w:val="004D75E6"/>
    <w:rsid w:val="004E07D4"/>
    <w:rsid w:val="004E35AD"/>
    <w:rsid w:val="004E3EFA"/>
    <w:rsid w:val="004E6058"/>
    <w:rsid w:val="004E632A"/>
    <w:rsid w:val="004F3075"/>
    <w:rsid w:val="004F391C"/>
    <w:rsid w:val="004F7924"/>
    <w:rsid w:val="004F7AF7"/>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E2C04"/>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04CD"/>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BF1"/>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5971"/>
    <w:rsid w:val="00896E3D"/>
    <w:rsid w:val="008A224A"/>
    <w:rsid w:val="008A27BF"/>
    <w:rsid w:val="008A508D"/>
    <w:rsid w:val="008A6D6E"/>
    <w:rsid w:val="008A7F10"/>
    <w:rsid w:val="008B0A4E"/>
    <w:rsid w:val="008B15A9"/>
    <w:rsid w:val="008B2099"/>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0EF5"/>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B1B6B"/>
    <w:rsid w:val="00BB1E09"/>
    <w:rsid w:val="00BB3BDD"/>
    <w:rsid w:val="00BC0356"/>
    <w:rsid w:val="00BC04E1"/>
    <w:rsid w:val="00BC6DAC"/>
    <w:rsid w:val="00BD0F01"/>
    <w:rsid w:val="00BD15DC"/>
    <w:rsid w:val="00BD58B4"/>
    <w:rsid w:val="00BD5D03"/>
    <w:rsid w:val="00BE050E"/>
    <w:rsid w:val="00BE1698"/>
    <w:rsid w:val="00BE6883"/>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03B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801C5"/>
    <w:rsid w:val="00D81FF2"/>
    <w:rsid w:val="00D833EE"/>
    <w:rsid w:val="00D92728"/>
    <w:rsid w:val="00DA17D3"/>
    <w:rsid w:val="00DA3979"/>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110D"/>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4B5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7298E22-0681-408E-8C05-18DB47BDE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2223</TotalTime>
  <Pages>15</Pages>
  <Words>3224</Words>
  <Characters>17736</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654</cp:revision>
  <cp:lastPrinted>2026-05-29T00:10:00Z</cp:lastPrinted>
  <dcterms:created xsi:type="dcterms:W3CDTF">2025-04-24T19:37:00Z</dcterms:created>
  <dcterms:modified xsi:type="dcterms:W3CDTF">2026-06-02T23:39:00Z</dcterms:modified>
</cp:coreProperties>
</file>